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DD015" w14:textId="77777777" w:rsidR="000F3D1C" w:rsidRPr="006C2A36" w:rsidRDefault="000F3D1C" w:rsidP="000F3D1C">
      <w:pPr>
        <w:jc w:val="center"/>
        <w:rPr>
          <w:b/>
        </w:rPr>
      </w:pPr>
      <w:bookmarkStart w:id="0" w:name="_GoBack"/>
      <w:bookmarkEnd w:id="0"/>
      <w:r w:rsidRPr="006C2A36">
        <w:rPr>
          <w:b/>
        </w:rPr>
        <w:t>MEMORANDUM</w:t>
      </w:r>
    </w:p>
    <w:p w14:paraId="6B8472B1" w14:textId="77777777" w:rsidR="000F3D1C" w:rsidRPr="006C2A36" w:rsidRDefault="000F3D1C" w:rsidP="000F3D1C">
      <w:pPr>
        <w:rPr>
          <w:b/>
        </w:rPr>
      </w:pPr>
    </w:p>
    <w:p w14:paraId="5330F1ED" w14:textId="77777777" w:rsidR="000F3D1C" w:rsidRPr="006C2A36" w:rsidRDefault="000F3D1C" w:rsidP="000F3D1C">
      <w:pPr>
        <w:rPr>
          <w:b/>
        </w:rPr>
      </w:pPr>
    </w:p>
    <w:p w14:paraId="17BDF43B" w14:textId="295FCACA" w:rsidR="000F3D1C" w:rsidRPr="006C2A36" w:rsidRDefault="000F3D1C" w:rsidP="00CB3310">
      <w:r w:rsidRPr="006C2A36">
        <w:rPr>
          <w:b/>
        </w:rPr>
        <w:t>TO:</w:t>
      </w:r>
      <w:r w:rsidRPr="006C2A36">
        <w:rPr>
          <w:b/>
        </w:rPr>
        <w:tab/>
      </w:r>
      <w:r w:rsidR="00CB3310" w:rsidRPr="006C2A36">
        <w:rPr>
          <w:b/>
        </w:rPr>
        <w:tab/>
      </w:r>
      <w:r w:rsidR="00CB3310" w:rsidRPr="006C2A36">
        <w:rPr>
          <w:b/>
        </w:rPr>
        <w:tab/>
      </w:r>
      <w:r w:rsidR="00CB3310" w:rsidRPr="006C2A36">
        <w:rPr>
          <w:b/>
        </w:rPr>
        <w:tab/>
      </w:r>
      <w:r w:rsidR="00AC0779">
        <w:t xml:space="preserve">Robert </w:t>
      </w:r>
      <w:r w:rsidR="004C4657">
        <w:t xml:space="preserve">G. </w:t>
      </w:r>
      <w:r w:rsidR="00AC0779">
        <w:t>Sovinski</w:t>
      </w:r>
    </w:p>
    <w:p w14:paraId="6D4F3AD2" w14:textId="77777777" w:rsidR="000F3D1C" w:rsidRPr="006C2A36" w:rsidRDefault="000F3D1C" w:rsidP="000F3D1C">
      <w:r w:rsidRPr="006C2A36">
        <w:tab/>
      </w:r>
      <w:r w:rsidRPr="006C2A36">
        <w:tab/>
      </w:r>
      <w:r w:rsidRPr="006C2A36">
        <w:tab/>
      </w:r>
      <w:r w:rsidRPr="006C2A36">
        <w:tab/>
        <w:t>Offic</w:t>
      </w:r>
      <w:r w:rsidR="00DD744D" w:rsidRPr="006C2A36">
        <w:t>e</w:t>
      </w:r>
      <w:r w:rsidRPr="006C2A36">
        <w:t xml:space="preserve"> of Statistical and Science Policy</w:t>
      </w:r>
    </w:p>
    <w:p w14:paraId="13907DC2" w14:textId="77777777" w:rsidR="000F3D1C" w:rsidRPr="006C2A36" w:rsidRDefault="000F3D1C" w:rsidP="000F3D1C">
      <w:r w:rsidRPr="006C2A36">
        <w:tab/>
      </w:r>
      <w:r w:rsidRPr="006C2A36">
        <w:tab/>
      </w:r>
      <w:r w:rsidRPr="006C2A36">
        <w:tab/>
      </w:r>
      <w:r w:rsidRPr="006C2A36">
        <w:tab/>
        <w:t>Office of Management and Budget</w:t>
      </w:r>
    </w:p>
    <w:p w14:paraId="29352B82" w14:textId="77777777" w:rsidR="000F3D1C" w:rsidRPr="006C2A36" w:rsidRDefault="000F3D1C" w:rsidP="000F3D1C"/>
    <w:p w14:paraId="77D2DE42" w14:textId="77777777" w:rsidR="000F3D1C" w:rsidRPr="006C2A36" w:rsidRDefault="000F3D1C" w:rsidP="000F3D1C">
      <w:r w:rsidRPr="006C2A36">
        <w:rPr>
          <w:b/>
        </w:rPr>
        <w:t>THROUGH:</w:t>
      </w:r>
      <w:r w:rsidRPr="006C2A36">
        <w:rPr>
          <w:b/>
        </w:rPr>
        <w:tab/>
      </w:r>
      <w:r w:rsidRPr="006C2A36">
        <w:rPr>
          <w:b/>
        </w:rPr>
        <w:tab/>
      </w:r>
      <w:r w:rsidRPr="006C2A36">
        <w:rPr>
          <w:b/>
        </w:rPr>
        <w:tab/>
      </w:r>
      <w:r w:rsidR="00783751" w:rsidRPr="006C2A36">
        <w:t>Melody Braswell</w:t>
      </w:r>
    </w:p>
    <w:p w14:paraId="6FA5877B" w14:textId="77777777" w:rsidR="000F3D1C" w:rsidRPr="006C2A36" w:rsidRDefault="000F3D1C" w:rsidP="000F3D1C">
      <w:r w:rsidRPr="006C2A36">
        <w:tab/>
      </w:r>
      <w:r w:rsidRPr="006C2A36">
        <w:tab/>
      </w:r>
      <w:r w:rsidRPr="006C2A36">
        <w:tab/>
      </w:r>
      <w:r w:rsidRPr="006C2A36">
        <w:tab/>
        <w:t>Clearance Officer</w:t>
      </w:r>
    </w:p>
    <w:p w14:paraId="3C4B5D1D" w14:textId="77777777" w:rsidR="000F3D1C" w:rsidRPr="006C2A36" w:rsidRDefault="000F3D1C" w:rsidP="000F3D1C">
      <w:r w:rsidRPr="006C2A36">
        <w:tab/>
      </w:r>
      <w:r w:rsidRPr="006C2A36">
        <w:tab/>
      </w:r>
      <w:r w:rsidRPr="006C2A36">
        <w:tab/>
      </w:r>
      <w:r w:rsidRPr="006C2A36">
        <w:tab/>
        <w:t>Justice Management Division</w:t>
      </w:r>
    </w:p>
    <w:p w14:paraId="323FFCE0" w14:textId="77777777" w:rsidR="000F3D1C" w:rsidRPr="006C2A36" w:rsidRDefault="000F3D1C" w:rsidP="000F3D1C">
      <w:r w:rsidRPr="006C2A36">
        <w:tab/>
      </w:r>
      <w:r w:rsidRPr="006C2A36">
        <w:tab/>
      </w:r>
    </w:p>
    <w:p w14:paraId="5BD4E0F5" w14:textId="1DCF9D71" w:rsidR="000F3D1C" w:rsidRPr="006C2A36" w:rsidRDefault="000F3D1C" w:rsidP="000F3D1C">
      <w:r w:rsidRPr="006C2A36">
        <w:tab/>
      </w:r>
      <w:r w:rsidRPr="006C2A36">
        <w:tab/>
      </w:r>
      <w:r w:rsidRPr="006C2A36">
        <w:tab/>
      </w:r>
      <w:r w:rsidRPr="006C2A36">
        <w:tab/>
      </w:r>
      <w:r w:rsidR="00F05273" w:rsidRPr="006C2A36">
        <w:t>Rainer S. Drolshagen</w:t>
      </w:r>
    </w:p>
    <w:p w14:paraId="10C71111" w14:textId="30AA9FE0" w:rsidR="001F5E7B" w:rsidRPr="006C2A36" w:rsidRDefault="000F3D1C" w:rsidP="000F3D1C">
      <w:r w:rsidRPr="006C2A36">
        <w:tab/>
      </w:r>
      <w:r w:rsidRPr="006C2A36">
        <w:tab/>
      </w:r>
      <w:r w:rsidRPr="006C2A36">
        <w:tab/>
      </w:r>
      <w:r w:rsidRPr="006C2A36">
        <w:tab/>
      </w:r>
      <w:r w:rsidR="00F05273" w:rsidRPr="006C2A36">
        <w:t>Deputy Assistant Director</w:t>
      </w:r>
    </w:p>
    <w:p w14:paraId="3FE66888" w14:textId="1CC41DCF" w:rsidR="000F3D1C" w:rsidRPr="006C2A36" w:rsidRDefault="00F05273" w:rsidP="001F5E7B">
      <w:pPr>
        <w:ind w:left="2160" w:firstLine="720"/>
      </w:pPr>
      <w:r w:rsidRPr="006C2A36">
        <w:t>Criminal Justice Information Services Division</w:t>
      </w:r>
    </w:p>
    <w:p w14:paraId="0544FB75" w14:textId="77777777" w:rsidR="000F3D1C" w:rsidRPr="006C2A36" w:rsidRDefault="000F3D1C" w:rsidP="000F3D1C">
      <w:r w:rsidRPr="006C2A36">
        <w:tab/>
      </w:r>
      <w:r w:rsidRPr="006C2A36">
        <w:tab/>
      </w:r>
      <w:r w:rsidRPr="006C2A36">
        <w:tab/>
      </w:r>
      <w:r w:rsidRPr="006C2A36">
        <w:tab/>
        <w:t>Federal Bureau of Investigation</w:t>
      </w:r>
    </w:p>
    <w:p w14:paraId="426F6702" w14:textId="77777777" w:rsidR="000F3D1C" w:rsidRPr="006C2A36" w:rsidRDefault="000F3D1C" w:rsidP="000F3D1C"/>
    <w:p w14:paraId="46CF97B6" w14:textId="77777777" w:rsidR="000F3D1C" w:rsidRPr="006C2A36" w:rsidRDefault="000F3D1C" w:rsidP="000F3D1C">
      <w:r w:rsidRPr="006C2A36">
        <w:tab/>
      </w:r>
      <w:r w:rsidRPr="006C2A36">
        <w:tab/>
      </w:r>
      <w:r w:rsidRPr="006C2A36">
        <w:tab/>
      </w:r>
      <w:r w:rsidRPr="006C2A36">
        <w:tab/>
        <w:t>Amy C. Blasher</w:t>
      </w:r>
    </w:p>
    <w:p w14:paraId="24FBEEBF" w14:textId="77777777" w:rsidR="000F3D1C" w:rsidRPr="006C2A36" w:rsidRDefault="000F3D1C" w:rsidP="000F3D1C">
      <w:r w:rsidRPr="006C2A36">
        <w:tab/>
      </w:r>
      <w:r w:rsidRPr="006C2A36">
        <w:tab/>
      </w:r>
      <w:r w:rsidRPr="006C2A36">
        <w:tab/>
      </w:r>
      <w:r w:rsidRPr="006C2A36">
        <w:tab/>
        <w:t>Unit Chief</w:t>
      </w:r>
    </w:p>
    <w:p w14:paraId="7002CFC1" w14:textId="77777777" w:rsidR="000F3D1C" w:rsidRPr="006C2A36" w:rsidRDefault="000F3D1C" w:rsidP="000F3D1C">
      <w:r w:rsidRPr="006C2A36">
        <w:tab/>
      </w:r>
      <w:r w:rsidRPr="006C2A36">
        <w:tab/>
      </w:r>
      <w:r w:rsidRPr="006C2A36">
        <w:tab/>
      </w:r>
      <w:r w:rsidRPr="006C2A36">
        <w:tab/>
        <w:t xml:space="preserve">Crime </w:t>
      </w:r>
      <w:r w:rsidR="00783751" w:rsidRPr="006C2A36">
        <w:t>Statistics Management Unit</w:t>
      </w:r>
    </w:p>
    <w:p w14:paraId="36E90C0F" w14:textId="77777777" w:rsidR="000F3D1C" w:rsidRPr="006C2A36" w:rsidRDefault="000F3D1C" w:rsidP="000F3D1C">
      <w:r w:rsidRPr="006C2A36">
        <w:tab/>
      </w:r>
      <w:r w:rsidRPr="006C2A36">
        <w:tab/>
      </w:r>
      <w:r w:rsidRPr="006C2A36">
        <w:tab/>
      </w:r>
      <w:r w:rsidRPr="006C2A36">
        <w:tab/>
        <w:t>Federal Bureau of Investigation</w:t>
      </w:r>
    </w:p>
    <w:p w14:paraId="2580797C" w14:textId="77777777" w:rsidR="000F3D1C" w:rsidRPr="006C2A36" w:rsidRDefault="000F3D1C" w:rsidP="000F3D1C">
      <w:pPr>
        <w:tabs>
          <w:tab w:val="left" w:pos="1080"/>
        </w:tabs>
        <w:rPr>
          <w:b/>
        </w:rPr>
      </w:pPr>
      <w:r w:rsidRPr="006C2A36">
        <w:tab/>
      </w:r>
      <w:r w:rsidRPr="006C2A36">
        <w:tab/>
      </w:r>
      <w:r w:rsidRPr="006C2A36">
        <w:tab/>
      </w:r>
      <w:r w:rsidRPr="006C2A36">
        <w:tab/>
      </w:r>
    </w:p>
    <w:p w14:paraId="4CC16250" w14:textId="77777777" w:rsidR="000F3D1C" w:rsidRPr="006C2A36" w:rsidRDefault="000F3D1C" w:rsidP="000F3D1C">
      <w:pPr>
        <w:tabs>
          <w:tab w:val="left" w:pos="1080"/>
        </w:tabs>
      </w:pPr>
      <w:r w:rsidRPr="006C2A36">
        <w:rPr>
          <w:b/>
        </w:rPr>
        <w:t>FROM:</w:t>
      </w:r>
      <w:r w:rsidRPr="006C2A36">
        <w:tab/>
      </w:r>
      <w:r w:rsidRPr="006C2A36">
        <w:tab/>
      </w:r>
      <w:r w:rsidRPr="006C2A36">
        <w:tab/>
      </w:r>
      <w:r w:rsidRPr="006C2A36">
        <w:tab/>
        <w:t>Cynthia Barnett-Ryan</w:t>
      </w:r>
    </w:p>
    <w:p w14:paraId="31E56FDB" w14:textId="77777777" w:rsidR="000F3D1C" w:rsidRPr="006C2A36" w:rsidRDefault="000F3D1C" w:rsidP="000F3D1C">
      <w:pPr>
        <w:tabs>
          <w:tab w:val="left" w:pos="1080"/>
        </w:tabs>
      </w:pPr>
      <w:r w:rsidRPr="006C2A36">
        <w:tab/>
      </w:r>
      <w:r w:rsidRPr="006C2A36">
        <w:tab/>
      </w:r>
      <w:r w:rsidRPr="006C2A36">
        <w:tab/>
      </w:r>
      <w:r w:rsidRPr="006C2A36">
        <w:tab/>
        <w:t>Survey Statistician</w:t>
      </w:r>
    </w:p>
    <w:p w14:paraId="4A00E166" w14:textId="77777777" w:rsidR="000F3D1C" w:rsidRPr="006C2A36" w:rsidRDefault="000F3D1C" w:rsidP="000F3D1C">
      <w:pPr>
        <w:tabs>
          <w:tab w:val="left" w:pos="1080"/>
        </w:tabs>
      </w:pPr>
      <w:r w:rsidRPr="006C2A36">
        <w:tab/>
      </w:r>
      <w:r w:rsidRPr="006C2A36">
        <w:tab/>
      </w:r>
      <w:r w:rsidRPr="006C2A36">
        <w:tab/>
      </w:r>
      <w:r w:rsidRPr="006C2A36">
        <w:tab/>
        <w:t xml:space="preserve">Crime </w:t>
      </w:r>
      <w:r w:rsidR="00783751" w:rsidRPr="006C2A36">
        <w:t>Statistics Management Unit</w:t>
      </w:r>
    </w:p>
    <w:p w14:paraId="1ED3F2C7" w14:textId="77777777" w:rsidR="000F3D1C" w:rsidRPr="006C2A36" w:rsidRDefault="000F3D1C" w:rsidP="000F3D1C">
      <w:pPr>
        <w:tabs>
          <w:tab w:val="left" w:pos="1080"/>
        </w:tabs>
      </w:pPr>
      <w:r w:rsidRPr="006C2A36">
        <w:tab/>
      </w:r>
      <w:r w:rsidRPr="006C2A36">
        <w:tab/>
      </w:r>
      <w:r w:rsidRPr="006C2A36">
        <w:tab/>
      </w:r>
      <w:r w:rsidRPr="006C2A36">
        <w:tab/>
        <w:t>Federal Bureau of Investigation</w:t>
      </w:r>
    </w:p>
    <w:p w14:paraId="44158546" w14:textId="77777777" w:rsidR="000F3D1C" w:rsidRPr="006C2A36" w:rsidRDefault="000F3D1C" w:rsidP="000F3D1C">
      <w:pPr>
        <w:tabs>
          <w:tab w:val="left" w:pos="1080"/>
        </w:tabs>
      </w:pPr>
      <w:r w:rsidRPr="006C2A36">
        <w:t xml:space="preserve">   </w:t>
      </w:r>
      <w:r w:rsidRPr="006C2A36">
        <w:tab/>
      </w:r>
      <w:r w:rsidRPr="006C2A36">
        <w:tab/>
      </w:r>
      <w:r w:rsidRPr="006C2A36">
        <w:tab/>
      </w:r>
      <w:r w:rsidRPr="006C2A36">
        <w:tab/>
      </w:r>
    </w:p>
    <w:p w14:paraId="08A6A520" w14:textId="71322372" w:rsidR="000F3D1C" w:rsidRPr="006C2A36" w:rsidRDefault="000F3D1C" w:rsidP="000F3D1C">
      <w:pPr>
        <w:tabs>
          <w:tab w:val="left" w:pos="1080"/>
        </w:tabs>
      </w:pPr>
      <w:r w:rsidRPr="006C2A36">
        <w:rPr>
          <w:b/>
        </w:rPr>
        <w:t>DATE:</w:t>
      </w:r>
      <w:r w:rsidRPr="006C2A36">
        <w:t xml:space="preserve"> </w:t>
      </w:r>
      <w:r w:rsidRPr="006C2A36">
        <w:tab/>
      </w:r>
      <w:r w:rsidRPr="006C2A36">
        <w:tab/>
      </w:r>
      <w:r w:rsidRPr="006C2A36">
        <w:tab/>
      </w:r>
      <w:r w:rsidRPr="006C2A36">
        <w:tab/>
      </w:r>
      <w:r w:rsidR="00AC0CDA">
        <w:t>August</w:t>
      </w:r>
      <w:r w:rsidR="000D0138">
        <w:t xml:space="preserve"> </w:t>
      </w:r>
      <w:r w:rsidR="00AC0CDA">
        <w:t>6</w:t>
      </w:r>
      <w:r w:rsidR="00F05273" w:rsidRPr="006C2A36">
        <w:t>, 2018</w:t>
      </w:r>
    </w:p>
    <w:p w14:paraId="7C19762B" w14:textId="77777777" w:rsidR="000F3D1C" w:rsidRPr="006C2A36" w:rsidRDefault="000F3D1C" w:rsidP="000F3D1C"/>
    <w:p w14:paraId="77D73CA4" w14:textId="77777777" w:rsidR="000F3D1C" w:rsidRPr="006C2A36" w:rsidRDefault="000F3D1C" w:rsidP="000F3D1C">
      <w:pPr>
        <w:ind w:left="2880" w:hanging="2880"/>
      </w:pPr>
      <w:r w:rsidRPr="006C2A36">
        <w:rPr>
          <w:b/>
        </w:rPr>
        <w:t>SUBJECT:</w:t>
      </w:r>
      <w:r w:rsidRPr="006C2A36">
        <w:tab/>
        <w:t xml:space="preserve">Federal Bureau of Investigation (FBI) Request for Office of Management and Budget (OMB) Clearance for developmental activities </w:t>
      </w:r>
      <w:r w:rsidR="0080676A" w:rsidRPr="006C2A36">
        <w:t xml:space="preserve">associated with the National </w:t>
      </w:r>
      <w:r w:rsidR="00822F80" w:rsidRPr="006C2A36">
        <w:t>Use-of-Force (UoF)</w:t>
      </w:r>
      <w:r w:rsidR="0080676A" w:rsidRPr="006C2A36">
        <w:t xml:space="preserve"> Data Collection pilot study under </w:t>
      </w:r>
      <w:r w:rsidRPr="006C2A36">
        <w:t xml:space="preserve">the OMB clearance agreement (OMB Number </w:t>
      </w:r>
      <w:r w:rsidR="008C4D22" w:rsidRPr="006C2A36">
        <w:t>1110-0071</w:t>
      </w:r>
      <w:r w:rsidRPr="006C2A36">
        <w:t>).</w:t>
      </w:r>
    </w:p>
    <w:p w14:paraId="173E4482" w14:textId="77777777" w:rsidR="000F3D1C" w:rsidRPr="006C2A36" w:rsidRDefault="000F3D1C" w:rsidP="000F3D1C">
      <w:pPr>
        <w:ind w:left="2880" w:hanging="2880"/>
        <w:rPr>
          <w:i/>
        </w:rPr>
      </w:pPr>
    </w:p>
    <w:p w14:paraId="4AD6FC7A" w14:textId="77777777" w:rsidR="000F3D1C" w:rsidRPr="006C2A36" w:rsidRDefault="002C13F5" w:rsidP="000F3D1C">
      <w:r>
        <w:pict w14:anchorId="3A429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14:paraId="14D5BA98" w14:textId="3B93919B" w:rsidR="00DE633C" w:rsidRPr="006C2A36" w:rsidRDefault="00DE633C" w:rsidP="008F6E64">
      <w:pPr>
        <w:pStyle w:val="Heading1"/>
        <w:rPr>
          <w:rFonts w:ascii="Times New Roman" w:hAnsi="Times New Roman" w:cs="Times New Roman"/>
        </w:rPr>
      </w:pPr>
      <w:r w:rsidRPr="006C2A36">
        <w:rPr>
          <w:rFonts w:ascii="Times New Roman" w:hAnsi="Times New Roman" w:cs="Times New Roman"/>
        </w:rPr>
        <w:t>Background</w:t>
      </w:r>
    </w:p>
    <w:p w14:paraId="66640EDE" w14:textId="6177D78D" w:rsidR="00DE633C" w:rsidRPr="006C2A36" w:rsidRDefault="00DE633C" w:rsidP="000A237A">
      <w:pPr>
        <w:spacing w:line="259" w:lineRule="auto"/>
      </w:pPr>
      <w:r w:rsidRPr="006C2A36">
        <w:t xml:space="preserve">The </w:t>
      </w:r>
      <w:r w:rsidR="000F3D1C" w:rsidRPr="006C2A36">
        <w:t xml:space="preserve">National </w:t>
      </w:r>
      <w:r w:rsidR="00822F80" w:rsidRPr="006C2A36">
        <w:t xml:space="preserve">UoF </w:t>
      </w:r>
      <w:r w:rsidR="000F3D1C" w:rsidRPr="006C2A36">
        <w:t>Data Collection</w:t>
      </w:r>
      <w:r w:rsidRPr="006C2A36">
        <w:t xml:space="preserve"> </w:t>
      </w:r>
      <w:r w:rsidR="00E37EBD" w:rsidRPr="006C2A36">
        <w:t>provides a mechanism</w:t>
      </w:r>
      <w:r w:rsidRPr="006C2A36">
        <w:t xml:space="preserve"> for law enforcement agencies (LEAs) to report law enforcement</w:t>
      </w:r>
      <w:r w:rsidR="00E37EBD" w:rsidRPr="006C2A36">
        <w:t xml:space="preserve"> uses of force</w:t>
      </w:r>
      <w:r w:rsidRPr="006C2A36">
        <w:t xml:space="preserve"> </w:t>
      </w:r>
      <w:r w:rsidR="005568E1" w:rsidRPr="006C2A36">
        <w:t>for the purpose of compiling national statistics on these types of events.</w:t>
      </w:r>
      <w:r w:rsidR="00E37EBD" w:rsidRPr="006C2A36">
        <w:t xml:space="preserve">  </w:t>
      </w:r>
      <w:r w:rsidR="009B394D" w:rsidRPr="006C2A36">
        <w:t xml:space="preserve">Submitting </w:t>
      </w:r>
      <w:r w:rsidR="00822F80" w:rsidRPr="006C2A36">
        <w:t>UoF</w:t>
      </w:r>
      <w:r w:rsidRPr="006C2A36">
        <w:t xml:space="preserve"> information to the </w:t>
      </w:r>
      <w:r w:rsidR="00F65985" w:rsidRPr="006C2A36">
        <w:t>FBI</w:t>
      </w:r>
      <w:r w:rsidRPr="006C2A36">
        <w:t xml:space="preserve"> will be voluntary and each LEA will be responsible for reporting information for their own offic</w:t>
      </w:r>
      <w:r w:rsidR="00477B76" w:rsidRPr="006C2A36">
        <w:t xml:space="preserve">ers connected to incidents </w:t>
      </w:r>
      <w:r w:rsidRPr="006C2A36">
        <w:t>meet</w:t>
      </w:r>
      <w:r w:rsidR="00477B76" w:rsidRPr="006C2A36">
        <w:t>ing</w:t>
      </w:r>
      <w:r w:rsidRPr="006C2A36">
        <w:t xml:space="preserve"> the criteria of the data collection</w:t>
      </w:r>
      <w:r w:rsidR="00E37EBD" w:rsidRPr="006C2A36">
        <w:t>.  Reporting will be made</w:t>
      </w:r>
      <w:r w:rsidRPr="006C2A36">
        <w:t xml:space="preserve"> either to </w:t>
      </w:r>
      <w:r w:rsidR="00E37EBD" w:rsidRPr="006C2A36">
        <w:t>a</w:t>
      </w:r>
      <w:r w:rsidRPr="006C2A36">
        <w:t xml:space="preserve"> </w:t>
      </w:r>
      <w:r w:rsidR="005568E1" w:rsidRPr="006C2A36">
        <w:t xml:space="preserve">state </w:t>
      </w:r>
      <w:r w:rsidRPr="006C2A36">
        <w:t>Uniform Crime Reporting (UCR) program</w:t>
      </w:r>
      <w:r w:rsidR="00E37EBD" w:rsidRPr="006C2A36">
        <w:t>, a designated UCR program for a particular organization (such as with federal agencies),</w:t>
      </w:r>
      <w:r w:rsidRPr="006C2A36">
        <w:t xml:space="preserve"> or </w:t>
      </w:r>
      <w:r w:rsidR="00E37EBD" w:rsidRPr="006C2A36">
        <w:t xml:space="preserve">directly </w:t>
      </w:r>
      <w:r w:rsidRPr="006C2A36">
        <w:t>to the FBI.  Incident information will be reported electronically through a web application in the Law Enforcement Enterprise Portal (LEEP) or through a bulk submission of data from the</w:t>
      </w:r>
      <w:r w:rsidR="009B394D" w:rsidRPr="006C2A36">
        <w:t xml:space="preserve"> state</w:t>
      </w:r>
      <w:r w:rsidRPr="006C2A36">
        <w:t xml:space="preserve"> UCR program</w:t>
      </w:r>
      <w:r w:rsidR="00F65985" w:rsidRPr="006C2A36">
        <w:t xml:space="preserve"> or </w:t>
      </w:r>
      <w:r w:rsidR="00004EEC" w:rsidRPr="006C2A36">
        <w:t>federal domain managers.</w:t>
      </w:r>
    </w:p>
    <w:p w14:paraId="279B3696" w14:textId="77777777" w:rsidR="005568E1" w:rsidRPr="006C2A36" w:rsidRDefault="005568E1" w:rsidP="000A237A">
      <w:pPr>
        <w:spacing w:line="259" w:lineRule="auto"/>
      </w:pPr>
    </w:p>
    <w:p w14:paraId="0889ED77" w14:textId="4A273F96" w:rsidR="005568E1" w:rsidRPr="006C2A36" w:rsidRDefault="00471A62" w:rsidP="005568E1">
      <w:pPr>
        <w:spacing w:line="259" w:lineRule="auto"/>
      </w:pPr>
      <w:r>
        <w:t>The collection and reporting of UoF data will include any UoF that results in</w:t>
      </w:r>
      <w:r w:rsidR="005568E1" w:rsidRPr="006C2A36">
        <w:t>:</w:t>
      </w:r>
    </w:p>
    <w:p w14:paraId="2E67A0F5" w14:textId="4D953648" w:rsidR="005568E1" w:rsidRPr="006C2A36" w:rsidRDefault="005568E1" w:rsidP="005568E1">
      <w:pPr>
        <w:pStyle w:val="ListParagraph"/>
        <w:numPr>
          <w:ilvl w:val="0"/>
          <w:numId w:val="3"/>
        </w:numPr>
        <w:ind w:left="720" w:hanging="360"/>
        <w:rPr>
          <w:rFonts w:ascii="Times New Roman" w:hAnsi="Times New Roman"/>
          <w:sz w:val="24"/>
          <w:szCs w:val="24"/>
        </w:rPr>
      </w:pPr>
      <w:r w:rsidRPr="006C2A36">
        <w:rPr>
          <w:rFonts w:ascii="Times New Roman" w:hAnsi="Times New Roman"/>
          <w:sz w:val="24"/>
          <w:szCs w:val="24"/>
        </w:rPr>
        <w:t>The death of a person due to law enforcement UoF</w:t>
      </w:r>
      <w:r w:rsidR="00BF026B" w:rsidRPr="006C2A36">
        <w:rPr>
          <w:rFonts w:ascii="Times New Roman" w:hAnsi="Times New Roman"/>
          <w:sz w:val="24"/>
          <w:szCs w:val="24"/>
        </w:rPr>
        <w:t>,</w:t>
      </w:r>
    </w:p>
    <w:p w14:paraId="5896AFB8" w14:textId="70503DDF" w:rsidR="005568E1" w:rsidRPr="006C2A36" w:rsidRDefault="005568E1" w:rsidP="005568E1">
      <w:pPr>
        <w:pStyle w:val="ListParagraph"/>
        <w:numPr>
          <w:ilvl w:val="0"/>
          <w:numId w:val="3"/>
        </w:numPr>
        <w:ind w:left="720" w:hanging="360"/>
        <w:rPr>
          <w:rFonts w:ascii="Times New Roman" w:hAnsi="Times New Roman"/>
          <w:sz w:val="24"/>
          <w:szCs w:val="24"/>
        </w:rPr>
      </w:pPr>
      <w:r w:rsidRPr="006C2A36">
        <w:rPr>
          <w:rFonts w:ascii="Times New Roman" w:hAnsi="Times New Roman"/>
          <w:sz w:val="24"/>
          <w:szCs w:val="24"/>
        </w:rPr>
        <w:t>The serious bodily injury of a person due to law enforcement UoF</w:t>
      </w:r>
      <w:r w:rsidR="00BF026B" w:rsidRPr="006C2A36">
        <w:rPr>
          <w:rFonts w:ascii="Times New Roman" w:hAnsi="Times New Roman"/>
          <w:sz w:val="24"/>
          <w:szCs w:val="24"/>
        </w:rPr>
        <w:t>, or</w:t>
      </w:r>
    </w:p>
    <w:p w14:paraId="27E00215" w14:textId="0033258C" w:rsidR="005568E1" w:rsidRPr="006C2A36" w:rsidRDefault="005568E1" w:rsidP="005568E1">
      <w:pPr>
        <w:pStyle w:val="ListParagraph"/>
        <w:numPr>
          <w:ilvl w:val="0"/>
          <w:numId w:val="3"/>
        </w:numPr>
        <w:ind w:left="720" w:hanging="360"/>
        <w:rPr>
          <w:rFonts w:ascii="Times New Roman" w:hAnsi="Times New Roman"/>
          <w:sz w:val="24"/>
          <w:szCs w:val="24"/>
        </w:rPr>
      </w:pPr>
      <w:r w:rsidRPr="006C2A36">
        <w:rPr>
          <w:rFonts w:ascii="Times New Roman" w:hAnsi="Times New Roman"/>
          <w:sz w:val="24"/>
          <w:szCs w:val="24"/>
        </w:rPr>
        <w:t>The discharge of a firearm by law enforcement at or in the direction of a person not otherwise result</w:t>
      </w:r>
      <w:r w:rsidR="00E37EBD" w:rsidRPr="006C2A36">
        <w:rPr>
          <w:rFonts w:ascii="Times New Roman" w:hAnsi="Times New Roman"/>
          <w:sz w:val="24"/>
          <w:szCs w:val="24"/>
        </w:rPr>
        <w:t>ing</w:t>
      </w:r>
      <w:r w:rsidRPr="006C2A36">
        <w:rPr>
          <w:rFonts w:ascii="Times New Roman" w:hAnsi="Times New Roman"/>
          <w:sz w:val="24"/>
          <w:szCs w:val="24"/>
        </w:rPr>
        <w:t xml:space="preserve"> in death or serious bodily injury.</w:t>
      </w:r>
    </w:p>
    <w:p w14:paraId="57BCAA1B" w14:textId="6EB5049D" w:rsidR="00DE633C" w:rsidRPr="006C2A36" w:rsidRDefault="005568E1" w:rsidP="0059049B">
      <w:pPr>
        <w:tabs>
          <w:tab w:val="left" w:pos="117"/>
        </w:tabs>
        <w:spacing w:line="259" w:lineRule="auto"/>
      </w:pPr>
      <w:r w:rsidRPr="006C2A36">
        <w:t>For the purpose of this data collection, t</w:t>
      </w:r>
      <w:r w:rsidR="00DE633C" w:rsidRPr="006C2A36">
        <w:t>he definition of serious bodily injury is based in part on</w:t>
      </w:r>
      <w:r w:rsidR="00BF026B" w:rsidRPr="006C2A36">
        <w:t xml:space="preserve"> Chapter</w:t>
      </w:r>
      <w:r w:rsidR="00DE633C" w:rsidRPr="006C2A36">
        <w:t xml:space="preserve"> 18 United States Code</w:t>
      </w:r>
      <w:r w:rsidR="00BF026B" w:rsidRPr="006C2A36">
        <w:t xml:space="preserve"> Section</w:t>
      </w:r>
      <w:r w:rsidR="00DE633C" w:rsidRPr="006C2A36">
        <w:t xml:space="preserve"> 2246 (4) and means, </w:t>
      </w:r>
      <w:r w:rsidR="001433D5" w:rsidRPr="006C2A36">
        <w:t>“</w:t>
      </w:r>
      <w:r w:rsidR="00DE633C" w:rsidRPr="006C2A36">
        <w:t xml:space="preserve">bodily injury that involves a substantial risk of death, unconsciousness, protracted and obvious disfigurement, or protracted loss or impairment of the function of a bodily member, organ, or mental </w:t>
      </w:r>
      <w:r w:rsidR="00E57F91" w:rsidRPr="006C2A36">
        <w:t>faculty</w:t>
      </w:r>
      <w:r w:rsidR="00DE633C" w:rsidRPr="006C2A36">
        <w:t>.</w:t>
      </w:r>
      <w:r w:rsidR="001433D5" w:rsidRPr="006C2A36">
        <w:t>”</w:t>
      </w:r>
    </w:p>
    <w:p w14:paraId="7BD6BCC6" w14:textId="77777777" w:rsidR="00DE633C" w:rsidRPr="006C2A36" w:rsidRDefault="00DE633C" w:rsidP="000A237A">
      <w:pPr>
        <w:spacing w:line="259" w:lineRule="auto"/>
      </w:pPr>
    </w:p>
    <w:p w14:paraId="6DF32F30" w14:textId="4309B999" w:rsidR="005325F8" w:rsidRPr="006C2A36" w:rsidRDefault="005325F8" w:rsidP="005325F8">
      <w:r w:rsidRPr="006C2A36">
        <w:t xml:space="preserve">The initial plan for </w:t>
      </w:r>
      <w:r w:rsidR="005568E1" w:rsidRPr="006C2A36">
        <w:t xml:space="preserve">a </w:t>
      </w:r>
      <w:r w:rsidRPr="006C2A36">
        <w:t>pilot study</w:t>
      </w:r>
      <w:r w:rsidR="005568E1" w:rsidRPr="006C2A36">
        <w:t xml:space="preserve"> of the proposed data collection</w:t>
      </w:r>
      <w:r w:rsidRPr="006C2A36">
        <w:t xml:space="preserve"> was published in the Federal Register on December </w:t>
      </w:r>
      <w:r w:rsidR="00FB08CE" w:rsidRPr="006C2A36">
        <w:t>30</w:t>
      </w:r>
      <w:r w:rsidR="009B394D" w:rsidRPr="006C2A36">
        <w:t>, 2016</w:t>
      </w:r>
      <w:r w:rsidR="000F3D1C" w:rsidRPr="006C2A36">
        <w:t>, outlining its goals to assess both data reliability and data completeness</w:t>
      </w:r>
      <w:r w:rsidR="009B394D" w:rsidRPr="006C2A36">
        <w:t xml:space="preserve">.  </w:t>
      </w:r>
    </w:p>
    <w:p w14:paraId="25664338" w14:textId="77777777" w:rsidR="00E41E21" w:rsidRPr="006C2A36" w:rsidRDefault="00E41E21" w:rsidP="008F6E64">
      <w:pPr>
        <w:pStyle w:val="Heading1"/>
        <w:rPr>
          <w:rFonts w:ascii="Times New Roman" w:hAnsi="Times New Roman" w:cs="Times New Roman"/>
        </w:rPr>
      </w:pPr>
      <w:r w:rsidRPr="006C2A36">
        <w:rPr>
          <w:rFonts w:ascii="Times New Roman" w:hAnsi="Times New Roman" w:cs="Times New Roman"/>
        </w:rPr>
        <w:t>Pilot</w:t>
      </w:r>
    </w:p>
    <w:p w14:paraId="5F2D7BB5" w14:textId="1D8D1088" w:rsidR="00E41E21" w:rsidRPr="006C2A36" w:rsidRDefault="00E41E21" w:rsidP="00EA2FEF">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The pilot study </w:t>
      </w:r>
      <w:r w:rsidR="00822F80" w:rsidRPr="006C2A36">
        <w:rPr>
          <w:rFonts w:ascii="Times New Roman" w:hAnsi="Times New Roman"/>
          <w:sz w:val="24"/>
          <w:szCs w:val="24"/>
        </w:rPr>
        <w:t>consisted</w:t>
      </w:r>
      <w:r w:rsidRPr="006C2A36">
        <w:rPr>
          <w:rFonts w:ascii="Times New Roman" w:hAnsi="Times New Roman"/>
          <w:sz w:val="24"/>
          <w:szCs w:val="24"/>
        </w:rPr>
        <w:t xml:space="preserve"> of two phases.  Each phase </w:t>
      </w:r>
      <w:r w:rsidR="00822F80" w:rsidRPr="006C2A36">
        <w:rPr>
          <w:rFonts w:ascii="Times New Roman" w:hAnsi="Times New Roman"/>
          <w:sz w:val="24"/>
          <w:szCs w:val="24"/>
        </w:rPr>
        <w:t>included</w:t>
      </w:r>
      <w:r w:rsidRPr="006C2A36">
        <w:rPr>
          <w:rFonts w:ascii="Times New Roman" w:hAnsi="Times New Roman"/>
          <w:sz w:val="24"/>
          <w:szCs w:val="24"/>
        </w:rPr>
        <w:t xml:space="preserve"> a set of target agencies and states allow</w:t>
      </w:r>
      <w:r w:rsidR="00477B76" w:rsidRPr="006C2A36">
        <w:rPr>
          <w:rFonts w:ascii="Times New Roman" w:hAnsi="Times New Roman"/>
          <w:sz w:val="24"/>
          <w:szCs w:val="24"/>
        </w:rPr>
        <w:t>ing</w:t>
      </w:r>
      <w:r w:rsidRPr="006C2A36">
        <w:rPr>
          <w:rFonts w:ascii="Times New Roman" w:hAnsi="Times New Roman"/>
          <w:sz w:val="24"/>
          <w:szCs w:val="24"/>
        </w:rPr>
        <w:t xml:space="preserve"> for sufficient data to evaluate intercoder reliability in the application of definitions and guidance.  While survey design “best practices” can be used to inform the process of eliciting information from individuals providing law enforcement statistics for the UCR Program, the data collection is more similar to an extensive process of content analysis.  Information captured within law enforcement records and narratives serve as the basis for the statistical information forwarded to the FB</w:t>
      </w:r>
      <w:r w:rsidR="00822F80" w:rsidRPr="006C2A36">
        <w:rPr>
          <w:rFonts w:ascii="Times New Roman" w:hAnsi="Times New Roman"/>
          <w:sz w:val="24"/>
          <w:szCs w:val="24"/>
        </w:rPr>
        <w:t>I.  The challenge for the FBI</w:t>
      </w:r>
      <w:r w:rsidR="005568E1" w:rsidRPr="006C2A36">
        <w:rPr>
          <w:rFonts w:ascii="Times New Roman" w:hAnsi="Times New Roman"/>
          <w:sz w:val="24"/>
          <w:szCs w:val="24"/>
        </w:rPr>
        <w:t xml:space="preserve"> UCR Program is</w:t>
      </w:r>
      <w:r w:rsidRPr="006C2A36">
        <w:rPr>
          <w:rFonts w:ascii="Times New Roman" w:hAnsi="Times New Roman"/>
          <w:sz w:val="24"/>
          <w:szCs w:val="24"/>
        </w:rPr>
        <w:t xml:space="preserve"> to communicate coding schemes based upon a common set of definitions.  Instructions and manuals, as well as training modules and curricula, </w:t>
      </w:r>
      <w:r w:rsidR="00E37EBD" w:rsidRPr="006C2A36">
        <w:rPr>
          <w:rFonts w:ascii="Times New Roman" w:hAnsi="Times New Roman"/>
          <w:sz w:val="24"/>
          <w:szCs w:val="24"/>
        </w:rPr>
        <w:t xml:space="preserve">were developed and </w:t>
      </w:r>
      <w:r w:rsidRPr="006C2A36">
        <w:rPr>
          <w:rFonts w:ascii="Times New Roman" w:hAnsi="Times New Roman"/>
          <w:sz w:val="24"/>
          <w:szCs w:val="24"/>
        </w:rPr>
        <w:t>serve</w:t>
      </w:r>
      <w:r w:rsidR="00822F80" w:rsidRPr="006C2A36">
        <w:rPr>
          <w:rFonts w:ascii="Times New Roman" w:hAnsi="Times New Roman"/>
          <w:sz w:val="24"/>
          <w:szCs w:val="24"/>
        </w:rPr>
        <w:t>d</w:t>
      </w:r>
      <w:r w:rsidRPr="006C2A36">
        <w:rPr>
          <w:rFonts w:ascii="Times New Roman" w:hAnsi="Times New Roman"/>
          <w:sz w:val="24"/>
          <w:szCs w:val="24"/>
        </w:rPr>
        <w:t xml:space="preserve"> to help guide individuals at </w:t>
      </w:r>
      <w:r w:rsidR="00F44FD9" w:rsidRPr="006C2A36">
        <w:rPr>
          <w:rFonts w:ascii="Times New Roman" w:hAnsi="Times New Roman"/>
          <w:sz w:val="24"/>
          <w:szCs w:val="24"/>
        </w:rPr>
        <w:t>LEAs</w:t>
      </w:r>
      <w:r w:rsidRPr="006C2A36">
        <w:rPr>
          <w:rFonts w:ascii="Times New Roman" w:hAnsi="Times New Roman"/>
          <w:sz w:val="24"/>
          <w:szCs w:val="24"/>
        </w:rPr>
        <w:t xml:space="preserve"> to translate their local records into a uniform manner.  While basic instructions </w:t>
      </w:r>
      <w:r w:rsidR="00822F80" w:rsidRPr="006C2A36">
        <w:rPr>
          <w:rFonts w:ascii="Times New Roman" w:hAnsi="Times New Roman"/>
          <w:sz w:val="24"/>
          <w:szCs w:val="24"/>
        </w:rPr>
        <w:t>were</w:t>
      </w:r>
      <w:r w:rsidRPr="006C2A36">
        <w:rPr>
          <w:rFonts w:ascii="Times New Roman" w:hAnsi="Times New Roman"/>
          <w:sz w:val="24"/>
          <w:szCs w:val="24"/>
        </w:rPr>
        <w:t xml:space="preserve"> provided during the pilot study, the results of the pilot study </w:t>
      </w:r>
      <w:r w:rsidR="00822F80" w:rsidRPr="006C2A36">
        <w:rPr>
          <w:rFonts w:ascii="Times New Roman" w:hAnsi="Times New Roman"/>
          <w:sz w:val="24"/>
          <w:szCs w:val="24"/>
        </w:rPr>
        <w:t>identified</w:t>
      </w:r>
      <w:r w:rsidRPr="006C2A36">
        <w:rPr>
          <w:rFonts w:ascii="Times New Roman" w:hAnsi="Times New Roman"/>
          <w:sz w:val="24"/>
          <w:szCs w:val="24"/>
        </w:rPr>
        <w:t xml:space="preserve"> concepts with less consensus across locations and types of </w:t>
      </w:r>
      <w:r w:rsidR="00F44FD9" w:rsidRPr="006C2A36">
        <w:rPr>
          <w:rFonts w:ascii="Times New Roman" w:hAnsi="Times New Roman"/>
          <w:sz w:val="24"/>
          <w:szCs w:val="24"/>
        </w:rPr>
        <w:t>LEAs</w:t>
      </w:r>
      <w:r w:rsidRPr="006C2A36">
        <w:rPr>
          <w:rFonts w:ascii="Times New Roman" w:hAnsi="Times New Roman"/>
          <w:sz w:val="24"/>
          <w:szCs w:val="24"/>
        </w:rPr>
        <w:t xml:space="preserve"> for the </w:t>
      </w:r>
      <w:r w:rsidR="005C54C9" w:rsidRPr="006C2A36">
        <w:rPr>
          <w:rFonts w:ascii="Times New Roman" w:hAnsi="Times New Roman"/>
          <w:sz w:val="24"/>
          <w:szCs w:val="24"/>
        </w:rPr>
        <w:t xml:space="preserve">future </w:t>
      </w:r>
      <w:r w:rsidRPr="006C2A36">
        <w:rPr>
          <w:rFonts w:ascii="Times New Roman" w:hAnsi="Times New Roman"/>
          <w:sz w:val="24"/>
          <w:szCs w:val="24"/>
        </w:rPr>
        <w:t>development of in-depth instructions, manuals, training modules, and curricula.</w:t>
      </w:r>
    </w:p>
    <w:p w14:paraId="6EEFA9B7" w14:textId="77777777" w:rsidR="00E41E21" w:rsidRPr="006C2A36" w:rsidRDefault="00E41E21" w:rsidP="008F07F2">
      <w:pPr>
        <w:pStyle w:val="Heading2"/>
        <w:rPr>
          <w:rFonts w:ascii="Times New Roman" w:hAnsi="Times New Roman" w:cs="Times New Roman"/>
        </w:rPr>
      </w:pPr>
      <w:r w:rsidRPr="006C2A36">
        <w:rPr>
          <w:rFonts w:ascii="Times New Roman" w:hAnsi="Times New Roman" w:cs="Times New Roman"/>
        </w:rPr>
        <w:t>Phase I</w:t>
      </w:r>
    </w:p>
    <w:p w14:paraId="7B4EBEF3" w14:textId="5F18624C" w:rsidR="00E41E21" w:rsidRPr="006C2A36" w:rsidRDefault="00E41E21" w:rsidP="00EA2FEF">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The activities of the first phase of the pilot </w:t>
      </w:r>
      <w:r w:rsidR="00822F80" w:rsidRPr="006C2A36">
        <w:rPr>
          <w:rFonts w:ascii="Times New Roman" w:hAnsi="Times New Roman"/>
          <w:sz w:val="24"/>
          <w:szCs w:val="24"/>
        </w:rPr>
        <w:t>focused</w:t>
      </w:r>
      <w:r w:rsidRPr="006C2A36">
        <w:rPr>
          <w:rFonts w:ascii="Times New Roman" w:hAnsi="Times New Roman"/>
          <w:sz w:val="24"/>
          <w:szCs w:val="24"/>
        </w:rPr>
        <w:t xml:space="preserve"> on a prospective comparison o</w:t>
      </w:r>
      <w:r w:rsidR="009B394D" w:rsidRPr="006C2A36">
        <w:rPr>
          <w:rFonts w:ascii="Times New Roman" w:hAnsi="Times New Roman"/>
          <w:sz w:val="24"/>
          <w:szCs w:val="24"/>
        </w:rPr>
        <w:t xml:space="preserve">f reported incidents </w:t>
      </w:r>
      <w:r w:rsidR="005C54C9" w:rsidRPr="006C2A36">
        <w:rPr>
          <w:rFonts w:ascii="Times New Roman" w:hAnsi="Times New Roman"/>
          <w:sz w:val="24"/>
          <w:szCs w:val="24"/>
        </w:rPr>
        <w:t xml:space="preserve">submitted </w:t>
      </w:r>
      <w:r w:rsidR="009B394D" w:rsidRPr="006C2A36">
        <w:rPr>
          <w:rFonts w:ascii="Times New Roman" w:hAnsi="Times New Roman"/>
          <w:sz w:val="24"/>
          <w:szCs w:val="24"/>
        </w:rPr>
        <w:t xml:space="preserve">in the </w:t>
      </w:r>
      <w:r w:rsidR="00822F80" w:rsidRPr="006C2A36">
        <w:rPr>
          <w:rFonts w:ascii="Times New Roman" w:hAnsi="Times New Roman"/>
          <w:sz w:val="24"/>
          <w:szCs w:val="24"/>
        </w:rPr>
        <w:t>UoF</w:t>
      </w:r>
      <w:r w:rsidRPr="006C2A36">
        <w:rPr>
          <w:rFonts w:ascii="Times New Roman" w:hAnsi="Times New Roman"/>
          <w:sz w:val="24"/>
          <w:szCs w:val="24"/>
        </w:rPr>
        <w:t xml:space="preserve"> data collection through the data collection tool on </w:t>
      </w:r>
      <w:r w:rsidR="00E57F91" w:rsidRPr="006C2A36">
        <w:rPr>
          <w:rFonts w:ascii="Times New Roman" w:hAnsi="Times New Roman"/>
          <w:sz w:val="24"/>
          <w:szCs w:val="24"/>
        </w:rPr>
        <w:t>LEEP</w:t>
      </w:r>
      <w:r w:rsidRPr="006C2A36">
        <w:rPr>
          <w:rFonts w:ascii="Times New Roman" w:hAnsi="Times New Roman"/>
          <w:sz w:val="24"/>
          <w:szCs w:val="24"/>
        </w:rPr>
        <w:t xml:space="preserve"> to the original records voluntarily provided by the reporting agency to the FBI.  Those </w:t>
      </w:r>
      <w:r w:rsidR="00477B76" w:rsidRPr="006C2A36">
        <w:rPr>
          <w:rFonts w:ascii="Times New Roman" w:hAnsi="Times New Roman"/>
          <w:sz w:val="24"/>
          <w:szCs w:val="24"/>
        </w:rPr>
        <w:t xml:space="preserve">recruited </w:t>
      </w:r>
      <w:r w:rsidRPr="006C2A36">
        <w:rPr>
          <w:rFonts w:ascii="Times New Roman" w:hAnsi="Times New Roman"/>
          <w:sz w:val="24"/>
          <w:szCs w:val="24"/>
        </w:rPr>
        <w:t>agencies agree</w:t>
      </w:r>
      <w:r w:rsidR="00822F80" w:rsidRPr="006C2A36">
        <w:rPr>
          <w:rFonts w:ascii="Times New Roman" w:hAnsi="Times New Roman"/>
          <w:sz w:val="24"/>
          <w:szCs w:val="24"/>
        </w:rPr>
        <w:t>d</w:t>
      </w:r>
      <w:r w:rsidRPr="006C2A36">
        <w:rPr>
          <w:rFonts w:ascii="Times New Roman" w:hAnsi="Times New Roman"/>
          <w:sz w:val="24"/>
          <w:szCs w:val="24"/>
        </w:rPr>
        <w:t xml:space="preserve"> to participate in the pilot study </w:t>
      </w:r>
      <w:r w:rsidR="00822F80" w:rsidRPr="006C2A36">
        <w:rPr>
          <w:rFonts w:ascii="Times New Roman" w:hAnsi="Times New Roman"/>
          <w:sz w:val="24"/>
          <w:szCs w:val="24"/>
        </w:rPr>
        <w:t>and understood</w:t>
      </w:r>
      <w:r w:rsidRPr="006C2A36">
        <w:rPr>
          <w:rFonts w:ascii="Times New Roman" w:hAnsi="Times New Roman"/>
          <w:sz w:val="24"/>
          <w:szCs w:val="24"/>
        </w:rPr>
        <w:t xml:space="preserve"> local records </w:t>
      </w:r>
      <w:r w:rsidR="00822F80" w:rsidRPr="006C2A36">
        <w:rPr>
          <w:rFonts w:ascii="Times New Roman" w:hAnsi="Times New Roman"/>
          <w:sz w:val="24"/>
          <w:szCs w:val="24"/>
        </w:rPr>
        <w:t>would be</w:t>
      </w:r>
      <w:r w:rsidRPr="006C2A36">
        <w:rPr>
          <w:rFonts w:ascii="Times New Roman" w:hAnsi="Times New Roman"/>
          <w:sz w:val="24"/>
          <w:szCs w:val="24"/>
        </w:rPr>
        <w:t xml:space="preserve"> forwarded to the FBI upon submission of statistical information to the </w:t>
      </w:r>
      <w:r w:rsidR="00822F80" w:rsidRPr="006C2A36">
        <w:rPr>
          <w:rFonts w:ascii="Times New Roman" w:hAnsi="Times New Roman"/>
          <w:sz w:val="24"/>
          <w:szCs w:val="24"/>
        </w:rPr>
        <w:t>UoF</w:t>
      </w:r>
      <w:r w:rsidRPr="006C2A36">
        <w:rPr>
          <w:rFonts w:ascii="Times New Roman" w:hAnsi="Times New Roman"/>
          <w:sz w:val="24"/>
          <w:szCs w:val="24"/>
        </w:rPr>
        <w:t xml:space="preserve"> data collection tool.  The local case information </w:t>
      </w:r>
      <w:r w:rsidR="005C54C9" w:rsidRPr="006C2A36">
        <w:rPr>
          <w:rFonts w:ascii="Times New Roman" w:hAnsi="Times New Roman"/>
          <w:sz w:val="24"/>
          <w:szCs w:val="24"/>
        </w:rPr>
        <w:t>was</w:t>
      </w:r>
      <w:r w:rsidRPr="006C2A36">
        <w:rPr>
          <w:rFonts w:ascii="Times New Roman" w:hAnsi="Times New Roman"/>
          <w:sz w:val="24"/>
          <w:szCs w:val="24"/>
        </w:rPr>
        <w:t xml:space="preserve"> redacted of any personally identifiable information prior to its forwarding to the FBI, and </w:t>
      </w:r>
      <w:r w:rsidR="00BF026B" w:rsidRPr="006C2A36">
        <w:rPr>
          <w:rFonts w:ascii="Times New Roman" w:hAnsi="Times New Roman"/>
          <w:sz w:val="24"/>
          <w:szCs w:val="24"/>
        </w:rPr>
        <w:t xml:space="preserve">the FBI destroyed </w:t>
      </w:r>
      <w:r w:rsidRPr="006C2A36">
        <w:rPr>
          <w:rFonts w:ascii="Times New Roman" w:hAnsi="Times New Roman"/>
          <w:sz w:val="24"/>
          <w:szCs w:val="24"/>
        </w:rPr>
        <w:t>all local records upon completion of the pilot study.</w:t>
      </w:r>
    </w:p>
    <w:p w14:paraId="170058A8" w14:textId="77777777" w:rsidR="00972A60" w:rsidRPr="006C2A36" w:rsidRDefault="00972A60" w:rsidP="00972A60">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Selection of the Agencies</w:t>
      </w:r>
    </w:p>
    <w:p w14:paraId="0355D98F" w14:textId="36F52B1C" w:rsidR="00E41E21" w:rsidRPr="006C2A36" w:rsidRDefault="00E41E21" w:rsidP="004F624F">
      <w:pPr>
        <w:spacing w:after="160" w:line="259" w:lineRule="auto"/>
      </w:pPr>
      <w:r w:rsidRPr="006C2A36">
        <w:t xml:space="preserve">The targeted agencies for participation in the pilot study </w:t>
      </w:r>
      <w:r w:rsidR="00822F80" w:rsidRPr="006C2A36">
        <w:t>included</w:t>
      </w:r>
      <w:r w:rsidRPr="006C2A36">
        <w:t xml:space="preserve"> three groups</w:t>
      </w:r>
      <w:r w:rsidR="001433D5" w:rsidRPr="006C2A36">
        <w:t xml:space="preserve"> of agencies</w:t>
      </w:r>
      <w:r w:rsidR="00471A62">
        <w:t>, while also accepting agencies of any size who voluntarily approached the FBI to provide their information</w:t>
      </w:r>
      <w:r w:rsidRPr="006C2A36">
        <w:t>:</w:t>
      </w:r>
    </w:p>
    <w:p w14:paraId="0F880317" w14:textId="57C6426D" w:rsidR="00E41E21" w:rsidRPr="006C2A36" w:rsidRDefault="00E41E21" w:rsidP="00EA2FEF">
      <w:pPr>
        <w:pStyle w:val="ListParagraph"/>
        <w:numPr>
          <w:ilvl w:val="0"/>
          <w:numId w:val="1"/>
        </w:numPr>
        <w:ind w:left="720"/>
        <w:rPr>
          <w:rFonts w:ascii="Times New Roman" w:hAnsi="Times New Roman"/>
          <w:sz w:val="24"/>
          <w:szCs w:val="24"/>
        </w:rPr>
      </w:pPr>
      <w:r w:rsidRPr="006C2A36">
        <w:rPr>
          <w:rFonts w:ascii="Times New Roman" w:hAnsi="Times New Roman"/>
          <w:sz w:val="24"/>
          <w:szCs w:val="24"/>
        </w:rPr>
        <w:lastRenderedPageBreak/>
        <w:t xml:space="preserve">The largest </w:t>
      </w:r>
      <w:r w:rsidR="005C54C9" w:rsidRPr="006C2A36">
        <w:rPr>
          <w:rFonts w:ascii="Times New Roman" w:hAnsi="Times New Roman"/>
          <w:sz w:val="24"/>
          <w:szCs w:val="24"/>
        </w:rPr>
        <w:t xml:space="preserve">local </w:t>
      </w:r>
      <w:r w:rsidR="00F44FD9" w:rsidRPr="006C2A36">
        <w:rPr>
          <w:rFonts w:ascii="Times New Roman" w:hAnsi="Times New Roman"/>
          <w:sz w:val="24"/>
          <w:szCs w:val="24"/>
        </w:rPr>
        <w:t>LEAs</w:t>
      </w:r>
      <w:r w:rsidRPr="006C2A36">
        <w:rPr>
          <w:rFonts w:ascii="Times New Roman" w:hAnsi="Times New Roman"/>
          <w:sz w:val="24"/>
          <w:szCs w:val="24"/>
        </w:rPr>
        <w:t xml:space="preserve"> with a workforce of 750 or more sworn officers</w:t>
      </w:r>
      <w:r w:rsidR="00875989" w:rsidRPr="006C2A36">
        <w:rPr>
          <w:rFonts w:ascii="Times New Roman" w:hAnsi="Times New Roman"/>
          <w:sz w:val="24"/>
          <w:szCs w:val="24"/>
        </w:rPr>
        <w:t xml:space="preserve"> were targeted</w:t>
      </w:r>
      <w:r w:rsidRPr="006C2A36">
        <w:rPr>
          <w:rFonts w:ascii="Times New Roman" w:hAnsi="Times New Roman"/>
          <w:sz w:val="24"/>
          <w:szCs w:val="24"/>
        </w:rPr>
        <w:t xml:space="preserve">.  The group </w:t>
      </w:r>
      <w:r w:rsidR="00822F80" w:rsidRPr="006C2A36">
        <w:rPr>
          <w:rFonts w:ascii="Times New Roman" w:hAnsi="Times New Roman"/>
          <w:sz w:val="24"/>
          <w:szCs w:val="24"/>
        </w:rPr>
        <w:t>of the largest agencies included</w:t>
      </w:r>
      <w:r w:rsidRPr="006C2A36">
        <w:rPr>
          <w:rFonts w:ascii="Times New Roman" w:hAnsi="Times New Roman"/>
          <w:sz w:val="24"/>
          <w:szCs w:val="24"/>
        </w:rPr>
        <w:t xml:space="preserve"> at least 68 agencies across 23 states</w:t>
      </w:r>
      <w:r w:rsidR="005568E1" w:rsidRPr="006C2A36">
        <w:rPr>
          <w:rFonts w:ascii="Times New Roman" w:hAnsi="Times New Roman"/>
          <w:sz w:val="24"/>
          <w:szCs w:val="24"/>
        </w:rPr>
        <w:t xml:space="preserve"> based on information submitted to the UCR Program</w:t>
      </w:r>
      <w:r w:rsidRPr="006C2A36">
        <w:rPr>
          <w:rFonts w:ascii="Times New Roman" w:hAnsi="Times New Roman"/>
          <w:sz w:val="24"/>
          <w:szCs w:val="24"/>
        </w:rPr>
        <w:t xml:space="preserve">.  Each </w:t>
      </w:r>
      <w:r w:rsidR="005C54C9" w:rsidRPr="006C2A36">
        <w:rPr>
          <w:rFonts w:ascii="Times New Roman" w:hAnsi="Times New Roman"/>
          <w:sz w:val="24"/>
          <w:szCs w:val="24"/>
        </w:rPr>
        <w:t xml:space="preserve">state/local </w:t>
      </w:r>
      <w:r w:rsidRPr="006C2A36">
        <w:rPr>
          <w:rFonts w:ascii="Times New Roman" w:hAnsi="Times New Roman"/>
          <w:sz w:val="24"/>
          <w:szCs w:val="24"/>
        </w:rPr>
        <w:t xml:space="preserve">agency </w:t>
      </w:r>
      <w:r w:rsidR="00822F80" w:rsidRPr="006C2A36">
        <w:rPr>
          <w:rFonts w:ascii="Times New Roman" w:hAnsi="Times New Roman"/>
          <w:sz w:val="24"/>
          <w:szCs w:val="24"/>
        </w:rPr>
        <w:t>was</w:t>
      </w:r>
      <w:r w:rsidRPr="006C2A36">
        <w:rPr>
          <w:rFonts w:ascii="Times New Roman" w:hAnsi="Times New Roman"/>
          <w:sz w:val="24"/>
          <w:szCs w:val="24"/>
        </w:rPr>
        <w:t xml:space="preserve"> approached through their UCR Program Manager for their voluntary agreement to provide data for submission </w:t>
      </w:r>
      <w:r w:rsidR="00875989" w:rsidRPr="006C2A36">
        <w:rPr>
          <w:rFonts w:ascii="Times New Roman" w:hAnsi="Times New Roman"/>
          <w:sz w:val="24"/>
          <w:szCs w:val="24"/>
        </w:rPr>
        <w:t xml:space="preserve">to </w:t>
      </w:r>
      <w:r w:rsidRPr="006C2A36">
        <w:rPr>
          <w:rFonts w:ascii="Times New Roman" w:hAnsi="Times New Roman"/>
          <w:sz w:val="24"/>
          <w:szCs w:val="24"/>
        </w:rPr>
        <w:t xml:space="preserve">the </w:t>
      </w:r>
      <w:r w:rsidR="00822F80" w:rsidRPr="006C2A36">
        <w:rPr>
          <w:rFonts w:ascii="Times New Roman" w:hAnsi="Times New Roman"/>
          <w:sz w:val="24"/>
          <w:szCs w:val="24"/>
        </w:rPr>
        <w:t>UoF</w:t>
      </w:r>
      <w:r w:rsidRPr="006C2A36">
        <w:rPr>
          <w:rFonts w:ascii="Times New Roman" w:hAnsi="Times New Roman"/>
          <w:sz w:val="24"/>
          <w:szCs w:val="24"/>
        </w:rPr>
        <w:t xml:space="preserve"> data collection and participate in the pilot study activities.  </w:t>
      </w:r>
    </w:p>
    <w:p w14:paraId="7BF1D2B9" w14:textId="5EBF3CE0" w:rsidR="00004EEC" w:rsidRPr="006C2A36" w:rsidRDefault="00004EEC" w:rsidP="00EA2FEF">
      <w:pPr>
        <w:pStyle w:val="ListParagraph"/>
        <w:numPr>
          <w:ilvl w:val="0"/>
          <w:numId w:val="1"/>
        </w:numPr>
        <w:ind w:left="720"/>
        <w:rPr>
          <w:rFonts w:ascii="Times New Roman" w:hAnsi="Times New Roman"/>
          <w:sz w:val="24"/>
          <w:szCs w:val="24"/>
        </w:rPr>
      </w:pPr>
      <w:r w:rsidRPr="006C2A36">
        <w:rPr>
          <w:rFonts w:ascii="Times New Roman" w:hAnsi="Times New Roman"/>
          <w:sz w:val="24"/>
          <w:szCs w:val="24"/>
        </w:rPr>
        <w:t>The FBI identified state</w:t>
      </w:r>
      <w:r w:rsidR="001A1586">
        <w:rPr>
          <w:rFonts w:ascii="Times New Roman" w:hAnsi="Times New Roman"/>
          <w:sz w:val="24"/>
          <w:szCs w:val="24"/>
        </w:rPr>
        <w:t xml:space="preserve"> UCR programs</w:t>
      </w:r>
      <w:r w:rsidRPr="006C2A36">
        <w:rPr>
          <w:rFonts w:ascii="Times New Roman" w:hAnsi="Times New Roman"/>
          <w:sz w:val="24"/>
          <w:szCs w:val="24"/>
        </w:rPr>
        <w:t xml:space="preserve"> to participate on a voluntary basis.  </w:t>
      </w:r>
    </w:p>
    <w:p w14:paraId="6FEB4F69" w14:textId="37A2CF27" w:rsidR="00E41E21" w:rsidRPr="006C2A36" w:rsidRDefault="00E41E21" w:rsidP="00EA2FEF">
      <w:pPr>
        <w:pStyle w:val="ListParagraph"/>
        <w:numPr>
          <w:ilvl w:val="0"/>
          <w:numId w:val="1"/>
        </w:numPr>
        <w:ind w:left="720"/>
        <w:rPr>
          <w:rFonts w:ascii="Times New Roman" w:hAnsi="Times New Roman"/>
          <w:sz w:val="24"/>
          <w:szCs w:val="24"/>
        </w:rPr>
      </w:pPr>
      <w:r w:rsidRPr="006C2A36">
        <w:rPr>
          <w:rFonts w:ascii="Times New Roman" w:hAnsi="Times New Roman"/>
          <w:sz w:val="24"/>
          <w:szCs w:val="24"/>
        </w:rPr>
        <w:t xml:space="preserve">All four Department of Justice (DOJ) </w:t>
      </w:r>
      <w:r w:rsidR="00F44FD9" w:rsidRPr="006C2A36">
        <w:rPr>
          <w:rFonts w:ascii="Times New Roman" w:hAnsi="Times New Roman"/>
          <w:sz w:val="24"/>
          <w:szCs w:val="24"/>
        </w:rPr>
        <w:t>LEAs</w:t>
      </w:r>
      <w:r w:rsidRPr="006C2A36">
        <w:rPr>
          <w:rFonts w:ascii="Times New Roman" w:hAnsi="Times New Roman"/>
          <w:sz w:val="24"/>
          <w:szCs w:val="24"/>
        </w:rPr>
        <w:t xml:space="preserve"> </w:t>
      </w:r>
      <w:r w:rsidR="00822F80" w:rsidRPr="006C2A36">
        <w:rPr>
          <w:rFonts w:ascii="Times New Roman" w:hAnsi="Times New Roman"/>
          <w:sz w:val="24"/>
          <w:szCs w:val="24"/>
        </w:rPr>
        <w:t>were</w:t>
      </w:r>
      <w:r w:rsidRPr="006C2A36">
        <w:rPr>
          <w:rFonts w:ascii="Times New Roman" w:hAnsi="Times New Roman"/>
          <w:sz w:val="24"/>
          <w:szCs w:val="24"/>
        </w:rPr>
        <w:t xml:space="preserve"> asked for voluntary participation.</w:t>
      </w:r>
    </w:p>
    <w:p w14:paraId="41922626" w14:textId="5A227A8B" w:rsidR="001433D5" w:rsidRPr="006C2A36" w:rsidRDefault="001433D5" w:rsidP="004F624F">
      <w:pPr>
        <w:spacing w:after="160" w:line="259" w:lineRule="auto"/>
      </w:pPr>
      <w:r w:rsidRPr="006C2A36">
        <w:t xml:space="preserve">These </w:t>
      </w:r>
      <w:r w:rsidR="009009CD" w:rsidRPr="006C2A36">
        <w:t xml:space="preserve">state UCR Programs </w:t>
      </w:r>
      <w:r w:rsidR="00822F80" w:rsidRPr="006C2A36">
        <w:t>were</w:t>
      </w:r>
      <w:r w:rsidRPr="006C2A36">
        <w:t xml:space="preserve"> selected based upon the results of the canvass of the states during pre-testing</w:t>
      </w:r>
      <w:r w:rsidR="0009606B" w:rsidRPr="006C2A36">
        <w:t xml:space="preserve"> and subsequent conversations with state representatives about the pilot study</w:t>
      </w:r>
      <w:r w:rsidRPr="006C2A36">
        <w:t xml:space="preserve">.  These </w:t>
      </w:r>
      <w:r w:rsidR="005C54C9" w:rsidRPr="006C2A36">
        <w:t xml:space="preserve">identified </w:t>
      </w:r>
      <w:r w:rsidRPr="006C2A36">
        <w:t>states represent</w:t>
      </w:r>
      <w:r w:rsidR="00822F80" w:rsidRPr="006C2A36">
        <w:t>ed</w:t>
      </w:r>
      <w:r w:rsidR="00F65985" w:rsidRPr="006C2A36">
        <w:t xml:space="preserve"> </w:t>
      </w:r>
      <w:r w:rsidRPr="006C2A36">
        <w:t>UCR programs using the data collection tool on LEEP to manage t</w:t>
      </w:r>
      <w:r w:rsidR="00A02833" w:rsidRPr="006C2A36">
        <w:t>he</w:t>
      </w:r>
      <w:r w:rsidRPr="006C2A36">
        <w:t xml:space="preserve"> data collection for their</w:t>
      </w:r>
      <w:r w:rsidR="00E57F91" w:rsidRPr="006C2A36">
        <w:t xml:space="preserve"> UCR Programs</w:t>
      </w:r>
      <w:r w:rsidRPr="006C2A36">
        <w:t>.</w:t>
      </w:r>
    </w:p>
    <w:p w14:paraId="1ECE45CA" w14:textId="560894B5" w:rsidR="00676F51" w:rsidRPr="006C2A36" w:rsidRDefault="00676F51" w:rsidP="00676F51">
      <w:pPr>
        <w:spacing w:after="160" w:line="259" w:lineRule="auto"/>
      </w:pPr>
      <w:r w:rsidRPr="006C2A36">
        <w:t xml:space="preserve">It was expected in Phase I there would be sufficient data to meet one of the pilot objectives to evaluate intercoder reliability in the application of definitions and guidance. </w:t>
      </w:r>
      <w:r w:rsidR="00A02833" w:rsidRPr="006C2A36">
        <w:t xml:space="preserve">The FBI estimated up to 90 incidents to be reviewed from the set of target LEAs, which also involved interaction with UCR programs.  </w:t>
      </w:r>
      <w:r w:rsidR="00822F80" w:rsidRPr="006C2A36">
        <w:t xml:space="preserve">Incident </w:t>
      </w:r>
      <w:r w:rsidRPr="006C2A36">
        <w:t>reports</w:t>
      </w:r>
      <w:r w:rsidR="002D768C" w:rsidRPr="006C2A36">
        <w:t xml:space="preserve"> released to the FBI</w:t>
      </w:r>
      <w:r w:rsidR="00A02833" w:rsidRPr="006C2A36">
        <w:t xml:space="preserve"> through December 31, 2017</w:t>
      </w:r>
      <w:r w:rsidRPr="006C2A36">
        <w:t xml:space="preserve"> from the participating agencies totaled </w:t>
      </w:r>
      <w:r w:rsidR="00196B22" w:rsidRPr="006C2A36">
        <w:t>135</w:t>
      </w:r>
      <w:r w:rsidR="00A02833" w:rsidRPr="006C2A36">
        <w:t xml:space="preserve">.  </w:t>
      </w:r>
      <w:r w:rsidR="00190269" w:rsidRPr="006C2A36">
        <w:t>The FBI anticipated</w:t>
      </w:r>
      <w:r w:rsidR="005325F8" w:rsidRPr="006C2A36">
        <w:t xml:space="preserve"> there </w:t>
      </w:r>
      <w:r w:rsidR="00190269" w:rsidRPr="006C2A36">
        <w:t xml:space="preserve">would </w:t>
      </w:r>
      <w:r w:rsidR="005325F8" w:rsidRPr="006C2A36">
        <w:t>be additional incidents reported by the participating pilot agencies</w:t>
      </w:r>
      <w:r w:rsidR="00190269" w:rsidRPr="006C2A36">
        <w:t xml:space="preserve"> beyond December 31, 2017</w:t>
      </w:r>
      <w:r w:rsidR="00F65985" w:rsidRPr="006C2A36">
        <w:t>,</w:t>
      </w:r>
      <w:r w:rsidR="00190269" w:rsidRPr="006C2A36">
        <w:t xml:space="preserve"> </w:t>
      </w:r>
      <w:r w:rsidR="005325F8" w:rsidRPr="006C2A36">
        <w:t xml:space="preserve">due to an average lag time of </w:t>
      </w:r>
      <w:r w:rsidR="00FB08CE" w:rsidRPr="006C2A36">
        <w:t>approximately 35</w:t>
      </w:r>
      <w:r w:rsidR="005325F8" w:rsidRPr="006C2A36">
        <w:t xml:space="preserve"> days from the date of the incident to the </w:t>
      </w:r>
      <w:r w:rsidR="00FB08CE" w:rsidRPr="006C2A36">
        <w:t>final release</w:t>
      </w:r>
      <w:r w:rsidR="005325F8" w:rsidRPr="006C2A36">
        <w:t xml:space="preserve"> of the incident report to the </w:t>
      </w:r>
      <w:r w:rsidR="00FB08CE" w:rsidRPr="006C2A36">
        <w:t xml:space="preserve">FBI </w:t>
      </w:r>
      <w:r w:rsidR="000F3D1C" w:rsidRPr="006C2A36">
        <w:t xml:space="preserve">National </w:t>
      </w:r>
      <w:r w:rsidR="00822F80" w:rsidRPr="006C2A36">
        <w:t>UoF</w:t>
      </w:r>
      <w:r w:rsidR="000F3D1C" w:rsidRPr="006C2A36">
        <w:t xml:space="preserve"> Data Collection</w:t>
      </w:r>
      <w:r w:rsidR="00F05273" w:rsidRPr="006C2A36">
        <w:t xml:space="preserve"> pilot</w:t>
      </w:r>
      <w:r w:rsidR="005325F8" w:rsidRPr="006C2A36">
        <w:t>.</w:t>
      </w:r>
      <w:r w:rsidR="00852A1D" w:rsidRPr="006C2A36">
        <w:t xml:space="preserve">  </w:t>
      </w:r>
    </w:p>
    <w:p w14:paraId="6A5822E2" w14:textId="34140F4B" w:rsidR="00353D6B" w:rsidRPr="006C2A36" w:rsidRDefault="00353D6B" w:rsidP="00353D6B">
      <w:r w:rsidRPr="006C2A36">
        <w:t xml:space="preserve">Actual </w:t>
      </w:r>
      <w:r w:rsidR="00F05273" w:rsidRPr="006C2A36">
        <w:t xml:space="preserve">participation </w:t>
      </w:r>
      <w:r w:rsidRPr="006C2A36">
        <w:t>of pilot agencies resulted in 9</w:t>
      </w:r>
      <w:r w:rsidR="008357C3" w:rsidRPr="006C2A36">
        <w:t>8</w:t>
      </w:r>
      <w:r w:rsidR="00627B78" w:rsidRPr="006C2A36">
        <w:t xml:space="preserve"> agencies enrolled in the pilot study</w:t>
      </w:r>
      <w:r w:rsidRPr="006C2A36">
        <w:t>.  Of the 9</w:t>
      </w:r>
      <w:r w:rsidR="008357C3" w:rsidRPr="006C2A36">
        <w:t>8</w:t>
      </w:r>
      <w:r w:rsidRPr="006C2A36">
        <w:t xml:space="preserve"> agencies, </w:t>
      </w:r>
      <w:r w:rsidR="00A46F5D" w:rsidRPr="006C2A36">
        <w:t>2</w:t>
      </w:r>
      <w:r w:rsidR="008357C3" w:rsidRPr="006C2A36">
        <w:t>4</w:t>
      </w:r>
      <w:r w:rsidRPr="006C2A36">
        <w:t xml:space="preserve"> fit the targeted group of agencies with 750 sworn officers or more and </w:t>
      </w:r>
      <w:r w:rsidR="00F05273" w:rsidRPr="006C2A36">
        <w:t>three</w:t>
      </w:r>
      <w:r w:rsidRPr="006C2A36">
        <w:t xml:space="preserve"> DOJ agencies </w:t>
      </w:r>
      <w:r w:rsidR="00190269" w:rsidRPr="006C2A36">
        <w:t xml:space="preserve">were </w:t>
      </w:r>
      <w:r w:rsidRPr="006C2A36">
        <w:t>also reflected.  The remaining agencies provide</w:t>
      </w:r>
      <w:r w:rsidR="00190269" w:rsidRPr="006C2A36">
        <w:t>d</w:t>
      </w:r>
      <w:r w:rsidRPr="006C2A36">
        <w:t xml:space="preserve"> additional diversity of agency size and type </w:t>
      </w:r>
      <w:r w:rsidR="00477B76" w:rsidRPr="006C2A36">
        <w:t>a</w:t>
      </w:r>
      <w:r w:rsidRPr="006C2A36">
        <w:t>llow</w:t>
      </w:r>
      <w:r w:rsidR="00477B76" w:rsidRPr="006C2A36">
        <w:t>ing</w:t>
      </w:r>
      <w:r w:rsidRPr="006C2A36">
        <w:t xml:space="preserve"> for the FBI to further understand issues impacting data quality.</w:t>
      </w:r>
      <w:r w:rsidR="008357C3" w:rsidRPr="006C2A36">
        <w:t xml:space="preserve">  </w:t>
      </w:r>
      <w:r w:rsidR="0080676A" w:rsidRPr="006C2A36">
        <w:t>(See Table 1.)</w:t>
      </w:r>
    </w:p>
    <w:p w14:paraId="523F2366" w14:textId="77777777" w:rsidR="00353D6B" w:rsidRPr="006C2A36" w:rsidRDefault="00353D6B" w:rsidP="00676F51">
      <w:pPr>
        <w:spacing w:after="160" w:line="259" w:lineRule="auto"/>
      </w:pPr>
    </w:p>
    <w:p w14:paraId="5B3DDE17" w14:textId="77777777" w:rsidR="002B761E" w:rsidRPr="006C2A36" w:rsidRDefault="002B761E">
      <w:pPr>
        <w:widowControl/>
        <w:autoSpaceDE/>
        <w:autoSpaceDN/>
        <w:adjustRightInd/>
        <w:spacing w:after="160" w:line="259" w:lineRule="auto"/>
        <w:rPr>
          <w:i/>
          <w:iCs/>
          <w:color w:val="44546A" w:themeColor="text2"/>
          <w:sz w:val="18"/>
          <w:szCs w:val="18"/>
        </w:rPr>
      </w:pPr>
      <w:r w:rsidRPr="006C2A36">
        <w:br w:type="page"/>
      </w:r>
    </w:p>
    <w:p w14:paraId="6F7DF09E" w14:textId="04CEAD26" w:rsidR="0009606B" w:rsidRPr="006C2A36" w:rsidRDefault="0009606B"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1</w:t>
      </w:r>
      <w:r w:rsidR="00467336">
        <w:rPr>
          <w:noProof/>
        </w:rPr>
        <w:fldChar w:fldCharType="end"/>
      </w:r>
      <w:r w:rsidRPr="006C2A36">
        <w:t>.  Agencies Participating in the UoF Pilot Study</w:t>
      </w:r>
    </w:p>
    <w:tbl>
      <w:tblPr>
        <w:tblStyle w:val="GridTableLight"/>
        <w:tblW w:w="9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80"/>
        <w:gridCol w:w="900"/>
        <w:gridCol w:w="990"/>
        <w:gridCol w:w="1080"/>
        <w:gridCol w:w="1170"/>
        <w:gridCol w:w="822"/>
        <w:gridCol w:w="986"/>
        <w:gridCol w:w="986"/>
        <w:gridCol w:w="986"/>
      </w:tblGrid>
      <w:tr w:rsidR="001C4BE6" w:rsidRPr="006C2A36" w14:paraId="029A6A1C" w14:textId="77777777" w:rsidTr="00C36C2A">
        <w:trPr>
          <w:trHeight w:val="1152"/>
        </w:trPr>
        <w:tc>
          <w:tcPr>
            <w:tcW w:w="1260" w:type="dxa"/>
            <w:tcBorders>
              <w:top w:val="single" w:sz="4" w:space="0" w:color="auto"/>
              <w:bottom w:val="single" w:sz="4" w:space="0" w:color="auto"/>
            </w:tcBorders>
            <w:noWrap/>
            <w:hideMark/>
          </w:tcPr>
          <w:p w14:paraId="4D84DC8D" w14:textId="77777777" w:rsidR="001C4BE6" w:rsidRPr="006C2A36" w:rsidRDefault="001C4BE6" w:rsidP="00A46F5D">
            <w:pPr>
              <w:widowControl/>
              <w:autoSpaceDE/>
              <w:autoSpaceDN/>
              <w:adjustRightInd/>
              <w:rPr>
                <w:sz w:val="20"/>
                <w:szCs w:val="20"/>
              </w:rPr>
            </w:pPr>
          </w:p>
        </w:tc>
        <w:tc>
          <w:tcPr>
            <w:tcW w:w="1080" w:type="dxa"/>
            <w:gridSpan w:val="2"/>
            <w:tcBorders>
              <w:top w:val="single" w:sz="4" w:space="0" w:color="auto"/>
              <w:bottom w:val="single" w:sz="4" w:space="0" w:color="auto"/>
            </w:tcBorders>
          </w:tcPr>
          <w:p w14:paraId="7D0DF080" w14:textId="3F6F38F3" w:rsidR="001C4BE6" w:rsidRPr="006C2A36" w:rsidRDefault="001C4BE6" w:rsidP="00A46F5D">
            <w:pPr>
              <w:widowControl/>
              <w:autoSpaceDE/>
              <w:autoSpaceDN/>
              <w:adjustRightInd/>
              <w:rPr>
                <w:color w:val="000000"/>
                <w:sz w:val="20"/>
                <w:szCs w:val="22"/>
              </w:rPr>
            </w:pPr>
            <w:r w:rsidRPr="006C2A36">
              <w:rPr>
                <w:color w:val="000000"/>
                <w:sz w:val="20"/>
                <w:szCs w:val="22"/>
              </w:rPr>
              <w:t>Initial</w:t>
            </w:r>
            <w:r w:rsidR="00A02833" w:rsidRPr="006C2A36">
              <w:rPr>
                <w:color w:val="000000"/>
                <w:sz w:val="20"/>
                <w:szCs w:val="22"/>
              </w:rPr>
              <w:t xml:space="preserve"> Telephone</w:t>
            </w:r>
            <w:r w:rsidRPr="006C2A36">
              <w:rPr>
                <w:color w:val="000000"/>
                <w:sz w:val="20"/>
                <w:szCs w:val="22"/>
              </w:rPr>
              <w:t xml:space="preserve"> Contact</w:t>
            </w:r>
          </w:p>
        </w:tc>
        <w:tc>
          <w:tcPr>
            <w:tcW w:w="990" w:type="dxa"/>
            <w:tcBorders>
              <w:top w:val="single" w:sz="4" w:space="0" w:color="auto"/>
              <w:bottom w:val="single" w:sz="4" w:space="0" w:color="auto"/>
            </w:tcBorders>
          </w:tcPr>
          <w:p w14:paraId="1AD05231"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Agencies Enrolled</w:t>
            </w:r>
          </w:p>
        </w:tc>
        <w:tc>
          <w:tcPr>
            <w:tcW w:w="1080" w:type="dxa"/>
            <w:tcBorders>
              <w:top w:val="single" w:sz="4" w:space="0" w:color="auto"/>
              <w:bottom w:val="single" w:sz="4" w:space="0" w:color="auto"/>
            </w:tcBorders>
          </w:tcPr>
          <w:p w14:paraId="44EDE6A9" w14:textId="009B776F" w:rsidR="001C4BE6" w:rsidRPr="006C2A36" w:rsidRDefault="001C4BE6" w:rsidP="00A46F5D">
            <w:pPr>
              <w:widowControl/>
              <w:autoSpaceDE/>
              <w:autoSpaceDN/>
              <w:adjustRightInd/>
              <w:rPr>
                <w:color w:val="000000"/>
                <w:sz w:val="20"/>
                <w:szCs w:val="22"/>
              </w:rPr>
            </w:pPr>
            <w:r w:rsidRPr="006C2A36">
              <w:rPr>
                <w:color w:val="000000"/>
                <w:sz w:val="20"/>
                <w:szCs w:val="22"/>
              </w:rPr>
              <w:t>Agencies Withdrew</w:t>
            </w:r>
          </w:p>
        </w:tc>
        <w:tc>
          <w:tcPr>
            <w:tcW w:w="1170" w:type="dxa"/>
            <w:tcBorders>
              <w:top w:val="single" w:sz="4" w:space="0" w:color="auto"/>
              <w:bottom w:val="single" w:sz="4" w:space="0" w:color="auto"/>
            </w:tcBorders>
            <w:noWrap/>
            <w:hideMark/>
          </w:tcPr>
          <w:p w14:paraId="75B6B875" w14:textId="2A445750" w:rsidR="001C4BE6" w:rsidRPr="006C2A36" w:rsidRDefault="001C4BE6" w:rsidP="00A46F5D">
            <w:pPr>
              <w:widowControl/>
              <w:autoSpaceDE/>
              <w:autoSpaceDN/>
              <w:adjustRightInd/>
              <w:rPr>
                <w:color w:val="000000"/>
                <w:sz w:val="20"/>
                <w:szCs w:val="22"/>
              </w:rPr>
            </w:pPr>
            <w:r w:rsidRPr="006C2A36">
              <w:rPr>
                <w:color w:val="000000"/>
                <w:sz w:val="20"/>
                <w:szCs w:val="22"/>
              </w:rPr>
              <w:t>Final Agency Enrollment</w:t>
            </w:r>
          </w:p>
        </w:tc>
        <w:tc>
          <w:tcPr>
            <w:tcW w:w="822" w:type="dxa"/>
            <w:tcBorders>
              <w:top w:val="single" w:sz="4" w:space="0" w:color="auto"/>
              <w:bottom w:val="single" w:sz="4" w:space="0" w:color="auto"/>
            </w:tcBorders>
            <w:hideMark/>
          </w:tcPr>
          <w:p w14:paraId="7DCF6340"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750+ sworn officer</w:t>
            </w:r>
          </w:p>
        </w:tc>
        <w:tc>
          <w:tcPr>
            <w:tcW w:w="986" w:type="dxa"/>
            <w:tcBorders>
              <w:top w:val="single" w:sz="4" w:space="0" w:color="auto"/>
              <w:bottom w:val="single" w:sz="4" w:space="0" w:color="auto"/>
            </w:tcBorders>
            <w:hideMark/>
          </w:tcPr>
          <w:p w14:paraId="181F8D1B" w14:textId="67417FDD" w:rsidR="001C4BE6" w:rsidRPr="006C2A36" w:rsidRDefault="001C4BE6" w:rsidP="00A46F5D">
            <w:pPr>
              <w:widowControl/>
              <w:autoSpaceDE/>
              <w:autoSpaceDN/>
              <w:adjustRightInd/>
              <w:rPr>
                <w:color w:val="000000"/>
                <w:sz w:val="20"/>
                <w:szCs w:val="22"/>
              </w:rPr>
            </w:pPr>
            <w:r w:rsidRPr="006C2A36">
              <w:rPr>
                <w:color w:val="000000"/>
                <w:sz w:val="20"/>
                <w:szCs w:val="22"/>
              </w:rPr>
              <w:t>L</w:t>
            </w:r>
            <w:r w:rsidR="00D64DB7" w:rsidRPr="006C2A36">
              <w:rPr>
                <w:color w:val="000000"/>
                <w:sz w:val="20"/>
                <w:szCs w:val="22"/>
              </w:rPr>
              <w:t>ess Than</w:t>
            </w:r>
            <w:r w:rsidRPr="006C2A36">
              <w:rPr>
                <w:color w:val="000000"/>
                <w:sz w:val="20"/>
                <w:szCs w:val="22"/>
              </w:rPr>
              <w:t xml:space="preserve"> 750 sworn officers or unknown</w:t>
            </w:r>
          </w:p>
        </w:tc>
        <w:tc>
          <w:tcPr>
            <w:tcW w:w="986" w:type="dxa"/>
            <w:tcBorders>
              <w:top w:val="single" w:sz="4" w:space="0" w:color="auto"/>
              <w:bottom w:val="single" w:sz="4" w:space="0" w:color="auto"/>
            </w:tcBorders>
            <w:hideMark/>
          </w:tcPr>
          <w:p w14:paraId="0D750C38" w14:textId="56D3375F" w:rsidR="001C4BE6" w:rsidRPr="006C2A36" w:rsidRDefault="001C4BE6" w:rsidP="00A46F5D">
            <w:pPr>
              <w:widowControl/>
              <w:autoSpaceDE/>
              <w:autoSpaceDN/>
              <w:adjustRightInd/>
              <w:rPr>
                <w:color w:val="000000"/>
                <w:sz w:val="20"/>
                <w:szCs w:val="22"/>
              </w:rPr>
            </w:pPr>
            <w:r w:rsidRPr="006C2A36">
              <w:rPr>
                <w:color w:val="000000"/>
                <w:sz w:val="20"/>
                <w:szCs w:val="22"/>
              </w:rPr>
              <w:t xml:space="preserve">Reports through </w:t>
            </w:r>
            <w:r w:rsidR="00D64DB7" w:rsidRPr="006C2A36">
              <w:rPr>
                <w:color w:val="000000"/>
                <w:sz w:val="20"/>
                <w:szCs w:val="22"/>
              </w:rPr>
              <w:t xml:space="preserve">State </w:t>
            </w:r>
            <w:r w:rsidRPr="006C2A36">
              <w:rPr>
                <w:color w:val="000000"/>
                <w:sz w:val="20"/>
                <w:szCs w:val="22"/>
              </w:rPr>
              <w:t>UCR Program</w:t>
            </w:r>
          </w:p>
        </w:tc>
        <w:tc>
          <w:tcPr>
            <w:tcW w:w="986" w:type="dxa"/>
            <w:tcBorders>
              <w:top w:val="single" w:sz="4" w:space="0" w:color="auto"/>
              <w:bottom w:val="single" w:sz="4" w:space="0" w:color="auto"/>
            </w:tcBorders>
            <w:hideMark/>
          </w:tcPr>
          <w:p w14:paraId="5E6277CA"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Directly Report to the FBI</w:t>
            </w:r>
          </w:p>
        </w:tc>
      </w:tr>
      <w:tr w:rsidR="001C4BE6" w:rsidRPr="006C2A36" w14:paraId="3CC07BE9" w14:textId="77777777" w:rsidTr="00927E3D">
        <w:trPr>
          <w:trHeight w:val="288"/>
        </w:trPr>
        <w:tc>
          <w:tcPr>
            <w:tcW w:w="1440" w:type="dxa"/>
            <w:gridSpan w:val="2"/>
            <w:tcBorders>
              <w:top w:val="single" w:sz="4" w:space="0" w:color="auto"/>
            </w:tcBorders>
            <w:noWrap/>
            <w:hideMark/>
          </w:tcPr>
          <w:p w14:paraId="78E572F5"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City</w:t>
            </w:r>
          </w:p>
        </w:tc>
        <w:tc>
          <w:tcPr>
            <w:tcW w:w="900" w:type="dxa"/>
            <w:tcBorders>
              <w:top w:val="single" w:sz="4" w:space="0" w:color="auto"/>
            </w:tcBorders>
          </w:tcPr>
          <w:p w14:paraId="15782974" w14:textId="77777777" w:rsidR="001C4BE6" w:rsidRPr="006C2A36" w:rsidRDefault="001C4BE6" w:rsidP="003D4F02">
            <w:pPr>
              <w:widowControl/>
              <w:autoSpaceDE/>
              <w:autoSpaceDN/>
              <w:adjustRightInd/>
              <w:jc w:val="right"/>
              <w:rPr>
                <w:color w:val="000000"/>
                <w:sz w:val="20"/>
                <w:szCs w:val="22"/>
              </w:rPr>
            </w:pPr>
            <w:r w:rsidRPr="006C2A36">
              <w:rPr>
                <w:color w:val="000000"/>
                <w:sz w:val="20"/>
                <w:szCs w:val="22"/>
              </w:rPr>
              <w:t>44</w:t>
            </w:r>
          </w:p>
        </w:tc>
        <w:tc>
          <w:tcPr>
            <w:tcW w:w="990" w:type="dxa"/>
            <w:tcBorders>
              <w:top w:val="single" w:sz="4" w:space="0" w:color="auto"/>
            </w:tcBorders>
          </w:tcPr>
          <w:p w14:paraId="3DDB08B4" w14:textId="77777777" w:rsidR="001C4BE6" w:rsidRPr="006C2A36" w:rsidRDefault="001C4BE6" w:rsidP="003D4F02">
            <w:pPr>
              <w:widowControl/>
              <w:autoSpaceDE/>
              <w:autoSpaceDN/>
              <w:adjustRightInd/>
              <w:jc w:val="right"/>
              <w:rPr>
                <w:color w:val="000000"/>
                <w:sz w:val="20"/>
                <w:szCs w:val="22"/>
              </w:rPr>
            </w:pPr>
            <w:r w:rsidRPr="006C2A36">
              <w:rPr>
                <w:color w:val="000000"/>
                <w:sz w:val="20"/>
                <w:szCs w:val="22"/>
              </w:rPr>
              <w:t>52</w:t>
            </w:r>
          </w:p>
        </w:tc>
        <w:tc>
          <w:tcPr>
            <w:tcW w:w="1080" w:type="dxa"/>
            <w:tcBorders>
              <w:top w:val="single" w:sz="4" w:space="0" w:color="auto"/>
            </w:tcBorders>
          </w:tcPr>
          <w:p w14:paraId="16E9B8C3" w14:textId="77777777" w:rsidR="001C4BE6" w:rsidRPr="006C2A36" w:rsidRDefault="001C4BE6" w:rsidP="003D4F02">
            <w:pPr>
              <w:widowControl/>
              <w:autoSpaceDE/>
              <w:autoSpaceDN/>
              <w:adjustRightInd/>
              <w:jc w:val="right"/>
              <w:rPr>
                <w:color w:val="000000"/>
                <w:sz w:val="20"/>
                <w:szCs w:val="22"/>
              </w:rPr>
            </w:pPr>
            <w:r w:rsidRPr="006C2A36">
              <w:rPr>
                <w:color w:val="000000"/>
                <w:sz w:val="20"/>
                <w:szCs w:val="22"/>
              </w:rPr>
              <w:t>5</w:t>
            </w:r>
          </w:p>
        </w:tc>
        <w:tc>
          <w:tcPr>
            <w:tcW w:w="1170" w:type="dxa"/>
            <w:tcBorders>
              <w:top w:val="single" w:sz="4" w:space="0" w:color="auto"/>
            </w:tcBorders>
            <w:noWrap/>
            <w:hideMark/>
          </w:tcPr>
          <w:p w14:paraId="1F61BC60" w14:textId="1AD670B5" w:rsidR="001C4BE6" w:rsidRPr="006C2A36" w:rsidRDefault="001C4BE6" w:rsidP="003D4F02">
            <w:pPr>
              <w:widowControl/>
              <w:autoSpaceDE/>
              <w:autoSpaceDN/>
              <w:adjustRightInd/>
              <w:jc w:val="right"/>
              <w:rPr>
                <w:color w:val="000000"/>
                <w:sz w:val="20"/>
                <w:szCs w:val="22"/>
              </w:rPr>
            </w:pPr>
            <w:r w:rsidRPr="006C2A36">
              <w:rPr>
                <w:color w:val="000000"/>
                <w:sz w:val="20"/>
                <w:szCs w:val="22"/>
              </w:rPr>
              <w:t>4</w:t>
            </w:r>
            <w:r w:rsidR="00082319" w:rsidRPr="006C2A36">
              <w:rPr>
                <w:color w:val="000000"/>
                <w:sz w:val="20"/>
                <w:szCs w:val="22"/>
              </w:rPr>
              <w:t>6</w:t>
            </w:r>
          </w:p>
        </w:tc>
        <w:tc>
          <w:tcPr>
            <w:tcW w:w="822" w:type="dxa"/>
            <w:tcBorders>
              <w:top w:val="single" w:sz="4" w:space="0" w:color="auto"/>
            </w:tcBorders>
            <w:noWrap/>
            <w:hideMark/>
          </w:tcPr>
          <w:p w14:paraId="038476CF" w14:textId="543DE7FE" w:rsidR="001C4BE6" w:rsidRPr="006C2A36" w:rsidRDefault="00C559D4" w:rsidP="00627B78">
            <w:pPr>
              <w:widowControl/>
              <w:autoSpaceDE/>
              <w:autoSpaceDN/>
              <w:adjustRightInd/>
              <w:jc w:val="right"/>
              <w:rPr>
                <w:color w:val="000000"/>
                <w:sz w:val="20"/>
                <w:szCs w:val="22"/>
              </w:rPr>
            </w:pPr>
            <w:r w:rsidRPr="006C2A36">
              <w:rPr>
                <w:color w:val="000000"/>
                <w:sz w:val="20"/>
                <w:szCs w:val="22"/>
              </w:rPr>
              <w:t>19</w:t>
            </w:r>
          </w:p>
        </w:tc>
        <w:tc>
          <w:tcPr>
            <w:tcW w:w="986" w:type="dxa"/>
            <w:tcBorders>
              <w:top w:val="single" w:sz="4" w:space="0" w:color="auto"/>
            </w:tcBorders>
            <w:noWrap/>
            <w:hideMark/>
          </w:tcPr>
          <w:p w14:paraId="0BCEA511" w14:textId="3F8DC762" w:rsidR="001C4BE6" w:rsidRPr="006C2A36" w:rsidRDefault="00C559D4" w:rsidP="00627B78">
            <w:pPr>
              <w:widowControl/>
              <w:autoSpaceDE/>
              <w:autoSpaceDN/>
              <w:adjustRightInd/>
              <w:jc w:val="right"/>
              <w:rPr>
                <w:color w:val="000000"/>
                <w:sz w:val="20"/>
                <w:szCs w:val="22"/>
              </w:rPr>
            </w:pPr>
            <w:r w:rsidRPr="006C2A36">
              <w:rPr>
                <w:color w:val="000000"/>
                <w:sz w:val="20"/>
                <w:szCs w:val="22"/>
              </w:rPr>
              <w:t>27</w:t>
            </w:r>
          </w:p>
        </w:tc>
        <w:tc>
          <w:tcPr>
            <w:tcW w:w="986" w:type="dxa"/>
            <w:tcBorders>
              <w:top w:val="single" w:sz="4" w:space="0" w:color="auto"/>
            </w:tcBorders>
            <w:noWrap/>
            <w:hideMark/>
          </w:tcPr>
          <w:p w14:paraId="119F23B1" w14:textId="1706D556" w:rsidR="001C4BE6" w:rsidRPr="006C2A36" w:rsidRDefault="00C559D4" w:rsidP="00627B78">
            <w:pPr>
              <w:widowControl/>
              <w:autoSpaceDE/>
              <w:autoSpaceDN/>
              <w:adjustRightInd/>
              <w:jc w:val="right"/>
              <w:rPr>
                <w:color w:val="000000"/>
                <w:sz w:val="20"/>
                <w:szCs w:val="22"/>
              </w:rPr>
            </w:pPr>
            <w:r w:rsidRPr="006C2A36">
              <w:rPr>
                <w:color w:val="000000"/>
                <w:sz w:val="20"/>
                <w:szCs w:val="22"/>
              </w:rPr>
              <w:t>23</w:t>
            </w:r>
          </w:p>
        </w:tc>
        <w:tc>
          <w:tcPr>
            <w:tcW w:w="986" w:type="dxa"/>
            <w:tcBorders>
              <w:top w:val="single" w:sz="4" w:space="0" w:color="auto"/>
            </w:tcBorders>
            <w:noWrap/>
            <w:hideMark/>
          </w:tcPr>
          <w:p w14:paraId="2128FEB7" w14:textId="7C32FF95" w:rsidR="001C4BE6" w:rsidRPr="006C2A36" w:rsidRDefault="001C4BE6" w:rsidP="00627B78">
            <w:pPr>
              <w:widowControl/>
              <w:autoSpaceDE/>
              <w:autoSpaceDN/>
              <w:adjustRightInd/>
              <w:jc w:val="right"/>
              <w:rPr>
                <w:color w:val="000000"/>
                <w:sz w:val="20"/>
                <w:szCs w:val="22"/>
              </w:rPr>
            </w:pPr>
            <w:r w:rsidRPr="006C2A36">
              <w:rPr>
                <w:color w:val="000000"/>
                <w:sz w:val="20"/>
                <w:szCs w:val="22"/>
              </w:rPr>
              <w:t>2</w:t>
            </w:r>
            <w:r w:rsidR="00C559D4" w:rsidRPr="006C2A36">
              <w:rPr>
                <w:color w:val="000000"/>
                <w:sz w:val="20"/>
                <w:szCs w:val="22"/>
              </w:rPr>
              <w:t>3</w:t>
            </w:r>
          </w:p>
        </w:tc>
      </w:tr>
      <w:tr w:rsidR="001C4BE6" w:rsidRPr="006C2A36" w14:paraId="74495656" w14:textId="77777777" w:rsidTr="00927E3D">
        <w:trPr>
          <w:trHeight w:val="288"/>
        </w:trPr>
        <w:tc>
          <w:tcPr>
            <w:tcW w:w="1440" w:type="dxa"/>
            <w:gridSpan w:val="2"/>
            <w:noWrap/>
            <w:hideMark/>
          </w:tcPr>
          <w:p w14:paraId="3F5E73C9"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County</w:t>
            </w:r>
          </w:p>
        </w:tc>
        <w:tc>
          <w:tcPr>
            <w:tcW w:w="900" w:type="dxa"/>
          </w:tcPr>
          <w:p w14:paraId="258CAD34"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23</w:t>
            </w:r>
          </w:p>
        </w:tc>
        <w:tc>
          <w:tcPr>
            <w:tcW w:w="990" w:type="dxa"/>
          </w:tcPr>
          <w:p w14:paraId="20DD6CCC"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34</w:t>
            </w:r>
          </w:p>
        </w:tc>
        <w:tc>
          <w:tcPr>
            <w:tcW w:w="1080" w:type="dxa"/>
          </w:tcPr>
          <w:p w14:paraId="69A39DD5"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8</w:t>
            </w:r>
          </w:p>
        </w:tc>
        <w:tc>
          <w:tcPr>
            <w:tcW w:w="1170" w:type="dxa"/>
            <w:noWrap/>
            <w:hideMark/>
          </w:tcPr>
          <w:p w14:paraId="44EAD868" w14:textId="4B83F1F0" w:rsidR="001C4BE6" w:rsidRPr="006C2A36" w:rsidRDefault="001C4BE6" w:rsidP="00A46F5D">
            <w:pPr>
              <w:widowControl/>
              <w:autoSpaceDE/>
              <w:autoSpaceDN/>
              <w:adjustRightInd/>
              <w:jc w:val="right"/>
              <w:rPr>
                <w:color w:val="000000"/>
                <w:sz w:val="20"/>
                <w:szCs w:val="22"/>
              </w:rPr>
            </w:pPr>
            <w:r w:rsidRPr="006C2A36">
              <w:rPr>
                <w:color w:val="000000"/>
                <w:sz w:val="20"/>
                <w:szCs w:val="22"/>
              </w:rPr>
              <w:t>26</w:t>
            </w:r>
          </w:p>
        </w:tc>
        <w:tc>
          <w:tcPr>
            <w:tcW w:w="822" w:type="dxa"/>
            <w:noWrap/>
            <w:hideMark/>
          </w:tcPr>
          <w:p w14:paraId="007CFA6E" w14:textId="1FE552F0" w:rsidR="001C4BE6" w:rsidRPr="006C2A36" w:rsidRDefault="00927E3D" w:rsidP="00A46F5D">
            <w:pPr>
              <w:widowControl/>
              <w:autoSpaceDE/>
              <w:autoSpaceDN/>
              <w:adjustRightInd/>
              <w:jc w:val="right"/>
              <w:rPr>
                <w:color w:val="000000"/>
                <w:sz w:val="20"/>
                <w:szCs w:val="22"/>
              </w:rPr>
            </w:pPr>
            <w:r w:rsidRPr="006C2A36">
              <w:rPr>
                <w:color w:val="000000"/>
                <w:sz w:val="20"/>
                <w:szCs w:val="22"/>
              </w:rPr>
              <w:t>4</w:t>
            </w:r>
          </w:p>
        </w:tc>
        <w:tc>
          <w:tcPr>
            <w:tcW w:w="986" w:type="dxa"/>
            <w:noWrap/>
            <w:hideMark/>
          </w:tcPr>
          <w:p w14:paraId="55A00FF9" w14:textId="40DA538D" w:rsidR="001C4BE6" w:rsidRPr="006C2A36" w:rsidRDefault="00C559D4" w:rsidP="00627B78">
            <w:pPr>
              <w:widowControl/>
              <w:autoSpaceDE/>
              <w:autoSpaceDN/>
              <w:adjustRightInd/>
              <w:jc w:val="right"/>
              <w:rPr>
                <w:color w:val="000000"/>
                <w:sz w:val="20"/>
                <w:szCs w:val="22"/>
              </w:rPr>
            </w:pPr>
            <w:r w:rsidRPr="006C2A36">
              <w:rPr>
                <w:color w:val="000000"/>
                <w:sz w:val="20"/>
                <w:szCs w:val="22"/>
              </w:rPr>
              <w:t>22</w:t>
            </w:r>
          </w:p>
        </w:tc>
        <w:tc>
          <w:tcPr>
            <w:tcW w:w="986" w:type="dxa"/>
            <w:noWrap/>
            <w:hideMark/>
          </w:tcPr>
          <w:p w14:paraId="78919E45" w14:textId="12C42BBB" w:rsidR="001C4BE6" w:rsidRPr="006C2A36" w:rsidRDefault="00082319" w:rsidP="00A46F5D">
            <w:pPr>
              <w:widowControl/>
              <w:autoSpaceDE/>
              <w:autoSpaceDN/>
              <w:adjustRightInd/>
              <w:jc w:val="right"/>
              <w:rPr>
                <w:color w:val="000000"/>
                <w:sz w:val="20"/>
                <w:szCs w:val="22"/>
              </w:rPr>
            </w:pPr>
            <w:r w:rsidRPr="006C2A36">
              <w:rPr>
                <w:color w:val="000000"/>
                <w:sz w:val="20"/>
                <w:szCs w:val="22"/>
              </w:rPr>
              <w:t>9</w:t>
            </w:r>
          </w:p>
        </w:tc>
        <w:tc>
          <w:tcPr>
            <w:tcW w:w="986" w:type="dxa"/>
            <w:noWrap/>
            <w:hideMark/>
          </w:tcPr>
          <w:p w14:paraId="0571A811" w14:textId="2A647755" w:rsidR="001C4BE6" w:rsidRPr="006C2A36" w:rsidRDefault="00082319" w:rsidP="00A46F5D">
            <w:pPr>
              <w:widowControl/>
              <w:autoSpaceDE/>
              <w:autoSpaceDN/>
              <w:adjustRightInd/>
              <w:jc w:val="right"/>
              <w:rPr>
                <w:color w:val="000000"/>
                <w:sz w:val="20"/>
                <w:szCs w:val="22"/>
              </w:rPr>
            </w:pPr>
            <w:r w:rsidRPr="006C2A36">
              <w:rPr>
                <w:color w:val="000000"/>
                <w:sz w:val="20"/>
                <w:szCs w:val="22"/>
              </w:rPr>
              <w:t>17</w:t>
            </w:r>
          </w:p>
        </w:tc>
      </w:tr>
      <w:tr w:rsidR="001C4BE6" w:rsidRPr="006C2A36" w14:paraId="3DE72422" w14:textId="77777777" w:rsidTr="00927E3D">
        <w:trPr>
          <w:trHeight w:val="288"/>
        </w:trPr>
        <w:tc>
          <w:tcPr>
            <w:tcW w:w="1440" w:type="dxa"/>
            <w:gridSpan w:val="2"/>
            <w:noWrap/>
            <w:hideMark/>
          </w:tcPr>
          <w:p w14:paraId="3C8209FE"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State</w:t>
            </w:r>
          </w:p>
        </w:tc>
        <w:tc>
          <w:tcPr>
            <w:tcW w:w="900" w:type="dxa"/>
          </w:tcPr>
          <w:p w14:paraId="63C62CB7"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4</w:t>
            </w:r>
          </w:p>
        </w:tc>
        <w:tc>
          <w:tcPr>
            <w:tcW w:w="990" w:type="dxa"/>
          </w:tcPr>
          <w:p w14:paraId="44AE4158"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24</w:t>
            </w:r>
          </w:p>
        </w:tc>
        <w:tc>
          <w:tcPr>
            <w:tcW w:w="1080" w:type="dxa"/>
          </w:tcPr>
          <w:p w14:paraId="6C0DB724"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6</w:t>
            </w:r>
          </w:p>
        </w:tc>
        <w:tc>
          <w:tcPr>
            <w:tcW w:w="1170" w:type="dxa"/>
            <w:noWrap/>
            <w:hideMark/>
          </w:tcPr>
          <w:p w14:paraId="6537C8AD" w14:textId="6B42D011" w:rsidR="001C4BE6" w:rsidRPr="006C2A36" w:rsidRDefault="001C4BE6" w:rsidP="00A46F5D">
            <w:pPr>
              <w:widowControl/>
              <w:autoSpaceDE/>
              <w:autoSpaceDN/>
              <w:adjustRightInd/>
              <w:jc w:val="right"/>
              <w:rPr>
                <w:color w:val="000000"/>
                <w:sz w:val="20"/>
                <w:szCs w:val="22"/>
              </w:rPr>
            </w:pPr>
            <w:r w:rsidRPr="006C2A36">
              <w:rPr>
                <w:color w:val="000000"/>
                <w:sz w:val="20"/>
                <w:szCs w:val="22"/>
              </w:rPr>
              <w:t>18</w:t>
            </w:r>
          </w:p>
        </w:tc>
        <w:tc>
          <w:tcPr>
            <w:tcW w:w="822" w:type="dxa"/>
            <w:noWrap/>
            <w:hideMark/>
          </w:tcPr>
          <w:p w14:paraId="281A8491" w14:textId="7D35145B" w:rsidR="001C4BE6" w:rsidRPr="006C2A36" w:rsidRDefault="00927E3D" w:rsidP="00A46F5D">
            <w:pPr>
              <w:widowControl/>
              <w:autoSpaceDE/>
              <w:autoSpaceDN/>
              <w:adjustRightInd/>
              <w:jc w:val="right"/>
              <w:rPr>
                <w:color w:val="000000"/>
                <w:sz w:val="20"/>
                <w:szCs w:val="22"/>
              </w:rPr>
            </w:pPr>
            <w:r w:rsidRPr="006C2A36">
              <w:rPr>
                <w:color w:val="000000"/>
                <w:sz w:val="20"/>
                <w:szCs w:val="22"/>
              </w:rPr>
              <w:t>1</w:t>
            </w:r>
          </w:p>
        </w:tc>
        <w:tc>
          <w:tcPr>
            <w:tcW w:w="986" w:type="dxa"/>
            <w:noWrap/>
            <w:hideMark/>
          </w:tcPr>
          <w:p w14:paraId="1C5C81D9" w14:textId="785AF4BF" w:rsidR="001C4BE6" w:rsidRPr="006C2A36" w:rsidRDefault="00C559D4" w:rsidP="00A46F5D">
            <w:pPr>
              <w:widowControl/>
              <w:autoSpaceDE/>
              <w:autoSpaceDN/>
              <w:adjustRightInd/>
              <w:jc w:val="right"/>
              <w:rPr>
                <w:color w:val="000000"/>
                <w:sz w:val="20"/>
                <w:szCs w:val="22"/>
              </w:rPr>
            </w:pPr>
            <w:r w:rsidRPr="006C2A36">
              <w:rPr>
                <w:color w:val="000000"/>
                <w:sz w:val="20"/>
                <w:szCs w:val="22"/>
              </w:rPr>
              <w:t>17</w:t>
            </w:r>
          </w:p>
        </w:tc>
        <w:tc>
          <w:tcPr>
            <w:tcW w:w="986" w:type="dxa"/>
            <w:noWrap/>
            <w:hideMark/>
          </w:tcPr>
          <w:p w14:paraId="23EE2D23" w14:textId="546C2FCF" w:rsidR="001C4BE6" w:rsidRPr="006C2A36" w:rsidRDefault="00082319" w:rsidP="00A46F5D">
            <w:pPr>
              <w:widowControl/>
              <w:autoSpaceDE/>
              <w:autoSpaceDN/>
              <w:adjustRightInd/>
              <w:jc w:val="right"/>
              <w:rPr>
                <w:color w:val="000000"/>
                <w:sz w:val="20"/>
                <w:szCs w:val="22"/>
              </w:rPr>
            </w:pPr>
            <w:r w:rsidRPr="006C2A36">
              <w:rPr>
                <w:color w:val="000000"/>
                <w:sz w:val="20"/>
                <w:szCs w:val="22"/>
              </w:rPr>
              <w:t>14</w:t>
            </w:r>
          </w:p>
        </w:tc>
        <w:tc>
          <w:tcPr>
            <w:tcW w:w="986" w:type="dxa"/>
            <w:noWrap/>
            <w:hideMark/>
          </w:tcPr>
          <w:p w14:paraId="03466040" w14:textId="5572EBBE" w:rsidR="001C4BE6" w:rsidRPr="006C2A36" w:rsidRDefault="009F213C" w:rsidP="00A46F5D">
            <w:pPr>
              <w:widowControl/>
              <w:autoSpaceDE/>
              <w:autoSpaceDN/>
              <w:adjustRightInd/>
              <w:jc w:val="right"/>
              <w:rPr>
                <w:color w:val="000000"/>
                <w:sz w:val="20"/>
                <w:szCs w:val="22"/>
              </w:rPr>
            </w:pPr>
            <w:r w:rsidRPr="006C2A36">
              <w:rPr>
                <w:color w:val="000000"/>
                <w:sz w:val="20"/>
                <w:szCs w:val="22"/>
              </w:rPr>
              <w:t>4</w:t>
            </w:r>
          </w:p>
        </w:tc>
      </w:tr>
      <w:tr w:rsidR="001C4BE6" w:rsidRPr="006C2A36" w14:paraId="50FFE055" w14:textId="77777777" w:rsidTr="00927E3D">
        <w:trPr>
          <w:trHeight w:val="288"/>
        </w:trPr>
        <w:tc>
          <w:tcPr>
            <w:tcW w:w="1440" w:type="dxa"/>
            <w:gridSpan w:val="2"/>
            <w:noWrap/>
            <w:hideMark/>
          </w:tcPr>
          <w:p w14:paraId="6761FEA0"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Tribal</w:t>
            </w:r>
          </w:p>
        </w:tc>
        <w:tc>
          <w:tcPr>
            <w:tcW w:w="900" w:type="dxa"/>
          </w:tcPr>
          <w:p w14:paraId="35721B8A"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990" w:type="dxa"/>
          </w:tcPr>
          <w:p w14:paraId="759747AF"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c>
          <w:tcPr>
            <w:tcW w:w="1080" w:type="dxa"/>
          </w:tcPr>
          <w:p w14:paraId="47A5FA83"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1170" w:type="dxa"/>
            <w:noWrap/>
            <w:hideMark/>
          </w:tcPr>
          <w:p w14:paraId="458849D5"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c>
          <w:tcPr>
            <w:tcW w:w="822" w:type="dxa"/>
            <w:noWrap/>
            <w:hideMark/>
          </w:tcPr>
          <w:p w14:paraId="18854CD8"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986" w:type="dxa"/>
            <w:noWrap/>
            <w:hideMark/>
          </w:tcPr>
          <w:p w14:paraId="4CE1B37D"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c>
          <w:tcPr>
            <w:tcW w:w="986" w:type="dxa"/>
            <w:noWrap/>
            <w:hideMark/>
          </w:tcPr>
          <w:p w14:paraId="09AFA505"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986" w:type="dxa"/>
            <w:noWrap/>
            <w:hideMark/>
          </w:tcPr>
          <w:p w14:paraId="325A65CB"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r>
      <w:tr w:rsidR="001C4BE6" w:rsidRPr="006C2A36" w14:paraId="4F0FFCF4" w14:textId="77777777" w:rsidTr="00927E3D">
        <w:trPr>
          <w:trHeight w:val="288"/>
        </w:trPr>
        <w:tc>
          <w:tcPr>
            <w:tcW w:w="1440" w:type="dxa"/>
            <w:gridSpan w:val="2"/>
            <w:noWrap/>
            <w:hideMark/>
          </w:tcPr>
          <w:p w14:paraId="034DF094" w14:textId="34CAC62B" w:rsidR="001C4BE6" w:rsidRPr="006C2A36" w:rsidRDefault="001C4BE6" w:rsidP="00A46F5D">
            <w:pPr>
              <w:widowControl/>
              <w:autoSpaceDE/>
              <w:autoSpaceDN/>
              <w:adjustRightInd/>
              <w:rPr>
                <w:color w:val="000000"/>
                <w:sz w:val="20"/>
                <w:szCs w:val="22"/>
              </w:rPr>
            </w:pPr>
            <w:r w:rsidRPr="006C2A36">
              <w:rPr>
                <w:color w:val="000000"/>
                <w:sz w:val="20"/>
                <w:szCs w:val="22"/>
              </w:rPr>
              <w:t>College or University</w:t>
            </w:r>
          </w:p>
        </w:tc>
        <w:tc>
          <w:tcPr>
            <w:tcW w:w="900" w:type="dxa"/>
          </w:tcPr>
          <w:p w14:paraId="60130D1E"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990" w:type="dxa"/>
          </w:tcPr>
          <w:p w14:paraId="55EB304F"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1080" w:type="dxa"/>
          </w:tcPr>
          <w:p w14:paraId="3AA93392"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1170" w:type="dxa"/>
            <w:noWrap/>
            <w:hideMark/>
          </w:tcPr>
          <w:p w14:paraId="082C3EF6"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822" w:type="dxa"/>
            <w:noWrap/>
            <w:hideMark/>
          </w:tcPr>
          <w:p w14:paraId="24780B75"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986" w:type="dxa"/>
            <w:noWrap/>
            <w:hideMark/>
          </w:tcPr>
          <w:p w14:paraId="2C5C41CD"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986" w:type="dxa"/>
            <w:noWrap/>
            <w:hideMark/>
          </w:tcPr>
          <w:p w14:paraId="6A551516"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986" w:type="dxa"/>
            <w:noWrap/>
            <w:hideMark/>
          </w:tcPr>
          <w:p w14:paraId="5D16CEFF"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r>
      <w:tr w:rsidR="001C4BE6" w:rsidRPr="006C2A36" w14:paraId="62487AAC" w14:textId="77777777" w:rsidTr="00927E3D">
        <w:trPr>
          <w:trHeight w:val="288"/>
        </w:trPr>
        <w:tc>
          <w:tcPr>
            <w:tcW w:w="1440" w:type="dxa"/>
            <w:gridSpan w:val="2"/>
            <w:tcBorders>
              <w:bottom w:val="nil"/>
            </w:tcBorders>
            <w:noWrap/>
            <w:hideMark/>
          </w:tcPr>
          <w:p w14:paraId="33680132"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Federal</w:t>
            </w:r>
          </w:p>
        </w:tc>
        <w:tc>
          <w:tcPr>
            <w:tcW w:w="900" w:type="dxa"/>
            <w:tcBorders>
              <w:bottom w:val="nil"/>
            </w:tcBorders>
          </w:tcPr>
          <w:p w14:paraId="3802ABDD"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4</w:t>
            </w:r>
          </w:p>
        </w:tc>
        <w:tc>
          <w:tcPr>
            <w:tcW w:w="990" w:type="dxa"/>
            <w:tcBorders>
              <w:bottom w:val="nil"/>
            </w:tcBorders>
          </w:tcPr>
          <w:p w14:paraId="598808D0"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3</w:t>
            </w:r>
          </w:p>
        </w:tc>
        <w:tc>
          <w:tcPr>
            <w:tcW w:w="1080" w:type="dxa"/>
            <w:tcBorders>
              <w:bottom w:val="nil"/>
            </w:tcBorders>
          </w:tcPr>
          <w:p w14:paraId="52C6F0FF"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1170" w:type="dxa"/>
            <w:tcBorders>
              <w:bottom w:val="nil"/>
            </w:tcBorders>
            <w:noWrap/>
            <w:hideMark/>
          </w:tcPr>
          <w:p w14:paraId="351853E2"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3</w:t>
            </w:r>
          </w:p>
        </w:tc>
        <w:tc>
          <w:tcPr>
            <w:tcW w:w="822" w:type="dxa"/>
            <w:tcBorders>
              <w:bottom w:val="nil"/>
            </w:tcBorders>
            <w:noWrap/>
            <w:hideMark/>
          </w:tcPr>
          <w:p w14:paraId="0156D880"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986" w:type="dxa"/>
            <w:tcBorders>
              <w:bottom w:val="nil"/>
            </w:tcBorders>
            <w:noWrap/>
            <w:hideMark/>
          </w:tcPr>
          <w:p w14:paraId="7BBC6057"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3</w:t>
            </w:r>
          </w:p>
        </w:tc>
        <w:tc>
          <w:tcPr>
            <w:tcW w:w="986" w:type="dxa"/>
            <w:tcBorders>
              <w:bottom w:val="nil"/>
            </w:tcBorders>
            <w:noWrap/>
            <w:hideMark/>
          </w:tcPr>
          <w:p w14:paraId="04C8F281"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3</w:t>
            </w:r>
          </w:p>
        </w:tc>
        <w:tc>
          <w:tcPr>
            <w:tcW w:w="986" w:type="dxa"/>
            <w:tcBorders>
              <w:bottom w:val="nil"/>
            </w:tcBorders>
            <w:noWrap/>
            <w:hideMark/>
          </w:tcPr>
          <w:p w14:paraId="2C0BF87C"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r>
      <w:tr w:rsidR="001C4BE6" w:rsidRPr="006C2A36" w14:paraId="6A826AF0" w14:textId="77777777" w:rsidTr="00927E3D">
        <w:trPr>
          <w:trHeight w:val="288"/>
        </w:trPr>
        <w:tc>
          <w:tcPr>
            <w:tcW w:w="1440" w:type="dxa"/>
            <w:gridSpan w:val="2"/>
            <w:tcBorders>
              <w:top w:val="nil"/>
              <w:bottom w:val="single" w:sz="4" w:space="0" w:color="auto"/>
            </w:tcBorders>
            <w:noWrap/>
            <w:hideMark/>
          </w:tcPr>
          <w:p w14:paraId="1196F938"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Other</w:t>
            </w:r>
          </w:p>
        </w:tc>
        <w:tc>
          <w:tcPr>
            <w:tcW w:w="900" w:type="dxa"/>
            <w:tcBorders>
              <w:top w:val="nil"/>
              <w:bottom w:val="single" w:sz="4" w:space="0" w:color="auto"/>
            </w:tcBorders>
          </w:tcPr>
          <w:p w14:paraId="67E39FED"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990" w:type="dxa"/>
            <w:tcBorders>
              <w:top w:val="nil"/>
              <w:bottom w:val="single" w:sz="4" w:space="0" w:color="auto"/>
            </w:tcBorders>
          </w:tcPr>
          <w:p w14:paraId="227B24FC"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c>
          <w:tcPr>
            <w:tcW w:w="1080" w:type="dxa"/>
            <w:tcBorders>
              <w:top w:val="nil"/>
              <w:bottom w:val="single" w:sz="4" w:space="0" w:color="auto"/>
            </w:tcBorders>
          </w:tcPr>
          <w:p w14:paraId="6946A1E0"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0</w:t>
            </w:r>
          </w:p>
        </w:tc>
        <w:tc>
          <w:tcPr>
            <w:tcW w:w="1170" w:type="dxa"/>
            <w:tcBorders>
              <w:top w:val="nil"/>
              <w:bottom w:val="single" w:sz="4" w:space="0" w:color="auto"/>
            </w:tcBorders>
            <w:noWrap/>
            <w:hideMark/>
          </w:tcPr>
          <w:p w14:paraId="55BCEF68" w14:textId="622139E8" w:rsidR="001C4BE6" w:rsidRPr="006C2A36" w:rsidRDefault="001C4BE6" w:rsidP="00A46F5D">
            <w:pPr>
              <w:widowControl/>
              <w:autoSpaceDE/>
              <w:autoSpaceDN/>
              <w:adjustRightInd/>
              <w:jc w:val="right"/>
              <w:rPr>
                <w:color w:val="000000"/>
                <w:sz w:val="20"/>
                <w:szCs w:val="22"/>
              </w:rPr>
            </w:pPr>
            <w:r w:rsidRPr="006C2A36">
              <w:rPr>
                <w:color w:val="000000"/>
                <w:sz w:val="20"/>
                <w:szCs w:val="22"/>
              </w:rPr>
              <w:t>2</w:t>
            </w:r>
          </w:p>
        </w:tc>
        <w:tc>
          <w:tcPr>
            <w:tcW w:w="822" w:type="dxa"/>
            <w:tcBorders>
              <w:top w:val="nil"/>
              <w:bottom w:val="single" w:sz="4" w:space="0" w:color="auto"/>
            </w:tcBorders>
            <w:noWrap/>
            <w:hideMark/>
          </w:tcPr>
          <w:p w14:paraId="4C394B3D" w14:textId="77777777" w:rsidR="001C4BE6" w:rsidRPr="006C2A36" w:rsidRDefault="001C4BE6" w:rsidP="00627B78">
            <w:pPr>
              <w:widowControl/>
              <w:autoSpaceDE/>
              <w:autoSpaceDN/>
              <w:adjustRightInd/>
              <w:jc w:val="right"/>
              <w:rPr>
                <w:sz w:val="20"/>
                <w:szCs w:val="20"/>
              </w:rPr>
            </w:pPr>
            <w:r w:rsidRPr="006C2A36">
              <w:rPr>
                <w:sz w:val="20"/>
                <w:szCs w:val="20"/>
              </w:rPr>
              <w:t>0</w:t>
            </w:r>
          </w:p>
        </w:tc>
        <w:tc>
          <w:tcPr>
            <w:tcW w:w="986" w:type="dxa"/>
            <w:tcBorders>
              <w:top w:val="nil"/>
              <w:bottom w:val="single" w:sz="4" w:space="0" w:color="auto"/>
            </w:tcBorders>
            <w:noWrap/>
            <w:hideMark/>
          </w:tcPr>
          <w:p w14:paraId="4D083090" w14:textId="2FB774C4" w:rsidR="001C4BE6" w:rsidRPr="006C2A36" w:rsidRDefault="00927E3D" w:rsidP="00627B78">
            <w:pPr>
              <w:widowControl/>
              <w:autoSpaceDE/>
              <w:autoSpaceDN/>
              <w:adjustRightInd/>
              <w:jc w:val="right"/>
              <w:rPr>
                <w:sz w:val="20"/>
                <w:szCs w:val="20"/>
              </w:rPr>
            </w:pPr>
            <w:r w:rsidRPr="006C2A36">
              <w:rPr>
                <w:sz w:val="20"/>
                <w:szCs w:val="20"/>
              </w:rPr>
              <w:t>2</w:t>
            </w:r>
          </w:p>
        </w:tc>
        <w:tc>
          <w:tcPr>
            <w:tcW w:w="986" w:type="dxa"/>
            <w:tcBorders>
              <w:top w:val="nil"/>
              <w:bottom w:val="single" w:sz="4" w:space="0" w:color="auto"/>
            </w:tcBorders>
            <w:noWrap/>
            <w:hideMark/>
          </w:tcPr>
          <w:p w14:paraId="4E3BD024"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c>
          <w:tcPr>
            <w:tcW w:w="986" w:type="dxa"/>
            <w:tcBorders>
              <w:top w:val="nil"/>
              <w:bottom w:val="single" w:sz="4" w:space="0" w:color="auto"/>
            </w:tcBorders>
            <w:noWrap/>
            <w:hideMark/>
          </w:tcPr>
          <w:p w14:paraId="67ACC806"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1</w:t>
            </w:r>
          </w:p>
        </w:tc>
      </w:tr>
      <w:tr w:rsidR="00A02833" w:rsidRPr="006C2A36" w14:paraId="4E43DB44" w14:textId="77777777" w:rsidTr="00927E3D">
        <w:trPr>
          <w:trHeight w:val="288"/>
        </w:trPr>
        <w:tc>
          <w:tcPr>
            <w:tcW w:w="1440" w:type="dxa"/>
            <w:gridSpan w:val="2"/>
            <w:tcBorders>
              <w:top w:val="nil"/>
              <w:bottom w:val="single" w:sz="4" w:space="0" w:color="auto"/>
            </w:tcBorders>
            <w:noWrap/>
          </w:tcPr>
          <w:p w14:paraId="20F0C456" w14:textId="6B6508E4" w:rsidR="00A02833" w:rsidRPr="006C2A36" w:rsidRDefault="00A02833" w:rsidP="00A46F5D">
            <w:pPr>
              <w:widowControl/>
              <w:autoSpaceDE/>
              <w:autoSpaceDN/>
              <w:adjustRightInd/>
              <w:rPr>
                <w:color w:val="000000"/>
                <w:sz w:val="20"/>
                <w:szCs w:val="22"/>
              </w:rPr>
            </w:pPr>
            <w:r w:rsidRPr="006C2A36">
              <w:rPr>
                <w:color w:val="000000"/>
                <w:sz w:val="20"/>
                <w:szCs w:val="22"/>
              </w:rPr>
              <w:t>Total</w:t>
            </w:r>
          </w:p>
        </w:tc>
        <w:tc>
          <w:tcPr>
            <w:tcW w:w="900" w:type="dxa"/>
            <w:tcBorders>
              <w:top w:val="nil"/>
              <w:bottom w:val="single" w:sz="4" w:space="0" w:color="auto"/>
            </w:tcBorders>
          </w:tcPr>
          <w:p w14:paraId="4FA8ED69" w14:textId="497D9E7C" w:rsidR="00A02833" w:rsidRPr="006C2A36" w:rsidRDefault="00A02833" w:rsidP="00A46F5D">
            <w:pPr>
              <w:widowControl/>
              <w:autoSpaceDE/>
              <w:autoSpaceDN/>
              <w:adjustRightInd/>
              <w:jc w:val="right"/>
              <w:rPr>
                <w:color w:val="000000"/>
                <w:sz w:val="20"/>
                <w:szCs w:val="22"/>
              </w:rPr>
            </w:pPr>
            <w:r w:rsidRPr="006C2A36">
              <w:rPr>
                <w:color w:val="000000"/>
                <w:sz w:val="20"/>
                <w:szCs w:val="22"/>
              </w:rPr>
              <w:t>78</w:t>
            </w:r>
          </w:p>
        </w:tc>
        <w:tc>
          <w:tcPr>
            <w:tcW w:w="990" w:type="dxa"/>
            <w:tcBorders>
              <w:top w:val="nil"/>
              <w:bottom w:val="single" w:sz="4" w:space="0" w:color="auto"/>
            </w:tcBorders>
          </w:tcPr>
          <w:p w14:paraId="1EA8AAA4" w14:textId="20ED53A6" w:rsidR="00A02833" w:rsidRPr="006C2A36" w:rsidRDefault="00082319" w:rsidP="00A46F5D">
            <w:pPr>
              <w:widowControl/>
              <w:autoSpaceDE/>
              <w:autoSpaceDN/>
              <w:adjustRightInd/>
              <w:jc w:val="right"/>
              <w:rPr>
                <w:color w:val="000000"/>
                <w:sz w:val="20"/>
                <w:szCs w:val="22"/>
              </w:rPr>
            </w:pPr>
            <w:r w:rsidRPr="006C2A36">
              <w:rPr>
                <w:color w:val="000000"/>
                <w:sz w:val="20"/>
                <w:szCs w:val="22"/>
              </w:rPr>
              <w:t>117</w:t>
            </w:r>
          </w:p>
        </w:tc>
        <w:tc>
          <w:tcPr>
            <w:tcW w:w="1080" w:type="dxa"/>
            <w:tcBorders>
              <w:top w:val="nil"/>
              <w:bottom w:val="single" w:sz="4" w:space="0" w:color="auto"/>
            </w:tcBorders>
          </w:tcPr>
          <w:p w14:paraId="47A712B8" w14:textId="208FD72A" w:rsidR="00A02833" w:rsidRPr="006C2A36" w:rsidRDefault="00A02833" w:rsidP="00A46F5D">
            <w:pPr>
              <w:widowControl/>
              <w:autoSpaceDE/>
              <w:autoSpaceDN/>
              <w:adjustRightInd/>
              <w:jc w:val="right"/>
              <w:rPr>
                <w:color w:val="000000"/>
                <w:sz w:val="20"/>
                <w:szCs w:val="22"/>
              </w:rPr>
            </w:pPr>
            <w:r w:rsidRPr="006C2A36">
              <w:rPr>
                <w:color w:val="000000"/>
                <w:sz w:val="20"/>
                <w:szCs w:val="22"/>
              </w:rPr>
              <w:t>19</w:t>
            </w:r>
          </w:p>
        </w:tc>
        <w:tc>
          <w:tcPr>
            <w:tcW w:w="1170" w:type="dxa"/>
            <w:tcBorders>
              <w:top w:val="nil"/>
              <w:bottom w:val="single" w:sz="4" w:space="0" w:color="auto"/>
            </w:tcBorders>
            <w:noWrap/>
          </w:tcPr>
          <w:p w14:paraId="6F85FF12" w14:textId="0DD22459" w:rsidR="00A02833" w:rsidRPr="006C2A36" w:rsidDel="001C4BE6" w:rsidRDefault="00082319" w:rsidP="00A46F5D">
            <w:pPr>
              <w:widowControl/>
              <w:autoSpaceDE/>
              <w:autoSpaceDN/>
              <w:adjustRightInd/>
              <w:jc w:val="right"/>
              <w:rPr>
                <w:color w:val="000000"/>
                <w:sz w:val="20"/>
                <w:szCs w:val="22"/>
              </w:rPr>
            </w:pPr>
            <w:r w:rsidRPr="006C2A36">
              <w:rPr>
                <w:color w:val="000000"/>
                <w:sz w:val="20"/>
                <w:szCs w:val="22"/>
              </w:rPr>
              <w:t>98</w:t>
            </w:r>
          </w:p>
        </w:tc>
        <w:tc>
          <w:tcPr>
            <w:tcW w:w="822" w:type="dxa"/>
            <w:tcBorders>
              <w:top w:val="nil"/>
              <w:bottom w:val="single" w:sz="4" w:space="0" w:color="auto"/>
            </w:tcBorders>
            <w:noWrap/>
          </w:tcPr>
          <w:p w14:paraId="02975AC4" w14:textId="3F177544" w:rsidR="00A02833" w:rsidRPr="006C2A36" w:rsidRDefault="00C559D4" w:rsidP="00627B78">
            <w:pPr>
              <w:widowControl/>
              <w:autoSpaceDE/>
              <w:autoSpaceDN/>
              <w:adjustRightInd/>
              <w:jc w:val="right"/>
              <w:rPr>
                <w:sz w:val="20"/>
                <w:szCs w:val="20"/>
              </w:rPr>
            </w:pPr>
            <w:r w:rsidRPr="006C2A36">
              <w:rPr>
                <w:sz w:val="20"/>
                <w:szCs w:val="20"/>
              </w:rPr>
              <w:t>24</w:t>
            </w:r>
          </w:p>
        </w:tc>
        <w:tc>
          <w:tcPr>
            <w:tcW w:w="986" w:type="dxa"/>
            <w:tcBorders>
              <w:top w:val="nil"/>
              <w:bottom w:val="single" w:sz="4" w:space="0" w:color="auto"/>
            </w:tcBorders>
            <w:noWrap/>
          </w:tcPr>
          <w:p w14:paraId="0381C32F" w14:textId="337D258C" w:rsidR="00A02833" w:rsidRPr="006C2A36" w:rsidDel="00927E3D" w:rsidRDefault="00C559D4" w:rsidP="00627B78">
            <w:pPr>
              <w:widowControl/>
              <w:autoSpaceDE/>
              <w:autoSpaceDN/>
              <w:adjustRightInd/>
              <w:jc w:val="right"/>
              <w:rPr>
                <w:sz w:val="20"/>
                <w:szCs w:val="20"/>
              </w:rPr>
            </w:pPr>
            <w:r w:rsidRPr="006C2A36">
              <w:rPr>
                <w:sz w:val="20"/>
                <w:szCs w:val="20"/>
              </w:rPr>
              <w:t>74</w:t>
            </w:r>
          </w:p>
        </w:tc>
        <w:tc>
          <w:tcPr>
            <w:tcW w:w="986" w:type="dxa"/>
            <w:tcBorders>
              <w:top w:val="nil"/>
              <w:bottom w:val="single" w:sz="4" w:space="0" w:color="auto"/>
            </w:tcBorders>
            <w:noWrap/>
          </w:tcPr>
          <w:p w14:paraId="24299B79" w14:textId="56656230" w:rsidR="00A02833" w:rsidRPr="006C2A36" w:rsidRDefault="00082319" w:rsidP="00A46F5D">
            <w:pPr>
              <w:widowControl/>
              <w:autoSpaceDE/>
              <w:autoSpaceDN/>
              <w:adjustRightInd/>
              <w:jc w:val="right"/>
              <w:rPr>
                <w:color w:val="000000"/>
                <w:sz w:val="20"/>
                <w:szCs w:val="22"/>
              </w:rPr>
            </w:pPr>
            <w:r w:rsidRPr="006C2A36">
              <w:rPr>
                <w:color w:val="000000"/>
                <w:sz w:val="20"/>
                <w:szCs w:val="22"/>
              </w:rPr>
              <w:t>50</w:t>
            </w:r>
          </w:p>
        </w:tc>
        <w:tc>
          <w:tcPr>
            <w:tcW w:w="986" w:type="dxa"/>
            <w:tcBorders>
              <w:top w:val="nil"/>
              <w:bottom w:val="single" w:sz="4" w:space="0" w:color="auto"/>
            </w:tcBorders>
            <w:noWrap/>
          </w:tcPr>
          <w:p w14:paraId="6B3E40AB" w14:textId="076660B4" w:rsidR="00A02833" w:rsidRPr="006C2A36" w:rsidRDefault="00082319" w:rsidP="00A46F5D">
            <w:pPr>
              <w:widowControl/>
              <w:autoSpaceDE/>
              <w:autoSpaceDN/>
              <w:adjustRightInd/>
              <w:jc w:val="right"/>
              <w:rPr>
                <w:color w:val="000000"/>
                <w:sz w:val="20"/>
                <w:szCs w:val="22"/>
              </w:rPr>
            </w:pPr>
            <w:r w:rsidRPr="006C2A36">
              <w:rPr>
                <w:color w:val="000000"/>
                <w:sz w:val="20"/>
                <w:szCs w:val="22"/>
              </w:rPr>
              <w:t>48</w:t>
            </w:r>
          </w:p>
        </w:tc>
      </w:tr>
      <w:tr w:rsidR="001C4BE6" w:rsidRPr="006C2A36" w14:paraId="23A74334" w14:textId="77777777" w:rsidTr="00927E3D">
        <w:trPr>
          <w:trHeight w:val="288"/>
        </w:trPr>
        <w:tc>
          <w:tcPr>
            <w:tcW w:w="1440" w:type="dxa"/>
            <w:gridSpan w:val="2"/>
            <w:tcBorders>
              <w:top w:val="single" w:sz="4" w:space="0" w:color="auto"/>
            </w:tcBorders>
            <w:noWrap/>
            <w:hideMark/>
          </w:tcPr>
          <w:p w14:paraId="284D7472" w14:textId="77777777" w:rsidR="001C4BE6" w:rsidRPr="006C2A36" w:rsidRDefault="001C4BE6" w:rsidP="00A46F5D">
            <w:pPr>
              <w:widowControl/>
              <w:autoSpaceDE/>
              <w:autoSpaceDN/>
              <w:adjustRightInd/>
              <w:rPr>
                <w:color w:val="000000"/>
                <w:sz w:val="20"/>
                <w:szCs w:val="22"/>
              </w:rPr>
            </w:pPr>
            <w:r w:rsidRPr="006C2A36">
              <w:rPr>
                <w:color w:val="000000"/>
                <w:sz w:val="20"/>
                <w:szCs w:val="22"/>
              </w:rPr>
              <w:t>State Programs</w:t>
            </w:r>
          </w:p>
        </w:tc>
        <w:tc>
          <w:tcPr>
            <w:tcW w:w="900" w:type="dxa"/>
            <w:tcBorders>
              <w:top w:val="single" w:sz="4" w:space="0" w:color="auto"/>
            </w:tcBorders>
          </w:tcPr>
          <w:p w14:paraId="3E790B89" w14:textId="18023B77" w:rsidR="001C4BE6" w:rsidRPr="006C2A36" w:rsidRDefault="00927E3D" w:rsidP="00A46F5D">
            <w:pPr>
              <w:widowControl/>
              <w:autoSpaceDE/>
              <w:autoSpaceDN/>
              <w:adjustRightInd/>
              <w:jc w:val="right"/>
              <w:rPr>
                <w:color w:val="000000"/>
                <w:sz w:val="20"/>
                <w:szCs w:val="22"/>
              </w:rPr>
            </w:pPr>
            <w:r w:rsidRPr="006C2A36">
              <w:rPr>
                <w:color w:val="000000"/>
                <w:sz w:val="20"/>
                <w:szCs w:val="22"/>
              </w:rPr>
              <w:t>1</w:t>
            </w:r>
            <w:r w:rsidR="0008273B" w:rsidRPr="006C2A36">
              <w:rPr>
                <w:color w:val="000000"/>
                <w:sz w:val="20"/>
                <w:szCs w:val="22"/>
              </w:rPr>
              <w:t>2</w:t>
            </w:r>
          </w:p>
        </w:tc>
        <w:tc>
          <w:tcPr>
            <w:tcW w:w="990" w:type="dxa"/>
            <w:tcBorders>
              <w:top w:val="single" w:sz="4" w:space="0" w:color="auto"/>
            </w:tcBorders>
          </w:tcPr>
          <w:p w14:paraId="44BC639B" w14:textId="77777777" w:rsidR="001C4BE6" w:rsidRPr="006C2A36" w:rsidRDefault="00927E3D" w:rsidP="00A46F5D">
            <w:pPr>
              <w:widowControl/>
              <w:autoSpaceDE/>
              <w:autoSpaceDN/>
              <w:adjustRightInd/>
              <w:jc w:val="right"/>
              <w:rPr>
                <w:color w:val="000000"/>
                <w:sz w:val="20"/>
                <w:szCs w:val="22"/>
              </w:rPr>
            </w:pPr>
            <w:r w:rsidRPr="006C2A36">
              <w:rPr>
                <w:color w:val="000000"/>
                <w:sz w:val="20"/>
                <w:szCs w:val="22"/>
              </w:rPr>
              <w:t>--</w:t>
            </w:r>
          </w:p>
        </w:tc>
        <w:tc>
          <w:tcPr>
            <w:tcW w:w="1080" w:type="dxa"/>
            <w:tcBorders>
              <w:top w:val="single" w:sz="4" w:space="0" w:color="auto"/>
            </w:tcBorders>
          </w:tcPr>
          <w:p w14:paraId="0A460D2D" w14:textId="77777777" w:rsidR="001C4BE6" w:rsidRPr="006C2A36" w:rsidRDefault="00927E3D" w:rsidP="00A46F5D">
            <w:pPr>
              <w:widowControl/>
              <w:autoSpaceDE/>
              <w:autoSpaceDN/>
              <w:adjustRightInd/>
              <w:jc w:val="right"/>
              <w:rPr>
                <w:color w:val="000000"/>
                <w:sz w:val="20"/>
                <w:szCs w:val="22"/>
              </w:rPr>
            </w:pPr>
            <w:r w:rsidRPr="006C2A36">
              <w:rPr>
                <w:color w:val="000000"/>
                <w:sz w:val="20"/>
                <w:szCs w:val="22"/>
              </w:rPr>
              <w:t>--</w:t>
            </w:r>
          </w:p>
        </w:tc>
        <w:tc>
          <w:tcPr>
            <w:tcW w:w="1170" w:type="dxa"/>
            <w:tcBorders>
              <w:top w:val="single" w:sz="4" w:space="0" w:color="auto"/>
            </w:tcBorders>
            <w:noWrap/>
            <w:hideMark/>
          </w:tcPr>
          <w:p w14:paraId="3C741EFC" w14:textId="2C0743DE" w:rsidR="001C4BE6" w:rsidRPr="006C2A36" w:rsidRDefault="00927E3D" w:rsidP="00A46F5D">
            <w:pPr>
              <w:widowControl/>
              <w:autoSpaceDE/>
              <w:autoSpaceDN/>
              <w:adjustRightInd/>
              <w:jc w:val="right"/>
              <w:rPr>
                <w:color w:val="000000"/>
                <w:sz w:val="20"/>
                <w:szCs w:val="22"/>
              </w:rPr>
            </w:pPr>
            <w:r w:rsidRPr="006C2A36">
              <w:rPr>
                <w:color w:val="000000"/>
                <w:sz w:val="20"/>
                <w:szCs w:val="22"/>
              </w:rPr>
              <w:t>--</w:t>
            </w:r>
          </w:p>
        </w:tc>
        <w:tc>
          <w:tcPr>
            <w:tcW w:w="822" w:type="dxa"/>
            <w:tcBorders>
              <w:top w:val="single" w:sz="4" w:space="0" w:color="auto"/>
            </w:tcBorders>
            <w:noWrap/>
            <w:hideMark/>
          </w:tcPr>
          <w:p w14:paraId="4DD586C2"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w:t>
            </w:r>
          </w:p>
        </w:tc>
        <w:tc>
          <w:tcPr>
            <w:tcW w:w="986" w:type="dxa"/>
            <w:tcBorders>
              <w:top w:val="single" w:sz="4" w:space="0" w:color="auto"/>
            </w:tcBorders>
            <w:noWrap/>
            <w:hideMark/>
          </w:tcPr>
          <w:p w14:paraId="139F98D2"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w:t>
            </w:r>
          </w:p>
        </w:tc>
        <w:tc>
          <w:tcPr>
            <w:tcW w:w="986" w:type="dxa"/>
            <w:tcBorders>
              <w:top w:val="single" w:sz="4" w:space="0" w:color="auto"/>
            </w:tcBorders>
            <w:noWrap/>
            <w:hideMark/>
          </w:tcPr>
          <w:p w14:paraId="6CB669AF"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w:t>
            </w:r>
          </w:p>
        </w:tc>
        <w:tc>
          <w:tcPr>
            <w:tcW w:w="986" w:type="dxa"/>
            <w:tcBorders>
              <w:top w:val="single" w:sz="4" w:space="0" w:color="auto"/>
            </w:tcBorders>
            <w:noWrap/>
            <w:hideMark/>
          </w:tcPr>
          <w:p w14:paraId="2D013DA9" w14:textId="77777777" w:rsidR="001C4BE6" w:rsidRPr="006C2A36" w:rsidRDefault="001C4BE6" w:rsidP="00A46F5D">
            <w:pPr>
              <w:widowControl/>
              <w:autoSpaceDE/>
              <w:autoSpaceDN/>
              <w:adjustRightInd/>
              <w:jc w:val="right"/>
              <w:rPr>
                <w:color w:val="000000"/>
                <w:sz w:val="20"/>
                <w:szCs w:val="22"/>
              </w:rPr>
            </w:pPr>
            <w:r w:rsidRPr="006C2A36">
              <w:rPr>
                <w:color w:val="000000"/>
                <w:sz w:val="20"/>
                <w:szCs w:val="22"/>
              </w:rPr>
              <w:t>--</w:t>
            </w:r>
          </w:p>
        </w:tc>
      </w:tr>
    </w:tbl>
    <w:p w14:paraId="62C9EE51" w14:textId="77777777" w:rsidR="00A46F5D" w:rsidRPr="006C2A36" w:rsidRDefault="00A46F5D" w:rsidP="00676F51">
      <w:pPr>
        <w:spacing w:after="160" w:line="259" w:lineRule="auto"/>
      </w:pPr>
    </w:p>
    <w:p w14:paraId="77C87DC0" w14:textId="77777777" w:rsidR="005475EF" w:rsidRPr="006C2A36" w:rsidRDefault="005475EF" w:rsidP="005475EF">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Objectives</w:t>
      </w:r>
    </w:p>
    <w:p w14:paraId="618D3745" w14:textId="20E535FF" w:rsidR="00E41E21" w:rsidRPr="006C2A36" w:rsidRDefault="00E41E21" w:rsidP="00EA2FEF">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The </w:t>
      </w:r>
      <w:r w:rsidR="00F65985" w:rsidRPr="006C2A36">
        <w:rPr>
          <w:rFonts w:ascii="Times New Roman" w:hAnsi="Times New Roman"/>
          <w:sz w:val="24"/>
          <w:szCs w:val="24"/>
        </w:rPr>
        <w:t>objective</w:t>
      </w:r>
      <w:r w:rsidRPr="006C2A36">
        <w:rPr>
          <w:rFonts w:ascii="Times New Roman" w:hAnsi="Times New Roman"/>
          <w:sz w:val="24"/>
          <w:szCs w:val="24"/>
        </w:rPr>
        <w:t xml:space="preserve"> of </w:t>
      </w:r>
      <w:r w:rsidR="00121582" w:rsidRPr="006C2A36">
        <w:rPr>
          <w:rFonts w:ascii="Times New Roman" w:hAnsi="Times New Roman"/>
          <w:sz w:val="24"/>
          <w:szCs w:val="24"/>
        </w:rPr>
        <w:t>Phase I</w:t>
      </w:r>
      <w:r w:rsidR="00134A27" w:rsidRPr="006C2A36">
        <w:rPr>
          <w:rFonts w:ascii="Times New Roman" w:hAnsi="Times New Roman"/>
          <w:sz w:val="24"/>
          <w:szCs w:val="24"/>
        </w:rPr>
        <w:t xml:space="preserve"> </w:t>
      </w:r>
      <w:r w:rsidRPr="006C2A36">
        <w:rPr>
          <w:rFonts w:ascii="Times New Roman" w:hAnsi="Times New Roman"/>
          <w:sz w:val="24"/>
          <w:szCs w:val="24"/>
        </w:rPr>
        <w:t xml:space="preserve">review </w:t>
      </w:r>
      <w:r w:rsidR="00502FA9" w:rsidRPr="006C2A36">
        <w:rPr>
          <w:rFonts w:ascii="Times New Roman" w:hAnsi="Times New Roman"/>
          <w:sz w:val="24"/>
          <w:szCs w:val="24"/>
        </w:rPr>
        <w:t>was</w:t>
      </w:r>
      <w:r w:rsidRPr="006C2A36">
        <w:rPr>
          <w:rFonts w:ascii="Times New Roman" w:hAnsi="Times New Roman"/>
          <w:sz w:val="24"/>
          <w:szCs w:val="24"/>
        </w:rPr>
        <w:t xml:space="preserve"> to as</w:t>
      </w:r>
      <w:r w:rsidR="00502FA9" w:rsidRPr="006C2A36">
        <w:rPr>
          <w:rFonts w:ascii="Times New Roman" w:hAnsi="Times New Roman"/>
          <w:sz w:val="24"/>
          <w:szCs w:val="24"/>
        </w:rPr>
        <w:t>certain whether the agencies were</w:t>
      </w:r>
      <w:r w:rsidRPr="006C2A36">
        <w:rPr>
          <w:rFonts w:ascii="Times New Roman" w:hAnsi="Times New Roman"/>
          <w:sz w:val="24"/>
          <w:szCs w:val="24"/>
        </w:rPr>
        <w:t xml:space="preserve"> applying the definitions and using the provided instructions in a uniform manner.  In particu</w:t>
      </w:r>
      <w:r w:rsidR="00502FA9" w:rsidRPr="006C2A36">
        <w:rPr>
          <w:rFonts w:ascii="Times New Roman" w:hAnsi="Times New Roman"/>
          <w:sz w:val="24"/>
          <w:szCs w:val="24"/>
        </w:rPr>
        <w:t>lar, the records comparison</w:t>
      </w:r>
      <w:r w:rsidRPr="006C2A36">
        <w:rPr>
          <w:rFonts w:ascii="Times New Roman" w:hAnsi="Times New Roman"/>
          <w:sz w:val="24"/>
          <w:szCs w:val="24"/>
        </w:rPr>
        <w:t xml:space="preserve"> investigate</w:t>
      </w:r>
      <w:r w:rsidR="00502FA9" w:rsidRPr="006C2A36">
        <w:rPr>
          <w:rFonts w:ascii="Times New Roman" w:hAnsi="Times New Roman"/>
          <w:sz w:val="24"/>
          <w:szCs w:val="24"/>
        </w:rPr>
        <w:t>d</w:t>
      </w:r>
      <w:r w:rsidRPr="006C2A36">
        <w:rPr>
          <w:rFonts w:ascii="Times New Roman" w:hAnsi="Times New Roman"/>
          <w:sz w:val="24"/>
          <w:szCs w:val="24"/>
        </w:rPr>
        <w:t xml:space="preserve"> the application of the legal definition of “serious bodily injury” and the coder’s understanding of how </w:t>
      </w:r>
      <w:r w:rsidR="00477B76" w:rsidRPr="006C2A36">
        <w:rPr>
          <w:rFonts w:ascii="Times New Roman" w:hAnsi="Times New Roman"/>
          <w:sz w:val="24"/>
          <w:szCs w:val="24"/>
        </w:rPr>
        <w:t xml:space="preserve">the </w:t>
      </w:r>
      <w:r w:rsidRPr="006C2A36">
        <w:rPr>
          <w:rFonts w:ascii="Times New Roman" w:hAnsi="Times New Roman"/>
          <w:sz w:val="24"/>
          <w:szCs w:val="24"/>
        </w:rPr>
        <w:t xml:space="preserve">definition </w:t>
      </w:r>
      <w:r w:rsidR="00502FA9" w:rsidRPr="006C2A36">
        <w:rPr>
          <w:rFonts w:ascii="Times New Roman" w:hAnsi="Times New Roman"/>
          <w:sz w:val="24"/>
          <w:szCs w:val="24"/>
        </w:rPr>
        <w:t>could</w:t>
      </w:r>
      <w:r w:rsidRPr="006C2A36">
        <w:rPr>
          <w:rFonts w:ascii="Times New Roman" w:hAnsi="Times New Roman"/>
          <w:sz w:val="24"/>
          <w:szCs w:val="24"/>
        </w:rPr>
        <w:t xml:space="preserve"> be operationalized.  The records review and comparison </w:t>
      </w:r>
      <w:r w:rsidR="00502FA9" w:rsidRPr="006C2A36">
        <w:rPr>
          <w:rFonts w:ascii="Times New Roman" w:hAnsi="Times New Roman"/>
          <w:sz w:val="24"/>
          <w:szCs w:val="24"/>
        </w:rPr>
        <w:t>also identified</w:t>
      </w:r>
      <w:r w:rsidRPr="006C2A36">
        <w:rPr>
          <w:rFonts w:ascii="Times New Roman" w:hAnsi="Times New Roman"/>
          <w:sz w:val="24"/>
          <w:szCs w:val="24"/>
        </w:rPr>
        <w:t xml:space="preserve"> problemat</w:t>
      </w:r>
      <w:r w:rsidR="00502FA9" w:rsidRPr="006C2A36">
        <w:rPr>
          <w:rFonts w:ascii="Times New Roman" w:hAnsi="Times New Roman"/>
          <w:sz w:val="24"/>
          <w:szCs w:val="24"/>
        </w:rPr>
        <w:t>ic areas where instructions needed</w:t>
      </w:r>
      <w:r w:rsidRPr="006C2A36">
        <w:rPr>
          <w:rFonts w:ascii="Times New Roman" w:hAnsi="Times New Roman"/>
          <w:sz w:val="24"/>
          <w:szCs w:val="24"/>
        </w:rPr>
        <w:t xml:space="preserve"> more detail or more training should be provided to agencies.  The data </w:t>
      </w:r>
      <w:r w:rsidR="00502FA9" w:rsidRPr="006C2A36">
        <w:rPr>
          <w:rFonts w:ascii="Times New Roman" w:hAnsi="Times New Roman"/>
          <w:sz w:val="24"/>
          <w:szCs w:val="24"/>
        </w:rPr>
        <w:t>was also</w:t>
      </w:r>
      <w:r w:rsidRPr="006C2A36">
        <w:rPr>
          <w:rFonts w:ascii="Times New Roman" w:hAnsi="Times New Roman"/>
          <w:sz w:val="24"/>
          <w:szCs w:val="24"/>
        </w:rPr>
        <w:t xml:space="preserve"> used in the planning of the second phase of the pilot involv</w:t>
      </w:r>
      <w:r w:rsidR="00477B76" w:rsidRPr="006C2A36">
        <w:rPr>
          <w:rFonts w:ascii="Times New Roman" w:hAnsi="Times New Roman"/>
          <w:sz w:val="24"/>
          <w:szCs w:val="24"/>
        </w:rPr>
        <w:t>ing</w:t>
      </w:r>
      <w:r w:rsidRPr="006C2A36">
        <w:rPr>
          <w:rFonts w:ascii="Times New Roman" w:hAnsi="Times New Roman"/>
          <w:sz w:val="24"/>
          <w:szCs w:val="24"/>
        </w:rPr>
        <w:t xml:space="preserve"> site visits to a subset of agencies.   Finally, the FBI work</w:t>
      </w:r>
      <w:r w:rsidR="00502FA9" w:rsidRPr="006C2A36">
        <w:rPr>
          <w:rFonts w:ascii="Times New Roman" w:hAnsi="Times New Roman"/>
          <w:sz w:val="24"/>
          <w:szCs w:val="24"/>
        </w:rPr>
        <w:t>ed</w:t>
      </w:r>
      <w:r w:rsidRPr="006C2A36">
        <w:rPr>
          <w:rFonts w:ascii="Times New Roman" w:hAnsi="Times New Roman"/>
          <w:sz w:val="24"/>
          <w:szCs w:val="24"/>
        </w:rPr>
        <w:t xml:space="preserve"> with</w:t>
      </w:r>
      <w:r w:rsidR="00D64DB7" w:rsidRPr="006C2A36">
        <w:rPr>
          <w:rFonts w:ascii="Times New Roman" w:hAnsi="Times New Roman"/>
          <w:sz w:val="24"/>
          <w:szCs w:val="24"/>
        </w:rPr>
        <w:t xml:space="preserve"> state</w:t>
      </w:r>
      <w:r w:rsidRPr="006C2A36">
        <w:rPr>
          <w:rFonts w:ascii="Times New Roman" w:hAnsi="Times New Roman"/>
          <w:sz w:val="24"/>
          <w:szCs w:val="24"/>
        </w:rPr>
        <w:t xml:space="preserve"> UCR Program Managers in the pilot states </w:t>
      </w:r>
      <w:r w:rsidR="00502FA9" w:rsidRPr="006C2A36">
        <w:rPr>
          <w:rFonts w:ascii="Times New Roman" w:hAnsi="Times New Roman"/>
          <w:sz w:val="24"/>
          <w:szCs w:val="24"/>
        </w:rPr>
        <w:t>to</w:t>
      </w:r>
      <w:r w:rsidRPr="006C2A36">
        <w:rPr>
          <w:rFonts w:ascii="Times New Roman" w:hAnsi="Times New Roman"/>
          <w:sz w:val="24"/>
          <w:szCs w:val="24"/>
        </w:rPr>
        <w:t xml:space="preserve"> identify any potential problems with local and state record-keeping </w:t>
      </w:r>
      <w:r w:rsidR="00477B76" w:rsidRPr="006C2A36">
        <w:rPr>
          <w:rFonts w:ascii="Times New Roman" w:hAnsi="Times New Roman"/>
          <w:sz w:val="24"/>
          <w:szCs w:val="24"/>
        </w:rPr>
        <w:t>which</w:t>
      </w:r>
      <w:r w:rsidR="00502FA9" w:rsidRPr="006C2A36">
        <w:rPr>
          <w:rFonts w:ascii="Times New Roman" w:hAnsi="Times New Roman"/>
          <w:sz w:val="24"/>
          <w:szCs w:val="24"/>
        </w:rPr>
        <w:t xml:space="preserve"> impeded</w:t>
      </w:r>
      <w:r w:rsidRPr="006C2A36">
        <w:rPr>
          <w:rFonts w:ascii="Times New Roman" w:hAnsi="Times New Roman"/>
          <w:sz w:val="24"/>
          <w:szCs w:val="24"/>
        </w:rPr>
        <w:t xml:space="preserve"> the ability to provide the </w:t>
      </w:r>
      <w:r w:rsidR="00822F80" w:rsidRPr="006C2A36">
        <w:rPr>
          <w:rFonts w:ascii="Times New Roman" w:hAnsi="Times New Roman"/>
          <w:sz w:val="24"/>
          <w:szCs w:val="24"/>
        </w:rPr>
        <w:t>UoF</w:t>
      </w:r>
      <w:r w:rsidRPr="006C2A36">
        <w:rPr>
          <w:rFonts w:ascii="Times New Roman" w:hAnsi="Times New Roman"/>
          <w:sz w:val="24"/>
          <w:szCs w:val="24"/>
        </w:rPr>
        <w:t xml:space="preserve"> information to the FBI.  Phase I of the pilot study </w:t>
      </w:r>
      <w:r w:rsidR="00502FA9" w:rsidRPr="006C2A36">
        <w:rPr>
          <w:rFonts w:ascii="Times New Roman" w:hAnsi="Times New Roman"/>
          <w:sz w:val="24"/>
          <w:szCs w:val="24"/>
        </w:rPr>
        <w:t>began</w:t>
      </w:r>
      <w:r w:rsidRPr="006C2A36">
        <w:rPr>
          <w:rFonts w:ascii="Times New Roman" w:hAnsi="Times New Roman"/>
          <w:sz w:val="24"/>
          <w:szCs w:val="24"/>
        </w:rPr>
        <w:t xml:space="preserve"> </w:t>
      </w:r>
      <w:r w:rsidR="00502FA9" w:rsidRPr="006C2A36">
        <w:rPr>
          <w:rFonts w:ascii="Times New Roman" w:hAnsi="Times New Roman"/>
          <w:sz w:val="24"/>
          <w:szCs w:val="24"/>
        </w:rPr>
        <w:t xml:space="preserve">July 1, 2017 and </w:t>
      </w:r>
      <w:r w:rsidR="0009606B" w:rsidRPr="006C2A36">
        <w:rPr>
          <w:rFonts w:ascii="Times New Roman" w:hAnsi="Times New Roman"/>
          <w:sz w:val="24"/>
          <w:szCs w:val="24"/>
        </w:rPr>
        <w:t xml:space="preserve">was scheduled to </w:t>
      </w:r>
      <w:r w:rsidR="00502FA9" w:rsidRPr="006C2A36">
        <w:rPr>
          <w:rFonts w:ascii="Times New Roman" w:hAnsi="Times New Roman"/>
          <w:sz w:val="24"/>
          <w:szCs w:val="24"/>
        </w:rPr>
        <w:t>conclude</w:t>
      </w:r>
      <w:r w:rsidR="0009606B" w:rsidRPr="006C2A36">
        <w:rPr>
          <w:rFonts w:ascii="Times New Roman" w:hAnsi="Times New Roman"/>
          <w:sz w:val="24"/>
          <w:szCs w:val="24"/>
        </w:rPr>
        <w:t xml:space="preserve"> on</w:t>
      </w:r>
      <w:r w:rsidR="00502FA9" w:rsidRPr="006C2A36">
        <w:rPr>
          <w:rFonts w:ascii="Times New Roman" w:hAnsi="Times New Roman"/>
          <w:sz w:val="24"/>
          <w:szCs w:val="24"/>
        </w:rPr>
        <w:t xml:space="preserve"> September 30, 2017.</w:t>
      </w:r>
      <w:r w:rsidR="0009606B" w:rsidRPr="006C2A36">
        <w:rPr>
          <w:rFonts w:ascii="Times New Roman" w:hAnsi="Times New Roman"/>
          <w:sz w:val="24"/>
          <w:szCs w:val="24"/>
        </w:rPr>
        <w:t xml:space="preserve">  However, those agencies actively participating in Phase I of the pilot study were asked to continue providing any supporting documentation for incidents entered in the second half of the pilot study to ensure a minimum of 90 incidents for analysis.</w:t>
      </w:r>
    </w:p>
    <w:p w14:paraId="4EC57416" w14:textId="77777777" w:rsidR="000B77AF" w:rsidRPr="006C2A36" w:rsidRDefault="001F5441" w:rsidP="008F07F2">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 xml:space="preserve">Initial </w:t>
      </w:r>
      <w:r w:rsidR="000B77AF" w:rsidRPr="006C2A36">
        <w:rPr>
          <w:rFonts w:ascii="Times New Roman" w:hAnsi="Times New Roman" w:cs="Times New Roman"/>
          <w:color w:val="2E74B5" w:themeColor="accent1" w:themeShade="BF"/>
        </w:rPr>
        <w:t>Assessment</w:t>
      </w:r>
    </w:p>
    <w:p w14:paraId="0803463D" w14:textId="46F66C0E" w:rsidR="000B77AF" w:rsidRPr="006C2A36" w:rsidRDefault="000B77AF" w:rsidP="00403498">
      <w:pPr>
        <w:spacing w:after="160" w:line="259" w:lineRule="auto"/>
      </w:pPr>
      <w:r w:rsidRPr="006C2A36">
        <w:t xml:space="preserve">The </w:t>
      </w:r>
      <w:r w:rsidR="009D152C" w:rsidRPr="006C2A36">
        <w:t>Phase I assessment</w:t>
      </w:r>
      <w:r w:rsidR="0074205A" w:rsidRPr="006C2A36">
        <w:t xml:space="preserve"> consisted</w:t>
      </w:r>
      <w:r w:rsidR="00207136" w:rsidRPr="006C2A36">
        <w:t xml:space="preserve"> of an administrative review and data quality review.  </w:t>
      </w:r>
      <w:r w:rsidR="005325F8" w:rsidRPr="006C2A36">
        <w:t xml:space="preserve">As a prelude to the review of </w:t>
      </w:r>
      <w:r w:rsidR="00207136" w:rsidRPr="006C2A36">
        <w:t>local</w:t>
      </w:r>
      <w:r w:rsidR="005325F8" w:rsidRPr="006C2A36">
        <w:t xml:space="preserve"> agency records, t</w:t>
      </w:r>
      <w:r w:rsidRPr="006C2A36">
        <w:t xml:space="preserve">he </w:t>
      </w:r>
      <w:r w:rsidR="00207136" w:rsidRPr="006C2A36">
        <w:t>FBI</w:t>
      </w:r>
      <w:r w:rsidRPr="006C2A36">
        <w:t xml:space="preserve"> </w:t>
      </w:r>
      <w:r w:rsidR="0074205A" w:rsidRPr="006C2A36">
        <w:t>asked</w:t>
      </w:r>
      <w:r w:rsidRPr="006C2A36">
        <w:t xml:space="preserve"> each LEA specific questions about their participation in the </w:t>
      </w:r>
      <w:r w:rsidR="000F3D1C" w:rsidRPr="006C2A36">
        <w:t xml:space="preserve">National </w:t>
      </w:r>
      <w:r w:rsidR="00822F80" w:rsidRPr="006C2A36">
        <w:t>UoF</w:t>
      </w:r>
      <w:r w:rsidR="000F3D1C" w:rsidRPr="006C2A36">
        <w:t xml:space="preserve"> Data Collection</w:t>
      </w:r>
      <w:r w:rsidR="00207136" w:rsidRPr="006C2A36">
        <w:t xml:space="preserve">.  The </w:t>
      </w:r>
      <w:r w:rsidRPr="006C2A36">
        <w:t>intent</w:t>
      </w:r>
      <w:r w:rsidR="0074205A" w:rsidRPr="006C2A36">
        <w:t xml:space="preserve"> was</w:t>
      </w:r>
      <w:r w:rsidRPr="006C2A36">
        <w:t xml:space="preserve"> to </w:t>
      </w:r>
      <w:r w:rsidR="005325F8" w:rsidRPr="006C2A36">
        <w:t>assess their understanding of and capabilities to comply with</w:t>
      </w:r>
      <w:r w:rsidR="0074205A" w:rsidRPr="006C2A36">
        <w:t xml:space="preserve"> data collection guidelines.</w:t>
      </w:r>
      <w:r w:rsidR="00E050CA" w:rsidRPr="006C2A36">
        <w:t xml:space="preserve">  </w:t>
      </w:r>
      <w:r w:rsidR="0074205A" w:rsidRPr="006C2A36">
        <w:t xml:space="preserve">This occurred </w:t>
      </w:r>
      <w:r w:rsidR="005325F8" w:rsidRPr="006C2A36">
        <w:t xml:space="preserve">upon the submission of the first </w:t>
      </w:r>
      <w:r w:rsidRPr="006C2A36">
        <w:t>incident to the</w:t>
      </w:r>
      <w:r w:rsidR="000F3D1C" w:rsidRPr="006C2A36">
        <w:t xml:space="preserve"> National </w:t>
      </w:r>
      <w:r w:rsidR="00822F80" w:rsidRPr="006C2A36">
        <w:t>UoF</w:t>
      </w:r>
      <w:r w:rsidRPr="006C2A36">
        <w:t xml:space="preserve"> Data Collection pilot.</w:t>
      </w:r>
      <w:r w:rsidR="00E050CA" w:rsidRPr="006C2A36">
        <w:t xml:space="preserve">  Agencies which opted to participate in the pilot study were provided an overview of the intent of the collection and expressed an interest in wanting to assist the FBI with its development.  </w:t>
      </w:r>
      <w:r w:rsidR="00C3168F" w:rsidRPr="006C2A36">
        <w:t xml:space="preserve">In addition, information regarding the reasons for refusal </w:t>
      </w:r>
      <w:r w:rsidR="0074205A" w:rsidRPr="006C2A36">
        <w:t>were</w:t>
      </w:r>
      <w:r w:rsidR="00C3168F" w:rsidRPr="006C2A36">
        <w:t xml:space="preserve"> systematically recorded and review</w:t>
      </w:r>
      <w:r w:rsidR="0074205A" w:rsidRPr="006C2A36">
        <w:t>ed</w:t>
      </w:r>
      <w:r w:rsidR="00C3168F" w:rsidRPr="006C2A36">
        <w:t xml:space="preserve"> </w:t>
      </w:r>
      <w:r w:rsidR="00134A27" w:rsidRPr="006C2A36">
        <w:t>for</w:t>
      </w:r>
      <w:r w:rsidR="00C3168F" w:rsidRPr="006C2A36">
        <w:t xml:space="preserve"> agencies opt</w:t>
      </w:r>
      <w:r w:rsidR="00477B76" w:rsidRPr="006C2A36">
        <w:t>ing</w:t>
      </w:r>
      <w:r w:rsidR="00C3168F" w:rsidRPr="006C2A36">
        <w:t xml:space="preserve"> not to participate in the pilot.</w:t>
      </w:r>
      <w:r w:rsidR="00E050CA" w:rsidRPr="006C2A36">
        <w:t xml:space="preserve">  </w:t>
      </w:r>
      <w:r w:rsidR="00C3168F" w:rsidRPr="006C2A36">
        <w:t xml:space="preserve">This data </w:t>
      </w:r>
      <w:r w:rsidR="0074205A" w:rsidRPr="006C2A36">
        <w:t>was</w:t>
      </w:r>
      <w:r w:rsidR="00C3168F" w:rsidRPr="006C2A36">
        <w:t xml:space="preserve"> analyzed for detectable patterns by type of agency, region, or any other agency characteristic</w:t>
      </w:r>
      <w:r w:rsidR="009D794B" w:rsidRPr="006C2A36">
        <w:t>.</w:t>
      </w:r>
    </w:p>
    <w:p w14:paraId="00AA4843" w14:textId="0E1060FF" w:rsidR="000B77AF" w:rsidRPr="006C2A36" w:rsidRDefault="00134A27" w:rsidP="00403498">
      <w:pPr>
        <w:spacing w:after="160" w:line="259" w:lineRule="auto"/>
      </w:pPr>
      <w:r w:rsidRPr="006C2A36">
        <w:t xml:space="preserve">Following review of </w:t>
      </w:r>
      <w:r w:rsidR="000B77AF" w:rsidRPr="006C2A36">
        <w:t xml:space="preserve">the LEA’s provided documentation on the </w:t>
      </w:r>
      <w:r w:rsidR="00822F80" w:rsidRPr="006C2A36">
        <w:t>UoF</w:t>
      </w:r>
      <w:r w:rsidR="000B77AF" w:rsidRPr="006C2A36">
        <w:t xml:space="preserve"> incident, </w:t>
      </w:r>
      <w:r w:rsidR="00207136" w:rsidRPr="006C2A36">
        <w:t>the FBI</w:t>
      </w:r>
      <w:r w:rsidRPr="006C2A36">
        <w:t xml:space="preserve"> independently and blindly</w:t>
      </w:r>
      <w:r w:rsidR="000B77AF" w:rsidRPr="006C2A36">
        <w:t xml:space="preserve"> </w:t>
      </w:r>
      <w:r w:rsidR="0074205A" w:rsidRPr="006C2A36">
        <w:t>completed</w:t>
      </w:r>
      <w:r w:rsidR="000B77AF" w:rsidRPr="006C2A36">
        <w:t xml:space="preserve"> the fields in the Incident, Subject, and Officer sections of the data collection.  </w:t>
      </w:r>
      <w:r w:rsidR="00207136" w:rsidRPr="006C2A36">
        <w:t>The FBI</w:t>
      </w:r>
      <w:r w:rsidR="000B77AF" w:rsidRPr="006C2A36">
        <w:t xml:space="preserve"> </w:t>
      </w:r>
      <w:r w:rsidR="0074205A" w:rsidRPr="006C2A36">
        <w:t>assisted</w:t>
      </w:r>
      <w:r w:rsidR="000B77AF" w:rsidRPr="006C2A36">
        <w:t xml:space="preserve"> with assessing </w:t>
      </w:r>
      <w:r w:rsidR="009D152C" w:rsidRPr="006C2A36">
        <w:t>whether</w:t>
      </w:r>
      <w:r w:rsidR="000B77AF" w:rsidRPr="006C2A36">
        <w:t xml:space="preserve"> data collection guidelines were </w:t>
      </w:r>
      <w:r w:rsidR="009D152C" w:rsidRPr="006C2A36">
        <w:t>consistently</w:t>
      </w:r>
      <w:r w:rsidR="000B77AF" w:rsidRPr="006C2A36">
        <w:t xml:space="preserve"> interpreted and applied.</w:t>
      </w:r>
      <w:r w:rsidR="00207136" w:rsidRPr="006C2A36">
        <w:t xml:space="preserve">  </w:t>
      </w:r>
      <w:r w:rsidR="009D152C" w:rsidRPr="006C2A36">
        <w:t>The FBI will share a copy of the pilot study report with all participating agencies</w:t>
      </w:r>
      <w:r w:rsidRPr="006C2A36">
        <w:t xml:space="preserve"> following OMB approval</w:t>
      </w:r>
      <w:r w:rsidR="009D152C" w:rsidRPr="006C2A36">
        <w:t xml:space="preserve">.  </w:t>
      </w:r>
    </w:p>
    <w:p w14:paraId="1FA2EB5D" w14:textId="4C07B7B7" w:rsidR="00F14114" w:rsidRPr="006C2A36" w:rsidRDefault="007648D2" w:rsidP="00F14114">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Informal Feedback</w:t>
      </w:r>
      <w:r w:rsidR="001F5441" w:rsidRPr="006C2A36">
        <w:rPr>
          <w:rFonts w:ascii="Times New Roman" w:hAnsi="Times New Roman" w:cs="Times New Roman"/>
          <w:color w:val="2E74B5" w:themeColor="accent1" w:themeShade="BF"/>
        </w:rPr>
        <w:t xml:space="preserve"> Received During </w:t>
      </w:r>
      <w:r w:rsidR="00227652" w:rsidRPr="006C2A36">
        <w:rPr>
          <w:rFonts w:ascii="Times New Roman" w:hAnsi="Times New Roman" w:cs="Times New Roman"/>
          <w:color w:val="2E74B5" w:themeColor="accent1" w:themeShade="BF"/>
        </w:rPr>
        <w:t>Pilot Study</w:t>
      </w:r>
    </w:p>
    <w:p w14:paraId="482C0B07" w14:textId="77777777" w:rsidR="001F5441" w:rsidRPr="006C2A36" w:rsidRDefault="001F5441" w:rsidP="001F5441">
      <w:r w:rsidRPr="006C2A36">
        <w:t xml:space="preserve">In addition to reported data, interactions with participating pilot agencies also revealed issues which could affect participation and reporting in the National UoF Data Collection.  These were roughly summarized into two categories: </w:t>
      </w:r>
    </w:p>
    <w:p w14:paraId="5CAFF261" w14:textId="77777777" w:rsidR="001F5441" w:rsidRPr="006C2A36" w:rsidRDefault="001F5441" w:rsidP="001F5441"/>
    <w:p w14:paraId="64F26BDF" w14:textId="5ACEA247" w:rsidR="001F5441" w:rsidRPr="006C2A36" w:rsidRDefault="001F5441" w:rsidP="001F5441">
      <w:pPr>
        <w:pStyle w:val="ListParagraph"/>
        <w:numPr>
          <w:ilvl w:val="0"/>
          <w:numId w:val="12"/>
        </w:numPr>
        <w:rPr>
          <w:rFonts w:ascii="Times New Roman" w:hAnsi="Times New Roman"/>
          <w:sz w:val="24"/>
        </w:rPr>
      </w:pPr>
      <w:r w:rsidRPr="006C2A36">
        <w:rPr>
          <w:rFonts w:ascii="Times New Roman" w:hAnsi="Times New Roman"/>
          <w:sz w:val="24"/>
        </w:rPr>
        <w:t>Concerns, problems, or difficulties experienced during enrollment</w:t>
      </w:r>
      <w:r w:rsidR="00227652" w:rsidRPr="006C2A36">
        <w:rPr>
          <w:rFonts w:ascii="Times New Roman" w:hAnsi="Times New Roman"/>
          <w:sz w:val="24"/>
        </w:rPr>
        <w:t>, including the data collection system, or Portal</w:t>
      </w:r>
    </w:p>
    <w:p w14:paraId="432134C9" w14:textId="77C41038" w:rsidR="001F5441" w:rsidRPr="006C2A36" w:rsidRDefault="00004EEC" w:rsidP="001F5441">
      <w:pPr>
        <w:pStyle w:val="ListParagraph"/>
        <w:numPr>
          <w:ilvl w:val="0"/>
          <w:numId w:val="12"/>
        </w:numPr>
        <w:spacing w:before="100" w:beforeAutospacing="1" w:after="100" w:afterAutospacing="1" w:line="240" w:lineRule="auto"/>
        <w:rPr>
          <w:rFonts w:ascii="Times New Roman" w:hAnsi="Times New Roman"/>
          <w:sz w:val="24"/>
        </w:rPr>
      </w:pPr>
      <w:r w:rsidRPr="006C2A36">
        <w:rPr>
          <w:rFonts w:ascii="Times New Roman" w:eastAsia="Times New Roman" w:hAnsi="Times New Roman"/>
          <w:sz w:val="24"/>
        </w:rPr>
        <w:t xml:space="preserve">Ambiguous </w:t>
      </w:r>
      <w:r w:rsidR="001F5441" w:rsidRPr="006C2A36">
        <w:rPr>
          <w:rFonts w:ascii="Times New Roman" w:eastAsia="Times New Roman" w:hAnsi="Times New Roman"/>
          <w:sz w:val="24"/>
        </w:rPr>
        <w:t>questions or instructions related to the data collection itself</w:t>
      </w:r>
    </w:p>
    <w:p w14:paraId="6BF2D6A3" w14:textId="77D386F3" w:rsidR="001F5441" w:rsidRPr="006C2A36" w:rsidRDefault="001F5441" w:rsidP="001F5441">
      <w:r w:rsidRPr="006C2A36">
        <w:t xml:space="preserve">Some concerns arose </w:t>
      </w:r>
      <w:r w:rsidR="00134A27" w:rsidRPr="006C2A36">
        <w:t xml:space="preserve">regarding </w:t>
      </w:r>
      <w:r w:rsidRPr="006C2A36">
        <w:t>the security constraints involved in hosting the data collection portal on a restricted-access system.</w:t>
      </w:r>
      <w:r w:rsidR="00004EEC" w:rsidRPr="006C2A36">
        <w:t xml:space="preserve">  Currently, LEEP passwords expire</w:t>
      </w:r>
      <w:r w:rsidR="00624280" w:rsidRPr="006C2A36">
        <w:t xml:space="preserve"> after 90 days.  If not accessed for 35 days, LEEP accounts are disabled, and if users do not access their LEEP account within 90 days, they are deemed inactive.  Mitigations to these concerns include the LEEP Program Office approving </w:t>
      </w:r>
      <w:r w:rsidR="00875989" w:rsidRPr="006C2A36">
        <w:t>the extension of</w:t>
      </w:r>
      <w:r w:rsidR="00624280" w:rsidRPr="006C2A36">
        <w:t xml:space="preserve"> password expirations to 365 days and account inactivity to 120 days.</w:t>
      </w:r>
      <w:r w:rsidR="00046514">
        <w:t xml:space="preserve">  While these changes are not yet approved, they are forthcoming.</w:t>
      </w:r>
      <w:r w:rsidR="00624280" w:rsidRPr="006C2A36">
        <w:t xml:space="preserve">  </w:t>
      </w:r>
      <w:r w:rsidRPr="006C2A36">
        <w:t>Once agencies and individuals gained access to LEEP,</w:t>
      </w:r>
      <w:r w:rsidR="00A52F4B" w:rsidRPr="006C2A36">
        <w:t xml:space="preserve"> </w:t>
      </w:r>
      <w:r w:rsidRPr="006C2A36">
        <w:t>additional impediments regarding the enrollment in the National UoF Data Collection Portal application itself</w:t>
      </w:r>
      <w:r w:rsidR="00A52F4B" w:rsidRPr="006C2A36">
        <w:t xml:space="preserve"> were identified.  </w:t>
      </w:r>
      <w:r w:rsidR="00875989" w:rsidRPr="006C2A36">
        <w:t>Several LEAs had to work around fire</w:t>
      </w:r>
      <w:r w:rsidR="00046514">
        <w:t>w</w:t>
      </w:r>
      <w:r w:rsidR="00875989" w:rsidRPr="006C2A36">
        <w:t>all issues that would have otherwise prevented their access.</w:t>
      </w:r>
      <w:r w:rsidRPr="006C2A36">
        <w:t xml:space="preserve">  Some agencies had trouble identifying the correct originating agency identifier (ORI) used for UCR reporting.  The FBI UCR Program </w:t>
      </w:r>
      <w:r w:rsidR="00A52F4B" w:rsidRPr="006C2A36">
        <w:t xml:space="preserve">established </w:t>
      </w:r>
      <w:r w:rsidRPr="006C2A36">
        <w:t xml:space="preserve">a </w:t>
      </w:r>
      <w:r w:rsidR="00D64DB7" w:rsidRPr="006C2A36">
        <w:t xml:space="preserve">UoF Help Desk with a </w:t>
      </w:r>
      <w:r w:rsidRPr="006C2A36">
        <w:t>dedicated phone number</w:t>
      </w:r>
      <w:r w:rsidR="00D64DB7" w:rsidRPr="006C2A36">
        <w:t xml:space="preserve"> (304-625-9998)</w:t>
      </w:r>
      <w:r w:rsidRPr="006C2A36">
        <w:t xml:space="preserve"> and email address</w:t>
      </w:r>
      <w:r w:rsidR="00D64DB7" w:rsidRPr="006C2A36">
        <w:t xml:space="preserve"> (&lt;useofforce@fbi.gov&gt;)</w:t>
      </w:r>
      <w:r w:rsidRPr="006C2A36">
        <w:t xml:space="preserve"> </w:t>
      </w:r>
      <w:r w:rsidR="00A52F4B" w:rsidRPr="006C2A36">
        <w:t>allowing</w:t>
      </w:r>
      <w:r w:rsidRPr="006C2A36">
        <w:t xml:space="preserve"> all participants to request assistance with these technical impediments.</w:t>
      </w:r>
    </w:p>
    <w:p w14:paraId="5E212054" w14:textId="261AE483" w:rsidR="001F5441" w:rsidRPr="006C2A36" w:rsidRDefault="001F5441" w:rsidP="001F5441">
      <w:pPr>
        <w:widowControl/>
        <w:autoSpaceDE/>
        <w:autoSpaceDN/>
        <w:adjustRightInd/>
        <w:spacing w:before="100" w:beforeAutospacing="1" w:after="100" w:afterAutospacing="1"/>
      </w:pPr>
      <w:r w:rsidRPr="006C2A36">
        <w:t xml:space="preserve">User feedback indicated the Portal is user-friendly and intuitive.  </w:t>
      </w:r>
      <w:r w:rsidR="001C1C35" w:rsidRPr="006C2A36">
        <w:t>The FBI not only developed a user-friendly web form for UoF incident entries, but also included an entire management process to delegate control of the entries, modifications, deletions, and submissions to</w:t>
      </w:r>
      <w:r w:rsidR="00A52F4B" w:rsidRPr="006C2A36">
        <w:t xml:space="preserve"> the</w:t>
      </w:r>
      <w:r w:rsidR="001C1C35" w:rsidRPr="006C2A36">
        <w:t xml:space="preserve"> host agency.  This business process incorporates the ability of </w:t>
      </w:r>
      <w:r w:rsidR="00624280" w:rsidRPr="006C2A36">
        <w:t xml:space="preserve">state </w:t>
      </w:r>
      <w:r w:rsidR="001C1C35" w:rsidRPr="006C2A36">
        <w:t>UCR</w:t>
      </w:r>
      <w:r w:rsidR="00624280" w:rsidRPr="006C2A36">
        <w:t xml:space="preserve"> </w:t>
      </w:r>
      <w:r w:rsidR="001C1C35" w:rsidRPr="006C2A36">
        <w:t xml:space="preserve">programs </w:t>
      </w:r>
      <w:r w:rsidR="00A52F4B" w:rsidRPr="006C2A36">
        <w:t>opting</w:t>
      </w:r>
      <w:r w:rsidR="001C1C35" w:rsidRPr="006C2A36">
        <w:t xml:space="preserve"> to manage their participating local agencies to establish accounts, run reports to determine information such as agencies who have not reported for the month and agencies who have submitted pending data values, manage the flow of data by providing a quality review prior to </w:t>
      </w:r>
      <w:r w:rsidR="00A52F4B" w:rsidRPr="006C2A36">
        <w:t>release of</w:t>
      </w:r>
      <w:r w:rsidR="001C1C35" w:rsidRPr="006C2A36">
        <w:t xml:space="preserve"> data to the FBI for use and publication, and </w:t>
      </w:r>
      <w:r w:rsidR="00A52F4B" w:rsidRPr="006C2A36">
        <w:t xml:space="preserve">modify </w:t>
      </w:r>
      <w:r w:rsidR="001C1C35" w:rsidRPr="006C2A36">
        <w:t>user accounts as necessary as employees join</w:t>
      </w:r>
      <w:r w:rsidR="00A52F4B" w:rsidRPr="006C2A36">
        <w:t xml:space="preserve"> or leave</w:t>
      </w:r>
      <w:r w:rsidR="001C1C35" w:rsidRPr="006C2A36">
        <w:t xml:space="preserve"> the agency</w:t>
      </w:r>
      <w:r w:rsidR="00A52F4B" w:rsidRPr="006C2A36">
        <w:t>.</w:t>
      </w:r>
      <w:r w:rsidR="001C1C35" w:rsidRPr="006C2A36">
        <w:t xml:space="preserve">  </w:t>
      </w:r>
      <w:r w:rsidR="00270441" w:rsidRPr="006C2A36">
        <w:t xml:space="preserve">The </w:t>
      </w:r>
      <w:r w:rsidR="00046514">
        <w:t>frequently asked questions (</w:t>
      </w:r>
      <w:r w:rsidR="00270441" w:rsidRPr="006C2A36">
        <w:t>FAQs</w:t>
      </w:r>
      <w:r w:rsidR="00046514">
        <w:t>)</w:t>
      </w:r>
      <w:r w:rsidR="00270441" w:rsidRPr="006C2A36">
        <w:t>, Quick Guides, and help videos included were reported to be useful</w:t>
      </w:r>
      <w:r w:rsidR="009A5420" w:rsidRPr="006C2A36">
        <w:t xml:space="preserve">.  </w:t>
      </w:r>
      <w:r w:rsidRPr="006C2A36">
        <w:t xml:space="preserve">There were some </w:t>
      </w:r>
      <w:r w:rsidR="00F65985" w:rsidRPr="006C2A36">
        <w:t xml:space="preserve">suggestions </w:t>
      </w:r>
      <w:r w:rsidR="00A65D83" w:rsidRPr="006C2A36">
        <w:t xml:space="preserve">for improvement </w:t>
      </w:r>
      <w:r w:rsidRPr="006C2A36">
        <w:t xml:space="preserve">of certain aspects of the Portal functionality.  For example, one agency indicated they did not like </w:t>
      </w:r>
      <w:r w:rsidR="001D36FC" w:rsidRPr="006C2A36">
        <w:t xml:space="preserve">the method </w:t>
      </w:r>
      <w:r w:rsidRPr="006C2A36">
        <w:t xml:space="preserve">to manually remove any additional agency involvement by ORI.  This design choice was </w:t>
      </w:r>
      <w:r w:rsidR="001D36FC" w:rsidRPr="006C2A36">
        <w:t xml:space="preserve">made </w:t>
      </w:r>
      <w:r w:rsidR="00875989" w:rsidRPr="006C2A36">
        <w:t xml:space="preserve">purposely </w:t>
      </w:r>
      <w:r w:rsidRPr="006C2A36">
        <w:t xml:space="preserve">since </w:t>
      </w:r>
      <w:r w:rsidR="001D36FC" w:rsidRPr="006C2A36">
        <w:t xml:space="preserve">the FBI </w:t>
      </w:r>
      <w:r w:rsidRPr="006C2A36">
        <w:t>would not know which agency data to delete</w:t>
      </w:r>
      <w:r w:rsidR="001D36FC" w:rsidRPr="006C2A36">
        <w:t>.  This design ensures state</w:t>
      </w:r>
      <w:r w:rsidR="00624280" w:rsidRPr="006C2A36">
        <w:t xml:space="preserve"> UCR</w:t>
      </w:r>
      <w:r w:rsidR="001D36FC" w:rsidRPr="006C2A36">
        <w:t xml:space="preserve"> managers concur with the removal of select agencies</w:t>
      </w:r>
      <w:r w:rsidRPr="006C2A36">
        <w:t xml:space="preserve"> if </w:t>
      </w:r>
      <w:r w:rsidR="001D36FC" w:rsidRPr="006C2A36">
        <w:t xml:space="preserve">a LEA </w:t>
      </w:r>
      <w:r w:rsidRPr="006C2A36">
        <w:t>changed</w:t>
      </w:r>
      <w:r w:rsidR="001D36FC" w:rsidRPr="006C2A36">
        <w:t xml:space="preserve"> its</w:t>
      </w:r>
      <w:r w:rsidRPr="006C2A36">
        <w:t xml:space="preserve"> mind about multiple agency involvement.  Better explanations and messaging in the Portal</w:t>
      </w:r>
      <w:r w:rsidR="001C1C35" w:rsidRPr="006C2A36">
        <w:t xml:space="preserve"> to direct users to these help documents</w:t>
      </w:r>
      <w:r w:rsidRPr="006C2A36">
        <w:t xml:space="preserve"> may mitigate some of these </w:t>
      </w:r>
      <w:r w:rsidR="001D36FC" w:rsidRPr="006C2A36">
        <w:t>concerns</w:t>
      </w:r>
      <w:r w:rsidRPr="006C2A36">
        <w:t>.</w:t>
      </w:r>
      <w:r w:rsidR="001C1C35" w:rsidRPr="006C2A36">
        <w:t xml:space="preserve">  The FAQ page will be made more easily identifiable</w:t>
      </w:r>
      <w:r w:rsidR="00624280" w:rsidRPr="006C2A36">
        <w:t xml:space="preserve"> and has been prioritized</w:t>
      </w:r>
      <w:r w:rsidR="001D36FC" w:rsidRPr="006C2A36">
        <w:t xml:space="preserve"> </w:t>
      </w:r>
      <w:r w:rsidR="00875989" w:rsidRPr="006C2A36">
        <w:t xml:space="preserve">to </w:t>
      </w:r>
      <w:r w:rsidR="001C1C35" w:rsidRPr="006C2A36">
        <w:t>improve the facilitation of this information.</w:t>
      </w:r>
    </w:p>
    <w:p w14:paraId="37E20CC2" w14:textId="5CA42EA5" w:rsidR="001F5441" w:rsidRPr="006C2A36" w:rsidRDefault="001F5441" w:rsidP="001F5441">
      <w:pPr>
        <w:spacing w:before="100" w:beforeAutospacing="1" w:after="100" w:afterAutospacing="1"/>
      </w:pPr>
      <w:r w:rsidRPr="006C2A36">
        <w:t xml:space="preserve">Other concerns or questions from agencies were related to the data collection itself.  Agencies had questions about the </w:t>
      </w:r>
      <w:r w:rsidR="001D36FC" w:rsidRPr="006C2A36">
        <w:t xml:space="preserve">relationship between the </w:t>
      </w:r>
      <w:r w:rsidRPr="006C2A36">
        <w:t xml:space="preserve">National UoF Data Collection </w:t>
      </w:r>
      <w:r w:rsidR="001D36FC" w:rsidRPr="006C2A36">
        <w:t>and the</w:t>
      </w:r>
      <w:r w:rsidRPr="006C2A36">
        <w:t xml:space="preserve"> existing UCR Law Enforcement Officers Killed or Assaulted Program or the Death in Custody Reporting Act requirements.  In addition, agencies still </w:t>
      </w:r>
      <w:r w:rsidR="001D36FC" w:rsidRPr="006C2A36">
        <w:t>experience</w:t>
      </w:r>
      <w:r w:rsidR="00D64DB7" w:rsidRPr="006C2A36">
        <w:t>d</w:t>
      </w:r>
      <w:r w:rsidR="001D36FC" w:rsidRPr="006C2A36">
        <w:t xml:space="preserve"> confusi</w:t>
      </w:r>
      <w:r w:rsidR="00D64DB7" w:rsidRPr="006C2A36">
        <w:t>on</w:t>
      </w:r>
      <w:r w:rsidR="001D36FC" w:rsidRPr="006C2A36">
        <w:t xml:space="preserve"> stemming from</w:t>
      </w:r>
      <w:r w:rsidRPr="006C2A36">
        <w:t xml:space="preserve"> other definitions </w:t>
      </w:r>
      <w:r w:rsidR="001D36FC" w:rsidRPr="006C2A36">
        <w:t>provided by</w:t>
      </w:r>
      <w:r w:rsidRPr="006C2A36">
        <w:t xml:space="preserve"> </w:t>
      </w:r>
      <w:r w:rsidR="00F65985" w:rsidRPr="006C2A36">
        <w:t>local or state</w:t>
      </w:r>
      <w:r w:rsidRPr="006C2A36">
        <w:t xml:space="preserve"> sources.  When these questions arose, the FBI took the opportunity to</w:t>
      </w:r>
      <w:r w:rsidR="00D64DB7" w:rsidRPr="006C2A36">
        <w:t xml:space="preserve"> address any concerns by</w:t>
      </w:r>
      <w:r w:rsidRPr="006C2A36">
        <w:t xml:space="preserve"> explain</w:t>
      </w:r>
      <w:r w:rsidR="00D64DB7" w:rsidRPr="006C2A36">
        <w:t>ing</w:t>
      </w:r>
      <w:r w:rsidRPr="006C2A36">
        <w:t xml:space="preserve"> the differences or point</w:t>
      </w:r>
      <w:r w:rsidR="00F65985" w:rsidRPr="006C2A36">
        <w:t>ing</w:t>
      </w:r>
      <w:r w:rsidRPr="006C2A36">
        <w:t xml:space="preserve"> to documentation and FAQs available in LEEP</w:t>
      </w:r>
      <w:r w:rsidR="00D64DB7" w:rsidRPr="006C2A36">
        <w:t xml:space="preserve"> which provided clarifying </w:t>
      </w:r>
      <w:r w:rsidR="00F551F6" w:rsidRPr="006C2A36">
        <w:t>explanations</w:t>
      </w:r>
      <w:r w:rsidRPr="006C2A36">
        <w:t>.</w:t>
      </w:r>
      <w:r w:rsidR="00F65985" w:rsidRPr="006C2A36">
        <w:t xml:space="preserve">  </w:t>
      </w:r>
      <w:r w:rsidR="00875989" w:rsidRPr="006C2A36">
        <w:t xml:space="preserve">Such </w:t>
      </w:r>
      <w:r w:rsidRPr="006C2A36">
        <w:t xml:space="preserve">correspondence </w:t>
      </w:r>
      <w:r w:rsidR="00875989" w:rsidRPr="006C2A36">
        <w:t xml:space="preserve">was </w:t>
      </w:r>
      <w:r w:rsidRPr="006C2A36">
        <w:t>documented and included in future documents and guidance.</w:t>
      </w:r>
      <w:r w:rsidR="00471583" w:rsidRPr="006C2A36">
        <w:t xml:space="preserve">  Help documents and FAQs are kept up to date based on continuous feedback.</w:t>
      </w:r>
      <w:r w:rsidRPr="006C2A36">
        <w:t xml:space="preserve"> </w:t>
      </w:r>
    </w:p>
    <w:p w14:paraId="76104AEF" w14:textId="3616D5D3" w:rsidR="001F5441" w:rsidRPr="006C2A36" w:rsidRDefault="001F5441" w:rsidP="001F5441">
      <w:pPr>
        <w:spacing w:before="100" w:beforeAutospacing="1" w:after="100" w:afterAutospacing="1"/>
      </w:pPr>
      <w:r w:rsidRPr="006C2A36">
        <w:t xml:space="preserve">Finally, agencies provided specific information on categories appearing to be missing from lists (such as types of force or injury).  More commonly, agencies sought clarification on whether a particular incident was within the scope of the collection or </w:t>
      </w:r>
      <w:r w:rsidR="00F551F6" w:rsidRPr="006C2A36">
        <w:t>which agency was expected to be the primary reporting agency when multiple LEAs responded to an event with law enforcement UoF.</w:t>
      </w:r>
      <w:r w:rsidRPr="006C2A36">
        <w:t xml:space="preserve">  These clarifications were noted as areas for further guidance to </w:t>
      </w:r>
      <w:r w:rsidR="001D36FC" w:rsidRPr="006C2A36">
        <w:t xml:space="preserve">be provided to </w:t>
      </w:r>
      <w:r w:rsidRPr="006C2A36">
        <w:t>LEAs</w:t>
      </w:r>
      <w:r w:rsidR="00F551F6" w:rsidRPr="006C2A36">
        <w:t xml:space="preserve"> within </w:t>
      </w:r>
      <w:r w:rsidR="0093389B" w:rsidRPr="006C2A36">
        <w:t>the supporting help documentation and FAQs</w:t>
      </w:r>
      <w:r w:rsidRPr="006C2A36">
        <w:t>.</w:t>
      </w:r>
    </w:p>
    <w:p w14:paraId="1FC4F428" w14:textId="77777777" w:rsidR="00227652" w:rsidRPr="006C2A36" w:rsidRDefault="00227652" w:rsidP="00227652">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Methodology</w:t>
      </w:r>
    </w:p>
    <w:p w14:paraId="61D761D8" w14:textId="2515C45D" w:rsidR="00227652" w:rsidRPr="006C2A36" w:rsidRDefault="00227652" w:rsidP="00227652">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The FBI employed a common intercoder reliability measure known as Cohen’s kappa to quantify agreement between two independent coders.  The first set of coded responses consisted of the information entered into the National UoF Data Collection by the original agency.  The second set of coded responses reflected the consensus of the FBI UCR Program on the responses to the same set of questions based </w:t>
      </w:r>
      <w:r w:rsidR="001D36FC" w:rsidRPr="006C2A36">
        <w:rPr>
          <w:rFonts w:ascii="Times New Roman" w:hAnsi="Times New Roman"/>
          <w:sz w:val="24"/>
          <w:szCs w:val="24"/>
        </w:rPr>
        <w:t>on</w:t>
      </w:r>
      <w:r w:rsidRPr="006C2A36">
        <w:rPr>
          <w:rFonts w:ascii="Times New Roman" w:hAnsi="Times New Roman"/>
          <w:sz w:val="24"/>
          <w:szCs w:val="24"/>
        </w:rPr>
        <w:t xml:space="preserve"> information from the original records of the reporting agency voluntarily forwarded to the FBI.  Cohen’s kappa provided a direct comparison between the two sets of responses which also provided an adjustment for the likelihood responses could agree at random.  The measure was used to identify particular questions with low reliability </w:t>
      </w:r>
      <w:r w:rsidR="001D36FC" w:rsidRPr="006C2A36">
        <w:rPr>
          <w:rFonts w:ascii="Times New Roman" w:hAnsi="Times New Roman"/>
          <w:sz w:val="24"/>
          <w:szCs w:val="24"/>
        </w:rPr>
        <w:t xml:space="preserve">requiring </w:t>
      </w:r>
      <w:r w:rsidRPr="006C2A36">
        <w:rPr>
          <w:rFonts w:ascii="Times New Roman" w:hAnsi="Times New Roman"/>
          <w:sz w:val="24"/>
          <w:szCs w:val="24"/>
        </w:rPr>
        <w:t>more specific instructions and guidance in order to improve data quality.</w:t>
      </w:r>
    </w:p>
    <w:p w14:paraId="1ED187F8" w14:textId="77777777" w:rsidR="00227652" w:rsidRPr="006C2A36" w:rsidRDefault="00227652" w:rsidP="00227652">
      <w:pPr>
        <w:tabs>
          <w:tab w:val="left" w:pos="720"/>
        </w:tabs>
        <w:spacing w:after="160" w:line="259" w:lineRule="auto"/>
      </w:pPr>
      <w:r w:rsidRPr="006C2A36">
        <w:t>The overall objectives of the Phase I of the pilot study were:</w:t>
      </w:r>
    </w:p>
    <w:p w14:paraId="6759E92B" w14:textId="77777777" w:rsidR="00227652" w:rsidRPr="006C2A36" w:rsidRDefault="00227652" w:rsidP="00227652">
      <w:pPr>
        <w:pStyle w:val="ListParagraph"/>
        <w:numPr>
          <w:ilvl w:val="0"/>
          <w:numId w:val="5"/>
        </w:numPr>
        <w:spacing w:after="0"/>
        <w:rPr>
          <w:rFonts w:ascii="Times New Roman" w:hAnsi="Times New Roman"/>
          <w:sz w:val="24"/>
          <w:szCs w:val="24"/>
        </w:rPr>
      </w:pPr>
      <w:r w:rsidRPr="006C2A36">
        <w:rPr>
          <w:rFonts w:ascii="Times New Roman" w:hAnsi="Times New Roman"/>
          <w:sz w:val="24"/>
          <w:szCs w:val="24"/>
        </w:rPr>
        <w:t xml:space="preserve">To measure the extent LEAs exhibit a consistent interpretation of the variables in the National UoF Data Collection with the FBI as measured by the intercoder reliability measure of Cohen’s kappa.  </w:t>
      </w:r>
    </w:p>
    <w:p w14:paraId="7F52F9AC" w14:textId="77777777" w:rsidR="00227652" w:rsidRPr="006C2A36" w:rsidRDefault="00227652" w:rsidP="00227652">
      <w:pPr>
        <w:pStyle w:val="ListParagraph"/>
        <w:numPr>
          <w:ilvl w:val="0"/>
          <w:numId w:val="5"/>
        </w:numPr>
        <w:spacing w:after="0"/>
        <w:rPr>
          <w:rFonts w:ascii="Times New Roman" w:hAnsi="Times New Roman"/>
          <w:sz w:val="24"/>
          <w:szCs w:val="24"/>
        </w:rPr>
      </w:pPr>
      <w:r w:rsidRPr="006C2A36">
        <w:rPr>
          <w:rFonts w:ascii="Times New Roman" w:hAnsi="Times New Roman"/>
          <w:sz w:val="24"/>
          <w:szCs w:val="24"/>
        </w:rPr>
        <w:t>To measure the extent LEAs exhibit a consistent interpretation of serious bodily injury as measured by intercoder reliability between FBI and agency.</w:t>
      </w:r>
    </w:p>
    <w:p w14:paraId="2D4140A2" w14:textId="77777777" w:rsidR="00227652" w:rsidRPr="006C2A36" w:rsidRDefault="00227652" w:rsidP="00227652">
      <w:pPr>
        <w:pStyle w:val="ListParagraph"/>
        <w:numPr>
          <w:ilvl w:val="0"/>
          <w:numId w:val="5"/>
        </w:numPr>
        <w:tabs>
          <w:tab w:val="left" w:pos="3690"/>
        </w:tabs>
        <w:spacing w:after="0"/>
        <w:rPr>
          <w:rFonts w:ascii="Times New Roman" w:hAnsi="Times New Roman"/>
        </w:rPr>
      </w:pPr>
      <w:r w:rsidRPr="006C2A36">
        <w:rPr>
          <w:rFonts w:ascii="Times New Roman" w:hAnsi="Times New Roman"/>
          <w:sz w:val="24"/>
          <w:szCs w:val="24"/>
        </w:rPr>
        <w:t>For the FBI to make corresponding recommendations regarding coding schemes and definitions.</w:t>
      </w:r>
      <w:r w:rsidRPr="006C2A36">
        <w:rPr>
          <w:rFonts w:ascii="Times New Roman" w:hAnsi="Times New Roman"/>
        </w:rPr>
        <w:tab/>
      </w:r>
    </w:p>
    <w:p w14:paraId="3B595826" w14:textId="77777777" w:rsidR="00227652" w:rsidRPr="006C2A36" w:rsidRDefault="00227652" w:rsidP="00227652">
      <w:pPr>
        <w:pStyle w:val="ListParagraph"/>
        <w:numPr>
          <w:ilvl w:val="0"/>
          <w:numId w:val="4"/>
        </w:numPr>
        <w:spacing w:after="0"/>
        <w:rPr>
          <w:rFonts w:ascii="Times New Roman" w:hAnsi="Times New Roman"/>
          <w:sz w:val="24"/>
          <w:szCs w:val="24"/>
        </w:rPr>
      </w:pPr>
      <w:r w:rsidRPr="006C2A36">
        <w:rPr>
          <w:rFonts w:ascii="Times New Roman" w:hAnsi="Times New Roman"/>
          <w:sz w:val="24"/>
          <w:szCs w:val="24"/>
        </w:rPr>
        <w:t>To identify what additional concepts may need to be explored with the subset of LEAs for Phase II.</w:t>
      </w:r>
    </w:p>
    <w:p w14:paraId="6D9786B7" w14:textId="77777777" w:rsidR="00227652" w:rsidRPr="006C2A36" w:rsidRDefault="00227652" w:rsidP="00227652">
      <w:pPr>
        <w:pStyle w:val="ListParagraph"/>
        <w:numPr>
          <w:ilvl w:val="0"/>
          <w:numId w:val="4"/>
        </w:numPr>
        <w:spacing w:after="0"/>
        <w:rPr>
          <w:rFonts w:ascii="Times New Roman" w:hAnsi="Times New Roman"/>
          <w:sz w:val="24"/>
          <w:szCs w:val="24"/>
        </w:rPr>
      </w:pPr>
      <w:r w:rsidRPr="006C2A36">
        <w:rPr>
          <w:rFonts w:ascii="Times New Roman" w:hAnsi="Times New Roman"/>
          <w:sz w:val="24"/>
          <w:szCs w:val="24"/>
        </w:rPr>
        <w:t>To systematically record reasons for refusals to participate in the pilot study.</w:t>
      </w:r>
    </w:p>
    <w:p w14:paraId="6917FD4F" w14:textId="77777777" w:rsidR="00227652" w:rsidRPr="006C2A36" w:rsidRDefault="00227652" w:rsidP="00227652">
      <w:pPr>
        <w:pStyle w:val="ListParagraph"/>
        <w:numPr>
          <w:ilvl w:val="0"/>
          <w:numId w:val="4"/>
        </w:numPr>
        <w:rPr>
          <w:rFonts w:ascii="Times New Roman" w:hAnsi="Times New Roman"/>
          <w:sz w:val="24"/>
          <w:szCs w:val="24"/>
        </w:rPr>
      </w:pPr>
      <w:r w:rsidRPr="006C2A36">
        <w:rPr>
          <w:rFonts w:ascii="Times New Roman" w:hAnsi="Times New Roman"/>
          <w:sz w:val="24"/>
          <w:szCs w:val="24"/>
        </w:rPr>
        <w:t>To work with UCR Program Managers in the pilot states to identify any potential problems with record-keeping impeding the ability to provide the UoF information to the FBI.</w:t>
      </w:r>
    </w:p>
    <w:p w14:paraId="6A17B892" w14:textId="77777777" w:rsidR="001F5441" w:rsidRPr="006C2A36" w:rsidRDefault="001F5441" w:rsidP="00AC7CF8">
      <w:pPr>
        <w:pStyle w:val="Heading3"/>
        <w:rPr>
          <w:rFonts w:ascii="Times New Roman" w:hAnsi="Times New Roman" w:cs="Times New Roman"/>
        </w:rPr>
      </w:pPr>
      <w:r w:rsidRPr="006C2A36">
        <w:rPr>
          <w:rFonts w:ascii="Times New Roman" w:hAnsi="Times New Roman" w:cs="Times New Roman"/>
        </w:rPr>
        <w:t>Reliability Analysis</w:t>
      </w:r>
    </w:p>
    <w:p w14:paraId="539F1FBF" w14:textId="51504604" w:rsidR="005A4763" w:rsidRPr="006C2A36" w:rsidRDefault="001F5441" w:rsidP="00E70A26">
      <w:pPr>
        <w:widowControl/>
      </w:pPr>
      <w:r w:rsidRPr="006C2A36">
        <w:t xml:space="preserve">The responses to the data collection on incidents from pilot agencies were compared to those provided by the </w:t>
      </w:r>
      <w:r w:rsidR="00624280" w:rsidRPr="006C2A36">
        <w:t>UCR</w:t>
      </w:r>
      <w:r w:rsidR="00A0300F" w:rsidRPr="006C2A36">
        <w:t xml:space="preserve"> Program</w:t>
      </w:r>
      <w:r w:rsidR="005A4763" w:rsidRPr="006C2A36">
        <w:t xml:space="preserve">.  </w:t>
      </w:r>
      <w:r w:rsidR="00A0300F" w:rsidRPr="006C2A36">
        <w:t xml:space="preserve">The goal </w:t>
      </w:r>
      <w:r w:rsidR="00003F3B" w:rsidRPr="006C2A36">
        <w:t>was to</w:t>
      </w:r>
      <w:r w:rsidR="00A0300F" w:rsidRPr="006C2A36">
        <w:t xml:space="preserve"> identify questions </w:t>
      </w:r>
      <w:r w:rsidR="00003F3B" w:rsidRPr="006C2A36">
        <w:t>with</w:t>
      </w:r>
      <w:r w:rsidR="00A0300F" w:rsidRPr="006C2A36">
        <w:t xml:space="preserve"> low reliability for further exploration</w:t>
      </w:r>
      <w:r w:rsidR="00003F3B" w:rsidRPr="006C2A36">
        <w:t xml:space="preserve"> and</w:t>
      </w:r>
      <w:r w:rsidR="00A0300F" w:rsidRPr="006C2A36">
        <w:t xml:space="preserve"> targeted for greater explanation in instructions and FAQs, as well as possible adjustment of response categories.</w:t>
      </w:r>
      <w:r w:rsidR="005A4763" w:rsidRPr="006C2A36">
        <w:t xml:space="preserve">  </w:t>
      </w:r>
      <w:r w:rsidR="00A0300F" w:rsidRPr="006C2A36">
        <w:t xml:space="preserve">All </w:t>
      </w:r>
      <w:r w:rsidR="00624280" w:rsidRPr="006C2A36">
        <w:t>Cohen’s kappa</w:t>
      </w:r>
      <w:r w:rsidR="00A0300F" w:rsidRPr="006C2A36">
        <w:t xml:space="preserve"> coefficients are </w:t>
      </w:r>
      <w:r w:rsidR="00003F3B" w:rsidRPr="006C2A36">
        <w:t xml:space="preserve">listed </w:t>
      </w:r>
      <w:r w:rsidR="00A0300F" w:rsidRPr="006C2A36">
        <w:t>in Appendix</w:t>
      </w:r>
      <w:r w:rsidR="00003F3B" w:rsidRPr="006C2A36">
        <w:t xml:space="preserve"> A</w:t>
      </w:r>
      <w:r w:rsidR="00A0300F" w:rsidRPr="006C2A36">
        <w:t xml:space="preserve">.  However, only those questions </w:t>
      </w:r>
      <w:r w:rsidR="0093389B" w:rsidRPr="006C2A36">
        <w:t xml:space="preserve">which </w:t>
      </w:r>
      <w:r w:rsidR="00A0300F" w:rsidRPr="006C2A36">
        <w:t>are considered to have moderate, weak, minimal or no agreement will be discussed in this paper.</w:t>
      </w:r>
      <w:r w:rsidR="005A4763" w:rsidRPr="006C2A36">
        <w:t xml:space="preserve">  </w:t>
      </w:r>
    </w:p>
    <w:p w14:paraId="729407A7" w14:textId="77777777" w:rsidR="005A4763" w:rsidRPr="006C2A36" w:rsidRDefault="005A4763" w:rsidP="005A4763"/>
    <w:p w14:paraId="3CA20244" w14:textId="7C7A958B" w:rsidR="004377EF" w:rsidRPr="006C2A36" w:rsidRDefault="00A0300F" w:rsidP="005A4763">
      <w:r w:rsidRPr="006C2A36">
        <w:t xml:space="preserve">The </w:t>
      </w:r>
      <w:r w:rsidR="00624280" w:rsidRPr="006C2A36">
        <w:t xml:space="preserve">Cohen’s kappa </w:t>
      </w:r>
      <w:r w:rsidRPr="006C2A36">
        <w:t xml:space="preserve">coefficients between .60 and .79 have moderate agreement among raters; </w:t>
      </w:r>
      <w:r w:rsidR="004377EF" w:rsidRPr="006C2A36">
        <w:t>coefficients between .40 and .59 have weak agreement; and coefficients less than .39 have minimal to no agreement</w:t>
      </w:r>
      <w:r w:rsidR="00E56488" w:rsidRPr="006C2A36">
        <w:rPr>
          <w:rStyle w:val="FootnoteReference"/>
        </w:rPr>
        <w:footnoteReference w:id="1"/>
      </w:r>
      <w:r w:rsidR="004377EF" w:rsidRPr="006C2A36">
        <w:t>.</w:t>
      </w:r>
      <w:r w:rsidR="005A4763" w:rsidRPr="006C2A36">
        <w:t xml:space="preserve">  Of the possible 85 questions/response categories, 21 </w:t>
      </w:r>
      <w:r w:rsidR="004377EF" w:rsidRPr="006C2A36">
        <w:t xml:space="preserve">had no valid </w:t>
      </w:r>
      <w:r w:rsidR="00624280" w:rsidRPr="006C2A36">
        <w:t xml:space="preserve">Cohen’s kappa </w:t>
      </w:r>
      <w:r w:rsidR="004377EF" w:rsidRPr="006C2A36">
        <w:t>coefficient due to the lack of variation in the data.</w:t>
      </w:r>
      <w:r w:rsidR="00AD5AC1" w:rsidRPr="006C2A36">
        <w:t xml:space="preserve">  These are areas </w:t>
      </w:r>
      <w:r w:rsidR="0023114F" w:rsidRPr="006C2A36">
        <w:t>the FBI will</w:t>
      </w:r>
      <w:r w:rsidR="00AD5AC1" w:rsidRPr="006C2A36">
        <w:t xml:space="preserve"> monitor as the data collection matures.</w:t>
      </w:r>
      <w:r w:rsidR="005A4763" w:rsidRPr="006C2A36">
        <w:t xml:space="preserve">  In addition, q</w:t>
      </w:r>
      <w:r w:rsidR="004377EF" w:rsidRPr="006C2A36">
        <w:t>uestions on age, sex, and race/ethnicity for both officers and subjects were not evaluated.  These questions are currently using recommended language and response categories used by federal statistical programs.</w:t>
      </w:r>
    </w:p>
    <w:p w14:paraId="24CF7C79" w14:textId="77777777" w:rsidR="005A4763" w:rsidRPr="006C2A36" w:rsidRDefault="005A4763" w:rsidP="005A4763"/>
    <w:p w14:paraId="2E3DC272" w14:textId="77777777" w:rsidR="004377EF" w:rsidRPr="006C2A36" w:rsidRDefault="004377EF" w:rsidP="00AC7CF8">
      <w:pPr>
        <w:pStyle w:val="Heading3"/>
        <w:rPr>
          <w:rFonts w:ascii="Times New Roman" w:hAnsi="Times New Roman" w:cs="Times New Roman"/>
        </w:rPr>
      </w:pPr>
      <w:r w:rsidRPr="006C2A36">
        <w:rPr>
          <w:rFonts w:ascii="Times New Roman" w:hAnsi="Times New Roman" w:cs="Times New Roman"/>
        </w:rPr>
        <w:t>Questions with Moderate Agreement</w:t>
      </w:r>
    </w:p>
    <w:p w14:paraId="12595DCB" w14:textId="360D606E" w:rsidR="00C125B9" w:rsidRPr="006C2A36" w:rsidRDefault="00E575DE" w:rsidP="00AC7CF8">
      <w:r w:rsidRPr="006C2A36">
        <w:t xml:space="preserve">Overall, there were </w:t>
      </w:r>
      <w:r w:rsidR="008B7919" w:rsidRPr="006C2A36">
        <w:t>20</w:t>
      </w:r>
      <w:r w:rsidRPr="006C2A36">
        <w:t xml:space="preserve"> questions/response categories with moderate agreement (</w:t>
      </w:r>
      <w:r w:rsidR="00624280" w:rsidRPr="006C2A36">
        <w:t xml:space="preserve">Cohen’s kappa </w:t>
      </w:r>
      <w:r w:rsidRPr="006C2A36">
        <w:t>coefficients ran</w:t>
      </w:r>
      <w:r w:rsidR="0093389B" w:rsidRPr="006C2A36">
        <w:t>g</w:t>
      </w:r>
      <w:r w:rsidRPr="006C2A36">
        <w:t xml:space="preserve">ing from .60 to .79).  These </w:t>
      </w:r>
      <w:r w:rsidR="008B7919" w:rsidRPr="006C2A36">
        <w:t>20</w:t>
      </w:r>
      <w:r w:rsidRPr="006C2A36">
        <w:t xml:space="preserve"> questions can be further divided into incident-level, subject-level, and officer-level information.  </w:t>
      </w:r>
      <w:r w:rsidR="008B7919" w:rsidRPr="006C2A36">
        <w:t>Out of 15 incident-level questions, 7</w:t>
      </w:r>
      <w:r w:rsidRPr="006C2A36">
        <w:t xml:space="preserve"> exhibited moderate agreement, while 13 of the </w:t>
      </w:r>
      <w:r w:rsidR="008B7919" w:rsidRPr="006C2A36">
        <w:t>49</w:t>
      </w:r>
      <w:r w:rsidRPr="006C2A36">
        <w:t xml:space="preserve"> subject-level questions showed similar results.  Of the </w:t>
      </w:r>
      <w:r w:rsidR="008B7919" w:rsidRPr="006C2A36">
        <w:t>21</w:t>
      </w:r>
      <w:r w:rsidRPr="006C2A36">
        <w:t xml:space="preserve"> officer-level questions, </w:t>
      </w:r>
      <w:r w:rsidR="008B7919" w:rsidRPr="006C2A36">
        <w:t>2</w:t>
      </w:r>
      <w:r w:rsidRPr="006C2A36">
        <w:t xml:space="preserve"> questions had </w:t>
      </w:r>
      <w:r w:rsidR="00624280" w:rsidRPr="006C2A36">
        <w:t xml:space="preserve">Cohen’s kappa </w:t>
      </w:r>
      <w:r w:rsidRPr="006C2A36">
        <w:t xml:space="preserve">coefficients between .710 and .633. </w:t>
      </w:r>
    </w:p>
    <w:p w14:paraId="06CB60EA" w14:textId="77777777" w:rsidR="00E575DE" w:rsidRPr="006C2A36" w:rsidRDefault="00E575DE" w:rsidP="00AC7CF8"/>
    <w:p w14:paraId="096FE813" w14:textId="4EA40335" w:rsidR="00C125B9" w:rsidRPr="006C2A36" w:rsidRDefault="00C125B9"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2</w:t>
      </w:r>
      <w:r w:rsidR="00467336">
        <w:rPr>
          <w:noProof/>
        </w:rPr>
        <w:fldChar w:fldCharType="end"/>
      </w:r>
      <w:r w:rsidRPr="006C2A36">
        <w:t>.  Incident-level Questions with Moderate Agreement</w:t>
      </w:r>
    </w:p>
    <w:tbl>
      <w:tblPr>
        <w:tblStyle w:val="GridTableLight"/>
        <w:tblW w:w="4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1040"/>
      </w:tblGrid>
      <w:tr w:rsidR="003353FF" w:rsidRPr="006C2A36" w14:paraId="7F2BAC4E" w14:textId="77777777" w:rsidTr="00A5099B">
        <w:trPr>
          <w:trHeight w:val="258"/>
          <w:tblHeader/>
        </w:trPr>
        <w:tc>
          <w:tcPr>
            <w:tcW w:w="3860" w:type="dxa"/>
            <w:tcBorders>
              <w:top w:val="single" w:sz="4" w:space="0" w:color="auto"/>
              <w:bottom w:val="single" w:sz="4" w:space="0" w:color="auto"/>
            </w:tcBorders>
          </w:tcPr>
          <w:p w14:paraId="2526E4A4" w14:textId="77777777" w:rsidR="003353FF" w:rsidRPr="006C2A36" w:rsidRDefault="003353FF" w:rsidP="004377EF">
            <w:pPr>
              <w:widowControl/>
              <w:autoSpaceDE/>
              <w:autoSpaceDN/>
              <w:adjustRightInd/>
              <w:rPr>
                <w:color w:val="000000"/>
                <w:sz w:val="20"/>
                <w:szCs w:val="20"/>
              </w:rPr>
            </w:pPr>
            <w:r w:rsidRPr="006C2A36">
              <w:rPr>
                <w:color w:val="000000"/>
                <w:sz w:val="20"/>
                <w:szCs w:val="20"/>
              </w:rPr>
              <w:t>Question</w:t>
            </w:r>
          </w:p>
        </w:tc>
        <w:tc>
          <w:tcPr>
            <w:tcW w:w="1040" w:type="dxa"/>
            <w:tcBorders>
              <w:top w:val="single" w:sz="4" w:space="0" w:color="auto"/>
              <w:bottom w:val="single" w:sz="4" w:space="0" w:color="auto"/>
            </w:tcBorders>
            <w:noWrap/>
          </w:tcPr>
          <w:p w14:paraId="601E22D8" w14:textId="3EC721A1" w:rsidR="003353FF" w:rsidRPr="006C2A36" w:rsidRDefault="003353FF" w:rsidP="004377EF">
            <w:pPr>
              <w:widowControl/>
              <w:autoSpaceDE/>
              <w:autoSpaceDN/>
              <w:adjustRightInd/>
              <w:jc w:val="right"/>
              <w:rPr>
                <w:color w:val="000000"/>
                <w:sz w:val="20"/>
                <w:szCs w:val="20"/>
              </w:rPr>
            </w:pPr>
            <w:r w:rsidRPr="006C2A36">
              <w:rPr>
                <w:color w:val="000000"/>
                <w:sz w:val="20"/>
                <w:szCs w:val="20"/>
              </w:rPr>
              <w:t>Kappa</w:t>
            </w:r>
          </w:p>
        </w:tc>
      </w:tr>
      <w:tr w:rsidR="004377EF" w:rsidRPr="006C2A36" w14:paraId="1FE56560" w14:textId="77777777" w:rsidTr="00A5099B">
        <w:trPr>
          <w:trHeight w:val="258"/>
        </w:trPr>
        <w:tc>
          <w:tcPr>
            <w:tcW w:w="3860" w:type="dxa"/>
            <w:tcBorders>
              <w:top w:val="single" w:sz="4" w:space="0" w:color="auto"/>
            </w:tcBorders>
            <w:hideMark/>
          </w:tcPr>
          <w:p w14:paraId="497E257F"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Time of the incident</w:t>
            </w:r>
          </w:p>
        </w:tc>
        <w:tc>
          <w:tcPr>
            <w:tcW w:w="1040" w:type="dxa"/>
            <w:tcBorders>
              <w:top w:val="single" w:sz="4" w:space="0" w:color="auto"/>
            </w:tcBorders>
            <w:noWrap/>
            <w:hideMark/>
          </w:tcPr>
          <w:p w14:paraId="0771480A"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0.655</w:t>
            </w:r>
          </w:p>
        </w:tc>
      </w:tr>
      <w:tr w:rsidR="004377EF" w:rsidRPr="006C2A36" w14:paraId="50C0CEED" w14:textId="77777777" w:rsidTr="00A5099B">
        <w:trPr>
          <w:trHeight w:val="258"/>
        </w:trPr>
        <w:tc>
          <w:tcPr>
            <w:tcW w:w="3860" w:type="dxa"/>
            <w:hideMark/>
          </w:tcPr>
          <w:p w14:paraId="3E6EE120"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Location type of the incident</w:t>
            </w:r>
          </w:p>
        </w:tc>
        <w:tc>
          <w:tcPr>
            <w:tcW w:w="1040" w:type="dxa"/>
            <w:noWrap/>
            <w:hideMark/>
          </w:tcPr>
          <w:p w14:paraId="3EBF6CE1"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0.691</w:t>
            </w:r>
          </w:p>
        </w:tc>
      </w:tr>
      <w:tr w:rsidR="004377EF" w:rsidRPr="006C2A36" w14:paraId="26E68324" w14:textId="77777777" w:rsidTr="00A5099B">
        <w:trPr>
          <w:trHeight w:val="516"/>
        </w:trPr>
        <w:tc>
          <w:tcPr>
            <w:tcW w:w="3860" w:type="dxa"/>
            <w:hideMark/>
          </w:tcPr>
          <w:p w14:paraId="0FCF361D"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What was the reason for initial contact between subject(s) and officer(</w:t>
            </w:r>
            <w:r w:rsidR="006A1696" w:rsidRPr="006C2A36">
              <w:rPr>
                <w:color w:val="000000"/>
                <w:sz w:val="20"/>
                <w:szCs w:val="20"/>
              </w:rPr>
              <w:t>s)?</w:t>
            </w:r>
            <w:r w:rsidRPr="006C2A36">
              <w:rPr>
                <w:color w:val="000000"/>
                <w:sz w:val="20"/>
                <w:szCs w:val="20"/>
              </w:rPr>
              <w:t xml:space="preserve">  </w:t>
            </w:r>
          </w:p>
        </w:tc>
        <w:tc>
          <w:tcPr>
            <w:tcW w:w="1040" w:type="dxa"/>
            <w:noWrap/>
            <w:hideMark/>
          </w:tcPr>
          <w:p w14:paraId="1B5BAC1D"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0.708</w:t>
            </w:r>
          </w:p>
        </w:tc>
      </w:tr>
      <w:tr w:rsidR="004377EF" w:rsidRPr="006C2A36" w14:paraId="1B08DE7B" w14:textId="77777777" w:rsidTr="00A5099B">
        <w:trPr>
          <w:trHeight w:val="258"/>
        </w:trPr>
        <w:tc>
          <w:tcPr>
            <w:tcW w:w="3860" w:type="dxa"/>
            <w:hideMark/>
          </w:tcPr>
          <w:p w14:paraId="7441D52A"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Did the officer approach the subject(s)?</w:t>
            </w:r>
          </w:p>
        </w:tc>
        <w:tc>
          <w:tcPr>
            <w:tcW w:w="1040" w:type="dxa"/>
            <w:noWrap/>
            <w:hideMark/>
          </w:tcPr>
          <w:p w14:paraId="1C9BAB57"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0.823</w:t>
            </w:r>
          </w:p>
        </w:tc>
      </w:tr>
      <w:tr w:rsidR="004377EF" w:rsidRPr="006C2A36" w14:paraId="1422F680" w14:textId="77777777" w:rsidTr="00A5099B">
        <w:trPr>
          <w:trHeight w:val="516"/>
        </w:trPr>
        <w:tc>
          <w:tcPr>
            <w:tcW w:w="3860" w:type="dxa"/>
            <w:hideMark/>
          </w:tcPr>
          <w:p w14:paraId="3E4BDF2A"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Total number of officers who actually applied force during the time of the incident…</w:t>
            </w:r>
          </w:p>
        </w:tc>
        <w:tc>
          <w:tcPr>
            <w:tcW w:w="1040" w:type="dxa"/>
            <w:noWrap/>
            <w:hideMark/>
          </w:tcPr>
          <w:p w14:paraId="7FBD16DC"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0.615</w:t>
            </w:r>
          </w:p>
        </w:tc>
      </w:tr>
      <w:tr w:rsidR="004377EF" w:rsidRPr="006C2A36" w14:paraId="78029B3C" w14:textId="77777777" w:rsidTr="00A5099B">
        <w:trPr>
          <w:trHeight w:val="516"/>
        </w:trPr>
        <w:tc>
          <w:tcPr>
            <w:tcW w:w="3860" w:type="dxa"/>
            <w:hideMark/>
          </w:tcPr>
          <w:p w14:paraId="1C575AA7"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Number of officers from your agency who actually applied force during the time of incident…</w:t>
            </w:r>
          </w:p>
        </w:tc>
        <w:tc>
          <w:tcPr>
            <w:tcW w:w="1040" w:type="dxa"/>
            <w:noWrap/>
            <w:hideMark/>
          </w:tcPr>
          <w:p w14:paraId="5E3D7D73"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0.625</w:t>
            </w:r>
          </w:p>
        </w:tc>
      </w:tr>
      <w:tr w:rsidR="004377EF" w:rsidRPr="006C2A36" w14:paraId="513ED224" w14:textId="77777777" w:rsidTr="00A5099B">
        <w:trPr>
          <w:trHeight w:val="258"/>
        </w:trPr>
        <w:tc>
          <w:tcPr>
            <w:tcW w:w="3860" w:type="dxa"/>
            <w:tcBorders>
              <w:bottom w:val="single" w:sz="4" w:space="0" w:color="auto"/>
            </w:tcBorders>
            <w:hideMark/>
          </w:tcPr>
          <w:p w14:paraId="170A53AC" w14:textId="77777777" w:rsidR="004377EF" w:rsidRPr="006C2A36" w:rsidRDefault="004377EF" w:rsidP="004377EF">
            <w:pPr>
              <w:widowControl/>
              <w:autoSpaceDE/>
              <w:autoSpaceDN/>
              <w:adjustRightInd/>
              <w:rPr>
                <w:color w:val="000000"/>
                <w:sz w:val="20"/>
                <w:szCs w:val="20"/>
              </w:rPr>
            </w:pPr>
            <w:r w:rsidRPr="006C2A36">
              <w:rPr>
                <w:color w:val="000000"/>
                <w:sz w:val="20"/>
                <w:szCs w:val="20"/>
              </w:rPr>
              <w:t>Total number of other agencies involved…</w:t>
            </w:r>
          </w:p>
        </w:tc>
        <w:tc>
          <w:tcPr>
            <w:tcW w:w="1040" w:type="dxa"/>
            <w:tcBorders>
              <w:bottom w:val="single" w:sz="4" w:space="0" w:color="auto"/>
            </w:tcBorders>
            <w:noWrap/>
            <w:hideMark/>
          </w:tcPr>
          <w:p w14:paraId="02389F2A" w14:textId="77777777" w:rsidR="004377EF" w:rsidRPr="006C2A36" w:rsidRDefault="004377EF" w:rsidP="004377EF">
            <w:pPr>
              <w:widowControl/>
              <w:autoSpaceDE/>
              <w:autoSpaceDN/>
              <w:adjustRightInd/>
              <w:jc w:val="right"/>
              <w:rPr>
                <w:color w:val="000000"/>
                <w:sz w:val="20"/>
                <w:szCs w:val="20"/>
              </w:rPr>
            </w:pPr>
            <w:r w:rsidRPr="006C2A36">
              <w:rPr>
                <w:color w:val="000000"/>
                <w:sz w:val="20"/>
                <w:szCs w:val="20"/>
              </w:rPr>
              <w:t>0.708</w:t>
            </w:r>
          </w:p>
        </w:tc>
      </w:tr>
    </w:tbl>
    <w:p w14:paraId="72109EA5" w14:textId="77777777" w:rsidR="004377EF" w:rsidRPr="006C2A36" w:rsidRDefault="004377EF" w:rsidP="00AC7CF8"/>
    <w:p w14:paraId="6FF26619" w14:textId="77777777" w:rsidR="007B6419" w:rsidRPr="006C2A36" w:rsidRDefault="007B6419">
      <w:pPr>
        <w:widowControl/>
        <w:autoSpaceDE/>
        <w:autoSpaceDN/>
        <w:adjustRightInd/>
        <w:spacing w:after="160" w:line="259" w:lineRule="auto"/>
        <w:rPr>
          <w:i/>
          <w:iCs/>
          <w:color w:val="44546A" w:themeColor="text2"/>
          <w:sz w:val="18"/>
          <w:szCs w:val="18"/>
        </w:rPr>
      </w:pPr>
      <w:r w:rsidRPr="006C2A36">
        <w:br w:type="page"/>
      </w:r>
    </w:p>
    <w:p w14:paraId="02A3228C" w14:textId="43B62E3C" w:rsidR="00C125B9" w:rsidRPr="006C2A36" w:rsidRDefault="00C125B9"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3</w:t>
      </w:r>
      <w:r w:rsidR="00467336">
        <w:rPr>
          <w:noProof/>
        </w:rPr>
        <w:fldChar w:fldCharType="end"/>
      </w:r>
      <w:r w:rsidRPr="006C2A36">
        <w:t>.  Subject-level Questions with Moderate Agreement</w:t>
      </w:r>
    </w:p>
    <w:tbl>
      <w:tblPr>
        <w:tblStyle w:val="GridTableLight"/>
        <w:tblW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1040"/>
      </w:tblGrid>
      <w:tr w:rsidR="003353FF" w:rsidRPr="006C2A36" w14:paraId="66C94BB4" w14:textId="77777777" w:rsidTr="00A5099B">
        <w:trPr>
          <w:trHeight w:val="516"/>
        </w:trPr>
        <w:tc>
          <w:tcPr>
            <w:tcW w:w="6360" w:type="dxa"/>
            <w:tcBorders>
              <w:top w:val="single" w:sz="4" w:space="0" w:color="auto"/>
              <w:bottom w:val="single" w:sz="4" w:space="0" w:color="auto"/>
            </w:tcBorders>
          </w:tcPr>
          <w:p w14:paraId="4770F90D" w14:textId="77777777" w:rsidR="003353FF" w:rsidRPr="006C2A36" w:rsidRDefault="003353FF" w:rsidP="008E03BF">
            <w:pPr>
              <w:widowControl/>
              <w:autoSpaceDE/>
              <w:autoSpaceDN/>
              <w:adjustRightInd/>
              <w:rPr>
                <w:color w:val="000000"/>
                <w:sz w:val="20"/>
                <w:szCs w:val="20"/>
              </w:rPr>
            </w:pPr>
            <w:r w:rsidRPr="006C2A36">
              <w:rPr>
                <w:color w:val="000000"/>
                <w:sz w:val="20"/>
                <w:szCs w:val="20"/>
              </w:rPr>
              <w:t>Question</w:t>
            </w:r>
          </w:p>
        </w:tc>
        <w:tc>
          <w:tcPr>
            <w:tcW w:w="1040" w:type="dxa"/>
            <w:tcBorders>
              <w:top w:val="single" w:sz="4" w:space="0" w:color="auto"/>
              <w:bottom w:val="single" w:sz="4" w:space="0" w:color="auto"/>
            </w:tcBorders>
            <w:noWrap/>
          </w:tcPr>
          <w:p w14:paraId="540F374C" w14:textId="77777777" w:rsidR="003353FF" w:rsidRPr="006C2A36" w:rsidRDefault="003353FF" w:rsidP="008E03BF">
            <w:pPr>
              <w:widowControl/>
              <w:autoSpaceDE/>
              <w:autoSpaceDN/>
              <w:adjustRightInd/>
              <w:jc w:val="right"/>
              <w:rPr>
                <w:color w:val="000000"/>
                <w:sz w:val="20"/>
                <w:szCs w:val="20"/>
              </w:rPr>
            </w:pPr>
            <w:r w:rsidRPr="006C2A36">
              <w:rPr>
                <w:color w:val="000000"/>
                <w:sz w:val="20"/>
                <w:szCs w:val="20"/>
              </w:rPr>
              <w:t>Kappa</w:t>
            </w:r>
          </w:p>
        </w:tc>
      </w:tr>
      <w:tr w:rsidR="008E03BF" w:rsidRPr="006C2A36" w14:paraId="469AB1F5" w14:textId="77777777" w:rsidTr="00A5099B">
        <w:trPr>
          <w:trHeight w:val="516"/>
        </w:trPr>
        <w:tc>
          <w:tcPr>
            <w:tcW w:w="6360" w:type="dxa"/>
            <w:tcBorders>
              <w:top w:val="single" w:sz="4" w:space="0" w:color="auto"/>
            </w:tcBorders>
            <w:hideMark/>
          </w:tcPr>
          <w:p w14:paraId="536A2436" w14:textId="0D9D4B96" w:rsidR="008E03BF" w:rsidRPr="006C2A36" w:rsidRDefault="008E03BF" w:rsidP="008E03BF">
            <w:pPr>
              <w:widowControl/>
              <w:autoSpaceDE/>
              <w:autoSpaceDN/>
              <w:adjustRightInd/>
              <w:rPr>
                <w:color w:val="000000"/>
                <w:sz w:val="20"/>
                <w:szCs w:val="20"/>
              </w:rPr>
            </w:pPr>
            <w:r w:rsidRPr="006C2A36">
              <w:rPr>
                <w:color w:val="000000"/>
                <w:sz w:val="20"/>
                <w:szCs w:val="20"/>
              </w:rPr>
              <w:t>Was there an apparent or known impairment in the mental or physical condition on the subject</w:t>
            </w:r>
            <w:r w:rsidR="0023114F" w:rsidRPr="006C2A36">
              <w:rPr>
                <w:color w:val="000000"/>
                <w:sz w:val="20"/>
                <w:szCs w:val="20"/>
              </w:rPr>
              <w:t>?</w:t>
            </w:r>
          </w:p>
        </w:tc>
        <w:tc>
          <w:tcPr>
            <w:tcW w:w="1040" w:type="dxa"/>
            <w:tcBorders>
              <w:top w:val="single" w:sz="4" w:space="0" w:color="auto"/>
            </w:tcBorders>
            <w:noWrap/>
            <w:hideMark/>
          </w:tcPr>
          <w:p w14:paraId="29FC1412"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0.754</w:t>
            </w:r>
          </w:p>
        </w:tc>
      </w:tr>
      <w:tr w:rsidR="008E03BF" w:rsidRPr="006C2A36" w14:paraId="3AEAE32C" w14:textId="77777777" w:rsidTr="00A5099B">
        <w:trPr>
          <w:trHeight w:val="258"/>
        </w:trPr>
        <w:tc>
          <w:tcPr>
            <w:tcW w:w="6360" w:type="dxa"/>
            <w:hideMark/>
          </w:tcPr>
          <w:p w14:paraId="37A9DF6B" w14:textId="77777777" w:rsidR="008E03BF" w:rsidRPr="006C2A36" w:rsidRDefault="008E03BF" w:rsidP="00E575DE">
            <w:pPr>
              <w:widowControl/>
              <w:autoSpaceDE/>
              <w:autoSpaceDN/>
              <w:adjustRightInd/>
              <w:ind w:left="720"/>
              <w:rPr>
                <w:color w:val="000000"/>
                <w:sz w:val="20"/>
                <w:szCs w:val="20"/>
              </w:rPr>
            </w:pPr>
            <w:r w:rsidRPr="006C2A36">
              <w:rPr>
                <w:color w:val="000000"/>
                <w:sz w:val="20"/>
                <w:szCs w:val="20"/>
              </w:rPr>
              <w:t>Alcohol</w:t>
            </w:r>
          </w:p>
        </w:tc>
        <w:tc>
          <w:tcPr>
            <w:tcW w:w="1040" w:type="dxa"/>
            <w:noWrap/>
            <w:hideMark/>
          </w:tcPr>
          <w:p w14:paraId="0AECD66E"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0.615</w:t>
            </w:r>
          </w:p>
        </w:tc>
      </w:tr>
      <w:tr w:rsidR="008E03BF" w:rsidRPr="006C2A36" w14:paraId="35BC7302" w14:textId="77777777" w:rsidTr="00A5099B">
        <w:trPr>
          <w:trHeight w:val="516"/>
        </w:trPr>
        <w:tc>
          <w:tcPr>
            <w:tcW w:w="6360" w:type="dxa"/>
            <w:hideMark/>
          </w:tcPr>
          <w:p w14:paraId="6019E513" w14:textId="246B5C8F" w:rsidR="008E03BF" w:rsidRPr="006C2A36" w:rsidRDefault="008E03BF" w:rsidP="008E03BF">
            <w:pPr>
              <w:widowControl/>
              <w:autoSpaceDE/>
              <w:autoSpaceDN/>
              <w:adjustRightInd/>
              <w:rPr>
                <w:color w:val="000000"/>
                <w:sz w:val="20"/>
                <w:szCs w:val="20"/>
              </w:rPr>
            </w:pPr>
            <w:r w:rsidRPr="006C2A36">
              <w:rPr>
                <w:color w:val="000000"/>
                <w:sz w:val="20"/>
                <w:szCs w:val="20"/>
              </w:rPr>
              <w:t>Was the threat by the subject(s) perceived by the officer(s) to be directed to the officer or to another party</w:t>
            </w:r>
            <w:r w:rsidR="0023114F" w:rsidRPr="006C2A36">
              <w:rPr>
                <w:color w:val="000000"/>
                <w:sz w:val="20"/>
                <w:szCs w:val="20"/>
              </w:rPr>
              <w:t>?</w:t>
            </w:r>
          </w:p>
        </w:tc>
        <w:tc>
          <w:tcPr>
            <w:tcW w:w="1040" w:type="dxa"/>
            <w:noWrap/>
            <w:hideMark/>
          </w:tcPr>
          <w:p w14:paraId="5C75FECA"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0.633</w:t>
            </w:r>
          </w:p>
        </w:tc>
      </w:tr>
      <w:tr w:rsidR="008E03BF" w:rsidRPr="006C2A36" w14:paraId="0AC46307" w14:textId="77777777" w:rsidTr="00A5099B">
        <w:trPr>
          <w:trHeight w:val="258"/>
        </w:trPr>
        <w:tc>
          <w:tcPr>
            <w:tcW w:w="6360" w:type="dxa"/>
            <w:hideMark/>
          </w:tcPr>
          <w:p w14:paraId="1994F596" w14:textId="444320D5" w:rsidR="008E03BF" w:rsidRPr="006C2A36" w:rsidRDefault="008E03BF" w:rsidP="008E03BF">
            <w:pPr>
              <w:widowControl/>
              <w:autoSpaceDE/>
              <w:autoSpaceDN/>
              <w:adjustRightInd/>
              <w:rPr>
                <w:color w:val="000000"/>
                <w:sz w:val="20"/>
                <w:szCs w:val="20"/>
              </w:rPr>
            </w:pPr>
            <w:r w:rsidRPr="006C2A36">
              <w:rPr>
                <w:color w:val="000000"/>
                <w:sz w:val="20"/>
                <w:szCs w:val="20"/>
              </w:rPr>
              <w:t>What resistance or weapon was or believed to be involved</w:t>
            </w:r>
            <w:r w:rsidR="0023114F" w:rsidRPr="006C2A36">
              <w:rPr>
                <w:color w:val="000000"/>
                <w:sz w:val="20"/>
                <w:szCs w:val="20"/>
              </w:rPr>
              <w:t>?</w:t>
            </w:r>
          </w:p>
        </w:tc>
        <w:tc>
          <w:tcPr>
            <w:tcW w:w="1040" w:type="dxa"/>
            <w:noWrap/>
            <w:hideMark/>
          </w:tcPr>
          <w:p w14:paraId="029E3784"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w:t>
            </w:r>
          </w:p>
        </w:tc>
      </w:tr>
      <w:tr w:rsidR="008E03BF" w:rsidRPr="006C2A36" w14:paraId="7A70738D" w14:textId="77777777" w:rsidTr="00A5099B">
        <w:trPr>
          <w:trHeight w:val="258"/>
        </w:trPr>
        <w:tc>
          <w:tcPr>
            <w:tcW w:w="6360" w:type="dxa"/>
            <w:hideMark/>
          </w:tcPr>
          <w:p w14:paraId="2B17AD22"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Resisted</w:t>
            </w:r>
          </w:p>
        </w:tc>
        <w:tc>
          <w:tcPr>
            <w:tcW w:w="1040" w:type="dxa"/>
            <w:noWrap/>
            <w:hideMark/>
          </w:tcPr>
          <w:p w14:paraId="4659B48E"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0.690</w:t>
            </w:r>
          </w:p>
        </w:tc>
      </w:tr>
      <w:tr w:rsidR="008E03BF" w:rsidRPr="006C2A36" w14:paraId="1C043B0F" w14:textId="77777777" w:rsidTr="00A5099B">
        <w:trPr>
          <w:trHeight w:val="258"/>
        </w:trPr>
        <w:tc>
          <w:tcPr>
            <w:tcW w:w="6360" w:type="dxa"/>
            <w:hideMark/>
          </w:tcPr>
          <w:p w14:paraId="470DE727"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Barricade</w:t>
            </w:r>
          </w:p>
        </w:tc>
        <w:tc>
          <w:tcPr>
            <w:tcW w:w="1040" w:type="dxa"/>
            <w:noWrap/>
            <w:hideMark/>
          </w:tcPr>
          <w:p w14:paraId="7B69919D"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0.695</w:t>
            </w:r>
          </w:p>
        </w:tc>
      </w:tr>
      <w:tr w:rsidR="008E03BF" w:rsidRPr="006C2A36" w14:paraId="1E063F07" w14:textId="77777777" w:rsidTr="00A5099B">
        <w:trPr>
          <w:trHeight w:val="258"/>
        </w:trPr>
        <w:tc>
          <w:tcPr>
            <w:tcW w:w="6360" w:type="dxa"/>
            <w:hideMark/>
          </w:tcPr>
          <w:p w14:paraId="695A6E36"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Firearm</w:t>
            </w:r>
          </w:p>
        </w:tc>
        <w:tc>
          <w:tcPr>
            <w:tcW w:w="1040" w:type="dxa"/>
            <w:noWrap/>
            <w:hideMark/>
          </w:tcPr>
          <w:p w14:paraId="4D42FD8F"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0.683</w:t>
            </w:r>
          </w:p>
        </w:tc>
      </w:tr>
      <w:tr w:rsidR="008E03BF" w:rsidRPr="006C2A36" w14:paraId="638B8625" w14:textId="77777777" w:rsidTr="00A5099B">
        <w:trPr>
          <w:trHeight w:val="516"/>
        </w:trPr>
        <w:tc>
          <w:tcPr>
            <w:tcW w:w="6360" w:type="dxa"/>
            <w:hideMark/>
          </w:tcPr>
          <w:p w14:paraId="70ACAE7B" w14:textId="5F3B613E" w:rsidR="008E03BF" w:rsidRPr="006C2A36" w:rsidRDefault="008E03BF" w:rsidP="008E03BF">
            <w:pPr>
              <w:widowControl/>
              <w:autoSpaceDE/>
              <w:autoSpaceDN/>
              <w:adjustRightInd/>
              <w:rPr>
                <w:color w:val="000000"/>
                <w:sz w:val="20"/>
                <w:szCs w:val="20"/>
              </w:rPr>
            </w:pPr>
            <w:r w:rsidRPr="006C2A36">
              <w:rPr>
                <w:color w:val="000000"/>
                <w:sz w:val="20"/>
                <w:szCs w:val="20"/>
              </w:rPr>
              <w:t>At any time during the incident, was the subject armed or believed to be armed with a weapon (other than hands, fists, or feet)</w:t>
            </w:r>
            <w:r w:rsidR="0023114F" w:rsidRPr="006C2A36">
              <w:rPr>
                <w:color w:val="000000"/>
                <w:sz w:val="20"/>
                <w:szCs w:val="20"/>
              </w:rPr>
              <w:t>?</w:t>
            </w:r>
          </w:p>
        </w:tc>
        <w:tc>
          <w:tcPr>
            <w:tcW w:w="1040" w:type="dxa"/>
            <w:noWrap/>
            <w:hideMark/>
          </w:tcPr>
          <w:p w14:paraId="2BAE94B4"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0.758</w:t>
            </w:r>
          </w:p>
        </w:tc>
      </w:tr>
      <w:tr w:rsidR="008E03BF" w:rsidRPr="006C2A36" w14:paraId="4FB6D999" w14:textId="77777777" w:rsidTr="00A5099B">
        <w:trPr>
          <w:trHeight w:val="516"/>
        </w:trPr>
        <w:tc>
          <w:tcPr>
            <w:tcW w:w="6360" w:type="dxa"/>
            <w:hideMark/>
          </w:tcPr>
          <w:p w14:paraId="7AA62197" w14:textId="77777777" w:rsidR="008E03BF" w:rsidRPr="006C2A36" w:rsidRDefault="008E03BF" w:rsidP="008E03BF">
            <w:pPr>
              <w:widowControl/>
              <w:autoSpaceDE/>
              <w:autoSpaceDN/>
              <w:adjustRightInd/>
              <w:rPr>
                <w:color w:val="000000"/>
                <w:sz w:val="20"/>
                <w:szCs w:val="20"/>
              </w:rPr>
            </w:pPr>
            <w:r w:rsidRPr="006C2A36">
              <w:rPr>
                <w:color w:val="000000"/>
                <w:sz w:val="20"/>
                <w:szCs w:val="20"/>
              </w:rPr>
              <w:t>Type(s) of force used by law enforcement connected to serious bodily injury or death of the subject</w:t>
            </w:r>
          </w:p>
        </w:tc>
        <w:tc>
          <w:tcPr>
            <w:tcW w:w="1040" w:type="dxa"/>
            <w:noWrap/>
            <w:hideMark/>
          </w:tcPr>
          <w:p w14:paraId="52638A20"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w:t>
            </w:r>
          </w:p>
        </w:tc>
      </w:tr>
      <w:tr w:rsidR="008E03BF" w:rsidRPr="006C2A36" w14:paraId="49CCE9FE" w14:textId="77777777" w:rsidTr="00A5099B">
        <w:trPr>
          <w:trHeight w:val="258"/>
        </w:trPr>
        <w:tc>
          <w:tcPr>
            <w:tcW w:w="6360" w:type="dxa"/>
            <w:hideMark/>
          </w:tcPr>
          <w:p w14:paraId="34C6929B"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Electronic</w:t>
            </w:r>
          </w:p>
        </w:tc>
        <w:tc>
          <w:tcPr>
            <w:tcW w:w="1040" w:type="dxa"/>
            <w:noWrap/>
            <w:hideMark/>
          </w:tcPr>
          <w:p w14:paraId="40F31DD9"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0.754</w:t>
            </w:r>
          </w:p>
        </w:tc>
      </w:tr>
      <w:tr w:rsidR="008E03BF" w:rsidRPr="006C2A36" w14:paraId="452DD83F" w14:textId="77777777" w:rsidTr="00A5099B">
        <w:trPr>
          <w:trHeight w:val="258"/>
        </w:trPr>
        <w:tc>
          <w:tcPr>
            <w:tcW w:w="6360" w:type="dxa"/>
            <w:hideMark/>
          </w:tcPr>
          <w:p w14:paraId="55399F25"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Baton</w:t>
            </w:r>
          </w:p>
        </w:tc>
        <w:tc>
          <w:tcPr>
            <w:tcW w:w="1040" w:type="dxa"/>
            <w:noWrap/>
            <w:hideMark/>
          </w:tcPr>
          <w:p w14:paraId="1E9B4189"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0.662</w:t>
            </w:r>
          </w:p>
        </w:tc>
      </w:tr>
      <w:tr w:rsidR="008E03BF" w:rsidRPr="006C2A36" w14:paraId="30F0ACD5" w14:textId="77777777" w:rsidTr="00A5099B">
        <w:trPr>
          <w:trHeight w:val="258"/>
        </w:trPr>
        <w:tc>
          <w:tcPr>
            <w:tcW w:w="6360" w:type="dxa"/>
            <w:hideMark/>
          </w:tcPr>
          <w:p w14:paraId="0ACDBA90"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Projectile</w:t>
            </w:r>
          </w:p>
        </w:tc>
        <w:tc>
          <w:tcPr>
            <w:tcW w:w="1040" w:type="dxa"/>
            <w:noWrap/>
            <w:hideMark/>
          </w:tcPr>
          <w:p w14:paraId="117AD958"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0.662</w:t>
            </w:r>
          </w:p>
        </w:tc>
      </w:tr>
      <w:tr w:rsidR="008E03BF" w:rsidRPr="006C2A36" w14:paraId="39BB5666" w14:textId="77777777" w:rsidTr="00A5099B">
        <w:trPr>
          <w:trHeight w:val="258"/>
        </w:trPr>
        <w:tc>
          <w:tcPr>
            <w:tcW w:w="6360" w:type="dxa"/>
            <w:hideMark/>
          </w:tcPr>
          <w:p w14:paraId="1C233322"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Blunt Object</w:t>
            </w:r>
          </w:p>
        </w:tc>
        <w:tc>
          <w:tcPr>
            <w:tcW w:w="1040" w:type="dxa"/>
            <w:noWrap/>
            <w:hideMark/>
          </w:tcPr>
          <w:p w14:paraId="0D6D6B55"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0.662</w:t>
            </w:r>
          </w:p>
        </w:tc>
      </w:tr>
      <w:tr w:rsidR="008E03BF" w:rsidRPr="006C2A36" w14:paraId="2EDB5370" w14:textId="77777777" w:rsidTr="00A5099B">
        <w:trPr>
          <w:trHeight w:val="258"/>
        </w:trPr>
        <w:tc>
          <w:tcPr>
            <w:tcW w:w="6360" w:type="dxa"/>
            <w:hideMark/>
          </w:tcPr>
          <w:p w14:paraId="62EE5B92" w14:textId="77777777" w:rsidR="008E03BF" w:rsidRPr="006C2A36" w:rsidRDefault="008E03BF" w:rsidP="00AC7CF8">
            <w:pPr>
              <w:widowControl/>
              <w:autoSpaceDE/>
              <w:autoSpaceDN/>
              <w:adjustRightInd/>
              <w:ind w:left="720"/>
              <w:rPr>
                <w:color w:val="000000"/>
                <w:sz w:val="20"/>
                <w:szCs w:val="20"/>
              </w:rPr>
            </w:pPr>
            <w:r w:rsidRPr="006C2A36">
              <w:rPr>
                <w:color w:val="000000"/>
                <w:sz w:val="20"/>
                <w:szCs w:val="20"/>
              </w:rPr>
              <w:t>Physical</w:t>
            </w:r>
          </w:p>
        </w:tc>
        <w:tc>
          <w:tcPr>
            <w:tcW w:w="1040" w:type="dxa"/>
            <w:noWrap/>
            <w:hideMark/>
          </w:tcPr>
          <w:p w14:paraId="6D3BEC0B"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0.661</w:t>
            </w:r>
          </w:p>
        </w:tc>
      </w:tr>
      <w:tr w:rsidR="009A186A" w:rsidRPr="006C2A36" w14:paraId="26A3BE5B" w14:textId="77777777" w:rsidTr="00A5099B">
        <w:trPr>
          <w:trHeight w:val="258"/>
        </w:trPr>
        <w:tc>
          <w:tcPr>
            <w:tcW w:w="6360" w:type="dxa"/>
          </w:tcPr>
          <w:p w14:paraId="688A1269" w14:textId="77777777" w:rsidR="009A186A" w:rsidRPr="006C2A36" w:rsidRDefault="009A186A" w:rsidP="00AC7CF8">
            <w:pPr>
              <w:widowControl/>
              <w:autoSpaceDE/>
              <w:autoSpaceDN/>
              <w:adjustRightInd/>
              <w:ind w:left="720"/>
              <w:rPr>
                <w:color w:val="000000"/>
                <w:sz w:val="20"/>
                <w:szCs w:val="20"/>
              </w:rPr>
            </w:pPr>
          </w:p>
        </w:tc>
        <w:tc>
          <w:tcPr>
            <w:tcW w:w="1040" w:type="dxa"/>
            <w:noWrap/>
          </w:tcPr>
          <w:p w14:paraId="13F12EF9" w14:textId="77777777" w:rsidR="009A186A" w:rsidRPr="006C2A36" w:rsidRDefault="009A186A" w:rsidP="008E03BF">
            <w:pPr>
              <w:widowControl/>
              <w:autoSpaceDE/>
              <w:autoSpaceDN/>
              <w:adjustRightInd/>
              <w:jc w:val="right"/>
              <w:rPr>
                <w:color w:val="000000"/>
                <w:sz w:val="20"/>
                <w:szCs w:val="20"/>
              </w:rPr>
            </w:pPr>
          </w:p>
        </w:tc>
      </w:tr>
      <w:tr w:rsidR="008E03BF" w:rsidRPr="006C2A36" w14:paraId="4C0A1A6F" w14:textId="77777777" w:rsidTr="00A5099B">
        <w:trPr>
          <w:trHeight w:val="516"/>
        </w:trPr>
        <w:tc>
          <w:tcPr>
            <w:tcW w:w="6360" w:type="dxa"/>
            <w:hideMark/>
          </w:tcPr>
          <w:p w14:paraId="2F1CC9D4" w14:textId="55A69664" w:rsidR="008E03BF" w:rsidRPr="006C2A36" w:rsidRDefault="008E03BF" w:rsidP="008E03BF">
            <w:pPr>
              <w:widowControl/>
              <w:autoSpaceDE/>
              <w:autoSpaceDN/>
              <w:adjustRightInd/>
              <w:rPr>
                <w:color w:val="000000"/>
                <w:sz w:val="20"/>
                <w:szCs w:val="20"/>
              </w:rPr>
            </w:pPr>
            <w:r w:rsidRPr="006C2A36">
              <w:rPr>
                <w:color w:val="000000"/>
                <w:sz w:val="20"/>
                <w:szCs w:val="20"/>
              </w:rPr>
              <w:t>What were the subject’s injuries received as a direct consequence of the use of force by law enforcement</w:t>
            </w:r>
            <w:r w:rsidR="0023114F" w:rsidRPr="006C2A36">
              <w:rPr>
                <w:color w:val="000000"/>
                <w:sz w:val="20"/>
                <w:szCs w:val="20"/>
              </w:rPr>
              <w:t>?</w:t>
            </w:r>
          </w:p>
        </w:tc>
        <w:tc>
          <w:tcPr>
            <w:tcW w:w="1040" w:type="dxa"/>
            <w:noWrap/>
            <w:hideMark/>
          </w:tcPr>
          <w:p w14:paraId="7E779132"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w:t>
            </w:r>
          </w:p>
        </w:tc>
      </w:tr>
      <w:tr w:rsidR="008E03BF" w:rsidRPr="006C2A36" w14:paraId="6FA32080" w14:textId="77777777" w:rsidTr="00A5099B">
        <w:trPr>
          <w:trHeight w:val="258"/>
        </w:trPr>
        <w:tc>
          <w:tcPr>
            <w:tcW w:w="6360" w:type="dxa"/>
            <w:tcBorders>
              <w:bottom w:val="single" w:sz="4" w:space="0" w:color="auto"/>
            </w:tcBorders>
            <w:hideMark/>
          </w:tcPr>
          <w:p w14:paraId="3AA4E420" w14:textId="77777777" w:rsidR="008E03BF" w:rsidRPr="006C2A36" w:rsidRDefault="008E03BF" w:rsidP="008E03BF">
            <w:pPr>
              <w:widowControl/>
              <w:autoSpaceDE/>
              <w:autoSpaceDN/>
              <w:adjustRightInd/>
              <w:rPr>
                <w:color w:val="000000"/>
                <w:sz w:val="20"/>
                <w:szCs w:val="20"/>
              </w:rPr>
            </w:pPr>
            <w:r w:rsidRPr="006C2A36">
              <w:rPr>
                <w:color w:val="000000"/>
                <w:sz w:val="20"/>
                <w:szCs w:val="20"/>
              </w:rPr>
              <w:t>Severe Laceration</w:t>
            </w:r>
          </w:p>
        </w:tc>
        <w:tc>
          <w:tcPr>
            <w:tcW w:w="1040" w:type="dxa"/>
            <w:tcBorders>
              <w:bottom w:val="single" w:sz="4" w:space="0" w:color="auto"/>
            </w:tcBorders>
            <w:noWrap/>
            <w:hideMark/>
          </w:tcPr>
          <w:p w14:paraId="62D06442" w14:textId="77777777" w:rsidR="008E03BF" w:rsidRPr="006C2A36" w:rsidRDefault="008E03BF" w:rsidP="008E03BF">
            <w:pPr>
              <w:widowControl/>
              <w:autoSpaceDE/>
              <w:autoSpaceDN/>
              <w:adjustRightInd/>
              <w:jc w:val="right"/>
              <w:rPr>
                <w:color w:val="000000"/>
                <w:sz w:val="20"/>
                <w:szCs w:val="20"/>
              </w:rPr>
            </w:pPr>
            <w:r w:rsidRPr="006C2A36">
              <w:rPr>
                <w:color w:val="000000"/>
                <w:sz w:val="20"/>
                <w:szCs w:val="20"/>
              </w:rPr>
              <w:t>0.648</w:t>
            </w:r>
          </w:p>
        </w:tc>
      </w:tr>
    </w:tbl>
    <w:p w14:paraId="6022B740" w14:textId="77777777" w:rsidR="004377EF" w:rsidRPr="006C2A36" w:rsidRDefault="004377EF" w:rsidP="00AC7CF8"/>
    <w:p w14:paraId="6BFE042A" w14:textId="7BF53D12" w:rsidR="00C125B9" w:rsidRPr="006C2A36" w:rsidRDefault="00C125B9"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4</w:t>
      </w:r>
      <w:r w:rsidR="00467336">
        <w:rPr>
          <w:noProof/>
        </w:rPr>
        <w:fldChar w:fldCharType="end"/>
      </w:r>
      <w:r w:rsidRPr="006C2A36">
        <w:t>.  Officer-level Questions with Moderate Agreement</w:t>
      </w:r>
    </w:p>
    <w:tbl>
      <w:tblPr>
        <w:tblStyle w:val="GridTableLight"/>
        <w:tblW w:w="5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1040"/>
      </w:tblGrid>
      <w:tr w:rsidR="003353FF" w:rsidRPr="006C2A36" w14:paraId="27F6428A" w14:textId="77777777" w:rsidTr="00A5099B">
        <w:trPr>
          <w:trHeight w:val="516"/>
        </w:trPr>
        <w:tc>
          <w:tcPr>
            <w:tcW w:w="4900" w:type="dxa"/>
            <w:tcBorders>
              <w:top w:val="single" w:sz="4" w:space="0" w:color="auto"/>
              <w:bottom w:val="single" w:sz="4" w:space="0" w:color="auto"/>
            </w:tcBorders>
          </w:tcPr>
          <w:p w14:paraId="0AF2A96F" w14:textId="77777777" w:rsidR="003353FF" w:rsidRPr="006C2A36" w:rsidRDefault="003353FF" w:rsidP="001F3FA2">
            <w:pPr>
              <w:widowControl/>
              <w:autoSpaceDE/>
              <w:autoSpaceDN/>
              <w:adjustRightInd/>
              <w:rPr>
                <w:color w:val="000000"/>
                <w:sz w:val="20"/>
                <w:szCs w:val="20"/>
              </w:rPr>
            </w:pPr>
            <w:r w:rsidRPr="006C2A36">
              <w:rPr>
                <w:color w:val="000000"/>
                <w:sz w:val="20"/>
                <w:szCs w:val="20"/>
              </w:rPr>
              <w:t>Question</w:t>
            </w:r>
          </w:p>
        </w:tc>
        <w:tc>
          <w:tcPr>
            <w:tcW w:w="1040" w:type="dxa"/>
            <w:tcBorders>
              <w:top w:val="single" w:sz="4" w:space="0" w:color="auto"/>
              <w:bottom w:val="single" w:sz="4" w:space="0" w:color="auto"/>
            </w:tcBorders>
            <w:noWrap/>
          </w:tcPr>
          <w:p w14:paraId="1A5AC9A3" w14:textId="77777777" w:rsidR="003353FF" w:rsidRPr="006C2A36" w:rsidRDefault="003353FF" w:rsidP="001F3FA2">
            <w:pPr>
              <w:widowControl/>
              <w:autoSpaceDE/>
              <w:autoSpaceDN/>
              <w:adjustRightInd/>
              <w:jc w:val="right"/>
              <w:rPr>
                <w:color w:val="000000"/>
                <w:sz w:val="20"/>
                <w:szCs w:val="20"/>
              </w:rPr>
            </w:pPr>
            <w:r w:rsidRPr="006C2A36">
              <w:rPr>
                <w:color w:val="000000"/>
                <w:sz w:val="20"/>
                <w:szCs w:val="20"/>
              </w:rPr>
              <w:t>Kappa</w:t>
            </w:r>
          </w:p>
        </w:tc>
      </w:tr>
      <w:tr w:rsidR="001F3FA2" w:rsidRPr="006C2A36" w14:paraId="3E15DE1F" w14:textId="77777777" w:rsidTr="00A5099B">
        <w:trPr>
          <w:trHeight w:val="516"/>
        </w:trPr>
        <w:tc>
          <w:tcPr>
            <w:tcW w:w="4900" w:type="dxa"/>
            <w:tcBorders>
              <w:top w:val="single" w:sz="4" w:space="0" w:color="auto"/>
            </w:tcBorders>
            <w:hideMark/>
          </w:tcPr>
          <w:p w14:paraId="2D63772F" w14:textId="1812D222" w:rsidR="001F3FA2" w:rsidRPr="006C2A36" w:rsidRDefault="001F3FA2" w:rsidP="001F3FA2">
            <w:pPr>
              <w:widowControl/>
              <w:autoSpaceDE/>
              <w:autoSpaceDN/>
              <w:adjustRightInd/>
              <w:rPr>
                <w:color w:val="000000"/>
                <w:sz w:val="20"/>
                <w:szCs w:val="20"/>
              </w:rPr>
            </w:pPr>
            <w:r w:rsidRPr="006C2A36">
              <w:rPr>
                <w:color w:val="000000"/>
                <w:sz w:val="20"/>
                <w:szCs w:val="20"/>
              </w:rPr>
              <w:t>Was the officer injured during the incident that precipitated the use of force</w:t>
            </w:r>
            <w:r w:rsidR="0023114F" w:rsidRPr="006C2A36">
              <w:rPr>
                <w:color w:val="000000"/>
                <w:sz w:val="20"/>
                <w:szCs w:val="20"/>
              </w:rPr>
              <w:t>?</w:t>
            </w:r>
          </w:p>
        </w:tc>
        <w:tc>
          <w:tcPr>
            <w:tcW w:w="1040" w:type="dxa"/>
            <w:tcBorders>
              <w:top w:val="single" w:sz="4" w:space="0" w:color="auto"/>
            </w:tcBorders>
            <w:noWrap/>
            <w:hideMark/>
          </w:tcPr>
          <w:p w14:paraId="5BE011C0" w14:textId="77777777" w:rsidR="001F3FA2" w:rsidRPr="006C2A36" w:rsidRDefault="001F3FA2" w:rsidP="001F3FA2">
            <w:pPr>
              <w:widowControl/>
              <w:autoSpaceDE/>
              <w:autoSpaceDN/>
              <w:adjustRightInd/>
              <w:jc w:val="right"/>
              <w:rPr>
                <w:color w:val="000000"/>
                <w:sz w:val="20"/>
                <w:szCs w:val="20"/>
              </w:rPr>
            </w:pPr>
            <w:r w:rsidRPr="006C2A36">
              <w:rPr>
                <w:color w:val="000000"/>
                <w:sz w:val="20"/>
                <w:szCs w:val="20"/>
              </w:rPr>
              <w:t>0.710</w:t>
            </w:r>
          </w:p>
        </w:tc>
      </w:tr>
      <w:tr w:rsidR="001F3FA2" w:rsidRPr="006C2A36" w14:paraId="4CA681FF" w14:textId="77777777" w:rsidTr="00A5099B">
        <w:trPr>
          <w:trHeight w:val="516"/>
        </w:trPr>
        <w:tc>
          <w:tcPr>
            <w:tcW w:w="4900" w:type="dxa"/>
            <w:hideMark/>
          </w:tcPr>
          <w:p w14:paraId="67F73043" w14:textId="1BDF20E5" w:rsidR="001F3FA2" w:rsidRPr="006C2A36" w:rsidRDefault="001F3FA2" w:rsidP="001F3FA2">
            <w:pPr>
              <w:widowControl/>
              <w:autoSpaceDE/>
              <w:autoSpaceDN/>
              <w:adjustRightInd/>
              <w:rPr>
                <w:color w:val="000000"/>
                <w:sz w:val="20"/>
                <w:szCs w:val="20"/>
              </w:rPr>
            </w:pPr>
            <w:r w:rsidRPr="006C2A36">
              <w:rPr>
                <w:color w:val="000000"/>
                <w:sz w:val="20"/>
                <w:szCs w:val="20"/>
              </w:rPr>
              <w:t>What were the officer’s injuries during the incident that precipitated the use of force (select all that apply)</w:t>
            </w:r>
            <w:r w:rsidR="0023114F" w:rsidRPr="006C2A36">
              <w:rPr>
                <w:color w:val="000000"/>
                <w:sz w:val="20"/>
                <w:szCs w:val="20"/>
              </w:rPr>
              <w:t>?</w:t>
            </w:r>
          </w:p>
        </w:tc>
        <w:tc>
          <w:tcPr>
            <w:tcW w:w="1040" w:type="dxa"/>
            <w:noWrap/>
            <w:hideMark/>
          </w:tcPr>
          <w:p w14:paraId="110374DA" w14:textId="77777777" w:rsidR="001F3FA2" w:rsidRPr="006C2A36" w:rsidRDefault="001F3FA2" w:rsidP="001F3FA2">
            <w:pPr>
              <w:widowControl/>
              <w:autoSpaceDE/>
              <w:autoSpaceDN/>
              <w:adjustRightInd/>
              <w:jc w:val="right"/>
              <w:rPr>
                <w:color w:val="000000"/>
                <w:sz w:val="20"/>
                <w:szCs w:val="20"/>
              </w:rPr>
            </w:pPr>
            <w:r w:rsidRPr="006C2A36">
              <w:rPr>
                <w:color w:val="000000"/>
                <w:sz w:val="20"/>
                <w:szCs w:val="20"/>
              </w:rPr>
              <w:t>--</w:t>
            </w:r>
          </w:p>
        </w:tc>
      </w:tr>
      <w:tr w:rsidR="001F3FA2" w:rsidRPr="006C2A36" w14:paraId="11995723" w14:textId="77777777" w:rsidTr="00A5099B">
        <w:trPr>
          <w:trHeight w:val="258"/>
        </w:trPr>
        <w:tc>
          <w:tcPr>
            <w:tcW w:w="4900" w:type="dxa"/>
            <w:tcBorders>
              <w:bottom w:val="single" w:sz="4" w:space="0" w:color="auto"/>
            </w:tcBorders>
            <w:hideMark/>
          </w:tcPr>
          <w:p w14:paraId="2AD5F352" w14:textId="77777777" w:rsidR="001F3FA2" w:rsidRPr="006C2A36" w:rsidRDefault="001F3FA2" w:rsidP="00AC7CF8">
            <w:pPr>
              <w:widowControl/>
              <w:autoSpaceDE/>
              <w:autoSpaceDN/>
              <w:adjustRightInd/>
              <w:ind w:left="720"/>
              <w:rPr>
                <w:color w:val="000000"/>
                <w:sz w:val="20"/>
                <w:szCs w:val="20"/>
              </w:rPr>
            </w:pPr>
            <w:r w:rsidRPr="006C2A36">
              <w:rPr>
                <w:color w:val="000000"/>
                <w:sz w:val="20"/>
                <w:szCs w:val="20"/>
              </w:rPr>
              <w:t>Other Major Injury</w:t>
            </w:r>
          </w:p>
        </w:tc>
        <w:tc>
          <w:tcPr>
            <w:tcW w:w="1040" w:type="dxa"/>
            <w:tcBorders>
              <w:bottom w:val="single" w:sz="4" w:space="0" w:color="auto"/>
            </w:tcBorders>
            <w:noWrap/>
            <w:hideMark/>
          </w:tcPr>
          <w:p w14:paraId="6CE468E7" w14:textId="77777777" w:rsidR="001F3FA2" w:rsidRPr="006C2A36" w:rsidRDefault="001F3FA2" w:rsidP="001F3FA2">
            <w:pPr>
              <w:widowControl/>
              <w:autoSpaceDE/>
              <w:autoSpaceDN/>
              <w:adjustRightInd/>
              <w:jc w:val="right"/>
              <w:rPr>
                <w:color w:val="000000"/>
                <w:sz w:val="20"/>
                <w:szCs w:val="20"/>
              </w:rPr>
            </w:pPr>
            <w:r w:rsidRPr="006C2A36">
              <w:rPr>
                <w:color w:val="000000"/>
                <w:sz w:val="20"/>
                <w:szCs w:val="20"/>
              </w:rPr>
              <w:t>0.663</w:t>
            </w:r>
          </w:p>
        </w:tc>
      </w:tr>
    </w:tbl>
    <w:p w14:paraId="42B09EE0" w14:textId="77777777" w:rsidR="001F3FA2" w:rsidRPr="006C2A36" w:rsidRDefault="001F3FA2" w:rsidP="00AC7CF8"/>
    <w:p w14:paraId="5E06D9D4" w14:textId="3A393E0B" w:rsidR="000E56C6" w:rsidRPr="006C2A36" w:rsidRDefault="000E56C6" w:rsidP="00E575DE">
      <w:r w:rsidRPr="006C2A36">
        <w:t xml:space="preserve">The cognitive testing conducted prior to the pilot indicated agencies </w:t>
      </w:r>
      <w:r w:rsidR="00624280" w:rsidRPr="006C2A36">
        <w:t>concluded</w:t>
      </w:r>
      <w:r w:rsidRPr="006C2A36">
        <w:t xml:space="preserve"> the time force was used by officers to be the best measure of the time of the incident.  It was also indicated in the cognitive testing agencies would often have to estimate this time based upon information provided in the incident narrative.  </w:t>
      </w:r>
      <w:r w:rsidR="00E26F0F" w:rsidRPr="006C2A36">
        <w:t>Further analysis</w:t>
      </w:r>
      <w:r w:rsidRPr="006C2A36">
        <w:t xml:space="preserve"> </w:t>
      </w:r>
      <w:r w:rsidR="00E26F0F" w:rsidRPr="006C2A36">
        <w:t>suggest</w:t>
      </w:r>
      <w:r w:rsidR="0023114F" w:rsidRPr="006C2A36">
        <w:t>s</w:t>
      </w:r>
      <w:r w:rsidR="00E26F0F" w:rsidRPr="006C2A36">
        <w:t xml:space="preserve"> the</w:t>
      </w:r>
      <w:r w:rsidR="00E56488" w:rsidRPr="006C2A36">
        <w:t xml:space="preserve"> findings related to time of incidents may be a result of </w:t>
      </w:r>
      <w:r w:rsidRPr="006C2A36">
        <w:t>this</w:t>
      </w:r>
      <w:r w:rsidR="00E56488" w:rsidRPr="006C2A36">
        <w:t xml:space="preserve"> estimation of the time for both raters</w:t>
      </w:r>
      <w:r w:rsidRPr="006C2A36">
        <w:t xml:space="preserve"> showing, on</w:t>
      </w:r>
      <w:r w:rsidR="00E56488" w:rsidRPr="006C2A36">
        <w:t xml:space="preserve"> average, approximately </w:t>
      </w:r>
      <w:r w:rsidR="0093389B" w:rsidRPr="006C2A36">
        <w:t>three</w:t>
      </w:r>
      <w:r w:rsidR="00E56488" w:rsidRPr="006C2A36">
        <w:t xml:space="preserve"> </w:t>
      </w:r>
      <w:r w:rsidR="00E26F0F" w:rsidRPr="006C2A36">
        <w:t>minutes’</w:t>
      </w:r>
      <w:r w:rsidR="00E56488" w:rsidRPr="006C2A36">
        <w:t xml:space="preserve"> difference between the two raters.</w:t>
      </w:r>
    </w:p>
    <w:p w14:paraId="0CCBC3F5" w14:textId="3B2D9055" w:rsidR="00E56488" w:rsidRPr="006C2A36" w:rsidRDefault="00E26F0F" w:rsidP="00E575DE">
      <w:r w:rsidRPr="006C2A36">
        <w:t xml:space="preserve">  </w:t>
      </w:r>
    </w:p>
    <w:p w14:paraId="0029338C" w14:textId="233F5283" w:rsidR="00E56488" w:rsidRPr="006C2A36" w:rsidRDefault="00E56488" w:rsidP="00E575DE">
      <w:r w:rsidRPr="006C2A36">
        <w:t xml:space="preserve">Differences measured between the FBI rater and the local agency raters on total number of officers tended to show local agencies reported more officers than the FBI rater (11 of 19 incidents).  This finding is consistent with anecdotal conversations with pilot agencies and site visits.  Representatives from agencies were more apt to include any officer </w:t>
      </w:r>
      <w:r w:rsidR="0023114F" w:rsidRPr="006C2A36">
        <w:t>who</w:t>
      </w:r>
      <w:r w:rsidRPr="006C2A36">
        <w:t xml:space="preserve"> potentially could be involved in a use-of-force incident regardless of whether </w:t>
      </w:r>
      <w:r w:rsidR="0023114F" w:rsidRPr="006C2A36">
        <w:t xml:space="preserve">the </w:t>
      </w:r>
      <w:r w:rsidRPr="006C2A36">
        <w:t>officer’s actions could be directly tied to the injury.</w:t>
      </w:r>
      <w:r w:rsidR="000E56C6" w:rsidRPr="006C2A36">
        <w:t xml:space="preserve">  This finding appears to be consistent for the question about other agencies involved in the incident.</w:t>
      </w:r>
    </w:p>
    <w:p w14:paraId="0F057792" w14:textId="77777777" w:rsidR="00E575DE" w:rsidRPr="006C2A36" w:rsidRDefault="00E575DE" w:rsidP="00B75262">
      <w:pPr>
        <w:rPr>
          <w:rFonts w:eastAsia="Calibri"/>
        </w:rPr>
      </w:pPr>
    </w:p>
    <w:p w14:paraId="0186ADA8" w14:textId="059A6446" w:rsidR="00CA02BA" w:rsidRPr="006C2A36" w:rsidRDefault="00CA02BA" w:rsidP="00AC7CF8">
      <w:pPr>
        <w:pStyle w:val="Heading3"/>
        <w:rPr>
          <w:rFonts w:ascii="Times New Roman" w:hAnsi="Times New Roman" w:cs="Times New Roman"/>
        </w:rPr>
      </w:pPr>
      <w:r w:rsidRPr="006C2A36">
        <w:rPr>
          <w:rFonts w:ascii="Times New Roman" w:hAnsi="Times New Roman" w:cs="Times New Roman"/>
        </w:rPr>
        <w:t>Questions with Weak Agreement</w:t>
      </w:r>
      <w:r w:rsidR="00BE1F53" w:rsidRPr="006C2A36">
        <w:rPr>
          <w:rFonts w:ascii="Times New Roman" w:hAnsi="Times New Roman" w:cs="Times New Roman"/>
        </w:rPr>
        <w:t xml:space="preserve"> to No Agreement</w:t>
      </w:r>
    </w:p>
    <w:p w14:paraId="036939EF" w14:textId="410DFCEB" w:rsidR="00010CB3" w:rsidRPr="006C2A36" w:rsidRDefault="00010CB3" w:rsidP="00010CB3">
      <w:r w:rsidRPr="006C2A36">
        <w:t xml:space="preserve">Of the 85 questions/response categories within the data collection, only nine had a </w:t>
      </w:r>
      <w:r w:rsidR="00624280" w:rsidRPr="006C2A36">
        <w:t>Cohen’s kappa</w:t>
      </w:r>
      <w:r w:rsidRPr="006C2A36">
        <w:t xml:space="preserve"> coefficient lower than .50.  These questions/response categories with weak to no agreement appear to be mostly concentrated on information collected about the subject and, to a lesser extent, the officer.  The two questions about height and weight of the officer have a high amount of missing data (</w:t>
      </w:r>
      <w:r w:rsidR="009A1204" w:rsidRPr="006C2A36">
        <w:t>50.6 percent of cases for both questions</w:t>
      </w:r>
      <w:r w:rsidRPr="006C2A36">
        <w:t>)</w:t>
      </w:r>
      <w:r w:rsidR="00363464" w:rsidRPr="006C2A36">
        <w:t>, which may contribute to the low reliability findings.</w:t>
      </w:r>
    </w:p>
    <w:p w14:paraId="3BC3CA50" w14:textId="77777777" w:rsidR="00010CB3" w:rsidRPr="006C2A36" w:rsidRDefault="00010CB3" w:rsidP="00010CB3"/>
    <w:p w14:paraId="4A1DE776" w14:textId="509705B4" w:rsidR="00A427E8" w:rsidRPr="006C2A36" w:rsidRDefault="00A427E8"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5</w:t>
      </w:r>
      <w:r w:rsidR="00467336">
        <w:rPr>
          <w:noProof/>
        </w:rPr>
        <w:fldChar w:fldCharType="end"/>
      </w:r>
      <w:r w:rsidRPr="006C2A36">
        <w:t>.  Subject-level Questions with Weak Agreement</w:t>
      </w:r>
    </w:p>
    <w:tbl>
      <w:tblPr>
        <w:tblStyle w:val="GridTableLight"/>
        <w:tblW w:w="74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1040"/>
      </w:tblGrid>
      <w:tr w:rsidR="003353FF" w:rsidRPr="006C2A36" w14:paraId="71C1F13E" w14:textId="77777777" w:rsidTr="00A5099B">
        <w:trPr>
          <w:trHeight w:val="516"/>
        </w:trPr>
        <w:tc>
          <w:tcPr>
            <w:tcW w:w="6360" w:type="dxa"/>
            <w:tcBorders>
              <w:top w:val="single" w:sz="4" w:space="0" w:color="auto"/>
              <w:bottom w:val="single" w:sz="4" w:space="0" w:color="auto"/>
            </w:tcBorders>
          </w:tcPr>
          <w:p w14:paraId="78457025" w14:textId="77777777" w:rsidR="003353FF" w:rsidRPr="006C2A36" w:rsidRDefault="003353FF" w:rsidP="000C3304">
            <w:pPr>
              <w:widowControl/>
              <w:autoSpaceDE/>
              <w:autoSpaceDN/>
              <w:adjustRightInd/>
              <w:rPr>
                <w:color w:val="000000"/>
                <w:sz w:val="20"/>
                <w:szCs w:val="20"/>
              </w:rPr>
            </w:pPr>
            <w:r w:rsidRPr="006C2A36">
              <w:rPr>
                <w:color w:val="000000"/>
                <w:sz w:val="20"/>
                <w:szCs w:val="20"/>
              </w:rPr>
              <w:t>Question</w:t>
            </w:r>
          </w:p>
        </w:tc>
        <w:tc>
          <w:tcPr>
            <w:tcW w:w="1040" w:type="dxa"/>
            <w:tcBorders>
              <w:top w:val="single" w:sz="4" w:space="0" w:color="auto"/>
              <w:bottom w:val="single" w:sz="4" w:space="0" w:color="auto"/>
            </w:tcBorders>
            <w:noWrap/>
          </w:tcPr>
          <w:p w14:paraId="1AEC2E89" w14:textId="77777777" w:rsidR="003353FF" w:rsidRPr="006C2A36" w:rsidRDefault="003353FF" w:rsidP="000C3304">
            <w:pPr>
              <w:widowControl/>
              <w:autoSpaceDE/>
              <w:autoSpaceDN/>
              <w:adjustRightInd/>
              <w:jc w:val="right"/>
              <w:rPr>
                <w:color w:val="000000"/>
                <w:sz w:val="20"/>
                <w:szCs w:val="20"/>
              </w:rPr>
            </w:pPr>
            <w:r w:rsidRPr="006C2A36">
              <w:rPr>
                <w:color w:val="000000"/>
                <w:sz w:val="20"/>
                <w:szCs w:val="20"/>
              </w:rPr>
              <w:t>Kappa</w:t>
            </w:r>
          </w:p>
        </w:tc>
      </w:tr>
      <w:tr w:rsidR="000C3304" w:rsidRPr="006C2A36" w14:paraId="5E62E992" w14:textId="77777777" w:rsidTr="00A5099B">
        <w:trPr>
          <w:trHeight w:val="516"/>
        </w:trPr>
        <w:tc>
          <w:tcPr>
            <w:tcW w:w="6360" w:type="dxa"/>
            <w:tcBorders>
              <w:top w:val="single" w:sz="4" w:space="0" w:color="auto"/>
            </w:tcBorders>
            <w:hideMark/>
          </w:tcPr>
          <w:p w14:paraId="3850CF8F" w14:textId="77777777" w:rsidR="000C3304" w:rsidRPr="006C2A36" w:rsidRDefault="000C3304" w:rsidP="000C3304">
            <w:pPr>
              <w:widowControl/>
              <w:autoSpaceDE/>
              <w:autoSpaceDN/>
              <w:adjustRightInd/>
              <w:rPr>
                <w:color w:val="000000"/>
                <w:sz w:val="20"/>
                <w:szCs w:val="20"/>
              </w:rPr>
            </w:pPr>
            <w:r w:rsidRPr="006C2A36">
              <w:rPr>
                <w:color w:val="000000"/>
                <w:sz w:val="20"/>
                <w:szCs w:val="20"/>
              </w:rPr>
              <w:t>Was there an apparent or known impairment in the mental or physical condition on the subject</w:t>
            </w:r>
            <w:r w:rsidR="00BE1F53" w:rsidRPr="006C2A36">
              <w:rPr>
                <w:color w:val="000000"/>
                <w:sz w:val="20"/>
                <w:szCs w:val="20"/>
              </w:rPr>
              <w:t>:  Drug</w:t>
            </w:r>
          </w:p>
        </w:tc>
        <w:tc>
          <w:tcPr>
            <w:tcW w:w="1040" w:type="dxa"/>
            <w:tcBorders>
              <w:top w:val="single" w:sz="4" w:space="0" w:color="auto"/>
            </w:tcBorders>
            <w:noWrap/>
            <w:hideMark/>
          </w:tcPr>
          <w:p w14:paraId="0F377A7E" w14:textId="77777777" w:rsidR="000C3304" w:rsidRPr="006C2A36" w:rsidRDefault="00BE1F53" w:rsidP="000C3304">
            <w:pPr>
              <w:widowControl/>
              <w:autoSpaceDE/>
              <w:autoSpaceDN/>
              <w:adjustRightInd/>
              <w:jc w:val="right"/>
              <w:rPr>
                <w:color w:val="000000"/>
                <w:sz w:val="20"/>
                <w:szCs w:val="20"/>
              </w:rPr>
            </w:pPr>
            <w:r w:rsidRPr="006C2A36">
              <w:rPr>
                <w:color w:val="000000"/>
                <w:sz w:val="20"/>
                <w:szCs w:val="20"/>
              </w:rPr>
              <w:t>0.583</w:t>
            </w:r>
          </w:p>
        </w:tc>
      </w:tr>
      <w:tr w:rsidR="00BE1F53" w:rsidRPr="006C2A36" w14:paraId="72C37622" w14:textId="77777777" w:rsidTr="00A5099B">
        <w:trPr>
          <w:trHeight w:val="258"/>
        </w:trPr>
        <w:tc>
          <w:tcPr>
            <w:tcW w:w="6360" w:type="dxa"/>
          </w:tcPr>
          <w:p w14:paraId="13A76FEA" w14:textId="77777777" w:rsidR="00BE1F53" w:rsidRPr="006C2A36" w:rsidRDefault="00BE1F53" w:rsidP="00BE1F53">
            <w:pPr>
              <w:widowControl/>
              <w:autoSpaceDE/>
              <w:autoSpaceDN/>
              <w:adjustRightInd/>
              <w:rPr>
                <w:color w:val="000000"/>
                <w:sz w:val="20"/>
                <w:szCs w:val="20"/>
              </w:rPr>
            </w:pPr>
            <w:r w:rsidRPr="006C2A36">
              <w:rPr>
                <w:color w:val="000000"/>
                <w:sz w:val="20"/>
                <w:szCs w:val="20"/>
              </w:rPr>
              <w:t>What resistance or weapon was or believed to be involved</w:t>
            </w:r>
          </w:p>
        </w:tc>
        <w:tc>
          <w:tcPr>
            <w:tcW w:w="1040" w:type="dxa"/>
            <w:noWrap/>
          </w:tcPr>
          <w:p w14:paraId="197D30BD" w14:textId="77777777" w:rsidR="00BE1F53" w:rsidRPr="006C2A36" w:rsidRDefault="00BE1F53" w:rsidP="00BE1F53">
            <w:pPr>
              <w:widowControl/>
              <w:autoSpaceDE/>
              <w:autoSpaceDN/>
              <w:adjustRightInd/>
              <w:jc w:val="right"/>
              <w:rPr>
                <w:color w:val="000000"/>
                <w:sz w:val="20"/>
                <w:szCs w:val="20"/>
              </w:rPr>
            </w:pPr>
            <w:r w:rsidRPr="006C2A36">
              <w:rPr>
                <w:color w:val="000000"/>
                <w:sz w:val="20"/>
                <w:szCs w:val="20"/>
              </w:rPr>
              <w:t>--</w:t>
            </w:r>
          </w:p>
        </w:tc>
      </w:tr>
      <w:tr w:rsidR="000C3304" w:rsidRPr="006C2A36" w14:paraId="4B28A206" w14:textId="77777777" w:rsidTr="00A5099B">
        <w:trPr>
          <w:trHeight w:val="258"/>
        </w:trPr>
        <w:tc>
          <w:tcPr>
            <w:tcW w:w="6360" w:type="dxa"/>
            <w:hideMark/>
          </w:tcPr>
          <w:p w14:paraId="4F97EE63" w14:textId="77777777" w:rsidR="000C3304" w:rsidRPr="006C2A36" w:rsidRDefault="000C3304" w:rsidP="00AC7CF8">
            <w:pPr>
              <w:widowControl/>
              <w:autoSpaceDE/>
              <w:autoSpaceDN/>
              <w:adjustRightInd/>
              <w:ind w:left="720"/>
              <w:rPr>
                <w:color w:val="000000"/>
                <w:sz w:val="20"/>
                <w:szCs w:val="20"/>
              </w:rPr>
            </w:pPr>
            <w:r w:rsidRPr="006C2A36">
              <w:rPr>
                <w:color w:val="000000"/>
                <w:sz w:val="20"/>
                <w:szCs w:val="20"/>
              </w:rPr>
              <w:t>Physical</w:t>
            </w:r>
          </w:p>
        </w:tc>
        <w:tc>
          <w:tcPr>
            <w:tcW w:w="1040" w:type="dxa"/>
            <w:noWrap/>
            <w:hideMark/>
          </w:tcPr>
          <w:p w14:paraId="12A12582" w14:textId="77777777" w:rsidR="000C3304" w:rsidRPr="006C2A36" w:rsidRDefault="000C3304" w:rsidP="000C3304">
            <w:pPr>
              <w:widowControl/>
              <w:autoSpaceDE/>
              <w:autoSpaceDN/>
              <w:adjustRightInd/>
              <w:jc w:val="right"/>
              <w:rPr>
                <w:color w:val="000000"/>
                <w:sz w:val="20"/>
                <w:szCs w:val="20"/>
              </w:rPr>
            </w:pPr>
            <w:r w:rsidRPr="006C2A36">
              <w:rPr>
                <w:color w:val="000000"/>
                <w:sz w:val="20"/>
                <w:szCs w:val="20"/>
              </w:rPr>
              <w:t>0.558</w:t>
            </w:r>
          </w:p>
        </w:tc>
      </w:tr>
      <w:tr w:rsidR="000C3304" w:rsidRPr="006C2A36" w14:paraId="0256B068" w14:textId="77777777" w:rsidTr="00A5099B">
        <w:trPr>
          <w:trHeight w:val="258"/>
        </w:trPr>
        <w:tc>
          <w:tcPr>
            <w:tcW w:w="6360" w:type="dxa"/>
            <w:hideMark/>
          </w:tcPr>
          <w:p w14:paraId="70DCAA0D" w14:textId="77777777" w:rsidR="000C3304" w:rsidRPr="006C2A36" w:rsidRDefault="000C3304" w:rsidP="00AC7CF8">
            <w:pPr>
              <w:widowControl/>
              <w:autoSpaceDE/>
              <w:autoSpaceDN/>
              <w:adjustRightInd/>
              <w:ind w:left="720"/>
              <w:rPr>
                <w:color w:val="000000"/>
                <w:sz w:val="20"/>
                <w:szCs w:val="20"/>
              </w:rPr>
            </w:pPr>
            <w:r w:rsidRPr="006C2A36">
              <w:rPr>
                <w:color w:val="000000"/>
                <w:sz w:val="20"/>
                <w:szCs w:val="20"/>
              </w:rPr>
              <w:t>Noncompliance</w:t>
            </w:r>
          </w:p>
        </w:tc>
        <w:tc>
          <w:tcPr>
            <w:tcW w:w="1040" w:type="dxa"/>
            <w:noWrap/>
            <w:hideMark/>
          </w:tcPr>
          <w:p w14:paraId="5C74A7D0" w14:textId="77777777" w:rsidR="000C3304" w:rsidRPr="006C2A36" w:rsidRDefault="000C3304" w:rsidP="000C3304">
            <w:pPr>
              <w:widowControl/>
              <w:autoSpaceDE/>
              <w:autoSpaceDN/>
              <w:adjustRightInd/>
              <w:jc w:val="right"/>
              <w:rPr>
                <w:color w:val="000000"/>
                <w:sz w:val="20"/>
                <w:szCs w:val="20"/>
              </w:rPr>
            </w:pPr>
            <w:r w:rsidRPr="006C2A36">
              <w:rPr>
                <w:color w:val="000000"/>
                <w:sz w:val="20"/>
                <w:szCs w:val="20"/>
              </w:rPr>
              <w:t>0.427</w:t>
            </w:r>
          </w:p>
        </w:tc>
      </w:tr>
      <w:tr w:rsidR="000C3304" w:rsidRPr="006C2A36" w14:paraId="54943C9D" w14:textId="77777777" w:rsidTr="00A5099B">
        <w:trPr>
          <w:trHeight w:val="516"/>
        </w:trPr>
        <w:tc>
          <w:tcPr>
            <w:tcW w:w="6360" w:type="dxa"/>
            <w:hideMark/>
          </w:tcPr>
          <w:p w14:paraId="52BA3117" w14:textId="77777777" w:rsidR="000C3304" w:rsidRPr="006C2A36" w:rsidRDefault="000C3304" w:rsidP="000C3304">
            <w:pPr>
              <w:widowControl/>
              <w:autoSpaceDE/>
              <w:autoSpaceDN/>
              <w:adjustRightInd/>
              <w:rPr>
                <w:color w:val="000000"/>
                <w:sz w:val="20"/>
                <w:szCs w:val="20"/>
              </w:rPr>
            </w:pPr>
            <w:r w:rsidRPr="006C2A36">
              <w:rPr>
                <w:color w:val="000000"/>
                <w:sz w:val="20"/>
                <w:szCs w:val="20"/>
              </w:rPr>
              <w:t>What were the subject’s injuries received as a direct consequence of the use of force by law enforcement</w:t>
            </w:r>
          </w:p>
        </w:tc>
        <w:tc>
          <w:tcPr>
            <w:tcW w:w="1040" w:type="dxa"/>
            <w:noWrap/>
            <w:hideMark/>
          </w:tcPr>
          <w:p w14:paraId="4BFA18BF" w14:textId="77777777" w:rsidR="000C3304" w:rsidRPr="006C2A36" w:rsidRDefault="000C3304" w:rsidP="000C3304">
            <w:pPr>
              <w:widowControl/>
              <w:autoSpaceDE/>
              <w:autoSpaceDN/>
              <w:adjustRightInd/>
              <w:jc w:val="right"/>
              <w:rPr>
                <w:color w:val="000000"/>
                <w:sz w:val="20"/>
                <w:szCs w:val="20"/>
              </w:rPr>
            </w:pPr>
            <w:r w:rsidRPr="006C2A36">
              <w:rPr>
                <w:color w:val="000000"/>
                <w:sz w:val="20"/>
                <w:szCs w:val="20"/>
              </w:rPr>
              <w:t>--</w:t>
            </w:r>
          </w:p>
        </w:tc>
      </w:tr>
      <w:tr w:rsidR="000C3304" w:rsidRPr="006C2A36" w14:paraId="03A5208F" w14:textId="77777777" w:rsidTr="00A5099B">
        <w:trPr>
          <w:trHeight w:val="258"/>
        </w:trPr>
        <w:tc>
          <w:tcPr>
            <w:tcW w:w="6360" w:type="dxa"/>
            <w:hideMark/>
          </w:tcPr>
          <w:p w14:paraId="55E63C15" w14:textId="77777777" w:rsidR="000C3304" w:rsidRPr="006C2A36" w:rsidRDefault="000C3304" w:rsidP="00AC7CF8">
            <w:pPr>
              <w:widowControl/>
              <w:autoSpaceDE/>
              <w:autoSpaceDN/>
              <w:adjustRightInd/>
              <w:ind w:left="720"/>
              <w:rPr>
                <w:color w:val="000000"/>
                <w:sz w:val="20"/>
                <w:szCs w:val="20"/>
              </w:rPr>
            </w:pPr>
            <w:r w:rsidRPr="006C2A36">
              <w:rPr>
                <w:color w:val="000000"/>
                <w:sz w:val="20"/>
                <w:szCs w:val="20"/>
              </w:rPr>
              <w:t>Possible Internal Injuries</w:t>
            </w:r>
          </w:p>
        </w:tc>
        <w:tc>
          <w:tcPr>
            <w:tcW w:w="1040" w:type="dxa"/>
            <w:noWrap/>
            <w:hideMark/>
          </w:tcPr>
          <w:p w14:paraId="7C9BE4CA" w14:textId="77777777" w:rsidR="000C3304" w:rsidRPr="006C2A36" w:rsidRDefault="000C3304" w:rsidP="000C3304">
            <w:pPr>
              <w:widowControl/>
              <w:autoSpaceDE/>
              <w:autoSpaceDN/>
              <w:adjustRightInd/>
              <w:jc w:val="right"/>
              <w:rPr>
                <w:color w:val="000000"/>
                <w:sz w:val="20"/>
                <w:szCs w:val="20"/>
              </w:rPr>
            </w:pPr>
            <w:r w:rsidRPr="006C2A36">
              <w:rPr>
                <w:color w:val="000000"/>
                <w:sz w:val="20"/>
                <w:szCs w:val="20"/>
              </w:rPr>
              <w:t>0.490</w:t>
            </w:r>
          </w:p>
        </w:tc>
      </w:tr>
      <w:tr w:rsidR="000C3304" w:rsidRPr="006C2A36" w14:paraId="35BF0E8A" w14:textId="77777777" w:rsidTr="00A5099B">
        <w:trPr>
          <w:trHeight w:val="258"/>
        </w:trPr>
        <w:tc>
          <w:tcPr>
            <w:tcW w:w="6360" w:type="dxa"/>
            <w:hideMark/>
          </w:tcPr>
          <w:p w14:paraId="70DEB522" w14:textId="77777777" w:rsidR="000C3304" w:rsidRPr="006C2A36" w:rsidRDefault="000C3304" w:rsidP="00AC7CF8">
            <w:pPr>
              <w:widowControl/>
              <w:autoSpaceDE/>
              <w:autoSpaceDN/>
              <w:adjustRightInd/>
              <w:ind w:left="720"/>
              <w:rPr>
                <w:color w:val="000000"/>
                <w:sz w:val="20"/>
                <w:szCs w:val="20"/>
              </w:rPr>
            </w:pPr>
            <w:r w:rsidRPr="006C2A36">
              <w:rPr>
                <w:color w:val="000000"/>
                <w:sz w:val="20"/>
                <w:szCs w:val="20"/>
              </w:rPr>
              <w:t>Other Major Injury</w:t>
            </w:r>
          </w:p>
        </w:tc>
        <w:tc>
          <w:tcPr>
            <w:tcW w:w="1040" w:type="dxa"/>
            <w:noWrap/>
            <w:hideMark/>
          </w:tcPr>
          <w:p w14:paraId="2AD7D97B" w14:textId="77777777" w:rsidR="000C3304" w:rsidRPr="006C2A36" w:rsidRDefault="000C3304" w:rsidP="000C3304">
            <w:pPr>
              <w:widowControl/>
              <w:autoSpaceDE/>
              <w:autoSpaceDN/>
              <w:adjustRightInd/>
              <w:jc w:val="right"/>
              <w:rPr>
                <w:color w:val="000000"/>
                <w:sz w:val="20"/>
                <w:szCs w:val="20"/>
              </w:rPr>
            </w:pPr>
            <w:r w:rsidRPr="006C2A36">
              <w:rPr>
                <w:color w:val="000000"/>
                <w:sz w:val="20"/>
                <w:szCs w:val="20"/>
              </w:rPr>
              <w:t>0.492</w:t>
            </w:r>
          </w:p>
        </w:tc>
      </w:tr>
    </w:tbl>
    <w:p w14:paraId="7D9D8937" w14:textId="77777777" w:rsidR="000C3304" w:rsidRPr="006C2A36" w:rsidRDefault="000C3304" w:rsidP="00AC7CF8"/>
    <w:p w14:paraId="1FA5EEF4" w14:textId="77777777" w:rsidR="00A27F95" w:rsidRPr="006C2A36" w:rsidRDefault="00A27F95" w:rsidP="00AC7CF8"/>
    <w:p w14:paraId="3BCCD6BD" w14:textId="6BE6CF38" w:rsidR="00A27F95" w:rsidRPr="006C2A36" w:rsidRDefault="00A27F95" w:rsidP="00A5099B">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6</w:t>
      </w:r>
      <w:r w:rsidR="00467336">
        <w:rPr>
          <w:noProof/>
        </w:rPr>
        <w:fldChar w:fldCharType="end"/>
      </w:r>
      <w:r w:rsidRPr="006C2A36">
        <w:t>.  Officer-level Questions with Weak Agreement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1080"/>
      </w:tblGrid>
      <w:tr w:rsidR="00A27F95" w:rsidRPr="006C2A36" w14:paraId="2D2DFBA5" w14:textId="77777777" w:rsidTr="00A5099B">
        <w:tc>
          <w:tcPr>
            <w:tcW w:w="6385" w:type="dxa"/>
            <w:tcBorders>
              <w:top w:val="single" w:sz="4" w:space="0" w:color="auto"/>
              <w:bottom w:val="single" w:sz="4" w:space="0" w:color="auto"/>
            </w:tcBorders>
          </w:tcPr>
          <w:p w14:paraId="3C56F12B" w14:textId="77777777" w:rsidR="00A27F95" w:rsidRPr="006C2A36" w:rsidRDefault="00A27F95" w:rsidP="00AC7CF8">
            <w:pPr>
              <w:rPr>
                <w:sz w:val="20"/>
              </w:rPr>
            </w:pPr>
            <w:r w:rsidRPr="006C2A36">
              <w:rPr>
                <w:sz w:val="20"/>
              </w:rPr>
              <w:t>Question</w:t>
            </w:r>
          </w:p>
        </w:tc>
        <w:tc>
          <w:tcPr>
            <w:tcW w:w="1080" w:type="dxa"/>
            <w:tcBorders>
              <w:top w:val="single" w:sz="4" w:space="0" w:color="auto"/>
              <w:bottom w:val="single" w:sz="4" w:space="0" w:color="auto"/>
            </w:tcBorders>
          </w:tcPr>
          <w:p w14:paraId="6E6ED6A9" w14:textId="77777777" w:rsidR="00A27F95" w:rsidRPr="006C2A36" w:rsidRDefault="00A27F95" w:rsidP="00B75262">
            <w:pPr>
              <w:jc w:val="right"/>
              <w:rPr>
                <w:sz w:val="20"/>
              </w:rPr>
            </w:pPr>
            <w:r w:rsidRPr="006C2A36">
              <w:rPr>
                <w:sz w:val="20"/>
              </w:rPr>
              <w:t>Kappa</w:t>
            </w:r>
          </w:p>
        </w:tc>
      </w:tr>
      <w:tr w:rsidR="00A27F95" w:rsidRPr="006C2A36" w14:paraId="792323F5" w14:textId="77777777" w:rsidTr="00A5099B">
        <w:tc>
          <w:tcPr>
            <w:tcW w:w="6385" w:type="dxa"/>
            <w:tcBorders>
              <w:top w:val="single" w:sz="4" w:space="0" w:color="auto"/>
            </w:tcBorders>
          </w:tcPr>
          <w:p w14:paraId="581BB24C" w14:textId="77777777" w:rsidR="00A27F95" w:rsidRPr="006C2A36" w:rsidRDefault="00A27F95" w:rsidP="00AC7CF8">
            <w:pPr>
              <w:rPr>
                <w:sz w:val="20"/>
              </w:rPr>
            </w:pPr>
            <w:r w:rsidRPr="006C2A36">
              <w:rPr>
                <w:sz w:val="20"/>
              </w:rPr>
              <w:t>Height of the officer</w:t>
            </w:r>
          </w:p>
        </w:tc>
        <w:tc>
          <w:tcPr>
            <w:tcW w:w="1080" w:type="dxa"/>
            <w:tcBorders>
              <w:top w:val="single" w:sz="4" w:space="0" w:color="auto"/>
            </w:tcBorders>
          </w:tcPr>
          <w:p w14:paraId="3993E0C8" w14:textId="77777777" w:rsidR="00A27F95" w:rsidRPr="006C2A36" w:rsidRDefault="00A27F95" w:rsidP="00B75262">
            <w:pPr>
              <w:jc w:val="right"/>
              <w:rPr>
                <w:sz w:val="20"/>
              </w:rPr>
            </w:pPr>
            <w:r w:rsidRPr="006C2A36">
              <w:rPr>
                <w:sz w:val="20"/>
              </w:rPr>
              <w:t>0.572</w:t>
            </w:r>
          </w:p>
        </w:tc>
      </w:tr>
      <w:tr w:rsidR="00A27F95" w:rsidRPr="006C2A36" w14:paraId="4628A8BE" w14:textId="77777777" w:rsidTr="00A5099B">
        <w:tc>
          <w:tcPr>
            <w:tcW w:w="6385" w:type="dxa"/>
          </w:tcPr>
          <w:p w14:paraId="54275CE6" w14:textId="77777777" w:rsidR="00A27F95" w:rsidRPr="006C2A36" w:rsidRDefault="00A27F95" w:rsidP="00AC7CF8">
            <w:pPr>
              <w:rPr>
                <w:sz w:val="20"/>
              </w:rPr>
            </w:pPr>
            <w:r w:rsidRPr="006C2A36">
              <w:rPr>
                <w:sz w:val="20"/>
              </w:rPr>
              <w:t>Weight of the officer</w:t>
            </w:r>
          </w:p>
        </w:tc>
        <w:tc>
          <w:tcPr>
            <w:tcW w:w="1080" w:type="dxa"/>
          </w:tcPr>
          <w:p w14:paraId="0523B6CE" w14:textId="77777777" w:rsidR="00A27F95" w:rsidRPr="006C2A36" w:rsidRDefault="00A27F95" w:rsidP="00B75262">
            <w:pPr>
              <w:jc w:val="right"/>
              <w:rPr>
                <w:sz w:val="20"/>
              </w:rPr>
            </w:pPr>
            <w:r w:rsidRPr="006C2A36">
              <w:rPr>
                <w:sz w:val="20"/>
              </w:rPr>
              <w:t>0.509</w:t>
            </w:r>
          </w:p>
        </w:tc>
      </w:tr>
    </w:tbl>
    <w:p w14:paraId="20DE6BCC" w14:textId="77777777" w:rsidR="00BE1F53" w:rsidRPr="006C2A36" w:rsidRDefault="00BE1F53" w:rsidP="00AC7CF8"/>
    <w:p w14:paraId="438B88AF" w14:textId="7F351BDB" w:rsidR="00A427E8" w:rsidRPr="006C2A36" w:rsidRDefault="00A427E8" w:rsidP="00AC7CF8">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7</w:t>
      </w:r>
      <w:r w:rsidR="00467336">
        <w:rPr>
          <w:noProof/>
        </w:rPr>
        <w:fldChar w:fldCharType="end"/>
      </w:r>
      <w:r w:rsidRPr="006C2A36">
        <w:t>.  Subject-level Questions with Minimal to No Agreement</w:t>
      </w:r>
    </w:p>
    <w:tbl>
      <w:tblPr>
        <w:tblStyle w:val="GridTableLight"/>
        <w:tblW w:w="74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1040"/>
      </w:tblGrid>
      <w:tr w:rsidR="003353FF" w:rsidRPr="006C2A36" w14:paraId="5F6D7075" w14:textId="77777777" w:rsidTr="00A5099B">
        <w:trPr>
          <w:trHeight w:val="258"/>
        </w:trPr>
        <w:tc>
          <w:tcPr>
            <w:tcW w:w="6360" w:type="dxa"/>
            <w:tcBorders>
              <w:top w:val="single" w:sz="4" w:space="0" w:color="auto"/>
              <w:bottom w:val="single" w:sz="4" w:space="0" w:color="auto"/>
            </w:tcBorders>
          </w:tcPr>
          <w:p w14:paraId="5B0777BE" w14:textId="77777777" w:rsidR="003353FF" w:rsidRPr="006C2A36" w:rsidRDefault="003353FF" w:rsidP="00BE1F53">
            <w:pPr>
              <w:widowControl/>
              <w:autoSpaceDE/>
              <w:autoSpaceDN/>
              <w:adjustRightInd/>
              <w:rPr>
                <w:color w:val="000000"/>
                <w:sz w:val="20"/>
                <w:szCs w:val="20"/>
              </w:rPr>
            </w:pPr>
            <w:r w:rsidRPr="006C2A36">
              <w:rPr>
                <w:color w:val="000000"/>
                <w:sz w:val="20"/>
                <w:szCs w:val="20"/>
              </w:rPr>
              <w:t>Question</w:t>
            </w:r>
          </w:p>
        </w:tc>
        <w:tc>
          <w:tcPr>
            <w:tcW w:w="1040" w:type="dxa"/>
            <w:tcBorders>
              <w:top w:val="single" w:sz="4" w:space="0" w:color="auto"/>
              <w:bottom w:val="single" w:sz="4" w:space="0" w:color="auto"/>
            </w:tcBorders>
            <w:noWrap/>
          </w:tcPr>
          <w:p w14:paraId="48898984" w14:textId="77777777" w:rsidR="003353FF" w:rsidRPr="006C2A36" w:rsidRDefault="003353FF" w:rsidP="00BE1F53">
            <w:pPr>
              <w:widowControl/>
              <w:autoSpaceDE/>
              <w:autoSpaceDN/>
              <w:adjustRightInd/>
              <w:jc w:val="right"/>
              <w:rPr>
                <w:color w:val="000000"/>
                <w:sz w:val="20"/>
                <w:szCs w:val="20"/>
              </w:rPr>
            </w:pPr>
            <w:r w:rsidRPr="006C2A36">
              <w:rPr>
                <w:color w:val="000000"/>
                <w:sz w:val="20"/>
                <w:szCs w:val="20"/>
              </w:rPr>
              <w:t>Kappa</w:t>
            </w:r>
          </w:p>
        </w:tc>
      </w:tr>
      <w:tr w:rsidR="00BE1F53" w:rsidRPr="006C2A36" w14:paraId="12643FBA" w14:textId="77777777" w:rsidTr="00A5099B">
        <w:trPr>
          <w:trHeight w:val="258"/>
        </w:trPr>
        <w:tc>
          <w:tcPr>
            <w:tcW w:w="6360" w:type="dxa"/>
            <w:tcBorders>
              <w:top w:val="single" w:sz="4" w:space="0" w:color="auto"/>
            </w:tcBorders>
            <w:hideMark/>
          </w:tcPr>
          <w:p w14:paraId="04801ABD" w14:textId="77777777" w:rsidR="00BE1F53" w:rsidRPr="006C2A36" w:rsidRDefault="00BE1F53" w:rsidP="00BE1F53">
            <w:pPr>
              <w:widowControl/>
              <w:autoSpaceDE/>
              <w:autoSpaceDN/>
              <w:adjustRightInd/>
              <w:rPr>
                <w:color w:val="000000"/>
                <w:sz w:val="20"/>
                <w:szCs w:val="20"/>
              </w:rPr>
            </w:pPr>
            <w:r w:rsidRPr="006C2A36">
              <w:rPr>
                <w:color w:val="000000"/>
                <w:sz w:val="20"/>
                <w:szCs w:val="20"/>
              </w:rPr>
              <w:t>What resistance or weapon was or believed to be involved</w:t>
            </w:r>
          </w:p>
        </w:tc>
        <w:tc>
          <w:tcPr>
            <w:tcW w:w="1040" w:type="dxa"/>
            <w:tcBorders>
              <w:top w:val="single" w:sz="4" w:space="0" w:color="auto"/>
            </w:tcBorders>
            <w:noWrap/>
            <w:hideMark/>
          </w:tcPr>
          <w:p w14:paraId="418E7D28" w14:textId="77777777" w:rsidR="00BE1F53" w:rsidRPr="006C2A36" w:rsidRDefault="00BE1F53" w:rsidP="00BE1F53">
            <w:pPr>
              <w:widowControl/>
              <w:autoSpaceDE/>
              <w:autoSpaceDN/>
              <w:adjustRightInd/>
              <w:jc w:val="right"/>
              <w:rPr>
                <w:color w:val="000000"/>
                <w:sz w:val="20"/>
                <w:szCs w:val="20"/>
              </w:rPr>
            </w:pPr>
            <w:r w:rsidRPr="006C2A36">
              <w:rPr>
                <w:color w:val="000000"/>
                <w:sz w:val="20"/>
                <w:szCs w:val="20"/>
              </w:rPr>
              <w:t>--</w:t>
            </w:r>
          </w:p>
        </w:tc>
      </w:tr>
      <w:tr w:rsidR="00BE1F53" w:rsidRPr="006C2A36" w14:paraId="11F2D5FF" w14:textId="77777777" w:rsidTr="00A5099B">
        <w:trPr>
          <w:trHeight w:val="258"/>
        </w:trPr>
        <w:tc>
          <w:tcPr>
            <w:tcW w:w="6360" w:type="dxa"/>
            <w:hideMark/>
          </w:tcPr>
          <w:p w14:paraId="2AED6E08" w14:textId="77777777" w:rsidR="00BE1F53" w:rsidRPr="006C2A36" w:rsidRDefault="00BE1F53" w:rsidP="00AC7CF8">
            <w:pPr>
              <w:widowControl/>
              <w:autoSpaceDE/>
              <w:autoSpaceDN/>
              <w:adjustRightInd/>
              <w:ind w:left="720"/>
              <w:rPr>
                <w:color w:val="000000"/>
                <w:sz w:val="20"/>
                <w:szCs w:val="20"/>
              </w:rPr>
            </w:pPr>
            <w:r w:rsidRPr="006C2A36">
              <w:rPr>
                <w:color w:val="000000"/>
                <w:sz w:val="20"/>
                <w:szCs w:val="20"/>
              </w:rPr>
              <w:t>Escape/Flee</w:t>
            </w:r>
          </w:p>
        </w:tc>
        <w:tc>
          <w:tcPr>
            <w:tcW w:w="1040" w:type="dxa"/>
            <w:noWrap/>
            <w:hideMark/>
          </w:tcPr>
          <w:p w14:paraId="71A2E9DE" w14:textId="77777777" w:rsidR="00BE1F53" w:rsidRPr="006C2A36" w:rsidRDefault="00BE1F53" w:rsidP="00BE1F53">
            <w:pPr>
              <w:widowControl/>
              <w:autoSpaceDE/>
              <w:autoSpaceDN/>
              <w:adjustRightInd/>
              <w:jc w:val="right"/>
              <w:rPr>
                <w:color w:val="000000"/>
                <w:sz w:val="20"/>
                <w:szCs w:val="20"/>
              </w:rPr>
            </w:pPr>
            <w:r w:rsidRPr="006C2A36">
              <w:rPr>
                <w:color w:val="000000"/>
                <w:sz w:val="20"/>
                <w:szCs w:val="20"/>
              </w:rPr>
              <w:t>0.370</w:t>
            </w:r>
          </w:p>
        </w:tc>
      </w:tr>
      <w:tr w:rsidR="00BE1F53" w:rsidRPr="006C2A36" w14:paraId="5FD9EAE8" w14:textId="77777777" w:rsidTr="00A5099B">
        <w:trPr>
          <w:trHeight w:val="258"/>
        </w:trPr>
        <w:tc>
          <w:tcPr>
            <w:tcW w:w="6360" w:type="dxa"/>
            <w:hideMark/>
          </w:tcPr>
          <w:p w14:paraId="2C08644A" w14:textId="77777777" w:rsidR="00BE1F53" w:rsidRPr="006C2A36" w:rsidRDefault="00BE1F53" w:rsidP="00AC7CF8">
            <w:pPr>
              <w:widowControl/>
              <w:autoSpaceDE/>
              <w:autoSpaceDN/>
              <w:adjustRightInd/>
              <w:ind w:left="720"/>
              <w:rPr>
                <w:color w:val="000000"/>
                <w:sz w:val="20"/>
                <w:szCs w:val="20"/>
              </w:rPr>
            </w:pPr>
            <w:r w:rsidRPr="006C2A36">
              <w:rPr>
                <w:color w:val="000000"/>
                <w:sz w:val="20"/>
                <w:szCs w:val="20"/>
              </w:rPr>
              <w:t>Verbal</w:t>
            </w:r>
          </w:p>
        </w:tc>
        <w:tc>
          <w:tcPr>
            <w:tcW w:w="1040" w:type="dxa"/>
            <w:noWrap/>
            <w:hideMark/>
          </w:tcPr>
          <w:p w14:paraId="58FC3DC1" w14:textId="77777777" w:rsidR="00BE1F53" w:rsidRPr="006C2A36" w:rsidRDefault="00BE1F53" w:rsidP="00BE1F53">
            <w:pPr>
              <w:widowControl/>
              <w:autoSpaceDE/>
              <w:autoSpaceDN/>
              <w:adjustRightInd/>
              <w:jc w:val="right"/>
              <w:rPr>
                <w:color w:val="000000"/>
                <w:sz w:val="20"/>
                <w:szCs w:val="20"/>
              </w:rPr>
            </w:pPr>
            <w:r w:rsidRPr="006C2A36">
              <w:rPr>
                <w:color w:val="000000"/>
                <w:sz w:val="20"/>
                <w:szCs w:val="20"/>
              </w:rPr>
              <w:t>0.179</w:t>
            </w:r>
          </w:p>
        </w:tc>
      </w:tr>
    </w:tbl>
    <w:p w14:paraId="46159F4C" w14:textId="77777777" w:rsidR="00BE1F53" w:rsidRPr="006C2A36" w:rsidRDefault="00BE1F53" w:rsidP="00AC7CF8"/>
    <w:p w14:paraId="12F372CC" w14:textId="5AEC1105" w:rsidR="00A427E8" w:rsidRPr="006C2A36" w:rsidRDefault="00A427E8" w:rsidP="00B75262"/>
    <w:p w14:paraId="1E1D6604" w14:textId="77777777" w:rsidR="007B6419" w:rsidRPr="006C2A36" w:rsidRDefault="007B6419">
      <w:pPr>
        <w:widowControl/>
        <w:autoSpaceDE/>
        <w:autoSpaceDN/>
        <w:adjustRightInd/>
        <w:spacing w:after="160" w:line="259" w:lineRule="auto"/>
        <w:rPr>
          <w:i/>
          <w:iCs/>
          <w:color w:val="44546A" w:themeColor="text2"/>
          <w:sz w:val="18"/>
          <w:szCs w:val="18"/>
        </w:rPr>
      </w:pPr>
      <w:r w:rsidRPr="006C2A36">
        <w:br w:type="page"/>
      </w:r>
    </w:p>
    <w:p w14:paraId="5CF2F30E" w14:textId="05E192F9" w:rsidR="00010CB3" w:rsidRPr="006C2A36" w:rsidRDefault="00010CB3" w:rsidP="00B75262">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8</w:t>
      </w:r>
      <w:r w:rsidR="00467336">
        <w:rPr>
          <w:noProof/>
        </w:rPr>
        <w:fldChar w:fldCharType="end"/>
      </w:r>
      <w:r w:rsidRPr="006C2A36">
        <w:t>.  Reliability Analysis by Region, Agency Size, and Agency Type for Key Variables</w:t>
      </w:r>
    </w:p>
    <w:tbl>
      <w:tblPr>
        <w:tblW w:w="9235" w:type="dxa"/>
        <w:tblBorders>
          <w:top w:val="single" w:sz="4" w:space="0" w:color="auto"/>
          <w:bottom w:val="single" w:sz="4" w:space="0" w:color="auto"/>
        </w:tblBorders>
        <w:tblLook w:val="04A0" w:firstRow="1" w:lastRow="0" w:firstColumn="1" w:lastColumn="0" w:noHBand="0" w:noVBand="1"/>
      </w:tblPr>
      <w:tblGrid>
        <w:gridCol w:w="1240"/>
        <w:gridCol w:w="1460"/>
        <w:gridCol w:w="960"/>
        <w:gridCol w:w="960"/>
        <w:gridCol w:w="1191"/>
        <w:gridCol w:w="761"/>
        <w:gridCol w:w="1561"/>
        <w:gridCol w:w="1102"/>
      </w:tblGrid>
      <w:tr w:rsidR="00875A1A" w:rsidRPr="006C2A36" w14:paraId="4D59EEB5" w14:textId="77777777" w:rsidTr="009009CD">
        <w:trPr>
          <w:trHeight w:val="300"/>
        </w:trPr>
        <w:tc>
          <w:tcPr>
            <w:tcW w:w="1240" w:type="dxa"/>
            <w:tcBorders>
              <w:top w:val="single" w:sz="4" w:space="0" w:color="auto"/>
              <w:bottom w:val="single" w:sz="4" w:space="0" w:color="auto"/>
            </w:tcBorders>
            <w:shd w:val="clear" w:color="auto" w:fill="auto"/>
            <w:noWrap/>
            <w:vAlign w:val="bottom"/>
            <w:hideMark/>
          </w:tcPr>
          <w:p w14:paraId="2087C026" w14:textId="77777777" w:rsidR="00875A1A" w:rsidRPr="006C2A36" w:rsidRDefault="00875A1A" w:rsidP="009009CD">
            <w:pPr>
              <w:rPr>
                <w:sz w:val="20"/>
                <w:szCs w:val="20"/>
              </w:rPr>
            </w:pPr>
          </w:p>
        </w:tc>
        <w:tc>
          <w:tcPr>
            <w:tcW w:w="1460" w:type="dxa"/>
            <w:tcBorders>
              <w:top w:val="single" w:sz="4" w:space="0" w:color="auto"/>
              <w:bottom w:val="single" w:sz="4" w:space="0" w:color="auto"/>
            </w:tcBorders>
            <w:shd w:val="clear" w:color="auto" w:fill="auto"/>
            <w:noWrap/>
            <w:vAlign w:val="bottom"/>
            <w:hideMark/>
          </w:tcPr>
          <w:p w14:paraId="12E32296" w14:textId="77777777" w:rsidR="00875A1A" w:rsidRPr="006C2A36" w:rsidRDefault="00875A1A" w:rsidP="009009CD">
            <w:pPr>
              <w:rPr>
                <w:sz w:val="20"/>
                <w:szCs w:val="20"/>
              </w:rPr>
            </w:pPr>
          </w:p>
        </w:tc>
        <w:tc>
          <w:tcPr>
            <w:tcW w:w="1920" w:type="dxa"/>
            <w:gridSpan w:val="2"/>
            <w:tcBorders>
              <w:top w:val="single" w:sz="4" w:space="0" w:color="auto"/>
              <w:bottom w:val="single" w:sz="4" w:space="0" w:color="auto"/>
              <w:right w:val="single" w:sz="4" w:space="0" w:color="auto"/>
            </w:tcBorders>
            <w:shd w:val="clear" w:color="auto" w:fill="auto"/>
            <w:noWrap/>
            <w:vAlign w:val="bottom"/>
            <w:hideMark/>
          </w:tcPr>
          <w:p w14:paraId="2EB2917C" w14:textId="77777777" w:rsidR="00875A1A" w:rsidRPr="006C2A36" w:rsidRDefault="00875A1A" w:rsidP="009009CD">
            <w:pPr>
              <w:jc w:val="center"/>
              <w:rPr>
                <w:color w:val="000000"/>
                <w:sz w:val="20"/>
                <w:szCs w:val="20"/>
              </w:rPr>
            </w:pPr>
            <w:r w:rsidRPr="006C2A36">
              <w:rPr>
                <w:color w:val="000000"/>
                <w:sz w:val="20"/>
                <w:szCs w:val="20"/>
              </w:rPr>
              <w:t>Injury to Subject</w:t>
            </w:r>
          </w:p>
        </w:tc>
        <w:tc>
          <w:tcPr>
            <w:tcW w:w="4615" w:type="dxa"/>
            <w:gridSpan w:val="4"/>
            <w:tcBorders>
              <w:top w:val="single" w:sz="4" w:space="0" w:color="auto"/>
              <w:left w:val="single" w:sz="4" w:space="0" w:color="auto"/>
              <w:bottom w:val="single" w:sz="4" w:space="0" w:color="auto"/>
            </w:tcBorders>
            <w:shd w:val="clear" w:color="auto" w:fill="auto"/>
            <w:noWrap/>
            <w:vAlign w:val="bottom"/>
            <w:hideMark/>
          </w:tcPr>
          <w:p w14:paraId="13841658" w14:textId="77777777" w:rsidR="00875A1A" w:rsidRPr="006C2A36" w:rsidRDefault="00875A1A" w:rsidP="009009CD">
            <w:pPr>
              <w:jc w:val="center"/>
              <w:rPr>
                <w:color w:val="000000"/>
                <w:sz w:val="20"/>
                <w:szCs w:val="20"/>
              </w:rPr>
            </w:pPr>
            <w:r w:rsidRPr="006C2A36">
              <w:rPr>
                <w:color w:val="000000"/>
                <w:sz w:val="20"/>
                <w:szCs w:val="20"/>
              </w:rPr>
              <w:t>Subject Resistance</w:t>
            </w:r>
          </w:p>
        </w:tc>
      </w:tr>
      <w:tr w:rsidR="00875A1A" w:rsidRPr="006C2A36" w14:paraId="37BFA7BD" w14:textId="77777777" w:rsidTr="00875A1A">
        <w:trPr>
          <w:trHeight w:val="900"/>
        </w:trPr>
        <w:tc>
          <w:tcPr>
            <w:tcW w:w="1240" w:type="dxa"/>
            <w:tcBorders>
              <w:top w:val="single" w:sz="4" w:space="0" w:color="auto"/>
              <w:bottom w:val="single" w:sz="4" w:space="0" w:color="auto"/>
            </w:tcBorders>
            <w:shd w:val="clear" w:color="auto" w:fill="auto"/>
            <w:noWrap/>
            <w:vAlign w:val="bottom"/>
            <w:hideMark/>
          </w:tcPr>
          <w:p w14:paraId="0E276D33" w14:textId="77777777" w:rsidR="00875A1A" w:rsidRPr="006C2A36" w:rsidRDefault="00875A1A" w:rsidP="009009CD">
            <w:pPr>
              <w:jc w:val="center"/>
              <w:rPr>
                <w:color w:val="000000"/>
                <w:sz w:val="20"/>
                <w:szCs w:val="20"/>
              </w:rPr>
            </w:pPr>
          </w:p>
        </w:tc>
        <w:tc>
          <w:tcPr>
            <w:tcW w:w="1460" w:type="dxa"/>
            <w:tcBorders>
              <w:top w:val="single" w:sz="4" w:space="0" w:color="auto"/>
              <w:bottom w:val="single" w:sz="4" w:space="0" w:color="auto"/>
            </w:tcBorders>
            <w:shd w:val="clear" w:color="auto" w:fill="auto"/>
            <w:noWrap/>
            <w:vAlign w:val="bottom"/>
            <w:hideMark/>
          </w:tcPr>
          <w:p w14:paraId="1994F008" w14:textId="77777777" w:rsidR="00875A1A" w:rsidRPr="006C2A36" w:rsidRDefault="00875A1A" w:rsidP="009009CD">
            <w:pPr>
              <w:rPr>
                <w:sz w:val="20"/>
                <w:szCs w:val="20"/>
              </w:rPr>
            </w:pPr>
          </w:p>
        </w:tc>
        <w:tc>
          <w:tcPr>
            <w:tcW w:w="960" w:type="dxa"/>
            <w:tcBorders>
              <w:top w:val="single" w:sz="4" w:space="0" w:color="auto"/>
              <w:bottom w:val="single" w:sz="4" w:space="0" w:color="auto"/>
            </w:tcBorders>
            <w:shd w:val="clear" w:color="auto" w:fill="auto"/>
            <w:vAlign w:val="bottom"/>
            <w:hideMark/>
          </w:tcPr>
          <w:p w14:paraId="01C926B8" w14:textId="77777777" w:rsidR="00875A1A" w:rsidRPr="006C2A36" w:rsidRDefault="00875A1A" w:rsidP="009009CD">
            <w:pPr>
              <w:jc w:val="right"/>
              <w:rPr>
                <w:color w:val="000000"/>
                <w:sz w:val="20"/>
                <w:szCs w:val="20"/>
              </w:rPr>
            </w:pPr>
            <w:r w:rsidRPr="006C2A36">
              <w:rPr>
                <w:color w:val="000000"/>
                <w:sz w:val="20"/>
                <w:szCs w:val="20"/>
              </w:rPr>
              <w:t>Possible Internal Injury</w:t>
            </w:r>
          </w:p>
        </w:tc>
        <w:tc>
          <w:tcPr>
            <w:tcW w:w="960" w:type="dxa"/>
            <w:tcBorders>
              <w:top w:val="single" w:sz="4" w:space="0" w:color="auto"/>
              <w:bottom w:val="single" w:sz="4" w:space="0" w:color="auto"/>
              <w:right w:val="single" w:sz="4" w:space="0" w:color="auto"/>
            </w:tcBorders>
            <w:shd w:val="clear" w:color="auto" w:fill="auto"/>
            <w:vAlign w:val="bottom"/>
            <w:hideMark/>
          </w:tcPr>
          <w:p w14:paraId="1CDF2315" w14:textId="77777777" w:rsidR="00875A1A" w:rsidRPr="006C2A36" w:rsidRDefault="00875A1A" w:rsidP="009009CD">
            <w:pPr>
              <w:jc w:val="right"/>
              <w:rPr>
                <w:color w:val="000000"/>
                <w:sz w:val="20"/>
                <w:szCs w:val="20"/>
              </w:rPr>
            </w:pPr>
            <w:r w:rsidRPr="006C2A36">
              <w:rPr>
                <w:color w:val="000000"/>
                <w:sz w:val="20"/>
                <w:szCs w:val="20"/>
              </w:rPr>
              <w:t>Other Major Injury</w:t>
            </w:r>
          </w:p>
        </w:tc>
        <w:tc>
          <w:tcPr>
            <w:tcW w:w="1191" w:type="dxa"/>
            <w:tcBorders>
              <w:top w:val="single" w:sz="4" w:space="0" w:color="auto"/>
              <w:left w:val="single" w:sz="4" w:space="0" w:color="auto"/>
              <w:bottom w:val="single" w:sz="4" w:space="0" w:color="auto"/>
            </w:tcBorders>
            <w:shd w:val="clear" w:color="auto" w:fill="auto"/>
            <w:vAlign w:val="bottom"/>
            <w:hideMark/>
          </w:tcPr>
          <w:p w14:paraId="3751A5FD" w14:textId="77777777" w:rsidR="00875A1A" w:rsidRPr="006C2A36" w:rsidRDefault="00875A1A" w:rsidP="009009CD">
            <w:pPr>
              <w:jc w:val="right"/>
              <w:rPr>
                <w:color w:val="000000"/>
                <w:sz w:val="20"/>
                <w:szCs w:val="20"/>
              </w:rPr>
            </w:pPr>
            <w:r w:rsidRPr="006C2A36">
              <w:rPr>
                <w:color w:val="000000"/>
                <w:sz w:val="20"/>
                <w:szCs w:val="20"/>
              </w:rPr>
              <w:t>Escape/Flee</w:t>
            </w:r>
          </w:p>
        </w:tc>
        <w:tc>
          <w:tcPr>
            <w:tcW w:w="761" w:type="dxa"/>
            <w:tcBorders>
              <w:top w:val="single" w:sz="4" w:space="0" w:color="auto"/>
              <w:bottom w:val="single" w:sz="4" w:space="0" w:color="auto"/>
            </w:tcBorders>
            <w:shd w:val="clear" w:color="auto" w:fill="auto"/>
            <w:vAlign w:val="bottom"/>
            <w:hideMark/>
          </w:tcPr>
          <w:p w14:paraId="52599EB8" w14:textId="77777777" w:rsidR="00875A1A" w:rsidRPr="006C2A36" w:rsidRDefault="00875A1A" w:rsidP="009009CD">
            <w:pPr>
              <w:jc w:val="right"/>
              <w:rPr>
                <w:color w:val="000000"/>
                <w:sz w:val="20"/>
                <w:szCs w:val="20"/>
              </w:rPr>
            </w:pPr>
            <w:r w:rsidRPr="006C2A36">
              <w:rPr>
                <w:color w:val="000000"/>
                <w:sz w:val="20"/>
                <w:szCs w:val="20"/>
              </w:rPr>
              <w:t>Verbal</w:t>
            </w:r>
          </w:p>
        </w:tc>
        <w:tc>
          <w:tcPr>
            <w:tcW w:w="1561" w:type="dxa"/>
            <w:tcBorders>
              <w:top w:val="single" w:sz="4" w:space="0" w:color="auto"/>
              <w:bottom w:val="single" w:sz="4" w:space="0" w:color="auto"/>
            </w:tcBorders>
            <w:shd w:val="clear" w:color="auto" w:fill="auto"/>
            <w:vAlign w:val="bottom"/>
            <w:hideMark/>
          </w:tcPr>
          <w:p w14:paraId="532AE171" w14:textId="77777777" w:rsidR="00875A1A" w:rsidRPr="006C2A36" w:rsidRDefault="00875A1A" w:rsidP="009009CD">
            <w:pPr>
              <w:jc w:val="right"/>
              <w:rPr>
                <w:color w:val="000000"/>
                <w:sz w:val="20"/>
                <w:szCs w:val="20"/>
              </w:rPr>
            </w:pPr>
            <w:r w:rsidRPr="006C2A36">
              <w:rPr>
                <w:color w:val="000000"/>
                <w:sz w:val="20"/>
                <w:szCs w:val="20"/>
              </w:rPr>
              <w:t>Hands/Fists/Feet</w:t>
            </w:r>
          </w:p>
        </w:tc>
        <w:tc>
          <w:tcPr>
            <w:tcW w:w="1102" w:type="dxa"/>
            <w:tcBorders>
              <w:top w:val="single" w:sz="4" w:space="0" w:color="auto"/>
              <w:bottom w:val="single" w:sz="4" w:space="0" w:color="auto"/>
            </w:tcBorders>
            <w:shd w:val="clear" w:color="auto" w:fill="auto"/>
            <w:vAlign w:val="bottom"/>
            <w:hideMark/>
          </w:tcPr>
          <w:p w14:paraId="2F179BC5" w14:textId="77777777" w:rsidR="00875A1A" w:rsidRPr="006C2A36" w:rsidRDefault="00875A1A" w:rsidP="009009CD">
            <w:pPr>
              <w:jc w:val="right"/>
              <w:rPr>
                <w:color w:val="000000"/>
                <w:sz w:val="20"/>
                <w:szCs w:val="20"/>
              </w:rPr>
            </w:pPr>
            <w:r w:rsidRPr="006C2A36">
              <w:rPr>
                <w:color w:val="000000"/>
                <w:sz w:val="20"/>
                <w:szCs w:val="20"/>
              </w:rPr>
              <w:t>Other Passive Resistance</w:t>
            </w:r>
          </w:p>
        </w:tc>
      </w:tr>
      <w:tr w:rsidR="00875A1A" w:rsidRPr="006C2A36" w14:paraId="7BB86A0C" w14:textId="77777777" w:rsidTr="00875A1A">
        <w:trPr>
          <w:trHeight w:val="300"/>
        </w:trPr>
        <w:tc>
          <w:tcPr>
            <w:tcW w:w="1240" w:type="dxa"/>
            <w:tcBorders>
              <w:top w:val="single" w:sz="4" w:space="0" w:color="auto"/>
            </w:tcBorders>
            <w:shd w:val="clear" w:color="auto" w:fill="auto"/>
            <w:noWrap/>
            <w:vAlign w:val="bottom"/>
            <w:hideMark/>
          </w:tcPr>
          <w:p w14:paraId="4E92C8F6" w14:textId="77777777" w:rsidR="00875A1A" w:rsidRPr="006C2A36" w:rsidRDefault="00875A1A" w:rsidP="009009CD">
            <w:pPr>
              <w:rPr>
                <w:color w:val="000000"/>
                <w:sz w:val="20"/>
                <w:szCs w:val="20"/>
              </w:rPr>
            </w:pPr>
            <w:r w:rsidRPr="006C2A36">
              <w:rPr>
                <w:color w:val="000000"/>
                <w:sz w:val="20"/>
                <w:szCs w:val="20"/>
              </w:rPr>
              <w:t>Region</w:t>
            </w:r>
          </w:p>
        </w:tc>
        <w:tc>
          <w:tcPr>
            <w:tcW w:w="1460" w:type="dxa"/>
            <w:tcBorders>
              <w:top w:val="single" w:sz="4" w:space="0" w:color="auto"/>
            </w:tcBorders>
            <w:shd w:val="clear" w:color="auto" w:fill="auto"/>
            <w:noWrap/>
            <w:vAlign w:val="bottom"/>
            <w:hideMark/>
          </w:tcPr>
          <w:p w14:paraId="70347442" w14:textId="77777777" w:rsidR="00875A1A" w:rsidRPr="006C2A36" w:rsidRDefault="00875A1A" w:rsidP="009009CD">
            <w:pPr>
              <w:rPr>
                <w:color w:val="000000"/>
                <w:sz w:val="20"/>
                <w:szCs w:val="20"/>
              </w:rPr>
            </w:pPr>
            <w:r w:rsidRPr="006C2A36">
              <w:rPr>
                <w:color w:val="000000"/>
                <w:sz w:val="20"/>
                <w:szCs w:val="20"/>
              </w:rPr>
              <w:t>Northeast</w:t>
            </w:r>
          </w:p>
        </w:tc>
        <w:tc>
          <w:tcPr>
            <w:tcW w:w="960" w:type="dxa"/>
            <w:tcBorders>
              <w:top w:val="single" w:sz="4" w:space="0" w:color="auto"/>
            </w:tcBorders>
            <w:shd w:val="clear" w:color="auto" w:fill="auto"/>
            <w:noWrap/>
            <w:vAlign w:val="bottom"/>
            <w:hideMark/>
          </w:tcPr>
          <w:p w14:paraId="275D0196"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top w:val="single" w:sz="4" w:space="0" w:color="auto"/>
              <w:right w:val="single" w:sz="4" w:space="0" w:color="auto"/>
            </w:tcBorders>
            <w:shd w:val="clear" w:color="auto" w:fill="auto"/>
            <w:noWrap/>
            <w:vAlign w:val="bottom"/>
            <w:hideMark/>
          </w:tcPr>
          <w:p w14:paraId="3612A9D7"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top w:val="single" w:sz="4" w:space="0" w:color="auto"/>
              <w:left w:val="single" w:sz="4" w:space="0" w:color="auto"/>
            </w:tcBorders>
            <w:shd w:val="clear" w:color="auto" w:fill="auto"/>
            <w:noWrap/>
            <w:vAlign w:val="bottom"/>
            <w:hideMark/>
          </w:tcPr>
          <w:p w14:paraId="050A687D" w14:textId="77777777" w:rsidR="00875A1A" w:rsidRPr="006C2A36" w:rsidRDefault="00875A1A" w:rsidP="009009CD">
            <w:pPr>
              <w:jc w:val="right"/>
              <w:rPr>
                <w:color w:val="000000"/>
                <w:sz w:val="20"/>
                <w:szCs w:val="20"/>
              </w:rPr>
            </w:pPr>
            <w:r w:rsidRPr="006C2A36">
              <w:rPr>
                <w:color w:val="000000"/>
                <w:sz w:val="20"/>
                <w:szCs w:val="20"/>
              </w:rPr>
              <w:t>--</w:t>
            </w:r>
          </w:p>
        </w:tc>
        <w:tc>
          <w:tcPr>
            <w:tcW w:w="761" w:type="dxa"/>
            <w:tcBorders>
              <w:top w:val="single" w:sz="4" w:space="0" w:color="auto"/>
            </w:tcBorders>
            <w:shd w:val="clear" w:color="auto" w:fill="auto"/>
            <w:noWrap/>
            <w:vAlign w:val="bottom"/>
            <w:hideMark/>
          </w:tcPr>
          <w:p w14:paraId="7B572C8B"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tcBorders>
              <w:top w:val="single" w:sz="4" w:space="0" w:color="auto"/>
            </w:tcBorders>
            <w:shd w:val="clear" w:color="auto" w:fill="auto"/>
            <w:noWrap/>
            <w:vAlign w:val="bottom"/>
            <w:hideMark/>
          </w:tcPr>
          <w:p w14:paraId="5A54C5FB"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tcBorders>
              <w:top w:val="single" w:sz="4" w:space="0" w:color="auto"/>
            </w:tcBorders>
            <w:shd w:val="clear" w:color="auto" w:fill="auto"/>
            <w:noWrap/>
            <w:vAlign w:val="bottom"/>
            <w:hideMark/>
          </w:tcPr>
          <w:p w14:paraId="013C2732" w14:textId="77777777" w:rsidR="00875A1A" w:rsidRPr="006C2A36" w:rsidRDefault="00875A1A" w:rsidP="009009CD">
            <w:pPr>
              <w:jc w:val="right"/>
              <w:rPr>
                <w:color w:val="000000"/>
                <w:sz w:val="20"/>
                <w:szCs w:val="20"/>
              </w:rPr>
            </w:pPr>
            <w:r w:rsidRPr="006C2A36">
              <w:rPr>
                <w:color w:val="000000"/>
                <w:sz w:val="20"/>
                <w:szCs w:val="20"/>
              </w:rPr>
              <w:t>--</w:t>
            </w:r>
          </w:p>
        </w:tc>
      </w:tr>
      <w:tr w:rsidR="00875A1A" w:rsidRPr="006C2A36" w14:paraId="7A08F70C" w14:textId="77777777" w:rsidTr="00875A1A">
        <w:trPr>
          <w:trHeight w:val="300"/>
        </w:trPr>
        <w:tc>
          <w:tcPr>
            <w:tcW w:w="1240" w:type="dxa"/>
            <w:shd w:val="clear" w:color="auto" w:fill="auto"/>
            <w:noWrap/>
            <w:vAlign w:val="bottom"/>
            <w:hideMark/>
          </w:tcPr>
          <w:p w14:paraId="6CC95A19"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039273B0" w14:textId="77777777" w:rsidR="00875A1A" w:rsidRPr="006C2A36" w:rsidRDefault="00875A1A" w:rsidP="009009CD">
            <w:pPr>
              <w:rPr>
                <w:color w:val="000000"/>
                <w:sz w:val="20"/>
                <w:szCs w:val="20"/>
              </w:rPr>
            </w:pPr>
            <w:r w:rsidRPr="006C2A36">
              <w:rPr>
                <w:color w:val="000000"/>
                <w:sz w:val="20"/>
                <w:szCs w:val="20"/>
              </w:rPr>
              <w:t>Midwest</w:t>
            </w:r>
          </w:p>
        </w:tc>
        <w:tc>
          <w:tcPr>
            <w:tcW w:w="960" w:type="dxa"/>
            <w:shd w:val="clear" w:color="auto" w:fill="auto"/>
            <w:noWrap/>
            <w:vAlign w:val="bottom"/>
            <w:hideMark/>
          </w:tcPr>
          <w:p w14:paraId="246CCB21"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7CB9808F"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tcBorders>
            <w:shd w:val="clear" w:color="auto" w:fill="auto"/>
            <w:noWrap/>
            <w:vAlign w:val="bottom"/>
            <w:hideMark/>
          </w:tcPr>
          <w:p w14:paraId="7385EA67" w14:textId="77777777" w:rsidR="00875A1A" w:rsidRPr="006C2A36" w:rsidRDefault="00875A1A" w:rsidP="009009CD">
            <w:pPr>
              <w:jc w:val="right"/>
              <w:rPr>
                <w:color w:val="000000"/>
                <w:sz w:val="20"/>
                <w:szCs w:val="20"/>
              </w:rPr>
            </w:pPr>
            <w:r w:rsidRPr="006C2A36">
              <w:rPr>
                <w:color w:val="000000"/>
                <w:sz w:val="20"/>
                <w:szCs w:val="20"/>
              </w:rPr>
              <w:t>0.333</w:t>
            </w:r>
          </w:p>
        </w:tc>
        <w:tc>
          <w:tcPr>
            <w:tcW w:w="761" w:type="dxa"/>
            <w:shd w:val="clear" w:color="auto" w:fill="auto"/>
            <w:noWrap/>
            <w:vAlign w:val="bottom"/>
            <w:hideMark/>
          </w:tcPr>
          <w:p w14:paraId="737E6661" w14:textId="77777777" w:rsidR="00875A1A" w:rsidRPr="006C2A36" w:rsidRDefault="00875A1A" w:rsidP="009009CD">
            <w:pPr>
              <w:jc w:val="right"/>
              <w:rPr>
                <w:color w:val="000000"/>
                <w:sz w:val="20"/>
                <w:szCs w:val="20"/>
              </w:rPr>
            </w:pPr>
            <w:r w:rsidRPr="006C2A36">
              <w:rPr>
                <w:color w:val="000000"/>
                <w:sz w:val="20"/>
                <w:szCs w:val="20"/>
              </w:rPr>
              <w:t>0.385</w:t>
            </w:r>
          </w:p>
        </w:tc>
        <w:tc>
          <w:tcPr>
            <w:tcW w:w="1561" w:type="dxa"/>
            <w:shd w:val="clear" w:color="auto" w:fill="auto"/>
            <w:noWrap/>
            <w:vAlign w:val="bottom"/>
            <w:hideMark/>
          </w:tcPr>
          <w:p w14:paraId="532A85E8" w14:textId="77777777" w:rsidR="00875A1A" w:rsidRPr="006C2A36" w:rsidRDefault="00875A1A" w:rsidP="009009CD">
            <w:pPr>
              <w:jc w:val="right"/>
              <w:rPr>
                <w:color w:val="000000"/>
                <w:sz w:val="20"/>
                <w:szCs w:val="20"/>
              </w:rPr>
            </w:pPr>
            <w:r w:rsidRPr="006C2A36">
              <w:rPr>
                <w:color w:val="000000"/>
                <w:sz w:val="20"/>
                <w:szCs w:val="20"/>
              </w:rPr>
              <w:t>1.000</w:t>
            </w:r>
          </w:p>
        </w:tc>
        <w:tc>
          <w:tcPr>
            <w:tcW w:w="1102" w:type="dxa"/>
            <w:shd w:val="clear" w:color="auto" w:fill="auto"/>
            <w:noWrap/>
            <w:vAlign w:val="bottom"/>
            <w:hideMark/>
          </w:tcPr>
          <w:p w14:paraId="215FFA10" w14:textId="77777777" w:rsidR="00875A1A" w:rsidRPr="006C2A36" w:rsidRDefault="00875A1A" w:rsidP="009009CD">
            <w:pPr>
              <w:jc w:val="right"/>
              <w:rPr>
                <w:color w:val="000000"/>
                <w:sz w:val="20"/>
                <w:szCs w:val="20"/>
              </w:rPr>
            </w:pPr>
            <w:r w:rsidRPr="006C2A36">
              <w:rPr>
                <w:color w:val="000000"/>
                <w:sz w:val="20"/>
                <w:szCs w:val="20"/>
              </w:rPr>
              <w:t>0.385</w:t>
            </w:r>
          </w:p>
        </w:tc>
      </w:tr>
      <w:tr w:rsidR="00875A1A" w:rsidRPr="006C2A36" w14:paraId="66B73B72" w14:textId="77777777" w:rsidTr="00875A1A">
        <w:trPr>
          <w:trHeight w:val="300"/>
        </w:trPr>
        <w:tc>
          <w:tcPr>
            <w:tcW w:w="1240" w:type="dxa"/>
            <w:shd w:val="clear" w:color="auto" w:fill="auto"/>
            <w:noWrap/>
            <w:vAlign w:val="bottom"/>
            <w:hideMark/>
          </w:tcPr>
          <w:p w14:paraId="44FA9340"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5BEFDCE2" w14:textId="77777777" w:rsidR="00875A1A" w:rsidRPr="006C2A36" w:rsidRDefault="00875A1A" w:rsidP="009009CD">
            <w:pPr>
              <w:rPr>
                <w:color w:val="000000"/>
                <w:sz w:val="20"/>
                <w:szCs w:val="20"/>
              </w:rPr>
            </w:pPr>
            <w:r w:rsidRPr="006C2A36">
              <w:rPr>
                <w:color w:val="000000"/>
                <w:sz w:val="20"/>
                <w:szCs w:val="20"/>
              </w:rPr>
              <w:t>South</w:t>
            </w:r>
          </w:p>
        </w:tc>
        <w:tc>
          <w:tcPr>
            <w:tcW w:w="960" w:type="dxa"/>
            <w:shd w:val="clear" w:color="auto" w:fill="auto"/>
            <w:noWrap/>
            <w:vAlign w:val="bottom"/>
            <w:hideMark/>
          </w:tcPr>
          <w:p w14:paraId="1BF9B3C1"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5571AAEF" w14:textId="77777777" w:rsidR="00875A1A" w:rsidRPr="006C2A36" w:rsidRDefault="00875A1A" w:rsidP="009009CD">
            <w:pPr>
              <w:jc w:val="right"/>
              <w:rPr>
                <w:color w:val="000000"/>
                <w:sz w:val="20"/>
                <w:szCs w:val="20"/>
              </w:rPr>
            </w:pPr>
            <w:r w:rsidRPr="006C2A36">
              <w:rPr>
                <w:color w:val="000000"/>
                <w:sz w:val="20"/>
                <w:szCs w:val="20"/>
              </w:rPr>
              <w:t>1.000</w:t>
            </w:r>
          </w:p>
        </w:tc>
        <w:tc>
          <w:tcPr>
            <w:tcW w:w="1191" w:type="dxa"/>
            <w:tcBorders>
              <w:left w:val="single" w:sz="4" w:space="0" w:color="auto"/>
            </w:tcBorders>
            <w:shd w:val="clear" w:color="auto" w:fill="auto"/>
            <w:noWrap/>
            <w:vAlign w:val="bottom"/>
            <w:hideMark/>
          </w:tcPr>
          <w:p w14:paraId="04B77908" w14:textId="77777777" w:rsidR="00875A1A" w:rsidRPr="006C2A36" w:rsidRDefault="00875A1A" w:rsidP="009009CD">
            <w:pPr>
              <w:jc w:val="right"/>
              <w:rPr>
                <w:color w:val="000000"/>
                <w:sz w:val="20"/>
                <w:szCs w:val="20"/>
              </w:rPr>
            </w:pPr>
            <w:r w:rsidRPr="006C2A36">
              <w:rPr>
                <w:color w:val="000000"/>
                <w:sz w:val="20"/>
                <w:szCs w:val="20"/>
              </w:rPr>
              <w:t>0.270</w:t>
            </w:r>
          </w:p>
        </w:tc>
        <w:tc>
          <w:tcPr>
            <w:tcW w:w="761" w:type="dxa"/>
            <w:shd w:val="clear" w:color="auto" w:fill="auto"/>
            <w:noWrap/>
            <w:vAlign w:val="bottom"/>
            <w:hideMark/>
          </w:tcPr>
          <w:p w14:paraId="0DAAD218"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shd w:val="clear" w:color="auto" w:fill="auto"/>
            <w:noWrap/>
            <w:vAlign w:val="bottom"/>
            <w:hideMark/>
          </w:tcPr>
          <w:p w14:paraId="6D4AA04F"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shd w:val="clear" w:color="auto" w:fill="auto"/>
            <w:noWrap/>
            <w:vAlign w:val="bottom"/>
            <w:hideMark/>
          </w:tcPr>
          <w:p w14:paraId="62F4DC60" w14:textId="77777777" w:rsidR="00875A1A" w:rsidRPr="006C2A36" w:rsidRDefault="00875A1A" w:rsidP="009009CD">
            <w:pPr>
              <w:jc w:val="right"/>
              <w:rPr>
                <w:color w:val="000000"/>
                <w:sz w:val="20"/>
                <w:szCs w:val="20"/>
              </w:rPr>
            </w:pPr>
            <w:r w:rsidRPr="006C2A36">
              <w:rPr>
                <w:color w:val="000000"/>
                <w:sz w:val="20"/>
                <w:szCs w:val="20"/>
              </w:rPr>
              <w:t>0.603</w:t>
            </w:r>
          </w:p>
        </w:tc>
      </w:tr>
      <w:tr w:rsidR="00875A1A" w:rsidRPr="006C2A36" w14:paraId="227C8CE3" w14:textId="77777777" w:rsidTr="00875A1A">
        <w:trPr>
          <w:trHeight w:val="300"/>
        </w:trPr>
        <w:tc>
          <w:tcPr>
            <w:tcW w:w="1240" w:type="dxa"/>
            <w:tcBorders>
              <w:bottom w:val="nil"/>
            </w:tcBorders>
            <w:shd w:val="clear" w:color="auto" w:fill="auto"/>
            <w:noWrap/>
            <w:vAlign w:val="bottom"/>
            <w:hideMark/>
          </w:tcPr>
          <w:p w14:paraId="1E7065D3" w14:textId="77777777" w:rsidR="00875A1A" w:rsidRPr="006C2A36" w:rsidRDefault="00875A1A" w:rsidP="009009CD">
            <w:pPr>
              <w:jc w:val="right"/>
              <w:rPr>
                <w:color w:val="000000"/>
                <w:sz w:val="20"/>
                <w:szCs w:val="20"/>
              </w:rPr>
            </w:pPr>
          </w:p>
        </w:tc>
        <w:tc>
          <w:tcPr>
            <w:tcW w:w="1460" w:type="dxa"/>
            <w:tcBorders>
              <w:bottom w:val="nil"/>
            </w:tcBorders>
            <w:shd w:val="clear" w:color="auto" w:fill="auto"/>
            <w:noWrap/>
            <w:vAlign w:val="bottom"/>
            <w:hideMark/>
          </w:tcPr>
          <w:p w14:paraId="58FF0839" w14:textId="77777777" w:rsidR="00875A1A" w:rsidRPr="006C2A36" w:rsidRDefault="00875A1A" w:rsidP="009009CD">
            <w:pPr>
              <w:rPr>
                <w:color w:val="000000"/>
                <w:sz w:val="20"/>
                <w:szCs w:val="20"/>
              </w:rPr>
            </w:pPr>
            <w:r w:rsidRPr="006C2A36">
              <w:rPr>
                <w:color w:val="000000"/>
                <w:sz w:val="20"/>
                <w:szCs w:val="20"/>
              </w:rPr>
              <w:t>West</w:t>
            </w:r>
          </w:p>
        </w:tc>
        <w:tc>
          <w:tcPr>
            <w:tcW w:w="960" w:type="dxa"/>
            <w:tcBorders>
              <w:bottom w:val="nil"/>
            </w:tcBorders>
            <w:shd w:val="clear" w:color="auto" w:fill="auto"/>
            <w:noWrap/>
            <w:vAlign w:val="bottom"/>
            <w:hideMark/>
          </w:tcPr>
          <w:p w14:paraId="4AEB51DE" w14:textId="77777777" w:rsidR="00875A1A" w:rsidRPr="006C2A36" w:rsidRDefault="00875A1A" w:rsidP="009009CD">
            <w:pPr>
              <w:jc w:val="right"/>
              <w:rPr>
                <w:color w:val="000000"/>
                <w:sz w:val="20"/>
                <w:szCs w:val="20"/>
              </w:rPr>
            </w:pPr>
            <w:r w:rsidRPr="006C2A36">
              <w:rPr>
                <w:color w:val="000000"/>
                <w:sz w:val="20"/>
                <w:szCs w:val="20"/>
              </w:rPr>
              <w:t>1.000</w:t>
            </w:r>
          </w:p>
        </w:tc>
        <w:tc>
          <w:tcPr>
            <w:tcW w:w="960" w:type="dxa"/>
            <w:tcBorders>
              <w:bottom w:val="nil"/>
              <w:right w:val="single" w:sz="4" w:space="0" w:color="auto"/>
            </w:tcBorders>
            <w:shd w:val="clear" w:color="auto" w:fill="auto"/>
            <w:noWrap/>
            <w:vAlign w:val="bottom"/>
            <w:hideMark/>
          </w:tcPr>
          <w:p w14:paraId="40B07F59"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bottom w:val="nil"/>
            </w:tcBorders>
            <w:shd w:val="clear" w:color="auto" w:fill="auto"/>
            <w:noWrap/>
            <w:vAlign w:val="bottom"/>
            <w:hideMark/>
          </w:tcPr>
          <w:p w14:paraId="4E126108" w14:textId="77777777" w:rsidR="00875A1A" w:rsidRPr="006C2A36" w:rsidRDefault="00875A1A" w:rsidP="009009CD">
            <w:pPr>
              <w:jc w:val="right"/>
              <w:rPr>
                <w:color w:val="000000"/>
                <w:sz w:val="20"/>
                <w:szCs w:val="20"/>
              </w:rPr>
            </w:pPr>
            <w:r w:rsidRPr="006C2A36">
              <w:rPr>
                <w:color w:val="000000"/>
                <w:sz w:val="20"/>
                <w:szCs w:val="20"/>
              </w:rPr>
              <w:t>0.379</w:t>
            </w:r>
          </w:p>
        </w:tc>
        <w:tc>
          <w:tcPr>
            <w:tcW w:w="761" w:type="dxa"/>
            <w:tcBorders>
              <w:bottom w:val="nil"/>
            </w:tcBorders>
            <w:shd w:val="clear" w:color="auto" w:fill="auto"/>
            <w:noWrap/>
            <w:vAlign w:val="bottom"/>
            <w:hideMark/>
          </w:tcPr>
          <w:p w14:paraId="322158BB" w14:textId="77777777" w:rsidR="00875A1A" w:rsidRPr="006C2A36" w:rsidRDefault="00875A1A" w:rsidP="009009CD">
            <w:pPr>
              <w:jc w:val="right"/>
              <w:rPr>
                <w:color w:val="000000"/>
                <w:sz w:val="20"/>
                <w:szCs w:val="20"/>
              </w:rPr>
            </w:pPr>
            <w:r w:rsidRPr="006C2A36">
              <w:rPr>
                <w:color w:val="000000"/>
                <w:sz w:val="20"/>
                <w:szCs w:val="20"/>
              </w:rPr>
              <w:t>0.151</w:t>
            </w:r>
          </w:p>
        </w:tc>
        <w:tc>
          <w:tcPr>
            <w:tcW w:w="1561" w:type="dxa"/>
            <w:tcBorders>
              <w:bottom w:val="nil"/>
            </w:tcBorders>
            <w:shd w:val="clear" w:color="auto" w:fill="auto"/>
            <w:noWrap/>
            <w:vAlign w:val="bottom"/>
            <w:hideMark/>
          </w:tcPr>
          <w:p w14:paraId="4455DC32" w14:textId="77777777" w:rsidR="00875A1A" w:rsidRPr="006C2A36" w:rsidRDefault="00875A1A" w:rsidP="009009CD">
            <w:pPr>
              <w:jc w:val="right"/>
              <w:rPr>
                <w:color w:val="000000"/>
                <w:sz w:val="20"/>
                <w:szCs w:val="20"/>
              </w:rPr>
            </w:pPr>
            <w:r w:rsidRPr="006C2A36">
              <w:rPr>
                <w:color w:val="000000"/>
                <w:sz w:val="20"/>
                <w:szCs w:val="20"/>
              </w:rPr>
              <w:t>0.521</w:t>
            </w:r>
          </w:p>
        </w:tc>
        <w:tc>
          <w:tcPr>
            <w:tcW w:w="1102" w:type="dxa"/>
            <w:tcBorders>
              <w:bottom w:val="nil"/>
            </w:tcBorders>
            <w:shd w:val="clear" w:color="auto" w:fill="auto"/>
            <w:noWrap/>
            <w:vAlign w:val="bottom"/>
            <w:hideMark/>
          </w:tcPr>
          <w:p w14:paraId="2CED30F9" w14:textId="77777777" w:rsidR="00875A1A" w:rsidRPr="006C2A36" w:rsidRDefault="00875A1A" w:rsidP="009009CD">
            <w:pPr>
              <w:jc w:val="right"/>
              <w:rPr>
                <w:color w:val="000000"/>
                <w:sz w:val="20"/>
                <w:szCs w:val="20"/>
              </w:rPr>
            </w:pPr>
            <w:r w:rsidRPr="006C2A36">
              <w:rPr>
                <w:color w:val="000000"/>
                <w:sz w:val="20"/>
                <w:szCs w:val="20"/>
              </w:rPr>
              <w:t>0.304</w:t>
            </w:r>
          </w:p>
        </w:tc>
      </w:tr>
      <w:tr w:rsidR="00875A1A" w:rsidRPr="006C2A36" w14:paraId="3429B2A2" w14:textId="77777777" w:rsidTr="00875A1A">
        <w:trPr>
          <w:trHeight w:val="300"/>
        </w:trPr>
        <w:tc>
          <w:tcPr>
            <w:tcW w:w="1240" w:type="dxa"/>
            <w:tcBorders>
              <w:top w:val="nil"/>
              <w:bottom w:val="single" w:sz="4" w:space="0" w:color="auto"/>
            </w:tcBorders>
            <w:shd w:val="clear" w:color="auto" w:fill="auto"/>
            <w:noWrap/>
            <w:vAlign w:val="bottom"/>
            <w:hideMark/>
          </w:tcPr>
          <w:p w14:paraId="1F359E6F" w14:textId="77777777" w:rsidR="00875A1A" w:rsidRPr="006C2A36" w:rsidRDefault="00875A1A" w:rsidP="009009CD">
            <w:pPr>
              <w:jc w:val="right"/>
              <w:rPr>
                <w:color w:val="000000"/>
                <w:sz w:val="20"/>
                <w:szCs w:val="20"/>
              </w:rPr>
            </w:pPr>
          </w:p>
        </w:tc>
        <w:tc>
          <w:tcPr>
            <w:tcW w:w="1460" w:type="dxa"/>
            <w:tcBorders>
              <w:top w:val="nil"/>
              <w:bottom w:val="single" w:sz="4" w:space="0" w:color="auto"/>
            </w:tcBorders>
            <w:shd w:val="clear" w:color="auto" w:fill="auto"/>
            <w:noWrap/>
            <w:vAlign w:val="bottom"/>
            <w:hideMark/>
          </w:tcPr>
          <w:p w14:paraId="670BC41D" w14:textId="77777777" w:rsidR="00875A1A" w:rsidRPr="006C2A36" w:rsidRDefault="00875A1A" w:rsidP="009009CD">
            <w:pPr>
              <w:rPr>
                <w:color w:val="000000"/>
                <w:sz w:val="20"/>
                <w:szCs w:val="20"/>
              </w:rPr>
            </w:pPr>
            <w:r w:rsidRPr="006C2A36">
              <w:rPr>
                <w:color w:val="000000"/>
                <w:sz w:val="20"/>
                <w:szCs w:val="20"/>
              </w:rPr>
              <w:t>Federal</w:t>
            </w:r>
          </w:p>
        </w:tc>
        <w:tc>
          <w:tcPr>
            <w:tcW w:w="960" w:type="dxa"/>
            <w:tcBorders>
              <w:top w:val="nil"/>
              <w:bottom w:val="single" w:sz="4" w:space="0" w:color="auto"/>
            </w:tcBorders>
            <w:shd w:val="clear" w:color="auto" w:fill="auto"/>
            <w:noWrap/>
            <w:vAlign w:val="bottom"/>
            <w:hideMark/>
          </w:tcPr>
          <w:p w14:paraId="496F8ACA"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top w:val="nil"/>
              <w:bottom w:val="single" w:sz="4" w:space="0" w:color="auto"/>
              <w:right w:val="single" w:sz="4" w:space="0" w:color="auto"/>
            </w:tcBorders>
            <w:shd w:val="clear" w:color="auto" w:fill="auto"/>
            <w:noWrap/>
            <w:vAlign w:val="bottom"/>
            <w:hideMark/>
          </w:tcPr>
          <w:p w14:paraId="572C43B2"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top w:val="nil"/>
              <w:left w:val="single" w:sz="4" w:space="0" w:color="auto"/>
              <w:bottom w:val="single" w:sz="4" w:space="0" w:color="auto"/>
            </w:tcBorders>
            <w:shd w:val="clear" w:color="auto" w:fill="auto"/>
            <w:noWrap/>
            <w:vAlign w:val="bottom"/>
            <w:hideMark/>
          </w:tcPr>
          <w:p w14:paraId="582DD51C" w14:textId="77777777" w:rsidR="00875A1A" w:rsidRPr="006C2A36" w:rsidRDefault="00875A1A" w:rsidP="009009CD">
            <w:pPr>
              <w:jc w:val="right"/>
              <w:rPr>
                <w:color w:val="000000"/>
                <w:sz w:val="20"/>
                <w:szCs w:val="20"/>
              </w:rPr>
            </w:pPr>
            <w:r w:rsidRPr="006C2A36">
              <w:rPr>
                <w:color w:val="000000"/>
                <w:sz w:val="20"/>
                <w:szCs w:val="20"/>
              </w:rPr>
              <w:t>0.720</w:t>
            </w:r>
          </w:p>
        </w:tc>
        <w:tc>
          <w:tcPr>
            <w:tcW w:w="761" w:type="dxa"/>
            <w:tcBorders>
              <w:top w:val="nil"/>
              <w:bottom w:val="single" w:sz="4" w:space="0" w:color="auto"/>
            </w:tcBorders>
            <w:shd w:val="clear" w:color="auto" w:fill="auto"/>
            <w:noWrap/>
            <w:vAlign w:val="bottom"/>
            <w:hideMark/>
          </w:tcPr>
          <w:p w14:paraId="71557E04"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tcBorders>
              <w:top w:val="nil"/>
              <w:bottom w:val="single" w:sz="4" w:space="0" w:color="auto"/>
            </w:tcBorders>
            <w:shd w:val="clear" w:color="auto" w:fill="auto"/>
            <w:noWrap/>
            <w:vAlign w:val="bottom"/>
            <w:hideMark/>
          </w:tcPr>
          <w:p w14:paraId="77D06067"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tcBorders>
              <w:top w:val="nil"/>
              <w:bottom w:val="single" w:sz="4" w:space="0" w:color="auto"/>
            </w:tcBorders>
            <w:shd w:val="clear" w:color="auto" w:fill="auto"/>
            <w:noWrap/>
            <w:vAlign w:val="bottom"/>
            <w:hideMark/>
          </w:tcPr>
          <w:p w14:paraId="100F407D" w14:textId="77777777" w:rsidR="00875A1A" w:rsidRPr="006C2A36" w:rsidRDefault="00875A1A" w:rsidP="009009CD">
            <w:pPr>
              <w:jc w:val="right"/>
              <w:rPr>
                <w:color w:val="000000"/>
                <w:sz w:val="20"/>
                <w:szCs w:val="20"/>
              </w:rPr>
            </w:pPr>
            <w:r w:rsidRPr="006C2A36">
              <w:rPr>
                <w:color w:val="000000"/>
                <w:sz w:val="20"/>
                <w:szCs w:val="20"/>
              </w:rPr>
              <w:t>0.720</w:t>
            </w:r>
          </w:p>
        </w:tc>
      </w:tr>
      <w:tr w:rsidR="00875A1A" w:rsidRPr="006C2A36" w14:paraId="2044311B" w14:textId="77777777" w:rsidTr="00875A1A">
        <w:trPr>
          <w:trHeight w:val="300"/>
        </w:trPr>
        <w:tc>
          <w:tcPr>
            <w:tcW w:w="1240" w:type="dxa"/>
            <w:tcBorders>
              <w:top w:val="single" w:sz="4" w:space="0" w:color="auto"/>
              <w:bottom w:val="nil"/>
            </w:tcBorders>
            <w:shd w:val="clear" w:color="auto" w:fill="auto"/>
            <w:noWrap/>
            <w:vAlign w:val="bottom"/>
            <w:hideMark/>
          </w:tcPr>
          <w:p w14:paraId="3EB6C5AC" w14:textId="77777777" w:rsidR="00875A1A" w:rsidRPr="006C2A36" w:rsidRDefault="00875A1A" w:rsidP="009009CD">
            <w:pPr>
              <w:rPr>
                <w:color w:val="000000"/>
                <w:sz w:val="20"/>
                <w:szCs w:val="20"/>
              </w:rPr>
            </w:pPr>
            <w:r w:rsidRPr="006C2A36">
              <w:rPr>
                <w:color w:val="000000"/>
                <w:sz w:val="20"/>
                <w:szCs w:val="20"/>
              </w:rPr>
              <w:t>Size</w:t>
            </w:r>
          </w:p>
        </w:tc>
        <w:tc>
          <w:tcPr>
            <w:tcW w:w="1460" w:type="dxa"/>
            <w:tcBorders>
              <w:top w:val="single" w:sz="4" w:space="0" w:color="auto"/>
              <w:bottom w:val="nil"/>
            </w:tcBorders>
            <w:shd w:val="clear" w:color="auto" w:fill="auto"/>
            <w:noWrap/>
            <w:vAlign w:val="bottom"/>
            <w:hideMark/>
          </w:tcPr>
          <w:p w14:paraId="04CA22A4" w14:textId="77777777" w:rsidR="00875A1A" w:rsidRPr="006C2A36" w:rsidRDefault="00875A1A" w:rsidP="009009CD">
            <w:pPr>
              <w:rPr>
                <w:color w:val="000000"/>
                <w:sz w:val="20"/>
                <w:szCs w:val="20"/>
              </w:rPr>
            </w:pPr>
            <w:r w:rsidRPr="006C2A36">
              <w:rPr>
                <w:color w:val="000000"/>
                <w:sz w:val="20"/>
                <w:szCs w:val="20"/>
              </w:rPr>
              <w:t>750+ Officer</w:t>
            </w:r>
          </w:p>
        </w:tc>
        <w:tc>
          <w:tcPr>
            <w:tcW w:w="960" w:type="dxa"/>
            <w:tcBorders>
              <w:top w:val="single" w:sz="4" w:space="0" w:color="auto"/>
              <w:bottom w:val="nil"/>
            </w:tcBorders>
            <w:shd w:val="clear" w:color="auto" w:fill="auto"/>
            <w:noWrap/>
            <w:vAlign w:val="bottom"/>
            <w:hideMark/>
          </w:tcPr>
          <w:p w14:paraId="599FA82C" w14:textId="77777777" w:rsidR="00875A1A" w:rsidRPr="006C2A36" w:rsidRDefault="00875A1A" w:rsidP="009009CD">
            <w:pPr>
              <w:jc w:val="right"/>
              <w:rPr>
                <w:color w:val="000000"/>
                <w:sz w:val="20"/>
                <w:szCs w:val="20"/>
              </w:rPr>
            </w:pPr>
            <w:r w:rsidRPr="006C2A36">
              <w:rPr>
                <w:color w:val="000000"/>
                <w:sz w:val="20"/>
                <w:szCs w:val="20"/>
              </w:rPr>
              <w:t>0.66</w:t>
            </w:r>
          </w:p>
        </w:tc>
        <w:tc>
          <w:tcPr>
            <w:tcW w:w="960" w:type="dxa"/>
            <w:tcBorders>
              <w:top w:val="single" w:sz="4" w:space="0" w:color="auto"/>
              <w:bottom w:val="nil"/>
              <w:right w:val="single" w:sz="4" w:space="0" w:color="auto"/>
            </w:tcBorders>
            <w:shd w:val="clear" w:color="auto" w:fill="auto"/>
            <w:noWrap/>
            <w:vAlign w:val="bottom"/>
            <w:hideMark/>
          </w:tcPr>
          <w:p w14:paraId="5D037B78"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top w:val="single" w:sz="4" w:space="0" w:color="auto"/>
              <w:left w:val="single" w:sz="4" w:space="0" w:color="auto"/>
              <w:bottom w:val="nil"/>
            </w:tcBorders>
            <w:shd w:val="clear" w:color="auto" w:fill="auto"/>
            <w:noWrap/>
            <w:vAlign w:val="bottom"/>
            <w:hideMark/>
          </w:tcPr>
          <w:p w14:paraId="69A4A27A" w14:textId="77777777" w:rsidR="00875A1A" w:rsidRPr="006C2A36" w:rsidRDefault="00875A1A" w:rsidP="009009CD">
            <w:pPr>
              <w:jc w:val="right"/>
              <w:rPr>
                <w:color w:val="000000"/>
                <w:sz w:val="20"/>
                <w:szCs w:val="20"/>
              </w:rPr>
            </w:pPr>
            <w:r w:rsidRPr="006C2A36">
              <w:rPr>
                <w:color w:val="000000"/>
                <w:sz w:val="20"/>
                <w:szCs w:val="20"/>
              </w:rPr>
              <w:t>0.388</w:t>
            </w:r>
          </w:p>
        </w:tc>
        <w:tc>
          <w:tcPr>
            <w:tcW w:w="761" w:type="dxa"/>
            <w:tcBorders>
              <w:top w:val="single" w:sz="4" w:space="0" w:color="auto"/>
              <w:bottom w:val="nil"/>
            </w:tcBorders>
            <w:shd w:val="clear" w:color="auto" w:fill="auto"/>
            <w:noWrap/>
            <w:vAlign w:val="bottom"/>
            <w:hideMark/>
          </w:tcPr>
          <w:p w14:paraId="6BFA1422"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tcBorders>
              <w:top w:val="single" w:sz="4" w:space="0" w:color="auto"/>
              <w:bottom w:val="nil"/>
            </w:tcBorders>
            <w:shd w:val="clear" w:color="auto" w:fill="auto"/>
            <w:noWrap/>
            <w:vAlign w:val="bottom"/>
            <w:hideMark/>
          </w:tcPr>
          <w:p w14:paraId="73E3592E" w14:textId="77777777" w:rsidR="00875A1A" w:rsidRPr="006C2A36" w:rsidRDefault="00875A1A" w:rsidP="009009CD">
            <w:pPr>
              <w:jc w:val="right"/>
              <w:rPr>
                <w:color w:val="000000"/>
                <w:sz w:val="20"/>
                <w:szCs w:val="20"/>
              </w:rPr>
            </w:pPr>
            <w:r w:rsidRPr="006C2A36">
              <w:rPr>
                <w:color w:val="000000"/>
                <w:sz w:val="20"/>
                <w:szCs w:val="20"/>
              </w:rPr>
              <w:t>0.573</w:t>
            </w:r>
          </w:p>
        </w:tc>
        <w:tc>
          <w:tcPr>
            <w:tcW w:w="1102" w:type="dxa"/>
            <w:tcBorders>
              <w:top w:val="single" w:sz="4" w:space="0" w:color="auto"/>
              <w:bottom w:val="nil"/>
            </w:tcBorders>
            <w:shd w:val="clear" w:color="auto" w:fill="auto"/>
            <w:noWrap/>
            <w:vAlign w:val="bottom"/>
            <w:hideMark/>
          </w:tcPr>
          <w:p w14:paraId="73E12B39" w14:textId="77777777" w:rsidR="00875A1A" w:rsidRPr="006C2A36" w:rsidRDefault="00875A1A" w:rsidP="009009CD">
            <w:pPr>
              <w:jc w:val="right"/>
              <w:rPr>
                <w:color w:val="000000"/>
                <w:sz w:val="20"/>
                <w:szCs w:val="20"/>
              </w:rPr>
            </w:pPr>
            <w:r w:rsidRPr="006C2A36">
              <w:rPr>
                <w:color w:val="000000"/>
                <w:sz w:val="20"/>
                <w:szCs w:val="20"/>
              </w:rPr>
              <w:t>0.459</w:t>
            </w:r>
          </w:p>
        </w:tc>
      </w:tr>
      <w:tr w:rsidR="00875A1A" w:rsidRPr="006C2A36" w14:paraId="7791F148" w14:textId="77777777" w:rsidTr="00875A1A">
        <w:trPr>
          <w:trHeight w:val="300"/>
        </w:trPr>
        <w:tc>
          <w:tcPr>
            <w:tcW w:w="1240" w:type="dxa"/>
            <w:tcBorders>
              <w:top w:val="nil"/>
              <w:bottom w:val="single" w:sz="4" w:space="0" w:color="auto"/>
            </w:tcBorders>
            <w:shd w:val="clear" w:color="auto" w:fill="auto"/>
            <w:noWrap/>
            <w:vAlign w:val="bottom"/>
            <w:hideMark/>
          </w:tcPr>
          <w:p w14:paraId="731C94F9" w14:textId="77777777" w:rsidR="00875A1A" w:rsidRPr="006C2A36" w:rsidRDefault="00875A1A" w:rsidP="009009CD">
            <w:pPr>
              <w:jc w:val="right"/>
              <w:rPr>
                <w:color w:val="000000"/>
                <w:sz w:val="20"/>
                <w:szCs w:val="20"/>
              </w:rPr>
            </w:pPr>
          </w:p>
        </w:tc>
        <w:tc>
          <w:tcPr>
            <w:tcW w:w="1460" w:type="dxa"/>
            <w:tcBorders>
              <w:top w:val="nil"/>
              <w:bottom w:val="single" w:sz="4" w:space="0" w:color="auto"/>
            </w:tcBorders>
            <w:shd w:val="clear" w:color="auto" w:fill="auto"/>
            <w:noWrap/>
            <w:vAlign w:val="bottom"/>
            <w:hideMark/>
          </w:tcPr>
          <w:p w14:paraId="2A8C0F31" w14:textId="77777777" w:rsidR="00875A1A" w:rsidRPr="006C2A36" w:rsidRDefault="00875A1A" w:rsidP="009009CD">
            <w:pPr>
              <w:rPr>
                <w:color w:val="000000"/>
                <w:sz w:val="20"/>
                <w:szCs w:val="20"/>
              </w:rPr>
            </w:pPr>
            <w:r w:rsidRPr="006C2A36">
              <w:rPr>
                <w:color w:val="000000"/>
                <w:sz w:val="20"/>
                <w:szCs w:val="20"/>
              </w:rPr>
              <w:t>LT 750 Officers</w:t>
            </w:r>
          </w:p>
        </w:tc>
        <w:tc>
          <w:tcPr>
            <w:tcW w:w="960" w:type="dxa"/>
            <w:tcBorders>
              <w:top w:val="nil"/>
              <w:bottom w:val="single" w:sz="4" w:space="0" w:color="auto"/>
            </w:tcBorders>
            <w:shd w:val="clear" w:color="auto" w:fill="auto"/>
            <w:noWrap/>
            <w:vAlign w:val="bottom"/>
            <w:hideMark/>
          </w:tcPr>
          <w:p w14:paraId="5A2F92A8"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top w:val="nil"/>
              <w:bottom w:val="single" w:sz="4" w:space="0" w:color="auto"/>
              <w:right w:val="single" w:sz="4" w:space="0" w:color="auto"/>
            </w:tcBorders>
            <w:shd w:val="clear" w:color="auto" w:fill="auto"/>
            <w:noWrap/>
            <w:vAlign w:val="bottom"/>
            <w:hideMark/>
          </w:tcPr>
          <w:p w14:paraId="6E1A1849"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top w:val="nil"/>
              <w:left w:val="single" w:sz="4" w:space="0" w:color="auto"/>
              <w:bottom w:val="single" w:sz="4" w:space="0" w:color="auto"/>
            </w:tcBorders>
            <w:shd w:val="clear" w:color="auto" w:fill="auto"/>
            <w:noWrap/>
            <w:vAlign w:val="bottom"/>
            <w:hideMark/>
          </w:tcPr>
          <w:p w14:paraId="7A229FE1" w14:textId="77777777" w:rsidR="00875A1A" w:rsidRPr="006C2A36" w:rsidRDefault="00875A1A" w:rsidP="009009CD">
            <w:pPr>
              <w:jc w:val="right"/>
              <w:rPr>
                <w:color w:val="000000"/>
                <w:sz w:val="20"/>
                <w:szCs w:val="20"/>
              </w:rPr>
            </w:pPr>
            <w:r w:rsidRPr="006C2A36">
              <w:rPr>
                <w:color w:val="000000"/>
                <w:sz w:val="20"/>
                <w:szCs w:val="20"/>
              </w:rPr>
              <w:t>0.308</w:t>
            </w:r>
          </w:p>
        </w:tc>
        <w:tc>
          <w:tcPr>
            <w:tcW w:w="761" w:type="dxa"/>
            <w:tcBorders>
              <w:top w:val="nil"/>
              <w:bottom w:val="single" w:sz="4" w:space="0" w:color="auto"/>
            </w:tcBorders>
            <w:shd w:val="clear" w:color="auto" w:fill="auto"/>
            <w:noWrap/>
            <w:vAlign w:val="bottom"/>
            <w:hideMark/>
          </w:tcPr>
          <w:p w14:paraId="1D5C6237" w14:textId="77777777" w:rsidR="00875A1A" w:rsidRPr="006C2A36" w:rsidRDefault="00875A1A" w:rsidP="009009CD">
            <w:pPr>
              <w:jc w:val="right"/>
              <w:rPr>
                <w:color w:val="000000"/>
                <w:sz w:val="20"/>
                <w:szCs w:val="20"/>
              </w:rPr>
            </w:pPr>
            <w:r w:rsidRPr="006C2A36">
              <w:rPr>
                <w:color w:val="000000"/>
                <w:sz w:val="20"/>
                <w:szCs w:val="20"/>
              </w:rPr>
              <w:t>0.233</w:t>
            </w:r>
          </w:p>
        </w:tc>
        <w:tc>
          <w:tcPr>
            <w:tcW w:w="1561" w:type="dxa"/>
            <w:tcBorders>
              <w:top w:val="nil"/>
              <w:bottom w:val="single" w:sz="4" w:space="0" w:color="auto"/>
            </w:tcBorders>
            <w:shd w:val="clear" w:color="auto" w:fill="auto"/>
            <w:noWrap/>
            <w:vAlign w:val="bottom"/>
            <w:hideMark/>
          </w:tcPr>
          <w:p w14:paraId="7C30ABF9"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tcBorders>
              <w:top w:val="nil"/>
              <w:bottom w:val="single" w:sz="4" w:space="0" w:color="auto"/>
            </w:tcBorders>
            <w:shd w:val="clear" w:color="auto" w:fill="auto"/>
            <w:noWrap/>
            <w:vAlign w:val="bottom"/>
            <w:hideMark/>
          </w:tcPr>
          <w:p w14:paraId="7242610C" w14:textId="77777777" w:rsidR="00875A1A" w:rsidRPr="006C2A36" w:rsidRDefault="00875A1A" w:rsidP="009009CD">
            <w:pPr>
              <w:jc w:val="right"/>
              <w:rPr>
                <w:color w:val="000000"/>
                <w:sz w:val="20"/>
                <w:szCs w:val="20"/>
              </w:rPr>
            </w:pPr>
            <w:r w:rsidRPr="006C2A36">
              <w:rPr>
                <w:color w:val="000000"/>
                <w:sz w:val="20"/>
                <w:szCs w:val="20"/>
              </w:rPr>
              <w:t>0.244</w:t>
            </w:r>
          </w:p>
        </w:tc>
      </w:tr>
      <w:tr w:rsidR="00875A1A" w:rsidRPr="006C2A36" w14:paraId="6C8848AD" w14:textId="77777777" w:rsidTr="00875A1A">
        <w:trPr>
          <w:trHeight w:val="300"/>
        </w:trPr>
        <w:tc>
          <w:tcPr>
            <w:tcW w:w="1240" w:type="dxa"/>
            <w:tcBorders>
              <w:top w:val="single" w:sz="4" w:space="0" w:color="auto"/>
            </w:tcBorders>
            <w:shd w:val="clear" w:color="auto" w:fill="auto"/>
            <w:noWrap/>
            <w:vAlign w:val="bottom"/>
            <w:hideMark/>
          </w:tcPr>
          <w:p w14:paraId="34E254F6" w14:textId="77777777" w:rsidR="00875A1A" w:rsidRPr="006C2A36" w:rsidRDefault="00875A1A" w:rsidP="009009CD">
            <w:pPr>
              <w:rPr>
                <w:color w:val="000000"/>
                <w:sz w:val="20"/>
                <w:szCs w:val="20"/>
              </w:rPr>
            </w:pPr>
            <w:r w:rsidRPr="006C2A36">
              <w:rPr>
                <w:color w:val="000000"/>
                <w:sz w:val="20"/>
                <w:szCs w:val="20"/>
              </w:rPr>
              <w:t>Agency type</w:t>
            </w:r>
          </w:p>
        </w:tc>
        <w:tc>
          <w:tcPr>
            <w:tcW w:w="1460" w:type="dxa"/>
            <w:tcBorders>
              <w:top w:val="single" w:sz="4" w:space="0" w:color="auto"/>
            </w:tcBorders>
            <w:shd w:val="clear" w:color="auto" w:fill="auto"/>
            <w:noWrap/>
            <w:vAlign w:val="bottom"/>
            <w:hideMark/>
          </w:tcPr>
          <w:p w14:paraId="69E23A4E" w14:textId="77777777" w:rsidR="00875A1A" w:rsidRPr="006C2A36" w:rsidRDefault="00875A1A" w:rsidP="009009CD">
            <w:pPr>
              <w:rPr>
                <w:color w:val="000000"/>
                <w:sz w:val="20"/>
                <w:szCs w:val="20"/>
              </w:rPr>
            </w:pPr>
            <w:r w:rsidRPr="006C2A36">
              <w:rPr>
                <w:color w:val="000000"/>
                <w:sz w:val="20"/>
                <w:szCs w:val="20"/>
              </w:rPr>
              <w:t>City</w:t>
            </w:r>
          </w:p>
        </w:tc>
        <w:tc>
          <w:tcPr>
            <w:tcW w:w="960" w:type="dxa"/>
            <w:tcBorders>
              <w:top w:val="single" w:sz="4" w:space="0" w:color="auto"/>
            </w:tcBorders>
            <w:shd w:val="clear" w:color="auto" w:fill="auto"/>
            <w:noWrap/>
            <w:vAlign w:val="bottom"/>
            <w:hideMark/>
          </w:tcPr>
          <w:p w14:paraId="26E3B37B" w14:textId="77777777" w:rsidR="00875A1A" w:rsidRPr="006C2A36" w:rsidRDefault="00875A1A" w:rsidP="009009CD">
            <w:pPr>
              <w:jc w:val="right"/>
              <w:rPr>
                <w:color w:val="000000"/>
                <w:sz w:val="20"/>
                <w:szCs w:val="20"/>
              </w:rPr>
            </w:pPr>
            <w:r w:rsidRPr="006C2A36">
              <w:rPr>
                <w:color w:val="000000"/>
                <w:sz w:val="20"/>
                <w:szCs w:val="20"/>
              </w:rPr>
              <w:t>0.658</w:t>
            </w:r>
          </w:p>
        </w:tc>
        <w:tc>
          <w:tcPr>
            <w:tcW w:w="960" w:type="dxa"/>
            <w:tcBorders>
              <w:top w:val="single" w:sz="4" w:space="0" w:color="auto"/>
              <w:right w:val="single" w:sz="4" w:space="0" w:color="auto"/>
            </w:tcBorders>
            <w:shd w:val="clear" w:color="auto" w:fill="auto"/>
            <w:noWrap/>
            <w:vAlign w:val="bottom"/>
            <w:hideMark/>
          </w:tcPr>
          <w:p w14:paraId="086933CE" w14:textId="77777777" w:rsidR="00875A1A" w:rsidRPr="006C2A36" w:rsidRDefault="00875A1A" w:rsidP="009009CD">
            <w:pPr>
              <w:jc w:val="right"/>
              <w:rPr>
                <w:color w:val="000000"/>
                <w:sz w:val="20"/>
                <w:szCs w:val="20"/>
              </w:rPr>
            </w:pPr>
            <w:r w:rsidRPr="006C2A36">
              <w:rPr>
                <w:color w:val="000000"/>
                <w:sz w:val="20"/>
                <w:szCs w:val="20"/>
              </w:rPr>
              <w:t>1.000</w:t>
            </w:r>
          </w:p>
        </w:tc>
        <w:tc>
          <w:tcPr>
            <w:tcW w:w="1191" w:type="dxa"/>
            <w:tcBorders>
              <w:top w:val="single" w:sz="4" w:space="0" w:color="auto"/>
              <w:left w:val="single" w:sz="4" w:space="0" w:color="auto"/>
            </w:tcBorders>
            <w:shd w:val="clear" w:color="auto" w:fill="auto"/>
            <w:noWrap/>
            <w:vAlign w:val="bottom"/>
            <w:hideMark/>
          </w:tcPr>
          <w:p w14:paraId="46F50934" w14:textId="77777777" w:rsidR="00875A1A" w:rsidRPr="006C2A36" w:rsidRDefault="00875A1A" w:rsidP="009009CD">
            <w:pPr>
              <w:jc w:val="right"/>
              <w:rPr>
                <w:color w:val="000000"/>
                <w:sz w:val="20"/>
                <w:szCs w:val="20"/>
              </w:rPr>
            </w:pPr>
            <w:r w:rsidRPr="006C2A36">
              <w:rPr>
                <w:color w:val="000000"/>
                <w:sz w:val="20"/>
                <w:szCs w:val="20"/>
              </w:rPr>
              <w:t>0.315</w:t>
            </w:r>
          </w:p>
        </w:tc>
        <w:tc>
          <w:tcPr>
            <w:tcW w:w="761" w:type="dxa"/>
            <w:tcBorders>
              <w:top w:val="single" w:sz="4" w:space="0" w:color="auto"/>
            </w:tcBorders>
            <w:shd w:val="clear" w:color="auto" w:fill="auto"/>
            <w:noWrap/>
            <w:vAlign w:val="bottom"/>
            <w:hideMark/>
          </w:tcPr>
          <w:p w14:paraId="416EDF8A" w14:textId="77777777" w:rsidR="00875A1A" w:rsidRPr="006C2A36" w:rsidRDefault="00875A1A" w:rsidP="009009CD">
            <w:pPr>
              <w:jc w:val="right"/>
              <w:rPr>
                <w:color w:val="000000"/>
                <w:sz w:val="20"/>
                <w:szCs w:val="20"/>
              </w:rPr>
            </w:pPr>
            <w:r w:rsidRPr="006C2A36">
              <w:rPr>
                <w:color w:val="000000"/>
                <w:sz w:val="20"/>
                <w:szCs w:val="20"/>
              </w:rPr>
              <w:t>0.123</w:t>
            </w:r>
          </w:p>
        </w:tc>
        <w:tc>
          <w:tcPr>
            <w:tcW w:w="1561" w:type="dxa"/>
            <w:tcBorders>
              <w:top w:val="single" w:sz="4" w:space="0" w:color="auto"/>
            </w:tcBorders>
            <w:shd w:val="clear" w:color="auto" w:fill="auto"/>
            <w:noWrap/>
            <w:vAlign w:val="bottom"/>
            <w:hideMark/>
          </w:tcPr>
          <w:p w14:paraId="55828E31" w14:textId="77777777" w:rsidR="00875A1A" w:rsidRPr="006C2A36" w:rsidRDefault="00875A1A" w:rsidP="009009CD">
            <w:pPr>
              <w:jc w:val="right"/>
              <w:rPr>
                <w:color w:val="000000"/>
                <w:sz w:val="20"/>
                <w:szCs w:val="20"/>
              </w:rPr>
            </w:pPr>
            <w:r w:rsidRPr="006C2A36">
              <w:rPr>
                <w:color w:val="000000"/>
                <w:sz w:val="20"/>
                <w:szCs w:val="20"/>
              </w:rPr>
              <w:t>0.836</w:t>
            </w:r>
          </w:p>
        </w:tc>
        <w:tc>
          <w:tcPr>
            <w:tcW w:w="1102" w:type="dxa"/>
            <w:tcBorders>
              <w:top w:val="single" w:sz="4" w:space="0" w:color="auto"/>
            </w:tcBorders>
            <w:shd w:val="clear" w:color="auto" w:fill="auto"/>
            <w:noWrap/>
            <w:vAlign w:val="bottom"/>
            <w:hideMark/>
          </w:tcPr>
          <w:p w14:paraId="0C95DE92" w14:textId="77777777" w:rsidR="00875A1A" w:rsidRPr="006C2A36" w:rsidRDefault="00875A1A" w:rsidP="009009CD">
            <w:pPr>
              <w:jc w:val="right"/>
              <w:rPr>
                <w:color w:val="000000"/>
                <w:sz w:val="20"/>
                <w:szCs w:val="20"/>
              </w:rPr>
            </w:pPr>
            <w:r w:rsidRPr="006C2A36">
              <w:rPr>
                <w:color w:val="000000"/>
                <w:sz w:val="20"/>
                <w:szCs w:val="20"/>
              </w:rPr>
              <w:t>0.506</w:t>
            </w:r>
          </w:p>
        </w:tc>
      </w:tr>
      <w:tr w:rsidR="00875A1A" w:rsidRPr="006C2A36" w14:paraId="1E68A9A6" w14:textId="77777777" w:rsidTr="00875A1A">
        <w:trPr>
          <w:trHeight w:val="300"/>
        </w:trPr>
        <w:tc>
          <w:tcPr>
            <w:tcW w:w="1240" w:type="dxa"/>
            <w:shd w:val="clear" w:color="auto" w:fill="auto"/>
            <w:noWrap/>
            <w:vAlign w:val="bottom"/>
            <w:hideMark/>
          </w:tcPr>
          <w:p w14:paraId="4358F32F"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46761FED" w14:textId="77777777" w:rsidR="00875A1A" w:rsidRPr="006C2A36" w:rsidRDefault="00875A1A" w:rsidP="009009CD">
            <w:pPr>
              <w:rPr>
                <w:color w:val="000000"/>
                <w:sz w:val="20"/>
                <w:szCs w:val="20"/>
              </w:rPr>
            </w:pPr>
            <w:r w:rsidRPr="006C2A36">
              <w:rPr>
                <w:color w:val="000000"/>
                <w:sz w:val="20"/>
                <w:szCs w:val="20"/>
              </w:rPr>
              <w:t>County</w:t>
            </w:r>
          </w:p>
        </w:tc>
        <w:tc>
          <w:tcPr>
            <w:tcW w:w="960" w:type="dxa"/>
            <w:shd w:val="clear" w:color="auto" w:fill="auto"/>
            <w:noWrap/>
            <w:vAlign w:val="bottom"/>
            <w:hideMark/>
          </w:tcPr>
          <w:p w14:paraId="3CB3965F"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509C9B18"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tcBorders>
            <w:shd w:val="clear" w:color="auto" w:fill="auto"/>
            <w:noWrap/>
            <w:vAlign w:val="bottom"/>
            <w:hideMark/>
          </w:tcPr>
          <w:p w14:paraId="22F6C6BB" w14:textId="77777777" w:rsidR="00875A1A" w:rsidRPr="006C2A36" w:rsidRDefault="00875A1A" w:rsidP="009009CD">
            <w:pPr>
              <w:jc w:val="right"/>
              <w:rPr>
                <w:color w:val="000000"/>
                <w:sz w:val="20"/>
                <w:szCs w:val="20"/>
              </w:rPr>
            </w:pPr>
            <w:r w:rsidRPr="006C2A36">
              <w:rPr>
                <w:color w:val="000000"/>
                <w:sz w:val="20"/>
                <w:szCs w:val="20"/>
              </w:rPr>
              <w:t>0.459</w:t>
            </w:r>
          </w:p>
        </w:tc>
        <w:tc>
          <w:tcPr>
            <w:tcW w:w="761" w:type="dxa"/>
            <w:shd w:val="clear" w:color="auto" w:fill="auto"/>
            <w:noWrap/>
            <w:vAlign w:val="bottom"/>
            <w:hideMark/>
          </w:tcPr>
          <w:p w14:paraId="7032B3B2" w14:textId="77777777" w:rsidR="00875A1A" w:rsidRPr="006C2A36" w:rsidRDefault="00875A1A" w:rsidP="009009CD">
            <w:pPr>
              <w:jc w:val="right"/>
              <w:rPr>
                <w:color w:val="000000"/>
                <w:sz w:val="20"/>
                <w:szCs w:val="20"/>
              </w:rPr>
            </w:pPr>
            <w:r w:rsidRPr="006C2A36">
              <w:rPr>
                <w:color w:val="000000"/>
                <w:sz w:val="20"/>
                <w:szCs w:val="20"/>
              </w:rPr>
              <w:t>0.220</w:t>
            </w:r>
          </w:p>
        </w:tc>
        <w:tc>
          <w:tcPr>
            <w:tcW w:w="1561" w:type="dxa"/>
            <w:shd w:val="clear" w:color="auto" w:fill="auto"/>
            <w:noWrap/>
            <w:vAlign w:val="bottom"/>
            <w:hideMark/>
          </w:tcPr>
          <w:p w14:paraId="6424A39B" w14:textId="77777777" w:rsidR="00875A1A" w:rsidRPr="006C2A36" w:rsidRDefault="00875A1A" w:rsidP="009009CD">
            <w:pPr>
              <w:jc w:val="right"/>
              <w:rPr>
                <w:color w:val="000000"/>
                <w:sz w:val="20"/>
                <w:szCs w:val="20"/>
              </w:rPr>
            </w:pPr>
            <w:r w:rsidRPr="006C2A36">
              <w:rPr>
                <w:color w:val="000000"/>
                <w:sz w:val="20"/>
                <w:szCs w:val="20"/>
              </w:rPr>
              <w:t>0.117</w:t>
            </w:r>
          </w:p>
        </w:tc>
        <w:tc>
          <w:tcPr>
            <w:tcW w:w="1102" w:type="dxa"/>
            <w:shd w:val="clear" w:color="auto" w:fill="auto"/>
            <w:noWrap/>
            <w:vAlign w:val="bottom"/>
            <w:hideMark/>
          </w:tcPr>
          <w:p w14:paraId="6CA55988" w14:textId="77777777" w:rsidR="00875A1A" w:rsidRPr="006C2A36" w:rsidRDefault="00875A1A" w:rsidP="009009CD">
            <w:pPr>
              <w:jc w:val="right"/>
              <w:rPr>
                <w:color w:val="000000"/>
                <w:sz w:val="20"/>
                <w:szCs w:val="20"/>
              </w:rPr>
            </w:pPr>
            <w:r w:rsidRPr="006C2A36">
              <w:rPr>
                <w:color w:val="000000"/>
                <w:sz w:val="20"/>
                <w:szCs w:val="20"/>
              </w:rPr>
              <w:t>0.348</w:t>
            </w:r>
          </w:p>
        </w:tc>
      </w:tr>
      <w:tr w:rsidR="00875A1A" w:rsidRPr="006C2A36" w14:paraId="3290BC33" w14:textId="77777777" w:rsidTr="00875A1A">
        <w:trPr>
          <w:trHeight w:val="300"/>
        </w:trPr>
        <w:tc>
          <w:tcPr>
            <w:tcW w:w="1240" w:type="dxa"/>
            <w:shd w:val="clear" w:color="auto" w:fill="auto"/>
            <w:noWrap/>
            <w:vAlign w:val="bottom"/>
            <w:hideMark/>
          </w:tcPr>
          <w:p w14:paraId="304106DE"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49B14A04" w14:textId="77777777" w:rsidR="00875A1A" w:rsidRPr="006C2A36" w:rsidRDefault="00875A1A" w:rsidP="009009CD">
            <w:pPr>
              <w:rPr>
                <w:color w:val="000000"/>
                <w:sz w:val="20"/>
                <w:szCs w:val="20"/>
              </w:rPr>
            </w:pPr>
            <w:r w:rsidRPr="006C2A36">
              <w:rPr>
                <w:color w:val="000000"/>
                <w:sz w:val="20"/>
                <w:szCs w:val="20"/>
              </w:rPr>
              <w:t>Tribal</w:t>
            </w:r>
          </w:p>
        </w:tc>
        <w:tc>
          <w:tcPr>
            <w:tcW w:w="960" w:type="dxa"/>
            <w:shd w:val="clear" w:color="auto" w:fill="auto"/>
            <w:noWrap/>
            <w:vAlign w:val="bottom"/>
            <w:hideMark/>
          </w:tcPr>
          <w:p w14:paraId="31714D5A"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62B13DA0"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tcBorders>
            <w:shd w:val="clear" w:color="auto" w:fill="auto"/>
            <w:noWrap/>
            <w:vAlign w:val="bottom"/>
            <w:hideMark/>
          </w:tcPr>
          <w:p w14:paraId="44960B5A" w14:textId="77777777" w:rsidR="00875A1A" w:rsidRPr="006C2A36" w:rsidRDefault="00875A1A" w:rsidP="009009CD">
            <w:pPr>
              <w:jc w:val="right"/>
              <w:rPr>
                <w:color w:val="000000"/>
                <w:sz w:val="20"/>
                <w:szCs w:val="20"/>
              </w:rPr>
            </w:pPr>
            <w:r w:rsidRPr="006C2A36">
              <w:rPr>
                <w:color w:val="000000"/>
                <w:sz w:val="20"/>
                <w:szCs w:val="20"/>
              </w:rPr>
              <w:t>1.000</w:t>
            </w:r>
          </w:p>
        </w:tc>
        <w:tc>
          <w:tcPr>
            <w:tcW w:w="761" w:type="dxa"/>
            <w:shd w:val="clear" w:color="auto" w:fill="auto"/>
            <w:noWrap/>
            <w:vAlign w:val="bottom"/>
            <w:hideMark/>
          </w:tcPr>
          <w:p w14:paraId="4B3E4892"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shd w:val="clear" w:color="auto" w:fill="auto"/>
            <w:noWrap/>
            <w:vAlign w:val="bottom"/>
            <w:hideMark/>
          </w:tcPr>
          <w:p w14:paraId="2F72F0D1"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shd w:val="clear" w:color="auto" w:fill="auto"/>
            <w:noWrap/>
            <w:vAlign w:val="bottom"/>
            <w:hideMark/>
          </w:tcPr>
          <w:p w14:paraId="678D4B5A" w14:textId="77777777" w:rsidR="00875A1A" w:rsidRPr="006C2A36" w:rsidRDefault="00875A1A" w:rsidP="009009CD">
            <w:pPr>
              <w:jc w:val="right"/>
              <w:rPr>
                <w:color w:val="000000"/>
                <w:sz w:val="20"/>
                <w:szCs w:val="20"/>
              </w:rPr>
            </w:pPr>
            <w:r w:rsidRPr="006C2A36">
              <w:rPr>
                <w:color w:val="000000"/>
                <w:sz w:val="20"/>
                <w:szCs w:val="20"/>
              </w:rPr>
              <w:t>**</w:t>
            </w:r>
          </w:p>
        </w:tc>
      </w:tr>
      <w:tr w:rsidR="00875A1A" w:rsidRPr="006C2A36" w14:paraId="0E40960A" w14:textId="77777777" w:rsidTr="00875A1A">
        <w:trPr>
          <w:trHeight w:val="300"/>
        </w:trPr>
        <w:tc>
          <w:tcPr>
            <w:tcW w:w="1240" w:type="dxa"/>
            <w:shd w:val="clear" w:color="auto" w:fill="auto"/>
            <w:noWrap/>
            <w:vAlign w:val="bottom"/>
            <w:hideMark/>
          </w:tcPr>
          <w:p w14:paraId="7590B7B5"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4BE48A06" w14:textId="77777777" w:rsidR="00875A1A" w:rsidRPr="006C2A36" w:rsidRDefault="00875A1A" w:rsidP="009009CD">
            <w:pPr>
              <w:rPr>
                <w:color w:val="000000"/>
                <w:sz w:val="20"/>
                <w:szCs w:val="20"/>
              </w:rPr>
            </w:pPr>
            <w:r w:rsidRPr="006C2A36">
              <w:rPr>
                <w:color w:val="000000"/>
                <w:sz w:val="20"/>
                <w:szCs w:val="20"/>
              </w:rPr>
              <w:t>State</w:t>
            </w:r>
          </w:p>
        </w:tc>
        <w:tc>
          <w:tcPr>
            <w:tcW w:w="960" w:type="dxa"/>
            <w:shd w:val="clear" w:color="auto" w:fill="auto"/>
            <w:noWrap/>
            <w:vAlign w:val="bottom"/>
            <w:hideMark/>
          </w:tcPr>
          <w:p w14:paraId="198FD7FB"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3E5D7CD1"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tcBorders>
            <w:shd w:val="clear" w:color="auto" w:fill="auto"/>
            <w:noWrap/>
            <w:vAlign w:val="bottom"/>
            <w:hideMark/>
          </w:tcPr>
          <w:p w14:paraId="238A4674" w14:textId="77777777" w:rsidR="00875A1A" w:rsidRPr="006C2A36" w:rsidRDefault="00875A1A" w:rsidP="009009CD">
            <w:pPr>
              <w:jc w:val="right"/>
              <w:rPr>
                <w:color w:val="000000"/>
                <w:sz w:val="20"/>
                <w:szCs w:val="20"/>
              </w:rPr>
            </w:pPr>
            <w:r w:rsidRPr="006C2A36">
              <w:rPr>
                <w:color w:val="000000"/>
                <w:sz w:val="20"/>
                <w:szCs w:val="20"/>
              </w:rPr>
              <w:t>**</w:t>
            </w:r>
          </w:p>
        </w:tc>
        <w:tc>
          <w:tcPr>
            <w:tcW w:w="761" w:type="dxa"/>
            <w:shd w:val="clear" w:color="auto" w:fill="auto"/>
            <w:noWrap/>
            <w:vAlign w:val="bottom"/>
            <w:hideMark/>
          </w:tcPr>
          <w:p w14:paraId="0ABD9288"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shd w:val="clear" w:color="auto" w:fill="auto"/>
            <w:noWrap/>
            <w:vAlign w:val="bottom"/>
            <w:hideMark/>
          </w:tcPr>
          <w:p w14:paraId="25AB1C56"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shd w:val="clear" w:color="auto" w:fill="auto"/>
            <w:noWrap/>
            <w:vAlign w:val="bottom"/>
            <w:hideMark/>
          </w:tcPr>
          <w:p w14:paraId="306ADA2C" w14:textId="77777777" w:rsidR="00875A1A" w:rsidRPr="006C2A36" w:rsidRDefault="00875A1A" w:rsidP="009009CD">
            <w:pPr>
              <w:jc w:val="right"/>
              <w:rPr>
                <w:color w:val="000000"/>
                <w:sz w:val="20"/>
                <w:szCs w:val="20"/>
              </w:rPr>
            </w:pPr>
            <w:r w:rsidRPr="006C2A36">
              <w:rPr>
                <w:color w:val="000000"/>
                <w:sz w:val="20"/>
                <w:szCs w:val="20"/>
              </w:rPr>
              <w:t>**</w:t>
            </w:r>
          </w:p>
        </w:tc>
      </w:tr>
      <w:tr w:rsidR="00875A1A" w:rsidRPr="006C2A36" w14:paraId="2249A33B" w14:textId="77777777" w:rsidTr="00875A1A">
        <w:trPr>
          <w:trHeight w:val="300"/>
        </w:trPr>
        <w:tc>
          <w:tcPr>
            <w:tcW w:w="1240" w:type="dxa"/>
            <w:shd w:val="clear" w:color="auto" w:fill="auto"/>
            <w:noWrap/>
            <w:vAlign w:val="bottom"/>
            <w:hideMark/>
          </w:tcPr>
          <w:p w14:paraId="5EC8BF1E" w14:textId="77777777" w:rsidR="00875A1A" w:rsidRPr="006C2A36" w:rsidRDefault="00875A1A" w:rsidP="009009CD">
            <w:pPr>
              <w:jc w:val="right"/>
              <w:rPr>
                <w:color w:val="000000"/>
                <w:sz w:val="20"/>
                <w:szCs w:val="20"/>
              </w:rPr>
            </w:pPr>
          </w:p>
        </w:tc>
        <w:tc>
          <w:tcPr>
            <w:tcW w:w="1460" w:type="dxa"/>
            <w:shd w:val="clear" w:color="auto" w:fill="auto"/>
            <w:noWrap/>
            <w:vAlign w:val="bottom"/>
            <w:hideMark/>
          </w:tcPr>
          <w:p w14:paraId="5658D8A9" w14:textId="77777777" w:rsidR="00875A1A" w:rsidRPr="006C2A36" w:rsidRDefault="00875A1A" w:rsidP="009009CD">
            <w:pPr>
              <w:rPr>
                <w:color w:val="000000"/>
                <w:sz w:val="20"/>
                <w:szCs w:val="20"/>
              </w:rPr>
            </w:pPr>
            <w:r w:rsidRPr="006C2A36">
              <w:rPr>
                <w:color w:val="000000"/>
                <w:sz w:val="20"/>
                <w:szCs w:val="20"/>
              </w:rPr>
              <w:t>Federal</w:t>
            </w:r>
          </w:p>
        </w:tc>
        <w:tc>
          <w:tcPr>
            <w:tcW w:w="960" w:type="dxa"/>
            <w:shd w:val="clear" w:color="auto" w:fill="auto"/>
            <w:noWrap/>
            <w:vAlign w:val="bottom"/>
            <w:hideMark/>
          </w:tcPr>
          <w:p w14:paraId="297CA16A" w14:textId="77777777" w:rsidR="00875A1A" w:rsidRPr="006C2A36" w:rsidRDefault="00875A1A" w:rsidP="009009CD">
            <w:pPr>
              <w:jc w:val="right"/>
              <w:rPr>
                <w:color w:val="000000"/>
                <w:sz w:val="20"/>
                <w:szCs w:val="20"/>
              </w:rPr>
            </w:pPr>
            <w:r w:rsidRPr="006C2A36">
              <w:rPr>
                <w:color w:val="000000"/>
                <w:sz w:val="20"/>
                <w:szCs w:val="20"/>
              </w:rPr>
              <w:t>**</w:t>
            </w:r>
          </w:p>
        </w:tc>
        <w:tc>
          <w:tcPr>
            <w:tcW w:w="960" w:type="dxa"/>
            <w:tcBorders>
              <w:right w:val="single" w:sz="4" w:space="0" w:color="auto"/>
            </w:tcBorders>
            <w:shd w:val="clear" w:color="auto" w:fill="auto"/>
            <w:noWrap/>
            <w:vAlign w:val="bottom"/>
            <w:hideMark/>
          </w:tcPr>
          <w:p w14:paraId="2D492711" w14:textId="77777777" w:rsidR="00875A1A" w:rsidRPr="006C2A36" w:rsidRDefault="00875A1A" w:rsidP="009009CD">
            <w:pPr>
              <w:jc w:val="right"/>
              <w:rPr>
                <w:color w:val="000000"/>
                <w:sz w:val="20"/>
                <w:szCs w:val="20"/>
              </w:rPr>
            </w:pPr>
            <w:r w:rsidRPr="006C2A36">
              <w:rPr>
                <w:color w:val="000000"/>
                <w:sz w:val="20"/>
                <w:szCs w:val="20"/>
              </w:rPr>
              <w:t>**</w:t>
            </w:r>
          </w:p>
        </w:tc>
        <w:tc>
          <w:tcPr>
            <w:tcW w:w="1191" w:type="dxa"/>
            <w:tcBorders>
              <w:left w:val="single" w:sz="4" w:space="0" w:color="auto"/>
              <w:bottom w:val="single" w:sz="4" w:space="0" w:color="auto"/>
            </w:tcBorders>
            <w:shd w:val="clear" w:color="auto" w:fill="auto"/>
            <w:noWrap/>
            <w:vAlign w:val="bottom"/>
            <w:hideMark/>
          </w:tcPr>
          <w:p w14:paraId="6A6C7C8F" w14:textId="77777777" w:rsidR="00875A1A" w:rsidRPr="006C2A36" w:rsidRDefault="00875A1A" w:rsidP="009009CD">
            <w:pPr>
              <w:jc w:val="right"/>
              <w:rPr>
                <w:color w:val="000000"/>
                <w:sz w:val="20"/>
                <w:szCs w:val="20"/>
              </w:rPr>
            </w:pPr>
            <w:r w:rsidRPr="006C2A36">
              <w:rPr>
                <w:color w:val="000000"/>
                <w:sz w:val="20"/>
                <w:szCs w:val="20"/>
              </w:rPr>
              <w:t>0.720</w:t>
            </w:r>
          </w:p>
        </w:tc>
        <w:tc>
          <w:tcPr>
            <w:tcW w:w="761" w:type="dxa"/>
            <w:shd w:val="clear" w:color="auto" w:fill="auto"/>
            <w:noWrap/>
            <w:vAlign w:val="bottom"/>
            <w:hideMark/>
          </w:tcPr>
          <w:p w14:paraId="5EF35B6E" w14:textId="77777777" w:rsidR="00875A1A" w:rsidRPr="006C2A36" w:rsidRDefault="00875A1A" w:rsidP="009009CD">
            <w:pPr>
              <w:jc w:val="right"/>
              <w:rPr>
                <w:color w:val="000000"/>
                <w:sz w:val="20"/>
                <w:szCs w:val="20"/>
              </w:rPr>
            </w:pPr>
            <w:r w:rsidRPr="006C2A36">
              <w:rPr>
                <w:color w:val="000000"/>
                <w:sz w:val="20"/>
                <w:szCs w:val="20"/>
              </w:rPr>
              <w:t>**</w:t>
            </w:r>
          </w:p>
        </w:tc>
        <w:tc>
          <w:tcPr>
            <w:tcW w:w="1561" w:type="dxa"/>
            <w:shd w:val="clear" w:color="auto" w:fill="auto"/>
            <w:noWrap/>
            <w:vAlign w:val="bottom"/>
            <w:hideMark/>
          </w:tcPr>
          <w:p w14:paraId="390770DD" w14:textId="77777777" w:rsidR="00875A1A" w:rsidRPr="006C2A36" w:rsidRDefault="00875A1A" w:rsidP="009009CD">
            <w:pPr>
              <w:jc w:val="right"/>
              <w:rPr>
                <w:color w:val="000000"/>
                <w:sz w:val="20"/>
                <w:szCs w:val="20"/>
              </w:rPr>
            </w:pPr>
            <w:r w:rsidRPr="006C2A36">
              <w:rPr>
                <w:color w:val="000000"/>
                <w:sz w:val="20"/>
                <w:szCs w:val="20"/>
              </w:rPr>
              <w:t>**</w:t>
            </w:r>
          </w:p>
        </w:tc>
        <w:tc>
          <w:tcPr>
            <w:tcW w:w="1102" w:type="dxa"/>
            <w:shd w:val="clear" w:color="auto" w:fill="auto"/>
            <w:noWrap/>
            <w:vAlign w:val="bottom"/>
            <w:hideMark/>
          </w:tcPr>
          <w:p w14:paraId="6D81A952" w14:textId="77777777" w:rsidR="00875A1A" w:rsidRPr="006C2A36" w:rsidRDefault="00875A1A" w:rsidP="009009CD">
            <w:pPr>
              <w:jc w:val="right"/>
              <w:rPr>
                <w:color w:val="000000"/>
                <w:sz w:val="20"/>
                <w:szCs w:val="20"/>
              </w:rPr>
            </w:pPr>
            <w:r w:rsidRPr="006C2A36">
              <w:rPr>
                <w:color w:val="000000"/>
                <w:sz w:val="20"/>
                <w:szCs w:val="20"/>
              </w:rPr>
              <w:t>0.720</w:t>
            </w:r>
          </w:p>
        </w:tc>
      </w:tr>
    </w:tbl>
    <w:p w14:paraId="7E07CC65" w14:textId="50ACA3CE" w:rsidR="00875A1A" w:rsidRPr="006C2A36" w:rsidRDefault="00875A1A" w:rsidP="00875A1A">
      <w:pPr>
        <w:rPr>
          <w:sz w:val="18"/>
          <w:szCs w:val="18"/>
        </w:rPr>
      </w:pPr>
      <w:r w:rsidRPr="006C2A36">
        <w:rPr>
          <w:sz w:val="18"/>
          <w:szCs w:val="18"/>
        </w:rPr>
        <w:t>**</w:t>
      </w:r>
      <w:r w:rsidR="00624280" w:rsidRPr="006C2A36">
        <w:rPr>
          <w:sz w:val="18"/>
          <w:szCs w:val="18"/>
        </w:rPr>
        <w:t>Cohen’s kappa</w:t>
      </w:r>
      <w:r w:rsidRPr="006C2A36">
        <w:rPr>
          <w:sz w:val="18"/>
          <w:szCs w:val="18"/>
        </w:rPr>
        <w:t xml:space="preserve"> Coefficient was a constant</w:t>
      </w:r>
    </w:p>
    <w:p w14:paraId="0C394737" w14:textId="77777777" w:rsidR="00875A1A" w:rsidRPr="006C2A36" w:rsidRDefault="00875A1A" w:rsidP="00B75262"/>
    <w:p w14:paraId="4EF12241" w14:textId="5DC00E3B" w:rsidR="00DA1910" w:rsidRPr="006C2A36" w:rsidRDefault="00DA1910" w:rsidP="00DA1910">
      <w:pPr>
        <w:rPr>
          <w:szCs w:val="18"/>
        </w:rPr>
      </w:pPr>
      <w:r w:rsidRPr="006C2A36">
        <w:t xml:space="preserve">Low levels of agreement for subject-level questions appear to be concentrated in types of passive resistance or other questions </w:t>
      </w:r>
      <w:r w:rsidR="0093389B" w:rsidRPr="006C2A36">
        <w:t>which</w:t>
      </w:r>
      <w:r w:rsidRPr="006C2A36">
        <w:t xml:space="preserve"> capture broad types of injuries. </w:t>
      </w:r>
      <w:r w:rsidR="000037B3">
        <w:t xml:space="preserve"> However, this finding may be a</w:t>
      </w:r>
      <w:r w:rsidRPr="006C2A36">
        <w:t xml:space="preserve"> </w:t>
      </w:r>
      <w:r w:rsidR="00812BE3">
        <w:t>result of variation in the understanding and use of these categories across</w:t>
      </w:r>
      <w:r w:rsidR="00471583" w:rsidRPr="006C2A36">
        <w:t xml:space="preserve"> </w:t>
      </w:r>
      <w:r w:rsidRPr="006C2A36">
        <w:t xml:space="preserve">regions and types of agencies (see Table </w:t>
      </w:r>
      <w:r w:rsidR="00812BE3">
        <w:t>8</w:t>
      </w:r>
      <w:r w:rsidRPr="006C2A36">
        <w:t xml:space="preserve">).  The </w:t>
      </w:r>
      <w:r w:rsidRPr="006C2A36">
        <w:rPr>
          <w:szCs w:val="18"/>
        </w:rPr>
        <w:t>six subject-level response categories with the poorest reliability were further analyzed by region, size of LEA, and the type of LEA.  In many cases, there is a tendency for these particular response categories to be used by certain areas of the country or certain types of agencies.  It is unknown at this time if this indicates an underlying preference or assumption by the agency or if incidents are fundamentally different depending upon where the incident occurs.</w:t>
      </w:r>
      <w:r w:rsidR="00812BE3">
        <w:rPr>
          <w:szCs w:val="18"/>
        </w:rPr>
        <w:t xml:space="preserve"> However, the FBI will continue to monitor the data collection for opportunities to improve guidance and training.</w:t>
      </w:r>
    </w:p>
    <w:p w14:paraId="780DDB1B" w14:textId="77777777" w:rsidR="00624280" w:rsidRPr="006C2A36" w:rsidRDefault="00624280" w:rsidP="00DA1910">
      <w:pPr>
        <w:rPr>
          <w:szCs w:val="18"/>
        </w:rPr>
      </w:pPr>
    </w:p>
    <w:p w14:paraId="13BBF8A6" w14:textId="77777777" w:rsidR="00DA1910" w:rsidRPr="006C2A36" w:rsidRDefault="00DA1910" w:rsidP="00DA1910">
      <w:pPr>
        <w:rPr>
          <w:szCs w:val="18"/>
        </w:rPr>
      </w:pPr>
      <w:r w:rsidRPr="006C2A36">
        <w:rPr>
          <w:szCs w:val="18"/>
        </w:rPr>
        <w:t>The response categories for types of resistance continue to be poor for city and county agencies.  Both the tribal and federal agencies reflect a common understanding and usage of the four types of resistance analyzed in this section.</w:t>
      </w:r>
    </w:p>
    <w:p w14:paraId="0ECA0C5D" w14:textId="77777777" w:rsidR="00875A1A" w:rsidRPr="006C2A36" w:rsidRDefault="00875A1A" w:rsidP="00875A1A"/>
    <w:p w14:paraId="78491390" w14:textId="77777777" w:rsidR="004377EF" w:rsidRPr="006C2A36" w:rsidRDefault="004377EF" w:rsidP="00AC7CF8">
      <w:pPr>
        <w:pStyle w:val="Heading3"/>
        <w:rPr>
          <w:rFonts w:ascii="Times New Roman" w:hAnsi="Times New Roman" w:cs="Times New Roman"/>
        </w:rPr>
      </w:pPr>
      <w:r w:rsidRPr="006C2A36">
        <w:rPr>
          <w:rFonts w:ascii="Times New Roman" w:hAnsi="Times New Roman" w:cs="Times New Roman"/>
        </w:rPr>
        <w:t xml:space="preserve">Assessment of </w:t>
      </w:r>
      <w:r w:rsidR="00AC7CF8" w:rsidRPr="006C2A36">
        <w:rPr>
          <w:rFonts w:ascii="Times New Roman" w:hAnsi="Times New Roman" w:cs="Times New Roman"/>
        </w:rPr>
        <w:t xml:space="preserve">Item-level </w:t>
      </w:r>
      <w:r w:rsidRPr="006C2A36">
        <w:rPr>
          <w:rFonts w:ascii="Times New Roman" w:hAnsi="Times New Roman" w:cs="Times New Roman"/>
        </w:rPr>
        <w:t>Nonresponse</w:t>
      </w:r>
    </w:p>
    <w:p w14:paraId="2A2087ED" w14:textId="33C319B1" w:rsidR="00C24AFC" w:rsidRPr="006C2A36" w:rsidRDefault="00F14114" w:rsidP="001F5441">
      <w:r w:rsidRPr="006C2A36">
        <w:t xml:space="preserve">As of </w:t>
      </w:r>
      <w:r w:rsidR="0074205A" w:rsidRPr="006C2A36">
        <w:t>December 31</w:t>
      </w:r>
      <w:r w:rsidRPr="006C2A36">
        <w:t xml:space="preserve">, 2017, </w:t>
      </w:r>
      <w:r w:rsidR="0084431D" w:rsidRPr="006C2A36">
        <w:t>159</w:t>
      </w:r>
      <w:r w:rsidRPr="006C2A36">
        <w:t xml:space="preserve"> incidents </w:t>
      </w:r>
      <w:r w:rsidR="00703CD1" w:rsidRPr="006C2A36">
        <w:t xml:space="preserve">were </w:t>
      </w:r>
      <w:r w:rsidR="001C2110" w:rsidRPr="006C2A36">
        <w:t>entered</w:t>
      </w:r>
      <w:r w:rsidRPr="006C2A36">
        <w:t xml:space="preserve"> by agencies participating in the Pilot Study</w:t>
      </w:r>
      <w:r w:rsidR="0089051C">
        <w:t xml:space="preserve"> as works in progress and/or submitted for review by the managing agency.  As of December 31, 2017,</w:t>
      </w:r>
      <w:r w:rsidR="008047CC">
        <w:t xml:space="preserve"> </w:t>
      </w:r>
      <w:r w:rsidR="00196B22" w:rsidRPr="006C2A36">
        <w:t>135</w:t>
      </w:r>
      <w:r w:rsidR="001C2110" w:rsidRPr="006C2A36">
        <w:t xml:space="preserve"> of these incidents have been released to the FBI.</w:t>
      </w:r>
      <w:r w:rsidR="00353D6B" w:rsidRPr="006C2A36">
        <w:t xml:space="preserve">  </w:t>
      </w:r>
      <w:r w:rsidRPr="006C2A36">
        <w:t xml:space="preserve">For the month of </w:t>
      </w:r>
      <w:r w:rsidR="00353D6B" w:rsidRPr="006C2A36">
        <w:t>July</w:t>
      </w:r>
      <w:r w:rsidRPr="006C2A36">
        <w:t xml:space="preserve">, </w:t>
      </w:r>
      <w:r w:rsidR="00EC0D84" w:rsidRPr="006C2A36">
        <w:t>59</w:t>
      </w:r>
      <w:r w:rsidRPr="006C2A36">
        <w:t xml:space="preserve"> agencies provided a </w:t>
      </w:r>
      <w:r w:rsidRPr="006C2A36">
        <w:rPr>
          <w:i/>
        </w:rPr>
        <w:t>Zero Report</w:t>
      </w:r>
      <w:r w:rsidRPr="006C2A36">
        <w:t xml:space="preserve"> indicating no incidents meet</w:t>
      </w:r>
      <w:r w:rsidR="00477B76" w:rsidRPr="006C2A36">
        <w:t>ing</w:t>
      </w:r>
      <w:r w:rsidRPr="006C2A36">
        <w:t xml:space="preserve"> the criteria of the National </w:t>
      </w:r>
      <w:r w:rsidR="00822F80" w:rsidRPr="006C2A36">
        <w:t>UoF</w:t>
      </w:r>
      <w:r w:rsidRPr="006C2A36">
        <w:t xml:space="preserve"> Data Collection occurred.  For the month of August, </w:t>
      </w:r>
      <w:r w:rsidR="00EC0D84" w:rsidRPr="006C2A36">
        <w:t>60</w:t>
      </w:r>
      <w:r w:rsidRPr="006C2A36">
        <w:t xml:space="preserve"> agencies submitted a </w:t>
      </w:r>
      <w:r w:rsidRPr="006C2A36">
        <w:rPr>
          <w:i/>
        </w:rPr>
        <w:t>Zero Report</w:t>
      </w:r>
      <w:r w:rsidRPr="006C2A36">
        <w:t xml:space="preserve">.  </w:t>
      </w:r>
      <w:r w:rsidR="00EC0D84" w:rsidRPr="006C2A36">
        <w:t xml:space="preserve">For the month of September, 59 agencies submitted a </w:t>
      </w:r>
      <w:r w:rsidR="00EC0D84" w:rsidRPr="006C2A36">
        <w:rPr>
          <w:i/>
        </w:rPr>
        <w:t xml:space="preserve">Zero </w:t>
      </w:r>
      <w:r w:rsidR="006A1696" w:rsidRPr="006C2A36">
        <w:rPr>
          <w:i/>
        </w:rPr>
        <w:t>Report</w:t>
      </w:r>
      <w:r w:rsidR="006A1696" w:rsidRPr="006C2A36">
        <w:t>.</w:t>
      </w:r>
      <w:r w:rsidR="00991753">
        <w:t xml:space="preserve">  </w:t>
      </w:r>
      <w:r w:rsidR="00441C1D" w:rsidRPr="006C2A36">
        <w:t>Moving into Phase 2, for the month of October, 5</w:t>
      </w:r>
      <w:r w:rsidR="00DF57A0" w:rsidRPr="006C2A36">
        <w:t>3</w:t>
      </w:r>
      <w:r w:rsidR="00441C1D" w:rsidRPr="006C2A36">
        <w:t xml:space="preserve"> agencies submitted a </w:t>
      </w:r>
      <w:r w:rsidR="00441C1D" w:rsidRPr="006C2A36">
        <w:rPr>
          <w:i/>
        </w:rPr>
        <w:t>Zero Report</w:t>
      </w:r>
      <w:r w:rsidR="00441C1D" w:rsidRPr="006C2A36">
        <w:t xml:space="preserve">.  For the month of November, </w:t>
      </w:r>
      <w:r w:rsidR="00DF57A0" w:rsidRPr="006C2A36">
        <w:t>50</w:t>
      </w:r>
      <w:r w:rsidR="00441C1D" w:rsidRPr="006C2A36">
        <w:t xml:space="preserve"> agencies submitted a </w:t>
      </w:r>
      <w:r w:rsidR="00441C1D" w:rsidRPr="006C2A36">
        <w:rPr>
          <w:i/>
        </w:rPr>
        <w:t>Zero Report</w:t>
      </w:r>
      <w:r w:rsidR="00441C1D" w:rsidRPr="006C2A36">
        <w:t xml:space="preserve">.  For the month of December, </w:t>
      </w:r>
      <w:r w:rsidR="00DF57A0" w:rsidRPr="006C2A36">
        <w:t>zero</w:t>
      </w:r>
      <w:r w:rsidR="00441C1D" w:rsidRPr="006C2A36">
        <w:t xml:space="preserve"> agencies </w:t>
      </w:r>
      <w:r w:rsidR="00E533F7">
        <w:t>had</w:t>
      </w:r>
      <w:r w:rsidR="00E533F7" w:rsidRPr="006C2A36">
        <w:t xml:space="preserve"> </w:t>
      </w:r>
      <w:r w:rsidR="00441C1D" w:rsidRPr="006C2A36">
        <w:t xml:space="preserve">submitted a </w:t>
      </w:r>
      <w:r w:rsidR="00441C1D" w:rsidRPr="006C2A36">
        <w:rPr>
          <w:i/>
        </w:rPr>
        <w:t>Zero Report</w:t>
      </w:r>
      <w:r w:rsidR="00E533F7">
        <w:rPr>
          <w:i/>
        </w:rPr>
        <w:t xml:space="preserve"> </w:t>
      </w:r>
      <w:r w:rsidR="00E533F7">
        <w:t xml:space="preserve">on December 31, 2017; however, </w:t>
      </w:r>
      <w:r w:rsidR="00E533F7" w:rsidRPr="006C2A36">
        <w:t xml:space="preserve">LEAs are unable to provide a zero report for a given month until the first of the following month.  </w:t>
      </w:r>
      <w:r w:rsidR="00E533F7">
        <w:t>T</w:t>
      </w:r>
      <w:r w:rsidR="00967340" w:rsidRPr="006C2A36">
        <w:t xml:space="preserve">he FBI encourages </w:t>
      </w:r>
      <w:r w:rsidR="00441C1D" w:rsidRPr="006C2A36">
        <w:t xml:space="preserve">agencies </w:t>
      </w:r>
      <w:r w:rsidR="00967340" w:rsidRPr="006C2A36">
        <w:t>to make a good faith effort to submit data by the</w:t>
      </w:r>
      <w:r w:rsidR="00441C1D" w:rsidRPr="006C2A36">
        <w:t xml:space="preserve"> 15</w:t>
      </w:r>
      <w:r w:rsidR="00441C1D" w:rsidRPr="006C2A36">
        <w:rPr>
          <w:vertAlign w:val="superscript"/>
        </w:rPr>
        <w:t>th</w:t>
      </w:r>
      <w:r w:rsidR="00441C1D" w:rsidRPr="006C2A36">
        <w:t xml:space="preserve"> of the following month</w:t>
      </w:r>
      <w:r w:rsidR="00967340" w:rsidRPr="006C2A36">
        <w:t xml:space="preserve">.  </w:t>
      </w:r>
      <w:r w:rsidR="00E533F7">
        <w:t>It should be noted</w:t>
      </w:r>
      <w:r w:rsidR="00967340" w:rsidRPr="006C2A36">
        <w:t xml:space="preserve"> LEAs are not limited to a specific timeframe in which retroactive data submissions will be accepted.  Therefore, throughout the pilot study, agencies were constantly updating monthly submissions.</w:t>
      </w:r>
      <w:r w:rsidR="00441C1D" w:rsidRPr="006C2A36">
        <w:t xml:space="preserve">  </w:t>
      </w:r>
      <w:r w:rsidR="00BE1580" w:rsidRPr="006C2A36">
        <w:t xml:space="preserve">For </w:t>
      </w:r>
      <w:r w:rsidR="00364CF8" w:rsidRPr="006C2A36">
        <w:t>four</w:t>
      </w:r>
      <w:r w:rsidR="00BE1580" w:rsidRPr="006C2A36">
        <w:t xml:space="preserve"> of six months, the response rate for agencies was above 80 percent.  The declining participation of the final two months </w:t>
      </w:r>
      <w:r w:rsidR="009E4281" w:rsidRPr="006C2A36">
        <w:t>could</w:t>
      </w:r>
      <w:r w:rsidR="00BE1580" w:rsidRPr="006C2A36">
        <w:t xml:space="preserve"> be attributed to </w:t>
      </w:r>
      <w:r w:rsidR="009E4281" w:rsidRPr="006C2A36">
        <w:t xml:space="preserve">the timing of such reports at a time when personnel </w:t>
      </w:r>
      <w:r w:rsidR="0093389B" w:rsidRPr="006C2A36">
        <w:t>have been</w:t>
      </w:r>
      <w:r w:rsidR="009E4281" w:rsidRPr="006C2A36">
        <w:t xml:space="preserve"> out of the office for the holidays.</w:t>
      </w:r>
      <w:r w:rsidR="0093389B" w:rsidRPr="006C2A36">
        <w:t xml:space="preserve">  </w:t>
      </w:r>
    </w:p>
    <w:p w14:paraId="4C9C98A8" w14:textId="25B5CD23" w:rsidR="00E70B9A" w:rsidRPr="006C2A36" w:rsidRDefault="00E70B9A" w:rsidP="001F5441"/>
    <w:p w14:paraId="35585A49" w14:textId="321D3958" w:rsidR="0040112E" w:rsidRPr="006C2A36" w:rsidRDefault="0040112E" w:rsidP="006C2A36">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9</w:t>
      </w:r>
      <w:r w:rsidR="00467336">
        <w:rPr>
          <w:noProof/>
        </w:rPr>
        <w:fldChar w:fldCharType="end"/>
      </w:r>
      <w:r w:rsidRPr="006C2A36">
        <w:t>:  Pilot Agencies by Response Type as of December 31, 2017</w:t>
      </w:r>
    </w:p>
    <w:tbl>
      <w:tblPr>
        <w:tblStyle w:val="TableGrid"/>
        <w:tblW w:w="0" w:type="auto"/>
        <w:tblLook w:val="04A0" w:firstRow="1" w:lastRow="0" w:firstColumn="1" w:lastColumn="0" w:noHBand="0" w:noVBand="1"/>
      </w:tblPr>
      <w:tblGrid>
        <w:gridCol w:w="1839"/>
        <w:gridCol w:w="1186"/>
        <w:gridCol w:w="1246"/>
        <w:gridCol w:w="1297"/>
        <w:gridCol w:w="996"/>
      </w:tblGrid>
      <w:tr w:rsidR="0008273B" w:rsidRPr="006C2A36" w14:paraId="5D444CE0" w14:textId="77777777" w:rsidTr="00F05273">
        <w:tc>
          <w:tcPr>
            <w:tcW w:w="1839" w:type="dxa"/>
          </w:tcPr>
          <w:p w14:paraId="6B520087" w14:textId="77777777" w:rsidR="0008273B" w:rsidRPr="006C2A36" w:rsidRDefault="0008273B" w:rsidP="00F05273">
            <w:pPr>
              <w:rPr>
                <w:sz w:val="20"/>
              </w:rPr>
            </w:pPr>
            <w:r w:rsidRPr="006C2A36">
              <w:rPr>
                <w:sz w:val="20"/>
              </w:rPr>
              <w:t>Month</w:t>
            </w:r>
          </w:p>
        </w:tc>
        <w:tc>
          <w:tcPr>
            <w:tcW w:w="1186" w:type="dxa"/>
          </w:tcPr>
          <w:p w14:paraId="43EB21C5" w14:textId="77777777" w:rsidR="0008273B" w:rsidRPr="006C2A36" w:rsidRDefault="0008273B" w:rsidP="00F05273">
            <w:pPr>
              <w:jc w:val="right"/>
              <w:rPr>
                <w:sz w:val="20"/>
              </w:rPr>
            </w:pPr>
            <w:r w:rsidRPr="006C2A36">
              <w:rPr>
                <w:sz w:val="20"/>
              </w:rPr>
              <w:t>Incident Report</w:t>
            </w:r>
          </w:p>
        </w:tc>
        <w:tc>
          <w:tcPr>
            <w:tcW w:w="1246" w:type="dxa"/>
          </w:tcPr>
          <w:p w14:paraId="2E7B5D9B" w14:textId="77777777" w:rsidR="0008273B" w:rsidRPr="006C2A36" w:rsidRDefault="0008273B" w:rsidP="00F05273">
            <w:pPr>
              <w:jc w:val="right"/>
              <w:rPr>
                <w:sz w:val="20"/>
              </w:rPr>
            </w:pPr>
            <w:r w:rsidRPr="006C2A36">
              <w:rPr>
                <w:sz w:val="20"/>
              </w:rPr>
              <w:t>Zero Report</w:t>
            </w:r>
          </w:p>
        </w:tc>
        <w:tc>
          <w:tcPr>
            <w:tcW w:w="1297" w:type="dxa"/>
          </w:tcPr>
          <w:p w14:paraId="4DC2D162" w14:textId="5D230C8E" w:rsidR="0008273B" w:rsidRPr="006C2A36" w:rsidRDefault="0008273B" w:rsidP="00F05273">
            <w:pPr>
              <w:jc w:val="right"/>
              <w:rPr>
                <w:sz w:val="20"/>
              </w:rPr>
            </w:pPr>
            <w:r w:rsidRPr="006C2A36">
              <w:rPr>
                <w:sz w:val="20"/>
              </w:rPr>
              <w:t>Nonresponse</w:t>
            </w:r>
          </w:p>
        </w:tc>
        <w:tc>
          <w:tcPr>
            <w:tcW w:w="996" w:type="dxa"/>
          </w:tcPr>
          <w:p w14:paraId="45E780C8" w14:textId="77777777" w:rsidR="0008273B" w:rsidRPr="006C2A36" w:rsidRDefault="0008273B" w:rsidP="00F05273">
            <w:pPr>
              <w:jc w:val="right"/>
              <w:rPr>
                <w:sz w:val="20"/>
              </w:rPr>
            </w:pPr>
            <w:r w:rsidRPr="006C2A36">
              <w:rPr>
                <w:sz w:val="20"/>
              </w:rPr>
              <w:t>Response Rate</w:t>
            </w:r>
          </w:p>
        </w:tc>
      </w:tr>
      <w:tr w:rsidR="0008273B" w:rsidRPr="006C2A36" w14:paraId="4B6CFB10" w14:textId="77777777" w:rsidTr="00F05273">
        <w:tc>
          <w:tcPr>
            <w:tcW w:w="1839" w:type="dxa"/>
          </w:tcPr>
          <w:p w14:paraId="20460D83" w14:textId="77777777" w:rsidR="0008273B" w:rsidRPr="006C2A36" w:rsidRDefault="0008273B" w:rsidP="00F05273">
            <w:pPr>
              <w:rPr>
                <w:sz w:val="20"/>
              </w:rPr>
            </w:pPr>
            <w:r w:rsidRPr="006C2A36">
              <w:rPr>
                <w:sz w:val="20"/>
              </w:rPr>
              <w:t>July</w:t>
            </w:r>
          </w:p>
        </w:tc>
        <w:tc>
          <w:tcPr>
            <w:tcW w:w="1186" w:type="dxa"/>
          </w:tcPr>
          <w:p w14:paraId="3A810FCA" w14:textId="77777777" w:rsidR="0008273B" w:rsidRPr="006C2A36" w:rsidRDefault="0008273B" w:rsidP="00F05273">
            <w:pPr>
              <w:jc w:val="right"/>
              <w:rPr>
                <w:sz w:val="20"/>
              </w:rPr>
            </w:pPr>
            <w:r w:rsidRPr="006C2A36">
              <w:rPr>
                <w:sz w:val="20"/>
              </w:rPr>
              <w:t>17</w:t>
            </w:r>
          </w:p>
        </w:tc>
        <w:tc>
          <w:tcPr>
            <w:tcW w:w="1246" w:type="dxa"/>
          </w:tcPr>
          <w:p w14:paraId="044790E1" w14:textId="77777777" w:rsidR="0008273B" w:rsidRPr="006C2A36" w:rsidRDefault="0008273B" w:rsidP="00F05273">
            <w:pPr>
              <w:jc w:val="right"/>
              <w:rPr>
                <w:sz w:val="20"/>
              </w:rPr>
            </w:pPr>
            <w:r w:rsidRPr="006C2A36">
              <w:rPr>
                <w:sz w:val="20"/>
              </w:rPr>
              <w:t>59</w:t>
            </w:r>
          </w:p>
        </w:tc>
        <w:tc>
          <w:tcPr>
            <w:tcW w:w="1297" w:type="dxa"/>
          </w:tcPr>
          <w:p w14:paraId="488DA8B5" w14:textId="09FBFCBF" w:rsidR="0008273B" w:rsidRPr="006C2A36" w:rsidRDefault="0008273B" w:rsidP="00F05273">
            <w:pPr>
              <w:jc w:val="right"/>
              <w:rPr>
                <w:sz w:val="20"/>
              </w:rPr>
            </w:pPr>
            <w:r w:rsidRPr="006C2A36">
              <w:rPr>
                <w:sz w:val="20"/>
              </w:rPr>
              <w:t>10</w:t>
            </w:r>
          </w:p>
        </w:tc>
        <w:tc>
          <w:tcPr>
            <w:tcW w:w="996" w:type="dxa"/>
          </w:tcPr>
          <w:p w14:paraId="7D8DFE98" w14:textId="02099BCF" w:rsidR="0008273B" w:rsidRPr="006C2A36" w:rsidRDefault="00364CF8" w:rsidP="00F05273">
            <w:pPr>
              <w:jc w:val="right"/>
              <w:rPr>
                <w:sz w:val="20"/>
              </w:rPr>
            </w:pPr>
            <w:r w:rsidRPr="006C2A36">
              <w:rPr>
                <w:sz w:val="20"/>
              </w:rPr>
              <w:t>88.4</w:t>
            </w:r>
          </w:p>
        </w:tc>
      </w:tr>
      <w:tr w:rsidR="0008273B" w:rsidRPr="006C2A36" w14:paraId="736DB7C3" w14:textId="77777777" w:rsidTr="00F05273">
        <w:tc>
          <w:tcPr>
            <w:tcW w:w="1839" w:type="dxa"/>
          </w:tcPr>
          <w:p w14:paraId="2EE879BE" w14:textId="77777777" w:rsidR="0008273B" w:rsidRPr="006C2A36" w:rsidRDefault="0008273B" w:rsidP="00F05273">
            <w:pPr>
              <w:rPr>
                <w:sz w:val="20"/>
              </w:rPr>
            </w:pPr>
            <w:r w:rsidRPr="006C2A36">
              <w:rPr>
                <w:sz w:val="20"/>
              </w:rPr>
              <w:t>August</w:t>
            </w:r>
          </w:p>
        </w:tc>
        <w:tc>
          <w:tcPr>
            <w:tcW w:w="1186" w:type="dxa"/>
          </w:tcPr>
          <w:p w14:paraId="27933B34" w14:textId="77777777" w:rsidR="0008273B" w:rsidRPr="006C2A36" w:rsidRDefault="0008273B" w:rsidP="00F05273">
            <w:pPr>
              <w:jc w:val="right"/>
              <w:rPr>
                <w:sz w:val="20"/>
              </w:rPr>
            </w:pPr>
            <w:r w:rsidRPr="006C2A36">
              <w:rPr>
                <w:sz w:val="20"/>
              </w:rPr>
              <w:t>18</w:t>
            </w:r>
          </w:p>
        </w:tc>
        <w:tc>
          <w:tcPr>
            <w:tcW w:w="1246" w:type="dxa"/>
          </w:tcPr>
          <w:p w14:paraId="5652F0D0" w14:textId="77777777" w:rsidR="0008273B" w:rsidRPr="006C2A36" w:rsidRDefault="0008273B" w:rsidP="00F05273">
            <w:pPr>
              <w:jc w:val="right"/>
              <w:rPr>
                <w:sz w:val="20"/>
              </w:rPr>
            </w:pPr>
            <w:r w:rsidRPr="006C2A36">
              <w:rPr>
                <w:sz w:val="20"/>
              </w:rPr>
              <w:t>60</w:t>
            </w:r>
          </w:p>
        </w:tc>
        <w:tc>
          <w:tcPr>
            <w:tcW w:w="1297" w:type="dxa"/>
          </w:tcPr>
          <w:p w14:paraId="46ED3ADF" w14:textId="51F81FE8" w:rsidR="0008273B" w:rsidRPr="006C2A36" w:rsidRDefault="0008273B" w:rsidP="00F05273">
            <w:pPr>
              <w:jc w:val="right"/>
              <w:rPr>
                <w:sz w:val="20"/>
              </w:rPr>
            </w:pPr>
            <w:r w:rsidRPr="006C2A36">
              <w:rPr>
                <w:sz w:val="20"/>
              </w:rPr>
              <w:t>8</w:t>
            </w:r>
          </w:p>
        </w:tc>
        <w:tc>
          <w:tcPr>
            <w:tcW w:w="996" w:type="dxa"/>
          </w:tcPr>
          <w:p w14:paraId="15F858A7" w14:textId="478620DE" w:rsidR="0008273B" w:rsidRPr="006C2A36" w:rsidRDefault="00364CF8" w:rsidP="00F05273">
            <w:pPr>
              <w:jc w:val="right"/>
              <w:rPr>
                <w:sz w:val="20"/>
              </w:rPr>
            </w:pPr>
            <w:r w:rsidRPr="006C2A36">
              <w:rPr>
                <w:sz w:val="20"/>
              </w:rPr>
              <w:t>90.7</w:t>
            </w:r>
          </w:p>
        </w:tc>
      </w:tr>
      <w:tr w:rsidR="0008273B" w:rsidRPr="006C2A36" w14:paraId="3135A0D0" w14:textId="77777777" w:rsidTr="00F05273">
        <w:tc>
          <w:tcPr>
            <w:tcW w:w="1839" w:type="dxa"/>
          </w:tcPr>
          <w:p w14:paraId="532F9D6A" w14:textId="77777777" w:rsidR="0008273B" w:rsidRPr="006C2A36" w:rsidRDefault="0008273B" w:rsidP="00F05273">
            <w:pPr>
              <w:rPr>
                <w:sz w:val="20"/>
              </w:rPr>
            </w:pPr>
            <w:r w:rsidRPr="006C2A36">
              <w:rPr>
                <w:sz w:val="20"/>
              </w:rPr>
              <w:t>September</w:t>
            </w:r>
          </w:p>
        </w:tc>
        <w:tc>
          <w:tcPr>
            <w:tcW w:w="1186" w:type="dxa"/>
          </w:tcPr>
          <w:p w14:paraId="64B6C2CC" w14:textId="77777777" w:rsidR="0008273B" w:rsidRPr="006C2A36" w:rsidRDefault="0008273B" w:rsidP="00F05273">
            <w:pPr>
              <w:jc w:val="right"/>
              <w:rPr>
                <w:sz w:val="20"/>
              </w:rPr>
            </w:pPr>
            <w:r w:rsidRPr="006C2A36">
              <w:rPr>
                <w:sz w:val="20"/>
              </w:rPr>
              <w:t>16</w:t>
            </w:r>
          </w:p>
        </w:tc>
        <w:tc>
          <w:tcPr>
            <w:tcW w:w="1246" w:type="dxa"/>
          </w:tcPr>
          <w:p w14:paraId="525BFD66" w14:textId="77777777" w:rsidR="0008273B" w:rsidRPr="006C2A36" w:rsidRDefault="0008273B" w:rsidP="00F05273">
            <w:pPr>
              <w:jc w:val="right"/>
              <w:rPr>
                <w:sz w:val="20"/>
              </w:rPr>
            </w:pPr>
            <w:r w:rsidRPr="006C2A36">
              <w:rPr>
                <w:sz w:val="20"/>
              </w:rPr>
              <w:t>59</w:t>
            </w:r>
          </w:p>
        </w:tc>
        <w:tc>
          <w:tcPr>
            <w:tcW w:w="1297" w:type="dxa"/>
          </w:tcPr>
          <w:p w14:paraId="2E152479" w14:textId="3D8565E2" w:rsidR="0008273B" w:rsidRPr="006C2A36" w:rsidRDefault="0008273B" w:rsidP="00F05273">
            <w:pPr>
              <w:jc w:val="right"/>
              <w:rPr>
                <w:sz w:val="20"/>
              </w:rPr>
            </w:pPr>
            <w:r w:rsidRPr="006C2A36">
              <w:rPr>
                <w:sz w:val="20"/>
              </w:rPr>
              <w:t>11</w:t>
            </w:r>
          </w:p>
        </w:tc>
        <w:tc>
          <w:tcPr>
            <w:tcW w:w="996" w:type="dxa"/>
          </w:tcPr>
          <w:p w14:paraId="7C24F771" w14:textId="41046BA9" w:rsidR="0008273B" w:rsidRPr="006C2A36" w:rsidRDefault="00364CF8" w:rsidP="00F05273">
            <w:pPr>
              <w:jc w:val="right"/>
              <w:rPr>
                <w:sz w:val="20"/>
              </w:rPr>
            </w:pPr>
            <w:r w:rsidRPr="006C2A36">
              <w:rPr>
                <w:sz w:val="20"/>
              </w:rPr>
              <w:t>87.2</w:t>
            </w:r>
          </w:p>
        </w:tc>
      </w:tr>
      <w:tr w:rsidR="0008273B" w:rsidRPr="006C2A36" w14:paraId="085A280B" w14:textId="77777777" w:rsidTr="00F05273">
        <w:tc>
          <w:tcPr>
            <w:tcW w:w="1839" w:type="dxa"/>
          </w:tcPr>
          <w:p w14:paraId="716721A7" w14:textId="77777777" w:rsidR="0008273B" w:rsidRPr="006C2A36" w:rsidRDefault="0008273B" w:rsidP="00F05273">
            <w:pPr>
              <w:rPr>
                <w:sz w:val="20"/>
              </w:rPr>
            </w:pPr>
            <w:r w:rsidRPr="006C2A36">
              <w:rPr>
                <w:sz w:val="20"/>
              </w:rPr>
              <w:t>October</w:t>
            </w:r>
          </w:p>
        </w:tc>
        <w:tc>
          <w:tcPr>
            <w:tcW w:w="1186" w:type="dxa"/>
          </w:tcPr>
          <w:p w14:paraId="1C82F88F" w14:textId="77777777" w:rsidR="0008273B" w:rsidRPr="006C2A36" w:rsidRDefault="0008273B" w:rsidP="00F05273">
            <w:pPr>
              <w:jc w:val="right"/>
              <w:rPr>
                <w:sz w:val="20"/>
              </w:rPr>
            </w:pPr>
            <w:r w:rsidRPr="006C2A36">
              <w:rPr>
                <w:sz w:val="20"/>
              </w:rPr>
              <w:t>19</w:t>
            </w:r>
          </w:p>
        </w:tc>
        <w:tc>
          <w:tcPr>
            <w:tcW w:w="1246" w:type="dxa"/>
          </w:tcPr>
          <w:p w14:paraId="67864736" w14:textId="77777777" w:rsidR="0008273B" w:rsidRPr="006C2A36" w:rsidRDefault="0008273B" w:rsidP="00F05273">
            <w:pPr>
              <w:jc w:val="right"/>
              <w:rPr>
                <w:sz w:val="20"/>
              </w:rPr>
            </w:pPr>
            <w:r w:rsidRPr="006C2A36">
              <w:rPr>
                <w:sz w:val="20"/>
              </w:rPr>
              <w:t>53</w:t>
            </w:r>
          </w:p>
        </w:tc>
        <w:tc>
          <w:tcPr>
            <w:tcW w:w="1297" w:type="dxa"/>
          </w:tcPr>
          <w:p w14:paraId="2566C47A" w14:textId="70304B6F" w:rsidR="0008273B" w:rsidRPr="006C2A36" w:rsidRDefault="0008273B" w:rsidP="00F05273">
            <w:pPr>
              <w:jc w:val="right"/>
              <w:rPr>
                <w:sz w:val="20"/>
              </w:rPr>
            </w:pPr>
            <w:r w:rsidRPr="006C2A36">
              <w:rPr>
                <w:sz w:val="20"/>
              </w:rPr>
              <w:t>14</w:t>
            </w:r>
          </w:p>
        </w:tc>
        <w:tc>
          <w:tcPr>
            <w:tcW w:w="996" w:type="dxa"/>
          </w:tcPr>
          <w:p w14:paraId="728C3856" w14:textId="72826087" w:rsidR="0008273B" w:rsidRPr="006C2A36" w:rsidRDefault="00364CF8" w:rsidP="00F05273">
            <w:pPr>
              <w:jc w:val="right"/>
              <w:rPr>
                <w:sz w:val="20"/>
              </w:rPr>
            </w:pPr>
            <w:r w:rsidRPr="006C2A36">
              <w:rPr>
                <w:sz w:val="20"/>
              </w:rPr>
              <w:t>83.7</w:t>
            </w:r>
          </w:p>
        </w:tc>
      </w:tr>
      <w:tr w:rsidR="0008273B" w:rsidRPr="006C2A36" w14:paraId="012B0E61" w14:textId="77777777" w:rsidTr="00F05273">
        <w:tc>
          <w:tcPr>
            <w:tcW w:w="1839" w:type="dxa"/>
          </w:tcPr>
          <w:p w14:paraId="05BED796" w14:textId="77777777" w:rsidR="0008273B" w:rsidRPr="006C2A36" w:rsidRDefault="0008273B" w:rsidP="00F05273">
            <w:pPr>
              <w:rPr>
                <w:sz w:val="20"/>
              </w:rPr>
            </w:pPr>
            <w:r w:rsidRPr="006C2A36">
              <w:rPr>
                <w:sz w:val="20"/>
              </w:rPr>
              <w:t>November</w:t>
            </w:r>
          </w:p>
        </w:tc>
        <w:tc>
          <w:tcPr>
            <w:tcW w:w="1186" w:type="dxa"/>
          </w:tcPr>
          <w:p w14:paraId="056141B4" w14:textId="77777777" w:rsidR="0008273B" w:rsidRPr="006C2A36" w:rsidRDefault="0008273B" w:rsidP="00F05273">
            <w:pPr>
              <w:jc w:val="right"/>
              <w:rPr>
                <w:sz w:val="20"/>
              </w:rPr>
            </w:pPr>
            <w:r w:rsidRPr="006C2A36">
              <w:rPr>
                <w:sz w:val="20"/>
              </w:rPr>
              <w:t>13</w:t>
            </w:r>
          </w:p>
        </w:tc>
        <w:tc>
          <w:tcPr>
            <w:tcW w:w="1246" w:type="dxa"/>
          </w:tcPr>
          <w:p w14:paraId="7F22504F" w14:textId="77777777" w:rsidR="0008273B" w:rsidRPr="006C2A36" w:rsidRDefault="0008273B" w:rsidP="00F05273">
            <w:pPr>
              <w:jc w:val="right"/>
              <w:rPr>
                <w:sz w:val="20"/>
              </w:rPr>
            </w:pPr>
            <w:r w:rsidRPr="006C2A36">
              <w:rPr>
                <w:sz w:val="20"/>
              </w:rPr>
              <w:t>50</w:t>
            </w:r>
          </w:p>
        </w:tc>
        <w:tc>
          <w:tcPr>
            <w:tcW w:w="1297" w:type="dxa"/>
          </w:tcPr>
          <w:p w14:paraId="626FD032" w14:textId="7ECC49B3" w:rsidR="0008273B" w:rsidRPr="006C2A36" w:rsidRDefault="0008273B" w:rsidP="00F05273">
            <w:pPr>
              <w:jc w:val="right"/>
              <w:rPr>
                <w:sz w:val="20"/>
              </w:rPr>
            </w:pPr>
            <w:r w:rsidRPr="006C2A36">
              <w:rPr>
                <w:sz w:val="20"/>
              </w:rPr>
              <w:t>23</w:t>
            </w:r>
          </w:p>
        </w:tc>
        <w:tc>
          <w:tcPr>
            <w:tcW w:w="996" w:type="dxa"/>
          </w:tcPr>
          <w:p w14:paraId="769304C6" w14:textId="503725A0" w:rsidR="0008273B" w:rsidRPr="006C2A36" w:rsidRDefault="00364CF8" w:rsidP="00F05273">
            <w:pPr>
              <w:jc w:val="right"/>
              <w:rPr>
                <w:sz w:val="20"/>
              </w:rPr>
            </w:pPr>
            <w:r w:rsidRPr="006C2A36">
              <w:rPr>
                <w:sz w:val="20"/>
              </w:rPr>
              <w:t>73.3</w:t>
            </w:r>
          </w:p>
        </w:tc>
      </w:tr>
      <w:tr w:rsidR="0008273B" w:rsidRPr="006C2A36" w14:paraId="37536BBE" w14:textId="77777777" w:rsidTr="00F05273">
        <w:tc>
          <w:tcPr>
            <w:tcW w:w="1839" w:type="dxa"/>
          </w:tcPr>
          <w:p w14:paraId="6BD348D2" w14:textId="47B71922" w:rsidR="0008273B" w:rsidRPr="006C2A36" w:rsidRDefault="0008273B" w:rsidP="00F05273">
            <w:pPr>
              <w:rPr>
                <w:sz w:val="20"/>
              </w:rPr>
            </w:pPr>
            <w:r w:rsidRPr="006C2A36">
              <w:rPr>
                <w:sz w:val="20"/>
              </w:rPr>
              <w:t>December</w:t>
            </w:r>
            <w:r w:rsidR="00471583" w:rsidRPr="006C2A36">
              <w:rPr>
                <w:sz w:val="20"/>
              </w:rPr>
              <w:t>*</w:t>
            </w:r>
          </w:p>
        </w:tc>
        <w:tc>
          <w:tcPr>
            <w:tcW w:w="1186" w:type="dxa"/>
          </w:tcPr>
          <w:p w14:paraId="239D993A" w14:textId="77777777" w:rsidR="0008273B" w:rsidRPr="006C2A36" w:rsidRDefault="0008273B" w:rsidP="00F05273">
            <w:pPr>
              <w:jc w:val="right"/>
              <w:rPr>
                <w:sz w:val="20"/>
              </w:rPr>
            </w:pPr>
            <w:r w:rsidRPr="006C2A36">
              <w:rPr>
                <w:sz w:val="20"/>
              </w:rPr>
              <w:t>2</w:t>
            </w:r>
          </w:p>
        </w:tc>
        <w:tc>
          <w:tcPr>
            <w:tcW w:w="1246" w:type="dxa"/>
          </w:tcPr>
          <w:p w14:paraId="700C0B87" w14:textId="77777777" w:rsidR="0008273B" w:rsidRPr="006C2A36" w:rsidRDefault="0008273B" w:rsidP="00F05273">
            <w:pPr>
              <w:jc w:val="right"/>
              <w:rPr>
                <w:sz w:val="20"/>
              </w:rPr>
            </w:pPr>
            <w:r w:rsidRPr="006C2A36">
              <w:rPr>
                <w:sz w:val="20"/>
              </w:rPr>
              <w:t>0</w:t>
            </w:r>
          </w:p>
        </w:tc>
        <w:tc>
          <w:tcPr>
            <w:tcW w:w="1297" w:type="dxa"/>
          </w:tcPr>
          <w:p w14:paraId="1923227F" w14:textId="641C2BAE" w:rsidR="0008273B" w:rsidRPr="006C2A36" w:rsidRDefault="0008273B" w:rsidP="00F05273">
            <w:pPr>
              <w:jc w:val="right"/>
              <w:rPr>
                <w:sz w:val="20"/>
              </w:rPr>
            </w:pPr>
            <w:r w:rsidRPr="006C2A36">
              <w:rPr>
                <w:sz w:val="20"/>
              </w:rPr>
              <w:t>84</w:t>
            </w:r>
          </w:p>
        </w:tc>
        <w:tc>
          <w:tcPr>
            <w:tcW w:w="996" w:type="dxa"/>
          </w:tcPr>
          <w:p w14:paraId="73EF1DB4" w14:textId="4C99D721" w:rsidR="0008273B" w:rsidRPr="006C2A36" w:rsidRDefault="00E2333E" w:rsidP="00F05273">
            <w:pPr>
              <w:jc w:val="right"/>
              <w:rPr>
                <w:sz w:val="20"/>
              </w:rPr>
            </w:pPr>
            <w:r w:rsidRPr="006C2A36">
              <w:rPr>
                <w:sz w:val="20"/>
              </w:rPr>
              <w:t>2.6</w:t>
            </w:r>
            <w:r w:rsidR="00471583" w:rsidRPr="006C2A36">
              <w:rPr>
                <w:sz w:val="20"/>
              </w:rPr>
              <w:t>*</w:t>
            </w:r>
          </w:p>
        </w:tc>
      </w:tr>
    </w:tbl>
    <w:p w14:paraId="41E07C72" w14:textId="7A90D6A6" w:rsidR="00471583" w:rsidRPr="006C2A36" w:rsidRDefault="00471583" w:rsidP="002E65E4">
      <w:pPr>
        <w:rPr>
          <w:rFonts w:asciiTheme="minorHAnsi" w:hAnsiTheme="minorHAnsi" w:cstheme="minorHAnsi"/>
          <w:sz w:val="18"/>
          <w:szCs w:val="18"/>
        </w:rPr>
      </w:pPr>
      <w:r w:rsidRPr="006C2A36">
        <w:rPr>
          <w:rFonts w:asciiTheme="minorHAnsi" w:hAnsiTheme="minorHAnsi" w:cstheme="minorHAnsi"/>
          <w:sz w:val="18"/>
          <w:szCs w:val="18"/>
        </w:rPr>
        <w:t xml:space="preserve">*Reports are still incomplete at this time.  Agencies </w:t>
      </w:r>
      <w:r w:rsidR="00967340" w:rsidRPr="006C2A36">
        <w:rPr>
          <w:rFonts w:asciiTheme="minorHAnsi" w:hAnsiTheme="minorHAnsi" w:cstheme="minorHAnsi"/>
          <w:sz w:val="18"/>
          <w:szCs w:val="18"/>
        </w:rPr>
        <w:t>are encouraged to provide data by the</w:t>
      </w:r>
      <w:r w:rsidRPr="006C2A36">
        <w:rPr>
          <w:rFonts w:asciiTheme="minorHAnsi" w:hAnsiTheme="minorHAnsi" w:cstheme="minorHAnsi"/>
          <w:sz w:val="18"/>
          <w:szCs w:val="18"/>
        </w:rPr>
        <w:t xml:space="preserve"> 15</w:t>
      </w:r>
      <w:r w:rsidRPr="006C2A36">
        <w:rPr>
          <w:rFonts w:asciiTheme="minorHAnsi" w:hAnsiTheme="minorHAnsi" w:cstheme="minorHAnsi"/>
          <w:sz w:val="18"/>
          <w:szCs w:val="18"/>
          <w:vertAlign w:val="superscript"/>
        </w:rPr>
        <w:t>th</w:t>
      </w:r>
      <w:r w:rsidRPr="006C2A36">
        <w:rPr>
          <w:rFonts w:asciiTheme="minorHAnsi" w:hAnsiTheme="minorHAnsi" w:cstheme="minorHAnsi"/>
          <w:sz w:val="18"/>
          <w:szCs w:val="18"/>
        </w:rPr>
        <w:t xml:space="preserve"> of every month </w:t>
      </w:r>
      <w:r w:rsidR="00967340" w:rsidRPr="006C2A36">
        <w:rPr>
          <w:rFonts w:asciiTheme="minorHAnsi" w:hAnsiTheme="minorHAnsi" w:cstheme="minorHAnsi"/>
          <w:sz w:val="18"/>
          <w:szCs w:val="18"/>
        </w:rPr>
        <w:t>and may</w:t>
      </w:r>
      <w:r w:rsidRPr="006C2A36">
        <w:rPr>
          <w:rFonts w:asciiTheme="minorHAnsi" w:hAnsiTheme="minorHAnsi" w:cstheme="minorHAnsi"/>
          <w:sz w:val="18"/>
          <w:szCs w:val="18"/>
        </w:rPr>
        <w:t xml:space="preserve"> experience an average lag of 35 days.</w:t>
      </w:r>
    </w:p>
    <w:p w14:paraId="2C1913C5" w14:textId="77777777" w:rsidR="003676AB" w:rsidRPr="006C2A36" w:rsidRDefault="003676AB" w:rsidP="003676AB"/>
    <w:p w14:paraId="277B12F9" w14:textId="5EBD77C3" w:rsidR="00E2333E" w:rsidRPr="006C2A36" w:rsidRDefault="001B49D8" w:rsidP="001F5441">
      <w:r w:rsidRPr="006C2A36">
        <w:t xml:space="preserve">Additional follow up occurs monthly via reminder emails, phone calls, and pop-up notifications within the portal to </w:t>
      </w:r>
      <w:r w:rsidR="00BA041A" w:rsidRPr="006C2A36">
        <w:t xml:space="preserve">prompt </w:t>
      </w:r>
      <w:r w:rsidRPr="006C2A36">
        <w:t xml:space="preserve">agencies to complete their monthly submissions and has been very successful in achieving responses.  </w:t>
      </w:r>
      <w:r w:rsidR="003A5885" w:rsidRPr="006C2A36">
        <w:t>A</w:t>
      </w:r>
      <w:r w:rsidR="00E2333E" w:rsidRPr="006C2A36">
        <w:t xml:space="preserve"> supplementary report was run on January 23, 2018 to assess the success of the FBI’s follow up regarding data submissions post December 31, 2017.  As detailed in the table below, the response rate for all six months improved</w:t>
      </w:r>
      <w:r w:rsidR="00E533F7">
        <w:t>, with</w:t>
      </w:r>
      <w:r w:rsidR="00E2333E" w:rsidRPr="006C2A36">
        <w:t xml:space="preserve"> five of the six months now </w:t>
      </w:r>
      <w:r w:rsidR="00995D35">
        <w:t>having</w:t>
      </w:r>
      <w:r w:rsidR="00E2333E" w:rsidRPr="006C2A36">
        <w:t xml:space="preserve"> a response rate above 80 percent, </w:t>
      </w:r>
      <w:r w:rsidR="00E533F7">
        <w:t>demonstrating the FBI’s mitigation strategy</w:t>
      </w:r>
      <w:r w:rsidR="0089051C">
        <w:t xml:space="preserve"> is improving the response rate</w:t>
      </w:r>
      <w:r w:rsidR="00E2333E" w:rsidRPr="006C2A36">
        <w:t>.</w:t>
      </w:r>
    </w:p>
    <w:p w14:paraId="538F2632" w14:textId="69A0D02A" w:rsidR="00E2333E" w:rsidRPr="006C2A36" w:rsidRDefault="00E2333E" w:rsidP="001F5441"/>
    <w:p w14:paraId="23FE6B66" w14:textId="116EEA62" w:rsidR="0040112E" w:rsidRPr="006C2A36" w:rsidRDefault="0040112E" w:rsidP="006C2A36">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10</w:t>
      </w:r>
      <w:r w:rsidR="00467336">
        <w:rPr>
          <w:noProof/>
        </w:rPr>
        <w:fldChar w:fldCharType="end"/>
      </w:r>
      <w:r w:rsidRPr="006C2A36">
        <w:t>:  Monthly Response Rate Percent Improvements</w:t>
      </w:r>
    </w:p>
    <w:tbl>
      <w:tblPr>
        <w:tblStyle w:val="TableGrid"/>
        <w:tblW w:w="0" w:type="auto"/>
        <w:tblLook w:val="04A0" w:firstRow="1" w:lastRow="0" w:firstColumn="1" w:lastColumn="0" w:noHBand="0" w:noVBand="1"/>
      </w:tblPr>
      <w:tblGrid>
        <w:gridCol w:w="1839"/>
        <w:gridCol w:w="1186"/>
        <w:gridCol w:w="1246"/>
        <w:gridCol w:w="1297"/>
        <w:gridCol w:w="996"/>
        <w:gridCol w:w="1294"/>
      </w:tblGrid>
      <w:tr w:rsidR="00E2333E" w:rsidRPr="006C2A36" w14:paraId="0CA06441" w14:textId="23B03B0F" w:rsidTr="006C2A36">
        <w:tc>
          <w:tcPr>
            <w:tcW w:w="1839" w:type="dxa"/>
          </w:tcPr>
          <w:p w14:paraId="213CDD5B" w14:textId="77777777" w:rsidR="00E2333E" w:rsidRPr="006C2A36" w:rsidRDefault="00E2333E" w:rsidP="00C87FE7">
            <w:pPr>
              <w:rPr>
                <w:sz w:val="20"/>
                <w:szCs w:val="20"/>
              </w:rPr>
            </w:pPr>
            <w:r w:rsidRPr="006C2A36">
              <w:rPr>
                <w:sz w:val="20"/>
                <w:szCs w:val="20"/>
              </w:rPr>
              <w:t>Month</w:t>
            </w:r>
          </w:p>
        </w:tc>
        <w:tc>
          <w:tcPr>
            <w:tcW w:w="1186" w:type="dxa"/>
          </w:tcPr>
          <w:p w14:paraId="3704AFB8" w14:textId="77777777" w:rsidR="00E2333E" w:rsidRPr="006C2A36" w:rsidRDefault="00E2333E" w:rsidP="00C87FE7">
            <w:pPr>
              <w:jc w:val="right"/>
              <w:rPr>
                <w:sz w:val="20"/>
                <w:szCs w:val="20"/>
              </w:rPr>
            </w:pPr>
            <w:r w:rsidRPr="006C2A36">
              <w:rPr>
                <w:sz w:val="20"/>
                <w:szCs w:val="20"/>
              </w:rPr>
              <w:t>Incident Report</w:t>
            </w:r>
          </w:p>
        </w:tc>
        <w:tc>
          <w:tcPr>
            <w:tcW w:w="1246" w:type="dxa"/>
          </w:tcPr>
          <w:p w14:paraId="49D60082" w14:textId="77777777" w:rsidR="00E2333E" w:rsidRPr="006C2A36" w:rsidRDefault="00E2333E" w:rsidP="00C87FE7">
            <w:pPr>
              <w:jc w:val="right"/>
              <w:rPr>
                <w:sz w:val="20"/>
                <w:szCs w:val="20"/>
              </w:rPr>
            </w:pPr>
            <w:r w:rsidRPr="006C2A36">
              <w:rPr>
                <w:sz w:val="20"/>
                <w:szCs w:val="20"/>
              </w:rPr>
              <w:t>Zero Report</w:t>
            </w:r>
          </w:p>
        </w:tc>
        <w:tc>
          <w:tcPr>
            <w:tcW w:w="1297" w:type="dxa"/>
          </w:tcPr>
          <w:p w14:paraId="31DE4CD3" w14:textId="77777777" w:rsidR="00E2333E" w:rsidRPr="006C2A36" w:rsidRDefault="00E2333E" w:rsidP="00C87FE7">
            <w:pPr>
              <w:jc w:val="right"/>
              <w:rPr>
                <w:sz w:val="20"/>
                <w:szCs w:val="20"/>
              </w:rPr>
            </w:pPr>
            <w:r w:rsidRPr="006C2A36">
              <w:rPr>
                <w:sz w:val="20"/>
                <w:szCs w:val="20"/>
              </w:rPr>
              <w:t>Nonresponse</w:t>
            </w:r>
          </w:p>
        </w:tc>
        <w:tc>
          <w:tcPr>
            <w:tcW w:w="996" w:type="dxa"/>
          </w:tcPr>
          <w:p w14:paraId="38360D13" w14:textId="77777777" w:rsidR="00E2333E" w:rsidRPr="006C2A36" w:rsidRDefault="00E2333E" w:rsidP="00C87FE7">
            <w:pPr>
              <w:jc w:val="right"/>
              <w:rPr>
                <w:sz w:val="20"/>
                <w:szCs w:val="20"/>
              </w:rPr>
            </w:pPr>
            <w:r w:rsidRPr="006C2A36">
              <w:rPr>
                <w:sz w:val="20"/>
                <w:szCs w:val="20"/>
              </w:rPr>
              <w:t>Response Rate</w:t>
            </w:r>
          </w:p>
        </w:tc>
        <w:tc>
          <w:tcPr>
            <w:tcW w:w="1294" w:type="dxa"/>
          </w:tcPr>
          <w:p w14:paraId="3AD67ED9" w14:textId="36479485" w:rsidR="00E2333E" w:rsidRPr="006C2A36" w:rsidRDefault="00E2333E" w:rsidP="00C87FE7">
            <w:pPr>
              <w:jc w:val="right"/>
              <w:rPr>
                <w:sz w:val="20"/>
                <w:szCs w:val="20"/>
              </w:rPr>
            </w:pPr>
            <w:r w:rsidRPr="006C2A36">
              <w:rPr>
                <w:sz w:val="20"/>
                <w:szCs w:val="20"/>
              </w:rPr>
              <w:t>Percent Improvement</w:t>
            </w:r>
          </w:p>
        </w:tc>
      </w:tr>
      <w:tr w:rsidR="00E2333E" w:rsidRPr="006C2A36" w14:paraId="4172495D" w14:textId="51CD20D9" w:rsidTr="006C2A36">
        <w:tc>
          <w:tcPr>
            <w:tcW w:w="1839" w:type="dxa"/>
          </w:tcPr>
          <w:p w14:paraId="0032B6A2" w14:textId="77777777" w:rsidR="00E2333E" w:rsidRPr="006C2A36" w:rsidRDefault="00E2333E" w:rsidP="00E2333E">
            <w:pPr>
              <w:rPr>
                <w:sz w:val="20"/>
                <w:szCs w:val="20"/>
              </w:rPr>
            </w:pPr>
            <w:r w:rsidRPr="006C2A36">
              <w:rPr>
                <w:sz w:val="20"/>
                <w:szCs w:val="20"/>
              </w:rPr>
              <w:t>July</w:t>
            </w:r>
          </w:p>
        </w:tc>
        <w:tc>
          <w:tcPr>
            <w:tcW w:w="1186" w:type="dxa"/>
            <w:vAlign w:val="bottom"/>
          </w:tcPr>
          <w:p w14:paraId="34950DFD" w14:textId="22AE8A45" w:rsidR="00E2333E" w:rsidRPr="006C2A36" w:rsidRDefault="00E2333E" w:rsidP="00E2333E">
            <w:pPr>
              <w:jc w:val="right"/>
              <w:rPr>
                <w:sz w:val="20"/>
                <w:szCs w:val="20"/>
              </w:rPr>
            </w:pPr>
            <w:r w:rsidRPr="006C2A36">
              <w:rPr>
                <w:color w:val="000000"/>
                <w:sz w:val="20"/>
                <w:szCs w:val="20"/>
              </w:rPr>
              <w:t>20</w:t>
            </w:r>
          </w:p>
        </w:tc>
        <w:tc>
          <w:tcPr>
            <w:tcW w:w="1246" w:type="dxa"/>
            <w:vAlign w:val="bottom"/>
          </w:tcPr>
          <w:p w14:paraId="55467209" w14:textId="6D27884D" w:rsidR="00E2333E" w:rsidRPr="006C2A36" w:rsidRDefault="00E2333E" w:rsidP="00E2333E">
            <w:pPr>
              <w:jc w:val="right"/>
              <w:rPr>
                <w:sz w:val="20"/>
                <w:szCs w:val="20"/>
              </w:rPr>
            </w:pPr>
            <w:r w:rsidRPr="006C2A36">
              <w:rPr>
                <w:color w:val="000000"/>
                <w:sz w:val="20"/>
                <w:szCs w:val="20"/>
              </w:rPr>
              <w:t>63</w:t>
            </w:r>
          </w:p>
        </w:tc>
        <w:tc>
          <w:tcPr>
            <w:tcW w:w="1297" w:type="dxa"/>
            <w:vAlign w:val="bottom"/>
          </w:tcPr>
          <w:p w14:paraId="0A91A44E" w14:textId="70115AF1" w:rsidR="00E2333E" w:rsidRPr="006C2A36" w:rsidRDefault="00E2333E" w:rsidP="00E2333E">
            <w:pPr>
              <w:jc w:val="right"/>
              <w:rPr>
                <w:sz w:val="20"/>
                <w:szCs w:val="20"/>
              </w:rPr>
            </w:pPr>
            <w:r w:rsidRPr="006C2A36">
              <w:rPr>
                <w:color w:val="000000"/>
                <w:sz w:val="20"/>
                <w:szCs w:val="20"/>
              </w:rPr>
              <w:t>3</w:t>
            </w:r>
          </w:p>
        </w:tc>
        <w:tc>
          <w:tcPr>
            <w:tcW w:w="996" w:type="dxa"/>
            <w:vAlign w:val="bottom"/>
          </w:tcPr>
          <w:p w14:paraId="1059006F" w14:textId="363EF4DE" w:rsidR="00E2333E" w:rsidRPr="006C2A36" w:rsidRDefault="00E2333E" w:rsidP="00E2333E">
            <w:pPr>
              <w:jc w:val="right"/>
              <w:rPr>
                <w:sz w:val="20"/>
                <w:szCs w:val="20"/>
              </w:rPr>
            </w:pPr>
            <w:r w:rsidRPr="006C2A36">
              <w:rPr>
                <w:color w:val="000000"/>
                <w:sz w:val="20"/>
                <w:szCs w:val="20"/>
              </w:rPr>
              <w:t>96.5</w:t>
            </w:r>
          </w:p>
        </w:tc>
        <w:tc>
          <w:tcPr>
            <w:tcW w:w="1294" w:type="dxa"/>
          </w:tcPr>
          <w:p w14:paraId="457212C0" w14:textId="3F3B85B7" w:rsidR="00E2333E" w:rsidRPr="006C2A36" w:rsidRDefault="00E2333E" w:rsidP="00E2333E">
            <w:pPr>
              <w:jc w:val="right"/>
              <w:rPr>
                <w:color w:val="000000"/>
                <w:sz w:val="20"/>
                <w:szCs w:val="20"/>
              </w:rPr>
            </w:pPr>
            <w:r w:rsidRPr="006C2A36">
              <w:rPr>
                <w:color w:val="000000"/>
                <w:sz w:val="20"/>
                <w:szCs w:val="20"/>
              </w:rPr>
              <w:t>+8.4</w:t>
            </w:r>
          </w:p>
        </w:tc>
      </w:tr>
      <w:tr w:rsidR="00E2333E" w:rsidRPr="006C2A36" w14:paraId="15C05FA1" w14:textId="44463B7F" w:rsidTr="006C2A36">
        <w:tc>
          <w:tcPr>
            <w:tcW w:w="1839" w:type="dxa"/>
          </w:tcPr>
          <w:p w14:paraId="5875409D" w14:textId="77777777" w:rsidR="00E2333E" w:rsidRPr="006C2A36" w:rsidRDefault="00E2333E" w:rsidP="00E2333E">
            <w:pPr>
              <w:rPr>
                <w:sz w:val="20"/>
                <w:szCs w:val="20"/>
              </w:rPr>
            </w:pPr>
            <w:r w:rsidRPr="006C2A36">
              <w:rPr>
                <w:sz w:val="20"/>
                <w:szCs w:val="20"/>
              </w:rPr>
              <w:t>August</w:t>
            </w:r>
          </w:p>
        </w:tc>
        <w:tc>
          <w:tcPr>
            <w:tcW w:w="1186" w:type="dxa"/>
            <w:vAlign w:val="bottom"/>
          </w:tcPr>
          <w:p w14:paraId="253C99FC" w14:textId="222C474D" w:rsidR="00E2333E" w:rsidRPr="006C2A36" w:rsidRDefault="00E2333E" w:rsidP="00E2333E">
            <w:pPr>
              <w:jc w:val="right"/>
              <w:rPr>
                <w:sz w:val="20"/>
                <w:szCs w:val="20"/>
              </w:rPr>
            </w:pPr>
            <w:r w:rsidRPr="006C2A36">
              <w:rPr>
                <w:color w:val="000000"/>
                <w:sz w:val="20"/>
                <w:szCs w:val="20"/>
              </w:rPr>
              <w:t>20</w:t>
            </w:r>
          </w:p>
        </w:tc>
        <w:tc>
          <w:tcPr>
            <w:tcW w:w="1246" w:type="dxa"/>
            <w:vAlign w:val="bottom"/>
          </w:tcPr>
          <w:p w14:paraId="20EC0EF2" w14:textId="0CBE17B5" w:rsidR="00E2333E" w:rsidRPr="006C2A36" w:rsidRDefault="00E2333E" w:rsidP="00E2333E">
            <w:pPr>
              <w:jc w:val="right"/>
              <w:rPr>
                <w:sz w:val="20"/>
                <w:szCs w:val="20"/>
              </w:rPr>
            </w:pPr>
            <w:r w:rsidRPr="006C2A36">
              <w:rPr>
                <w:color w:val="000000"/>
                <w:sz w:val="20"/>
                <w:szCs w:val="20"/>
              </w:rPr>
              <w:t>60</w:t>
            </w:r>
          </w:p>
        </w:tc>
        <w:tc>
          <w:tcPr>
            <w:tcW w:w="1297" w:type="dxa"/>
            <w:vAlign w:val="bottom"/>
          </w:tcPr>
          <w:p w14:paraId="1B062ECF" w14:textId="64B84C7B" w:rsidR="00E2333E" w:rsidRPr="006C2A36" w:rsidRDefault="00E2333E" w:rsidP="00E2333E">
            <w:pPr>
              <w:jc w:val="right"/>
              <w:rPr>
                <w:sz w:val="20"/>
                <w:szCs w:val="20"/>
              </w:rPr>
            </w:pPr>
            <w:r w:rsidRPr="006C2A36">
              <w:rPr>
                <w:color w:val="000000"/>
                <w:sz w:val="20"/>
                <w:szCs w:val="20"/>
              </w:rPr>
              <w:t>6</w:t>
            </w:r>
          </w:p>
        </w:tc>
        <w:tc>
          <w:tcPr>
            <w:tcW w:w="996" w:type="dxa"/>
            <w:vAlign w:val="bottom"/>
          </w:tcPr>
          <w:p w14:paraId="573E8D52" w14:textId="1E1A6F31" w:rsidR="00E2333E" w:rsidRPr="006C2A36" w:rsidRDefault="00E2333E" w:rsidP="00E2333E">
            <w:pPr>
              <w:jc w:val="right"/>
              <w:rPr>
                <w:sz w:val="20"/>
                <w:szCs w:val="20"/>
              </w:rPr>
            </w:pPr>
            <w:r w:rsidRPr="006C2A36">
              <w:rPr>
                <w:color w:val="000000"/>
                <w:sz w:val="20"/>
                <w:szCs w:val="20"/>
              </w:rPr>
              <w:t>93.0</w:t>
            </w:r>
          </w:p>
        </w:tc>
        <w:tc>
          <w:tcPr>
            <w:tcW w:w="1294" w:type="dxa"/>
          </w:tcPr>
          <w:p w14:paraId="5565589E" w14:textId="6C0D87C1" w:rsidR="00E2333E" w:rsidRPr="006C2A36" w:rsidRDefault="00E2333E" w:rsidP="00E2333E">
            <w:pPr>
              <w:jc w:val="right"/>
              <w:rPr>
                <w:color w:val="000000"/>
                <w:sz w:val="20"/>
                <w:szCs w:val="20"/>
              </w:rPr>
            </w:pPr>
            <w:r w:rsidRPr="006C2A36">
              <w:rPr>
                <w:color w:val="000000"/>
                <w:sz w:val="20"/>
                <w:szCs w:val="20"/>
              </w:rPr>
              <w:t>+2.3</w:t>
            </w:r>
          </w:p>
        </w:tc>
      </w:tr>
      <w:tr w:rsidR="00E2333E" w:rsidRPr="006C2A36" w14:paraId="3DC4CA05" w14:textId="2C058B4D" w:rsidTr="006C2A36">
        <w:tc>
          <w:tcPr>
            <w:tcW w:w="1839" w:type="dxa"/>
          </w:tcPr>
          <w:p w14:paraId="102158FE" w14:textId="77777777" w:rsidR="00E2333E" w:rsidRPr="006C2A36" w:rsidRDefault="00E2333E" w:rsidP="00E2333E">
            <w:pPr>
              <w:rPr>
                <w:sz w:val="20"/>
                <w:szCs w:val="20"/>
              </w:rPr>
            </w:pPr>
            <w:r w:rsidRPr="006C2A36">
              <w:rPr>
                <w:sz w:val="20"/>
                <w:szCs w:val="20"/>
              </w:rPr>
              <w:t>September</w:t>
            </w:r>
          </w:p>
        </w:tc>
        <w:tc>
          <w:tcPr>
            <w:tcW w:w="1186" w:type="dxa"/>
            <w:vAlign w:val="bottom"/>
          </w:tcPr>
          <w:p w14:paraId="6A5FAFE9" w14:textId="31D258A3" w:rsidR="00E2333E" w:rsidRPr="006C2A36" w:rsidRDefault="00E2333E" w:rsidP="00E2333E">
            <w:pPr>
              <w:jc w:val="right"/>
              <w:rPr>
                <w:sz w:val="20"/>
                <w:szCs w:val="20"/>
              </w:rPr>
            </w:pPr>
            <w:r w:rsidRPr="006C2A36">
              <w:rPr>
                <w:color w:val="000000"/>
                <w:sz w:val="20"/>
                <w:szCs w:val="20"/>
              </w:rPr>
              <w:t>20</w:t>
            </w:r>
          </w:p>
        </w:tc>
        <w:tc>
          <w:tcPr>
            <w:tcW w:w="1246" w:type="dxa"/>
            <w:vAlign w:val="bottom"/>
          </w:tcPr>
          <w:p w14:paraId="73EC5ADA" w14:textId="0CBF41C0" w:rsidR="00E2333E" w:rsidRPr="006C2A36" w:rsidRDefault="00E2333E" w:rsidP="00E2333E">
            <w:pPr>
              <w:jc w:val="right"/>
              <w:rPr>
                <w:sz w:val="20"/>
                <w:szCs w:val="20"/>
              </w:rPr>
            </w:pPr>
            <w:r w:rsidRPr="006C2A36">
              <w:rPr>
                <w:color w:val="000000"/>
                <w:sz w:val="20"/>
                <w:szCs w:val="20"/>
              </w:rPr>
              <w:t>60</w:t>
            </w:r>
          </w:p>
        </w:tc>
        <w:tc>
          <w:tcPr>
            <w:tcW w:w="1297" w:type="dxa"/>
            <w:vAlign w:val="bottom"/>
          </w:tcPr>
          <w:p w14:paraId="4D665BE6" w14:textId="5640755C" w:rsidR="00E2333E" w:rsidRPr="006C2A36" w:rsidRDefault="00E2333E" w:rsidP="00E2333E">
            <w:pPr>
              <w:jc w:val="right"/>
              <w:rPr>
                <w:sz w:val="20"/>
                <w:szCs w:val="20"/>
              </w:rPr>
            </w:pPr>
            <w:r w:rsidRPr="006C2A36">
              <w:rPr>
                <w:color w:val="000000"/>
                <w:sz w:val="20"/>
                <w:szCs w:val="20"/>
              </w:rPr>
              <w:t>6</w:t>
            </w:r>
          </w:p>
        </w:tc>
        <w:tc>
          <w:tcPr>
            <w:tcW w:w="996" w:type="dxa"/>
            <w:vAlign w:val="bottom"/>
          </w:tcPr>
          <w:p w14:paraId="6AE06663" w14:textId="4A3670CC" w:rsidR="00E2333E" w:rsidRPr="006C2A36" w:rsidRDefault="00E2333E" w:rsidP="00E2333E">
            <w:pPr>
              <w:jc w:val="right"/>
              <w:rPr>
                <w:sz w:val="20"/>
                <w:szCs w:val="20"/>
              </w:rPr>
            </w:pPr>
            <w:r w:rsidRPr="006C2A36">
              <w:rPr>
                <w:color w:val="000000"/>
                <w:sz w:val="20"/>
                <w:szCs w:val="20"/>
              </w:rPr>
              <w:t>93.0</w:t>
            </w:r>
          </w:p>
        </w:tc>
        <w:tc>
          <w:tcPr>
            <w:tcW w:w="1294" w:type="dxa"/>
          </w:tcPr>
          <w:p w14:paraId="6BBDE402" w14:textId="518D5E0C" w:rsidR="00E2333E" w:rsidRPr="006C2A36" w:rsidRDefault="00E2333E" w:rsidP="00E2333E">
            <w:pPr>
              <w:jc w:val="right"/>
              <w:rPr>
                <w:color w:val="000000"/>
                <w:sz w:val="20"/>
                <w:szCs w:val="20"/>
              </w:rPr>
            </w:pPr>
            <w:r w:rsidRPr="006C2A36">
              <w:rPr>
                <w:color w:val="000000"/>
                <w:sz w:val="20"/>
                <w:szCs w:val="20"/>
              </w:rPr>
              <w:t>+5.8</w:t>
            </w:r>
          </w:p>
        </w:tc>
      </w:tr>
      <w:tr w:rsidR="00E2333E" w:rsidRPr="006C2A36" w14:paraId="2F903A3E" w14:textId="6EE1152A" w:rsidTr="006C2A36">
        <w:tc>
          <w:tcPr>
            <w:tcW w:w="1839" w:type="dxa"/>
          </w:tcPr>
          <w:p w14:paraId="4186E494" w14:textId="77777777" w:rsidR="00E2333E" w:rsidRPr="006C2A36" w:rsidRDefault="00E2333E" w:rsidP="00E2333E">
            <w:pPr>
              <w:rPr>
                <w:sz w:val="20"/>
                <w:szCs w:val="20"/>
              </w:rPr>
            </w:pPr>
            <w:r w:rsidRPr="006C2A36">
              <w:rPr>
                <w:sz w:val="20"/>
                <w:szCs w:val="20"/>
              </w:rPr>
              <w:t>October</w:t>
            </w:r>
          </w:p>
        </w:tc>
        <w:tc>
          <w:tcPr>
            <w:tcW w:w="1186" w:type="dxa"/>
            <w:vAlign w:val="bottom"/>
          </w:tcPr>
          <w:p w14:paraId="6EFBD588" w14:textId="62D83775" w:rsidR="00E2333E" w:rsidRPr="006C2A36" w:rsidRDefault="00E2333E" w:rsidP="00E2333E">
            <w:pPr>
              <w:jc w:val="right"/>
              <w:rPr>
                <w:sz w:val="20"/>
                <w:szCs w:val="20"/>
              </w:rPr>
            </w:pPr>
            <w:r w:rsidRPr="006C2A36">
              <w:rPr>
                <w:color w:val="000000"/>
                <w:sz w:val="20"/>
                <w:szCs w:val="20"/>
              </w:rPr>
              <w:t>22</w:t>
            </w:r>
          </w:p>
        </w:tc>
        <w:tc>
          <w:tcPr>
            <w:tcW w:w="1246" w:type="dxa"/>
            <w:vAlign w:val="bottom"/>
          </w:tcPr>
          <w:p w14:paraId="4E3BC575" w14:textId="41EA72A5" w:rsidR="00E2333E" w:rsidRPr="006C2A36" w:rsidRDefault="00E2333E" w:rsidP="00E2333E">
            <w:pPr>
              <w:jc w:val="right"/>
              <w:rPr>
                <w:sz w:val="20"/>
                <w:szCs w:val="20"/>
              </w:rPr>
            </w:pPr>
            <w:r w:rsidRPr="006C2A36">
              <w:rPr>
                <w:color w:val="000000"/>
                <w:sz w:val="20"/>
                <w:szCs w:val="20"/>
              </w:rPr>
              <w:t>57</w:t>
            </w:r>
          </w:p>
        </w:tc>
        <w:tc>
          <w:tcPr>
            <w:tcW w:w="1297" w:type="dxa"/>
            <w:vAlign w:val="bottom"/>
          </w:tcPr>
          <w:p w14:paraId="6612E781" w14:textId="6DDB761D" w:rsidR="00E2333E" w:rsidRPr="006C2A36" w:rsidRDefault="00E2333E" w:rsidP="00E2333E">
            <w:pPr>
              <w:jc w:val="right"/>
              <w:rPr>
                <w:sz w:val="20"/>
                <w:szCs w:val="20"/>
              </w:rPr>
            </w:pPr>
            <w:r w:rsidRPr="006C2A36">
              <w:rPr>
                <w:color w:val="000000"/>
                <w:sz w:val="20"/>
                <w:szCs w:val="20"/>
              </w:rPr>
              <w:t>7</w:t>
            </w:r>
          </w:p>
        </w:tc>
        <w:tc>
          <w:tcPr>
            <w:tcW w:w="996" w:type="dxa"/>
            <w:vAlign w:val="bottom"/>
          </w:tcPr>
          <w:p w14:paraId="7E481D12" w14:textId="544A29F6" w:rsidR="00E2333E" w:rsidRPr="006C2A36" w:rsidRDefault="00E2333E" w:rsidP="00E2333E">
            <w:pPr>
              <w:jc w:val="right"/>
              <w:rPr>
                <w:sz w:val="20"/>
                <w:szCs w:val="20"/>
              </w:rPr>
            </w:pPr>
            <w:r w:rsidRPr="006C2A36">
              <w:rPr>
                <w:color w:val="000000"/>
                <w:sz w:val="20"/>
                <w:szCs w:val="20"/>
              </w:rPr>
              <w:t>91.9</w:t>
            </w:r>
          </w:p>
        </w:tc>
        <w:tc>
          <w:tcPr>
            <w:tcW w:w="1294" w:type="dxa"/>
          </w:tcPr>
          <w:p w14:paraId="4BF5D096" w14:textId="2A6BBADD" w:rsidR="00E2333E" w:rsidRPr="006C2A36" w:rsidRDefault="00E2333E" w:rsidP="00E2333E">
            <w:pPr>
              <w:jc w:val="right"/>
              <w:rPr>
                <w:color w:val="000000"/>
                <w:sz w:val="20"/>
                <w:szCs w:val="20"/>
              </w:rPr>
            </w:pPr>
            <w:r w:rsidRPr="006C2A36">
              <w:rPr>
                <w:color w:val="000000"/>
                <w:sz w:val="20"/>
                <w:szCs w:val="20"/>
              </w:rPr>
              <w:t>+8.2</w:t>
            </w:r>
          </w:p>
        </w:tc>
      </w:tr>
      <w:tr w:rsidR="00E2333E" w:rsidRPr="006C2A36" w14:paraId="1DF07D9F" w14:textId="304FECB9" w:rsidTr="006C2A36">
        <w:tc>
          <w:tcPr>
            <w:tcW w:w="1839" w:type="dxa"/>
          </w:tcPr>
          <w:p w14:paraId="4B173C5B" w14:textId="77777777" w:rsidR="00E2333E" w:rsidRPr="006C2A36" w:rsidRDefault="00E2333E" w:rsidP="00E2333E">
            <w:pPr>
              <w:rPr>
                <w:sz w:val="20"/>
                <w:szCs w:val="20"/>
              </w:rPr>
            </w:pPr>
            <w:r w:rsidRPr="006C2A36">
              <w:rPr>
                <w:sz w:val="20"/>
                <w:szCs w:val="20"/>
              </w:rPr>
              <w:t>November</w:t>
            </w:r>
          </w:p>
        </w:tc>
        <w:tc>
          <w:tcPr>
            <w:tcW w:w="1186" w:type="dxa"/>
            <w:vAlign w:val="bottom"/>
          </w:tcPr>
          <w:p w14:paraId="5573551C" w14:textId="64AD7954" w:rsidR="00E2333E" w:rsidRPr="006C2A36" w:rsidRDefault="00E2333E" w:rsidP="00E2333E">
            <w:pPr>
              <w:jc w:val="right"/>
              <w:rPr>
                <w:sz w:val="20"/>
                <w:szCs w:val="20"/>
              </w:rPr>
            </w:pPr>
            <w:r w:rsidRPr="006C2A36">
              <w:rPr>
                <w:color w:val="000000"/>
                <w:sz w:val="20"/>
                <w:szCs w:val="20"/>
              </w:rPr>
              <w:t>16</w:t>
            </w:r>
          </w:p>
        </w:tc>
        <w:tc>
          <w:tcPr>
            <w:tcW w:w="1246" w:type="dxa"/>
            <w:vAlign w:val="bottom"/>
          </w:tcPr>
          <w:p w14:paraId="4494FC25" w14:textId="1FC90280" w:rsidR="00E2333E" w:rsidRPr="006C2A36" w:rsidRDefault="00E2333E" w:rsidP="00E2333E">
            <w:pPr>
              <w:jc w:val="right"/>
              <w:rPr>
                <w:sz w:val="20"/>
                <w:szCs w:val="20"/>
              </w:rPr>
            </w:pPr>
            <w:r w:rsidRPr="006C2A36">
              <w:rPr>
                <w:color w:val="000000"/>
                <w:sz w:val="20"/>
                <w:szCs w:val="20"/>
              </w:rPr>
              <w:t>59</w:t>
            </w:r>
          </w:p>
        </w:tc>
        <w:tc>
          <w:tcPr>
            <w:tcW w:w="1297" w:type="dxa"/>
            <w:vAlign w:val="bottom"/>
          </w:tcPr>
          <w:p w14:paraId="229A03A4" w14:textId="0C3A0352" w:rsidR="00E2333E" w:rsidRPr="006C2A36" w:rsidRDefault="00E2333E" w:rsidP="00E2333E">
            <w:pPr>
              <w:jc w:val="right"/>
              <w:rPr>
                <w:sz w:val="20"/>
                <w:szCs w:val="20"/>
              </w:rPr>
            </w:pPr>
            <w:r w:rsidRPr="006C2A36">
              <w:rPr>
                <w:color w:val="000000"/>
                <w:sz w:val="20"/>
                <w:szCs w:val="20"/>
              </w:rPr>
              <w:t>11</w:t>
            </w:r>
          </w:p>
        </w:tc>
        <w:tc>
          <w:tcPr>
            <w:tcW w:w="996" w:type="dxa"/>
            <w:vAlign w:val="bottom"/>
          </w:tcPr>
          <w:p w14:paraId="098A6926" w14:textId="54D536DB" w:rsidR="00E2333E" w:rsidRPr="006C2A36" w:rsidRDefault="00E2333E" w:rsidP="00E2333E">
            <w:pPr>
              <w:jc w:val="right"/>
              <w:rPr>
                <w:sz w:val="20"/>
                <w:szCs w:val="20"/>
              </w:rPr>
            </w:pPr>
            <w:r w:rsidRPr="006C2A36">
              <w:rPr>
                <w:color w:val="000000"/>
                <w:sz w:val="20"/>
                <w:szCs w:val="20"/>
              </w:rPr>
              <w:t>87.2</w:t>
            </w:r>
          </w:p>
        </w:tc>
        <w:tc>
          <w:tcPr>
            <w:tcW w:w="1294" w:type="dxa"/>
          </w:tcPr>
          <w:p w14:paraId="05395412" w14:textId="49A00053" w:rsidR="00E2333E" w:rsidRPr="006C2A36" w:rsidRDefault="00E2333E" w:rsidP="00E2333E">
            <w:pPr>
              <w:jc w:val="right"/>
              <w:rPr>
                <w:color w:val="000000"/>
                <w:sz w:val="20"/>
                <w:szCs w:val="20"/>
              </w:rPr>
            </w:pPr>
            <w:r w:rsidRPr="006C2A36">
              <w:rPr>
                <w:color w:val="000000"/>
                <w:sz w:val="20"/>
                <w:szCs w:val="20"/>
              </w:rPr>
              <w:t>+13.9</w:t>
            </w:r>
          </w:p>
        </w:tc>
      </w:tr>
      <w:tr w:rsidR="00E2333E" w:rsidRPr="006C2A36" w14:paraId="7F602F2C" w14:textId="035AE85F" w:rsidTr="006C2A36">
        <w:tc>
          <w:tcPr>
            <w:tcW w:w="1839" w:type="dxa"/>
          </w:tcPr>
          <w:p w14:paraId="2E0FF3B0" w14:textId="77777777" w:rsidR="00E2333E" w:rsidRPr="006C2A36" w:rsidRDefault="00E2333E" w:rsidP="00E2333E">
            <w:pPr>
              <w:rPr>
                <w:sz w:val="20"/>
                <w:szCs w:val="20"/>
              </w:rPr>
            </w:pPr>
            <w:r w:rsidRPr="006C2A36">
              <w:rPr>
                <w:sz w:val="20"/>
                <w:szCs w:val="20"/>
              </w:rPr>
              <w:t>December*</w:t>
            </w:r>
          </w:p>
        </w:tc>
        <w:tc>
          <w:tcPr>
            <w:tcW w:w="1186" w:type="dxa"/>
            <w:vAlign w:val="bottom"/>
          </w:tcPr>
          <w:p w14:paraId="35045FE2" w14:textId="10EA5943" w:rsidR="00E2333E" w:rsidRPr="006C2A36" w:rsidRDefault="00E2333E" w:rsidP="00E2333E">
            <w:pPr>
              <w:jc w:val="right"/>
              <w:rPr>
                <w:sz w:val="20"/>
                <w:szCs w:val="20"/>
              </w:rPr>
            </w:pPr>
            <w:r w:rsidRPr="006C2A36">
              <w:rPr>
                <w:color w:val="000000"/>
                <w:sz w:val="20"/>
                <w:szCs w:val="20"/>
              </w:rPr>
              <w:t>15</w:t>
            </w:r>
          </w:p>
        </w:tc>
        <w:tc>
          <w:tcPr>
            <w:tcW w:w="1246" w:type="dxa"/>
            <w:vAlign w:val="bottom"/>
          </w:tcPr>
          <w:p w14:paraId="03DF3CBE" w14:textId="08BE04BC" w:rsidR="00E2333E" w:rsidRPr="006C2A36" w:rsidRDefault="00E2333E" w:rsidP="00E2333E">
            <w:pPr>
              <w:jc w:val="right"/>
              <w:rPr>
                <w:sz w:val="20"/>
                <w:szCs w:val="20"/>
              </w:rPr>
            </w:pPr>
            <w:r w:rsidRPr="006C2A36">
              <w:rPr>
                <w:color w:val="000000"/>
                <w:sz w:val="20"/>
                <w:szCs w:val="20"/>
              </w:rPr>
              <w:t>52</w:t>
            </w:r>
          </w:p>
        </w:tc>
        <w:tc>
          <w:tcPr>
            <w:tcW w:w="1297" w:type="dxa"/>
            <w:vAlign w:val="bottom"/>
          </w:tcPr>
          <w:p w14:paraId="2629FE1F" w14:textId="2C81E1C2" w:rsidR="00E2333E" w:rsidRPr="006C2A36" w:rsidRDefault="00E2333E" w:rsidP="00E2333E">
            <w:pPr>
              <w:jc w:val="right"/>
              <w:rPr>
                <w:sz w:val="20"/>
                <w:szCs w:val="20"/>
              </w:rPr>
            </w:pPr>
            <w:r w:rsidRPr="006C2A36">
              <w:rPr>
                <w:color w:val="000000"/>
                <w:sz w:val="20"/>
                <w:szCs w:val="20"/>
              </w:rPr>
              <w:t>19</w:t>
            </w:r>
          </w:p>
        </w:tc>
        <w:tc>
          <w:tcPr>
            <w:tcW w:w="996" w:type="dxa"/>
            <w:vAlign w:val="bottom"/>
          </w:tcPr>
          <w:p w14:paraId="3406AE79" w14:textId="644A72ED" w:rsidR="00E2333E" w:rsidRPr="006C2A36" w:rsidRDefault="00E2333E" w:rsidP="00E2333E">
            <w:pPr>
              <w:jc w:val="right"/>
              <w:rPr>
                <w:sz w:val="20"/>
                <w:szCs w:val="20"/>
              </w:rPr>
            </w:pPr>
            <w:r w:rsidRPr="006C2A36">
              <w:rPr>
                <w:color w:val="000000"/>
                <w:sz w:val="20"/>
                <w:szCs w:val="20"/>
              </w:rPr>
              <w:t>77.9</w:t>
            </w:r>
          </w:p>
        </w:tc>
        <w:tc>
          <w:tcPr>
            <w:tcW w:w="1294" w:type="dxa"/>
          </w:tcPr>
          <w:p w14:paraId="51912FF8" w14:textId="52200341" w:rsidR="00E2333E" w:rsidRPr="006C2A36" w:rsidRDefault="00E2333E" w:rsidP="00E2333E">
            <w:pPr>
              <w:jc w:val="right"/>
              <w:rPr>
                <w:color w:val="000000"/>
                <w:sz w:val="20"/>
                <w:szCs w:val="20"/>
              </w:rPr>
            </w:pPr>
            <w:r w:rsidRPr="006C2A36">
              <w:rPr>
                <w:color w:val="000000"/>
                <w:sz w:val="20"/>
                <w:szCs w:val="20"/>
              </w:rPr>
              <w:t>+75.3</w:t>
            </w:r>
          </w:p>
        </w:tc>
      </w:tr>
    </w:tbl>
    <w:p w14:paraId="6AC35261" w14:textId="7A7C8EFA" w:rsidR="00E2333E" w:rsidRPr="00590119" w:rsidRDefault="00E2333E" w:rsidP="001F5441"/>
    <w:p w14:paraId="2E0166B9" w14:textId="7794251C" w:rsidR="003247DE" w:rsidRPr="006C2A36" w:rsidRDefault="00441C1D" w:rsidP="001F5441">
      <w:r w:rsidRPr="00590119">
        <w:t xml:space="preserve">Nearing the conclusion of </w:t>
      </w:r>
      <w:r w:rsidR="00121582" w:rsidRPr="00590119">
        <w:t>Phase I</w:t>
      </w:r>
      <w:r w:rsidRPr="00590119">
        <w:t>, c</w:t>
      </w:r>
      <w:r w:rsidR="005E4CF6" w:rsidRPr="00590119">
        <w:t>ontacts with the agencies were reduced in order to give sufficient time for preparations for the site visits during Phase II.  Once the site visits resumed, the FBI request</w:t>
      </w:r>
      <w:r w:rsidR="0074205A" w:rsidRPr="00E533F7">
        <w:t>ed</w:t>
      </w:r>
      <w:r w:rsidR="005E4CF6" w:rsidRPr="00E533F7">
        <w:t xml:space="preserve"> the agency records from any submitted incident occurr</w:t>
      </w:r>
      <w:r w:rsidR="00477B76" w:rsidRPr="00E533F7">
        <w:t>ing</w:t>
      </w:r>
      <w:r w:rsidR="005E4CF6" w:rsidRPr="00E533F7">
        <w:t xml:space="preserve"> between July 1 and September 30, 2017.  </w:t>
      </w:r>
      <w:r w:rsidR="00A704C8" w:rsidRPr="0089051C">
        <w:t>If pilot agencies were willing to provide agency records for any submitted incidents occurring October 1, 2017 to December 31, 2017, the FBI did accept it for quality review.  Seventy-</w:t>
      </w:r>
      <w:r w:rsidR="00146543" w:rsidRPr="0089051C">
        <w:t>seven</w:t>
      </w:r>
      <w:r w:rsidR="00A704C8" w:rsidRPr="0089051C">
        <w:t xml:space="preserve"> of the </w:t>
      </w:r>
      <w:r w:rsidR="0040112E" w:rsidRPr="0089051C">
        <w:t>ninety-eight</w:t>
      </w:r>
      <w:r w:rsidR="00A704C8" w:rsidRPr="0089051C">
        <w:t xml:space="preserve"> enrolled pilot agencies were deemed complete regarding data submission requirements.  Eighteen agencies provided partial data throughout the six</w:t>
      </w:r>
      <w:r w:rsidR="008734CB" w:rsidRPr="0089051C">
        <w:t>-</w:t>
      </w:r>
      <w:r w:rsidR="00A704C8" w:rsidRPr="0089051C">
        <w:t>month pilot study.</w:t>
      </w:r>
      <w:r w:rsidR="002E65E4" w:rsidRPr="0089051C">
        <w:t xml:space="preserve">  Monthly data submissions were entered into the portal.</w:t>
      </w:r>
      <w:r w:rsidR="00A704C8" w:rsidRPr="0089051C">
        <w:t xml:space="preserve">  </w:t>
      </w:r>
      <w:r w:rsidR="00967340" w:rsidRPr="0089051C">
        <w:t xml:space="preserve">For purposes of the pilot study only, the FBI </w:t>
      </w:r>
      <w:r w:rsidR="002E65E4" w:rsidRPr="0089051C">
        <w:t xml:space="preserve">also </w:t>
      </w:r>
      <w:r w:rsidR="00967340" w:rsidRPr="0089051C">
        <w:t xml:space="preserve">requested LEAs </w:t>
      </w:r>
      <w:r w:rsidR="002E65E4" w:rsidRPr="0089051C">
        <w:t xml:space="preserve">to </w:t>
      </w:r>
      <w:r w:rsidR="00967340" w:rsidRPr="0092728E">
        <w:t xml:space="preserve">provide hardcopy documentation to perform a blind quality review of the UoF incident data entered into the portal.  This will not be a requirement for the nationwide collection.  </w:t>
      </w:r>
      <w:r w:rsidR="00505D9C">
        <w:t>Five of the eighteen</w:t>
      </w:r>
      <w:r w:rsidR="002E65E4" w:rsidRPr="0092728E">
        <w:t xml:space="preserve"> agencies were unable to provide</w:t>
      </w:r>
      <w:r w:rsidR="002E65E4" w:rsidRPr="006C2A36">
        <w:t xml:space="preserve"> </w:t>
      </w:r>
      <w:r w:rsidR="00505D9C">
        <w:t xml:space="preserve">any of </w:t>
      </w:r>
      <w:r w:rsidR="002E65E4" w:rsidRPr="006C2A36">
        <w:t xml:space="preserve">this documentation, although they did provide portal incident submissions.  Their inability to provide this documentation </w:t>
      </w:r>
      <w:r w:rsidR="0089051C">
        <w:t>was not dependent on the</w:t>
      </w:r>
      <w:r w:rsidR="002E65E4" w:rsidRPr="0089051C">
        <w:t xml:space="preserve"> incident type, but rather revolved around </w:t>
      </w:r>
      <w:r w:rsidR="0089051C">
        <w:t>ongoing investigations</w:t>
      </w:r>
      <w:r w:rsidR="002E65E4" w:rsidRPr="0089051C">
        <w:t xml:space="preserve">, as well as agency policies which precluded the release of hardcopy documentation without subpoena.  </w:t>
      </w:r>
      <w:r w:rsidR="0040112E" w:rsidRPr="0089051C">
        <w:t>The FBI does not anticipate these factors affecting an agency’s ability to participate in the data collection.  Five of the eighteen</w:t>
      </w:r>
      <w:r w:rsidR="00207992" w:rsidRPr="0089051C">
        <w:t xml:space="preserve"> agencies did provide 16 out of 27 requested hardcopies.  Reasons provided for the incomplete hardcopy submissions included miscommunications and not realizing they had not been provided.  </w:t>
      </w:r>
      <w:r w:rsidR="00505D9C">
        <w:t xml:space="preserve">The remaining eight agencies which provided partial data were missing a month or more of data submissions.  While the monthly submissions provided were Zero Reports, the missing monthly data submission(s) could not be assumed to also be a Zero Report.  Therefore, the FBI is unsure if these agencies would have provided hardcopy documentation if needed.  Reasoning provided for missing monthly submissions included forgetting to submit, due to this pilot study being a new and collateral duty.  </w:t>
      </w:r>
      <w:r w:rsidR="00A704C8" w:rsidRPr="0089051C">
        <w:t xml:space="preserve">Three agencies did not provide data at all.  One of these agencies was locked out of their LEEP account and </w:t>
      </w:r>
      <w:r w:rsidR="00975D84" w:rsidRPr="0089051C">
        <w:t>did not re-establish</w:t>
      </w:r>
      <w:r w:rsidR="00A704C8" w:rsidRPr="0089051C">
        <w:t xml:space="preserve"> access.  </w:t>
      </w:r>
      <w:r w:rsidR="008734CB" w:rsidRPr="0089051C">
        <w:t xml:space="preserve">One agency did not backfill the position of the sole point of contact responsible for UoF reporting when the individual accepted another position.  </w:t>
      </w:r>
      <w:r w:rsidR="00A704C8" w:rsidRPr="0089051C">
        <w:t xml:space="preserve">One </w:t>
      </w:r>
      <w:r w:rsidR="008734CB" w:rsidRPr="0089051C">
        <w:t>agency was</w:t>
      </w:r>
      <w:r w:rsidR="00A704C8" w:rsidRPr="0089051C">
        <w:t xml:space="preserve"> nonresponsive to all efforts of communication by the FBI.  </w:t>
      </w:r>
      <w:r w:rsidR="0001446C" w:rsidRPr="0089051C">
        <w:t xml:space="preserve">Given the lag times </w:t>
      </w:r>
      <w:r w:rsidR="005E4CF6" w:rsidRPr="0089051C">
        <w:t>observed</w:t>
      </w:r>
      <w:r w:rsidR="0001446C" w:rsidRPr="0089051C">
        <w:t xml:space="preserve"> by FBI staff</w:t>
      </w:r>
      <w:r w:rsidR="005E4CF6" w:rsidRPr="0092728E">
        <w:t xml:space="preserve"> between the date of the incident and the initial entry of statistical data</w:t>
      </w:r>
      <w:r w:rsidR="0001446C" w:rsidRPr="0092728E">
        <w:t xml:space="preserve">, </w:t>
      </w:r>
      <w:r w:rsidR="0074205A" w:rsidRPr="0092728E">
        <w:t>the FBI expected</w:t>
      </w:r>
      <w:r w:rsidR="005E4CF6" w:rsidRPr="0092728E">
        <w:t xml:space="preserve"> the response rate to improve.  A</w:t>
      </w:r>
      <w:r w:rsidR="0024789F" w:rsidRPr="006C2A36">
        <w:t xml:space="preserve">dditional follow-up with these agencies </w:t>
      </w:r>
      <w:r w:rsidR="0074205A" w:rsidRPr="006C2A36">
        <w:t>was</w:t>
      </w:r>
      <w:r w:rsidR="00D479E1" w:rsidRPr="006C2A36">
        <w:t xml:space="preserve"> cond</w:t>
      </w:r>
      <w:r w:rsidR="00986337" w:rsidRPr="006C2A36">
        <w:t xml:space="preserve">ucted </w:t>
      </w:r>
      <w:r w:rsidR="005E4CF6" w:rsidRPr="006C2A36">
        <w:t xml:space="preserve">to ensure the maximum response rate </w:t>
      </w:r>
      <w:r w:rsidR="0074205A" w:rsidRPr="006C2A36">
        <w:t>was</w:t>
      </w:r>
      <w:r w:rsidR="005E4CF6" w:rsidRPr="006C2A36">
        <w:t xml:space="preserve"> achieved</w:t>
      </w:r>
      <w:r w:rsidR="009E4281" w:rsidRPr="006C2A36">
        <w:t>, and the FBI will continue to work with pilot agencies to provide reminders to complete reports for the final two months of the pilot study.</w:t>
      </w:r>
      <w:r w:rsidR="007B2F4E">
        <w:t xml:space="preserve">  The FBI will continue to monitor paradata, such as legal and collective bargaining agreements or how agencies assign the task of completing the data collection, for example, to gain greater understanding of the elements that could lead to nonresponse and suggest “best practices” for agencies participating in the data collection.  </w:t>
      </w:r>
    </w:p>
    <w:p w14:paraId="06CE9416" w14:textId="77777777" w:rsidR="003247DE" w:rsidRPr="006C2A36" w:rsidRDefault="003247DE" w:rsidP="0001446C"/>
    <w:p w14:paraId="3E13D168" w14:textId="4CB26876" w:rsidR="00F14114" w:rsidRPr="0089051C" w:rsidRDefault="008734CB" w:rsidP="00D479E1">
      <w:r w:rsidRPr="006C2A36">
        <w:t>I</w:t>
      </w:r>
      <w:r w:rsidR="003247DE" w:rsidRPr="006C2A36">
        <w:t xml:space="preserve">nformation learned from </w:t>
      </w:r>
      <w:r w:rsidR="00986337" w:rsidRPr="006C2A36">
        <w:t xml:space="preserve">analysis of submitted incidents </w:t>
      </w:r>
      <w:r w:rsidR="003668CB" w:rsidRPr="006C2A36">
        <w:t>was</w:t>
      </w:r>
      <w:r w:rsidR="003247DE" w:rsidRPr="006C2A36">
        <w:t xml:space="preserve"> further explored during the Phase II site visits.  </w:t>
      </w:r>
      <w:r w:rsidR="00FD0D38" w:rsidRPr="006C2A36">
        <w:t xml:space="preserve">An area of focus for the </w:t>
      </w:r>
      <w:r w:rsidR="0040112E" w:rsidRPr="006C2A36">
        <w:t>FBI</w:t>
      </w:r>
      <w:r w:rsidR="00FD0D38" w:rsidRPr="006C2A36">
        <w:t xml:space="preserve"> </w:t>
      </w:r>
      <w:r w:rsidR="0089051C">
        <w:t>centers</w:t>
      </w:r>
      <w:r w:rsidR="00FD0D38" w:rsidRPr="0089051C">
        <w:t xml:space="preserve"> around agency nonresponse related to response rates and potential impediments which could prevent LEAs from being able to provide data to this collection.  </w:t>
      </w:r>
      <w:r w:rsidR="00D479E1" w:rsidRPr="0092728E">
        <w:t xml:space="preserve">The </w:t>
      </w:r>
      <w:r w:rsidR="000F3D1C" w:rsidRPr="0092728E">
        <w:t xml:space="preserve">National </w:t>
      </w:r>
      <w:r w:rsidR="00822F80" w:rsidRPr="0092728E">
        <w:t>UoF</w:t>
      </w:r>
      <w:r w:rsidR="000F3D1C" w:rsidRPr="006C2A36">
        <w:t xml:space="preserve"> Data Collection</w:t>
      </w:r>
      <w:r w:rsidR="003668CB" w:rsidRPr="006C2A36">
        <w:t xml:space="preserve"> allowed</w:t>
      </w:r>
      <w:r w:rsidR="00D479E1" w:rsidRPr="006C2A36">
        <w:t xml:space="preserve"> agencies to set </w:t>
      </w:r>
      <w:r w:rsidRPr="006C2A36">
        <w:rPr>
          <w:i/>
        </w:rPr>
        <w:t>pending</w:t>
      </w:r>
      <w:r w:rsidRPr="006C2A36">
        <w:t xml:space="preserve"> </w:t>
      </w:r>
      <w:r w:rsidR="00986337" w:rsidRPr="006C2A36">
        <w:t>values to a temporarily missing value</w:t>
      </w:r>
      <w:r w:rsidR="003668CB" w:rsidRPr="006C2A36">
        <w:t xml:space="preserve">.  </w:t>
      </w:r>
      <w:r w:rsidR="005772C6" w:rsidRPr="006C2A36">
        <w:t xml:space="preserve">Once an agency resolves a pending data element through investigation, they have the ability to then modify the submitted incident report to reflect the change.  </w:t>
      </w:r>
      <w:r w:rsidR="003668CB" w:rsidRPr="006C2A36">
        <w:t xml:space="preserve">Early analysis </w:t>
      </w:r>
      <w:r w:rsidR="00986337" w:rsidRPr="006C2A36">
        <w:t xml:space="preserve">focused on any patterns associated with these values to gain insight into which parts of the data collection may be problematic for participating agencies.  </w:t>
      </w:r>
      <w:r w:rsidR="00F14114" w:rsidRPr="006C2A36">
        <w:t xml:space="preserve">The most common data elements reported </w:t>
      </w:r>
      <w:r w:rsidR="00F14114" w:rsidRPr="006C2A36">
        <w:rPr>
          <w:i/>
        </w:rPr>
        <w:t>pending</w:t>
      </w:r>
      <w:r w:rsidR="00F14114" w:rsidRPr="006C2A36">
        <w:t xml:space="preserve"> were officer height and officer weight.</w:t>
      </w:r>
      <w:r w:rsidR="005772C6" w:rsidRPr="006C2A36">
        <w:t xml:space="preserve">  The FBI found LEAs willingl</w:t>
      </w:r>
      <w:r w:rsidR="005772C6" w:rsidRPr="00590119">
        <w:t xml:space="preserve">y utilized the </w:t>
      </w:r>
      <w:r w:rsidR="005772C6" w:rsidRPr="00590119">
        <w:rPr>
          <w:i/>
        </w:rPr>
        <w:t>pending</w:t>
      </w:r>
      <w:r w:rsidR="005772C6" w:rsidRPr="00590119">
        <w:t xml:space="preserve"> value option, which </w:t>
      </w:r>
      <w:r w:rsidR="0089051C">
        <w:t>increased</w:t>
      </w:r>
      <w:r w:rsidR="005772C6" w:rsidRPr="00590119">
        <w:t xml:space="preserve"> monthly response rates and allowed them to provide data in a more timely </w:t>
      </w:r>
      <w:r w:rsidR="0040112E" w:rsidRPr="00590119">
        <w:t>fashion</w:t>
      </w:r>
      <w:r w:rsidR="005772C6" w:rsidRPr="00E533F7">
        <w:t>.  LEAs indicated some unwillingness to submit an incident repor</w:t>
      </w:r>
      <w:r w:rsidR="005772C6" w:rsidRPr="0089051C">
        <w:t xml:space="preserve">t if an investigation was still open and the </w:t>
      </w:r>
      <w:r w:rsidR="005772C6" w:rsidRPr="0089051C">
        <w:rPr>
          <w:i/>
        </w:rPr>
        <w:t>pending</w:t>
      </w:r>
      <w:r w:rsidR="005772C6" w:rsidRPr="0089051C">
        <w:t xml:space="preserve"> value option was not available.  Its accessibility allows agencies to confidently report </w:t>
      </w:r>
      <w:r w:rsidR="00967340" w:rsidRPr="0089051C">
        <w:t>UoF instances to the FBI monthly, which at a minimum provides an overview of how many deaths, serious bodily injuries, and firearm discharges</w:t>
      </w:r>
      <w:r w:rsidR="0089051C">
        <w:t xml:space="preserve"> at a person</w:t>
      </w:r>
      <w:r w:rsidR="00967340" w:rsidRPr="0089051C">
        <w:t xml:space="preserve"> are occurring.</w:t>
      </w:r>
    </w:p>
    <w:p w14:paraId="19554C37" w14:textId="77777777" w:rsidR="00986337" w:rsidRPr="0092728E" w:rsidRDefault="00986337" w:rsidP="00D479E1"/>
    <w:p w14:paraId="78598DC1" w14:textId="77777777" w:rsidR="00AC7CF8" w:rsidRPr="006C2A36" w:rsidRDefault="00AC7CF8" w:rsidP="00AC7CF8">
      <w:pPr>
        <w:pStyle w:val="Heading3"/>
        <w:rPr>
          <w:rFonts w:ascii="Times New Roman" w:hAnsi="Times New Roman" w:cs="Times New Roman"/>
        </w:rPr>
      </w:pPr>
      <w:r w:rsidRPr="0092728E">
        <w:rPr>
          <w:rFonts w:ascii="Times New Roman" w:hAnsi="Times New Roman" w:cs="Times New Roman"/>
        </w:rPr>
        <w:t>Assessment of Unit-leve</w:t>
      </w:r>
      <w:r w:rsidRPr="006C2A36">
        <w:rPr>
          <w:rFonts w:ascii="Times New Roman" w:hAnsi="Times New Roman" w:cs="Times New Roman"/>
        </w:rPr>
        <w:t>l Nonresponse</w:t>
      </w:r>
    </w:p>
    <w:p w14:paraId="1EA012A9" w14:textId="199B2954" w:rsidR="00A70203" w:rsidRPr="006C2A36" w:rsidRDefault="009E5FF2" w:rsidP="00AC7CF8">
      <w:r w:rsidRPr="006C2A36">
        <w:t xml:space="preserve">In </w:t>
      </w:r>
      <w:r w:rsidR="00E050CA" w:rsidRPr="006C2A36">
        <w:t>mid-2016</w:t>
      </w:r>
      <w:r w:rsidRPr="006C2A36">
        <w:t xml:space="preserve">, the FBI began engagement with </w:t>
      </w:r>
      <w:r w:rsidR="00FC593E" w:rsidRPr="006C2A36">
        <w:t>69</w:t>
      </w:r>
      <w:r w:rsidR="008734CB" w:rsidRPr="006C2A36">
        <w:t xml:space="preserve"> agencies affiliated with the</w:t>
      </w:r>
      <w:r w:rsidR="00FC593E" w:rsidRPr="006C2A36">
        <w:t xml:space="preserve"> </w:t>
      </w:r>
      <w:r w:rsidRPr="006C2A36">
        <w:t>Major Cit</w:t>
      </w:r>
      <w:r w:rsidR="00FC593E" w:rsidRPr="006C2A36">
        <w:t>ies</w:t>
      </w:r>
      <w:r w:rsidRPr="006C2A36">
        <w:t xml:space="preserve"> Chiefs Association</w:t>
      </w:r>
      <w:r w:rsidR="00FC593E" w:rsidRPr="006C2A36">
        <w:t xml:space="preserve"> </w:t>
      </w:r>
      <w:r w:rsidRPr="006C2A36">
        <w:t xml:space="preserve">and </w:t>
      </w:r>
      <w:r w:rsidR="00FC593E" w:rsidRPr="006C2A36">
        <w:t>91</w:t>
      </w:r>
      <w:r w:rsidR="008734CB" w:rsidRPr="006C2A36">
        <w:t xml:space="preserve"> agencies associated with the</w:t>
      </w:r>
      <w:r w:rsidR="00FC593E" w:rsidRPr="006C2A36">
        <w:t xml:space="preserve"> </w:t>
      </w:r>
      <w:r w:rsidRPr="006C2A36">
        <w:t xml:space="preserve">Major County Sheriff’s Association, utilizing their conferences as platforms to communicate with </w:t>
      </w:r>
      <w:r w:rsidR="00F44FD9" w:rsidRPr="006C2A36">
        <w:t>LEAs</w:t>
      </w:r>
      <w:r w:rsidRPr="006C2A36">
        <w:t xml:space="preserve"> about the pilot study.  Interested agencies were asked to provide contact information.  Initially, </w:t>
      </w:r>
      <w:r w:rsidR="00E3490A" w:rsidRPr="006C2A36">
        <w:t>78</w:t>
      </w:r>
      <w:r w:rsidRPr="006C2A36">
        <w:t xml:space="preserve"> </w:t>
      </w:r>
      <w:r w:rsidR="00F44FD9" w:rsidRPr="006C2A36">
        <w:t>LEAs</w:t>
      </w:r>
      <w:r w:rsidRPr="006C2A36">
        <w:t xml:space="preserve"> expressed an interest in participation via these conferences.  Of these, </w:t>
      </w:r>
      <w:r w:rsidR="00E3490A" w:rsidRPr="006C2A36">
        <w:t>57</w:t>
      </w:r>
      <w:r w:rsidRPr="006C2A36">
        <w:t xml:space="preserve"> agencies </w:t>
      </w:r>
      <w:r w:rsidR="00E3490A" w:rsidRPr="006C2A36">
        <w:t xml:space="preserve">verbally </w:t>
      </w:r>
      <w:r w:rsidRPr="006C2A36">
        <w:t>agreed to participate in the pilot study</w:t>
      </w:r>
      <w:r w:rsidR="00E3490A" w:rsidRPr="006C2A36">
        <w:t xml:space="preserve"> during preliminary phone conversations and twenty-one declined.  Of the 57 preliminary verbal commitments, 49 agencies finalized their enrollment, leaving 29 agencies who declined.  </w:t>
      </w:r>
      <w:r w:rsidR="00636F1A" w:rsidRPr="006C2A36">
        <w:t>Some declined participation in Phase I of the pilot study due to agency policy mandating they not release documents related to the incident without subpoena.</w:t>
      </w:r>
      <w:r w:rsidR="00046514">
        <w:t xml:space="preserve">  The request for these documents was only relevant to the pilot study and will not be requested for the nationwide collection.</w:t>
      </w:r>
      <w:r w:rsidR="00636F1A" w:rsidRPr="006C2A36">
        <w:t xml:space="preserve">  One agency decided not to participate due to reporting requirements to the state and fear of duplication of efforts.  </w:t>
      </w:r>
      <w:r w:rsidR="00E3490A" w:rsidRPr="006C2A36">
        <w:t xml:space="preserve">An additional </w:t>
      </w:r>
      <w:r w:rsidR="0039511F" w:rsidRPr="006C2A36">
        <w:t>6</w:t>
      </w:r>
      <w:r w:rsidR="00F7780A" w:rsidRPr="006C2A36">
        <w:t>8</w:t>
      </w:r>
      <w:r w:rsidR="00E3490A" w:rsidRPr="006C2A36">
        <w:t xml:space="preserve"> agencies voluntarily contacted the FBI to enroll in the pilot study.  The total number of pilot agencies was </w:t>
      </w:r>
      <w:r w:rsidR="0039511F" w:rsidRPr="006C2A36">
        <w:t>11</w:t>
      </w:r>
      <w:r w:rsidR="00F11AFD" w:rsidRPr="006C2A36">
        <w:t>7</w:t>
      </w:r>
      <w:r w:rsidR="00E3490A" w:rsidRPr="006C2A36">
        <w:t xml:space="preserve">.  </w:t>
      </w:r>
      <w:r w:rsidR="0039511F" w:rsidRPr="006C2A36">
        <w:t xml:space="preserve">Following enrollment and the launch of the pilot study, 19 of these agencies then requested to </w:t>
      </w:r>
      <w:r w:rsidR="00636F1A" w:rsidRPr="006C2A36">
        <w:t>withdraw from the pilot study</w:t>
      </w:r>
      <w:r w:rsidR="0039511F" w:rsidRPr="006C2A36">
        <w:t>.</w:t>
      </w:r>
      <w:r w:rsidR="00A70203" w:rsidRPr="006C2A36">
        <w:t xml:space="preserve">  Therefore, </w:t>
      </w:r>
      <w:r w:rsidR="00636F1A" w:rsidRPr="006C2A36">
        <w:t>the FBI</w:t>
      </w:r>
      <w:r w:rsidR="00A70203" w:rsidRPr="006C2A36">
        <w:t xml:space="preserve"> </w:t>
      </w:r>
      <w:r w:rsidR="00875989" w:rsidRPr="006C2A36">
        <w:t>moved forward</w:t>
      </w:r>
      <w:r w:rsidR="00A70203" w:rsidRPr="006C2A36">
        <w:t xml:space="preserve"> with 9</w:t>
      </w:r>
      <w:r w:rsidR="00F11AFD" w:rsidRPr="006C2A36">
        <w:t>8</w:t>
      </w:r>
      <w:r w:rsidR="00A70203" w:rsidRPr="006C2A36">
        <w:t xml:space="preserve"> enrolled agencies</w:t>
      </w:r>
      <w:r w:rsidR="008734CB" w:rsidRPr="006C2A36">
        <w:t xml:space="preserve"> (see Table 1).</w:t>
      </w:r>
      <w:r w:rsidR="00A70203" w:rsidRPr="006C2A36">
        <w:t xml:space="preserve">  Thus, 60 percent of enrolled pilot agencies contacted the FBI and expressed interest in participating in this study voluntarily.  </w:t>
      </w:r>
    </w:p>
    <w:p w14:paraId="7DF8A672" w14:textId="77777777" w:rsidR="00A70203" w:rsidRPr="006C2A36" w:rsidRDefault="00A70203" w:rsidP="00AC7CF8"/>
    <w:p w14:paraId="47166770" w14:textId="50CAA0B0" w:rsidR="00636F1A" w:rsidRPr="006C2A36" w:rsidRDefault="00A70203" w:rsidP="00636F1A">
      <w:r w:rsidRPr="006C2A36">
        <w:t xml:space="preserve">Of the 19 agencies who requested </w:t>
      </w:r>
      <w:r w:rsidR="00636F1A" w:rsidRPr="006C2A36">
        <w:t>to withdraw</w:t>
      </w:r>
      <w:r w:rsidRPr="006C2A36">
        <w:t>, 10</w:t>
      </w:r>
      <w:r w:rsidR="0039511F" w:rsidRPr="006C2A36">
        <w:t xml:space="preserve"> </w:t>
      </w:r>
      <w:r w:rsidR="00875989" w:rsidRPr="006C2A36">
        <w:t xml:space="preserve">stated </w:t>
      </w:r>
      <w:r w:rsidR="0039511F" w:rsidRPr="006C2A36">
        <w:t xml:space="preserve">after reviewing requirements for the pilot study and examining their current workload, they now wished to utilize </w:t>
      </w:r>
      <w:r w:rsidR="008C7718">
        <w:t>the pilot period term</w:t>
      </w:r>
      <w:r w:rsidR="0039511F" w:rsidRPr="006C2A36">
        <w:t xml:space="preserve"> to become familiar with the portal application and develop a process to </w:t>
      </w:r>
      <w:r w:rsidR="004A4923" w:rsidRPr="006C2A36">
        <w:t>participate in</w:t>
      </w:r>
      <w:r w:rsidR="0039511F" w:rsidRPr="006C2A36">
        <w:t xml:space="preserve"> the nationwide collection upon approval.  Three agencies indicated their intention was to enter the portal application to view nationwide UoF data.</w:t>
      </w:r>
      <w:r w:rsidR="004A4923" w:rsidRPr="006C2A36">
        <w:t xml:space="preserve">  Data provided in the portal application is only visible to the submitting agency and managing agency if applicable.</w:t>
      </w:r>
      <w:r w:rsidR="0039511F" w:rsidRPr="006C2A36">
        <w:t xml:space="preserve">  </w:t>
      </w:r>
      <w:r w:rsidR="0093389B" w:rsidRPr="006C2A36">
        <w:t xml:space="preserve">Since these three agencies did not intend to enter UoF data, there was no data for them to view.  </w:t>
      </w:r>
      <w:r w:rsidR="0039511F" w:rsidRPr="006C2A36">
        <w:t xml:space="preserve">Three agencies </w:t>
      </w:r>
      <w:r w:rsidRPr="006C2A36">
        <w:t xml:space="preserve">were inadvertently enrolled manually due to these agencies being satellite detachments under similar ORIs to their larger intended counterpart.  </w:t>
      </w:r>
      <w:r w:rsidR="0039511F" w:rsidRPr="006C2A36">
        <w:t xml:space="preserve">Two agencies were state UCR programs who were inadvertently enrolled as both a managing agency and a local agency.  Although these two agencies agreed to manage the data for their local agencies, they did not intend to enter agency data themselves.  </w:t>
      </w:r>
      <w:r w:rsidRPr="006C2A36">
        <w:t xml:space="preserve">One agency lost their </w:t>
      </w:r>
      <w:r w:rsidR="008734CB" w:rsidRPr="006C2A36">
        <w:t xml:space="preserve">sole </w:t>
      </w:r>
      <w:r w:rsidRPr="006C2A36">
        <w:t>point of contact to another position and never backfilled this task.</w:t>
      </w:r>
      <w:r w:rsidR="00636F1A" w:rsidRPr="006C2A36">
        <w:t xml:space="preserve">  Despite the withdraw requests and initial declines, many agencies indicated they fully support this initiative even if they were not able to participate in the enhanced reporting requirements of the pilot study and have said they will participate in the nationwide collection.</w:t>
      </w:r>
    </w:p>
    <w:p w14:paraId="3F6B6BCF" w14:textId="77777777" w:rsidR="00AC7CF8" w:rsidRPr="006C2A36" w:rsidRDefault="00AC7CF8" w:rsidP="00DD2F7A"/>
    <w:p w14:paraId="1713BCEB" w14:textId="77777777" w:rsidR="00E41E21" w:rsidRPr="006C2A36" w:rsidRDefault="00E41E21" w:rsidP="000A237A">
      <w:pPr>
        <w:pStyle w:val="Heading2"/>
        <w:rPr>
          <w:rFonts w:ascii="Times New Roman" w:hAnsi="Times New Roman" w:cs="Times New Roman"/>
        </w:rPr>
      </w:pPr>
      <w:r w:rsidRPr="006C2A36">
        <w:rPr>
          <w:rFonts w:ascii="Times New Roman" w:hAnsi="Times New Roman" w:cs="Times New Roman"/>
        </w:rPr>
        <w:t>Phase II</w:t>
      </w:r>
    </w:p>
    <w:p w14:paraId="6B43393E" w14:textId="67FB35FA" w:rsidR="001433D5" w:rsidRPr="006C2A36" w:rsidRDefault="00914D0F" w:rsidP="001433D5">
      <w:pPr>
        <w:spacing w:after="160" w:line="259" w:lineRule="auto"/>
      </w:pPr>
      <w:r w:rsidRPr="006C2A36">
        <w:t xml:space="preserve">LEAs </w:t>
      </w:r>
      <w:r w:rsidR="00157BF5" w:rsidRPr="006C2A36">
        <w:t>participating</w:t>
      </w:r>
      <w:r w:rsidR="001433D5" w:rsidRPr="006C2A36">
        <w:t xml:space="preserve"> in Phase I </w:t>
      </w:r>
      <w:r w:rsidR="00972A60" w:rsidRPr="006C2A36">
        <w:t>serve</w:t>
      </w:r>
      <w:r w:rsidRPr="006C2A36">
        <w:t>d</w:t>
      </w:r>
      <w:r w:rsidR="00972A60" w:rsidRPr="006C2A36">
        <w:t xml:space="preserve"> as the sampling frame for </w:t>
      </w:r>
      <w:r w:rsidR="001433D5" w:rsidRPr="006C2A36">
        <w:t>Phase II.  Phase II</w:t>
      </w:r>
      <w:r w:rsidRPr="006C2A36">
        <w:t xml:space="preserve"> was</w:t>
      </w:r>
      <w:r w:rsidR="001433D5" w:rsidRPr="006C2A36">
        <w:t xml:space="preserve"> an extension of the records review and comparison with targeted, on-site visits</w:t>
      </w:r>
      <w:r w:rsidR="00972A60" w:rsidRPr="006C2A36">
        <w:t xml:space="preserve"> </w:t>
      </w:r>
      <w:r w:rsidR="00157BF5" w:rsidRPr="006C2A36">
        <w:t xml:space="preserve">to </w:t>
      </w:r>
      <w:r w:rsidR="00972A60" w:rsidRPr="006C2A36">
        <w:t xml:space="preserve">a sample of agencies.  </w:t>
      </w:r>
      <w:r w:rsidR="001433D5" w:rsidRPr="006C2A36">
        <w:t xml:space="preserve">The </w:t>
      </w:r>
      <w:r w:rsidR="00972A60" w:rsidRPr="006C2A36">
        <w:t>FBI</w:t>
      </w:r>
      <w:r w:rsidR="001433D5" w:rsidRPr="006C2A36">
        <w:t xml:space="preserve"> </w:t>
      </w:r>
      <w:r w:rsidRPr="006C2A36">
        <w:t>worked</w:t>
      </w:r>
      <w:r w:rsidR="001433D5" w:rsidRPr="006C2A36">
        <w:t xml:space="preserve"> with the Bureau of Justice Statistics (BJS) in the development of a statistically-defensible sampling strategy.  LE</w:t>
      </w:r>
      <w:r w:rsidRPr="006C2A36">
        <w:t>A participation in this phase was</w:t>
      </w:r>
      <w:r w:rsidR="001433D5" w:rsidRPr="006C2A36">
        <w:t xml:space="preserve"> also voluntary and </w:t>
      </w:r>
      <w:r w:rsidRPr="006C2A36">
        <w:t>occurred</w:t>
      </w:r>
      <w:r w:rsidR="001433D5" w:rsidRPr="006C2A36">
        <w:t xml:space="preserve"> during a </w:t>
      </w:r>
      <w:r w:rsidR="00972A60" w:rsidRPr="006C2A36">
        <w:t>three-</w:t>
      </w:r>
      <w:r w:rsidR="001433D5" w:rsidRPr="006C2A36">
        <w:t>m</w:t>
      </w:r>
      <w:r w:rsidRPr="006C2A36">
        <w:t xml:space="preserve">onth time period following </w:t>
      </w:r>
      <w:r w:rsidR="001433D5" w:rsidRPr="006C2A36">
        <w:t>the conclusion of Phase I.</w:t>
      </w:r>
    </w:p>
    <w:p w14:paraId="0CF7F05E" w14:textId="77777777" w:rsidR="00972A60" w:rsidRPr="006C2A36" w:rsidRDefault="00972A60" w:rsidP="00972A60">
      <w:pPr>
        <w:pStyle w:val="Heading3"/>
        <w:rPr>
          <w:rFonts w:ascii="Times New Roman" w:hAnsi="Times New Roman" w:cs="Times New Roman"/>
        </w:rPr>
      </w:pPr>
      <w:r w:rsidRPr="006C2A36">
        <w:rPr>
          <w:rFonts w:ascii="Times New Roman" w:hAnsi="Times New Roman" w:cs="Times New Roman"/>
        </w:rPr>
        <w:t>Selection of agencies</w:t>
      </w:r>
    </w:p>
    <w:p w14:paraId="1ECD0EE8" w14:textId="6E90FCDF" w:rsidR="00E41E21" w:rsidRPr="006C2A36" w:rsidRDefault="00E41E21" w:rsidP="00E83F77">
      <w:pPr>
        <w:pStyle w:val="ListParagraph"/>
        <w:ind w:left="0"/>
        <w:contextualSpacing w:val="0"/>
        <w:rPr>
          <w:rFonts w:ascii="Times New Roman" w:hAnsi="Times New Roman"/>
          <w:sz w:val="24"/>
          <w:szCs w:val="24"/>
        </w:rPr>
      </w:pPr>
      <w:r w:rsidRPr="006C2A36">
        <w:rPr>
          <w:rFonts w:ascii="Times New Roman" w:hAnsi="Times New Roman"/>
          <w:sz w:val="24"/>
          <w:szCs w:val="24"/>
        </w:rPr>
        <w:t>The original set of agencies recruited for the first phase</w:t>
      </w:r>
      <w:r w:rsidR="00893B89" w:rsidRPr="006C2A36">
        <w:rPr>
          <w:rFonts w:ascii="Times New Roman" w:hAnsi="Times New Roman"/>
          <w:sz w:val="24"/>
          <w:szCs w:val="24"/>
        </w:rPr>
        <w:t xml:space="preserve"> serve</w:t>
      </w:r>
      <w:r w:rsidR="003B2DA8" w:rsidRPr="006C2A36">
        <w:rPr>
          <w:rFonts w:ascii="Times New Roman" w:hAnsi="Times New Roman"/>
          <w:sz w:val="24"/>
          <w:szCs w:val="24"/>
        </w:rPr>
        <w:t>d</w:t>
      </w:r>
      <w:r w:rsidR="00C92741" w:rsidRPr="006C2A36">
        <w:rPr>
          <w:rFonts w:ascii="Times New Roman" w:hAnsi="Times New Roman"/>
          <w:sz w:val="24"/>
          <w:szCs w:val="24"/>
        </w:rPr>
        <w:t xml:space="preserve"> as a basis for the selection of agencies in the second phase</w:t>
      </w:r>
      <w:r w:rsidRPr="006C2A36">
        <w:rPr>
          <w:rFonts w:ascii="Times New Roman" w:hAnsi="Times New Roman"/>
          <w:sz w:val="24"/>
          <w:szCs w:val="24"/>
        </w:rPr>
        <w:t xml:space="preserve">.  The FBI </w:t>
      </w:r>
      <w:r w:rsidR="003B2DA8" w:rsidRPr="006C2A36">
        <w:rPr>
          <w:rFonts w:ascii="Times New Roman" w:hAnsi="Times New Roman"/>
          <w:sz w:val="24"/>
          <w:szCs w:val="24"/>
        </w:rPr>
        <w:t>also</w:t>
      </w:r>
      <w:r w:rsidRPr="006C2A36">
        <w:rPr>
          <w:rFonts w:ascii="Times New Roman" w:hAnsi="Times New Roman"/>
          <w:sz w:val="24"/>
          <w:szCs w:val="24"/>
        </w:rPr>
        <w:t xml:space="preserve"> continue</w:t>
      </w:r>
      <w:r w:rsidR="003B2DA8" w:rsidRPr="006C2A36">
        <w:rPr>
          <w:rFonts w:ascii="Times New Roman" w:hAnsi="Times New Roman"/>
          <w:sz w:val="24"/>
          <w:szCs w:val="24"/>
        </w:rPr>
        <w:t>d</w:t>
      </w:r>
      <w:r w:rsidRPr="006C2A36">
        <w:rPr>
          <w:rFonts w:ascii="Times New Roman" w:hAnsi="Times New Roman"/>
          <w:sz w:val="24"/>
          <w:szCs w:val="24"/>
        </w:rPr>
        <w:t xml:space="preserve"> to accept agencies provid</w:t>
      </w:r>
      <w:r w:rsidR="00477B76" w:rsidRPr="006C2A36">
        <w:rPr>
          <w:rFonts w:ascii="Times New Roman" w:hAnsi="Times New Roman"/>
          <w:sz w:val="24"/>
          <w:szCs w:val="24"/>
        </w:rPr>
        <w:t>ing</w:t>
      </w:r>
      <w:r w:rsidRPr="006C2A36">
        <w:rPr>
          <w:rFonts w:ascii="Times New Roman" w:hAnsi="Times New Roman"/>
          <w:sz w:val="24"/>
          <w:szCs w:val="24"/>
        </w:rPr>
        <w:t xml:space="preserve"> data voluntarily to the data collection.</w:t>
      </w:r>
    </w:p>
    <w:p w14:paraId="3BC19C12" w14:textId="0B34BA49" w:rsidR="00E41E21" w:rsidRPr="006C2A36" w:rsidRDefault="00E41E21" w:rsidP="00E83F77">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The activities of Phase II </w:t>
      </w:r>
      <w:r w:rsidR="003B2DA8" w:rsidRPr="006C2A36">
        <w:rPr>
          <w:rFonts w:ascii="Times New Roman" w:hAnsi="Times New Roman"/>
          <w:sz w:val="24"/>
          <w:szCs w:val="24"/>
        </w:rPr>
        <w:t xml:space="preserve">were </w:t>
      </w:r>
      <w:r w:rsidRPr="006C2A36">
        <w:rPr>
          <w:rFonts w:ascii="Times New Roman" w:hAnsi="Times New Roman"/>
          <w:sz w:val="24"/>
          <w:szCs w:val="24"/>
        </w:rPr>
        <w:t xml:space="preserve">primarily centered on an extension of the records review and comparison with targeted, on-site visits with a sample of pilot agencies.  </w:t>
      </w:r>
      <w:r w:rsidR="00893B89" w:rsidRPr="006C2A36">
        <w:rPr>
          <w:rFonts w:ascii="Times New Roman" w:hAnsi="Times New Roman"/>
          <w:sz w:val="24"/>
          <w:szCs w:val="24"/>
        </w:rPr>
        <w:t xml:space="preserve">Due to the small </w:t>
      </w:r>
      <w:r w:rsidR="001714C9" w:rsidRPr="006C2A36">
        <w:rPr>
          <w:rFonts w:ascii="Times New Roman" w:hAnsi="Times New Roman"/>
          <w:sz w:val="24"/>
          <w:szCs w:val="24"/>
        </w:rPr>
        <w:t xml:space="preserve">numbers of incidents submitted to the data collection </w:t>
      </w:r>
      <w:r w:rsidR="00893B89" w:rsidRPr="006C2A36">
        <w:rPr>
          <w:rFonts w:ascii="Times New Roman" w:hAnsi="Times New Roman"/>
          <w:sz w:val="24"/>
          <w:szCs w:val="24"/>
        </w:rPr>
        <w:t xml:space="preserve">and the wide dispersion of pilot agencies, </w:t>
      </w:r>
      <w:r w:rsidRPr="006C2A36">
        <w:rPr>
          <w:rFonts w:ascii="Times New Roman" w:hAnsi="Times New Roman"/>
          <w:sz w:val="24"/>
          <w:szCs w:val="24"/>
        </w:rPr>
        <w:t>the FBI</w:t>
      </w:r>
      <w:r w:rsidR="00893B89" w:rsidRPr="006C2A36">
        <w:rPr>
          <w:rFonts w:ascii="Times New Roman" w:hAnsi="Times New Roman"/>
          <w:sz w:val="24"/>
          <w:szCs w:val="24"/>
        </w:rPr>
        <w:t xml:space="preserve"> </w:t>
      </w:r>
      <w:r w:rsidR="003B2DA8" w:rsidRPr="006C2A36">
        <w:rPr>
          <w:rFonts w:ascii="Times New Roman" w:hAnsi="Times New Roman"/>
          <w:sz w:val="24"/>
          <w:szCs w:val="24"/>
        </w:rPr>
        <w:t>used</w:t>
      </w:r>
      <w:r w:rsidRPr="006C2A36">
        <w:rPr>
          <w:rFonts w:ascii="Times New Roman" w:hAnsi="Times New Roman"/>
          <w:sz w:val="24"/>
          <w:szCs w:val="24"/>
        </w:rPr>
        <w:t xml:space="preserve"> a </w:t>
      </w:r>
      <w:r w:rsidR="00875989" w:rsidRPr="006C2A36">
        <w:rPr>
          <w:rFonts w:ascii="Times New Roman" w:hAnsi="Times New Roman"/>
          <w:sz w:val="24"/>
          <w:szCs w:val="24"/>
        </w:rPr>
        <w:t>purposefully</w:t>
      </w:r>
      <w:r w:rsidR="006F2B2C" w:rsidRPr="006C2A36">
        <w:rPr>
          <w:rFonts w:ascii="Times New Roman" w:hAnsi="Times New Roman"/>
          <w:sz w:val="24"/>
          <w:szCs w:val="24"/>
        </w:rPr>
        <w:t xml:space="preserve">-chosen </w:t>
      </w:r>
      <w:r w:rsidRPr="006C2A36">
        <w:rPr>
          <w:rFonts w:ascii="Times New Roman" w:hAnsi="Times New Roman"/>
          <w:sz w:val="24"/>
          <w:szCs w:val="24"/>
        </w:rPr>
        <w:t xml:space="preserve">sample of agencies for on-site visits by FBI personnel.  </w:t>
      </w:r>
      <w:r w:rsidR="00893B89" w:rsidRPr="006C2A36">
        <w:rPr>
          <w:rFonts w:ascii="Times New Roman" w:hAnsi="Times New Roman"/>
          <w:sz w:val="24"/>
          <w:szCs w:val="24"/>
        </w:rPr>
        <w:t>The FBI</w:t>
      </w:r>
      <w:r w:rsidR="00012AB4">
        <w:rPr>
          <w:rFonts w:ascii="Times New Roman" w:hAnsi="Times New Roman"/>
          <w:sz w:val="24"/>
          <w:szCs w:val="24"/>
        </w:rPr>
        <w:t>,</w:t>
      </w:r>
      <w:r w:rsidR="00893B89" w:rsidRPr="006C2A36">
        <w:rPr>
          <w:rFonts w:ascii="Times New Roman" w:hAnsi="Times New Roman"/>
          <w:sz w:val="24"/>
          <w:szCs w:val="24"/>
        </w:rPr>
        <w:t xml:space="preserve"> in consultation with the BJS</w:t>
      </w:r>
      <w:r w:rsidR="00012AB4">
        <w:rPr>
          <w:rFonts w:ascii="Times New Roman" w:hAnsi="Times New Roman"/>
          <w:sz w:val="24"/>
          <w:szCs w:val="24"/>
        </w:rPr>
        <w:t>,</w:t>
      </w:r>
      <w:r w:rsidR="00893B89" w:rsidRPr="006C2A36">
        <w:rPr>
          <w:rFonts w:ascii="Times New Roman" w:hAnsi="Times New Roman"/>
          <w:sz w:val="24"/>
          <w:szCs w:val="24"/>
        </w:rPr>
        <w:t xml:space="preserve"> selected six agencies in four locations to represent key areas of variation and diversity for reporting agencies.  There </w:t>
      </w:r>
      <w:r w:rsidR="003B2DA8" w:rsidRPr="006C2A36">
        <w:rPr>
          <w:rFonts w:ascii="Times New Roman" w:hAnsi="Times New Roman"/>
          <w:sz w:val="24"/>
          <w:szCs w:val="24"/>
        </w:rPr>
        <w:t>were</w:t>
      </w:r>
      <w:r w:rsidR="00893B89" w:rsidRPr="006C2A36">
        <w:rPr>
          <w:rFonts w:ascii="Times New Roman" w:hAnsi="Times New Roman"/>
          <w:sz w:val="24"/>
          <w:szCs w:val="24"/>
        </w:rPr>
        <w:t xml:space="preserve"> three major metropolitan police departments and two county agencies.  In addition, a state agency with primary responsibility for reporting data for all agencies in the state </w:t>
      </w:r>
      <w:r w:rsidR="003B2DA8" w:rsidRPr="006C2A36">
        <w:rPr>
          <w:rFonts w:ascii="Times New Roman" w:hAnsi="Times New Roman"/>
          <w:sz w:val="24"/>
          <w:szCs w:val="24"/>
        </w:rPr>
        <w:t>was a</w:t>
      </w:r>
      <w:r w:rsidR="00893B89" w:rsidRPr="006C2A36">
        <w:rPr>
          <w:rFonts w:ascii="Times New Roman" w:hAnsi="Times New Roman"/>
          <w:sz w:val="24"/>
          <w:szCs w:val="24"/>
        </w:rPr>
        <w:t>lso included.</w:t>
      </w:r>
    </w:p>
    <w:p w14:paraId="0D8D2473" w14:textId="77777777" w:rsidR="005475EF" w:rsidRPr="006C2A36" w:rsidRDefault="005475EF" w:rsidP="005475EF">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Objectives</w:t>
      </w:r>
    </w:p>
    <w:p w14:paraId="7ABC154F" w14:textId="4155F757" w:rsidR="00893B89" w:rsidRPr="006C2A36" w:rsidRDefault="00893B89" w:rsidP="00893B89">
      <w:pPr>
        <w:spacing w:line="259" w:lineRule="auto"/>
      </w:pPr>
      <w:r w:rsidRPr="006C2A36">
        <w:t xml:space="preserve">The primary </w:t>
      </w:r>
      <w:r w:rsidR="0093389B" w:rsidRPr="006C2A36">
        <w:t xml:space="preserve">objective </w:t>
      </w:r>
      <w:r w:rsidRPr="006C2A36">
        <w:t>of the</w:t>
      </w:r>
      <w:r w:rsidR="003B2DA8" w:rsidRPr="006C2A36">
        <w:t xml:space="preserve"> on-site visits was</w:t>
      </w:r>
      <w:r w:rsidRPr="006C2A36">
        <w:t xml:space="preserve"> to understand factors </w:t>
      </w:r>
      <w:r w:rsidR="00477B76" w:rsidRPr="006C2A36">
        <w:t>which</w:t>
      </w:r>
      <w:r w:rsidRPr="006C2A36">
        <w:t xml:space="preserve"> contribute</w:t>
      </w:r>
      <w:r w:rsidR="003B2DA8" w:rsidRPr="006C2A36">
        <w:t>d</w:t>
      </w:r>
      <w:r w:rsidRPr="006C2A36">
        <w:t xml:space="preserve"> to the level of underreporting of within-scope incidents—especially those with serious bodily injury or firearm discharges.  The on-site visits also allow</w:t>
      </w:r>
      <w:r w:rsidR="003B2DA8" w:rsidRPr="006C2A36">
        <w:t>ed</w:t>
      </w:r>
      <w:r w:rsidRPr="006C2A36">
        <w:t xml:space="preserve"> for an assessment of local record-keeping capabilities.  While this </w:t>
      </w:r>
      <w:r w:rsidR="003B2DA8" w:rsidRPr="006C2A36">
        <w:t xml:space="preserve">did </w:t>
      </w:r>
      <w:r w:rsidRPr="006C2A36">
        <w:t xml:space="preserve">not allow for an estimate of the level of underreporting by agencies, the information and insight gained from the </w:t>
      </w:r>
      <w:r w:rsidR="008C7718">
        <w:t>on-</w:t>
      </w:r>
      <w:r w:rsidRPr="006C2A36">
        <w:t>site visits allow</w:t>
      </w:r>
      <w:r w:rsidR="003B2DA8" w:rsidRPr="006C2A36">
        <w:t>ed</w:t>
      </w:r>
      <w:r w:rsidRPr="006C2A36">
        <w:t xml:space="preserve"> the FBI to develop appropriate responses to mitigate those effects.</w:t>
      </w:r>
    </w:p>
    <w:p w14:paraId="1C8A671F" w14:textId="77777777" w:rsidR="00893B89" w:rsidRPr="006C2A36" w:rsidRDefault="00893B89" w:rsidP="00893B89"/>
    <w:p w14:paraId="04A2C7A3" w14:textId="30FE45A4" w:rsidR="00E41E21" w:rsidRPr="006C2A36" w:rsidRDefault="00E41E21" w:rsidP="00E83F77">
      <w:pPr>
        <w:pStyle w:val="ListParagraph"/>
        <w:ind w:left="0"/>
        <w:contextualSpacing w:val="0"/>
        <w:rPr>
          <w:rFonts w:ascii="Times New Roman" w:hAnsi="Times New Roman"/>
          <w:sz w:val="24"/>
          <w:szCs w:val="24"/>
        </w:rPr>
      </w:pPr>
      <w:r w:rsidRPr="006C2A36">
        <w:rPr>
          <w:rFonts w:ascii="Times New Roman" w:hAnsi="Times New Roman"/>
          <w:sz w:val="24"/>
          <w:szCs w:val="24"/>
        </w:rPr>
        <w:t xml:space="preserve">As with Phase I, the on-site reviews </w:t>
      </w:r>
      <w:r w:rsidR="003B2DA8" w:rsidRPr="006C2A36">
        <w:rPr>
          <w:rFonts w:ascii="Times New Roman" w:hAnsi="Times New Roman"/>
          <w:sz w:val="24"/>
          <w:szCs w:val="24"/>
        </w:rPr>
        <w:t>were</w:t>
      </w:r>
      <w:r w:rsidRPr="006C2A36">
        <w:rPr>
          <w:rFonts w:ascii="Times New Roman" w:hAnsi="Times New Roman"/>
          <w:sz w:val="24"/>
          <w:szCs w:val="24"/>
        </w:rPr>
        <w:t xml:space="preserve"> conducted by </w:t>
      </w:r>
      <w:r w:rsidR="000F42E9" w:rsidRPr="006C2A36">
        <w:rPr>
          <w:rFonts w:ascii="Times New Roman" w:hAnsi="Times New Roman"/>
          <w:sz w:val="24"/>
          <w:szCs w:val="24"/>
        </w:rPr>
        <w:t xml:space="preserve">the </w:t>
      </w:r>
      <w:r w:rsidRPr="006C2A36">
        <w:rPr>
          <w:rFonts w:ascii="Times New Roman" w:hAnsi="Times New Roman"/>
          <w:sz w:val="24"/>
          <w:szCs w:val="24"/>
        </w:rPr>
        <w:t>FBI</w:t>
      </w:r>
      <w:r w:rsidR="00875989" w:rsidRPr="006C2A36">
        <w:rPr>
          <w:rFonts w:ascii="Times New Roman" w:hAnsi="Times New Roman"/>
          <w:sz w:val="24"/>
          <w:szCs w:val="24"/>
        </w:rPr>
        <w:t>, which</w:t>
      </w:r>
      <w:r w:rsidRPr="006C2A36">
        <w:rPr>
          <w:rFonts w:ascii="Times New Roman" w:hAnsi="Times New Roman"/>
          <w:sz w:val="24"/>
          <w:szCs w:val="24"/>
        </w:rPr>
        <w:t xml:space="preserve"> review</w:t>
      </w:r>
      <w:r w:rsidR="003B2DA8" w:rsidRPr="006C2A36">
        <w:rPr>
          <w:rFonts w:ascii="Times New Roman" w:hAnsi="Times New Roman"/>
          <w:sz w:val="24"/>
          <w:szCs w:val="24"/>
        </w:rPr>
        <w:t>ed</w:t>
      </w:r>
      <w:r w:rsidRPr="006C2A36">
        <w:rPr>
          <w:rFonts w:ascii="Times New Roman" w:hAnsi="Times New Roman"/>
          <w:sz w:val="24"/>
          <w:szCs w:val="24"/>
        </w:rPr>
        <w:t xml:space="preserve"> all records </w:t>
      </w:r>
      <w:r w:rsidR="00DD2F7A" w:rsidRPr="006C2A36">
        <w:rPr>
          <w:rFonts w:ascii="Times New Roman" w:hAnsi="Times New Roman"/>
          <w:sz w:val="24"/>
          <w:szCs w:val="24"/>
        </w:rPr>
        <w:t xml:space="preserve">for the months of July 2017 to September 2017 </w:t>
      </w:r>
      <w:r w:rsidR="00FC593E" w:rsidRPr="006C2A36">
        <w:rPr>
          <w:rFonts w:ascii="Times New Roman" w:hAnsi="Times New Roman"/>
          <w:sz w:val="24"/>
          <w:szCs w:val="24"/>
        </w:rPr>
        <w:t xml:space="preserve">at five of the six LEAs </w:t>
      </w:r>
      <w:r w:rsidRPr="006C2A36">
        <w:rPr>
          <w:rFonts w:ascii="Times New Roman" w:hAnsi="Times New Roman"/>
          <w:sz w:val="24"/>
          <w:szCs w:val="24"/>
        </w:rPr>
        <w:t xml:space="preserve">connected to </w:t>
      </w:r>
      <w:r w:rsidR="00822F80" w:rsidRPr="006C2A36">
        <w:rPr>
          <w:rFonts w:ascii="Times New Roman" w:hAnsi="Times New Roman"/>
          <w:sz w:val="24"/>
          <w:szCs w:val="24"/>
        </w:rPr>
        <w:t>UoF</w:t>
      </w:r>
      <w:r w:rsidRPr="006C2A36">
        <w:rPr>
          <w:rFonts w:ascii="Times New Roman" w:hAnsi="Times New Roman"/>
          <w:sz w:val="24"/>
          <w:szCs w:val="24"/>
        </w:rPr>
        <w:t xml:space="preserve"> incidents maintained by the sampled agency.  </w:t>
      </w:r>
      <w:r w:rsidR="00FC593E" w:rsidRPr="006C2A36">
        <w:rPr>
          <w:rFonts w:ascii="Times New Roman" w:hAnsi="Times New Roman"/>
          <w:sz w:val="24"/>
          <w:szCs w:val="24"/>
        </w:rPr>
        <w:t xml:space="preserve">A sampling strategy was utilized with one LEA due to a record count in </w:t>
      </w:r>
      <w:r w:rsidR="00157BF5" w:rsidRPr="006C2A36">
        <w:rPr>
          <w:rFonts w:ascii="Times New Roman" w:hAnsi="Times New Roman"/>
          <w:sz w:val="24"/>
          <w:szCs w:val="24"/>
        </w:rPr>
        <w:t>excess of 400</w:t>
      </w:r>
      <w:r w:rsidR="00FC593E" w:rsidRPr="006C2A36">
        <w:rPr>
          <w:rFonts w:ascii="Times New Roman" w:hAnsi="Times New Roman"/>
          <w:sz w:val="24"/>
          <w:szCs w:val="24"/>
        </w:rPr>
        <w:t xml:space="preserve">.  Every fourth record was reviewed.  Due to the agency’s slow computer system, 75 records were reviewed in total.  </w:t>
      </w:r>
      <w:r w:rsidRPr="006C2A36">
        <w:rPr>
          <w:rFonts w:ascii="Times New Roman" w:hAnsi="Times New Roman"/>
          <w:sz w:val="24"/>
          <w:szCs w:val="24"/>
        </w:rPr>
        <w:t>The primary purpose of the</w:t>
      </w:r>
      <w:r w:rsidR="00FC593E" w:rsidRPr="006C2A36">
        <w:rPr>
          <w:rFonts w:ascii="Times New Roman" w:hAnsi="Times New Roman"/>
          <w:sz w:val="24"/>
          <w:szCs w:val="24"/>
        </w:rPr>
        <w:t>se</w:t>
      </w:r>
      <w:r w:rsidRPr="006C2A36">
        <w:rPr>
          <w:rFonts w:ascii="Times New Roman" w:hAnsi="Times New Roman"/>
          <w:sz w:val="24"/>
          <w:szCs w:val="24"/>
        </w:rPr>
        <w:t xml:space="preserve"> review</w:t>
      </w:r>
      <w:r w:rsidR="0093389B" w:rsidRPr="006C2A36">
        <w:rPr>
          <w:rFonts w:ascii="Times New Roman" w:hAnsi="Times New Roman"/>
          <w:sz w:val="24"/>
          <w:szCs w:val="24"/>
        </w:rPr>
        <w:t>s</w:t>
      </w:r>
      <w:r w:rsidRPr="006C2A36">
        <w:rPr>
          <w:rFonts w:ascii="Times New Roman" w:hAnsi="Times New Roman"/>
          <w:sz w:val="24"/>
          <w:szCs w:val="24"/>
        </w:rPr>
        <w:t xml:space="preserve"> </w:t>
      </w:r>
      <w:r w:rsidR="003B2DA8" w:rsidRPr="006C2A36">
        <w:rPr>
          <w:rFonts w:ascii="Times New Roman" w:hAnsi="Times New Roman"/>
          <w:sz w:val="24"/>
          <w:szCs w:val="24"/>
        </w:rPr>
        <w:t>was</w:t>
      </w:r>
      <w:r w:rsidRPr="006C2A36">
        <w:rPr>
          <w:rFonts w:ascii="Times New Roman" w:hAnsi="Times New Roman"/>
          <w:sz w:val="24"/>
          <w:szCs w:val="24"/>
        </w:rPr>
        <w:t xml:space="preserve"> to assess whether incidents </w:t>
      </w:r>
      <w:r w:rsidR="005475EF" w:rsidRPr="006C2A36">
        <w:rPr>
          <w:rFonts w:ascii="Times New Roman" w:hAnsi="Times New Roman"/>
          <w:sz w:val="24"/>
          <w:szCs w:val="24"/>
        </w:rPr>
        <w:t>recorded by the local agency meet</w:t>
      </w:r>
      <w:r w:rsidR="00477B76" w:rsidRPr="006C2A36">
        <w:rPr>
          <w:rFonts w:ascii="Times New Roman" w:hAnsi="Times New Roman"/>
          <w:sz w:val="24"/>
          <w:szCs w:val="24"/>
        </w:rPr>
        <w:t>ing</w:t>
      </w:r>
      <w:r w:rsidR="005475EF" w:rsidRPr="006C2A36">
        <w:rPr>
          <w:rFonts w:ascii="Times New Roman" w:hAnsi="Times New Roman"/>
          <w:sz w:val="24"/>
          <w:szCs w:val="24"/>
        </w:rPr>
        <w:t xml:space="preserve"> the criteria of the </w:t>
      </w:r>
      <w:r w:rsidR="000F3D1C" w:rsidRPr="006C2A36">
        <w:rPr>
          <w:rFonts w:ascii="Times New Roman" w:hAnsi="Times New Roman"/>
          <w:sz w:val="24"/>
          <w:szCs w:val="24"/>
        </w:rPr>
        <w:t xml:space="preserve">National </w:t>
      </w:r>
      <w:r w:rsidR="00822F80" w:rsidRPr="006C2A36">
        <w:rPr>
          <w:rFonts w:ascii="Times New Roman" w:hAnsi="Times New Roman"/>
          <w:sz w:val="24"/>
          <w:szCs w:val="24"/>
        </w:rPr>
        <w:t>UoF</w:t>
      </w:r>
      <w:r w:rsidR="000F3D1C" w:rsidRPr="006C2A36">
        <w:rPr>
          <w:rFonts w:ascii="Times New Roman" w:hAnsi="Times New Roman"/>
          <w:sz w:val="24"/>
          <w:szCs w:val="24"/>
        </w:rPr>
        <w:t xml:space="preserve"> Data Collection</w:t>
      </w:r>
      <w:r w:rsidR="005475EF" w:rsidRPr="006C2A36">
        <w:rPr>
          <w:rFonts w:ascii="Times New Roman" w:hAnsi="Times New Roman"/>
          <w:sz w:val="24"/>
          <w:szCs w:val="24"/>
        </w:rPr>
        <w:t xml:space="preserve"> were appropriately reported to the FBI data collection.  This include</w:t>
      </w:r>
      <w:r w:rsidR="003B2DA8" w:rsidRPr="006C2A36">
        <w:rPr>
          <w:rFonts w:ascii="Times New Roman" w:hAnsi="Times New Roman"/>
          <w:sz w:val="24"/>
          <w:szCs w:val="24"/>
        </w:rPr>
        <w:t>d</w:t>
      </w:r>
      <w:r w:rsidR="005475EF" w:rsidRPr="006C2A36">
        <w:rPr>
          <w:rFonts w:ascii="Times New Roman" w:hAnsi="Times New Roman"/>
          <w:sz w:val="24"/>
          <w:szCs w:val="24"/>
        </w:rPr>
        <w:t xml:space="preserve"> instances of either und</w:t>
      </w:r>
      <w:r w:rsidR="000F42E9" w:rsidRPr="006C2A36">
        <w:rPr>
          <w:rFonts w:ascii="Times New Roman" w:hAnsi="Times New Roman"/>
          <w:sz w:val="24"/>
          <w:szCs w:val="24"/>
        </w:rPr>
        <w:t>erreporting or over-reporting</w:t>
      </w:r>
      <w:r w:rsidRPr="006C2A36">
        <w:rPr>
          <w:rFonts w:ascii="Times New Roman" w:hAnsi="Times New Roman"/>
          <w:sz w:val="24"/>
          <w:szCs w:val="24"/>
        </w:rPr>
        <w:t xml:space="preserve">—especially for those </w:t>
      </w:r>
      <w:r w:rsidR="00121582" w:rsidRPr="006C2A36">
        <w:rPr>
          <w:rFonts w:ascii="Times New Roman" w:hAnsi="Times New Roman"/>
          <w:sz w:val="24"/>
          <w:szCs w:val="24"/>
        </w:rPr>
        <w:t>incidents</w:t>
      </w:r>
      <w:r w:rsidRPr="006C2A36">
        <w:rPr>
          <w:rFonts w:ascii="Times New Roman" w:hAnsi="Times New Roman"/>
          <w:sz w:val="24"/>
          <w:szCs w:val="24"/>
        </w:rPr>
        <w:t xml:space="preserve"> not result</w:t>
      </w:r>
      <w:r w:rsidR="00477B76" w:rsidRPr="006C2A36">
        <w:rPr>
          <w:rFonts w:ascii="Times New Roman" w:hAnsi="Times New Roman"/>
          <w:sz w:val="24"/>
          <w:szCs w:val="24"/>
        </w:rPr>
        <w:t>ing</w:t>
      </w:r>
      <w:r w:rsidRPr="006C2A36">
        <w:rPr>
          <w:rFonts w:ascii="Times New Roman" w:hAnsi="Times New Roman"/>
          <w:sz w:val="24"/>
          <w:szCs w:val="24"/>
        </w:rPr>
        <w:t xml:space="preserve"> in a fatality.  Phase II of the pilot study </w:t>
      </w:r>
      <w:r w:rsidR="003B2DA8" w:rsidRPr="006C2A36">
        <w:rPr>
          <w:rFonts w:ascii="Times New Roman" w:hAnsi="Times New Roman"/>
          <w:sz w:val="24"/>
          <w:szCs w:val="24"/>
        </w:rPr>
        <w:t>lasted</w:t>
      </w:r>
      <w:r w:rsidRPr="006C2A36">
        <w:rPr>
          <w:rFonts w:ascii="Times New Roman" w:hAnsi="Times New Roman"/>
          <w:sz w:val="24"/>
          <w:szCs w:val="24"/>
        </w:rPr>
        <w:t xml:space="preserve"> three months and </w:t>
      </w:r>
      <w:r w:rsidR="003B2DA8" w:rsidRPr="006C2A36">
        <w:rPr>
          <w:rFonts w:ascii="Times New Roman" w:hAnsi="Times New Roman"/>
          <w:sz w:val="24"/>
          <w:szCs w:val="24"/>
        </w:rPr>
        <w:t>began</w:t>
      </w:r>
      <w:r w:rsidRPr="006C2A36">
        <w:rPr>
          <w:rFonts w:ascii="Times New Roman" w:hAnsi="Times New Roman"/>
          <w:sz w:val="24"/>
          <w:szCs w:val="24"/>
        </w:rPr>
        <w:t xml:space="preserve"> three months after the onset of </w:t>
      </w:r>
      <w:r w:rsidR="008C7718">
        <w:rPr>
          <w:rFonts w:ascii="Times New Roman" w:hAnsi="Times New Roman"/>
          <w:sz w:val="24"/>
          <w:szCs w:val="24"/>
        </w:rPr>
        <w:t>the</w:t>
      </w:r>
      <w:r w:rsidRPr="006C2A36">
        <w:rPr>
          <w:rFonts w:ascii="Times New Roman" w:hAnsi="Times New Roman"/>
          <w:sz w:val="24"/>
          <w:szCs w:val="24"/>
        </w:rPr>
        <w:t xml:space="preserve"> </w:t>
      </w:r>
      <w:r w:rsidR="000F3D1C" w:rsidRPr="006C2A36">
        <w:rPr>
          <w:rFonts w:ascii="Times New Roman" w:hAnsi="Times New Roman"/>
          <w:sz w:val="24"/>
          <w:szCs w:val="24"/>
        </w:rPr>
        <w:t xml:space="preserve">National </w:t>
      </w:r>
      <w:r w:rsidR="00822F80" w:rsidRPr="006C2A36">
        <w:rPr>
          <w:rFonts w:ascii="Times New Roman" w:hAnsi="Times New Roman"/>
          <w:sz w:val="24"/>
          <w:szCs w:val="24"/>
        </w:rPr>
        <w:t>UoF</w:t>
      </w:r>
      <w:r w:rsidR="000F3D1C" w:rsidRPr="006C2A36">
        <w:rPr>
          <w:rFonts w:ascii="Times New Roman" w:hAnsi="Times New Roman"/>
          <w:sz w:val="24"/>
          <w:szCs w:val="24"/>
        </w:rPr>
        <w:t xml:space="preserve"> Data Collection</w:t>
      </w:r>
      <w:r w:rsidRPr="006C2A36">
        <w:rPr>
          <w:rFonts w:ascii="Times New Roman" w:hAnsi="Times New Roman"/>
          <w:sz w:val="24"/>
          <w:szCs w:val="24"/>
        </w:rPr>
        <w:t>.</w:t>
      </w:r>
    </w:p>
    <w:p w14:paraId="73D1749B" w14:textId="77777777" w:rsidR="00DE633C" w:rsidRPr="006C2A36" w:rsidRDefault="00DE633C" w:rsidP="00E83F77">
      <w:pPr>
        <w:tabs>
          <w:tab w:val="left" w:pos="3300"/>
        </w:tabs>
        <w:spacing w:line="259" w:lineRule="auto"/>
      </w:pPr>
      <w:r w:rsidRPr="006C2A36">
        <w:t xml:space="preserve">The objectives of </w:t>
      </w:r>
      <w:r w:rsidR="00333B40" w:rsidRPr="006C2A36">
        <w:t>Phase II</w:t>
      </w:r>
      <w:r w:rsidRPr="006C2A36">
        <w:t xml:space="preserve"> </w:t>
      </w:r>
      <w:r w:rsidR="003B2DA8" w:rsidRPr="006C2A36">
        <w:t>were</w:t>
      </w:r>
      <w:r w:rsidRPr="006C2A36">
        <w:t>:</w:t>
      </w:r>
    </w:p>
    <w:p w14:paraId="4B5990CA" w14:textId="77777777" w:rsidR="00121582" w:rsidRPr="006C2A36" w:rsidRDefault="00DE633C" w:rsidP="00E83F77">
      <w:pPr>
        <w:pStyle w:val="ListParagraph"/>
        <w:numPr>
          <w:ilvl w:val="0"/>
          <w:numId w:val="7"/>
        </w:numPr>
        <w:spacing w:after="0"/>
        <w:rPr>
          <w:rFonts w:ascii="Times New Roman" w:hAnsi="Times New Roman"/>
          <w:sz w:val="24"/>
          <w:szCs w:val="24"/>
        </w:rPr>
      </w:pPr>
      <w:r w:rsidRPr="006C2A36">
        <w:rPr>
          <w:rFonts w:ascii="Times New Roman" w:hAnsi="Times New Roman"/>
          <w:sz w:val="24"/>
          <w:szCs w:val="24"/>
        </w:rPr>
        <w:t xml:space="preserve">To ascertain </w:t>
      </w:r>
      <w:r w:rsidR="005475EF" w:rsidRPr="006C2A36">
        <w:rPr>
          <w:rFonts w:ascii="Times New Roman" w:hAnsi="Times New Roman"/>
          <w:sz w:val="24"/>
          <w:szCs w:val="24"/>
        </w:rPr>
        <w:t xml:space="preserve">factors </w:t>
      </w:r>
      <w:r w:rsidR="00477B76" w:rsidRPr="006C2A36">
        <w:rPr>
          <w:rFonts w:ascii="Times New Roman" w:hAnsi="Times New Roman"/>
          <w:sz w:val="24"/>
          <w:szCs w:val="24"/>
        </w:rPr>
        <w:t>which</w:t>
      </w:r>
      <w:r w:rsidR="005475EF" w:rsidRPr="006C2A36">
        <w:rPr>
          <w:rFonts w:ascii="Times New Roman" w:hAnsi="Times New Roman"/>
          <w:sz w:val="24"/>
          <w:szCs w:val="24"/>
        </w:rPr>
        <w:t xml:space="preserve"> contribute</w:t>
      </w:r>
      <w:r w:rsidR="003B2DA8" w:rsidRPr="006C2A36">
        <w:rPr>
          <w:rFonts w:ascii="Times New Roman" w:hAnsi="Times New Roman"/>
          <w:sz w:val="24"/>
          <w:szCs w:val="24"/>
        </w:rPr>
        <w:t>d</w:t>
      </w:r>
      <w:r w:rsidR="005475EF" w:rsidRPr="006C2A36">
        <w:rPr>
          <w:rFonts w:ascii="Times New Roman" w:hAnsi="Times New Roman"/>
          <w:sz w:val="24"/>
          <w:szCs w:val="24"/>
        </w:rPr>
        <w:t xml:space="preserve"> to either </w:t>
      </w:r>
      <w:r w:rsidRPr="006C2A36">
        <w:rPr>
          <w:rFonts w:ascii="Times New Roman" w:hAnsi="Times New Roman"/>
          <w:sz w:val="24"/>
          <w:szCs w:val="24"/>
        </w:rPr>
        <w:t xml:space="preserve">underreporting </w:t>
      </w:r>
      <w:r w:rsidR="005475EF" w:rsidRPr="006C2A36">
        <w:rPr>
          <w:rFonts w:ascii="Times New Roman" w:hAnsi="Times New Roman"/>
          <w:sz w:val="24"/>
          <w:szCs w:val="24"/>
        </w:rPr>
        <w:t xml:space="preserve">or over-reporting </w:t>
      </w:r>
      <w:r w:rsidRPr="006C2A36">
        <w:rPr>
          <w:rFonts w:ascii="Times New Roman" w:hAnsi="Times New Roman"/>
          <w:sz w:val="24"/>
          <w:szCs w:val="24"/>
        </w:rPr>
        <w:t>of incident</w:t>
      </w:r>
      <w:r w:rsidR="00121582" w:rsidRPr="006C2A36">
        <w:rPr>
          <w:rFonts w:ascii="Times New Roman" w:hAnsi="Times New Roman"/>
          <w:sz w:val="24"/>
          <w:szCs w:val="24"/>
        </w:rPr>
        <w:t>s</w:t>
      </w:r>
    </w:p>
    <w:p w14:paraId="45734795" w14:textId="469F2CD9" w:rsidR="00DE633C" w:rsidRPr="006C2A36" w:rsidRDefault="00121582" w:rsidP="00E83F77">
      <w:pPr>
        <w:pStyle w:val="ListParagraph"/>
        <w:numPr>
          <w:ilvl w:val="0"/>
          <w:numId w:val="7"/>
        </w:numPr>
        <w:spacing w:after="0"/>
        <w:rPr>
          <w:rFonts w:ascii="Times New Roman" w:hAnsi="Times New Roman"/>
          <w:sz w:val="24"/>
          <w:szCs w:val="24"/>
        </w:rPr>
      </w:pPr>
      <w:r w:rsidRPr="006C2A36">
        <w:rPr>
          <w:rFonts w:ascii="Times New Roman" w:hAnsi="Times New Roman"/>
          <w:sz w:val="24"/>
          <w:szCs w:val="24"/>
        </w:rPr>
        <w:t>T</w:t>
      </w:r>
      <w:r w:rsidR="00DE633C" w:rsidRPr="006C2A36">
        <w:rPr>
          <w:rFonts w:ascii="Times New Roman" w:hAnsi="Times New Roman"/>
          <w:sz w:val="24"/>
          <w:szCs w:val="24"/>
        </w:rPr>
        <w:t xml:space="preserve">o assess whether any incidents occurred </w:t>
      </w:r>
      <w:r w:rsidR="002C3B6E" w:rsidRPr="006C2A36">
        <w:rPr>
          <w:rFonts w:ascii="Times New Roman" w:hAnsi="Times New Roman"/>
          <w:sz w:val="24"/>
          <w:szCs w:val="24"/>
        </w:rPr>
        <w:t>which</w:t>
      </w:r>
      <w:r w:rsidR="00DE633C" w:rsidRPr="006C2A36">
        <w:rPr>
          <w:rFonts w:ascii="Times New Roman" w:hAnsi="Times New Roman"/>
          <w:sz w:val="24"/>
          <w:szCs w:val="24"/>
        </w:rPr>
        <w:t xml:space="preserve"> should have been reported to the </w:t>
      </w:r>
      <w:r w:rsidR="000F3D1C" w:rsidRPr="006C2A36">
        <w:rPr>
          <w:rFonts w:ascii="Times New Roman" w:hAnsi="Times New Roman"/>
          <w:sz w:val="24"/>
          <w:szCs w:val="24"/>
        </w:rPr>
        <w:t xml:space="preserve">National </w:t>
      </w:r>
      <w:r w:rsidR="00822F80" w:rsidRPr="006C2A36">
        <w:rPr>
          <w:rFonts w:ascii="Times New Roman" w:hAnsi="Times New Roman"/>
          <w:sz w:val="24"/>
          <w:szCs w:val="24"/>
        </w:rPr>
        <w:t>UoF</w:t>
      </w:r>
      <w:r w:rsidR="000F3D1C" w:rsidRPr="006C2A36">
        <w:rPr>
          <w:rFonts w:ascii="Times New Roman" w:hAnsi="Times New Roman"/>
          <w:sz w:val="24"/>
          <w:szCs w:val="24"/>
        </w:rPr>
        <w:t xml:space="preserve"> Data Collection</w:t>
      </w:r>
      <w:r w:rsidR="00DE633C" w:rsidRPr="006C2A36">
        <w:rPr>
          <w:rFonts w:ascii="Times New Roman" w:hAnsi="Times New Roman"/>
          <w:sz w:val="24"/>
          <w:szCs w:val="24"/>
        </w:rPr>
        <w:t>, based upon the definition of serious bodily injury or firearm discharges, but were not.</w:t>
      </w:r>
    </w:p>
    <w:p w14:paraId="728E00E8" w14:textId="77777777" w:rsidR="004F0952" w:rsidRPr="006C2A36" w:rsidRDefault="004F0952" w:rsidP="00E83F77">
      <w:pPr>
        <w:pStyle w:val="ListParagraph"/>
        <w:numPr>
          <w:ilvl w:val="0"/>
          <w:numId w:val="7"/>
        </w:numPr>
        <w:spacing w:after="0"/>
        <w:rPr>
          <w:rFonts w:ascii="Times New Roman" w:hAnsi="Times New Roman"/>
          <w:sz w:val="24"/>
          <w:szCs w:val="24"/>
        </w:rPr>
      </w:pPr>
      <w:r w:rsidRPr="006C2A36">
        <w:rPr>
          <w:rFonts w:ascii="Times New Roman" w:hAnsi="Times New Roman"/>
          <w:sz w:val="24"/>
          <w:szCs w:val="24"/>
        </w:rPr>
        <w:t>To further explore factors negatively impact</w:t>
      </w:r>
      <w:r w:rsidR="002C3B6E" w:rsidRPr="006C2A36">
        <w:rPr>
          <w:rFonts w:ascii="Times New Roman" w:hAnsi="Times New Roman"/>
          <w:sz w:val="24"/>
          <w:szCs w:val="24"/>
        </w:rPr>
        <w:t>ing</w:t>
      </w:r>
      <w:r w:rsidRPr="006C2A36">
        <w:rPr>
          <w:rFonts w:ascii="Times New Roman" w:hAnsi="Times New Roman"/>
          <w:sz w:val="24"/>
          <w:szCs w:val="24"/>
        </w:rPr>
        <w:t xml:space="preserve"> the reliable recording of characteristics of incidents of law enforcement </w:t>
      </w:r>
      <w:r w:rsidR="00822F80" w:rsidRPr="006C2A36">
        <w:rPr>
          <w:rFonts w:ascii="Times New Roman" w:hAnsi="Times New Roman"/>
          <w:sz w:val="24"/>
          <w:szCs w:val="24"/>
        </w:rPr>
        <w:t>UoF</w:t>
      </w:r>
      <w:r w:rsidRPr="006C2A36">
        <w:rPr>
          <w:rFonts w:ascii="Times New Roman" w:hAnsi="Times New Roman"/>
          <w:sz w:val="24"/>
          <w:szCs w:val="24"/>
        </w:rPr>
        <w:t xml:space="preserve"> as measured in the </w:t>
      </w:r>
      <w:r w:rsidR="000F3D1C" w:rsidRPr="006C2A36">
        <w:rPr>
          <w:rFonts w:ascii="Times New Roman" w:hAnsi="Times New Roman"/>
          <w:sz w:val="24"/>
          <w:szCs w:val="24"/>
        </w:rPr>
        <w:t xml:space="preserve">National </w:t>
      </w:r>
      <w:r w:rsidR="00822F80" w:rsidRPr="006C2A36">
        <w:rPr>
          <w:rFonts w:ascii="Times New Roman" w:hAnsi="Times New Roman"/>
          <w:sz w:val="24"/>
          <w:szCs w:val="24"/>
        </w:rPr>
        <w:t>UoF</w:t>
      </w:r>
      <w:r w:rsidR="000F3D1C" w:rsidRPr="006C2A36">
        <w:rPr>
          <w:rFonts w:ascii="Times New Roman" w:hAnsi="Times New Roman"/>
          <w:sz w:val="24"/>
          <w:szCs w:val="24"/>
        </w:rPr>
        <w:t xml:space="preserve"> Data Collection</w:t>
      </w:r>
      <w:r w:rsidRPr="006C2A36">
        <w:rPr>
          <w:rFonts w:ascii="Times New Roman" w:hAnsi="Times New Roman"/>
          <w:sz w:val="24"/>
          <w:szCs w:val="24"/>
        </w:rPr>
        <w:t>.</w:t>
      </w:r>
    </w:p>
    <w:p w14:paraId="4CC5C60E" w14:textId="77777777" w:rsidR="00DE633C" w:rsidRPr="006C2A36" w:rsidRDefault="00DE633C" w:rsidP="00E83F77">
      <w:pPr>
        <w:pStyle w:val="ListParagraph"/>
        <w:numPr>
          <w:ilvl w:val="0"/>
          <w:numId w:val="7"/>
        </w:numPr>
        <w:rPr>
          <w:rFonts w:ascii="Times New Roman" w:hAnsi="Times New Roman"/>
          <w:sz w:val="24"/>
          <w:szCs w:val="24"/>
        </w:rPr>
      </w:pPr>
      <w:r w:rsidRPr="006C2A36">
        <w:rPr>
          <w:rFonts w:ascii="Times New Roman" w:hAnsi="Times New Roman"/>
          <w:sz w:val="24"/>
          <w:szCs w:val="24"/>
        </w:rPr>
        <w:t xml:space="preserve">To allow for an assessment of local-record-keeping capabilities and testing of any possible adjustments made to the language of instructions and data elements or changes to the data collection </w:t>
      </w:r>
      <w:r w:rsidR="002C3B6E" w:rsidRPr="006C2A36">
        <w:rPr>
          <w:rFonts w:ascii="Times New Roman" w:hAnsi="Times New Roman"/>
          <w:sz w:val="24"/>
          <w:szCs w:val="24"/>
        </w:rPr>
        <w:t>which</w:t>
      </w:r>
      <w:r w:rsidRPr="006C2A36">
        <w:rPr>
          <w:rFonts w:ascii="Times New Roman" w:hAnsi="Times New Roman"/>
          <w:sz w:val="24"/>
          <w:szCs w:val="24"/>
        </w:rPr>
        <w:t xml:space="preserve"> may have been implemented during </w:t>
      </w:r>
      <w:r w:rsidR="00333B40" w:rsidRPr="006C2A36">
        <w:rPr>
          <w:rFonts w:ascii="Times New Roman" w:hAnsi="Times New Roman"/>
          <w:sz w:val="24"/>
          <w:szCs w:val="24"/>
        </w:rPr>
        <w:t>Phase I</w:t>
      </w:r>
      <w:r w:rsidR="004F0952" w:rsidRPr="006C2A36">
        <w:rPr>
          <w:rFonts w:ascii="Times New Roman" w:hAnsi="Times New Roman"/>
          <w:sz w:val="24"/>
          <w:szCs w:val="24"/>
        </w:rPr>
        <w:t>.</w:t>
      </w:r>
    </w:p>
    <w:p w14:paraId="5A4BF800" w14:textId="77777777" w:rsidR="000B77AF" w:rsidRPr="006C2A36" w:rsidRDefault="000B77AF" w:rsidP="008F07F2">
      <w:pPr>
        <w:pStyle w:val="Heading3"/>
        <w:rPr>
          <w:rFonts w:ascii="Times New Roman" w:hAnsi="Times New Roman" w:cs="Times New Roman"/>
          <w:color w:val="2E74B5" w:themeColor="accent1" w:themeShade="BF"/>
        </w:rPr>
      </w:pPr>
      <w:r w:rsidRPr="006C2A36">
        <w:rPr>
          <w:rFonts w:ascii="Times New Roman" w:hAnsi="Times New Roman" w:cs="Times New Roman"/>
          <w:color w:val="2E74B5" w:themeColor="accent1" w:themeShade="BF"/>
        </w:rPr>
        <w:t>Assessment</w:t>
      </w:r>
    </w:p>
    <w:p w14:paraId="2F760DF0" w14:textId="77777777" w:rsidR="000B77AF" w:rsidRPr="006C2A36" w:rsidRDefault="000B77AF" w:rsidP="00E83F77">
      <w:pPr>
        <w:spacing w:after="160" w:line="259" w:lineRule="auto"/>
      </w:pPr>
      <w:r w:rsidRPr="006C2A36">
        <w:t xml:space="preserve">The </w:t>
      </w:r>
      <w:r w:rsidR="000F42E9" w:rsidRPr="006C2A36">
        <w:t>Phase II site visit</w:t>
      </w:r>
      <w:r w:rsidR="003B2DA8" w:rsidRPr="006C2A36">
        <w:t>s</w:t>
      </w:r>
      <w:r w:rsidR="000F42E9" w:rsidRPr="006C2A36">
        <w:t xml:space="preserve"> </w:t>
      </w:r>
      <w:r w:rsidR="003B2DA8" w:rsidRPr="006C2A36">
        <w:t>consisted</w:t>
      </w:r>
      <w:r w:rsidR="00FB6F45" w:rsidRPr="006C2A36">
        <w:t xml:space="preserve"> of an administrative review and a data quality review.</w:t>
      </w:r>
    </w:p>
    <w:p w14:paraId="5F018647" w14:textId="77777777" w:rsidR="000B77AF" w:rsidRPr="006C2A36" w:rsidRDefault="000B77AF" w:rsidP="008F07F2">
      <w:pPr>
        <w:pStyle w:val="Heading4"/>
        <w:rPr>
          <w:rFonts w:ascii="Times New Roman" w:hAnsi="Times New Roman" w:cs="Times New Roman"/>
          <w:i w:val="0"/>
        </w:rPr>
      </w:pPr>
      <w:r w:rsidRPr="006C2A36">
        <w:rPr>
          <w:rFonts w:ascii="Times New Roman" w:hAnsi="Times New Roman" w:cs="Times New Roman"/>
          <w:i w:val="0"/>
        </w:rPr>
        <w:t xml:space="preserve">Administrative Review </w:t>
      </w:r>
    </w:p>
    <w:p w14:paraId="588946AE" w14:textId="61FF3537" w:rsidR="000B77AF" w:rsidRPr="006C2A36" w:rsidRDefault="000B77AF" w:rsidP="00E83F77">
      <w:pPr>
        <w:spacing w:after="160" w:line="259" w:lineRule="auto"/>
      </w:pPr>
      <w:r w:rsidRPr="006C2A36">
        <w:t xml:space="preserve">The </w:t>
      </w:r>
      <w:r w:rsidR="00D834BD" w:rsidRPr="006C2A36">
        <w:t>FBI</w:t>
      </w:r>
      <w:r w:rsidRPr="006C2A36">
        <w:t xml:space="preserve"> </w:t>
      </w:r>
      <w:r w:rsidR="003B2DA8" w:rsidRPr="006C2A36">
        <w:t>learned</w:t>
      </w:r>
      <w:r w:rsidRPr="006C2A36">
        <w:t xml:space="preserve"> how the l</w:t>
      </w:r>
      <w:r w:rsidR="00255C1B" w:rsidRPr="006C2A36">
        <w:t>ocal LEA and UCR program manage</w:t>
      </w:r>
      <w:r w:rsidR="003B2DA8" w:rsidRPr="006C2A36">
        <w:t>d</w:t>
      </w:r>
      <w:r w:rsidRPr="006C2A36">
        <w:t xml:space="preserve"> incidents involving law enforcement </w:t>
      </w:r>
      <w:r w:rsidR="00822F80" w:rsidRPr="006C2A36">
        <w:t>UoF</w:t>
      </w:r>
      <w:r w:rsidR="00255C1B" w:rsidRPr="006C2A36">
        <w:t xml:space="preserve"> through a semi-structured interview with key staff involved with the reporting of </w:t>
      </w:r>
      <w:r w:rsidR="00822F80" w:rsidRPr="006C2A36">
        <w:t>UoF</w:t>
      </w:r>
      <w:r w:rsidR="00255C1B" w:rsidRPr="006C2A36">
        <w:t xml:space="preserve"> incidents to the </w:t>
      </w:r>
      <w:r w:rsidR="000F3D1C" w:rsidRPr="006C2A36">
        <w:t xml:space="preserve">National </w:t>
      </w:r>
      <w:r w:rsidR="00822F80" w:rsidRPr="006C2A36">
        <w:t>UoF</w:t>
      </w:r>
      <w:r w:rsidR="000F3D1C" w:rsidRPr="006C2A36">
        <w:t xml:space="preserve"> Data Collection</w:t>
      </w:r>
      <w:r w:rsidR="00255C1B" w:rsidRPr="006C2A36">
        <w:t xml:space="preserve">.  The goal </w:t>
      </w:r>
      <w:r w:rsidR="003B2DA8" w:rsidRPr="006C2A36">
        <w:t>was</w:t>
      </w:r>
      <w:r w:rsidR="00255C1B" w:rsidRPr="006C2A36">
        <w:t xml:space="preserve"> to a</w:t>
      </w:r>
      <w:r w:rsidRPr="006C2A36">
        <w:t xml:space="preserve">scertain any </w:t>
      </w:r>
      <w:r w:rsidR="00255C1B" w:rsidRPr="006C2A36">
        <w:t xml:space="preserve">factors </w:t>
      </w:r>
      <w:r w:rsidR="002C3B6E" w:rsidRPr="006C2A36">
        <w:t>which</w:t>
      </w:r>
      <w:r w:rsidR="00255C1B" w:rsidRPr="006C2A36">
        <w:t xml:space="preserve"> contribute</w:t>
      </w:r>
      <w:r w:rsidR="003B2DA8" w:rsidRPr="006C2A36">
        <w:t>d</w:t>
      </w:r>
      <w:r w:rsidR="00255C1B" w:rsidRPr="006C2A36">
        <w:t xml:space="preserve"> to the misreporting of </w:t>
      </w:r>
      <w:r w:rsidRPr="006C2A36">
        <w:t>incidents—especially those based on the data collection of serious bodily injury or firearm di</w:t>
      </w:r>
      <w:r w:rsidR="00255C1B" w:rsidRPr="006C2A36">
        <w:t>scharges</w:t>
      </w:r>
      <w:r w:rsidRPr="006C2A36">
        <w:t xml:space="preserve">.  Also, the </w:t>
      </w:r>
      <w:r w:rsidR="00255C1B" w:rsidRPr="006C2A36">
        <w:t>FBI</w:t>
      </w:r>
      <w:r w:rsidRPr="006C2A36">
        <w:t xml:space="preserve"> </w:t>
      </w:r>
      <w:r w:rsidR="003B2DA8" w:rsidRPr="006C2A36">
        <w:t>sought to learn if the LEA was</w:t>
      </w:r>
      <w:r w:rsidRPr="006C2A36">
        <w:t xml:space="preserve"> accurately interpreting the intent of a specific question or implemented any new guideline(s) as a result of findings from </w:t>
      </w:r>
      <w:r w:rsidR="00333B40" w:rsidRPr="006C2A36">
        <w:t>Phase I</w:t>
      </w:r>
      <w:r w:rsidRPr="006C2A36">
        <w:t>.</w:t>
      </w:r>
      <w:r w:rsidR="0084162A" w:rsidRPr="006C2A36">
        <w:t xml:space="preserve">  (See Appendix </w:t>
      </w:r>
      <w:r w:rsidR="00F01461">
        <w:t>B</w:t>
      </w:r>
      <w:r w:rsidR="000F42E9" w:rsidRPr="006C2A36">
        <w:t xml:space="preserve"> for </w:t>
      </w:r>
      <w:r w:rsidR="00121582" w:rsidRPr="006C2A36">
        <w:t>the</w:t>
      </w:r>
      <w:r w:rsidR="000F42E9" w:rsidRPr="006C2A36">
        <w:t xml:space="preserve"> set of questions</w:t>
      </w:r>
      <w:r w:rsidR="00DD2F7A" w:rsidRPr="006C2A36">
        <w:t xml:space="preserve"> used</w:t>
      </w:r>
      <w:r w:rsidR="000F42E9" w:rsidRPr="006C2A36">
        <w:t>.)</w:t>
      </w:r>
    </w:p>
    <w:p w14:paraId="256968D7" w14:textId="77777777" w:rsidR="009B6B9E" w:rsidRPr="006C2A36" w:rsidRDefault="009B6B9E" w:rsidP="009B6B9E">
      <w:pPr>
        <w:pStyle w:val="Heading5"/>
        <w:rPr>
          <w:rFonts w:ascii="Times New Roman" w:hAnsi="Times New Roman" w:cs="Times New Roman"/>
        </w:rPr>
      </w:pPr>
      <w:r w:rsidRPr="006C2A36">
        <w:rPr>
          <w:rFonts w:ascii="Times New Roman" w:hAnsi="Times New Roman" w:cs="Times New Roman"/>
        </w:rPr>
        <w:t xml:space="preserve">Existing </w:t>
      </w:r>
      <w:r w:rsidR="00BC3070" w:rsidRPr="006C2A36">
        <w:rPr>
          <w:rFonts w:ascii="Times New Roman" w:hAnsi="Times New Roman" w:cs="Times New Roman"/>
        </w:rPr>
        <w:t xml:space="preserve">LEA </w:t>
      </w:r>
      <w:r w:rsidRPr="006C2A36">
        <w:rPr>
          <w:rFonts w:ascii="Times New Roman" w:hAnsi="Times New Roman" w:cs="Times New Roman"/>
        </w:rPr>
        <w:t>Processes</w:t>
      </w:r>
    </w:p>
    <w:p w14:paraId="57E7BB99" w14:textId="7F62D509" w:rsidR="0018004B" w:rsidRPr="006C2A36" w:rsidRDefault="005F48C6" w:rsidP="00E83F77">
      <w:pPr>
        <w:spacing w:after="160" w:line="259" w:lineRule="auto"/>
      </w:pPr>
      <w:r w:rsidRPr="006C2A36">
        <w:t xml:space="preserve">The FBI </w:t>
      </w:r>
      <w:r w:rsidR="00B755D4" w:rsidRPr="006C2A36">
        <w:t xml:space="preserve">determined through Phase II interviews the majority of LEAs have an existing process to employ when a UoF incident occurs.  </w:t>
      </w:r>
      <w:r w:rsidR="0018004B" w:rsidRPr="006C2A36">
        <w:t xml:space="preserve">If a Taser or </w:t>
      </w:r>
      <w:r w:rsidR="00070A6D" w:rsidRPr="006C2A36">
        <w:t>OC (</w:t>
      </w:r>
      <w:r w:rsidR="0018004B" w:rsidRPr="006C2A36">
        <w:rPr>
          <w:rStyle w:val="tgc"/>
          <w:color w:val="222222"/>
          <w:lang w:val="en"/>
        </w:rPr>
        <w:t>oleoresin capsicum</w:t>
      </w:r>
      <w:r w:rsidR="00070A6D" w:rsidRPr="006C2A36">
        <w:rPr>
          <w:rStyle w:val="tgc"/>
          <w:color w:val="222222"/>
          <w:lang w:val="en"/>
        </w:rPr>
        <w:t>)</w:t>
      </w:r>
      <w:r w:rsidR="0018004B" w:rsidRPr="006C2A36">
        <w:rPr>
          <w:rStyle w:val="tgc"/>
          <w:color w:val="222222"/>
          <w:lang w:val="en"/>
        </w:rPr>
        <w:t xml:space="preserve"> spray is used, the fire department or emergency medical services responds.  </w:t>
      </w:r>
      <w:r w:rsidR="00B755D4" w:rsidRPr="006C2A36">
        <w:t xml:space="preserve">Typically, </w:t>
      </w:r>
      <w:r w:rsidR="009372AB" w:rsidRPr="006C2A36">
        <w:t xml:space="preserve">an incident is reviewed through the chain of command and is then delivered to the training unit, inspection unit, and/or internal affairs.  </w:t>
      </w:r>
      <w:r w:rsidR="0018004B" w:rsidRPr="006C2A36">
        <w:t>The FBI found if a subject complained excessive force was used, internal affairs was involved</w:t>
      </w:r>
      <w:r w:rsidR="00070A6D" w:rsidRPr="006C2A36">
        <w:t xml:space="preserve"> across all six agencies</w:t>
      </w:r>
      <w:r w:rsidR="0018004B" w:rsidRPr="006C2A36">
        <w:t xml:space="preserve">.  </w:t>
      </w:r>
      <w:r w:rsidR="00070A6D" w:rsidRPr="006C2A36">
        <w:t>One of the agencies participating in the site visits had an outdated information system which contributed to difficulty in tracking UoF incidents</w:t>
      </w:r>
      <w:r w:rsidR="009A1204" w:rsidRPr="006C2A36">
        <w:t xml:space="preserve">.  </w:t>
      </w:r>
      <w:r w:rsidR="009372AB" w:rsidRPr="006C2A36">
        <w:t xml:space="preserve">For states </w:t>
      </w:r>
      <w:r w:rsidR="00121582" w:rsidRPr="006C2A36">
        <w:t>with</w:t>
      </w:r>
      <w:r w:rsidR="009372AB" w:rsidRPr="006C2A36">
        <w:t xml:space="preserve"> an </w:t>
      </w:r>
      <w:r w:rsidR="006B3F6C" w:rsidRPr="006C2A36">
        <w:t>investigative body employ</w:t>
      </w:r>
      <w:r w:rsidR="00121582" w:rsidRPr="006C2A36">
        <w:t>ing</w:t>
      </w:r>
      <w:r w:rsidR="006B3F6C" w:rsidRPr="006C2A36">
        <w:t xml:space="preserve"> an amount of oversight of local agency activities, such as an investigative bureau, </w:t>
      </w:r>
      <w:r w:rsidR="009372AB" w:rsidRPr="006C2A36">
        <w:t xml:space="preserve">these agencies are only </w:t>
      </w:r>
      <w:r w:rsidR="006A2035" w:rsidRPr="006C2A36">
        <w:t xml:space="preserve">used </w:t>
      </w:r>
      <w:r w:rsidR="009372AB" w:rsidRPr="006C2A36">
        <w:t>to investigate UoF incidents at the request of the local agency involved.  The FBI found some states have a 95</w:t>
      </w:r>
      <w:r w:rsidR="00121582" w:rsidRPr="006C2A36">
        <w:t xml:space="preserve"> percent</w:t>
      </w:r>
      <w:r w:rsidR="009372AB" w:rsidRPr="006C2A36">
        <w:t xml:space="preserve"> request rate; however, these </w:t>
      </w:r>
      <w:r w:rsidR="006B3F6C" w:rsidRPr="006C2A36">
        <w:t>investigative bureaus</w:t>
      </w:r>
      <w:r w:rsidR="00F44FD9" w:rsidRPr="006C2A36">
        <w:t xml:space="preserve"> </w:t>
      </w:r>
      <w:r w:rsidR="009372AB" w:rsidRPr="006C2A36">
        <w:t>do not investigate firearm discharges.</w:t>
      </w:r>
      <w:r w:rsidR="00131FB7" w:rsidRPr="006C2A36">
        <w:t xml:space="preserve">  Following the FBI’s site visits, one of these investigative bureaus communicated they will be looking to delegate the majority of the UoF data collection to the local agency.  The FBI recommends other investigative bureaus with similar responsibilities utilize this process as well</w:t>
      </w:r>
      <w:r w:rsidR="00121582" w:rsidRPr="006C2A36">
        <w:t xml:space="preserve"> to place the responsibility of the data completeness in the hands of the data owner</w:t>
      </w:r>
      <w:r w:rsidR="00131FB7" w:rsidRPr="006C2A36">
        <w:t>.</w:t>
      </w:r>
    </w:p>
    <w:p w14:paraId="7014BEF6" w14:textId="77777777" w:rsidR="009B6B9E" w:rsidRPr="006C2A36" w:rsidRDefault="009B6B9E" w:rsidP="009B6B9E">
      <w:pPr>
        <w:pStyle w:val="Heading5"/>
        <w:rPr>
          <w:rFonts w:ascii="Times New Roman" w:hAnsi="Times New Roman" w:cs="Times New Roman"/>
        </w:rPr>
      </w:pPr>
      <w:r w:rsidRPr="006C2A36">
        <w:rPr>
          <w:rFonts w:ascii="Times New Roman" w:hAnsi="Times New Roman" w:cs="Times New Roman"/>
        </w:rPr>
        <w:t>Implementation of UoF Processes</w:t>
      </w:r>
    </w:p>
    <w:p w14:paraId="66EED029" w14:textId="0D93B0E2" w:rsidR="00541C33" w:rsidRPr="006C2A36" w:rsidRDefault="00B02E38" w:rsidP="00E83F77">
      <w:pPr>
        <w:spacing w:after="160" w:line="259" w:lineRule="auto"/>
      </w:pPr>
      <w:r w:rsidRPr="006C2A36">
        <w:t>Regarding steps put in place to implement additional processes to accommodate LEA participation in the National UoF Data Collection pilot study, s</w:t>
      </w:r>
      <w:r w:rsidR="00541C33" w:rsidRPr="006C2A36">
        <w:t xml:space="preserve">ome LEAs are creating new electronic flags to track these incidents in their existing systems.  In addition, the FBI found some agencies originally planned to have </w:t>
      </w:r>
      <w:r w:rsidR="00131D64" w:rsidRPr="006C2A36">
        <w:t xml:space="preserve">the same </w:t>
      </w:r>
      <w:r w:rsidR="00541C33" w:rsidRPr="006C2A36">
        <w:t>civil</w:t>
      </w:r>
      <w:r w:rsidR="00131D64" w:rsidRPr="006C2A36">
        <w:t>ian</w:t>
      </w:r>
      <w:r w:rsidR="00541C33" w:rsidRPr="006C2A36">
        <w:t xml:space="preserve"> employees responsible for their UCR reporting handle their UoF reporting</w:t>
      </w:r>
      <w:r w:rsidR="00131D64" w:rsidRPr="006C2A36">
        <w:t>.  H</w:t>
      </w:r>
      <w:r w:rsidR="00541C33" w:rsidRPr="006C2A36">
        <w:t xml:space="preserve">owever, they quickly learned </w:t>
      </w:r>
      <w:r w:rsidR="006A2035" w:rsidRPr="006C2A36">
        <w:t xml:space="preserve">civilian </w:t>
      </w:r>
      <w:r w:rsidR="00541C33" w:rsidRPr="006C2A36">
        <w:t>employees do not tend to have access to this information and their current UCR process could not be used.  Therefore, the majority of individuals placed in roles to enter and review UoF data were sworn personnel.</w:t>
      </w:r>
    </w:p>
    <w:p w14:paraId="72B4AB34" w14:textId="158A2426" w:rsidR="00541C33" w:rsidRPr="006C2A36" w:rsidRDefault="00F44FD9" w:rsidP="00E83F77">
      <w:pPr>
        <w:spacing w:after="160" w:line="259" w:lineRule="auto"/>
      </w:pPr>
      <w:r w:rsidRPr="006C2A36">
        <w:t xml:space="preserve">Based on the </w:t>
      </w:r>
      <w:r w:rsidR="006A5D09" w:rsidRPr="006C2A36">
        <w:t>six</w:t>
      </w:r>
      <w:r w:rsidRPr="006C2A36">
        <w:t xml:space="preserve"> LEAs the</w:t>
      </w:r>
      <w:r w:rsidR="00874673" w:rsidRPr="006C2A36">
        <w:t xml:space="preserve"> FBI visited, </w:t>
      </w:r>
      <w:r w:rsidR="006A5D09" w:rsidRPr="006C2A36">
        <w:t>five</w:t>
      </w:r>
      <w:r w:rsidR="006A1696" w:rsidRPr="006C2A36">
        <w:t xml:space="preserve"> currently</w:t>
      </w:r>
      <w:r w:rsidR="00541C33" w:rsidRPr="006C2A36">
        <w:t xml:space="preserve"> employ a UoF form and are willing to modify this form to capture all data elements requested by the FBI.  The FBI did </w:t>
      </w:r>
      <w:r w:rsidR="00131D64" w:rsidRPr="006C2A36">
        <w:t xml:space="preserve">find through anecdotal conversations early in the project </w:t>
      </w:r>
      <w:r w:rsidR="00541C33" w:rsidRPr="006C2A36">
        <w:t xml:space="preserve">smaller agencies </w:t>
      </w:r>
      <w:r w:rsidR="00131D64" w:rsidRPr="006C2A36">
        <w:t xml:space="preserve">may </w:t>
      </w:r>
      <w:r w:rsidR="00541C33" w:rsidRPr="006C2A36">
        <w:t xml:space="preserve">not have electronic systems in place </w:t>
      </w:r>
      <w:r w:rsidR="00131D64" w:rsidRPr="006C2A36">
        <w:t xml:space="preserve">to capture UoF information.  It was assumed in those cases agencies would </w:t>
      </w:r>
      <w:r w:rsidR="00541C33" w:rsidRPr="006C2A36">
        <w:t>choose to utilize the portal application to manage their data.</w:t>
      </w:r>
      <w:r w:rsidR="009B6B9E" w:rsidRPr="006C2A36">
        <w:t xml:space="preserve">  Larger agencies may already have systems in place and the FBI needs to determine how our data system interacts with theirs.</w:t>
      </w:r>
      <w:r w:rsidR="00121582" w:rsidRPr="006C2A36">
        <w:t xml:space="preserve">  Despite agency size, LEAs may choose to utilize either the portal application or bulk submission, as long as the agency has the ability to implement the technical necessities to bulk submit.</w:t>
      </w:r>
      <w:r w:rsidR="00541C33" w:rsidRPr="006C2A36">
        <w:t xml:space="preserve">  </w:t>
      </w:r>
      <w:r w:rsidR="00874673" w:rsidRPr="006C2A36">
        <w:t xml:space="preserve">Again, </w:t>
      </w:r>
      <w:r w:rsidR="006A5D09" w:rsidRPr="006C2A36">
        <w:t>five</w:t>
      </w:r>
      <w:r w:rsidR="00874673" w:rsidRPr="006C2A36">
        <w:t xml:space="preserve"> of the </w:t>
      </w:r>
      <w:r w:rsidR="006A5D09" w:rsidRPr="006C2A36">
        <w:t>six</w:t>
      </w:r>
      <w:r w:rsidR="00874673" w:rsidRPr="006C2A36">
        <w:t xml:space="preserve"> </w:t>
      </w:r>
      <w:r w:rsidR="00541C33" w:rsidRPr="006C2A36">
        <w:t xml:space="preserve">LEAs </w:t>
      </w:r>
      <w:r w:rsidR="00874673" w:rsidRPr="006C2A36">
        <w:t xml:space="preserve">the FBI visited </w:t>
      </w:r>
      <w:r w:rsidR="004A4923" w:rsidRPr="006C2A36">
        <w:t>used</w:t>
      </w:r>
      <w:r w:rsidR="00541C33" w:rsidRPr="006C2A36">
        <w:t xml:space="preserve"> a manual process to review each law enforcement UoF to determine if any</w:t>
      </w:r>
      <w:r w:rsidR="004A4923" w:rsidRPr="006C2A36">
        <w:t xml:space="preserve"> incidents</w:t>
      </w:r>
      <w:r w:rsidR="00541C33" w:rsidRPr="006C2A36">
        <w:t xml:space="preserve"> </w:t>
      </w:r>
      <w:r w:rsidR="0093389B" w:rsidRPr="006C2A36">
        <w:t>fall</w:t>
      </w:r>
      <w:r w:rsidR="00541C33" w:rsidRPr="006C2A36">
        <w:t xml:space="preserve"> within the scope of this collection.  This can be time consuming</w:t>
      </w:r>
      <w:r w:rsidR="008C7718">
        <w:t xml:space="preserve"> </w:t>
      </w:r>
      <w:r w:rsidR="000C254C">
        <w:t>as</w:t>
      </w:r>
      <w:r w:rsidR="000C254C" w:rsidRPr="006C2A36">
        <w:t xml:space="preserve"> these</w:t>
      </w:r>
      <w:r w:rsidR="00541C33" w:rsidRPr="006C2A36">
        <w:t xml:space="preserve"> agencies are working on technical implementations to pull information based on injury type to alleviate the need for manual reviews.</w:t>
      </w:r>
    </w:p>
    <w:p w14:paraId="1818E2D4" w14:textId="0983760C" w:rsidR="009B6B9E" w:rsidRPr="006C2A36" w:rsidRDefault="00541C33" w:rsidP="00E83F77">
      <w:pPr>
        <w:spacing w:after="160" w:line="259" w:lineRule="auto"/>
      </w:pPr>
      <w:r w:rsidRPr="006C2A36">
        <w:t>Overall</w:t>
      </w:r>
      <w:r w:rsidR="008C7718">
        <w:t>,</w:t>
      </w:r>
      <w:r w:rsidRPr="006C2A36">
        <w:t xml:space="preserve"> the FBI found most </w:t>
      </w:r>
      <w:r w:rsidR="000E56C6" w:rsidRPr="006C2A36">
        <w:t xml:space="preserve">incidents with </w:t>
      </w:r>
      <w:r w:rsidRPr="006C2A36">
        <w:t xml:space="preserve">serious </w:t>
      </w:r>
      <w:r w:rsidR="000E56C6" w:rsidRPr="006C2A36">
        <w:t xml:space="preserve">bodily </w:t>
      </w:r>
      <w:r w:rsidRPr="006C2A36">
        <w:t>injur</w:t>
      </w:r>
      <w:r w:rsidR="000E56C6" w:rsidRPr="006C2A36">
        <w:t>y</w:t>
      </w:r>
      <w:r w:rsidRPr="006C2A36">
        <w:t xml:space="preserve"> are documented with the LEA.  The challenge </w:t>
      </w:r>
      <w:r w:rsidR="00983BC8" w:rsidRPr="006C2A36">
        <w:t>resides</w:t>
      </w:r>
      <w:r w:rsidRPr="006C2A36">
        <w:t xml:space="preserve"> in locating the information </w:t>
      </w:r>
      <w:r w:rsidR="000E56C6" w:rsidRPr="006C2A36">
        <w:t xml:space="preserve">on the incident </w:t>
      </w:r>
      <w:r w:rsidRPr="006C2A36">
        <w:t xml:space="preserve">and </w:t>
      </w:r>
      <w:r w:rsidR="006A1696" w:rsidRPr="006C2A36">
        <w:t>ensuring it</w:t>
      </w:r>
      <w:r w:rsidRPr="006C2A36">
        <w:t xml:space="preserve"> is not lost.  </w:t>
      </w:r>
      <w:r w:rsidR="00F44FD9" w:rsidRPr="006C2A36">
        <w:t>Based on the agencies visited, the FBI would expect to find</w:t>
      </w:r>
      <w:r w:rsidRPr="006C2A36">
        <w:t xml:space="preserve"> one to five sworn individuals tasked with UoF with</w:t>
      </w:r>
      <w:r w:rsidR="00875989" w:rsidRPr="006C2A36">
        <w:t>in</w:t>
      </w:r>
      <w:r w:rsidRPr="006C2A36">
        <w:t xml:space="preserve"> a LEA, although it is not uncommon for an agency to utilize just one employee.</w:t>
      </w:r>
      <w:r w:rsidR="009B6B9E" w:rsidRPr="006C2A36">
        <w:t xml:space="preserve">  Some LEAs did outline their current duties to follow the </w:t>
      </w:r>
      <w:r w:rsidR="00DF34DC" w:rsidRPr="006C2A36">
        <w:t xml:space="preserve">Commission on </w:t>
      </w:r>
      <w:r w:rsidR="006A1696" w:rsidRPr="006C2A36">
        <w:t>Accreditation</w:t>
      </w:r>
      <w:r w:rsidR="00DF34DC" w:rsidRPr="006C2A36">
        <w:t xml:space="preserve"> for Law Enforcement Agencies </w:t>
      </w:r>
      <w:r w:rsidR="006A1696" w:rsidRPr="006C2A36">
        <w:t>process</w:t>
      </w:r>
      <w:r w:rsidR="009B6B9E" w:rsidRPr="006C2A36">
        <w:t xml:space="preserve">.  </w:t>
      </w:r>
      <w:r w:rsidR="00F44FD9" w:rsidRPr="006C2A36">
        <w:t>LEAs are still seeking guidance regarding how to respond to the Death in Custody Reporting Act and the National UoF Data Collection.  Since the Department of Justice has not provided this guidance, the FBI will continue to communicate with LEAs to distinguish the difference.</w:t>
      </w:r>
    </w:p>
    <w:p w14:paraId="0DC29917" w14:textId="77777777" w:rsidR="005F48C6" w:rsidRPr="006C2A36" w:rsidRDefault="009B6B9E" w:rsidP="009B6B9E">
      <w:pPr>
        <w:pStyle w:val="Heading5"/>
        <w:rPr>
          <w:rFonts w:ascii="Times New Roman" w:hAnsi="Times New Roman" w:cs="Times New Roman"/>
        </w:rPr>
      </w:pPr>
      <w:r w:rsidRPr="006C2A36">
        <w:rPr>
          <w:rFonts w:ascii="Times New Roman" w:hAnsi="Times New Roman" w:cs="Times New Roman"/>
        </w:rPr>
        <w:t xml:space="preserve">Time Elapsed </w:t>
      </w:r>
      <w:r w:rsidR="00C80FD0" w:rsidRPr="006C2A36">
        <w:rPr>
          <w:rFonts w:ascii="Times New Roman" w:hAnsi="Times New Roman" w:cs="Times New Roman"/>
        </w:rPr>
        <w:t>Prior to</w:t>
      </w:r>
      <w:r w:rsidRPr="006C2A36">
        <w:rPr>
          <w:rFonts w:ascii="Times New Roman" w:hAnsi="Times New Roman" w:cs="Times New Roman"/>
        </w:rPr>
        <w:t xml:space="preserve"> Entry  </w:t>
      </w:r>
      <w:r w:rsidR="009372AB" w:rsidRPr="006C2A36">
        <w:rPr>
          <w:rFonts w:ascii="Times New Roman" w:hAnsi="Times New Roman" w:cs="Times New Roman"/>
        </w:rPr>
        <w:t xml:space="preserve">  </w:t>
      </w:r>
    </w:p>
    <w:p w14:paraId="7D77B210" w14:textId="7585CA05" w:rsidR="009B6B9E" w:rsidRPr="006C2A36" w:rsidRDefault="00C80FD0" w:rsidP="009B6B9E">
      <w:r w:rsidRPr="006C2A36">
        <w:t>Regarding the first entry of UoF information, the FBI found the majority of LEA</w:t>
      </w:r>
      <w:r w:rsidR="00983BC8" w:rsidRPr="006C2A36">
        <w:t xml:space="preserve"> pilot participant</w:t>
      </w:r>
      <w:r w:rsidRPr="006C2A36">
        <w:t>s can enter data once there is a positive identification on the subject.  In many cases, LEAs may file a report within 24 hours of an incident</w:t>
      </w:r>
      <w:r w:rsidR="00CB2CA5" w:rsidRPr="006C2A36">
        <w:t>.  Depending on supervisory review, some LEAs may take up to two weeks</w:t>
      </w:r>
      <w:r w:rsidR="00F47947" w:rsidRPr="006C2A36">
        <w:t xml:space="preserve"> to file a report</w:t>
      </w:r>
      <w:r w:rsidR="00CB2CA5" w:rsidRPr="006C2A36">
        <w:t xml:space="preserve">.  The FBI did notice in many cases firearm discharges have a separate reporting process than death or serious bodily injury.  These gaps in communication were noted by LEAs who of their own accord declared a need to streamline the information sharing process to ensure timely entries.  The FBI is encouraging complete counts and entries within the UoF system within 30 days of occurrence.  </w:t>
      </w:r>
    </w:p>
    <w:p w14:paraId="73F6FE2E" w14:textId="77777777" w:rsidR="00CB2CA5" w:rsidRPr="006C2A36" w:rsidRDefault="00CB2CA5" w:rsidP="009B6B9E"/>
    <w:p w14:paraId="658219FA" w14:textId="77777777" w:rsidR="0060313D" w:rsidRPr="006C2A36" w:rsidRDefault="0060313D" w:rsidP="0060313D">
      <w:pPr>
        <w:pStyle w:val="Heading5"/>
        <w:rPr>
          <w:rFonts w:ascii="Times New Roman" w:hAnsi="Times New Roman" w:cs="Times New Roman"/>
        </w:rPr>
      </w:pPr>
      <w:r w:rsidRPr="006C2A36">
        <w:rPr>
          <w:rFonts w:ascii="Times New Roman" w:hAnsi="Times New Roman" w:cs="Times New Roman"/>
        </w:rPr>
        <w:t>Multiple Agency Involvement</w:t>
      </w:r>
    </w:p>
    <w:p w14:paraId="4B2B81FB" w14:textId="277D3901" w:rsidR="0060313D" w:rsidRPr="006C2A36" w:rsidRDefault="0060313D" w:rsidP="0060313D">
      <w:r w:rsidRPr="006C2A36">
        <w:t>LEAs</w:t>
      </w:r>
      <w:r w:rsidR="00EF0774" w:rsidRPr="006C2A36">
        <w:t xml:space="preserve"> were split down the middle regarding if they</w:t>
      </w:r>
      <w:r w:rsidRPr="006C2A36">
        <w:t xml:space="preserve"> will only investigate their own law enforcement officers during instances where multiple agencies become involved with the same UoF incident.  </w:t>
      </w:r>
      <w:r w:rsidR="00EF0774" w:rsidRPr="006C2A36">
        <w:t xml:space="preserve">Of the LEAs </w:t>
      </w:r>
      <w:r w:rsidR="00983BC8" w:rsidRPr="006C2A36">
        <w:t xml:space="preserve">which </w:t>
      </w:r>
      <w:r w:rsidR="00EF0774" w:rsidRPr="006C2A36">
        <w:t xml:space="preserve">only investigate their own law enforcement officers, they </w:t>
      </w:r>
      <w:r w:rsidRPr="006C2A36">
        <w:t>noted they would only know the supplemental agency’s name and would not</w:t>
      </w:r>
      <w:r w:rsidR="008C7718">
        <w:t xml:space="preserve"> readily</w:t>
      </w:r>
      <w:r w:rsidRPr="006C2A36">
        <w:t xml:space="preserve"> know the ORI or case number used by other agencies.  </w:t>
      </w:r>
      <w:r w:rsidR="00131FB7" w:rsidRPr="006C2A36">
        <w:t xml:space="preserve">The FBI’s solution is to create a look-up table to the portal application, which can supply this information.  </w:t>
      </w:r>
      <w:r w:rsidRPr="006C2A36">
        <w:t>Typically</w:t>
      </w:r>
      <w:r w:rsidR="008C7718">
        <w:t>,</w:t>
      </w:r>
      <w:r w:rsidRPr="006C2A36">
        <w:t xml:space="preserve"> the primary LEA investigates the incident at hand and supplies an investigative package to the supplemental agency containing the needed information.  Regarding instances involving </w:t>
      </w:r>
      <w:r w:rsidR="00DF34DC" w:rsidRPr="006C2A36">
        <w:t xml:space="preserve">investigative bureau </w:t>
      </w:r>
      <w:r w:rsidRPr="006C2A36">
        <w:t>agencies within the state, these agencies are only invited to assist with investigations by the primary agency involved.</w:t>
      </w:r>
    </w:p>
    <w:p w14:paraId="5F26652E" w14:textId="77777777" w:rsidR="0060313D" w:rsidRPr="006C2A36" w:rsidRDefault="0060313D" w:rsidP="0060313D"/>
    <w:p w14:paraId="5F047E3C" w14:textId="77777777" w:rsidR="002E49CB" w:rsidRPr="006C2A36" w:rsidRDefault="006B0773" w:rsidP="002E49CB">
      <w:pPr>
        <w:pStyle w:val="Heading5"/>
        <w:rPr>
          <w:rFonts w:ascii="Times New Roman" w:hAnsi="Times New Roman" w:cs="Times New Roman"/>
        </w:rPr>
      </w:pPr>
      <w:r w:rsidRPr="006C2A36">
        <w:rPr>
          <w:rFonts w:ascii="Times New Roman" w:hAnsi="Times New Roman" w:cs="Times New Roman"/>
        </w:rPr>
        <w:t xml:space="preserve">Defining and Interpreting </w:t>
      </w:r>
      <w:r w:rsidR="002E49CB" w:rsidRPr="006C2A36">
        <w:rPr>
          <w:rFonts w:ascii="Times New Roman" w:hAnsi="Times New Roman" w:cs="Times New Roman"/>
        </w:rPr>
        <w:t>Serious Bodily Injury</w:t>
      </w:r>
      <w:r w:rsidRPr="006C2A36">
        <w:rPr>
          <w:rFonts w:ascii="Times New Roman" w:hAnsi="Times New Roman" w:cs="Times New Roman"/>
        </w:rPr>
        <w:t xml:space="preserve"> and UoF</w:t>
      </w:r>
    </w:p>
    <w:p w14:paraId="4A6BAC8C" w14:textId="2682F878" w:rsidR="006B0773" w:rsidRPr="006C2A36" w:rsidRDefault="002E49CB" w:rsidP="002E49CB">
      <w:r w:rsidRPr="006C2A36">
        <w:t>Some LEAs indicated to the FBI they had no issues interpreting and applying the definition for serious bodily injury, as it fit their current definition for aggravated battery; however, many LEAs did have questions regarding the verbiage used to define serious bodily injury.  These questions revolved around how to define loss of consciousness, scarring, disfigurement</w:t>
      </w:r>
      <w:r w:rsidR="00E76D40" w:rsidRPr="006C2A36">
        <w:t>, and mental faculty.</w:t>
      </w:r>
      <w:r w:rsidR="006B0773" w:rsidRPr="006C2A36">
        <w:t xml:space="preserve">  LEAs were particularly curious of how to qualify the severity of a scar, as well as loss of consciousness.  LEAs</w:t>
      </w:r>
      <w:r w:rsidR="00AE7D38" w:rsidRPr="006C2A36">
        <w:t xml:space="preserve"> also</w:t>
      </w:r>
      <w:r w:rsidR="006B0773" w:rsidRPr="006C2A36">
        <w:t xml:space="preserve"> questioned the timeframe for protracted injuries and expressed a concern about collecting contagious disease exposure.</w:t>
      </w:r>
      <w:r w:rsidR="00623C7A" w:rsidRPr="006C2A36">
        <w:t xml:space="preserve">  </w:t>
      </w:r>
    </w:p>
    <w:p w14:paraId="1FC74E27" w14:textId="77777777" w:rsidR="006B0773" w:rsidRPr="006C2A36" w:rsidRDefault="006B0773" w:rsidP="002E49CB"/>
    <w:p w14:paraId="3C0DF919" w14:textId="031769AF" w:rsidR="006B0773" w:rsidRPr="006C2A36" w:rsidRDefault="006B0773" w:rsidP="006B0773">
      <w:r w:rsidRPr="006C2A36">
        <w:t>LEAs did express the need to further clarify if foot pursuits, vehicle pursuits, and stop sticks played into the scope of the UoF collection.  One agency in particular expressed their agency viewed routine responses from law enforcement, such as foot pursuits and vehicle pursuits to not apply to the scope of the UoF definition; however, if an officer took offensive action toward a subject and caused injury, this would apply to the scope of the UoF definition.  Another agency indicated the serious bodily injury definition states “involves a substantial risk” and does not qualify a result needs to occur, whereas the UoF definition states “results in” the death or serious bodily injury of a person.</w:t>
      </w:r>
      <w:r w:rsidR="00623C7A" w:rsidRPr="006C2A36">
        <w:t xml:space="preserve">  </w:t>
      </w:r>
    </w:p>
    <w:p w14:paraId="7F1A0021" w14:textId="77777777" w:rsidR="00415D35" w:rsidRPr="006C2A36" w:rsidRDefault="00415D35" w:rsidP="006B0773"/>
    <w:p w14:paraId="23840034" w14:textId="77777777" w:rsidR="00415D35" w:rsidRPr="006C2A36" w:rsidRDefault="00415D35" w:rsidP="00415D35">
      <w:pPr>
        <w:pStyle w:val="Heading5"/>
        <w:rPr>
          <w:rFonts w:ascii="Times New Roman" w:hAnsi="Times New Roman" w:cs="Times New Roman"/>
        </w:rPr>
      </w:pPr>
      <w:r w:rsidRPr="006C2A36">
        <w:rPr>
          <w:rFonts w:ascii="Times New Roman" w:hAnsi="Times New Roman" w:cs="Times New Roman"/>
        </w:rPr>
        <w:t>Unclear Data Elements</w:t>
      </w:r>
    </w:p>
    <w:p w14:paraId="1A089B71" w14:textId="78D0E461" w:rsidR="001E7CF1" w:rsidRPr="006C2A36" w:rsidRDefault="00FD6C67" w:rsidP="002E49CB">
      <w:r w:rsidRPr="006C2A36">
        <w:t>LEAs communicated to the FBI</w:t>
      </w:r>
      <w:r w:rsidR="00573703" w:rsidRPr="006C2A36">
        <w:t xml:space="preserve"> specific data elements they felt were unclear throughout the collection questionnaire.  These data elements included specifics surrounding location type, impairment, reason for in</w:t>
      </w:r>
      <w:r w:rsidR="00F01B7B" w:rsidRPr="006C2A36">
        <w:t>itial contact, perceived threat,</w:t>
      </w:r>
      <w:r w:rsidR="00573703" w:rsidRPr="006C2A36">
        <w:t xml:space="preserve"> and full time work hours.  </w:t>
      </w:r>
      <w:r w:rsidR="00F01B7B" w:rsidRPr="006C2A36">
        <w:t>LEAs expressed a concern with utilizing some of the National Incident-Based Reporting System</w:t>
      </w:r>
      <w:r w:rsidR="00F47947" w:rsidRPr="006C2A36">
        <w:t xml:space="preserve"> (NIBRS)</w:t>
      </w:r>
      <w:r w:rsidR="00F01B7B" w:rsidRPr="006C2A36">
        <w:t xml:space="preserve"> location types, such as a residence home not encapsulating the same context as an apartment complex indicating they have a need</w:t>
      </w:r>
      <w:r w:rsidR="00F47947" w:rsidRPr="006C2A36">
        <w:t>, but are incapable,</w:t>
      </w:r>
      <w:r w:rsidR="00F01B7B" w:rsidRPr="006C2A36">
        <w:t xml:space="preserve"> to capture areas known to be higher in crime, such as mu</w:t>
      </w:r>
      <w:r w:rsidR="006A1696" w:rsidRPr="006C2A36">
        <w:t>l</w:t>
      </w:r>
      <w:r w:rsidR="00F01B7B" w:rsidRPr="006C2A36">
        <w:t xml:space="preserve">ti-family living.  </w:t>
      </w:r>
      <w:r w:rsidR="001E7CF1" w:rsidRPr="006C2A36">
        <w:t xml:space="preserve">In addition, LEAs did not feel there was a commensurate location type to describe private property, such as a yard.  </w:t>
      </w:r>
      <w:r w:rsidR="00F01B7B" w:rsidRPr="006C2A36">
        <w:t>LEAs also questioned if they should report the dispatch location or the location in which the UoF took place if the two happened to differ</w:t>
      </w:r>
      <w:r w:rsidR="00F47947" w:rsidRPr="006C2A36">
        <w:t>.</w:t>
      </w:r>
    </w:p>
    <w:p w14:paraId="573FFBA4" w14:textId="77777777" w:rsidR="001E7CF1" w:rsidRPr="006C2A36" w:rsidRDefault="001E7CF1" w:rsidP="002E49CB"/>
    <w:p w14:paraId="4CA5A841" w14:textId="77777777" w:rsidR="00F01B7B" w:rsidRPr="006C2A36" w:rsidRDefault="001E7CF1" w:rsidP="002E49CB">
      <w:r w:rsidRPr="006C2A36">
        <w:t>The</w:t>
      </w:r>
      <w:r w:rsidR="00573703" w:rsidRPr="006C2A36">
        <w:t xml:space="preserve"> majority of LEAs were unclear as to why the height and weight of an officer was requested, stating this information is rarely kept up to date and is also not readily accessible.  The FBI also received some questions regarding the screener question asking for an indication of whether a death, serious bodily injury, or firearm discharge occurred when more than one result occurred with one subject.</w:t>
      </w:r>
      <w:r w:rsidR="00F27679" w:rsidRPr="006C2A36">
        <w:t xml:space="preserve">  LEAs reiterated some of the requested information would not be easily accessed by civilian employees.  Furthermore, LEAs also suggested additional data elements to be included for specific questions, such as urinating/defecating on an officer as a select</w:t>
      </w:r>
      <w:r w:rsidR="00DD42DC" w:rsidRPr="006C2A36">
        <w:t xml:space="preserve">ion for injury type to officer and a subject using a vicious animal as a weapon toward an officer.  </w:t>
      </w:r>
    </w:p>
    <w:p w14:paraId="0A34B21D" w14:textId="77777777" w:rsidR="00F01B7B" w:rsidRPr="006C2A36" w:rsidRDefault="00F01B7B" w:rsidP="002E49CB"/>
    <w:p w14:paraId="6AF7C108" w14:textId="7D8AFE87" w:rsidR="00E76D40" w:rsidRPr="006C2A36" w:rsidRDefault="00F01B7B" w:rsidP="00875A1A">
      <w:r w:rsidRPr="006C2A36">
        <w:t xml:space="preserve">LEAs questioned how to determine the number of subjects involved in a UoF incident regarding hostages and bystanders.  LEAs also questioned if accidental firearm discharges which occurred while cleaning a weapon qualified for the UoF collection.  </w:t>
      </w:r>
      <w:r w:rsidR="00EA0891" w:rsidRPr="006C2A36">
        <w:t xml:space="preserve">These incidents were never within the scope of this collection, but due to inquiries from LEAs, </w:t>
      </w:r>
      <w:r w:rsidRPr="006C2A36">
        <w:t xml:space="preserve">the FBI </w:t>
      </w:r>
      <w:r w:rsidR="00EA0891" w:rsidRPr="006C2A36">
        <w:t>is providing clarifying language to address this</w:t>
      </w:r>
      <w:r w:rsidR="00983BC8" w:rsidRPr="006C2A36">
        <w:t xml:space="preserve"> within the supporting help documentation and FAQs</w:t>
      </w:r>
      <w:r w:rsidRPr="006C2A36">
        <w:t>.  Furthermore</w:t>
      </w:r>
      <w:r w:rsidR="00DD42DC" w:rsidRPr="006C2A36">
        <w:t>, LEAs have requested clarification regarding the definition of a firearm to explain if objects such as rubber bullets, cannons, bean bags, and flash bangs are to be included.</w:t>
      </w:r>
      <w:r w:rsidR="001E7CF1" w:rsidRPr="006C2A36">
        <w:t xml:space="preserve">  </w:t>
      </w:r>
    </w:p>
    <w:p w14:paraId="3DB53FC6" w14:textId="77777777" w:rsidR="00F27679" w:rsidRPr="006C2A36" w:rsidRDefault="00F27679" w:rsidP="002E49CB"/>
    <w:p w14:paraId="6D5C701C" w14:textId="77777777" w:rsidR="00F27679" w:rsidRPr="006C2A36" w:rsidRDefault="00F27679" w:rsidP="00F27679">
      <w:pPr>
        <w:pStyle w:val="Heading5"/>
        <w:rPr>
          <w:rFonts w:ascii="Times New Roman" w:hAnsi="Times New Roman" w:cs="Times New Roman"/>
        </w:rPr>
      </w:pPr>
      <w:r w:rsidRPr="006C2A36">
        <w:rPr>
          <w:rFonts w:ascii="Times New Roman" w:hAnsi="Times New Roman" w:cs="Times New Roman"/>
        </w:rPr>
        <w:t>Data Elements Likely to be Pending</w:t>
      </w:r>
      <w:r w:rsidR="00DD42DC" w:rsidRPr="006C2A36">
        <w:rPr>
          <w:rFonts w:ascii="Times New Roman" w:hAnsi="Times New Roman" w:cs="Times New Roman"/>
        </w:rPr>
        <w:t xml:space="preserve"> or Never Available</w:t>
      </w:r>
    </w:p>
    <w:p w14:paraId="0E45D291" w14:textId="27EE63FA" w:rsidR="00DD42DC" w:rsidRPr="006C2A36" w:rsidRDefault="00DD42DC" w:rsidP="00F27679">
      <w:r w:rsidRPr="006C2A36">
        <w:t>LEAs pinpointed a few data elements which would likely be submitted as pending on an initial submission.  These data elements included charges to the subject, height and weight of the subject, injuries to the subject, impairment, and mental health.  The FBI determined</w:t>
      </w:r>
      <w:r w:rsidR="008C7718">
        <w:t>,</w:t>
      </w:r>
      <w:r w:rsidRPr="006C2A36">
        <w:t xml:space="preserve"> due to investigative processes, LEAs may not be able to provide these details up to one year following an incident.  LEAs did suggest adding minor injury types to the officer fields in order to correctly capture the context of the events which took place.  For instance, the FBI currently asks for injuries sustained by the officer(s); however, the selections available revolve around serious bodily injury.  LEAs have requested minor injuries be included so as not to misconstrue the officer(s) were unharmed when in fact they may have been, just not in a serious nature.  Finally, the majority of LEAs did indicate the height and weight of the officer(s) would likely never be available for submission due to the difficulty in locating it and the inaccuracy of this data field, stating most officers do not measure their height and weight post</w:t>
      </w:r>
      <w:r w:rsidR="00B02EA5" w:rsidRPr="006C2A36">
        <w:t>-</w:t>
      </w:r>
      <w:r w:rsidRPr="006C2A36">
        <w:t>academy.</w:t>
      </w:r>
    </w:p>
    <w:p w14:paraId="27ABC9D6" w14:textId="77777777" w:rsidR="0085489B" w:rsidRPr="006C2A36" w:rsidRDefault="0085489B" w:rsidP="00F27679"/>
    <w:p w14:paraId="046AE353" w14:textId="77777777" w:rsidR="0085489B" w:rsidRPr="006C2A36" w:rsidRDefault="0085489B" w:rsidP="0085489B">
      <w:pPr>
        <w:pStyle w:val="Heading5"/>
        <w:rPr>
          <w:rFonts w:ascii="Times New Roman" w:hAnsi="Times New Roman" w:cs="Times New Roman"/>
        </w:rPr>
      </w:pPr>
      <w:r w:rsidRPr="006C2A36">
        <w:rPr>
          <w:rFonts w:ascii="Times New Roman" w:hAnsi="Times New Roman" w:cs="Times New Roman"/>
        </w:rPr>
        <w:t>Federal Task Forces</w:t>
      </w:r>
    </w:p>
    <w:p w14:paraId="139F8CB2" w14:textId="77777777" w:rsidR="00CF1C91" w:rsidRPr="006C2A36" w:rsidRDefault="00CF1C91" w:rsidP="0085489B">
      <w:r w:rsidRPr="006C2A36">
        <w:t xml:space="preserve">One agency questioned how UoF reporting would be handled when one of their local officers involved in a UoF incident holds a position on a federal task force.  They had recently experienced a situation where one local officer used force while performing task force duties within their local jurisdiction.  The LEA was unsure if they were responsible for reporting this incident or if the federal agency would be responsible and requested guidance.  </w:t>
      </w:r>
    </w:p>
    <w:p w14:paraId="7743E29E" w14:textId="77777777" w:rsidR="0064699C" w:rsidRPr="006C2A36" w:rsidRDefault="0064699C" w:rsidP="0085489B"/>
    <w:p w14:paraId="0259C31C" w14:textId="77777777" w:rsidR="0064699C" w:rsidRPr="006C2A36" w:rsidRDefault="0064699C" w:rsidP="0064699C">
      <w:pPr>
        <w:pStyle w:val="Heading5"/>
        <w:rPr>
          <w:rFonts w:ascii="Times New Roman" w:hAnsi="Times New Roman" w:cs="Times New Roman"/>
        </w:rPr>
      </w:pPr>
      <w:r w:rsidRPr="006C2A36">
        <w:rPr>
          <w:rFonts w:ascii="Times New Roman" w:hAnsi="Times New Roman" w:cs="Times New Roman"/>
        </w:rPr>
        <w:t>LEA Nonresponse</w:t>
      </w:r>
    </w:p>
    <w:p w14:paraId="489EB874" w14:textId="4C7EE371" w:rsidR="0064699C" w:rsidRPr="006C2A36" w:rsidRDefault="0064699C" w:rsidP="0064699C">
      <w:r w:rsidRPr="006C2A36">
        <w:t>The FBI determined</w:t>
      </w:r>
      <w:r w:rsidR="00875989" w:rsidRPr="006C2A36">
        <w:t xml:space="preserve"> there was a commonality among the justifications provided by LEAs who communicated they were unable to participate in the pilot study.  </w:t>
      </w:r>
      <w:r w:rsidR="006F2646" w:rsidRPr="006C2A36">
        <w:t>Commonalities included c</w:t>
      </w:r>
      <w:r w:rsidR="00F47947" w:rsidRPr="006C2A36">
        <w:t>oncerns regarding current workload and limited time, as well as legal concerns regarding sharing copies of incident reports for the independent and blind quality analysis of Phase I by the FBI</w:t>
      </w:r>
      <w:r w:rsidRPr="006C2A36">
        <w:t>.</w:t>
      </w:r>
    </w:p>
    <w:p w14:paraId="0C17053A" w14:textId="77777777" w:rsidR="00415D35" w:rsidRPr="006C2A36" w:rsidRDefault="00415D35" w:rsidP="002E49CB"/>
    <w:p w14:paraId="6A302655" w14:textId="77777777" w:rsidR="000B77AF" w:rsidRPr="006C2A36" w:rsidRDefault="000B77AF" w:rsidP="008F07F2">
      <w:pPr>
        <w:pStyle w:val="Heading4"/>
        <w:rPr>
          <w:rFonts w:ascii="Times New Roman" w:hAnsi="Times New Roman" w:cs="Times New Roman"/>
          <w:i w:val="0"/>
        </w:rPr>
      </w:pPr>
      <w:r w:rsidRPr="006C2A36">
        <w:rPr>
          <w:rFonts w:ascii="Times New Roman" w:hAnsi="Times New Roman" w:cs="Times New Roman"/>
          <w:i w:val="0"/>
        </w:rPr>
        <w:t>Data Quality Review</w:t>
      </w:r>
    </w:p>
    <w:p w14:paraId="543B87C9" w14:textId="16A9730C" w:rsidR="000B77AF" w:rsidRPr="006C2A36" w:rsidRDefault="000B77AF" w:rsidP="00E83F77">
      <w:pPr>
        <w:spacing w:after="160" w:line="259" w:lineRule="auto"/>
      </w:pPr>
      <w:r w:rsidRPr="006C2A36">
        <w:t xml:space="preserve">The </w:t>
      </w:r>
      <w:r w:rsidR="00D834BD" w:rsidRPr="006C2A36">
        <w:t>FBI</w:t>
      </w:r>
      <w:r w:rsidRPr="006C2A36">
        <w:t xml:space="preserve"> </w:t>
      </w:r>
      <w:r w:rsidR="003B2DA8" w:rsidRPr="006C2A36">
        <w:t>reviewed</w:t>
      </w:r>
      <w:r w:rsidR="00FC593E" w:rsidRPr="006C2A36">
        <w:t xml:space="preserve"> all available UoF incidents recorded by five of the six LEAs from July 1, 2017 to September 30, 2017.  A sampling strategy was utilized with </w:t>
      </w:r>
      <w:r w:rsidR="00F47947" w:rsidRPr="006C2A36">
        <w:t>one LEA due to a record count exceeding 400</w:t>
      </w:r>
      <w:r w:rsidR="00FC593E" w:rsidRPr="006C2A36">
        <w:t>.  Every fourth record was reviewed.  Due to the agency’s slow computer system, 75 records were reviewed in total.</w:t>
      </w:r>
      <w:r w:rsidR="00F47947" w:rsidRPr="006C2A36">
        <w:t xml:space="preserve">  </w:t>
      </w:r>
      <w:r w:rsidR="000F42E9" w:rsidRPr="006C2A36">
        <w:t xml:space="preserve">Incidents </w:t>
      </w:r>
      <w:r w:rsidR="003B2DA8" w:rsidRPr="006C2A36">
        <w:t>were</w:t>
      </w:r>
      <w:r w:rsidR="000F42E9" w:rsidRPr="006C2A36">
        <w:t xml:space="preserve"> reviewed as </w:t>
      </w:r>
      <w:r w:rsidR="003B2DA8" w:rsidRPr="006C2A36">
        <w:t>they related</w:t>
      </w:r>
      <w:r w:rsidR="000F42E9" w:rsidRPr="006C2A36">
        <w:t xml:space="preserve"> to the application of </w:t>
      </w:r>
      <w:r w:rsidR="000F3D1C" w:rsidRPr="006C2A36">
        <w:t xml:space="preserve">National </w:t>
      </w:r>
      <w:r w:rsidR="00822F80" w:rsidRPr="006C2A36">
        <w:t>UoF</w:t>
      </w:r>
      <w:r w:rsidR="000F3D1C" w:rsidRPr="006C2A36">
        <w:t xml:space="preserve"> Data Collection</w:t>
      </w:r>
      <w:r w:rsidR="000F42E9" w:rsidRPr="006C2A36">
        <w:t xml:space="preserve"> definitions of within-scope incidents.  </w:t>
      </w:r>
      <w:r w:rsidR="00E75249" w:rsidRPr="006C2A36">
        <w:t>The FBI discovered zero instances in which a LEA had entered a UoF data element erroneously resulting in underreporting</w:t>
      </w:r>
      <w:r w:rsidR="005428F0">
        <w:t xml:space="preserve"> or overreporting</w:t>
      </w:r>
      <w:r w:rsidR="00E75249" w:rsidRPr="006C2A36">
        <w:t xml:space="preserve"> upon this review</w:t>
      </w:r>
      <w:r w:rsidR="000F42E9" w:rsidRPr="006C2A36">
        <w:t>.</w:t>
      </w:r>
      <w:r w:rsidR="0084162A" w:rsidRPr="006C2A36">
        <w:t xml:space="preserve">  (See Appendix </w:t>
      </w:r>
      <w:r w:rsidR="00F01461">
        <w:t>C</w:t>
      </w:r>
      <w:r w:rsidR="0084162A" w:rsidRPr="006C2A36">
        <w:t xml:space="preserve"> for proposed data collection instrument.)</w:t>
      </w:r>
    </w:p>
    <w:p w14:paraId="7E51A38F" w14:textId="52296177" w:rsidR="00131FB7" w:rsidRPr="006C2A36" w:rsidRDefault="00DA1910" w:rsidP="00992560">
      <w:pPr>
        <w:pStyle w:val="Heading1"/>
        <w:rPr>
          <w:rFonts w:ascii="Times New Roman" w:hAnsi="Times New Roman" w:cs="Times New Roman"/>
        </w:rPr>
      </w:pPr>
      <w:r w:rsidRPr="006C2A36">
        <w:rPr>
          <w:rFonts w:ascii="Times New Roman" w:hAnsi="Times New Roman" w:cs="Times New Roman"/>
        </w:rPr>
        <w:t>Discussion</w:t>
      </w:r>
      <w:r w:rsidR="00E04710">
        <w:rPr>
          <w:rFonts w:ascii="Times New Roman" w:hAnsi="Times New Roman" w:cs="Times New Roman"/>
        </w:rPr>
        <w:t xml:space="preserve"> and Response to Findings</w:t>
      </w:r>
    </w:p>
    <w:p w14:paraId="7DDA6139" w14:textId="11886BBC" w:rsidR="00DA1910" w:rsidRPr="006C2A36" w:rsidRDefault="00346409" w:rsidP="00875A1A">
      <w:r w:rsidRPr="006C2A36">
        <w:t xml:space="preserve">The FBI was able to draw several conclusions from the findings obtained from the National UoF Data Collection pilot study.  These findings touch upon aspects related to participation and undercounting, as well as gaining more reliable information.  </w:t>
      </w:r>
    </w:p>
    <w:p w14:paraId="18F81350" w14:textId="139256AC" w:rsidR="00DA1910" w:rsidRPr="006C2A36" w:rsidRDefault="00DA1910" w:rsidP="00710A60">
      <w:pPr>
        <w:pStyle w:val="Heading2"/>
        <w:rPr>
          <w:rFonts w:ascii="Times New Roman" w:hAnsi="Times New Roman" w:cs="Times New Roman"/>
        </w:rPr>
      </w:pPr>
      <w:r w:rsidRPr="006C2A36">
        <w:rPr>
          <w:rFonts w:ascii="Times New Roman" w:hAnsi="Times New Roman" w:cs="Times New Roman"/>
        </w:rPr>
        <w:t>Participation and Undercounting of Incidents</w:t>
      </w:r>
    </w:p>
    <w:p w14:paraId="7FE287CE" w14:textId="77777777" w:rsidR="00054059" w:rsidRDefault="00054059" w:rsidP="00054059">
      <w:r>
        <w:t>As a new administrative data collection, the FBI anticipates the National UoF Data Collection will have initial issues with unit nonresponse.  The FBI, in partnership with the national law enforcement organizations and its points-of-contact in each state, will be targeting recruitment and enrollment of agencies once formal approval to begin the data collection is received.  The FBI’s goal is to achieve a minimum of 80 percent participation weighted by the number of sworn law enforcement officers employed by participating agencies by the renewal of the data collection.  If the FBI has achieved between 60 and 80 percent participation, the FBI will conduct a nonresponse bias study in order to assess the causes and impact of missing respondents on the ability to provide national estimates.  If by the next Information Collection Renewal period the FBI is unable to achieve at least 60 percent weighted participation rate for the National UoF Data Collection, the FBI will request a one-year extension to allow for it to assess the data collection strategy and determine if other modes may provide better estimates of law enforcement use of force (for example, using a sample of agencies).</w:t>
      </w:r>
    </w:p>
    <w:p w14:paraId="3080F08F" w14:textId="77777777" w:rsidR="00054059" w:rsidRPr="00E372BA" w:rsidRDefault="00054059" w:rsidP="00054059"/>
    <w:p w14:paraId="723A01D4" w14:textId="7834F453" w:rsidR="003031E8" w:rsidRPr="006C2A36" w:rsidRDefault="003031E8" w:rsidP="003031E8">
      <w:r w:rsidRPr="006C2A36">
        <w:t>Overall, participants in the pilot study described an existing process to capture this information and could be used as the basis of the National UoF Data Collection.  One agency did communicate they do not have a process in place at this time, and become aware of these events if a complaint is made</w:t>
      </w:r>
      <w:r w:rsidR="00F47947" w:rsidRPr="006C2A36">
        <w:t xml:space="preserve"> by the general public regarding law enforcement UoF</w:t>
      </w:r>
      <w:r w:rsidRPr="006C2A36">
        <w:t xml:space="preserve">.  </w:t>
      </w:r>
      <w:r w:rsidR="00B02DF3" w:rsidRPr="006C2A36">
        <w:t xml:space="preserve">They are working to restructure their workflow to ensure this information is delivered accurately and timely to the appropriate individuals for reporting. </w:t>
      </w:r>
      <w:r w:rsidRPr="006C2A36">
        <w:t xml:space="preserve">Participation in this collection </w:t>
      </w:r>
      <w:r w:rsidR="00B02DF3" w:rsidRPr="006C2A36">
        <w:t>appears to be</w:t>
      </w:r>
      <w:r w:rsidRPr="006C2A36">
        <w:t xml:space="preserve"> driving these agencies to streamline their business processes and provide training to their employees.  </w:t>
      </w:r>
    </w:p>
    <w:p w14:paraId="2DBFCDE6" w14:textId="77777777" w:rsidR="003031E8" w:rsidRPr="006C2A36" w:rsidRDefault="003031E8" w:rsidP="003031E8"/>
    <w:p w14:paraId="4744EF52" w14:textId="7545947A" w:rsidR="00B02DF3" w:rsidRPr="006C2A36" w:rsidRDefault="00B02DF3" w:rsidP="003031E8">
      <w:r w:rsidRPr="006C2A36">
        <w:t>Significant</w:t>
      </w:r>
      <w:r w:rsidR="003031E8" w:rsidRPr="006C2A36">
        <w:t xml:space="preserve"> difference</w:t>
      </w:r>
      <w:r w:rsidRPr="006C2A36">
        <w:t>s</w:t>
      </w:r>
      <w:r w:rsidR="003031E8" w:rsidRPr="006C2A36">
        <w:t xml:space="preserve"> between agencies</w:t>
      </w:r>
      <w:r w:rsidRPr="006C2A36">
        <w:t xml:space="preserve"> were noted in </w:t>
      </w:r>
      <w:r w:rsidR="003031E8" w:rsidRPr="006C2A36">
        <w:t>the timeframe needed for the investigative and review process.  Some agencies are well streamlined and complete these tasks within 30 days, whereas others can take four months to one year to complete</w:t>
      </w:r>
      <w:r w:rsidRPr="006C2A36">
        <w:t xml:space="preserve">.  </w:t>
      </w:r>
      <w:r w:rsidR="003031E8" w:rsidRPr="006C2A36">
        <w:t xml:space="preserve">The FBI is encouraging complete counts and entries within the UoF system within 30 days of occurrence.  Due to this recommendation, it is likely many agencies may need to submit incidents with pending values.  This is </w:t>
      </w:r>
      <w:r w:rsidR="00BA041A" w:rsidRPr="006C2A36">
        <w:t xml:space="preserve">consistent </w:t>
      </w:r>
      <w:r w:rsidR="003031E8" w:rsidRPr="006C2A36">
        <w:t xml:space="preserve">within the </w:t>
      </w:r>
      <w:r w:rsidR="00121582" w:rsidRPr="006C2A36">
        <w:t>Phase I</w:t>
      </w:r>
      <w:r w:rsidR="003031E8" w:rsidRPr="006C2A36">
        <w:t xml:space="preserve"> findings.  Out of 13</w:t>
      </w:r>
      <w:r w:rsidR="00196B22" w:rsidRPr="006C2A36">
        <w:t>5</w:t>
      </w:r>
      <w:r w:rsidR="003031E8" w:rsidRPr="006C2A36">
        <w:t xml:space="preserve"> incidents released to the FBI during the pilot study, 114 of them, or 8</w:t>
      </w:r>
      <w:r w:rsidR="00196B22" w:rsidRPr="006C2A36">
        <w:t>4</w:t>
      </w:r>
      <w:r w:rsidR="003031E8" w:rsidRPr="006C2A36">
        <w:t xml:space="preserve"> percent, contained at least one pending value.  Due to lengthy investigative processes, the FBI recognizes it may take a LEA up to one year to reconcile these pending data elements.  </w:t>
      </w:r>
    </w:p>
    <w:p w14:paraId="45864595" w14:textId="6E908EF3" w:rsidR="005D5B45" w:rsidRPr="00590119" w:rsidRDefault="005D5B45" w:rsidP="003031E8"/>
    <w:p w14:paraId="3AC8E941" w14:textId="0A009968" w:rsidR="005D5B45" w:rsidRPr="0092728E" w:rsidRDefault="005D5B45" w:rsidP="003031E8">
      <w:r w:rsidRPr="00590119">
        <w:t xml:space="preserve">Some LEAs have expressed they currently are working with </w:t>
      </w:r>
      <w:r w:rsidR="00BA041A" w:rsidRPr="00590119">
        <w:t xml:space="preserve">older </w:t>
      </w:r>
      <w:r w:rsidRPr="00590119">
        <w:t xml:space="preserve">computer systems.  Overall the FBI did not find any indication </w:t>
      </w:r>
      <w:r w:rsidR="00983BC8" w:rsidRPr="00E533F7">
        <w:t>which</w:t>
      </w:r>
      <w:r w:rsidRPr="00E533F7">
        <w:t xml:space="preserve"> would cause concern </w:t>
      </w:r>
      <w:r w:rsidR="00983BC8" w:rsidRPr="00E533F7">
        <w:t>in which</w:t>
      </w:r>
      <w:r w:rsidRPr="00E533F7">
        <w:t xml:space="preserve"> nonfatal incidents related to serious bodily injuries would not be documented with the LEA.  The challenge lies in loca</w:t>
      </w:r>
      <w:r w:rsidRPr="0089051C">
        <w:t>ting the information and ensuring it is not lost for entry into the National UoF Data Collection.  One agency in Phase II of the pilot study stated their intention to update their technology at a future date,</w:t>
      </w:r>
      <w:r w:rsidR="006F2646" w:rsidRPr="0089051C">
        <w:t xml:space="preserve"> although</w:t>
      </w:r>
      <w:r w:rsidRPr="0089051C">
        <w:t xml:space="preserve"> budget constraints currently make </w:t>
      </w:r>
      <w:r w:rsidR="008C7718">
        <w:t>this</w:t>
      </w:r>
      <w:r w:rsidR="008C7718" w:rsidRPr="0089051C">
        <w:t xml:space="preserve"> </w:t>
      </w:r>
      <w:r w:rsidRPr="0089051C">
        <w:t xml:space="preserve">difficult.  Therefore, while incidents like these are collected in many cases, they may be scattered throughout different sections of the agency, </w:t>
      </w:r>
      <w:r w:rsidR="006F2646" w:rsidRPr="0089051C">
        <w:t xml:space="preserve">making </w:t>
      </w:r>
      <w:r w:rsidRPr="0092728E">
        <w:t>this information difficult to track.  The FBI has found current mitigations by agencies are to request monthly data reports and manually determine if any within scope UoF incidents did occur.</w:t>
      </w:r>
    </w:p>
    <w:p w14:paraId="3C716D6C" w14:textId="77777777" w:rsidR="00B02DF3" w:rsidRPr="006C2A36" w:rsidRDefault="00B02DF3" w:rsidP="003031E8"/>
    <w:p w14:paraId="7DBDE2D5" w14:textId="658F5CD8" w:rsidR="005D5B45" w:rsidRPr="006C2A36" w:rsidRDefault="00B02DF3" w:rsidP="003031E8">
      <w:r w:rsidRPr="006C2A36">
        <w:t>In or</w:t>
      </w:r>
      <w:r w:rsidR="003031E8" w:rsidRPr="006C2A36">
        <w:t xml:space="preserve">der to </w:t>
      </w:r>
      <w:r w:rsidRPr="006C2A36">
        <w:t xml:space="preserve">address this challenge, the FBI is </w:t>
      </w:r>
      <w:r w:rsidR="00BA041A" w:rsidRPr="006C2A36">
        <w:t>implementing two mitigation strategies</w:t>
      </w:r>
      <w:r w:rsidRPr="006C2A36">
        <w:t xml:space="preserve">.  The first centers on </w:t>
      </w:r>
      <w:r w:rsidR="003031E8" w:rsidRPr="006C2A36">
        <w:t xml:space="preserve">better </w:t>
      </w:r>
      <w:r w:rsidRPr="006C2A36">
        <w:t xml:space="preserve">use of technology to </w:t>
      </w:r>
      <w:r w:rsidR="003031E8" w:rsidRPr="006C2A36">
        <w:t>assist agencies with managing this task</w:t>
      </w:r>
      <w:r w:rsidRPr="006C2A36">
        <w:t>.  For example</w:t>
      </w:r>
      <w:r w:rsidR="003031E8" w:rsidRPr="006C2A36">
        <w:t xml:space="preserve">, the FBI developed a report query within the portal application which will allow LEAs to obtain all UoF incidents submitted on their behalf </w:t>
      </w:r>
      <w:r w:rsidR="00BA041A" w:rsidRPr="006C2A36">
        <w:t xml:space="preserve">containing </w:t>
      </w:r>
      <w:r w:rsidR="003031E8" w:rsidRPr="006C2A36">
        <w:t xml:space="preserve">a pending value.  </w:t>
      </w:r>
      <w:r w:rsidRPr="006C2A36">
        <w:t>State UCR Programs and LEAs can better track any pending values for resolution at a later date for inclusion in updated analyses and publications.</w:t>
      </w:r>
    </w:p>
    <w:p w14:paraId="4C3850BE" w14:textId="1245ABA5" w:rsidR="00B02DF3" w:rsidRPr="006C2A36" w:rsidRDefault="00B02DF3" w:rsidP="003031E8"/>
    <w:p w14:paraId="73F5DF1B" w14:textId="75B8FDF7" w:rsidR="00B02DF3" w:rsidRPr="006C2A36" w:rsidRDefault="00B02DF3" w:rsidP="00B02DF3">
      <w:r w:rsidRPr="006C2A36">
        <w:t xml:space="preserve">The second approach to mitigate the challenge of developing solid procedures to capture information on UoF is continued engagement with the major law enforcement organizations.  For example, the International Association of Chiefs of Police voluntarily developed a model policy regarding UoF reporting for their members.  </w:t>
      </w:r>
      <w:r w:rsidR="005D5B45" w:rsidRPr="006C2A36">
        <w:t>The model policy can be used as the basis of developing new policy by any LEA looking to set up a similar process to record UoF incidents. The FBI’s ongoing engagement with the major law enforcement organizations can ensure there are opportunities to encourage better, more complete reporting.</w:t>
      </w:r>
    </w:p>
    <w:p w14:paraId="22E9BFDE" w14:textId="77777777" w:rsidR="003031E8" w:rsidRPr="006C2A36" w:rsidRDefault="003031E8" w:rsidP="00875A1A"/>
    <w:p w14:paraId="5A2F5565" w14:textId="4F56873A" w:rsidR="00673385" w:rsidRPr="00E533F7" w:rsidRDefault="00CC0967" w:rsidP="00875A1A">
      <w:r w:rsidRPr="006C2A36">
        <w:t xml:space="preserve">Throughout </w:t>
      </w:r>
      <w:r w:rsidR="00DA1910" w:rsidRPr="006C2A36">
        <w:t>its</w:t>
      </w:r>
      <w:r w:rsidRPr="006C2A36">
        <w:t xml:space="preserve"> six-month duration, the FBI </w:t>
      </w:r>
      <w:r w:rsidR="005D5B45" w:rsidRPr="006C2A36">
        <w:t xml:space="preserve">also </w:t>
      </w:r>
      <w:r w:rsidRPr="006C2A36">
        <w:t xml:space="preserve">received inquiries from participating agencies regarding officer UoF resulting in injury.  These agencies were concerned with maintaining the context of the incident.  Since there are occasions where officer UoF is </w:t>
      </w:r>
      <w:r w:rsidR="00DA1910" w:rsidRPr="006C2A36">
        <w:t>used</w:t>
      </w:r>
      <w:r w:rsidRPr="006C2A36">
        <w:t>, but</w:t>
      </w:r>
      <w:r w:rsidR="0015210E" w:rsidRPr="006C2A36">
        <w:t xml:space="preserve"> it is unclear if the officer</w:t>
      </w:r>
      <w:r w:rsidRPr="006C2A36">
        <w:t xml:space="preserve"> caused the sustained injury or if it was a pre-existing condition</w:t>
      </w:r>
      <w:r w:rsidR="0015210E" w:rsidRPr="006C2A36">
        <w:t>, these agencies were unclear as to how they should</w:t>
      </w:r>
      <w:r w:rsidRPr="006C2A36">
        <w:t xml:space="preserve"> answer this question.  In addition, if multiple officers were involved in the UoF and one injury was sustained by the subject, agencies were unclear as to how to ascertain which officer may have caused the injury.  The</w:t>
      </w:r>
      <w:r w:rsidR="004A4923" w:rsidRPr="006C2A36">
        <w:t xml:space="preserve"> UoF Task Force</w:t>
      </w:r>
      <w:r w:rsidR="004A4923" w:rsidRPr="006C2A36">
        <w:rPr>
          <w:rStyle w:val="FootnoteReference"/>
        </w:rPr>
        <w:footnoteReference w:id="2"/>
      </w:r>
      <w:r w:rsidRPr="006C2A36">
        <w:t xml:space="preserve"> recommends loosening the requirement </w:t>
      </w:r>
      <w:r w:rsidR="00983BC8" w:rsidRPr="00590119">
        <w:t>in which</w:t>
      </w:r>
      <w:r w:rsidRPr="00590119">
        <w:t xml:space="preserve"> the officers’ actions are known to have caused the injury and request</w:t>
      </w:r>
      <w:r w:rsidR="0015210E" w:rsidRPr="00590119">
        <w:t>s</w:t>
      </w:r>
      <w:r w:rsidRPr="00590119">
        <w:t xml:space="preserve"> agencies report any officers who used force, regardless of confirming the cause of injury, to the collection. </w:t>
      </w:r>
    </w:p>
    <w:p w14:paraId="64EBFAE6" w14:textId="28322A63" w:rsidR="00CC0967" w:rsidRDefault="00CC0967" w:rsidP="00875A1A"/>
    <w:p w14:paraId="7C86B8F3" w14:textId="6091CD0C" w:rsidR="00DA1910" w:rsidRPr="00E533F7" w:rsidRDefault="00DA1910" w:rsidP="00710A60">
      <w:pPr>
        <w:pStyle w:val="Heading2"/>
        <w:rPr>
          <w:rFonts w:ascii="Times New Roman" w:hAnsi="Times New Roman" w:cs="Times New Roman"/>
        </w:rPr>
      </w:pPr>
      <w:r w:rsidRPr="00E533F7">
        <w:rPr>
          <w:rFonts w:ascii="Times New Roman" w:hAnsi="Times New Roman" w:cs="Times New Roman"/>
        </w:rPr>
        <w:t>Reliability of the Data Collection</w:t>
      </w:r>
    </w:p>
    <w:p w14:paraId="769E63F5" w14:textId="0B6A2E30" w:rsidR="00B07F55" w:rsidRPr="006C2A36" w:rsidRDefault="008E74C8" w:rsidP="00B07F55">
      <w:r w:rsidRPr="0089051C">
        <w:t xml:space="preserve">The results of both Phase I and Phase II analysis </w:t>
      </w:r>
      <w:r w:rsidR="005B4E1D" w:rsidRPr="0089051C">
        <w:t xml:space="preserve">indicate </w:t>
      </w:r>
      <w:r w:rsidRPr="0089051C">
        <w:t xml:space="preserve">several </w:t>
      </w:r>
      <w:r w:rsidR="005B4E1D" w:rsidRPr="0089051C">
        <w:t xml:space="preserve">data elements </w:t>
      </w:r>
      <w:r w:rsidR="00983BC8" w:rsidRPr="0089051C">
        <w:t>which</w:t>
      </w:r>
      <w:r w:rsidRPr="0089051C">
        <w:t xml:space="preserve"> require further clarification in order to apply response categories in a consistent manner.  More specifically, there are response categories within injury</w:t>
      </w:r>
      <w:r w:rsidR="00B07F55" w:rsidRPr="0089051C">
        <w:t xml:space="preserve"> categories for both subject and officer</w:t>
      </w:r>
      <w:r w:rsidRPr="0092728E">
        <w:t>, types of force applied</w:t>
      </w:r>
      <w:r w:rsidR="00B07F55" w:rsidRPr="0092728E">
        <w:t xml:space="preserve"> to the subject</w:t>
      </w:r>
      <w:r w:rsidRPr="0092728E">
        <w:t>, location type</w:t>
      </w:r>
      <w:r w:rsidR="00ED3753" w:rsidRPr="006C2A36">
        <w:t>, and the role of federal task forces</w:t>
      </w:r>
      <w:r w:rsidRPr="006C2A36">
        <w:t xml:space="preserve">.  </w:t>
      </w:r>
      <w:r w:rsidR="00ED3753" w:rsidRPr="006C2A36">
        <w:t xml:space="preserve">Beyond these specific areas, there was a small list of additional areas for clarification </w:t>
      </w:r>
      <w:r w:rsidR="00983BC8" w:rsidRPr="006C2A36">
        <w:t>which</w:t>
      </w:r>
      <w:r w:rsidR="00ED3753" w:rsidRPr="006C2A36">
        <w:t xml:space="preserve"> were generally supported by the reliability analysis as well.</w:t>
      </w:r>
    </w:p>
    <w:p w14:paraId="17C02745" w14:textId="77777777" w:rsidR="00B07F55" w:rsidRPr="006C2A36" w:rsidRDefault="00B07F55" w:rsidP="00B07F55"/>
    <w:p w14:paraId="11B66434" w14:textId="7DAF54B2" w:rsidR="00B07F55" w:rsidRPr="006C2A36" w:rsidRDefault="008E74C8" w:rsidP="00B07F55">
      <w:r w:rsidRPr="006C2A36">
        <w:t>These questions were provided to the</w:t>
      </w:r>
      <w:r w:rsidR="004A4923" w:rsidRPr="006C2A36">
        <w:t xml:space="preserve"> UoF Task Force</w:t>
      </w:r>
      <w:r w:rsidRPr="006C2A36">
        <w:t xml:space="preserve"> </w:t>
      </w:r>
      <w:r w:rsidR="00613249" w:rsidRPr="006C2A36">
        <w:t xml:space="preserve">for review and recommended course of action.  </w:t>
      </w:r>
      <w:r w:rsidR="00B07F55" w:rsidRPr="006C2A36">
        <w:t xml:space="preserve">The FBI and the UoF Task Force determined the majority of these questions would not have existed had the LEA accessed the help documentation readily accessible on the UoF portal application and special interest group.  These documents include </w:t>
      </w:r>
      <w:r w:rsidR="00975D84" w:rsidRPr="006C2A36">
        <w:t>FAQs</w:t>
      </w:r>
      <w:r w:rsidR="00B07F55" w:rsidRPr="006C2A36">
        <w:t>, help videos, user manuals, and quick help guides.  Conversations with pilot study participants showed LEAs did not attempt to locate them.  Therefore, the FBI’s mitigation strategy is to further communicate and clarify the location of these documents to LEAs.</w:t>
      </w:r>
      <w:r w:rsidR="00A9673E" w:rsidRPr="006C2A36">
        <w:t xml:space="preserve">  Please see Appendix </w:t>
      </w:r>
      <w:r w:rsidR="00F01461">
        <w:t>D</w:t>
      </w:r>
      <w:r w:rsidR="00A9673E" w:rsidRPr="006C2A36">
        <w:t xml:space="preserve"> for proposed language.</w:t>
      </w:r>
    </w:p>
    <w:p w14:paraId="4B886929" w14:textId="77777777" w:rsidR="00B07F55" w:rsidRPr="006C2A36" w:rsidRDefault="00B07F55" w:rsidP="00875A1A"/>
    <w:p w14:paraId="77F6D116" w14:textId="21759E90" w:rsidR="00B07F55" w:rsidRPr="006C2A36" w:rsidRDefault="00B07F55" w:rsidP="00B07F55">
      <w:r w:rsidRPr="006C2A36">
        <w:t xml:space="preserve">The development of the data collection tool </w:t>
      </w:r>
      <w:r w:rsidR="00F47947" w:rsidRPr="006C2A36">
        <w:t>uses</w:t>
      </w:r>
      <w:r w:rsidRPr="006C2A36">
        <w:t xml:space="preserve"> an agile process which will easily accommodate changes to the collection tool identified from the pilot study.  A dedicated technical team is under contract to ensure the FBI is able to react quickly to these potential changes or any future needs for the data collection.  </w:t>
      </w:r>
    </w:p>
    <w:p w14:paraId="477EBE33" w14:textId="0E9D1CB7" w:rsidR="008E74C8" w:rsidRPr="006C2A36" w:rsidRDefault="008E74C8" w:rsidP="00875A1A"/>
    <w:p w14:paraId="33DF2262" w14:textId="59E53E43" w:rsidR="002E1B72" w:rsidRDefault="002E1B72" w:rsidP="00191526">
      <w:pPr>
        <w:pStyle w:val="Heading3"/>
        <w:rPr>
          <w:rFonts w:ascii="Times New Roman" w:hAnsi="Times New Roman" w:cs="Times New Roman"/>
        </w:rPr>
      </w:pPr>
      <w:r>
        <w:rPr>
          <w:rFonts w:ascii="Times New Roman" w:hAnsi="Times New Roman" w:cs="Times New Roman"/>
        </w:rPr>
        <w:t>Revision to the Question on Resistance or Weapon Encountered</w:t>
      </w:r>
    </w:p>
    <w:p w14:paraId="4A926E60" w14:textId="582DD1B8" w:rsidR="002E1B72" w:rsidRPr="002E1B72" w:rsidRDefault="002E1B72" w:rsidP="00FE246B">
      <w:r>
        <w:t>Given the high number of unused response categories on the question about the subject’s resistance or use of weapon encountered by the officer</w:t>
      </w:r>
      <w:r w:rsidR="00755819">
        <w:t>,</w:t>
      </w:r>
      <w:r w:rsidR="00F23FEF">
        <w:t xml:space="preserve"> and the moderate to weak agreement on those categories used</w:t>
      </w:r>
      <w:r>
        <w:t xml:space="preserve">, the use of weapons </w:t>
      </w:r>
      <w:r w:rsidR="00F23FEF">
        <w:t>by the subject</w:t>
      </w:r>
      <w:r>
        <w:t xml:space="preserve"> were combined to two categories from the original </w:t>
      </w:r>
      <w:r w:rsidR="00FE246B">
        <w:t>five</w:t>
      </w:r>
      <w:r w:rsidR="00F23FEF">
        <w:t xml:space="preserve">, as well as combining </w:t>
      </w:r>
      <w:r w:rsidR="00C22ACD">
        <w:t>two</w:t>
      </w:r>
      <w:r w:rsidR="00F23FEF">
        <w:t xml:space="preserve"> forms of passive resistance into one category</w:t>
      </w:r>
      <w:r w:rsidR="00FE246B">
        <w:t>.  The category of “firearm” is still proposed as a separate category due to the high visibility of those incidents and the need to be able to compare the instances in which a subject used a firearm to other types of incidents.</w:t>
      </w:r>
      <w:r w:rsidR="00F23FEF">
        <w:t xml:space="preserve">  By combining categories, the revised question will provide a more clear division between active aggression and passive resistance categories</w:t>
      </w:r>
      <w:r w:rsidR="00486E1A">
        <w:t xml:space="preserve"> (Please see Q21 and Q21a in Appendix F – National UoF Data Collection “Notational” Questionnaire). </w:t>
      </w:r>
    </w:p>
    <w:p w14:paraId="377489D6" w14:textId="77777777" w:rsidR="002E1B72" w:rsidRDefault="002E1B72" w:rsidP="00FE246B"/>
    <w:p w14:paraId="44162CE4" w14:textId="16E056F4" w:rsidR="00191526" w:rsidRPr="00F229CE" w:rsidRDefault="00191526" w:rsidP="00191526">
      <w:pPr>
        <w:pStyle w:val="Heading3"/>
        <w:rPr>
          <w:rFonts w:ascii="Times New Roman" w:hAnsi="Times New Roman" w:cs="Times New Roman"/>
        </w:rPr>
      </w:pPr>
      <w:r w:rsidRPr="00F229CE">
        <w:rPr>
          <w:rFonts w:ascii="Times New Roman" w:hAnsi="Times New Roman" w:cs="Times New Roman"/>
        </w:rPr>
        <w:t>Revision to Questions on Injury</w:t>
      </w:r>
    </w:p>
    <w:p w14:paraId="08A0089F" w14:textId="77777777" w:rsidR="000D0138" w:rsidRPr="00E72735" w:rsidRDefault="000D0138" w:rsidP="000D0138">
      <w:r w:rsidRPr="00E72735">
        <w:t>As part of a set of pre-testing activities conducted by the FBI, the FBI solicited participation in a cognitive testing questionnaire from the 280 participants in the FBI National Academy in residence at the FBI training facility in Quantico, VA on November 30, 2016.  The FBI National Academy is a 10-week training program of leaders and managers of state, local, county, tribal, military, federal, and international law enforcement agencies. These 280 potential participants rep</w:t>
      </w:r>
      <w:r>
        <w:t>resented the total roster of the</w:t>
      </w:r>
      <w:r w:rsidRPr="00E72735">
        <w:t xml:space="preserve"> FBI National Academy class</w:t>
      </w:r>
      <w:r>
        <w:t xml:space="preserve"> in residence at the FBI training facility on November 30, 2016</w:t>
      </w:r>
      <w:r w:rsidRPr="00E72735">
        <w:t xml:space="preserve">.  </w:t>
      </w:r>
    </w:p>
    <w:p w14:paraId="7E77668B" w14:textId="65142CAA" w:rsidR="000D0138" w:rsidRPr="00E72735" w:rsidRDefault="000D0138" w:rsidP="000D0138">
      <w:pPr>
        <w:spacing w:before="100" w:beforeAutospacing="1" w:after="100" w:afterAutospacing="1"/>
      </w:pPr>
      <w:r w:rsidRPr="00E72735">
        <w:t xml:space="preserve">The questions on the cognitive testing instrument were developed to identify areas where there might not be a common understanding of the same terminology—including the ability to discern what injuries would be considered “serious” according to the definition used in the National </w:t>
      </w:r>
      <w:r>
        <w:t>UoF</w:t>
      </w:r>
      <w:r w:rsidRPr="00E72735">
        <w:t xml:space="preserve"> Data Collection</w:t>
      </w:r>
      <w:r>
        <w:t>.</w:t>
      </w:r>
      <w:r w:rsidRPr="00E72735">
        <w:t xml:space="preserve">  The origin</w:t>
      </w:r>
      <w:r>
        <w:t>al injury question used in the pilot s</w:t>
      </w:r>
      <w:r w:rsidRPr="00E72735">
        <w:t>tudy reflected categories of injury consistently interpreted as “serious” injuries by the law enforcement officers in the pre-testing.  However, during the pilot, there were reliability problem</w:t>
      </w:r>
      <w:r w:rsidR="00DD479F">
        <w:t>s with two injury categories:  “possible internal injury”</w:t>
      </w:r>
      <w:r w:rsidRPr="00E72735">
        <w:t xml:space="preserve"> an</w:t>
      </w:r>
      <w:r w:rsidR="00DD479F">
        <w:t>d “other major injury.”</w:t>
      </w:r>
      <w:r>
        <w:t>  G</w:t>
      </w:r>
      <w:r w:rsidRPr="00E72735">
        <w:t>uidance on these categories was provided in the help documentation based upon conceptual association detected for certain injuries detected through factor analysis of t</w:t>
      </w:r>
      <w:r>
        <w:t>he results of the pre-testing. However, t</w:t>
      </w:r>
      <w:r w:rsidRPr="00E72735">
        <w:t>he FBI did not receive any questions about these categories f</w:t>
      </w:r>
      <w:r>
        <w:t xml:space="preserve">rom the pilot participants, though </w:t>
      </w:r>
      <w:r w:rsidRPr="00E72735">
        <w:t xml:space="preserve">it was also noted during interviews during the site visits that participants seldom used the help documentation due to the intuitive nature of the data collection tool. </w:t>
      </w:r>
    </w:p>
    <w:p w14:paraId="45A5D7D5" w14:textId="33EB973D" w:rsidR="000D0138" w:rsidRPr="00E72735" w:rsidRDefault="000D0138" w:rsidP="000D0138">
      <w:pPr>
        <w:spacing w:before="100" w:beforeAutospacing="1" w:after="100" w:afterAutospacing="1"/>
      </w:pPr>
      <w:r w:rsidRPr="00E72735">
        <w:t>The FBI additionally explored the manner in which injury is included in publicly-released data sets on law enforcement uses of force available through the Police Data Initiative</w:t>
      </w:r>
      <w:r>
        <w:t xml:space="preserve"> (PDI)</w:t>
      </w:r>
      <w:r w:rsidRPr="00E72735">
        <w:t xml:space="preserve"> (www.policedatainitiative.org).  As released on the PDI web</w:t>
      </w:r>
      <w:r>
        <w:t>site, there are 24 agencies which</w:t>
      </w:r>
      <w:r w:rsidRPr="00E72735">
        <w:t xml:space="preserve"> release</w:t>
      </w:r>
      <w:r>
        <w:t xml:space="preserve"> use-of-force data through the </w:t>
      </w:r>
      <w:r w:rsidRPr="00E72735">
        <w:t xml:space="preserve">initiative, and 11 of those agencies release information on subject injury.  All but 3 agencies aggregate that information into two “yes or no” questions of “was the subject injured?” and “was the subject hospitalized?”  However, these agencies do not seem to assess whether the injury was “serious” as defined by the National UoF Data collection.  Given the specificity of the definition of serious bodily injury in the National UoF Data Collection, proceeding with a simple yes/no question would not be advised and could make it difficult for the FBI to assess if there is over-reporting based upon an erroneous understanding of the scope of the collection.  While it is still uncertain if better guidance on the application of data response categories could ensure reliable interpretation </w:t>
      </w:r>
      <w:r w:rsidR="00DD479F">
        <w:t xml:space="preserve">of </w:t>
      </w:r>
      <w:r w:rsidRPr="00E72735">
        <w:t>injuries, the FBI proposes revising the question to address the following: </w:t>
      </w:r>
    </w:p>
    <w:p w14:paraId="0655F19B" w14:textId="77777777" w:rsidR="000D0138" w:rsidRPr="00E72735" w:rsidRDefault="000D0138" w:rsidP="000D0138">
      <w:pPr>
        <w:pStyle w:val="ListParagraph"/>
        <w:numPr>
          <w:ilvl w:val="0"/>
          <w:numId w:val="41"/>
        </w:numPr>
        <w:spacing w:before="100" w:beforeAutospacing="1" w:after="100" w:afterAutospacing="1" w:line="276" w:lineRule="auto"/>
        <w:rPr>
          <w:rFonts w:ascii="Times New Roman" w:eastAsia="Times New Roman" w:hAnsi="Times New Roman"/>
          <w:sz w:val="24"/>
          <w:szCs w:val="24"/>
        </w:rPr>
      </w:pPr>
      <w:r w:rsidRPr="00E72735">
        <w:rPr>
          <w:rFonts w:ascii="Times New Roman" w:eastAsia="Times New Roman" w:hAnsi="Times New Roman"/>
          <w:sz w:val="24"/>
          <w:szCs w:val="24"/>
        </w:rPr>
        <w:t>A minor adjustment to the language in the question to reflect that injury is based upon observation of the law enforcement agency rather than any further medical diagnosis</w:t>
      </w:r>
    </w:p>
    <w:p w14:paraId="2A227803" w14:textId="77777777" w:rsidR="000D0138" w:rsidRPr="00E72735" w:rsidRDefault="000D0138" w:rsidP="000D0138">
      <w:pPr>
        <w:pStyle w:val="ListParagraph"/>
        <w:numPr>
          <w:ilvl w:val="0"/>
          <w:numId w:val="41"/>
        </w:numPr>
        <w:spacing w:before="100" w:beforeAutospacing="1" w:after="100" w:afterAutospacing="1" w:line="276" w:lineRule="auto"/>
        <w:rPr>
          <w:rFonts w:ascii="Times New Roman" w:eastAsia="Times New Roman" w:hAnsi="Times New Roman"/>
          <w:sz w:val="24"/>
          <w:szCs w:val="24"/>
        </w:rPr>
      </w:pPr>
      <w:r w:rsidRPr="00E72735">
        <w:rPr>
          <w:rFonts w:ascii="Times New Roman" w:eastAsia="Times New Roman" w:hAnsi="Times New Roman"/>
          <w:sz w:val="24"/>
          <w:szCs w:val="24"/>
        </w:rPr>
        <w:t>Inclusion of additional descr</w:t>
      </w:r>
      <w:r>
        <w:rPr>
          <w:rFonts w:ascii="Times New Roman" w:eastAsia="Times New Roman" w:hAnsi="Times New Roman"/>
          <w:sz w:val="24"/>
          <w:szCs w:val="24"/>
        </w:rPr>
        <w:t>iptive information including</w:t>
      </w:r>
      <w:r w:rsidRPr="00E72735">
        <w:rPr>
          <w:rFonts w:ascii="Times New Roman" w:eastAsia="Times New Roman" w:hAnsi="Times New Roman"/>
          <w:sz w:val="24"/>
          <w:szCs w:val="24"/>
        </w:rPr>
        <w:t xml:space="preserve"> the criteria of either medical intervention or hospitalization to guide the respondent to provide serious injury rather than any injury.  This language along with included guidance also clarifies that </w:t>
      </w:r>
      <w:r>
        <w:rPr>
          <w:rFonts w:ascii="Times New Roman" w:eastAsia="Times New Roman" w:hAnsi="Times New Roman"/>
          <w:sz w:val="24"/>
          <w:szCs w:val="24"/>
        </w:rPr>
        <w:t>standard medical evaluation which</w:t>
      </w:r>
      <w:r w:rsidRPr="00E72735">
        <w:rPr>
          <w:rFonts w:ascii="Times New Roman" w:eastAsia="Times New Roman" w:hAnsi="Times New Roman"/>
          <w:sz w:val="24"/>
          <w:szCs w:val="24"/>
        </w:rPr>
        <w:t xml:space="preserve"> may be conducted by law enforcement as a part of the assessment of the subject’s fitness for arrest and detention would not automatically include the injury to the scope of collection.</w:t>
      </w:r>
    </w:p>
    <w:p w14:paraId="0762E77B" w14:textId="77777777" w:rsidR="000D0138" w:rsidRPr="00D4492A" w:rsidRDefault="000D0138" w:rsidP="000D0138">
      <w:pPr>
        <w:pStyle w:val="ListParagraph"/>
        <w:numPr>
          <w:ilvl w:val="0"/>
          <w:numId w:val="41"/>
        </w:numPr>
        <w:spacing w:before="100" w:beforeAutospacing="1" w:after="100" w:afterAutospacing="1" w:line="276" w:lineRule="auto"/>
        <w:rPr>
          <w:rFonts w:ascii="Times New Roman" w:eastAsia="Times New Roman" w:hAnsi="Times New Roman"/>
          <w:sz w:val="24"/>
          <w:szCs w:val="24"/>
        </w:rPr>
      </w:pPr>
      <w:r w:rsidRPr="00E72735">
        <w:rPr>
          <w:rFonts w:ascii="Times New Roman" w:eastAsia="Times New Roman" w:hAnsi="Times New Roman"/>
          <w:sz w:val="24"/>
          <w:szCs w:val="24"/>
        </w:rPr>
        <w:t>Focusing on broad aggregate categories of injury would minimize the risk of inconsistent application of the injury categories.  As more is known about law enforcement interpretation and assessment of injury, these categories can be proposed for disaggregation at a later date.</w:t>
      </w:r>
    </w:p>
    <w:p w14:paraId="6511C865" w14:textId="1B6201A4" w:rsidR="00B36084" w:rsidRPr="006C2A36" w:rsidRDefault="00B36084" w:rsidP="00B36084">
      <w:r>
        <w:t>In addition, t</w:t>
      </w:r>
      <w:r w:rsidRPr="006C2A36">
        <w:t>he following list provides an overview of the types of questions on the categorization of injury and how to apply the categories provided:</w:t>
      </w:r>
    </w:p>
    <w:p w14:paraId="7641A4AD" w14:textId="77777777" w:rsidR="00B36084" w:rsidRPr="006C2A36" w:rsidRDefault="00B36084" w:rsidP="00B36084">
      <w:pPr>
        <w:pStyle w:val="ListParagraph"/>
        <w:numPr>
          <w:ilvl w:val="0"/>
          <w:numId w:val="24"/>
        </w:numPr>
        <w:rPr>
          <w:rFonts w:ascii="Times New Roman" w:hAnsi="Times New Roman"/>
        </w:rPr>
      </w:pPr>
      <w:r w:rsidRPr="006C2A36">
        <w:rPr>
          <w:rFonts w:ascii="Times New Roman" w:hAnsi="Times New Roman"/>
          <w:sz w:val="24"/>
          <w:szCs w:val="24"/>
        </w:rPr>
        <w:t xml:space="preserve">Requests for more clarification on unconsciousness. </w:t>
      </w:r>
    </w:p>
    <w:p w14:paraId="4F5786D2" w14:textId="77777777" w:rsidR="00B36084" w:rsidRPr="006C2A36" w:rsidRDefault="00B36084" w:rsidP="00B36084">
      <w:pPr>
        <w:pStyle w:val="ListParagraph"/>
        <w:numPr>
          <w:ilvl w:val="0"/>
          <w:numId w:val="24"/>
        </w:numPr>
        <w:rPr>
          <w:rFonts w:ascii="Times New Roman" w:hAnsi="Times New Roman"/>
        </w:rPr>
      </w:pPr>
      <w:r w:rsidRPr="006C2A36">
        <w:rPr>
          <w:rFonts w:ascii="Times New Roman" w:hAnsi="Times New Roman"/>
          <w:sz w:val="24"/>
          <w:szCs w:val="24"/>
        </w:rPr>
        <w:t xml:space="preserve">Questions about the timeframe for protracted injuries. </w:t>
      </w:r>
    </w:p>
    <w:p w14:paraId="6BDBF76F" w14:textId="77777777" w:rsidR="00B36084" w:rsidRPr="006C2A36" w:rsidRDefault="00B36084" w:rsidP="00B36084">
      <w:pPr>
        <w:pStyle w:val="ListParagraph"/>
        <w:numPr>
          <w:ilvl w:val="0"/>
          <w:numId w:val="24"/>
        </w:numPr>
      </w:pPr>
      <w:r w:rsidRPr="006C2A36">
        <w:rPr>
          <w:rFonts w:ascii="Times New Roman" w:hAnsi="Times New Roman"/>
          <w:sz w:val="24"/>
          <w:szCs w:val="24"/>
        </w:rPr>
        <w:t xml:space="preserve">Questions about how to indicate contagious disease exposure.  </w:t>
      </w:r>
    </w:p>
    <w:p w14:paraId="7170DA0B" w14:textId="77777777" w:rsidR="00E70A26" w:rsidRDefault="00B36084" w:rsidP="00E70A26">
      <w:r w:rsidRPr="00E70A26">
        <w:t>In the case of protracted disfigurement and scarring, the UoF Task Force is advising LEAs to place emphasis on the term ‘protracted’, meaning the disfigurement and/or scarring would not be temporary or minor, but rather gross in nature and immediately recognizable as serious.  The FBI’s revision to the language in the injury questions to include the phrase, “</w:t>
      </w:r>
      <w:r w:rsidR="00C625A7" w:rsidRPr="00E70A26">
        <w:t xml:space="preserve">requiring medical intervention or hospitalization” </w:t>
      </w:r>
      <w:r w:rsidRPr="00E70A26">
        <w:t>should address the uncertainty related to these</w:t>
      </w:r>
      <w:r>
        <w:t xml:space="preserve"> categories.</w:t>
      </w:r>
    </w:p>
    <w:p w14:paraId="777E0794" w14:textId="77777777" w:rsidR="00E70A26" w:rsidRDefault="00E70A26" w:rsidP="00F4137D"/>
    <w:p w14:paraId="7F2AC449" w14:textId="0B848F67" w:rsidR="00C22ACD" w:rsidRPr="00191526" w:rsidRDefault="00C22ACD" w:rsidP="00C22ACD">
      <w:pPr>
        <w:pStyle w:val="Heading3"/>
        <w:rPr>
          <w:rFonts w:ascii="Times New Roman" w:hAnsi="Times New Roman" w:cs="Times New Roman"/>
        </w:rPr>
      </w:pPr>
      <w:r w:rsidRPr="00191526">
        <w:rPr>
          <w:rFonts w:ascii="Times New Roman" w:hAnsi="Times New Roman" w:cs="Times New Roman"/>
        </w:rPr>
        <w:t xml:space="preserve">Height and Weight </w:t>
      </w:r>
    </w:p>
    <w:p w14:paraId="26B918A9" w14:textId="77777777" w:rsidR="00C22ACD" w:rsidRPr="0079027F" w:rsidRDefault="00C22ACD" w:rsidP="00C22ACD">
      <w:r w:rsidRPr="0079027F">
        <w:t xml:space="preserve">Findings from the National UoF Data Collection pilot study revealed the following pertaining to data elements officer height and officer weight: </w:t>
      </w:r>
    </w:p>
    <w:p w14:paraId="25F3D3DA" w14:textId="061987CE" w:rsidR="00C22ACD" w:rsidRPr="00191526" w:rsidRDefault="00C22ACD" w:rsidP="00C22ACD">
      <w:pPr>
        <w:pStyle w:val="ListParagraph"/>
        <w:numPr>
          <w:ilvl w:val="0"/>
          <w:numId w:val="45"/>
        </w:numPr>
        <w:rPr>
          <w:rFonts w:ascii="Times New Roman" w:eastAsiaTheme="minorEastAsia" w:hAnsi="Times New Roman"/>
          <w:sz w:val="24"/>
        </w:rPr>
      </w:pPr>
      <w:r w:rsidRPr="00191526">
        <w:rPr>
          <w:rFonts w:ascii="Times New Roman" w:eastAsiaTheme="minorEastAsia" w:hAnsi="Times New Roman"/>
          <w:sz w:val="24"/>
        </w:rPr>
        <w:t xml:space="preserve">During the development phase of the data collection, research with the law enforcement community indicated officer height and weight and subject height and weight would be a key component of describing contextual information on incidents of law enforcement </w:t>
      </w:r>
      <w:r w:rsidR="000D0138">
        <w:rPr>
          <w:rFonts w:ascii="Times New Roman" w:eastAsiaTheme="minorEastAsia" w:hAnsi="Times New Roman"/>
          <w:sz w:val="24"/>
        </w:rPr>
        <w:t>UoF</w:t>
      </w:r>
      <w:r w:rsidRPr="00191526">
        <w:rPr>
          <w:rFonts w:ascii="Times New Roman" w:eastAsiaTheme="minorEastAsia" w:hAnsi="Times New Roman"/>
          <w:sz w:val="24"/>
        </w:rPr>
        <w:t xml:space="preserve"> resulting in a fatality, a serious bodily injury, or the discharge of a firearm at or in the direction of a person.</w:t>
      </w:r>
    </w:p>
    <w:p w14:paraId="16131E7A" w14:textId="77777777" w:rsidR="00C22ACD" w:rsidRPr="00191526" w:rsidRDefault="00C22ACD" w:rsidP="00C22ACD">
      <w:pPr>
        <w:pStyle w:val="ListParagraph"/>
        <w:numPr>
          <w:ilvl w:val="0"/>
          <w:numId w:val="45"/>
        </w:numPr>
        <w:rPr>
          <w:rFonts w:ascii="Times New Roman" w:eastAsiaTheme="minorEastAsia" w:hAnsi="Times New Roman"/>
          <w:sz w:val="24"/>
        </w:rPr>
      </w:pPr>
      <w:r w:rsidRPr="00191526">
        <w:rPr>
          <w:rFonts w:ascii="Times New Roman" w:eastAsiaTheme="minorEastAsia" w:hAnsi="Times New Roman"/>
          <w:sz w:val="24"/>
        </w:rPr>
        <w:t>However, the most common data elements reported pending during the pilot study were officer height and officer weight.</w:t>
      </w:r>
    </w:p>
    <w:p w14:paraId="7684DE59" w14:textId="77777777" w:rsidR="00C22ACD" w:rsidRPr="00191526" w:rsidRDefault="00C22ACD" w:rsidP="00C22ACD">
      <w:pPr>
        <w:pStyle w:val="ListParagraph"/>
        <w:numPr>
          <w:ilvl w:val="0"/>
          <w:numId w:val="45"/>
        </w:numPr>
        <w:rPr>
          <w:rFonts w:ascii="Times New Roman" w:eastAsiaTheme="minorEastAsia" w:hAnsi="Times New Roman"/>
          <w:sz w:val="24"/>
        </w:rPr>
      </w:pPr>
      <w:r w:rsidRPr="00191526">
        <w:rPr>
          <w:rFonts w:ascii="Times New Roman" w:eastAsiaTheme="minorEastAsia" w:hAnsi="Times New Roman"/>
          <w:sz w:val="24"/>
        </w:rPr>
        <w:t xml:space="preserve">The majority of LEAs indicated height and weight of an officer was not readily accessible, and rarely kept updated when available.  </w:t>
      </w:r>
    </w:p>
    <w:p w14:paraId="6252E6BA" w14:textId="77777777" w:rsidR="00C22ACD" w:rsidRPr="00191526" w:rsidRDefault="00C22ACD" w:rsidP="00C22ACD">
      <w:pPr>
        <w:rPr>
          <w:rFonts w:eastAsiaTheme="minorEastAsia"/>
        </w:rPr>
      </w:pPr>
    </w:p>
    <w:p w14:paraId="216A6B14" w14:textId="41E3188A" w:rsidR="00C22ACD" w:rsidRDefault="00C22ACD" w:rsidP="00C22ACD">
      <w:r w:rsidRPr="0079027F">
        <w:t>Based on these findings, the FBI recommends closely monitoring the reporting of officer height and officer weight over the next three years to determine whether valid measures for these data elements would be reported.  The FBI recommends monitoring the item nonresponse rate of officer height and officer weight. The FBI will provide to OMB annual item nonresponse rates for officer height and weight</w:t>
      </w:r>
      <w:r w:rsidR="002D1419">
        <w:t xml:space="preserve"> at the renewal</w:t>
      </w:r>
      <w:r w:rsidRPr="0079027F">
        <w:t>.</w:t>
      </w:r>
      <w:r w:rsidRPr="0079027F">
        <w:rPr>
          <w:color w:val="FF0000"/>
        </w:rPr>
        <w:t xml:space="preserve"> </w:t>
      </w:r>
      <w:r w:rsidRPr="0079027F">
        <w:t xml:space="preserve">If the level of reporting of nonmissing data over the next three years does not reach 80 percent complete or better, the FBI will remove data elements officer height and officer weight from the collection when it is brought </w:t>
      </w:r>
      <w:r>
        <w:t xml:space="preserve">for renewal.  </w:t>
      </w:r>
      <w:r w:rsidRPr="0079027F">
        <w:t xml:space="preserve">In addition, any publication of item measures that do not reach a response rate of 80 percent or better would be for the purposes of reporting data quality and completeness measures.  </w:t>
      </w:r>
    </w:p>
    <w:p w14:paraId="0A9A9B43" w14:textId="77777777" w:rsidR="00C22ACD" w:rsidRPr="0079027F" w:rsidRDefault="00C22ACD" w:rsidP="00C22ACD"/>
    <w:p w14:paraId="68430745" w14:textId="77777777" w:rsidR="00C22ACD" w:rsidRDefault="00C22ACD" w:rsidP="00C22ACD">
      <w:r w:rsidRPr="0079027F">
        <w:t>Although subject height and subject weight are also data elements included in the National UoF Data Collection, the terms of this clearance are specifically focused on officer height and officer weight, as these were the data elements most commonly subject to item nonresponse throughout the pilot study.  However, if it is ultimately determined data elements officer height and officer weight should be removed after the three year monitoring period, the FBI will consider removing subject height and subject weight given the decreased utility of the information without similar information for the officer.</w:t>
      </w:r>
    </w:p>
    <w:p w14:paraId="6E7AC92A" w14:textId="77777777" w:rsidR="00C22ACD" w:rsidRDefault="00C22ACD" w:rsidP="00C22ACD"/>
    <w:p w14:paraId="3C56276B" w14:textId="387404D9" w:rsidR="00B07F55" w:rsidRPr="006C2A36" w:rsidRDefault="00B07F55" w:rsidP="00710A60">
      <w:pPr>
        <w:pStyle w:val="Heading3"/>
        <w:rPr>
          <w:rFonts w:ascii="Times New Roman" w:hAnsi="Times New Roman" w:cs="Times New Roman"/>
        </w:rPr>
      </w:pPr>
      <w:r w:rsidRPr="006C2A36">
        <w:rPr>
          <w:rFonts w:ascii="Times New Roman" w:hAnsi="Times New Roman" w:cs="Times New Roman"/>
        </w:rPr>
        <w:t>Type of Force</w:t>
      </w:r>
    </w:p>
    <w:p w14:paraId="4F1DA0B9" w14:textId="62C814FD" w:rsidR="00992560" w:rsidRPr="006C2A36" w:rsidRDefault="005B4E1D" w:rsidP="00992560">
      <w:r w:rsidRPr="006C2A36">
        <w:t xml:space="preserve">Agencies </w:t>
      </w:r>
      <w:r w:rsidR="00C257BC" w:rsidRPr="006C2A36">
        <w:t>also</w:t>
      </w:r>
      <w:r w:rsidRPr="006C2A36">
        <w:t xml:space="preserve"> </w:t>
      </w:r>
      <w:r w:rsidR="00C257BC" w:rsidRPr="006C2A36">
        <w:t>requested clarification on whether</w:t>
      </w:r>
      <w:r w:rsidR="00BC69FB" w:rsidRPr="006C2A36">
        <w:t xml:space="preserve"> certain </w:t>
      </w:r>
      <w:r w:rsidRPr="006C2A36">
        <w:t xml:space="preserve">incidents </w:t>
      </w:r>
      <w:r w:rsidR="00C257BC" w:rsidRPr="006C2A36">
        <w:t xml:space="preserve">involving only physical contact (hands/fists/feet) and routine foot and vehicle pursuits would be reportable under the provided </w:t>
      </w:r>
      <w:r w:rsidRPr="006C2A36">
        <w:t>scope of this collection</w:t>
      </w:r>
      <w:r w:rsidR="00C257BC" w:rsidRPr="006C2A36">
        <w:t>.</w:t>
      </w:r>
      <w:r w:rsidRPr="006C2A36">
        <w:t xml:space="preserve">  </w:t>
      </w:r>
      <w:r w:rsidR="00B07F55" w:rsidRPr="006C2A36">
        <w:t>T</w:t>
      </w:r>
      <w:r w:rsidRPr="006C2A36">
        <w:t>he FBI recommends if there is an officer instituted action in response to resistance in which the officer makes physical contact with their own body or another object</w:t>
      </w:r>
      <w:r w:rsidR="00BA041A" w:rsidRPr="006C2A36">
        <w:t xml:space="preserve"> with the subject</w:t>
      </w:r>
      <w:r w:rsidRPr="006C2A36">
        <w:t xml:space="preserve"> to be UoF.  Conversely, routine foot and vehicle pursuits in which the officer does not purposefully take action to cause an injury would not be reported.</w:t>
      </w:r>
      <w:r w:rsidR="00992560" w:rsidRPr="006C2A36">
        <w:t xml:space="preserve">  Furthermore, LEAs questioned how to determine the number of subjects involved in a UoF incident regarding hostages and bystanders.  LEAs should report only the intended targets regarding law enforcement UoF and not hostages and bystanders. </w:t>
      </w:r>
    </w:p>
    <w:p w14:paraId="3EABC64E" w14:textId="77777777" w:rsidR="00992560" w:rsidRPr="006C2A36" w:rsidRDefault="00992560" w:rsidP="00992560"/>
    <w:p w14:paraId="25E99EF3" w14:textId="4A51197D" w:rsidR="00992560" w:rsidRPr="006C2A36" w:rsidRDefault="00BC69FB" w:rsidP="00992560">
      <w:r w:rsidRPr="006C2A36">
        <w:t>Additional clarification for types of force response categories would include the addition of a response category for a choke ho</w:t>
      </w:r>
      <w:r w:rsidR="003A080A" w:rsidRPr="006C2A36">
        <w:t xml:space="preserve">ld and a more precise definition of </w:t>
      </w:r>
      <w:r w:rsidR="003A080A" w:rsidRPr="006C2A36">
        <w:rPr>
          <w:i/>
        </w:rPr>
        <w:t>firearm</w:t>
      </w:r>
      <w:r w:rsidR="003A080A" w:rsidRPr="006C2A36">
        <w:t xml:space="preserve">.  </w:t>
      </w:r>
      <w:r w:rsidR="00992560" w:rsidRPr="006C2A36">
        <w:t>LEAs requested clarification regarding the definition of a firearm to explain if objects such as rubber bullets, cannons, bean bags, and flash bangs are to be included.  The FBI recommends utilizing the Bureau of Alcohol, Tobacco, Firearms, and Explosives definition of a firearm</w:t>
      </w:r>
      <w:r w:rsidR="00A9673E" w:rsidRPr="006C2A36">
        <w:t xml:space="preserve"> (see Appendix </w:t>
      </w:r>
      <w:r w:rsidR="00F01461">
        <w:t>D</w:t>
      </w:r>
      <w:r w:rsidR="00A9673E" w:rsidRPr="006C2A36">
        <w:t>).</w:t>
      </w:r>
    </w:p>
    <w:p w14:paraId="0E838554" w14:textId="77777777" w:rsidR="00992560" w:rsidRPr="006C2A36" w:rsidRDefault="00992560" w:rsidP="00992560"/>
    <w:p w14:paraId="60730796" w14:textId="797FDB0D" w:rsidR="00992560" w:rsidRPr="006C2A36" w:rsidRDefault="00B07F55" w:rsidP="00710A60">
      <w:pPr>
        <w:pStyle w:val="Heading3"/>
        <w:rPr>
          <w:rFonts w:ascii="Times New Roman" w:hAnsi="Times New Roman" w:cs="Times New Roman"/>
        </w:rPr>
      </w:pPr>
      <w:r w:rsidRPr="006C2A36">
        <w:rPr>
          <w:rFonts w:ascii="Times New Roman" w:hAnsi="Times New Roman" w:cs="Times New Roman"/>
        </w:rPr>
        <w:t>Location Type</w:t>
      </w:r>
    </w:p>
    <w:p w14:paraId="2CC9330C" w14:textId="5409ED8B" w:rsidR="0050437B" w:rsidRPr="006C2A36" w:rsidRDefault="00B07F55" w:rsidP="00B07F55">
      <w:r w:rsidRPr="006C2A36">
        <w:t xml:space="preserve">LEAs did not feel there was a commensurate location type to describe private property, such as a yard.  LEAs also questioned if they should report the dispatch location or the location in which the UoF took place if the two happened to differ. Through cognitive testing which occurred pre-pilot, law enforcement indicated to the FBI it would be preferred to report the location in which the UoF incident took place.  Their decision was based on the fact officers may be dispatched to a location for hours throughout a standoff situation in which UoF is not necessary for quite some time. </w:t>
      </w:r>
      <w:r w:rsidR="00A9673E" w:rsidRPr="006C2A36">
        <w:t xml:space="preserve"> This finding is more difficult to address because the National UoF Data Collection uses the same location types as </w:t>
      </w:r>
      <w:r w:rsidR="00F47947" w:rsidRPr="006C2A36">
        <w:t>NIBRS</w:t>
      </w:r>
      <w:r w:rsidR="00A9673E" w:rsidRPr="006C2A36">
        <w:t xml:space="preserve">.  </w:t>
      </w:r>
      <w:r w:rsidR="0050437B" w:rsidRPr="006C2A36">
        <w:t>The FBI will take under advisement concerns about NIBRS data elements; however, more research is needed at this time.  T</w:t>
      </w:r>
      <w:r w:rsidR="00A9673E" w:rsidRPr="006C2A36">
        <w:t xml:space="preserve">o fully address this concern, both </w:t>
      </w:r>
      <w:r w:rsidR="0050437B" w:rsidRPr="006C2A36">
        <w:t xml:space="preserve">UoF and NIBRS </w:t>
      </w:r>
      <w:r w:rsidR="00A9673E" w:rsidRPr="006C2A36">
        <w:t>data collections should be reviewed for the possible inclusion of additional response categories.</w:t>
      </w:r>
    </w:p>
    <w:p w14:paraId="68930075" w14:textId="663D4288" w:rsidR="00B07F55" w:rsidRPr="006C2A36" w:rsidRDefault="00B07F55" w:rsidP="00B07F55"/>
    <w:p w14:paraId="27871F78" w14:textId="77777777" w:rsidR="00D47AA7" w:rsidRPr="006C2A36" w:rsidRDefault="00D47AA7" w:rsidP="00D47AA7">
      <w:pPr>
        <w:pStyle w:val="Heading3"/>
        <w:rPr>
          <w:rFonts w:ascii="Times New Roman" w:hAnsi="Times New Roman" w:cs="Times New Roman"/>
        </w:rPr>
      </w:pPr>
      <w:r w:rsidRPr="006C2A36">
        <w:rPr>
          <w:rFonts w:ascii="Times New Roman" w:hAnsi="Times New Roman" w:cs="Times New Roman"/>
        </w:rPr>
        <w:t>Federal Task Forces</w:t>
      </w:r>
    </w:p>
    <w:p w14:paraId="05CF113E" w14:textId="4EBDE72F" w:rsidR="00D47AA7" w:rsidRPr="006C2A36" w:rsidRDefault="0050437B" w:rsidP="00D47AA7">
      <w:r w:rsidRPr="006C2A36">
        <w:t>An</w:t>
      </w:r>
      <w:r w:rsidR="00D47AA7" w:rsidRPr="006C2A36">
        <w:t xml:space="preserve"> agency questioned how UoF reporting would be handled when one of their local officers involved in a UoF incident holds a position on a federal task force.  The </w:t>
      </w:r>
      <w:r w:rsidR="00983BC8" w:rsidRPr="006C2A36">
        <w:t>UoF Task Force</w:t>
      </w:r>
      <w:r w:rsidR="00D47AA7" w:rsidRPr="006C2A36">
        <w:t xml:space="preserve"> recommends the local LEA report any law enforcement UoF which occurs within their own jurisdiction while the officer is performing duties for the federal task force.  If the law enforcement UoF occurs outside of the local LEA’s jurisdiction, the federal agency responsible for the task force would report the incident.  If the local LEA indicates to the federal agency responsible for the task force they do not wish to participate in the National UoF Data Collection, the federal agency responsible for the task force would report all UoF incidents that occur by the officer acting on behalf of the task force regardless of jurisdiction.  Regardless of the above, the parent agency may always retain the right to submit qualifying UoF incidents to the National UoF Data Collection for their personnel regardless of location of the incident by so stating when joining a federal task force.</w:t>
      </w:r>
    </w:p>
    <w:p w14:paraId="73D53869" w14:textId="77777777" w:rsidR="00D47AA7" w:rsidRPr="006C2A36" w:rsidRDefault="00D47AA7" w:rsidP="00D47AA7"/>
    <w:p w14:paraId="572E5158" w14:textId="31276B9D" w:rsidR="00B07F55" w:rsidRPr="006C2A36" w:rsidRDefault="00DC59DC" w:rsidP="00710A60">
      <w:pPr>
        <w:pStyle w:val="Heading3"/>
        <w:rPr>
          <w:rFonts w:ascii="Times New Roman" w:hAnsi="Times New Roman" w:cs="Times New Roman"/>
        </w:rPr>
      </w:pPr>
      <w:r w:rsidRPr="006C2A36">
        <w:rPr>
          <w:rFonts w:ascii="Times New Roman" w:hAnsi="Times New Roman" w:cs="Times New Roman"/>
        </w:rPr>
        <w:t xml:space="preserve">Remaining </w:t>
      </w:r>
      <w:r w:rsidR="00F47947" w:rsidRPr="006C2A36">
        <w:rPr>
          <w:rFonts w:ascii="Times New Roman" w:hAnsi="Times New Roman" w:cs="Times New Roman"/>
        </w:rPr>
        <w:t>M</w:t>
      </w:r>
      <w:r w:rsidRPr="006C2A36">
        <w:rPr>
          <w:rFonts w:ascii="Times New Roman" w:hAnsi="Times New Roman" w:cs="Times New Roman"/>
        </w:rPr>
        <w:t xml:space="preserve">inor </w:t>
      </w:r>
      <w:r w:rsidR="00F47947" w:rsidRPr="006C2A36">
        <w:rPr>
          <w:rFonts w:ascii="Times New Roman" w:hAnsi="Times New Roman" w:cs="Times New Roman"/>
        </w:rPr>
        <w:t>C</w:t>
      </w:r>
      <w:r w:rsidRPr="006C2A36">
        <w:rPr>
          <w:rFonts w:ascii="Times New Roman" w:hAnsi="Times New Roman" w:cs="Times New Roman"/>
        </w:rPr>
        <w:t>larifications</w:t>
      </w:r>
    </w:p>
    <w:p w14:paraId="1A2C5ADF" w14:textId="278608D8" w:rsidR="00DC59DC" w:rsidRPr="006C2A36" w:rsidRDefault="00DC59DC">
      <w:r w:rsidRPr="006C2A36">
        <w:t>The following list includes suggestions for clarification.  T</w:t>
      </w:r>
      <w:r w:rsidR="00D47AA7" w:rsidRPr="006C2A36">
        <w:t>hese suggestions are</w:t>
      </w:r>
      <w:r w:rsidRPr="006C2A36">
        <w:t xml:space="preserve"> also </w:t>
      </w:r>
      <w:r w:rsidR="00D47AA7" w:rsidRPr="006C2A36">
        <w:t xml:space="preserve">generally </w:t>
      </w:r>
      <w:r w:rsidRPr="006C2A36">
        <w:t>supported by the reliability analysis in Phase I of the pilot study.</w:t>
      </w:r>
    </w:p>
    <w:p w14:paraId="74E8C0C1" w14:textId="1C07403E" w:rsidR="00D47AA7" w:rsidRPr="006C2A36" w:rsidRDefault="00B07F55" w:rsidP="00710A60">
      <w:pPr>
        <w:pStyle w:val="ListParagraph"/>
        <w:numPr>
          <w:ilvl w:val="0"/>
          <w:numId w:val="25"/>
        </w:numPr>
        <w:rPr>
          <w:rFonts w:ascii="Times New Roman" w:hAnsi="Times New Roman"/>
        </w:rPr>
      </w:pPr>
      <w:r w:rsidRPr="006C2A36">
        <w:rPr>
          <w:rFonts w:ascii="Times New Roman" w:hAnsi="Times New Roman"/>
          <w:sz w:val="24"/>
        </w:rPr>
        <w:t xml:space="preserve">Regarding impairment, LEAs indicated at the time of the UoF incident, they may only be able to describe observed behavior and not provide a confirmative result.  </w:t>
      </w:r>
      <w:r w:rsidR="00D47AA7" w:rsidRPr="006C2A36">
        <w:rPr>
          <w:rFonts w:ascii="Times New Roman" w:hAnsi="Times New Roman"/>
          <w:sz w:val="24"/>
        </w:rPr>
        <w:t xml:space="preserve">The FBI will clarify the current question allows for the LEA to indicate possible impairment of the subject is based </w:t>
      </w:r>
      <w:r w:rsidR="00EA4DD2" w:rsidRPr="006C2A36">
        <w:rPr>
          <w:rFonts w:ascii="Times New Roman" w:hAnsi="Times New Roman"/>
          <w:sz w:val="24"/>
        </w:rPr>
        <w:t>on</w:t>
      </w:r>
      <w:r w:rsidR="00D47AA7" w:rsidRPr="006C2A36">
        <w:rPr>
          <w:rFonts w:ascii="Times New Roman" w:hAnsi="Times New Roman"/>
          <w:sz w:val="24"/>
        </w:rPr>
        <w:t xml:space="preserve"> perception of behavior. </w:t>
      </w:r>
    </w:p>
    <w:p w14:paraId="66C24363" w14:textId="721749FC" w:rsidR="00D47AA7" w:rsidRPr="006C2A36" w:rsidRDefault="00B07F55" w:rsidP="00710A60">
      <w:pPr>
        <w:pStyle w:val="ListParagraph"/>
        <w:numPr>
          <w:ilvl w:val="0"/>
          <w:numId w:val="25"/>
        </w:numPr>
        <w:rPr>
          <w:rFonts w:ascii="Times New Roman" w:hAnsi="Times New Roman"/>
        </w:rPr>
      </w:pPr>
      <w:r w:rsidRPr="006C2A36">
        <w:rPr>
          <w:rFonts w:ascii="Times New Roman" w:hAnsi="Times New Roman"/>
          <w:sz w:val="24"/>
        </w:rPr>
        <w:t xml:space="preserve">LEAs requested the FBI narrow the scope of perceived threat asking if the intention was to report the perceived threat by the officer, or the perceived threat by witnesses.  </w:t>
      </w:r>
    </w:p>
    <w:p w14:paraId="340FF582" w14:textId="027E2E61" w:rsidR="00D47AA7" w:rsidRPr="006C2A36" w:rsidRDefault="00EA4DD2" w:rsidP="00710A60">
      <w:pPr>
        <w:pStyle w:val="ListParagraph"/>
        <w:numPr>
          <w:ilvl w:val="0"/>
          <w:numId w:val="25"/>
        </w:numPr>
        <w:rPr>
          <w:rFonts w:ascii="Times New Roman" w:hAnsi="Times New Roman"/>
        </w:rPr>
      </w:pPr>
      <w:r w:rsidRPr="006C2A36">
        <w:rPr>
          <w:rFonts w:ascii="Times New Roman" w:hAnsi="Times New Roman"/>
          <w:sz w:val="24"/>
        </w:rPr>
        <w:t>Some</w:t>
      </w:r>
      <w:r w:rsidR="00B07F55" w:rsidRPr="006C2A36">
        <w:rPr>
          <w:rFonts w:ascii="Times New Roman" w:hAnsi="Times New Roman"/>
          <w:sz w:val="24"/>
        </w:rPr>
        <w:t xml:space="preserve"> LEAs did indicate their officers work variable schedules and may not log 35 hours per week, but do log 160 hours per month to equal a full time employee.</w:t>
      </w:r>
    </w:p>
    <w:p w14:paraId="041C071A" w14:textId="3DC5ED05" w:rsidR="00B07F55" w:rsidRPr="006C2A36" w:rsidRDefault="00DC59DC" w:rsidP="00710A60">
      <w:pPr>
        <w:pStyle w:val="ListParagraph"/>
        <w:numPr>
          <w:ilvl w:val="0"/>
          <w:numId w:val="25"/>
        </w:numPr>
        <w:rPr>
          <w:rFonts w:ascii="Times New Roman" w:hAnsi="Times New Roman"/>
        </w:rPr>
      </w:pPr>
      <w:r w:rsidRPr="006C2A36">
        <w:rPr>
          <w:rFonts w:ascii="Times New Roman" w:hAnsi="Times New Roman"/>
          <w:sz w:val="24"/>
        </w:rPr>
        <w:t xml:space="preserve">Regarding the reason for initial contact, the FBI recommends the reason for the initial dispatch to be provided.  For instance, if an officer is dispatched to a traffic accident and other events take place warranting UoF, the agency would still report the traffic accident as the reason for initial contact.  </w:t>
      </w:r>
    </w:p>
    <w:p w14:paraId="513D1236" w14:textId="28C48CAC" w:rsidR="00A9673E" w:rsidRPr="006C2A36" w:rsidRDefault="00A9673E" w:rsidP="00A9673E">
      <w:pPr>
        <w:pStyle w:val="Heading1"/>
        <w:rPr>
          <w:rFonts w:ascii="Times New Roman" w:hAnsi="Times New Roman" w:cs="Times New Roman"/>
        </w:rPr>
      </w:pPr>
      <w:r w:rsidRPr="006C2A36">
        <w:rPr>
          <w:rFonts w:ascii="Times New Roman" w:hAnsi="Times New Roman" w:cs="Times New Roman"/>
        </w:rPr>
        <w:t>Publication from Pilot Study</w:t>
      </w:r>
      <w:r w:rsidR="00467336">
        <w:rPr>
          <w:rFonts w:ascii="Times New Roman" w:hAnsi="Times New Roman" w:cs="Times New Roman"/>
        </w:rPr>
        <w:t xml:space="preserve"> and Terms of Clearance</w:t>
      </w:r>
    </w:p>
    <w:p w14:paraId="2EF07996" w14:textId="3AA2D598" w:rsidR="00A9673E" w:rsidRDefault="00A9673E" w:rsidP="00A9673E">
      <w:pPr>
        <w:pStyle w:val="ListParagraph"/>
        <w:autoSpaceDE w:val="0"/>
        <w:autoSpaceDN w:val="0"/>
        <w:adjustRightInd w:val="0"/>
        <w:spacing w:afterLines="160" w:after="384"/>
        <w:ind w:left="0"/>
        <w:contextualSpacing w:val="0"/>
        <w:rPr>
          <w:rFonts w:ascii="Times New Roman" w:hAnsi="Times New Roman"/>
          <w:sz w:val="24"/>
          <w:szCs w:val="24"/>
        </w:rPr>
      </w:pPr>
      <w:r w:rsidRPr="006C2A36">
        <w:rPr>
          <w:rFonts w:ascii="Times New Roman" w:hAnsi="Times New Roman"/>
          <w:sz w:val="24"/>
          <w:szCs w:val="24"/>
        </w:rPr>
        <w:t>At the conclusion of the pilot study, the FBI will release a report</w:t>
      </w:r>
      <w:r w:rsidR="00EA4DD2" w:rsidRPr="006C2A36">
        <w:rPr>
          <w:rFonts w:ascii="Times New Roman" w:hAnsi="Times New Roman"/>
          <w:sz w:val="24"/>
          <w:szCs w:val="24"/>
        </w:rPr>
        <w:t xml:space="preserve"> following OMB approval</w:t>
      </w:r>
      <w:r w:rsidR="00983BC8" w:rsidRPr="006C2A36">
        <w:rPr>
          <w:rFonts w:ascii="Times New Roman" w:hAnsi="Times New Roman"/>
          <w:sz w:val="24"/>
          <w:szCs w:val="24"/>
        </w:rPr>
        <w:t xml:space="preserve">, </w:t>
      </w:r>
      <w:r w:rsidR="004A4923" w:rsidRPr="006C2A36">
        <w:rPr>
          <w:rFonts w:ascii="Times New Roman" w:hAnsi="Times New Roman"/>
          <w:sz w:val="24"/>
          <w:szCs w:val="24"/>
        </w:rPr>
        <w:t>at the request of law enforcement</w:t>
      </w:r>
      <w:r w:rsidR="00983BC8" w:rsidRPr="006C2A36">
        <w:rPr>
          <w:rFonts w:ascii="Times New Roman" w:hAnsi="Times New Roman"/>
          <w:sz w:val="24"/>
          <w:szCs w:val="24"/>
        </w:rPr>
        <w:t>,</w:t>
      </w:r>
      <w:r w:rsidRPr="006C2A36">
        <w:rPr>
          <w:rFonts w:ascii="Times New Roman" w:hAnsi="Times New Roman"/>
          <w:sz w:val="24"/>
          <w:szCs w:val="24"/>
        </w:rPr>
        <w:t xml:space="preserve"> detailing the results of its pilot</w:t>
      </w:r>
      <w:r w:rsidR="009A5420" w:rsidRPr="006C2A36">
        <w:rPr>
          <w:rFonts w:ascii="Times New Roman" w:hAnsi="Times New Roman"/>
          <w:sz w:val="24"/>
          <w:szCs w:val="24"/>
        </w:rPr>
        <w:t xml:space="preserve"> </w:t>
      </w:r>
      <w:r w:rsidRPr="006C2A36">
        <w:rPr>
          <w:rFonts w:ascii="Times New Roman" w:hAnsi="Times New Roman"/>
          <w:sz w:val="24"/>
          <w:szCs w:val="24"/>
        </w:rPr>
        <w:t>study data collection and analysis.  The results from the pilot study will be released to the public and will consist of primarily three sections.  The first section will provide the results of the on-site assessment regarding underreporting and completeness, as well as an assessment of the reliability of reported data from the Phase I records review.  All results in this section will be pooled, and no individual agency will be identified.  The second section will provide results of the analysis of nonresponse and missing data—to include refusals to participate in the pilot study.  This section will also identify whether a need clearly exists for a nonresponse bias study and a proposed methodology for the study.  Again, all results will be pooled, and no individual agency will be identified in the second section.  As the pilot study only has two phases, the third section of the report will detail the data collection policies and procedures which will assist with maintaining data quality and completeness as a permanent and final data collection.  The third section will also detail any on-going collaboration and partnership between the FBI and the BJS to achieve and maintain a high-level of data quality.  Finally, an optional fourth section will list basic agency-level counts of reported data from all participating agencies as a showcase of item completeness and quality.  In addition to the public report, the FBI will provide opportunities for the participating agencies in the two phases of the pilot study to hear the results directly and ask questions.  This will occur through teleconference</w:t>
      </w:r>
      <w:r w:rsidR="00983BC8" w:rsidRPr="006C2A36">
        <w:rPr>
          <w:rFonts w:ascii="Times New Roman" w:hAnsi="Times New Roman"/>
          <w:sz w:val="24"/>
          <w:szCs w:val="24"/>
        </w:rPr>
        <w:t>s</w:t>
      </w:r>
      <w:r w:rsidRPr="006C2A36">
        <w:rPr>
          <w:rFonts w:ascii="Times New Roman" w:hAnsi="Times New Roman"/>
          <w:sz w:val="24"/>
          <w:szCs w:val="24"/>
        </w:rPr>
        <w:t>.</w:t>
      </w:r>
    </w:p>
    <w:p w14:paraId="38D0D0D6" w14:textId="4D476222" w:rsidR="00467336" w:rsidRPr="00AC0CDA" w:rsidRDefault="00467336" w:rsidP="00467336">
      <w:pPr>
        <w:pStyle w:val="Heading2"/>
        <w:rPr>
          <w:rFonts w:ascii="Times New Roman" w:hAnsi="Times New Roman" w:cs="Times New Roman"/>
        </w:rPr>
      </w:pPr>
      <w:r w:rsidRPr="00AC0CDA">
        <w:rPr>
          <w:rFonts w:ascii="Times New Roman" w:hAnsi="Times New Roman" w:cs="Times New Roman"/>
        </w:rPr>
        <w:t>Terms of Clearance</w:t>
      </w:r>
    </w:p>
    <w:p w14:paraId="18787038" w14:textId="77777777" w:rsidR="00467336" w:rsidRPr="00AC0CDA" w:rsidRDefault="00467336" w:rsidP="00467336">
      <w:pPr>
        <w:rPr>
          <w:rFonts w:eastAsiaTheme="minorHAnsi"/>
        </w:rPr>
      </w:pPr>
      <w:r w:rsidRPr="00AC0CDA">
        <w:t>The FBI recognizes the importance of response rates and population coverage for the ability of the National UoF Data Collection to generate valid national estimates of the UoF by police officers.  After consultation with OMB, FBI agrees to the following terms of clearance describing the quality standards which will apply to the dissemination of the results.  For the purpose of these conditions, “coverage rate” refers to the total law enforcement officer population covered by UoF.  In addition, “coverage rate” will be considered on both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14:paraId="5F75E50A" w14:textId="77777777" w:rsidR="00467336" w:rsidRPr="00AC0CDA" w:rsidRDefault="00467336" w:rsidP="00467336">
      <w:r w:rsidRPr="00AC0CDA">
        <w:t xml:space="preserve">For the first year of collection, </w:t>
      </w:r>
    </w:p>
    <w:p w14:paraId="48E0A286" w14:textId="77777777" w:rsidR="00467336" w:rsidRPr="00AC0CDA" w:rsidRDefault="00467336" w:rsidP="00467336">
      <w:pPr>
        <w:pStyle w:val="ListParagraph"/>
        <w:numPr>
          <w:ilvl w:val="0"/>
          <w:numId w:val="46"/>
        </w:numPr>
        <w:spacing w:line="252" w:lineRule="auto"/>
        <w:rPr>
          <w:rFonts w:ascii="Times New Roman" w:hAnsi="Times New Roman"/>
          <w:sz w:val="24"/>
          <w:szCs w:val="24"/>
        </w:rPr>
      </w:pPr>
      <w:r w:rsidRPr="00AC0CDA">
        <w:rPr>
          <w:rFonts w:ascii="Times New Roman" w:hAnsi="Times New Roman"/>
          <w:sz w:val="24"/>
          <w:szCs w:val="24"/>
        </w:rPr>
        <w:t>If the coverage rate is 80 percent or greater and the item non-response is 30 percent or less, then no conditions apply to the dissemination of the results.</w:t>
      </w:r>
    </w:p>
    <w:p w14:paraId="6CC7CC1D" w14:textId="77777777" w:rsidR="00467336" w:rsidRPr="00AC0CDA" w:rsidRDefault="00467336" w:rsidP="00467336">
      <w:pPr>
        <w:pStyle w:val="ListParagraph"/>
        <w:numPr>
          <w:ilvl w:val="0"/>
          <w:numId w:val="46"/>
        </w:numPr>
        <w:spacing w:line="252" w:lineRule="auto"/>
        <w:rPr>
          <w:rFonts w:ascii="Times New Roman" w:hAnsi="Times New Roman"/>
          <w:sz w:val="24"/>
          <w:szCs w:val="24"/>
        </w:rPr>
      </w:pPr>
      <w:r w:rsidRPr="00AC0CDA">
        <w:rPr>
          <w:rFonts w:ascii="Times New Roman" w:hAnsi="Times New Roman"/>
          <w:sz w:val="24"/>
          <w:szCs w:val="24"/>
        </w:rPr>
        <w:t>If the coverage rate is between 60 percent and 80 percent or the item non-response is greater than 30 percent, then the FBI will not release counts or totals, but may release ratios or percentages.</w:t>
      </w:r>
    </w:p>
    <w:p w14:paraId="47EE61C8" w14:textId="77777777" w:rsidR="00467336" w:rsidRPr="00AC0CDA" w:rsidRDefault="00467336" w:rsidP="00467336">
      <w:pPr>
        <w:pStyle w:val="ListParagraph"/>
        <w:numPr>
          <w:ilvl w:val="0"/>
          <w:numId w:val="46"/>
        </w:numPr>
        <w:spacing w:line="252" w:lineRule="auto"/>
        <w:rPr>
          <w:rFonts w:ascii="Times New Roman" w:hAnsi="Times New Roman"/>
          <w:sz w:val="24"/>
          <w:szCs w:val="24"/>
        </w:rPr>
      </w:pPr>
      <w:r w:rsidRPr="00AC0CDA">
        <w:rPr>
          <w:rFonts w:ascii="Times New Roman" w:hAnsi="Times New Roman"/>
          <w:sz w:val="24"/>
          <w:szCs w:val="24"/>
        </w:rPr>
        <w:t>If the coverage rate is between 40 percent and 60 percent, then the FBI may release only the response percentages for the key variables across the entire population and for subpopulations which represent 20 percent or more of the total population.</w:t>
      </w:r>
    </w:p>
    <w:p w14:paraId="1F2A0934" w14:textId="77777777" w:rsidR="00467336" w:rsidRPr="00AC0CDA" w:rsidRDefault="00467336" w:rsidP="00467336">
      <w:pPr>
        <w:pStyle w:val="ListParagraph"/>
        <w:numPr>
          <w:ilvl w:val="0"/>
          <w:numId w:val="46"/>
        </w:numPr>
        <w:spacing w:line="252" w:lineRule="auto"/>
        <w:rPr>
          <w:rFonts w:ascii="Times New Roman" w:hAnsi="Times New Roman"/>
          <w:sz w:val="24"/>
          <w:szCs w:val="24"/>
        </w:rPr>
      </w:pPr>
      <w:r w:rsidRPr="00AC0CDA">
        <w:rPr>
          <w:rFonts w:ascii="Times New Roman" w:hAnsi="Times New Roman"/>
          <w:sz w:val="24"/>
          <w:szCs w:val="24"/>
        </w:rPr>
        <w:t>If the coverage rate is less than 40 percent, the FBI will not disseminate results.</w:t>
      </w:r>
    </w:p>
    <w:p w14:paraId="2AAFD7AC" w14:textId="77777777" w:rsidR="00467336" w:rsidRPr="00AC0CDA" w:rsidRDefault="00467336" w:rsidP="00467336">
      <w:r w:rsidRPr="00AC0CDA">
        <w:t>In subsequent years, if any combination of conditions three and four are met for three consecutive years, or if condition four is met for two consecutive years, then the FBI will discontinue the collection and explore alternate approaches for collecting the information, for example by working cooperatively with the Bureau of Justice Statistics to expand their current efforts to collect information on deaths in custody, to include law enforcement.</w:t>
      </w:r>
    </w:p>
    <w:p w14:paraId="5E910361" w14:textId="77777777" w:rsidR="00467336" w:rsidRPr="00467336" w:rsidRDefault="00467336" w:rsidP="00CE5D28">
      <w:pPr>
        <w:rPr>
          <w:strike/>
          <w:color w:val="FF0000"/>
        </w:rPr>
      </w:pPr>
    </w:p>
    <w:p w14:paraId="5041ACF7" w14:textId="77777777" w:rsidR="00CE5D28" w:rsidRDefault="00CE5D28">
      <w:pPr>
        <w:widowControl/>
        <w:autoSpaceDE/>
        <w:autoSpaceDN/>
        <w:adjustRightInd/>
        <w:spacing w:after="160" w:line="259" w:lineRule="auto"/>
        <w:rPr>
          <w:rFonts w:eastAsiaTheme="majorEastAsia" w:cstheme="majorBidi"/>
          <w:color w:val="2E74B5" w:themeColor="accent1" w:themeShade="BF"/>
        </w:rPr>
      </w:pPr>
      <w:r>
        <w:br w:type="page"/>
      </w:r>
    </w:p>
    <w:p w14:paraId="213352C1" w14:textId="36ED7F84" w:rsidR="003A080A" w:rsidRPr="006C2A36" w:rsidRDefault="00EA2FEF" w:rsidP="00EA2FEF">
      <w:pPr>
        <w:pStyle w:val="Heading1"/>
        <w:rPr>
          <w:rFonts w:ascii="Times New Roman" w:hAnsi="Times New Roman" w:cs="Times New Roman"/>
        </w:rPr>
      </w:pPr>
      <w:r w:rsidRPr="006C2A36">
        <w:rPr>
          <w:rFonts w:ascii="Times New Roman" w:hAnsi="Times New Roman" w:cs="Times New Roman"/>
        </w:rPr>
        <w:t>Appendix</w:t>
      </w:r>
      <w:r w:rsidR="00F14114" w:rsidRPr="006C2A36">
        <w:rPr>
          <w:rFonts w:ascii="Times New Roman" w:hAnsi="Times New Roman" w:cs="Times New Roman"/>
        </w:rPr>
        <w:t xml:space="preserve"> A</w:t>
      </w:r>
      <w:r w:rsidRPr="006C2A36">
        <w:rPr>
          <w:rFonts w:ascii="Times New Roman" w:hAnsi="Times New Roman" w:cs="Times New Roman"/>
        </w:rPr>
        <w:t>—</w:t>
      </w:r>
      <w:r w:rsidR="003A080A" w:rsidRPr="006C2A36">
        <w:rPr>
          <w:rFonts w:ascii="Times New Roman" w:hAnsi="Times New Roman" w:cs="Times New Roman"/>
        </w:rPr>
        <w:t>Complete Results of Reliability Analysis and Missing Data</w:t>
      </w:r>
    </w:p>
    <w:p w14:paraId="3DF824E2" w14:textId="3BB1932E" w:rsidR="003A080A" w:rsidRPr="006C2A36" w:rsidRDefault="003A080A" w:rsidP="00C36C2A"/>
    <w:p w14:paraId="358E176C" w14:textId="4D4189B1" w:rsidR="006E4AA7" w:rsidRPr="006C2A36" w:rsidRDefault="006E4AA7" w:rsidP="00C36C2A">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11</w:t>
      </w:r>
      <w:r w:rsidR="00467336">
        <w:rPr>
          <w:noProof/>
        </w:rPr>
        <w:fldChar w:fldCharType="end"/>
      </w:r>
      <w:r w:rsidRPr="006C2A36">
        <w:t>.  Full Results of Reliability Analysis, Incident-level Questions</w:t>
      </w:r>
    </w:p>
    <w:tbl>
      <w:tblPr>
        <w:tblW w:w="7000" w:type="dxa"/>
        <w:tblBorders>
          <w:top w:val="single" w:sz="4" w:space="0" w:color="auto"/>
          <w:bottom w:val="single" w:sz="4" w:space="0" w:color="auto"/>
        </w:tblBorders>
        <w:tblLook w:val="04A0" w:firstRow="1" w:lastRow="0" w:firstColumn="1" w:lastColumn="0" w:noHBand="0" w:noVBand="1"/>
      </w:tblPr>
      <w:tblGrid>
        <w:gridCol w:w="3079"/>
        <w:gridCol w:w="960"/>
        <w:gridCol w:w="960"/>
        <w:gridCol w:w="1005"/>
        <w:gridCol w:w="996"/>
      </w:tblGrid>
      <w:tr w:rsidR="006E4AA7" w:rsidRPr="006C2A36" w14:paraId="586C88DB" w14:textId="77777777" w:rsidTr="00C36C2A">
        <w:trPr>
          <w:trHeight w:val="300"/>
        </w:trPr>
        <w:tc>
          <w:tcPr>
            <w:tcW w:w="3085" w:type="dxa"/>
            <w:tcBorders>
              <w:top w:val="single" w:sz="4" w:space="0" w:color="auto"/>
              <w:bottom w:val="single" w:sz="4" w:space="0" w:color="auto"/>
            </w:tcBorders>
            <w:shd w:val="clear" w:color="auto" w:fill="auto"/>
            <w:vAlign w:val="bottom"/>
            <w:hideMark/>
          </w:tcPr>
          <w:p w14:paraId="49A3B765" w14:textId="77777777" w:rsidR="006E4AA7" w:rsidRPr="00590119" w:rsidRDefault="006E4AA7" w:rsidP="006E4AA7">
            <w:pPr>
              <w:widowControl/>
              <w:autoSpaceDE/>
              <w:autoSpaceDN/>
              <w:adjustRightInd/>
              <w:rPr>
                <w:sz w:val="20"/>
                <w:szCs w:val="20"/>
              </w:rPr>
            </w:pPr>
          </w:p>
        </w:tc>
        <w:tc>
          <w:tcPr>
            <w:tcW w:w="960" w:type="dxa"/>
            <w:tcBorders>
              <w:top w:val="single" w:sz="4" w:space="0" w:color="auto"/>
              <w:bottom w:val="single" w:sz="4" w:space="0" w:color="auto"/>
            </w:tcBorders>
            <w:shd w:val="clear" w:color="auto" w:fill="auto"/>
            <w:noWrap/>
            <w:vAlign w:val="bottom"/>
            <w:hideMark/>
          </w:tcPr>
          <w:p w14:paraId="28BF7EA6" w14:textId="77777777" w:rsidR="006E4AA7" w:rsidRPr="00590119" w:rsidRDefault="006E4AA7" w:rsidP="00C36C2A">
            <w:pPr>
              <w:widowControl/>
              <w:autoSpaceDE/>
              <w:autoSpaceDN/>
              <w:adjustRightInd/>
              <w:jc w:val="right"/>
              <w:rPr>
                <w:color w:val="000000"/>
                <w:sz w:val="20"/>
                <w:szCs w:val="20"/>
              </w:rPr>
            </w:pPr>
            <w:r w:rsidRPr="00590119">
              <w:rPr>
                <w:color w:val="000000"/>
                <w:sz w:val="20"/>
                <w:szCs w:val="20"/>
              </w:rPr>
              <w:t>Kappa</w:t>
            </w:r>
          </w:p>
        </w:tc>
        <w:tc>
          <w:tcPr>
            <w:tcW w:w="960" w:type="dxa"/>
            <w:tcBorders>
              <w:top w:val="single" w:sz="4" w:space="0" w:color="auto"/>
              <w:bottom w:val="single" w:sz="4" w:space="0" w:color="auto"/>
            </w:tcBorders>
            <w:shd w:val="clear" w:color="auto" w:fill="auto"/>
            <w:vAlign w:val="bottom"/>
            <w:hideMark/>
          </w:tcPr>
          <w:p w14:paraId="556A81CB" w14:textId="77777777" w:rsidR="006E4AA7" w:rsidRPr="00590119" w:rsidRDefault="006E4AA7" w:rsidP="00C36C2A">
            <w:pPr>
              <w:widowControl/>
              <w:autoSpaceDE/>
              <w:autoSpaceDN/>
              <w:adjustRightInd/>
              <w:jc w:val="right"/>
              <w:rPr>
                <w:color w:val="000000"/>
                <w:sz w:val="20"/>
                <w:szCs w:val="20"/>
              </w:rPr>
            </w:pPr>
            <w:r w:rsidRPr="00590119">
              <w:rPr>
                <w:color w:val="000000"/>
                <w:sz w:val="20"/>
                <w:szCs w:val="20"/>
              </w:rPr>
              <w:t>Pending</w:t>
            </w:r>
          </w:p>
        </w:tc>
        <w:tc>
          <w:tcPr>
            <w:tcW w:w="999" w:type="dxa"/>
            <w:tcBorders>
              <w:top w:val="single" w:sz="4" w:space="0" w:color="auto"/>
              <w:bottom w:val="single" w:sz="4" w:space="0" w:color="auto"/>
            </w:tcBorders>
            <w:shd w:val="clear" w:color="auto" w:fill="auto"/>
            <w:noWrap/>
            <w:vAlign w:val="bottom"/>
            <w:hideMark/>
          </w:tcPr>
          <w:p w14:paraId="72021A44" w14:textId="77777777" w:rsidR="006E4AA7" w:rsidRPr="00590119" w:rsidRDefault="006E4AA7" w:rsidP="00C36C2A">
            <w:pPr>
              <w:widowControl/>
              <w:autoSpaceDE/>
              <w:autoSpaceDN/>
              <w:adjustRightInd/>
              <w:jc w:val="right"/>
              <w:rPr>
                <w:color w:val="000000"/>
                <w:sz w:val="20"/>
                <w:szCs w:val="20"/>
              </w:rPr>
            </w:pPr>
            <w:r w:rsidRPr="00590119">
              <w:rPr>
                <w:color w:val="000000"/>
                <w:sz w:val="20"/>
                <w:szCs w:val="20"/>
              </w:rPr>
              <w:t>Unknown</w:t>
            </w:r>
          </w:p>
        </w:tc>
        <w:tc>
          <w:tcPr>
            <w:tcW w:w="996" w:type="dxa"/>
            <w:tcBorders>
              <w:top w:val="single" w:sz="4" w:space="0" w:color="auto"/>
              <w:bottom w:val="single" w:sz="4" w:space="0" w:color="auto"/>
            </w:tcBorders>
            <w:shd w:val="clear" w:color="auto" w:fill="auto"/>
            <w:noWrap/>
            <w:vAlign w:val="bottom"/>
            <w:hideMark/>
          </w:tcPr>
          <w:p w14:paraId="55B69485" w14:textId="77777777" w:rsidR="006E4AA7" w:rsidRPr="00E533F7" w:rsidRDefault="006E4AA7" w:rsidP="00C36C2A">
            <w:pPr>
              <w:widowControl/>
              <w:autoSpaceDE/>
              <w:autoSpaceDN/>
              <w:adjustRightInd/>
              <w:jc w:val="right"/>
              <w:rPr>
                <w:color w:val="000000"/>
                <w:sz w:val="20"/>
                <w:szCs w:val="20"/>
              </w:rPr>
            </w:pPr>
            <w:r w:rsidRPr="00E533F7">
              <w:rPr>
                <w:color w:val="000000"/>
                <w:sz w:val="20"/>
                <w:szCs w:val="20"/>
              </w:rPr>
              <w:t>No Response</w:t>
            </w:r>
          </w:p>
        </w:tc>
      </w:tr>
      <w:tr w:rsidR="006E4AA7" w:rsidRPr="006C2A36" w14:paraId="0984315C" w14:textId="77777777" w:rsidTr="00C36C2A">
        <w:trPr>
          <w:trHeight w:val="300"/>
        </w:trPr>
        <w:tc>
          <w:tcPr>
            <w:tcW w:w="3085" w:type="dxa"/>
            <w:tcBorders>
              <w:top w:val="single" w:sz="4" w:space="0" w:color="auto"/>
            </w:tcBorders>
            <w:shd w:val="clear" w:color="auto" w:fill="auto"/>
            <w:vAlign w:val="bottom"/>
            <w:hideMark/>
          </w:tcPr>
          <w:p w14:paraId="56CB31E4"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Screener Question - Fatality</w:t>
            </w:r>
          </w:p>
        </w:tc>
        <w:tc>
          <w:tcPr>
            <w:tcW w:w="960" w:type="dxa"/>
            <w:tcBorders>
              <w:top w:val="single" w:sz="4" w:space="0" w:color="auto"/>
            </w:tcBorders>
            <w:shd w:val="clear" w:color="auto" w:fill="auto"/>
            <w:noWrap/>
            <w:vAlign w:val="bottom"/>
            <w:hideMark/>
          </w:tcPr>
          <w:p w14:paraId="4C45ED17"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0.950</w:t>
            </w:r>
          </w:p>
        </w:tc>
        <w:tc>
          <w:tcPr>
            <w:tcW w:w="960" w:type="dxa"/>
            <w:tcBorders>
              <w:top w:val="single" w:sz="4" w:space="0" w:color="auto"/>
            </w:tcBorders>
            <w:shd w:val="clear" w:color="auto" w:fill="auto"/>
            <w:noWrap/>
            <w:vAlign w:val="bottom"/>
            <w:hideMark/>
          </w:tcPr>
          <w:p w14:paraId="31A56F7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tcBorders>
              <w:top w:val="single" w:sz="4" w:space="0" w:color="auto"/>
            </w:tcBorders>
            <w:shd w:val="clear" w:color="auto" w:fill="auto"/>
            <w:noWrap/>
            <w:vAlign w:val="bottom"/>
            <w:hideMark/>
          </w:tcPr>
          <w:p w14:paraId="32B1CF1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tcBorders>
              <w:top w:val="single" w:sz="4" w:space="0" w:color="auto"/>
            </w:tcBorders>
            <w:shd w:val="clear" w:color="auto" w:fill="auto"/>
            <w:noWrap/>
            <w:vAlign w:val="bottom"/>
            <w:hideMark/>
          </w:tcPr>
          <w:p w14:paraId="6A63962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34AF5385" w14:textId="77777777" w:rsidTr="00C36C2A">
        <w:trPr>
          <w:trHeight w:val="300"/>
        </w:trPr>
        <w:tc>
          <w:tcPr>
            <w:tcW w:w="3085" w:type="dxa"/>
            <w:shd w:val="clear" w:color="auto" w:fill="auto"/>
            <w:vAlign w:val="bottom"/>
            <w:hideMark/>
          </w:tcPr>
          <w:p w14:paraId="2F664C12"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Screener Question - Serious Injury</w:t>
            </w:r>
          </w:p>
        </w:tc>
        <w:tc>
          <w:tcPr>
            <w:tcW w:w="960" w:type="dxa"/>
            <w:shd w:val="clear" w:color="auto" w:fill="auto"/>
            <w:noWrap/>
            <w:vAlign w:val="bottom"/>
            <w:hideMark/>
          </w:tcPr>
          <w:p w14:paraId="02812A7B"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0.919</w:t>
            </w:r>
          </w:p>
        </w:tc>
        <w:tc>
          <w:tcPr>
            <w:tcW w:w="960" w:type="dxa"/>
            <w:shd w:val="clear" w:color="auto" w:fill="auto"/>
            <w:noWrap/>
            <w:vAlign w:val="bottom"/>
            <w:hideMark/>
          </w:tcPr>
          <w:p w14:paraId="30475F4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D1F72F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A8AAA2C"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2BBF8F00" w14:textId="77777777" w:rsidTr="00C36C2A">
        <w:trPr>
          <w:trHeight w:val="525"/>
        </w:trPr>
        <w:tc>
          <w:tcPr>
            <w:tcW w:w="3085" w:type="dxa"/>
            <w:shd w:val="clear" w:color="auto" w:fill="auto"/>
            <w:vAlign w:val="bottom"/>
            <w:hideMark/>
          </w:tcPr>
          <w:p w14:paraId="4523E0C5"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Screener Question - Firearm Discharge</w:t>
            </w:r>
          </w:p>
        </w:tc>
        <w:tc>
          <w:tcPr>
            <w:tcW w:w="960" w:type="dxa"/>
            <w:shd w:val="clear" w:color="auto" w:fill="auto"/>
            <w:noWrap/>
            <w:vAlign w:val="bottom"/>
            <w:hideMark/>
          </w:tcPr>
          <w:p w14:paraId="0C72BC0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0.929</w:t>
            </w:r>
          </w:p>
        </w:tc>
        <w:tc>
          <w:tcPr>
            <w:tcW w:w="960" w:type="dxa"/>
            <w:shd w:val="clear" w:color="auto" w:fill="auto"/>
            <w:noWrap/>
            <w:vAlign w:val="bottom"/>
            <w:hideMark/>
          </w:tcPr>
          <w:p w14:paraId="28A4704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774007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8421F82"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7D229F07" w14:textId="77777777" w:rsidTr="00C36C2A">
        <w:trPr>
          <w:trHeight w:val="300"/>
        </w:trPr>
        <w:tc>
          <w:tcPr>
            <w:tcW w:w="3085" w:type="dxa"/>
            <w:shd w:val="clear" w:color="auto" w:fill="auto"/>
            <w:vAlign w:val="center"/>
            <w:hideMark/>
          </w:tcPr>
          <w:p w14:paraId="6EDDC57E"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Date of the incident</w:t>
            </w:r>
          </w:p>
        </w:tc>
        <w:tc>
          <w:tcPr>
            <w:tcW w:w="960" w:type="dxa"/>
            <w:shd w:val="clear" w:color="auto" w:fill="auto"/>
            <w:noWrap/>
            <w:vAlign w:val="bottom"/>
            <w:hideMark/>
          </w:tcPr>
          <w:p w14:paraId="4CEE727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0.863</w:t>
            </w:r>
          </w:p>
        </w:tc>
        <w:tc>
          <w:tcPr>
            <w:tcW w:w="960" w:type="dxa"/>
            <w:shd w:val="clear" w:color="auto" w:fill="auto"/>
            <w:noWrap/>
            <w:vAlign w:val="bottom"/>
            <w:hideMark/>
          </w:tcPr>
          <w:p w14:paraId="72A99365"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6E887FED"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5A09938"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249EEEDB" w14:textId="77777777" w:rsidTr="00C36C2A">
        <w:trPr>
          <w:trHeight w:val="300"/>
        </w:trPr>
        <w:tc>
          <w:tcPr>
            <w:tcW w:w="3085" w:type="dxa"/>
            <w:shd w:val="clear" w:color="auto" w:fill="auto"/>
            <w:vAlign w:val="center"/>
            <w:hideMark/>
          </w:tcPr>
          <w:p w14:paraId="343BDDC2"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Time of the incident</w:t>
            </w:r>
          </w:p>
        </w:tc>
        <w:tc>
          <w:tcPr>
            <w:tcW w:w="960" w:type="dxa"/>
            <w:shd w:val="clear" w:color="auto" w:fill="auto"/>
            <w:noWrap/>
            <w:vAlign w:val="bottom"/>
            <w:hideMark/>
          </w:tcPr>
          <w:p w14:paraId="77B72C05"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0.655</w:t>
            </w:r>
          </w:p>
        </w:tc>
        <w:tc>
          <w:tcPr>
            <w:tcW w:w="960" w:type="dxa"/>
            <w:shd w:val="clear" w:color="auto" w:fill="auto"/>
            <w:noWrap/>
            <w:vAlign w:val="bottom"/>
            <w:hideMark/>
          </w:tcPr>
          <w:p w14:paraId="4920C622"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95DEC2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33A74C7"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1E92288D" w14:textId="77777777" w:rsidTr="00C36C2A">
        <w:trPr>
          <w:trHeight w:val="300"/>
        </w:trPr>
        <w:tc>
          <w:tcPr>
            <w:tcW w:w="3085" w:type="dxa"/>
            <w:shd w:val="clear" w:color="auto" w:fill="auto"/>
            <w:vAlign w:val="center"/>
            <w:hideMark/>
          </w:tcPr>
          <w:p w14:paraId="003E0514"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Location type of the incident</w:t>
            </w:r>
          </w:p>
        </w:tc>
        <w:tc>
          <w:tcPr>
            <w:tcW w:w="960" w:type="dxa"/>
            <w:shd w:val="clear" w:color="auto" w:fill="auto"/>
            <w:noWrap/>
            <w:vAlign w:val="bottom"/>
            <w:hideMark/>
          </w:tcPr>
          <w:p w14:paraId="6655889C"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0.691</w:t>
            </w:r>
          </w:p>
        </w:tc>
        <w:tc>
          <w:tcPr>
            <w:tcW w:w="960" w:type="dxa"/>
            <w:shd w:val="clear" w:color="auto" w:fill="auto"/>
            <w:vAlign w:val="bottom"/>
            <w:hideMark/>
          </w:tcPr>
          <w:p w14:paraId="7A66B94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1.9</w:t>
            </w:r>
          </w:p>
        </w:tc>
        <w:tc>
          <w:tcPr>
            <w:tcW w:w="999" w:type="dxa"/>
            <w:shd w:val="clear" w:color="auto" w:fill="auto"/>
            <w:noWrap/>
            <w:vAlign w:val="bottom"/>
            <w:hideMark/>
          </w:tcPr>
          <w:p w14:paraId="51DF3455"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7AE782C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r>
      <w:tr w:rsidR="006E4AA7" w:rsidRPr="006C2A36" w14:paraId="6D358001" w14:textId="77777777" w:rsidTr="00C36C2A">
        <w:trPr>
          <w:trHeight w:val="765"/>
        </w:trPr>
        <w:tc>
          <w:tcPr>
            <w:tcW w:w="3085" w:type="dxa"/>
            <w:shd w:val="clear" w:color="auto" w:fill="auto"/>
            <w:vAlign w:val="center"/>
            <w:hideMark/>
          </w:tcPr>
          <w:p w14:paraId="682A6BAF"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 xml:space="preserve">What was the reason for initial contact between subject(s) and officer(s).  </w:t>
            </w:r>
          </w:p>
        </w:tc>
        <w:tc>
          <w:tcPr>
            <w:tcW w:w="960" w:type="dxa"/>
            <w:shd w:val="clear" w:color="auto" w:fill="auto"/>
            <w:noWrap/>
            <w:vAlign w:val="bottom"/>
            <w:hideMark/>
          </w:tcPr>
          <w:p w14:paraId="3E71F6D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0.708</w:t>
            </w:r>
          </w:p>
        </w:tc>
        <w:tc>
          <w:tcPr>
            <w:tcW w:w="960" w:type="dxa"/>
            <w:shd w:val="clear" w:color="auto" w:fill="auto"/>
            <w:noWrap/>
            <w:vAlign w:val="bottom"/>
            <w:hideMark/>
          </w:tcPr>
          <w:p w14:paraId="3517368D"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3.1</w:t>
            </w:r>
          </w:p>
        </w:tc>
        <w:tc>
          <w:tcPr>
            <w:tcW w:w="999" w:type="dxa"/>
            <w:shd w:val="clear" w:color="auto" w:fill="auto"/>
            <w:noWrap/>
            <w:vAlign w:val="bottom"/>
            <w:hideMark/>
          </w:tcPr>
          <w:p w14:paraId="56948BA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1BBE43A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r>
      <w:tr w:rsidR="006E4AA7" w:rsidRPr="006C2A36" w14:paraId="66E0B10B" w14:textId="77777777" w:rsidTr="00C36C2A">
        <w:trPr>
          <w:trHeight w:val="1020"/>
        </w:trPr>
        <w:tc>
          <w:tcPr>
            <w:tcW w:w="3085" w:type="dxa"/>
            <w:shd w:val="clear" w:color="auto" w:fill="auto"/>
            <w:vAlign w:val="center"/>
            <w:hideMark/>
          </w:tcPr>
          <w:p w14:paraId="387CA49E"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 xml:space="preserve">If the use of force was in response to report or observance of </w:t>
            </w:r>
            <w:r w:rsidRPr="006C2A36">
              <w:rPr>
                <w:i/>
                <w:iCs/>
                <w:color w:val="000000"/>
                <w:sz w:val="20"/>
                <w:szCs w:val="20"/>
              </w:rPr>
              <w:t>unlawful or suspicious activity</w:t>
            </w:r>
            <w:r w:rsidRPr="006C2A36">
              <w:rPr>
                <w:color w:val="000000"/>
                <w:sz w:val="20"/>
                <w:szCs w:val="20"/>
              </w:rPr>
              <w:t>, report up to 3 offenses</w:t>
            </w:r>
          </w:p>
        </w:tc>
        <w:tc>
          <w:tcPr>
            <w:tcW w:w="960" w:type="dxa"/>
            <w:shd w:val="clear" w:color="auto" w:fill="auto"/>
            <w:noWrap/>
            <w:vAlign w:val="bottom"/>
            <w:hideMark/>
          </w:tcPr>
          <w:p w14:paraId="20C41DC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1EB78070"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0C7090E"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EB312A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r>
      <w:tr w:rsidR="006E4AA7" w:rsidRPr="006C2A36" w14:paraId="44E1B290" w14:textId="77777777" w:rsidTr="00C36C2A">
        <w:trPr>
          <w:trHeight w:val="510"/>
        </w:trPr>
        <w:tc>
          <w:tcPr>
            <w:tcW w:w="3085" w:type="dxa"/>
            <w:shd w:val="clear" w:color="auto" w:fill="auto"/>
            <w:vAlign w:val="center"/>
            <w:hideMark/>
          </w:tcPr>
          <w:p w14:paraId="54F4E6E9"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Did the officer approach the subject(s)?</w:t>
            </w:r>
          </w:p>
        </w:tc>
        <w:tc>
          <w:tcPr>
            <w:tcW w:w="960" w:type="dxa"/>
            <w:shd w:val="clear" w:color="auto" w:fill="auto"/>
            <w:noWrap/>
            <w:vAlign w:val="bottom"/>
            <w:hideMark/>
          </w:tcPr>
          <w:p w14:paraId="524B5268"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0.823</w:t>
            </w:r>
          </w:p>
        </w:tc>
        <w:tc>
          <w:tcPr>
            <w:tcW w:w="960" w:type="dxa"/>
            <w:shd w:val="clear" w:color="auto" w:fill="auto"/>
            <w:noWrap/>
            <w:vAlign w:val="bottom"/>
            <w:hideMark/>
          </w:tcPr>
          <w:p w14:paraId="2EA550D9"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2.5</w:t>
            </w:r>
          </w:p>
        </w:tc>
        <w:tc>
          <w:tcPr>
            <w:tcW w:w="999" w:type="dxa"/>
            <w:shd w:val="clear" w:color="auto" w:fill="auto"/>
            <w:noWrap/>
            <w:vAlign w:val="bottom"/>
            <w:hideMark/>
          </w:tcPr>
          <w:p w14:paraId="171B7258"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c>
          <w:tcPr>
            <w:tcW w:w="996" w:type="dxa"/>
            <w:shd w:val="clear" w:color="auto" w:fill="auto"/>
            <w:noWrap/>
            <w:vAlign w:val="bottom"/>
            <w:hideMark/>
          </w:tcPr>
          <w:p w14:paraId="12FE67D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r>
      <w:tr w:rsidR="006E4AA7" w:rsidRPr="006C2A36" w14:paraId="13407AB1" w14:textId="77777777" w:rsidTr="00C36C2A">
        <w:trPr>
          <w:trHeight w:val="300"/>
        </w:trPr>
        <w:tc>
          <w:tcPr>
            <w:tcW w:w="3085" w:type="dxa"/>
            <w:shd w:val="clear" w:color="auto" w:fill="auto"/>
            <w:vAlign w:val="center"/>
            <w:hideMark/>
          </w:tcPr>
          <w:p w14:paraId="218C1EE6"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Was this an ambush incident?</w:t>
            </w:r>
          </w:p>
        </w:tc>
        <w:tc>
          <w:tcPr>
            <w:tcW w:w="960" w:type="dxa"/>
            <w:shd w:val="clear" w:color="auto" w:fill="auto"/>
            <w:noWrap/>
            <w:vAlign w:val="bottom"/>
            <w:hideMark/>
          </w:tcPr>
          <w:p w14:paraId="178A1634"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278288A8"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11.7</w:t>
            </w:r>
          </w:p>
        </w:tc>
        <w:tc>
          <w:tcPr>
            <w:tcW w:w="999" w:type="dxa"/>
            <w:shd w:val="clear" w:color="auto" w:fill="auto"/>
            <w:noWrap/>
            <w:vAlign w:val="bottom"/>
            <w:hideMark/>
          </w:tcPr>
          <w:p w14:paraId="55C15E9C"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76576EB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r>
      <w:tr w:rsidR="006E4AA7" w:rsidRPr="006C2A36" w14:paraId="7805DC8A" w14:textId="77777777" w:rsidTr="00C36C2A">
        <w:trPr>
          <w:trHeight w:val="1020"/>
        </w:trPr>
        <w:tc>
          <w:tcPr>
            <w:tcW w:w="3085" w:type="dxa"/>
            <w:shd w:val="clear" w:color="auto" w:fill="auto"/>
            <w:vAlign w:val="center"/>
            <w:hideMark/>
          </w:tcPr>
          <w:p w14:paraId="2BAFA1F5"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Was a supervisor or a senior officer acting in a similar capacity present or consulted prior to when force was used in the incident?</w:t>
            </w:r>
          </w:p>
        </w:tc>
        <w:tc>
          <w:tcPr>
            <w:tcW w:w="960" w:type="dxa"/>
            <w:shd w:val="clear" w:color="auto" w:fill="auto"/>
            <w:noWrap/>
            <w:vAlign w:val="bottom"/>
            <w:hideMark/>
          </w:tcPr>
          <w:p w14:paraId="0BE4FCB0"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6ABEA6C1"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14.2</w:t>
            </w:r>
          </w:p>
        </w:tc>
        <w:tc>
          <w:tcPr>
            <w:tcW w:w="999" w:type="dxa"/>
            <w:shd w:val="clear" w:color="auto" w:fill="auto"/>
            <w:noWrap/>
            <w:vAlign w:val="bottom"/>
            <w:hideMark/>
          </w:tcPr>
          <w:p w14:paraId="2F102A82"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c>
          <w:tcPr>
            <w:tcW w:w="996" w:type="dxa"/>
            <w:shd w:val="clear" w:color="auto" w:fill="auto"/>
            <w:noWrap/>
            <w:vAlign w:val="bottom"/>
            <w:hideMark/>
          </w:tcPr>
          <w:p w14:paraId="1A3B826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w:t>
            </w:r>
          </w:p>
        </w:tc>
      </w:tr>
      <w:tr w:rsidR="006E4AA7" w:rsidRPr="006C2A36" w14:paraId="3FAC3965" w14:textId="77777777" w:rsidTr="00C36C2A">
        <w:trPr>
          <w:trHeight w:val="765"/>
        </w:trPr>
        <w:tc>
          <w:tcPr>
            <w:tcW w:w="3085" w:type="dxa"/>
            <w:shd w:val="clear" w:color="auto" w:fill="auto"/>
            <w:vAlign w:val="center"/>
            <w:hideMark/>
          </w:tcPr>
          <w:p w14:paraId="13EA8C67"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Total number of officers who actually applied force during the time of the incident…</w:t>
            </w:r>
          </w:p>
        </w:tc>
        <w:tc>
          <w:tcPr>
            <w:tcW w:w="960" w:type="dxa"/>
            <w:shd w:val="clear" w:color="auto" w:fill="auto"/>
            <w:noWrap/>
            <w:vAlign w:val="bottom"/>
            <w:hideMark/>
          </w:tcPr>
          <w:p w14:paraId="2818FF0C"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0.615</w:t>
            </w:r>
          </w:p>
        </w:tc>
        <w:tc>
          <w:tcPr>
            <w:tcW w:w="960" w:type="dxa"/>
            <w:shd w:val="clear" w:color="auto" w:fill="auto"/>
            <w:noWrap/>
            <w:vAlign w:val="bottom"/>
            <w:hideMark/>
          </w:tcPr>
          <w:p w14:paraId="61FD289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6.2</w:t>
            </w:r>
          </w:p>
        </w:tc>
        <w:tc>
          <w:tcPr>
            <w:tcW w:w="999" w:type="dxa"/>
            <w:shd w:val="clear" w:color="auto" w:fill="auto"/>
            <w:noWrap/>
            <w:vAlign w:val="bottom"/>
            <w:hideMark/>
          </w:tcPr>
          <w:p w14:paraId="480B9375"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7F24BE7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r>
      <w:tr w:rsidR="006E4AA7" w:rsidRPr="006C2A36" w14:paraId="2AA1EA6D" w14:textId="77777777" w:rsidTr="00C36C2A">
        <w:trPr>
          <w:trHeight w:val="765"/>
        </w:trPr>
        <w:tc>
          <w:tcPr>
            <w:tcW w:w="3085" w:type="dxa"/>
            <w:shd w:val="clear" w:color="auto" w:fill="auto"/>
            <w:vAlign w:val="center"/>
            <w:hideMark/>
          </w:tcPr>
          <w:p w14:paraId="4D22A0E5"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Number of officers from your agency who actually applied force during the time of incident…</w:t>
            </w:r>
          </w:p>
        </w:tc>
        <w:tc>
          <w:tcPr>
            <w:tcW w:w="960" w:type="dxa"/>
            <w:shd w:val="clear" w:color="auto" w:fill="auto"/>
            <w:noWrap/>
            <w:vAlign w:val="bottom"/>
            <w:hideMark/>
          </w:tcPr>
          <w:p w14:paraId="44835CC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0.625</w:t>
            </w:r>
          </w:p>
        </w:tc>
        <w:tc>
          <w:tcPr>
            <w:tcW w:w="960" w:type="dxa"/>
            <w:shd w:val="clear" w:color="auto" w:fill="auto"/>
            <w:noWrap/>
            <w:vAlign w:val="bottom"/>
            <w:hideMark/>
          </w:tcPr>
          <w:p w14:paraId="7E8B84ED"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5.6</w:t>
            </w:r>
          </w:p>
        </w:tc>
        <w:tc>
          <w:tcPr>
            <w:tcW w:w="999" w:type="dxa"/>
            <w:shd w:val="clear" w:color="auto" w:fill="auto"/>
            <w:noWrap/>
            <w:vAlign w:val="bottom"/>
            <w:hideMark/>
          </w:tcPr>
          <w:p w14:paraId="4977663E"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049A32F7"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r>
      <w:tr w:rsidR="006E4AA7" w:rsidRPr="006C2A36" w14:paraId="3C1E697F" w14:textId="77777777" w:rsidTr="00C36C2A">
        <w:trPr>
          <w:trHeight w:val="1785"/>
        </w:trPr>
        <w:tc>
          <w:tcPr>
            <w:tcW w:w="3085" w:type="dxa"/>
            <w:shd w:val="clear" w:color="auto" w:fill="auto"/>
            <w:vAlign w:val="center"/>
            <w:hideMark/>
          </w:tcPr>
          <w:p w14:paraId="20AB1005"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Total number of subjects that died or received serious injury as a result of a law enforcement use of force, or, in the absence of death or serious injury, received the discharge of a firearm at or in their direction…</w:t>
            </w:r>
          </w:p>
        </w:tc>
        <w:tc>
          <w:tcPr>
            <w:tcW w:w="960" w:type="dxa"/>
            <w:shd w:val="clear" w:color="auto" w:fill="auto"/>
            <w:noWrap/>
            <w:vAlign w:val="bottom"/>
            <w:hideMark/>
          </w:tcPr>
          <w:p w14:paraId="5D92610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-0.005</w:t>
            </w:r>
          </w:p>
        </w:tc>
        <w:tc>
          <w:tcPr>
            <w:tcW w:w="960" w:type="dxa"/>
            <w:shd w:val="clear" w:color="auto" w:fill="auto"/>
            <w:noWrap/>
            <w:vAlign w:val="bottom"/>
            <w:hideMark/>
          </w:tcPr>
          <w:p w14:paraId="53A19293"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3.1</w:t>
            </w:r>
          </w:p>
        </w:tc>
        <w:tc>
          <w:tcPr>
            <w:tcW w:w="999" w:type="dxa"/>
            <w:shd w:val="clear" w:color="auto" w:fill="auto"/>
            <w:noWrap/>
            <w:vAlign w:val="bottom"/>
            <w:hideMark/>
          </w:tcPr>
          <w:p w14:paraId="7880F85A"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1.9</w:t>
            </w:r>
          </w:p>
        </w:tc>
        <w:tc>
          <w:tcPr>
            <w:tcW w:w="996" w:type="dxa"/>
            <w:shd w:val="clear" w:color="auto" w:fill="auto"/>
            <w:noWrap/>
            <w:vAlign w:val="bottom"/>
            <w:hideMark/>
          </w:tcPr>
          <w:p w14:paraId="06C48491"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r>
      <w:tr w:rsidR="006E4AA7" w:rsidRPr="006C2A36" w14:paraId="6E0B2D77" w14:textId="77777777" w:rsidTr="00C36C2A">
        <w:trPr>
          <w:trHeight w:val="510"/>
        </w:trPr>
        <w:tc>
          <w:tcPr>
            <w:tcW w:w="3085" w:type="dxa"/>
            <w:shd w:val="clear" w:color="auto" w:fill="auto"/>
            <w:vAlign w:val="center"/>
            <w:hideMark/>
          </w:tcPr>
          <w:p w14:paraId="75C1F72A" w14:textId="77777777" w:rsidR="006E4AA7" w:rsidRPr="006C2A36" w:rsidRDefault="006E4AA7" w:rsidP="006E4AA7">
            <w:pPr>
              <w:widowControl/>
              <w:autoSpaceDE/>
              <w:autoSpaceDN/>
              <w:adjustRightInd/>
              <w:rPr>
                <w:color w:val="000000"/>
                <w:sz w:val="20"/>
                <w:szCs w:val="20"/>
              </w:rPr>
            </w:pPr>
            <w:r w:rsidRPr="006C2A36">
              <w:rPr>
                <w:color w:val="000000"/>
                <w:sz w:val="20"/>
                <w:szCs w:val="20"/>
              </w:rPr>
              <w:t>Total number of other agencies involved…</w:t>
            </w:r>
          </w:p>
        </w:tc>
        <w:tc>
          <w:tcPr>
            <w:tcW w:w="960" w:type="dxa"/>
            <w:shd w:val="clear" w:color="auto" w:fill="auto"/>
            <w:noWrap/>
            <w:vAlign w:val="bottom"/>
            <w:hideMark/>
          </w:tcPr>
          <w:p w14:paraId="2D33F1C8"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0.708</w:t>
            </w:r>
          </w:p>
        </w:tc>
        <w:tc>
          <w:tcPr>
            <w:tcW w:w="960" w:type="dxa"/>
            <w:shd w:val="clear" w:color="auto" w:fill="auto"/>
            <w:noWrap/>
            <w:vAlign w:val="bottom"/>
            <w:hideMark/>
          </w:tcPr>
          <w:p w14:paraId="3CCF524F"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9" w:type="dxa"/>
            <w:shd w:val="clear" w:color="auto" w:fill="auto"/>
            <w:noWrap/>
            <w:vAlign w:val="bottom"/>
            <w:hideMark/>
          </w:tcPr>
          <w:p w14:paraId="78957391"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187F7DD6" w14:textId="77777777" w:rsidR="006E4AA7" w:rsidRPr="006C2A36" w:rsidRDefault="006E4AA7" w:rsidP="006E4AA7">
            <w:pPr>
              <w:widowControl/>
              <w:autoSpaceDE/>
              <w:autoSpaceDN/>
              <w:adjustRightInd/>
              <w:jc w:val="right"/>
              <w:rPr>
                <w:color w:val="000000"/>
                <w:sz w:val="20"/>
                <w:szCs w:val="20"/>
              </w:rPr>
            </w:pPr>
            <w:r w:rsidRPr="006C2A36">
              <w:rPr>
                <w:color w:val="000000"/>
                <w:sz w:val="20"/>
                <w:szCs w:val="20"/>
              </w:rPr>
              <w:t>0.0</w:t>
            </w:r>
          </w:p>
        </w:tc>
      </w:tr>
    </w:tbl>
    <w:p w14:paraId="2E5E69AE" w14:textId="18DE12B0" w:rsidR="00266A39" w:rsidRPr="006C2A36" w:rsidRDefault="00266A39" w:rsidP="00C36C2A">
      <w:pPr>
        <w:rPr>
          <w:sz w:val="18"/>
        </w:rPr>
      </w:pPr>
      <w:r w:rsidRPr="006C2A36">
        <w:rPr>
          <w:sz w:val="18"/>
        </w:rPr>
        <w:t>* Did not analyze due to the sparse nature of the data.</w:t>
      </w:r>
    </w:p>
    <w:p w14:paraId="479D257D" w14:textId="665AC74B" w:rsidR="00266A39" w:rsidRPr="006C2A36" w:rsidRDefault="00266A39" w:rsidP="00266A39">
      <w:pPr>
        <w:widowControl/>
        <w:autoSpaceDE/>
        <w:autoSpaceDN/>
        <w:adjustRightInd/>
        <w:spacing w:after="160" w:line="259" w:lineRule="auto"/>
        <w:rPr>
          <w:sz w:val="18"/>
        </w:rPr>
      </w:pPr>
      <w:r w:rsidRPr="006C2A36">
        <w:rPr>
          <w:sz w:val="18"/>
        </w:rPr>
        <w:t xml:space="preserve">**No </w:t>
      </w:r>
      <w:r w:rsidR="00624280" w:rsidRPr="006C2A36">
        <w:rPr>
          <w:sz w:val="18"/>
        </w:rPr>
        <w:t>Cohen’s kappa</w:t>
      </w:r>
      <w:r w:rsidRPr="006C2A36">
        <w:rPr>
          <w:sz w:val="18"/>
        </w:rPr>
        <w:t xml:space="preserve"> Coefficient was calculated due to the results being constant</w:t>
      </w:r>
    </w:p>
    <w:p w14:paraId="26681418" w14:textId="25EC7F2E" w:rsidR="006E4AA7" w:rsidRPr="006C2A36" w:rsidRDefault="006E4AA7" w:rsidP="003A080A"/>
    <w:p w14:paraId="7CD7BEDB" w14:textId="77777777" w:rsidR="006E4AA7" w:rsidRPr="006C2A36" w:rsidRDefault="006E4AA7">
      <w:pPr>
        <w:widowControl/>
        <w:autoSpaceDE/>
        <w:autoSpaceDN/>
        <w:adjustRightInd/>
        <w:spacing w:after="160" w:line="259" w:lineRule="auto"/>
      </w:pPr>
      <w:r w:rsidRPr="006C2A36">
        <w:br w:type="page"/>
      </w:r>
    </w:p>
    <w:p w14:paraId="0DB74F30" w14:textId="40553755" w:rsidR="00266A39" w:rsidRPr="006C2A36" w:rsidRDefault="00266A39" w:rsidP="00C36C2A">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12</w:t>
      </w:r>
      <w:r w:rsidR="00467336">
        <w:rPr>
          <w:noProof/>
        </w:rPr>
        <w:fldChar w:fldCharType="end"/>
      </w:r>
      <w:r w:rsidRPr="006C2A36">
        <w:t>.  Full Results of Reliability Analysis, Subject-level Questions</w:t>
      </w:r>
    </w:p>
    <w:tbl>
      <w:tblPr>
        <w:tblW w:w="9140" w:type="dxa"/>
        <w:tblBorders>
          <w:top w:val="single" w:sz="4" w:space="0" w:color="auto"/>
          <w:bottom w:val="single" w:sz="4" w:space="0" w:color="auto"/>
        </w:tblBorders>
        <w:tblLook w:val="04A0" w:firstRow="1" w:lastRow="0" w:firstColumn="1" w:lastColumn="0" w:noHBand="0" w:noVBand="1"/>
      </w:tblPr>
      <w:tblGrid>
        <w:gridCol w:w="4187"/>
        <w:gridCol w:w="960"/>
        <w:gridCol w:w="960"/>
        <w:gridCol w:w="1005"/>
        <w:gridCol w:w="996"/>
        <w:gridCol w:w="1032"/>
      </w:tblGrid>
      <w:tr w:rsidR="00266A39" w:rsidRPr="006C2A36" w14:paraId="018EE7BA" w14:textId="77777777" w:rsidTr="00266A39">
        <w:trPr>
          <w:trHeight w:val="255"/>
          <w:tblHeader/>
        </w:trPr>
        <w:tc>
          <w:tcPr>
            <w:tcW w:w="4193" w:type="dxa"/>
            <w:tcBorders>
              <w:top w:val="single" w:sz="4" w:space="0" w:color="auto"/>
              <w:bottom w:val="single" w:sz="4" w:space="0" w:color="auto"/>
            </w:tcBorders>
            <w:shd w:val="clear" w:color="auto" w:fill="auto"/>
            <w:vAlign w:val="bottom"/>
            <w:hideMark/>
          </w:tcPr>
          <w:p w14:paraId="77ED9B1A" w14:textId="77777777" w:rsidR="00266A39" w:rsidRPr="00590119" w:rsidRDefault="00266A39" w:rsidP="00C36C2A">
            <w:pPr>
              <w:widowControl/>
              <w:autoSpaceDE/>
              <w:autoSpaceDN/>
              <w:adjustRightInd/>
              <w:jc w:val="right"/>
              <w:rPr>
                <w:sz w:val="20"/>
                <w:szCs w:val="20"/>
              </w:rPr>
            </w:pPr>
          </w:p>
        </w:tc>
        <w:tc>
          <w:tcPr>
            <w:tcW w:w="960" w:type="dxa"/>
            <w:tcBorders>
              <w:top w:val="single" w:sz="4" w:space="0" w:color="auto"/>
              <w:bottom w:val="single" w:sz="4" w:space="0" w:color="auto"/>
            </w:tcBorders>
            <w:shd w:val="clear" w:color="auto" w:fill="auto"/>
            <w:noWrap/>
            <w:vAlign w:val="bottom"/>
            <w:hideMark/>
          </w:tcPr>
          <w:p w14:paraId="716439F7"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Kappa</w:t>
            </w:r>
          </w:p>
        </w:tc>
        <w:tc>
          <w:tcPr>
            <w:tcW w:w="960" w:type="dxa"/>
            <w:tcBorders>
              <w:top w:val="single" w:sz="4" w:space="0" w:color="auto"/>
              <w:bottom w:val="single" w:sz="4" w:space="0" w:color="auto"/>
            </w:tcBorders>
            <w:shd w:val="clear" w:color="auto" w:fill="auto"/>
            <w:noWrap/>
            <w:vAlign w:val="bottom"/>
            <w:hideMark/>
          </w:tcPr>
          <w:p w14:paraId="2D10ACF2"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Pending</w:t>
            </w:r>
          </w:p>
        </w:tc>
        <w:tc>
          <w:tcPr>
            <w:tcW w:w="999" w:type="dxa"/>
            <w:tcBorders>
              <w:top w:val="single" w:sz="4" w:space="0" w:color="auto"/>
              <w:bottom w:val="single" w:sz="4" w:space="0" w:color="auto"/>
            </w:tcBorders>
            <w:shd w:val="clear" w:color="auto" w:fill="auto"/>
            <w:noWrap/>
            <w:vAlign w:val="bottom"/>
            <w:hideMark/>
          </w:tcPr>
          <w:p w14:paraId="73C78F43"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Unknown</w:t>
            </w:r>
          </w:p>
        </w:tc>
        <w:tc>
          <w:tcPr>
            <w:tcW w:w="996" w:type="dxa"/>
            <w:tcBorders>
              <w:top w:val="single" w:sz="4" w:space="0" w:color="auto"/>
              <w:bottom w:val="single" w:sz="4" w:space="0" w:color="auto"/>
            </w:tcBorders>
            <w:shd w:val="clear" w:color="auto" w:fill="auto"/>
            <w:noWrap/>
            <w:vAlign w:val="bottom"/>
            <w:hideMark/>
          </w:tcPr>
          <w:p w14:paraId="49CFE4E4" w14:textId="77777777" w:rsidR="00266A39" w:rsidRPr="00E533F7" w:rsidRDefault="00266A39" w:rsidP="00C36C2A">
            <w:pPr>
              <w:widowControl/>
              <w:autoSpaceDE/>
              <w:autoSpaceDN/>
              <w:adjustRightInd/>
              <w:jc w:val="right"/>
              <w:rPr>
                <w:color w:val="000000"/>
                <w:sz w:val="20"/>
                <w:szCs w:val="20"/>
              </w:rPr>
            </w:pPr>
            <w:r w:rsidRPr="00E533F7">
              <w:rPr>
                <w:color w:val="000000"/>
                <w:sz w:val="20"/>
                <w:szCs w:val="20"/>
              </w:rPr>
              <w:t>No Response</w:t>
            </w:r>
          </w:p>
        </w:tc>
        <w:tc>
          <w:tcPr>
            <w:tcW w:w="1032" w:type="dxa"/>
            <w:tcBorders>
              <w:top w:val="single" w:sz="4" w:space="0" w:color="auto"/>
              <w:bottom w:val="single" w:sz="4" w:space="0" w:color="auto"/>
            </w:tcBorders>
            <w:shd w:val="clear" w:color="auto" w:fill="auto"/>
            <w:noWrap/>
            <w:vAlign w:val="bottom"/>
            <w:hideMark/>
          </w:tcPr>
          <w:p w14:paraId="478CD9DE" w14:textId="77777777" w:rsidR="00266A39" w:rsidRPr="00E533F7" w:rsidRDefault="00266A39" w:rsidP="00C36C2A">
            <w:pPr>
              <w:widowControl/>
              <w:autoSpaceDE/>
              <w:autoSpaceDN/>
              <w:adjustRightInd/>
              <w:jc w:val="right"/>
              <w:rPr>
                <w:color w:val="000000"/>
                <w:sz w:val="20"/>
                <w:szCs w:val="20"/>
              </w:rPr>
            </w:pPr>
            <w:r w:rsidRPr="00E533F7">
              <w:rPr>
                <w:color w:val="000000"/>
                <w:sz w:val="20"/>
                <w:szCs w:val="20"/>
              </w:rPr>
              <w:t>Estimated</w:t>
            </w:r>
          </w:p>
        </w:tc>
      </w:tr>
      <w:tr w:rsidR="00266A39" w:rsidRPr="006C2A36" w14:paraId="48D16430" w14:textId="77777777" w:rsidTr="00C36C2A">
        <w:trPr>
          <w:trHeight w:val="255"/>
        </w:trPr>
        <w:tc>
          <w:tcPr>
            <w:tcW w:w="4193" w:type="dxa"/>
            <w:tcBorders>
              <w:top w:val="single" w:sz="4" w:space="0" w:color="auto"/>
            </w:tcBorders>
            <w:shd w:val="clear" w:color="auto" w:fill="auto"/>
            <w:vAlign w:val="center"/>
            <w:hideMark/>
          </w:tcPr>
          <w:p w14:paraId="625C8862"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Age of the subject at time of incident</w:t>
            </w:r>
          </w:p>
        </w:tc>
        <w:tc>
          <w:tcPr>
            <w:tcW w:w="960" w:type="dxa"/>
            <w:tcBorders>
              <w:top w:val="single" w:sz="4" w:space="0" w:color="auto"/>
            </w:tcBorders>
            <w:shd w:val="clear" w:color="auto" w:fill="auto"/>
            <w:noWrap/>
            <w:vAlign w:val="bottom"/>
            <w:hideMark/>
          </w:tcPr>
          <w:p w14:paraId="12E9123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tcBorders>
              <w:top w:val="single" w:sz="4" w:space="0" w:color="auto"/>
            </w:tcBorders>
            <w:shd w:val="clear" w:color="auto" w:fill="auto"/>
            <w:noWrap/>
            <w:vAlign w:val="bottom"/>
            <w:hideMark/>
          </w:tcPr>
          <w:p w14:paraId="126B80A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4.3</w:t>
            </w:r>
          </w:p>
        </w:tc>
        <w:tc>
          <w:tcPr>
            <w:tcW w:w="999" w:type="dxa"/>
            <w:tcBorders>
              <w:top w:val="single" w:sz="4" w:space="0" w:color="auto"/>
            </w:tcBorders>
            <w:shd w:val="clear" w:color="auto" w:fill="auto"/>
            <w:noWrap/>
            <w:vAlign w:val="bottom"/>
            <w:hideMark/>
          </w:tcPr>
          <w:p w14:paraId="41341A0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1.8</w:t>
            </w:r>
          </w:p>
        </w:tc>
        <w:tc>
          <w:tcPr>
            <w:tcW w:w="996" w:type="dxa"/>
            <w:tcBorders>
              <w:top w:val="single" w:sz="4" w:space="0" w:color="auto"/>
            </w:tcBorders>
            <w:shd w:val="clear" w:color="auto" w:fill="auto"/>
            <w:noWrap/>
            <w:vAlign w:val="bottom"/>
            <w:hideMark/>
          </w:tcPr>
          <w:p w14:paraId="06D76CB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tcBorders>
              <w:top w:val="single" w:sz="4" w:space="0" w:color="auto"/>
            </w:tcBorders>
            <w:shd w:val="clear" w:color="auto" w:fill="auto"/>
            <w:noWrap/>
            <w:vAlign w:val="bottom"/>
            <w:hideMark/>
          </w:tcPr>
          <w:p w14:paraId="1171763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6.1</w:t>
            </w:r>
          </w:p>
        </w:tc>
      </w:tr>
      <w:tr w:rsidR="00266A39" w:rsidRPr="006C2A36" w14:paraId="3F22215D" w14:textId="77777777" w:rsidTr="00C36C2A">
        <w:trPr>
          <w:trHeight w:val="255"/>
        </w:trPr>
        <w:tc>
          <w:tcPr>
            <w:tcW w:w="4193" w:type="dxa"/>
            <w:shd w:val="clear" w:color="auto" w:fill="auto"/>
            <w:vAlign w:val="center"/>
            <w:hideMark/>
          </w:tcPr>
          <w:p w14:paraId="23FD6C77"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Sex of subject</w:t>
            </w:r>
          </w:p>
        </w:tc>
        <w:tc>
          <w:tcPr>
            <w:tcW w:w="960" w:type="dxa"/>
            <w:shd w:val="clear" w:color="auto" w:fill="auto"/>
            <w:noWrap/>
            <w:vAlign w:val="bottom"/>
            <w:hideMark/>
          </w:tcPr>
          <w:p w14:paraId="4C36E1B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707D936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999" w:type="dxa"/>
            <w:shd w:val="clear" w:color="auto" w:fill="auto"/>
            <w:noWrap/>
            <w:vAlign w:val="bottom"/>
            <w:hideMark/>
          </w:tcPr>
          <w:p w14:paraId="1C8BB3A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3678B99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50754D4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1B13434" w14:textId="77777777" w:rsidTr="00C36C2A">
        <w:trPr>
          <w:trHeight w:val="510"/>
        </w:trPr>
        <w:tc>
          <w:tcPr>
            <w:tcW w:w="4193" w:type="dxa"/>
            <w:shd w:val="clear" w:color="auto" w:fill="auto"/>
            <w:vAlign w:val="center"/>
            <w:hideMark/>
          </w:tcPr>
          <w:p w14:paraId="1B66C9B3"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Race and ethnicity of subject (select all that apply)</w:t>
            </w:r>
          </w:p>
        </w:tc>
        <w:tc>
          <w:tcPr>
            <w:tcW w:w="960" w:type="dxa"/>
            <w:shd w:val="clear" w:color="auto" w:fill="auto"/>
            <w:noWrap/>
            <w:vAlign w:val="bottom"/>
            <w:hideMark/>
          </w:tcPr>
          <w:p w14:paraId="515494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34D1960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1.8</w:t>
            </w:r>
          </w:p>
        </w:tc>
        <w:tc>
          <w:tcPr>
            <w:tcW w:w="999" w:type="dxa"/>
            <w:shd w:val="clear" w:color="auto" w:fill="auto"/>
            <w:noWrap/>
            <w:vAlign w:val="bottom"/>
            <w:hideMark/>
          </w:tcPr>
          <w:p w14:paraId="6774F50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3.1</w:t>
            </w:r>
          </w:p>
        </w:tc>
        <w:tc>
          <w:tcPr>
            <w:tcW w:w="996" w:type="dxa"/>
            <w:shd w:val="clear" w:color="auto" w:fill="auto"/>
            <w:noWrap/>
            <w:vAlign w:val="bottom"/>
            <w:hideMark/>
          </w:tcPr>
          <w:p w14:paraId="0CE9557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1032" w:type="dxa"/>
            <w:shd w:val="clear" w:color="auto" w:fill="auto"/>
            <w:noWrap/>
            <w:vAlign w:val="bottom"/>
            <w:hideMark/>
          </w:tcPr>
          <w:p w14:paraId="6E800E4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C5D565D" w14:textId="77777777" w:rsidTr="00C36C2A">
        <w:trPr>
          <w:trHeight w:val="510"/>
        </w:trPr>
        <w:tc>
          <w:tcPr>
            <w:tcW w:w="4193" w:type="dxa"/>
            <w:shd w:val="clear" w:color="auto" w:fill="auto"/>
            <w:vAlign w:val="center"/>
            <w:hideMark/>
          </w:tcPr>
          <w:p w14:paraId="462C8A87"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Height of subject (report actual or estimated range of values)</w:t>
            </w:r>
          </w:p>
        </w:tc>
        <w:tc>
          <w:tcPr>
            <w:tcW w:w="960" w:type="dxa"/>
            <w:shd w:val="clear" w:color="auto" w:fill="auto"/>
            <w:noWrap/>
            <w:vAlign w:val="bottom"/>
            <w:hideMark/>
          </w:tcPr>
          <w:p w14:paraId="35CB3C8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0.803</w:t>
            </w:r>
          </w:p>
        </w:tc>
        <w:tc>
          <w:tcPr>
            <w:tcW w:w="960" w:type="dxa"/>
            <w:shd w:val="clear" w:color="auto" w:fill="auto"/>
            <w:noWrap/>
            <w:vAlign w:val="bottom"/>
            <w:hideMark/>
          </w:tcPr>
          <w:p w14:paraId="50DCE41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11.0</w:t>
            </w:r>
          </w:p>
        </w:tc>
        <w:tc>
          <w:tcPr>
            <w:tcW w:w="999" w:type="dxa"/>
            <w:shd w:val="clear" w:color="auto" w:fill="auto"/>
            <w:noWrap/>
            <w:vAlign w:val="bottom"/>
            <w:hideMark/>
          </w:tcPr>
          <w:p w14:paraId="4526841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6.7</w:t>
            </w:r>
          </w:p>
        </w:tc>
        <w:tc>
          <w:tcPr>
            <w:tcW w:w="996" w:type="dxa"/>
            <w:shd w:val="clear" w:color="auto" w:fill="auto"/>
            <w:noWrap/>
            <w:vAlign w:val="bottom"/>
            <w:hideMark/>
          </w:tcPr>
          <w:p w14:paraId="71A75D3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3CB023E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7.4</w:t>
            </w:r>
          </w:p>
        </w:tc>
      </w:tr>
      <w:tr w:rsidR="00266A39" w:rsidRPr="006C2A36" w14:paraId="584122E5" w14:textId="77777777" w:rsidTr="00C36C2A">
        <w:trPr>
          <w:trHeight w:val="510"/>
        </w:trPr>
        <w:tc>
          <w:tcPr>
            <w:tcW w:w="4193" w:type="dxa"/>
            <w:shd w:val="clear" w:color="auto" w:fill="auto"/>
            <w:vAlign w:val="center"/>
            <w:hideMark/>
          </w:tcPr>
          <w:p w14:paraId="33C70FA4"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Weight of subject (report actual or estimated range of values)</w:t>
            </w:r>
          </w:p>
        </w:tc>
        <w:tc>
          <w:tcPr>
            <w:tcW w:w="960" w:type="dxa"/>
            <w:shd w:val="clear" w:color="auto" w:fill="auto"/>
            <w:noWrap/>
            <w:vAlign w:val="bottom"/>
            <w:hideMark/>
          </w:tcPr>
          <w:p w14:paraId="76AFE8F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0.885</w:t>
            </w:r>
          </w:p>
        </w:tc>
        <w:tc>
          <w:tcPr>
            <w:tcW w:w="960" w:type="dxa"/>
            <w:shd w:val="clear" w:color="auto" w:fill="auto"/>
            <w:noWrap/>
            <w:vAlign w:val="bottom"/>
            <w:hideMark/>
          </w:tcPr>
          <w:p w14:paraId="5588EBC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12.3</w:t>
            </w:r>
          </w:p>
        </w:tc>
        <w:tc>
          <w:tcPr>
            <w:tcW w:w="999" w:type="dxa"/>
            <w:shd w:val="clear" w:color="auto" w:fill="auto"/>
            <w:noWrap/>
            <w:vAlign w:val="bottom"/>
            <w:hideMark/>
          </w:tcPr>
          <w:p w14:paraId="00CAE76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7.4</w:t>
            </w:r>
          </w:p>
        </w:tc>
        <w:tc>
          <w:tcPr>
            <w:tcW w:w="996" w:type="dxa"/>
            <w:shd w:val="clear" w:color="auto" w:fill="auto"/>
            <w:noWrap/>
            <w:vAlign w:val="bottom"/>
            <w:hideMark/>
          </w:tcPr>
          <w:p w14:paraId="031CECC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07B57B2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9.2</w:t>
            </w:r>
          </w:p>
        </w:tc>
      </w:tr>
      <w:tr w:rsidR="00266A39" w:rsidRPr="006C2A36" w14:paraId="624EDFC5" w14:textId="77777777" w:rsidTr="00C36C2A">
        <w:trPr>
          <w:trHeight w:val="510"/>
        </w:trPr>
        <w:tc>
          <w:tcPr>
            <w:tcW w:w="4193" w:type="dxa"/>
            <w:shd w:val="clear" w:color="auto" w:fill="auto"/>
            <w:vAlign w:val="center"/>
            <w:hideMark/>
          </w:tcPr>
          <w:p w14:paraId="55E49975"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Was there an apparent or known impairment in the mental or physical condition on the subject</w:t>
            </w:r>
          </w:p>
        </w:tc>
        <w:tc>
          <w:tcPr>
            <w:tcW w:w="960" w:type="dxa"/>
            <w:shd w:val="clear" w:color="auto" w:fill="auto"/>
            <w:noWrap/>
            <w:vAlign w:val="bottom"/>
            <w:hideMark/>
          </w:tcPr>
          <w:p w14:paraId="3DDFFE5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0.754</w:t>
            </w:r>
          </w:p>
        </w:tc>
        <w:tc>
          <w:tcPr>
            <w:tcW w:w="960" w:type="dxa"/>
            <w:shd w:val="clear" w:color="auto" w:fill="auto"/>
            <w:noWrap/>
            <w:vAlign w:val="bottom"/>
            <w:hideMark/>
          </w:tcPr>
          <w:p w14:paraId="552C109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9" w:type="dxa"/>
            <w:shd w:val="clear" w:color="auto" w:fill="auto"/>
            <w:noWrap/>
            <w:vAlign w:val="bottom"/>
            <w:hideMark/>
          </w:tcPr>
          <w:p w14:paraId="168630C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996" w:type="dxa"/>
            <w:shd w:val="clear" w:color="auto" w:fill="auto"/>
            <w:noWrap/>
            <w:vAlign w:val="bottom"/>
            <w:hideMark/>
          </w:tcPr>
          <w:p w14:paraId="350AF32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1032" w:type="dxa"/>
            <w:shd w:val="clear" w:color="auto" w:fill="auto"/>
            <w:noWrap/>
            <w:vAlign w:val="bottom"/>
            <w:hideMark/>
          </w:tcPr>
          <w:p w14:paraId="001FE2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490CBBE" w14:textId="77777777" w:rsidTr="00C36C2A">
        <w:trPr>
          <w:trHeight w:val="255"/>
        </w:trPr>
        <w:tc>
          <w:tcPr>
            <w:tcW w:w="4193" w:type="dxa"/>
            <w:shd w:val="clear" w:color="auto" w:fill="auto"/>
            <w:vAlign w:val="center"/>
            <w:hideMark/>
          </w:tcPr>
          <w:p w14:paraId="06EB7E36"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Drug</w:t>
            </w:r>
          </w:p>
        </w:tc>
        <w:tc>
          <w:tcPr>
            <w:tcW w:w="960" w:type="dxa"/>
            <w:shd w:val="clear" w:color="auto" w:fill="auto"/>
            <w:noWrap/>
            <w:vAlign w:val="bottom"/>
            <w:hideMark/>
          </w:tcPr>
          <w:p w14:paraId="13557F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0.583</w:t>
            </w:r>
          </w:p>
        </w:tc>
        <w:tc>
          <w:tcPr>
            <w:tcW w:w="960" w:type="dxa"/>
            <w:shd w:val="clear" w:color="auto" w:fill="auto"/>
            <w:noWrap/>
            <w:vAlign w:val="bottom"/>
            <w:hideMark/>
          </w:tcPr>
          <w:p w14:paraId="5216F52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5C70D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06BC26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10EEC6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818815F" w14:textId="77777777" w:rsidTr="00C36C2A">
        <w:trPr>
          <w:trHeight w:val="255"/>
        </w:trPr>
        <w:tc>
          <w:tcPr>
            <w:tcW w:w="4193" w:type="dxa"/>
            <w:shd w:val="clear" w:color="auto" w:fill="auto"/>
            <w:vAlign w:val="center"/>
            <w:hideMark/>
          </w:tcPr>
          <w:p w14:paraId="01E51011"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Alcohol</w:t>
            </w:r>
          </w:p>
        </w:tc>
        <w:tc>
          <w:tcPr>
            <w:tcW w:w="960" w:type="dxa"/>
            <w:shd w:val="clear" w:color="auto" w:fill="auto"/>
            <w:noWrap/>
            <w:vAlign w:val="bottom"/>
            <w:hideMark/>
          </w:tcPr>
          <w:p w14:paraId="4BA6200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0.615</w:t>
            </w:r>
          </w:p>
        </w:tc>
        <w:tc>
          <w:tcPr>
            <w:tcW w:w="960" w:type="dxa"/>
            <w:shd w:val="clear" w:color="auto" w:fill="auto"/>
            <w:noWrap/>
            <w:vAlign w:val="bottom"/>
            <w:hideMark/>
          </w:tcPr>
          <w:p w14:paraId="3F28CF0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1B9ACF0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1D06169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D9C814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ED18E25" w14:textId="77777777" w:rsidTr="00C36C2A">
        <w:trPr>
          <w:trHeight w:val="255"/>
        </w:trPr>
        <w:tc>
          <w:tcPr>
            <w:tcW w:w="4193" w:type="dxa"/>
            <w:shd w:val="clear" w:color="auto" w:fill="auto"/>
            <w:vAlign w:val="center"/>
            <w:hideMark/>
          </w:tcPr>
          <w:p w14:paraId="6F27E7A9"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Mental Impairment</w:t>
            </w:r>
          </w:p>
        </w:tc>
        <w:tc>
          <w:tcPr>
            <w:tcW w:w="960" w:type="dxa"/>
            <w:shd w:val="clear" w:color="auto" w:fill="auto"/>
            <w:noWrap/>
            <w:vAlign w:val="bottom"/>
            <w:hideMark/>
          </w:tcPr>
          <w:p w14:paraId="68EF298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3A1989B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0C62C7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DA4C76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4582325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54BB146" w14:textId="77777777" w:rsidTr="00C36C2A">
        <w:trPr>
          <w:trHeight w:val="765"/>
        </w:trPr>
        <w:tc>
          <w:tcPr>
            <w:tcW w:w="4193" w:type="dxa"/>
            <w:shd w:val="clear" w:color="auto" w:fill="auto"/>
            <w:vAlign w:val="center"/>
            <w:hideMark/>
          </w:tcPr>
          <w:p w14:paraId="3846DBD0"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Was the threat by the subject(s) perceived by the officer(s) to be directed to the officer or to another party</w:t>
            </w:r>
          </w:p>
        </w:tc>
        <w:tc>
          <w:tcPr>
            <w:tcW w:w="960" w:type="dxa"/>
            <w:shd w:val="clear" w:color="auto" w:fill="auto"/>
            <w:noWrap/>
            <w:vAlign w:val="bottom"/>
            <w:hideMark/>
          </w:tcPr>
          <w:p w14:paraId="116B812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0.633</w:t>
            </w:r>
          </w:p>
        </w:tc>
        <w:tc>
          <w:tcPr>
            <w:tcW w:w="960" w:type="dxa"/>
            <w:shd w:val="clear" w:color="auto" w:fill="auto"/>
            <w:noWrap/>
            <w:vAlign w:val="bottom"/>
            <w:hideMark/>
          </w:tcPr>
          <w:p w14:paraId="6446465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10.4</w:t>
            </w:r>
          </w:p>
        </w:tc>
        <w:tc>
          <w:tcPr>
            <w:tcW w:w="999" w:type="dxa"/>
            <w:shd w:val="clear" w:color="auto" w:fill="auto"/>
            <w:noWrap/>
            <w:vAlign w:val="bottom"/>
            <w:hideMark/>
          </w:tcPr>
          <w:p w14:paraId="7704CED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0E80158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62C5B20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595ACA2" w14:textId="77777777" w:rsidTr="00C36C2A">
        <w:trPr>
          <w:trHeight w:val="255"/>
        </w:trPr>
        <w:tc>
          <w:tcPr>
            <w:tcW w:w="4193" w:type="dxa"/>
            <w:shd w:val="clear" w:color="auto" w:fill="auto"/>
            <w:vAlign w:val="center"/>
            <w:hideMark/>
          </w:tcPr>
          <w:p w14:paraId="53DCB880"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Did the subject resist the officer(s)</w:t>
            </w:r>
          </w:p>
        </w:tc>
        <w:tc>
          <w:tcPr>
            <w:tcW w:w="960" w:type="dxa"/>
            <w:shd w:val="clear" w:color="auto" w:fill="auto"/>
            <w:noWrap/>
            <w:vAlign w:val="bottom"/>
            <w:hideMark/>
          </w:tcPr>
          <w:p w14:paraId="559ED9D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A17268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4.9</w:t>
            </w:r>
          </w:p>
        </w:tc>
        <w:tc>
          <w:tcPr>
            <w:tcW w:w="999" w:type="dxa"/>
            <w:shd w:val="clear" w:color="auto" w:fill="auto"/>
            <w:noWrap/>
            <w:vAlign w:val="bottom"/>
            <w:hideMark/>
          </w:tcPr>
          <w:p w14:paraId="752DEFB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7E5153A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110345B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85386B5" w14:textId="77777777" w:rsidTr="00C36C2A">
        <w:trPr>
          <w:trHeight w:val="510"/>
        </w:trPr>
        <w:tc>
          <w:tcPr>
            <w:tcW w:w="4193" w:type="dxa"/>
            <w:shd w:val="clear" w:color="auto" w:fill="auto"/>
            <w:vAlign w:val="center"/>
            <w:hideMark/>
          </w:tcPr>
          <w:p w14:paraId="1A0C9D11"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What resistance or weapon was or believed to be involved</w:t>
            </w:r>
          </w:p>
        </w:tc>
        <w:tc>
          <w:tcPr>
            <w:tcW w:w="960" w:type="dxa"/>
            <w:shd w:val="clear" w:color="auto" w:fill="auto"/>
            <w:noWrap/>
            <w:vAlign w:val="bottom"/>
            <w:hideMark/>
          </w:tcPr>
          <w:p w14:paraId="70F2635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1DD9524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2.5</w:t>
            </w:r>
          </w:p>
        </w:tc>
        <w:tc>
          <w:tcPr>
            <w:tcW w:w="999" w:type="dxa"/>
            <w:shd w:val="clear" w:color="auto" w:fill="auto"/>
            <w:noWrap/>
            <w:vAlign w:val="bottom"/>
            <w:hideMark/>
          </w:tcPr>
          <w:p w14:paraId="3537243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1F7566C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75F5232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A97E43B" w14:textId="77777777" w:rsidTr="00C36C2A">
        <w:trPr>
          <w:trHeight w:val="255"/>
        </w:trPr>
        <w:tc>
          <w:tcPr>
            <w:tcW w:w="4193" w:type="dxa"/>
            <w:shd w:val="clear" w:color="auto" w:fill="auto"/>
            <w:vAlign w:val="center"/>
            <w:hideMark/>
          </w:tcPr>
          <w:p w14:paraId="1763B648"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Escape/Flee</w:t>
            </w:r>
          </w:p>
        </w:tc>
        <w:tc>
          <w:tcPr>
            <w:tcW w:w="960" w:type="dxa"/>
            <w:shd w:val="clear" w:color="auto" w:fill="auto"/>
            <w:noWrap/>
            <w:vAlign w:val="bottom"/>
            <w:hideMark/>
          </w:tcPr>
          <w:p w14:paraId="6754AA8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0.370</w:t>
            </w:r>
          </w:p>
        </w:tc>
        <w:tc>
          <w:tcPr>
            <w:tcW w:w="960" w:type="dxa"/>
            <w:shd w:val="clear" w:color="auto" w:fill="auto"/>
            <w:noWrap/>
            <w:vAlign w:val="bottom"/>
            <w:hideMark/>
          </w:tcPr>
          <w:p w14:paraId="361F6DC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6EC3A94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3432E1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34CF67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F9F9594" w14:textId="77777777" w:rsidTr="00C36C2A">
        <w:trPr>
          <w:trHeight w:val="255"/>
        </w:trPr>
        <w:tc>
          <w:tcPr>
            <w:tcW w:w="4193" w:type="dxa"/>
            <w:shd w:val="clear" w:color="auto" w:fill="auto"/>
            <w:vAlign w:val="bottom"/>
            <w:hideMark/>
          </w:tcPr>
          <w:p w14:paraId="101BA3B2"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Resisted</w:t>
            </w:r>
          </w:p>
        </w:tc>
        <w:tc>
          <w:tcPr>
            <w:tcW w:w="960" w:type="dxa"/>
            <w:shd w:val="clear" w:color="auto" w:fill="auto"/>
            <w:noWrap/>
            <w:vAlign w:val="bottom"/>
            <w:hideMark/>
          </w:tcPr>
          <w:p w14:paraId="0F63AB9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0.690</w:t>
            </w:r>
          </w:p>
        </w:tc>
        <w:tc>
          <w:tcPr>
            <w:tcW w:w="960" w:type="dxa"/>
            <w:shd w:val="clear" w:color="auto" w:fill="auto"/>
            <w:noWrap/>
            <w:vAlign w:val="bottom"/>
            <w:hideMark/>
          </w:tcPr>
          <w:p w14:paraId="7DBACE7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28EB84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840D6C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A7D9A9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1D7B7C7" w14:textId="77777777" w:rsidTr="00C36C2A">
        <w:trPr>
          <w:trHeight w:val="255"/>
        </w:trPr>
        <w:tc>
          <w:tcPr>
            <w:tcW w:w="4193" w:type="dxa"/>
            <w:shd w:val="clear" w:color="auto" w:fill="auto"/>
            <w:vAlign w:val="bottom"/>
            <w:hideMark/>
          </w:tcPr>
          <w:p w14:paraId="183A0DA2"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Barricade</w:t>
            </w:r>
          </w:p>
        </w:tc>
        <w:tc>
          <w:tcPr>
            <w:tcW w:w="960" w:type="dxa"/>
            <w:shd w:val="clear" w:color="auto" w:fill="auto"/>
            <w:noWrap/>
            <w:vAlign w:val="bottom"/>
            <w:hideMark/>
          </w:tcPr>
          <w:p w14:paraId="0629C28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0.695</w:t>
            </w:r>
          </w:p>
        </w:tc>
        <w:tc>
          <w:tcPr>
            <w:tcW w:w="960" w:type="dxa"/>
            <w:shd w:val="clear" w:color="auto" w:fill="auto"/>
            <w:noWrap/>
            <w:vAlign w:val="bottom"/>
            <w:hideMark/>
          </w:tcPr>
          <w:p w14:paraId="0B18F4F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77955A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4D6F56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5914A2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BA74222" w14:textId="77777777" w:rsidTr="00C36C2A">
        <w:trPr>
          <w:trHeight w:val="255"/>
        </w:trPr>
        <w:tc>
          <w:tcPr>
            <w:tcW w:w="4193" w:type="dxa"/>
            <w:shd w:val="clear" w:color="auto" w:fill="auto"/>
            <w:vAlign w:val="bottom"/>
            <w:hideMark/>
          </w:tcPr>
          <w:p w14:paraId="5BB22ACD"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Chemical</w:t>
            </w:r>
          </w:p>
        </w:tc>
        <w:tc>
          <w:tcPr>
            <w:tcW w:w="960" w:type="dxa"/>
            <w:shd w:val="clear" w:color="auto" w:fill="auto"/>
            <w:noWrap/>
            <w:vAlign w:val="bottom"/>
            <w:hideMark/>
          </w:tcPr>
          <w:p w14:paraId="5D20EEA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5371A53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9DBE93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148E288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CB5F5E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04D8661" w14:textId="77777777" w:rsidTr="00C36C2A">
        <w:trPr>
          <w:trHeight w:val="255"/>
        </w:trPr>
        <w:tc>
          <w:tcPr>
            <w:tcW w:w="4193" w:type="dxa"/>
            <w:shd w:val="clear" w:color="auto" w:fill="auto"/>
            <w:vAlign w:val="bottom"/>
            <w:hideMark/>
          </w:tcPr>
          <w:p w14:paraId="3AA0FA6D"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Edge Weapon</w:t>
            </w:r>
          </w:p>
        </w:tc>
        <w:tc>
          <w:tcPr>
            <w:tcW w:w="960" w:type="dxa"/>
            <w:shd w:val="clear" w:color="auto" w:fill="auto"/>
            <w:noWrap/>
            <w:vAlign w:val="bottom"/>
            <w:hideMark/>
          </w:tcPr>
          <w:p w14:paraId="4CB40CE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0.852</w:t>
            </w:r>
          </w:p>
        </w:tc>
        <w:tc>
          <w:tcPr>
            <w:tcW w:w="960" w:type="dxa"/>
            <w:shd w:val="clear" w:color="auto" w:fill="auto"/>
            <w:noWrap/>
            <w:vAlign w:val="bottom"/>
            <w:hideMark/>
          </w:tcPr>
          <w:p w14:paraId="325FC39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1EDEA71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EBCB1C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7FE429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1B61EF62" w14:textId="77777777" w:rsidTr="00C36C2A">
        <w:trPr>
          <w:trHeight w:val="255"/>
        </w:trPr>
        <w:tc>
          <w:tcPr>
            <w:tcW w:w="4193" w:type="dxa"/>
            <w:shd w:val="clear" w:color="auto" w:fill="auto"/>
            <w:vAlign w:val="bottom"/>
            <w:hideMark/>
          </w:tcPr>
          <w:p w14:paraId="792903D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Electronic</w:t>
            </w:r>
          </w:p>
        </w:tc>
        <w:tc>
          <w:tcPr>
            <w:tcW w:w="960" w:type="dxa"/>
            <w:shd w:val="clear" w:color="auto" w:fill="auto"/>
            <w:noWrap/>
            <w:vAlign w:val="bottom"/>
            <w:hideMark/>
          </w:tcPr>
          <w:p w14:paraId="358434D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2BEB830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50D9CF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64BCD9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51B824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92DCA7C" w14:textId="77777777" w:rsidTr="00C36C2A">
        <w:trPr>
          <w:trHeight w:val="255"/>
        </w:trPr>
        <w:tc>
          <w:tcPr>
            <w:tcW w:w="4193" w:type="dxa"/>
            <w:shd w:val="clear" w:color="auto" w:fill="auto"/>
            <w:vAlign w:val="bottom"/>
            <w:hideMark/>
          </w:tcPr>
          <w:p w14:paraId="1729334F"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Firearm</w:t>
            </w:r>
          </w:p>
        </w:tc>
        <w:tc>
          <w:tcPr>
            <w:tcW w:w="960" w:type="dxa"/>
            <w:shd w:val="clear" w:color="auto" w:fill="auto"/>
            <w:noWrap/>
            <w:vAlign w:val="bottom"/>
            <w:hideMark/>
          </w:tcPr>
          <w:p w14:paraId="22A213B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0.683</w:t>
            </w:r>
          </w:p>
        </w:tc>
        <w:tc>
          <w:tcPr>
            <w:tcW w:w="960" w:type="dxa"/>
            <w:shd w:val="clear" w:color="auto" w:fill="auto"/>
            <w:noWrap/>
            <w:vAlign w:val="bottom"/>
            <w:hideMark/>
          </w:tcPr>
          <w:p w14:paraId="3EDB789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4AF52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4FC605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710A09F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6AD42255" w14:textId="77777777" w:rsidTr="00C36C2A">
        <w:trPr>
          <w:trHeight w:val="255"/>
        </w:trPr>
        <w:tc>
          <w:tcPr>
            <w:tcW w:w="4193" w:type="dxa"/>
            <w:shd w:val="clear" w:color="auto" w:fill="auto"/>
            <w:vAlign w:val="bottom"/>
            <w:hideMark/>
          </w:tcPr>
          <w:p w14:paraId="5CBDCAE4"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Physical</w:t>
            </w:r>
          </w:p>
        </w:tc>
        <w:tc>
          <w:tcPr>
            <w:tcW w:w="960" w:type="dxa"/>
            <w:shd w:val="clear" w:color="auto" w:fill="auto"/>
            <w:noWrap/>
            <w:vAlign w:val="bottom"/>
            <w:hideMark/>
          </w:tcPr>
          <w:p w14:paraId="781D707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0.558</w:t>
            </w:r>
          </w:p>
        </w:tc>
        <w:tc>
          <w:tcPr>
            <w:tcW w:w="960" w:type="dxa"/>
            <w:shd w:val="clear" w:color="auto" w:fill="auto"/>
            <w:noWrap/>
            <w:vAlign w:val="bottom"/>
            <w:hideMark/>
          </w:tcPr>
          <w:p w14:paraId="1C710ED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85397E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9F6BF5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A188C8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CDF0502" w14:textId="77777777" w:rsidTr="00C36C2A">
        <w:trPr>
          <w:trHeight w:val="255"/>
        </w:trPr>
        <w:tc>
          <w:tcPr>
            <w:tcW w:w="4193" w:type="dxa"/>
            <w:shd w:val="clear" w:color="auto" w:fill="auto"/>
            <w:vAlign w:val="bottom"/>
            <w:hideMark/>
          </w:tcPr>
          <w:p w14:paraId="67360A6B"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Display Weapon</w:t>
            </w:r>
          </w:p>
        </w:tc>
        <w:tc>
          <w:tcPr>
            <w:tcW w:w="960" w:type="dxa"/>
            <w:shd w:val="clear" w:color="auto" w:fill="auto"/>
            <w:noWrap/>
            <w:vAlign w:val="bottom"/>
            <w:hideMark/>
          </w:tcPr>
          <w:p w14:paraId="1F3A884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0.383</w:t>
            </w:r>
          </w:p>
        </w:tc>
        <w:tc>
          <w:tcPr>
            <w:tcW w:w="960" w:type="dxa"/>
            <w:shd w:val="clear" w:color="auto" w:fill="auto"/>
            <w:noWrap/>
            <w:vAlign w:val="bottom"/>
            <w:hideMark/>
          </w:tcPr>
          <w:p w14:paraId="238C059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DBEF88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2510CE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A6842F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0BFF6008" w14:textId="77777777" w:rsidTr="00C36C2A">
        <w:trPr>
          <w:trHeight w:val="255"/>
        </w:trPr>
        <w:tc>
          <w:tcPr>
            <w:tcW w:w="4193" w:type="dxa"/>
            <w:shd w:val="clear" w:color="auto" w:fill="auto"/>
            <w:vAlign w:val="bottom"/>
            <w:hideMark/>
          </w:tcPr>
          <w:p w14:paraId="52CFE56F"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Vehicle</w:t>
            </w:r>
          </w:p>
        </w:tc>
        <w:tc>
          <w:tcPr>
            <w:tcW w:w="960" w:type="dxa"/>
            <w:shd w:val="clear" w:color="auto" w:fill="auto"/>
            <w:noWrap/>
            <w:vAlign w:val="bottom"/>
            <w:hideMark/>
          </w:tcPr>
          <w:p w14:paraId="0CA1A6A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0.822</w:t>
            </w:r>
          </w:p>
        </w:tc>
        <w:tc>
          <w:tcPr>
            <w:tcW w:w="960" w:type="dxa"/>
            <w:shd w:val="clear" w:color="auto" w:fill="auto"/>
            <w:noWrap/>
            <w:vAlign w:val="bottom"/>
            <w:hideMark/>
          </w:tcPr>
          <w:p w14:paraId="3082E12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805885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74D2BC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69562E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12E42B8" w14:textId="77777777" w:rsidTr="00C36C2A">
        <w:trPr>
          <w:trHeight w:val="255"/>
        </w:trPr>
        <w:tc>
          <w:tcPr>
            <w:tcW w:w="4193" w:type="dxa"/>
            <w:shd w:val="clear" w:color="auto" w:fill="auto"/>
            <w:vAlign w:val="bottom"/>
            <w:hideMark/>
          </w:tcPr>
          <w:p w14:paraId="5F13C3E8"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Body Fluids</w:t>
            </w:r>
          </w:p>
        </w:tc>
        <w:tc>
          <w:tcPr>
            <w:tcW w:w="960" w:type="dxa"/>
            <w:shd w:val="clear" w:color="auto" w:fill="auto"/>
            <w:noWrap/>
            <w:vAlign w:val="bottom"/>
            <w:hideMark/>
          </w:tcPr>
          <w:p w14:paraId="144F938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BDC036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27C54D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6CEEF8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4BC7F5D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7EBFCE8F" w14:textId="77777777" w:rsidTr="00C36C2A">
        <w:trPr>
          <w:trHeight w:val="255"/>
        </w:trPr>
        <w:tc>
          <w:tcPr>
            <w:tcW w:w="4193" w:type="dxa"/>
            <w:shd w:val="clear" w:color="auto" w:fill="auto"/>
            <w:vAlign w:val="bottom"/>
            <w:hideMark/>
          </w:tcPr>
          <w:p w14:paraId="76C266FB"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Throwing</w:t>
            </w:r>
          </w:p>
        </w:tc>
        <w:tc>
          <w:tcPr>
            <w:tcW w:w="960" w:type="dxa"/>
            <w:shd w:val="clear" w:color="auto" w:fill="auto"/>
            <w:noWrap/>
            <w:vAlign w:val="bottom"/>
            <w:hideMark/>
          </w:tcPr>
          <w:p w14:paraId="1AF598B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5AF106F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6BA5F59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8CABDD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74E1351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022A969C" w14:textId="77777777" w:rsidTr="00C36C2A">
        <w:trPr>
          <w:trHeight w:val="255"/>
        </w:trPr>
        <w:tc>
          <w:tcPr>
            <w:tcW w:w="4193" w:type="dxa"/>
            <w:shd w:val="clear" w:color="auto" w:fill="auto"/>
            <w:vAlign w:val="bottom"/>
            <w:hideMark/>
          </w:tcPr>
          <w:p w14:paraId="1F643E29"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Verbal</w:t>
            </w:r>
          </w:p>
        </w:tc>
        <w:tc>
          <w:tcPr>
            <w:tcW w:w="960" w:type="dxa"/>
            <w:shd w:val="clear" w:color="auto" w:fill="auto"/>
            <w:noWrap/>
            <w:vAlign w:val="bottom"/>
            <w:hideMark/>
          </w:tcPr>
          <w:p w14:paraId="63B1684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0.179</w:t>
            </w:r>
          </w:p>
        </w:tc>
        <w:tc>
          <w:tcPr>
            <w:tcW w:w="960" w:type="dxa"/>
            <w:shd w:val="clear" w:color="auto" w:fill="auto"/>
            <w:noWrap/>
            <w:vAlign w:val="bottom"/>
            <w:hideMark/>
          </w:tcPr>
          <w:p w14:paraId="27F9A31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EF3620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A04A63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F699FF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DB9D6E5" w14:textId="77777777" w:rsidTr="00C36C2A">
        <w:trPr>
          <w:trHeight w:val="255"/>
        </w:trPr>
        <w:tc>
          <w:tcPr>
            <w:tcW w:w="4193" w:type="dxa"/>
            <w:shd w:val="clear" w:color="auto" w:fill="auto"/>
            <w:vAlign w:val="bottom"/>
            <w:hideMark/>
          </w:tcPr>
          <w:p w14:paraId="36E083E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Noncompliance</w:t>
            </w:r>
          </w:p>
        </w:tc>
        <w:tc>
          <w:tcPr>
            <w:tcW w:w="960" w:type="dxa"/>
            <w:shd w:val="clear" w:color="auto" w:fill="auto"/>
            <w:noWrap/>
            <w:vAlign w:val="bottom"/>
            <w:hideMark/>
          </w:tcPr>
          <w:p w14:paraId="5E31660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0.427</w:t>
            </w:r>
          </w:p>
        </w:tc>
        <w:tc>
          <w:tcPr>
            <w:tcW w:w="960" w:type="dxa"/>
            <w:shd w:val="clear" w:color="auto" w:fill="auto"/>
            <w:noWrap/>
            <w:vAlign w:val="bottom"/>
            <w:hideMark/>
          </w:tcPr>
          <w:p w14:paraId="2824DA7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8DEB81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34A0E0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4B09B03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723CFA2" w14:textId="77777777" w:rsidTr="00C36C2A">
        <w:trPr>
          <w:trHeight w:val="255"/>
        </w:trPr>
        <w:tc>
          <w:tcPr>
            <w:tcW w:w="4193" w:type="dxa"/>
            <w:shd w:val="clear" w:color="auto" w:fill="auto"/>
            <w:vAlign w:val="bottom"/>
            <w:hideMark/>
          </w:tcPr>
          <w:p w14:paraId="6D75E069"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Passive Resistance</w:t>
            </w:r>
          </w:p>
        </w:tc>
        <w:tc>
          <w:tcPr>
            <w:tcW w:w="960" w:type="dxa"/>
            <w:shd w:val="clear" w:color="auto" w:fill="auto"/>
            <w:noWrap/>
            <w:vAlign w:val="bottom"/>
            <w:hideMark/>
          </w:tcPr>
          <w:p w14:paraId="5E2F187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FC9DAC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DDBE15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75F70A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3372D36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93E4D07" w14:textId="77777777" w:rsidTr="00C36C2A">
        <w:trPr>
          <w:trHeight w:val="765"/>
        </w:trPr>
        <w:tc>
          <w:tcPr>
            <w:tcW w:w="4193" w:type="dxa"/>
            <w:shd w:val="clear" w:color="auto" w:fill="auto"/>
            <w:vAlign w:val="center"/>
            <w:hideMark/>
          </w:tcPr>
          <w:p w14:paraId="13E157D1"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At any time during the incident, was the subject armed or believed to be armed with a weapon (other than hands, fists, or feet)</w:t>
            </w:r>
          </w:p>
        </w:tc>
        <w:tc>
          <w:tcPr>
            <w:tcW w:w="960" w:type="dxa"/>
            <w:shd w:val="clear" w:color="auto" w:fill="auto"/>
            <w:noWrap/>
            <w:vAlign w:val="bottom"/>
            <w:hideMark/>
          </w:tcPr>
          <w:p w14:paraId="46F297D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0.758</w:t>
            </w:r>
          </w:p>
        </w:tc>
        <w:tc>
          <w:tcPr>
            <w:tcW w:w="960" w:type="dxa"/>
            <w:shd w:val="clear" w:color="auto" w:fill="auto"/>
            <w:noWrap/>
            <w:vAlign w:val="bottom"/>
            <w:hideMark/>
          </w:tcPr>
          <w:p w14:paraId="63B8AFD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9.2</w:t>
            </w:r>
          </w:p>
        </w:tc>
        <w:tc>
          <w:tcPr>
            <w:tcW w:w="999" w:type="dxa"/>
            <w:shd w:val="clear" w:color="auto" w:fill="auto"/>
            <w:noWrap/>
            <w:vAlign w:val="bottom"/>
            <w:hideMark/>
          </w:tcPr>
          <w:p w14:paraId="3F3E613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996" w:type="dxa"/>
            <w:shd w:val="clear" w:color="auto" w:fill="auto"/>
            <w:noWrap/>
            <w:vAlign w:val="bottom"/>
            <w:hideMark/>
          </w:tcPr>
          <w:p w14:paraId="57241E7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c>
          <w:tcPr>
            <w:tcW w:w="1032" w:type="dxa"/>
            <w:shd w:val="clear" w:color="auto" w:fill="auto"/>
            <w:noWrap/>
            <w:vAlign w:val="bottom"/>
            <w:hideMark/>
          </w:tcPr>
          <w:p w14:paraId="1FB2CBB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4445A8B" w14:textId="77777777" w:rsidTr="00C36C2A">
        <w:trPr>
          <w:trHeight w:val="765"/>
        </w:trPr>
        <w:tc>
          <w:tcPr>
            <w:tcW w:w="4193" w:type="dxa"/>
            <w:shd w:val="clear" w:color="auto" w:fill="auto"/>
            <w:vAlign w:val="center"/>
            <w:hideMark/>
          </w:tcPr>
          <w:p w14:paraId="561DD0B2"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Type(s) of force used by law enforcement connected to serious bodily injury or death of the subject</w:t>
            </w:r>
          </w:p>
        </w:tc>
        <w:tc>
          <w:tcPr>
            <w:tcW w:w="960" w:type="dxa"/>
            <w:shd w:val="clear" w:color="auto" w:fill="auto"/>
            <w:noWrap/>
            <w:vAlign w:val="bottom"/>
            <w:hideMark/>
          </w:tcPr>
          <w:p w14:paraId="50DC1D9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2769384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3.1</w:t>
            </w:r>
          </w:p>
        </w:tc>
        <w:tc>
          <w:tcPr>
            <w:tcW w:w="999" w:type="dxa"/>
            <w:shd w:val="clear" w:color="auto" w:fill="auto"/>
            <w:noWrap/>
            <w:vAlign w:val="bottom"/>
            <w:hideMark/>
          </w:tcPr>
          <w:p w14:paraId="0A9FC0C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996" w:type="dxa"/>
            <w:shd w:val="clear" w:color="auto" w:fill="auto"/>
            <w:noWrap/>
            <w:vAlign w:val="bottom"/>
            <w:hideMark/>
          </w:tcPr>
          <w:p w14:paraId="2DB3376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4F60811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9B86C7B" w14:textId="77777777" w:rsidTr="00C36C2A">
        <w:trPr>
          <w:trHeight w:val="255"/>
        </w:trPr>
        <w:tc>
          <w:tcPr>
            <w:tcW w:w="4193" w:type="dxa"/>
            <w:shd w:val="clear" w:color="auto" w:fill="auto"/>
            <w:vAlign w:val="bottom"/>
            <w:hideMark/>
          </w:tcPr>
          <w:p w14:paraId="0D525985"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Firearm</w:t>
            </w:r>
          </w:p>
        </w:tc>
        <w:tc>
          <w:tcPr>
            <w:tcW w:w="960" w:type="dxa"/>
            <w:shd w:val="clear" w:color="auto" w:fill="auto"/>
            <w:noWrap/>
            <w:vAlign w:val="bottom"/>
            <w:hideMark/>
          </w:tcPr>
          <w:p w14:paraId="2B4100A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0.866</w:t>
            </w:r>
          </w:p>
        </w:tc>
        <w:tc>
          <w:tcPr>
            <w:tcW w:w="960" w:type="dxa"/>
            <w:shd w:val="clear" w:color="auto" w:fill="auto"/>
            <w:noWrap/>
            <w:vAlign w:val="bottom"/>
            <w:hideMark/>
          </w:tcPr>
          <w:p w14:paraId="77C40A5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6CDCAD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FEB006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457B640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15E1FCD6" w14:textId="77777777" w:rsidTr="00C36C2A">
        <w:trPr>
          <w:trHeight w:val="255"/>
        </w:trPr>
        <w:tc>
          <w:tcPr>
            <w:tcW w:w="4193" w:type="dxa"/>
            <w:shd w:val="clear" w:color="auto" w:fill="auto"/>
            <w:vAlign w:val="bottom"/>
            <w:hideMark/>
          </w:tcPr>
          <w:p w14:paraId="232676A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Electronic</w:t>
            </w:r>
          </w:p>
        </w:tc>
        <w:tc>
          <w:tcPr>
            <w:tcW w:w="960" w:type="dxa"/>
            <w:shd w:val="clear" w:color="auto" w:fill="auto"/>
            <w:noWrap/>
            <w:vAlign w:val="bottom"/>
            <w:hideMark/>
          </w:tcPr>
          <w:p w14:paraId="15A3124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0.754</w:t>
            </w:r>
          </w:p>
        </w:tc>
        <w:tc>
          <w:tcPr>
            <w:tcW w:w="960" w:type="dxa"/>
            <w:shd w:val="clear" w:color="auto" w:fill="auto"/>
            <w:noWrap/>
            <w:vAlign w:val="bottom"/>
            <w:hideMark/>
          </w:tcPr>
          <w:p w14:paraId="2C01025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DC28CB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B9CC6D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7884B35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E0CF351" w14:textId="77777777" w:rsidTr="00C36C2A">
        <w:trPr>
          <w:trHeight w:val="255"/>
        </w:trPr>
        <w:tc>
          <w:tcPr>
            <w:tcW w:w="4193" w:type="dxa"/>
            <w:shd w:val="clear" w:color="auto" w:fill="auto"/>
            <w:vAlign w:val="bottom"/>
            <w:hideMark/>
          </w:tcPr>
          <w:p w14:paraId="19AD4F92"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Explosive</w:t>
            </w:r>
          </w:p>
        </w:tc>
        <w:tc>
          <w:tcPr>
            <w:tcW w:w="960" w:type="dxa"/>
            <w:shd w:val="clear" w:color="auto" w:fill="auto"/>
            <w:noWrap/>
            <w:vAlign w:val="bottom"/>
            <w:hideMark/>
          </w:tcPr>
          <w:p w14:paraId="28D265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2A9A904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69CAD3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3AEA34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1DBB85E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60B82FA4" w14:textId="77777777" w:rsidTr="00C36C2A">
        <w:trPr>
          <w:trHeight w:val="255"/>
        </w:trPr>
        <w:tc>
          <w:tcPr>
            <w:tcW w:w="4193" w:type="dxa"/>
            <w:shd w:val="clear" w:color="auto" w:fill="auto"/>
            <w:vAlign w:val="bottom"/>
            <w:hideMark/>
          </w:tcPr>
          <w:p w14:paraId="11DF42B2"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Chemical</w:t>
            </w:r>
          </w:p>
        </w:tc>
        <w:tc>
          <w:tcPr>
            <w:tcW w:w="960" w:type="dxa"/>
            <w:shd w:val="clear" w:color="auto" w:fill="auto"/>
            <w:noWrap/>
            <w:vAlign w:val="bottom"/>
            <w:hideMark/>
          </w:tcPr>
          <w:p w14:paraId="3D0E591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6A7CAA8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BA81CA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B60BB7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19049AE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255AA3D" w14:textId="77777777" w:rsidTr="00C36C2A">
        <w:trPr>
          <w:trHeight w:val="255"/>
        </w:trPr>
        <w:tc>
          <w:tcPr>
            <w:tcW w:w="4193" w:type="dxa"/>
            <w:shd w:val="clear" w:color="auto" w:fill="auto"/>
            <w:vAlign w:val="bottom"/>
            <w:hideMark/>
          </w:tcPr>
          <w:p w14:paraId="1508939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Baton</w:t>
            </w:r>
          </w:p>
        </w:tc>
        <w:tc>
          <w:tcPr>
            <w:tcW w:w="960" w:type="dxa"/>
            <w:shd w:val="clear" w:color="auto" w:fill="auto"/>
            <w:noWrap/>
            <w:vAlign w:val="bottom"/>
            <w:hideMark/>
          </w:tcPr>
          <w:p w14:paraId="0513397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0.662</w:t>
            </w:r>
          </w:p>
        </w:tc>
        <w:tc>
          <w:tcPr>
            <w:tcW w:w="960" w:type="dxa"/>
            <w:shd w:val="clear" w:color="auto" w:fill="auto"/>
            <w:noWrap/>
            <w:vAlign w:val="bottom"/>
            <w:hideMark/>
          </w:tcPr>
          <w:p w14:paraId="4D8F43E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C2C899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23A7918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E86541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5F600C0" w14:textId="77777777" w:rsidTr="00C36C2A">
        <w:trPr>
          <w:trHeight w:val="255"/>
        </w:trPr>
        <w:tc>
          <w:tcPr>
            <w:tcW w:w="4193" w:type="dxa"/>
            <w:shd w:val="clear" w:color="auto" w:fill="auto"/>
            <w:vAlign w:val="bottom"/>
            <w:hideMark/>
          </w:tcPr>
          <w:p w14:paraId="1B70A793"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Projectile</w:t>
            </w:r>
          </w:p>
        </w:tc>
        <w:tc>
          <w:tcPr>
            <w:tcW w:w="960" w:type="dxa"/>
            <w:shd w:val="clear" w:color="auto" w:fill="auto"/>
            <w:noWrap/>
            <w:vAlign w:val="bottom"/>
            <w:hideMark/>
          </w:tcPr>
          <w:p w14:paraId="4BD97BD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0.662</w:t>
            </w:r>
          </w:p>
        </w:tc>
        <w:tc>
          <w:tcPr>
            <w:tcW w:w="960" w:type="dxa"/>
            <w:shd w:val="clear" w:color="auto" w:fill="auto"/>
            <w:noWrap/>
            <w:vAlign w:val="bottom"/>
            <w:hideMark/>
          </w:tcPr>
          <w:p w14:paraId="7170748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0232D98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3CECC8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F8A413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F1231FB" w14:textId="77777777" w:rsidTr="00C36C2A">
        <w:trPr>
          <w:trHeight w:val="255"/>
        </w:trPr>
        <w:tc>
          <w:tcPr>
            <w:tcW w:w="4193" w:type="dxa"/>
            <w:shd w:val="clear" w:color="auto" w:fill="auto"/>
            <w:vAlign w:val="bottom"/>
            <w:hideMark/>
          </w:tcPr>
          <w:p w14:paraId="5987B10C"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Blunt Object</w:t>
            </w:r>
          </w:p>
        </w:tc>
        <w:tc>
          <w:tcPr>
            <w:tcW w:w="960" w:type="dxa"/>
            <w:shd w:val="clear" w:color="auto" w:fill="auto"/>
            <w:noWrap/>
            <w:vAlign w:val="bottom"/>
            <w:hideMark/>
          </w:tcPr>
          <w:p w14:paraId="459FF76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0.662</w:t>
            </w:r>
          </w:p>
        </w:tc>
        <w:tc>
          <w:tcPr>
            <w:tcW w:w="960" w:type="dxa"/>
            <w:shd w:val="clear" w:color="auto" w:fill="auto"/>
            <w:noWrap/>
            <w:vAlign w:val="bottom"/>
            <w:hideMark/>
          </w:tcPr>
          <w:p w14:paraId="24E2B5F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86B50C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8075EF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DD27D0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AC90659" w14:textId="77777777" w:rsidTr="00C36C2A">
        <w:trPr>
          <w:trHeight w:val="255"/>
        </w:trPr>
        <w:tc>
          <w:tcPr>
            <w:tcW w:w="4193" w:type="dxa"/>
            <w:shd w:val="clear" w:color="auto" w:fill="auto"/>
            <w:vAlign w:val="bottom"/>
            <w:hideMark/>
          </w:tcPr>
          <w:p w14:paraId="581440E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Physical</w:t>
            </w:r>
          </w:p>
        </w:tc>
        <w:tc>
          <w:tcPr>
            <w:tcW w:w="960" w:type="dxa"/>
            <w:shd w:val="clear" w:color="auto" w:fill="auto"/>
            <w:noWrap/>
            <w:vAlign w:val="bottom"/>
            <w:hideMark/>
          </w:tcPr>
          <w:p w14:paraId="1C09B14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0.661</w:t>
            </w:r>
          </w:p>
        </w:tc>
        <w:tc>
          <w:tcPr>
            <w:tcW w:w="960" w:type="dxa"/>
            <w:shd w:val="clear" w:color="auto" w:fill="auto"/>
            <w:noWrap/>
            <w:vAlign w:val="bottom"/>
            <w:hideMark/>
          </w:tcPr>
          <w:p w14:paraId="3AE3042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224173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2D9AEC1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2B605C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A9DADAB" w14:textId="77777777" w:rsidTr="00C36C2A">
        <w:trPr>
          <w:trHeight w:val="255"/>
        </w:trPr>
        <w:tc>
          <w:tcPr>
            <w:tcW w:w="4193" w:type="dxa"/>
            <w:shd w:val="clear" w:color="auto" w:fill="auto"/>
            <w:vAlign w:val="bottom"/>
            <w:hideMark/>
          </w:tcPr>
          <w:p w14:paraId="7D053D2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Canine</w:t>
            </w:r>
          </w:p>
        </w:tc>
        <w:tc>
          <w:tcPr>
            <w:tcW w:w="960" w:type="dxa"/>
            <w:shd w:val="clear" w:color="auto" w:fill="auto"/>
            <w:noWrap/>
            <w:vAlign w:val="bottom"/>
            <w:hideMark/>
          </w:tcPr>
          <w:p w14:paraId="4D06E8B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0.864</w:t>
            </w:r>
          </w:p>
        </w:tc>
        <w:tc>
          <w:tcPr>
            <w:tcW w:w="960" w:type="dxa"/>
            <w:shd w:val="clear" w:color="auto" w:fill="auto"/>
            <w:noWrap/>
            <w:vAlign w:val="bottom"/>
            <w:hideMark/>
          </w:tcPr>
          <w:p w14:paraId="1D198FB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78AB28E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94D4CC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587824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74F61892" w14:textId="77777777" w:rsidTr="00C36C2A">
        <w:trPr>
          <w:trHeight w:val="255"/>
        </w:trPr>
        <w:tc>
          <w:tcPr>
            <w:tcW w:w="4193" w:type="dxa"/>
            <w:shd w:val="clear" w:color="auto" w:fill="auto"/>
            <w:vAlign w:val="bottom"/>
            <w:hideMark/>
          </w:tcPr>
          <w:p w14:paraId="4E1C44B9"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Other</w:t>
            </w:r>
          </w:p>
        </w:tc>
        <w:tc>
          <w:tcPr>
            <w:tcW w:w="960" w:type="dxa"/>
            <w:shd w:val="clear" w:color="auto" w:fill="auto"/>
            <w:noWrap/>
            <w:vAlign w:val="bottom"/>
            <w:hideMark/>
          </w:tcPr>
          <w:p w14:paraId="2D85519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6E98B6C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73A983E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9352B9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17D5825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19A7E07B" w14:textId="77777777" w:rsidTr="00C36C2A">
        <w:trPr>
          <w:trHeight w:val="765"/>
        </w:trPr>
        <w:tc>
          <w:tcPr>
            <w:tcW w:w="4193" w:type="dxa"/>
            <w:shd w:val="clear" w:color="auto" w:fill="auto"/>
            <w:vAlign w:val="center"/>
            <w:hideMark/>
          </w:tcPr>
          <w:p w14:paraId="2019987F"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What were the subject’s injuries received as a direct consequence of the use of force by law enforcement</w:t>
            </w:r>
          </w:p>
        </w:tc>
        <w:tc>
          <w:tcPr>
            <w:tcW w:w="960" w:type="dxa"/>
            <w:shd w:val="clear" w:color="auto" w:fill="auto"/>
            <w:noWrap/>
            <w:vAlign w:val="bottom"/>
            <w:hideMark/>
          </w:tcPr>
          <w:p w14:paraId="10FBF29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2C95618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6.1</w:t>
            </w:r>
          </w:p>
        </w:tc>
        <w:tc>
          <w:tcPr>
            <w:tcW w:w="999" w:type="dxa"/>
            <w:shd w:val="clear" w:color="auto" w:fill="auto"/>
            <w:noWrap/>
            <w:vAlign w:val="bottom"/>
            <w:hideMark/>
          </w:tcPr>
          <w:p w14:paraId="79CAF1A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1.8</w:t>
            </w:r>
          </w:p>
        </w:tc>
        <w:tc>
          <w:tcPr>
            <w:tcW w:w="996" w:type="dxa"/>
            <w:shd w:val="clear" w:color="auto" w:fill="auto"/>
            <w:noWrap/>
            <w:vAlign w:val="bottom"/>
            <w:hideMark/>
          </w:tcPr>
          <w:p w14:paraId="79A642D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c>
          <w:tcPr>
            <w:tcW w:w="1032" w:type="dxa"/>
            <w:shd w:val="clear" w:color="auto" w:fill="auto"/>
            <w:noWrap/>
            <w:vAlign w:val="bottom"/>
            <w:hideMark/>
          </w:tcPr>
          <w:p w14:paraId="7A5E95D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5453378" w14:textId="77777777" w:rsidTr="00C36C2A">
        <w:trPr>
          <w:trHeight w:val="255"/>
        </w:trPr>
        <w:tc>
          <w:tcPr>
            <w:tcW w:w="4193" w:type="dxa"/>
            <w:shd w:val="clear" w:color="auto" w:fill="auto"/>
            <w:vAlign w:val="bottom"/>
            <w:hideMark/>
          </w:tcPr>
          <w:p w14:paraId="585B9424"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Broken Bones</w:t>
            </w:r>
          </w:p>
        </w:tc>
        <w:tc>
          <w:tcPr>
            <w:tcW w:w="960" w:type="dxa"/>
            <w:shd w:val="clear" w:color="auto" w:fill="auto"/>
            <w:noWrap/>
            <w:vAlign w:val="bottom"/>
            <w:hideMark/>
          </w:tcPr>
          <w:p w14:paraId="4C4F118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0.808</w:t>
            </w:r>
          </w:p>
        </w:tc>
        <w:tc>
          <w:tcPr>
            <w:tcW w:w="960" w:type="dxa"/>
            <w:shd w:val="clear" w:color="auto" w:fill="auto"/>
            <w:noWrap/>
            <w:vAlign w:val="bottom"/>
            <w:hideMark/>
          </w:tcPr>
          <w:p w14:paraId="106049D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8FCFF1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CD1F9B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1E664A8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632B847D" w14:textId="77777777" w:rsidTr="00C36C2A">
        <w:trPr>
          <w:trHeight w:val="255"/>
        </w:trPr>
        <w:tc>
          <w:tcPr>
            <w:tcW w:w="4193" w:type="dxa"/>
            <w:shd w:val="clear" w:color="auto" w:fill="auto"/>
            <w:vAlign w:val="bottom"/>
            <w:hideMark/>
          </w:tcPr>
          <w:p w14:paraId="5AD45F0E"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Gunshot</w:t>
            </w:r>
          </w:p>
        </w:tc>
        <w:tc>
          <w:tcPr>
            <w:tcW w:w="960" w:type="dxa"/>
            <w:shd w:val="clear" w:color="auto" w:fill="auto"/>
            <w:noWrap/>
            <w:vAlign w:val="bottom"/>
            <w:hideMark/>
          </w:tcPr>
          <w:p w14:paraId="204F7B7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0.879</w:t>
            </w:r>
          </w:p>
        </w:tc>
        <w:tc>
          <w:tcPr>
            <w:tcW w:w="960" w:type="dxa"/>
            <w:shd w:val="clear" w:color="auto" w:fill="auto"/>
            <w:noWrap/>
            <w:vAlign w:val="bottom"/>
            <w:hideMark/>
          </w:tcPr>
          <w:p w14:paraId="24408D3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B75B8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E41E03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04431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ECCAE84" w14:textId="77777777" w:rsidTr="00C36C2A">
        <w:trPr>
          <w:trHeight w:val="255"/>
        </w:trPr>
        <w:tc>
          <w:tcPr>
            <w:tcW w:w="4193" w:type="dxa"/>
            <w:shd w:val="clear" w:color="auto" w:fill="auto"/>
            <w:vAlign w:val="bottom"/>
            <w:hideMark/>
          </w:tcPr>
          <w:p w14:paraId="1786A7D3"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Loss of Teeth</w:t>
            </w:r>
          </w:p>
        </w:tc>
        <w:tc>
          <w:tcPr>
            <w:tcW w:w="960" w:type="dxa"/>
            <w:shd w:val="clear" w:color="auto" w:fill="auto"/>
            <w:noWrap/>
            <w:vAlign w:val="bottom"/>
            <w:hideMark/>
          </w:tcPr>
          <w:p w14:paraId="23E0F92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08C3538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867BC9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EBA5A7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E2EA71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72A3AB18" w14:textId="77777777" w:rsidTr="00C36C2A">
        <w:trPr>
          <w:trHeight w:val="255"/>
        </w:trPr>
        <w:tc>
          <w:tcPr>
            <w:tcW w:w="4193" w:type="dxa"/>
            <w:shd w:val="clear" w:color="auto" w:fill="auto"/>
            <w:vAlign w:val="bottom"/>
            <w:hideMark/>
          </w:tcPr>
          <w:p w14:paraId="4D4FC848"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Loss of Body Parts</w:t>
            </w:r>
          </w:p>
        </w:tc>
        <w:tc>
          <w:tcPr>
            <w:tcW w:w="960" w:type="dxa"/>
            <w:shd w:val="clear" w:color="auto" w:fill="auto"/>
            <w:noWrap/>
            <w:vAlign w:val="bottom"/>
            <w:hideMark/>
          </w:tcPr>
          <w:p w14:paraId="08C3533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85B3AE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6EEF309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928030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3F09B64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58C7714" w14:textId="77777777" w:rsidTr="00C36C2A">
        <w:trPr>
          <w:trHeight w:val="255"/>
        </w:trPr>
        <w:tc>
          <w:tcPr>
            <w:tcW w:w="4193" w:type="dxa"/>
            <w:shd w:val="clear" w:color="auto" w:fill="auto"/>
            <w:vAlign w:val="bottom"/>
            <w:hideMark/>
          </w:tcPr>
          <w:p w14:paraId="0BE7B2FB"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Possible Internal Injuries</w:t>
            </w:r>
          </w:p>
        </w:tc>
        <w:tc>
          <w:tcPr>
            <w:tcW w:w="960" w:type="dxa"/>
            <w:shd w:val="clear" w:color="auto" w:fill="auto"/>
            <w:noWrap/>
            <w:vAlign w:val="bottom"/>
            <w:hideMark/>
          </w:tcPr>
          <w:p w14:paraId="52C9F30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0.490</w:t>
            </w:r>
          </w:p>
        </w:tc>
        <w:tc>
          <w:tcPr>
            <w:tcW w:w="960" w:type="dxa"/>
            <w:shd w:val="clear" w:color="auto" w:fill="auto"/>
            <w:noWrap/>
            <w:vAlign w:val="bottom"/>
            <w:hideMark/>
          </w:tcPr>
          <w:p w14:paraId="287CC44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581EFB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4D6343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589E220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402CD4F" w14:textId="77777777" w:rsidTr="00C36C2A">
        <w:trPr>
          <w:trHeight w:val="255"/>
        </w:trPr>
        <w:tc>
          <w:tcPr>
            <w:tcW w:w="4193" w:type="dxa"/>
            <w:shd w:val="clear" w:color="auto" w:fill="auto"/>
            <w:vAlign w:val="bottom"/>
            <w:hideMark/>
          </w:tcPr>
          <w:p w14:paraId="38C122DE"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Severe Laceration</w:t>
            </w:r>
          </w:p>
        </w:tc>
        <w:tc>
          <w:tcPr>
            <w:tcW w:w="960" w:type="dxa"/>
            <w:shd w:val="clear" w:color="auto" w:fill="auto"/>
            <w:noWrap/>
            <w:vAlign w:val="bottom"/>
            <w:hideMark/>
          </w:tcPr>
          <w:p w14:paraId="6463680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0.648</w:t>
            </w:r>
          </w:p>
        </w:tc>
        <w:tc>
          <w:tcPr>
            <w:tcW w:w="960" w:type="dxa"/>
            <w:shd w:val="clear" w:color="auto" w:fill="auto"/>
            <w:noWrap/>
            <w:vAlign w:val="bottom"/>
            <w:hideMark/>
          </w:tcPr>
          <w:p w14:paraId="5499C18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9A2701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7B2516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EEAE29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05759F1" w14:textId="77777777" w:rsidTr="00C36C2A">
        <w:trPr>
          <w:trHeight w:val="255"/>
        </w:trPr>
        <w:tc>
          <w:tcPr>
            <w:tcW w:w="4193" w:type="dxa"/>
            <w:shd w:val="clear" w:color="auto" w:fill="auto"/>
            <w:vAlign w:val="bottom"/>
            <w:hideMark/>
          </w:tcPr>
          <w:p w14:paraId="3A8B3A9F"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Canine bite</w:t>
            </w:r>
          </w:p>
        </w:tc>
        <w:tc>
          <w:tcPr>
            <w:tcW w:w="960" w:type="dxa"/>
            <w:shd w:val="clear" w:color="auto" w:fill="auto"/>
            <w:noWrap/>
            <w:vAlign w:val="bottom"/>
            <w:hideMark/>
          </w:tcPr>
          <w:p w14:paraId="0A54C75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0.928</w:t>
            </w:r>
          </w:p>
        </w:tc>
        <w:tc>
          <w:tcPr>
            <w:tcW w:w="960" w:type="dxa"/>
            <w:shd w:val="clear" w:color="auto" w:fill="auto"/>
            <w:noWrap/>
            <w:vAlign w:val="bottom"/>
            <w:hideMark/>
          </w:tcPr>
          <w:p w14:paraId="716F5B4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80E498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7278E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392586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1BCDA9A8" w14:textId="77777777" w:rsidTr="00C36C2A">
        <w:trPr>
          <w:trHeight w:val="255"/>
        </w:trPr>
        <w:tc>
          <w:tcPr>
            <w:tcW w:w="4193" w:type="dxa"/>
            <w:shd w:val="clear" w:color="auto" w:fill="auto"/>
            <w:vAlign w:val="bottom"/>
            <w:hideMark/>
          </w:tcPr>
          <w:p w14:paraId="52222E31"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Unconsciousness</w:t>
            </w:r>
          </w:p>
        </w:tc>
        <w:tc>
          <w:tcPr>
            <w:tcW w:w="960" w:type="dxa"/>
            <w:shd w:val="clear" w:color="auto" w:fill="auto"/>
            <w:noWrap/>
            <w:vAlign w:val="bottom"/>
            <w:hideMark/>
          </w:tcPr>
          <w:p w14:paraId="0452FE1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7EEBA97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1D097D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2A5DDEB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E35AA2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4683B4AB" w14:textId="77777777" w:rsidTr="00C36C2A">
        <w:trPr>
          <w:trHeight w:val="255"/>
        </w:trPr>
        <w:tc>
          <w:tcPr>
            <w:tcW w:w="4193" w:type="dxa"/>
            <w:shd w:val="clear" w:color="auto" w:fill="auto"/>
            <w:vAlign w:val="bottom"/>
            <w:hideMark/>
          </w:tcPr>
          <w:p w14:paraId="3BF265E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Cardiac Event</w:t>
            </w:r>
          </w:p>
        </w:tc>
        <w:tc>
          <w:tcPr>
            <w:tcW w:w="960" w:type="dxa"/>
            <w:shd w:val="clear" w:color="auto" w:fill="auto"/>
            <w:noWrap/>
            <w:vAlign w:val="bottom"/>
            <w:hideMark/>
          </w:tcPr>
          <w:p w14:paraId="5D3B260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12ECAB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B237EB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BC1CB3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349EADF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09673410" w14:textId="77777777" w:rsidTr="00C36C2A">
        <w:trPr>
          <w:trHeight w:val="255"/>
        </w:trPr>
        <w:tc>
          <w:tcPr>
            <w:tcW w:w="4193" w:type="dxa"/>
            <w:shd w:val="clear" w:color="auto" w:fill="auto"/>
            <w:vAlign w:val="bottom"/>
            <w:hideMark/>
          </w:tcPr>
          <w:p w14:paraId="45B6CDD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Other Major Injury</w:t>
            </w:r>
          </w:p>
        </w:tc>
        <w:tc>
          <w:tcPr>
            <w:tcW w:w="960" w:type="dxa"/>
            <w:shd w:val="clear" w:color="auto" w:fill="auto"/>
            <w:noWrap/>
            <w:vAlign w:val="bottom"/>
            <w:hideMark/>
          </w:tcPr>
          <w:p w14:paraId="1103F3D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0.492</w:t>
            </w:r>
          </w:p>
        </w:tc>
        <w:tc>
          <w:tcPr>
            <w:tcW w:w="960" w:type="dxa"/>
            <w:shd w:val="clear" w:color="auto" w:fill="auto"/>
            <w:noWrap/>
            <w:vAlign w:val="bottom"/>
            <w:hideMark/>
          </w:tcPr>
          <w:p w14:paraId="5FAE828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4D265C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6989E3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37F9E8D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3E36331" w14:textId="77777777" w:rsidTr="00C36C2A">
        <w:trPr>
          <w:trHeight w:val="255"/>
        </w:trPr>
        <w:tc>
          <w:tcPr>
            <w:tcW w:w="4193" w:type="dxa"/>
            <w:shd w:val="clear" w:color="auto" w:fill="auto"/>
            <w:vAlign w:val="bottom"/>
            <w:hideMark/>
          </w:tcPr>
          <w:p w14:paraId="5745121E"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Death</w:t>
            </w:r>
          </w:p>
        </w:tc>
        <w:tc>
          <w:tcPr>
            <w:tcW w:w="960" w:type="dxa"/>
            <w:shd w:val="clear" w:color="auto" w:fill="auto"/>
            <w:noWrap/>
            <w:vAlign w:val="bottom"/>
            <w:hideMark/>
          </w:tcPr>
          <w:p w14:paraId="0FD4ED9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0.923</w:t>
            </w:r>
          </w:p>
        </w:tc>
        <w:tc>
          <w:tcPr>
            <w:tcW w:w="960" w:type="dxa"/>
            <w:shd w:val="clear" w:color="auto" w:fill="auto"/>
            <w:noWrap/>
            <w:vAlign w:val="bottom"/>
            <w:hideMark/>
          </w:tcPr>
          <w:p w14:paraId="76AC0B9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4145166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1279BED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639B323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774A16BB" w14:textId="77777777" w:rsidTr="00C36C2A">
        <w:trPr>
          <w:trHeight w:val="255"/>
        </w:trPr>
        <w:tc>
          <w:tcPr>
            <w:tcW w:w="4193" w:type="dxa"/>
            <w:shd w:val="clear" w:color="auto" w:fill="auto"/>
            <w:vAlign w:val="bottom"/>
            <w:hideMark/>
          </w:tcPr>
          <w:p w14:paraId="55613381"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None</w:t>
            </w:r>
          </w:p>
        </w:tc>
        <w:tc>
          <w:tcPr>
            <w:tcW w:w="960" w:type="dxa"/>
            <w:shd w:val="clear" w:color="auto" w:fill="auto"/>
            <w:noWrap/>
            <w:vAlign w:val="bottom"/>
            <w:hideMark/>
          </w:tcPr>
          <w:p w14:paraId="0D01BA8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0.823</w:t>
            </w:r>
          </w:p>
        </w:tc>
        <w:tc>
          <w:tcPr>
            <w:tcW w:w="960" w:type="dxa"/>
            <w:shd w:val="clear" w:color="auto" w:fill="auto"/>
            <w:noWrap/>
            <w:vAlign w:val="bottom"/>
            <w:hideMark/>
          </w:tcPr>
          <w:p w14:paraId="165C83C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7638943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39A751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1032" w:type="dxa"/>
            <w:shd w:val="clear" w:color="auto" w:fill="auto"/>
            <w:noWrap/>
            <w:vAlign w:val="bottom"/>
            <w:hideMark/>
          </w:tcPr>
          <w:p w14:paraId="078AEA4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bl>
    <w:p w14:paraId="130FA116" w14:textId="439C848D" w:rsidR="00266A39" w:rsidRPr="006C2A36" w:rsidRDefault="00266A39" w:rsidP="00266A39">
      <w:pPr>
        <w:widowControl/>
        <w:autoSpaceDE/>
        <w:autoSpaceDN/>
        <w:adjustRightInd/>
        <w:spacing w:after="160" w:line="259" w:lineRule="auto"/>
        <w:rPr>
          <w:sz w:val="18"/>
        </w:rPr>
      </w:pPr>
      <w:r w:rsidRPr="006C2A36">
        <w:rPr>
          <w:sz w:val="18"/>
        </w:rPr>
        <w:t xml:space="preserve">**No </w:t>
      </w:r>
      <w:r w:rsidR="00624280" w:rsidRPr="006C2A36">
        <w:rPr>
          <w:sz w:val="18"/>
        </w:rPr>
        <w:t>Cohen’s kappa</w:t>
      </w:r>
      <w:r w:rsidRPr="006C2A36">
        <w:rPr>
          <w:sz w:val="18"/>
        </w:rPr>
        <w:t xml:space="preserve"> Coefficient was calculated due to the results being constant</w:t>
      </w:r>
    </w:p>
    <w:p w14:paraId="603D2CCC" w14:textId="467A1165" w:rsidR="003A080A" w:rsidRPr="006C2A36" w:rsidRDefault="003A080A" w:rsidP="00C36C2A"/>
    <w:p w14:paraId="53FA31B2" w14:textId="77777777" w:rsidR="00266A39" w:rsidRPr="006C2A36" w:rsidRDefault="00266A39" w:rsidP="00C36C2A"/>
    <w:p w14:paraId="38E07720" w14:textId="02421698" w:rsidR="00266A39" w:rsidRPr="006C2A36" w:rsidRDefault="00266A39" w:rsidP="00C36C2A">
      <w:pPr>
        <w:pStyle w:val="Caption"/>
        <w:keepNext/>
      </w:pPr>
      <w:r w:rsidRPr="006C2A36">
        <w:t xml:space="preserve">Table </w:t>
      </w:r>
      <w:r w:rsidR="00467336">
        <w:rPr>
          <w:noProof/>
        </w:rPr>
        <w:fldChar w:fldCharType="begin"/>
      </w:r>
      <w:r w:rsidR="00467336">
        <w:rPr>
          <w:noProof/>
        </w:rPr>
        <w:instrText xml:space="preserve"> SEQ Table \* ARABIC </w:instrText>
      </w:r>
      <w:r w:rsidR="00467336">
        <w:rPr>
          <w:noProof/>
        </w:rPr>
        <w:fldChar w:fldCharType="separate"/>
      </w:r>
      <w:r w:rsidR="00462E74">
        <w:rPr>
          <w:noProof/>
        </w:rPr>
        <w:t>13</w:t>
      </w:r>
      <w:r w:rsidR="00467336">
        <w:rPr>
          <w:noProof/>
        </w:rPr>
        <w:fldChar w:fldCharType="end"/>
      </w:r>
      <w:r w:rsidRPr="006C2A36">
        <w:t>.  Full Results of Reliability Analysis, Officer-level Questions</w:t>
      </w:r>
    </w:p>
    <w:tbl>
      <w:tblPr>
        <w:tblW w:w="8040" w:type="dxa"/>
        <w:tblBorders>
          <w:top w:val="single" w:sz="4" w:space="0" w:color="auto"/>
          <w:bottom w:val="single" w:sz="4" w:space="0" w:color="auto"/>
        </w:tblBorders>
        <w:tblLook w:val="04A0" w:firstRow="1" w:lastRow="0" w:firstColumn="1" w:lastColumn="0" w:noHBand="0" w:noVBand="1"/>
      </w:tblPr>
      <w:tblGrid>
        <w:gridCol w:w="4119"/>
        <w:gridCol w:w="960"/>
        <w:gridCol w:w="960"/>
        <w:gridCol w:w="1005"/>
        <w:gridCol w:w="996"/>
      </w:tblGrid>
      <w:tr w:rsidR="00266A39" w:rsidRPr="006C2A36" w14:paraId="593DD6F5" w14:textId="77777777" w:rsidTr="00266A39">
        <w:trPr>
          <w:trHeight w:val="255"/>
          <w:tblHeader/>
        </w:trPr>
        <w:tc>
          <w:tcPr>
            <w:tcW w:w="4125" w:type="dxa"/>
            <w:tcBorders>
              <w:top w:val="single" w:sz="4" w:space="0" w:color="auto"/>
              <w:bottom w:val="single" w:sz="4" w:space="0" w:color="auto"/>
            </w:tcBorders>
            <w:shd w:val="clear" w:color="auto" w:fill="auto"/>
            <w:vAlign w:val="bottom"/>
            <w:hideMark/>
          </w:tcPr>
          <w:p w14:paraId="6E82048C" w14:textId="77777777" w:rsidR="00266A39" w:rsidRPr="00590119" w:rsidRDefault="00266A39" w:rsidP="00C36C2A">
            <w:pPr>
              <w:widowControl/>
              <w:autoSpaceDE/>
              <w:autoSpaceDN/>
              <w:adjustRightInd/>
              <w:jc w:val="right"/>
              <w:rPr>
                <w:sz w:val="20"/>
                <w:szCs w:val="20"/>
              </w:rPr>
            </w:pPr>
          </w:p>
        </w:tc>
        <w:tc>
          <w:tcPr>
            <w:tcW w:w="960" w:type="dxa"/>
            <w:tcBorders>
              <w:top w:val="single" w:sz="4" w:space="0" w:color="auto"/>
              <w:bottom w:val="single" w:sz="4" w:space="0" w:color="auto"/>
            </w:tcBorders>
            <w:shd w:val="clear" w:color="auto" w:fill="auto"/>
            <w:noWrap/>
            <w:vAlign w:val="bottom"/>
            <w:hideMark/>
          </w:tcPr>
          <w:p w14:paraId="0CF55211"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Kappa</w:t>
            </w:r>
          </w:p>
        </w:tc>
        <w:tc>
          <w:tcPr>
            <w:tcW w:w="960" w:type="dxa"/>
            <w:tcBorders>
              <w:top w:val="single" w:sz="4" w:space="0" w:color="auto"/>
              <w:bottom w:val="single" w:sz="4" w:space="0" w:color="auto"/>
            </w:tcBorders>
            <w:shd w:val="clear" w:color="auto" w:fill="auto"/>
            <w:noWrap/>
            <w:vAlign w:val="bottom"/>
            <w:hideMark/>
          </w:tcPr>
          <w:p w14:paraId="3A5A1C89"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Pending</w:t>
            </w:r>
          </w:p>
        </w:tc>
        <w:tc>
          <w:tcPr>
            <w:tcW w:w="999" w:type="dxa"/>
            <w:tcBorders>
              <w:top w:val="single" w:sz="4" w:space="0" w:color="auto"/>
              <w:bottom w:val="single" w:sz="4" w:space="0" w:color="auto"/>
            </w:tcBorders>
            <w:shd w:val="clear" w:color="auto" w:fill="auto"/>
            <w:noWrap/>
            <w:vAlign w:val="bottom"/>
            <w:hideMark/>
          </w:tcPr>
          <w:p w14:paraId="2E057CC0" w14:textId="77777777" w:rsidR="00266A39" w:rsidRPr="00590119" w:rsidRDefault="00266A39" w:rsidP="00C36C2A">
            <w:pPr>
              <w:widowControl/>
              <w:autoSpaceDE/>
              <w:autoSpaceDN/>
              <w:adjustRightInd/>
              <w:jc w:val="right"/>
              <w:rPr>
                <w:color w:val="000000"/>
                <w:sz w:val="20"/>
                <w:szCs w:val="20"/>
              </w:rPr>
            </w:pPr>
            <w:r w:rsidRPr="00590119">
              <w:rPr>
                <w:color w:val="000000"/>
                <w:sz w:val="20"/>
                <w:szCs w:val="20"/>
              </w:rPr>
              <w:t>Unknown</w:t>
            </w:r>
          </w:p>
        </w:tc>
        <w:tc>
          <w:tcPr>
            <w:tcW w:w="996" w:type="dxa"/>
            <w:tcBorders>
              <w:top w:val="single" w:sz="4" w:space="0" w:color="auto"/>
              <w:bottom w:val="single" w:sz="4" w:space="0" w:color="auto"/>
            </w:tcBorders>
            <w:shd w:val="clear" w:color="auto" w:fill="auto"/>
            <w:noWrap/>
            <w:vAlign w:val="bottom"/>
            <w:hideMark/>
          </w:tcPr>
          <w:p w14:paraId="238FA872" w14:textId="77777777" w:rsidR="00266A39" w:rsidRPr="0089051C" w:rsidRDefault="00266A39" w:rsidP="00C36C2A">
            <w:pPr>
              <w:widowControl/>
              <w:autoSpaceDE/>
              <w:autoSpaceDN/>
              <w:adjustRightInd/>
              <w:jc w:val="right"/>
              <w:rPr>
                <w:color w:val="000000"/>
                <w:sz w:val="20"/>
                <w:szCs w:val="20"/>
              </w:rPr>
            </w:pPr>
            <w:r w:rsidRPr="0089051C">
              <w:rPr>
                <w:color w:val="000000"/>
                <w:sz w:val="20"/>
                <w:szCs w:val="20"/>
              </w:rPr>
              <w:t>No Response</w:t>
            </w:r>
          </w:p>
        </w:tc>
      </w:tr>
      <w:tr w:rsidR="00266A39" w:rsidRPr="006C2A36" w14:paraId="449A7B06" w14:textId="77777777" w:rsidTr="00C36C2A">
        <w:trPr>
          <w:trHeight w:val="255"/>
        </w:trPr>
        <w:tc>
          <w:tcPr>
            <w:tcW w:w="4125" w:type="dxa"/>
            <w:tcBorders>
              <w:top w:val="single" w:sz="4" w:space="0" w:color="auto"/>
            </w:tcBorders>
            <w:shd w:val="clear" w:color="auto" w:fill="auto"/>
            <w:vAlign w:val="center"/>
            <w:hideMark/>
          </w:tcPr>
          <w:p w14:paraId="346C6207"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Age of officer at time of incident</w:t>
            </w:r>
          </w:p>
        </w:tc>
        <w:tc>
          <w:tcPr>
            <w:tcW w:w="960" w:type="dxa"/>
            <w:tcBorders>
              <w:top w:val="single" w:sz="4" w:space="0" w:color="auto"/>
            </w:tcBorders>
            <w:shd w:val="clear" w:color="auto" w:fill="auto"/>
            <w:noWrap/>
            <w:vAlign w:val="bottom"/>
            <w:hideMark/>
          </w:tcPr>
          <w:p w14:paraId="3CF9650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tcBorders>
              <w:top w:val="single" w:sz="4" w:space="0" w:color="auto"/>
            </w:tcBorders>
            <w:shd w:val="clear" w:color="auto" w:fill="auto"/>
            <w:noWrap/>
            <w:vAlign w:val="bottom"/>
            <w:hideMark/>
          </w:tcPr>
          <w:p w14:paraId="46A5D07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27.6</w:t>
            </w:r>
          </w:p>
        </w:tc>
        <w:tc>
          <w:tcPr>
            <w:tcW w:w="999" w:type="dxa"/>
            <w:tcBorders>
              <w:top w:val="single" w:sz="4" w:space="0" w:color="auto"/>
            </w:tcBorders>
            <w:shd w:val="clear" w:color="auto" w:fill="auto"/>
            <w:noWrap/>
            <w:vAlign w:val="bottom"/>
            <w:hideMark/>
          </w:tcPr>
          <w:p w14:paraId="623BB9B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tcBorders>
              <w:top w:val="single" w:sz="4" w:space="0" w:color="auto"/>
            </w:tcBorders>
            <w:shd w:val="clear" w:color="auto" w:fill="auto"/>
            <w:noWrap/>
            <w:vAlign w:val="bottom"/>
            <w:hideMark/>
          </w:tcPr>
          <w:p w14:paraId="2850F38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11.8</w:t>
            </w:r>
          </w:p>
        </w:tc>
      </w:tr>
      <w:tr w:rsidR="00266A39" w:rsidRPr="006C2A36" w14:paraId="17D011CB" w14:textId="77777777" w:rsidTr="00C36C2A">
        <w:trPr>
          <w:trHeight w:val="255"/>
        </w:trPr>
        <w:tc>
          <w:tcPr>
            <w:tcW w:w="4125" w:type="dxa"/>
            <w:shd w:val="clear" w:color="auto" w:fill="auto"/>
            <w:vAlign w:val="center"/>
            <w:hideMark/>
          </w:tcPr>
          <w:p w14:paraId="756E62E1"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Sex of the officer</w:t>
            </w:r>
          </w:p>
        </w:tc>
        <w:tc>
          <w:tcPr>
            <w:tcW w:w="960" w:type="dxa"/>
            <w:shd w:val="clear" w:color="auto" w:fill="auto"/>
            <w:noWrap/>
            <w:vAlign w:val="bottom"/>
            <w:hideMark/>
          </w:tcPr>
          <w:p w14:paraId="26D4397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36AC668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c>
          <w:tcPr>
            <w:tcW w:w="999" w:type="dxa"/>
            <w:shd w:val="clear" w:color="auto" w:fill="auto"/>
            <w:noWrap/>
            <w:vAlign w:val="bottom"/>
            <w:hideMark/>
          </w:tcPr>
          <w:p w14:paraId="0EE58DD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177FAB0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0.4</w:t>
            </w:r>
          </w:p>
        </w:tc>
      </w:tr>
      <w:tr w:rsidR="00266A39" w:rsidRPr="006C2A36" w14:paraId="2F01F8AD" w14:textId="77777777" w:rsidTr="00C36C2A">
        <w:trPr>
          <w:trHeight w:val="510"/>
        </w:trPr>
        <w:tc>
          <w:tcPr>
            <w:tcW w:w="4125" w:type="dxa"/>
            <w:shd w:val="clear" w:color="auto" w:fill="auto"/>
            <w:vAlign w:val="center"/>
            <w:hideMark/>
          </w:tcPr>
          <w:p w14:paraId="244756B7"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Race and ethnicity of the officer (select all that apply)</w:t>
            </w:r>
          </w:p>
        </w:tc>
        <w:tc>
          <w:tcPr>
            <w:tcW w:w="960" w:type="dxa"/>
            <w:shd w:val="clear" w:color="auto" w:fill="auto"/>
            <w:noWrap/>
            <w:vAlign w:val="bottom"/>
            <w:hideMark/>
          </w:tcPr>
          <w:p w14:paraId="5FD6664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3F1E635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5.8</w:t>
            </w:r>
          </w:p>
        </w:tc>
        <w:tc>
          <w:tcPr>
            <w:tcW w:w="999" w:type="dxa"/>
            <w:shd w:val="clear" w:color="auto" w:fill="auto"/>
            <w:noWrap/>
            <w:vAlign w:val="bottom"/>
            <w:hideMark/>
          </w:tcPr>
          <w:p w14:paraId="0BD51D1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2.3</w:t>
            </w:r>
          </w:p>
        </w:tc>
        <w:tc>
          <w:tcPr>
            <w:tcW w:w="996" w:type="dxa"/>
            <w:shd w:val="clear" w:color="auto" w:fill="auto"/>
            <w:noWrap/>
            <w:vAlign w:val="bottom"/>
            <w:hideMark/>
          </w:tcPr>
          <w:p w14:paraId="09CA3FE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r>
      <w:tr w:rsidR="00266A39" w:rsidRPr="006C2A36" w14:paraId="127AFB16" w14:textId="77777777" w:rsidTr="00C36C2A">
        <w:trPr>
          <w:trHeight w:val="255"/>
        </w:trPr>
        <w:tc>
          <w:tcPr>
            <w:tcW w:w="4125" w:type="dxa"/>
            <w:shd w:val="clear" w:color="auto" w:fill="auto"/>
            <w:vAlign w:val="center"/>
            <w:hideMark/>
          </w:tcPr>
          <w:p w14:paraId="79ADDF6F"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Height of the officer</w:t>
            </w:r>
          </w:p>
        </w:tc>
        <w:tc>
          <w:tcPr>
            <w:tcW w:w="960" w:type="dxa"/>
            <w:shd w:val="clear" w:color="auto" w:fill="auto"/>
            <w:noWrap/>
            <w:vAlign w:val="bottom"/>
            <w:hideMark/>
          </w:tcPr>
          <w:p w14:paraId="1E61965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0.572</w:t>
            </w:r>
          </w:p>
        </w:tc>
        <w:tc>
          <w:tcPr>
            <w:tcW w:w="960" w:type="dxa"/>
            <w:shd w:val="clear" w:color="auto" w:fill="auto"/>
            <w:noWrap/>
            <w:vAlign w:val="bottom"/>
            <w:hideMark/>
          </w:tcPr>
          <w:p w14:paraId="20D077F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50.6</w:t>
            </w:r>
          </w:p>
        </w:tc>
        <w:tc>
          <w:tcPr>
            <w:tcW w:w="999" w:type="dxa"/>
            <w:shd w:val="clear" w:color="auto" w:fill="auto"/>
            <w:noWrap/>
            <w:vAlign w:val="bottom"/>
            <w:hideMark/>
          </w:tcPr>
          <w:p w14:paraId="7897371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5C28561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r>
      <w:tr w:rsidR="00266A39" w:rsidRPr="006C2A36" w14:paraId="3154801E" w14:textId="77777777" w:rsidTr="00C36C2A">
        <w:trPr>
          <w:trHeight w:val="255"/>
        </w:trPr>
        <w:tc>
          <w:tcPr>
            <w:tcW w:w="4125" w:type="dxa"/>
            <w:shd w:val="clear" w:color="auto" w:fill="auto"/>
            <w:vAlign w:val="center"/>
            <w:hideMark/>
          </w:tcPr>
          <w:p w14:paraId="12FF28DA"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Weight of the officer</w:t>
            </w:r>
          </w:p>
        </w:tc>
        <w:tc>
          <w:tcPr>
            <w:tcW w:w="960" w:type="dxa"/>
            <w:shd w:val="clear" w:color="auto" w:fill="auto"/>
            <w:noWrap/>
            <w:vAlign w:val="bottom"/>
            <w:hideMark/>
          </w:tcPr>
          <w:p w14:paraId="61CEECF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0.509</w:t>
            </w:r>
          </w:p>
        </w:tc>
        <w:tc>
          <w:tcPr>
            <w:tcW w:w="960" w:type="dxa"/>
            <w:shd w:val="clear" w:color="auto" w:fill="auto"/>
            <w:noWrap/>
            <w:vAlign w:val="bottom"/>
            <w:hideMark/>
          </w:tcPr>
          <w:p w14:paraId="5A659B4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50.6</w:t>
            </w:r>
          </w:p>
        </w:tc>
        <w:tc>
          <w:tcPr>
            <w:tcW w:w="999" w:type="dxa"/>
            <w:shd w:val="clear" w:color="auto" w:fill="auto"/>
            <w:noWrap/>
            <w:vAlign w:val="bottom"/>
            <w:hideMark/>
          </w:tcPr>
          <w:p w14:paraId="070364B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283C6DF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w:t>
            </w:r>
          </w:p>
        </w:tc>
      </w:tr>
      <w:tr w:rsidR="00266A39" w:rsidRPr="006C2A36" w14:paraId="266E5FE7" w14:textId="77777777" w:rsidTr="00C36C2A">
        <w:trPr>
          <w:trHeight w:val="510"/>
        </w:trPr>
        <w:tc>
          <w:tcPr>
            <w:tcW w:w="4125" w:type="dxa"/>
            <w:shd w:val="clear" w:color="auto" w:fill="auto"/>
            <w:vAlign w:val="center"/>
            <w:hideMark/>
          </w:tcPr>
          <w:p w14:paraId="11C3C662"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Officer’s years of service as a law enforcement officer (total tenure)</w:t>
            </w:r>
          </w:p>
        </w:tc>
        <w:tc>
          <w:tcPr>
            <w:tcW w:w="960" w:type="dxa"/>
            <w:shd w:val="clear" w:color="auto" w:fill="auto"/>
            <w:noWrap/>
            <w:vAlign w:val="bottom"/>
            <w:hideMark/>
          </w:tcPr>
          <w:p w14:paraId="1E9E5C0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0.915</w:t>
            </w:r>
          </w:p>
        </w:tc>
        <w:tc>
          <w:tcPr>
            <w:tcW w:w="960" w:type="dxa"/>
            <w:shd w:val="clear" w:color="auto" w:fill="auto"/>
            <w:noWrap/>
            <w:vAlign w:val="bottom"/>
            <w:hideMark/>
          </w:tcPr>
          <w:p w14:paraId="3C3CEB0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30</w:t>
            </w:r>
          </w:p>
        </w:tc>
        <w:tc>
          <w:tcPr>
            <w:tcW w:w="999" w:type="dxa"/>
            <w:shd w:val="clear" w:color="auto" w:fill="auto"/>
            <w:noWrap/>
            <w:vAlign w:val="bottom"/>
            <w:hideMark/>
          </w:tcPr>
          <w:p w14:paraId="08125D9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39E2E9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11.8</w:t>
            </w:r>
          </w:p>
        </w:tc>
      </w:tr>
      <w:tr w:rsidR="00266A39" w:rsidRPr="006C2A36" w14:paraId="00FD9B25" w14:textId="77777777" w:rsidTr="00C36C2A">
        <w:trPr>
          <w:trHeight w:val="510"/>
        </w:trPr>
        <w:tc>
          <w:tcPr>
            <w:tcW w:w="4125" w:type="dxa"/>
            <w:shd w:val="clear" w:color="auto" w:fill="auto"/>
            <w:vAlign w:val="center"/>
            <w:hideMark/>
          </w:tcPr>
          <w:p w14:paraId="7361DCDC"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Does the officer work full-time (35 or more hours per week)</w:t>
            </w:r>
          </w:p>
        </w:tc>
        <w:tc>
          <w:tcPr>
            <w:tcW w:w="960" w:type="dxa"/>
            <w:shd w:val="clear" w:color="auto" w:fill="auto"/>
            <w:noWrap/>
            <w:vAlign w:val="bottom"/>
            <w:hideMark/>
          </w:tcPr>
          <w:p w14:paraId="0C62C9C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4E29EE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2.7</w:t>
            </w:r>
          </w:p>
        </w:tc>
        <w:tc>
          <w:tcPr>
            <w:tcW w:w="999" w:type="dxa"/>
            <w:shd w:val="clear" w:color="auto" w:fill="auto"/>
            <w:noWrap/>
            <w:vAlign w:val="bottom"/>
            <w:hideMark/>
          </w:tcPr>
          <w:p w14:paraId="44F6905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16.3</w:t>
            </w:r>
          </w:p>
        </w:tc>
        <w:tc>
          <w:tcPr>
            <w:tcW w:w="996" w:type="dxa"/>
            <w:shd w:val="clear" w:color="auto" w:fill="auto"/>
            <w:noWrap/>
            <w:vAlign w:val="bottom"/>
            <w:hideMark/>
          </w:tcPr>
          <w:p w14:paraId="420CD2B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r>
      <w:tr w:rsidR="00266A39" w:rsidRPr="006C2A36" w14:paraId="5163F258" w14:textId="77777777" w:rsidTr="00C36C2A">
        <w:trPr>
          <w:trHeight w:val="510"/>
        </w:trPr>
        <w:tc>
          <w:tcPr>
            <w:tcW w:w="4125" w:type="dxa"/>
            <w:shd w:val="clear" w:color="auto" w:fill="auto"/>
            <w:vAlign w:val="center"/>
            <w:hideMark/>
          </w:tcPr>
          <w:p w14:paraId="1C357EEF"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Was the officer on duty at the time of the incident</w:t>
            </w:r>
          </w:p>
        </w:tc>
        <w:tc>
          <w:tcPr>
            <w:tcW w:w="960" w:type="dxa"/>
            <w:shd w:val="clear" w:color="auto" w:fill="auto"/>
            <w:noWrap/>
            <w:vAlign w:val="bottom"/>
            <w:hideMark/>
          </w:tcPr>
          <w:p w14:paraId="4B535BE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57F9CAC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1.2</w:t>
            </w:r>
          </w:p>
        </w:tc>
        <w:tc>
          <w:tcPr>
            <w:tcW w:w="999" w:type="dxa"/>
            <w:shd w:val="clear" w:color="auto" w:fill="auto"/>
            <w:noWrap/>
            <w:vAlign w:val="bottom"/>
            <w:hideMark/>
          </w:tcPr>
          <w:p w14:paraId="24E42CD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w:t>
            </w:r>
          </w:p>
        </w:tc>
        <w:tc>
          <w:tcPr>
            <w:tcW w:w="996" w:type="dxa"/>
            <w:shd w:val="clear" w:color="auto" w:fill="auto"/>
            <w:noWrap/>
            <w:vAlign w:val="bottom"/>
            <w:hideMark/>
          </w:tcPr>
          <w:p w14:paraId="609864E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r>
      <w:tr w:rsidR="00266A39" w:rsidRPr="006C2A36" w14:paraId="01191A2D" w14:textId="77777777" w:rsidTr="00C36C2A">
        <w:trPr>
          <w:trHeight w:val="510"/>
        </w:trPr>
        <w:tc>
          <w:tcPr>
            <w:tcW w:w="4125" w:type="dxa"/>
            <w:shd w:val="clear" w:color="auto" w:fill="auto"/>
            <w:vAlign w:val="center"/>
            <w:hideMark/>
          </w:tcPr>
          <w:p w14:paraId="0255008D"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Was the officer readily identifiable by clothing or insignia at the time of the incident</w:t>
            </w:r>
          </w:p>
        </w:tc>
        <w:tc>
          <w:tcPr>
            <w:tcW w:w="960" w:type="dxa"/>
            <w:shd w:val="clear" w:color="auto" w:fill="auto"/>
            <w:noWrap/>
            <w:vAlign w:val="bottom"/>
            <w:hideMark/>
          </w:tcPr>
          <w:p w14:paraId="1202C7E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0FBB1ED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4.7</w:t>
            </w:r>
          </w:p>
        </w:tc>
        <w:tc>
          <w:tcPr>
            <w:tcW w:w="999" w:type="dxa"/>
            <w:shd w:val="clear" w:color="auto" w:fill="auto"/>
            <w:noWrap/>
            <w:vAlign w:val="bottom"/>
            <w:hideMark/>
          </w:tcPr>
          <w:p w14:paraId="189A101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w:t>
            </w:r>
          </w:p>
        </w:tc>
        <w:tc>
          <w:tcPr>
            <w:tcW w:w="996" w:type="dxa"/>
            <w:shd w:val="clear" w:color="auto" w:fill="auto"/>
            <w:noWrap/>
            <w:vAlign w:val="bottom"/>
            <w:hideMark/>
          </w:tcPr>
          <w:p w14:paraId="696920B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r>
      <w:tr w:rsidR="00266A39" w:rsidRPr="006C2A36" w14:paraId="2FB1802A" w14:textId="77777777" w:rsidTr="00C36C2A">
        <w:trPr>
          <w:trHeight w:val="510"/>
        </w:trPr>
        <w:tc>
          <w:tcPr>
            <w:tcW w:w="4125" w:type="dxa"/>
            <w:shd w:val="clear" w:color="auto" w:fill="auto"/>
            <w:vAlign w:val="center"/>
            <w:hideMark/>
          </w:tcPr>
          <w:p w14:paraId="3B0DCFF8"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Did the officer discharge a firearm at or in the direction of a person during the incident</w:t>
            </w:r>
          </w:p>
        </w:tc>
        <w:tc>
          <w:tcPr>
            <w:tcW w:w="960" w:type="dxa"/>
            <w:shd w:val="clear" w:color="auto" w:fill="auto"/>
            <w:noWrap/>
            <w:vAlign w:val="bottom"/>
            <w:hideMark/>
          </w:tcPr>
          <w:p w14:paraId="1BF0299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0.943</w:t>
            </w:r>
          </w:p>
        </w:tc>
        <w:tc>
          <w:tcPr>
            <w:tcW w:w="960" w:type="dxa"/>
            <w:shd w:val="clear" w:color="auto" w:fill="auto"/>
            <w:noWrap/>
            <w:vAlign w:val="bottom"/>
            <w:hideMark/>
          </w:tcPr>
          <w:p w14:paraId="6778A2FA"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0.4</w:t>
            </w:r>
          </w:p>
        </w:tc>
        <w:tc>
          <w:tcPr>
            <w:tcW w:w="999" w:type="dxa"/>
            <w:shd w:val="clear" w:color="auto" w:fill="auto"/>
            <w:noWrap/>
            <w:vAlign w:val="bottom"/>
            <w:hideMark/>
          </w:tcPr>
          <w:p w14:paraId="1A114D3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2.3</w:t>
            </w:r>
          </w:p>
        </w:tc>
        <w:tc>
          <w:tcPr>
            <w:tcW w:w="996" w:type="dxa"/>
            <w:shd w:val="clear" w:color="auto" w:fill="auto"/>
            <w:noWrap/>
            <w:vAlign w:val="bottom"/>
            <w:hideMark/>
          </w:tcPr>
          <w:p w14:paraId="24CB8B7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r>
      <w:tr w:rsidR="00266A39" w:rsidRPr="006C2A36" w14:paraId="79E00181" w14:textId="77777777" w:rsidTr="00C36C2A">
        <w:trPr>
          <w:trHeight w:val="510"/>
        </w:trPr>
        <w:tc>
          <w:tcPr>
            <w:tcW w:w="4125" w:type="dxa"/>
            <w:shd w:val="clear" w:color="auto" w:fill="auto"/>
            <w:vAlign w:val="center"/>
            <w:hideMark/>
          </w:tcPr>
          <w:p w14:paraId="478E8660"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Was the officer injured during the incident that precipitated the use of force</w:t>
            </w:r>
          </w:p>
        </w:tc>
        <w:tc>
          <w:tcPr>
            <w:tcW w:w="960" w:type="dxa"/>
            <w:shd w:val="clear" w:color="auto" w:fill="auto"/>
            <w:noWrap/>
            <w:vAlign w:val="bottom"/>
            <w:hideMark/>
          </w:tcPr>
          <w:p w14:paraId="41C5F6C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0.710</w:t>
            </w:r>
          </w:p>
        </w:tc>
        <w:tc>
          <w:tcPr>
            <w:tcW w:w="960" w:type="dxa"/>
            <w:shd w:val="clear" w:color="auto" w:fill="auto"/>
            <w:noWrap/>
            <w:vAlign w:val="bottom"/>
            <w:hideMark/>
          </w:tcPr>
          <w:p w14:paraId="62990B54"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5.1</w:t>
            </w:r>
          </w:p>
        </w:tc>
        <w:tc>
          <w:tcPr>
            <w:tcW w:w="999" w:type="dxa"/>
            <w:shd w:val="clear" w:color="auto" w:fill="auto"/>
            <w:noWrap/>
            <w:vAlign w:val="bottom"/>
            <w:hideMark/>
          </w:tcPr>
          <w:p w14:paraId="245489F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w:t>
            </w:r>
          </w:p>
        </w:tc>
        <w:tc>
          <w:tcPr>
            <w:tcW w:w="996" w:type="dxa"/>
            <w:shd w:val="clear" w:color="auto" w:fill="auto"/>
            <w:noWrap/>
            <w:vAlign w:val="bottom"/>
            <w:hideMark/>
          </w:tcPr>
          <w:p w14:paraId="5A3D39D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r>
      <w:tr w:rsidR="00266A39" w:rsidRPr="006C2A36" w14:paraId="10301642" w14:textId="77777777" w:rsidTr="00C36C2A">
        <w:trPr>
          <w:trHeight w:val="765"/>
        </w:trPr>
        <w:tc>
          <w:tcPr>
            <w:tcW w:w="4125" w:type="dxa"/>
            <w:shd w:val="clear" w:color="auto" w:fill="auto"/>
            <w:vAlign w:val="center"/>
            <w:hideMark/>
          </w:tcPr>
          <w:p w14:paraId="21A6B85D" w14:textId="77777777" w:rsidR="00266A39" w:rsidRPr="006C2A36" w:rsidRDefault="00266A39" w:rsidP="00266A39">
            <w:pPr>
              <w:widowControl/>
              <w:autoSpaceDE/>
              <w:autoSpaceDN/>
              <w:adjustRightInd/>
              <w:rPr>
                <w:color w:val="000000"/>
                <w:sz w:val="20"/>
                <w:szCs w:val="20"/>
              </w:rPr>
            </w:pPr>
            <w:r w:rsidRPr="006C2A36">
              <w:rPr>
                <w:color w:val="000000"/>
                <w:sz w:val="20"/>
                <w:szCs w:val="20"/>
              </w:rPr>
              <w:t>What were the officer’s injuries during the incident that precipitated the use of force (select all that apply)</w:t>
            </w:r>
          </w:p>
        </w:tc>
        <w:tc>
          <w:tcPr>
            <w:tcW w:w="960" w:type="dxa"/>
            <w:shd w:val="clear" w:color="auto" w:fill="auto"/>
            <w:noWrap/>
            <w:vAlign w:val="bottom"/>
            <w:hideMark/>
          </w:tcPr>
          <w:p w14:paraId="13FB7D1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31F987E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1.2</w:t>
            </w:r>
          </w:p>
        </w:tc>
        <w:tc>
          <w:tcPr>
            <w:tcW w:w="999" w:type="dxa"/>
            <w:shd w:val="clear" w:color="auto" w:fill="auto"/>
            <w:noWrap/>
            <w:vAlign w:val="bottom"/>
            <w:hideMark/>
          </w:tcPr>
          <w:p w14:paraId="4CDFB8D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w:t>
            </w:r>
          </w:p>
        </w:tc>
        <w:tc>
          <w:tcPr>
            <w:tcW w:w="996" w:type="dxa"/>
            <w:shd w:val="clear" w:color="auto" w:fill="auto"/>
            <w:noWrap/>
            <w:vAlign w:val="bottom"/>
            <w:hideMark/>
          </w:tcPr>
          <w:p w14:paraId="3DC380C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0.0</w:t>
            </w:r>
          </w:p>
        </w:tc>
      </w:tr>
      <w:tr w:rsidR="00266A39" w:rsidRPr="006C2A36" w14:paraId="0664AA6A" w14:textId="77777777" w:rsidTr="00C36C2A">
        <w:trPr>
          <w:trHeight w:val="255"/>
        </w:trPr>
        <w:tc>
          <w:tcPr>
            <w:tcW w:w="4125" w:type="dxa"/>
            <w:shd w:val="clear" w:color="auto" w:fill="auto"/>
            <w:vAlign w:val="bottom"/>
            <w:hideMark/>
          </w:tcPr>
          <w:p w14:paraId="1FD28BC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Broken Bones</w:t>
            </w:r>
          </w:p>
        </w:tc>
        <w:tc>
          <w:tcPr>
            <w:tcW w:w="960" w:type="dxa"/>
            <w:shd w:val="clear" w:color="auto" w:fill="auto"/>
            <w:noWrap/>
            <w:vAlign w:val="bottom"/>
            <w:hideMark/>
          </w:tcPr>
          <w:p w14:paraId="6B49857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1.000</w:t>
            </w:r>
          </w:p>
        </w:tc>
        <w:tc>
          <w:tcPr>
            <w:tcW w:w="960" w:type="dxa"/>
            <w:shd w:val="clear" w:color="auto" w:fill="auto"/>
            <w:noWrap/>
            <w:vAlign w:val="bottom"/>
            <w:hideMark/>
          </w:tcPr>
          <w:p w14:paraId="7E932D0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6F345CB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46D577E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DD0FC45" w14:textId="77777777" w:rsidTr="00C36C2A">
        <w:trPr>
          <w:trHeight w:val="255"/>
        </w:trPr>
        <w:tc>
          <w:tcPr>
            <w:tcW w:w="4125" w:type="dxa"/>
            <w:shd w:val="clear" w:color="auto" w:fill="auto"/>
            <w:vAlign w:val="bottom"/>
            <w:hideMark/>
          </w:tcPr>
          <w:p w14:paraId="5EEA5669"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Gunshot</w:t>
            </w:r>
          </w:p>
        </w:tc>
        <w:tc>
          <w:tcPr>
            <w:tcW w:w="960" w:type="dxa"/>
            <w:shd w:val="clear" w:color="auto" w:fill="auto"/>
            <w:noWrap/>
            <w:vAlign w:val="bottom"/>
            <w:hideMark/>
          </w:tcPr>
          <w:p w14:paraId="5F01D2E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0.885</w:t>
            </w:r>
          </w:p>
        </w:tc>
        <w:tc>
          <w:tcPr>
            <w:tcW w:w="960" w:type="dxa"/>
            <w:shd w:val="clear" w:color="auto" w:fill="auto"/>
            <w:noWrap/>
            <w:vAlign w:val="bottom"/>
            <w:hideMark/>
          </w:tcPr>
          <w:p w14:paraId="6405FE07"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4EF3F4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795ADCAE"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35D2D604" w14:textId="77777777" w:rsidTr="00C36C2A">
        <w:trPr>
          <w:trHeight w:val="255"/>
        </w:trPr>
        <w:tc>
          <w:tcPr>
            <w:tcW w:w="4125" w:type="dxa"/>
            <w:shd w:val="clear" w:color="auto" w:fill="auto"/>
            <w:vAlign w:val="bottom"/>
            <w:hideMark/>
          </w:tcPr>
          <w:p w14:paraId="456A9CB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Loss of Teeth</w:t>
            </w:r>
          </w:p>
        </w:tc>
        <w:tc>
          <w:tcPr>
            <w:tcW w:w="960" w:type="dxa"/>
            <w:shd w:val="clear" w:color="auto" w:fill="auto"/>
            <w:noWrap/>
            <w:vAlign w:val="bottom"/>
            <w:hideMark/>
          </w:tcPr>
          <w:p w14:paraId="2609D99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62EC4A0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1DE174F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D501F6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1BE3229B" w14:textId="77777777" w:rsidTr="00C36C2A">
        <w:trPr>
          <w:trHeight w:val="255"/>
        </w:trPr>
        <w:tc>
          <w:tcPr>
            <w:tcW w:w="4125" w:type="dxa"/>
            <w:shd w:val="clear" w:color="auto" w:fill="auto"/>
            <w:vAlign w:val="bottom"/>
            <w:hideMark/>
          </w:tcPr>
          <w:p w14:paraId="7469387B"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Loss of Body Parts</w:t>
            </w:r>
          </w:p>
        </w:tc>
        <w:tc>
          <w:tcPr>
            <w:tcW w:w="960" w:type="dxa"/>
            <w:shd w:val="clear" w:color="auto" w:fill="auto"/>
            <w:noWrap/>
            <w:vAlign w:val="bottom"/>
            <w:hideMark/>
          </w:tcPr>
          <w:p w14:paraId="03A8CF82"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7E2D556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C329D4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2CC8514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67564571" w14:textId="77777777" w:rsidTr="00C36C2A">
        <w:trPr>
          <w:trHeight w:val="255"/>
        </w:trPr>
        <w:tc>
          <w:tcPr>
            <w:tcW w:w="4125" w:type="dxa"/>
            <w:shd w:val="clear" w:color="auto" w:fill="auto"/>
            <w:vAlign w:val="bottom"/>
            <w:hideMark/>
          </w:tcPr>
          <w:p w14:paraId="73B359EA"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Possible Internal Injury</w:t>
            </w:r>
          </w:p>
        </w:tc>
        <w:tc>
          <w:tcPr>
            <w:tcW w:w="960" w:type="dxa"/>
            <w:shd w:val="clear" w:color="auto" w:fill="auto"/>
            <w:noWrap/>
            <w:vAlign w:val="bottom"/>
            <w:hideMark/>
          </w:tcPr>
          <w:p w14:paraId="428D5C6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41E683B"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5D917B9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13F6018"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2098D97" w14:textId="77777777" w:rsidTr="00C36C2A">
        <w:trPr>
          <w:trHeight w:val="255"/>
        </w:trPr>
        <w:tc>
          <w:tcPr>
            <w:tcW w:w="4125" w:type="dxa"/>
            <w:shd w:val="clear" w:color="auto" w:fill="auto"/>
            <w:vAlign w:val="bottom"/>
            <w:hideMark/>
          </w:tcPr>
          <w:p w14:paraId="73B30040"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Severe Laceration</w:t>
            </w:r>
          </w:p>
        </w:tc>
        <w:tc>
          <w:tcPr>
            <w:tcW w:w="960" w:type="dxa"/>
            <w:shd w:val="clear" w:color="auto" w:fill="auto"/>
            <w:noWrap/>
            <w:vAlign w:val="bottom"/>
            <w:hideMark/>
          </w:tcPr>
          <w:p w14:paraId="351D8F4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4A0EBD0F"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277C49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37BE7E8C"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C4438B3" w14:textId="77777777" w:rsidTr="00C36C2A">
        <w:trPr>
          <w:trHeight w:val="255"/>
        </w:trPr>
        <w:tc>
          <w:tcPr>
            <w:tcW w:w="4125" w:type="dxa"/>
            <w:shd w:val="clear" w:color="auto" w:fill="auto"/>
            <w:vAlign w:val="bottom"/>
            <w:hideMark/>
          </w:tcPr>
          <w:p w14:paraId="63898D54"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Canine</w:t>
            </w:r>
          </w:p>
        </w:tc>
        <w:tc>
          <w:tcPr>
            <w:tcW w:w="960" w:type="dxa"/>
            <w:shd w:val="clear" w:color="auto" w:fill="auto"/>
            <w:noWrap/>
            <w:vAlign w:val="bottom"/>
            <w:hideMark/>
          </w:tcPr>
          <w:p w14:paraId="2EFFC78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2597459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3756664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089DE41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221E3FB7" w14:textId="77777777" w:rsidTr="00C36C2A">
        <w:trPr>
          <w:trHeight w:val="255"/>
        </w:trPr>
        <w:tc>
          <w:tcPr>
            <w:tcW w:w="4125" w:type="dxa"/>
            <w:shd w:val="clear" w:color="auto" w:fill="auto"/>
            <w:vAlign w:val="bottom"/>
            <w:hideMark/>
          </w:tcPr>
          <w:p w14:paraId="503FE58C"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Unconsciousness</w:t>
            </w:r>
          </w:p>
        </w:tc>
        <w:tc>
          <w:tcPr>
            <w:tcW w:w="960" w:type="dxa"/>
            <w:shd w:val="clear" w:color="auto" w:fill="auto"/>
            <w:noWrap/>
            <w:vAlign w:val="bottom"/>
            <w:hideMark/>
          </w:tcPr>
          <w:p w14:paraId="3E560061"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04595EE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7399CF2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EADF1B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0D9DDE1" w14:textId="77777777" w:rsidTr="00C36C2A">
        <w:trPr>
          <w:trHeight w:val="255"/>
        </w:trPr>
        <w:tc>
          <w:tcPr>
            <w:tcW w:w="4125" w:type="dxa"/>
            <w:shd w:val="clear" w:color="auto" w:fill="auto"/>
            <w:vAlign w:val="bottom"/>
            <w:hideMark/>
          </w:tcPr>
          <w:p w14:paraId="7D7F014E"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Other Major Injury</w:t>
            </w:r>
          </w:p>
        </w:tc>
        <w:tc>
          <w:tcPr>
            <w:tcW w:w="960" w:type="dxa"/>
            <w:shd w:val="clear" w:color="auto" w:fill="auto"/>
            <w:noWrap/>
            <w:vAlign w:val="bottom"/>
            <w:hideMark/>
          </w:tcPr>
          <w:p w14:paraId="0C620586"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0.663</w:t>
            </w:r>
          </w:p>
        </w:tc>
        <w:tc>
          <w:tcPr>
            <w:tcW w:w="960" w:type="dxa"/>
            <w:shd w:val="clear" w:color="auto" w:fill="auto"/>
            <w:noWrap/>
            <w:vAlign w:val="bottom"/>
            <w:hideMark/>
          </w:tcPr>
          <w:p w14:paraId="277AA6A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757CDED"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E83C99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r w:rsidR="00266A39" w:rsidRPr="006C2A36" w14:paraId="512EA2C8" w14:textId="77777777" w:rsidTr="00C36C2A">
        <w:trPr>
          <w:trHeight w:val="255"/>
        </w:trPr>
        <w:tc>
          <w:tcPr>
            <w:tcW w:w="4125" w:type="dxa"/>
            <w:shd w:val="clear" w:color="auto" w:fill="auto"/>
            <w:vAlign w:val="bottom"/>
            <w:hideMark/>
          </w:tcPr>
          <w:p w14:paraId="5121DEC6" w14:textId="77777777" w:rsidR="00266A39" w:rsidRPr="006C2A36" w:rsidRDefault="00266A39" w:rsidP="00266A39">
            <w:pPr>
              <w:widowControl/>
              <w:autoSpaceDE/>
              <w:autoSpaceDN/>
              <w:adjustRightInd/>
              <w:ind w:firstLineChars="100" w:firstLine="200"/>
              <w:rPr>
                <w:color w:val="000000"/>
                <w:sz w:val="20"/>
                <w:szCs w:val="20"/>
              </w:rPr>
            </w:pPr>
            <w:r w:rsidRPr="006C2A36">
              <w:rPr>
                <w:color w:val="000000"/>
                <w:sz w:val="20"/>
                <w:szCs w:val="20"/>
              </w:rPr>
              <w:t>Death</w:t>
            </w:r>
          </w:p>
        </w:tc>
        <w:tc>
          <w:tcPr>
            <w:tcW w:w="960" w:type="dxa"/>
            <w:shd w:val="clear" w:color="auto" w:fill="auto"/>
            <w:noWrap/>
            <w:vAlign w:val="bottom"/>
            <w:hideMark/>
          </w:tcPr>
          <w:p w14:paraId="1B6C2A33"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60" w:type="dxa"/>
            <w:shd w:val="clear" w:color="auto" w:fill="auto"/>
            <w:noWrap/>
            <w:vAlign w:val="bottom"/>
            <w:hideMark/>
          </w:tcPr>
          <w:p w14:paraId="1F9B98F5"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9" w:type="dxa"/>
            <w:shd w:val="clear" w:color="auto" w:fill="auto"/>
            <w:noWrap/>
            <w:vAlign w:val="bottom"/>
            <w:hideMark/>
          </w:tcPr>
          <w:p w14:paraId="2F47ABD9"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c>
          <w:tcPr>
            <w:tcW w:w="996" w:type="dxa"/>
            <w:shd w:val="clear" w:color="auto" w:fill="auto"/>
            <w:noWrap/>
            <w:vAlign w:val="bottom"/>
            <w:hideMark/>
          </w:tcPr>
          <w:p w14:paraId="6B986A30" w14:textId="77777777" w:rsidR="00266A39" w:rsidRPr="006C2A36" w:rsidRDefault="00266A39" w:rsidP="00266A39">
            <w:pPr>
              <w:widowControl/>
              <w:autoSpaceDE/>
              <w:autoSpaceDN/>
              <w:adjustRightInd/>
              <w:jc w:val="right"/>
              <w:rPr>
                <w:color w:val="000000"/>
                <w:sz w:val="20"/>
                <w:szCs w:val="20"/>
              </w:rPr>
            </w:pPr>
            <w:r w:rsidRPr="006C2A36">
              <w:rPr>
                <w:color w:val="000000"/>
                <w:sz w:val="20"/>
                <w:szCs w:val="20"/>
              </w:rPr>
              <w:t>--</w:t>
            </w:r>
          </w:p>
        </w:tc>
      </w:tr>
    </w:tbl>
    <w:p w14:paraId="09B266EC" w14:textId="6695FC2C" w:rsidR="00266A39" w:rsidRPr="006C2A36" w:rsidRDefault="00266A39">
      <w:pPr>
        <w:widowControl/>
        <w:autoSpaceDE/>
        <w:autoSpaceDN/>
        <w:adjustRightInd/>
        <w:spacing w:after="160" w:line="259" w:lineRule="auto"/>
        <w:rPr>
          <w:sz w:val="18"/>
        </w:rPr>
      </w:pPr>
      <w:r w:rsidRPr="006C2A36">
        <w:rPr>
          <w:sz w:val="18"/>
        </w:rPr>
        <w:t xml:space="preserve">**No </w:t>
      </w:r>
      <w:r w:rsidR="00624280" w:rsidRPr="006C2A36">
        <w:rPr>
          <w:sz w:val="18"/>
        </w:rPr>
        <w:t>Cohen’s kappa</w:t>
      </w:r>
      <w:r w:rsidRPr="006C2A36">
        <w:rPr>
          <w:sz w:val="18"/>
        </w:rPr>
        <w:t xml:space="preserve"> Coefficient was calculated due to the results being constant</w:t>
      </w:r>
    </w:p>
    <w:p w14:paraId="3E497C78" w14:textId="73D6922B" w:rsidR="003A080A" w:rsidRPr="006C2A36" w:rsidRDefault="003A080A">
      <w:pPr>
        <w:widowControl/>
        <w:autoSpaceDE/>
        <w:autoSpaceDN/>
        <w:adjustRightInd/>
        <w:spacing w:after="160" w:line="259" w:lineRule="auto"/>
      </w:pPr>
      <w:r w:rsidRPr="006C2A36">
        <w:br w:type="page"/>
      </w:r>
    </w:p>
    <w:p w14:paraId="5D4D7A4D" w14:textId="5852C4A8" w:rsidR="003D0B4B" w:rsidRPr="006C2A36" w:rsidRDefault="003D0B4B" w:rsidP="003D0B4B">
      <w:pPr>
        <w:pStyle w:val="Heading1"/>
        <w:rPr>
          <w:rFonts w:ascii="Times New Roman" w:hAnsi="Times New Roman" w:cs="Times New Roman"/>
        </w:rPr>
      </w:pPr>
      <w:r w:rsidRPr="006C2A36">
        <w:rPr>
          <w:rFonts w:ascii="Times New Roman" w:hAnsi="Times New Roman" w:cs="Times New Roman"/>
        </w:rPr>
        <w:t xml:space="preserve">Appendix </w:t>
      </w:r>
      <w:r>
        <w:rPr>
          <w:rFonts w:ascii="Times New Roman" w:hAnsi="Times New Roman" w:cs="Times New Roman"/>
        </w:rPr>
        <w:t>B</w:t>
      </w:r>
      <w:r w:rsidRPr="006C2A36">
        <w:rPr>
          <w:rFonts w:ascii="Times New Roman" w:hAnsi="Times New Roman" w:cs="Times New Roman"/>
        </w:rPr>
        <w:t>—Interview Questions with Key Personnel during Site Visit</w:t>
      </w:r>
    </w:p>
    <w:p w14:paraId="0059D151" w14:textId="77777777" w:rsidR="003D0B4B" w:rsidRPr="006C2A36" w:rsidRDefault="003D0B4B" w:rsidP="003D0B4B"/>
    <w:p w14:paraId="10BFAEC6" w14:textId="77777777" w:rsidR="003D0B4B" w:rsidRPr="006C2A36" w:rsidRDefault="003D0B4B" w:rsidP="003D0B4B">
      <w:pPr>
        <w:pStyle w:val="Heading2"/>
        <w:rPr>
          <w:rFonts w:ascii="Times New Roman" w:hAnsi="Times New Roman" w:cs="Times New Roman"/>
          <w:sz w:val="24"/>
          <w:szCs w:val="24"/>
        </w:rPr>
      </w:pPr>
      <w:r w:rsidRPr="006C2A36">
        <w:rPr>
          <w:rFonts w:ascii="Times New Roman" w:hAnsi="Times New Roman" w:cs="Times New Roman"/>
          <w:sz w:val="24"/>
          <w:szCs w:val="24"/>
        </w:rPr>
        <w:t>Questions on process</w:t>
      </w:r>
    </w:p>
    <w:p w14:paraId="24A0AB10" w14:textId="77777777" w:rsidR="003D0B4B" w:rsidRPr="006C2A36" w:rsidRDefault="003D0B4B" w:rsidP="003D0B4B">
      <w:pPr>
        <w:pStyle w:val="ListParagraph"/>
        <w:numPr>
          <w:ilvl w:val="0"/>
          <w:numId w:val="15"/>
        </w:numPr>
        <w:rPr>
          <w:rFonts w:ascii="Times New Roman" w:hAnsi="Times New Roman"/>
          <w:sz w:val="24"/>
          <w:szCs w:val="24"/>
        </w:rPr>
      </w:pPr>
      <w:r w:rsidRPr="006C2A36">
        <w:rPr>
          <w:rFonts w:ascii="Times New Roman" w:hAnsi="Times New Roman"/>
          <w:sz w:val="24"/>
          <w:szCs w:val="24"/>
        </w:rPr>
        <w:t>Can you tell me a little bit about your process to review the UoF by sworn officers in your agency?  What kinds of incidents are subject to review?  Who is involved?  What is the timetable for these reviews?</w:t>
      </w:r>
    </w:p>
    <w:p w14:paraId="42CF5172" w14:textId="77777777" w:rsidR="003D0B4B" w:rsidRPr="006C2A36" w:rsidRDefault="003D0B4B" w:rsidP="003D0B4B">
      <w:pPr>
        <w:pStyle w:val="ListParagraph"/>
        <w:numPr>
          <w:ilvl w:val="0"/>
          <w:numId w:val="15"/>
        </w:numPr>
        <w:rPr>
          <w:rFonts w:ascii="Times New Roman" w:hAnsi="Times New Roman"/>
          <w:sz w:val="24"/>
          <w:szCs w:val="24"/>
        </w:rPr>
      </w:pPr>
      <w:r w:rsidRPr="006C2A36">
        <w:rPr>
          <w:rFonts w:ascii="Times New Roman" w:hAnsi="Times New Roman"/>
          <w:sz w:val="24"/>
          <w:szCs w:val="24"/>
        </w:rPr>
        <w:t>What, if any, process have you implemented for the collection of information for the National UoF Data Collection?  How many people do you have assigned?  What are the typical duties of these individuals?  Are they sworn or civilian?  Who reviews the information?  Who typically enters the information?</w:t>
      </w:r>
    </w:p>
    <w:p w14:paraId="26745D27" w14:textId="77777777" w:rsidR="003D0B4B" w:rsidRPr="006C2A36" w:rsidRDefault="003D0B4B" w:rsidP="003D0B4B">
      <w:pPr>
        <w:pStyle w:val="ListParagraph"/>
        <w:numPr>
          <w:ilvl w:val="0"/>
          <w:numId w:val="15"/>
        </w:numPr>
        <w:rPr>
          <w:rFonts w:ascii="Times New Roman" w:hAnsi="Times New Roman"/>
          <w:sz w:val="24"/>
          <w:szCs w:val="24"/>
        </w:rPr>
      </w:pPr>
      <w:r w:rsidRPr="006C2A36">
        <w:rPr>
          <w:rFonts w:ascii="Times New Roman" w:hAnsi="Times New Roman"/>
          <w:sz w:val="24"/>
          <w:szCs w:val="24"/>
        </w:rPr>
        <w:t>How much time elapses before the first entry of information?</w:t>
      </w:r>
    </w:p>
    <w:p w14:paraId="592679BB" w14:textId="77777777" w:rsidR="003D0B4B" w:rsidRPr="006C2A36" w:rsidRDefault="003D0B4B" w:rsidP="003D0B4B">
      <w:pPr>
        <w:pStyle w:val="ListParagraph"/>
        <w:numPr>
          <w:ilvl w:val="0"/>
          <w:numId w:val="15"/>
        </w:numPr>
        <w:rPr>
          <w:rFonts w:ascii="Times New Roman" w:hAnsi="Times New Roman"/>
          <w:sz w:val="24"/>
          <w:szCs w:val="24"/>
        </w:rPr>
      </w:pPr>
      <w:r w:rsidRPr="006C2A36">
        <w:rPr>
          <w:rFonts w:ascii="Times New Roman" w:hAnsi="Times New Roman"/>
          <w:sz w:val="24"/>
          <w:szCs w:val="24"/>
        </w:rPr>
        <w:t>In situations involving multiple agencies, how does this process change?  Are there certain pieces of information typically exchanged?</w:t>
      </w:r>
    </w:p>
    <w:p w14:paraId="3418EF99" w14:textId="77777777" w:rsidR="003D0B4B" w:rsidRPr="006C2A36" w:rsidRDefault="003D0B4B" w:rsidP="003D0B4B">
      <w:pPr>
        <w:pStyle w:val="Heading2"/>
        <w:rPr>
          <w:rFonts w:ascii="Times New Roman" w:hAnsi="Times New Roman" w:cs="Times New Roman"/>
          <w:sz w:val="24"/>
          <w:szCs w:val="24"/>
        </w:rPr>
      </w:pPr>
      <w:r w:rsidRPr="006C2A36">
        <w:rPr>
          <w:rFonts w:ascii="Times New Roman" w:hAnsi="Times New Roman" w:cs="Times New Roman"/>
          <w:sz w:val="24"/>
          <w:szCs w:val="24"/>
        </w:rPr>
        <w:t>Questions on the definitions</w:t>
      </w:r>
    </w:p>
    <w:p w14:paraId="3BAC934E" w14:textId="77777777" w:rsidR="003D0B4B" w:rsidRPr="006C2A36" w:rsidRDefault="003D0B4B" w:rsidP="003D0B4B">
      <w:pPr>
        <w:pStyle w:val="ListParagraph"/>
        <w:numPr>
          <w:ilvl w:val="0"/>
          <w:numId w:val="17"/>
        </w:numPr>
        <w:rPr>
          <w:rFonts w:ascii="Times New Roman" w:hAnsi="Times New Roman"/>
          <w:sz w:val="24"/>
          <w:szCs w:val="24"/>
        </w:rPr>
      </w:pPr>
      <w:r w:rsidRPr="006C2A36">
        <w:rPr>
          <w:rFonts w:ascii="Times New Roman" w:hAnsi="Times New Roman"/>
          <w:sz w:val="24"/>
          <w:szCs w:val="24"/>
        </w:rPr>
        <w:t>[After reading the definition of serious bodily injury]  What scenarios have you confronted which would fit this definition?</w:t>
      </w:r>
    </w:p>
    <w:p w14:paraId="669BDF31" w14:textId="77777777" w:rsidR="003D0B4B" w:rsidRPr="006C2A36" w:rsidRDefault="003D0B4B" w:rsidP="003D0B4B">
      <w:pPr>
        <w:pStyle w:val="ListParagraph"/>
        <w:numPr>
          <w:ilvl w:val="0"/>
          <w:numId w:val="17"/>
        </w:numPr>
        <w:rPr>
          <w:rFonts w:ascii="Times New Roman" w:hAnsi="Times New Roman"/>
          <w:sz w:val="24"/>
          <w:szCs w:val="24"/>
        </w:rPr>
      </w:pPr>
      <w:r w:rsidRPr="006C2A36">
        <w:rPr>
          <w:rFonts w:ascii="Times New Roman" w:hAnsi="Times New Roman"/>
          <w:sz w:val="24"/>
          <w:szCs w:val="24"/>
        </w:rPr>
        <w:t>Where do you see difficulties applying this definition?</w:t>
      </w:r>
    </w:p>
    <w:p w14:paraId="04CE3C10" w14:textId="77777777" w:rsidR="003D0B4B" w:rsidRPr="006C2A36" w:rsidRDefault="003D0B4B" w:rsidP="003D0B4B">
      <w:pPr>
        <w:pStyle w:val="Heading2"/>
        <w:rPr>
          <w:rFonts w:ascii="Times New Roman" w:hAnsi="Times New Roman" w:cs="Times New Roman"/>
          <w:sz w:val="24"/>
          <w:szCs w:val="24"/>
        </w:rPr>
      </w:pPr>
      <w:r w:rsidRPr="006C2A36">
        <w:rPr>
          <w:rFonts w:ascii="Times New Roman" w:hAnsi="Times New Roman" w:cs="Times New Roman"/>
          <w:sz w:val="24"/>
          <w:szCs w:val="24"/>
        </w:rPr>
        <w:t>Questions on the collected information</w:t>
      </w:r>
    </w:p>
    <w:p w14:paraId="76E2DC72" w14:textId="77777777" w:rsidR="003D0B4B" w:rsidRPr="006C2A36" w:rsidRDefault="003D0B4B" w:rsidP="003D0B4B">
      <w:pPr>
        <w:pStyle w:val="ListParagraph"/>
        <w:numPr>
          <w:ilvl w:val="0"/>
          <w:numId w:val="16"/>
        </w:numPr>
        <w:rPr>
          <w:rFonts w:ascii="Times New Roman" w:hAnsi="Times New Roman"/>
          <w:sz w:val="24"/>
          <w:szCs w:val="24"/>
        </w:rPr>
      </w:pPr>
      <w:r w:rsidRPr="006C2A36">
        <w:rPr>
          <w:rFonts w:ascii="Times New Roman" w:hAnsi="Times New Roman"/>
          <w:sz w:val="24"/>
          <w:szCs w:val="24"/>
        </w:rPr>
        <w:t>[After providing a list of data elements as reference]  Are there any data elements in this list which were unclear or confusing when you tried to provide the information?</w:t>
      </w:r>
    </w:p>
    <w:p w14:paraId="782FE8D0" w14:textId="77777777" w:rsidR="003D0B4B" w:rsidRPr="006C2A36" w:rsidRDefault="003D0B4B" w:rsidP="003D0B4B">
      <w:pPr>
        <w:pStyle w:val="ListParagraph"/>
        <w:numPr>
          <w:ilvl w:val="0"/>
          <w:numId w:val="16"/>
        </w:numPr>
        <w:rPr>
          <w:rFonts w:ascii="Times New Roman" w:hAnsi="Times New Roman"/>
          <w:sz w:val="24"/>
          <w:szCs w:val="24"/>
        </w:rPr>
      </w:pPr>
      <w:r w:rsidRPr="006C2A36">
        <w:rPr>
          <w:rFonts w:ascii="Times New Roman" w:hAnsi="Times New Roman"/>
          <w:sz w:val="24"/>
          <w:szCs w:val="24"/>
        </w:rPr>
        <w:t>Which data elements are likely to be reported as “pending” upon the first submission?  Why?  When could the information usually be changed?</w:t>
      </w:r>
    </w:p>
    <w:p w14:paraId="610366E0" w14:textId="77777777" w:rsidR="003D0B4B" w:rsidRPr="006C2A36" w:rsidRDefault="003D0B4B" w:rsidP="003D0B4B">
      <w:pPr>
        <w:pStyle w:val="ListParagraph"/>
        <w:numPr>
          <w:ilvl w:val="0"/>
          <w:numId w:val="16"/>
        </w:numPr>
        <w:rPr>
          <w:rFonts w:ascii="Times New Roman" w:hAnsi="Times New Roman"/>
          <w:sz w:val="24"/>
          <w:szCs w:val="24"/>
        </w:rPr>
      </w:pPr>
      <w:r w:rsidRPr="006C2A36">
        <w:rPr>
          <w:rFonts w:ascii="Times New Roman" w:hAnsi="Times New Roman"/>
          <w:sz w:val="24"/>
          <w:szCs w:val="24"/>
        </w:rPr>
        <w:t>Are there answers to any data elements which would never be available from your agency?  Why?</w:t>
      </w:r>
    </w:p>
    <w:p w14:paraId="5A8E8E31" w14:textId="77777777" w:rsidR="003D0B4B" w:rsidRPr="006C2A36" w:rsidRDefault="003D0B4B" w:rsidP="003D0B4B">
      <w:pPr>
        <w:pStyle w:val="ListParagraph"/>
        <w:numPr>
          <w:ilvl w:val="0"/>
          <w:numId w:val="16"/>
        </w:numPr>
        <w:rPr>
          <w:rFonts w:ascii="Times New Roman" w:hAnsi="Times New Roman"/>
          <w:sz w:val="24"/>
          <w:szCs w:val="24"/>
        </w:rPr>
      </w:pPr>
      <w:r w:rsidRPr="006C2A36">
        <w:rPr>
          <w:rFonts w:ascii="Times New Roman" w:hAnsi="Times New Roman"/>
          <w:sz w:val="24"/>
          <w:szCs w:val="24"/>
        </w:rPr>
        <w:t>Did you find any instructions on the Portal site?  If so, did you use them?</w:t>
      </w:r>
    </w:p>
    <w:p w14:paraId="2F80F2AF" w14:textId="77777777" w:rsidR="003D0B4B" w:rsidRDefault="003D0B4B">
      <w:pPr>
        <w:widowControl/>
        <w:autoSpaceDE/>
        <w:autoSpaceDN/>
        <w:adjustRightInd/>
        <w:spacing w:after="160" w:line="259" w:lineRule="auto"/>
        <w:rPr>
          <w:rFonts w:eastAsiaTheme="majorEastAsia"/>
          <w:color w:val="2E74B5" w:themeColor="accent1" w:themeShade="BF"/>
          <w:sz w:val="32"/>
          <w:szCs w:val="32"/>
        </w:rPr>
      </w:pPr>
      <w:r>
        <w:br w:type="page"/>
      </w:r>
    </w:p>
    <w:p w14:paraId="2929D019" w14:textId="4ED0CD93" w:rsidR="003D0B4B" w:rsidRPr="006C2A36" w:rsidRDefault="003D0B4B" w:rsidP="003D0B4B">
      <w:pPr>
        <w:pStyle w:val="Heading1"/>
        <w:rPr>
          <w:rFonts w:ascii="Times New Roman" w:hAnsi="Times New Roman" w:cs="Times New Roman"/>
        </w:rPr>
      </w:pPr>
      <w:r w:rsidRPr="006C2A36">
        <w:rPr>
          <w:rFonts w:ascii="Times New Roman" w:hAnsi="Times New Roman" w:cs="Times New Roman"/>
        </w:rPr>
        <w:t xml:space="preserve">Appendix </w:t>
      </w:r>
      <w:r>
        <w:rPr>
          <w:rFonts w:ascii="Times New Roman" w:hAnsi="Times New Roman" w:cs="Times New Roman"/>
        </w:rPr>
        <w:t>C</w:t>
      </w:r>
      <w:r w:rsidRPr="006C2A36">
        <w:rPr>
          <w:rFonts w:ascii="Times New Roman" w:hAnsi="Times New Roman" w:cs="Times New Roman"/>
        </w:rPr>
        <w:t>—Analysis of Local Records for Site Visit</w:t>
      </w:r>
    </w:p>
    <w:p w14:paraId="44212194" w14:textId="77777777" w:rsidR="003D0B4B" w:rsidRPr="006C2A36" w:rsidRDefault="003D0B4B" w:rsidP="003D0B4B">
      <w:pPr>
        <w:ind w:left="720" w:hanging="720"/>
      </w:pPr>
    </w:p>
    <w:p w14:paraId="46120415" w14:textId="77777777" w:rsidR="003D0B4B" w:rsidRPr="006C2A36" w:rsidRDefault="003D0B4B" w:rsidP="003D0B4B">
      <w:pPr>
        <w:widowControl/>
        <w:autoSpaceDE/>
        <w:autoSpaceDN/>
        <w:adjustRightInd/>
        <w:spacing w:after="160" w:line="259" w:lineRule="auto"/>
        <w:rPr>
          <w:spacing w:val="-10"/>
          <w:kern w:val="28"/>
          <w:sz w:val="56"/>
          <w:szCs w:val="56"/>
        </w:rPr>
      </w:pPr>
      <w:r w:rsidRPr="006C2A36">
        <w:rPr>
          <w:spacing w:val="-10"/>
          <w:kern w:val="28"/>
          <w:sz w:val="56"/>
          <w:szCs w:val="56"/>
        </w:rPr>
        <w:t>Analysis of Agency Information</w:t>
      </w:r>
    </w:p>
    <w:p w14:paraId="3C3360E3" w14:textId="77777777" w:rsidR="003D0B4B" w:rsidRPr="006C2A36" w:rsidRDefault="003D0B4B" w:rsidP="003D0B4B">
      <w:pPr>
        <w:widowControl/>
        <w:numPr>
          <w:ilvl w:val="1"/>
          <w:numId w:val="0"/>
        </w:numPr>
        <w:autoSpaceDE/>
        <w:autoSpaceDN/>
        <w:adjustRightInd/>
        <w:spacing w:after="160" w:line="259" w:lineRule="auto"/>
        <w:rPr>
          <w:color w:val="5A5A5A"/>
          <w:spacing w:val="15"/>
          <w:sz w:val="22"/>
          <w:szCs w:val="22"/>
        </w:rPr>
      </w:pPr>
      <w:r w:rsidRPr="006C2A36">
        <w:rPr>
          <w:color w:val="5A5A5A"/>
          <w:spacing w:val="15"/>
          <w:sz w:val="22"/>
          <w:szCs w:val="22"/>
        </w:rPr>
        <w:t>Tracking number:  __________</w:t>
      </w:r>
    </w:p>
    <w:p w14:paraId="1A18B457" w14:textId="77777777" w:rsidR="003D0B4B" w:rsidRPr="006C2A36" w:rsidRDefault="003D0B4B" w:rsidP="003D0B4B">
      <w:pPr>
        <w:widowControl/>
        <w:autoSpaceDE/>
        <w:autoSpaceDN/>
        <w:adjustRightInd/>
        <w:spacing w:after="160" w:line="259" w:lineRule="auto"/>
        <w:rPr>
          <w:rFonts w:eastAsia="Calibri"/>
          <w:sz w:val="22"/>
          <w:szCs w:val="22"/>
        </w:rPr>
      </w:pPr>
    </w:p>
    <w:p w14:paraId="40CB3935" w14:textId="77777777" w:rsidR="003D0B4B" w:rsidRPr="006C2A36" w:rsidRDefault="003D0B4B" w:rsidP="003D0B4B">
      <w:pPr>
        <w:widowControl/>
        <w:autoSpaceDE/>
        <w:autoSpaceDN/>
        <w:adjustRightInd/>
        <w:spacing w:after="160" w:line="259" w:lineRule="auto"/>
        <w:rPr>
          <w:rFonts w:eastAsia="Calibri"/>
          <w:sz w:val="22"/>
          <w:szCs w:val="22"/>
        </w:rPr>
      </w:pPr>
    </w:p>
    <w:p w14:paraId="4F5E8AA8" w14:textId="77777777" w:rsidR="003D0B4B" w:rsidRPr="006C2A36" w:rsidRDefault="003D0B4B" w:rsidP="003D0B4B">
      <w:pPr>
        <w:widowControl/>
        <w:autoSpaceDE/>
        <w:autoSpaceDN/>
        <w:adjustRightInd/>
        <w:spacing w:after="160" w:line="259" w:lineRule="auto"/>
        <w:rPr>
          <w:rFonts w:eastAsia="Calibri"/>
          <w:b/>
          <w:sz w:val="22"/>
          <w:szCs w:val="22"/>
        </w:rPr>
      </w:pPr>
      <w:r w:rsidRPr="006C2A36">
        <w:rPr>
          <w:rFonts w:eastAsia="Calibri"/>
          <w:b/>
          <w:sz w:val="22"/>
          <w:szCs w:val="22"/>
        </w:rPr>
        <w:t>Q1.</w:t>
      </w:r>
      <w:r w:rsidRPr="006C2A36">
        <w:rPr>
          <w:rFonts w:eastAsia="Calibri"/>
          <w:b/>
          <w:sz w:val="22"/>
          <w:szCs w:val="22"/>
        </w:rPr>
        <w:tab/>
        <w:t>What type of incident is this?</w:t>
      </w:r>
    </w:p>
    <w:p w14:paraId="78FA3827" w14:textId="77777777" w:rsidR="003D0B4B" w:rsidRPr="006C2A36" w:rsidRDefault="003D0B4B" w:rsidP="003D0B4B">
      <w:pPr>
        <w:widowControl/>
        <w:numPr>
          <w:ilvl w:val="0"/>
          <w:numId w:val="13"/>
        </w:numPr>
        <w:autoSpaceDE/>
        <w:autoSpaceDN/>
        <w:adjustRightInd/>
        <w:spacing w:after="160" w:line="259" w:lineRule="auto"/>
        <w:contextualSpacing/>
        <w:rPr>
          <w:rFonts w:eastAsia="Calibri"/>
          <w:sz w:val="22"/>
          <w:szCs w:val="22"/>
        </w:rPr>
      </w:pPr>
      <w:r w:rsidRPr="006C2A36">
        <w:rPr>
          <w:rFonts w:eastAsia="Calibri"/>
          <w:sz w:val="22"/>
          <w:szCs w:val="22"/>
        </w:rPr>
        <w:t>Fatality (</w:t>
      </w:r>
      <w:r w:rsidRPr="006C2A36">
        <w:rPr>
          <w:rFonts w:eastAsia="Calibri"/>
          <w:sz w:val="22"/>
          <w:szCs w:val="22"/>
        </w:rPr>
        <w:sym w:font="Wingdings" w:char="F0E0"/>
      </w:r>
      <w:r w:rsidRPr="006C2A36">
        <w:rPr>
          <w:rFonts w:eastAsia="Calibri"/>
          <w:sz w:val="22"/>
          <w:szCs w:val="22"/>
        </w:rPr>
        <w:t xml:space="preserve"> to Q2)</w:t>
      </w:r>
    </w:p>
    <w:p w14:paraId="32492A4D" w14:textId="77777777" w:rsidR="003D0B4B" w:rsidRPr="006C2A36" w:rsidRDefault="003D0B4B" w:rsidP="003D0B4B">
      <w:pPr>
        <w:widowControl/>
        <w:numPr>
          <w:ilvl w:val="0"/>
          <w:numId w:val="13"/>
        </w:numPr>
        <w:autoSpaceDE/>
        <w:autoSpaceDN/>
        <w:adjustRightInd/>
        <w:spacing w:after="160" w:line="259" w:lineRule="auto"/>
        <w:contextualSpacing/>
        <w:rPr>
          <w:rFonts w:eastAsia="Calibri"/>
          <w:sz w:val="22"/>
          <w:szCs w:val="22"/>
        </w:rPr>
      </w:pPr>
      <w:r w:rsidRPr="006C2A36">
        <w:rPr>
          <w:rFonts w:eastAsia="Calibri"/>
          <w:sz w:val="22"/>
          <w:szCs w:val="22"/>
        </w:rPr>
        <w:t>Serious Bodily Injury (</w:t>
      </w:r>
      <w:r w:rsidRPr="006C2A36">
        <w:rPr>
          <w:rFonts w:eastAsia="Calibri"/>
          <w:sz w:val="22"/>
          <w:szCs w:val="22"/>
        </w:rPr>
        <w:sym w:font="Wingdings" w:char="F0E0"/>
      </w:r>
      <w:r w:rsidRPr="006C2A36">
        <w:rPr>
          <w:rFonts w:eastAsia="Calibri"/>
          <w:sz w:val="22"/>
          <w:szCs w:val="22"/>
        </w:rPr>
        <w:t xml:space="preserve">  to Q3)</w:t>
      </w:r>
    </w:p>
    <w:p w14:paraId="3BE8A8CF" w14:textId="77777777" w:rsidR="003D0B4B" w:rsidRPr="006C2A36" w:rsidRDefault="003D0B4B" w:rsidP="003D0B4B">
      <w:pPr>
        <w:widowControl/>
        <w:numPr>
          <w:ilvl w:val="0"/>
          <w:numId w:val="13"/>
        </w:numPr>
        <w:autoSpaceDE/>
        <w:autoSpaceDN/>
        <w:adjustRightInd/>
        <w:spacing w:after="160" w:line="259" w:lineRule="auto"/>
        <w:contextualSpacing/>
        <w:rPr>
          <w:rFonts w:eastAsia="Calibri"/>
          <w:sz w:val="22"/>
          <w:szCs w:val="22"/>
        </w:rPr>
      </w:pPr>
      <w:r w:rsidRPr="00590119">
        <w:rPr>
          <w:rFonts w:eastAsia="Calibri"/>
          <w:sz w:val="22"/>
          <w:szCs w:val="22"/>
        </w:rPr>
        <w:t>Firearm Discharge without Injury or Fatality (</w:t>
      </w:r>
      <w:r w:rsidRPr="006C2A36">
        <w:rPr>
          <w:rFonts w:eastAsia="Calibri"/>
          <w:sz w:val="22"/>
          <w:szCs w:val="22"/>
        </w:rPr>
        <w:sym w:font="Wingdings" w:char="F0E0"/>
      </w:r>
      <w:r w:rsidRPr="006C2A36">
        <w:rPr>
          <w:rFonts w:eastAsia="Calibri"/>
          <w:sz w:val="22"/>
          <w:szCs w:val="22"/>
        </w:rPr>
        <w:t xml:space="preserve">  to Q5)</w:t>
      </w:r>
    </w:p>
    <w:p w14:paraId="67A0E90F" w14:textId="77777777" w:rsidR="003D0B4B" w:rsidRPr="006C2A36" w:rsidRDefault="003D0B4B" w:rsidP="003D0B4B">
      <w:pPr>
        <w:widowControl/>
        <w:numPr>
          <w:ilvl w:val="0"/>
          <w:numId w:val="13"/>
        </w:numPr>
        <w:autoSpaceDE/>
        <w:autoSpaceDN/>
        <w:adjustRightInd/>
        <w:spacing w:after="160" w:line="259" w:lineRule="auto"/>
        <w:contextualSpacing/>
        <w:rPr>
          <w:rFonts w:eastAsia="Calibri"/>
          <w:sz w:val="22"/>
          <w:szCs w:val="22"/>
        </w:rPr>
      </w:pPr>
      <w:r w:rsidRPr="006C2A36">
        <w:rPr>
          <w:rFonts w:eastAsia="Calibri"/>
          <w:sz w:val="22"/>
          <w:szCs w:val="22"/>
        </w:rPr>
        <w:t>Other (</w:t>
      </w:r>
      <w:r w:rsidRPr="006C2A36">
        <w:rPr>
          <w:rFonts w:eastAsia="Calibri"/>
          <w:sz w:val="22"/>
          <w:szCs w:val="22"/>
        </w:rPr>
        <w:sym w:font="Wingdings" w:char="F0E0"/>
      </w:r>
      <w:r w:rsidRPr="006C2A36">
        <w:rPr>
          <w:rFonts w:eastAsia="Calibri"/>
          <w:sz w:val="22"/>
          <w:szCs w:val="22"/>
        </w:rPr>
        <w:t xml:space="preserve">  to Q6)</w:t>
      </w:r>
    </w:p>
    <w:p w14:paraId="2319D8D1" w14:textId="77777777" w:rsidR="003D0B4B" w:rsidRPr="00590119" w:rsidRDefault="003D0B4B" w:rsidP="003D0B4B">
      <w:pPr>
        <w:widowControl/>
        <w:autoSpaceDE/>
        <w:autoSpaceDN/>
        <w:adjustRightInd/>
        <w:spacing w:after="160" w:line="259" w:lineRule="auto"/>
        <w:rPr>
          <w:rFonts w:eastAsia="Calibri"/>
          <w:sz w:val="22"/>
          <w:szCs w:val="22"/>
        </w:rPr>
      </w:pPr>
    </w:p>
    <w:p w14:paraId="319F80C6" w14:textId="77777777" w:rsidR="003D0B4B" w:rsidRPr="006C2A36" w:rsidRDefault="003D0B4B" w:rsidP="003D0B4B">
      <w:pPr>
        <w:widowControl/>
        <w:autoSpaceDE/>
        <w:autoSpaceDN/>
        <w:adjustRightInd/>
        <w:spacing w:after="160" w:line="259" w:lineRule="auto"/>
        <w:rPr>
          <w:rFonts w:eastAsia="Calibri"/>
          <w:b/>
          <w:sz w:val="22"/>
          <w:szCs w:val="22"/>
        </w:rPr>
      </w:pPr>
      <w:r w:rsidRPr="00590119">
        <w:rPr>
          <w:rFonts w:eastAsia="Calibri"/>
          <w:b/>
          <w:sz w:val="22"/>
          <w:szCs w:val="22"/>
        </w:rPr>
        <w:t>Q2.</w:t>
      </w:r>
      <w:r w:rsidRPr="00590119">
        <w:rPr>
          <w:rFonts w:eastAsia="Calibri"/>
          <w:b/>
          <w:sz w:val="22"/>
          <w:szCs w:val="22"/>
        </w:rPr>
        <w:tab/>
        <w:t xml:space="preserve">What was the cause of death, if noted?  (e.g., gunshot wound)  </w:t>
      </w:r>
      <w:r w:rsidRPr="006C2A36">
        <w:rPr>
          <w:rFonts w:eastAsia="Calibri"/>
          <w:sz w:val="22"/>
          <w:szCs w:val="22"/>
        </w:rPr>
        <w:sym w:font="Symbol MT" w:char="F0F0"/>
      </w:r>
      <w:r w:rsidRPr="006C2A36">
        <w:rPr>
          <w:rFonts w:eastAsia="Calibri"/>
          <w:sz w:val="22"/>
          <w:szCs w:val="22"/>
        </w:rPr>
        <w:t xml:space="preserve"> Not noted</w:t>
      </w:r>
    </w:p>
    <w:p w14:paraId="4F1C0445"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00DCAAD4"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2C923FBD"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01A3FC66" w14:textId="77777777" w:rsidR="003D0B4B" w:rsidRPr="00E533F7" w:rsidRDefault="003D0B4B" w:rsidP="003D0B4B">
      <w:pPr>
        <w:widowControl/>
        <w:autoSpaceDE/>
        <w:autoSpaceDN/>
        <w:adjustRightInd/>
        <w:spacing w:after="160" w:line="259" w:lineRule="auto"/>
        <w:rPr>
          <w:rFonts w:eastAsia="Calibri"/>
          <w:sz w:val="22"/>
          <w:szCs w:val="22"/>
        </w:rPr>
      </w:pPr>
      <w:r w:rsidRPr="00E533F7">
        <w:rPr>
          <w:rFonts w:eastAsia="Calibri"/>
          <w:sz w:val="22"/>
          <w:szCs w:val="22"/>
        </w:rPr>
        <w:t>________________________________________________________________________</w:t>
      </w:r>
    </w:p>
    <w:p w14:paraId="0B167FA8" w14:textId="77777777" w:rsidR="003D0B4B" w:rsidRPr="006C2A36" w:rsidRDefault="003D0B4B" w:rsidP="003D0B4B">
      <w:pPr>
        <w:widowControl/>
        <w:autoSpaceDE/>
        <w:autoSpaceDN/>
        <w:adjustRightInd/>
        <w:spacing w:after="160" w:line="259" w:lineRule="auto"/>
        <w:rPr>
          <w:rFonts w:eastAsia="Calibri"/>
          <w:sz w:val="20"/>
          <w:szCs w:val="22"/>
        </w:rPr>
      </w:pP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0"/>
          <w:szCs w:val="22"/>
        </w:rPr>
        <w:t>(</w:t>
      </w:r>
      <w:r w:rsidRPr="006C2A36">
        <w:rPr>
          <w:rFonts w:eastAsia="Calibri"/>
          <w:sz w:val="20"/>
          <w:szCs w:val="22"/>
        </w:rPr>
        <w:sym w:font="Wingdings" w:char="F0E0"/>
      </w:r>
      <w:r w:rsidRPr="006C2A36">
        <w:rPr>
          <w:rFonts w:eastAsia="Calibri"/>
          <w:sz w:val="20"/>
          <w:szCs w:val="22"/>
        </w:rPr>
        <w:t xml:space="preserve"> to Q7)</w:t>
      </w:r>
    </w:p>
    <w:p w14:paraId="792BFA67" w14:textId="77777777" w:rsidR="003D0B4B" w:rsidRPr="006C2A36" w:rsidRDefault="003D0B4B" w:rsidP="003D0B4B">
      <w:pPr>
        <w:widowControl/>
        <w:autoSpaceDE/>
        <w:autoSpaceDN/>
        <w:adjustRightInd/>
        <w:spacing w:after="160" w:line="259" w:lineRule="auto"/>
        <w:rPr>
          <w:rFonts w:eastAsia="Calibri"/>
          <w:b/>
          <w:sz w:val="22"/>
          <w:szCs w:val="22"/>
        </w:rPr>
      </w:pPr>
      <w:r w:rsidRPr="006C2A36">
        <w:rPr>
          <w:rFonts w:eastAsia="Calibri"/>
          <w:b/>
          <w:sz w:val="22"/>
          <w:szCs w:val="22"/>
        </w:rPr>
        <w:t>Q3.</w:t>
      </w:r>
      <w:r w:rsidRPr="006C2A36">
        <w:rPr>
          <w:rFonts w:eastAsia="Calibri"/>
          <w:b/>
          <w:sz w:val="22"/>
          <w:szCs w:val="22"/>
        </w:rPr>
        <w:tab/>
        <w:t>What was the injury, if noted? (e.g., bro</w:t>
      </w:r>
      <w:r w:rsidRPr="00590119">
        <w:rPr>
          <w:rFonts w:eastAsia="Calibri"/>
          <w:b/>
          <w:sz w:val="22"/>
          <w:szCs w:val="22"/>
        </w:rPr>
        <w:t xml:space="preserve">ken leg)  </w:t>
      </w:r>
      <w:r w:rsidRPr="006C2A36">
        <w:rPr>
          <w:rFonts w:eastAsia="Calibri"/>
          <w:sz w:val="22"/>
          <w:szCs w:val="22"/>
        </w:rPr>
        <w:sym w:font="Symbol MT" w:char="F0F0"/>
      </w:r>
      <w:r w:rsidRPr="006C2A36">
        <w:rPr>
          <w:rFonts w:eastAsia="Calibri"/>
          <w:sz w:val="22"/>
          <w:szCs w:val="22"/>
        </w:rPr>
        <w:t xml:space="preserve"> Not noted</w:t>
      </w:r>
    </w:p>
    <w:p w14:paraId="27322F1D"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4B464260"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616D4AB8"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38D859A0" w14:textId="77777777" w:rsidR="003D0B4B" w:rsidRPr="00E533F7"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w:t>
      </w:r>
      <w:r w:rsidRPr="00E533F7">
        <w:rPr>
          <w:rFonts w:eastAsia="Calibri"/>
          <w:sz w:val="22"/>
          <w:szCs w:val="22"/>
        </w:rPr>
        <w:t>_________________________________________________________</w:t>
      </w:r>
    </w:p>
    <w:p w14:paraId="5EF30E5D" w14:textId="77777777" w:rsidR="003D0B4B" w:rsidRPr="006C2A36" w:rsidRDefault="003D0B4B" w:rsidP="003D0B4B">
      <w:pPr>
        <w:widowControl/>
        <w:autoSpaceDE/>
        <w:autoSpaceDN/>
        <w:adjustRightInd/>
        <w:spacing w:after="160" w:line="259" w:lineRule="auto"/>
        <w:rPr>
          <w:rFonts w:eastAsia="Calibri"/>
          <w:sz w:val="20"/>
          <w:szCs w:val="22"/>
        </w:rPr>
      </w:pP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0"/>
          <w:szCs w:val="22"/>
        </w:rPr>
        <w:t>(</w:t>
      </w:r>
      <w:r w:rsidRPr="006C2A36">
        <w:rPr>
          <w:rFonts w:eastAsia="Calibri"/>
          <w:sz w:val="20"/>
          <w:szCs w:val="22"/>
        </w:rPr>
        <w:sym w:font="Wingdings" w:char="F0E0"/>
      </w:r>
      <w:r w:rsidRPr="006C2A36">
        <w:rPr>
          <w:rFonts w:eastAsia="Calibri"/>
          <w:sz w:val="20"/>
          <w:szCs w:val="22"/>
        </w:rPr>
        <w:t xml:space="preserve"> to Q7)</w:t>
      </w:r>
    </w:p>
    <w:p w14:paraId="2D7AEB50" w14:textId="77777777" w:rsidR="003D0B4B" w:rsidRPr="006C2A36" w:rsidRDefault="003D0B4B" w:rsidP="003D0B4B">
      <w:pPr>
        <w:widowControl/>
        <w:autoSpaceDE/>
        <w:autoSpaceDN/>
        <w:adjustRightInd/>
        <w:spacing w:after="160" w:line="259" w:lineRule="auto"/>
        <w:rPr>
          <w:rFonts w:eastAsia="Calibri"/>
          <w:b/>
          <w:sz w:val="22"/>
          <w:szCs w:val="22"/>
        </w:rPr>
      </w:pPr>
      <w:r w:rsidRPr="006C2A36">
        <w:rPr>
          <w:rFonts w:eastAsia="Calibri"/>
          <w:b/>
          <w:sz w:val="22"/>
          <w:szCs w:val="22"/>
        </w:rPr>
        <w:t>Q4.</w:t>
      </w:r>
      <w:r w:rsidRPr="006C2A36">
        <w:rPr>
          <w:rFonts w:eastAsia="Calibri"/>
          <w:b/>
          <w:sz w:val="22"/>
          <w:szCs w:val="22"/>
        </w:rPr>
        <w:tab/>
        <w:t xml:space="preserve">How was the severity of the injury described? </w:t>
      </w:r>
      <w:r w:rsidRPr="006C2A36">
        <w:rPr>
          <w:rFonts w:eastAsia="Calibri"/>
          <w:b/>
          <w:sz w:val="22"/>
          <w:szCs w:val="22"/>
        </w:rPr>
        <w:tab/>
      </w:r>
      <w:r w:rsidRPr="006C2A36">
        <w:rPr>
          <w:rFonts w:eastAsia="Calibri"/>
          <w:sz w:val="22"/>
          <w:szCs w:val="22"/>
        </w:rPr>
        <w:sym w:font="Symbol MT" w:char="F0F0"/>
      </w:r>
      <w:r w:rsidRPr="006C2A36">
        <w:rPr>
          <w:rFonts w:eastAsia="Calibri"/>
          <w:sz w:val="22"/>
          <w:szCs w:val="22"/>
        </w:rPr>
        <w:t xml:space="preserve"> Not noted</w:t>
      </w:r>
    </w:p>
    <w:p w14:paraId="5FA23A9F"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6DAFC871"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0BA9795C"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7FA17DE2" w14:textId="77777777" w:rsidR="003D0B4B" w:rsidRPr="00E533F7" w:rsidRDefault="003D0B4B" w:rsidP="003D0B4B">
      <w:pPr>
        <w:widowControl/>
        <w:autoSpaceDE/>
        <w:autoSpaceDN/>
        <w:adjustRightInd/>
        <w:spacing w:after="160" w:line="259" w:lineRule="auto"/>
        <w:rPr>
          <w:rFonts w:eastAsia="Calibri"/>
          <w:sz w:val="22"/>
          <w:szCs w:val="22"/>
        </w:rPr>
      </w:pPr>
      <w:r w:rsidRPr="00E533F7">
        <w:rPr>
          <w:rFonts w:eastAsia="Calibri"/>
          <w:sz w:val="22"/>
          <w:szCs w:val="22"/>
        </w:rPr>
        <w:t>________________________________________________________________________</w:t>
      </w:r>
    </w:p>
    <w:p w14:paraId="71674188" w14:textId="77777777" w:rsidR="003D0B4B" w:rsidRPr="006C2A36" w:rsidRDefault="003D0B4B" w:rsidP="003D0B4B">
      <w:pPr>
        <w:widowControl/>
        <w:autoSpaceDE/>
        <w:autoSpaceDN/>
        <w:adjustRightInd/>
        <w:spacing w:after="160" w:line="259" w:lineRule="auto"/>
        <w:rPr>
          <w:rFonts w:eastAsia="Calibri"/>
          <w:sz w:val="20"/>
          <w:szCs w:val="22"/>
        </w:rPr>
      </w:pP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0"/>
          <w:szCs w:val="22"/>
        </w:rPr>
        <w:t>(</w:t>
      </w:r>
      <w:r w:rsidRPr="006C2A36">
        <w:rPr>
          <w:rFonts w:eastAsia="Calibri"/>
          <w:sz w:val="20"/>
          <w:szCs w:val="22"/>
        </w:rPr>
        <w:sym w:font="Wingdings" w:char="F0E0"/>
      </w:r>
      <w:r w:rsidRPr="006C2A36">
        <w:rPr>
          <w:rFonts w:eastAsia="Calibri"/>
          <w:sz w:val="20"/>
          <w:szCs w:val="22"/>
        </w:rPr>
        <w:t xml:space="preserve"> to Q7)</w:t>
      </w:r>
    </w:p>
    <w:p w14:paraId="2149F71E" w14:textId="77777777" w:rsidR="003D0B4B" w:rsidRPr="006C2A36" w:rsidRDefault="003D0B4B" w:rsidP="003D0B4B">
      <w:pPr>
        <w:widowControl/>
        <w:autoSpaceDE/>
        <w:autoSpaceDN/>
        <w:adjustRightInd/>
        <w:spacing w:after="160" w:line="259" w:lineRule="auto"/>
        <w:rPr>
          <w:rFonts w:eastAsia="Calibri"/>
          <w:sz w:val="22"/>
          <w:szCs w:val="22"/>
        </w:rPr>
      </w:pPr>
      <w:r w:rsidRPr="006C2A36">
        <w:rPr>
          <w:rFonts w:eastAsia="Calibri"/>
          <w:b/>
          <w:sz w:val="22"/>
          <w:szCs w:val="22"/>
        </w:rPr>
        <w:br w:type="page"/>
        <w:t>Q5.</w:t>
      </w:r>
      <w:r w:rsidRPr="006C2A36">
        <w:rPr>
          <w:rFonts w:eastAsia="Calibri"/>
          <w:b/>
          <w:sz w:val="22"/>
          <w:szCs w:val="22"/>
        </w:rPr>
        <w:tab/>
        <w:t>Who was the intended target?</w:t>
      </w:r>
      <w:r w:rsidRPr="006C2A36">
        <w:rPr>
          <w:rFonts w:eastAsia="Calibri"/>
          <w:sz w:val="22"/>
          <w:szCs w:val="22"/>
        </w:rPr>
        <w:t xml:space="preserve"> </w:t>
      </w:r>
      <w:r w:rsidRPr="006C2A36">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Not noted</w:t>
      </w:r>
    </w:p>
    <w:p w14:paraId="2D9A055A"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08CC242B"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1A942A43"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41261F5C" w14:textId="77777777" w:rsidR="003D0B4B" w:rsidRPr="0089051C" w:rsidRDefault="003D0B4B" w:rsidP="003D0B4B">
      <w:pPr>
        <w:widowControl/>
        <w:autoSpaceDE/>
        <w:autoSpaceDN/>
        <w:adjustRightInd/>
        <w:spacing w:after="160" w:line="259" w:lineRule="auto"/>
        <w:rPr>
          <w:rFonts w:eastAsia="Calibri"/>
          <w:sz w:val="22"/>
          <w:szCs w:val="22"/>
        </w:rPr>
      </w:pPr>
      <w:r w:rsidRPr="00E533F7">
        <w:rPr>
          <w:rFonts w:eastAsia="Calibri"/>
          <w:sz w:val="22"/>
          <w:szCs w:val="22"/>
        </w:rPr>
        <w:t>_________________________________________________</w:t>
      </w:r>
      <w:r w:rsidRPr="0089051C">
        <w:rPr>
          <w:rFonts w:eastAsia="Calibri"/>
          <w:sz w:val="22"/>
          <w:szCs w:val="22"/>
        </w:rPr>
        <w:t>_______________________</w:t>
      </w:r>
    </w:p>
    <w:p w14:paraId="6E8DF026" w14:textId="77777777" w:rsidR="003D0B4B" w:rsidRPr="00590119" w:rsidRDefault="003D0B4B" w:rsidP="003D0B4B">
      <w:pPr>
        <w:widowControl/>
        <w:autoSpaceDE/>
        <w:autoSpaceDN/>
        <w:adjustRightInd/>
        <w:spacing w:after="160" w:line="259" w:lineRule="auto"/>
        <w:rPr>
          <w:rFonts w:eastAsia="Calibri"/>
          <w:sz w:val="22"/>
          <w:szCs w:val="22"/>
        </w:rPr>
      </w:pP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2"/>
          <w:szCs w:val="22"/>
        </w:rPr>
        <w:tab/>
      </w:r>
      <w:r w:rsidRPr="006C2A36">
        <w:rPr>
          <w:rFonts w:eastAsia="Calibri"/>
          <w:sz w:val="20"/>
          <w:szCs w:val="22"/>
        </w:rPr>
        <w:t>(</w:t>
      </w:r>
      <w:r w:rsidRPr="006C2A36">
        <w:rPr>
          <w:rFonts w:eastAsia="Calibri"/>
          <w:sz w:val="20"/>
          <w:szCs w:val="22"/>
        </w:rPr>
        <w:sym w:font="Wingdings" w:char="F0E0"/>
      </w:r>
      <w:r w:rsidRPr="006C2A36">
        <w:rPr>
          <w:rFonts w:eastAsia="Calibri"/>
          <w:sz w:val="20"/>
          <w:szCs w:val="22"/>
        </w:rPr>
        <w:t xml:space="preserve"> to Q7)</w:t>
      </w:r>
    </w:p>
    <w:p w14:paraId="5642D8F1" w14:textId="77777777" w:rsidR="003D0B4B" w:rsidRPr="00590119" w:rsidRDefault="003D0B4B" w:rsidP="003D0B4B">
      <w:pPr>
        <w:widowControl/>
        <w:autoSpaceDE/>
        <w:autoSpaceDN/>
        <w:adjustRightInd/>
        <w:spacing w:after="160" w:line="259" w:lineRule="auto"/>
        <w:rPr>
          <w:rFonts w:eastAsia="Calibri"/>
          <w:b/>
          <w:sz w:val="22"/>
          <w:szCs w:val="22"/>
        </w:rPr>
      </w:pPr>
      <w:r w:rsidRPr="00590119">
        <w:rPr>
          <w:rFonts w:eastAsia="Calibri"/>
          <w:b/>
          <w:sz w:val="22"/>
          <w:szCs w:val="22"/>
        </w:rPr>
        <w:t>Q6.</w:t>
      </w:r>
      <w:r w:rsidRPr="00590119">
        <w:rPr>
          <w:rFonts w:eastAsia="Calibri"/>
          <w:b/>
          <w:sz w:val="22"/>
          <w:szCs w:val="22"/>
        </w:rPr>
        <w:tab/>
        <w:t>What were the circumstances leading to the recording and review of this incident? (e.g., officer drew weapon; officer used Taser without injury)</w:t>
      </w:r>
      <w:r w:rsidRPr="00590119">
        <w:rPr>
          <w:rFonts w:eastAsia="Calibri"/>
          <w:b/>
          <w:sz w:val="22"/>
          <w:szCs w:val="22"/>
        </w:rPr>
        <w:tab/>
      </w:r>
      <w:r w:rsidRPr="006C2A36">
        <w:rPr>
          <w:rFonts w:eastAsia="Calibri"/>
          <w:sz w:val="22"/>
          <w:szCs w:val="22"/>
        </w:rPr>
        <w:sym w:font="Symbol MT" w:char="F0F0"/>
      </w:r>
      <w:r w:rsidRPr="006C2A36">
        <w:rPr>
          <w:rFonts w:eastAsia="Calibri"/>
          <w:sz w:val="22"/>
          <w:szCs w:val="22"/>
        </w:rPr>
        <w:t xml:space="preserve"> Not noted</w:t>
      </w:r>
    </w:p>
    <w:p w14:paraId="5D896832"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7B6F2D69" w14:textId="77777777" w:rsidR="003D0B4B" w:rsidRPr="00590119" w:rsidRDefault="003D0B4B" w:rsidP="003D0B4B">
      <w:pPr>
        <w:widowControl/>
        <w:autoSpaceDE/>
        <w:autoSpaceDN/>
        <w:adjustRightInd/>
        <w:spacing w:after="160" w:line="259" w:lineRule="auto"/>
        <w:rPr>
          <w:rFonts w:eastAsia="Calibri"/>
          <w:sz w:val="22"/>
          <w:szCs w:val="22"/>
        </w:rPr>
      </w:pPr>
      <w:r w:rsidRPr="00590119">
        <w:rPr>
          <w:rFonts w:eastAsia="Calibri"/>
          <w:sz w:val="22"/>
          <w:szCs w:val="22"/>
        </w:rPr>
        <w:t>________________________________________________________________________</w:t>
      </w:r>
    </w:p>
    <w:p w14:paraId="732E20E2" w14:textId="77777777" w:rsidR="003D0B4B" w:rsidRPr="00E533F7" w:rsidRDefault="003D0B4B" w:rsidP="003D0B4B">
      <w:pPr>
        <w:widowControl/>
        <w:autoSpaceDE/>
        <w:autoSpaceDN/>
        <w:adjustRightInd/>
        <w:spacing w:after="160" w:line="259" w:lineRule="auto"/>
        <w:rPr>
          <w:rFonts w:eastAsia="Calibri"/>
          <w:sz w:val="22"/>
          <w:szCs w:val="22"/>
        </w:rPr>
      </w:pPr>
      <w:r w:rsidRPr="00E533F7">
        <w:rPr>
          <w:rFonts w:eastAsia="Calibri"/>
          <w:sz w:val="22"/>
          <w:szCs w:val="22"/>
        </w:rPr>
        <w:t>________________________________________________________________________</w:t>
      </w:r>
    </w:p>
    <w:p w14:paraId="4BB0752A" w14:textId="77777777" w:rsidR="003D0B4B" w:rsidRPr="0089051C" w:rsidRDefault="003D0B4B" w:rsidP="003D0B4B">
      <w:pPr>
        <w:widowControl/>
        <w:autoSpaceDE/>
        <w:autoSpaceDN/>
        <w:adjustRightInd/>
        <w:spacing w:after="160" w:line="259" w:lineRule="auto"/>
        <w:rPr>
          <w:rFonts w:eastAsia="Calibri"/>
          <w:sz w:val="22"/>
          <w:szCs w:val="22"/>
        </w:rPr>
      </w:pPr>
      <w:r w:rsidRPr="0089051C">
        <w:rPr>
          <w:rFonts w:eastAsia="Calibri"/>
          <w:sz w:val="22"/>
          <w:szCs w:val="22"/>
        </w:rPr>
        <w:t>________________________________________________________________________</w:t>
      </w:r>
    </w:p>
    <w:p w14:paraId="4B8B97DC" w14:textId="77777777" w:rsidR="003D0B4B" w:rsidRPr="0089051C" w:rsidRDefault="003D0B4B" w:rsidP="003D0B4B">
      <w:pPr>
        <w:widowControl/>
        <w:autoSpaceDE/>
        <w:autoSpaceDN/>
        <w:adjustRightInd/>
        <w:spacing w:after="160" w:line="259" w:lineRule="auto"/>
        <w:rPr>
          <w:rFonts w:eastAsia="Calibri"/>
          <w:sz w:val="22"/>
          <w:szCs w:val="22"/>
        </w:rPr>
      </w:pPr>
    </w:p>
    <w:p w14:paraId="454DB753" w14:textId="77777777" w:rsidR="003D0B4B" w:rsidRPr="0089051C" w:rsidRDefault="003D0B4B" w:rsidP="003D0B4B">
      <w:pPr>
        <w:widowControl/>
        <w:autoSpaceDE/>
        <w:autoSpaceDN/>
        <w:adjustRightInd/>
        <w:spacing w:after="160" w:line="259" w:lineRule="auto"/>
        <w:rPr>
          <w:rFonts w:eastAsia="Calibri"/>
          <w:b/>
          <w:sz w:val="22"/>
          <w:szCs w:val="22"/>
        </w:rPr>
      </w:pPr>
      <w:r w:rsidRPr="0089051C">
        <w:rPr>
          <w:rFonts w:eastAsia="Calibri"/>
          <w:b/>
          <w:sz w:val="22"/>
          <w:szCs w:val="22"/>
        </w:rPr>
        <w:t>Q7.</w:t>
      </w:r>
      <w:r w:rsidRPr="0089051C">
        <w:rPr>
          <w:rFonts w:eastAsia="Calibri"/>
          <w:b/>
          <w:sz w:val="22"/>
          <w:szCs w:val="22"/>
        </w:rPr>
        <w:tab/>
        <w:t>Basic counts:</w:t>
      </w:r>
    </w:p>
    <w:p w14:paraId="517ED447" w14:textId="77777777" w:rsidR="003D0B4B" w:rsidRPr="006C2A36" w:rsidRDefault="003D0B4B" w:rsidP="003D0B4B">
      <w:pPr>
        <w:widowControl/>
        <w:autoSpaceDE/>
        <w:autoSpaceDN/>
        <w:adjustRightInd/>
        <w:spacing w:after="160" w:line="259" w:lineRule="auto"/>
        <w:ind w:left="720"/>
        <w:rPr>
          <w:rFonts w:eastAsia="Calibri"/>
          <w:sz w:val="22"/>
          <w:szCs w:val="22"/>
        </w:rPr>
      </w:pPr>
      <w:r w:rsidRPr="0089051C">
        <w:rPr>
          <w:rFonts w:eastAsia="Calibri"/>
          <w:sz w:val="22"/>
          <w:szCs w:val="22"/>
        </w:rPr>
        <w:t>Number of subjects: __________</w:t>
      </w:r>
      <w:r w:rsidRPr="0089051C">
        <w:rPr>
          <w:rFonts w:eastAsia="Calibri"/>
          <w:sz w:val="22"/>
          <w:szCs w:val="22"/>
        </w:rPr>
        <w:tab/>
      </w:r>
      <w:r w:rsidRPr="0089051C">
        <w:rPr>
          <w:rFonts w:eastAsia="Calibri"/>
          <w:sz w:val="22"/>
          <w:szCs w:val="22"/>
        </w:rPr>
        <w:tab/>
      </w:r>
      <w:r w:rsidRPr="0089051C">
        <w:rPr>
          <w:rFonts w:eastAsia="Calibri"/>
          <w:sz w:val="22"/>
          <w:szCs w:val="22"/>
        </w:rPr>
        <w:tab/>
      </w:r>
      <w:r w:rsidRPr="0089051C">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Not noted</w:t>
      </w:r>
    </w:p>
    <w:p w14:paraId="09A27B91" w14:textId="77777777" w:rsidR="003D0B4B" w:rsidRPr="006C2A36" w:rsidRDefault="003D0B4B" w:rsidP="003D0B4B">
      <w:pPr>
        <w:widowControl/>
        <w:autoSpaceDE/>
        <w:autoSpaceDN/>
        <w:adjustRightInd/>
        <w:spacing w:after="160" w:line="259" w:lineRule="auto"/>
        <w:ind w:left="720"/>
        <w:rPr>
          <w:rFonts w:eastAsia="Calibri"/>
          <w:sz w:val="22"/>
          <w:szCs w:val="22"/>
        </w:rPr>
      </w:pPr>
      <w:r w:rsidRPr="00590119">
        <w:rPr>
          <w:rFonts w:eastAsia="Calibri"/>
          <w:sz w:val="22"/>
          <w:szCs w:val="22"/>
        </w:rPr>
        <w:t>Number of total officers involved:  _________</w:t>
      </w:r>
      <w:r w:rsidRPr="00590119">
        <w:rPr>
          <w:rFonts w:eastAsia="Calibri"/>
          <w:sz w:val="22"/>
          <w:szCs w:val="22"/>
        </w:rPr>
        <w:tab/>
      </w:r>
      <w:r w:rsidRPr="00590119">
        <w:rPr>
          <w:rFonts w:eastAsia="Calibri"/>
          <w:sz w:val="22"/>
          <w:szCs w:val="22"/>
        </w:rPr>
        <w:tab/>
      </w:r>
      <w:r w:rsidRPr="00590119">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Not noted</w:t>
      </w:r>
    </w:p>
    <w:p w14:paraId="396B2000" w14:textId="77777777" w:rsidR="003D0B4B" w:rsidRPr="006C2A36" w:rsidRDefault="003D0B4B" w:rsidP="003D0B4B">
      <w:pPr>
        <w:widowControl/>
        <w:autoSpaceDE/>
        <w:autoSpaceDN/>
        <w:adjustRightInd/>
        <w:spacing w:after="160" w:line="259" w:lineRule="auto"/>
        <w:ind w:left="720"/>
        <w:rPr>
          <w:rFonts w:eastAsia="Calibri"/>
          <w:sz w:val="22"/>
          <w:szCs w:val="22"/>
        </w:rPr>
      </w:pPr>
      <w:r w:rsidRPr="00590119">
        <w:rPr>
          <w:rFonts w:eastAsia="Calibri"/>
          <w:sz w:val="22"/>
          <w:szCs w:val="22"/>
        </w:rPr>
        <w:t>Number of agency’s officers involved:  _________</w:t>
      </w:r>
      <w:r w:rsidRPr="00590119">
        <w:rPr>
          <w:rFonts w:eastAsia="Calibri"/>
          <w:sz w:val="22"/>
          <w:szCs w:val="22"/>
        </w:rPr>
        <w:tab/>
      </w:r>
      <w:r w:rsidRPr="00590119">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Not noted</w:t>
      </w:r>
    </w:p>
    <w:p w14:paraId="5DB76DED" w14:textId="77777777" w:rsidR="003D0B4B" w:rsidRPr="006C2A36" w:rsidRDefault="003D0B4B" w:rsidP="003D0B4B">
      <w:pPr>
        <w:widowControl/>
        <w:autoSpaceDE/>
        <w:autoSpaceDN/>
        <w:adjustRightInd/>
        <w:spacing w:after="160" w:line="259" w:lineRule="auto"/>
        <w:ind w:left="720"/>
        <w:rPr>
          <w:rFonts w:eastAsia="Calibri"/>
          <w:sz w:val="22"/>
          <w:szCs w:val="22"/>
        </w:rPr>
      </w:pPr>
      <w:r w:rsidRPr="00590119">
        <w:rPr>
          <w:rFonts w:eastAsia="Calibri"/>
          <w:sz w:val="22"/>
          <w:szCs w:val="22"/>
        </w:rPr>
        <w:t>Number of agencies involved: ___________</w:t>
      </w:r>
      <w:r w:rsidRPr="00590119">
        <w:rPr>
          <w:rFonts w:eastAsia="Calibri"/>
          <w:sz w:val="22"/>
          <w:szCs w:val="22"/>
        </w:rPr>
        <w:tab/>
      </w:r>
      <w:r w:rsidRPr="00590119">
        <w:rPr>
          <w:rFonts w:eastAsia="Calibri"/>
          <w:sz w:val="22"/>
          <w:szCs w:val="22"/>
        </w:rPr>
        <w:tab/>
      </w:r>
      <w:r w:rsidRPr="00590119">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Not noted</w:t>
      </w:r>
    </w:p>
    <w:p w14:paraId="6100F357" w14:textId="77777777" w:rsidR="003D0B4B" w:rsidRPr="006C2A36" w:rsidRDefault="003D0B4B" w:rsidP="003D0B4B">
      <w:pPr>
        <w:widowControl/>
        <w:autoSpaceDE/>
        <w:autoSpaceDN/>
        <w:adjustRightInd/>
        <w:spacing w:after="160" w:line="259" w:lineRule="auto"/>
        <w:ind w:left="720"/>
        <w:rPr>
          <w:rFonts w:eastAsia="Calibri"/>
          <w:sz w:val="22"/>
          <w:szCs w:val="22"/>
        </w:rPr>
      </w:pPr>
      <w:r w:rsidRPr="00590119">
        <w:rPr>
          <w:rFonts w:eastAsia="Calibri"/>
          <w:sz w:val="22"/>
          <w:szCs w:val="22"/>
        </w:rPr>
        <w:t xml:space="preserve">(if multiple agencies involved, is the ORI &amp; Case # recorded?  </w:t>
      </w:r>
      <w:r w:rsidRPr="006C2A36">
        <w:rPr>
          <w:rFonts w:eastAsia="Calibri"/>
          <w:sz w:val="22"/>
          <w:szCs w:val="22"/>
        </w:rPr>
        <w:sym w:font="Symbol MT" w:char="F0F0"/>
      </w:r>
      <w:r w:rsidRPr="006C2A36">
        <w:rPr>
          <w:rFonts w:eastAsia="Calibri"/>
          <w:sz w:val="22"/>
          <w:szCs w:val="22"/>
        </w:rPr>
        <w:t xml:space="preserve"> Yes</w:t>
      </w:r>
      <w:r w:rsidRPr="006C2A36">
        <w:rPr>
          <w:rFonts w:eastAsia="Calibri"/>
          <w:sz w:val="22"/>
          <w:szCs w:val="22"/>
        </w:rPr>
        <w:tab/>
      </w:r>
      <w:r w:rsidRPr="006C2A36">
        <w:rPr>
          <w:rFonts w:eastAsia="Calibri"/>
          <w:sz w:val="22"/>
          <w:szCs w:val="22"/>
        </w:rPr>
        <w:sym w:font="Symbol MT" w:char="F0F0"/>
      </w:r>
      <w:r w:rsidRPr="006C2A36">
        <w:rPr>
          <w:rFonts w:eastAsia="Calibri"/>
          <w:sz w:val="22"/>
          <w:szCs w:val="22"/>
        </w:rPr>
        <w:t xml:space="preserve"> No)</w:t>
      </w:r>
    </w:p>
    <w:p w14:paraId="7C842D10" w14:textId="77777777" w:rsidR="003D0B4B" w:rsidRPr="00590119" w:rsidRDefault="003D0B4B" w:rsidP="003D0B4B">
      <w:pPr>
        <w:widowControl/>
        <w:autoSpaceDE/>
        <w:autoSpaceDN/>
        <w:adjustRightInd/>
        <w:spacing w:after="160" w:line="259" w:lineRule="auto"/>
        <w:rPr>
          <w:rFonts w:eastAsia="Calibri"/>
          <w:sz w:val="22"/>
          <w:szCs w:val="22"/>
        </w:rPr>
      </w:pPr>
    </w:p>
    <w:p w14:paraId="75C1C48E" w14:textId="77777777" w:rsidR="003D0B4B" w:rsidRPr="00590119" w:rsidRDefault="003D0B4B" w:rsidP="003D0B4B">
      <w:pPr>
        <w:widowControl/>
        <w:autoSpaceDE/>
        <w:autoSpaceDN/>
        <w:adjustRightInd/>
        <w:spacing w:after="160" w:line="259" w:lineRule="auto"/>
        <w:rPr>
          <w:rFonts w:eastAsia="Calibri"/>
          <w:b/>
          <w:sz w:val="22"/>
          <w:szCs w:val="22"/>
        </w:rPr>
      </w:pPr>
      <w:r w:rsidRPr="00590119">
        <w:rPr>
          <w:rFonts w:eastAsia="Calibri"/>
          <w:b/>
          <w:sz w:val="22"/>
          <w:szCs w:val="22"/>
        </w:rPr>
        <w:t>Q8.</w:t>
      </w:r>
      <w:r w:rsidRPr="00590119">
        <w:rPr>
          <w:rFonts w:eastAsia="Calibri"/>
          <w:b/>
          <w:sz w:val="22"/>
          <w:szCs w:val="22"/>
        </w:rPr>
        <w:tab/>
        <w:t>Was this incident reported to the National UoF Data Collection?</w:t>
      </w:r>
    </w:p>
    <w:p w14:paraId="259E84A2" w14:textId="77777777" w:rsidR="003D0B4B" w:rsidRPr="00E533F7" w:rsidRDefault="003D0B4B" w:rsidP="003D0B4B">
      <w:pPr>
        <w:widowControl/>
        <w:numPr>
          <w:ilvl w:val="0"/>
          <w:numId w:val="14"/>
        </w:numPr>
        <w:autoSpaceDE/>
        <w:autoSpaceDN/>
        <w:adjustRightInd/>
        <w:spacing w:after="160" w:line="259" w:lineRule="auto"/>
        <w:contextualSpacing/>
        <w:rPr>
          <w:rFonts w:eastAsia="Calibri"/>
          <w:sz w:val="22"/>
          <w:szCs w:val="22"/>
        </w:rPr>
      </w:pPr>
      <w:r w:rsidRPr="00E533F7">
        <w:rPr>
          <w:rFonts w:eastAsia="Calibri"/>
          <w:sz w:val="22"/>
          <w:szCs w:val="22"/>
        </w:rPr>
        <w:t>Yes</w:t>
      </w:r>
    </w:p>
    <w:p w14:paraId="4D52F6DE" w14:textId="77777777" w:rsidR="003D0B4B" w:rsidRPr="0089051C" w:rsidRDefault="003D0B4B" w:rsidP="003D0B4B">
      <w:pPr>
        <w:widowControl/>
        <w:numPr>
          <w:ilvl w:val="0"/>
          <w:numId w:val="14"/>
        </w:numPr>
        <w:autoSpaceDE/>
        <w:autoSpaceDN/>
        <w:adjustRightInd/>
        <w:spacing w:after="160" w:line="259" w:lineRule="auto"/>
        <w:contextualSpacing/>
        <w:rPr>
          <w:rFonts w:eastAsia="Calibri"/>
          <w:sz w:val="22"/>
          <w:szCs w:val="22"/>
        </w:rPr>
      </w:pPr>
      <w:r w:rsidRPr="0089051C">
        <w:rPr>
          <w:rFonts w:eastAsia="Calibri"/>
          <w:sz w:val="22"/>
          <w:szCs w:val="22"/>
        </w:rPr>
        <w:t>No</w:t>
      </w:r>
    </w:p>
    <w:p w14:paraId="02D58F73" w14:textId="77777777" w:rsidR="003D0B4B" w:rsidRPr="0089051C" w:rsidRDefault="003D0B4B" w:rsidP="003D0B4B">
      <w:pPr>
        <w:widowControl/>
        <w:autoSpaceDE/>
        <w:autoSpaceDN/>
        <w:adjustRightInd/>
        <w:spacing w:after="160" w:line="259" w:lineRule="auto"/>
        <w:rPr>
          <w:rFonts w:eastAsia="Calibri"/>
          <w:sz w:val="22"/>
          <w:szCs w:val="22"/>
        </w:rPr>
      </w:pPr>
    </w:p>
    <w:p w14:paraId="55ECD85D" w14:textId="77777777" w:rsidR="003D0B4B" w:rsidRPr="0089051C" w:rsidRDefault="003D0B4B" w:rsidP="003D0B4B">
      <w:pPr>
        <w:widowControl/>
        <w:autoSpaceDE/>
        <w:autoSpaceDN/>
        <w:adjustRightInd/>
        <w:spacing w:after="160" w:line="259" w:lineRule="auto"/>
        <w:rPr>
          <w:rFonts w:eastAsia="Calibri"/>
          <w:b/>
          <w:sz w:val="22"/>
          <w:szCs w:val="22"/>
        </w:rPr>
      </w:pPr>
      <w:r w:rsidRPr="0089051C">
        <w:rPr>
          <w:rFonts w:eastAsia="Calibri"/>
          <w:b/>
          <w:sz w:val="22"/>
          <w:szCs w:val="22"/>
        </w:rPr>
        <w:t>Q9.</w:t>
      </w:r>
      <w:r w:rsidRPr="0089051C">
        <w:rPr>
          <w:rFonts w:eastAsia="Calibri"/>
          <w:b/>
          <w:sz w:val="22"/>
          <w:szCs w:val="22"/>
        </w:rPr>
        <w:tab/>
        <w:t>Is there anything else about this incident which might be relevant for discussion?</w:t>
      </w:r>
    </w:p>
    <w:p w14:paraId="7A353A5B" w14:textId="77777777" w:rsidR="003D0B4B" w:rsidRPr="0092728E" w:rsidRDefault="003D0B4B" w:rsidP="003D0B4B">
      <w:pPr>
        <w:widowControl/>
        <w:autoSpaceDE/>
        <w:autoSpaceDN/>
        <w:adjustRightInd/>
        <w:spacing w:after="160" w:line="259" w:lineRule="auto"/>
        <w:rPr>
          <w:rFonts w:eastAsia="Calibri"/>
          <w:sz w:val="22"/>
          <w:szCs w:val="22"/>
        </w:rPr>
      </w:pPr>
      <w:r w:rsidRPr="0092728E">
        <w:rPr>
          <w:rFonts w:eastAsia="Calibri"/>
          <w:sz w:val="22"/>
          <w:szCs w:val="22"/>
        </w:rPr>
        <w:t>________________________________________________________________________</w:t>
      </w:r>
    </w:p>
    <w:p w14:paraId="670CAC58" w14:textId="77777777" w:rsidR="003D0B4B" w:rsidRPr="006C2A36" w:rsidRDefault="003D0B4B" w:rsidP="003D0B4B">
      <w:pPr>
        <w:widowControl/>
        <w:autoSpaceDE/>
        <w:autoSpaceDN/>
        <w:adjustRightInd/>
        <w:spacing w:after="160" w:line="259" w:lineRule="auto"/>
        <w:rPr>
          <w:rFonts w:eastAsia="Calibri"/>
          <w:sz w:val="22"/>
          <w:szCs w:val="22"/>
        </w:rPr>
      </w:pPr>
      <w:r w:rsidRPr="006C2A36">
        <w:rPr>
          <w:rFonts w:eastAsia="Calibri"/>
          <w:sz w:val="22"/>
          <w:szCs w:val="22"/>
        </w:rPr>
        <w:t>________________________________________________________________________</w:t>
      </w:r>
    </w:p>
    <w:p w14:paraId="6C3C8C66" w14:textId="77777777" w:rsidR="003D0B4B" w:rsidRPr="006C2A36" w:rsidRDefault="003D0B4B" w:rsidP="003D0B4B">
      <w:pPr>
        <w:widowControl/>
        <w:autoSpaceDE/>
        <w:autoSpaceDN/>
        <w:adjustRightInd/>
        <w:spacing w:after="160" w:line="259" w:lineRule="auto"/>
        <w:rPr>
          <w:rFonts w:eastAsia="Calibri"/>
          <w:sz w:val="22"/>
          <w:szCs w:val="22"/>
        </w:rPr>
      </w:pPr>
      <w:r w:rsidRPr="006C2A36">
        <w:rPr>
          <w:rFonts w:eastAsia="Calibri"/>
          <w:sz w:val="22"/>
          <w:szCs w:val="22"/>
        </w:rPr>
        <w:t>________________________________________________________________________</w:t>
      </w:r>
    </w:p>
    <w:p w14:paraId="72207403" w14:textId="300DB030" w:rsidR="003D0B4B" w:rsidRPr="0060458F" w:rsidRDefault="003D0B4B" w:rsidP="0060458F">
      <w:pPr>
        <w:widowControl/>
        <w:autoSpaceDE/>
        <w:autoSpaceDN/>
        <w:adjustRightInd/>
        <w:spacing w:after="160" w:line="259" w:lineRule="auto"/>
        <w:rPr>
          <w:rFonts w:eastAsia="Calibri"/>
          <w:sz w:val="22"/>
          <w:szCs w:val="22"/>
        </w:rPr>
      </w:pPr>
      <w:r w:rsidRPr="006C2A36">
        <w:rPr>
          <w:rFonts w:eastAsia="Calibri"/>
          <w:sz w:val="22"/>
          <w:szCs w:val="22"/>
        </w:rPr>
        <w:t>________________________________________________________________________</w:t>
      </w:r>
    </w:p>
    <w:p w14:paraId="63E77578" w14:textId="6C718972" w:rsidR="00F14114" w:rsidRPr="006C2A36" w:rsidRDefault="00F14114" w:rsidP="000B77AF">
      <w:pPr>
        <w:ind w:left="720" w:hanging="720"/>
      </w:pPr>
    </w:p>
    <w:p w14:paraId="4FBBA6AE" w14:textId="16B6BC66" w:rsidR="003D0B4B" w:rsidRPr="0060458F" w:rsidRDefault="003D0B4B" w:rsidP="00F01461">
      <w:pPr>
        <w:pStyle w:val="Heading1"/>
        <w:rPr>
          <w:rFonts w:ascii="Times New Roman" w:hAnsi="Times New Roman" w:cs="Times New Roman"/>
        </w:rPr>
      </w:pPr>
      <w:r w:rsidRPr="0060458F">
        <w:rPr>
          <w:rFonts w:ascii="Times New Roman" w:hAnsi="Times New Roman" w:cs="Times New Roman"/>
        </w:rPr>
        <w:t>Appendix D—Proposed Instructions to Address Findings</w:t>
      </w:r>
    </w:p>
    <w:p w14:paraId="6CF642C4" w14:textId="77777777" w:rsidR="003D0B4B" w:rsidRPr="006C2A36" w:rsidRDefault="003D0B4B" w:rsidP="003D0B4B">
      <w:r w:rsidRPr="006C2A36">
        <w:t>Below are clarifications made to the proposed instructions to address findings from the pilot study:</w:t>
      </w:r>
    </w:p>
    <w:p w14:paraId="3E6C4613" w14:textId="77777777" w:rsidR="003D0B4B" w:rsidRPr="006C2A36" w:rsidRDefault="003D0B4B" w:rsidP="003D0B4B"/>
    <w:p w14:paraId="5AC91DE5" w14:textId="77777777" w:rsidR="003D0B4B" w:rsidRPr="006C2A36" w:rsidRDefault="003D0B4B" w:rsidP="003D0B4B">
      <w:r w:rsidRPr="006C2A36">
        <w:t>A firearm will be defined as:</w:t>
      </w:r>
    </w:p>
    <w:p w14:paraId="708CAF9B" w14:textId="77777777" w:rsidR="003D0B4B" w:rsidRPr="006C2A36" w:rsidRDefault="003D0B4B" w:rsidP="003D0B4B"/>
    <w:p w14:paraId="6039D035" w14:textId="77777777" w:rsidR="003D0B4B" w:rsidRPr="006C2A36" w:rsidRDefault="003D0B4B" w:rsidP="003D0B4B">
      <w:pPr>
        <w:ind w:firstLine="720"/>
      </w:pPr>
      <w:r w:rsidRPr="006C2A36">
        <w:t>(3) The term ‘‘firearm’’ means (A) any weapon (including a starter gun) which will or is</w:t>
      </w:r>
    </w:p>
    <w:p w14:paraId="24F567AF" w14:textId="77777777" w:rsidR="003D0B4B" w:rsidRPr="006C2A36" w:rsidRDefault="003D0B4B" w:rsidP="003D0B4B">
      <w:pPr>
        <w:ind w:firstLine="720"/>
      </w:pPr>
      <w:r w:rsidRPr="006C2A36">
        <w:t>designed to or may readily be converted to expel a projectile by the action of an</w:t>
      </w:r>
    </w:p>
    <w:p w14:paraId="759763A9" w14:textId="77777777" w:rsidR="003D0B4B" w:rsidRPr="006C2A36" w:rsidRDefault="003D0B4B" w:rsidP="003D0B4B">
      <w:pPr>
        <w:ind w:firstLine="720"/>
      </w:pPr>
      <w:r w:rsidRPr="006C2A36">
        <w:t xml:space="preserve">explosive; (B) the frame or receiver of any such weapon; (C) any firearm muffler or </w:t>
      </w:r>
    </w:p>
    <w:p w14:paraId="4BD74859" w14:textId="77777777" w:rsidR="003D0B4B" w:rsidRPr="006C2A36" w:rsidRDefault="003D0B4B" w:rsidP="003D0B4B">
      <w:pPr>
        <w:ind w:firstLine="720"/>
      </w:pPr>
      <w:r w:rsidRPr="006C2A36">
        <w:t>firearm silencer; or (D) any destructive device.</w:t>
      </w:r>
    </w:p>
    <w:p w14:paraId="1CFF6536" w14:textId="77777777" w:rsidR="003D0B4B" w:rsidRPr="006C2A36" w:rsidRDefault="003D0B4B" w:rsidP="003D0B4B"/>
    <w:p w14:paraId="0CDA8B28" w14:textId="77777777" w:rsidR="003D0B4B" w:rsidRPr="006C2A36" w:rsidRDefault="003D0B4B" w:rsidP="003D0B4B">
      <w:r w:rsidRPr="006C2A36">
        <w:t xml:space="preserve">If there is an officer instituted action in response to resistance in which the officer makes physical contact with their own body or another object it is considered UoF.  Conversely, routine foot and vehicle pursuits in which the officer does not purposefully take action to cause an injury would not be reported.  </w:t>
      </w:r>
    </w:p>
    <w:p w14:paraId="37193C66" w14:textId="77777777" w:rsidR="003D0B4B" w:rsidRPr="006C2A36" w:rsidRDefault="003D0B4B" w:rsidP="003D0B4B"/>
    <w:p w14:paraId="5E2ED7BD" w14:textId="77777777" w:rsidR="003D0B4B" w:rsidRPr="006C2A36" w:rsidRDefault="003D0B4B" w:rsidP="003D0B4B">
      <w:pPr>
        <w:ind w:left="720" w:hanging="720"/>
        <w:rPr>
          <w:b/>
        </w:rPr>
      </w:pPr>
      <w:r w:rsidRPr="006C2A36">
        <w:rPr>
          <w:b/>
        </w:rPr>
        <w:t>Q4.</w:t>
      </w:r>
      <w:r w:rsidRPr="006C2A36">
        <w:rPr>
          <w:b/>
        </w:rPr>
        <w:tab/>
        <w:t>Location of the incident</w:t>
      </w:r>
    </w:p>
    <w:p w14:paraId="461760D3" w14:textId="77777777" w:rsidR="003D0B4B" w:rsidRPr="006C2A36" w:rsidRDefault="003D0B4B" w:rsidP="003D0B4B">
      <w:pPr>
        <w:ind w:left="720"/>
      </w:pPr>
      <w:r w:rsidRPr="006C2A36">
        <w:t xml:space="preserve">Please identify your best estimate of the location of the </w:t>
      </w:r>
      <w:r w:rsidRPr="006C2A36">
        <w:rPr>
          <w:color w:val="FF0000"/>
          <w:u w:val="single"/>
        </w:rPr>
        <w:t>UoF</w:t>
      </w:r>
      <w:r w:rsidRPr="006C2A36">
        <w:t xml:space="preserve"> event causing injury, death, or the location of firearm discharge either by its address, approximate location (i.e., street intersection, neighborhood), or by geographic coordinates (latitude/longitude).   The agency can provide one or the other.  Both are not necessary.  </w:t>
      </w:r>
    </w:p>
    <w:p w14:paraId="09EA5F77" w14:textId="77777777" w:rsidR="003D0B4B" w:rsidRPr="006C2A36" w:rsidRDefault="003D0B4B" w:rsidP="003D0B4B">
      <w:pPr>
        <w:ind w:left="720"/>
      </w:pPr>
    </w:p>
    <w:p w14:paraId="7F5CFF6A" w14:textId="77777777" w:rsidR="003D0B4B" w:rsidRPr="006C2A36" w:rsidRDefault="003D0B4B" w:rsidP="003D0B4B">
      <w:pPr>
        <w:ind w:left="720"/>
      </w:pPr>
      <w:r w:rsidRPr="006C2A36">
        <w:t xml:space="preserve">When providing the geospatial data in longitude and latitude (geographic coordinates), please provide or transform the data in the </w:t>
      </w:r>
      <w:r w:rsidRPr="006C2A36">
        <w:rPr>
          <w:color w:val="FF0000"/>
          <w:u w:val="single"/>
        </w:rPr>
        <w:t>North American Datum of 1983</w:t>
      </w:r>
      <w:r w:rsidRPr="006C2A36">
        <w:rPr>
          <w:color w:val="FF0000"/>
        </w:rPr>
        <w:t xml:space="preserve"> </w:t>
      </w:r>
      <w:r w:rsidRPr="006C2A36">
        <w:t>or NAD83 coordinate system.</w:t>
      </w:r>
    </w:p>
    <w:p w14:paraId="2DBF85A3" w14:textId="77777777" w:rsidR="003D0B4B" w:rsidRPr="006C2A36" w:rsidRDefault="003D0B4B" w:rsidP="003D0B4B">
      <w:pPr>
        <w:ind w:left="720"/>
      </w:pPr>
    </w:p>
    <w:p w14:paraId="27768912" w14:textId="77777777" w:rsidR="003D0B4B" w:rsidRPr="006C2A36" w:rsidRDefault="003D0B4B" w:rsidP="003D0B4B">
      <w:pPr>
        <w:ind w:left="720"/>
      </w:pPr>
      <w:r w:rsidRPr="006C2A36">
        <w:t xml:space="preserve">If information is unknown because the investigation is still incomplete, record </w:t>
      </w:r>
      <w:r w:rsidRPr="006C2A36">
        <w:rPr>
          <w:i/>
        </w:rPr>
        <w:t>pending further investigation</w:t>
      </w:r>
      <w:r w:rsidRPr="006C2A36">
        <w:t>.</w:t>
      </w:r>
    </w:p>
    <w:p w14:paraId="09753CA0" w14:textId="77777777" w:rsidR="003D0B4B" w:rsidRPr="006C2A36" w:rsidRDefault="003D0B4B" w:rsidP="003D0B4B">
      <w:pPr>
        <w:ind w:left="720"/>
      </w:pPr>
    </w:p>
    <w:p w14:paraId="71A38BBB" w14:textId="77777777" w:rsidR="003D0B4B" w:rsidRPr="006C2A36" w:rsidRDefault="003D0B4B" w:rsidP="003D0B4B">
      <w:pPr>
        <w:ind w:left="720"/>
      </w:pPr>
      <w:r w:rsidRPr="006C2A36">
        <w:t xml:space="preserve">If the information is not known and is unlikely to ever be known, record </w:t>
      </w:r>
      <w:r w:rsidRPr="006C2A36">
        <w:rPr>
          <w:i/>
        </w:rPr>
        <w:t>unknown and is unlikely to be known</w:t>
      </w:r>
      <w:r w:rsidRPr="006C2A36">
        <w:t>.</w:t>
      </w:r>
    </w:p>
    <w:p w14:paraId="2A347B52" w14:textId="77777777" w:rsidR="003D0B4B" w:rsidRPr="006C2A36" w:rsidRDefault="003D0B4B" w:rsidP="003D0B4B"/>
    <w:p w14:paraId="3A6BD254" w14:textId="77777777" w:rsidR="003D0B4B" w:rsidRPr="006C2A36" w:rsidRDefault="003D0B4B" w:rsidP="003D0B4B">
      <w:pPr>
        <w:rPr>
          <w:b/>
        </w:rPr>
      </w:pPr>
      <w:r w:rsidRPr="006C2A36">
        <w:rPr>
          <w:b/>
        </w:rPr>
        <w:t>Q10.</w:t>
      </w:r>
      <w:r w:rsidRPr="006C2A36">
        <w:rPr>
          <w:b/>
        </w:rPr>
        <w:tab/>
        <w:t>Total number of officers who applied actual force during time of incident.</w:t>
      </w:r>
    </w:p>
    <w:p w14:paraId="5570BCAD" w14:textId="77777777" w:rsidR="003D0B4B" w:rsidRPr="006C2A36" w:rsidRDefault="003D0B4B" w:rsidP="003D0B4B">
      <w:pPr>
        <w:tabs>
          <w:tab w:val="left" w:pos="117"/>
        </w:tabs>
        <w:spacing w:line="259" w:lineRule="auto"/>
        <w:ind w:left="720"/>
        <w:rPr>
          <w:b/>
        </w:rPr>
      </w:pPr>
      <w:r w:rsidRPr="006C2A36">
        <w:t xml:space="preserve">Include only those officers who were present at any time during the contact between officer(s) and the subject, and who directly engaged at least one subject with a use of force.  This number should include any officer regardless of whether they are employed by your agency.  </w:t>
      </w:r>
      <w:r w:rsidRPr="006C2A36">
        <w:rPr>
          <w:color w:val="FF0000"/>
          <w:u w:val="single"/>
        </w:rPr>
        <w:t>Please report all officers who used force, regardless of confirming if an injury was sustained or not.  UoF is defined as actions by a law enforcement officer resulting in a fatality, serious bodily injury to a person, or the discharge of a firearm at or in the direction of a person.  For the purpose of this data collection, the definition of 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w:t>
      </w:r>
    </w:p>
    <w:p w14:paraId="610322B8" w14:textId="77777777" w:rsidR="003D0B4B" w:rsidRPr="006C2A36" w:rsidRDefault="003D0B4B" w:rsidP="003D0B4B">
      <w:pPr>
        <w:ind w:left="720" w:hanging="720"/>
        <w:rPr>
          <w:b/>
        </w:rPr>
      </w:pPr>
      <w:r w:rsidRPr="006C2A36">
        <w:rPr>
          <w:b/>
        </w:rPr>
        <w:t>Q11.</w:t>
      </w:r>
      <w:r w:rsidRPr="006C2A36">
        <w:rPr>
          <w:b/>
        </w:rPr>
        <w:tab/>
        <w:t>Number of officers from your agency who applied actual force during time of incident.</w:t>
      </w:r>
    </w:p>
    <w:p w14:paraId="5057DFEF" w14:textId="77777777" w:rsidR="003D0B4B" w:rsidRPr="006C2A36" w:rsidRDefault="003D0B4B" w:rsidP="003D0B4B">
      <w:pPr>
        <w:tabs>
          <w:tab w:val="left" w:pos="117"/>
        </w:tabs>
        <w:spacing w:line="259" w:lineRule="auto"/>
        <w:ind w:left="720"/>
        <w:rPr>
          <w:color w:val="FF0000"/>
          <w:u w:val="single"/>
        </w:rPr>
      </w:pPr>
      <w:r w:rsidRPr="006C2A36">
        <w:t xml:space="preserve">Include only those officers employed by your agency who were present at any time during the contact between officer(s) and the subject, and who directly engaged at least one subject with a use of force.  </w:t>
      </w:r>
      <w:r w:rsidRPr="006C2A36">
        <w:rPr>
          <w:color w:val="FF0000"/>
          <w:u w:val="single"/>
        </w:rPr>
        <w:t>Please report all officers who used force, regardless of confirming if an injury was sustained or not.  UoF is defined as actions by a law enforcement officer resulting in a fatality, serious bodily injury to a person, or the discharge of a firearm at or in the direction of a person.  For the purpose of this data collection, the definition of 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w:t>
      </w:r>
    </w:p>
    <w:p w14:paraId="5636ADAA" w14:textId="77777777" w:rsidR="003D0B4B" w:rsidRPr="006C2A36" w:rsidRDefault="003D0B4B" w:rsidP="003D0B4B">
      <w:pPr>
        <w:tabs>
          <w:tab w:val="left" w:pos="117"/>
        </w:tabs>
        <w:spacing w:line="259" w:lineRule="auto"/>
        <w:ind w:left="720"/>
      </w:pPr>
    </w:p>
    <w:p w14:paraId="0AB1246F" w14:textId="77777777" w:rsidR="003D0B4B" w:rsidRPr="006C2A36" w:rsidRDefault="003D0B4B" w:rsidP="003D0B4B">
      <w:pPr>
        <w:ind w:left="720" w:hanging="720"/>
      </w:pPr>
      <w:r w:rsidRPr="006C2A36">
        <w:tab/>
        <w:t>This number should be equal to or less than the number reported in Question 10.</w:t>
      </w:r>
    </w:p>
    <w:p w14:paraId="48CF695A" w14:textId="7E691505" w:rsidR="003D0B4B" w:rsidRDefault="003D0B4B" w:rsidP="003D0B4B">
      <w:pPr>
        <w:ind w:left="720" w:hanging="720"/>
      </w:pPr>
      <w:r w:rsidRPr="006C2A36">
        <w:tab/>
        <w:t>Your agency will report information for each one of these officers.  So, the number of officer segments will be equal to this number.</w:t>
      </w:r>
    </w:p>
    <w:p w14:paraId="20585B67" w14:textId="60E883D1" w:rsidR="0056798B" w:rsidRDefault="0056798B" w:rsidP="003D0B4B">
      <w:pPr>
        <w:ind w:left="720" w:hanging="720"/>
      </w:pPr>
    </w:p>
    <w:p w14:paraId="19137FFC" w14:textId="3BDCABC7" w:rsidR="0056798B" w:rsidRPr="006D13D6" w:rsidRDefault="0056798B" w:rsidP="0056798B">
      <w:pPr>
        <w:rPr>
          <w:b/>
        </w:rPr>
      </w:pPr>
      <w:r>
        <w:rPr>
          <w:b/>
        </w:rPr>
        <w:t>Q21.</w:t>
      </w:r>
      <w:r>
        <w:rPr>
          <w:b/>
        </w:rPr>
        <w:tab/>
      </w:r>
      <w:r w:rsidRPr="006D13D6">
        <w:rPr>
          <w:b/>
        </w:rPr>
        <w:t>What resistance or weapon was involved?</w:t>
      </w:r>
    </w:p>
    <w:p w14:paraId="1C21AA96" w14:textId="473AD8B1" w:rsidR="0056798B" w:rsidRDefault="0056798B" w:rsidP="0056798B">
      <w:pPr>
        <w:ind w:left="720"/>
      </w:pPr>
      <w:r w:rsidRPr="00E2428F">
        <w:t>A weapon can generally include, but are not limited to, firearm; BB or pellet gun; knife; other cutting instrument or edged weapon; electronic control weapon; explosive device; blunt instrument; chemical agent (e.g. acid, gasoline, pepper or OC (oleoresin capsicum) spray, etc.).  Under certain circumstances motor vehicles or other objects could also be considered weapons if used or displayed in a threatening manner.  Please mark all categories that apply.</w:t>
      </w:r>
    </w:p>
    <w:p w14:paraId="3797D72B" w14:textId="77777777" w:rsidR="0056798B" w:rsidRPr="00E2428F" w:rsidRDefault="0056798B" w:rsidP="0056798B">
      <w:pPr>
        <w:ind w:left="720"/>
      </w:pPr>
    </w:p>
    <w:p w14:paraId="5299ED45" w14:textId="4718EBEA" w:rsidR="0056798B" w:rsidRDefault="0056798B" w:rsidP="0056798B">
      <w:pPr>
        <w:ind w:left="720"/>
      </w:pPr>
      <w:r w:rsidRPr="00E2428F">
        <w:t>Passive Resistance is indicated when the subject is not complying with an officer’s commands and is uncooperative, but is taking only minimal physical action to prevent an officer from placing the subject in custody and taking control. Examples include: standing stationary and not moving upon lawful direction, falling limply and refusing to use their own power to move (becoming “dead weight”), holding onto a fixed object, or locking arms to another during a protest or demonstration.</w:t>
      </w:r>
    </w:p>
    <w:p w14:paraId="221F5576" w14:textId="77777777" w:rsidR="0056798B" w:rsidRPr="00E2428F" w:rsidRDefault="0056798B" w:rsidP="0056798B">
      <w:pPr>
        <w:ind w:left="720"/>
      </w:pPr>
    </w:p>
    <w:p w14:paraId="7630536B" w14:textId="1D81AF9A" w:rsidR="0056798B" w:rsidRDefault="0056798B" w:rsidP="0056798B">
      <w:pPr>
        <w:ind w:left="720"/>
      </w:pPr>
      <w:r w:rsidRPr="00E2428F">
        <w:t xml:space="preserve">If information is unknown because the investigation is still incomplete, record </w:t>
      </w:r>
      <w:r w:rsidRPr="00E2428F">
        <w:rPr>
          <w:i/>
        </w:rPr>
        <w:t>pending further investigation</w:t>
      </w:r>
      <w:r w:rsidRPr="00E2428F">
        <w:t>.</w:t>
      </w:r>
    </w:p>
    <w:p w14:paraId="133A794B" w14:textId="77777777" w:rsidR="0056798B" w:rsidRPr="00E2428F" w:rsidRDefault="0056798B" w:rsidP="0056798B">
      <w:pPr>
        <w:ind w:left="720"/>
      </w:pPr>
    </w:p>
    <w:p w14:paraId="36FD2A88" w14:textId="77777777" w:rsidR="0056798B" w:rsidRPr="00E2428F" w:rsidRDefault="0056798B" w:rsidP="0056798B">
      <w:pPr>
        <w:ind w:left="720"/>
      </w:pPr>
      <w:r w:rsidRPr="00E2428F">
        <w:t xml:space="preserve">If the information is not known and is unlikely to ever be known, record </w:t>
      </w:r>
      <w:r w:rsidRPr="00E2428F">
        <w:rPr>
          <w:i/>
        </w:rPr>
        <w:t>unknown and is unlikely to be known</w:t>
      </w:r>
      <w:r w:rsidRPr="00E2428F">
        <w:t>.</w:t>
      </w:r>
    </w:p>
    <w:p w14:paraId="58096FEB" w14:textId="77777777" w:rsidR="003D0B4B" w:rsidRPr="006C2A36" w:rsidRDefault="003D0B4B" w:rsidP="003D0B4B">
      <w:pPr>
        <w:ind w:left="720" w:hanging="720"/>
      </w:pPr>
    </w:p>
    <w:p w14:paraId="7D177C7C" w14:textId="77777777" w:rsidR="003D0B4B" w:rsidRPr="006C2A36" w:rsidRDefault="003D0B4B" w:rsidP="003D0B4B">
      <w:pPr>
        <w:ind w:left="720" w:hanging="720"/>
        <w:rPr>
          <w:b/>
        </w:rPr>
      </w:pPr>
      <w:r w:rsidRPr="006C2A36">
        <w:rPr>
          <w:b/>
        </w:rPr>
        <w:t>Q23.</w:t>
      </w:r>
      <w:r w:rsidRPr="006C2A36">
        <w:rPr>
          <w:b/>
        </w:rPr>
        <w:tab/>
        <w:t>Type(s) of force used connected to serious bodily injury or death (Select all that apply)</w:t>
      </w:r>
    </w:p>
    <w:p w14:paraId="090F9364" w14:textId="77777777" w:rsidR="003D0B4B" w:rsidRPr="006C2A36" w:rsidRDefault="003D0B4B" w:rsidP="003D0B4B">
      <w:pPr>
        <w:ind w:left="720"/>
        <w:rPr>
          <w:color w:val="FF0000"/>
          <w:u w:val="single"/>
        </w:rPr>
      </w:pPr>
      <w:r w:rsidRPr="006C2A36">
        <w:t xml:space="preserve">The purpose of this question is to record any weapons or force used by law enforcement that were known or believed to have resulted in serious bodily injury or death of the subject.  In addition, </w:t>
      </w:r>
      <w:r w:rsidRPr="006C2A36">
        <w:rPr>
          <w:i/>
        </w:rPr>
        <w:t>firearm</w:t>
      </w:r>
      <w:r w:rsidRPr="006C2A36">
        <w:t xml:space="preserve"> should be recorded if it was discharged by an officer at or in the direction of the subject regardless of whether the subject was struck.  </w:t>
      </w:r>
      <w:r w:rsidRPr="006C2A36">
        <w:rPr>
          <w:color w:val="FF0000"/>
          <w:u w:val="single"/>
        </w:rPr>
        <w:t>(3) The term ‘‘firearm’’ means (A) any weapon (including a starter gun) which will or is</w:t>
      </w:r>
    </w:p>
    <w:p w14:paraId="35961DFF" w14:textId="77777777" w:rsidR="003D0B4B" w:rsidRPr="006C2A36" w:rsidRDefault="003D0B4B" w:rsidP="003D0B4B">
      <w:pPr>
        <w:ind w:left="720"/>
        <w:rPr>
          <w:color w:val="FF0000"/>
          <w:u w:val="single"/>
        </w:rPr>
      </w:pPr>
      <w:r w:rsidRPr="006C2A36">
        <w:rPr>
          <w:color w:val="FF0000"/>
          <w:u w:val="single"/>
        </w:rPr>
        <w:t>designed to or may readily be converted to expel a projectile by the action of an explosive; (B) the frame or receiver of any such weapon; (C) any firearm muffler or firearm silencer; or (D) any destructive device.  Accidental discharges while cleaning a weapon are not to be reported.  Agencies should deem all injuries caused by a firearm to be serious.</w:t>
      </w:r>
    </w:p>
    <w:p w14:paraId="5B09A217" w14:textId="77777777" w:rsidR="003D0B4B" w:rsidRPr="006C2A36" w:rsidRDefault="003D0B4B" w:rsidP="003D0B4B">
      <w:pPr>
        <w:ind w:left="720"/>
      </w:pPr>
    </w:p>
    <w:p w14:paraId="1B9C401F" w14:textId="77777777" w:rsidR="003D0B4B" w:rsidRPr="006C2A36" w:rsidRDefault="003D0B4B" w:rsidP="003D0B4B">
      <w:pPr>
        <w:ind w:left="720"/>
      </w:pPr>
      <w:r w:rsidRPr="006C2A36">
        <w:t>Multiple types of use of force used by law enforcement may be recorded.</w:t>
      </w:r>
    </w:p>
    <w:p w14:paraId="5454B117" w14:textId="77777777" w:rsidR="003D0B4B" w:rsidRPr="006C2A36" w:rsidRDefault="003D0B4B" w:rsidP="003D0B4B">
      <w:pPr>
        <w:ind w:left="720"/>
      </w:pPr>
      <w:r w:rsidRPr="006C2A36">
        <w:rPr>
          <w:i/>
        </w:rPr>
        <w:t>Blunt instruments</w:t>
      </w:r>
      <w:r w:rsidRPr="006C2A36">
        <w:t xml:space="preserve"> can include ASP, flashlight, baton, or other objects used to strike an individual.</w:t>
      </w:r>
    </w:p>
    <w:p w14:paraId="501A924D" w14:textId="77777777" w:rsidR="003D0B4B" w:rsidRPr="006C2A36" w:rsidRDefault="003D0B4B" w:rsidP="003D0B4B">
      <w:pPr>
        <w:ind w:left="720"/>
      </w:pPr>
    </w:p>
    <w:p w14:paraId="266B70BC" w14:textId="77777777" w:rsidR="003D0B4B" w:rsidRPr="006C2A36" w:rsidRDefault="003D0B4B" w:rsidP="003D0B4B">
      <w:pPr>
        <w:ind w:left="720"/>
      </w:pPr>
      <w:r w:rsidRPr="006C2A36">
        <w:rPr>
          <w:i/>
        </w:rPr>
        <w:t>Hands/fists/feet</w:t>
      </w:r>
      <w:r w:rsidRPr="006C2A36">
        <w:t xml:space="preserve"> can include physical restraint and pressure points.</w:t>
      </w:r>
    </w:p>
    <w:p w14:paraId="02D0B132" w14:textId="77777777" w:rsidR="003D0B4B" w:rsidRPr="006C2A36" w:rsidRDefault="003D0B4B" w:rsidP="003D0B4B">
      <w:pPr>
        <w:ind w:left="720"/>
      </w:pPr>
    </w:p>
    <w:p w14:paraId="1B2A76ED" w14:textId="77777777" w:rsidR="003D0B4B" w:rsidRPr="006C2A36" w:rsidRDefault="003D0B4B" w:rsidP="003D0B4B">
      <w:pPr>
        <w:ind w:left="720"/>
        <w:rPr>
          <w:color w:val="FF0000"/>
          <w:u w:val="single"/>
        </w:rPr>
      </w:pPr>
      <w:r w:rsidRPr="006C2A36">
        <w:rPr>
          <w:color w:val="FF0000"/>
          <w:u w:val="single"/>
        </w:rPr>
        <w:t xml:space="preserve">If there is an officer instituted action in response to resistance in which the officer makes physical contact with their own body or another object it is considered UoF.  Conversely, routine foot and vehicle pursuits in which the officer does not purposefully take action to cause an injury would not be reported.  For example, if a subject injures themselves while fleeing an officer, but the officer did not make physical contact with the subject, the incident would not be reported.    </w:t>
      </w:r>
    </w:p>
    <w:p w14:paraId="47211893" w14:textId="77777777" w:rsidR="003D0B4B" w:rsidRPr="006C2A36" w:rsidRDefault="003D0B4B" w:rsidP="003D0B4B">
      <w:pPr>
        <w:ind w:left="720"/>
      </w:pPr>
    </w:p>
    <w:p w14:paraId="5BB88BE7" w14:textId="77777777" w:rsidR="003D0B4B" w:rsidRPr="006C2A36" w:rsidRDefault="003D0B4B" w:rsidP="003D0B4B">
      <w:pPr>
        <w:ind w:left="720"/>
      </w:pPr>
      <w:r w:rsidRPr="006C2A36">
        <w:t xml:space="preserve">If information is unknown because the investigation is still incomplete, record </w:t>
      </w:r>
      <w:r w:rsidRPr="006C2A36">
        <w:rPr>
          <w:i/>
        </w:rPr>
        <w:t>pending further investigation</w:t>
      </w:r>
      <w:r w:rsidRPr="006C2A36">
        <w:t>.</w:t>
      </w:r>
    </w:p>
    <w:p w14:paraId="51DC0837" w14:textId="77777777" w:rsidR="003D0B4B" w:rsidRPr="006C2A36" w:rsidRDefault="003D0B4B" w:rsidP="003D0B4B">
      <w:pPr>
        <w:ind w:left="720"/>
      </w:pPr>
    </w:p>
    <w:p w14:paraId="01340405" w14:textId="77777777" w:rsidR="003D0B4B" w:rsidRPr="006C2A36" w:rsidRDefault="003D0B4B" w:rsidP="003D0B4B">
      <w:pPr>
        <w:ind w:left="720"/>
      </w:pPr>
      <w:r w:rsidRPr="006C2A36">
        <w:t xml:space="preserve">If the information is not known and is unlikely to ever be known, record </w:t>
      </w:r>
      <w:r w:rsidRPr="006C2A36">
        <w:rPr>
          <w:i/>
        </w:rPr>
        <w:t>unknown and is unlikely to be known</w:t>
      </w:r>
      <w:r w:rsidRPr="006C2A36">
        <w:t>.</w:t>
      </w:r>
    </w:p>
    <w:p w14:paraId="438AE5B8" w14:textId="77777777" w:rsidR="003D0B4B" w:rsidRPr="006C2A36" w:rsidRDefault="003D0B4B" w:rsidP="003D0B4B">
      <w:pPr>
        <w:ind w:left="720" w:hanging="720"/>
      </w:pPr>
    </w:p>
    <w:p w14:paraId="429B9CA3" w14:textId="77777777" w:rsidR="003D0B4B" w:rsidRPr="006C2A36" w:rsidRDefault="003D0B4B" w:rsidP="003D0B4B">
      <w:pPr>
        <w:rPr>
          <w:color w:val="FF0000"/>
          <w:u w:val="single"/>
        </w:rPr>
      </w:pPr>
      <w:r w:rsidRPr="006C2A36">
        <w:rPr>
          <w:color w:val="FF0000"/>
          <w:u w:val="single"/>
        </w:rPr>
        <w:t>The following information was readily available for LEAs to reference; however, based on pilot study findings, agencies did not find it.  The FBI will utilize the notifications function within the portal application to communicate where this training information can easily be found:</w:t>
      </w:r>
    </w:p>
    <w:p w14:paraId="66D4E185" w14:textId="77777777" w:rsidR="003D0B4B" w:rsidRPr="006C2A36" w:rsidRDefault="003D0B4B" w:rsidP="003D0B4B">
      <w:pPr>
        <w:rPr>
          <w:b/>
        </w:rPr>
      </w:pPr>
    </w:p>
    <w:p w14:paraId="0FDC9006" w14:textId="77777777" w:rsidR="003D0B4B" w:rsidRPr="006C2A36" w:rsidRDefault="003D0B4B" w:rsidP="003D0B4B">
      <w:pPr>
        <w:rPr>
          <w:b/>
        </w:rPr>
      </w:pPr>
      <w:r w:rsidRPr="006C2A36">
        <w:rPr>
          <w:b/>
        </w:rPr>
        <w:t>Q24.</w:t>
      </w:r>
      <w:r w:rsidRPr="006C2A36">
        <w:rPr>
          <w:b/>
        </w:rPr>
        <w:tab/>
        <w:t>What were the subject’s injuries? (Select all that apply)</w:t>
      </w:r>
    </w:p>
    <w:p w14:paraId="1B8DEE74" w14:textId="68EAEDAD" w:rsidR="003D0B4B" w:rsidRPr="006C2A36" w:rsidRDefault="003D0B4B" w:rsidP="003D0B4B">
      <w:pPr>
        <w:ind w:left="720"/>
      </w:pPr>
      <w:r w:rsidRPr="006C2A36">
        <w:t>The purpose of this question is to record the</w:t>
      </w:r>
      <w:r w:rsidR="00E25699">
        <w:t xml:space="preserve"> </w:t>
      </w:r>
      <w:r w:rsidR="00E25699" w:rsidRPr="00E25699">
        <w:rPr>
          <w:color w:val="FF0000"/>
        </w:rPr>
        <w:t>subject’s</w:t>
      </w:r>
      <w:r w:rsidRPr="006C2A36">
        <w:t xml:space="preserve"> </w:t>
      </w:r>
      <w:r w:rsidR="00564F5B">
        <w:t xml:space="preserve"> </w:t>
      </w:r>
      <w:r w:rsidRPr="006C2A36">
        <w:t xml:space="preserve">injuries </w:t>
      </w:r>
      <w:r w:rsidR="00564F5B" w:rsidRPr="00564F5B">
        <w:rPr>
          <w:color w:val="FF0000"/>
        </w:rPr>
        <w:t xml:space="preserve">observed </w:t>
      </w:r>
      <w:r w:rsidR="00564F5B" w:rsidRPr="00564F5B">
        <w:rPr>
          <w:strike/>
          <w:color w:val="FF0000"/>
        </w:rPr>
        <w:t xml:space="preserve">sustained by the subject </w:t>
      </w:r>
      <w:r w:rsidRPr="006C2A36">
        <w:t xml:space="preserve"> as a result of the use of force by law enforcement.</w:t>
      </w:r>
    </w:p>
    <w:p w14:paraId="2F019B6D" w14:textId="77777777" w:rsidR="003D0B4B" w:rsidRPr="006C2A36" w:rsidRDefault="003D0B4B" w:rsidP="003D0B4B">
      <w:pPr>
        <w:ind w:left="720"/>
      </w:pPr>
      <w:r w:rsidRPr="006C2A36">
        <w:t>Please record all gunshot wounds regardless of whether they are penetrating or grazing as gunshot wound.</w:t>
      </w:r>
    </w:p>
    <w:p w14:paraId="6BB482C8" w14:textId="77777777" w:rsidR="003D0B4B" w:rsidRPr="006C2A36" w:rsidRDefault="003D0B4B" w:rsidP="003D0B4B">
      <w:pPr>
        <w:ind w:left="720"/>
      </w:pPr>
    </w:p>
    <w:p w14:paraId="070A18DD" w14:textId="00B64F52" w:rsidR="003D0B4B" w:rsidRPr="00564F5B" w:rsidRDefault="003D0B4B" w:rsidP="003D0B4B">
      <w:pPr>
        <w:ind w:left="720"/>
        <w:rPr>
          <w:strike/>
          <w:color w:val="FF0000"/>
        </w:rPr>
      </w:pPr>
      <w:r w:rsidRPr="00564F5B">
        <w:rPr>
          <w:strike/>
          <w:color w:val="FF0000"/>
        </w:rPr>
        <w:t>Please record all instances of unconsciousness regardless of its duration or length of time.</w:t>
      </w:r>
    </w:p>
    <w:p w14:paraId="29688079" w14:textId="093CB42D" w:rsidR="003D0B4B" w:rsidRPr="00564F5B" w:rsidRDefault="003D0B4B" w:rsidP="003D0B4B">
      <w:pPr>
        <w:ind w:left="720"/>
        <w:rPr>
          <w:strike/>
          <w:color w:val="FF0000"/>
        </w:rPr>
      </w:pPr>
      <w:r w:rsidRPr="00564F5B">
        <w:rPr>
          <w:strike/>
          <w:color w:val="FF0000"/>
        </w:rPr>
        <w:t xml:space="preserve">Examples for </w:t>
      </w:r>
      <w:r w:rsidRPr="00564F5B">
        <w:rPr>
          <w:i/>
          <w:iCs/>
          <w:strike/>
          <w:color w:val="FF0000"/>
        </w:rPr>
        <w:t>possible internal injury</w:t>
      </w:r>
    </w:p>
    <w:p w14:paraId="29155F8D" w14:textId="78D8D6F2" w:rsidR="003D0B4B" w:rsidRPr="00564F5B" w:rsidRDefault="003D0B4B" w:rsidP="003D0B4B">
      <w:pPr>
        <w:widowControl/>
        <w:numPr>
          <w:ilvl w:val="0"/>
          <w:numId w:val="27"/>
        </w:numPr>
        <w:tabs>
          <w:tab w:val="num" w:pos="720"/>
        </w:tabs>
        <w:autoSpaceDE/>
        <w:autoSpaceDN/>
        <w:adjustRightInd/>
        <w:spacing w:line="276" w:lineRule="auto"/>
        <w:rPr>
          <w:strike/>
          <w:color w:val="FF0000"/>
        </w:rPr>
      </w:pPr>
      <w:r w:rsidRPr="00564F5B">
        <w:rPr>
          <w:strike/>
          <w:color w:val="FF0000"/>
        </w:rPr>
        <w:t>Internal bleeding</w:t>
      </w:r>
    </w:p>
    <w:p w14:paraId="33FF638A" w14:textId="31BAEF63" w:rsidR="003D0B4B" w:rsidRPr="00564F5B" w:rsidRDefault="003D0B4B" w:rsidP="003D0B4B">
      <w:pPr>
        <w:widowControl/>
        <w:numPr>
          <w:ilvl w:val="0"/>
          <w:numId w:val="27"/>
        </w:numPr>
        <w:tabs>
          <w:tab w:val="num" w:pos="720"/>
        </w:tabs>
        <w:autoSpaceDE/>
        <w:autoSpaceDN/>
        <w:adjustRightInd/>
        <w:spacing w:line="276" w:lineRule="auto"/>
        <w:rPr>
          <w:strike/>
          <w:color w:val="FF0000"/>
        </w:rPr>
      </w:pPr>
      <w:r w:rsidRPr="00564F5B">
        <w:rPr>
          <w:strike/>
          <w:color w:val="FF0000"/>
        </w:rPr>
        <w:t>Brain damage</w:t>
      </w:r>
    </w:p>
    <w:p w14:paraId="679A6B43" w14:textId="6B7E6AF9" w:rsidR="003D0B4B" w:rsidRPr="00564F5B" w:rsidRDefault="003D0B4B" w:rsidP="003D0B4B">
      <w:pPr>
        <w:widowControl/>
        <w:numPr>
          <w:ilvl w:val="0"/>
          <w:numId w:val="27"/>
        </w:numPr>
        <w:tabs>
          <w:tab w:val="num" w:pos="720"/>
        </w:tabs>
        <w:autoSpaceDE/>
        <w:autoSpaceDN/>
        <w:adjustRightInd/>
        <w:spacing w:line="276" w:lineRule="auto"/>
        <w:rPr>
          <w:strike/>
          <w:color w:val="FF0000"/>
        </w:rPr>
      </w:pPr>
      <w:r w:rsidRPr="00564F5B">
        <w:rPr>
          <w:strike/>
          <w:color w:val="FF0000"/>
        </w:rPr>
        <w:t>Concussion</w:t>
      </w:r>
    </w:p>
    <w:p w14:paraId="2A11EA25" w14:textId="6BDAD3A2" w:rsidR="003D0B4B" w:rsidRPr="00564F5B" w:rsidRDefault="003D0B4B" w:rsidP="003D0B4B">
      <w:pPr>
        <w:widowControl/>
        <w:numPr>
          <w:ilvl w:val="0"/>
          <w:numId w:val="27"/>
        </w:numPr>
        <w:tabs>
          <w:tab w:val="num" w:pos="720"/>
        </w:tabs>
        <w:autoSpaceDE/>
        <w:autoSpaceDN/>
        <w:adjustRightInd/>
        <w:spacing w:line="276" w:lineRule="auto"/>
        <w:rPr>
          <w:strike/>
          <w:color w:val="FF0000"/>
        </w:rPr>
      </w:pPr>
      <w:r w:rsidRPr="00564F5B">
        <w:rPr>
          <w:strike/>
          <w:color w:val="FF0000"/>
        </w:rPr>
        <w:t>Coma</w:t>
      </w:r>
    </w:p>
    <w:p w14:paraId="0C504A23" w14:textId="44F5CD63" w:rsidR="003D0B4B" w:rsidRPr="00564F5B" w:rsidRDefault="003D0B4B" w:rsidP="003D0B4B">
      <w:pPr>
        <w:widowControl/>
        <w:numPr>
          <w:ilvl w:val="0"/>
          <w:numId w:val="27"/>
        </w:numPr>
        <w:tabs>
          <w:tab w:val="num" w:pos="720"/>
        </w:tabs>
        <w:autoSpaceDE/>
        <w:autoSpaceDN/>
        <w:adjustRightInd/>
        <w:spacing w:line="276" w:lineRule="auto"/>
        <w:rPr>
          <w:strike/>
          <w:color w:val="FF0000"/>
        </w:rPr>
      </w:pPr>
      <w:r w:rsidRPr="00564F5B">
        <w:rPr>
          <w:strike/>
          <w:color w:val="FF0000"/>
        </w:rPr>
        <w:t>Paralysis</w:t>
      </w:r>
    </w:p>
    <w:p w14:paraId="7F38D922" w14:textId="7ECDA35B" w:rsidR="003D0B4B" w:rsidRPr="00564F5B" w:rsidRDefault="003D0B4B" w:rsidP="003D0B4B">
      <w:pPr>
        <w:ind w:left="720"/>
        <w:rPr>
          <w:strike/>
          <w:color w:val="FF0000"/>
        </w:rPr>
      </w:pPr>
      <w:r w:rsidRPr="00564F5B">
        <w:rPr>
          <w:strike/>
          <w:color w:val="FF0000"/>
        </w:rPr>
        <w:t xml:space="preserve">Examples for </w:t>
      </w:r>
      <w:r w:rsidRPr="00564F5B">
        <w:rPr>
          <w:i/>
          <w:iCs/>
          <w:strike/>
          <w:color w:val="FF0000"/>
        </w:rPr>
        <w:t>Other Major Injury</w:t>
      </w:r>
    </w:p>
    <w:p w14:paraId="42EEE4F0" w14:textId="3200CD73" w:rsidR="003D0B4B" w:rsidRPr="00564F5B" w:rsidRDefault="003D0B4B" w:rsidP="003D0B4B">
      <w:pPr>
        <w:widowControl/>
        <w:numPr>
          <w:ilvl w:val="0"/>
          <w:numId w:val="28"/>
        </w:numPr>
        <w:tabs>
          <w:tab w:val="num" w:pos="720"/>
        </w:tabs>
        <w:autoSpaceDE/>
        <w:autoSpaceDN/>
        <w:adjustRightInd/>
        <w:spacing w:line="276" w:lineRule="auto"/>
        <w:rPr>
          <w:strike/>
          <w:color w:val="FF0000"/>
        </w:rPr>
      </w:pPr>
      <w:r w:rsidRPr="00564F5B">
        <w:rPr>
          <w:strike/>
          <w:color w:val="FF0000"/>
        </w:rPr>
        <w:t>Neck injury</w:t>
      </w:r>
    </w:p>
    <w:p w14:paraId="61D1A121" w14:textId="63D68420" w:rsidR="003D0B4B" w:rsidRPr="00564F5B" w:rsidRDefault="003D0B4B" w:rsidP="003D0B4B">
      <w:pPr>
        <w:widowControl/>
        <w:numPr>
          <w:ilvl w:val="0"/>
          <w:numId w:val="28"/>
        </w:numPr>
        <w:tabs>
          <w:tab w:val="num" w:pos="720"/>
        </w:tabs>
        <w:autoSpaceDE/>
        <w:autoSpaceDN/>
        <w:adjustRightInd/>
        <w:spacing w:line="276" w:lineRule="auto"/>
        <w:rPr>
          <w:strike/>
          <w:color w:val="FF0000"/>
        </w:rPr>
      </w:pPr>
      <w:r w:rsidRPr="00564F5B">
        <w:rPr>
          <w:strike/>
          <w:color w:val="FF0000"/>
        </w:rPr>
        <w:t>Eye damage</w:t>
      </w:r>
    </w:p>
    <w:p w14:paraId="421F55F1" w14:textId="3797A72D" w:rsidR="003D0B4B" w:rsidRPr="00564F5B" w:rsidRDefault="003D0B4B" w:rsidP="003D0B4B">
      <w:pPr>
        <w:widowControl/>
        <w:numPr>
          <w:ilvl w:val="0"/>
          <w:numId w:val="28"/>
        </w:numPr>
        <w:tabs>
          <w:tab w:val="num" w:pos="720"/>
        </w:tabs>
        <w:autoSpaceDE/>
        <w:autoSpaceDN/>
        <w:adjustRightInd/>
        <w:spacing w:line="276" w:lineRule="auto"/>
        <w:rPr>
          <w:strike/>
          <w:color w:val="FF0000"/>
        </w:rPr>
      </w:pPr>
      <w:r w:rsidRPr="00564F5B">
        <w:rPr>
          <w:strike/>
          <w:color w:val="FF0000"/>
        </w:rPr>
        <w:t>Burns</w:t>
      </w:r>
    </w:p>
    <w:p w14:paraId="4730C80E" w14:textId="06F05C15" w:rsidR="003D0B4B" w:rsidRDefault="003D0B4B" w:rsidP="003D0B4B">
      <w:pPr>
        <w:widowControl/>
        <w:autoSpaceDE/>
        <w:autoSpaceDN/>
        <w:adjustRightInd/>
        <w:spacing w:line="276" w:lineRule="auto"/>
        <w:ind w:left="1440"/>
      </w:pPr>
    </w:p>
    <w:p w14:paraId="6D1EBF7C" w14:textId="77777777" w:rsidR="00191526" w:rsidRPr="00564F5B" w:rsidRDefault="00191526" w:rsidP="00191526">
      <w:pPr>
        <w:ind w:left="720"/>
        <w:rPr>
          <w:color w:val="FF0000"/>
          <w:u w:val="single"/>
        </w:rPr>
      </w:pPr>
      <w:r w:rsidRPr="00564F5B">
        <w:rPr>
          <w:color w:val="FF0000"/>
          <w:u w:val="single"/>
        </w:rPr>
        <w:t>The term “medical intervention” does not include routine evaluation of the subject to determine fitness for arrest or detention by an emergency medical technician or medical staff at a medical facility.</w:t>
      </w:r>
    </w:p>
    <w:p w14:paraId="4E0950A5" w14:textId="77777777" w:rsidR="00191526" w:rsidRPr="006C2A36" w:rsidRDefault="00191526" w:rsidP="003D0B4B">
      <w:pPr>
        <w:widowControl/>
        <w:autoSpaceDE/>
        <w:autoSpaceDN/>
        <w:adjustRightInd/>
        <w:spacing w:line="276" w:lineRule="auto"/>
        <w:ind w:left="1440"/>
      </w:pPr>
    </w:p>
    <w:p w14:paraId="3577A232" w14:textId="77777777" w:rsidR="003D0B4B" w:rsidRPr="006C2A36" w:rsidRDefault="003D0B4B" w:rsidP="003D0B4B">
      <w:pPr>
        <w:ind w:left="720"/>
      </w:pPr>
      <w:r w:rsidRPr="006C2A36">
        <w:t>If the subject sustained multiple injuries, please mark all that apply.  If the subject died, death should be the only value recorded.</w:t>
      </w:r>
    </w:p>
    <w:p w14:paraId="49961B3A" w14:textId="77777777" w:rsidR="003D0B4B" w:rsidRPr="006C2A36" w:rsidRDefault="003D0B4B" w:rsidP="003D0B4B">
      <w:pPr>
        <w:ind w:left="720"/>
      </w:pPr>
    </w:p>
    <w:p w14:paraId="1E9F495A" w14:textId="77777777" w:rsidR="003D0B4B" w:rsidRPr="006C2A36" w:rsidRDefault="003D0B4B" w:rsidP="003D0B4B">
      <w:pPr>
        <w:ind w:left="720"/>
      </w:pPr>
      <w:r w:rsidRPr="006C2A36">
        <w:t xml:space="preserve">If information is unknown because the investigation is still incomplete, record </w:t>
      </w:r>
      <w:r w:rsidRPr="006C2A36">
        <w:rPr>
          <w:i/>
        </w:rPr>
        <w:t>pending further investigation</w:t>
      </w:r>
      <w:r w:rsidRPr="006C2A36">
        <w:t>.</w:t>
      </w:r>
    </w:p>
    <w:p w14:paraId="5FCDCDE5" w14:textId="77777777" w:rsidR="003D0B4B" w:rsidRPr="006C2A36" w:rsidRDefault="003D0B4B" w:rsidP="003D0B4B">
      <w:pPr>
        <w:ind w:left="720"/>
      </w:pPr>
    </w:p>
    <w:p w14:paraId="7560BFFA" w14:textId="77777777" w:rsidR="003D0B4B" w:rsidRPr="006C2A36" w:rsidRDefault="003D0B4B" w:rsidP="003D0B4B">
      <w:pPr>
        <w:ind w:left="720"/>
      </w:pPr>
      <w:r w:rsidRPr="006C2A36">
        <w:t xml:space="preserve">If the information is not known and is unlikely to ever be known, record </w:t>
      </w:r>
      <w:r w:rsidRPr="006C2A36">
        <w:rPr>
          <w:i/>
        </w:rPr>
        <w:t>unknown and is unlikely to be known</w:t>
      </w:r>
      <w:r w:rsidRPr="006C2A36">
        <w:t>.</w:t>
      </w:r>
    </w:p>
    <w:p w14:paraId="1BB1C858" w14:textId="77777777" w:rsidR="003D0B4B" w:rsidRPr="006C2A36" w:rsidRDefault="003D0B4B" w:rsidP="003D0B4B">
      <w:pPr>
        <w:rPr>
          <w:b/>
        </w:rPr>
      </w:pPr>
    </w:p>
    <w:p w14:paraId="0E5F8873" w14:textId="77777777" w:rsidR="003D0B4B" w:rsidRPr="006C2A36" w:rsidRDefault="003D0B4B" w:rsidP="003D0B4B">
      <w:pPr>
        <w:rPr>
          <w:b/>
        </w:rPr>
      </w:pPr>
      <w:r w:rsidRPr="006C2A36">
        <w:rPr>
          <w:b/>
        </w:rPr>
        <w:t>Q31.</w:t>
      </w:r>
      <w:r w:rsidRPr="006C2A36">
        <w:rPr>
          <w:b/>
        </w:rPr>
        <w:tab/>
        <w:t>Does the officer work full-time (</w:t>
      </w:r>
      <w:r w:rsidRPr="006C2A36">
        <w:rPr>
          <w:b/>
          <w:color w:val="FF0000"/>
          <w:u w:val="single"/>
        </w:rPr>
        <w:t>160</w:t>
      </w:r>
      <w:r w:rsidRPr="006C2A36">
        <w:rPr>
          <w:b/>
        </w:rPr>
        <w:t xml:space="preserve"> </w:t>
      </w:r>
      <w:r w:rsidRPr="006C2A36">
        <w:rPr>
          <w:b/>
          <w:strike/>
          <w:color w:val="FF0000"/>
        </w:rPr>
        <w:t>35</w:t>
      </w:r>
      <w:r w:rsidRPr="006C2A36">
        <w:rPr>
          <w:b/>
        </w:rPr>
        <w:t xml:space="preserve"> or more hours per </w:t>
      </w:r>
      <w:r w:rsidRPr="006C2A36">
        <w:rPr>
          <w:b/>
          <w:color w:val="FF0000"/>
          <w:u w:val="single"/>
        </w:rPr>
        <w:t>month</w:t>
      </w:r>
      <w:r w:rsidRPr="006C2A36">
        <w:rPr>
          <w:b/>
        </w:rPr>
        <w:t xml:space="preserve"> </w:t>
      </w:r>
      <w:r w:rsidRPr="006C2A36">
        <w:rPr>
          <w:b/>
          <w:strike/>
          <w:color w:val="FF0000"/>
        </w:rPr>
        <w:t>week</w:t>
      </w:r>
      <w:r w:rsidRPr="006C2A36">
        <w:rPr>
          <w:b/>
        </w:rPr>
        <w:t xml:space="preserve">)? </w:t>
      </w:r>
    </w:p>
    <w:p w14:paraId="02026B43" w14:textId="77777777" w:rsidR="003D0B4B" w:rsidRPr="006C2A36" w:rsidRDefault="003D0B4B" w:rsidP="003D0B4B">
      <w:pPr>
        <w:ind w:left="720"/>
      </w:pPr>
      <w:r w:rsidRPr="006C2A36">
        <w:t>The current LEOKA definition of a law enforcement officer is as follows:</w:t>
      </w:r>
    </w:p>
    <w:p w14:paraId="31D9A7C2" w14:textId="77777777" w:rsidR="003D0B4B" w:rsidRPr="006C2A36" w:rsidRDefault="003D0B4B" w:rsidP="003D0B4B">
      <w:pPr>
        <w:ind w:left="720"/>
      </w:pPr>
      <w:r w:rsidRPr="006C2A36">
        <w:t>“All local county, state, and federal law enforcement officers (such as municipal, county police officers, constables, state police, highway patrol,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14:paraId="06057CB9" w14:textId="77777777" w:rsidR="003D0B4B" w:rsidRPr="006C2A36" w:rsidRDefault="003D0B4B" w:rsidP="003D0B4B"/>
    <w:p w14:paraId="1B8E7504" w14:textId="77777777" w:rsidR="003D0B4B" w:rsidRPr="006C2A36" w:rsidRDefault="003D0B4B" w:rsidP="003D0B4B">
      <w:pPr>
        <w:ind w:left="720"/>
      </w:pPr>
      <w:r w:rsidRPr="006C2A36">
        <w:t>Further guidance may be gleaned from the following criteria used by the LEOKA Program:</w:t>
      </w:r>
    </w:p>
    <w:p w14:paraId="432BC995" w14:textId="77777777" w:rsidR="003D0B4B" w:rsidRPr="006C2A36" w:rsidRDefault="003D0B4B" w:rsidP="003D0B4B">
      <w:pPr>
        <w:pStyle w:val="ListParagraph"/>
        <w:numPr>
          <w:ilvl w:val="0"/>
          <w:numId w:val="26"/>
        </w:numPr>
        <w:spacing w:beforeLines="100" w:before="240" w:afterLines="200" w:after="480" w:line="276" w:lineRule="auto"/>
        <w:ind w:left="1080"/>
        <w:rPr>
          <w:rFonts w:ascii="Times New Roman" w:hAnsi="Times New Roman"/>
          <w:sz w:val="24"/>
          <w:szCs w:val="24"/>
        </w:rPr>
      </w:pPr>
      <w:r w:rsidRPr="006C2A36">
        <w:rPr>
          <w:rFonts w:ascii="Times New Roman" w:hAnsi="Times New Roman"/>
          <w:sz w:val="24"/>
          <w:szCs w:val="24"/>
        </w:rPr>
        <w:t xml:space="preserve">Officers who meet </w:t>
      </w:r>
      <w:r w:rsidRPr="006C2A36">
        <w:rPr>
          <w:rFonts w:ascii="Times New Roman" w:hAnsi="Times New Roman"/>
          <w:sz w:val="24"/>
          <w:szCs w:val="24"/>
          <w:u w:val="single"/>
        </w:rPr>
        <w:t>all</w:t>
      </w:r>
      <w:r w:rsidRPr="006C2A36">
        <w:rPr>
          <w:rFonts w:ascii="Times New Roman" w:hAnsi="Times New Roman"/>
          <w:sz w:val="24"/>
          <w:szCs w:val="24"/>
        </w:rPr>
        <w:t xml:space="preserve"> of the following criteria:</w:t>
      </w:r>
    </w:p>
    <w:p w14:paraId="01E13CA3"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sz w:val="24"/>
          <w:szCs w:val="24"/>
        </w:rPr>
      </w:pPr>
      <w:r w:rsidRPr="006C2A36">
        <w:rPr>
          <w:rFonts w:ascii="Times New Roman" w:hAnsi="Times New Roman"/>
          <w:sz w:val="24"/>
          <w:szCs w:val="24"/>
        </w:rPr>
        <w:t>Wear/carry a badge (ordinarily)</w:t>
      </w:r>
    </w:p>
    <w:p w14:paraId="38DFF515"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sz w:val="24"/>
          <w:szCs w:val="24"/>
        </w:rPr>
      </w:pPr>
      <w:r w:rsidRPr="006C2A36">
        <w:rPr>
          <w:rFonts w:ascii="Times New Roman" w:hAnsi="Times New Roman"/>
          <w:sz w:val="24"/>
          <w:szCs w:val="24"/>
        </w:rPr>
        <w:t>Carry a firearm (ordinarily)</w:t>
      </w:r>
    </w:p>
    <w:p w14:paraId="02CA057F"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sz w:val="24"/>
          <w:szCs w:val="24"/>
        </w:rPr>
      </w:pPr>
      <w:r w:rsidRPr="006C2A36">
        <w:rPr>
          <w:rFonts w:ascii="Times New Roman" w:hAnsi="Times New Roman"/>
          <w:sz w:val="24"/>
          <w:szCs w:val="24"/>
        </w:rPr>
        <w:t>Be duly sworn and have full arrest powers</w:t>
      </w:r>
    </w:p>
    <w:p w14:paraId="1B417B9B"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sz w:val="24"/>
          <w:szCs w:val="24"/>
        </w:rPr>
      </w:pPr>
      <w:r w:rsidRPr="006C2A36">
        <w:rPr>
          <w:rFonts w:ascii="Times New Roman" w:hAnsi="Times New Roman"/>
          <w:sz w:val="24"/>
          <w:szCs w:val="24"/>
        </w:rPr>
        <w:t>Be a member of a public governmental law enforcement agency and be paid from government funds set aside specifically for payment to sworn law enforcement</w:t>
      </w:r>
    </w:p>
    <w:p w14:paraId="3A2FB211"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sz w:val="24"/>
          <w:szCs w:val="24"/>
        </w:rPr>
      </w:pPr>
      <w:r w:rsidRPr="006C2A36">
        <w:rPr>
          <w:rFonts w:ascii="Times New Roman" w:hAnsi="Times New Roman"/>
          <w:sz w:val="24"/>
          <w:szCs w:val="24"/>
        </w:rPr>
        <w:t>Be acting in an official capacity, whether on or off duty, at the time of incident</w:t>
      </w:r>
    </w:p>
    <w:p w14:paraId="52CF0EF7" w14:textId="77777777" w:rsidR="003D0B4B" w:rsidRPr="006C2A36" w:rsidRDefault="003D0B4B" w:rsidP="003D0B4B">
      <w:pPr>
        <w:pStyle w:val="ListParagraph"/>
        <w:spacing w:beforeLines="100" w:before="240" w:afterLines="200" w:after="480"/>
        <w:ind w:left="1800"/>
        <w:rPr>
          <w:rFonts w:ascii="Times New Roman" w:hAnsi="Times New Roman"/>
          <w:b/>
          <w:sz w:val="24"/>
          <w:szCs w:val="24"/>
        </w:rPr>
      </w:pPr>
    </w:p>
    <w:p w14:paraId="6C7DFCEF" w14:textId="77777777" w:rsidR="003D0B4B" w:rsidRPr="006C2A36" w:rsidRDefault="003D0B4B" w:rsidP="003D0B4B">
      <w:pPr>
        <w:pStyle w:val="ListParagraph"/>
        <w:numPr>
          <w:ilvl w:val="0"/>
          <w:numId w:val="26"/>
        </w:numPr>
        <w:spacing w:beforeLines="100" w:before="240" w:afterLines="200" w:after="480" w:line="276" w:lineRule="auto"/>
        <w:ind w:left="1080"/>
        <w:rPr>
          <w:rFonts w:ascii="Times New Roman" w:hAnsi="Times New Roman"/>
          <w:sz w:val="24"/>
          <w:szCs w:val="24"/>
        </w:rPr>
      </w:pPr>
      <w:r w:rsidRPr="006C2A36">
        <w:rPr>
          <w:rFonts w:ascii="Times New Roman" w:hAnsi="Times New Roman"/>
          <w:sz w:val="24"/>
          <w:szCs w:val="24"/>
        </w:rPr>
        <w:t>Exceptions to the above-listed criteria:</w:t>
      </w:r>
    </w:p>
    <w:p w14:paraId="385D498C"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b/>
          <w:sz w:val="24"/>
          <w:szCs w:val="24"/>
        </w:rPr>
      </w:pPr>
      <w:r w:rsidRPr="006C2A36">
        <w:rPr>
          <w:rFonts w:ascii="Times New Roman" w:hAnsi="Times New Roman"/>
          <w:sz w:val="24"/>
          <w:szCs w:val="24"/>
        </w:rPr>
        <w:t>Individuals who are serving as a law enforcement officer at the request of a law enforcement agency whose officers meet the current collection criteria</w:t>
      </w:r>
    </w:p>
    <w:p w14:paraId="6DDB48E9"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b/>
          <w:sz w:val="24"/>
          <w:szCs w:val="24"/>
        </w:rPr>
      </w:pPr>
      <w:r w:rsidRPr="006C2A36">
        <w:rPr>
          <w:rFonts w:ascii="Times New Roman" w:hAnsi="Times New Roman"/>
          <w:sz w:val="24"/>
          <w:szCs w:val="24"/>
        </w:rPr>
        <w:t>Special circumstances will be reviewed by LEOKA staff on a case-by-case basis to determine inclusion</w:t>
      </w:r>
    </w:p>
    <w:p w14:paraId="108916AC" w14:textId="77777777" w:rsidR="003D0B4B" w:rsidRPr="006C2A36" w:rsidRDefault="003D0B4B" w:rsidP="003D0B4B">
      <w:pPr>
        <w:pStyle w:val="ListParagraph"/>
        <w:numPr>
          <w:ilvl w:val="1"/>
          <w:numId w:val="26"/>
        </w:numPr>
        <w:spacing w:beforeLines="100" w:before="240" w:afterLines="200" w:after="480" w:line="276" w:lineRule="auto"/>
        <w:ind w:left="1800"/>
        <w:rPr>
          <w:rFonts w:ascii="Times New Roman" w:hAnsi="Times New Roman"/>
          <w:b/>
          <w:sz w:val="24"/>
          <w:szCs w:val="24"/>
        </w:rPr>
      </w:pPr>
      <w:r w:rsidRPr="006C2A36">
        <w:rPr>
          <w:rFonts w:ascii="Times New Roman" w:hAnsi="Times New Roman"/>
          <w:sz w:val="24"/>
          <w:szCs w:val="24"/>
        </w:rPr>
        <w:t>Include military and civilian police and law enforcement officers of the Department of Defense (DoD), while performing a law enforcement function/duty, who are not in a combat or deployed (sent outside of the United States for a specific military support role mission) status.  This includes DoD police and law enforcement officers who perform policing and criminal investigative functions while stationed (not deployed) on overseas bases, just as if they were based in the United States.</w:t>
      </w:r>
    </w:p>
    <w:p w14:paraId="76377A0E" w14:textId="77777777" w:rsidR="003D0B4B" w:rsidRPr="006C2A36" w:rsidRDefault="003D0B4B" w:rsidP="003D0B4B">
      <w:pPr>
        <w:ind w:left="720"/>
      </w:pPr>
      <w:r w:rsidRPr="006C2A36">
        <w:t xml:space="preserve">The definition of full time includes officers who work </w:t>
      </w:r>
      <w:r w:rsidRPr="006C2A36">
        <w:rPr>
          <w:color w:val="FF0000"/>
          <w:u w:val="single"/>
        </w:rPr>
        <w:t>160</w:t>
      </w:r>
      <w:r w:rsidRPr="006C2A36">
        <w:t xml:space="preserve"> </w:t>
      </w:r>
      <w:r w:rsidRPr="006C2A36">
        <w:rPr>
          <w:strike/>
          <w:color w:val="FF0000"/>
        </w:rPr>
        <w:t>35</w:t>
      </w:r>
      <w:r w:rsidRPr="006C2A36">
        <w:t xml:space="preserve"> or more hours per </w:t>
      </w:r>
      <w:r w:rsidRPr="006C2A36">
        <w:rPr>
          <w:color w:val="FF0000"/>
          <w:u w:val="single"/>
        </w:rPr>
        <w:t>month</w:t>
      </w:r>
      <w:r w:rsidRPr="006C2A36">
        <w:t xml:space="preserve"> </w:t>
      </w:r>
      <w:r w:rsidRPr="006C2A36">
        <w:rPr>
          <w:strike/>
          <w:color w:val="FF0000"/>
        </w:rPr>
        <w:t>week</w:t>
      </w:r>
      <w:r w:rsidRPr="006C2A36">
        <w:t>.</w:t>
      </w:r>
    </w:p>
    <w:p w14:paraId="4952666B" w14:textId="77777777" w:rsidR="003D0B4B" w:rsidRPr="006C2A36" w:rsidRDefault="003D0B4B" w:rsidP="003D0B4B">
      <w:pPr>
        <w:ind w:left="720"/>
      </w:pPr>
    </w:p>
    <w:p w14:paraId="792FF01C" w14:textId="77777777" w:rsidR="003D0B4B" w:rsidRPr="006C2A36" w:rsidRDefault="003D0B4B" w:rsidP="003D0B4B">
      <w:pPr>
        <w:ind w:left="720"/>
      </w:pPr>
      <w:r w:rsidRPr="006C2A36">
        <w:t xml:space="preserve">If information is unknown because the officer is unavailable for interview or if the information should become available after investigation, record </w:t>
      </w:r>
      <w:r w:rsidRPr="006C2A36">
        <w:rPr>
          <w:i/>
        </w:rPr>
        <w:t>pending further investigation</w:t>
      </w:r>
      <w:r w:rsidRPr="006C2A36">
        <w:t>.</w:t>
      </w:r>
    </w:p>
    <w:p w14:paraId="3F1B48D3" w14:textId="77777777" w:rsidR="003D0B4B" w:rsidRPr="006C2A36" w:rsidRDefault="003D0B4B" w:rsidP="003D0B4B">
      <w:pPr>
        <w:ind w:left="720"/>
      </w:pPr>
    </w:p>
    <w:p w14:paraId="14C59ACD" w14:textId="2883C1B3" w:rsidR="003D0B4B" w:rsidRDefault="003D0B4B" w:rsidP="003D0B4B">
      <w:pPr>
        <w:ind w:left="720"/>
      </w:pPr>
      <w:r w:rsidRPr="006C2A36">
        <w:t xml:space="preserve">If the information is not known and is unlikely to ever be known, record </w:t>
      </w:r>
      <w:r w:rsidRPr="006C2A36">
        <w:rPr>
          <w:i/>
        </w:rPr>
        <w:t>unknown and is unlikely to be known</w:t>
      </w:r>
      <w:r w:rsidRPr="006C2A36">
        <w:t>.</w:t>
      </w:r>
    </w:p>
    <w:p w14:paraId="61AAB1D0" w14:textId="06AD8F93" w:rsidR="00564F5B" w:rsidRDefault="00564F5B" w:rsidP="003D0B4B">
      <w:pPr>
        <w:ind w:left="720"/>
      </w:pPr>
    </w:p>
    <w:p w14:paraId="589DFEB9" w14:textId="77777777" w:rsidR="003D0B4B" w:rsidRPr="006C2A36" w:rsidRDefault="003D0B4B" w:rsidP="003D0B4B">
      <w:pPr>
        <w:rPr>
          <w:b/>
        </w:rPr>
      </w:pPr>
      <w:r w:rsidRPr="006C2A36">
        <w:rPr>
          <w:b/>
        </w:rPr>
        <w:t>Q34.</w:t>
      </w:r>
      <w:r w:rsidRPr="006C2A36">
        <w:rPr>
          <w:b/>
        </w:rPr>
        <w:tab/>
        <w:t>Did the officer discharge a firearm?</w:t>
      </w:r>
    </w:p>
    <w:p w14:paraId="4041F764" w14:textId="77777777" w:rsidR="003D0B4B" w:rsidRPr="006C2A36" w:rsidRDefault="003D0B4B" w:rsidP="003D0B4B">
      <w:pPr>
        <w:ind w:left="720"/>
        <w:rPr>
          <w:color w:val="FF0000"/>
          <w:u w:val="single"/>
        </w:rPr>
      </w:pPr>
      <w:r w:rsidRPr="006C2A36">
        <w:rPr>
          <w:color w:val="FF0000"/>
          <w:u w:val="single"/>
        </w:rPr>
        <w:t>Accidental firearm discharges which occur while cleaning the weapon do not apply to this collection.</w:t>
      </w:r>
    </w:p>
    <w:p w14:paraId="3DBC9EA8" w14:textId="77777777" w:rsidR="003D0B4B" w:rsidRPr="006C2A36" w:rsidRDefault="003D0B4B" w:rsidP="003D0B4B">
      <w:pPr>
        <w:ind w:left="720"/>
      </w:pPr>
    </w:p>
    <w:p w14:paraId="081F5905" w14:textId="77777777" w:rsidR="003D0B4B" w:rsidRPr="006C2A36" w:rsidRDefault="003D0B4B" w:rsidP="003D0B4B">
      <w:pPr>
        <w:ind w:left="720"/>
      </w:pPr>
      <w:r w:rsidRPr="006C2A36">
        <w:t xml:space="preserve">If information is unknown because the officer is unavailable for interview or if the information should become available after investigation, record </w:t>
      </w:r>
      <w:r w:rsidRPr="006C2A36">
        <w:rPr>
          <w:i/>
        </w:rPr>
        <w:t>pending further investigation</w:t>
      </w:r>
      <w:r w:rsidRPr="006C2A36">
        <w:t>.</w:t>
      </w:r>
    </w:p>
    <w:p w14:paraId="35A6BAF5" w14:textId="77777777" w:rsidR="003D0B4B" w:rsidRPr="006C2A36" w:rsidRDefault="003D0B4B" w:rsidP="003D0B4B">
      <w:pPr>
        <w:ind w:left="720"/>
      </w:pPr>
    </w:p>
    <w:p w14:paraId="585F0DF0" w14:textId="77777777" w:rsidR="003D0B4B" w:rsidRPr="006C2A36" w:rsidRDefault="003D0B4B" w:rsidP="003D0B4B">
      <w:pPr>
        <w:ind w:left="720"/>
      </w:pPr>
      <w:r w:rsidRPr="006C2A36">
        <w:t xml:space="preserve">If the information is not known and is unlikely to ever be known, record </w:t>
      </w:r>
      <w:r w:rsidRPr="006C2A36">
        <w:rPr>
          <w:i/>
        </w:rPr>
        <w:t>unknown and is unlikely to be known</w:t>
      </w:r>
      <w:r w:rsidRPr="006C2A36">
        <w:t>.</w:t>
      </w:r>
    </w:p>
    <w:p w14:paraId="51A68E39" w14:textId="77777777" w:rsidR="003D0B4B" w:rsidRPr="006C2A36" w:rsidRDefault="003D0B4B" w:rsidP="003D0B4B">
      <w:pPr>
        <w:rPr>
          <w:b/>
        </w:rPr>
      </w:pPr>
    </w:p>
    <w:p w14:paraId="7DAAF8F8" w14:textId="77777777" w:rsidR="003D0B4B" w:rsidRPr="006C2A36" w:rsidRDefault="003D0B4B" w:rsidP="003D0B4B">
      <w:pPr>
        <w:rPr>
          <w:b/>
        </w:rPr>
      </w:pPr>
      <w:r w:rsidRPr="006C2A36">
        <w:rPr>
          <w:b/>
        </w:rPr>
        <w:t>Q35.</w:t>
      </w:r>
      <w:r w:rsidRPr="006C2A36">
        <w:rPr>
          <w:b/>
        </w:rPr>
        <w:tab/>
        <w:t xml:space="preserve">Was the officer injured </w:t>
      </w:r>
      <w:r w:rsidRPr="006C2A36">
        <w:rPr>
          <w:b/>
          <w:color w:val="FF0000"/>
          <w:u w:val="single"/>
        </w:rPr>
        <w:t>(serious or minor)</w:t>
      </w:r>
      <w:r w:rsidRPr="006C2A36">
        <w:rPr>
          <w:b/>
        </w:rPr>
        <w:t>?</w:t>
      </w:r>
    </w:p>
    <w:p w14:paraId="231E4140" w14:textId="563588C0" w:rsidR="003D0B4B" w:rsidRDefault="003D0B4B" w:rsidP="003D0B4B">
      <w:pPr>
        <w:tabs>
          <w:tab w:val="left" w:pos="117"/>
        </w:tabs>
        <w:spacing w:line="259" w:lineRule="auto"/>
        <w:ind w:left="720"/>
        <w:rPr>
          <w:color w:val="FF0000"/>
          <w:u w:val="single"/>
        </w:rPr>
      </w:pPr>
      <w:r w:rsidRPr="006C2A36">
        <w:t xml:space="preserve">The purpose of this question is to assess whether the officer sustained any </w:t>
      </w:r>
      <w:r w:rsidRPr="006C2A36">
        <w:rPr>
          <w:color w:val="FF0000"/>
          <w:u w:val="single"/>
        </w:rPr>
        <w:t>bodily</w:t>
      </w:r>
      <w:r w:rsidRPr="006C2A36">
        <w:rPr>
          <w:color w:val="FF0000"/>
        </w:rPr>
        <w:t xml:space="preserve"> </w:t>
      </w:r>
      <w:r w:rsidRPr="006C2A36">
        <w:t xml:space="preserve">injury as a result of his or her interaction with one or more of the subjects.  </w:t>
      </w:r>
      <w:r w:rsidRPr="006C2A36">
        <w:rPr>
          <w:color w:val="FF0000"/>
          <w:u w:val="single"/>
        </w:rPr>
        <w:t>Serious bodily injury is based in part on 18 United States Code 2246 (4) and means, “bodily injury that involves a substantial risk of death, unconsciousness, protracted and obvious disfigurement, or protracted loss or impairment of the function of a bodily member, organ, or mental faculty.”</w:t>
      </w:r>
      <w:r w:rsidR="000501DD">
        <w:rPr>
          <w:color w:val="FF0000"/>
          <w:u w:val="single"/>
        </w:rPr>
        <w:t xml:space="preserve"> However, this question will allow for the reporting of apparent minor injuries as well.</w:t>
      </w:r>
    </w:p>
    <w:p w14:paraId="3CE46F46" w14:textId="682BC788" w:rsidR="000501DD" w:rsidRDefault="000501DD" w:rsidP="003D0B4B">
      <w:pPr>
        <w:tabs>
          <w:tab w:val="left" w:pos="117"/>
        </w:tabs>
        <w:spacing w:line="259" w:lineRule="auto"/>
        <w:ind w:left="720"/>
        <w:rPr>
          <w:color w:val="FF0000"/>
          <w:u w:val="single"/>
        </w:rPr>
      </w:pPr>
    </w:p>
    <w:p w14:paraId="6F67E3C0" w14:textId="77777777" w:rsidR="000501DD" w:rsidRPr="007B2F4E" w:rsidRDefault="000501DD" w:rsidP="000501DD">
      <w:pPr>
        <w:ind w:left="720"/>
        <w:rPr>
          <w:color w:val="FF0000"/>
          <w:u w:val="single"/>
        </w:rPr>
      </w:pPr>
      <w:r w:rsidRPr="007B2F4E">
        <w:rPr>
          <w:color w:val="FF0000"/>
          <w:u w:val="single"/>
        </w:rPr>
        <w:t>The term “medical intervention” does not include routine evaluation of the officer after the incident by an emergency medical technician or medical staff at a medical facility.</w:t>
      </w:r>
    </w:p>
    <w:p w14:paraId="584E9790" w14:textId="77777777" w:rsidR="000501DD" w:rsidRDefault="000501DD" w:rsidP="003D0B4B">
      <w:pPr>
        <w:ind w:left="720"/>
        <w:rPr>
          <w:color w:val="FF0000"/>
          <w:u w:val="single"/>
        </w:rPr>
      </w:pPr>
    </w:p>
    <w:p w14:paraId="2A65CBF3" w14:textId="74F78FA5" w:rsidR="003D0B4B" w:rsidRPr="006C2A36" w:rsidRDefault="003D0B4B" w:rsidP="003D0B4B">
      <w:pPr>
        <w:ind w:left="720"/>
      </w:pPr>
      <w:r w:rsidRPr="006C2A36">
        <w:t xml:space="preserve">If information is unknown because the officer is unavailable for interview or if the information should become available after investigation, record </w:t>
      </w:r>
      <w:r w:rsidRPr="006C2A36">
        <w:rPr>
          <w:i/>
        </w:rPr>
        <w:t>pending further investigation</w:t>
      </w:r>
      <w:r w:rsidRPr="006C2A36">
        <w:t>.</w:t>
      </w:r>
    </w:p>
    <w:p w14:paraId="1E4DEE24" w14:textId="77777777" w:rsidR="003D0B4B" w:rsidRPr="006C2A36" w:rsidRDefault="003D0B4B" w:rsidP="003D0B4B">
      <w:pPr>
        <w:ind w:left="720"/>
      </w:pPr>
    </w:p>
    <w:p w14:paraId="0571D4DE" w14:textId="68948726" w:rsidR="003D0B4B" w:rsidRDefault="003D0B4B" w:rsidP="0060458F">
      <w:pPr>
        <w:ind w:left="720"/>
      </w:pPr>
      <w:r w:rsidRPr="006C2A36">
        <w:t xml:space="preserve">If the information is not known and is unlikely to ever be known, record </w:t>
      </w:r>
      <w:r w:rsidRPr="006C2A36">
        <w:rPr>
          <w:i/>
        </w:rPr>
        <w:t>unknown and is unlikely to be known</w:t>
      </w:r>
      <w:r w:rsidRPr="006C2A36">
        <w:t>.</w:t>
      </w:r>
    </w:p>
    <w:p w14:paraId="021F0F6D" w14:textId="77777777" w:rsidR="00F01461" w:rsidRDefault="00F01461">
      <w:pPr>
        <w:widowControl/>
        <w:autoSpaceDE/>
        <w:autoSpaceDN/>
        <w:adjustRightInd/>
        <w:spacing w:after="160" w:line="259" w:lineRule="auto"/>
        <w:rPr>
          <w:rFonts w:eastAsiaTheme="majorEastAsia"/>
          <w:color w:val="2E74B5" w:themeColor="accent1" w:themeShade="BF"/>
          <w:sz w:val="32"/>
          <w:szCs w:val="32"/>
        </w:rPr>
      </w:pPr>
      <w:r>
        <w:br w:type="page"/>
      </w:r>
    </w:p>
    <w:p w14:paraId="19B37947" w14:textId="2511B37E" w:rsidR="00F01461" w:rsidRPr="006C2A36" w:rsidRDefault="00F01461" w:rsidP="00F01461">
      <w:pPr>
        <w:pStyle w:val="Heading1"/>
        <w:rPr>
          <w:rFonts w:ascii="Times New Roman" w:hAnsi="Times New Roman" w:cs="Times New Roman"/>
        </w:rPr>
      </w:pPr>
      <w:r w:rsidRPr="006C2A36">
        <w:rPr>
          <w:rFonts w:ascii="Times New Roman" w:hAnsi="Times New Roman" w:cs="Times New Roman"/>
        </w:rPr>
        <w:t xml:space="preserve">Appendix </w:t>
      </w:r>
      <w:r>
        <w:rPr>
          <w:rFonts w:ascii="Times New Roman" w:hAnsi="Times New Roman" w:cs="Times New Roman"/>
        </w:rPr>
        <w:t>E</w:t>
      </w:r>
      <w:r w:rsidRPr="006C2A36">
        <w:rPr>
          <w:rFonts w:ascii="Times New Roman" w:hAnsi="Times New Roman" w:cs="Times New Roman"/>
        </w:rPr>
        <w:t>—National Use-Force Data Collection</w:t>
      </w:r>
    </w:p>
    <w:p w14:paraId="154046CD" w14:textId="77777777" w:rsidR="00F01461" w:rsidRPr="006C2A36" w:rsidRDefault="00F01461" w:rsidP="00F01461">
      <w:pPr>
        <w:pStyle w:val="Heading2"/>
        <w:rPr>
          <w:rFonts w:ascii="Times New Roman" w:hAnsi="Times New Roman" w:cs="Times New Roman"/>
        </w:rPr>
      </w:pPr>
      <w:r w:rsidRPr="006C2A36">
        <w:rPr>
          <w:rFonts w:ascii="Times New Roman" w:hAnsi="Times New Roman" w:cs="Times New Roman"/>
        </w:rPr>
        <w:t>Incident Information</w:t>
      </w:r>
    </w:p>
    <w:p w14:paraId="5DE8EE2D" w14:textId="77777777" w:rsidR="00F01461" w:rsidRPr="006C2A36" w:rsidRDefault="00F01461" w:rsidP="00F01461">
      <w:pPr>
        <w:rPr>
          <w:b/>
          <w:i/>
        </w:rPr>
      </w:pPr>
      <w:r w:rsidRPr="006C2A36">
        <w:rPr>
          <w:i/>
        </w:rPr>
        <w:t xml:space="preserve">The following questions ask for details about the incident as known by your agency currently.  If information is still being assessed, please indicate “pending further investigation.”  You will be able to update the information at a later time.  </w:t>
      </w:r>
      <w:r w:rsidRPr="006C2A36">
        <w:rPr>
          <w:b/>
          <w:i/>
        </w:rPr>
        <w:t>All data elements must have a valid response indicated in order to save the incident information.</w:t>
      </w:r>
    </w:p>
    <w:p w14:paraId="4C062E08" w14:textId="77777777" w:rsidR="00F01461" w:rsidRPr="006C2A36" w:rsidRDefault="00F01461" w:rsidP="00F01461">
      <w:pPr>
        <w:tabs>
          <w:tab w:val="left" w:pos="720"/>
          <w:tab w:val="left" w:pos="1440"/>
          <w:tab w:val="left" w:pos="2160"/>
          <w:tab w:val="left" w:pos="3285"/>
        </w:tabs>
      </w:pPr>
    </w:p>
    <w:p w14:paraId="2420C226" w14:textId="77777777" w:rsidR="00F01461" w:rsidRPr="006C2A36" w:rsidRDefault="00F01461" w:rsidP="00F01461">
      <w:pPr>
        <w:tabs>
          <w:tab w:val="left" w:pos="720"/>
          <w:tab w:val="left" w:pos="1440"/>
          <w:tab w:val="left" w:pos="2160"/>
          <w:tab w:val="left" w:pos="3285"/>
        </w:tabs>
      </w:pPr>
      <w:r w:rsidRPr="006C2A36">
        <w:t>Q1.</w:t>
      </w:r>
      <w:r w:rsidRPr="006C2A36">
        <w:tab/>
        <w:t>Date of the incident</w:t>
      </w:r>
      <w:r w:rsidRPr="006C2A36">
        <w:tab/>
      </w:r>
    </w:p>
    <w:p w14:paraId="17C4EC19" w14:textId="77777777" w:rsidR="00F01461" w:rsidRPr="006C2A36" w:rsidRDefault="00F01461" w:rsidP="00F01461">
      <w:r w:rsidRPr="006C2A36">
        <w:t xml:space="preserve">Q2. </w:t>
      </w:r>
      <w:r w:rsidRPr="006C2A36">
        <w:tab/>
        <w:t>Time of the incident</w:t>
      </w:r>
    </w:p>
    <w:p w14:paraId="78A228B6" w14:textId="77777777" w:rsidR="00F01461" w:rsidRPr="006C2A36" w:rsidRDefault="00F01461" w:rsidP="00F01461">
      <w:r w:rsidRPr="006C2A36">
        <w:t xml:space="preserve">Q3. </w:t>
      </w:r>
      <w:r w:rsidRPr="006C2A36">
        <w:tab/>
        <w:t>Agency Case Number</w:t>
      </w:r>
    </w:p>
    <w:p w14:paraId="0000BFB6" w14:textId="77777777" w:rsidR="00F01461" w:rsidRPr="006C2A36" w:rsidRDefault="00F01461" w:rsidP="00F01461">
      <w:pPr>
        <w:tabs>
          <w:tab w:val="left" w:pos="720"/>
        </w:tabs>
        <w:ind w:left="720" w:hanging="720"/>
      </w:pPr>
      <w:r w:rsidRPr="006C2A36">
        <w:t xml:space="preserve">Q4. </w:t>
      </w:r>
      <w:r w:rsidRPr="006C2A36">
        <w:tab/>
        <w:t xml:space="preserve">Location of the incident </w:t>
      </w:r>
    </w:p>
    <w:p w14:paraId="37C76AAE" w14:textId="77777777" w:rsidR="00F01461" w:rsidRPr="006C2A36" w:rsidRDefault="00F01461" w:rsidP="00F01461">
      <w:pPr>
        <w:tabs>
          <w:tab w:val="left" w:pos="720"/>
        </w:tabs>
        <w:ind w:left="720" w:hanging="720"/>
      </w:pPr>
      <w:r w:rsidRPr="006C2A36">
        <w:t>Q5.</w:t>
      </w:r>
      <w:r w:rsidRPr="006C2A36">
        <w:tab/>
        <w:t>Location type of the incident</w:t>
      </w:r>
    </w:p>
    <w:p w14:paraId="78546C93" w14:textId="77777777" w:rsidR="00F01461" w:rsidRPr="006C2A36" w:rsidRDefault="00F01461" w:rsidP="00F01461">
      <w:pPr>
        <w:tabs>
          <w:tab w:val="left" w:pos="720"/>
        </w:tabs>
        <w:ind w:left="720" w:hanging="720"/>
        <w:rPr>
          <w:color w:val="FF0000"/>
          <w:u w:val="single"/>
        </w:rPr>
      </w:pPr>
      <w:r w:rsidRPr="006C2A36">
        <w:tab/>
      </w:r>
      <w:r w:rsidRPr="006C2A36">
        <w:rPr>
          <w:color w:val="FF0000"/>
          <w:u w:val="single"/>
        </w:rPr>
        <w:t>The FBI will take under advisement concerns about NIBRS data elements.  More research is needed at this time</w:t>
      </w:r>
      <w:r w:rsidRPr="006C2A36">
        <w:rPr>
          <w:color w:val="FF0000"/>
        </w:rPr>
        <w:t>.</w:t>
      </w:r>
      <w:r w:rsidRPr="006C2A36">
        <w:rPr>
          <w:color w:val="FF0000"/>
          <w:u w:val="single"/>
        </w:rPr>
        <w:t xml:space="preserve"> </w:t>
      </w:r>
    </w:p>
    <w:p w14:paraId="59D64973" w14:textId="77777777" w:rsidR="00F01461" w:rsidRPr="006C2A36" w:rsidRDefault="00F01461" w:rsidP="00F01461">
      <w:pPr>
        <w:tabs>
          <w:tab w:val="left" w:pos="720"/>
        </w:tabs>
        <w:ind w:left="720" w:hanging="720"/>
      </w:pPr>
      <w:r w:rsidRPr="006C2A36">
        <w:t>Q6.</w:t>
      </w:r>
      <w:r w:rsidRPr="006C2A36">
        <w:tab/>
        <w:t xml:space="preserve">What was the reason for initial contact between subject(s) and officer(s)?  </w:t>
      </w:r>
    </w:p>
    <w:p w14:paraId="0CCC98F9" w14:textId="77777777" w:rsidR="00F01461" w:rsidRPr="006C2A36" w:rsidRDefault="00F01461" w:rsidP="00F01461">
      <w:pPr>
        <w:tabs>
          <w:tab w:val="left" w:pos="720"/>
        </w:tabs>
        <w:ind w:left="720" w:hanging="720"/>
      </w:pPr>
      <w:r w:rsidRPr="006C2A36">
        <w:t>Q6a.</w:t>
      </w:r>
      <w:r w:rsidRPr="006C2A36">
        <w:tab/>
        <w:t xml:space="preserve">If the UoF was in response to report or observance of </w:t>
      </w:r>
      <w:r w:rsidRPr="006C2A36">
        <w:rPr>
          <w:i/>
        </w:rPr>
        <w:t>unlawful or suspicious activity</w:t>
      </w:r>
      <w:r w:rsidRPr="006C2A36">
        <w:t>, report up to 3 offenses</w:t>
      </w:r>
    </w:p>
    <w:p w14:paraId="201533EB" w14:textId="77777777" w:rsidR="00F01461" w:rsidRPr="006C2A36" w:rsidRDefault="00F01461" w:rsidP="00F01461">
      <w:r w:rsidRPr="006C2A36">
        <w:t>Q6b.</w:t>
      </w:r>
      <w:r w:rsidRPr="006C2A36">
        <w:tab/>
        <w:t>Reported NIBRS Incident Number or local incident number</w:t>
      </w:r>
    </w:p>
    <w:p w14:paraId="68757F55" w14:textId="77777777" w:rsidR="00F01461" w:rsidRPr="006C2A36" w:rsidRDefault="00F01461" w:rsidP="00F01461">
      <w:r w:rsidRPr="006C2A36">
        <w:t>Q7.</w:t>
      </w:r>
      <w:r w:rsidRPr="006C2A36">
        <w:tab/>
        <w:t>Did the officer approach the subject(s)?</w:t>
      </w:r>
    </w:p>
    <w:p w14:paraId="7EA2CC39" w14:textId="77777777" w:rsidR="00F01461" w:rsidRPr="006C2A36" w:rsidRDefault="00F01461" w:rsidP="00F01461">
      <w:pPr>
        <w:tabs>
          <w:tab w:val="left" w:pos="720"/>
          <w:tab w:val="left" w:pos="1440"/>
          <w:tab w:val="left" w:pos="2160"/>
          <w:tab w:val="left" w:pos="2880"/>
          <w:tab w:val="left" w:pos="3600"/>
          <w:tab w:val="center" w:pos="4320"/>
        </w:tabs>
      </w:pPr>
      <w:r w:rsidRPr="006C2A36">
        <w:t>Q8.</w:t>
      </w:r>
      <w:r w:rsidRPr="006C2A36">
        <w:tab/>
        <w:t>Was this an ambush incident?</w:t>
      </w:r>
      <w:r w:rsidRPr="006C2A36">
        <w:tab/>
      </w:r>
    </w:p>
    <w:p w14:paraId="46819992" w14:textId="77777777" w:rsidR="00F01461" w:rsidRPr="006C2A36" w:rsidRDefault="00F01461" w:rsidP="00F01461">
      <w:pPr>
        <w:tabs>
          <w:tab w:val="left" w:pos="720"/>
          <w:tab w:val="left" w:pos="1440"/>
          <w:tab w:val="left" w:pos="2160"/>
          <w:tab w:val="left" w:pos="2880"/>
          <w:tab w:val="left" w:pos="3600"/>
          <w:tab w:val="center" w:pos="4320"/>
        </w:tabs>
        <w:ind w:left="720" w:hanging="720"/>
      </w:pPr>
      <w:r w:rsidRPr="006C2A36">
        <w:t>Q9.</w:t>
      </w:r>
      <w:r w:rsidRPr="006C2A36">
        <w:tab/>
        <w:t>Was a supervisor or a senior officer acting in a similar capacity present or consulted prior to when force was used in the incident?</w:t>
      </w:r>
    </w:p>
    <w:p w14:paraId="74ED6169" w14:textId="77777777" w:rsidR="00F01461" w:rsidRPr="006C2A36" w:rsidRDefault="00F01461" w:rsidP="00F01461">
      <w:pPr>
        <w:tabs>
          <w:tab w:val="left" w:pos="720"/>
          <w:tab w:val="left" w:pos="1440"/>
          <w:tab w:val="left" w:pos="2160"/>
          <w:tab w:val="left" w:pos="2880"/>
          <w:tab w:val="left" w:pos="3600"/>
          <w:tab w:val="center" w:pos="4320"/>
        </w:tabs>
        <w:ind w:left="720" w:hanging="720"/>
      </w:pPr>
      <w:r w:rsidRPr="006C2A36">
        <w:t>Q10.</w:t>
      </w:r>
      <w:r w:rsidRPr="006C2A36">
        <w:tab/>
        <w:t>Total number of officers who actually applied force during the time of the incident…</w:t>
      </w:r>
    </w:p>
    <w:p w14:paraId="51BEDE26" w14:textId="77777777" w:rsidR="00F01461" w:rsidRPr="006C2A36" w:rsidRDefault="00F01461" w:rsidP="00F01461">
      <w:pPr>
        <w:tabs>
          <w:tab w:val="left" w:pos="720"/>
          <w:tab w:val="left" w:pos="1440"/>
          <w:tab w:val="left" w:pos="2160"/>
          <w:tab w:val="left" w:pos="2880"/>
          <w:tab w:val="left" w:pos="3600"/>
          <w:tab w:val="center" w:pos="4320"/>
        </w:tabs>
        <w:ind w:left="720" w:hanging="720"/>
      </w:pPr>
      <w:r w:rsidRPr="006C2A36">
        <w:t>Q11.</w:t>
      </w:r>
      <w:r w:rsidRPr="006C2A36">
        <w:tab/>
        <w:t>Number of officers from your agency who actually applied force during the time of incident…</w:t>
      </w:r>
    </w:p>
    <w:p w14:paraId="225D2BF4" w14:textId="77777777" w:rsidR="00F01461" w:rsidRPr="006C2A36" w:rsidRDefault="00F01461" w:rsidP="00F01461">
      <w:pPr>
        <w:tabs>
          <w:tab w:val="left" w:pos="720"/>
          <w:tab w:val="left" w:pos="1440"/>
          <w:tab w:val="left" w:pos="2160"/>
          <w:tab w:val="left" w:pos="2880"/>
          <w:tab w:val="left" w:pos="3600"/>
          <w:tab w:val="center" w:pos="4320"/>
        </w:tabs>
        <w:ind w:left="720" w:hanging="720"/>
      </w:pPr>
      <w:r w:rsidRPr="006C2A36">
        <w:t>Q12.</w:t>
      </w:r>
      <w:r w:rsidRPr="006C2A36">
        <w:tab/>
        <w:t>Total number of subjects that died or received serious injury as a result of a law enforcement UoF, or, in the absence of death or serious injury, received the discharge of a firearm at or in their direction…</w:t>
      </w:r>
    </w:p>
    <w:p w14:paraId="6B6BE271" w14:textId="77777777" w:rsidR="00F01461" w:rsidRPr="006C2A36" w:rsidRDefault="00F01461" w:rsidP="00F01461">
      <w:pPr>
        <w:tabs>
          <w:tab w:val="left" w:pos="720"/>
          <w:tab w:val="left" w:pos="1440"/>
          <w:tab w:val="left" w:pos="2160"/>
          <w:tab w:val="left" w:pos="2880"/>
          <w:tab w:val="left" w:pos="3600"/>
          <w:tab w:val="center" w:pos="4320"/>
        </w:tabs>
        <w:ind w:left="720" w:hanging="720"/>
      </w:pPr>
      <w:r w:rsidRPr="006C2A36">
        <w:t>Q13.</w:t>
      </w:r>
      <w:r w:rsidRPr="006C2A36">
        <w:tab/>
        <w:t>If the incident involved officers who used force from multiple law enforcement agencies, please provide ORIs and case numbers for the local UoF reports at the other agencies…</w:t>
      </w:r>
    </w:p>
    <w:p w14:paraId="24DAE8BC" w14:textId="77777777" w:rsidR="00F01461" w:rsidRPr="006C2A36" w:rsidRDefault="00F01461" w:rsidP="00F01461">
      <w:pPr>
        <w:tabs>
          <w:tab w:val="left" w:pos="720"/>
          <w:tab w:val="left" w:pos="1440"/>
          <w:tab w:val="left" w:pos="2160"/>
          <w:tab w:val="left" w:pos="2880"/>
          <w:tab w:val="left" w:pos="3600"/>
          <w:tab w:val="center" w:pos="4320"/>
        </w:tabs>
      </w:pPr>
    </w:p>
    <w:p w14:paraId="7D1F4C7C" w14:textId="77777777" w:rsidR="00F01461" w:rsidRPr="006C2A36" w:rsidRDefault="00F01461" w:rsidP="00F01461">
      <w:pPr>
        <w:pStyle w:val="Heading2"/>
        <w:rPr>
          <w:rFonts w:ascii="Times New Roman" w:hAnsi="Times New Roman" w:cs="Times New Roman"/>
          <w:sz w:val="24"/>
          <w:szCs w:val="24"/>
        </w:rPr>
      </w:pPr>
      <w:r w:rsidRPr="006C2A36">
        <w:rPr>
          <w:rFonts w:ascii="Times New Roman" w:hAnsi="Times New Roman" w:cs="Times New Roman"/>
        </w:rPr>
        <w:t>Subject Information</w:t>
      </w:r>
    </w:p>
    <w:p w14:paraId="34C6293C" w14:textId="77777777" w:rsidR="00F01461" w:rsidRPr="006C2A36" w:rsidRDefault="00F01461" w:rsidP="00F01461">
      <w:pPr>
        <w:tabs>
          <w:tab w:val="left" w:pos="720"/>
          <w:tab w:val="left" w:pos="1440"/>
          <w:tab w:val="left" w:pos="2160"/>
          <w:tab w:val="left" w:pos="2880"/>
          <w:tab w:val="left" w:pos="3600"/>
          <w:tab w:val="center" w:pos="4320"/>
        </w:tabs>
        <w:rPr>
          <w:b/>
          <w:i/>
        </w:rPr>
      </w:pPr>
      <w:r w:rsidRPr="006C2A36">
        <w:rPr>
          <w:i/>
        </w:rPr>
        <w:t xml:space="preserve">Please complete the following set of questions from this section for each individual who was subject to force that resulted in death, severe bodily injury, or a firearm discharge applied by officers </w:t>
      </w:r>
      <w:r w:rsidRPr="006C2A36">
        <w:rPr>
          <w:b/>
          <w:i/>
        </w:rPr>
        <w:t xml:space="preserve">from your agency </w:t>
      </w:r>
    </w:p>
    <w:p w14:paraId="3128A3C3" w14:textId="77777777" w:rsidR="00F01461" w:rsidRPr="006C2A36" w:rsidRDefault="00F01461" w:rsidP="00F01461">
      <w:pPr>
        <w:tabs>
          <w:tab w:val="left" w:pos="720"/>
          <w:tab w:val="left" w:pos="1440"/>
          <w:tab w:val="left" w:pos="2160"/>
          <w:tab w:val="left" w:pos="2880"/>
          <w:tab w:val="left" w:pos="3600"/>
          <w:tab w:val="center" w:pos="4320"/>
        </w:tabs>
      </w:pPr>
    </w:p>
    <w:p w14:paraId="7F1F35D2" w14:textId="77777777" w:rsidR="00F01461" w:rsidRPr="006C2A36" w:rsidRDefault="00F01461" w:rsidP="00F01461">
      <w:pPr>
        <w:tabs>
          <w:tab w:val="left" w:pos="720"/>
          <w:tab w:val="left" w:pos="1440"/>
          <w:tab w:val="left" w:pos="2160"/>
          <w:tab w:val="left" w:pos="2880"/>
          <w:tab w:val="left" w:pos="3600"/>
          <w:tab w:val="center" w:pos="4320"/>
        </w:tabs>
      </w:pPr>
      <w:r w:rsidRPr="006C2A36">
        <w:t>Subject Sequence Number ______</w:t>
      </w:r>
    </w:p>
    <w:p w14:paraId="6B60AC27" w14:textId="77777777" w:rsidR="00F01461" w:rsidRPr="006C2A36" w:rsidRDefault="00F01461" w:rsidP="00F01461">
      <w:pPr>
        <w:tabs>
          <w:tab w:val="left" w:pos="720"/>
          <w:tab w:val="left" w:pos="1440"/>
          <w:tab w:val="left" w:pos="2160"/>
          <w:tab w:val="left" w:pos="2880"/>
          <w:tab w:val="left" w:pos="3600"/>
          <w:tab w:val="center" w:pos="4320"/>
        </w:tabs>
      </w:pPr>
    </w:p>
    <w:p w14:paraId="76B93F8A" w14:textId="77777777" w:rsidR="00F01461" w:rsidRPr="006C2A36" w:rsidRDefault="00F01461" w:rsidP="00F01461">
      <w:r w:rsidRPr="006C2A36">
        <w:t>Q14.</w:t>
      </w:r>
      <w:r w:rsidRPr="006C2A36">
        <w:tab/>
        <w:t>Age of the subject at time of incident</w:t>
      </w:r>
    </w:p>
    <w:p w14:paraId="3BC77636" w14:textId="77777777" w:rsidR="00F01461" w:rsidRPr="006C2A36" w:rsidRDefault="00F01461" w:rsidP="00F01461">
      <w:r w:rsidRPr="006C2A36">
        <w:t>Q15.</w:t>
      </w:r>
      <w:r w:rsidRPr="006C2A36">
        <w:tab/>
        <w:t>Sex of subject</w:t>
      </w:r>
    </w:p>
    <w:p w14:paraId="6E0ED0CD" w14:textId="77777777" w:rsidR="00F01461" w:rsidRPr="006C2A36" w:rsidRDefault="00F01461" w:rsidP="00F01461">
      <w:r w:rsidRPr="006C2A36">
        <w:t>Q16.</w:t>
      </w:r>
      <w:r w:rsidRPr="006C2A36">
        <w:tab/>
        <w:t>Race and ethnicity of subject (select all that apply)</w:t>
      </w:r>
    </w:p>
    <w:p w14:paraId="496D4AD9" w14:textId="77777777" w:rsidR="00F01461" w:rsidRPr="006C2A36" w:rsidRDefault="00F01461" w:rsidP="00F01461">
      <w:r w:rsidRPr="006C2A36">
        <w:t>Q17.</w:t>
      </w:r>
      <w:r w:rsidRPr="006C2A36">
        <w:tab/>
        <w:t>Height of subject (report actual or estimated range of values)</w:t>
      </w:r>
    </w:p>
    <w:p w14:paraId="00DD42C6" w14:textId="77777777" w:rsidR="00F01461" w:rsidRPr="006C2A36" w:rsidRDefault="00F01461" w:rsidP="00F01461">
      <w:r w:rsidRPr="006C2A36">
        <w:t>Q18.</w:t>
      </w:r>
      <w:r w:rsidRPr="006C2A36">
        <w:tab/>
        <w:t>Weight of subject (report actual or estimated range of values)</w:t>
      </w:r>
    </w:p>
    <w:p w14:paraId="43575489" w14:textId="6745775A" w:rsidR="00F01461" w:rsidRPr="006C2A36" w:rsidRDefault="00F01461" w:rsidP="00F01461">
      <w:pPr>
        <w:ind w:left="720" w:hanging="720"/>
      </w:pPr>
      <w:r w:rsidRPr="006C2A36">
        <w:t>Q19.</w:t>
      </w:r>
      <w:r w:rsidRPr="006C2A36">
        <w:tab/>
      </w:r>
      <w:r w:rsidR="00384CAD" w:rsidRPr="00E25699">
        <w:rPr>
          <w:color w:val="FF0000"/>
        </w:rPr>
        <w:t>Did the subject</w:t>
      </w:r>
      <w:r w:rsidR="00453AD3" w:rsidRPr="00E25699">
        <w:rPr>
          <w:color w:val="FF0000"/>
        </w:rPr>
        <w:t>’s</w:t>
      </w:r>
      <w:r w:rsidR="00384CAD" w:rsidRPr="00E25699">
        <w:rPr>
          <w:color w:val="FF0000"/>
        </w:rPr>
        <w:t xml:space="preserve"> behavior indicate to the officer that there could be drug impairment, alcohol impairment, or a mental condition involved?  </w:t>
      </w:r>
      <w:r w:rsidRPr="00E25699">
        <w:rPr>
          <w:strike/>
          <w:color w:val="FF0000"/>
        </w:rPr>
        <w:t>Was there an apparent or known impairment in the mental or physical condition on the subject</w:t>
      </w:r>
    </w:p>
    <w:p w14:paraId="0852E4DD" w14:textId="77777777" w:rsidR="00F01461" w:rsidRPr="006C2A36" w:rsidRDefault="00F01461" w:rsidP="00F01461">
      <w:r w:rsidRPr="006C2A36">
        <w:t>Q19a.</w:t>
      </w:r>
      <w:r w:rsidRPr="006C2A36">
        <w:tab/>
        <w:t>Please indicate which conditions apply</w:t>
      </w:r>
    </w:p>
    <w:p w14:paraId="6F22B019" w14:textId="77777777" w:rsidR="00F01461" w:rsidRPr="006C2A36" w:rsidRDefault="00F01461" w:rsidP="00F01461">
      <w:pPr>
        <w:ind w:left="720" w:hanging="720"/>
      </w:pPr>
      <w:r w:rsidRPr="006C2A36">
        <w:t>Q20.</w:t>
      </w:r>
      <w:r w:rsidRPr="006C2A36">
        <w:tab/>
        <w:t>Was the threat by the subject(s) perceived by the officer(s) to be directed to the officer or to another party</w:t>
      </w:r>
    </w:p>
    <w:p w14:paraId="20CAA9AB" w14:textId="77777777" w:rsidR="00F01461" w:rsidRPr="006C2A36" w:rsidRDefault="00F01461" w:rsidP="00F01461">
      <w:r w:rsidRPr="006C2A36">
        <w:t>Q21.</w:t>
      </w:r>
      <w:r w:rsidRPr="006C2A36">
        <w:tab/>
        <w:t>Did the subject resist the officer(s)?</w:t>
      </w:r>
    </w:p>
    <w:p w14:paraId="19DBBEE5" w14:textId="77777777" w:rsidR="00F01461" w:rsidRPr="006C2A36" w:rsidRDefault="00F01461" w:rsidP="00F01461">
      <w:r w:rsidRPr="006C2A36">
        <w:t>Q21a.</w:t>
      </w:r>
      <w:r w:rsidRPr="006C2A36">
        <w:tab/>
        <w:t>What resistance or weapon was or believed to be involved</w:t>
      </w:r>
    </w:p>
    <w:p w14:paraId="1E370C65" w14:textId="1F12CEA3" w:rsidR="00F01461" w:rsidRPr="006C2A36" w:rsidRDefault="00F01461" w:rsidP="00384CAD">
      <w:pPr>
        <w:ind w:left="720"/>
        <w:rPr>
          <w:u w:val="single"/>
        </w:rPr>
      </w:pPr>
      <w:r w:rsidRPr="006C2A36">
        <w:rPr>
          <w:color w:val="FF0000"/>
          <w:u w:val="single"/>
        </w:rPr>
        <w:t>The FBI</w:t>
      </w:r>
      <w:r w:rsidR="002759F2">
        <w:rPr>
          <w:color w:val="FF0000"/>
          <w:u w:val="single"/>
        </w:rPr>
        <w:t xml:space="preserve"> will be </w:t>
      </w:r>
      <w:r w:rsidRPr="00E25699">
        <w:rPr>
          <w:strike/>
          <w:color w:val="FF0000"/>
          <w:u w:val="single"/>
        </w:rPr>
        <w:t>blunt object to the weapon choices</w:t>
      </w:r>
      <w:r w:rsidR="00E25699">
        <w:rPr>
          <w:color w:val="FF0000"/>
          <w:u w:val="single"/>
        </w:rPr>
        <w:t xml:space="preserve"> </w:t>
      </w:r>
      <w:r w:rsidR="00384CAD">
        <w:rPr>
          <w:color w:val="FF0000"/>
          <w:u w:val="single"/>
        </w:rPr>
        <w:t>revising the response categories for this question</w:t>
      </w:r>
      <w:r w:rsidRPr="006C2A36">
        <w:rPr>
          <w:color w:val="FF0000"/>
        </w:rPr>
        <w:t>.</w:t>
      </w:r>
    </w:p>
    <w:p w14:paraId="40E330D2" w14:textId="77777777" w:rsidR="00F01461" w:rsidRPr="006C2A36" w:rsidRDefault="00F01461" w:rsidP="00F01461">
      <w:pPr>
        <w:ind w:left="720" w:hanging="720"/>
      </w:pPr>
      <w:r w:rsidRPr="006C2A36">
        <w:t>Q22.</w:t>
      </w:r>
      <w:r w:rsidRPr="006C2A36">
        <w:tab/>
        <w:t>At any time during the incident, was the subject armed or believed to be armed with a weapon (other than hands, fists, or feet)</w:t>
      </w:r>
    </w:p>
    <w:p w14:paraId="66D4AF9E" w14:textId="77777777" w:rsidR="00F01461" w:rsidRPr="006C2A36" w:rsidRDefault="00F01461" w:rsidP="00F01461">
      <w:pPr>
        <w:ind w:left="720" w:hanging="720"/>
      </w:pPr>
      <w:r w:rsidRPr="006C2A36">
        <w:t>Q23.</w:t>
      </w:r>
      <w:r w:rsidRPr="006C2A36">
        <w:tab/>
        <w:t>Type(s) of force used by law enforcement connected to serious bodily injury or death of the subject</w:t>
      </w:r>
    </w:p>
    <w:p w14:paraId="08623D9B" w14:textId="77777777" w:rsidR="00F01461" w:rsidRPr="006C2A36" w:rsidRDefault="00F01461" w:rsidP="00F01461">
      <w:pPr>
        <w:ind w:left="720" w:hanging="720"/>
      </w:pPr>
      <w:r w:rsidRPr="006C2A36">
        <w:t>Q24.</w:t>
      </w:r>
      <w:r w:rsidRPr="006C2A36">
        <w:tab/>
        <w:t>What were the subject’s injuries received as a direct consequence of the UoF by law enforcement</w:t>
      </w:r>
    </w:p>
    <w:p w14:paraId="3BE22ACA" w14:textId="77777777" w:rsidR="00F01461" w:rsidRPr="006C2A36" w:rsidRDefault="00F01461" w:rsidP="00F01461">
      <w:pPr>
        <w:pStyle w:val="NoSpacing"/>
      </w:pPr>
    </w:p>
    <w:p w14:paraId="6E906C29" w14:textId="77777777" w:rsidR="00F01461" w:rsidRPr="006C2A36" w:rsidRDefault="00F01461" w:rsidP="00F01461">
      <w:pPr>
        <w:pStyle w:val="Heading2"/>
        <w:rPr>
          <w:rFonts w:ascii="Times New Roman" w:hAnsi="Times New Roman" w:cs="Times New Roman"/>
        </w:rPr>
      </w:pPr>
      <w:r w:rsidRPr="006C2A36">
        <w:rPr>
          <w:rFonts w:ascii="Times New Roman" w:hAnsi="Times New Roman" w:cs="Times New Roman"/>
        </w:rPr>
        <w:t>Officer Information</w:t>
      </w:r>
    </w:p>
    <w:p w14:paraId="35924680" w14:textId="77777777" w:rsidR="00F01461" w:rsidRPr="006C2A36" w:rsidRDefault="00F01461" w:rsidP="00F01461">
      <w:pPr>
        <w:rPr>
          <w:b/>
          <w:i/>
        </w:rPr>
      </w:pPr>
      <w:r w:rsidRPr="006C2A36">
        <w:rPr>
          <w:i/>
        </w:rPr>
        <w:t xml:space="preserve">Please complete the following set of questions from this section for each officer who actually applied force that resulted in death, serious bodily injury, or discharged a firearm at or in the direction of a person in the course of this incident </w:t>
      </w:r>
      <w:r w:rsidRPr="006C2A36">
        <w:rPr>
          <w:b/>
          <w:i/>
        </w:rPr>
        <w:t xml:space="preserve">from your agency.  </w:t>
      </w:r>
      <w:r w:rsidRPr="006C2A36">
        <w:rPr>
          <w:i/>
        </w:rPr>
        <w:t xml:space="preserve">Do not include any officers who were assisting or present; did not apply force; or applied force that did not meet the criteria as specified above.  </w:t>
      </w:r>
      <w:r w:rsidRPr="006C2A36">
        <w:rPr>
          <w:b/>
          <w:i/>
        </w:rPr>
        <w:t>All data elements must have a valid response indicated in order to save the incident information.</w:t>
      </w:r>
    </w:p>
    <w:p w14:paraId="47A75BAA" w14:textId="77777777" w:rsidR="00F01461" w:rsidRPr="006C2A36" w:rsidRDefault="00F01461" w:rsidP="00F01461">
      <w:pPr>
        <w:rPr>
          <w:b/>
          <w:i/>
        </w:rPr>
      </w:pPr>
    </w:p>
    <w:p w14:paraId="7A746750" w14:textId="77777777" w:rsidR="00F01461" w:rsidRPr="006C2A36" w:rsidRDefault="00F01461" w:rsidP="00F01461">
      <w:r w:rsidRPr="006C2A36">
        <w:t>Officer Sequence Number ________</w:t>
      </w:r>
    </w:p>
    <w:p w14:paraId="5EAC711B" w14:textId="77777777" w:rsidR="00F01461" w:rsidRPr="006C2A36" w:rsidRDefault="00F01461" w:rsidP="00F01461"/>
    <w:p w14:paraId="187BFB31" w14:textId="77777777" w:rsidR="00F01461" w:rsidRPr="006C2A36" w:rsidRDefault="00F01461" w:rsidP="00F01461">
      <w:r w:rsidRPr="006C2A36">
        <w:t>Q25.</w:t>
      </w:r>
      <w:r w:rsidRPr="006C2A36">
        <w:tab/>
        <w:t>Age of officer at time of incident</w:t>
      </w:r>
    </w:p>
    <w:p w14:paraId="67604D3B" w14:textId="77777777" w:rsidR="00F01461" w:rsidRPr="006C2A36" w:rsidRDefault="00F01461" w:rsidP="00F01461">
      <w:r w:rsidRPr="006C2A36">
        <w:t>Q26.</w:t>
      </w:r>
      <w:r w:rsidRPr="006C2A36">
        <w:tab/>
        <w:t>Sex of the officer</w:t>
      </w:r>
    </w:p>
    <w:p w14:paraId="747FC6BE" w14:textId="77777777" w:rsidR="00F01461" w:rsidRPr="006C2A36" w:rsidRDefault="00F01461" w:rsidP="00F01461">
      <w:r w:rsidRPr="006C2A36">
        <w:t>Q27.</w:t>
      </w:r>
      <w:r w:rsidRPr="006C2A36">
        <w:tab/>
        <w:t>Race and ethnicity of the officer (select all that apply)</w:t>
      </w:r>
    </w:p>
    <w:p w14:paraId="64F85FF5" w14:textId="77777777" w:rsidR="00F01461" w:rsidRPr="006C2A36" w:rsidRDefault="00F01461" w:rsidP="00F01461">
      <w:r w:rsidRPr="006C2A36">
        <w:t>Q28.</w:t>
      </w:r>
      <w:r w:rsidRPr="006C2A36">
        <w:tab/>
        <w:t xml:space="preserve">Height of the officer </w:t>
      </w:r>
    </w:p>
    <w:p w14:paraId="27861A70" w14:textId="77777777" w:rsidR="00F01461" w:rsidRPr="006C2A36" w:rsidRDefault="00F01461" w:rsidP="00F01461">
      <w:r w:rsidRPr="006C2A36">
        <w:t>Q29.</w:t>
      </w:r>
      <w:r w:rsidRPr="006C2A36">
        <w:tab/>
        <w:t xml:space="preserve">Weight of the officer </w:t>
      </w:r>
    </w:p>
    <w:p w14:paraId="5EB10BC2" w14:textId="77777777" w:rsidR="00F01461" w:rsidRPr="006C2A36" w:rsidRDefault="00F01461" w:rsidP="00F01461">
      <w:r w:rsidRPr="006C2A36">
        <w:t>Q30.</w:t>
      </w:r>
      <w:r w:rsidRPr="006C2A36">
        <w:tab/>
        <w:t>Officer’s years of service as a law enforcement officer (total tenure)</w:t>
      </w:r>
    </w:p>
    <w:p w14:paraId="491CFFD9" w14:textId="77777777" w:rsidR="00F01461" w:rsidRPr="006C2A36" w:rsidRDefault="00F01461" w:rsidP="00F01461">
      <w:r w:rsidRPr="006C2A36">
        <w:t>Q31.</w:t>
      </w:r>
      <w:r w:rsidRPr="006C2A36">
        <w:tab/>
        <w:t>Does the officer work full-time (35 or more hours per week)?</w:t>
      </w:r>
    </w:p>
    <w:p w14:paraId="788FF0A9" w14:textId="77777777" w:rsidR="00F01461" w:rsidRPr="006C2A36" w:rsidRDefault="00F01461" w:rsidP="00F01461">
      <w:r w:rsidRPr="006C2A36">
        <w:t>Q32.</w:t>
      </w:r>
      <w:r w:rsidRPr="006C2A36">
        <w:tab/>
        <w:t>Was the officer on duty at the time of the incident</w:t>
      </w:r>
    </w:p>
    <w:p w14:paraId="45107283" w14:textId="77777777" w:rsidR="00F01461" w:rsidRPr="006C2A36" w:rsidRDefault="00F01461" w:rsidP="00F01461">
      <w:pPr>
        <w:ind w:left="720" w:hanging="720"/>
      </w:pPr>
      <w:r w:rsidRPr="006C2A36">
        <w:t>Q33.</w:t>
      </w:r>
      <w:r w:rsidRPr="006C2A36">
        <w:tab/>
        <w:t>Was the officer readily identifiable by clothing or insignia at the time of the incident</w:t>
      </w:r>
    </w:p>
    <w:p w14:paraId="2305F3D1" w14:textId="77777777" w:rsidR="00F01461" w:rsidRPr="006C2A36" w:rsidRDefault="00F01461" w:rsidP="00F01461">
      <w:pPr>
        <w:ind w:left="720" w:hanging="720"/>
      </w:pPr>
      <w:r w:rsidRPr="006C2A36">
        <w:t>Q34.</w:t>
      </w:r>
      <w:r w:rsidRPr="006C2A36">
        <w:tab/>
        <w:t>Did the officer discharge a firearm at or in the direction of a person during the incident?</w:t>
      </w:r>
    </w:p>
    <w:p w14:paraId="366765CE" w14:textId="77777777" w:rsidR="00F01461" w:rsidRPr="006C2A36" w:rsidRDefault="00F01461" w:rsidP="00F01461">
      <w:r w:rsidRPr="006C2A36">
        <w:t>Q35.</w:t>
      </w:r>
      <w:r w:rsidRPr="006C2A36">
        <w:tab/>
        <w:t>Was the officer injured during the incident that precipitated the UoF</w:t>
      </w:r>
    </w:p>
    <w:p w14:paraId="17BEFFF6" w14:textId="77777777" w:rsidR="00436BF0" w:rsidRDefault="00F01461" w:rsidP="0060458F">
      <w:pPr>
        <w:ind w:left="720" w:hanging="720"/>
      </w:pPr>
      <w:r w:rsidRPr="006C2A36">
        <w:t>Q35a.</w:t>
      </w:r>
      <w:r w:rsidRPr="006C2A36">
        <w:tab/>
        <w:t>What were the officer’s injuries during the incident that precipitated the UoF (select all that apply)</w:t>
      </w:r>
      <w:r w:rsidR="00436BF0">
        <w:t xml:space="preserve"> </w:t>
      </w:r>
    </w:p>
    <w:p w14:paraId="5F1CA8CB" w14:textId="68A238E2" w:rsidR="00F01461" w:rsidRDefault="00F01461" w:rsidP="0060458F">
      <w:pPr>
        <w:ind w:left="720" w:hanging="720"/>
      </w:pPr>
      <w:r w:rsidRPr="006C2A36">
        <w:t>Q35b</w:t>
      </w:r>
      <w:r w:rsidR="00436BF0">
        <w:t>.</w:t>
      </w:r>
      <w:r w:rsidRPr="006C2A36">
        <w:tab/>
        <w:t>NIBRS (or local) incident number of report detailing assault or homicide of law enforcement officer.</w:t>
      </w:r>
    </w:p>
    <w:p w14:paraId="27B3A81F" w14:textId="77777777" w:rsidR="00F01461" w:rsidRDefault="00F01461">
      <w:pPr>
        <w:widowControl/>
        <w:autoSpaceDE/>
        <w:autoSpaceDN/>
        <w:adjustRightInd/>
        <w:spacing w:after="160" w:line="259" w:lineRule="auto"/>
        <w:rPr>
          <w:rFonts w:eastAsiaTheme="majorEastAsia"/>
          <w:color w:val="2E74B5" w:themeColor="accent1" w:themeShade="BF"/>
          <w:sz w:val="32"/>
          <w:szCs w:val="32"/>
        </w:rPr>
      </w:pPr>
      <w:r>
        <w:br w:type="page"/>
      </w:r>
    </w:p>
    <w:p w14:paraId="26F48E66" w14:textId="2C54B5D2" w:rsidR="0054652C" w:rsidRDefault="0054652C" w:rsidP="0084162A">
      <w:pPr>
        <w:pStyle w:val="Heading1"/>
        <w:rPr>
          <w:rFonts w:ascii="Times New Roman" w:hAnsi="Times New Roman" w:cs="Times New Roman"/>
        </w:rPr>
      </w:pPr>
      <w:r>
        <w:rPr>
          <w:rFonts w:ascii="Times New Roman" w:hAnsi="Times New Roman" w:cs="Times New Roman"/>
        </w:rPr>
        <w:t xml:space="preserve">Appendix </w:t>
      </w:r>
      <w:r w:rsidR="00F01461">
        <w:rPr>
          <w:rFonts w:ascii="Times New Roman" w:hAnsi="Times New Roman" w:cs="Times New Roman"/>
        </w:rPr>
        <w:t>F</w:t>
      </w:r>
      <w:r>
        <w:rPr>
          <w:rFonts w:ascii="Times New Roman" w:hAnsi="Times New Roman" w:cs="Times New Roman"/>
        </w:rPr>
        <w:t>—National UoF Data Collection “Notional” Questionnaire</w:t>
      </w:r>
    </w:p>
    <w:p w14:paraId="435E63FC" w14:textId="176255A8" w:rsidR="0054652C" w:rsidRDefault="0054652C" w:rsidP="0054652C">
      <w:r>
        <w:t>Attachment 2—National Use-of-Force Data Collection “Notional” Questionnaire</w:t>
      </w:r>
    </w:p>
    <w:p w14:paraId="327CCA33" w14:textId="77777777" w:rsidR="001C0BDE" w:rsidRDefault="001C0BDE" w:rsidP="0054652C"/>
    <w:p w14:paraId="172E8AF3" w14:textId="77777777" w:rsidR="0054652C" w:rsidRDefault="0054652C" w:rsidP="0054652C">
      <w:r>
        <w:t>This questionnaire is being provided to allow for an easy review of questions and possible response values.  The data collection itself, however, will use a web form reflected in Attachment 1.</w:t>
      </w:r>
    </w:p>
    <w:p w14:paraId="6F953BEE" w14:textId="77777777" w:rsidR="0054652C" w:rsidRDefault="0054652C" w:rsidP="0054652C">
      <w:pPr>
        <w:rPr>
          <w:rFonts w:asciiTheme="majorHAnsi" w:eastAsiaTheme="majorEastAsia" w:hAnsiTheme="majorHAnsi" w:cstheme="majorBidi"/>
          <w:caps/>
          <w:color w:val="5B9BD5" w:themeColor="accent1"/>
          <w:spacing w:val="10"/>
          <w:sz w:val="52"/>
          <w:szCs w:val="52"/>
        </w:rPr>
      </w:pPr>
      <w:r>
        <w:br w:type="page"/>
      </w:r>
    </w:p>
    <w:p w14:paraId="4B290761" w14:textId="77777777" w:rsidR="0054652C" w:rsidRDefault="0054652C" w:rsidP="0054652C">
      <w:pPr>
        <w:pStyle w:val="Title"/>
        <w:jc w:val="center"/>
      </w:pPr>
      <w:r>
        <w:t>National Use-of-Force Data Collection</w:t>
      </w:r>
    </w:p>
    <w:p w14:paraId="000D0010" w14:textId="77777777" w:rsidR="0054652C" w:rsidRDefault="0054652C" w:rsidP="0054652C"/>
    <w:p w14:paraId="0DC827E7" w14:textId="3793154A" w:rsidR="0054652C" w:rsidRPr="00407890" w:rsidRDefault="0054652C" w:rsidP="0054652C">
      <w:r w:rsidRPr="00407890">
        <w:t>The National Use-of-Force Data Collection is a component of the Uniform Crime Reporting Program that is used by law enforcement agencies to report a law enforcement use of force that results in a fatality, serious bodily injury to a person, or the discharge of a firearm at or in the direction of a person.</w:t>
      </w:r>
    </w:p>
    <w:p w14:paraId="20A49B77" w14:textId="77777777" w:rsidR="0054652C" w:rsidRPr="00407890" w:rsidRDefault="0054652C" w:rsidP="0054652C"/>
    <w:p w14:paraId="52AF8456" w14:textId="65ECE711" w:rsidR="0054652C" w:rsidRPr="00407890" w:rsidRDefault="0054652C" w:rsidP="0054652C">
      <w:pPr>
        <w:rPr>
          <w:b/>
          <w:i/>
        </w:rPr>
      </w:pPr>
      <w:r w:rsidRPr="00407890">
        <w:t xml:space="preserve">The definition of </w:t>
      </w:r>
      <w:r w:rsidRPr="00407890">
        <w:rPr>
          <w:i/>
        </w:rPr>
        <w:t>serious bodily injury</w:t>
      </w:r>
      <w:r w:rsidRPr="00407890">
        <w:t xml:space="preserve"> is based in part on 18 United States Code 2246 (4) and means </w:t>
      </w:r>
      <w:r w:rsidRPr="00407890">
        <w:rPr>
          <w:b/>
          <w:i/>
        </w:rPr>
        <w:t>“bodily injury that involves a substantial risk of death, unconsciousness, protracted and obvious disfigurement, or protracted loss or impairment of the function of a bodily member, organ, or mental faculty.”</w:t>
      </w:r>
    </w:p>
    <w:p w14:paraId="4C6951EA" w14:textId="77777777" w:rsidR="0054652C" w:rsidRPr="00407890" w:rsidRDefault="0054652C" w:rsidP="0054652C"/>
    <w:p w14:paraId="3274C050" w14:textId="7F785692" w:rsidR="0054652C" w:rsidRPr="00407890" w:rsidRDefault="0054652C" w:rsidP="0054652C">
      <w:pPr>
        <w:rPr>
          <w:color w:val="FF0000"/>
          <w:u w:val="single"/>
        </w:rPr>
      </w:pPr>
      <w:r w:rsidRPr="00407890">
        <w:rPr>
          <w:color w:val="FF0000"/>
          <w:u w:val="single"/>
        </w:rPr>
        <w:t>Multiple conditions can be indicated only if multiple subjects were involved.</w:t>
      </w:r>
    </w:p>
    <w:p w14:paraId="469E13B4" w14:textId="77777777" w:rsidR="0054652C" w:rsidRPr="00407890" w:rsidRDefault="0054652C" w:rsidP="0054652C"/>
    <w:p w14:paraId="440281FF" w14:textId="77777777" w:rsidR="0054652C" w:rsidRPr="00407890" w:rsidRDefault="0054652C" w:rsidP="0054652C">
      <w:pPr>
        <w:rPr>
          <w:b/>
        </w:rPr>
      </w:pPr>
      <w:r w:rsidRPr="00407890">
        <w:rPr>
          <w:b/>
        </w:rPr>
        <w:t>Did this incident result in…? (Select all that apply.)</w:t>
      </w:r>
    </w:p>
    <w:p w14:paraId="2F41F1AC" w14:textId="77777777" w:rsidR="0054652C" w:rsidRPr="001A1586" w:rsidRDefault="0054652C" w:rsidP="0054652C">
      <w:pPr>
        <w:pStyle w:val="ListParagraph"/>
        <w:numPr>
          <w:ilvl w:val="0"/>
          <w:numId w:val="37"/>
        </w:numPr>
        <w:spacing w:before="100" w:after="200" w:line="276" w:lineRule="auto"/>
        <w:rPr>
          <w:rFonts w:ascii="Times New Roman" w:hAnsi="Times New Roman"/>
          <w:sz w:val="24"/>
          <w:szCs w:val="24"/>
        </w:rPr>
      </w:pPr>
      <w:r w:rsidRPr="001A1586">
        <w:rPr>
          <w:rFonts w:ascii="Times New Roman" w:hAnsi="Times New Roman"/>
          <w:sz w:val="24"/>
          <w:szCs w:val="24"/>
        </w:rPr>
        <w:t>The death of a person due to law enforcement use of force?</w:t>
      </w:r>
    </w:p>
    <w:p w14:paraId="0FE12BC1" w14:textId="77777777" w:rsidR="0054652C" w:rsidRPr="001A1586" w:rsidRDefault="0054652C" w:rsidP="0054652C">
      <w:pPr>
        <w:pStyle w:val="ListParagraph"/>
        <w:numPr>
          <w:ilvl w:val="0"/>
          <w:numId w:val="37"/>
        </w:numPr>
        <w:spacing w:before="100" w:after="200" w:line="276" w:lineRule="auto"/>
        <w:rPr>
          <w:rFonts w:ascii="Times New Roman" w:hAnsi="Times New Roman"/>
          <w:sz w:val="24"/>
          <w:szCs w:val="24"/>
        </w:rPr>
      </w:pPr>
      <w:r w:rsidRPr="001A1586">
        <w:rPr>
          <w:rFonts w:ascii="Times New Roman" w:hAnsi="Times New Roman"/>
          <w:sz w:val="24"/>
          <w:szCs w:val="24"/>
        </w:rPr>
        <w:t>The serious bodily injury of person due to law enforcement use of force?</w:t>
      </w:r>
    </w:p>
    <w:p w14:paraId="4C583D8A" w14:textId="77777777" w:rsidR="0054652C" w:rsidRPr="001A1586" w:rsidRDefault="0054652C" w:rsidP="0054652C">
      <w:pPr>
        <w:pStyle w:val="ListParagraph"/>
        <w:numPr>
          <w:ilvl w:val="0"/>
          <w:numId w:val="37"/>
        </w:numPr>
        <w:spacing w:before="100" w:after="200" w:line="276" w:lineRule="auto"/>
        <w:rPr>
          <w:rFonts w:ascii="Times New Roman" w:hAnsi="Times New Roman"/>
          <w:sz w:val="24"/>
          <w:szCs w:val="24"/>
        </w:rPr>
      </w:pPr>
      <w:r w:rsidRPr="001A1586">
        <w:rPr>
          <w:rFonts w:ascii="Times New Roman" w:hAnsi="Times New Roman"/>
          <w:sz w:val="24"/>
          <w:szCs w:val="24"/>
        </w:rPr>
        <w:t>The discharge of a firearm by law enforcement at or in the direction of a person that did not otherwise result in death or serious bodily injury?</w:t>
      </w:r>
    </w:p>
    <w:p w14:paraId="703DBA56" w14:textId="735ED019" w:rsidR="0054652C" w:rsidRPr="00407890" w:rsidRDefault="0054652C" w:rsidP="0054652C">
      <w:pPr>
        <w:rPr>
          <w:b/>
        </w:rPr>
      </w:pPr>
      <w:r w:rsidRPr="00407890">
        <w:rPr>
          <w:b/>
        </w:rPr>
        <w:t>If you were able to select any of the above categories, please proceed to</w:t>
      </w:r>
      <w:r w:rsidR="001C0BDE" w:rsidRPr="00407890">
        <w:rPr>
          <w:b/>
        </w:rPr>
        <w:t xml:space="preserve"> </w:t>
      </w:r>
      <w:r w:rsidR="001C0BDE" w:rsidRPr="00407890">
        <w:rPr>
          <w:b/>
          <w:strike/>
          <w:color w:val="FF0000"/>
        </w:rPr>
        <w:t>Q1 under</w:t>
      </w:r>
      <w:r w:rsidRPr="00407890">
        <w:rPr>
          <w:b/>
          <w:color w:val="FF0000"/>
        </w:rPr>
        <w:t xml:space="preserve"> </w:t>
      </w:r>
      <w:r w:rsidRPr="00407890">
        <w:rPr>
          <w:b/>
          <w:color w:val="FF0000"/>
          <w:u w:val="single"/>
        </w:rPr>
        <w:t>the</w:t>
      </w:r>
      <w:r w:rsidRPr="00407890">
        <w:rPr>
          <w:b/>
        </w:rPr>
        <w:t xml:space="preserve"> Incident Information on the next page.</w:t>
      </w:r>
    </w:p>
    <w:p w14:paraId="0B2261F7" w14:textId="77777777" w:rsidR="0054652C" w:rsidRPr="00407890" w:rsidRDefault="0054652C" w:rsidP="0054652C">
      <w:pPr>
        <w:rPr>
          <w:color w:val="FFFFFF" w:themeColor="background1"/>
          <w:spacing w:val="15"/>
          <w:sz w:val="22"/>
          <w:szCs w:val="22"/>
        </w:rPr>
      </w:pPr>
      <w:r w:rsidRPr="00407890">
        <w:br w:type="page"/>
      </w:r>
    </w:p>
    <w:p w14:paraId="411509C9" w14:textId="77777777" w:rsidR="0054652C" w:rsidRPr="001A1586" w:rsidRDefault="0054652C" w:rsidP="0054652C">
      <w:pPr>
        <w:pStyle w:val="Heading1"/>
        <w:rPr>
          <w:rFonts w:ascii="Times New Roman" w:hAnsi="Times New Roman" w:cs="Times New Roman"/>
        </w:rPr>
      </w:pPr>
      <w:r w:rsidRPr="001A1586">
        <w:rPr>
          <w:rFonts w:ascii="Times New Roman" w:hAnsi="Times New Roman" w:cs="Times New Roman"/>
        </w:rPr>
        <w:t>Incident Information</w:t>
      </w:r>
    </w:p>
    <w:p w14:paraId="149D022D" w14:textId="0F0C0FC5" w:rsidR="001C0BDE" w:rsidRPr="00407890" w:rsidRDefault="001C0BDE" w:rsidP="0054652C">
      <w:pPr>
        <w:rPr>
          <w:i/>
          <w:strike/>
          <w:color w:val="FF0000"/>
        </w:rPr>
      </w:pPr>
      <w:r w:rsidRPr="00407890">
        <w:rPr>
          <w:i/>
          <w:strike/>
          <w:color w:val="FF0000"/>
        </w:rPr>
        <w:t xml:space="preserve">The following questions ask for details about the incident as known by your agency currently.  If information is still being assessed, please indicate “pending further investigation.”  You will be able to update the information at a later time.  </w:t>
      </w:r>
      <w:r w:rsidRPr="00407890">
        <w:rPr>
          <w:b/>
          <w:i/>
          <w:strike/>
          <w:color w:val="FF0000"/>
        </w:rPr>
        <w:t>All data elements must have a valid response indicated in order to save the incident information.</w:t>
      </w:r>
    </w:p>
    <w:p w14:paraId="77477CC4" w14:textId="77777777" w:rsidR="001C0BDE" w:rsidRPr="00407890" w:rsidRDefault="001C0BDE" w:rsidP="0054652C">
      <w:pPr>
        <w:rPr>
          <w:i/>
        </w:rPr>
      </w:pPr>
    </w:p>
    <w:p w14:paraId="33558C00" w14:textId="7E1C0948" w:rsidR="0054652C" w:rsidRPr="00407890" w:rsidRDefault="0054652C" w:rsidP="0054652C">
      <w:r w:rsidRPr="00407890">
        <w:t>Agency ORI for reported incident (Required)  ____________________</w:t>
      </w:r>
    </w:p>
    <w:p w14:paraId="65D5329B" w14:textId="77777777" w:rsidR="0054652C" w:rsidRPr="00407890" w:rsidRDefault="0054652C" w:rsidP="0054652C"/>
    <w:p w14:paraId="73E8A307" w14:textId="77777777" w:rsidR="0054652C" w:rsidRPr="00407890" w:rsidRDefault="0054652C" w:rsidP="0054652C">
      <w:pPr>
        <w:ind w:left="720" w:hanging="720"/>
        <w:rPr>
          <w:color w:val="FF0000"/>
          <w:u w:val="single"/>
        </w:rPr>
      </w:pPr>
      <w:r w:rsidRPr="00407890">
        <w:rPr>
          <w:color w:val="FF0000"/>
          <w:u w:val="single"/>
        </w:rPr>
        <w:t>Q3.</w:t>
      </w:r>
      <w:r w:rsidRPr="00407890">
        <w:rPr>
          <w:color w:val="FF0000"/>
          <w:u w:val="single"/>
        </w:rPr>
        <w:tab/>
        <w:t>Agency Case Number (This number is requested to assist in tracking Incident Reports through the data collection.  It will not be released in its original format to the public)</w:t>
      </w:r>
    </w:p>
    <w:p w14:paraId="3EC34B3D" w14:textId="3F0340EC" w:rsidR="0054652C" w:rsidRPr="00407890" w:rsidRDefault="0054652C" w:rsidP="0054652C">
      <w:pPr>
        <w:ind w:left="720" w:hanging="720"/>
        <w:rPr>
          <w:color w:val="FF0000"/>
        </w:rPr>
      </w:pPr>
      <w:r w:rsidRPr="00407890">
        <w:rPr>
          <w:color w:val="FF0000"/>
        </w:rPr>
        <w:tab/>
        <w:t>___________________________________________</w:t>
      </w:r>
    </w:p>
    <w:p w14:paraId="7ADE64B0" w14:textId="77777777" w:rsidR="0054652C" w:rsidRPr="00407890" w:rsidRDefault="0054652C" w:rsidP="0054652C">
      <w:pPr>
        <w:ind w:left="720" w:hanging="720"/>
      </w:pPr>
    </w:p>
    <w:p w14:paraId="652A3B33" w14:textId="40C9B4AA" w:rsidR="0054652C" w:rsidRPr="00407890" w:rsidRDefault="0054652C" w:rsidP="0054652C">
      <w:r w:rsidRPr="00407890">
        <w:t>Q1.</w:t>
      </w:r>
      <w:r w:rsidRPr="00407890">
        <w:tab/>
        <w:t>Date of the incident (mm/dd/yyyy) __________________</w:t>
      </w:r>
    </w:p>
    <w:p w14:paraId="1524B9FF" w14:textId="77777777" w:rsidR="0054652C" w:rsidRPr="00407890" w:rsidRDefault="0054652C" w:rsidP="0054652C"/>
    <w:p w14:paraId="202DFDC7" w14:textId="4B225195" w:rsidR="0054652C" w:rsidRPr="00407890" w:rsidRDefault="0054652C" w:rsidP="0054652C">
      <w:r w:rsidRPr="00407890">
        <w:t>Q2.</w:t>
      </w:r>
      <w:r w:rsidRPr="00407890">
        <w:tab/>
      </w:r>
      <w:r w:rsidRPr="00407890">
        <w:rPr>
          <w:color w:val="FF0000"/>
        </w:rPr>
        <w:t>Local t</w:t>
      </w:r>
      <w:r w:rsidRPr="00407890">
        <w:rPr>
          <w:strike/>
          <w:color w:val="FF0000"/>
        </w:rPr>
        <w:t>T</w:t>
      </w:r>
      <w:r w:rsidRPr="00407890">
        <w:t>ime of the incident (24-hour time HHMM) __________________</w:t>
      </w:r>
    </w:p>
    <w:p w14:paraId="4C28E581" w14:textId="57F96013" w:rsidR="0054652C" w:rsidRPr="00407890" w:rsidRDefault="0054652C" w:rsidP="0054652C"/>
    <w:p w14:paraId="2C480169" w14:textId="77777777" w:rsidR="0054652C" w:rsidRPr="00407890" w:rsidRDefault="0054652C" w:rsidP="0054652C">
      <w:pPr>
        <w:ind w:left="720" w:hanging="720"/>
        <w:rPr>
          <w:strike/>
          <w:color w:val="FF0000"/>
        </w:rPr>
      </w:pPr>
      <w:r w:rsidRPr="00407890">
        <w:rPr>
          <w:strike/>
          <w:color w:val="FF0000"/>
        </w:rPr>
        <w:t>Q3.</w:t>
      </w:r>
      <w:r w:rsidRPr="00407890">
        <w:rPr>
          <w:strike/>
          <w:color w:val="FF0000"/>
        </w:rPr>
        <w:tab/>
        <w:t>Agency Case Number (This number is requested to assist in tracking Incident Reports through the data collection.  It will not be released in its original format to the public)</w:t>
      </w:r>
    </w:p>
    <w:p w14:paraId="616AE9C4" w14:textId="77777777" w:rsidR="0054652C" w:rsidRPr="00407890" w:rsidRDefault="0054652C" w:rsidP="0054652C">
      <w:pPr>
        <w:ind w:left="720" w:hanging="720"/>
        <w:rPr>
          <w:strike/>
          <w:color w:val="FF0000"/>
        </w:rPr>
      </w:pPr>
      <w:r w:rsidRPr="00407890">
        <w:rPr>
          <w:strike/>
          <w:color w:val="FF0000"/>
        </w:rPr>
        <w:tab/>
        <w:t>___________________________________________</w:t>
      </w:r>
    </w:p>
    <w:p w14:paraId="14E7AD6B" w14:textId="77777777" w:rsidR="0054652C" w:rsidRPr="00407890" w:rsidRDefault="0054652C" w:rsidP="0054652C"/>
    <w:p w14:paraId="1F6D8480" w14:textId="77777777" w:rsidR="0054652C" w:rsidRPr="00407890" w:rsidRDefault="0054652C" w:rsidP="0054652C">
      <w:r w:rsidRPr="00407890">
        <w:t>Q4.</w:t>
      </w:r>
      <w:r w:rsidRPr="00407890">
        <w:tab/>
        <w:t xml:space="preserve">Location of the </w:t>
      </w:r>
      <w:r w:rsidRPr="00407890">
        <w:rPr>
          <w:color w:val="FF0000"/>
          <w:u w:val="single"/>
        </w:rPr>
        <w:t>UoF</w:t>
      </w:r>
      <w:r w:rsidRPr="00407890">
        <w:t xml:space="preserve"> incident </w:t>
      </w:r>
    </w:p>
    <w:p w14:paraId="4780E7BC" w14:textId="77777777" w:rsidR="0054652C" w:rsidRPr="001A1586" w:rsidRDefault="0054652C" w:rsidP="0054652C">
      <w:pPr>
        <w:pStyle w:val="ListParagraph"/>
        <w:numPr>
          <w:ilvl w:val="0"/>
          <w:numId w:val="34"/>
        </w:numPr>
        <w:spacing w:before="100" w:after="200" w:line="276" w:lineRule="auto"/>
        <w:rPr>
          <w:rFonts w:ascii="Times New Roman" w:hAnsi="Times New Roman"/>
          <w:sz w:val="24"/>
          <w:szCs w:val="24"/>
        </w:rPr>
      </w:pPr>
      <w:r w:rsidRPr="001A1586">
        <w:rPr>
          <w:rFonts w:ascii="Times New Roman" w:hAnsi="Times New Roman"/>
          <w:sz w:val="24"/>
          <w:szCs w:val="24"/>
        </w:rPr>
        <w:t>Address (include street address/intersection, city, state, and ZIP Code)</w:t>
      </w:r>
    </w:p>
    <w:p w14:paraId="3746EAD8" w14:textId="77777777" w:rsidR="0054652C" w:rsidRPr="00407890" w:rsidRDefault="0054652C" w:rsidP="0054652C">
      <w:pPr>
        <w:ind w:left="1440"/>
      </w:pPr>
      <w:r w:rsidRPr="00407890">
        <w:t>______________________________________________________________________</w:t>
      </w:r>
    </w:p>
    <w:p w14:paraId="36AC2840" w14:textId="77777777" w:rsidR="0054652C" w:rsidRPr="00407890" w:rsidRDefault="0054652C" w:rsidP="0054652C">
      <w:pPr>
        <w:ind w:left="1440"/>
      </w:pPr>
      <w:r w:rsidRPr="00407890">
        <w:t>______________________________________________________________________</w:t>
      </w:r>
    </w:p>
    <w:p w14:paraId="0590F98B" w14:textId="77777777" w:rsidR="0054652C" w:rsidRPr="001A1586" w:rsidRDefault="0054652C" w:rsidP="0054652C">
      <w:pPr>
        <w:pStyle w:val="ListParagraph"/>
        <w:numPr>
          <w:ilvl w:val="0"/>
          <w:numId w:val="34"/>
        </w:numPr>
        <w:spacing w:before="100" w:after="200" w:line="276" w:lineRule="auto"/>
        <w:rPr>
          <w:rFonts w:ascii="Times New Roman" w:hAnsi="Times New Roman"/>
          <w:sz w:val="24"/>
          <w:szCs w:val="24"/>
        </w:rPr>
      </w:pPr>
      <w:r w:rsidRPr="001A1586">
        <w:rPr>
          <w:rFonts w:ascii="Times New Roman" w:hAnsi="Times New Roman"/>
          <w:sz w:val="24"/>
          <w:szCs w:val="24"/>
        </w:rPr>
        <w:t xml:space="preserve">Latitude/longitude   x-coordinate: ________________ y-coordinate _______________ </w:t>
      </w:r>
    </w:p>
    <w:p w14:paraId="25C1F841" w14:textId="77777777" w:rsidR="0054652C" w:rsidRPr="001A1586" w:rsidRDefault="0054652C" w:rsidP="0054652C">
      <w:pPr>
        <w:pStyle w:val="ListParagraph"/>
        <w:numPr>
          <w:ilvl w:val="0"/>
          <w:numId w:val="34"/>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1D5D9647"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2A5AF245" w14:textId="3C0A199B" w:rsidR="0054652C" w:rsidRPr="00407890" w:rsidRDefault="0054652C" w:rsidP="0054652C">
      <w:r w:rsidRPr="00407890">
        <w:t>Q5.</w:t>
      </w:r>
      <w:r w:rsidRPr="00407890">
        <w:tab/>
        <w:t xml:space="preserve">Location </w:t>
      </w:r>
      <w:r w:rsidRPr="00407890">
        <w:rPr>
          <w:color w:val="FF0000"/>
          <w:u w:val="single"/>
        </w:rPr>
        <w:t>T</w:t>
      </w:r>
      <w:r w:rsidRPr="00407890">
        <w:rPr>
          <w:strike/>
          <w:color w:val="FF0000"/>
        </w:rPr>
        <w:t>t</w:t>
      </w:r>
      <w:r w:rsidRPr="00407890">
        <w:t xml:space="preserve">ype </w:t>
      </w:r>
      <w:r w:rsidRPr="00407890">
        <w:rPr>
          <w:strike/>
          <w:color w:val="FF0000"/>
        </w:rPr>
        <w:t>of the incident (Please select one category that best fits.)</w:t>
      </w:r>
      <w:r w:rsidRPr="00407890">
        <w:rPr>
          <w:color w:val="FF0000"/>
        </w:rPr>
        <w:t xml:space="preserve"> </w:t>
      </w:r>
    </w:p>
    <w:p w14:paraId="7E0CF7B0"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Abandoned/Condemned Structure</w:t>
      </w:r>
    </w:p>
    <w:p w14:paraId="528704B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Air/Bus/Train Terminal</w:t>
      </w:r>
    </w:p>
    <w:p w14:paraId="20CD8C6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Amusement Park</w:t>
      </w:r>
    </w:p>
    <w:p w14:paraId="0890C2D6"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Arena/Stadium/Fairgrounds/Coliseum</w:t>
      </w:r>
    </w:p>
    <w:p w14:paraId="348F36A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ATM (Automated Teller Machine) Separate from Bank</w:t>
      </w:r>
    </w:p>
    <w:p w14:paraId="753167C1"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Auto Dealership New/Used</w:t>
      </w:r>
    </w:p>
    <w:p w14:paraId="03666050"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Bank/Savings and Loan</w:t>
      </w:r>
    </w:p>
    <w:p w14:paraId="098980A8"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Bar/Nightclub</w:t>
      </w:r>
    </w:p>
    <w:p w14:paraId="7B196B38"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Camp/Campground</w:t>
      </w:r>
    </w:p>
    <w:p w14:paraId="19333A68"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Church/Synagogue/Temple/Mosque</w:t>
      </w:r>
    </w:p>
    <w:p w14:paraId="5D547362"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Commercial/Office Building</w:t>
      </w:r>
    </w:p>
    <w:p w14:paraId="0BDB5B02"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Community Center</w:t>
      </w:r>
    </w:p>
    <w:p w14:paraId="793F1E7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Construction Site</w:t>
      </w:r>
    </w:p>
    <w:p w14:paraId="0581752F"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Convenience Store</w:t>
      </w:r>
    </w:p>
    <w:p w14:paraId="5279428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Daycare Facility</w:t>
      </w:r>
    </w:p>
    <w:p w14:paraId="10FAD0BA" w14:textId="54AB719F"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Department/Discount Store</w:t>
      </w:r>
      <w:r w:rsidRPr="001A1586">
        <w:rPr>
          <w:rFonts w:ascii="Times New Roman" w:hAnsi="Times New Roman"/>
          <w:sz w:val="24"/>
          <w:szCs w:val="24"/>
        </w:rPr>
        <w:tab/>
      </w:r>
      <w:r w:rsidRPr="001A1586">
        <w:rPr>
          <w:rFonts w:ascii="Times New Roman" w:hAnsi="Times New Roman"/>
          <w:sz w:val="24"/>
          <w:szCs w:val="24"/>
        </w:rPr>
        <w:tab/>
      </w:r>
    </w:p>
    <w:p w14:paraId="01261736"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Dock/Wharf/Freight/Modal Terminal</w:t>
      </w:r>
    </w:p>
    <w:p w14:paraId="2D552977"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Drug Store/Doctor’s Office/Hospital</w:t>
      </w:r>
    </w:p>
    <w:p w14:paraId="37249293"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Farm Facility</w:t>
      </w:r>
    </w:p>
    <w:p w14:paraId="1117D64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Field/Woods</w:t>
      </w:r>
    </w:p>
    <w:p w14:paraId="5A850F4E"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Gambling Facility/Casino/Race Track</w:t>
      </w:r>
    </w:p>
    <w:p w14:paraId="3DA8FA2E"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Government/Public Building</w:t>
      </w:r>
    </w:p>
    <w:p w14:paraId="16927E32"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Grocery/Supermarket</w:t>
      </w:r>
    </w:p>
    <w:p w14:paraId="0D000295"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Highway/Road/Alley/Street/Sidewalk</w:t>
      </w:r>
    </w:p>
    <w:p w14:paraId="546FCD5E"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Hotel/Motel/Etc.</w:t>
      </w:r>
    </w:p>
    <w:p w14:paraId="602674A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Industrial Site</w:t>
      </w:r>
    </w:p>
    <w:p w14:paraId="3E56EF68"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Jail/Prison/Penitentiary/Corrections Facility</w:t>
      </w:r>
    </w:p>
    <w:p w14:paraId="282B4B77"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Lake/Waterway/Beach</w:t>
      </w:r>
    </w:p>
    <w:p w14:paraId="1FFAD02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Liquor Store</w:t>
      </w:r>
    </w:p>
    <w:p w14:paraId="74110DCF"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Military Installation</w:t>
      </w:r>
    </w:p>
    <w:p w14:paraId="4D4BB8A2"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Park/Playground</w:t>
      </w:r>
    </w:p>
    <w:p w14:paraId="6CF6F132"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Parking/Drop Lot/Garage</w:t>
      </w:r>
    </w:p>
    <w:p w14:paraId="588FFCE7"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Rental Storage Facility</w:t>
      </w:r>
    </w:p>
    <w:p w14:paraId="26E61FEF"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Residence/Home</w:t>
      </w:r>
    </w:p>
    <w:p w14:paraId="6563CA85"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Rest Area</w:t>
      </w:r>
    </w:p>
    <w:p w14:paraId="405D4115"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Restaurant</w:t>
      </w:r>
    </w:p>
    <w:p w14:paraId="5496AAA1"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School–College/University</w:t>
      </w:r>
    </w:p>
    <w:p w14:paraId="331CC0D3"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School–Elementary/Secondary</w:t>
      </w:r>
    </w:p>
    <w:p w14:paraId="711E2C6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Service/Gas Station</w:t>
      </w:r>
    </w:p>
    <w:p w14:paraId="2D9B4045"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Shelter–Mission/Homeless</w:t>
      </w:r>
    </w:p>
    <w:p w14:paraId="37FD557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Shopping Mall</w:t>
      </w:r>
    </w:p>
    <w:p w14:paraId="0CC5354A"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Specialty Store</w:t>
      </w:r>
    </w:p>
    <w:p w14:paraId="049A170D"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Tribal Lands</w:t>
      </w:r>
    </w:p>
    <w:p w14:paraId="267305EC"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Other</w:t>
      </w:r>
    </w:p>
    <w:p w14:paraId="25B6EB0E"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75643407" w14:textId="77777777" w:rsidR="0054652C" w:rsidRPr="001A1586" w:rsidRDefault="0054652C" w:rsidP="0054652C">
      <w:pPr>
        <w:pStyle w:val="ListParagraph"/>
        <w:numPr>
          <w:ilvl w:val="0"/>
          <w:numId w:val="33"/>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45FE1C88" w14:textId="77777777" w:rsidR="00F01461" w:rsidRDefault="00F01461">
      <w:pPr>
        <w:widowControl/>
        <w:autoSpaceDE/>
        <w:autoSpaceDN/>
        <w:adjustRightInd/>
        <w:spacing w:after="160" w:line="259" w:lineRule="auto"/>
      </w:pPr>
      <w:r>
        <w:br w:type="page"/>
      </w:r>
    </w:p>
    <w:p w14:paraId="202CD65F" w14:textId="6DC55295" w:rsidR="0054652C" w:rsidRPr="00407890" w:rsidRDefault="0054652C" w:rsidP="0060458F">
      <w:pPr>
        <w:ind w:left="720" w:hanging="720"/>
      </w:pPr>
      <w:r w:rsidRPr="00407890">
        <w:t>Q6.</w:t>
      </w:r>
      <w:r w:rsidRPr="00407890">
        <w:tab/>
        <w:t>What was the reason for initial contact between the subject(s) and the officer(s)? (Please select one)</w:t>
      </w:r>
    </w:p>
    <w:p w14:paraId="7328CEA7"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Response to unlawful or suspicious activity [Skip to Q6a and Q6b]</w:t>
      </w:r>
    </w:p>
    <w:p w14:paraId="7F8CDC31"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Medical, mental health, or welfare assistance</w:t>
      </w:r>
    </w:p>
    <w:p w14:paraId="59E849FF"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Routine patrol other than traffic stop</w:t>
      </w:r>
    </w:p>
    <w:p w14:paraId="3F6BA1C4"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Traffic stop</w:t>
      </w:r>
    </w:p>
    <w:p w14:paraId="1F29A5C9"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Warrant service</w:t>
      </w:r>
    </w:p>
    <w:p w14:paraId="1BC9D1BC"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Service of a court order</w:t>
      </w:r>
    </w:p>
    <w:p w14:paraId="287FD83D"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Mass demonstration</w:t>
      </w:r>
    </w:p>
    <w:p w14:paraId="4B9765D0"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Follow up investigation</w:t>
      </w:r>
    </w:p>
    <w:p w14:paraId="0A29CB9C"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Other</w:t>
      </w:r>
    </w:p>
    <w:p w14:paraId="0074DA7F"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1DEEDDCE" w14:textId="77777777" w:rsidR="0054652C" w:rsidRPr="001A1586" w:rsidRDefault="0054652C" w:rsidP="0054652C">
      <w:pPr>
        <w:pStyle w:val="ListParagraph"/>
        <w:numPr>
          <w:ilvl w:val="0"/>
          <w:numId w:val="29"/>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6FBFECFE" w14:textId="77777777" w:rsidR="0054652C" w:rsidRPr="00407890" w:rsidRDefault="0054652C" w:rsidP="0054652C">
      <w:pPr>
        <w:ind w:left="1440" w:hanging="720"/>
      </w:pPr>
      <w:r w:rsidRPr="00407890">
        <w:t>Q6a.</w:t>
      </w:r>
      <w:r w:rsidRPr="00407890">
        <w:tab/>
        <w:t xml:space="preserve">If the use of force was in response to report or observation of “unlawful or suspicious activity,” what were the most serious observed offenses committed by the subject prior to or at the time of the incident? </w:t>
      </w:r>
    </w:p>
    <w:p w14:paraId="30F3CAB7" w14:textId="77777777" w:rsidR="0054652C" w:rsidRPr="00407890" w:rsidRDefault="0054652C" w:rsidP="0054652C">
      <w:pPr>
        <w:ind w:left="1440" w:hanging="720"/>
      </w:pPr>
      <w:r w:rsidRPr="00407890">
        <w:tab/>
        <w:t>Offense #1 _______________</w:t>
      </w:r>
    </w:p>
    <w:p w14:paraId="13B4A912" w14:textId="77777777" w:rsidR="0054652C" w:rsidRPr="00407890" w:rsidRDefault="0054652C" w:rsidP="0054652C">
      <w:pPr>
        <w:ind w:left="1440" w:hanging="720"/>
      </w:pPr>
      <w:r w:rsidRPr="00407890">
        <w:tab/>
        <w:t>Offense #2 _______________</w:t>
      </w:r>
    </w:p>
    <w:p w14:paraId="14C6E22C" w14:textId="77777777" w:rsidR="0054652C" w:rsidRPr="00407890" w:rsidRDefault="0054652C" w:rsidP="0054652C">
      <w:pPr>
        <w:ind w:left="1440" w:hanging="720"/>
      </w:pPr>
      <w:r w:rsidRPr="00407890">
        <w:tab/>
        <w:t xml:space="preserve">Offense #3 _______________ </w:t>
      </w:r>
    </w:p>
    <w:p w14:paraId="2CDF622A"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10C5B73C"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Unknown/Not reported</w:t>
      </w:r>
    </w:p>
    <w:p w14:paraId="0C132156" w14:textId="77777777" w:rsidR="0054652C" w:rsidRPr="00407890" w:rsidRDefault="0054652C" w:rsidP="0054652C">
      <w:pPr>
        <w:ind w:left="1440" w:hanging="720"/>
      </w:pPr>
      <w:r w:rsidRPr="00407890">
        <w:t>Q6b.</w:t>
      </w:r>
      <w:r w:rsidRPr="00407890">
        <w:tab/>
        <w:t>The National Incident-Based Reporting System (NIBRS) or incident number of report detailing criminal incident information on the subject</w:t>
      </w:r>
    </w:p>
    <w:p w14:paraId="54F29DFB" w14:textId="77777777" w:rsidR="0054652C" w:rsidRPr="00407890" w:rsidRDefault="0054652C" w:rsidP="0054652C">
      <w:pPr>
        <w:ind w:left="720" w:firstLine="720"/>
      </w:pPr>
      <w:r w:rsidRPr="00407890">
        <w:t>_______________________________________</w:t>
      </w:r>
    </w:p>
    <w:p w14:paraId="7AA399CB"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71500B5C"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Unknown/Not reported</w:t>
      </w:r>
    </w:p>
    <w:p w14:paraId="26D0CA20" w14:textId="77777777" w:rsidR="0054652C" w:rsidRPr="00407890" w:rsidRDefault="0054652C" w:rsidP="0054652C">
      <w:r w:rsidRPr="00407890">
        <w:t>Q7.</w:t>
      </w:r>
      <w:r w:rsidRPr="00407890">
        <w:tab/>
        <w:t xml:space="preserve">Did the officer approach the subject(s)? </w:t>
      </w:r>
    </w:p>
    <w:p w14:paraId="32E6F149"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60C3582E"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411AD4AC"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3D5D9CE8"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4B5942A1" w14:textId="77777777" w:rsidR="0054652C" w:rsidRPr="00407890" w:rsidRDefault="0054652C" w:rsidP="0054652C">
      <w:r w:rsidRPr="00407890">
        <w:t>Q8.</w:t>
      </w:r>
      <w:r w:rsidRPr="00407890">
        <w:tab/>
        <w:t>Was this an ambush incident?</w:t>
      </w:r>
    </w:p>
    <w:p w14:paraId="3A5DE5DE"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3F484526"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529191EE"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0B3B3198" w14:textId="48CFFCB9" w:rsidR="00F01461" w:rsidRDefault="0054652C" w:rsidP="0060458F">
      <w:pPr>
        <w:pStyle w:val="ListParagraph"/>
        <w:numPr>
          <w:ilvl w:val="0"/>
          <w:numId w:val="31"/>
        </w:numPr>
        <w:spacing w:before="100" w:after="200" w:line="276" w:lineRule="auto"/>
      </w:pPr>
      <w:r w:rsidRPr="001A1586">
        <w:rPr>
          <w:rFonts w:ascii="Times New Roman" w:hAnsi="Times New Roman"/>
          <w:sz w:val="24"/>
          <w:szCs w:val="24"/>
        </w:rPr>
        <w:t>Unknown and is unlikely to ever be known</w:t>
      </w:r>
    </w:p>
    <w:p w14:paraId="29943510" w14:textId="099A9B0F" w:rsidR="0054652C" w:rsidRPr="00407890" w:rsidRDefault="0054652C" w:rsidP="0054652C">
      <w:pPr>
        <w:ind w:left="720" w:hanging="720"/>
      </w:pPr>
      <w:r w:rsidRPr="00407890">
        <w:t>Q9.</w:t>
      </w:r>
      <w:r w:rsidRPr="00407890">
        <w:tab/>
        <w:t>Was a supervisor or a senior officer acting in a similar capacity present or consulted prior to when force was used in the incident?</w:t>
      </w:r>
    </w:p>
    <w:p w14:paraId="35C465D4"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4A8346A3"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2939C624"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28730E46"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60F759EF" w14:textId="501A2436" w:rsidR="0054652C" w:rsidRDefault="0054652C" w:rsidP="0054652C">
      <w:pPr>
        <w:ind w:left="720" w:hanging="720"/>
        <w:rPr>
          <w:color w:val="FF0000"/>
          <w:u w:val="single"/>
        </w:rPr>
      </w:pPr>
      <w:r w:rsidRPr="00407890">
        <w:tab/>
      </w:r>
      <w:r w:rsidRPr="00407890">
        <w:rPr>
          <w:color w:val="FF0000"/>
          <w:u w:val="single"/>
        </w:rPr>
        <w:t>If the incident involved officers who used force from multiple law enforcement agencies, please provide the total number of other agencies involved.   ____</w:t>
      </w:r>
    </w:p>
    <w:p w14:paraId="15EC06F5" w14:textId="77777777" w:rsidR="00407890" w:rsidRPr="00407890" w:rsidRDefault="00407890" w:rsidP="0054652C">
      <w:pPr>
        <w:ind w:left="720" w:hanging="720"/>
        <w:rPr>
          <w:color w:val="FF0000"/>
          <w:u w:val="single"/>
        </w:rPr>
      </w:pPr>
    </w:p>
    <w:p w14:paraId="0C42231C" w14:textId="77777777" w:rsidR="0054652C" w:rsidRPr="00407890" w:rsidRDefault="0054652C" w:rsidP="0054652C">
      <w:pPr>
        <w:ind w:left="720" w:hanging="720"/>
        <w:rPr>
          <w:color w:val="FF0000"/>
          <w:u w:val="single"/>
        </w:rPr>
      </w:pPr>
      <w:r w:rsidRPr="00407890">
        <w:rPr>
          <w:color w:val="FF0000"/>
          <w:u w:val="single"/>
        </w:rPr>
        <w:t>Q13.</w:t>
      </w:r>
      <w:r w:rsidRPr="00407890">
        <w:rPr>
          <w:color w:val="FF0000"/>
          <w:u w:val="single"/>
        </w:rPr>
        <w:tab/>
        <w:t>Please provide ORIs and case numbers for the local use-of-force reports at the other agencies.</w:t>
      </w:r>
    </w:p>
    <w:p w14:paraId="60499142" w14:textId="5E5B12FE" w:rsidR="0054652C" w:rsidRPr="001A1586" w:rsidRDefault="0054652C" w:rsidP="00842C2D">
      <w:pPr>
        <w:pStyle w:val="ListParagraph"/>
        <w:spacing w:before="100" w:after="200" w:line="276" w:lineRule="auto"/>
        <w:ind w:left="1440"/>
        <w:rPr>
          <w:rFonts w:ascii="Times New Roman" w:hAnsi="Times New Roman"/>
          <w:color w:val="FF0000"/>
          <w:sz w:val="24"/>
          <w:szCs w:val="24"/>
          <w:u w:val="single"/>
        </w:rPr>
      </w:pPr>
      <w:r w:rsidRPr="001A1586">
        <w:rPr>
          <w:rFonts w:ascii="Times New Roman" w:hAnsi="Times New Roman"/>
          <w:color w:val="FF0000"/>
          <w:sz w:val="24"/>
          <w:szCs w:val="24"/>
          <w:u w:val="single"/>
        </w:rPr>
        <w:tab/>
        <w:t>ORI</w:t>
      </w:r>
      <w:r w:rsidRPr="001A1586">
        <w:rPr>
          <w:rFonts w:ascii="Times New Roman" w:hAnsi="Times New Roman"/>
          <w:color w:val="FF0000"/>
          <w:sz w:val="24"/>
          <w:szCs w:val="24"/>
          <w:u w:val="single"/>
        </w:rPr>
        <w:tab/>
      </w:r>
      <w:r w:rsidRPr="001A1586">
        <w:rPr>
          <w:rFonts w:ascii="Times New Roman" w:hAnsi="Times New Roman"/>
          <w:color w:val="FF0000"/>
          <w:sz w:val="24"/>
          <w:szCs w:val="24"/>
          <w:u w:val="single"/>
        </w:rPr>
        <w:tab/>
      </w:r>
      <w:r w:rsidRPr="001A1586">
        <w:rPr>
          <w:rFonts w:ascii="Times New Roman" w:hAnsi="Times New Roman"/>
          <w:color w:val="FF0000"/>
          <w:sz w:val="24"/>
          <w:szCs w:val="24"/>
          <w:u w:val="single"/>
        </w:rPr>
        <w:tab/>
      </w:r>
      <w:r w:rsidRPr="001A1586">
        <w:rPr>
          <w:rFonts w:ascii="Times New Roman" w:hAnsi="Times New Roman"/>
          <w:color w:val="FF0000"/>
          <w:sz w:val="24"/>
          <w:szCs w:val="24"/>
          <w:u w:val="single"/>
        </w:rPr>
        <w:tab/>
      </w:r>
      <w:r w:rsidRPr="001A1586">
        <w:rPr>
          <w:rFonts w:ascii="Times New Roman" w:hAnsi="Times New Roman"/>
          <w:color w:val="FF0000"/>
          <w:sz w:val="24"/>
          <w:szCs w:val="24"/>
          <w:u w:val="single"/>
        </w:rPr>
        <w:tab/>
      </w:r>
      <w:r w:rsidRPr="001A1586">
        <w:rPr>
          <w:rFonts w:ascii="Times New Roman" w:hAnsi="Times New Roman"/>
          <w:color w:val="FF0000"/>
          <w:sz w:val="24"/>
          <w:szCs w:val="24"/>
          <w:u w:val="single"/>
        </w:rPr>
        <w:tab/>
        <w:t>CASE NUMBER_________</w:t>
      </w:r>
    </w:p>
    <w:p w14:paraId="015671A3" w14:textId="2D46A3F2" w:rsidR="0054652C" w:rsidRPr="001A1586" w:rsidRDefault="0054652C" w:rsidP="00842C2D">
      <w:pPr>
        <w:pStyle w:val="ListParagraph"/>
        <w:spacing w:before="100" w:after="200" w:line="276" w:lineRule="auto"/>
        <w:ind w:left="1440"/>
        <w:rPr>
          <w:rFonts w:ascii="Times New Roman" w:hAnsi="Times New Roman"/>
          <w:color w:val="FF0000"/>
          <w:sz w:val="24"/>
          <w:szCs w:val="24"/>
          <w:u w:val="single"/>
        </w:rPr>
      </w:pPr>
      <w:r w:rsidRPr="001A1586">
        <w:rPr>
          <w:rFonts w:ascii="Times New Roman" w:hAnsi="Times New Roman"/>
          <w:color w:val="FF0000"/>
          <w:sz w:val="24"/>
          <w:szCs w:val="24"/>
          <w:u w:val="single"/>
        </w:rPr>
        <w:tab/>
        <w:t>_____________________________</w:t>
      </w:r>
      <w:r w:rsidRPr="001A1586">
        <w:rPr>
          <w:rFonts w:ascii="Times New Roman" w:hAnsi="Times New Roman"/>
          <w:color w:val="FF0000"/>
          <w:sz w:val="24"/>
          <w:szCs w:val="24"/>
          <w:u w:val="single"/>
        </w:rPr>
        <w:tab/>
        <w:t>____________________________</w:t>
      </w:r>
    </w:p>
    <w:p w14:paraId="6C5239D4" w14:textId="6E1F3153" w:rsidR="0054652C" w:rsidRPr="001A1586" w:rsidRDefault="0054652C" w:rsidP="00842C2D">
      <w:pPr>
        <w:pStyle w:val="ListParagraph"/>
        <w:spacing w:before="100" w:after="200" w:line="276" w:lineRule="auto"/>
        <w:ind w:left="1440"/>
        <w:rPr>
          <w:rFonts w:ascii="Times New Roman" w:hAnsi="Times New Roman"/>
          <w:color w:val="FF0000"/>
          <w:sz w:val="24"/>
          <w:szCs w:val="24"/>
          <w:u w:val="single"/>
        </w:rPr>
      </w:pPr>
      <w:r w:rsidRPr="001A1586">
        <w:rPr>
          <w:rFonts w:ascii="Times New Roman" w:hAnsi="Times New Roman"/>
          <w:color w:val="FF0000"/>
          <w:sz w:val="24"/>
          <w:szCs w:val="24"/>
          <w:u w:val="single"/>
        </w:rPr>
        <w:tab/>
        <w:t>_____________________________</w:t>
      </w:r>
      <w:r w:rsidRPr="001A1586">
        <w:rPr>
          <w:rFonts w:ascii="Times New Roman" w:hAnsi="Times New Roman"/>
          <w:color w:val="FF0000"/>
          <w:sz w:val="24"/>
          <w:szCs w:val="24"/>
          <w:u w:val="single"/>
        </w:rPr>
        <w:tab/>
        <w:t>____________________________</w:t>
      </w:r>
    </w:p>
    <w:p w14:paraId="29815C06" w14:textId="3DB4417A" w:rsidR="0054652C" w:rsidRPr="001A1586" w:rsidRDefault="0054652C" w:rsidP="00842C2D">
      <w:pPr>
        <w:pStyle w:val="ListParagraph"/>
        <w:spacing w:before="100" w:after="200" w:line="276" w:lineRule="auto"/>
        <w:ind w:left="1440"/>
        <w:rPr>
          <w:rFonts w:ascii="Times New Roman" w:hAnsi="Times New Roman"/>
          <w:color w:val="FF0000"/>
          <w:sz w:val="24"/>
          <w:szCs w:val="24"/>
          <w:u w:val="single"/>
        </w:rPr>
      </w:pPr>
      <w:r w:rsidRPr="001A1586">
        <w:rPr>
          <w:rFonts w:ascii="Times New Roman" w:hAnsi="Times New Roman"/>
          <w:color w:val="FF0000"/>
          <w:sz w:val="24"/>
          <w:szCs w:val="24"/>
          <w:u w:val="single"/>
        </w:rPr>
        <w:tab/>
        <w:t>_____________________________</w:t>
      </w:r>
      <w:r w:rsidRPr="001A1586">
        <w:rPr>
          <w:rFonts w:ascii="Times New Roman" w:hAnsi="Times New Roman"/>
          <w:color w:val="FF0000"/>
          <w:sz w:val="24"/>
          <w:szCs w:val="24"/>
          <w:u w:val="single"/>
        </w:rPr>
        <w:tab/>
        <w:t>____________________________</w:t>
      </w:r>
    </w:p>
    <w:p w14:paraId="3462D4FD" w14:textId="18B0680E" w:rsidR="0054652C" w:rsidRPr="00407890" w:rsidRDefault="0054652C" w:rsidP="0060458F">
      <w:pPr>
        <w:pStyle w:val="ListParagraph"/>
        <w:spacing w:before="100" w:after="200" w:line="276" w:lineRule="auto"/>
        <w:ind w:left="1440"/>
      </w:pPr>
      <w:r w:rsidRPr="001A1586">
        <w:rPr>
          <w:rFonts w:ascii="Times New Roman" w:hAnsi="Times New Roman"/>
          <w:color w:val="FF0000"/>
          <w:sz w:val="24"/>
          <w:szCs w:val="24"/>
          <w:u w:val="single"/>
        </w:rPr>
        <w:tab/>
        <w:t>_____________________________</w:t>
      </w:r>
      <w:r w:rsidRPr="001A1586">
        <w:rPr>
          <w:rFonts w:ascii="Times New Roman" w:hAnsi="Times New Roman"/>
          <w:color w:val="FF0000"/>
          <w:sz w:val="24"/>
          <w:szCs w:val="24"/>
          <w:u w:val="single"/>
        </w:rPr>
        <w:tab/>
        <w:t>____________________________</w:t>
      </w:r>
    </w:p>
    <w:p w14:paraId="7E9C062D" w14:textId="77777777" w:rsidR="0054652C" w:rsidRPr="00407890" w:rsidRDefault="0054652C" w:rsidP="0054652C">
      <w:pPr>
        <w:rPr>
          <w:strike/>
          <w:color w:val="FF0000"/>
        </w:rPr>
      </w:pPr>
      <w:r w:rsidRPr="00407890">
        <w:rPr>
          <w:strike/>
          <w:color w:val="FF0000"/>
        </w:rPr>
        <w:t>Q10.</w:t>
      </w:r>
      <w:r w:rsidRPr="00407890">
        <w:rPr>
          <w:strike/>
          <w:color w:val="FF0000"/>
        </w:rPr>
        <w:tab/>
        <w:t>Total number of officers who actually applied force during the time of incident ____</w:t>
      </w:r>
    </w:p>
    <w:p w14:paraId="42A5D53F" w14:textId="77777777" w:rsidR="0054652C" w:rsidRPr="001A1586" w:rsidRDefault="0054652C" w:rsidP="0054652C">
      <w:pPr>
        <w:pStyle w:val="ListParagraph"/>
        <w:numPr>
          <w:ilvl w:val="0"/>
          <w:numId w:val="31"/>
        </w:numPr>
        <w:spacing w:before="100" w:after="200" w:line="276" w:lineRule="auto"/>
        <w:rPr>
          <w:rFonts w:ascii="Times New Roman" w:hAnsi="Times New Roman"/>
          <w:strike/>
          <w:color w:val="FF0000"/>
          <w:sz w:val="24"/>
          <w:szCs w:val="24"/>
        </w:rPr>
      </w:pPr>
      <w:r w:rsidRPr="001A1586">
        <w:rPr>
          <w:rFonts w:ascii="Times New Roman" w:hAnsi="Times New Roman"/>
          <w:strike/>
          <w:color w:val="FF0000"/>
          <w:sz w:val="24"/>
          <w:szCs w:val="24"/>
        </w:rPr>
        <w:t>Pending further investigation</w:t>
      </w:r>
    </w:p>
    <w:p w14:paraId="6EF2B71D" w14:textId="593CA5A8" w:rsidR="0054652C" w:rsidRPr="001A1586" w:rsidRDefault="0054652C" w:rsidP="0054652C">
      <w:pPr>
        <w:pStyle w:val="ListParagraph"/>
        <w:numPr>
          <w:ilvl w:val="0"/>
          <w:numId w:val="31"/>
        </w:numPr>
        <w:spacing w:before="100" w:after="200" w:line="276" w:lineRule="auto"/>
        <w:rPr>
          <w:rFonts w:ascii="Times New Roman" w:hAnsi="Times New Roman"/>
          <w:strike/>
          <w:color w:val="FF0000"/>
          <w:sz w:val="24"/>
          <w:szCs w:val="24"/>
        </w:rPr>
      </w:pPr>
      <w:r w:rsidRPr="001A1586">
        <w:rPr>
          <w:rFonts w:ascii="Times New Roman" w:hAnsi="Times New Roman"/>
          <w:strike/>
          <w:color w:val="FF0000"/>
          <w:sz w:val="24"/>
          <w:szCs w:val="24"/>
        </w:rPr>
        <w:t>Unknown and is unlikely to ever be known</w:t>
      </w:r>
    </w:p>
    <w:p w14:paraId="06AC0BBB" w14:textId="4028A177" w:rsidR="0054652C" w:rsidRPr="00407890" w:rsidRDefault="0054652C" w:rsidP="00842C2D">
      <w:pPr>
        <w:spacing w:before="100" w:after="200" w:line="276" w:lineRule="auto"/>
        <w:ind w:left="630" w:hanging="630"/>
        <w:rPr>
          <w:strike/>
          <w:color w:val="FF0000"/>
        </w:rPr>
      </w:pPr>
      <w:r w:rsidRPr="00407890">
        <w:rPr>
          <w:strike/>
          <w:color w:val="FF0000"/>
        </w:rPr>
        <w:t>Q11.</w:t>
      </w:r>
      <w:r w:rsidRPr="00407890">
        <w:rPr>
          <w:strike/>
          <w:color w:val="FF0000"/>
        </w:rPr>
        <w:tab/>
        <w:t>Number of officers from your agency who actually applied force during the time of incident ____</w:t>
      </w:r>
    </w:p>
    <w:p w14:paraId="273CBDEC" w14:textId="77777777" w:rsidR="0054652C" w:rsidRPr="001A1586" w:rsidRDefault="0054652C" w:rsidP="0054652C">
      <w:pPr>
        <w:pStyle w:val="ListParagraph"/>
        <w:numPr>
          <w:ilvl w:val="0"/>
          <w:numId w:val="31"/>
        </w:numPr>
        <w:spacing w:before="100" w:after="200" w:line="276" w:lineRule="auto"/>
        <w:rPr>
          <w:rFonts w:ascii="Times New Roman" w:hAnsi="Times New Roman"/>
          <w:strike/>
          <w:color w:val="FF0000"/>
          <w:sz w:val="24"/>
          <w:szCs w:val="24"/>
        </w:rPr>
      </w:pPr>
      <w:r w:rsidRPr="001A1586">
        <w:rPr>
          <w:rFonts w:ascii="Times New Roman" w:hAnsi="Times New Roman"/>
          <w:strike/>
          <w:color w:val="FF0000"/>
          <w:sz w:val="24"/>
          <w:szCs w:val="24"/>
        </w:rPr>
        <w:t>Pending further investigation</w:t>
      </w:r>
    </w:p>
    <w:p w14:paraId="604EBC62" w14:textId="479DD78A" w:rsidR="0054652C" w:rsidRPr="001A1586" w:rsidRDefault="0054652C" w:rsidP="0054652C">
      <w:pPr>
        <w:pStyle w:val="ListParagraph"/>
        <w:numPr>
          <w:ilvl w:val="0"/>
          <w:numId w:val="31"/>
        </w:numPr>
        <w:spacing w:before="100" w:after="200" w:line="276" w:lineRule="auto"/>
        <w:rPr>
          <w:rFonts w:ascii="Times New Roman" w:hAnsi="Times New Roman"/>
          <w:strike/>
          <w:color w:val="FF0000"/>
          <w:sz w:val="24"/>
          <w:szCs w:val="24"/>
        </w:rPr>
      </w:pPr>
      <w:r w:rsidRPr="001A1586">
        <w:rPr>
          <w:rFonts w:ascii="Times New Roman" w:hAnsi="Times New Roman"/>
          <w:strike/>
          <w:color w:val="FF0000"/>
          <w:sz w:val="24"/>
          <w:szCs w:val="24"/>
        </w:rPr>
        <w:t>Unknown and is unlikely to ever be known</w:t>
      </w:r>
    </w:p>
    <w:p w14:paraId="0D629E1B" w14:textId="65728FF6" w:rsidR="0054652C" w:rsidRPr="00407890" w:rsidRDefault="0054652C" w:rsidP="00842C2D">
      <w:pPr>
        <w:spacing w:before="100" w:after="200" w:line="276" w:lineRule="auto"/>
        <w:ind w:left="720" w:hanging="720"/>
        <w:rPr>
          <w:strike/>
          <w:color w:val="FF0000"/>
        </w:rPr>
      </w:pPr>
      <w:r w:rsidRPr="00407890">
        <w:rPr>
          <w:strike/>
          <w:color w:val="FF0000"/>
        </w:rPr>
        <w:t>Q12.</w:t>
      </w:r>
      <w:r w:rsidRPr="00407890">
        <w:rPr>
          <w:strike/>
          <w:color w:val="FF0000"/>
        </w:rPr>
        <w:tab/>
        <w:t>Total number of subjects that died or received serious bodily injury as a result of a law enforcement use of force, or, in the absence of death or serious bodily injury, received the discharge of a firearm at or in their direction ____</w:t>
      </w:r>
    </w:p>
    <w:p w14:paraId="4D515132" w14:textId="77777777" w:rsidR="0054652C" w:rsidRPr="001A1586" w:rsidRDefault="0054652C" w:rsidP="0054652C">
      <w:pPr>
        <w:pStyle w:val="ListParagraph"/>
        <w:numPr>
          <w:ilvl w:val="0"/>
          <w:numId w:val="31"/>
        </w:numPr>
        <w:spacing w:before="100" w:after="200" w:line="276" w:lineRule="auto"/>
        <w:rPr>
          <w:rFonts w:ascii="Times New Roman" w:hAnsi="Times New Roman"/>
          <w:strike/>
          <w:color w:val="FF0000"/>
          <w:sz w:val="24"/>
          <w:szCs w:val="24"/>
        </w:rPr>
      </w:pPr>
      <w:r w:rsidRPr="001A1586">
        <w:rPr>
          <w:rFonts w:ascii="Times New Roman" w:hAnsi="Times New Roman"/>
          <w:strike/>
          <w:color w:val="FF0000"/>
          <w:sz w:val="24"/>
          <w:szCs w:val="24"/>
        </w:rPr>
        <w:t>Pending further investigation</w:t>
      </w:r>
    </w:p>
    <w:p w14:paraId="446B99D7" w14:textId="42949550" w:rsidR="001A1586" w:rsidRPr="0060458F" w:rsidRDefault="0054652C" w:rsidP="0060458F">
      <w:pPr>
        <w:pStyle w:val="ListParagraph"/>
        <w:numPr>
          <w:ilvl w:val="0"/>
          <w:numId w:val="31"/>
        </w:numPr>
        <w:spacing w:before="100" w:after="200" w:line="276" w:lineRule="auto"/>
        <w:rPr>
          <w:strike/>
          <w:color w:val="FF0000"/>
          <w:u w:val="single"/>
        </w:rPr>
      </w:pPr>
      <w:r w:rsidRPr="001A1586">
        <w:rPr>
          <w:rFonts w:ascii="Times New Roman" w:hAnsi="Times New Roman"/>
          <w:strike/>
          <w:color w:val="FF0000"/>
          <w:sz w:val="24"/>
          <w:szCs w:val="24"/>
        </w:rPr>
        <w:t>Unknown and is unlikely to ever be known</w:t>
      </w:r>
    </w:p>
    <w:p w14:paraId="5ACBBF4B" w14:textId="77777777" w:rsidR="00F01461" w:rsidRDefault="00F01461">
      <w:pPr>
        <w:widowControl/>
        <w:autoSpaceDE/>
        <w:autoSpaceDN/>
        <w:adjustRightInd/>
        <w:spacing w:after="160" w:line="259" w:lineRule="auto"/>
        <w:rPr>
          <w:strike/>
          <w:color w:val="FF0000"/>
          <w:u w:val="single"/>
        </w:rPr>
      </w:pPr>
      <w:r>
        <w:rPr>
          <w:strike/>
          <w:color w:val="FF0000"/>
          <w:u w:val="single"/>
        </w:rPr>
        <w:br w:type="page"/>
      </w:r>
    </w:p>
    <w:p w14:paraId="1FA56C4D" w14:textId="06A09DA0" w:rsidR="0054652C" w:rsidRPr="00407890" w:rsidRDefault="0054652C" w:rsidP="0054652C">
      <w:pPr>
        <w:ind w:left="720" w:hanging="720"/>
        <w:rPr>
          <w:strike/>
          <w:color w:val="FF0000"/>
          <w:u w:val="single"/>
        </w:rPr>
      </w:pPr>
      <w:r w:rsidRPr="00407890">
        <w:rPr>
          <w:strike/>
          <w:color w:val="FF0000"/>
          <w:u w:val="single"/>
        </w:rPr>
        <w:t>Q13.</w:t>
      </w:r>
      <w:r w:rsidRPr="00407890">
        <w:rPr>
          <w:strike/>
          <w:color w:val="FF0000"/>
          <w:u w:val="single"/>
        </w:rPr>
        <w:tab/>
        <w:t>If the incident involved officers who used force from multiple law enforcement agencies, please provide ORIs and case numbers for the local use-of-force reports at the other agencies.</w:t>
      </w:r>
    </w:p>
    <w:p w14:paraId="28387E2C" w14:textId="77777777" w:rsidR="0054652C" w:rsidRPr="001A1586" w:rsidRDefault="0054652C" w:rsidP="00842C2D">
      <w:pPr>
        <w:pStyle w:val="ListParagraph"/>
        <w:spacing w:before="100" w:after="200" w:line="276" w:lineRule="auto"/>
        <w:ind w:left="1440"/>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b/>
        <w:t>ORI</w:t>
      </w:r>
      <w:r w:rsidRPr="001A1586">
        <w:rPr>
          <w:rFonts w:ascii="Times New Roman" w:hAnsi="Times New Roman"/>
          <w:strike/>
          <w:color w:val="FF0000"/>
          <w:sz w:val="24"/>
          <w:szCs w:val="24"/>
          <w:u w:val="single"/>
        </w:rPr>
        <w:tab/>
      </w:r>
      <w:r w:rsidRPr="001A1586">
        <w:rPr>
          <w:rFonts w:ascii="Times New Roman" w:hAnsi="Times New Roman"/>
          <w:strike/>
          <w:color w:val="FF0000"/>
          <w:sz w:val="24"/>
          <w:szCs w:val="24"/>
          <w:u w:val="single"/>
        </w:rPr>
        <w:tab/>
      </w:r>
      <w:r w:rsidRPr="001A1586">
        <w:rPr>
          <w:rFonts w:ascii="Times New Roman" w:hAnsi="Times New Roman"/>
          <w:strike/>
          <w:color w:val="FF0000"/>
          <w:sz w:val="24"/>
          <w:szCs w:val="24"/>
          <w:u w:val="single"/>
        </w:rPr>
        <w:tab/>
      </w:r>
      <w:r w:rsidRPr="001A1586">
        <w:rPr>
          <w:rFonts w:ascii="Times New Roman" w:hAnsi="Times New Roman"/>
          <w:strike/>
          <w:color w:val="FF0000"/>
          <w:sz w:val="24"/>
          <w:szCs w:val="24"/>
          <w:u w:val="single"/>
        </w:rPr>
        <w:tab/>
      </w:r>
      <w:r w:rsidRPr="001A1586">
        <w:rPr>
          <w:rFonts w:ascii="Times New Roman" w:hAnsi="Times New Roman"/>
          <w:strike/>
          <w:color w:val="FF0000"/>
          <w:sz w:val="24"/>
          <w:szCs w:val="24"/>
          <w:u w:val="single"/>
        </w:rPr>
        <w:tab/>
      </w:r>
      <w:r w:rsidRPr="001A1586">
        <w:rPr>
          <w:rFonts w:ascii="Times New Roman" w:hAnsi="Times New Roman"/>
          <w:strike/>
          <w:color w:val="FF0000"/>
          <w:sz w:val="24"/>
          <w:szCs w:val="24"/>
          <w:u w:val="single"/>
        </w:rPr>
        <w:tab/>
        <w:t>CASE NUMBER_________</w:t>
      </w:r>
    </w:p>
    <w:p w14:paraId="1A4D1A4E" w14:textId="77777777" w:rsidR="0054652C" w:rsidRPr="001A1586" w:rsidRDefault="0054652C" w:rsidP="00842C2D">
      <w:pPr>
        <w:pStyle w:val="ListParagraph"/>
        <w:spacing w:before="100" w:after="200" w:line="276" w:lineRule="auto"/>
        <w:ind w:left="1440"/>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b/>
        <w:t>_____________________________</w:t>
      </w:r>
      <w:r w:rsidRPr="001A1586">
        <w:rPr>
          <w:rFonts w:ascii="Times New Roman" w:hAnsi="Times New Roman"/>
          <w:strike/>
          <w:color w:val="FF0000"/>
          <w:sz w:val="24"/>
          <w:szCs w:val="24"/>
          <w:u w:val="single"/>
        </w:rPr>
        <w:tab/>
        <w:t>____________________________</w:t>
      </w:r>
    </w:p>
    <w:p w14:paraId="1AF6DE48" w14:textId="5930E8B1" w:rsidR="0054652C" w:rsidRPr="001A1586" w:rsidRDefault="0054652C" w:rsidP="00842C2D">
      <w:pPr>
        <w:pStyle w:val="ListParagraph"/>
        <w:spacing w:before="100" w:after="200" w:line="276" w:lineRule="auto"/>
        <w:ind w:left="1440"/>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b/>
        <w:t>_____________________________</w:t>
      </w:r>
      <w:r w:rsidRPr="001A1586">
        <w:rPr>
          <w:rFonts w:ascii="Times New Roman" w:hAnsi="Times New Roman"/>
          <w:strike/>
          <w:color w:val="FF0000"/>
          <w:sz w:val="24"/>
          <w:szCs w:val="24"/>
          <w:u w:val="single"/>
        </w:rPr>
        <w:tab/>
        <w:t>____________________________</w:t>
      </w:r>
    </w:p>
    <w:p w14:paraId="0BBA2FA0" w14:textId="445BA4D8" w:rsidR="0054652C" w:rsidRPr="001A1586" w:rsidRDefault="0054652C" w:rsidP="00842C2D">
      <w:pPr>
        <w:pStyle w:val="ListParagraph"/>
        <w:spacing w:before="100" w:after="200" w:line="276" w:lineRule="auto"/>
        <w:ind w:left="1440"/>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b/>
        <w:t>_____________________________</w:t>
      </w:r>
      <w:r w:rsidRPr="001A1586">
        <w:rPr>
          <w:rFonts w:ascii="Times New Roman" w:hAnsi="Times New Roman"/>
          <w:strike/>
          <w:color w:val="FF0000"/>
          <w:sz w:val="24"/>
          <w:szCs w:val="24"/>
          <w:u w:val="single"/>
        </w:rPr>
        <w:tab/>
        <w:t>____________________________</w:t>
      </w:r>
    </w:p>
    <w:p w14:paraId="4E91D024" w14:textId="22AA0BDB" w:rsidR="0054652C" w:rsidRPr="004C4657" w:rsidRDefault="0054652C" w:rsidP="0060458F">
      <w:pPr>
        <w:pStyle w:val="ListParagraph"/>
        <w:spacing w:before="100" w:after="200" w:line="276" w:lineRule="auto"/>
        <w:ind w:left="1440"/>
      </w:pPr>
      <w:r w:rsidRPr="001A1586">
        <w:rPr>
          <w:rFonts w:ascii="Times New Roman" w:hAnsi="Times New Roman"/>
          <w:strike/>
          <w:color w:val="FF0000"/>
          <w:sz w:val="24"/>
          <w:szCs w:val="24"/>
          <w:u w:val="single"/>
        </w:rPr>
        <w:tab/>
        <w:t>_____________________________</w:t>
      </w:r>
      <w:r w:rsidRPr="001A1586">
        <w:rPr>
          <w:rFonts w:ascii="Times New Roman" w:hAnsi="Times New Roman"/>
          <w:strike/>
          <w:color w:val="FF0000"/>
          <w:sz w:val="24"/>
          <w:szCs w:val="24"/>
          <w:u w:val="single"/>
        </w:rPr>
        <w:tab/>
        <w:t>____________________________</w:t>
      </w:r>
      <w:r w:rsidRPr="00AC0779">
        <w:br w:type="page"/>
      </w:r>
    </w:p>
    <w:p w14:paraId="4AEAD3F0" w14:textId="77777777" w:rsidR="0054652C" w:rsidRPr="001A1586" w:rsidRDefault="0054652C" w:rsidP="0054652C">
      <w:pPr>
        <w:pStyle w:val="Heading1"/>
        <w:rPr>
          <w:rFonts w:ascii="Times New Roman" w:hAnsi="Times New Roman" w:cs="Times New Roman"/>
        </w:rPr>
      </w:pPr>
      <w:r w:rsidRPr="001A1586">
        <w:rPr>
          <w:rFonts w:ascii="Times New Roman" w:hAnsi="Times New Roman" w:cs="Times New Roman"/>
        </w:rPr>
        <w:t>Subject Information</w:t>
      </w:r>
    </w:p>
    <w:p w14:paraId="2DD17661" w14:textId="77777777" w:rsidR="0054652C" w:rsidRPr="00407890" w:rsidRDefault="0054652C" w:rsidP="0054652C">
      <w:pPr>
        <w:rPr>
          <w:b/>
          <w:i/>
        </w:rPr>
      </w:pPr>
      <w:r w:rsidRPr="00407890">
        <w:rPr>
          <w:i/>
        </w:rPr>
        <w:t xml:space="preserve">Please complete the following set of questions from this section for each individual who was subject to force that resulted in death, severe bodily injury, or a firearm discharge applied by officers </w:t>
      </w:r>
      <w:r w:rsidRPr="00407890">
        <w:rPr>
          <w:b/>
          <w:i/>
        </w:rPr>
        <w:t>from your agency</w:t>
      </w:r>
      <w:r w:rsidRPr="00407890">
        <w:rPr>
          <w:i/>
        </w:rPr>
        <w:t xml:space="preserve"> in the course of this incident</w:t>
      </w:r>
      <w:r w:rsidRPr="00407890">
        <w:rPr>
          <w:b/>
          <w:i/>
        </w:rPr>
        <w:t>.</w:t>
      </w:r>
      <w:r w:rsidRPr="00407890">
        <w:rPr>
          <w:i/>
        </w:rPr>
        <w:t xml:space="preserve">  Do not include any witnesses or bystanders who were not the subject of force applied by law enforcement.</w:t>
      </w:r>
      <w:r w:rsidRPr="00407890">
        <w:rPr>
          <w:b/>
          <w:i/>
        </w:rPr>
        <w:t xml:space="preserve"> All data elements must have a valid response indicated in order to save the incident information.</w:t>
      </w:r>
    </w:p>
    <w:p w14:paraId="57B7390F" w14:textId="77777777" w:rsidR="0054652C" w:rsidRPr="00407890" w:rsidRDefault="0054652C" w:rsidP="0054652C"/>
    <w:p w14:paraId="2B14DBC7" w14:textId="77777777" w:rsidR="0054652C" w:rsidRPr="00407890" w:rsidRDefault="0054652C" w:rsidP="0054652C">
      <w:pPr>
        <w:ind w:left="720" w:hanging="720"/>
        <w:rPr>
          <w:color w:val="FF0000"/>
          <w:u w:val="single"/>
        </w:rPr>
      </w:pPr>
      <w:r w:rsidRPr="00407890">
        <w:rPr>
          <w:color w:val="FF0000"/>
          <w:u w:val="single"/>
        </w:rPr>
        <w:t>Q12.</w:t>
      </w:r>
      <w:r w:rsidRPr="00407890">
        <w:rPr>
          <w:color w:val="FF0000"/>
          <w:u w:val="single"/>
        </w:rPr>
        <w:tab/>
        <w:t>Total number of subjects that died or received serious bodily injury as a result of a law enforcement use of force, including the discharge of a firearm at or in their direction ________</w:t>
      </w:r>
    </w:p>
    <w:p w14:paraId="5A402746" w14:textId="77777777" w:rsidR="0054652C" w:rsidRPr="001A1586" w:rsidRDefault="0054652C" w:rsidP="0054652C">
      <w:pPr>
        <w:pStyle w:val="ListParagraph"/>
        <w:numPr>
          <w:ilvl w:val="0"/>
          <w:numId w:val="34"/>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6A2F9B4B" w14:textId="77777777" w:rsidR="0054652C" w:rsidRPr="001A1586" w:rsidRDefault="0054652C" w:rsidP="0054652C">
      <w:pPr>
        <w:pStyle w:val="ListParagraph"/>
        <w:numPr>
          <w:ilvl w:val="0"/>
          <w:numId w:val="33"/>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 and is unlikely to ever be known</w:t>
      </w:r>
    </w:p>
    <w:p w14:paraId="3F65778B" w14:textId="77777777" w:rsidR="0054652C" w:rsidRPr="00407890" w:rsidRDefault="0054652C" w:rsidP="0054652C"/>
    <w:p w14:paraId="32A7ED88" w14:textId="7414CF37" w:rsidR="0054652C" w:rsidRDefault="0054652C" w:rsidP="0054652C">
      <w:pPr>
        <w:rPr>
          <w:color w:val="FF0000"/>
          <w:u w:val="single"/>
        </w:rPr>
      </w:pPr>
      <w:r w:rsidRPr="00407890">
        <w:rPr>
          <w:color w:val="FF0000"/>
          <w:u w:val="single"/>
        </w:rPr>
        <w:t>Subject Sequence Number __________</w:t>
      </w:r>
    </w:p>
    <w:p w14:paraId="5D5E65B8" w14:textId="77777777" w:rsidR="00407890" w:rsidRPr="00407890" w:rsidRDefault="00407890" w:rsidP="0054652C">
      <w:pPr>
        <w:rPr>
          <w:color w:val="FF0000"/>
          <w:u w:val="single"/>
        </w:rPr>
      </w:pPr>
    </w:p>
    <w:p w14:paraId="6F5052AB" w14:textId="77777777" w:rsidR="0054652C" w:rsidRPr="00407890" w:rsidRDefault="0054652C" w:rsidP="0054652C">
      <w:pPr>
        <w:rPr>
          <w:color w:val="FF0000"/>
          <w:u w:val="single"/>
        </w:rPr>
      </w:pPr>
      <w:r w:rsidRPr="00407890">
        <w:rPr>
          <w:color w:val="FF0000"/>
          <w:u w:val="single"/>
        </w:rPr>
        <w:t>Q15.</w:t>
      </w:r>
      <w:r w:rsidRPr="00407890">
        <w:rPr>
          <w:color w:val="FF0000"/>
          <w:u w:val="single"/>
        </w:rPr>
        <w:tab/>
        <w:t>Sex of subject</w:t>
      </w:r>
    </w:p>
    <w:p w14:paraId="77806945"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Male</w:t>
      </w:r>
    </w:p>
    <w:p w14:paraId="145385B6"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Female</w:t>
      </w:r>
    </w:p>
    <w:p w14:paraId="633D6484"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45460E25"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Unknown/Not reported</w:t>
      </w:r>
    </w:p>
    <w:p w14:paraId="2B997463" w14:textId="77777777" w:rsidR="0054652C" w:rsidRPr="00407890" w:rsidRDefault="0054652C" w:rsidP="0054652C">
      <w:pPr>
        <w:rPr>
          <w:color w:val="FF0000"/>
          <w:u w:val="single"/>
        </w:rPr>
      </w:pPr>
      <w:r w:rsidRPr="00407890">
        <w:rPr>
          <w:color w:val="FF0000"/>
          <w:u w:val="single"/>
        </w:rPr>
        <w:t>Q16.</w:t>
      </w:r>
      <w:r w:rsidRPr="00407890">
        <w:rPr>
          <w:color w:val="FF0000"/>
          <w:u w:val="single"/>
        </w:rPr>
        <w:tab/>
        <w:t>Race and ethnicity of subject (select all that apply)</w:t>
      </w:r>
    </w:p>
    <w:p w14:paraId="3912D6BA"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Hispanic or Latino</w:t>
      </w:r>
    </w:p>
    <w:p w14:paraId="22C47277"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American Indian or Alaska Native</w:t>
      </w:r>
    </w:p>
    <w:p w14:paraId="6568115A"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Asian</w:t>
      </w:r>
    </w:p>
    <w:p w14:paraId="646E8688"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Black or African American</w:t>
      </w:r>
    </w:p>
    <w:p w14:paraId="7F2BEB44"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Native Hawaiian or Other Pacific Islander</w:t>
      </w:r>
    </w:p>
    <w:p w14:paraId="52ED8411"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White</w:t>
      </w:r>
    </w:p>
    <w:p w14:paraId="7CF05D75"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2C3E572D"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Unknown/Not reported</w:t>
      </w:r>
    </w:p>
    <w:p w14:paraId="6EA334FC" w14:textId="77777777" w:rsidR="0054652C" w:rsidRPr="00407890" w:rsidRDefault="0054652C" w:rsidP="0054652C">
      <w:r w:rsidRPr="00407890">
        <w:t>Q14.</w:t>
      </w:r>
      <w:r w:rsidRPr="00407890">
        <w:tab/>
        <w:t xml:space="preserve">Age of subject at time of incident </w:t>
      </w:r>
    </w:p>
    <w:p w14:paraId="06348702" w14:textId="65F7937E" w:rsidR="0054652C" w:rsidRPr="00407890" w:rsidRDefault="0054652C" w:rsidP="0054652C">
      <w:pPr>
        <w:ind w:left="360" w:firstLine="720"/>
      </w:pPr>
      <w:r w:rsidRPr="00407890">
        <w:softHyphen/>
      </w:r>
      <w:r w:rsidRPr="00407890">
        <w:softHyphen/>
      </w:r>
      <w:r w:rsidRPr="00407890">
        <w:softHyphen/>
      </w:r>
      <w:r w:rsidRPr="00407890">
        <w:softHyphen/>
      </w:r>
      <w:r w:rsidRPr="00407890">
        <w:softHyphen/>
      </w:r>
      <w:r w:rsidRPr="00407890">
        <w:softHyphen/>
      </w:r>
      <w:r w:rsidRPr="00407890">
        <w:softHyphen/>
      </w:r>
      <w:r w:rsidRPr="00407890">
        <w:softHyphen/>
      </w:r>
      <w:r w:rsidRPr="00407890">
        <w:softHyphen/>
      </w:r>
      <w:r w:rsidRPr="00407890">
        <w:softHyphen/>
      </w:r>
      <w:r w:rsidRPr="00407890">
        <w:softHyphen/>
        <w:t xml:space="preserve">________ </w:t>
      </w:r>
      <w:r w:rsidR="00D636E7" w:rsidRPr="00407890">
        <w:rPr>
          <w:strike/>
          <w:color w:val="FF0000"/>
        </w:rPr>
        <w:t>years old</w:t>
      </w:r>
      <w:r w:rsidRPr="00407890">
        <w:rPr>
          <w:color w:val="FF0000"/>
          <w:u w:val="single"/>
        </w:rPr>
        <w:t>TO</w:t>
      </w:r>
      <w:r w:rsidRPr="00407890">
        <w:t xml:space="preserve"> </w:t>
      </w:r>
      <w:r w:rsidRPr="00407890">
        <w:rPr>
          <w:color w:val="FF0000"/>
          <w:u w:val="single"/>
        </w:rPr>
        <w:t xml:space="preserve">_______   </w:t>
      </w:r>
      <w:r w:rsidRPr="00407890">
        <w:rPr>
          <w:color w:val="FF0000"/>
          <w:u w:val="single"/>
        </w:rPr>
        <w:sym w:font="Wingdings" w:char="F06F"/>
      </w:r>
      <w:r w:rsidRPr="00407890">
        <w:rPr>
          <w:color w:val="FF0000"/>
          <w:u w:val="single"/>
        </w:rPr>
        <w:t xml:space="preserve"> Estimated</w:t>
      </w:r>
    </w:p>
    <w:p w14:paraId="282C1B17"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3F180025"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538C943F" w14:textId="77777777" w:rsidR="00407890" w:rsidRDefault="00407890" w:rsidP="0054652C">
      <w:pPr>
        <w:rPr>
          <w:strike/>
          <w:color w:val="FF0000"/>
        </w:rPr>
      </w:pPr>
    </w:p>
    <w:p w14:paraId="08A337A9" w14:textId="5211177B" w:rsidR="00D636E7" w:rsidRPr="00407890" w:rsidRDefault="00D636E7" w:rsidP="0054652C">
      <w:pPr>
        <w:rPr>
          <w:strike/>
          <w:color w:val="FF0000"/>
        </w:rPr>
      </w:pPr>
      <w:r w:rsidRPr="00407890">
        <w:rPr>
          <w:strike/>
          <w:color w:val="FF0000"/>
        </w:rPr>
        <w:t>Q15.</w:t>
      </w:r>
      <w:r w:rsidRPr="00407890">
        <w:rPr>
          <w:strike/>
          <w:color w:val="FF0000"/>
        </w:rPr>
        <w:tab/>
        <w:t>Sex of subject</w:t>
      </w:r>
    </w:p>
    <w:p w14:paraId="5E494CB4"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Male</w:t>
      </w:r>
    </w:p>
    <w:p w14:paraId="3D106B42"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Female</w:t>
      </w:r>
    </w:p>
    <w:p w14:paraId="39EFA2F6"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57680B5D" w14:textId="70958E86" w:rsidR="00D636E7" w:rsidRPr="00AC0779" w:rsidRDefault="00D636E7" w:rsidP="001A1586">
      <w:pPr>
        <w:pStyle w:val="ListParagraph"/>
        <w:numPr>
          <w:ilvl w:val="0"/>
          <w:numId w:val="31"/>
        </w:numPr>
        <w:spacing w:before="100" w:after="200" w:line="276" w:lineRule="auto"/>
      </w:pPr>
      <w:r w:rsidRPr="001A1586">
        <w:rPr>
          <w:rFonts w:ascii="Times New Roman" w:hAnsi="Times New Roman"/>
          <w:strike/>
          <w:color w:val="FF0000"/>
          <w:sz w:val="24"/>
          <w:szCs w:val="24"/>
          <w:u w:val="single"/>
        </w:rPr>
        <w:t>Unknown/Not reported</w:t>
      </w:r>
    </w:p>
    <w:p w14:paraId="2D845990" w14:textId="77777777" w:rsidR="00D636E7" w:rsidRPr="00407890" w:rsidRDefault="00D636E7" w:rsidP="00D636E7">
      <w:pPr>
        <w:rPr>
          <w:strike/>
          <w:color w:val="FF0000"/>
          <w:u w:val="single"/>
        </w:rPr>
      </w:pPr>
      <w:r w:rsidRPr="00407890">
        <w:rPr>
          <w:strike/>
          <w:color w:val="FF0000"/>
          <w:u w:val="single"/>
        </w:rPr>
        <w:t>Q16.</w:t>
      </w:r>
      <w:r w:rsidRPr="00407890">
        <w:rPr>
          <w:strike/>
          <w:color w:val="FF0000"/>
          <w:u w:val="single"/>
        </w:rPr>
        <w:tab/>
        <w:t>Race and ethnicity of subject (select all that apply)</w:t>
      </w:r>
    </w:p>
    <w:p w14:paraId="496CA6E7"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Hispanic or Latino</w:t>
      </w:r>
    </w:p>
    <w:p w14:paraId="684BD198"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American Indian or Alaska Native</w:t>
      </w:r>
    </w:p>
    <w:p w14:paraId="3FB4A0B7"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Asian</w:t>
      </w:r>
    </w:p>
    <w:p w14:paraId="0F8666EC"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Black or African American</w:t>
      </w:r>
    </w:p>
    <w:p w14:paraId="3227286D"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Native Hawaiian or Other Pacific Islander</w:t>
      </w:r>
    </w:p>
    <w:p w14:paraId="2346BC62"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White</w:t>
      </w:r>
    </w:p>
    <w:p w14:paraId="6BB5CCD2"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4250B6DF" w14:textId="34898CD6" w:rsidR="00D636E7" w:rsidRPr="00AC0779" w:rsidRDefault="00D636E7" w:rsidP="001A1586">
      <w:pPr>
        <w:pStyle w:val="ListParagraph"/>
        <w:numPr>
          <w:ilvl w:val="0"/>
          <w:numId w:val="31"/>
        </w:numPr>
        <w:spacing w:before="100" w:after="200" w:line="276" w:lineRule="auto"/>
      </w:pPr>
      <w:r w:rsidRPr="001A1586">
        <w:rPr>
          <w:rFonts w:ascii="Times New Roman" w:hAnsi="Times New Roman"/>
          <w:strike/>
          <w:color w:val="FF0000"/>
          <w:sz w:val="24"/>
          <w:szCs w:val="24"/>
          <w:u w:val="single"/>
        </w:rPr>
        <w:t>Unknown/Not reported</w:t>
      </w:r>
    </w:p>
    <w:p w14:paraId="16CA6D86" w14:textId="765552A7" w:rsidR="0054652C" w:rsidRPr="00407890" w:rsidRDefault="0054652C" w:rsidP="0054652C">
      <w:r w:rsidRPr="00407890">
        <w:t>Q17.</w:t>
      </w:r>
      <w:r w:rsidRPr="00407890">
        <w:tab/>
        <w:t>Height of subject (report actual or estimated range of values)</w:t>
      </w:r>
    </w:p>
    <w:p w14:paraId="6ED87E9A" w14:textId="704754F0" w:rsidR="0054652C" w:rsidRPr="00407890" w:rsidRDefault="0054652C" w:rsidP="0054652C">
      <w:pPr>
        <w:ind w:left="360" w:firstLine="720"/>
      </w:pPr>
      <w:r w:rsidRPr="00407890">
        <w:t xml:space="preserve"> ______ </w:t>
      </w:r>
      <w:r w:rsidRPr="00407890">
        <w:rPr>
          <w:color w:val="FF0000"/>
          <w:u w:val="single"/>
        </w:rPr>
        <w:t>F</w:t>
      </w:r>
      <w:r w:rsidR="00D636E7" w:rsidRPr="00407890">
        <w:rPr>
          <w:strike/>
          <w:color w:val="FF0000"/>
        </w:rPr>
        <w:t>f</w:t>
      </w:r>
      <w:r w:rsidRPr="00407890">
        <w:t xml:space="preserve">eet ______ </w:t>
      </w:r>
      <w:r w:rsidRPr="00407890">
        <w:rPr>
          <w:color w:val="FF0000"/>
          <w:u w:val="single"/>
        </w:rPr>
        <w:t>I</w:t>
      </w:r>
      <w:r w:rsidR="00D636E7" w:rsidRPr="00407890">
        <w:rPr>
          <w:strike/>
          <w:color w:val="FF0000"/>
        </w:rPr>
        <w:t>i</w:t>
      </w:r>
      <w:r w:rsidRPr="00407890">
        <w:t xml:space="preserve">nches   </w:t>
      </w:r>
      <w:r w:rsidRPr="00407890">
        <w:rPr>
          <w:color w:val="FF0000"/>
          <w:u w:val="single"/>
        </w:rPr>
        <w:t xml:space="preserve">TO ______ Feet ______ Inches      </w:t>
      </w:r>
      <w:r w:rsidRPr="00407890">
        <w:rPr>
          <w:color w:val="FF0000"/>
          <w:u w:val="single"/>
        </w:rPr>
        <w:sym w:font="Wingdings" w:char="F06F"/>
      </w:r>
      <w:r w:rsidRPr="00407890">
        <w:rPr>
          <w:color w:val="FF0000"/>
          <w:u w:val="single"/>
        </w:rPr>
        <w:t xml:space="preserve"> Estimated</w:t>
      </w:r>
    </w:p>
    <w:p w14:paraId="027DBA62"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2C63EC63"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107060F2" w14:textId="77777777" w:rsidR="0054652C" w:rsidRPr="00407890" w:rsidRDefault="0054652C" w:rsidP="0054652C">
      <w:r w:rsidRPr="00407890">
        <w:t>Q18.</w:t>
      </w:r>
      <w:r w:rsidRPr="00407890">
        <w:tab/>
        <w:t xml:space="preserve">Weight of subject (report actual or estimated range of values) </w:t>
      </w:r>
      <w:r w:rsidRPr="00407890">
        <w:rPr>
          <w:color w:val="FF0000"/>
          <w:u w:val="single"/>
        </w:rPr>
        <w:t>(lbs)</w:t>
      </w:r>
      <w:r w:rsidRPr="00407890">
        <w:rPr>
          <w:color w:val="FF0000"/>
        </w:rPr>
        <w:t xml:space="preserve">   </w:t>
      </w:r>
    </w:p>
    <w:p w14:paraId="4243D943" w14:textId="7A4616A0" w:rsidR="0054652C" w:rsidRPr="00407890" w:rsidRDefault="0054652C" w:rsidP="0054652C">
      <w:pPr>
        <w:ind w:left="360" w:firstLine="720"/>
      </w:pPr>
      <w:r w:rsidRPr="00407890">
        <w:t xml:space="preserve">____  </w:t>
      </w:r>
      <w:r w:rsidRPr="00407890">
        <w:rPr>
          <w:color w:val="FF0000"/>
          <w:u w:val="single"/>
        </w:rPr>
        <w:t>TO</w:t>
      </w:r>
      <w:r w:rsidRPr="00407890">
        <w:t xml:space="preserve"> _____ </w:t>
      </w:r>
      <w:r w:rsidR="00D636E7" w:rsidRPr="00407890">
        <w:rPr>
          <w:strike/>
          <w:color w:val="FF0000"/>
        </w:rPr>
        <w:t>pounds</w:t>
      </w:r>
      <w:r w:rsidRPr="00407890">
        <w:t xml:space="preserve">      </w:t>
      </w:r>
      <w:r w:rsidRPr="00407890">
        <w:sym w:font="Wingdings" w:char="F06F"/>
      </w:r>
      <w:r w:rsidRPr="00407890">
        <w:t xml:space="preserve"> estimated</w:t>
      </w:r>
    </w:p>
    <w:p w14:paraId="3FF2C5C4"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5F99D5A8"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2BA665A0" w14:textId="7BDE5F59" w:rsidR="0054652C" w:rsidRPr="00407890" w:rsidRDefault="0054652C" w:rsidP="0054652C">
      <w:r w:rsidRPr="00407890">
        <w:t>Q19.</w:t>
      </w:r>
      <w:r w:rsidRPr="00407890">
        <w:tab/>
      </w:r>
      <w:r w:rsidR="00384CAD" w:rsidRPr="00E25699">
        <w:rPr>
          <w:color w:val="FF0000"/>
        </w:rPr>
        <w:t>Did the subject</w:t>
      </w:r>
      <w:r w:rsidR="00453AD3" w:rsidRPr="00E25699">
        <w:rPr>
          <w:color w:val="FF0000"/>
        </w:rPr>
        <w:t>’s</w:t>
      </w:r>
      <w:r w:rsidR="00384CAD" w:rsidRPr="00E25699">
        <w:rPr>
          <w:color w:val="FF0000"/>
        </w:rPr>
        <w:t xml:space="preserve"> behavior indicate to the officer that there could be drug impairment, alcohol impairment, or a mental condition involved?  </w:t>
      </w:r>
      <w:r w:rsidRPr="002A32C9">
        <w:rPr>
          <w:strike/>
          <w:color w:val="FF0000"/>
        </w:rPr>
        <w:t>Was there an apparent or known impairment in the mental or physical condition of the subject?</w:t>
      </w:r>
      <w:r w:rsidRPr="002A32C9">
        <w:rPr>
          <w:color w:val="FF0000"/>
        </w:rPr>
        <w:t xml:space="preserve"> </w:t>
      </w:r>
    </w:p>
    <w:p w14:paraId="29956B91"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Yes [Go to Q19a]</w:t>
      </w:r>
    </w:p>
    <w:p w14:paraId="644C553E"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5F6F14DF"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438097B0"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37480B43" w14:textId="77777777" w:rsidR="0054652C" w:rsidRPr="00407890" w:rsidRDefault="0054652C" w:rsidP="0054652C">
      <w:r w:rsidRPr="00407890">
        <w:t>Q19a.</w:t>
      </w:r>
      <w:r w:rsidRPr="00407890">
        <w:tab/>
        <w:t>Please indicate which conditions apply (Select all that apply)</w:t>
      </w:r>
    </w:p>
    <w:p w14:paraId="61E4D863"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Mental health condition</w:t>
      </w:r>
    </w:p>
    <w:p w14:paraId="234E4002"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Alcohol impairment</w:t>
      </w:r>
    </w:p>
    <w:p w14:paraId="0BFA51BD"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Drug impairment</w:t>
      </w:r>
    </w:p>
    <w:p w14:paraId="1D1E7E4D"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35E0241E"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72D66C0F" w14:textId="2B6928F3" w:rsidR="0054652C" w:rsidRPr="00407890" w:rsidRDefault="0054652C" w:rsidP="0054652C">
      <w:pPr>
        <w:ind w:left="720" w:hanging="720"/>
      </w:pPr>
      <w:r w:rsidRPr="00407890">
        <w:t>Q20.</w:t>
      </w:r>
      <w:r w:rsidRPr="00407890">
        <w:tab/>
        <w:t xml:space="preserve">Was the threat by the subject(s) perceived by the officer(s) to be directed to the officer or to another party? </w:t>
      </w:r>
    </w:p>
    <w:p w14:paraId="26FC817F" w14:textId="77777777" w:rsidR="0054652C" w:rsidRPr="001A1586" w:rsidRDefault="0054652C" w:rsidP="0054652C">
      <w:pPr>
        <w:pStyle w:val="ListParagraph"/>
        <w:numPr>
          <w:ilvl w:val="0"/>
          <w:numId w:val="36"/>
        </w:numPr>
        <w:spacing w:before="100" w:after="200" w:line="276" w:lineRule="auto"/>
        <w:rPr>
          <w:rFonts w:ascii="Times New Roman" w:hAnsi="Times New Roman"/>
          <w:sz w:val="24"/>
          <w:szCs w:val="24"/>
        </w:rPr>
      </w:pPr>
      <w:r w:rsidRPr="001A1586">
        <w:rPr>
          <w:rFonts w:ascii="Times New Roman" w:hAnsi="Times New Roman"/>
          <w:sz w:val="24"/>
          <w:szCs w:val="24"/>
        </w:rPr>
        <w:t>Officer</w:t>
      </w:r>
    </w:p>
    <w:p w14:paraId="4000BD54" w14:textId="77777777" w:rsidR="0054652C" w:rsidRPr="001A1586" w:rsidRDefault="0054652C" w:rsidP="0054652C">
      <w:pPr>
        <w:pStyle w:val="ListParagraph"/>
        <w:numPr>
          <w:ilvl w:val="0"/>
          <w:numId w:val="36"/>
        </w:numPr>
        <w:spacing w:before="100" w:after="200" w:line="276" w:lineRule="auto"/>
        <w:rPr>
          <w:rFonts w:ascii="Times New Roman" w:hAnsi="Times New Roman"/>
          <w:sz w:val="24"/>
          <w:szCs w:val="24"/>
        </w:rPr>
      </w:pPr>
      <w:r w:rsidRPr="001A1586">
        <w:rPr>
          <w:rFonts w:ascii="Times New Roman" w:hAnsi="Times New Roman"/>
          <w:sz w:val="24"/>
          <w:szCs w:val="24"/>
        </w:rPr>
        <w:t>Another party</w:t>
      </w:r>
    </w:p>
    <w:p w14:paraId="776C1156" w14:textId="77777777" w:rsidR="0054652C" w:rsidRPr="001A1586" w:rsidRDefault="0054652C" w:rsidP="0054652C">
      <w:pPr>
        <w:pStyle w:val="ListParagraph"/>
        <w:numPr>
          <w:ilvl w:val="0"/>
          <w:numId w:val="36"/>
        </w:numPr>
        <w:spacing w:before="100" w:after="200" w:line="276" w:lineRule="auto"/>
        <w:rPr>
          <w:rFonts w:ascii="Times New Roman" w:hAnsi="Times New Roman"/>
          <w:sz w:val="24"/>
          <w:szCs w:val="24"/>
        </w:rPr>
      </w:pPr>
      <w:r w:rsidRPr="001A1586">
        <w:rPr>
          <w:rFonts w:ascii="Times New Roman" w:hAnsi="Times New Roman"/>
          <w:sz w:val="24"/>
          <w:szCs w:val="24"/>
        </w:rPr>
        <w:t>Both the officer and others</w:t>
      </w:r>
    </w:p>
    <w:p w14:paraId="07E1F792" w14:textId="77777777" w:rsidR="0054652C" w:rsidRPr="001A1586" w:rsidRDefault="0054652C" w:rsidP="0054652C">
      <w:pPr>
        <w:pStyle w:val="ListParagraph"/>
        <w:numPr>
          <w:ilvl w:val="0"/>
          <w:numId w:val="36"/>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02E3621A" w14:textId="77777777" w:rsidR="0054652C" w:rsidRPr="001A1586" w:rsidRDefault="0054652C" w:rsidP="0054652C">
      <w:pPr>
        <w:pStyle w:val="ListParagraph"/>
        <w:numPr>
          <w:ilvl w:val="0"/>
          <w:numId w:val="36"/>
        </w:numPr>
        <w:spacing w:before="100" w:after="200" w:line="276" w:lineRule="auto"/>
        <w:rPr>
          <w:rFonts w:ascii="Times New Roman" w:hAnsi="Times New Roman"/>
          <w:sz w:val="24"/>
          <w:szCs w:val="24"/>
        </w:rPr>
      </w:pPr>
      <w:r w:rsidRPr="001A1586">
        <w:rPr>
          <w:rFonts w:ascii="Times New Roman" w:hAnsi="Times New Roman"/>
          <w:sz w:val="24"/>
          <w:szCs w:val="24"/>
        </w:rPr>
        <w:t xml:space="preserve">Unknown and is unlikely to ever be known </w:t>
      </w:r>
    </w:p>
    <w:p w14:paraId="68372C8D" w14:textId="77777777" w:rsidR="0054652C" w:rsidRPr="00407890" w:rsidRDefault="0054652C" w:rsidP="0054652C">
      <w:pPr>
        <w:ind w:left="720" w:hanging="720"/>
        <w:rPr>
          <w:color w:val="FF0000"/>
          <w:u w:val="single"/>
        </w:rPr>
      </w:pPr>
      <w:r w:rsidRPr="00407890">
        <w:rPr>
          <w:color w:val="FF0000"/>
          <w:u w:val="single"/>
        </w:rPr>
        <w:t>Q22.</w:t>
      </w:r>
      <w:r w:rsidRPr="00407890">
        <w:rPr>
          <w:color w:val="FF0000"/>
          <w:u w:val="single"/>
        </w:rPr>
        <w:tab/>
        <w:t>At any time during the incident, was the subject armed or believed to be armed with a weapon (other than hands, fists, or feet)?</w:t>
      </w:r>
    </w:p>
    <w:p w14:paraId="27B50467"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Yes</w:t>
      </w:r>
    </w:p>
    <w:p w14:paraId="6676B277"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No</w:t>
      </w:r>
    </w:p>
    <w:p w14:paraId="72A97145"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696B4F70" w14:textId="77777777" w:rsidR="0054652C" w:rsidRPr="001A1586" w:rsidRDefault="0054652C" w:rsidP="0054652C">
      <w:pPr>
        <w:pStyle w:val="ListParagraph"/>
        <w:numPr>
          <w:ilvl w:val="0"/>
          <w:numId w:val="31"/>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 and is unlikely to ever be known</w:t>
      </w:r>
    </w:p>
    <w:p w14:paraId="54D360C4" w14:textId="77777777" w:rsidR="0054652C" w:rsidRPr="00407890" w:rsidRDefault="0054652C" w:rsidP="0054652C">
      <w:r w:rsidRPr="00407890">
        <w:t>Q21.</w:t>
      </w:r>
      <w:r w:rsidRPr="00407890">
        <w:tab/>
        <w:t>Did the subject resist the officer(s)?</w:t>
      </w:r>
    </w:p>
    <w:p w14:paraId="4C341A51"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Yes [Go to Q21a]</w:t>
      </w:r>
    </w:p>
    <w:p w14:paraId="05E26A79"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5A1B5DA7"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66E4A443" w14:textId="77777777" w:rsidR="0054652C" w:rsidRPr="001A1586" w:rsidRDefault="0054652C" w:rsidP="0054652C">
      <w:pPr>
        <w:pStyle w:val="ListParagraph"/>
        <w:numPr>
          <w:ilvl w:val="0"/>
          <w:numId w:val="31"/>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6C7E7AF3" w14:textId="77777777" w:rsidR="0054652C" w:rsidRPr="00407890" w:rsidRDefault="0054652C" w:rsidP="0054652C">
      <w:pPr>
        <w:ind w:left="1440" w:hanging="720"/>
      </w:pPr>
      <w:r w:rsidRPr="00407890">
        <w:t>Q21a.</w:t>
      </w:r>
      <w:r w:rsidRPr="00407890">
        <w:tab/>
        <w:t>What resistance or weapon was or believed to be involved? (Select all that apply)</w:t>
      </w:r>
    </w:p>
    <w:p w14:paraId="4B3FA999"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Attempted to escape or flee from custody</w:t>
      </w:r>
    </w:p>
    <w:p w14:paraId="645A2D05"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Resisted being handcuffed or arrested</w:t>
      </w:r>
    </w:p>
    <w:p w14:paraId="727DFBDE"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Barricading self</w:t>
      </w:r>
    </w:p>
    <w:p w14:paraId="663478CB" w14:textId="2411EB21"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Using a chemical agent (acid, gasoline, pepper or OC (oleoresin capsicum) spray, etc.) against an officer or another</w:t>
      </w:r>
    </w:p>
    <w:p w14:paraId="060AFB69" w14:textId="5E76291B"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Using an edged weapon against an officer or another</w:t>
      </w:r>
    </w:p>
    <w:p w14:paraId="6E5BA1B1" w14:textId="7613D2A9"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Using an electronic control weapon against an officer or another</w:t>
      </w:r>
    </w:p>
    <w:p w14:paraId="4C56E621" w14:textId="2F437996"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u w:val="single"/>
        </w:rPr>
      </w:pPr>
      <w:r w:rsidRPr="00F23FEF">
        <w:rPr>
          <w:rFonts w:ascii="Times New Roman" w:hAnsi="Times New Roman"/>
          <w:strike/>
          <w:color w:val="FF0000"/>
          <w:sz w:val="24"/>
          <w:szCs w:val="24"/>
          <w:u w:val="single"/>
        </w:rPr>
        <w:t>Using a blunt object against an officer or another</w:t>
      </w:r>
    </w:p>
    <w:p w14:paraId="3CC7704E" w14:textId="191CAC6F" w:rsidR="0054652C"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Using a firearm against an officer or another</w:t>
      </w:r>
    </w:p>
    <w:p w14:paraId="7C0FD5EB" w14:textId="4622DC99" w:rsidR="00384CAD" w:rsidRPr="00F23FEF" w:rsidRDefault="00384CAD" w:rsidP="0054652C">
      <w:pPr>
        <w:pStyle w:val="ListParagraph"/>
        <w:numPr>
          <w:ilvl w:val="0"/>
          <w:numId w:val="32"/>
        </w:numPr>
        <w:spacing w:before="100" w:after="200" w:line="276" w:lineRule="auto"/>
        <w:rPr>
          <w:rFonts w:ascii="Times New Roman" w:hAnsi="Times New Roman"/>
          <w:color w:val="FF0000"/>
          <w:sz w:val="24"/>
          <w:szCs w:val="24"/>
        </w:rPr>
      </w:pPr>
      <w:r w:rsidRPr="00F23FEF">
        <w:rPr>
          <w:rFonts w:ascii="Times New Roman" w:hAnsi="Times New Roman"/>
          <w:color w:val="FF0000"/>
          <w:sz w:val="24"/>
          <w:szCs w:val="24"/>
        </w:rPr>
        <w:t>Using another weapons (such as chemical agent, edged weapon, electronic control weapon, or blunt object) against an officer or another</w:t>
      </w:r>
    </w:p>
    <w:p w14:paraId="4A2C44E4"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Using hands/fist/feet against an officer or another</w:t>
      </w:r>
    </w:p>
    <w:p w14:paraId="1F5BAF87"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Displaying a weapon at an officer or another</w:t>
      </w:r>
    </w:p>
    <w:p w14:paraId="1B699993"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Directing a vehicle at an officer or another</w:t>
      </w:r>
    </w:p>
    <w:p w14:paraId="3D35537A"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Intentionally spitting or bleeding on an officer</w:t>
      </w:r>
    </w:p>
    <w:p w14:paraId="41D03634"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Throwing an article or object at an officer</w:t>
      </w:r>
    </w:p>
    <w:p w14:paraId="6BBC3C49"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Making verbal threats</w:t>
      </w:r>
    </w:p>
    <w:p w14:paraId="2F619CBB" w14:textId="6789CE3F"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Failing to comply to verbal commands</w:t>
      </w:r>
      <w:r w:rsidR="00F23FEF" w:rsidRPr="00F23FEF">
        <w:rPr>
          <w:rFonts w:ascii="Times New Roman" w:hAnsi="Times New Roman"/>
          <w:color w:val="FF0000"/>
          <w:sz w:val="24"/>
          <w:szCs w:val="24"/>
        </w:rPr>
        <w:t xml:space="preserve"> or other types of passive resistance</w:t>
      </w:r>
    </w:p>
    <w:p w14:paraId="4EC66E1A" w14:textId="77777777" w:rsidR="0054652C" w:rsidRPr="002A32C9"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2A32C9">
        <w:rPr>
          <w:rFonts w:ascii="Times New Roman" w:hAnsi="Times New Roman"/>
          <w:strike/>
          <w:color w:val="FF0000"/>
          <w:sz w:val="24"/>
          <w:szCs w:val="24"/>
        </w:rPr>
        <w:t>Other types of passive resistance</w:t>
      </w:r>
    </w:p>
    <w:p w14:paraId="2D7AAFD1"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56B7ACA2" w14:textId="5745E318"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2F25EB82" w14:textId="6CF66509" w:rsidR="00D636E7" w:rsidRPr="001A1586" w:rsidRDefault="00D636E7" w:rsidP="0054652C">
      <w:pPr>
        <w:pStyle w:val="ListParagraph"/>
        <w:numPr>
          <w:ilvl w:val="0"/>
          <w:numId w:val="32"/>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None</w:t>
      </w:r>
    </w:p>
    <w:p w14:paraId="5F54BB87" w14:textId="77777777" w:rsidR="00D636E7" w:rsidRPr="00407890" w:rsidRDefault="00D636E7" w:rsidP="00D636E7">
      <w:pPr>
        <w:ind w:left="720" w:hanging="720"/>
        <w:rPr>
          <w:strike/>
          <w:color w:val="FF0000"/>
          <w:u w:val="single"/>
        </w:rPr>
      </w:pPr>
      <w:r w:rsidRPr="00407890">
        <w:rPr>
          <w:strike/>
          <w:color w:val="FF0000"/>
          <w:u w:val="single"/>
        </w:rPr>
        <w:t>Q22.</w:t>
      </w:r>
      <w:r w:rsidRPr="00407890">
        <w:rPr>
          <w:strike/>
          <w:color w:val="FF0000"/>
          <w:u w:val="single"/>
        </w:rPr>
        <w:tab/>
        <w:t>At any time during the incident, was the subject armed or believed to be armed with a weapon (other than hands, fists, or feet)?</w:t>
      </w:r>
    </w:p>
    <w:p w14:paraId="50AB169D"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Yes</w:t>
      </w:r>
    </w:p>
    <w:p w14:paraId="4E8F6671"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No</w:t>
      </w:r>
    </w:p>
    <w:p w14:paraId="6E59DBFC" w14:textId="77777777" w:rsidR="00D636E7" w:rsidRPr="001A1586" w:rsidRDefault="00D636E7" w:rsidP="00D636E7">
      <w:pPr>
        <w:pStyle w:val="ListParagraph"/>
        <w:numPr>
          <w:ilvl w:val="0"/>
          <w:numId w:val="31"/>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531C12F1" w14:textId="1BECC5C9" w:rsidR="00D636E7" w:rsidRPr="00AC0779" w:rsidRDefault="00D636E7" w:rsidP="001A1586">
      <w:pPr>
        <w:pStyle w:val="ListParagraph"/>
        <w:numPr>
          <w:ilvl w:val="0"/>
          <w:numId w:val="31"/>
        </w:numPr>
        <w:spacing w:before="100" w:after="200" w:line="276" w:lineRule="auto"/>
      </w:pPr>
      <w:r w:rsidRPr="001A1586">
        <w:rPr>
          <w:rFonts w:ascii="Times New Roman" w:hAnsi="Times New Roman"/>
          <w:strike/>
          <w:color w:val="FF0000"/>
          <w:sz w:val="24"/>
          <w:szCs w:val="24"/>
          <w:u w:val="single"/>
        </w:rPr>
        <w:t>Unknown and is unlikely to ever be known</w:t>
      </w:r>
    </w:p>
    <w:p w14:paraId="5F66962C" w14:textId="6008F7EC" w:rsidR="0054652C" w:rsidRPr="00407890" w:rsidRDefault="0054652C" w:rsidP="0054652C">
      <w:pPr>
        <w:ind w:left="720" w:hanging="720"/>
      </w:pPr>
      <w:r w:rsidRPr="00407890">
        <w:t>Q23.</w:t>
      </w:r>
      <w:r w:rsidRPr="00407890">
        <w:tab/>
        <w:t>Type(s) of force used by law enforcement connected to serious bodily injury or death of the subject (Select all that apply)</w:t>
      </w:r>
    </w:p>
    <w:p w14:paraId="7D9BEF38"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Firearm</w:t>
      </w:r>
    </w:p>
    <w:p w14:paraId="6235445B"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Electronic control weapon (Taser®)</w:t>
      </w:r>
    </w:p>
    <w:p w14:paraId="308C5191"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Explosive device</w:t>
      </w:r>
    </w:p>
    <w:p w14:paraId="122200D8"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Chemical agent/Pepper or OC (oleoresin capsicum) spray</w:t>
      </w:r>
    </w:p>
    <w:p w14:paraId="3D8717CA"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Baton</w:t>
      </w:r>
    </w:p>
    <w:p w14:paraId="02A87881"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Impact projectile</w:t>
      </w:r>
    </w:p>
    <w:p w14:paraId="1423915B"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Blunt instrument/flashlight</w:t>
      </w:r>
    </w:p>
    <w:p w14:paraId="338C1525"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Hands-fists-feet</w:t>
      </w:r>
    </w:p>
    <w:p w14:paraId="2014090E"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Canine</w:t>
      </w:r>
    </w:p>
    <w:p w14:paraId="3BAC250B"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Other</w:t>
      </w:r>
    </w:p>
    <w:p w14:paraId="5615F15C"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22D93283"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 xml:space="preserve">Unknown and is unlikely to ever be known </w:t>
      </w:r>
    </w:p>
    <w:p w14:paraId="70FF91BE" w14:textId="77777777" w:rsidR="00407890" w:rsidRDefault="00407890">
      <w:pPr>
        <w:widowControl/>
        <w:autoSpaceDE/>
        <w:autoSpaceDN/>
        <w:adjustRightInd/>
        <w:spacing w:after="160" w:line="259" w:lineRule="auto"/>
      </w:pPr>
      <w:r>
        <w:br w:type="page"/>
      </w:r>
    </w:p>
    <w:p w14:paraId="01738823" w14:textId="38D8D210" w:rsidR="0054652C" w:rsidRPr="00407890" w:rsidRDefault="0054652C" w:rsidP="0054652C">
      <w:pPr>
        <w:ind w:left="720" w:hanging="720"/>
      </w:pPr>
      <w:r w:rsidRPr="00407890">
        <w:t>Q24.</w:t>
      </w:r>
      <w:r w:rsidRPr="00407890">
        <w:tab/>
        <w:t>What were the subject’s injuries received as a direct consequence of the use of force by law enforcement? (Select all that apply)</w:t>
      </w:r>
    </w:p>
    <w:p w14:paraId="1C302B9F" w14:textId="77777777" w:rsidR="00191526" w:rsidRPr="00AC0CDA" w:rsidRDefault="00191526" w:rsidP="00191526">
      <w:pPr>
        <w:widowControl/>
        <w:numPr>
          <w:ilvl w:val="0"/>
          <w:numId w:val="35"/>
        </w:numPr>
        <w:autoSpaceDE/>
        <w:autoSpaceDN/>
        <w:adjustRightInd/>
        <w:spacing w:before="100" w:beforeAutospacing="1" w:after="100" w:afterAutospacing="1" w:line="276" w:lineRule="auto"/>
        <w:rPr>
          <w:color w:val="FF0000"/>
        </w:rPr>
      </w:pPr>
      <w:r w:rsidRPr="00AC0CDA">
        <w:rPr>
          <w:color w:val="FF0000"/>
        </w:rPr>
        <w:t>Gunshot wound (including minor or grazing wounds)</w:t>
      </w:r>
    </w:p>
    <w:p w14:paraId="7F0641A8" w14:textId="77777777" w:rsidR="00191526" w:rsidRPr="00AC0CDA" w:rsidRDefault="00191526" w:rsidP="00191526">
      <w:pPr>
        <w:widowControl/>
        <w:numPr>
          <w:ilvl w:val="0"/>
          <w:numId w:val="35"/>
        </w:numPr>
        <w:autoSpaceDE/>
        <w:autoSpaceDN/>
        <w:adjustRightInd/>
        <w:spacing w:before="100" w:beforeAutospacing="1" w:after="100" w:afterAutospacing="1" w:line="276" w:lineRule="auto"/>
        <w:rPr>
          <w:color w:val="FF0000"/>
        </w:rPr>
      </w:pPr>
      <w:r w:rsidRPr="00AC0CDA">
        <w:rPr>
          <w:color w:val="FF0000"/>
        </w:rPr>
        <w:t>Unconsciousness (regardless of duration)</w:t>
      </w:r>
    </w:p>
    <w:p w14:paraId="2E11D480" w14:textId="77777777" w:rsidR="00191526" w:rsidRPr="00AC0CDA" w:rsidRDefault="00191526" w:rsidP="00191526">
      <w:pPr>
        <w:widowControl/>
        <w:numPr>
          <w:ilvl w:val="0"/>
          <w:numId w:val="35"/>
        </w:numPr>
        <w:autoSpaceDE/>
        <w:autoSpaceDN/>
        <w:adjustRightInd/>
        <w:spacing w:before="100" w:beforeAutospacing="1" w:after="100" w:afterAutospacing="1" w:line="276" w:lineRule="auto"/>
        <w:rPr>
          <w:color w:val="FF0000"/>
        </w:rPr>
      </w:pPr>
      <w:r w:rsidRPr="00AC0CDA">
        <w:rPr>
          <w:color w:val="FF0000"/>
        </w:rPr>
        <w:t>Serious injury requiring medical intervention or hospitalization</w:t>
      </w:r>
    </w:p>
    <w:p w14:paraId="483A5133" w14:textId="5E36C811"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Apparent broken bones</w:t>
      </w:r>
    </w:p>
    <w:p w14:paraId="0049EAFF" w14:textId="76A6289D"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Gunshot wound</w:t>
      </w:r>
    </w:p>
    <w:p w14:paraId="2EC8F2EF" w14:textId="5F70F336"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Loss of teeth</w:t>
      </w:r>
    </w:p>
    <w:p w14:paraId="6E1C7A70" w14:textId="3280B988"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Loss or partial loss of finger, toe, arm, leg, etc.</w:t>
      </w:r>
    </w:p>
    <w:p w14:paraId="55920B14" w14:textId="0F5A6DDA"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Possible internal injury</w:t>
      </w:r>
    </w:p>
    <w:p w14:paraId="5EBFE9C9" w14:textId="1B34F6B3"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Severe laceration/puncture wound</w:t>
      </w:r>
    </w:p>
    <w:p w14:paraId="0378B6F7" w14:textId="59E8F4D6"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 xml:space="preserve">Canine bite </w:t>
      </w:r>
    </w:p>
    <w:p w14:paraId="490FC745" w14:textId="59059E57"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Unconsciousness</w:t>
      </w:r>
    </w:p>
    <w:p w14:paraId="7D5C7BFA" w14:textId="47985F53"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Possible cardiac event</w:t>
      </w:r>
    </w:p>
    <w:p w14:paraId="600D24D2" w14:textId="3B8DC653" w:rsidR="0054652C" w:rsidRPr="00AC0CDA" w:rsidRDefault="0054652C" w:rsidP="0054652C">
      <w:pPr>
        <w:pStyle w:val="ListParagraph"/>
        <w:numPr>
          <w:ilvl w:val="0"/>
          <w:numId w:val="35"/>
        </w:numPr>
        <w:spacing w:before="100" w:after="200" w:line="276" w:lineRule="auto"/>
        <w:rPr>
          <w:rFonts w:ascii="Times New Roman" w:hAnsi="Times New Roman"/>
          <w:strike/>
          <w:color w:val="FF0000"/>
          <w:sz w:val="24"/>
          <w:szCs w:val="24"/>
        </w:rPr>
      </w:pPr>
      <w:r w:rsidRPr="00AC0CDA">
        <w:rPr>
          <w:rFonts w:ascii="Times New Roman" w:hAnsi="Times New Roman"/>
          <w:strike/>
          <w:color w:val="FF0000"/>
          <w:sz w:val="24"/>
          <w:szCs w:val="24"/>
        </w:rPr>
        <w:t>Other major injury</w:t>
      </w:r>
    </w:p>
    <w:p w14:paraId="734A87FE"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Death</w:t>
      </w:r>
    </w:p>
    <w:p w14:paraId="0D501735"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None</w:t>
      </w:r>
    </w:p>
    <w:p w14:paraId="54971083" w14:textId="77777777" w:rsidR="0054652C" w:rsidRPr="001A1586" w:rsidRDefault="0054652C" w:rsidP="0054652C">
      <w:pPr>
        <w:pStyle w:val="ListParagraph"/>
        <w:numPr>
          <w:ilvl w:val="0"/>
          <w:numId w:val="35"/>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7BD11EF6" w14:textId="0CA7547D" w:rsidR="00D636E7" w:rsidRPr="00AC0779" w:rsidRDefault="0054652C" w:rsidP="001A1586">
      <w:pPr>
        <w:pStyle w:val="ListParagraph"/>
        <w:numPr>
          <w:ilvl w:val="0"/>
          <w:numId w:val="35"/>
        </w:numPr>
        <w:spacing w:before="100" w:after="200" w:line="276" w:lineRule="auto"/>
      </w:pPr>
      <w:r w:rsidRPr="001A1586">
        <w:rPr>
          <w:rFonts w:ascii="Times New Roman" w:hAnsi="Times New Roman"/>
          <w:sz w:val="24"/>
          <w:szCs w:val="24"/>
        </w:rPr>
        <w:t>Unknown and is unlikely to ever be known</w:t>
      </w:r>
    </w:p>
    <w:p w14:paraId="484A7A9D" w14:textId="77777777" w:rsidR="00407890" w:rsidRDefault="00407890">
      <w:pPr>
        <w:widowControl/>
        <w:autoSpaceDE/>
        <w:autoSpaceDN/>
        <w:adjustRightInd/>
        <w:spacing w:after="160" w:line="259" w:lineRule="auto"/>
        <w:rPr>
          <w:rFonts w:eastAsiaTheme="majorEastAsia"/>
          <w:color w:val="2E74B5" w:themeColor="accent1" w:themeShade="BF"/>
          <w:sz w:val="32"/>
          <w:szCs w:val="32"/>
        </w:rPr>
      </w:pPr>
      <w:r>
        <w:br w:type="page"/>
      </w:r>
    </w:p>
    <w:p w14:paraId="2C520D35" w14:textId="6664E8F9" w:rsidR="0054652C" w:rsidRPr="001A1586" w:rsidRDefault="0054652C" w:rsidP="0054652C">
      <w:pPr>
        <w:pStyle w:val="Heading1"/>
        <w:rPr>
          <w:rFonts w:ascii="Times New Roman" w:hAnsi="Times New Roman" w:cs="Times New Roman"/>
        </w:rPr>
      </w:pPr>
      <w:r w:rsidRPr="001A1586">
        <w:rPr>
          <w:rFonts w:ascii="Times New Roman" w:hAnsi="Times New Roman" w:cs="Times New Roman"/>
        </w:rPr>
        <w:t>Officer Information</w:t>
      </w:r>
    </w:p>
    <w:p w14:paraId="62D17FAC" w14:textId="5F5DAA23" w:rsidR="0054652C" w:rsidRPr="00407890" w:rsidRDefault="0054652C" w:rsidP="0054652C">
      <w:pPr>
        <w:rPr>
          <w:b/>
          <w:i/>
        </w:rPr>
      </w:pPr>
      <w:r w:rsidRPr="00407890">
        <w:rPr>
          <w:i/>
        </w:rPr>
        <w:t xml:space="preserve">Please complete the following set of questions from this section for each officer who actually applied force that resulted in death, serious bodily injury, or discharged a firearm at or in the direction of a person in the course of this incident </w:t>
      </w:r>
      <w:r w:rsidRPr="00407890">
        <w:rPr>
          <w:b/>
          <w:i/>
        </w:rPr>
        <w:t>from your agency.</w:t>
      </w:r>
      <w:r w:rsidRPr="00407890">
        <w:rPr>
          <w:i/>
        </w:rPr>
        <w:t xml:space="preserve">  Do not include any officers who were assisting or present; did not apply force; or applied force that did not meet the criteria as specified above. </w:t>
      </w:r>
      <w:r w:rsidRPr="00407890">
        <w:rPr>
          <w:b/>
          <w:i/>
        </w:rPr>
        <w:t xml:space="preserve">All data elements must have a valid response indicated in order to </w:t>
      </w:r>
      <w:r w:rsidR="00D636E7" w:rsidRPr="00407890">
        <w:rPr>
          <w:b/>
          <w:i/>
          <w:strike/>
          <w:color w:val="FF0000"/>
        </w:rPr>
        <w:t xml:space="preserve">save </w:t>
      </w:r>
      <w:r w:rsidRPr="00407890">
        <w:rPr>
          <w:b/>
          <w:i/>
          <w:color w:val="FF0000"/>
          <w:u w:val="single"/>
        </w:rPr>
        <w:t>submit</w:t>
      </w:r>
      <w:r w:rsidRPr="00407890">
        <w:rPr>
          <w:b/>
          <w:i/>
          <w:color w:val="FF0000"/>
        </w:rPr>
        <w:t xml:space="preserve"> </w:t>
      </w:r>
      <w:r w:rsidRPr="00407890">
        <w:rPr>
          <w:b/>
          <w:i/>
        </w:rPr>
        <w:t>the incident information.</w:t>
      </w:r>
    </w:p>
    <w:p w14:paraId="2754F155" w14:textId="77777777" w:rsidR="00D636E7" w:rsidRPr="00407890" w:rsidRDefault="00D636E7" w:rsidP="0054652C">
      <w:pPr>
        <w:rPr>
          <w:b/>
          <w:i/>
        </w:rPr>
      </w:pPr>
    </w:p>
    <w:p w14:paraId="1A1BC606" w14:textId="4B48181C" w:rsidR="0054652C" w:rsidRPr="00407890" w:rsidRDefault="0054652C" w:rsidP="00842C2D">
      <w:pPr>
        <w:ind w:left="720" w:hanging="720"/>
        <w:rPr>
          <w:color w:val="FF0000"/>
          <w:u w:val="single"/>
        </w:rPr>
      </w:pPr>
      <w:r w:rsidRPr="00407890">
        <w:rPr>
          <w:color w:val="FF0000"/>
          <w:u w:val="single"/>
        </w:rPr>
        <w:t>Q10.</w:t>
      </w:r>
      <w:r w:rsidRPr="00407890">
        <w:rPr>
          <w:color w:val="FF0000"/>
          <w:u w:val="single"/>
        </w:rPr>
        <w:tab/>
      </w:r>
      <w:r w:rsidR="00D636E7" w:rsidRPr="00407890">
        <w:rPr>
          <w:strike/>
          <w:color w:val="FF0000"/>
          <w:u w:val="single"/>
        </w:rPr>
        <w:t>Total n</w:t>
      </w:r>
      <w:r w:rsidRPr="00407890">
        <w:rPr>
          <w:color w:val="FF0000"/>
          <w:u w:val="single"/>
        </w:rPr>
        <w:t>Number of officers who</w:t>
      </w:r>
      <w:r w:rsidR="00D636E7" w:rsidRPr="00407890">
        <w:rPr>
          <w:color w:val="FF0000"/>
          <w:u w:val="single"/>
        </w:rPr>
        <w:t xml:space="preserve"> </w:t>
      </w:r>
      <w:r w:rsidR="00D636E7" w:rsidRPr="00407890">
        <w:rPr>
          <w:strike/>
          <w:color w:val="FF0000"/>
          <w:u w:val="single"/>
        </w:rPr>
        <w:t>actually</w:t>
      </w:r>
      <w:r w:rsidRPr="00407890">
        <w:rPr>
          <w:color w:val="FF0000"/>
          <w:u w:val="single"/>
        </w:rPr>
        <w:t xml:space="preserve"> applied force during </w:t>
      </w:r>
      <w:r w:rsidR="00D636E7" w:rsidRPr="00407890">
        <w:rPr>
          <w:strike/>
          <w:color w:val="FF0000"/>
          <w:u w:val="single"/>
        </w:rPr>
        <w:t xml:space="preserve">the time of </w:t>
      </w:r>
      <w:r w:rsidRPr="00407890">
        <w:rPr>
          <w:color w:val="FF0000"/>
          <w:u w:val="single"/>
        </w:rPr>
        <w:t>this incident</w:t>
      </w:r>
      <w:r w:rsidR="00D636E7" w:rsidRPr="00407890">
        <w:rPr>
          <w:color w:val="FF0000"/>
          <w:u w:val="single"/>
        </w:rPr>
        <w:t xml:space="preserve"> </w:t>
      </w:r>
      <w:r w:rsidRPr="00407890">
        <w:rPr>
          <w:color w:val="FF0000"/>
          <w:u w:val="single"/>
        </w:rPr>
        <w:t>______</w:t>
      </w:r>
    </w:p>
    <w:p w14:paraId="3688942B" w14:textId="77777777" w:rsidR="0054652C" w:rsidRPr="001A1586" w:rsidRDefault="0054652C" w:rsidP="0054652C">
      <w:pPr>
        <w:pStyle w:val="ListParagraph"/>
        <w:numPr>
          <w:ilvl w:val="0"/>
          <w:numId w:val="34"/>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30A9141B" w14:textId="77777777" w:rsidR="0054652C" w:rsidRPr="001A1586" w:rsidRDefault="0054652C" w:rsidP="0054652C">
      <w:pPr>
        <w:pStyle w:val="ListParagraph"/>
        <w:numPr>
          <w:ilvl w:val="0"/>
          <w:numId w:val="33"/>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 and is unlikely to ever be known</w:t>
      </w:r>
    </w:p>
    <w:p w14:paraId="61752B85" w14:textId="77777777" w:rsidR="0054652C" w:rsidRPr="00407890" w:rsidRDefault="0054652C" w:rsidP="0054652C">
      <w:pPr>
        <w:rPr>
          <w:color w:val="FF0000"/>
          <w:u w:val="single"/>
        </w:rPr>
      </w:pPr>
      <w:r w:rsidRPr="00407890">
        <w:rPr>
          <w:color w:val="FF0000"/>
          <w:u w:val="single"/>
        </w:rPr>
        <w:t>Q11.</w:t>
      </w:r>
      <w:r w:rsidRPr="00407890">
        <w:rPr>
          <w:color w:val="FF0000"/>
          <w:u w:val="single"/>
        </w:rPr>
        <w:tab/>
        <w:t xml:space="preserve">Number of officers from </w:t>
      </w:r>
      <w:r w:rsidRPr="00407890">
        <w:rPr>
          <w:b/>
          <w:i/>
          <w:color w:val="FF0000"/>
          <w:u w:val="single"/>
        </w:rPr>
        <w:t>your agency</w:t>
      </w:r>
      <w:r w:rsidRPr="00407890">
        <w:rPr>
          <w:color w:val="FF0000"/>
          <w:u w:val="single"/>
        </w:rPr>
        <w:t xml:space="preserve"> who actually applied force during the time of incident _______</w:t>
      </w:r>
    </w:p>
    <w:p w14:paraId="671373BE" w14:textId="77777777" w:rsidR="0054652C" w:rsidRPr="001A1586" w:rsidRDefault="0054652C" w:rsidP="0054652C">
      <w:pPr>
        <w:pStyle w:val="ListParagraph"/>
        <w:numPr>
          <w:ilvl w:val="0"/>
          <w:numId w:val="34"/>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704C2579" w14:textId="77777777" w:rsidR="0054652C" w:rsidRPr="001A1586" w:rsidRDefault="0054652C" w:rsidP="0054652C">
      <w:pPr>
        <w:pStyle w:val="ListParagraph"/>
        <w:numPr>
          <w:ilvl w:val="0"/>
          <w:numId w:val="33"/>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 and is unlikely to ever be known</w:t>
      </w:r>
    </w:p>
    <w:p w14:paraId="344690EA" w14:textId="77777777" w:rsidR="0054652C" w:rsidRPr="00407890" w:rsidRDefault="0054652C" w:rsidP="0054652C">
      <w:pPr>
        <w:rPr>
          <w:b/>
          <w:i/>
        </w:rPr>
      </w:pPr>
    </w:p>
    <w:p w14:paraId="12322186" w14:textId="228DB4A7" w:rsidR="0054652C" w:rsidRPr="00407890" w:rsidRDefault="0054652C" w:rsidP="0054652C">
      <w:r w:rsidRPr="00407890">
        <w:t>Officer Sequence Number __________</w:t>
      </w:r>
    </w:p>
    <w:p w14:paraId="31582F74" w14:textId="77777777" w:rsidR="00D636E7" w:rsidRPr="00407890" w:rsidRDefault="00D636E7" w:rsidP="0054652C"/>
    <w:p w14:paraId="283CD438" w14:textId="77777777" w:rsidR="0054652C" w:rsidRPr="00407890" w:rsidRDefault="0054652C" w:rsidP="0054652C">
      <w:pPr>
        <w:rPr>
          <w:color w:val="FF0000"/>
          <w:u w:val="single"/>
        </w:rPr>
      </w:pPr>
      <w:r w:rsidRPr="00407890">
        <w:rPr>
          <w:color w:val="FF0000"/>
          <w:u w:val="single"/>
        </w:rPr>
        <w:t>Q26.</w:t>
      </w:r>
      <w:r w:rsidRPr="00407890">
        <w:rPr>
          <w:color w:val="FF0000"/>
          <w:u w:val="single"/>
        </w:rPr>
        <w:tab/>
        <w:t>Sex of the officer</w:t>
      </w:r>
    </w:p>
    <w:p w14:paraId="40A62735"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Male</w:t>
      </w:r>
    </w:p>
    <w:p w14:paraId="413B054E"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Female</w:t>
      </w:r>
    </w:p>
    <w:p w14:paraId="10474E24"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1A8D7586"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Unknown/Not reported</w:t>
      </w:r>
    </w:p>
    <w:p w14:paraId="3FE2633B" w14:textId="77777777" w:rsidR="0054652C" w:rsidRPr="00407890" w:rsidRDefault="0054652C" w:rsidP="0054652C">
      <w:pPr>
        <w:rPr>
          <w:color w:val="FF0000"/>
          <w:u w:val="single"/>
        </w:rPr>
      </w:pPr>
      <w:r w:rsidRPr="00407890">
        <w:rPr>
          <w:color w:val="FF0000"/>
          <w:u w:val="single"/>
        </w:rPr>
        <w:t>Q27.</w:t>
      </w:r>
      <w:r w:rsidRPr="00407890">
        <w:rPr>
          <w:color w:val="FF0000"/>
          <w:u w:val="single"/>
        </w:rPr>
        <w:tab/>
        <w:t>Race and ethnicity of the officer (select all that apply)</w:t>
      </w:r>
    </w:p>
    <w:p w14:paraId="6B05A832"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Hispanic or Latino</w:t>
      </w:r>
    </w:p>
    <w:p w14:paraId="5312773B"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American Indian or Alaska Native</w:t>
      </w:r>
    </w:p>
    <w:p w14:paraId="0674F006"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Asian</w:t>
      </w:r>
    </w:p>
    <w:p w14:paraId="4F28C4A2"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Black or African American</w:t>
      </w:r>
    </w:p>
    <w:p w14:paraId="6A0C6C5E"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Native Hawaiian or Other Pacific Islander</w:t>
      </w:r>
    </w:p>
    <w:p w14:paraId="79A6331A"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White</w:t>
      </w:r>
    </w:p>
    <w:p w14:paraId="78036E4B"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36AB2B35" w14:textId="77777777" w:rsidR="0054652C" w:rsidRPr="001A1586" w:rsidRDefault="0054652C" w:rsidP="0054652C">
      <w:pPr>
        <w:pStyle w:val="ListParagraph"/>
        <w:numPr>
          <w:ilvl w:val="0"/>
          <w:numId w:val="35"/>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Unknown/Not reported</w:t>
      </w:r>
    </w:p>
    <w:p w14:paraId="5FA562C0" w14:textId="0771A09C" w:rsidR="0054652C" w:rsidRPr="00407890" w:rsidRDefault="0054652C" w:rsidP="0054652C">
      <w:r w:rsidRPr="00407890">
        <w:t>Q25.</w:t>
      </w:r>
      <w:r w:rsidRPr="00407890">
        <w:tab/>
        <w:t>Age of officer</w:t>
      </w:r>
      <w:r w:rsidR="00D636E7" w:rsidRPr="00407890">
        <w:t xml:space="preserve"> </w:t>
      </w:r>
      <w:r w:rsidR="00D636E7" w:rsidRPr="00407890">
        <w:rPr>
          <w:strike/>
          <w:color w:val="FF0000"/>
        </w:rPr>
        <w:t>at time of incident</w:t>
      </w:r>
      <w:r w:rsidRPr="00407890">
        <w:rPr>
          <w:color w:val="FF0000"/>
        </w:rPr>
        <w:t xml:space="preserve"> </w:t>
      </w:r>
      <w:r w:rsidRPr="00407890">
        <w:t xml:space="preserve">____ </w:t>
      </w:r>
      <w:r w:rsidR="00D636E7" w:rsidRPr="00407890">
        <w:rPr>
          <w:strike/>
          <w:color w:val="FF0000"/>
        </w:rPr>
        <w:t>years old</w:t>
      </w:r>
      <w:r w:rsidR="00D636E7" w:rsidRPr="00407890">
        <w:tab/>
      </w:r>
      <w:r w:rsidRPr="00407890">
        <w:sym w:font="Wingdings" w:char="F06F"/>
      </w:r>
      <w:r w:rsidRPr="00407890">
        <w:t xml:space="preserve">   Pending further investigation</w:t>
      </w:r>
    </w:p>
    <w:p w14:paraId="7A1E103B" w14:textId="77777777" w:rsidR="00D636E7" w:rsidRPr="00407890" w:rsidRDefault="00D636E7" w:rsidP="00D636E7">
      <w:pPr>
        <w:rPr>
          <w:color w:val="FF0000"/>
          <w:u w:val="single"/>
        </w:rPr>
      </w:pPr>
    </w:p>
    <w:p w14:paraId="21E65069" w14:textId="77777777" w:rsidR="00407890" w:rsidRDefault="00407890" w:rsidP="00D636E7">
      <w:pPr>
        <w:rPr>
          <w:strike/>
          <w:color w:val="FF0000"/>
          <w:u w:val="single"/>
        </w:rPr>
      </w:pPr>
    </w:p>
    <w:p w14:paraId="085594B5" w14:textId="77777777" w:rsidR="00407890" w:rsidRDefault="00407890" w:rsidP="00D636E7">
      <w:pPr>
        <w:rPr>
          <w:strike/>
          <w:color w:val="FF0000"/>
          <w:u w:val="single"/>
        </w:rPr>
      </w:pPr>
    </w:p>
    <w:p w14:paraId="077142D1" w14:textId="77777777" w:rsidR="00407890" w:rsidRDefault="00407890" w:rsidP="00D636E7">
      <w:pPr>
        <w:rPr>
          <w:strike/>
          <w:color w:val="FF0000"/>
          <w:u w:val="single"/>
        </w:rPr>
      </w:pPr>
    </w:p>
    <w:p w14:paraId="317B3ADC" w14:textId="563697FA" w:rsidR="00D636E7" w:rsidRPr="00407890" w:rsidRDefault="00D636E7" w:rsidP="00D636E7">
      <w:pPr>
        <w:rPr>
          <w:strike/>
          <w:color w:val="FF0000"/>
          <w:u w:val="single"/>
        </w:rPr>
      </w:pPr>
      <w:r w:rsidRPr="00407890">
        <w:rPr>
          <w:strike/>
          <w:color w:val="FF0000"/>
          <w:u w:val="single"/>
        </w:rPr>
        <w:t>Q26.</w:t>
      </w:r>
      <w:r w:rsidRPr="00407890">
        <w:rPr>
          <w:strike/>
          <w:color w:val="FF0000"/>
          <w:u w:val="single"/>
        </w:rPr>
        <w:tab/>
        <w:t>Sex of the officer</w:t>
      </w:r>
    </w:p>
    <w:p w14:paraId="5F8DE40F"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Male</w:t>
      </w:r>
    </w:p>
    <w:p w14:paraId="617300FE"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Female</w:t>
      </w:r>
    </w:p>
    <w:p w14:paraId="13F9FF8C"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78CD4737"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Unknown/Not reported</w:t>
      </w:r>
    </w:p>
    <w:p w14:paraId="146FFFA3" w14:textId="77777777" w:rsidR="00D636E7" w:rsidRPr="00407890" w:rsidRDefault="00D636E7" w:rsidP="00D636E7">
      <w:pPr>
        <w:rPr>
          <w:strike/>
          <w:color w:val="FF0000"/>
          <w:u w:val="single"/>
        </w:rPr>
      </w:pPr>
      <w:r w:rsidRPr="00407890">
        <w:rPr>
          <w:strike/>
          <w:color w:val="FF0000"/>
          <w:u w:val="single"/>
        </w:rPr>
        <w:t>Q27.</w:t>
      </w:r>
      <w:r w:rsidRPr="00407890">
        <w:rPr>
          <w:strike/>
          <w:color w:val="FF0000"/>
          <w:u w:val="single"/>
        </w:rPr>
        <w:tab/>
        <w:t>Race and ethnicity of the officer (select all that apply)</w:t>
      </w:r>
    </w:p>
    <w:p w14:paraId="27AEC424"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Hispanic or Latino</w:t>
      </w:r>
    </w:p>
    <w:p w14:paraId="76A76E32"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American Indian or Alaska Native</w:t>
      </w:r>
    </w:p>
    <w:p w14:paraId="103B5B32"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Asian</w:t>
      </w:r>
    </w:p>
    <w:p w14:paraId="50263759"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Black or African American</w:t>
      </w:r>
    </w:p>
    <w:p w14:paraId="65263549"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Native Hawaiian or Other Pacific Islander</w:t>
      </w:r>
    </w:p>
    <w:p w14:paraId="05D71733"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White</w:t>
      </w:r>
    </w:p>
    <w:p w14:paraId="27A1C5A9" w14:textId="77777777" w:rsidR="00D636E7" w:rsidRPr="001A1586" w:rsidRDefault="00D636E7" w:rsidP="00D636E7">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2D2B31AD" w14:textId="44C01DC1" w:rsidR="00D636E7" w:rsidRPr="001A1586" w:rsidRDefault="00D636E7" w:rsidP="00842C2D">
      <w:pPr>
        <w:pStyle w:val="ListParagraph"/>
        <w:numPr>
          <w:ilvl w:val="0"/>
          <w:numId w:val="35"/>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Unknown/Not reported</w:t>
      </w:r>
    </w:p>
    <w:p w14:paraId="66CA3910" w14:textId="6409C594" w:rsidR="0054652C" w:rsidRPr="00407890" w:rsidRDefault="0054652C" w:rsidP="0054652C">
      <w:r w:rsidRPr="00407890">
        <w:t>Q28.</w:t>
      </w:r>
      <w:r w:rsidRPr="00407890">
        <w:tab/>
        <w:t xml:space="preserve">Height of the officer  _____ </w:t>
      </w:r>
      <w:r w:rsidRPr="00407890">
        <w:rPr>
          <w:color w:val="FF0000"/>
          <w:u w:val="single"/>
        </w:rPr>
        <w:t>F</w:t>
      </w:r>
      <w:r w:rsidR="00D636E7" w:rsidRPr="00407890">
        <w:rPr>
          <w:strike/>
          <w:color w:val="FF0000"/>
        </w:rPr>
        <w:t>f</w:t>
      </w:r>
      <w:r w:rsidRPr="00407890">
        <w:t xml:space="preserve">eet _______ </w:t>
      </w:r>
      <w:r w:rsidRPr="00407890">
        <w:rPr>
          <w:color w:val="FF0000"/>
          <w:u w:val="single"/>
        </w:rPr>
        <w:t>I</w:t>
      </w:r>
      <w:r w:rsidR="001C0BDE" w:rsidRPr="00407890">
        <w:rPr>
          <w:strike/>
          <w:color w:val="FF0000"/>
        </w:rPr>
        <w:t>i</w:t>
      </w:r>
      <w:r w:rsidRPr="00407890">
        <w:t xml:space="preserve">nches   </w:t>
      </w:r>
      <w:r w:rsidRPr="00407890">
        <w:sym w:font="Wingdings" w:char="F06F"/>
      </w:r>
      <w:r w:rsidRPr="00407890">
        <w:t xml:space="preserve"> Pending further investigation</w:t>
      </w:r>
    </w:p>
    <w:p w14:paraId="65EDB1A2" w14:textId="77777777" w:rsidR="001C0BDE" w:rsidRPr="00407890" w:rsidRDefault="001C0BDE" w:rsidP="0054652C"/>
    <w:p w14:paraId="76FC086E" w14:textId="315E72BA" w:rsidR="0054652C" w:rsidRPr="00407890" w:rsidRDefault="0054652C" w:rsidP="0054652C">
      <w:r w:rsidRPr="00407890">
        <w:t>Q29.</w:t>
      </w:r>
      <w:r w:rsidRPr="00407890">
        <w:tab/>
        <w:t xml:space="preserve">Weight of the officer ___________ </w:t>
      </w:r>
      <w:r w:rsidR="001C0BDE" w:rsidRPr="00407890">
        <w:rPr>
          <w:strike/>
          <w:color w:val="FF0000"/>
        </w:rPr>
        <w:t>pounds</w:t>
      </w:r>
      <w:r w:rsidRPr="00407890">
        <w:t xml:space="preserve">    </w:t>
      </w:r>
      <w:r w:rsidRPr="00407890">
        <w:sym w:font="Wingdings" w:char="F06F"/>
      </w:r>
      <w:r w:rsidRPr="00407890">
        <w:t xml:space="preserve"> Pending further investigation</w:t>
      </w:r>
    </w:p>
    <w:p w14:paraId="0F641FAB" w14:textId="77777777" w:rsidR="001C0BDE" w:rsidRPr="00407890" w:rsidRDefault="001C0BDE" w:rsidP="0054652C"/>
    <w:p w14:paraId="3DDC5A33" w14:textId="77777777" w:rsidR="0054652C" w:rsidRPr="00407890" w:rsidRDefault="0054652C" w:rsidP="0054652C">
      <w:r w:rsidRPr="00407890">
        <w:t>Q30.</w:t>
      </w:r>
      <w:r w:rsidRPr="00407890">
        <w:tab/>
        <w:t xml:space="preserve">Officer’s years of service as a law enforcement officer (total tenure) </w:t>
      </w:r>
    </w:p>
    <w:p w14:paraId="497D2248" w14:textId="3D76C7E4" w:rsidR="0054652C" w:rsidRPr="00407890" w:rsidRDefault="0054652C" w:rsidP="0054652C">
      <w:pPr>
        <w:ind w:left="720" w:firstLine="360"/>
      </w:pPr>
      <w:r w:rsidRPr="00407890">
        <w:t xml:space="preserve">___________ </w:t>
      </w:r>
      <w:r w:rsidR="001C0BDE" w:rsidRPr="00407890">
        <w:rPr>
          <w:strike/>
          <w:color w:val="FF0000"/>
        </w:rPr>
        <w:t>years</w:t>
      </w:r>
    </w:p>
    <w:p w14:paraId="6098F022" w14:textId="10DF45C8" w:rsidR="0054652C" w:rsidRPr="00407890" w:rsidRDefault="0054652C" w:rsidP="0054652C">
      <w:pPr>
        <w:ind w:left="360" w:firstLine="720"/>
      </w:pPr>
      <w:r w:rsidRPr="00407890">
        <w:sym w:font="Wingdings" w:char="F06F"/>
      </w:r>
      <w:r w:rsidRPr="00407890">
        <w:t xml:space="preserve"> Pending further investigation</w:t>
      </w:r>
    </w:p>
    <w:p w14:paraId="6084B5DD" w14:textId="77777777" w:rsidR="001C0BDE" w:rsidRPr="00407890" w:rsidRDefault="001C0BDE" w:rsidP="0054652C">
      <w:pPr>
        <w:ind w:left="360" w:firstLine="720"/>
      </w:pPr>
    </w:p>
    <w:p w14:paraId="6641293B" w14:textId="3977CDC9" w:rsidR="0054652C" w:rsidRPr="00407890" w:rsidRDefault="0054652C" w:rsidP="0054652C">
      <w:r w:rsidRPr="00407890">
        <w:t>Q31.</w:t>
      </w:r>
      <w:r w:rsidRPr="00407890">
        <w:tab/>
        <w:t>Does the officer work full-time (160</w:t>
      </w:r>
      <w:r w:rsidR="001C0BDE" w:rsidRPr="00407890">
        <w:rPr>
          <w:strike/>
          <w:color w:val="FF0000"/>
        </w:rPr>
        <w:t>35</w:t>
      </w:r>
      <w:r w:rsidRPr="00407890">
        <w:t xml:space="preserve"> or more hours per month</w:t>
      </w:r>
      <w:r w:rsidR="001C0BDE" w:rsidRPr="00407890">
        <w:rPr>
          <w:strike/>
          <w:color w:val="FF0000"/>
        </w:rPr>
        <w:t>week</w:t>
      </w:r>
      <w:r w:rsidRPr="00407890">
        <w:t xml:space="preserve">)? </w:t>
      </w:r>
    </w:p>
    <w:p w14:paraId="6CD7B750"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2AA07412"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6891A1B1"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35F4E442"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0EE59378" w14:textId="77777777" w:rsidR="0054652C" w:rsidRPr="00407890" w:rsidRDefault="0054652C" w:rsidP="0054652C">
      <w:pPr>
        <w:rPr>
          <w:color w:val="FF0000"/>
          <w:u w:val="single"/>
        </w:rPr>
      </w:pPr>
      <w:r w:rsidRPr="00407890">
        <w:rPr>
          <w:color w:val="FF0000"/>
          <w:u w:val="single"/>
        </w:rPr>
        <w:t>Q33.</w:t>
      </w:r>
      <w:r w:rsidRPr="00407890">
        <w:rPr>
          <w:color w:val="FF0000"/>
          <w:u w:val="single"/>
        </w:rPr>
        <w:tab/>
        <w:t>Was the officer readily identifiable by clothing or insignia at the time of the incident?</w:t>
      </w:r>
    </w:p>
    <w:p w14:paraId="18570DC1" w14:textId="77777777" w:rsidR="0054652C" w:rsidRPr="001A1586" w:rsidRDefault="0054652C" w:rsidP="0054652C">
      <w:pPr>
        <w:pStyle w:val="ListParagraph"/>
        <w:numPr>
          <w:ilvl w:val="0"/>
          <w:numId w:val="30"/>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Yes</w:t>
      </w:r>
    </w:p>
    <w:p w14:paraId="5EB77091" w14:textId="77777777" w:rsidR="0054652C" w:rsidRPr="001A1586" w:rsidRDefault="0054652C" w:rsidP="0054652C">
      <w:pPr>
        <w:pStyle w:val="ListParagraph"/>
        <w:numPr>
          <w:ilvl w:val="0"/>
          <w:numId w:val="30"/>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No</w:t>
      </w:r>
    </w:p>
    <w:p w14:paraId="3E664125" w14:textId="77777777" w:rsidR="0054652C" w:rsidRPr="001A1586" w:rsidRDefault="0054652C" w:rsidP="0054652C">
      <w:pPr>
        <w:pStyle w:val="ListParagraph"/>
        <w:numPr>
          <w:ilvl w:val="0"/>
          <w:numId w:val="30"/>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Pending further investigation</w:t>
      </w:r>
    </w:p>
    <w:p w14:paraId="73DDF371" w14:textId="77777777" w:rsidR="0054652C" w:rsidRPr="001A1586" w:rsidRDefault="0054652C" w:rsidP="0054652C">
      <w:pPr>
        <w:pStyle w:val="ListParagraph"/>
        <w:numPr>
          <w:ilvl w:val="0"/>
          <w:numId w:val="30"/>
        </w:numPr>
        <w:spacing w:before="100" w:after="200" w:line="276" w:lineRule="auto"/>
        <w:rPr>
          <w:rFonts w:ascii="Times New Roman" w:hAnsi="Times New Roman"/>
          <w:color w:val="FF0000"/>
          <w:sz w:val="24"/>
          <w:szCs w:val="24"/>
          <w:u w:val="single"/>
        </w:rPr>
      </w:pPr>
      <w:r w:rsidRPr="001A1586">
        <w:rPr>
          <w:rFonts w:ascii="Times New Roman" w:hAnsi="Times New Roman"/>
          <w:color w:val="FF0000"/>
          <w:sz w:val="24"/>
          <w:szCs w:val="24"/>
          <w:u w:val="single"/>
        </w:rPr>
        <w:t>Unknown and is unlikely to ever be known</w:t>
      </w:r>
    </w:p>
    <w:p w14:paraId="24D12F70" w14:textId="77777777" w:rsidR="0054652C" w:rsidRPr="00407890" w:rsidRDefault="0054652C" w:rsidP="0054652C">
      <w:r w:rsidRPr="00407890">
        <w:t>Q32.</w:t>
      </w:r>
      <w:r w:rsidRPr="00407890">
        <w:tab/>
        <w:t>Was the officer on duty at the time of the incident?</w:t>
      </w:r>
    </w:p>
    <w:p w14:paraId="0815990F"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3F9D7EDC"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1818906C"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293A9054" w14:textId="46FC017D" w:rsidR="001C0BDE" w:rsidRPr="0060458F" w:rsidRDefault="0054652C" w:rsidP="001A1586">
      <w:pPr>
        <w:pStyle w:val="ListParagraph"/>
        <w:numPr>
          <w:ilvl w:val="0"/>
          <w:numId w:val="30"/>
        </w:numPr>
        <w:spacing w:before="100" w:after="200" w:line="276" w:lineRule="auto"/>
      </w:pPr>
      <w:r w:rsidRPr="001A1586">
        <w:rPr>
          <w:rFonts w:ascii="Times New Roman" w:hAnsi="Times New Roman"/>
          <w:sz w:val="24"/>
          <w:szCs w:val="24"/>
        </w:rPr>
        <w:t>Unknown and is unlikely to ever be known</w:t>
      </w:r>
    </w:p>
    <w:p w14:paraId="3569A592" w14:textId="46BFAB00" w:rsidR="001C0BDE" w:rsidRPr="00407890" w:rsidRDefault="001C0BDE" w:rsidP="001C0BDE">
      <w:pPr>
        <w:rPr>
          <w:strike/>
          <w:color w:val="FF0000"/>
          <w:u w:val="single"/>
        </w:rPr>
      </w:pPr>
      <w:r w:rsidRPr="00407890">
        <w:rPr>
          <w:strike/>
          <w:color w:val="FF0000"/>
          <w:u w:val="single"/>
        </w:rPr>
        <w:t>Q33.</w:t>
      </w:r>
      <w:r w:rsidRPr="00407890">
        <w:rPr>
          <w:strike/>
          <w:color w:val="FF0000"/>
          <w:u w:val="single"/>
        </w:rPr>
        <w:tab/>
        <w:t>Was the officer readily identifiable by clothing or insignia at the time of the incident?</w:t>
      </w:r>
    </w:p>
    <w:p w14:paraId="3101B04D" w14:textId="77777777" w:rsidR="001C0BDE" w:rsidRPr="001A1586" w:rsidRDefault="001C0BDE" w:rsidP="001C0BDE">
      <w:pPr>
        <w:pStyle w:val="ListParagraph"/>
        <w:numPr>
          <w:ilvl w:val="0"/>
          <w:numId w:val="30"/>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Yes</w:t>
      </w:r>
    </w:p>
    <w:p w14:paraId="28D540C8" w14:textId="77777777" w:rsidR="001C0BDE" w:rsidRPr="001A1586" w:rsidRDefault="001C0BDE" w:rsidP="001C0BDE">
      <w:pPr>
        <w:pStyle w:val="ListParagraph"/>
        <w:numPr>
          <w:ilvl w:val="0"/>
          <w:numId w:val="30"/>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No</w:t>
      </w:r>
    </w:p>
    <w:p w14:paraId="18230516" w14:textId="77777777" w:rsidR="001C0BDE" w:rsidRPr="001A1586" w:rsidRDefault="001C0BDE" w:rsidP="001C0BDE">
      <w:pPr>
        <w:pStyle w:val="ListParagraph"/>
        <w:numPr>
          <w:ilvl w:val="0"/>
          <w:numId w:val="30"/>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Pending further investigation</w:t>
      </w:r>
    </w:p>
    <w:p w14:paraId="1286DAF6" w14:textId="77777777" w:rsidR="001C0BDE" w:rsidRPr="001A1586" w:rsidRDefault="001C0BDE" w:rsidP="001C0BDE">
      <w:pPr>
        <w:pStyle w:val="ListParagraph"/>
        <w:numPr>
          <w:ilvl w:val="0"/>
          <w:numId w:val="30"/>
        </w:numPr>
        <w:spacing w:before="100" w:after="200" w:line="276" w:lineRule="auto"/>
        <w:rPr>
          <w:rFonts w:ascii="Times New Roman" w:hAnsi="Times New Roman"/>
          <w:strike/>
          <w:color w:val="FF0000"/>
          <w:sz w:val="24"/>
          <w:szCs w:val="24"/>
          <w:u w:val="single"/>
        </w:rPr>
      </w:pPr>
      <w:r w:rsidRPr="001A1586">
        <w:rPr>
          <w:rFonts w:ascii="Times New Roman" w:hAnsi="Times New Roman"/>
          <w:strike/>
          <w:color w:val="FF0000"/>
          <w:sz w:val="24"/>
          <w:szCs w:val="24"/>
          <w:u w:val="single"/>
        </w:rPr>
        <w:t>Unknown and is unlikely to ever be known</w:t>
      </w:r>
    </w:p>
    <w:p w14:paraId="1A9085CC" w14:textId="77777777" w:rsidR="001C0BDE" w:rsidRPr="00407890" w:rsidRDefault="001C0BDE" w:rsidP="0054652C"/>
    <w:p w14:paraId="3BB722B2" w14:textId="638904F8" w:rsidR="0054652C" w:rsidRPr="00407890" w:rsidRDefault="0054652C" w:rsidP="0054652C">
      <w:r w:rsidRPr="00407890">
        <w:t>Q34.</w:t>
      </w:r>
      <w:r w:rsidRPr="00407890">
        <w:tab/>
        <w:t>Did the officer discharge a firearm at or in the direction of a person during the incident?</w:t>
      </w:r>
    </w:p>
    <w:p w14:paraId="7BBAD689"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Yes</w:t>
      </w:r>
    </w:p>
    <w:p w14:paraId="49C54333"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No</w:t>
      </w:r>
    </w:p>
    <w:p w14:paraId="2FAFD811"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0800C42B"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20725DBF" w14:textId="77777777" w:rsidR="0054652C" w:rsidRPr="00407890" w:rsidRDefault="0054652C" w:rsidP="00842C2D">
      <w:pPr>
        <w:ind w:left="720" w:hanging="720"/>
      </w:pPr>
      <w:r w:rsidRPr="00407890">
        <w:t>Q35.</w:t>
      </w:r>
      <w:r w:rsidRPr="00407890">
        <w:tab/>
        <w:t xml:space="preserve">Was the officer injured during the incident that precipitated the use of force </w:t>
      </w:r>
      <w:r w:rsidRPr="00407890">
        <w:rPr>
          <w:color w:val="FF0000"/>
          <w:u w:val="single"/>
        </w:rPr>
        <w:t>(serious or minor)</w:t>
      </w:r>
      <w:r w:rsidRPr="00407890">
        <w:t>?</w:t>
      </w:r>
    </w:p>
    <w:p w14:paraId="5E831DBC"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Yes [Go to Q35a and Q35b]</w:t>
      </w:r>
    </w:p>
    <w:p w14:paraId="67189BB9"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 xml:space="preserve">No </w:t>
      </w:r>
    </w:p>
    <w:p w14:paraId="361AEDA9"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421C43FC" w14:textId="77777777" w:rsidR="0054652C" w:rsidRPr="001A1586" w:rsidRDefault="0054652C" w:rsidP="0054652C">
      <w:pPr>
        <w:pStyle w:val="ListParagraph"/>
        <w:numPr>
          <w:ilvl w:val="0"/>
          <w:numId w:val="30"/>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51690159" w14:textId="77777777" w:rsidR="0054652C" w:rsidRPr="00407890" w:rsidRDefault="0054652C" w:rsidP="0054652C">
      <w:pPr>
        <w:ind w:left="1440" w:hanging="720"/>
      </w:pPr>
      <w:r w:rsidRPr="00407890">
        <w:t>Q35a.</w:t>
      </w:r>
      <w:r w:rsidRPr="00407890">
        <w:tab/>
        <w:t xml:space="preserve">What were the officer’s injuries during the incident that precipitated the use of force (select all that apply) </w:t>
      </w:r>
    </w:p>
    <w:p w14:paraId="44659543" w14:textId="77777777"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u w:val="single"/>
        </w:rPr>
      </w:pPr>
      <w:r w:rsidRPr="00F23FEF">
        <w:rPr>
          <w:rFonts w:ascii="Times New Roman" w:hAnsi="Times New Roman"/>
          <w:strike/>
          <w:color w:val="FF0000"/>
          <w:sz w:val="24"/>
          <w:szCs w:val="24"/>
          <w:u w:val="single"/>
        </w:rPr>
        <w:t>Apparent Minor Injuries</w:t>
      </w:r>
    </w:p>
    <w:p w14:paraId="081C14B1" w14:textId="500E0325"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Apparent broken bones</w:t>
      </w:r>
    </w:p>
    <w:p w14:paraId="38528C9D" w14:textId="6FB474FB" w:rsidR="0054652C"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Gunshot wound</w:t>
      </w:r>
      <w:r w:rsidR="00F23FEF">
        <w:rPr>
          <w:rFonts w:ascii="Times New Roman" w:hAnsi="Times New Roman"/>
          <w:sz w:val="24"/>
          <w:szCs w:val="24"/>
        </w:rPr>
        <w:t xml:space="preserve"> </w:t>
      </w:r>
      <w:r w:rsidR="00F23FEF" w:rsidRPr="00F23FEF">
        <w:rPr>
          <w:rFonts w:ascii="Times New Roman" w:hAnsi="Times New Roman"/>
          <w:color w:val="FF0000"/>
          <w:sz w:val="24"/>
          <w:szCs w:val="24"/>
        </w:rPr>
        <w:t>(including minor or grazing wounds)</w:t>
      </w:r>
    </w:p>
    <w:p w14:paraId="78E7F2E2" w14:textId="406E8977" w:rsidR="00F23FEF" w:rsidRPr="00F23FEF" w:rsidRDefault="00F23FEF" w:rsidP="0054652C">
      <w:pPr>
        <w:pStyle w:val="ListParagraph"/>
        <w:numPr>
          <w:ilvl w:val="0"/>
          <w:numId w:val="32"/>
        </w:numPr>
        <w:spacing w:before="100" w:after="200" w:line="276" w:lineRule="auto"/>
        <w:rPr>
          <w:rFonts w:ascii="Times New Roman" w:hAnsi="Times New Roman"/>
          <w:color w:val="FF0000"/>
          <w:sz w:val="24"/>
          <w:szCs w:val="24"/>
        </w:rPr>
      </w:pPr>
      <w:r w:rsidRPr="00F23FEF">
        <w:rPr>
          <w:rFonts w:ascii="Times New Roman" w:hAnsi="Times New Roman"/>
          <w:color w:val="FF0000"/>
          <w:sz w:val="24"/>
          <w:szCs w:val="24"/>
        </w:rPr>
        <w:t>Serious injury requiring medical intervention or hospitalization</w:t>
      </w:r>
    </w:p>
    <w:p w14:paraId="51E9335C" w14:textId="77777777"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Loss of teeth</w:t>
      </w:r>
    </w:p>
    <w:p w14:paraId="7A641F78" w14:textId="77777777"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Loss or partial loss of finger, toe, arm, leg, etc.</w:t>
      </w:r>
    </w:p>
    <w:p w14:paraId="6E1830A2" w14:textId="77777777"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Possible internal injury</w:t>
      </w:r>
    </w:p>
    <w:p w14:paraId="310EA260" w14:textId="77777777" w:rsidR="0054652C" w:rsidRPr="00F23FEF"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Severe laceration/puncture wound</w:t>
      </w:r>
    </w:p>
    <w:p w14:paraId="19780988" w14:textId="78FDE019" w:rsidR="0054652C" w:rsidRDefault="0054652C" w:rsidP="0054652C">
      <w:pPr>
        <w:pStyle w:val="ListParagraph"/>
        <w:numPr>
          <w:ilvl w:val="0"/>
          <w:numId w:val="32"/>
        </w:numPr>
        <w:spacing w:before="100" w:after="200" w:line="276" w:lineRule="auto"/>
        <w:rPr>
          <w:rFonts w:ascii="Times New Roman" w:hAnsi="Times New Roman"/>
          <w:strike/>
          <w:color w:val="FF0000"/>
          <w:sz w:val="24"/>
          <w:szCs w:val="24"/>
        </w:rPr>
      </w:pPr>
      <w:r w:rsidRPr="00F23FEF">
        <w:rPr>
          <w:rFonts w:ascii="Times New Roman" w:hAnsi="Times New Roman"/>
          <w:strike/>
          <w:color w:val="FF0000"/>
          <w:sz w:val="24"/>
          <w:szCs w:val="24"/>
        </w:rPr>
        <w:t>Canine bite</w:t>
      </w:r>
    </w:p>
    <w:p w14:paraId="3E8B0A4E" w14:textId="1791F019" w:rsidR="00F23FEF" w:rsidRPr="00F23FEF" w:rsidRDefault="00F23FEF" w:rsidP="0054652C">
      <w:pPr>
        <w:pStyle w:val="ListParagraph"/>
        <w:numPr>
          <w:ilvl w:val="0"/>
          <w:numId w:val="32"/>
        </w:numPr>
        <w:spacing w:before="100" w:after="200" w:line="276" w:lineRule="auto"/>
        <w:rPr>
          <w:rFonts w:ascii="Times New Roman" w:hAnsi="Times New Roman"/>
          <w:color w:val="FF0000"/>
          <w:sz w:val="24"/>
          <w:szCs w:val="24"/>
        </w:rPr>
      </w:pPr>
      <w:r w:rsidRPr="00F23FEF">
        <w:rPr>
          <w:rFonts w:ascii="Times New Roman" w:hAnsi="Times New Roman"/>
          <w:color w:val="FF0000"/>
          <w:sz w:val="24"/>
          <w:szCs w:val="24"/>
        </w:rPr>
        <w:t>Other Apparent Minor Injuries</w:t>
      </w:r>
    </w:p>
    <w:p w14:paraId="2D1252EA"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Unconsciousness</w:t>
      </w:r>
    </w:p>
    <w:p w14:paraId="3303B0CD"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Other major injury</w:t>
      </w:r>
    </w:p>
    <w:p w14:paraId="2FA2817D"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Death</w:t>
      </w:r>
    </w:p>
    <w:p w14:paraId="084E6A29"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434B60E4"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Unknown and is unlikely to ever be known</w:t>
      </w:r>
    </w:p>
    <w:p w14:paraId="3DD0D4EF" w14:textId="77777777" w:rsidR="0054652C" w:rsidRPr="00407890" w:rsidRDefault="0054652C" w:rsidP="0054652C">
      <w:r w:rsidRPr="00407890">
        <w:br w:type="page"/>
      </w:r>
    </w:p>
    <w:p w14:paraId="0F85A0F4" w14:textId="77777777" w:rsidR="0054652C" w:rsidRPr="00407890" w:rsidRDefault="0054652C" w:rsidP="0054652C">
      <w:r w:rsidRPr="00407890">
        <w:t>Q35b.</w:t>
      </w:r>
      <w:r w:rsidRPr="00407890">
        <w:tab/>
        <w:t>NIBRS (or local) incident number of report detailing assault or homicide of law enforcement officer</w:t>
      </w:r>
    </w:p>
    <w:p w14:paraId="147C7919" w14:textId="77777777" w:rsidR="0054652C" w:rsidRPr="00407890" w:rsidRDefault="0054652C" w:rsidP="0054652C">
      <w:pPr>
        <w:ind w:left="720" w:firstLine="720"/>
      </w:pPr>
      <w:r w:rsidRPr="00407890">
        <w:t>_______________________________________</w:t>
      </w:r>
    </w:p>
    <w:p w14:paraId="063E805D" w14:textId="77777777" w:rsidR="0054652C" w:rsidRPr="001A1586" w:rsidRDefault="0054652C" w:rsidP="0054652C">
      <w:pPr>
        <w:pStyle w:val="ListParagraph"/>
        <w:numPr>
          <w:ilvl w:val="0"/>
          <w:numId w:val="32"/>
        </w:numPr>
        <w:spacing w:before="100" w:after="200" w:line="276" w:lineRule="auto"/>
        <w:rPr>
          <w:rFonts w:ascii="Times New Roman" w:hAnsi="Times New Roman"/>
          <w:sz w:val="24"/>
          <w:szCs w:val="24"/>
        </w:rPr>
      </w:pPr>
      <w:r w:rsidRPr="001A1586">
        <w:rPr>
          <w:rFonts w:ascii="Times New Roman" w:hAnsi="Times New Roman"/>
          <w:sz w:val="24"/>
          <w:szCs w:val="24"/>
        </w:rPr>
        <w:t>Pending further investigation</w:t>
      </w:r>
    </w:p>
    <w:p w14:paraId="5E3DE75F" w14:textId="2A929217" w:rsidR="0054652C" w:rsidRDefault="0054652C" w:rsidP="0060458F">
      <w:pPr>
        <w:pStyle w:val="ListParagraph"/>
        <w:numPr>
          <w:ilvl w:val="0"/>
          <w:numId w:val="32"/>
        </w:numPr>
        <w:spacing w:before="100" w:after="200" w:line="276" w:lineRule="auto"/>
      </w:pPr>
      <w:r w:rsidRPr="001A1586">
        <w:rPr>
          <w:rFonts w:ascii="Times New Roman" w:hAnsi="Times New Roman"/>
          <w:sz w:val="24"/>
          <w:szCs w:val="24"/>
        </w:rPr>
        <w:t>Unknown/Not reported</w:t>
      </w:r>
    </w:p>
    <w:p w14:paraId="3291EE0E" w14:textId="77777777" w:rsidR="0084162A" w:rsidRPr="006C2A36" w:rsidRDefault="0084162A" w:rsidP="0084162A"/>
    <w:p w14:paraId="708BB243" w14:textId="77777777" w:rsidR="00F14114" w:rsidRPr="00134A27" w:rsidRDefault="00F14114" w:rsidP="0060458F">
      <w:pPr>
        <w:widowControl/>
        <w:autoSpaceDE/>
        <w:autoSpaceDN/>
        <w:adjustRightInd/>
        <w:spacing w:after="160" w:line="259" w:lineRule="auto"/>
      </w:pPr>
    </w:p>
    <w:sectPr w:rsidR="00F14114" w:rsidRPr="00134A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21F37" w14:textId="77777777" w:rsidR="00E25699" w:rsidRDefault="00E25699" w:rsidP="000A237A">
      <w:r>
        <w:separator/>
      </w:r>
    </w:p>
  </w:endnote>
  <w:endnote w:type="continuationSeparator" w:id="0">
    <w:p w14:paraId="0D97EE84" w14:textId="77777777" w:rsidR="00E25699" w:rsidRDefault="00E25699" w:rsidP="000A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MT">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252166"/>
      <w:docPartObj>
        <w:docPartGallery w:val="Page Numbers (Bottom of Page)"/>
        <w:docPartUnique/>
      </w:docPartObj>
    </w:sdtPr>
    <w:sdtEndPr/>
    <w:sdtContent>
      <w:p w14:paraId="328D3ADD" w14:textId="02D53E9D" w:rsidR="00E25699" w:rsidRDefault="00E25699">
        <w:pPr>
          <w:pStyle w:val="Footer"/>
          <w:jc w:val="right"/>
        </w:pPr>
        <w:r>
          <w:t xml:space="preserve">Page | </w:t>
        </w:r>
        <w:r>
          <w:fldChar w:fldCharType="begin"/>
        </w:r>
        <w:r>
          <w:instrText xml:space="preserve"> PAGE   \* MERGEFORMAT </w:instrText>
        </w:r>
        <w:r>
          <w:fldChar w:fldCharType="separate"/>
        </w:r>
        <w:r w:rsidR="002C13F5">
          <w:rPr>
            <w:noProof/>
          </w:rPr>
          <w:t>1</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97F22" w14:textId="77777777" w:rsidR="00E25699" w:rsidRDefault="00E25699" w:rsidP="000A237A">
      <w:r>
        <w:separator/>
      </w:r>
    </w:p>
  </w:footnote>
  <w:footnote w:type="continuationSeparator" w:id="0">
    <w:p w14:paraId="10A07DBF" w14:textId="77777777" w:rsidR="00E25699" w:rsidRDefault="00E25699" w:rsidP="000A237A">
      <w:r>
        <w:continuationSeparator/>
      </w:r>
    </w:p>
  </w:footnote>
  <w:footnote w:id="1">
    <w:p w14:paraId="138E14F5" w14:textId="1DC0316D" w:rsidR="00E25699" w:rsidRPr="00C36C2A" w:rsidRDefault="00E25699">
      <w:pPr>
        <w:pStyle w:val="FootnoteText"/>
        <w:rPr>
          <w:sz w:val="19"/>
          <w:szCs w:val="19"/>
        </w:rPr>
      </w:pPr>
      <w:r>
        <w:rPr>
          <w:rStyle w:val="FootnoteReference"/>
        </w:rPr>
        <w:footnoteRef/>
      </w:r>
      <w:r>
        <w:t xml:space="preserve"> </w:t>
      </w:r>
      <w:r w:rsidRPr="00C36C2A">
        <w:rPr>
          <w:sz w:val="19"/>
          <w:szCs w:val="19"/>
        </w:rPr>
        <w:t xml:space="preserve">McHugh, Mary L. “Interrater reliability: the kappa statistic,” </w:t>
      </w:r>
      <w:r w:rsidRPr="00C36C2A">
        <w:rPr>
          <w:i/>
          <w:sz w:val="19"/>
          <w:szCs w:val="19"/>
        </w:rPr>
        <w:t>Biochemia Medica</w:t>
      </w:r>
      <w:r w:rsidRPr="00C36C2A">
        <w:rPr>
          <w:sz w:val="19"/>
          <w:szCs w:val="19"/>
        </w:rPr>
        <w:t>,</w:t>
      </w:r>
      <w:r>
        <w:rPr>
          <w:sz w:val="19"/>
          <w:szCs w:val="19"/>
        </w:rPr>
        <w:t xml:space="preserve"> </w:t>
      </w:r>
      <w:r w:rsidRPr="00C36C2A">
        <w:rPr>
          <w:sz w:val="19"/>
          <w:szCs w:val="19"/>
        </w:rPr>
        <w:t>(Zagreb) 2012 Oct; 22(3):  276-282.</w:t>
      </w:r>
    </w:p>
  </w:footnote>
  <w:footnote w:id="2">
    <w:p w14:paraId="1DB66930" w14:textId="2598A1A0" w:rsidR="00E25699" w:rsidRDefault="00E25699" w:rsidP="004A4923">
      <w:pPr>
        <w:pStyle w:val="FootnoteText"/>
      </w:pPr>
      <w:r>
        <w:rPr>
          <w:rStyle w:val="FootnoteReference"/>
        </w:rPr>
        <w:footnoteRef/>
      </w:r>
      <w:r>
        <w:t xml:space="preserve"> The UoF Task Force is comprised of 13 representatives of the law enforcement community, including the major law enforcement organizations, as well as local, state, tribal, and federal representation.  The UoF Task Force has provided vital insight into law enforcement data collections and concepts regarding UoF.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C26"/>
    <w:multiLevelType w:val="hybridMultilevel"/>
    <w:tmpl w:val="F1363554"/>
    <w:lvl w:ilvl="0" w:tplc="CB8A1EB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BD540B"/>
    <w:multiLevelType w:val="hybridMultilevel"/>
    <w:tmpl w:val="FE9A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233FE"/>
    <w:multiLevelType w:val="hybridMultilevel"/>
    <w:tmpl w:val="ED4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3F5CDF"/>
    <w:multiLevelType w:val="hybridMultilevel"/>
    <w:tmpl w:val="3CCC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04ACE"/>
    <w:multiLevelType w:val="hybridMultilevel"/>
    <w:tmpl w:val="264A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C1546E"/>
    <w:multiLevelType w:val="hybridMultilevel"/>
    <w:tmpl w:val="AC4C6B2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BD2A54"/>
    <w:multiLevelType w:val="hybridMultilevel"/>
    <w:tmpl w:val="08EC7EC0"/>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752AAE"/>
    <w:multiLevelType w:val="hybridMultilevel"/>
    <w:tmpl w:val="19D6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B2F4D"/>
    <w:multiLevelType w:val="hybridMultilevel"/>
    <w:tmpl w:val="8F7ADE18"/>
    <w:lvl w:ilvl="0" w:tplc="C0B0C438">
      <w:start w:val="1"/>
      <w:numFmt w:val="bullet"/>
      <w:lvlText w:val="•"/>
      <w:lvlJc w:val="left"/>
      <w:pPr>
        <w:tabs>
          <w:tab w:val="num" w:pos="1440"/>
        </w:tabs>
        <w:ind w:left="1440" w:hanging="360"/>
      </w:pPr>
      <w:rPr>
        <w:rFonts w:ascii="Arial" w:hAnsi="Arial" w:hint="default"/>
      </w:rPr>
    </w:lvl>
    <w:lvl w:ilvl="1" w:tplc="2DE293DC" w:tentative="1">
      <w:start w:val="1"/>
      <w:numFmt w:val="bullet"/>
      <w:lvlText w:val="•"/>
      <w:lvlJc w:val="left"/>
      <w:pPr>
        <w:tabs>
          <w:tab w:val="num" w:pos="2160"/>
        </w:tabs>
        <w:ind w:left="2160" w:hanging="360"/>
      </w:pPr>
      <w:rPr>
        <w:rFonts w:ascii="Arial" w:hAnsi="Arial" w:hint="default"/>
      </w:rPr>
    </w:lvl>
    <w:lvl w:ilvl="2" w:tplc="FD4E45BE" w:tentative="1">
      <w:start w:val="1"/>
      <w:numFmt w:val="bullet"/>
      <w:lvlText w:val="•"/>
      <w:lvlJc w:val="left"/>
      <w:pPr>
        <w:tabs>
          <w:tab w:val="num" w:pos="2880"/>
        </w:tabs>
        <w:ind w:left="2880" w:hanging="360"/>
      </w:pPr>
      <w:rPr>
        <w:rFonts w:ascii="Arial" w:hAnsi="Arial" w:hint="default"/>
      </w:rPr>
    </w:lvl>
    <w:lvl w:ilvl="3" w:tplc="E5CA0DD2" w:tentative="1">
      <w:start w:val="1"/>
      <w:numFmt w:val="bullet"/>
      <w:lvlText w:val="•"/>
      <w:lvlJc w:val="left"/>
      <w:pPr>
        <w:tabs>
          <w:tab w:val="num" w:pos="3600"/>
        </w:tabs>
        <w:ind w:left="3600" w:hanging="360"/>
      </w:pPr>
      <w:rPr>
        <w:rFonts w:ascii="Arial" w:hAnsi="Arial" w:hint="default"/>
      </w:rPr>
    </w:lvl>
    <w:lvl w:ilvl="4" w:tplc="72E2A8AC" w:tentative="1">
      <w:start w:val="1"/>
      <w:numFmt w:val="bullet"/>
      <w:lvlText w:val="•"/>
      <w:lvlJc w:val="left"/>
      <w:pPr>
        <w:tabs>
          <w:tab w:val="num" w:pos="4320"/>
        </w:tabs>
        <w:ind w:left="4320" w:hanging="360"/>
      </w:pPr>
      <w:rPr>
        <w:rFonts w:ascii="Arial" w:hAnsi="Arial" w:hint="default"/>
      </w:rPr>
    </w:lvl>
    <w:lvl w:ilvl="5" w:tplc="620CF2BE" w:tentative="1">
      <w:start w:val="1"/>
      <w:numFmt w:val="bullet"/>
      <w:lvlText w:val="•"/>
      <w:lvlJc w:val="left"/>
      <w:pPr>
        <w:tabs>
          <w:tab w:val="num" w:pos="5040"/>
        </w:tabs>
        <w:ind w:left="5040" w:hanging="360"/>
      </w:pPr>
      <w:rPr>
        <w:rFonts w:ascii="Arial" w:hAnsi="Arial" w:hint="default"/>
      </w:rPr>
    </w:lvl>
    <w:lvl w:ilvl="6" w:tplc="2646A1C6" w:tentative="1">
      <w:start w:val="1"/>
      <w:numFmt w:val="bullet"/>
      <w:lvlText w:val="•"/>
      <w:lvlJc w:val="left"/>
      <w:pPr>
        <w:tabs>
          <w:tab w:val="num" w:pos="5760"/>
        </w:tabs>
        <w:ind w:left="5760" w:hanging="360"/>
      </w:pPr>
      <w:rPr>
        <w:rFonts w:ascii="Arial" w:hAnsi="Arial" w:hint="default"/>
      </w:rPr>
    </w:lvl>
    <w:lvl w:ilvl="7" w:tplc="C5169078" w:tentative="1">
      <w:start w:val="1"/>
      <w:numFmt w:val="bullet"/>
      <w:lvlText w:val="•"/>
      <w:lvlJc w:val="left"/>
      <w:pPr>
        <w:tabs>
          <w:tab w:val="num" w:pos="6480"/>
        </w:tabs>
        <w:ind w:left="6480" w:hanging="360"/>
      </w:pPr>
      <w:rPr>
        <w:rFonts w:ascii="Arial" w:hAnsi="Arial" w:hint="default"/>
      </w:rPr>
    </w:lvl>
    <w:lvl w:ilvl="8" w:tplc="E0DE238E" w:tentative="1">
      <w:start w:val="1"/>
      <w:numFmt w:val="bullet"/>
      <w:lvlText w:val="•"/>
      <w:lvlJc w:val="left"/>
      <w:pPr>
        <w:tabs>
          <w:tab w:val="num" w:pos="7200"/>
        </w:tabs>
        <w:ind w:left="7200" w:hanging="360"/>
      </w:pPr>
      <w:rPr>
        <w:rFonts w:ascii="Arial" w:hAnsi="Arial" w:hint="default"/>
      </w:rPr>
    </w:lvl>
  </w:abstractNum>
  <w:abstractNum w:abstractNumId="10">
    <w:nsid w:val="162A707B"/>
    <w:multiLevelType w:val="hybridMultilevel"/>
    <w:tmpl w:val="D77C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7260C"/>
    <w:multiLevelType w:val="multilevel"/>
    <w:tmpl w:val="A6E4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0C090C"/>
    <w:multiLevelType w:val="hybridMultilevel"/>
    <w:tmpl w:val="AA72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D2A24"/>
    <w:multiLevelType w:val="hybridMultilevel"/>
    <w:tmpl w:val="D1AA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52250"/>
    <w:multiLevelType w:val="hybridMultilevel"/>
    <w:tmpl w:val="05F4A4E4"/>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045134"/>
    <w:multiLevelType w:val="hybridMultilevel"/>
    <w:tmpl w:val="3BEE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B0814"/>
    <w:multiLevelType w:val="hybridMultilevel"/>
    <w:tmpl w:val="3CA02552"/>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7A38DC"/>
    <w:multiLevelType w:val="hybridMultilevel"/>
    <w:tmpl w:val="08B69DC8"/>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BD4005"/>
    <w:multiLevelType w:val="hybridMultilevel"/>
    <w:tmpl w:val="5D6EB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8A4366"/>
    <w:multiLevelType w:val="hybridMultilevel"/>
    <w:tmpl w:val="D73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51DC3"/>
    <w:multiLevelType w:val="hybridMultilevel"/>
    <w:tmpl w:val="71DED0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90800"/>
    <w:multiLevelType w:val="hybridMultilevel"/>
    <w:tmpl w:val="2F868CDC"/>
    <w:lvl w:ilvl="0" w:tplc="3ECA1CB0">
      <w:start w:val="1"/>
      <w:numFmt w:val="bullet"/>
      <w:lvlText w:val=""/>
      <w:lvlJc w:val="left"/>
      <w:pPr>
        <w:ind w:left="1080" w:hanging="360"/>
      </w:pPr>
      <w:rPr>
        <w:rFonts w:ascii="Symbol MT" w:hAnsi="Symbol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AD479D"/>
    <w:multiLevelType w:val="hybridMultilevel"/>
    <w:tmpl w:val="1AC45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1D26D6"/>
    <w:multiLevelType w:val="hybridMultilevel"/>
    <w:tmpl w:val="17B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31FD3"/>
    <w:multiLevelType w:val="hybridMultilevel"/>
    <w:tmpl w:val="27E0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56BD8"/>
    <w:multiLevelType w:val="hybridMultilevel"/>
    <w:tmpl w:val="2B7A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9F6562"/>
    <w:multiLevelType w:val="hybridMultilevel"/>
    <w:tmpl w:val="73F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5F313E"/>
    <w:multiLevelType w:val="hybridMultilevel"/>
    <w:tmpl w:val="B4A0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37822"/>
    <w:multiLevelType w:val="hybridMultilevel"/>
    <w:tmpl w:val="FFEC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9A530B"/>
    <w:multiLevelType w:val="hybridMultilevel"/>
    <w:tmpl w:val="B4106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403F5"/>
    <w:multiLevelType w:val="hybridMultilevel"/>
    <w:tmpl w:val="FAFC6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2278CD"/>
    <w:multiLevelType w:val="hybridMultilevel"/>
    <w:tmpl w:val="4112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51579"/>
    <w:multiLevelType w:val="hybridMultilevel"/>
    <w:tmpl w:val="D1D6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E75C6"/>
    <w:multiLevelType w:val="hybridMultilevel"/>
    <w:tmpl w:val="0828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9116E"/>
    <w:multiLevelType w:val="hybridMultilevel"/>
    <w:tmpl w:val="40F0AD38"/>
    <w:lvl w:ilvl="0" w:tplc="770099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F640A4"/>
    <w:multiLevelType w:val="hybridMultilevel"/>
    <w:tmpl w:val="2548933A"/>
    <w:lvl w:ilvl="0" w:tplc="AFD05786">
      <w:start w:val="1"/>
      <w:numFmt w:val="bullet"/>
      <w:lvlText w:val="•"/>
      <w:lvlJc w:val="left"/>
      <w:pPr>
        <w:tabs>
          <w:tab w:val="num" w:pos="1440"/>
        </w:tabs>
        <w:ind w:left="1440" w:hanging="360"/>
      </w:pPr>
      <w:rPr>
        <w:rFonts w:ascii="Arial" w:hAnsi="Arial" w:hint="default"/>
      </w:rPr>
    </w:lvl>
    <w:lvl w:ilvl="1" w:tplc="346097D4" w:tentative="1">
      <w:start w:val="1"/>
      <w:numFmt w:val="bullet"/>
      <w:lvlText w:val="•"/>
      <w:lvlJc w:val="left"/>
      <w:pPr>
        <w:tabs>
          <w:tab w:val="num" w:pos="2160"/>
        </w:tabs>
        <w:ind w:left="2160" w:hanging="360"/>
      </w:pPr>
      <w:rPr>
        <w:rFonts w:ascii="Arial" w:hAnsi="Arial" w:hint="default"/>
      </w:rPr>
    </w:lvl>
    <w:lvl w:ilvl="2" w:tplc="3F483010" w:tentative="1">
      <w:start w:val="1"/>
      <w:numFmt w:val="bullet"/>
      <w:lvlText w:val="•"/>
      <w:lvlJc w:val="left"/>
      <w:pPr>
        <w:tabs>
          <w:tab w:val="num" w:pos="2880"/>
        </w:tabs>
        <w:ind w:left="2880" w:hanging="360"/>
      </w:pPr>
      <w:rPr>
        <w:rFonts w:ascii="Arial" w:hAnsi="Arial" w:hint="default"/>
      </w:rPr>
    </w:lvl>
    <w:lvl w:ilvl="3" w:tplc="4FF83F12" w:tentative="1">
      <w:start w:val="1"/>
      <w:numFmt w:val="bullet"/>
      <w:lvlText w:val="•"/>
      <w:lvlJc w:val="left"/>
      <w:pPr>
        <w:tabs>
          <w:tab w:val="num" w:pos="3600"/>
        </w:tabs>
        <w:ind w:left="3600" w:hanging="360"/>
      </w:pPr>
      <w:rPr>
        <w:rFonts w:ascii="Arial" w:hAnsi="Arial" w:hint="default"/>
      </w:rPr>
    </w:lvl>
    <w:lvl w:ilvl="4" w:tplc="0D48DB82" w:tentative="1">
      <w:start w:val="1"/>
      <w:numFmt w:val="bullet"/>
      <w:lvlText w:val="•"/>
      <w:lvlJc w:val="left"/>
      <w:pPr>
        <w:tabs>
          <w:tab w:val="num" w:pos="4320"/>
        </w:tabs>
        <w:ind w:left="4320" w:hanging="360"/>
      </w:pPr>
      <w:rPr>
        <w:rFonts w:ascii="Arial" w:hAnsi="Arial" w:hint="default"/>
      </w:rPr>
    </w:lvl>
    <w:lvl w:ilvl="5" w:tplc="98E88748" w:tentative="1">
      <w:start w:val="1"/>
      <w:numFmt w:val="bullet"/>
      <w:lvlText w:val="•"/>
      <w:lvlJc w:val="left"/>
      <w:pPr>
        <w:tabs>
          <w:tab w:val="num" w:pos="5040"/>
        </w:tabs>
        <w:ind w:left="5040" w:hanging="360"/>
      </w:pPr>
      <w:rPr>
        <w:rFonts w:ascii="Arial" w:hAnsi="Arial" w:hint="default"/>
      </w:rPr>
    </w:lvl>
    <w:lvl w:ilvl="6" w:tplc="6A9EB816" w:tentative="1">
      <w:start w:val="1"/>
      <w:numFmt w:val="bullet"/>
      <w:lvlText w:val="•"/>
      <w:lvlJc w:val="left"/>
      <w:pPr>
        <w:tabs>
          <w:tab w:val="num" w:pos="5760"/>
        </w:tabs>
        <w:ind w:left="5760" w:hanging="360"/>
      </w:pPr>
      <w:rPr>
        <w:rFonts w:ascii="Arial" w:hAnsi="Arial" w:hint="default"/>
      </w:rPr>
    </w:lvl>
    <w:lvl w:ilvl="7" w:tplc="9DB00648" w:tentative="1">
      <w:start w:val="1"/>
      <w:numFmt w:val="bullet"/>
      <w:lvlText w:val="•"/>
      <w:lvlJc w:val="left"/>
      <w:pPr>
        <w:tabs>
          <w:tab w:val="num" w:pos="6480"/>
        </w:tabs>
        <w:ind w:left="6480" w:hanging="360"/>
      </w:pPr>
      <w:rPr>
        <w:rFonts w:ascii="Arial" w:hAnsi="Arial" w:hint="default"/>
      </w:rPr>
    </w:lvl>
    <w:lvl w:ilvl="8" w:tplc="4968753E" w:tentative="1">
      <w:start w:val="1"/>
      <w:numFmt w:val="bullet"/>
      <w:lvlText w:val="•"/>
      <w:lvlJc w:val="left"/>
      <w:pPr>
        <w:tabs>
          <w:tab w:val="num" w:pos="7200"/>
        </w:tabs>
        <w:ind w:left="7200" w:hanging="360"/>
      </w:pPr>
      <w:rPr>
        <w:rFonts w:ascii="Arial" w:hAnsi="Arial" w:hint="default"/>
      </w:rPr>
    </w:lvl>
  </w:abstractNum>
  <w:abstractNum w:abstractNumId="36">
    <w:nsid w:val="71355B3B"/>
    <w:multiLevelType w:val="hybridMultilevel"/>
    <w:tmpl w:val="75D274EE"/>
    <w:lvl w:ilvl="0" w:tplc="3ECA1CB0">
      <w:start w:val="1"/>
      <w:numFmt w:val="bullet"/>
      <w:lvlText w:val=""/>
      <w:lvlJc w:val="left"/>
      <w:pPr>
        <w:ind w:left="1080" w:hanging="360"/>
      </w:pPr>
      <w:rPr>
        <w:rFonts w:ascii="Symbol MT" w:hAnsi="Symbol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9035A6"/>
    <w:multiLevelType w:val="hybridMultilevel"/>
    <w:tmpl w:val="BE82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F43BE"/>
    <w:multiLevelType w:val="hybridMultilevel"/>
    <w:tmpl w:val="2070F526"/>
    <w:lvl w:ilvl="0" w:tplc="CB8A1EB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5209B7"/>
    <w:multiLevelType w:val="hybridMultilevel"/>
    <w:tmpl w:val="A9EC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F4522"/>
    <w:multiLevelType w:val="hybridMultilevel"/>
    <w:tmpl w:val="F7A2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003B13"/>
    <w:multiLevelType w:val="hybridMultilevel"/>
    <w:tmpl w:val="14AC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3A4587"/>
    <w:multiLevelType w:val="hybridMultilevel"/>
    <w:tmpl w:val="3470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865072"/>
    <w:multiLevelType w:val="multilevel"/>
    <w:tmpl w:val="BB7E6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DB60094"/>
    <w:multiLevelType w:val="hybridMultilevel"/>
    <w:tmpl w:val="C79EA254"/>
    <w:lvl w:ilvl="0" w:tplc="CB8A1EB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C736E9"/>
    <w:multiLevelType w:val="hybridMultilevel"/>
    <w:tmpl w:val="9C921ED4"/>
    <w:lvl w:ilvl="0" w:tplc="CB8A1EBA">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2"/>
  </w:num>
  <w:num w:numId="3">
    <w:abstractNumId w:val="34"/>
  </w:num>
  <w:num w:numId="4">
    <w:abstractNumId w:val="42"/>
  </w:num>
  <w:num w:numId="5">
    <w:abstractNumId w:val="40"/>
  </w:num>
  <w:num w:numId="6">
    <w:abstractNumId w:val="37"/>
  </w:num>
  <w:num w:numId="7">
    <w:abstractNumId w:val="8"/>
  </w:num>
  <w:num w:numId="8">
    <w:abstractNumId w:val="18"/>
  </w:num>
  <w:num w:numId="9">
    <w:abstractNumId w:val="26"/>
  </w:num>
  <w:num w:numId="10">
    <w:abstractNumId w:val="15"/>
  </w:num>
  <w:num w:numId="11">
    <w:abstractNumId w:val="31"/>
  </w:num>
  <w:num w:numId="12">
    <w:abstractNumId w:val="29"/>
  </w:num>
  <w:num w:numId="13">
    <w:abstractNumId w:val="36"/>
  </w:num>
  <w:num w:numId="14">
    <w:abstractNumId w:val="21"/>
  </w:num>
  <w:num w:numId="15">
    <w:abstractNumId w:val="41"/>
  </w:num>
  <w:num w:numId="16">
    <w:abstractNumId w:val="12"/>
  </w:num>
  <w:num w:numId="17">
    <w:abstractNumId w:val="23"/>
  </w:num>
  <w:num w:numId="18">
    <w:abstractNumId w:val="30"/>
  </w:num>
  <w:num w:numId="19">
    <w:abstractNumId w:val="33"/>
  </w:num>
  <w:num w:numId="20">
    <w:abstractNumId w:val="25"/>
  </w:num>
  <w:num w:numId="21">
    <w:abstractNumId w:val="27"/>
  </w:num>
  <w:num w:numId="22">
    <w:abstractNumId w:val="32"/>
  </w:num>
  <w:num w:numId="23">
    <w:abstractNumId w:val="39"/>
  </w:num>
  <w:num w:numId="24">
    <w:abstractNumId w:val="19"/>
  </w:num>
  <w:num w:numId="25">
    <w:abstractNumId w:val="13"/>
  </w:num>
  <w:num w:numId="26">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9"/>
  </w:num>
  <w:num w:numId="29">
    <w:abstractNumId w:val="14"/>
  </w:num>
  <w:num w:numId="30">
    <w:abstractNumId w:val="38"/>
  </w:num>
  <w:num w:numId="31">
    <w:abstractNumId w:val="16"/>
  </w:num>
  <w:num w:numId="32">
    <w:abstractNumId w:val="0"/>
  </w:num>
  <w:num w:numId="33">
    <w:abstractNumId w:val="17"/>
  </w:num>
  <w:num w:numId="34">
    <w:abstractNumId w:val="45"/>
  </w:num>
  <w:num w:numId="35">
    <w:abstractNumId w:val="7"/>
  </w:num>
  <w:num w:numId="36">
    <w:abstractNumId w:val="6"/>
  </w:num>
  <w:num w:numId="37">
    <w:abstractNumId w:val="44"/>
  </w:num>
  <w:num w:numId="38">
    <w:abstractNumId w:val="4"/>
  </w:num>
  <w:num w:numId="39">
    <w:abstractNumId w:val="43"/>
  </w:num>
  <w:num w:numId="40">
    <w:abstractNumId w:val="11"/>
  </w:num>
  <w:num w:numId="41">
    <w:abstractNumId w:val="28"/>
  </w:num>
  <w:num w:numId="42">
    <w:abstractNumId w:val="10"/>
  </w:num>
  <w:num w:numId="43">
    <w:abstractNumId w:val="24"/>
  </w:num>
  <w:num w:numId="44">
    <w:abstractNumId w:val="3"/>
  </w:num>
  <w:num w:numId="45">
    <w:abstractNumId w:val="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21"/>
    <w:rsid w:val="000037B3"/>
    <w:rsid w:val="00003F3B"/>
    <w:rsid w:val="00004EEC"/>
    <w:rsid w:val="00010CB3"/>
    <w:rsid w:val="00012AB4"/>
    <w:rsid w:val="0001446C"/>
    <w:rsid w:val="000226C5"/>
    <w:rsid w:val="00046514"/>
    <w:rsid w:val="000501DD"/>
    <w:rsid w:val="0005177D"/>
    <w:rsid w:val="00054059"/>
    <w:rsid w:val="00066A2E"/>
    <w:rsid w:val="00070A6D"/>
    <w:rsid w:val="00071D00"/>
    <w:rsid w:val="00082319"/>
    <w:rsid w:val="0008273B"/>
    <w:rsid w:val="0009606B"/>
    <w:rsid w:val="000A237A"/>
    <w:rsid w:val="000A490B"/>
    <w:rsid w:val="000A4BF3"/>
    <w:rsid w:val="000B77AF"/>
    <w:rsid w:val="000C254C"/>
    <w:rsid w:val="000C3304"/>
    <w:rsid w:val="000D0138"/>
    <w:rsid w:val="000D57DF"/>
    <w:rsid w:val="000E56C6"/>
    <w:rsid w:val="000F3D1C"/>
    <w:rsid w:val="000F42E9"/>
    <w:rsid w:val="00105862"/>
    <w:rsid w:val="001073BF"/>
    <w:rsid w:val="00121582"/>
    <w:rsid w:val="00125261"/>
    <w:rsid w:val="00125629"/>
    <w:rsid w:val="00131D64"/>
    <w:rsid w:val="00131FB7"/>
    <w:rsid w:val="00134A27"/>
    <w:rsid w:val="001433D5"/>
    <w:rsid w:val="00146543"/>
    <w:rsid w:val="0015210E"/>
    <w:rsid w:val="00157BF5"/>
    <w:rsid w:val="00162651"/>
    <w:rsid w:val="00165A63"/>
    <w:rsid w:val="001710EE"/>
    <w:rsid w:val="001714C9"/>
    <w:rsid w:val="00176EFB"/>
    <w:rsid w:val="0018004B"/>
    <w:rsid w:val="00190269"/>
    <w:rsid w:val="00191526"/>
    <w:rsid w:val="00196B22"/>
    <w:rsid w:val="001A1586"/>
    <w:rsid w:val="001A18D2"/>
    <w:rsid w:val="001A22C5"/>
    <w:rsid w:val="001B2EE9"/>
    <w:rsid w:val="001B49D8"/>
    <w:rsid w:val="001B735C"/>
    <w:rsid w:val="001C0BDE"/>
    <w:rsid w:val="001C1C35"/>
    <w:rsid w:val="001C2110"/>
    <w:rsid w:val="001C4BE6"/>
    <w:rsid w:val="001D36FC"/>
    <w:rsid w:val="001E2F4D"/>
    <w:rsid w:val="001E7CF1"/>
    <w:rsid w:val="001F3FA2"/>
    <w:rsid w:val="001F5441"/>
    <w:rsid w:val="001F5E7B"/>
    <w:rsid w:val="001F6348"/>
    <w:rsid w:val="00203974"/>
    <w:rsid w:val="00207136"/>
    <w:rsid w:val="00207992"/>
    <w:rsid w:val="002222DA"/>
    <w:rsid w:val="00227652"/>
    <w:rsid w:val="0023114F"/>
    <w:rsid w:val="00231B47"/>
    <w:rsid w:val="002446AA"/>
    <w:rsid w:val="0024789F"/>
    <w:rsid w:val="00255C1B"/>
    <w:rsid w:val="002635E5"/>
    <w:rsid w:val="002664C7"/>
    <w:rsid w:val="00266A39"/>
    <w:rsid w:val="00270441"/>
    <w:rsid w:val="00273BD3"/>
    <w:rsid w:val="002750BC"/>
    <w:rsid w:val="002759F2"/>
    <w:rsid w:val="002800A7"/>
    <w:rsid w:val="002A32C9"/>
    <w:rsid w:val="002B761E"/>
    <w:rsid w:val="002C13F5"/>
    <w:rsid w:val="002C3B6E"/>
    <w:rsid w:val="002D1419"/>
    <w:rsid w:val="002D23DD"/>
    <w:rsid w:val="002D768C"/>
    <w:rsid w:val="002E05E2"/>
    <w:rsid w:val="002E1B72"/>
    <w:rsid w:val="002E49CB"/>
    <w:rsid w:val="002E65E4"/>
    <w:rsid w:val="003031E8"/>
    <w:rsid w:val="00307782"/>
    <w:rsid w:val="003107A9"/>
    <w:rsid w:val="003137DF"/>
    <w:rsid w:val="00321CEC"/>
    <w:rsid w:val="003247DE"/>
    <w:rsid w:val="0033283C"/>
    <w:rsid w:val="00333B40"/>
    <w:rsid w:val="003353FF"/>
    <w:rsid w:val="003358AC"/>
    <w:rsid w:val="00336AB6"/>
    <w:rsid w:val="00345221"/>
    <w:rsid w:val="00346409"/>
    <w:rsid w:val="00353D6B"/>
    <w:rsid w:val="00356E24"/>
    <w:rsid w:val="00363464"/>
    <w:rsid w:val="00364CF8"/>
    <w:rsid w:val="003668CB"/>
    <w:rsid w:val="003676AB"/>
    <w:rsid w:val="00370502"/>
    <w:rsid w:val="00371485"/>
    <w:rsid w:val="0037163A"/>
    <w:rsid w:val="00384CAD"/>
    <w:rsid w:val="0039511F"/>
    <w:rsid w:val="00396568"/>
    <w:rsid w:val="003A080A"/>
    <w:rsid w:val="003A5885"/>
    <w:rsid w:val="003B2DA8"/>
    <w:rsid w:val="003D0B4B"/>
    <w:rsid w:val="003D4F02"/>
    <w:rsid w:val="003E5A17"/>
    <w:rsid w:val="0040103B"/>
    <w:rsid w:val="0040112E"/>
    <w:rsid w:val="004020E9"/>
    <w:rsid w:val="00403498"/>
    <w:rsid w:val="00407890"/>
    <w:rsid w:val="00411A7B"/>
    <w:rsid w:val="00415D35"/>
    <w:rsid w:val="00422BBA"/>
    <w:rsid w:val="00433029"/>
    <w:rsid w:val="00436BF0"/>
    <w:rsid w:val="004377EF"/>
    <w:rsid w:val="00441C1D"/>
    <w:rsid w:val="00451BDE"/>
    <w:rsid w:val="00453AD3"/>
    <w:rsid w:val="0045795F"/>
    <w:rsid w:val="00462E74"/>
    <w:rsid w:val="00467336"/>
    <w:rsid w:val="00471583"/>
    <w:rsid w:val="0047172B"/>
    <w:rsid w:val="00471956"/>
    <w:rsid w:val="00471A62"/>
    <w:rsid w:val="0047275B"/>
    <w:rsid w:val="00477B76"/>
    <w:rsid w:val="00486E1A"/>
    <w:rsid w:val="00496EF1"/>
    <w:rsid w:val="004974BA"/>
    <w:rsid w:val="004A4923"/>
    <w:rsid w:val="004B3AE5"/>
    <w:rsid w:val="004B6674"/>
    <w:rsid w:val="004B69B2"/>
    <w:rsid w:val="004C4657"/>
    <w:rsid w:val="004F0952"/>
    <w:rsid w:val="004F624F"/>
    <w:rsid w:val="00502FA9"/>
    <w:rsid w:val="0050437B"/>
    <w:rsid w:val="00505D9C"/>
    <w:rsid w:val="0051028C"/>
    <w:rsid w:val="00520294"/>
    <w:rsid w:val="005325F8"/>
    <w:rsid w:val="0053604B"/>
    <w:rsid w:val="00541C33"/>
    <w:rsid w:val="005428F0"/>
    <w:rsid w:val="0054652C"/>
    <w:rsid w:val="005475EF"/>
    <w:rsid w:val="005568E1"/>
    <w:rsid w:val="00562E2B"/>
    <w:rsid w:val="00564F5B"/>
    <w:rsid w:val="0056798B"/>
    <w:rsid w:val="00573703"/>
    <w:rsid w:val="00575CAE"/>
    <w:rsid w:val="005772C6"/>
    <w:rsid w:val="00590119"/>
    <w:rsid w:val="0059049B"/>
    <w:rsid w:val="005A4763"/>
    <w:rsid w:val="005B41F0"/>
    <w:rsid w:val="005B4E1D"/>
    <w:rsid w:val="005C54C9"/>
    <w:rsid w:val="005D52BB"/>
    <w:rsid w:val="005D5B45"/>
    <w:rsid w:val="005D78EB"/>
    <w:rsid w:val="005E1479"/>
    <w:rsid w:val="005E4CF6"/>
    <w:rsid w:val="005F2D9E"/>
    <w:rsid w:val="005F48C6"/>
    <w:rsid w:val="0060313D"/>
    <w:rsid w:val="0060458F"/>
    <w:rsid w:val="006078A8"/>
    <w:rsid w:val="00613249"/>
    <w:rsid w:val="00623C7A"/>
    <w:rsid w:val="00624280"/>
    <w:rsid w:val="00627B78"/>
    <w:rsid w:val="00636F1A"/>
    <w:rsid w:val="0064699C"/>
    <w:rsid w:val="00664CCB"/>
    <w:rsid w:val="00665657"/>
    <w:rsid w:val="0067180B"/>
    <w:rsid w:val="00673385"/>
    <w:rsid w:val="00676F51"/>
    <w:rsid w:val="006858E8"/>
    <w:rsid w:val="00686915"/>
    <w:rsid w:val="00690836"/>
    <w:rsid w:val="006A1696"/>
    <w:rsid w:val="006A2035"/>
    <w:rsid w:val="006A5D09"/>
    <w:rsid w:val="006B0773"/>
    <w:rsid w:val="006B3F6C"/>
    <w:rsid w:val="006C2A36"/>
    <w:rsid w:val="006D4595"/>
    <w:rsid w:val="006D6B26"/>
    <w:rsid w:val="006E4AA7"/>
    <w:rsid w:val="006F2646"/>
    <w:rsid w:val="006F2B2C"/>
    <w:rsid w:val="00700891"/>
    <w:rsid w:val="00701A13"/>
    <w:rsid w:val="00703CD1"/>
    <w:rsid w:val="00706F00"/>
    <w:rsid w:val="00710A60"/>
    <w:rsid w:val="00711367"/>
    <w:rsid w:val="00712FA4"/>
    <w:rsid w:val="00723C96"/>
    <w:rsid w:val="0074205A"/>
    <w:rsid w:val="00745362"/>
    <w:rsid w:val="00755819"/>
    <w:rsid w:val="007648D2"/>
    <w:rsid w:val="007714FB"/>
    <w:rsid w:val="007728D8"/>
    <w:rsid w:val="0077296F"/>
    <w:rsid w:val="00783751"/>
    <w:rsid w:val="00786FB0"/>
    <w:rsid w:val="007A02D0"/>
    <w:rsid w:val="007A0778"/>
    <w:rsid w:val="007A25A5"/>
    <w:rsid w:val="007A5EFC"/>
    <w:rsid w:val="007B2F4E"/>
    <w:rsid w:val="007B6419"/>
    <w:rsid w:val="007D2F27"/>
    <w:rsid w:val="007F4AAD"/>
    <w:rsid w:val="008023FA"/>
    <w:rsid w:val="008047CC"/>
    <w:rsid w:val="0080676A"/>
    <w:rsid w:val="008120A5"/>
    <w:rsid w:val="00812BE3"/>
    <w:rsid w:val="0081623B"/>
    <w:rsid w:val="00822F80"/>
    <w:rsid w:val="00833796"/>
    <w:rsid w:val="00833E7E"/>
    <w:rsid w:val="008357C3"/>
    <w:rsid w:val="0084162A"/>
    <w:rsid w:val="00842C2D"/>
    <w:rsid w:val="0084431D"/>
    <w:rsid w:val="00851C44"/>
    <w:rsid w:val="00852A1D"/>
    <w:rsid w:val="0085489B"/>
    <w:rsid w:val="008734CB"/>
    <w:rsid w:val="00874673"/>
    <w:rsid w:val="00875989"/>
    <w:rsid w:val="00875A1A"/>
    <w:rsid w:val="0089051C"/>
    <w:rsid w:val="00893B89"/>
    <w:rsid w:val="008B34F3"/>
    <w:rsid w:val="008B7919"/>
    <w:rsid w:val="008C23E5"/>
    <w:rsid w:val="008C4D22"/>
    <w:rsid w:val="008C7718"/>
    <w:rsid w:val="008D1B23"/>
    <w:rsid w:val="008E03BF"/>
    <w:rsid w:val="008E34B5"/>
    <w:rsid w:val="008E74C8"/>
    <w:rsid w:val="008F07F2"/>
    <w:rsid w:val="008F568B"/>
    <w:rsid w:val="008F6E64"/>
    <w:rsid w:val="009009CD"/>
    <w:rsid w:val="009040FF"/>
    <w:rsid w:val="00911682"/>
    <w:rsid w:val="00914D0F"/>
    <w:rsid w:val="0092659D"/>
    <w:rsid w:val="0092728E"/>
    <w:rsid w:val="00927E3D"/>
    <w:rsid w:val="0093053D"/>
    <w:rsid w:val="0093389B"/>
    <w:rsid w:val="009372AB"/>
    <w:rsid w:val="009406C2"/>
    <w:rsid w:val="00955028"/>
    <w:rsid w:val="00965F43"/>
    <w:rsid w:val="00965F69"/>
    <w:rsid w:val="00967340"/>
    <w:rsid w:val="00972A60"/>
    <w:rsid w:val="0097301D"/>
    <w:rsid w:val="00974D2A"/>
    <w:rsid w:val="00975D84"/>
    <w:rsid w:val="00983BC8"/>
    <w:rsid w:val="00986337"/>
    <w:rsid w:val="00991753"/>
    <w:rsid w:val="00992560"/>
    <w:rsid w:val="00995D35"/>
    <w:rsid w:val="009A02A5"/>
    <w:rsid w:val="009A1204"/>
    <w:rsid w:val="009A186A"/>
    <w:rsid w:val="009A49B1"/>
    <w:rsid w:val="009A5420"/>
    <w:rsid w:val="009A6A73"/>
    <w:rsid w:val="009B0666"/>
    <w:rsid w:val="009B394D"/>
    <w:rsid w:val="009B4B04"/>
    <w:rsid w:val="009B6B9E"/>
    <w:rsid w:val="009C1127"/>
    <w:rsid w:val="009C767D"/>
    <w:rsid w:val="009D152C"/>
    <w:rsid w:val="009D794B"/>
    <w:rsid w:val="009E4281"/>
    <w:rsid w:val="009E5FF2"/>
    <w:rsid w:val="009E7731"/>
    <w:rsid w:val="009F213C"/>
    <w:rsid w:val="00A02833"/>
    <w:rsid w:val="00A0300F"/>
    <w:rsid w:val="00A265D4"/>
    <w:rsid w:val="00A27F95"/>
    <w:rsid w:val="00A40391"/>
    <w:rsid w:val="00A427E8"/>
    <w:rsid w:val="00A46F5D"/>
    <w:rsid w:val="00A5099B"/>
    <w:rsid w:val="00A52F4B"/>
    <w:rsid w:val="00A55506"/>
    <w:rsid w:val="00A55DE8"/>
    <w:rsid w:val="00A57056"/>
    <w:rsid w:val="00A570E8"/>
    <w:rsid w:val="00A65D83"/>
    <w:rsid w:val="00A67E8A"/>
    <w:rsid w:val="00A70203"/>
    <w:rsid w:val="00A704C8"/>
    <w:rsid w:val="00A91217"/>
    <w:rsid w:val="00A94449"/>
    <w:rsid w:val="00A9673E"/>
    <w:rsid w:val="00AB0FB5"/>
    <w:rsid w:val="00AB29D7"/>
    <w:rsid w:val="00AB6CF4"/>
    <w:rsid w:val="00AC0779"/>
    <w:rsid w:val="00AC0CDA"/>
    <w:rsid w:val="00AC7CF8"/>
    <w:rsid w:val="00AD5AC1"/>
    <w:rsid w:val="00AD6B4C"/>
    <w:rsid w:val="00AE0CC6"/>
    <w:rsid w:val="00AE7D38"/>
    <w:rsid w:val="00AF4DAC"/>
    <w:rsid w:val="00B02DF3"/>
    <w:rsid w:val="00B02E38"/>
    <w:rsid w:val="00B02EA5"/>
    <w:rsid w:val="00B06383"/>
    <w:rsid w:val="00B07F55"/>
    <w:rsid w:val="00B13D8A"/>
    <w:rsid w:val="00B17889"/>
    <w:rsid w:val="00B26BB1"/>
    <w:rsid w:val="00B36084"/>
    <w:rsid w:val="00B46E91"/>
    <w:rsid w:val="00B55B4F"/>
    <w:rsid w:val="00B75262"/>
    <w:rsid w:val="00B755D4"/>
    <w:rsid w:val="00B764F7"/>
    <w:rsid w:val="00B8084A"/>
    <w:rsid w:val="00B84B30"/>
    <w:rsid w:val="00B8522D"/>
    <w:rsid w:val="00B85FBB"/>
    <w:rsid w:val="00B93840"/>
    <w:rsid w:val="00B97D73"/>
    <w:rsid w:val="00BA041A"/>
    <w:rsid w:val="00BA3C1F"/>
    <w:rsid w:val="00BC3070"/>
    <w:rsid w:val="00BC69FB"/>
    <w:rsid w:val="00BD2DDF"/>
    <w:rsid w:val="00BD42FC"/>
    <w:rsid w:val="00BE1580"/>
    <w:rsid w:val="00BE1F53"/>
    <w:rsid w:val="00BF026B"/>
    <w:rsid w:val="00C00C55"/>
    <w:rsid w:val="00C04F6F"/>
    <w:rsid w:val="00C06E78"/>
    <w:rsid w:val="00C125B9"/>
    <w:rsid w:val="00C16138"/>
    <w:rsid w:val="00C22ACD"/>
    <w:rsid w:val="00C24AFC"/>
    <w:rsid w:val="00C257BC"/>
    <w:rsid w:val="00C3168F"/>
    <w:rsid w:val="00C36C2A"/>
    <w:rsid w:val="00C559D4"/>
    <w:rsid w:val="00C625A7"/>
    <w:rsid w:val="00C73B63"/>
    <w:rsid w:val="00C75201"/>
    <w:rsid w:val="00C80FD0"/>
    <w:rsid w:val="00C87FE7"/>
    <w:rsid w:val="00C90DBF"/>
    <w:rsid w:val="00C92741"/>
    <w:rsid w:val="00C92DCA"/>
    <w:rsid w:val="00CA02BA"/>
    <w:rsid w:val="00CB0098"/>
    <w:rsid w:val="00CB2CA5"/>
    <w:rsid w:val="00CB3310"/>
    <w:rsid w:val="00CB6CB4"/>
    <w:rsid w:val="00CC0967"/>
    <w:rsid w:val="00CC331F"/>
    <w:rsid w:val="00CE5D28"/>
    <w:rsid w:val="00CF1C91"/>
    <w:rsid w:val="00D031FC"/>
    <w:rsid w:val="00D03B99"/>
    <w:rsid w:val="00D30F91"/>
    <w:rsid w:val="00D35344"/>
    <w:rsid w:val="00D402C2"/>
    <w:rsid w:val="00D40B3B"/>
    <w:rsid w:val="00D4492A"/>
    <w:rsid w:val="00D479E1"/>
    <w:rsid w:val="00D47AA7"/>
    <w:rsid w:val="00D54924"/>
    <w:rsid w:val="00D636E7"/>
    <w:rsid w:val="00D64DB7"/>
    <w:rsid w:val="00D71C23"/>
    <w:rsid w:val="00D834BD"/>
    <w:rsid w:val="00D91983"/>
    <w:rsid w:val="00D95CEC"/>
    <w:rsid w:val="00DA1910"/>
    <w:rsid w:val="00DB1578"/>
    <w:rsid w:val="00DC078E"/>
    <w:rsid w:val="00DC3B55"/>
    <w:rsid w:val="00DC59DC"/>
    <w:rsid w:val="00DC6BD8"/>
    <w:rsid w:val="00DD2F7A"/>
    <w:rsid w:val="00DD42DC"/>
    <w:rsid w:val="00DD479F"/>
    <w:rsid w:val="00DD744D"/>
    <w:rsid w:val="00DE633C"/>
    <w:rsid w:val="00DF34DC"/>
    <w:rsid w:val="00DF57A0"/>
    <w:rsid w:val="00E02D3E"/>
    <w:rsid w:val="00E04710"/>
    <w:rsid w:val="00E050CA"/>
    <w:rsid w:val="00E103F5"/>
    <w:rsid w:val="00E12EE0"/>
    <w:rsid w:val="00E1365A"/>
    <w:rsid w:val="00E1485C"/>
    <w:rsid w:val="00E2233B"/>
    <w:rsid w:val="00E2333E"/>
    <w:rsid w:val="00E25699"/>
    <w:rsid w:val="00E26F0F"/>
    <w:rsid w:val="00E3490A"/>
    <w:rsid w:val="00E37EBD"/>
    <w:rsid w:val="00E41E21"/>
    <w:rsid w:val="00E44372"/>
    <w:rsid w:val="00E5338A"/>
    <w:rsid w:val="00E533F7"/>
    <w:rsid w:val="00E56488"/>
    <w:rsid w:val="00E575DE"/>
    <w:rsid w:val="00E57F91"/>
    <w:rsid w:val="00E70A26"/>
    <w:rsid w:val="00E70B9A"/>
    <w:rsid w:val="00E75249"/>
    <w:rsid w:val="00E76D40"/>
    <w:rsid w:val="00E76E02"/>
    <w:rsid w:val="00E83791"/>
    <w:rsid w:val="00E83F77"/>
    <w:rsid w:val="00E865FE"/>
    <w:rsid w:val="00E93341"/>
    <w:rsid w:val="00EA0891"/>
    <w:rsid w:val="00EA2FEF"/>
    <w:rsid w:val="00EA4DD2"/>
    <w:rsid w:val="00EC0D84"/>
    <w:rsid w:val="00EC5F8D"/>
    <w:rsid w:val="00ED3753"/>
    <w:rsid w:val="00ED71AB"/>
    <w:rsid w:val="00EF0774"/>
    <w:rsid w:val="00F01461"/>
    <w:rsid w:val="00F01B7B"/>
    <w:rsid w:val="00F05273"/>
    <w:rsid w:val="00F11AFD"/>
    <w:rsid w:val="00F14114"/>
    <w:rsid w:val="00F22A3D"/>
    <w:rsid w:val="00F23FEF"/>
    <w:rsid w:val="00F27679"/>
    <w:rsid w:val="00F30A54"/>
    <w:rsid w:val="00F4137D"/>
    <w:rsid w:val="00F44928"/>
    <w:rsid w:val="00F44BE8"/>
    <w:rsid w:val="00F44FD9"/>
    <w:rsid w:val="00F4519D"/>
    <w:rsid w:val="00F47947"/>
    <w:rsid w:val="00F551F6"/>
    <w:rsid w:val="00F65985"/>
    <w:rsid w:val="00F72802"/>
    <w:rsid w:val="00F7780A"/>
    <w:rsid w:val="00F92356"/>
    <w:rsid w:val="00F972A9"/>
    <w:rsid w:val="00FB08CE"/>
    <w:rsid w:val="00FB0F24"/>
    <w:rsid w:val="00FB6F45"/>
    <w:rsid w:val="00FC593E"/>
    <w:rsid w:val="00FD0D38"/>
    <w:rsid w:val="00FD2202"/>
    <w:rsid w:val="00FD2DFE"/>
    <w:rsid w:val="00FD4306"/>
    <w:rsid w:val="00FD6C67"/>
    <w:rsid w:val="00FE246B"/>
    <w:rsid w:val="00FF362F"/>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7E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1E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1E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07F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F07F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B6B9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E21"/>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E41E21"/>
    <w:rPr>
      <w:sz w:val="16"/>
      <w:szCs w:val="16"/>
    </w:rPr>
  </w:style>
  <w:style w:type="paragraph" w:styleId="CommentText">
    <w:name w:val="annotation text"/>
    <w:basedOn w:val="Normal"/>
    <w:link w:val="CommentTextChar"/>
    <w:uiPriority w:val="99"/>
    <w:semiHidden/>
    <w:unhideWhenUsed/>
    <w:rsid w:val="00E41E21"/>
    <w:rPr>
      <w:sz w:val="20"/>
      <w:szCs w:val="20"/>
    </w:rPr>
  </w:style>
  <w:style w:type="character" w:customStyle="1" w:styleId="CommentTextChar">
    <w:name w:val="Comment Text Char"/>
    <w:basedOn w:val="DefaultParagraphFont"/>
    <w:link w:val="CommentText"/>
    <w:uiPriority w:val="99"/>
    <w:semiHidden/>
    <w:rsid w:val="00E41E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1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E2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41E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1E2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E63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3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237A"/>
    <w:pPr>
      <w:tabs>
        <w:tab w:val="center" w:pos="4680"/>
        <w:tab w:val="right" w:pos="9360"/>
      </w:tabs>
    </w:pPr>
  </w:style>
  <w:style w:type="character" w:customStyle="1" w:styleId="HeaderChar">
    <w:name w:val="Header Char"/>
    <w:basedOn w:val="DefaultParagraphFont"/>
    <w:link w:val="Header"/>
    <w:uiPriority w:val="99"/>
    <w:rsid w:val="000A23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37A"/>
    <w:pPr>
      <w:tabs>
        <w:tab w:val="center" w:pos="4680"/>
        <w:tab w:val="right" w:pos="9360"/>
      </w:tabs>
    </w:pPr>
  </w:style>
  <w:style w:type="character" w:customStyle="1" w:styleId="FooterChar">
    <w:name w:val="Footer Char"/>
    <w:basedOn w:val="DefaultParagraphFont"/>
    <w:link w:val="Footer"/>
    <w:uiPriority w:val="99"/>
    <w:rsid w:val="000A237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07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F07F2"/>
    <w:rPr>
      <w:rFonts w:asciiTheme="majorHAnsi" w:eastAsiaTheme="majorEastAsia" w:hAnsiTheme="majorHAnsi" w:cstheme="majorBidi"/>
      <w:i/>
      <w:iCs/>
      <w:color w:val="2E74B5" w:themeColor="accent1" w:themeShade="BF"/>
      <w:sz w:val="24"/>
      <w:szCs w:val="24"/>
    </w:rPr>
  </w:style>
  <w:style w:type="paragraph" w:styleId="CommentSubject">
    <w:name w:val="annotation subject"/>
    <w:basedOn w:val="CommentText"/>
    <w:next w:val="CommentText"/>
    <w:link w:val="CommentSubjectChar"/>
    <w:uiPriority w:val="99"/>
    <w:semiHidden/>
    <w:unhideWhenUsed/>
    <w:rsid w:val="00972A60"/>
    <w:rPr>
      <w:b/>
      <w:bCs/>
    </w:rPr>
  </w:style>
  <w:style w:type="character" w:customStyle="1" w:styleId="CommentSubjectChar">
    <w:name w:val="Comment Subject Char"/>
    <w:basedOn w:val="CommentTextChar"/>
    <w:link w:val="CommentSubject"/>
    <w:uiPriority w:val="99"/>
    <w:semiHidden/>
    <w:rsid w:val="00972A60"/>
    <w:rPr>
      <w:rFonts w:ascii="Times New Roman" w:eastAsia="Times New Roman" w:hAnsi="Times New Roman" w:cs="Times New Roman"/>
      <w:b/>
      <w:bCs/>
      <w:sz w:val="20"/>
      <w:szCs w:val="20"/>
    </w:rPr>
  </w:style>
  <w:style w:type="table" w:customStyle="1" w:styleId="GridTableLight">
    <w:name w:val="Grid Table Light"/>
    <w:basedOn w:val="TableNormal"/>
    <w:uiPriority w:val="40"/>
    <w:rsid w:val="00A46F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451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gc">
    <w:name w:val="_tgc"/>
    <w:basedOn w:val="DefaultParagraphFont"/>
    <w:rsid w:val="0018004B"/>
  </w:style>
  <w:style w:type="character" w:customStyle="1" w:styleId="Heading5Char">
    <w:name w:val="Heading 5 Char"/>
    <w:basedOn w:val="DefaultParagraphFont"/>
    <w:link w:val="Heading5"/>
    <w:uiPriority w:val="9"/>
    <w:rsid w:val="009B6B9E"/>
    <w:rPr>
      <w:rFonts w:asciiTheme="majorHAnsi" w:eastAsiaTheme="majorEastAsia" w:hAnsiTheme="majorHAnsi" w:cstheme="majorBidi"/>
      <w:color w:val="2E74B5" w:themeColor="accent1" w:themeShade="BF"/>
      <w:sz w:val="24"/>
      <w:szCs w:val="24"/>
    </w:rPr>
  </w:style>
  <w:style w:type="paragraph" w:styleId="Caption">
    <w:name w:val="caption"/>
    <w:basedOn w:val="Normal"/>
    <w:next w:val="Normal"/>
    <w:uiPriority w:val="35"/>
    <w:unhideWhenUsed/>
    <w:qFormat/>
    <w:rsid w:val="0009606B"/>
    <w:pPr>
      <w:spacing w:after="200"/>
    </w:pPr>
    <w:rPr>
      <w:i/>
      <w:iCs/>
      <w:color w:val="44546A" w:themeColor="text2"/>
      <w:sz w:val="18"/>
      <w:szCs w:val="18"/>
    </w:rPr>
  </w:style>
  <w:style w:type="table" w:styleId="TableGrid">
    <w:name w:val="Table Grid"/>
    <w:basedOn w:val="TableNormal"/>
    <w:uiPriority w:val="39"/>
    <w:rsid w:val="00A2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488"/>
    <w:rPr>
      <w:sz w:val="20"/>
      <w:szCs w:val="20"/>
    </w:rPr>
  </w:style>
  <w:style w:type="character" w:customStyle="1" w:styleId="FootnoteTextChar">
    <w:name w:val="Footnote Text Char"/>
    <w:basedOn w:val="DefaultParagraphFont"/>
    <w:link w:val="FootnoteText"/>
    <w:uiPriority w:val="99"/>
    <w:semiHidden/>
    <w:rsid w:val="00E564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6488"/>
    <w:rPr>
      <w:vertAlign w:val="superscript"/>
    </w:rPr>
  </w:style>
  <w:style w:type="paragraph" w:styleId="Revision">
    <w:name w:val="Revision"/>
    <w:hidden/>
    <w:uiPriority w:val="99"/>
    <w:semiHidden/>
    <w:rsid w:val="00C24AF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DB7"/>
    <w:rPr>
      <w:color w:val="0563C1" w:themeColor="hyperlink"/>
      <w:u w:val="single"/>
    </w:rPr>
  </w:style>
  <w:style w:type="paragraph" w:styleId="NormalWeb">
    <w:name w:val="Normal (Web)"/>
    <w:basedOn w:val="Normal"/>
    <w:uiPriority w:val="99"/>
    <w:semiHidden/>
    <w:unhideWhenUsed/>
    <w:rsid w:val="00DB1578"/>
    <w:pPr>
      <w:widowControl/>
      <w:autoSpaceDE/>
      <w:autoSpaceDN/>
      <w:adjustRightInd/>
      <w:spacing w:before="100" w:beforeAutospacing="1" w:after="100" w:afterAutospacing="1"/>
    </w:pPr>
    <w:rPr>
      <w:rFonts w:eastAsiaTheme="minorHAnsi"/>
    </w:rPr>
  </w:style>
  <w:style w:type="paragraph" w:customStyle="1" w:styleId="ox-0c4a0fa390-msonormal">
    <w:name w:val="ox-0c4a0fa390-msonormal"/>
    <w:basedOn w:val="Normal"/>
    <w:uiPriority w:val="99"/>
    <w:semiHidden/>
    <w:rsid w:val="00DB1578"/>
    <w:pPr>
      <w:widowControl/>
      <w:autoSpaceDE/>
      <w:autoSpaceDN/>
      <w:adjustRightInd/>
      <w:spacing w:before="100" w:beforeAutospacing="1" w:after="100" w:afterAutospacing="1"/>
    </w:pPr>
    <w:rPr>
      <w:rFonts w:eastAsiaTheme="minorHAnsi"/>
    </w:rPr>
  </w:style>
  <w:style w:type="character" w:styleId="Strong">
    <w:name w:val="Strong"/>
    <w:basedOn w:val="DefaultParagraphFont"/>
    <w:uiPriority w:val="22"/>
    <w:qFormat/>
    <w:rsid w:val="00DB1578"/>
    <w:rPr>
      <w:b/>
      <w:bCs/>
    </w:rPr>
  </w:style>
  <w:style w:type="paragraph" w:customStyle="1" w:styleId="Default">
    <w:name w:val="Default"/>
    <w:rsid w:val="0053604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1E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1E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07F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F07F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B6B9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E21"/>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E41E21"/>
    <w:rPr>
      <w:sz w:val="16"/>
      <w:szCs w:val="16"/>
    </w:rPr>
  </w:style>
  <w:style w:type="paragraph" w:styleId="CommentText">
    <w:name w:val="annotation text"/>
    <w:basedOn w:val="Normal"/>
    <w:link w:val="CommentTextChar"/>
    <w:uiPriority w:val="99"/>
    <w:semiHidden/>
    <w:unhideWhenUsed/>
    <w:rsid w:val="00E41E21"/>
    <w:rPr>
      <w:sz w:val="20"/>
      <w:szCs w:val="20"/>
    </w:rPr>
  </w:style>
  <w:style w:type="character" w:customStyle="1" w:styleId="CommentTextChar">
    <w:name w:val="Comment Text Char"/>
    <w:basedOn w:val="DefaultParagraphFont"/>
    <w:link w:val="CommentText"/>
    <w:uiPriority w:val="99"/>
    <w:semiHidden/>
    <w:rsid w:val="00E41E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1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E2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41E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1E2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E63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3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237A"/>
    <w:pPr>
      <w:tabs>
        <w:tab w:val="center" w:pos="4680"/>
        <w:tab w:val="right" w:pos="9360"/>
      </w:tabs>
    </w:pPr>
  </w:style>
  <w:style w:type="character" w:customStyle="1" w:styleId="HeaderChar">
    <w:name w:val="Header Char"/>
    <w:basedOn w:val="DefaultParagraphFont"/>
    <w:link w:val="Header"/>
    <w:uiPriority w:val="99"/>
    <w:rsid w:val="000A23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37A"/>
    <w:pPr>
      <w:tabs>
        <w:tab w:val="center" w:pos="4680"/>
        <w:tab w:val="right" w:pos="9360"/>
      </w:tabs>
    </w:pPr>
  </w:style>
  <w:style w:type="character" w:customStyle="1" w:styleId="FooterChar">
    <w:name w:val="Footer Char"/>
    <w:basedOn w:val="DefaultParagraphFont"/>
    <w:link w:val="Footer"/>
    <w:uiPriority w:val="99"/>
    <w:rsid w:val="000A237A"/>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07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F07F2"/>
    <w:rPr>
      <w:rFonts w:asciiTheme="majorHAnsi" w:eastAsiaTheme="majorEastAsia" w:hAnsiTheme="majorHAnsi" w:cstheme="majorBidi"/>
      <w:i/>
      <w:iCs/>
      <w:color w:val="2E74B5" w:themeColor="accent1" w:themeShade="BF"/>
      <w:sz w:val="24"/>
      <w:szCs w:val="24"/>
    </w:rPr>
  </w:style>
  <w:style w:type="paragraph" w:styleId="CommentSubject">
    <w:name w:val="annotation subject"/>
    <w:basedOn w:val="CommentText"/>
    <w:next w:val="CommentText"/>
    <w:link w:val="CommentSubjectChar"/>
    <w:uiPriority w:val="99"/>
    <w:semiHidden/>
    <w:unhideWhenUsed/>
    <w:rsid w:val="00972A60"/>
    <w:rPr>
      <w:b/>
      <w:bCs/>
    </w:rPr>
  </w:style>
  <w:style w:type="character" w:customStyle="1" w:styleId="CommentSubjectChar">
    <w:name w:val="Comment Subject Char"/>
    <w:basedOn w:val="CommentTextChar"/>
    <w:link w:val="CommentSubject"/>
    <w:uiPriority w:val="99"/>
    <w:semiHidden/>
    <w:rsid w:val="00972A60"/>
    <w:rPr>
      <w:rFonts w:ascii="Times New Roman" w:eastAsia="Times New Roman" w:hAnsi="Times New Roman" w:cs="Times New Roman"/>
      <w:b/>
      <w:bCs/>
      <w:sz w:val="20"/>
      <w:szCs w:val="20"/>
    </w:rPr>
  </w:style>
  <w:style w:type="table" w:customStyle="1" w:styleId="GridTableLight">
    <w:name w:val="Grid Table Light"/>
    <w:basedOn w:val="TableNormal"/>
    <w:uiPriority w:val="40"/>
    <w:rsid w:val="00A46F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451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gc">
    <w:name w:val="_tgc"/>
    <w:basedOn w:val="DefaultParagraphFont"/>
    <w:rsid w:val="0018004B"/>
  </w:style>
  <w:style w:type="character" w:customStyle="1" w:styleId="Heading5Char">
    <w:name w:val="Heading 5 Char"/>
    <w:basedOn w:val="DefaultParagraphFont"/>
    <w:link w:val="Heading5"/>
    <w:uiPriority w:val="9"/>
    <w:rsid w:val="009B6B9E"/>
    <w:rPr>
      <w:rFonts w:asciiTheme="majorHAnsi" w:eastAsiaTheme="majorEastAsia" w:hAnsiTheme="majorHAnsi" w:cstheme="majorBidi"/>
      <w:color w:val="2E74B5" w:themeColor="accent1" w:themeShade="BF"/>
      <w:sz w:val="24"/>
      <w:szCs w:val="24"/>
    </w:rPr>
  </w:style>
  <w:style w:type="paragraph" w:styleId="Caption">
    <w:name w:val="caption"/>
    <w:basedOn w:val="Normal"/>
    <w:next w:val="Normal"/>
    <w:uiPriority w:val="35"/>
    <w:unhideWhenUsed/>
    <w:qFormat/>
    <w:rsid w:val="0009606B"/>
    <w:pPr>
      <w:spacing w:after="200"/>
    </w:pPr>
    <w:rPr>
      <w:i/>
      <w:iCs/>
      <w:color w:val="44546A" w:themeColor="text2"/>
      <w:sz w:val="18"/>
      <w:szCs w:val="18"/>
    </w:rPr>
  </w:style>
  <w:style w:type="table" w:styleId="TableGrid">
    <w:name w:val="Table Grid"/>
    <w:basedOn w:val="TableNormal"/>
    <w:uiPriority w:val="39"/>
    <w:rsid w:val="00A2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488"/>
    <w:rPr>
      <w:sz w:val="20"/>
      <w:szCs w:val="20"/>
    </w:rPr>
  </w:style>
  <w:style w:type="character" w:customStyle="1" w:styleId="FootnoteTextChar">
    <w:name w:val="Footnote Text Char"/>
    <w:basedOn w:val="DefaultParagraphFont"/>
    <w:link w:val="FootnoteText"/>
    <w:uiPriority w:val="99"/>
    <w:semiHidden/>
    <w:rsid w:val="00E5648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6488"/>
    <w:rPr>
      <w:vertAlign w:val="superscript"/>
    </w:rPr>
  </w:style>
  <w:style w:type="paragraph" w:styleId="Revision">
    <w:name w:val="Revision"/>
    <w:hidden/>
    <w:uiPriority w:val="99"/>
    <w:semiHidden/>
    <w:rsid w:val="00C24AF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DB7"/>
    <w:rPr>
      <w:color w:val="0563C1" w:themeColor="hyperlink"/>
      <w:u w:val="single"/>
    </w:rPr>
  </w:style>
  <w:style w:type="paragraph" w:styleId="NormalWeb">
    <w:name w:val="Normal (Web)"/>
    <w:basedOn w:val="Normal"/>
    <w:uiPriority w:val="99"/>
    <w:semiHidden/>
    <w:unhideWhenUsed/>
    <w:rsid w:val="00DB1578"/>
    <w:pPr>
      <w:widowControl/>
      <w:autoSpaceDE/>
      <w:autoSpaceDN/>
      <w:adjustRightInd/>
      <w:spacing w:before="100" w:beforeAutospacing="1" w:after="100" w:afterAutospacing="1"/>
    </w:pPr>
    <w:rPr>
      <w:rFonts w:eastAsiaTheme="minorHAnsi"/>
    </w:rPr>
  </w:style>
  <w:style w:type="paragraph" w:customStyle="1" w:styleId="ox-0c4a0fa390-msonormal">
    <w:name w:val="ox-0c4a0fa390-msonormal"/>
    <w:basedOn w:val="Normal"/>
    <w:uiPriority w:val="99"/>
    <w:semiHidden/>
    <w:rsid w:val="00DB1578"/>
    <w:pPr>
      <w:widowControl/>
      <w:autoSpaceDE/>
      <w:autoSpaceDN/>
      <w:adjustRightInd/>
      <w:spacing w:before="100" w:beforeAutospacing="1" w:after="100" w:afterAutospacing="1"/>
    </w:pPr>
    <w:rPr>
      <w:rFonts w:eastAsiaTheme="minorHAnsi"/>
    </w:rPr>
  </w:style>
  <w:style w:type="character" w:styleId="Strong">
    <w:name w:val="Strong"/>
    <w:basedOn w:val="DefaultParagraphFont"/>
    <w:uiPriority w:val="22"/>
    <w:qFormat/>
    <w:rsid w:val="00DB1578"/>
    <w:rPr>
      <w:b/>
      <w:bCs/>
    </w:rPr>
  </w:style>
  <w:style w:type="paragraph" w:customStyle="1" w:styleId="Default">
    <w:name w:val="Default"/>
    <w:rsid w:val="005360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4755">
      <w:bodyDiv w:val="1"/>
      <w:marLeft w:val="0"/>
      <w:marRight w:val="0"/>
      <w:marTop w:val="0"/>
      <w:marBottom w:val="0"/>
      <w:divBdr>
        <w:top w:val="none" w:sz="0" w:space="0" w:color="auto"/>
        <w:left w:val="none" w:sz="0" w:space="0" w:color="auto"/>
        <w:bottom w:val="none" w:sz="0" w:space="0" w:color="auto"/>
        <w:right w:val="none" w:sz="0" w:space="0" w:color="auto"/>
      </w:divBdr>
    </w:div>
    <w:div w:id="178928427">
      <w:bodyDiv w:val="1"/>
      <w:marLeft w:val="0"/>
      <w:marRight w:val="0"/>
      <w:marTop w:val="0"/>
      <w:marBottom w:val="0"/>
      <w:divBdr>
        <w:top w:val="none" w:sz="0" w:space="0" w:color="auto"/>
        <w:left w:val="none" w:sz="0" w:space="0" w:color="auto"/>
        <w:bottom w:val="none" w:sz="0" w:space="0" w:color="auto"/>
        <w:right w:val="none" w:sz="0" w:space="0" w:color="auto"/>
      </w:divBdr>
    </w:div>
    <w:div w:id="472604030">
      <w:bodyDiv w:val="1"/>
      <w:marLeft w:val="0"/>
      <w:marRight w:val="0"/>
      <w:marTop w:val="0"/>
      <w:marBottom w:val="0"/>
      <w:divBdr>
        <w:top w:val="none" w:sz="0" w:space="0" w:color="auto"/>
        <w:left w:val="none" w:sz="0" w:space="0" w:color="auto"/>
        <w:bottom w:val="none" w:sz="0" w:space="0" w:color="auto"/>
        <w:right w:val="none" w:sz="0" w:space="0" w:color="auto"/>
      </w:divBdr>
    </w:div>
    <w:div w:id="610208350">
      <w:bodyDiv w:val="1"/>
      <w:marLeft w:val="0"/>
      <w:marRight w:val="0"/>
      <w:marTop w:val="0"/>
      <w:marBottom w:val="0"/>
      <w:divBdr>
        <w:top w:val="none" w:sz="0" w:space="0" w:color="auto"/>
        <w:left w:val="none" w:sz="0" w:space="0" w:color="auto"/>
        <w:bottom w:val="none" w:sz="0" w:space="0" w:color="auto"/>
        <w:right w:val="none" w:sz="0" w:space="0" w:color="auto"/>
      </w:divBdr>
    </w:div>
    <w:div w:id="639114780">
      <w:bodyDiv w:val="1"/>
      <w:marLeft w:val="0"/>
      <w:marRight w:val="0"/>
      <w:marTop w:val="0"/>
      <w:marBottom w:val="0"/>
      <w:divBdr>
        <w:top w:val="none" w:sz="0" w:space="0" w:color="auto"/>
        <w:left w:val="none" w:sz="0" w:space="0" w:color="auto"/>
        <w:bottom w:val="none" w:sz="0" w:space="0" w:color="auto"/>
        <w:right w:val="none" w:sz="0" w:space="0" w:color="auto"/>
      </w:divBdr>
    </w:div>
    <w:div w:id="793521098">
      <w:bodyDiv w:val="1"/>
      <w:marLeft w:val="0"/>
      <w:marRight w:val="0"/>
      <w:marTop w:val="0"/>
      <w:marBottom w:val="0"/>
      <w:divBdr>
        <w:top w:val="none" w:sz="0" w:space="0" w:color="auto"/>
        <w:left w:val="none" w:sz="0" w:space="0" w:color="auto"/>
        <w:bottom w:val="none" w:sz="0" w:space="0" w:color="auto"/>
        <w:right w:val="none" w:sz="0" w:space="0" w:color="auto"/>
      </w:divBdr>
    </w:div>
    <w:div w:id="875317482">
      <w:bodyDiv w:val="1"/>
      <w:marLeft w:val="0"/>
      <w:marRight w:val="0"/>
      <w:marTop w:val="0"/>
      <w:marBottom w:val="0"/>
      <w:divBdr>
        <w:top w:val="none" w:sz="0" w:space="0" w:color="auto"/>
        <w:left w:val="none" w:sz="0" w:space="0" w:color="auto"/>
        <w:bottom w:val="none" w:sz="0" w:space="0" w:color="auto"/>
        <w:right w:val="none" w:sz="0" w:space="0" w:color="auto"/>
      </w:divBdr>
    </w:div>
    <w:div w:id="1075397397">
      <w:bodyDiv w:val="1"/>
      <w:marLeft w:val="0"/>
      <w:marRight w:val="0"/>
      <w:marTop w:val="0"/>
      <w:marBottom w:val="0"/>
      <w:divBdr>
        <w:top w:val="none" w:sz="0" w:space="0" w:color="auto"/>
        <w:left w:val="none" w:sz="0" w:space="0" w:color="auto"/>
        <w:bottom w:val="none" w:sz="0" w:space="0" w:color="auto"/>
        <w:right w:val="none" w:sz="0" w:space="0" w:color="auto"/>
      </w:divBdr>
    </w:div>
    <w:div w:id="1541622507">
      <w:bodyDiv w:val="1"/>
      <w:marLeft w:val="0"/>
      <w:marRight w:val="0"/>
      <w:marTop w:val="0"/>
      <w:marBottom w:val="0"/>
      <w:divBdr>
        <w:top w:val="none" w:sz="0" w:space="0" w:color="auto"/>
        <w:left w:val="none" w:sz="0" w:space="0" w:color="auto"/>
        <w:bottom w:val="none" w:sz="0" w:space="0" w:color="auto"/>
        <w:right w:val="none" w:sz="0" w:space="0" w:color="auto"/>
      </w:divBdr>
    </w:div>
    <w:div w:id="21142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FEFFA-B990-4892-99EF-688173DB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17578</Words>
  <Characters>100201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Barnett-Ryan</dc:creator>
  <cp:keywords/>
  <dc:description/>
  <cp:lastModifiedBy>SYSTEM</cp:lastModifiedBy>
  <cp:revision>2</cp:revision>
  <cp:lastPrinted>2018-08-06T13:30:00Z</cp:lastPrinted>
  <dcterms:created xsi:type="dcterms:W3CDTF">2018-08-13T16:15:00Z</dcterms:created>
  <dcterms:modified xsi:type="dcterms:W3CDTF">2018-08-13T16:15:00Z</dcterms:modified>
</cp:coreProperties>
</file>