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B7D" w:rsidRDefault="00BD037F" w:rsidP="00082BC3">
      <w:pPr>
        <w:framePr w:w="1152" w:h="1139" w:hRule="exact" w:wrap="auto" w:vAnchor="page" w:hAnchor="page" w:x="1477" w:y="973"/>
      </w:pPr>
      <w:r>
        <w:rPr>
          <w:noProof/>
        </w:rPr>
        <w:drawing>
          <wp:inline distT="0" distB="0" distL="0" distR="0">
            <wp:extent cx="73152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r="-1193" b="-1086"/>
                    <a:stretch>
                      <a:fillRect/>
                    </a:stretch>
                  </pic:blipFill>
                  <pic:spPr bwMode="auto">
                    <a:xfrm>
                      <a:off x="0" y="0"/>
                      <a:ext cx="731520" cy="723900"/>
                    </a:xfrm>
                    <a:prstGeom prst="rect">
                      <a:avLst/>
                    </a:prstGeom>
                    <a:noFill/>
                    <a:ln>
                      <a:noFill/>
                    </a:ln>
                  </pic:spPr>
                </pic:pic>
              </a:graphicData>
            </a:graphic>
          </wp:inline>
        </w:drawing>
      </w:r>
    </w:p>
    <w:p w:rsidR="00082BC3" w:rsidRDefault="00082BC3" w:rsidP="00082BC3">
      <w:pPr>
        <w:rPr>
          <w:sz w:val="16"/>
          <w:szCs w:val="16"/>
        </w:rPr>
      </w:pPr>
      <w:r>
        <w:tab/>
      </w:r>
      <w:r>
        <w:tab/>
      </w:r>
      <w:r>
        <w:tab/>
      </w:r>
      <w:r>
        <w:tab/>
      </w:r>
      <w:r>
        <w:tab/>
      </w:r>
      <w:r>
        <w:tab/>
        <w:t xml:space="preserve">  </w:t>
      </w:r>
      <w:r w:rsidR="001B62D2">
        <w:rPr>
          <w:sz w:val="16"/>
          <w:szCs w:val="16"/>
        </w:rPr>
        <w:t>OMB No. 1105-</w:t>
      </w:r>
      <w:proofErr w:type="gramStart"/>
      <w:r w:rsidR="001B62D2">
        <w:rPr>
          <w:sz w:val="16"/>
          <w:szCs w:val="16"/>
        </w:rPr>
        <w:t>0085</w:t>
      </w:r>
      <w:r>
        <w:rPr>
          <w:sz w:val="16"/>
          <w:szCs w:val="16"/>
        </w:rPr>
        <w:t xml:space="preserve">  Approval</w:t>
      </w:r>
      <w:proofErr w:type="gramEnd"/>
      <w:r>
        <w:rPr>
          <w:sz w:val="16"/>
          <w:szCs w:val="16"/>
        </w:rPr>
        <w:t xml:space="preserve"> Expires ________</w:t>
      </w:r>
    </w:p>
    <w:p w:rsidR="00082BC3" w:rsidRDefault="00082BC3" w:rsidP="00082BC3">
      <w:pPr>
        <w:rPr>
          <w:sz w:val="16"/>
          <w:szCs w:val="16"/>
        </w:rPr>
      </w:pPr>
    </w:p>
    <w:p w:rsidR="00994B7D" w:rsidRDefault="00987116" w:rsidP="00082BC3">
      <w:pPr>
        <w:rPr>
          <w:b/>
          <w:sz w:val="22"/>
          <w:szCs w:val="22"/>
        </w:rPr>
      </w:pPr>
      <w:r>
        <w:t xml:space="preserve"> </w:t>
      </w:r>
      <w:r>
        <w:tab/>
      </w:r>
      <w:r>
        <w:tab/>
      </w:r>
      <w:r>
        <w:tab/>
      </w:r>
      <w:r>
        <w:tab/>
      </w:r>
      <w:r w:rsidR="00082BC3">
        <w:t xml:space="preserve">    </w:t>
      </w:r>
      <w:r w:rsidR="00BD037F">
        <w:tab/>
      </w:r>
      <w:r w:rsidR="008A79E7" w:rsidRPr="00082BC3">
        <w:rPr>
          <w:b/>
          <w:sz w:val="22"/>
          <w:szCs w:val="22"/>
        </w:rPr>
        <w:t>U.</w:t>
      </w:r>
      <w:r w:rsidR="00994B7D" w:rsidRPr="00082BC3">
        <w:rPr>
          <w:b/>
          <w:sz w:val="22"/>
          <w:szCs w:val="22"/>
        </w:rPr>
        <w:t>S. Department of Justice</w:t>
      </w:r>
    </w:p>
    <w:p w:rsidR="008A495B" w:rsidRPr="008A79E7" w:rsidRDefault="008A495B">
      <w:pPr>
        <w:rPr>
          <w:b/>
        </w:rPr>
      </w:pPr>
    </w:p>
    <w:p w:rsidR="00082BC3" w:rsidRDefault="00BD037F" w:rsidP="00082BC3">
      <w:pPr>
        <w:tabs>
          <w:tab w:val="left" w:pos="-1440"/>
        </w:tabs>
        <w:ind w:left="4796" w:right="360" w:hanging="4796"/>
        <w:rPr>
          <w:sz w:val="22"/>
          <w:szCs w:val="20"/>
        </w:rPr>
      </w:pPr>
      <w:r>
        <w:rPr>
          <w:sz w:val="22"/>
          <w:szCs w:val="20"/>
        </w:rPr>
        <w:tab/>
      </w:r>
      <w:r w:rsidR="00786594" w:rsidRPr="00082BC3">
        <w:rPr>
          <w:sz w:val="22"/>
          <w:szCs w:val="20"/>
        </w:rPr>
        <w:t>Ex</w:t>
      </w:r>
      <w:r w:rsidR="008A79E7" w:rsidRPr="00082BC3">
        <w:rPr>
          <w:sz w:val="22"/>
          <w:szCs w:val="20"/>
        </w:rPr>
        <w:t>ecuti</w:t>
      </w:r>
      <w:r w:rsidR="00915E95">
        <w:rPr>
          <w:sz w:val="22"/>
          <w:szCs w:val="20"/>
        </w:rPr>
        <w:t>ve Office for</w:t>
      </w:r>
      <w:r w:rsidR="00994B7D" w:rsidRPr="00082BC3">
        <w:rPr>
          <w:sz w:val="22"/>
          <w:szCs w:val="20"/>
        </w:rPr>
        <w:t xml:space="preserve"> United States Trustees</w:t>
      </w:r>
    </w:p>
    <w:p w:rsidR="00082BC3" w:rsidRDefault="00BD037F" w:rsidP="00082BC3">
      <w:pPr>
        <w:tabs>
          <w:tab w:val="left" w:pos="-1440"/>
        </w:tabs>
        <w:ind w:left="4796" w:right="360" w:hanging="4796"/>
        <w:rPr>
          <w:sz w:val="22"/>
          <w:szCs w:val="20"/>
        </w:rPr>
      </w:pPr>
      <w:r>
        <w:rPr>
          <w:noProof/>
          <w:sz w:val="22"/>
          <w:szCs w:val="20"/>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111760</wp:posOffset>
                </wp:positionV>
                <wp:extent cx="59283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8pt" to="468.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" strokecolor="black [3040]"/>
            </w:pict>
          </mc:Fallback>
        </mc:AlternateContent>
      </w:r>
    </w:p>
    <w:p w:rsidR="00C3579C" w:rsidRDefault="00C3579C" w:rsidP="00C3579C">
      <w:pPr>
        <w:rPr>
          <w:sz w:val="22"/>
          <w:szCs w:val="22"/>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r>
        <w:rPr>
          <w:sz w:val="22"/>
          <w:szCs w:val="22"/>
        </w:rPr>
        <w:t xml:space="preserve"> </w:t>
      </w:r>
      <w:r>
        <w:rPr>
          <w:sz w:val="22"/>
          <w:szCs w:val="22"/>
        </w:rPr>
        <w:tab/>
      </w:r>
      <w:r>
        <w:rPr>
          <w:sz w:val="22"/>
          <w:szCs w:val="22"/>
        </w:rPr>
        <w:tab/>
      </w:r>
      <w:r>
        <w:rPr>
          <w:sz w:val="22"/>
          <w:szCs w:val="22"/>
        </w:rPr>
        <w:tab/>
      </w:r>
      <w:r>
        <w:rPr>
          <w:sz w:val="22"/>
          <w:szCs w:val="22"/>
        </w:rPr>
        <w:tab/>
      </w:r>
    </w:p>
    <w:p w:rsidR="004778A7" w:rsidRPr="00802CEE" w:rsidRDefault="004778A7" w:rsidP="004778A7">
      <w:pPr>
        <w:widowControl/>
        <w:jc w:val="center"/>
        <w:rPr>
          <w:b/>
          <w:bCs/>
        </w:rPr>
      </w:pPr>
      <w:r w:rsidRPr="00802CEE">
        <w:rPr>
          <w:b/>
          <w:bCs/>
        </w:rPr>
        <w:t>SUPPLEMENTAL</w:t>
      </w:r>
    </w:p>
    <w:p w:rsidR="004778A7" w:rsidRPr="00802CEE" w:rsidRDefault="004778A7" w:rsidP="004778A7">
      <w:pPr>
        <w:widowControl/>
        <w:jc w:val="center"/>
        <w:rPr>
          <w:b/>
          <w:bCs/>
        </w:rPr>
      </w:pPr>
      <w:r w:rsidRPr="00802CEE">
        <w:rPr>
          <w:b/>
          <w:bCs/>
        </w:rPr>
        <w:t xml:space="preserve">INSTRUCTIONS FOR APPLICATION FOR APPROVAL AS </w:t>
      </w:r>
      <w:proofErr w:type="gramStart"/>
      <w:r w:rsidRPr="00802CEE">
        <w:rPr>
          <w:b/>
          <w:bCs/>
        </w:rPr>
        <w:t>A</w:t>
      </w:r>
      <w:proofErr w:type="gramEnd"/>
      <w:r w:rsidRPr="00802CEE">
        <w:rPr>
          <w:b/>
          <w:bCs/>
        </w:rPr>
        <w:t xml:space="preserve"> PROVIDER</w:t>
      </w:r>
    </w:p>
    <w:p w:rsidR="004778A7" w:rsidRPr="00802CEE" w:rsidRDefault="004778A7" w:rsidP="004778A7">
      <w:pPr>
        <w:widowControl/>
        <w:jc w:val="center"/>
        <w:rPr>
          <w:b/>
          <w:bCs/>
        </w:rPr>
      </w:pPr>
      <w:r w:rsidRPr="00802CEE">
        <w:rPr>
          <w:b/>
          <w:bCs/>
        </w:rPr>
        <w:t>OF A PERSONAL FINANCIAL MANAGEMENT INSTRUCTIONAL COURSE</w:t>
      </w:r>
    </w:p>
    <w:p w:rsidR="005E35F0" w:rsidRDefault="004778A7" w:rsidP="005E35F0">
      <w:pPr>
        <w:widowControl/>
        <w:jc w:val="center"/>
        <w:rPr>
          <w:b/>
          <w:bCs/>
        </w:rPr>
      </w:pPr>
      <w:r w:rsidRPr="00802CEE">
        <w:rPr>
          <w:b/>
          <w:bCs/>
        </w:rPr>
        <w:t>FOR ACCREDITED UNIVERSITIES AND COMMUNITY COLLEGES</w:t>
      </w:r>
    </w:p>
    <w:p w:rsidR="005E35F0" w:rsidRDefault="005E35F0" w:rsidP="005E35F0">
      <w:pPr>
        <w:widowControl/>
        <w:jc w:val="center"/>
        <w:rPr>
          <w:b/>
          <w:bCs/>
        </w:rPr>
      </w:pPr>
    </w:p>
    <w:p w:rsidR="004778A7" w:rsidRPr="00802CEE" w:rsidRDefault="004778A7" w:rsidP="004778A7">
      <w:pPr>
        <w:widowControl/>
        <w:jc w:val="both"/>
      </w:pPr>
      <w:proofErr w:type="gramStart"/>
      <w:r w:rsidRPr="00802CEE">
        <w:rPr>
          <w:b/>
          <w:bCs/>
        </w:rPr>
        <w:t>Introduction.</w:t>
      </w:r>
      <w:proofErr w:type="gramEnd"/>
      <w:r w:rsidRPr="00802CEE">
        <w:t xml:space="preserve">  The United States Trustee Program has determined that accredited universities and community colleges are eligible to apply to become providers of personal financial management instructional courses using a streamlined version of the Application for Approval as a Provider of a Personal Financial Management Instructional Course (the “Application”).</w:t>
      </w:r>
    </w:p>
    <w:p w:rsidR="004778A7" w:rsidRPr="00802CEE" w:rsidRDefault="004778A7" w:rsidP="004778A7">
      <w:pPr>
        <w:widowControl/>
        <w:jc w:val="both"/>
      </w:pPr>
    </w:p>
    <w:p w:rsidR="004778A7" w:rsidRPr="00802CEE" w:rsidRDefault="004778A7" w:rsidP="004778A7">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rsidRPr="00802CEE">
        <w:rPr>
          <w:b/>
          <w:bCs/>
        </w:rPr>
        <w:t>Instructions.</w:t>
      </w:r>
      <w:proofErr w:type="gramEnd"/>
      <w:r w:rsidRPr="00802CEE">
        <w:t xml:space="preserve">  Accredited universities and community colleges should obtain a copy of the:             (1) Application; and (2) Instructions from the United States Trustee’s website located at </w:t>
      </w:r>
      <w:hyperlink r:id="rId10" w:history="1">
        <w:r w:rsidRPr="00802CEE">
          <w:rPr>
            <w:rStyle w:val="SYSHYPERTEXT"/>
          </w:rPr>
          <w:t>www.usdoj.gov/ust</w:t>
        </w:r>
      </w:hyperlink>
      <w:r w:rsidRPr="00802CEE">
        <w:t xml:space="preserve">.  </w:t>
      </w:r>
    </w:p>
    <w:p w:rsidR="004778A7" w:rsidRPr="00802CEE" w:rsidRDefault="004778A7" w:rsidP="004778A7">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78A7" w:rsidRPr="00802CEE" w:rsidRDefault="004778A7" w:rsidP="004778A7">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rsidRPr="00802CEE">
        <w:rPr>
          <w:b/>
          <w:bCs/>
        </w:rPr>
        <w:t>New Applicants.</w:t>
      </w:r>
      <w:proofErr w:type="gramEnd"/>
      <w:r w:rsidRPr="00802CEE">
        <w:t xml:space="preserve">  Check the box marked “New Applicant” in item 1.1.  Complete every item in the applic</w:t>
      </w:r>
      <w:r w:rsidR="00971CE0">
        <w:t xml:space="preserve">ation.  Do not check any of the </w:t>
      </w:r>
      <w:r w:rsidRPr="00802CEE">
        <w:t xml:space="preserve">“NC” </w:t>
      </w:r>
      <w:r w:rsidR="00971CE0">
        <w:t xml:space="preserve">(No Change) </w:t>
      </w:r>
      <w:r w:rsidRPr="00802CEE">
        <w:t xml:space="preserve">boxes.  Where </w:t>
      </w:r>
      <w:proofErr w:type="gramStart"/>
      <w:r w:rsidRPr="00802CEE">
        <w:t>an item provides alternatives for new applicants and returning applicants, respond</w:t>
      </w:r>
      <w:proofErr w:type="gramEnd"/>
      <w:r w:rsidRPr="00802CEE">
        <w:t xml:space="preserve"> as directed for new applicants only.</w:t>
      </w:r>
    </w:p>
    <w:p w:rsidR="004778A7" w:rsidRPr="00802CEE" w:rsidRDefault="004778A7" w:rsidP="004778A7">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78A7" w:rsidRPr="00802CEE" w:rsidRDefault="004778A7" w:rsidP="004778A7">
      <w:pPr>
        <w:widowControl/>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gramStart"/>
      <w:r w:rsidRPr="00802CEE">
        <w:rPr>
          <w:b/>
          <w:bCs/>
        </w:rPr>
        <w:t>Returning Applicants.</w:t>
      </w:r>
      <w:proofErr w:type="gramEnd"/>
      <w:r w:rsidRPr="00802CEE">
        <w:t xml:space="preserve">  Check the box marked “Returning Applicant” in item 1.1.  Where </w:t>
      </w:r>
      <w:proofErr w:type="gramStart"/>
      <w:r w:rsidRPr="00802CEE">
        <w:t>an item provides alternatives for new applicants and returning applicants, respond</w:t>
      </w:r>
      <w:proofErr w:type="gramEnd"/>
      <w:r w:rsidRPr="00802CEE">
        <w:t xml:space="preserve"> as directed for returning applicants only. </w:t>
      </w:r>
    </w:p>
    <w:p w:rsidR="004778A7" w:rsidRPr="00802CEE" w:rsidRDefault="004778A7" w:rsidP="004778A7">
      <w:pPr>
        <w:widowControl/>
        <w:tabs>
          <w:tab w:val="left" w:pos="720"/>
          <w:tab w:val="left" w:pos="1440"/>
          <w:tab w:val="left" w:pos="2160"/>
        </w:tabs>
      </w:pPr>
      <w:r w:rsidRPr="00802CEE">
        <w:tab/>
      </w:r>
      <w:r w:rsidRPr="00802CEE">
        <w:tab/>
      </w:r>
    </w:p>
    <w:p w:rsidR="004778A7" w:rsidRPr="00802CEE" w:rsidRDefault="004778A7" w:rsidP="004778A7">
      <w:pPr>
        <w:widowControl/>
      </w:pPr>
      <w:r w:rsidRPr="00802CEE">
        <w:rPr>
          <w:lang w:val="en-CA"/>
        </w:rPr>
        <w:fldChar w:fldCharType="begin"/>
      </w:r>
      <w:r w:rsidRPr="00802CEE">
        <w:rPr>
          <w:lang w:val="en-CA"/>
        </w:rPr>
        <w:instrText xml:space="preserve"> SEQ CHAPTER \h \r 1</w:instrText>
      </w:r>
      <w:r w:rsidRPr="00802CEE">
        <w:rPr>
          <w:lang w:val="en-CA"/>
        </w:rPr>
        <w:fldChar w:fldCharType="end"/>
      </w:r>
      <w:proofErr w:type="gramStart"/>
      <w:r w:rsidRPr="00802CEE">
        <w:rPr>
          <w:b/>
          <w:bCs/>
        </w:rPr>
        <w:t>Statement of No Change for Returning Applicants.</w:t>
      </w:r>
      <w:proofErr w:type="gramEnd"/>
      <w:r w:rsidRPr="00802CEE">
        <w:t xml:space="preserve">  Where a “NC” box appears beside an </w:t>
      </w:r>
      <w:proofErr w:type="gramStart"/>
      <w:r w:rsidRPr="00802CEE">
        <w:t>item</w:t>
      </w:r>
      <w:proofErr w:type="gramEnd"/>
      <w:r w:rsidRPr="00802CEE">
        <w:t xml:space="preserve">, if the Provider’s response to that item is identical to its response in the most recent application, the Provider may check the “NC” box indicating no changes have occurred and continue to the next item.  If an item does not offer the option of checking a “NC” box, then the Provider must complete the item even if its response has not changed since the previous application.  </w:t>
      </w:r>
    </w:p>
    <w:p w:rsidR="004778A7" w:rsidRPr="00802CEE" w:rsidRDefault="004778A7" w:rsidP="004778A7">
      <w:pPr>
        <w:widowControl/>
        <w:jc w:val="both"/>
      </w:pPr>
    </w:p>
    <w:p w:rsidR="004778A7" w:rsidRPr="00802CEE" w:rsidRDefault="004778A7" w:rsidP="004778A7">
      <w:pPr>
        <w:widowControl/>
        <w:jc w:val="both"/>
      </w:pPr>
      <w:r w:rsidRPr="00802CEE">
        <w:t>Notwithstanding the directions contained in the Instructions, accredited universities and community colleges must complete only the following portions of the Application:</w:t>
      </w:r>
    </w:p>
    <w:p w:rsidR="004778A7" w:rsidRPr="00802CEE" w:rsidRDefault="004778A7" w:rsidP="004778A7">
      <w:pPr>
        <w:widowControl/>
        <w:jc w:val="both"/>
      </w:pPr>
    </w:p>
    <w:p w:rsidR="004778A7" w:rsidRPr="00802CEE" w:rsidRDefault="004778A7" w:rsidP="004778A7">
      <w:pPr>
        <w:widowControl/>
        <w:jc w:val="both"/>
      </w:pPr>
      <w:proofErr w:type="gramStart"/>
      <w:r w:rsidRPr="00802CEE">
        <w:rPr>
          <w:b/>
          <w:bCs/>
        </w:rPr>
        <w:t>Section 1.</w:t>
      </w:r>
      <w:proofErr w:type="gramEnd"/>
      <w:r w:rsidRPr="00802CEE">
        <w:rPr>
          <w:b/>
          <w:bCs/>
        </w:rPr>
        <w:t xml:space="preserve">   General Information Concerning the Provider</w:t>
      </w:r>
    </w:p>
    <w:p w:rsidR="004778A7" w:rsidRPr="00802CEE" w:rsidRDefault="004778A7" w:rsidP="004778A7">
      <w:pPr>
        <w:widowControl/>
        <w:jc w:val="both"/>
      </w:pPr>
    </w:p>
    <w:p w:rsidR="004778A7" w:rsidRPr="00802CEE" w:rsidRDefault="004778A7" w:rsidP="004778A7">
      <w:pPr>
        <w:widowControl/>
        <w:jc w:val="both"/>
      </w:pPr>
      <w:r w:rsidRPr="00802CEE">
        <w:tab/>
        <w:t>Complete all of section 1.</w:t>
      </w:r>
    </w:p>
    <w:p w:rsidR="004778A7" w:rsidRPr="00802CEE" w:rsidRDefault="004778A7" w:rsidP="004778A7">
      <w:pPr>
        <w:widowControl/>
        <w:jc w:val="both"/>
      </w:pPr>
    </w:p>
    <w:p w:rsidR="004778A7" w:rsidRPr="00802CEE" w:rsidRDefault="004778A7" w:rsidP="004778A7">
      <w:pPr>
        <w:widowControl/>
        <w:jc w:val="both"/>
      </w:pPr>
      <w:proofErr w:type="gramStart"/>
      <w:r w:rsidRPr="00802CEE">
        <w:rPr>
          <w:b/>
          <w:bCs/>
        </w:rPr>
        <w:t>Section 4.</w:t>
      </w:r>
      <w:proofErr w:type="gramEnd"/>
      <w:r w:rsidRPr="00802CEE">
        <w:rPr>
          <w:b/>
          <w:bCs/>
        </w:rPr>
        <w:t xml:space="preserve">  Learning Materials and Methodologies (Course Curriculum)</w:t>
      </w:r>
    </w:p>
    <w:p w:rsidR="004778A7" w:rsidRPr="00802CEE" w:rsidRDefault="004778A7" w:rsidP="004778A7">
      <w:pPr>
        <w:widowControl/>
        <w:jc w:val="both"/>
      </w:pPr>
      <w:r w:rsidRPr="00802CEE">
        <w:tab/>
      </w:r>
      <w:r w:rsidRPr="00802CEE">
        <w:tab/>
      </w:r>
      <w:r w:rsidRPr="00802CEE">
        <w:tab/>
      </w:r>
      <w:r w:rsidRPr="00802CEE">
        <w:tab/>
      </w:r>
      <w:r w:rsidRPr="00802CEE">
        <w:tab/>
      </w:r>
      <w:r w:rsidRPr="00802CEE">
        <w:tab/>
      </w:r>
      <w:r w:rsidRPr="00802CEE">
        <w:tab/>
      </w:r>
    </w:p>
    <w:p w:rsidR="004778A7" w:rsidRPr="00802CEE" w:rsidRDefault="004778A7" w:rsidP="004778A7">
      <w:pPr>
        <w:widowControl/>
        <w:jc w:val="both"/>
      </w:pPr>
      <w:r w:rsidRPr="00802CEE">
        <w:tab/>
        <w:t xml:space="preserve">Complete “Teaching Methods” and Sections: 4.2 </w:t>
      </w:r>
      <w:proofErr w:type="gramStart"/>
      <w:r w:rsidRPr="00802CEE">
        <w:t>-  4.9</w:t>
      </w:r>
      <w:proofErr w:type="gramEnd"/>
      <w:r w:rsidRPr="00802CEE">
        <w:t>.</w:t>
      </w:r>
    </w:p>
    <w:p w:rsidR="00A54CDB" w:rsidRDefault="00A54CDB" w:rsidP="004778A7">
      <w:pPr>
        <w:widowControl/>
        <w:jc w:val="both"/>
      </w:pPr>
    </w:p>
    <w:p w:rsidR="00A54CDB" w:rsidRDefault="00A54CDB" w:rsidP="004778A7">
      <w:pPr>
        <w:widowControl/>
        <w:jc w:val="both"/>
      </w:pPr>
    </w:p>
    <w:p w:rsidR="004778A7" w:rsidRPr="00802CEE" w:rsidRDefault="004778A7" w:rsidP="004778A7">
      <w:pPr>
        <w:widowControl/>
        <w:jc w:val="both"/>
      </w:pPr>
      <w:bookmarkStart w:id="0" w:name="_GoBack"/>
      <w:bookmarkEnd w:id="0"/>
      <w:r w:rsidRPr="00802CEE">
        <w:rPr>
          <w:b/>
          <w:bCs/>
        </w:rPr>
        <w:lastRenderedPageBreak/>
        <w:t>Section 5.  Fees and Fee Waivers</w:t>
      </w:r>
    </w:p>
    <w:p w:rsidR="004778A7" w:rsidRPr="00802CEE" w:rsidRDefault="004778A7" w:rsidP="004778A7">
      <w:pPr>
        <w:widowControl/>
        <w:jc w:val="both"/>
      </w:pPr>
    </w:p>
    <w:p w:rsidR="004778A7" w:rsidRPr="00802CEE" w:rsidRDefault="004778A7" w:rsidP="004778A7">
      <w:pPr>
        <w:widowControl/>
        <w:jc w:val="both"/>
      </w:pPr>
      <w:r w:rsidRPr="00802CEE">
        <w:tab/>
        <w:t>Complete all of section 5.</w:t>
      </w:r>
    </w:p>
    <w:p w:rsidR="00A54CDB" w:rsidRDefault="00A54CDB" w:rsidP="004778A7">
      <w:pPr>
        <w:widowControl/>
        <w:jc w:val="both"/>
        <w:rPr>
          <w:b/>
        </w:rPr>
      </w:pPr>
    </w:p>
    <w:p w:rsidR="004778A7" w:rsidRPr="00802CEE" w:rsidRDefault="004778A7" w:rsidP="004778A7">
      <w:pPr>
        <w:widowControl/>
        <w:jc w:val="both"/>
        <w:rPr>
          <w:b/>
        </w:rPr>
      </w:pPr>
      <w:proofErr w:type="gramStart"/>
      <w:r w:rsidRPr="00802CEE">
        <w:rPr>
          <w:b/>
        </w:rPr>
        <w:t>Section 6.</w:t>
      </w:r>
      <w:proofErr w:type="gramEnd"/>
      <w:r w:rsidRPr="00802CEE">
        <w:rPr>
          <w:b/>
        </w:rPr>
        <w:t xml:space="preserve">  Disclosures</w:t>
      </w:r>
    </w:p>
    <w:p w:rsidR="004778A7" w:rsidRPr="00802CEE" w:rsidRDefault="004778A7" w:rsidP="004778A7">
      <w:pPr>
        <w:widowControl/>
        <w:jc w:val="both"/>
      </w:pPr>
    </w:p>
    <w:p w:rsidR="004778A7" w:rsidRPr="00802CEE" w:rsidRDefault="004778A7" w:rsidP="004778A7">
      <w:pPr>
        <w:widowControl/>
        <w:jc w:val="both"/>
      </w:pPr>
      <w:r w:rsidRPr="00802CEE">
        <w:tab/>
        <w:t>Complete all of section 6.</w:t>
      </w:r>
    </w:p>
    <w:p w:rsidR="004778A7" w:rsidRPr="00802CEE" w:rsidRDefault="004778A7" w:rsidP="004778A7">
      <w:pPr>
        <w:widowControl/>
        <w:jc w:val="both"/>
      </w:pPr>
    </w:p>
    <w:p w:rsidR="004778A7" w:rsidRPr="00802CEE" w:rsidRDefault="004778A7" w:rsidP="004778A7">
      <w:pPr>
        <w:widowControl/>
        <w:jc w:val="both"/>
      </w:pPr>
      <w:proofErr w:type="gramStart"/>
      <w:r w:rsidRPr="00802CEE">
        <w:rPr>
          <w:b/>
          <w:bCs/>
        </w:rPr>
        <w:t>Section 7.</w:t>
      </w:r>
      <w:proofErr w:type="gramEnd"/>
      <w:r w:rsidRPr="00802CEE">
        <w:rPr>
          <w:b/>
          <w:bCs/>
        </w:rPr>
        <w:t xml:space="preserve">  </w:t>
      </w:r>
      <w:proofErr w:type="gramStart"/>
      <w:r w:rsidRPr="00802CEE">
        <w:rPr>
          <w:b/>
          <w:bCs/>
        </w:rPr>
        <w:t>Appendices.</w:t>
      </w:r>
      <w:proofErr w:type="gramEnd"/>
    </w:p>
    <w:p w:rsidR="004778A7" w:rsidRPr="00802CEE" w:rsidRDefault="004778A7" w:rsidP="004778A7">
      <w:pPr>
        <w:widowControl/>
        <w:jc w:val="both"/>
      </w:pPr>
    </w:p>
    <w:p w:rsidR="004778A7" w:rsidRPr="00802CEE" w:rsidRDefault="004778A7" w:rsidP="004778A7">
      <w:pPr>
        <w:widowControl/>
        <w:jc w:val="both"/>
      </w:pPr>
      <w:r w:rsidRPr="00802CEE">
        <w:tab/>
        <w:t xml:space="preserve">Complete all of section 7. </w:t>
      </w:r>
    </w:p>
    <w:p w:rsidR="004778A7" w:rsidRPr="00802CEE" w:rsidRDefault="004778A7" w:rsidP="004778A7">
      <w:pPr>
        <w:widowControl/>
        <w:jc w:val="both"/>
      </w:pPr>
    </w:p>
    <w:p w:rsidR="004778A7" w:rsidRPr="00802CEE" w:rsidRDefault="004778A7" w:rsidP="004778A7">
      <w:pPr>
        <w:widowControl/>
        <w:jc w:val="both"/>
        <w:rPr>
          <w:b/>
          <w:bCs/>
        </w:rPr>
      </w:pPr>
      <w:proofErr w:type="gramStart"/>
      <w:r w:rsidRPr="00802CEE">
        <w:rPr>
          <w:b/>
          <w:bCs/>
        </w:rPr>
        <w:t>Section 8.</w:t>
      </w:r>
      <w:proofErr w:type="gramEnd"/>
      <w:r w:rsidRPr="00802CEE">
        <w:rPr>
          <w:b/>
          <w:bCs/>
        </w:rPr>
        <w:t xml:space="preserve">  Certification and Signature</w:t>
      </w:r>
    </w:p>
    <w:p w:rsidR="004778A7" w:rsidRPr="00802CEE" w:rsidRDefault="004778A7" w:rsidP="004778A7">
      <w:pPr>
        <w:widowControl/>
        <w:jc w:val="both"/>
      </w:pPr>
    </w:p>
    <w:p w:rsidR="004778A7" w:rsidRPr="00802CEE" w:rsidRDefault="004778A7" w:rsidP="004778A7">
      <w:pPr>
        <w:widowControl/>
        <w:jc w:val="both"/>
      </w:pPr>
      <w:r w:rsidRPr="00802CEE">
        <w:tab/>
        <w:t>Execute Application as set forth in section 8.</w:t>
      </w:r>
    </w:p>
    <w:p w:rsidR="004778A7" w:rsidRPr="00802CEE" w:rsidRDefault="004778A7" w:rsidP="004778A7">
      <w:pPr>
        <w:widowControl/>
        <w:jc w:val="both"/>
      </w:pPr>
    </w:p>
    <w:p w:rsidR="004778A7" w:rsidRPr="00802CEE" w:rsidRDefault="004778A7" w:rsidP="004778A7">
      <w:pPr>
        <w:widowControl/>
        <w:jc w:val="both"/>
      </w:pPr>
      <w:r w:rsidRPr="00802CEE">
        <w:t xml:space="preserve">Completed applications should be submitted to the Executive Office for U.S. Trustees in accordance with the Instructions for the Application.  For questions regarding submission of an application pursuant to these Supplemental Instructions, please call (202) 514-4100. </w:t>
      </w:r>
    </w:p>
    <w:p w:rsidR="008A495B" w:rsidRPr="008A495B" w:rsidRDefault="008A495B" w:rsidP="004778A7">
      <w:pPr>
        <w:widowControl/>
        <w:jc w:val="center"/>
      </w:pPr>
    </w:p>
    <w:sectPr w:rsidR="008A495B" w:rsidRPr="008A495B" w:rsidSect="005E35F0">
      <w:footerReference w:type="even" r:id="rId11"/>
      <w:footerReference w:type="default" r:id="rId12"/>
      <w:pgSz w:w="12240" w:h="15840"/>
      <w:pgMar w:top="1440" w:right="1440" w:bottom="1152" w:left="1440" w:header="634" w:footer="1440"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96F" w:rsidRDefault="00F2196F">
      <w:r>
        <w:separator/>
      </w:r>
    </w:p>
  </w:endnote>
  <w:endnote w:type="continuationSeparator" w:id="0">
    <w:p w:rsidR="00F2196F" w:rsidRDefault="00F2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6F" w:rsidRDefault="00F2196F" w:rsidP="00D507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96F" w:rsidRDefault="00F2196F">
    <w:pPr>
      <w:pStyle w:val="Footer"/>
    </w:pPr>
  </w:p>
  <w:p w:rsidR="00F2196F" w:rsidRDefault="00F219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96F" w:rsidRDefault="00F2196F" w:rsidP="00D507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CDB">
      <w:rPr>
        <w:rStyle w:val="PageNumber"/>
        <w:noProof/>
      </w:rPr>
      <w:t>- 2 -</w:t>
    </w:r>
    <w:r>
      <w:rPr>
        <w:rStyle w:val="PageNumber"/>
      </w:rPr>
      <w:fldChar w:fldCharType="end"/>
    </w:r>
  </w:p>
  <w:p w:rsidR="00F2196F" w:rsidRDefault="00F2196F">
    <w:pPr>
      <w:pStyle w:val="Footer"/>
    </w:pPr>
  </w:p>
  <w:p w:rsidR="00F2196F" w:rsidRDefault="00F21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96F" w:rsidRDefault="00F2196F">
      <w:r>
        <w:separator/>
      </w:r>
    </w:p>
  </w:footnote>
  <w:footnote w:type="continuationSeparator" w:id="0">
    <w:p w:rsidR="00F2196F" w:rsidRDefault="00F219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54D49"/>
    <w:multiLevelType w:val="hybridMultilevel"/>
    <w:tmpl w:val="4DA2C016"/>
    <w:lvl w:ilvl="0" w:tplc="60C6E5EA">
      <w:start w:val="1"/>
      <w:numFmt w:val="bullet"/>
      <w:lvlText w:val="□"/>
      <w:lvlJc w:val="left"/>
      <w:pPr>
        <w:ind w:left="21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B7D"/>
    <w:rsid w:val="00030E9F"/>
    <w:rsid w:val="00082BC3"/>
    <w:rsid w:val="000C15C7"/>
    <w:rsid w:val="000C19BA"/>
    <w:rsid w:val="000D210E"/>
    <w:rsid w:val="00180E79"/>
    <w:rsid w:val="001B225C"/>
    <w:rsid w:val="001B62D2"/>
    <w:rsid w:val="00207454"/>
    <w:rsid w:val="00243DEA"/>
    <w:rsid w:val="00261EC2"/>
    <w:rsid w:val="00265868"/>
    <w:rsid w:val="0027662F"/>
    <w:rsid w:val="002871C5"/>
    <w:rsid w:val="002A5E75"/>
    <w:rsid w:val="002B38D9"/>
    <w:rsid w:val="002E2F8A"/>
    <w:rsid w:val="002F13AF"/>
    <w:rsid w:val="003104D3"/>
    <w:rsid w:val="00316904"/>
    <w:rsid w:val="003433AA"/>
    <w:rsid w:val="003E3DA9"/>
    <w:rsid w:val="00426A4C"/>
    <w:rsid w:val="00462F4A"/>
    <w:rsid w:val="004778A7"/>
    <w:rsid w:val="004D3ADA"/>
    <w:rsid w:val="004E39D3"/>
    <w:rsid w:val="004F203A"/>
    <w:rsid w:val="0052713E"/>
    <w:rsid w:val="005510D6"/>
    <w:rsid w:val="00584C2F"/>
    <w:rsid w:val="005E35F0"/>
    <w:rsid w:val="00665274"/>
    <w:rsid w:val="006930D0"/>
    <w:rsid w:val="006F33B1"/>
    <w:rsid w:val="0071603C"/>
    <w:rsid w:val="00732956"/>
    <w:rsid w:val="00777CFF"/>
    <w:rsid w:val="00786594"/>
    <w:rsid w:val="007B3787"/>
    <w:rsid w:val="007C0B15"/>
    <w:rsid w:val="00814539"/>
    <w:rsid w:val="008A495B"/>
    <w:rsid w:val="008A79E7"/>
    <w:rsid w:val="008C60FA"/>
    <w:rsid w:val="008F3AFE"/>
    <w:rsid w:val="00915E95"/>
    <w:rsid w:val="00971CE0"/>
    <w:rsid w:val="009809A3"/>
    <w:rsid w:val="00987116"/>
    <w:rsid w:val="00994B7D"/>
    <w:rsid w:val="00A54CDB"/>
    <w:rsid w:val="00A64DCC"/>
    <w:rsid w:val="00A8544A"/>
    <w:rsid w:val="00A906CE"/>
    <w:rsid w:val="00A92CCD"/>
    <w:rsid w:val="00AB4BC3"/>
    <w:rsid w:val="00AC0F4D"/>
    <w:rsid w:val="00AF4816"/>
    <w:rsid w:val="00B055E6"/>
    <w:rsid w:val="00B11237"/>
    <w:rsid w:val="00B17C4E"/>
    <w:rsid w:val="00B2696E"/>
    <w:rsid w:val="00B31365"/>
    <w:rsid w:val="00B90501"/>
    <w:rsid w:val="00BD037F"/>
    <w:rsid w:val="00BE2F8E"/>
    <w:rsid w:val="00C026C1"/>
    <w:rsid w:val="00C10FD6"/>
    <w:rsid w:val="00C20E56"/>
    <w:rsid w:val="00C3579C"/>
    <w:rsid w:val="00C541C0"/>
    <w:rsid w:val="00C858FD"/>
    <w:rsid w:val="00CC1042"/>
    <w:rsid w:val="00D5073E"/>
    <w:rsid w:val="00D71D70"/>
    <w:rsid w:val="00D85C82"/>
    <w:rsid w:val="00D9697E"/>
    <w:rsid w:val="00DA03DA"/>
    <w:rsid w:val="00DD5E97"/>
    <w:rsid w:val="00E07887"/>
    <w:rsid w:val="00E14868"/>
    <w:rsid w:val="00E63414"/>
    <w:rsid w:val="00E80E19"/>
    <w:rsid w:val="00F07332"/>
    <w:rsid w:val="00F2196F"/>
    <w:rsid w:val="00F35FE6"/>
    <w:rsid w:val="00F639F8"/>
    <w:rsid w:val="00F6629C"/>
    <w:rsid w:val="00FA5623"/>
    <w:rsid w:val="00FB2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579C"/>
    <w:rPr>
      <w:rFonts w:ascii="Times New Roman" w:hAnsi="Times New Roman"/>
      <w:sz w:val="16"/>
    </w:rPr>
  </w:style>
  <w:style w:type="paragraph" w:styleId="Footer">
    <w:name w:val="footer"/>
    <w:basedOn w:val="Normal"/>
    <w:rsid w:val="00D5073E"/>
    <w:pPr>
      <w:tabs>
        <w:tab w:val="center" w:pos="4320"/>
        <w:tab w:val="right" w:pos="8640"/>
      </w:tabs>
    </w:pPr>
  </w:style>
  <w:style w:type="character" w:styleId="PageNumber">
    <w:name w:val="page number"/>
    <w:basedOn w:val="DefaultParagraphFont"/>
    <w:rsid w:val="00D5073E"/>
  </w:style>
  <w:style w:type="paragraph" w:styleId="FootnoteText">
    <w:name w:val="footnote text"/>
    <w:basedOn w:val="Normal"/>
    <w:link w:val="FootnoteTextChar"/>
    <w:rsid w:val="00C3579C"/>
    <w:rPr>
      <w:sz w:val="20"/>
      <w:szCs w:val="20"/>
    </w:rPr>
  </w:style>
  <w:style w:type="character" w:customStyle="1" w:styleId="FootnoteTextChar">
    <w:name w:val="Footnote Text Char"/>
    <w:basedOn w:val="DefaultParagraphFont"/>
    <w:link w:val="FootnoteText"/>
    <w:rsid w:val="00C3579C"/>
  </w:style>
  <w:style w:type="table" w:styleId="TableGrid">
    <w:name w:val="Table Grid"/>
    <w:basedOn w:val="TableNormal"/>
    <w:rsid w:val="00261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037F"/>
    <w:rPr>
      <w:rFonts w:ascii="Tahoma" w:hAnsi="Tahoma" w:cs="Tahoma"/>
      <w:sz w:val="16"/>
      <w:szCs w:val="16"/>
    </w:rPr>
  </w:style>
  <w:style w:type="character" w:customStyle="1" w:styleId="BalloonTextChar">
    <w:name w:val="Balloon Text Char"/>
    <w:basedOn w:val="DefaultParagraphFont"/>
    <w:link w:val="BalloonText"/>
    <w:rsid w:val="00BD037F"/>
    <w:rPr>
      <w:rFonts w:ascii="Tahoma" w:hAnsi="Tahoma" w:cs="Tahoma"/>
      <w:sz w:val="16"/>
      <w:szCs w:val="16"/>
    </w:rPr>
  </w:style>
  <w:style w:type="paragraph" w:styleId="Revision">
    <w:name w:val="Revision"/>
    <w:hidden/>
    <w:uiPriority w:val="99"/>
    <w:semiHidden/>
    <w:rsid w:val="000D210E"/>
    <w:rPr>
      <w:sz w:val="24"/>
      <w:szCs w:val="24"/>
    </w:rPr>
  </w:style>
  <w:style w:type="character" w:customStyle="1" w:styleId="SYSHYPERTEXT">
    <w:name w:val="SYS_HYPERTEXT"/>
    <w:rsid w:val="004778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3579C"/>
    <w:rPr>
      <w:rFonts w:ascii="Times New Roman" w:hAnsi="Times New Roman"/>
      <w:sz w:val="16"/>
    </w:rPr>
  </w:style>
  <w:style w:type="paragraph" w:styleId="Footer">
    <w:name w:val="footer"/>
    <w:basedOn w:val="Normal"/>
    <w:rsid w:val="00D5073E"/>
    <w:pPr>
      <w:tabs>
        <w:tab w:val="center" w:pos="4320"/>
        <w:tab w:val="right" w:pos="8640"/>
      </w:tabs>
    </w:pPr>
  </w:style>
  <w:style w:type="character" w:styleId="PageNumber">
    <w:name w:val="page number"/>
    <w:basedOn w:val="DefaultParagraphFont"/>
    <w:rsid w:val="00D5073E"/>
  </w:style>
  <w:style w:type="paragraph" w:styleId="FootnoteText">
    <w:name w:val="footnote text"/>
    <w:basedOn w:val="Normal"/>
    <w:link w:val="FootnoteTextChar"/>
    <w:rsid w:val="00C3579C"/>
    <w:rPr>
      <w:sz w:val="20"/>
      <w:szCs w:val="20"/>
    </w:rPr>
  </w:style>
  <w:style w:type="character" w:customStyle="1" w:styleId="FootnoteTextChar">
    <w:name w:val="Footnote Text Char"/>
    <w:basedOn w:val="DefaultParagraphFont"/>
    <w:link w:val="FootnoteText"/>
    <w:rsid w:val="00C3579C"/>
  </w:style>
  <w:style w:type="table" w:styleId="TableGrid">
    <w:name w:val="Table Grid"/>
    <w:basedOn w:val="TableNormal"/>
    <w:rsid w:val="00261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D037F"/>
    <w:rPr>
      <w:rFonts w:ascii="Tahoma" w:hAnsi="Tahoma" w:cs="Tahoma"/>
      <w:sz w:val="16"/>
      <w:szCs w:val="16"/>
    </w:rPr>
  </w:style>
  <w:style w:type="character" w:customStyle="1" w:styleId="BalloonTextChar">
    <w:name w:val="Balloon Text Char"/>
    <w:basedOn w:val="DefaultParagraphFont"/>
    <w:link w:val="BalloonText"/>
    <w:rsid w:val="00BD037F"/>
    <w:rPr>
      <w:rFonts w:ascii="Tahoma" w:hAnsi="Tahoma" w:cs="Tahoma"/>
      <w:sz w:val="16"/>
      <w:szCs w:val="16"/>
    </w:rPr>
  </w:style>
  <w:style w:type="paragraph" w:styleId="Revision">
    <w:name w:val="Revision"/>
    <w:hidden/>
    <w:uiPriority w:val="99"/>
    <w:semiHidden/>
    <w:rsid w:val="000D210E"/>
    <w:rPr>
      <w:sz w:val="24"/>
      <w:szCs w:val="24"/>
    </w:rPr>
  </w:style>
  <w:style w:type="character" w:customStyle="1" w:styleId="SYSHYPERTEXT">
    <w:name w:val="SYS_HYPERTEXT"/>
    <w:rsid w:val="004778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doj.gov/us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68EE-7610-4535-B74F-689557C6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Trustee Program</dc:creator>
  <cp:lastModifiedBy>Weinfeld, Carrie B.  (USTP)</cp:lastModifiedBy>
  <cp:revision>4</cp:revision>
  <cp:lastPrinted>2013-04-04T20:27:00Z</cp:lastPrinted>
  <dcterms:created xsi:type="dcterms:W3CDTF">2013-04-04T20:39:00Z</dcterms:created>
  <dcterms:modified xsi:type="dcterms:W3CDTF">2016-05-07T19:20:00Z</dcterms:modified>
</cp:coreProperties>
</file>