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2A7237A8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2A7237A8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:rsidP="2A7237A8" w14:paraId="1F296C70" w14:textId="0750BE8F">
            <w:pPr>
              <w:rPr>
                <w:rFonts w:eastAsiaTheme="minorEastAsia"/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79D43F33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6336E6A8">
            <w:pPr>
              <w:widowControl w:val="0"/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>[ 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</w:t>
            </w:r>
            <w:r w:rsidRPr="2A7237A8" w:rsidR="4EED8B26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2A7237A8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:rsidP="2A7237A8" w14:paraId="1759A2A7" w14:textId="67B0C46E">
            <w:pPr>
              <w:rPr>
                <w:rFonts w:eastAsiaTheme="minorEastAsia"/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51A952F8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Employs quantitative study design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those that rely on probability design or experimental methods) </w:t>
            </w:r>
          </w:p>
          <w:p w:rsidR="00145293" w14:paraId="7570922A" w14:textId="0C07D2D2">
            <w:pPr>
              <w:widowControl w:val="0"/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>[ 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</w:t>
            </w:r>
            <w:r w:rsidRPr="2A7237A8" w:rsidR="1E2D8210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2A7237A8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</w:t>
            </w:r>
            <w:r>
              <w:rPr>
                <w:rFonts w:eastAsiaTheme="minorHAnsi"/>
                <w:sz w:val="22"/>
                <w:szCs w:val="22"/>
              </w:rPr>
              <w:t>e.g.</w:t>
            </w:r>
            <w:r>
              <w:rPr>
                <w:rFonts w:eastAsiaTheme="minorHAnsi"/>
                <w:sz w:val="22"/>
                <w:szCs w:val="22"/>
              </w:rPr>
              <w:t xml:space="preserve">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P="2A7237A8" w14:paraId="3A2A86ED" w14:textId="526C1276">
            <w:pPr>
              <w:rPr>
                <w:rFonts w:eastAsiaTheme="minorEastAsia"/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502E3139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</w:t>
            </w:r>
            <w:r>
              <w:rPr>
                <w:sz w:val="22"/>
                <w:szCs w:val="22"/>
              </w:rPr>
              <w:t>e.g.</w:t>
            </w:r>
            <w:r>
              <w:rPr>
                <w:sz w:val="22"/>
                <w:szCs w:val="22"/>
              </w:rPr>
              <w:t xml:space="preserve">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0907D3C5">
            <w:pPr>
              <w:widowControl w:val="0"/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>[ 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</w:t>
            </w:r>
            <w:r w:rsidRPr="2A7237A8" w:rsidR="50181EE5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2A7237A8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:rsidP="2A7237A8" w14:paraId="2801D639" w14:textId="0A7D4B20">
            <w:pPr>
              <w:rPr>
                <w:rFonts w:eastAsiaTheme="minorEastAsia"/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08ECE375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48AEF8C2">
            <w:pPr>
              <w:widowControl w:val="0"/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>[ 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</w:t>
            </w:r>
            <w:r w:rsidRPr="2A7237A8" w:rsidR="323172CB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2A7237A8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:rsidP="2A7237A8" w14:paraId="19592842" w14:textId="64EB50A9">
            <w:pPr>
              <w:rPr>
                <w:rFonts w:eastAsiaTheme="minorEastAsia"/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7068ADE7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3C14941B">
            <w:pPr>
              <w:widowControl w:val="0"/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>[ 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</w:t>
            </w:r>
            <w:r w:rsidRPr="2A7237A8" w:rsidR="6DB623D0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 No</w:t>
            </w:r>
          </w:p>
        </w:tc>
      </w:tr>
      <w:tr w14:paraId="5EE4EFC5" w14:textId="77777777" w:rsidTr="2A7237A8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31D64CD2">
            <w:pPr>
              <w:rPr>
                <w:sz w:val="22"/>
                <w:szCs w:val="22"/>
              </w:rPr>
            </w:pPr>
            <w:r w:rsidRPr="2A7237A8">
              <w:rPr>
                <w:rFonts w:eastAsiaTheme="minorEastAsia"/>
                <w:sz w:val="22"/>
                <w:szCs w:val="22"/>
              </w:rPr>
              <w:t xml:space="preserve">[ </w:t>
            </w:r>
            <w:r w:rsidRPr="2A7237A8" w:rsidR="49B3AA5C">
              <w:rPr>
                <w:rFonts w:eastAsiaTheme="minorEastAsia"/>
                <w:sz w:val="22"/>
                <w:szCs w:val="22"/>
              </w:rPr>
              <w:t>x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]</w:t>
            </w:r>
            <w:r w:rsidRPr="2A7237A8">
              <w:rPr>
                <w:rFonts w:eastAsiaTheme="minorEastAsia"/>
                <w:sz w:val="22"/>
                <w:szCs w:val="22"/>
              </w:rPr>
              <w:t xml:space="preserve">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2A7237A8" w14:paraId="6D607A79" w14:textId="47558DB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2A7237A8">
        <w:rPr>
          <w:b/>
          <w:bCs/>
        </w:rPr>
        <w:t>TITLE OF INFORMATION COLLECTION:</w:t>
      </w:r>
      <w:r>
        <w:t xml:space="preserve">  </w:t>
      </w:r>
      <w:r w:rsidR="78B74C1E">
        <w:t>eCR</w:t>
      </w:r>
      <w:r w:rsidR="78B74C1E">
        <w:t xml:space="preserve"> Viewer </w:t>
      </w:r>
      <w:r w:rsidR="00F533C8">
        <w:t xml:space="preserve">Data Integration Building Blocks </w:t>
      </w:r>
      <w:r w:rsidR="78B74C1E">
        <w:t xml:space="preserve">(DIBBs) </w:t>
      </w:r>
      <w:r w:rsidR="00F533C8">
        <w:t>O</w:t>
      </w:r>
      <w:r w:rsidR="78B74C1E">
        <w:t xml:space="preserve">nline </w:t>
      </w:r>
      <w:r w:rsidR="00F533C8">
        <w:t>S</w:t>
      </w:r>
      <w:r w:rsidR="78B74C1E">
        <w:t xml:space="preserve">urvey </w:t>
      </w:r>
    </w:p>
    <w:p w:rsidR="00B46F2C" w14:paraId="29476A1F" w14:textId="77777777"/>
    <w:p w:rsidR="00B46F2C" w:rsidP="2A7237A8" w14:paraId="33BEEBF9" w14:textId="568AB0DD">
      <w:pPr>
        <w:rPr>
          <w:b/>
          <w:bCs/>
        </w:rPr>
      </w:pPr>
      <w:r w:rsidRPr="2A7237A8">
        <w:rPr>
          <w:b/>
          <w:bCs/>
        </w:rPr>
        <w:t xml:space="preserve">PURPOSE:  </w:t>
      </w:r>
    </w:p>
    <w:p w:rsidR="00B46F2C" w:rsidP="2A7237A8" w14:paraId="54A758B7" w14:textId="1212109E">
      <w:pPr>
        <w:rPr>
          <w:b/>
          <w:bCs/>
        </w:rPr>
      </w:pPr>
    </w:p>
    <w:p w:rsidR="00B46F2C" w:rsidP="2A7237A8" w14:paraId="11ADCE3A" w14:textId="23965E32">
      <w:r>
        <w:t xml:space="preserve">This effort is part of the Data Integration Building Blocks (DIBBs) </w:t>
      </w:r>
      <w:r w:rsidR="005E7AA9">
        <w:t>electronic case reporting (</w:t>
      </w:r>
      <w:r>
        <w:t>eCR</w:t>
      </w:r>
      <w:r w:rsidR="005E7AA9">
        <w:t>)</w:t>
      </w:r>
      <w:r>
        <w:t xml:space="preserve"> Viewer pilot. The goal of the pilot is to provide </w:t>
      </w:r>
      <w:r>
        <w:t>eCR</w:t>
      </w:r>
      <w:r>
        <w:t xml:space="preserve"> data </w:t>
      </w:r>
      <w:r w:rsidR="75B515C2">
        <w:t>in a human-readable, easy-to-read format.</w:t>
      </w:r>
      <w:r>
        <w:t xml:space="preserve"> The </w:t>
      </w:r>
      <w:r>
        <w:t>eCR</w:t>
      </w:r>
      <w:r>
        <w:t xml:space="preserve"> Viewer Touchpoints survey</w:t>
      </w:r>
      <w:r w:rsidR="7CC6634D">
        <w:t xml:space="preserve"> will</w:t>
      </w:r>
      <w:r>
        <w:t xml:space="preserve"> </w:t>
      </w:r>
      <w:r w:rsidR="45DF6F3C">
        <w:t xml:space="preserve">be visible to those who visit the </w:t>
      </w:r>
      <w:r w:rsidR="45DF6F3C">
        <w:t>eCR</w:t>
      </w:r>
      <w:r w:rsidR="45DF6F3C">
        <w:t xml:space="preserve"> Viewer webpage and visitors can opt to </w:t>
      </w:r>
      <w:r w:rsidR="421FA925">
        <w:t>respond or</w:t>
      </w:r>
      <w:r w:rsidR="45DF6F3C">
        <w:t xml:space="preserve"> ignore the survey</w:t>
      </w:r>
      <w:r>
        <w:t>. This brief, three-question survey is a way for our team to get a quick pulse on the product</w:t>
      </w:r>
      <w:r w:rsidR="7B977A04">
        <w:t>, determine customer satisfaction</w:t>
      </w:r>
      <w:r>
        <w:t xml:space="preserve"> and connect with additional research participants. We know that when the </w:t>
      </w:r>
      <w:r>
        <w:t>eCR</w:t>
      </w:r>
      <w:r>
        <w:t xml:space="preserve"> Viewer is turned on, everyone in the state using NBS will have access to it (including staff who use </w:t>
      </w:r>
      <w:r>
        <w:t>eCR</w:t>
      </w:r>
      <w:r>
        <w:t xml:space="preserve"> less often than our primary users), so this is a low-effort way to get </w:t>
      </w:r>
      <w:r w:rsidR="005E7AA9">
        <w:t xml:space="preserve">customer </w:t>
      </w:r>
      <w:r>
        <w:t xml:space="preserve">feedback from the broader user base, beyond our primary stakeholders and users who are directly involved in case ascertainment.  </w:t>
      </w: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77777777"/>
    <w:p w:rsidR="00B46F2C" w14:paraId="54A2E4B0" w14:textId="573FFE82">
      <w:r>
        <w:t xml:space="preserve">Respondents are public health agency staff who </w:t>
      </w:r>
      <w:r w:rsidR="2708D7A7">
        <w:t>use the National Electronics Disease Surveillance System (NEDSS) Base System (NBS)</w:t>
      </w:r>
      <w:r w:rsidR="6E4656B7">
        <w:t xml:space="preserve"> and need to review electronic case reports (</w:t>
      </w:r>
      <w:r w:rsidR="6E4656B7">
        <w:t>eCRs</w:t>
      </w:r>
      <w:r w:rsidR="6E4656B7">
        <w:t>)</w:t>
      </w:r>
      <w:r w:rsidR="2708D7A7">
        <w:t xml:space="preserve"> as part of their work. Th</w:t>
      </w:r>
      <w:r w:rsidR="660FFADF">
        <w:t>e survey</w:t>
      </w:r>
      <w:r w:rsidR="2CEB3BE9">
        <w:t xml:space="preserve"> </w:t>
      </w:r>
      <w:r w:rsidR="660FFADF">
        <w:t xml:space="preserve">will be visible to logged in users of NBS. Any individual can choose to click and respond to submit feedback, or simply ignore the survey button. </w:t>
      </w: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Please sparingly use the </w:t>
      </w:r>
      <w:r>
        <w:rPr>
          <w:i/>
          <w:sz w:val="22"/>
          <w:szCs w:val="22"/>
        </w:rPr>
        <w:t>Other</w:t>
      </w:r>
      <w:r>
        <w:rPr>
          <w:i/>
          <w:sz w:val="22"/>
          <w:szCs w:val="22"/>
        </w:rPr>
        <w:t xml:space="preserve">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2A7237A8" w14:paraId="7E7FB854" w14:textId="09FD3A51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2A7237A8">
        <w:rPr>
          <w:sz w:val="24"/>
          <w:szCs w:val="24"/>
        </w:rPr>
        <w:t>[ ]</w:t>
      </w:r>
      <w:r w:rsidRPr="2A7237A8">
        <w:rPr>
          <w:sz w:val="24"/>
          <w:szCs w:val="24"/>
        </w:rPr>
        <w:t xml:space="preserve"> Customer Comment Card/Complaint Form </w:t>
      </w:r>
      <w:r>
        <w:tab/>
      </w:r>
      <w:r w:rsidRPr="2A7237A8">
        <w:rPr>
          <w:sz w:val="24"/>
          <w:szCs w:val="24"/>
        </w:rPr>
        <w:t>[</w:t>
      </w:r>
      <w:r w:rsidRPr="2A7237A8" w:rsidR="42A774D6">
        <w:rPr>
          <w:sz w:val="24"/>
          <w:szCs w:val="24"/>
        </w:rPr>
        <w:t xml:space="preserve"> x</w:t>
      </w:r>
      <w:r w:rsidRPr="2A7237A8">
        <w:rPr>
          <w:sz w:val="24"/>
          <w:szCs w:val="24"/>
        </w:rPr>
        <w:t xml:space="preserve">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14B79AD6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6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6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6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6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6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55C58ECD">
      <w:r>
        <w:t>Name:_</w:t>
      </w:r>
      <w:r>
        <w:t>__</w:t>
      </w:r>
      <w:r w:rsidR="04D41268">
        <w:t>Elizabeth</w:t>
      </w:r>
      <w:r w:rsidR="04D41268">
        <w:t xml:space="preserve"> Manning</w:t>
      </w:r>
      <w:r>
        <w:t>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1CE678BD">
      <w:pPr>
        <w:pStyle w:val="ListParagraph"/>
        <w:numPr>
          <w:ilvl w:val="0"/>
          <w:numId w:val="20"/>
        </w:numPr>
      </w:pPr>
      <w:r>
        <w:t xml:space="preserve">Is personally identifiable information (PII) collected?  </w:t>
      </w:r>
      <w:r>
        <w:t>[  ]</w:t>
      </w:r>
      <w:r>
        <w:t xml:space="preserve"> Yes  [</w:t>
      </w:r>
      <w:r w:rsidR="6142F8D7">
        <w:t xml:space="preserve"> x</w:t>
      </w:r>
      <w:r>
        <w:t xml:space="preserve"> ]  No </w:t>
      </w:r>
    </w:p>
    <w:p w:rsidR="00B46F2C" w:rsidP="00C86E91" w14:paraId="059C2C9E" w14:textId="77777777">
      <w:pPr>
        <w:pStyle w:val="ListParagraph"/>
        <w:numPr>
          <w:ilvl w:val="0"/>
          <w:numId w:val="20"/>
        </w:numPr>
      </w:pPr>
      <w:r>
        <w:t xml:space="preserve">If </w:t>
      </w:r>
      <w:r>
        <w:t>Yes</w:t>
      </w:r>
      <w:r>
        <w:t xml:space="preserve">, is the information that will be collected included in records that are subject to the Privacy Act of 1974?   </w:t>
      </w:r>
      <w:r>
        <w:t>[  ]</w:t>
      </w:r>
      <w:r>
        <w:t xml:space="preserve"> Yes [  ] No   </w:t>
      </w:r>
    </w:p>
    <w:p w:rsidR="00B46F2C" w:rsidP="00C86E91" w14:paraId="53684D4A" w14:textId="1BE21DDC">
      <w:pPr>
        <w:pStyle w:val="ListParagraph"/>
        <w:numPr>
          <w:ilvl w:val="0"/>
          <w:numId w:val="20"/>
        </w:numPr>
      </w:pPr>
      <w:r>
        <w:t xml:space="preserve">If Applicable, has a System or Records Notice been published?  </w:t>
      </w:r>
      <w:r>
        <w:t>[  ]</w:t>
      </w:r>
      <w:r>
        <w:t xml:space="preserve"> Yes  [ </w:t>
      </w:r>
      <w:r w:rsidR="45626D78">
        <w:t>x</w:t>
      </w:r>
      <w:r>
        <w:t xml:space="preserve">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3DE3FEAA">
      <w:r>
        <w:t xml:space="preserve">Is an incentive (e.g., money or reimbursement of expenses, token of appreciation) provided to participants?  </w:t>
      </w:r>
      <w:r>
        <w:t>[  ]</w:t>
      </w:r>
      <w:r>
        <w:t xml:space="preserve"> Yes [ </w:t>
      </w:r>
      <w:r w:rsidR="23C5D9CF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</w:t>
      </w:r>
      <w:r w:rsidRPr="008F50D4">
        <w:t>justification</w:t>
      </w:r>
      <w:r w:rsidRPr="008F50D4">
        <w:t xml:space="preserve">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590"/>
        <w:gridCol w:w="1123"/>
      </w:tblGrid>
      <w:tr w14:paraId="1B73BC2F" w14:textId="77777777" w:rsidTr="25EAF6A3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P="00843796" w14:paraId="0DE1B170" w14:textId="77777777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590" w:type="dxa"/>
          </w:tcPr>
          <w:p w:rsidR="00B46F2C" w:rsidRPr="00512CA7" w:rsidP="00843796" w14:paraId="2660CDBC" w14:textId="77777777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123" w:type="dxa"/>
          </w:tcPr>
          <w:p w:rsidR="00B46F2C" w:rsidRPr="00512CA7" w:rsidP="00843796" w14:paraId="6AC17A0A" w14:textId="77777777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14:paraId="0FB0D82A" w14:textId="77777777" w:rsidTr="25EAF6A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2A7237A8" w14:paraId="420715CA" w14:textId="3D91C43A">
            <w:pPr>
              <w:spacing w:line="259" w:lineRule="auto"/>
              <w:rPr>
                <w:color w:val="000000" w:themeColor="text1"/>
              </w:rPr>
            </w:pPr>
            <w:r w:rsidRPr="2A7237A8">
              <w:rPr>
                <w:color w:val="000000" w:themeColor="text1"/>
              </w:rPr>
              <w:t>State, local, or tribal governments: Public health authorities</w:t>
            </w:r>
          </w:p>
        </w:tc>
        <w:tc>
          <w:tcPr>
            <w:tcW w:w="1530" w:type="dxa"/>
          </w:tcPr>
          <w:p w:rsidR="00B46F2C" w:rsidP="00843796" w14:paraId="24DBC17F" w14:textId="4C85E81C">
            <w:r>
              <w:t>200</w:t>
            </w:r>
          </w:p>
        </w:tc>
        <w:tc>
          <w:tcPr>
            <w:tcW w:w="1590" w:type="dxa"/>
          </w:tcPr>
          <w:p w:rsidR="00B46F2C" w:rsidP="00843796" w14:paraId="1D9AFA2F" w14:textId="77BB2B94">
            <w:r>
              <w:t>2 minutes</w:t>
            </w:r>
          </w:p>
        </w:tc>
        <w:tc>
          <w:tcPr>
            <w:tcW w:w="1123" w:type="dxa"/>
          </w:tcPr>
          <w:p w:rsidR="00B46F2C" w:rsidP="00843796" w14:paraId="5D7C96C4" w14:textId="143F8B60">
            <w:r>
              <w:t>7</w:t>
            </w:r>
            <w:r w:rsidR="7EC7C53E">
              <w:t xml:space="preserve"> hours </w:t>
            </w:r>
          </w:p>
        </w:tc>
      </w:tr>
      <w:tr w14:paraId="5F6B02D5" w14:textId="77777777" w:rsidTr="25EAF6A3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590" w:type="dxa"/>
          </w:tcPr>
          <w:p w:rsidR="00B46F2C" w:rsidP="00843796" w14:paraId="4774E070" w14:textId="77777777"/>
        </w:tc>
        <w:tc>
          <w:tcPr>
            <w:tcW w:w="1123" w:type="dxa"/>
          </w:tcPr>
          <w:p w:rsidR="00B46F2C" w:rsidP="00843796" w14:paraId="69D304C6" w14:textId="77777777"/>
        </w:tc>
      </w:tr>
      <w:tr w14:paraId="440D7C10" w14:textId="77777777" w:rsidTr="25EAF6A3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3F6C6A9C">
            <w:pPr>
              <w:rPr>
                <w:b/>
              </w:rPr>
            </w:pPr>
            <w:r w:rsidRPr="00512CA7">
              <w:rPr>
                <w:b/>
              </w:rPr>
              <w:t>Total</w:t>
            </w:r>
          </w:p>
        </w:tc>
        <w:tc>
          <w:tcPr>
            <w:tcW w:w="1530" w:type="dxa"/>
          </w:tcPr>
          <w:p w:rsidR="25EAF6A3" w14:paraId="30921CC3" w14:textId="4C85E81C">
            <w:r>
              <w:t>200</w:t>
            </w:r>
          </w:p>
        </w:tc>
        <w:tc>
          <w:tcPr>
            <w:tcW w:w="1590" w:type="dxa"/>
          </w:tcPr>
          <w:p w:rsidR="25EAF6A3" w14:paraId="17769485" w14:textId="77BB2B94">
            <w:r>
              <w:t>2 minutes</w:t>
            </w:r>
          </w:p>
        </w:tc>
        <w:tc>
          <w:tcPr>
            <w:tcW w:w="1123" w:type="dxa"/>
          </w:tcPr>
          <w:p w:rsidR="25EAF6A3" w14:paraId="4C52073E" w14:textId="2531EA0C">
            <w:r>
              <w:t xml:space="preserve">7 </w:t>
            </w:r>
            <w:r>
              <w:t xml:space="preserve">hours </w:t>
            </w:r>
          </w:p>
        </w:tc>
      </w:tr>
    </w:tbl>
    <w:p w:rsidR="00B46F2C" w:rsidP="00F3170F" w14:paraId="545D4F2C" w14:textId="77777777"/>
    <w:p w:rsidR="00B46F2C" w:rsidP="00F3170F" w14:paraId="1AB33144" w14:textId="77777777"/>
    <w:p w:rsidR="00B46F2C" w:rsidP="2A7237A8" w14:paraId="579BF360" w14:textId="7A9B9A28">
      <w:pPr>
        <w:rPr>
          <w:color w:val="000000" w:themeColor="text1"/>
        </w:rPr>
      </w:pPr>
      <w:r w:rsidRPr="2A7237A8">
        <w:rPr>
          <w:b/>
          <w:bCs/>
          <w:color w:val="000000" w:themeColor="text1"/>
        </w:rPr>
        <w:t xml:space="preserve">FEDERAL COST:  </w:t>
      </w:r>
      <w:r w:rsidRPr="2A7237A8">
        <w:rPr>
          <w:color w:val="000000" w:themeColor="text1"/>
        </w:rPr>
        <w:t xml:space="preserve">The estimated annual cost to the Federal government is $ </w:t>
      </w:r>
      <w:r w:rsidRPr="2A7237A8">
        <w:rPr>
          <w:b/>
          <w:bCs/>
          <w:color w:val="000000" w:themeColor="text1"/>
        </w:rPr>
        <w:t>1,806.75.</w:t>
      </w:r>
    </w:p>
    <w:p w:rsidR="00B46F2C" w:rsidP="2A7237A8" w14:paraId="7825B998" w14:textId="33CA2E7F">
      <w:pPr>
        <w:rPr>
          <w:color w:val="000000" w:themeColor="text1"/>
        </w:rPr>
      </w:pPr>
    </w:p>
    <w:p w:rsidR="00B46F2C" w:rsidP="2A7237A8" w14:paraId="147F3DBD" w14:textId="0937F7E9">
      <w:pPr>
        <w:rPr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/>
      </w:tblPr>
      <w:tblGrid>
        <w:gridCol w:w="5205"/>
        <w:gridCol w:w="1050"/>
        <w:gridCol w:w="1755"/>
        <w:gridCol w:w="1320"/>
      </w:tblGrid>
      <w:tr w14:paraId="22EF7035" w14:textId="77777777" w:rsidTr="2A7237A8">
        <w:tblPrEx>
          <w:tblW w:w="0" w:type="auto"/>
          <w:tblInd w:w="105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6A0"/>
        </w:tblPrEx>
        <w:trPr>
          <w:trHeight w:val="360"/>
        </w:trPr>
        <w:tc>
          <w:tcPr>
            <w:tcW w:w="5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:rsidR="2A7237A8" w:rsidP="2A7237A8" w14:paraId="0C36072F" w14:textId="1505B709">
            <w:r w:rsidRPr="2A7237A8">
              <w:rPr>
                <w:b/>
                <w:bCs/>
              </w:rPr>
              <w:t xml:space="preserve">Staff or Contractor 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:rsidR="2A7237A8" w:rsidP="2A7237A8" w14:paraId="68027B5A" w14:textId="133E42B0">
            <w:r w:rsidRPr="2A7237A8">
              <w:rPr>
                <w:b/>
                <w:bCs/>
              </w:rPr>
              <w:t>Hours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:rsidR="2A7237A8" w:rsidP="2A7237A8" w14:paraId="37E64CE8" w14:textId="50D4DE38">
            <w:r w:rsidRPr="2A7237A8">
              <w:rPr>
                <w:b/>
                <w:bCs/>
              </w:rPr>
              <w:t>Average Hourly Rate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:rsidR="2A7237A8" w:rsidP="2A7237A8" w14:paraId="37069541" w14:textId="42131B65">
            <w:r w:rsidRPr="2A7237A8">
              <w:rPr>
                <w:b/>
                <w:bCs/>
              </w:rPr>
              <w:t>Cost</w:t>
            </w:r>
          </w:p>
        </w:tc>
      </w:tr>
      <w:tr w14:paraId="2AB98303" w14:textId="77777777" w:rsidTr="2A7237A8">
        <w:tblPrEx>
          <w:tblW w:w="0" w:type="auto"/>
          <w:tblInd w:w="105" w:type="dxa"/>
          <w:tblLayout w:type="fixed"/>
          <w:tblLook w:val="06A0"/>
        </w:tblPrEx>
        <w:trPr>
          <w:trHeight w:val="225"/>
        </w:trPr>
        <w:tc>
          <w:tcPr>
            <w:tcW w:w="5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:rsidR="2A7237A8" w:rsidP="2A7237A8" w14:paraId="5E153679" w14:textId="4F6120BA">
            <w:r w:rsidRPr="2A7237A8">
              <w:t xml:space="preserve">FTE (GS-15): Design survey, create web-based survey, analyze </w:t>
            </w:r>
            <w:r w:rsidRPr="2A7237A8">
              <w:t>data</w:t>
            </w:r>
            <w:r w:rsidRPr="2A7237A8">
              <w:t xml:space="preserve"> and synthesize results. 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09D2F1A8" w14:textId="0CD86D25">
            <w:r w:rsidRPr="2A7237A8">
              <w:t>15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668A676C" w14:textId="7EFBF7EF">
            <w:pPr>
              <w:spacing w:line="259" w:lineRule="auto"/>
            </w:pPr>
            <w:r w:rsidRPr="2A7237A8">
              <w:t>$72.27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219BBC8A" w14:textId="33F84161">
            <w:r w:rsidRPr="2A7237A8">
              <w:t>$1,084.05</w:t>
            </w:r>
          </w:p>
        </w:tc>
      </w:tr>
      <w:tr w14:paraId="719B4AF3" w14:textId="77777777" w:rsidTr="2A7237A8">
        <w:tblPrEx>
          <w:tblW w:w="0" w:type="auto"/>
          <w:tblInd w:w="105" w:type="dxa"/>
          <w:tblLayout w:type="fixed"/>
          <w:tblLook w:val="06A0"/>
        </w:tblPrEx>
        <w:trPr>
          <w:trHeight w:val="120"/>
        </w:trPr>
        <w:tc>
          <w:tcPr>
            <w:tcW w:w="5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6843353D" w14:textId="6D27D53F">
            <w:r w:rsidRPr="2A7237A8">
              <w:t>FTE (GS-15): Provide guidance and feedback on survey design, data analysis, and the synthesis of results.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43ED5FB2" w14:textId="15D043E7">
            <w:r w:rsidRPr="2A7237A8">
              <w:t>10</w:t>
            </w:r>
          </w:p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6DD939E6" w14:textId="62278857">
            <w:pPr>
              <w:spacing w:line="259" w:lineRule="auto"/>
            </w:pPr>
            <w:r w:rsidRPr="2A7237A8">
              <w:t>$72.27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2129D43A" w14:textId="4ECE7223">
            <w:r w:rsidRPr="2A7237A8">
              <w:t>$722.70</w:t>
            </w:r>
          </w:p>
        </w:tc>
      </w:tr>
      <w:tr w14:paraId="2C8A3EEF" w14:textId="77777777" w:rsidTr="2A7237A8">
        <w:tblPrEx>
          <w:tblW w:w="0" w:type="auto"/>
          <w:tblInd w:w="105" w:type="dxa"/>
          <w:tblLayout w:type="fixed"/>
          <w:tblLook w:val="06A0"/>
        </w:tblPrEx>
        <w:trPr>
          <w:trHeight w:val="120"/>
        </w:trPr>
        <w:tc>
          <w:tcPr>
            <w:tcW w:w="5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4984FE8A" w14:textId="3D42BC10">
            <w:r w:rsidRPr="2A7237A8">
              <w:rPr>
                <w:b/>
                <w:bCs/>
              </w:rPr>
              <w:t>Total</w:t>
            </w:r>
          </w:p>
        </w:tc>
        <w:tc>
          <w:tcPr>
            <w:tcW w:w="10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51998D96" w14:textId="537DCB62"/>
        </w:tc>
        <w:tc>
          <w:tcPr>
            <w:tcW w:w="1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003859E8" w14:paraId="4795A5FB" w14:textId="61ED33AD">
            <w:pPr>
              <w:pStyle w:val="ListParagraph"/>
            </w:pPr>
            <w:r w:rsidRPr="2A7237A8">
              <w:rPr>
                <w:b/>
                <w:bCs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:rsidR="2A7237A8" w:rsidP="2A7237A8" w14:paraId="1F0BEACD" w14:textId="64B86E5D">
            <w:r w:rsidRPr="2A7237A8">
              <w:rPr>
                <w:b/>
                <w:bCs/>
              </w:rPr>
              <w:t>$1,806.75</w:t>
            </w:r>
          </w:p>
        </w:tc>
      </w:tr>
    </w:tbl>
    <w:p w:rsidR="00B46F2C" w:rsidP="2A7237A8" w14:paraId="28C1E765" w14:textId="3903765A"/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753657F2">
      <w:pPr>
        <w:pStyle w:val="ListParagraph"/>
        <w:numPr>
          <w:ilvl w:val="0"/>
          <w:numId w:val="17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[ ]</w:t>
      </w:r>
      <w:r>
        <w:t xml:space="preserve"> Yes</w:t>
      </w:r>
      <w:r>
        <w:tab/>
        <w:t>[</w:t>
      </w:r>
      <w:r w:rsidR="38796D58">
        <w:t xml:space="preserve"> x</w:t>
      </w:r>
      <w:r>
        <w:t xml:space="preserve">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</w:t>
      </w:r>
      <w:r w:rsidR="000F6D85">
        <w:t>volunteer</w:t>
      </w:r>
    </w:p>
    <w:p w:rsidR="00B46F2C" w:rsidP="00A403BB" w14:paraId="79A56565" w14:textId="77777777">
      <w:pPr>
        <w:pStyle w:val="ListParagraph"/>
      </w:pPr>
    </w:p>
    <w:p w:rsidR="00B46F2C" w:rsidP="00A403BB" w14:paraId="592FD983" w14:textId="30A7C764">
      <w:r>
        <w:t xml:space="preserve">We don’t have a customer list: our survey will be viewable by visitors to the </w:t>
      </w:r>
      <w:r>
        <w:t>eCR</w:t>
      </w:r>
      <w:r>
        <w:t xml:space="preserve"> Viewer, a webpage within NBS. </w:t>
      </w:r>
      <w:r w:rsidR="646EC17F">
        <w:t xml:space="preserve">Survey participants will self-select if they have the time and/or interest to fill out the survey and provide feedback to </w:t>
      </w:r>
      <w:r w:rsidR="646EC17F">
        <w:t>eCR</w:t>
      </w:r>
      <w:r w:rsidR="646EC17F">
        <w:t xml:space="preserve"> Viewer. </w:t>
      </w:r>
      <w:r w:rsidR="16CAAC0B">
        <w:t xml:space="preserve">The button to provide feedback is persistent, but unobtrusive, and does not interfere or distract from the experience of using the webpage. 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9"/>
        </w:numPr>
      </w:pPr>
      <w:r>
        <w:t>How will you collect the information? (Check all that apply)</w:t>
      </w:r>
    </w:p>
    <w:p w:rsidR="00B46F2C" w:rsidP="001B0AAA" w14:paraId="7C1C94BA" w14:textId="54889853">
      <w:pPr>
        <w:ind w:left="720"/>
      </w:pPr>
      <w:r>
        <w:t xml:space="preserve">[ </w:t>
      </w:r>
      <w:r w:rsidR="3C1464A7">
        <w:t>x</w:t>
      </w:r>
      <w:r>
        <w:t xml:space="preserve"> ]</w:t>
      </w:r>
      <w:r>
        <w:t xml:space="preserve"> Web-based or other forms of Social Media </w:t>
      </w:r>
    </w:p>
    <w:p w:rsidR="00B46F2C" w:rsidP="001B0AAA" w14:paraId="6F829B01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B46F2C" w:rsidP="001B0AAA" w14:paraId="008163E3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B46F2C" w:rsidP="001B0AAA" w14:paraId="7EE1ABF1" w14:textId="77777777">
      <w:pPr>
        <w:ind w:left="720"/>
      </w:pPr>
      <w:r>
        <w:t>[  ]</w:t>
      </w:r>
      <w:r>
        <w:t xml:space="preserve"> Mail </w:t>
      </w:r>
    </w:p>
    <w:p w:rsidR="00B46F2C" w:rsidP="001B0AAA" w14:paraId="328E2A66" w14:textId="77777777">
      <w:pPr>
        <w:ind w:left="720"/>
      </w:pPr>
      <w:r>
        <w:t>[  ]</w:t>
      </w:r>
      <w:r>
        <w:t xml:space="preserve"> Other, Explain</w:t>
      </w:r>
    </w:p>
    <w:p w:rsidR="00B46F2C" w:rsidP="00F24CFC" w14:paraId="12FD5503" w14:textId="563AD83D">
      <w:pPr>
        <w:pStyle w:val="ListParagraph"/>
        <w:numPr>
          <w:ilvl w:val="0"/>
          <w:numId w:val="19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304E8384">
        <w:t>x</w:t>
      </w:r>
      <w:r>
        <w:t xml:space="preserve">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540C0F49" w:rsidP="540C0F49" w14:paraId="19FE8A8C" w14:textId="3349C516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7C4FFA06" w14:textId="348799B4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3459A63B" w14:textId="4B3D589E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6C201F39" w14:textId="53008865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56805F7B" w14:textId="5D102F6A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0CE776F7" w14:textId="2C7C2745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412EADDF" w14:textId="6B779FCF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7C611A7E" w14:textId="3807ECE0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56268048" w14:textId="1BA201C4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49EF82D5" w14:textId="1EA9D769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2C2716C5" w14:textId="2CB56D5A">
      <w:pPr>
        <w:tabs>
          <w:tab w:val="left" w:pos="900"/>
        </w:tabs>
      </w:pPr>
    </w:p>
    <w:p w:rsidR="540C0F49" w:rsidP="540C0F49" w14:paraId="75205AC7" w14:textId="70DA158B">
      <w:pPr>
        <w:tabs>
          <w:tab w:val="left" w:pos="900"/>
        </w:tabs>
      </w:pPr>
    </w:p>
    <w:p w:rsidR="540C0F49" w:rsidP="540C0F49" w14:paraId="703482A8" w14:textId="76E7511A">
      <w:pPr>
        <w:tabs>
          <w:tab w:val="left" w:pos="900"/>
        </w:tabs>
      </w:pPr>
    </w:p>
    <w:p w:rsidR="540C0F49" w:rsidP="540C0F49" w14:paraId="3ADCD7AC" w14:textId="1D2BAC7C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540C0F49" w:rsidP="540C0F49" w14:paraId="0955E178" w14:textId="2400DDE7">
      <w:pPr>
        <w:pStyle w:val="Heading2"/>
        <w:tabs>
          <w:tab w:val="left" w:pos="900"/>
        </w:tabs>
        <w:ind w:right="-180"/>
        <w:rPr>
          <w:sz w:val="28"/>
          <w:szCs w:val="28"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 xml:space="preserve">“Generic Clearance for the Collection of Routine Customer </w:t>
      </w:r>
      <w:r w:rsidRPr="00F06866">
        <w:rPr>
          <w:sz w:val="28"/>
        </w:rPr>
        <w:t>Feedback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 xml:space="preserve">description of the targeted group or </w:t>
      </w:r>
      <w:r w:rsidRPr="008F50D4">
        <w:t>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</w:t>
      </w:r>
      <w:r>
        <w:t>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t>e.g.</w:t>
      </w:r>
      <w:r>
        <w:t xml:space="preserve">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0B8BD2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2B90368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4F1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60B606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25647D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11EF89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4B3A" w14:paraId="35C5CB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E83E86"/>
    <w:multiLevelType w:val="hybridMultilevel"/>
    <w:tmpl w:val="9D5A0F4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F1BA25"/>
    <w:multiLevelType w:val="hybridMultilevel"/>
    <w:tmpl w:val="5B2E8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0359158">
    <w:abstractNumId w:val="8"/>
  </w:num>
  <w:num w:numId="2" w16cid:durableId="1590383882">
    <w:abstractNumId w:val="13"/>
  </w:num>
  <w:num w:numId="3" w16cid:durableId="1342269862">
    <w:abstractNumId w:val="11"/>
  </w:num>
  <w:num w:numId="4" w16cid:durableId="989166998">
    <w:abstractNumId w:val="18"/>
  </w:num>
  <w:num w:numId="5" w16cid:durableId="67001570">
    <w:abstractNumId w:val="17"/>
  </w:num>
  <w:num w:numId="6" w16cid:durableId="1356270445">
    <w:abstractNumId w:val="19"/>
  </w:num>
  <w:num w:numId="7" w16cid:durableId="2087920560">
    <w:abstractNumId w:val="3"/>
  </w:num>
  <w:num w:numId="8" w16cid:durableId="652223089">
    <w:abstractNumId w:val="1"/>
  </w:num>
  <w:num w:numId="9" w16cid:durableId="1136484851">
    <w:abstractNumId w:val="9"/>
  </w:num>
  <w:num w:numId="10" w16cid:durableId="240726332">
    <w:abstractNumId w:val="15"/>
  </w:num>
  <w:num w:numId="11" w16cid:durableId="1311327147">
    <w:abstractNumId w:val="10"/>
  </w:num>
  <w:num w:numId="12" w16cid:durableId="1414739235">
    <w:abstractNumId w:val="2"/>
  </w:num>
  <w:num w:numId="13" w16cid:durableId="970748422">
    <w:abstractNumId w:val="6"/>
  </w:num>
  <w:num w:numId="14" w16cid:durableId="746193944">
    <w:abstractNumId w:val="7"/>
  </w:num>
  <w:num w:numId="15" w16cid:durableId="718162143">
    <w:abstractNumId w:val="0"/>
  </w:num>
  <w:num w:numId="16" w16cid:durableId="619069297">
    <w:abstractNumId w:val="16"/>
  </w:num>
  <w:num w:numId="17" w16cid:durableId="515771424">
    <w:abstractNumId w:val="14"/>
  </w:num>
  <w:num w:numId="18" w16cid:durableId="191454341">
    <w:abstractNumId w:val="12"/>
  </w:num>
  <w:num w:numId="19" w16cid:durableId="2126383666">
    <w:abstractNumId w:val="4"/>
  </w:num>
  <w:num w:numId="20" w16cid:durableId="872230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7543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B3C95"/>
    <w:rsid w:val="002D0B92"/>
    <w:rsid w:val="002E52CD"/>
    <w:rsid w:val="00335EEC"/>
    <w:rsid w:val="00354B3A"/>
    <w:rsid w:val="003675DB"/>
    <w:rsid w:val="003859BC"/>
    <w:rsid w:val="003859E8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A1006"/>
    <w:rsid w:val="005A1ED9"/>
    <w:rsid w:val="005E714A"/>
    <w:rsid w:val="005E7AA9"/>
    <w:rsid w:val="00613A1C"/>
    <w:rsid w:val="006140A0"/>
    <w:rsid w:val="00621E79"/>
    <w:rsid w:val="00636621"/>
    <w:rsid w:val="00642B49"/>
    <w:rsid w:val="00654233"/>
    <w:rsid w:val="00660A3F"/>
    <w:rsid w:val="006832D9"/>
    <w:rsid w:val="0069403B"/>
    <w:rsid w:val="006C11EF"/>
    <w:rsid w:val="006F3DDE"/>
    <w:rsid w:val="00704678"/>
    <w:rsid w:val="007425E7"/>
    <w:rsid w:val="007B05B4"/>
    <w:rsid w:val="00802607"/>
    <w:rsid w:val="008101A5"/>
    <w:rsid w:val="00822664"/>
    <w:rsid w:val="00843796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D3D72"/>
    <w:rsid w:val="00AE1809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B1E17"/>
    <w:rsid w:val="00CC6FAF"/>
    <w:rsid w:val="00CE7721"/>
    <w:rsid w:val="00D24698"/>
    <w:rsid w:val="00D6383F"/>
    <w:rsid w:val="00D71221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80951"/>
    <w:rsid w:val="00E854FE"/>
    <w:rsid w:val="00E86CC6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33C8"/>
    <w:rsid w:val="00F54F1F"/>
    <w:rsid w:val="00F60CA9"/>
    <w:rsid w:val="00F976B0"/>
    <w:rsid w:val="00FA6DE7"/>
    <w:rsid w:val="00FC0A8E"/>
    <w:rsid w:val="00FD6D92"/>
    <w:rsid w:val="00FE2FA6"/>
    <w:rsid w:val="00FE3DF2"/>
    <w:rsid w:val="040752AA"/>
    <w:rsid w:val="04D41268"/>
    <w:rsid w:val="07C4D510"/>
    <w:rsid w:val="08165FDB"/>
    <w:rsid w:val="08ECE375"/>
    <w:rsid w:val="108B65DC"/>
    <w:rsid w:val="14FCD069"/>
    <w:rsid w:val="15DE7108"/>
    <w:rsid w:val="16CAAC0B"/>
    <w:rsid w:val="183AFCF0"/>
    <w:rsid w:val="1C45076C"/>
    <w:rsid w:val="1C7B82C6"/>
    <w:rsid w:val="1E2D8210"/>
    <w:rsid w:val="22AE0081"/>
    <w:rsid w:val="23C5D9CF"/>
    <w:rsid w:val="24F9CBD6"/>
    <w:rsid w:val="25D7CC75"/>
    <w:rsid w:val="25E5A143"/>
    <w:rsid w:val="25EAF6A3"/>
    <w:rsid w:val="2708D7A7"/>
    <w:rsid w:val="28CB9BBE"/>
    <w:rsid w:val="298774E6"/>
    <w:rsid w:val="2A6913E1"/>
    <w:rsid w:val="2A7237A8"/>
    <w:rsid w:val="2C056479"/>
    <w:rsid w:val="2C5CD04D"/>
    <w:rsid w:val="2CEB3BE9"/>
    <w:rsid w:val="2EE9EB40"/>
    <w:rsid w:val="2F1E5D76"/>
    <w:rsid w:val="304E8384"/>
    <w:rsid w:val="323172CB"/>
    <w:rsid w:val="3553B79F"/>
    <w:rsid w:val="37DC46BD"/>
    <w:rsid w:val="38796D58"/>
    <w:rsid w:val="3AC4871E"/>
    <w:rsid w:val="3C1464A7"/>
    <w:rsid w:val="3DFC27E0"/>
    <w:rsid w:val="421FA925"/>
    <w:rsid w:val="42A774D6"/>
    <w:rsid w:val="45626D78"/>
    <w:rsid w:val="45DF6F3C"/>
    <w:rsid w:val="49B3AA5C"/>
    <w:rsid w:val="4BEABC5A"/>
    <w:rsid w:val="4C23FD5C"/>
    <w:rsid w:val="4EED8B26"/>
    <w:rsid w:val="50181EE5"/>
    <w:rsid w:val="502E3139"/>
    <w:rsid w:val="51A952F8"/>
    <w:rsid w:val="540C0F49"/>
    <w:rsid w:val="54CFE1D9"/>
    <w:rsid w:val="59566012"/>
    <w:rsid w:val="5D91246C"/>
    <w:rsid w:val="5ECF038A"/>
    <w:rsid w:val="5FF6CCFD"/>
    <w:rsid w:val="6142F8D7"/>
    <w:rsid w:val="646EC17F"/>
    <w:rsid w:val="65007624"/>
    <w:rsid w:val="65830DF4"/>
    <w:rsid w:val="65A68C7A"/>
    <w:rsid w:val="660FFADF"/>
    <w:rsid w:val="664C3145"/>
    <w:rsid w:val="677BCEB1"/>
    <w:rsid w:val="683BD58C"/>
    <w:rsid w:val="68AB4E11"/>
    <w:rsid w:val="6A471E72"/>
    <w:rsid w:val="6D7EBF34"/>
    <w:rsid w:val="6DB623D0"/>
    <w:rsid w:val="6E4656B7"/>
    <w:rsid w:val="6F9B1B5D"/>
    <w:rsid w:val="7068ADE7"/>
    <w:rsid w:val="75B515C2"/>
    <w:rsid w:val="78AED543"/>
    <w:rsid w:val="78B74C1E"/>
    <w:rsid w:val="7928D546"/>
    <w:rsid w:val="79D43F33"/>
    <w:rsid w:val="7B8DC8F8"/>
    <w:rsid w:val="7B977A04"/>
    <w:rsid w:val="7C1060C8"/>
    <w:rsid w:val="7CC6634D"/>
    <w:rsid w:val="7D299959"/>
    <w:rsid w:val="7EC7C5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C38E676C7014588551AE45A9AFB68" ma:contentTypeVersion="14" ma:contentTypeDescription="Create a new document." ma:contentTypeScope="" ma:versionID="89168ae3b6943414da41f0ed91f455e3">
  <xsd:schema xmlns:xsd="http://www.w3.org/2001/XMLSchema" xmlns:xs="http://www.w3.org/2001/XMLSchema" xmlns:p="http://schemas.microsoft.com/office/2006/metadata/properties" xmlns:ns2="217842ba-a9eb-4a11-8085-9946e55d3807" xmlns:ns3="ed75bb77-3bd0-4c21-adbb-ea5e5fdf7f14" targetNamespace="http://schemas.microsoft.com/office/2006/metadata/properties" ma:root="true" ma:fieldsID="70675e0d8ef675b2e7a5877161f9a101" ns2:_="" ns3:_="">
    <xsd:import namespace="217842ba-a9eb-4a11-8085-9946e55d3807"/>
    <xsd:import namespace="ed75bb77-3bd0-4c21-adbb-ea5e5fdf7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842ba-a9eb-4a11-8085-9946e55d3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5bb77-3bd0-4c21-adbb-ea5e5fdf7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e72cc14-72df-4617-87d1-e56675528ebc}" ma:internalName="TaxCatchAll" ma:showField="CatchAllData" ma:web="ed75bb77-3bd0-4c21-adbb-ea5e5fdf7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5bb77-3bd0-4c21-adbb-ea5e5fdf7f14" xsi:nil="true"/>
    <lcf76f155ced4ddcb4097134ff3c332f xmlns="217842ba-a9eb-4a11-8085-9946e55d380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DE25-2C67-4109-A50D-46ADDAEDA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842ba-a9eb-4a11-8085-9946e55d3807"/>
    <ds:schemaRef ds:uri="ed75bb77-3bd0-4c21-adbb-ea5e5fdf7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B28980-32FE-47DD-8051-C1DF94C54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C62C3-A607-4991-95CB-2090454E110E}">
  <ds:schemaRefs>
    <ds:schemaRef ds:uri="http://schemas.microsoft.com/office/2006/metadata/properties"/>
    <ds:schemaRef ds:uri="http://schemas.microsoft.com/office/infopath/2007/PartnerControls"/>
    <ds:schemaRef ds:uri="ed75bb77-3bd0-4c21-adbb-ea5e5fdf7f14"/>
    <ds:schemaRef ds:uri="217842ba-a9eb-4a11-8085-9946e55d3807"/>
  </ds:schemaRefs>
</ds:datastoreItem>
</file>

<file path=customXml/itemProps4.xml><?xml version="1.0" encoding="utf-8"?>
<ds:datastoreItem xmlns:ds="http://schemas.openxmlformats.org/officeDocument/2006/customXml" ds:itemID="{C1625654-4500-4F97-B4A3-A173493D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1635</Words>
  <Characters>9320</Characters>
  <Application>Microsoft Office Word</Application>
  <DocSecurity>0</DocSecurity>
  <Lines>77</Lines>
  <Paragraphs>21</Paragraphs>
  <ScaleCrop>false</ScaleCrop>
  <Company>ssa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Gadsden-Knowles, Kim (CDC/IOD/OPHDST)</cp:lastModifiedBy>
  <cp:revision>4</cp:revision>
  <cp:lastPrinted>2019-03-29T13:58:00Z</cp:lastPrinted>
  <dcterms:created xsi:type="dcterms:W3CDTF">2024-06-04T18:30:00Z</dcterms:created>
  <dcterms:modified xsi:type="dcterms:W3CDTF">2024-06-05T13:17:00Z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0x01010092DC38E676C7014588551AE45A9AFB68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1dd939b7-340f-40f6-a4e5-ade93c70f2ce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2022-05-13T16:36:36Z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NewReviewCycle">
    <vt:lpwstr/>
  </property>
</Properties>
</file>