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759A" w:rsidP="07202033" w14:paraId="2C078E63" w14:textId="2F4C91EE">
      <w:pPr>
        <w:jc w:val="center"/>
        <w:rPr>
          <w:b/>
          <w:bCs/>
        </w:rPr>
      </w:pPr>
      <w:r w:rsidRPr="07202033">
        <w:rPr>
          <w:b/>
          <w:bCs/>
        </w:rPr>
        <w:t>S</w:t>
      </w:r>
      <w:r w:rsidR="00AF23D4">
        <w:rPr>
          <w:b/>
          <w:bCs/>
        </w:rPr>
        <w:t>urvey Invitation S</w:t>
      </w:r>
      <w:r w:rsidRPr="07202033">
        <w:rPr>
          <w:b/>
          <w:bCs/>
        </w:rPr>
        <w:t xml:space="preserve">creenshots from </w:t>
      </w:r>
      <w:r w:rsidR="00AF23D4">
        <w:rPr>
          <w:b/>
          <w:bCs/>
        </w:rPr>
        <w:t>APHL</w:t>
      </w:r>
      <w:r w:rsidR="00F67147">
        <w:rPr>
          <w:b/>
          <w:bCs/>
        </w:rPr>
        <w:t xml:space="preserve"> </w:t>
      </w:r>
      <w:r w:rsidRPr="07202033">
        <w:rPr>
          <w:b/>
          <w:bCs/>
        </w:rPr>
        <w:t>RQ Awards</w:t>
      </w:r>
      <w:r w:rsidR="00F67147">
        <w:rPr>
          <w:b/>
          <w:bCs/>
        </w:rPr>
        <w:t xml:space="preserve"> Website</w:t>
      </w:r>
    </w:p>
    <w:p w:rsidR="5BB5176E" w:rsidP="07202033" w14:paraId="651EBE89" w14:textId="45C2FAB6">
      <w:r>
        <w:t xml:space="preserve">These invitations to complete the survey are </w:t>
      </w:r>
      <w:r w:rsidR="00F67147">
        <w:t xml:space="preserve">displayed </w:t>
      </w:r>
      <w:r>
        <w:t xml:space="preserve">on the APHL </w:t>
      </w:r>
      <w:r w:rsidR="00985B43">
        <w:t xml:space="preserve">Fellowship/Internship </w:t>
      </w:r>
      <w:r>
        <w:t xml:space="preserve">application website, RQ Awards. </w:t>
      </w:r>
      <w:r w:rsidR="008C3A97">
        <w:t>These invitation messages</w:t>
      </w:r>
      <w:r w:rsidR="00C478F9">
        <w:t xml:space="preserve"> supplement the email invitations </w:t>
      </w:r>
      <w:r w:rsidR="007F480E">
        <w:t>that are sent to the survey respondents</w:t>
      </w:r>
      <w:r w:rsidR="009778E9">
        <w:t xml:space="preserve"> to </w:t>
      </w:r>
      <w:r w:rsidR="009F151B">
        <w:t xml:space="preserve">complete </w:t>
      </w:r>
      <w:r w:rsidR="009778E9">
        <w:t>the surveys</w:t>
      </w:r>
      <w:r w:rsidR="00AE176C">
        <w:t xml:space="preserve"> </w:t>
      </w:r>
      <w:r w:rsidR="009F151B">
        <w:t xml:space="preserve">during their application to </w:t>
      </w:r>
      <w:r w:rsidR="002908BE">
        <w:t xml:space="preserve">the Career Pathways in Public Health Laboratory Science Program. </w:t>
      </w:r>
    </w:p>
    <w:p w:rsidR="5BB5176E" w:rsidRPr="00AA519D" w:rsidP="07202033" w14:paraId="422821E3" w14:textId="11261DA0">
      <w:pPr>
        <w:rPr>
          <w:u w:val="single"/>
        </w:rPr>
      </w:pPr>
      <w:r w:rsidRPr="00AA519D">
        <w:rPr>
          <w:u w:val="single"/>
        </w:rPr>
        <w:t>Fellowship</w:t>
      </w:r>
    </w:p>
    <w:p w:rsidR="5BB5176E" w:rsidP="07202033" w14:paraId="147D6FBD" w14:textId="3A00F17C">
      <w:r>
        <w:rPr>
          <w:noProof/>
        </w:rPr>
        <w:drawing>
          <wp:inline distT="0" distB="0" distL="0" distR="0">
            <wp:extent cx="6267450" cy="1932464"/>
            <wp:effectExtent l="12700" t="12700" r="12700" b="12700"/>
            <wp:docPr id="279950637" name="Picture 27995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5063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93246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5BB5176E" w:rsidRPr="00AA519D" w:rsidP="07202033" w14:paraId="21D524FA" w14:textId="6D6DFCF9">
      <w:pPr>
        <w:rPr>
          <w:u w:val="single"/>
        </w:rPr>
      </w:pPr>
      <w:r w:rsidRPr="00AA519D">
        <w:rPr>
          <w:u w:val="single"/>
        </w:rPr>
        <w:t>Internship</w:t>
      </w:r>
    </w:p>
    <w:p w:rsidR="5BB5176E" w:rsidP="07202033" w14:paraId="6055CF99" w14:textId="494AD0FF">
      <w:r>
        <w:rPr>
          <w:noProof/>
        </w:rPr>
        <w:drawing>
          <wp:inline distT="0" distB="0" distL="0" distR="0">
            <wp:extent cx="6296025" cy="1560890"/>
            <wp:effectExtent l="9525" t="9525" r="9525" b="9525"/>
            <wp:docPr id="101551566" name="Picture 10155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1566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56089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5BB5176E" w:rsidRPr="00AA519D" w:rsidP="07202033" w14:paraId="6762FF2E" w14:textId="74AC9C29">
      <w:pPr>
        <w:rPr>
          <w:u w:val="single"/>
        </w:rPr>
      </w:pPr>
      <w:r w:rsidRPr="00AA519D">
        <w:rPr>
          <w:u w:val="single"/>
        </w:rPr>
        <w:t>Genomic Data Internships</w:t>
      </w:r>
    </w:p>
    <w:p w:rsidR="5BB5176E" w:rsidP="07202033" w14:paraId="52C5F237" w14:textId="687DD4E3">
      <w:r>
        <w:rPr>
          <w:noProof/>
        </w:rPr>
        <w:drawing>
          <wp:inline distT="0" distB="0" distL="0" distR="0">
            <wp:extent cx="6248400" cy="1510030"/>
            <wp:effectExtent l="9525" t="9525" r="9525" b="9525"/>
            <wp:docPr id="2125882383" name="Picture 212588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82383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5100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D87665"/>
    <w:rsid w:val="002908BE"/>
    <w:rsid w:val="007F480E"/>
    <w:rsid w:val="008C3A97"/>
    <w:rsid w:val="009778E9"/>
    <w:rsid w:val="00985B43"/>
    <w:rsid w:val="009F151B"/>
    <w:rsid w:val="00AA519D"/>
    <w:rsid w:val="00AC7644"/>
    <w:rsid w:val="00AE176C"/>
    <w:rsid w:val="00AF23D4"/>
    <w:rsid w:val="00C478F9"/>
    <w:rsid w:val="00DE759A"/>
    <w:rsid w:val="00E85FB4"/>
    <w:rsid w:val="00F67147"/>
    <w:rsid w:val="036F031C"/>
    <w:rsid w:val="07202033"/>
    <w:rsid w:val="141BF97D"/>
    <w:rsid w:val="183F21DD"/>
    <w:rsid w:val="411D76C8"/>
    <w:rsid w:val="485F655C"/>
    <w:rsid w:val="52D87665"/>
    <w:rsid w:val="5BB5176E"/>
    <w:rsid w:val="5EECB830"/>
    <w:rsid w:val="608888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D87665"/>
  <w15:chartTrackingRefBased/>
  <w15:docId w15:val="{D2910A38-32CC-4D4D-ADF8-C0F406C0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CSELS-745269364-4576</_dlc_DocId>
    <_dlc_DocIdUrl xmlns="0724e717-bbe7-4e48-ae6a-faff532bb476">
      <Url>https://cdc.sharepoint.com/sites/CSELS/DLS/Science/_layouts/15/DocIdRedir.aspx?ID=CSELS-745269364-4576</Url>
      <Description>CSELS-745269364-4576</Description>
    </_dlc_DocIdUrl>
    <TaxCatchAll xmlns="0724e717-bbe7-4e48-ae6a-faff532bb476" xsi:nil="true"/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A5AF0-C3F7-490C-A951-234EFC2337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FD8330-44E1-4535-BF56-6E7245DB2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B4322-F0AB-416D-8A36-BAC76FEE766B}">
  <ds:schemaRefs>
    <ds:schemaRef ds:uri="http://purl.org/dc/terms/"/>
    <ds:schemaRef ds:uri="http://schemas.microsoft.com/office/2006/documentManagement/types"/>
    <ds:schemaRef ds:uri="c836e1ba-72aa-45a0-aa85-b376afeebf1e"/>
    <ds:schemaRef ds:uri="http://schemas.microsoft.com/office/infopath/2007/PartnerControls"/>
    <ds:schemaRef ds:uri="http://www.w3.org/XML/1998/namespace"/>
    <ds:schemaRef ds:uri="0724e717-bbe7-4e48-ae6a-faff532bb476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0819b48-b282-4f48-9469-a5a5de8c856c"/>
  </ds:schemaRefs>
</ds:datastoreItem>
</file>

<file path=customXml/itemProps4.xml><?xml version="1.0" encoding="utf-8"?>
<ds:datastoreItem xmlns:ds="http://schemas.openxmlformats.org/officeDocument/2006/customXml" ds:itemID="{628A2B3E-5CAF-4BC3-AEC8-A98E9DF7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389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Helms, Jordan (CDC/IOD/OLSS)</dc:creator>
  <cp:lastModifiedBy>Chen, Bin</cp:lastModifiedBy>
  <cp:revision>4</cp:revision>
  <dcterms:created xsi:type="dcterms:W3CDTF">2023-11-03T13:29:00Z</dcterms:created>
  <dcterms:modified xsi:type="dcterms:W3CDTF">2023-11-09T17:03:00Z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99c0f964f8b8777d636b42090371d84e19561e259542a69b11ac6a981915d9bc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954f837d-1635-4739-8d43-173e71f10d2c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2023-10-30T18:47:01Z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52a4dee9-87be-461b-8171-2addfe6751db</vt:lpwstr>
  </property>
</Properties>
</file>