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2458F13" w:rsidP="3A7FFF32" w14:paraId="7A17F3A2" w14:textId="60916522">
      <w:pPr>
        <w:pStyle w:val="Title"/>
        <w:ind w:left="0"/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noProof w:val="0"/>
          <w:color w:val="343437" w:themeColor="text2" w:themeShade="BF" w:themeTint="FF"/>
          <w:sz w:val="52"/>
          <w:szCs w:val="52"/>
          <w:lang w:val="en-US"/>
        </w:rPr>
      </w:pPr>
      <w:r w:rsidRPr="3A7FFF32"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noProof w:val="0"/>
          <w:color w:val="343437" w:themeColor="text2" w:themeShade="BF" w:themeTint="FF"/>
          <w:sz w:val="52"/>
          <w:szCs w:val="52"/>
          <w:lang w:val="en-US"/>
        </w:rPr>
        <w:t xml:space="preserve"> Attachment E</w:t>
      </w:r>
    </w:p>
    <w:p w:rsidR="02458F13" w:rsidP="3A7FFF32" w14:paraId="78712A7C" w14:textId="589CDC1B">
      <w:pPr>
        <w:pStyle w:val="Heading1"/>
        <w:spacing w:after="0" w:line="276" w:lineRule="auto"/>
        <w:ind w:left="0"/>
        <w:rPr>
          <w:rFonts w:ascii="Calibri" w:eastAsia="Calibri" w:hAnsi="Calibri" w:cs="Calibri"/>
          <w:b w:val="0"/>
          <w:bCs w:val="0"/>
          <w:i w:val="0"/>
          <w:iCs w:val="0"/>
          <w:smallCaps/>
          <w:noProof w:val="0"/>
          <w:color w:val="000000" w:themeColor="text1" w:themeShade="FF" w:themeTint="FF"/>
          <w:sz w:val="48"/>
          <w:szCs w:val="48"/>
          <w:lang w:val="en-US"/>
        </w:rPr>
      </w:pPr>
      <w:r w:rsidRPr="40E4693F">
        <w:rPr>
          <w:rFonts w:ascii="Calibri" w:eastAsia="Calibri" w:hAnsi="Calibri" w:cs="Calibri"/>
          <w:b w:val="0"/>
          <w:bCs w:val="0"/>
          <w:i w:val="0"/>
          <w:iCs w:val="0"/>
          <w:smallCaps/>
          <w:noProof w:val="0"/>
          <w:color w:val="000000" w:themeColor="text1" w:themeShade="FF" w:themeTint="FF"/>
          <w:sz w:val="48"/>
          <w:szCs w:val="48"/>
          <w:lang w:val="en-US"/>
        </w:rPr>
        <w:t>CDC General Content: Consent Forms</w:t>
      </w:r>
    </w:p>
    <w:p w:rsidR="40E4693F" w:rsidP="40E4693F" w14:paraId="28C4605D" w14:textId="20274CD1">
      <w:pPr>
        <w:ind w:left="0"/>
        <w:rPr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068EAF6" w:rsidP="694C86ED" w14:paraId="63E0A511" w14:textId="1C9BD0FD">
      <w:pPr>
        <w:spacing w:after="200" w:line="276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94C86ED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A consent form </w:t>
      </w:r>
      <w:r w:rsidRPr="694C86ED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similar to</w:t>
      </w:r>
      <w:r w:rsidRPr="694C86ED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the following will be shown in the web-based testing tool on the participant’s computer/device screen. Participants will digitally provide their consent. Portions in brackets below will be changed to match whether the </w:t>
      </w:r>
      <w:r w:rsidRPr="694C86ED" w:rsidR="550CC5D6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session</w:t>
      </w:r>
      <w:r w:rsidRPr="694C86ED" w:rsidR="77B817F1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</w:t>
      </w:r>
      <w:r w:rsidRPr="694C86ED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is a digital content </w:t>
      </w:r>
      <w:r w:rsidRPr="694C86ED" w:rsidR="29BAB11C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test </w:t>
      </w:r>
      <w:r w:rsidRPr="694C86ED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or </w:t>
      </w:r>
      <w:r w:rsidRPr="694C86ED" w:rsidR="628DD6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a </w:t>
      </w:r>
      <w:r w:rsidRPr="694C86ED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usability test and whether it is moderated (with a facilitator present) or unmoderated.</w:t>
      </w:r>
    </w:p>
    <w:p w:rsidR="3A7FFF32" w:rsidP="3A7FFF32" w14:paraId="0AF3E4D0" w14:textId="45591065">
      <w:pPr>
        <w:spacing w:after="200" w:line="276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8"/>
          <w:szCs w:val="28"/>
          <w:lang w:val="en-US"/>
        </w:rPr>
      </w:pPr>
    </w:p>
    <w:p w:rsidR="02458F13" w:rsidP="0F8E91EF" w14:paraId="25AAC7A2" w14:textId="6C808540">
      <w:pPr>
        <w:spacing w:after="200" w:line="276" w:lineRule="auto"/>
        <w:ind w:left="720"/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F8E91EF">
        <w:rPr>
          <w:rFonts w:ascii="Calibri" w:eastAsia="Calibri" w:hAnsi="Calibri" w:cs="Calibri"/>
          <w:b/>
          <w:bCs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We are interested in your opinion!</w:t>
      </w:r>
    </w:p>
    <w:p w:rsidR="02458F13" w:rsidP="0F8E91EF" w14:paraId="560D8C2B" w14:textId="04F6D635">
      <w:pPr>
        <w:spacing w:after="200" w:line="276" w:lineRule="auto"/>
        <w:ind w:left="720"/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F8E91EF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We would like your feedback on [the Centers for Disease Control and Prevention’s (CDC) website.]</w:t>
      </w:r>
    </w:p>
    <w:p w:rsidR="02458F13" w:rsidP="0F8E91EF" w14:paraId="6E2A239C" w14:textId="374A724B">
      <w:pPr>
        <w:spacing w:after="200" w:line="276" w:lineRule="auto"/>
        <w:ind w:left="720"/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F8E91EF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We want to know what works well for you and what doesn't, so that we can [further improve the design of this website.]  </w:t>
      </w:r>
    </w:p>
    <w:p w:rsidR="02458F13" w:rsidP="0F8E91EF" w14:paraId="0EC16804" w14:textId="65C6231A">
      <w:pPr>
        <w:spacing w:after="200" w:line="276" w:lineRule="auto"/>
        <w:ind w:left="720"/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F8E91EF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 During this session, we'll </w:t>
      </w:r>
    </w:p>
    <w:p w:rsidR="02458F13" w:rsidP="0F8E91EF" w14:paraId="58D59A89" w14:textId="66580654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inorAscii" w:eastAsiaTheme="minorAscii" w:hAnsiTheme="minorAscii" w:cstheme="minorAsci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F8E91EF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[Ask you to give us feedback on the website]</w:t>
      </w:r>
    </w:p>
    <w:p w:rsidR="02458F13" w:rsidP="0F8E91EF" w14:paraId="3DDD33C8" w14:textId="174A69F0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inorAscii" w:eastAsiaTheme="minorAscii" w:hAnsiTheme="minorAscii" w:cstheme="minorAsci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F8E91EF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[Ask you to perform a series of tasks to find information on the website]</w:t>
      </w:r>
    </w:p>
    <w:p w:rsidR="6B740AD2" w:rsidP="0F8E91EF" w14:paraId="5DDD9E2E" w14:textId="3EFA64D0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F8E91EF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[</w:t>
      </w:r>
      <w:r w:rsidRPr="0F8E91EF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Ask you to...</w:t>
      </w:r>
      <w:r w:rsidRPr="0F8E91EF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]</w:t>
      </w:r>
    </w:p>
    <w:p w:rsidR="02458F13" w:rsidP="694C86ED" w14:paraId="1A0CF975" w14:textId="1FD20A53">
      <w:pPr>
        <w:spacing w:after="200" w:line="276" w:lineRule="auto"/>
        <w:ind w:left="720"/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After you finish </w:t>
      </w:r>
      <w:r w:rsidRPr="694C86ED" w:rsidR="60BE90D3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all</w:t>
      </w: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the tasks, </w:t>
      </w:r>
      <w:r w:rsidRPr="694C86ED" w:rsidR="3A35AEC1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[</w:t>
      </w: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we'll also </w:t>
      </w: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ask you for your thoughts on the design and suggestions for improvement.] The whole exercise will take </w:t>
      </w:r>
      <w:r w:rsidRPr="694C86ED" w:rsidR="392F0035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[</w:t>
      </w: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approximately </w:t>
      </w:r>
      <w:r w:rsidRPr="694C86ED" w:rsidR="3F20B6FC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20</w:t>
      </w: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minutes</w:t>
      </w:r>
      <w:r w:rsidRPr="694C86ED" w:rsidR="2BA638B2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]</w:t>
      </w: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to complete.  </w:t>
      </w:r>
    </w:p>
    <w:p w:rsidR="02458F13" w:rsidP="694C86ED" w14:paraId="17DA203A" w14:textId="230F4193">
      <w:pPr>
        <w:spacing w:after="200" w:line="276" w:lineRule="auto"/>
        <w:ind w:left="720"/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To consent to </w:t>
      </w:r>
      <w:r w:rsidRPr="694C86ED" w:rsidR="2A638E74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[</w:t>
      </w: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this </w:t>
      </w:r>
      <w:r w:rsidRPr="694C86ED" w:rsidR="20310180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usability test</w:t>
      </w: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,</w:t>
      </w:r>
      <w:r w:rsidRPr="694C86ED" w:rsidR="4384B830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]</w:t>
      </w:r>
      <w:r w:rsidRPr="694C86ED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please [click the Next button.]</w:t>
      </w:r>
    </w:p>
    <w:p w:rsidR="02458F13" w:rsidP="0F8E91EF" w14:paraId="75CD3761" w14:textId="15AC0A87">
      <w:pPr>
        <w:spacing w:after="200" w:line="276" w:lineRule="auto"/>
        <w:ind w:left="720"/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0F8E91EF"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Thank you for your time.  Your opinion is very valuable to us!  </w:t>
      </w:r>
    </w:p>
    <w:p w:rsidR="3A7FFF32" w:rsidP="3A7FFF32" w14:paraId="520DCFA7" w14:textId="5BD50CF5">
      <w:pPr>
        <w:spacing w:after="200" w:line="276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3A7FFF32" w:rsidP="3A7FFF32" w14:paraId="68725E37" w14:textId="1C646940">
      <w:pPr>
        <w:spacing w:after="200" w:line="276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3A7FFF32" w:rsidP="3A7FFF32" w14:paraId="4AE39074" w14:textId="70564FF8">
      <w:pPr>
        <w:spacing w:after="200" w:line="276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3A7FFF32" w:rsidP="3A7FFF32" w14:paraId="7E64F37B" w14:textId="7BDCE792">
      <w:pPr>
        <w:spacing w:after="200" w:line="276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3A7FFF32" w:rsidP="3A7FFF32" w14:paraId="0F53E36C" w14:textId="64F19767">
      <w:pPr>
        <w:spacing w:after="200" w:line="276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3A7FFF32" w:rsidP="3A7FFF32" w14:paraId="65ED87FF" w14:textId="3117F850">
      <w:pPr>
        <w:rPr>
          <w:rFonts w:ascii="Calibri" w:eastAsia="Calibri" w:hAnsi="Calibri" w:cs="Times New Roman"/>
        </w:rPr>
      </w:pPr>
    </w:p>
    <w:sectPr w:rsidSect="008B2180">
      <w:pgSz w:w="12240" w:h="15840" w:orient="portrait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1561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DCC1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971D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0238A"/>
    <w:multiLevelType w:val="hybridMultilevel"/>
    <w:tmpl w:val="787E2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7D97DD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 w16cid:durableId="461310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9"/>
    <w:rsid w:val="001B5BA9"/>
    <w:rsid w:val="00305FAF"/>
    <w:rsid w:val="00320C7B"/>
    <w:rsid w:val="005D0BEE"/>
    <w:rsid w:val="006750C9"/>
    <w:rsid w:val="008F7B24"/>
    <w:rsid w:val="00CF7429"/>
    <w:rsid w:val="00D21AD7"/>
    <w:rsid w:val="00DC6D77"/>
    <w:rsid w:val="00FD0C78"/>
    <w:rsid w:val="01C24A99"/>
    <w:rsid w:val="02458F13"/>
    <w:rsid w:val="0389002B"/>
    <w:rsid w:val="045E4612"/>
    <w:rsid w:val="060CEE8C"/>
    <w:rsid w:val="0DBA7C87"/>
    <w:rsid w:val="0E1120E1"/>
    <w:rsid w:val="0F8E91EF"/>
    <w:rsid w:val="15F49E8D"/>
    <w:rsid w:val="1B0A4B8E"/>
    <w:rsid w:val="20310180"/>
    <w:rsid w:val="236C6FA1"/>
    <w:rsid w:val="245E6EEA"/>
    <w:rsid w:val="24EFB78D"/>
    <w:rsid w:val="25FB713B"/>
    <w:rsid w:val="29BAB11C"/>
    <w:rsid w:val="2A638E74"/>
    <w:rsid w:val="2BA638B2"/>
    <w:rsid w:val="30F052CC"/>
    <w:rsid w:val="34EF3F52"/>
    <w:rsid w:val="392F0035"/>
    <w:rsid w:val="3A35AEC1"/>
    <w:rsid w:val="3A7FFF32"/>
    <w:rsid w:val="3F20B6FC"/>
    <w:rsid w:val="40E4693F"/>
    <w:rsid w:val="41E9AE9A"/>
    <w:rsid w:val="4384B830"/>
    <w:rsid w:val="4BB04044"/>
    <w:rsid w:val="4C164D55"/>
    <w:rsid w:val="5118E992"/>
    <w:rsid w:val="51FFFECB"/>
    <w:rsid w:val="53895E33"/>
    <w:rsid w:val="550CC5D6"/>
    <w:rsid w:val="5B138A52"/>
    <w:rsid w:val="5CBA3298"/>
    <w:rsid w:val="5D7BAC00"/>
    <w:rsid w:val="6068EAF6"/>
    <w:rsid w:val="60BE90D3"/>
    <w:rsid w:val="626723EA"/>
    <w:rsid w:val="628DD690"/>
    <w:rsid w:val="69014B48"/>
    <w:rsid w:val="694C86ED"/>
    <w:rsid w:val="6B740AD2"/>
    <w:rsid w:val="6ECA0687"/>
    <w:rsid w:val="76BE7F03"/>
    <w:rsid w:val="77B817F1"/>
    <w:rsid w:val="780917C4"/>
    <w:rsid w:val="7AFDBAD0"/>
    <w:rsid w:val="7BB7CB34"/>
    <w:rsid w:val="7C29A526"/>
    <w:rsid w:val="7D150E09"/>
    <w:rsid w:val="7D8C83D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EDC08"/>
  <w15:docId w15:val="{718B2993-3052-4288-B372-FFD1533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BA9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A9"/>
    <w:rPr>
      <w:rFonts w:ascii="Calibri" w:eastAsia="Calibri" w:hAnsi="Calibri" w:cs="MyriadPro-Regular"/>
      <w:smallCaps/>
      <w:sz w:val="48"/>
      <w:szCs w:val="48"/>
    </w:rPr>
  </w:style>
  <w:style w:type="paragraph" w:styleId="ListParagraph">
    <w:name w:val="List Paragraph"/>
    <w:basedOn w:val="Normal"/>
    <w:uiPriority w:val="99"/>
    <w:qFormat/>
    <w:rsid w:val="001B5B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50C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0C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4" ma:contentTypeDescription="Create a new document." ma:contentTypeScope="" ma:versionID="67bc98b22ad9723820b836f7087cd0d1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19b53b975cbcc65f6243b133ad58826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609ef1-1e83-4449-af57-3f5f1fab8101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  <SharedWithUsers xmlns="db76390e-f4cf-41d2-93e5-461b3cd39f49">
      <UserInfo>
        <DisplayName>Griffin, Dawn (CDC/OD/OADC)</DisplayName>
        <AccountId>285</AccountId>
        <AccountType/>
      </UserInfo>
      <UserInfo>
        <DisplayName>Mitchell, Betsy (CDC/OD/OADC)</DisplayName>
        <AccountId>228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02BA1-B491-4D84-850D-6670154D7693}">
  <ds:schemaRefs/>
</ds:datastoreItem>
</file>

<file path=customXml/itemProps2.xml><?xml version="1.0" encoding="utf-8"?>
<ds:datastoreItem xmlns:ds="http://schemas.openxmlformats.org/officeDocument/2006/customXml" ds:itemID="{3120D236-14C8-4C1C-A7D8-88B6C236C3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8F69B-9809-4735-B9A6-CB6056F93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Jamal, Catherine (CDC/OD/OADC)</cp:lastModifiedBy>
  <cp:revision>24</cp:revision>
  <dcterms:created xsi:type="dcterms:W3CDTF">2022-06-02T15:30:00Z</dcterms:created>
  <dcterms:modified xsi:type="dcterms:W3CDTF">2022-10-20T12:13:52Z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02bdf7d8-280d-4d77-acbb-e4b04449ec4d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2022-06-02T15:30:45Z</vt:lpwstr>
  </property>
  <property fmtid="{D5CDD505-2E9C-101B-9397-08002B2CF9AE}" pid="10" name="MSIP_Label_8af03ff0-41c5-4c41-b55e-fabb8fae94be_SiteId">
    <vt:lpwstr>9ce70869-60db-44fd-abe8-d2767077fc8f</vt:lpwstr>
  </property>
</Properties>
</file>