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5824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5BA6F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71882575">
            <w:pPr>
              <w:rPr>
                <w:rFonts w:eastAsiaTheme="minorHAnsi"/>
                <w:sz w:val="22"/>
                <w:szCs w:val="22"/>
              </w:rPr>
            </w:pPr>
            <w:r>
              <w:rPr>
                <w:rFonts w:eastAsiaTheme="minorHAnsi"/>
                <w:sz w:val="22"/>
                <w:szCs w:val="22"/>
              </w:rPr>
              <w:t xml:space="preserve">[ </w:t>
            </w:r>
            <w:r w:rsidR="0023348E">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4681938D">
            <w:pPr>
              <w:widowControl w:val="0"/>
              <w:rPr>
                <w:sz w:val="22"/>
                <w:szCs w:val="22"/>
              </w:rPr>
            </w:pPr>
            <w:r>
              <w:rPr>
                <w:rFonts w:eastAsiaTheme="minorHAnsi"/>
                <w:sz w:val="22"/>
                <w:szCs w:val="22"/>
              </w:rPr>
              <w:t xml:space="preserve">[  ] Yes     [ </w:t>
            </w:r>
            <w:r w:rsidR="004776B5">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0F11DBBD">
            <w:pPr>
              <w:rPr>
                <w:rFonts w:eastAsiaTheme="minorHAnsi"/>
                <w:sz w:val="22"/>
                <w:szCs w:val="22"/>
              </w:rPr>
            </w:pPr>
            <w:r>
              <w:rPr>
                <w:rFonts w:eastAsiaTheme="minorHAnsi"/>
                <w:sz w:val="22"/>
                <w:szCs w:val="22"/>
              </w:rPr>
              <w:t xml:space="preserve">[ </w:t>
            </w:r>
            <w:r w:rsidR="0023348E">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740672FE">
            <w:pPr>
              <w:widowControl w:val="0"/>
              <w:rPr>
                <w:sz w:val="22"/>
                <w:szCs w:val="22"/>
              </w:rPr>
            </w:pPr>
            <w:r>
              <w:rPr>
                <w:rFonts w:eastAsiaTheme="minorHAnsi"/>
                <w:sz w:val="22"/>
                <w:szCs w:val="22"/>
              </w:rPr>
              <w:t xml:space="preserve">[  ] Yes     [ </w:t>
            </w:r>
            <w:r w:rsidR="004776B5">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7AA6A8F6">
            <w:pPr>
              <w:rPr>
                <w:rFonts w:eastAsiaTheme="minorHAnsi"/>
                <w:sz w:val="22"/>
                <w:szCs w:val="22"/>
              </w:rPr>
            </w:pPr>
            <w:r>
              <w:rPr>
                <w:rFonts w:eastAsiaTheme="minorHAnsi"/>
                <w:sz w:val="22"/>
                <w:szCs w:val="22"/>
              </w:rPr>
              <w:t>[</w:t>
            </w:r>
            <w:r w:rsidR="00407A87">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36767442">
            <w:pPr>
              <w:widowControl w:val="0"/>
              <w:rPr>
                <w:sz w:val="22"/>
                <w:szCs w:val="22"/>
              </w:rPr>
            </w:pPr>
            <w:r>
              <w:rPr>
                <w:rFonts w:eastAsiaTheme="minorHAnsi"/>
                <w:sz w:val="22"/>
                <w:szCs w:val="22"/>
              </w:rPr>
              <w:t xml:space="preserve">[  ] Yes     [ </w:t>
            </w:r>
            <w:r w:rsidR="004776B5">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66ACD84E">
            <w:pPr>
              <w:rPr>
                <w:rFonts w:eastAsiaTheme="minorHAnsi"/>
                <w:sz w:val="22"/>
                <w:szCs w:val="22"/>
              </w:rPr>
            </w:pPr>
            <w:r>
              <w:rPr>
                <w:rFonts w:eastAsiaTheme="minorHAnsi"/>
                <w:sz w:val="22"/>
                <w:szCs w:val="22"/>
              </w:rPr>
              <w:t>[</w:t>
            </w:r>
            <w:r w:rsidR="00407A87">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7956D6B9">
            <w:pPr>
              <w:widowControl w:val="0"/>
              <w:rPr>
                <w:sz w:val="22"/>
                <w:szCs w:val="22"/>
              </w:rPr>
            </w:pPr>
            <w:r>
              <w:rPr>
                <w:rFonts w:eastAsiaTheme="minorHAnsi"/>
                <w:sz w:val="22"/>
                <w:szCs w:val="22"/>
              </w:rPr>
              <w:t xml:space="preserve">[  ] Yes     [ </w:t>
            </w:r>
            <w:r w:rsidR="004776B5">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0FF31AC1">
            <w:pPr>
              <w:rPr>
                <w:rFonts w:eastAsiaTheme="minorHAnsi"/>
                <w:sz w:val="22"/>
                <w:szCs w:val="22"/>
              </w:rPr>
            </w:pPr>
            <w:r>
              <w:rPr>
                <w:rFonts w:eastAsiaTheme="minorHAnsi"/>
                <w:sz w:val="22"/>
                <w:szCs w:val="22"/>
              </w:rPr>
              <w:t>[</w:t>
            </w:r>
            <w:r w:rsidR="00407A87">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137873BE">
            <w:pPr>
              <w:widowControl w:val="0"/>
              <w:rPr>
                <w:sz w:val="22"/>
                <w:szCs w:val="22"/>
              </w:rPr>
            </w:pPr>
            <w:r>
              <w:rPr>
                <w:rFonts w:eastAsiaTheme="minorHAnsi"/>
                <w:sz w:val="22"/>
                <w:szCs w:val="22"/>
              </w:rPr>
              <w:t xml:space="preserve">[  ] Yes     [ </w:t>
            </w:r>
            <w:r w:rsidR="004776B5">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7C561F99">
            <w:pPr>
              <w:rPr>
                <w:sz w:val="22"/>
                <w:szCs w:val="22"/>
              </w:rPr>
            </w:pPr>
            <w:r w:rsidRPr="003C4F49">
              <w:rPr>
                <w:rFonts w:eastAsiaTheme="minorHAnsi"/>
                <w:sz w:val="22"/>
                <w:szCs w:val="22"/>
              </w:rPr>
              <w:t>[</w:t>
            </w:r>
            <w:r w:rsidR="00407A87">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Pr="009239AA" w:rsidR="00B46F2C" w:rsidP="00434E33" w:rsidRDefault="003A4C87" w14:paraId="6D607A79" w14:textId="3396EA23">
      <w:pPr>
        <w:rPr>
          <w:b/>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AD6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434E33" w:rsidR="00B46F2C">
        <w:rPr>
          <w:b/>
        </w:rPr>
        <w:t>TITLE OF INFORMATION COLLECTION:</w:t>
      </w:r>
      <w:r w:rsidR="00B46F2C">
        <w:t xml:space="preserve">  </w:t>
      </w:r>
      <w:r w:rsidR="00187E9A">
        <w:t>Pilot</w:t>
      </w:r>
      <w:r w:rsidR="00EB7A13">
        <w:t xml:space="preserve"> Evaluation for Cervical Cancer Clinical Decision Support Tools</w:t>
      </w:r>
    </w:p>
    <w:p w:rsidR="00B46F2C" w:rsidRDefault="00B46F2C" w14:paraId="29476A1F" w14:textId="77777777"/>
    <w:p w:rsidR="00B46F2C" w:rsidRDefault="00B46F2C" w14:paraId="33BEEBF9" w14:textId="77777777">
      <w:pPr>
        <w:rPr>
          <w:b/>
        </w:rPr>
      </w:pPr>
      <w:r>
        <w:rPr>
          <w:b/>
        </w:rPr>
        <w:t>PURPOSE</w:t>
      </w:r>
      <w:r w:rsidRPr="009239AA">
        <w:rPr>
          <w:b/>
        </w:rPr>
        <w:t xml:space="preserve">:  </w:t>
      </w:r>
    </w:p>
    <w:p w:rsidR="00DB41F9" w:rsidRDefault="00DB41F9" w14:paraId="555FE1CC" w14:textId="77777777">
      <w:pPr>
        <w:rPr>
          <w:b/>
        </w:rPr>
      </w:pPr>
    </w:p>
    <w:p w:rsidR="004F6EA1" w:rsidP="004F6EA1" w:rsidRDefault="00C25556" w14:paraId="243AD902" w14:textId="677AF0B4">
      <w:pPr>
        <w:spacing w:line="360" w:lineRule="auto"/>
        <w:contextualSpacing/>
        <w:rPr>
          <w:color w:val="000000" w:themeColor="text1"/>
        </w:rPr>
      </w:pPr>
      <w:r w:rsidRPr="00A80267">
        <w:t xml:space="preserve">In 2021, CDC and the MITRE corporation, a federally funded research and development center, collaborated to develop clinical decision support </w:t>
      </w:r>
      <w:r w:rsidR="00B965E6">
        <w:t xml:space="preserve">(CDS) </w:t>
      </w:r>
      <w:r w:rsidRPr="00A80267">
        <w:t>tools and electronic clinical quality measures for cervical cancer screening and management.</w:t>
      </w:r>
      <w:r w:rsidR="00B965E6">
        <w:t xml:space="preserve"> </w:t>
      </w:r>
      <w:r w:rsidR="004F6EA1">
        <w:t>The</w:t>
      </w:r>
      <w:r w:rsidRPr="00A80267" w:rsidR="004F6EA1">
        <w:t xml:space="preserve"> goals</w:t>
      </w:r>
      <w:r w:rsidR="004F6EA1">
        <w:t xml:space="preserve"> of this project are to</w:t>
      </w:r>
      <w:r w:rsidRPr="00A80267" w:rsidR="004F6EA1">
        <w:t xml:space="preserve">: (1) </w:t>
      </w:r>
      <w:r w:rsidRPr="00A80267" w:rsidR="004F6EA1">
        <w:rPr>
          <w:rFonts w:eastAsia="+mn-ea"/>
        </w:rPr>
        <w:t>improve clinician adoption of new cervical cancer screening and management guidelines</w:t>
      </w:r>
      <w:r w:rsidR="004F6EA1">
        <w:rPr>
          <w:rFonts w:eastAsia="+mn-ea"/>
        </w:rPr>
        <w:t>;</w:t>
      </w:r>
      <w:r w:rsidRPr="00A80267" w:rsidR="004F6EA1">
        <w:rPr>
          <w:rFonts w:eastAsia="+mn-ea"/>
        </w:rPr>
        <w:t xml:space="preserve"> (2) </w:t>
      </w:r>
      <w:r w:rsidRPr="00A80267" w:rsidR="004F6EA1">
        <w:rPr>
          <w:color w:val="000000" w:themeColor="text1"/>
        </w:rPr>
        <w:t>improve patient outcomes by providing timely and appropriate screening and management options tailored according to individual risk and prior history</w:t>
      </w:r>
      <w:r w:rsidR="004F6EA1">
        <w:rPr>
          <w:color w:val="000000" w:themeColor="text1"/>
        </w:rPr>
        <w:t>;</w:t>
      </w:r>
      <w:r w:rsidRPr="00A80267" w:rsidR="004F6EA1">
        <w:rPr>
          <w:color w:val="000000" w:themeColor="text1"/>
        </w:rPr>
        <w:t xml:space="preserve"> and (3) improve health equity by developing tools that are feasible to implement in low-resource settings and that provide care for underserved populations.</w:t>
      </w:r>
    </w:p>
    <w:p w:rsidRPr="00A80267" w:rsidR="005F2263" w:rsidP="004F6EA1" w:rsidRDefault="005F2263" w14:paraId="72710AF2" w14:textId="77777777">
      <w:pPr>
        <w:spacing w:line="360" w:lineRule="auto"/>
        <w:contextualSpacing/>
        <w:rPr>
          <w:color w:val="000000" w:themeColor="text1"/>
        </w:rPr>
      </w:pPr>
    </w:p>
    <w:p w:rsidR="006A5137" w:rsidP="00D65A10" w:rsidRDefault="00B965E6" w14:paraId="45477E37" w14:textId="04FFCD81">
      <w:pPr>
        <w:spacing w:line="360" w:lineRule="auto"/>
        <w:contextualSpacing/>
        <w:rPr>
          <w:b/>
        </w:rPr>
      </w:pPr>
      <w:r w:rsidRPr="00B965E6">
        <w:t xml:space="preserve">The objectives </w:t>
      </w:r>
      <w:r w:rsidR="004F6EA1">
        <w:t xml:space="preserve">for this phase of the project </w:t>
      </w:r>
      <w:r w:rsidRPr="00B965E6">
        <w:t xml:space="preserve">are to test </w:t>
      </w:r>
      <w:r>
        <w:t xml:space="preserve">these </w:t>
      </w:r>
      <w:r w:rsidRPr="00B965E6">
        <w:t>CDS tools in a real-world clinical setting to</w:t>
      </w:r>
      <w:r>
        <w:t>:</w:t>
      </w:r>
      <w:r w:rsidRPr="00B965E6">
        <w:t xml:space="preserve"> (1) ensure CDS is actively triggered and data collection is occurring</w:t>
      </w:r>
      <w:r>
        <w:t>;</w:t>
      </w:r>
      <w:r w:rsidRPr="00B965E6">
        <w:t xml:space="preserve"> (2) assist with troubleshooting and address any malfunctions that may emerge</w:t>
      </w:r>
      <w:r>
        <w:t>;</w:t>
      </w:r>
      <w:r w:rsidRPr="00B965E6">
        <w:t xml:space="preserve"> and (3) assess usability and user acceptance of the CDS tools on clinical workflow and practice.</w:t>
      </w:r>
      <w:r>
        <w:t xml:space="preserve"> </w:t>
      </w:r>
      <w:r w:rsidR="00CF455B">
        <w:t xml:space="preserve">We will employ a mixed-methods approach for routine customer feedback. </w:t>
      </w:r>
      <w:r>
        <w:t>The first two objectives will be address</w:t>
      </w:r>
      <w:r w:rsidR="006127C5">
        <w:t>ed</w:t>
      </w:r>
      <w:r>
        <w:t xml:space="preserve"> </w:t>
      </w:r>
      <w:r w:rsidR="00CF455B">
        <w:t xml:space="preserve">by collecting </w:t>
      </w:r>
      <w:r>
        <w:t xml:space="preserve">a </w:t>
      </w:r>
      <w:r w:rsidRPr="00A80267">
        <w:t xml:space="preserve">selected set of </w:t>
      </w:r>
      <w:r w:rsidR="00CF455B">
        <w:t>data</w:t>
      </w:r>
      <w:r w:rsidRPr="00A80267">
        <w:t xml:space="preserve"> </w:t>
      </w:r>
      <w:r w:rsidR="00CF455B">
        <w:t>related to</w:t>
      </w:r>
      <w:r w:rsidRPr="00A80267">
        <w:t xml:space="preserve"> pre- and post-implementation</w:t>
      </w:r>
      <w:r w:rsidR="007F7D01">
        <w:t xml:space="preserve"> </w:t>
      </w:r>
      <w:r w:rsidR="00CF455B">
        <w:t xml:space="preserve">of the tool, </w:t>
      </w:r>
      <w:r w:rsidR="006127C5">
        <w:t xml:space="preserve">including </w:t>
      </w:r>
      <w:r w:rsidRPr="00A80267" w:rsidR="006127C5">
        <w:t xml:space="preserve">average time spent using tool, number of screenings/follow-ups conducted, the number of times the tool was triggered, frequency of guideline recommendations presented to clinicians, </w:t>
      </w:r>
      <w:r w:rsidR="00CF455B">
        <w:t xml:space="preserve">and </w:t>
      </w:r>
      <w:r w:rsidRPr="00A80267" w:rsidR="006127C5">
        <w:t>CDS logic paths exercised during use</w:t>
      </w:r>
      <w:r w:rsidR="006127C5">
        <w:t xml:space="preserve">. </w:t>
      </w:r>
      <w:r w:rsidR="00CF455B">
        <w:t xml:space="preserve">These data will be collected by the contractor and there will be no burden to the public. </w:t>
      </w:r>
      <w:r w:rsidR="00DA64AD">
        <w:t>Attachment A</w:t>
      </w:r>
      <w:r w:rsidR="004F6EA1">
        <w:t xml:space="preserve"> includes the full details of the usability testing.</w:t>
      </w:r>
      <w:r w:rsidR="00D65A10">
        <w:rPr>
          <w:b/>
        </w:rPr>
        <w:t xml:space="preserve"> </w:t>
      </w:r>
    </w:p>
    <w:p w:rsidR="00B46F2C" w:rsidP="00434E33" w:rsidRDefault="00B46F2C" w14:paraId="53CD42CA" w14:textId="77777777">
      <w:pPr>
        <w:pStyle w:val="Header"/>
        <w:tabs>
          <w:tab w:val="clear" w:pos="4320"/>
          <w:tab w:val="clear" w:pos="8640"/>
        </w:tabs>
        <w:rPr>
          <w:b/>
        </w:rPr>
      </w:pPr>
    </w:p>
    <w:p w:rsidR="00B46F2C" w:rsidP="00434E33" w:rsidRDefault="00B46F2C" w14:paraId="0488104F" w14:textId="77777777">
      <w:pPr>
        <w:pStyle w:val="Header"/>
        <w:tabs>
          <w:tab w:val="clear" w:pos="4320"/>
          <w:tab w:val="clear" w:pos="8640"/>
        </w:tabs>
      </w:pPr>
      <w:r w:rsidRPr="00434E33">
        <w:rPr>
          <w:b/>
        </w:rPr>
        <w:t>DESCRIPTION OF RESPONDENTS</w:t>
      </w:r>
      <w:r>
        <w:t xml:space="preserve">: </w:t>
      </w:r>
    </w:p>
    <w:p w:rsidRPr="00ED5A99" w:rsidR="003C1492" w:rsidP="00ED5A99" w:rsidRDefault="003C1492" w14:paraId="11703384" w14:textId="77777777">
      <w:pPr>
        <w:pStyle w:val="pf0"/>
        <w:spacing w:line="360" w:lineRule="auto"/>
        <w:rPr>
          <w:rFonts w:ascii="Times New Roman" w:hAnsi="Times New Roman" w:cs="Times New Roman"/>
          <w:sz w:val="22"/>
          <w:szCs w:val="22"/>
        </w:rPr>
      </w:pPr>
      <w:r w:rsidRPr="00ED5A99">
        <w:rPr>
          <w:rFonts w:ascii="Times New Roman" w:hAnsi="Times New Roman" w:cs="Times New Roman"/>
          <w:sz w:val="22"/>
          <w:szCs w:val="22"/>
        </w:rPr>
        <w:t xml:space="preserve">Respondents will include 45 care providers who are participating in the cervical cancer CDS pilot study. This accounts for 15 care providers for each of three pilots being conducted. We will make an appeal for 15 care providers who are pilot participants to meet with us and participate in the usability evaluation described in Attachment B. These are care providers who perform cervical cancer screenings in various clinical settings. Respondents will be required to speak and understand English and must be 18 years or older. </w:t>
      </w:r>
      <w:r w:rsidRPr="00ED5A99">
        <w:rPr>
          <w:rStyle w:val="cf01"/>
          <w:rFonts w:ascii="Times New Roman" w:hAnsi="Times New Roman" w:cs="Times New Roman"/>
          <w:sz w:val="22"/>
          <w:szCs w:val="22"/>
        </w:rPr>
        <w:t xml:space="preserve">Respondents will receive a participant information sheet (Attachment C) before the usability testing begins (Attachment B). </w:t>
      </w:r>
    </w:p>
    <w:p w:rsidRPr="00ED5A99" w:rsidR="003C1492" w:rsidP="00ED5A99" w:rsidRDefault="003C1492" w14:paraId="187510BE" w14:textId="77777777">
      <w:pPr>
        <w:pStyle w:val="Default"/>
        <w:spacing w:line="360" w:lineRule="auto"/>
      </w:pPr>
      <w:r w:rsidRPr="00ED5A99">
        <w:rPr>
          <w:sz w:val="22"/>
          <w:szCs w:val="22"/>
        </w:rPr>
        <w:lastRenderedPageBreak/>
        <w:t xml:space="preserve">The following criteria will be used to select a representative set of 15 care providers for each pilot: </w:t>
      </w:r>
    </w:p>
    <w:p w:rsidRPr="00ED5A99" w:rsidR="003C1492" w:rsidP="00ED5A99" w:rsidRDefault="003C1492" w14:paraId="5E100EEE" w14:textId="77777777">
      <w:pPr>
        <w:pStyle w:val="Default"/>
        <w:numPr>
          <w:ilvl w:val="0"/>
          <w:numId w:val="24"/>
        </w:numPr>
        <w:spacing w:line="360" w:lineRule="auto"/>
        <w:rPr>
          <w:rFonts w:eastAsia="Times New Roman"/>
        </w:rPr>
      </w:pPr>
      <w:r w:rsidRPr="00ED5A99">
        <w:rPr>
          <w:rFonts w:eastAsia="Times New Roman"/>
          <w:sz w:val="22"/>
          <w:szCs w:val="22"/>
        </w:rPr>
        <w:t xml:space="preserve">Falls into one of the following categories, in no order of priority: </w:t>
      </w:r>
    </w:p>
    <w:p w:rsidRPr="00ED5A99" w:rsidR="003C1492" w:rsidP="00ED5A99" w:rsidRDefault="003C1492" w14:paraId="2919AC5C" w14:textId="77777777">
      <w:pPr>
        <w:pStyle w:val="Default"/>
        <w:spacing w:after="27" w:line="360" w:lineRule="auto"/>
        <w:ind w:left="720"/>
      </w:pPr>
      <w:r w:rsidRPr="00ED5A99">
        <w:rPr>
          <w:sz w:val="22"/>
          <w:szCs w:val="22"/>
        </w:rPr>
        <w:t xml:space="preserve">1. Primary care (Medical Doctors—MDs, Nurse Practitioners—NPs, Physician Assistants—PAs) </w:t>
      </w:r>
    </w:p>
    <w:p w:rsidRPr="00ED5A99" w:rsidR="003C1492" w:rsidP="00ED5A99" w:rsidRDefault="003C1492" w14:paraId="58F60E7A" w14:textId="77777777">
      <w:pPr>
        <w:pStyle w:val="Default"/>
        <w:spacing w:after="27" w:line="360" w:lineRule="auto"/>
        <w:ind w:left="720"/>
      </w:pPr>
      <w:r w:rsidRPr="00ED5A99">
        <w:rPr>
          <w:sz w:val="22"/>
          <w:szCs w:val="22"/>
        </w:rPr>
        <w:t>2. OB/GYN (MDs, NPs, PAs)</w:t>
      </w:r>
    </w:p>
    <w:p w:rsidRPr="00ED5A99" w:rsidR="003C1492" w:rsidP="00ED5A99" w:rsidRDefault="003C1492" w14:paraId="72963BFA" w14:textId="77777777">
      <w:pPr>
        <w:pStyle w:val="Default"/>
        <w:spacing w:after="27" w:line="360" w:lineRule="auto"/>
        <w:ind w:left="720"/>
      </w:pPr>
      <w:r w:rsidRPr="00ED5A99">
        <w:rPr>
          <w:sz w:val="22"/>
          <w:szCs w:val="22"/>
        </w:rPr>
        <w:t>3. Support staff who schedule screenings and handle follow-up scheduling of care.  </w:t>
      </w:r>
    </w:p>
    <w:p w:rsidRPr="00ED5A99" w:rsidR="003C1492" w:rsidP="00ED5A99" w:rsidRDefault="003C1492" w14:paraId="0887E7F9" w14:textId="77777777">
      <w:pPr>
        <w:pStyle w:val="Default"/>
        <w:spacing w:after="27" w:line="360" w:lineRule="auto"/>
        <w:ind w:left="720"/>
      </w:pPr>
      <w:r w:rsidRPr="00ED5A99">
        <w:rPr>
          <w:sz w:val="22"/>
          <w:szCs w:val="22"/>
        </w:rPr>
        <w:t xml:space="preserve">4. Pediatrics/adolescent medicine (MDs, NPs, PAs) </w:t>
      </w:r>
    </w:p>
    <w:p w:rsidRPr="00ED5A99" w:rsidR="003C1492" w:rsidP="00ED5A99" w:rsidRDefault="003C1492" w14:paraId="60DB0290" w14:textId="77777777">
      <w:pPr>
        <w:pStyle w:val="Default"/>
        <w:spacing w:after="27" w:line="360" w:lineRule="auto"/>
        <w:ind w:left="720"/>
      </w:pPr>
      <w:r w:rsidRPr="00ED5A99">
        <w:rPr>
          <w:sz w:val="22"/>
          <w:szCs w:val="22"/>
        </w:rPr>
        <w:t xml:space="preserve">5. Cervical cancer clinic providers (MDs, NPs, PAs) </w:t>
      </w:r>
    </w:p>
    <w:p w:rsidRPr="00ED5A99" w:rsidR="003C1492" w:rsidP="00ED5A99" w:rsidRDefault="003C1492" w14:paraId="4CFE369D" w14:textId="5413BF04">
      <w:pPr>
        <w:pStyle w:val="Default"/>
        <w:spacing w:line="360" w:lineRule="auto"/>
        <w:ind w:left="720"/>
      </w:pPr>
      <w:r w:rsidRPr="00ED5A99">
        <w:rPr>
          <w:sz w:val="22"/>
          <w:szCs w:val="22"/>
        </w:rPr>
        <w:t xml:space="preserve">6. OB/GYN Specialists (specialists who provide management care for pre-cancer and cancer) </w:t>
      </w:r>
    </w:p>
    <w:p w:rsidRPr="00D762D0" w:rsidR="00D762D0" w:rsidP="00ED5A99" w:rsidRDefault="00D762D0" w14:paraId="5ECFDD27" w14:textId="726BF420">
      <w:pPr>
        <w:pStyle w:val="Default"/>
        <w:numPr>
          <w:ilvl w:val="0"/>
          <w:numId w:val="24"/>
        </w:numPr>
        <w:spacing w:after="44" w:line="360" w:lineRule="auto"/>
        <w:rPr>
          <w:rFonts w:eastAsia="Times New Roman"/>
        </w:rPr>
      </w:pPr>
      <w:r>
        <w:rPr>
          <w:sz w:val="22"/>
          <w:szCs w:val="22"/>
        </w:rPr>
        <w:t xml:space="preserve">Respondents must be users of the </w:t>
      </w:r>
      <w:r w:rsidR="00706788">
        <w:rPr>
          <w:sz w:val="22"/>
          <w:szCs w:val="22"/>
        </w:rPr>
        <w:t>electronic health record (HER)</w:t>
      </w:r>
      <w:r>
        <w:rPr>
          <w:sz w:val="22"/>
          <w:szCs w:val="22"/>
        </w:rPr>
        <w:t xml:space="preserve"> system in use at each of the pilot sites</w:t>
      </w:r>
    </w:p>
    <w:p w:rsidRPr="00ED5A99" w:rsidR="003C1492" w:rsidP="00ED5A99" w:rsidRDefault="003C1492" w14:paraId="4F81F8E1" w14:textId="2180A1E7">
      <w:pPr>
        <w:pStyle w:val="Default"/>
        <w:numPr>
          <w:ilvl w:val="0"/>
          <w:numId w:val="24"/>
        </w:numPr>
        <w:spacing w:after="44" w:line="360" w:lineRule="auto"/>
        <w:rPr>
          <w:rFonts w:eastAsia="Times New Roman"/>
        </w:rPr>
      </w:pPr>
      <w:r w:rsidRPr="00ED5A99">
        <w:rPr>
          <w:rFonts w:eastAsia="Times New Roman"/>
          <w:sz w:val="22"/>
          <w:szCs w:val="22"/>
        </w:rPr>
        <w:t xml:space="preserve">Years of experience (a range of experience will be represented) </w:t>
      </w:r>
    </w:p>
    <w:p w:rsidRPr="00ED5A99" w:rsidR="003C1492" w:rsidP="00ED5A99" w:rsidRDefault="00E257C5" w14:paraId="4835B365" w14:textId="48E9136B">
      <w:pPr>
        <w:pStyle w:val="Default"/>
        <w:numPr>
          <w:ilvl w:val="0"/>
          <w:numId w:val="24"/>
        </w:numPr>
        <w:spacing w:line="360" w:lineRule="auto"/>
        <w:rPr>
          <w:rFonts w:eastAsia="Times New Roman"/>
        </w:rPr>
      </w:pPr>
      <w:r>
        <w:rPr>
          <w:rFonts w:eastAsia="Times New Roman"/>
          <w:sz w:val="22"/>
          <w:szCs w:val="22"/>
        </w:rPr>
        <w:t>Familiarity with</w:t>
      </w:r>
      <w:r w:rsidRPr="00ED5A99" w:rsidR="003C1492">
        <w:rPr>
          <w:rFonts w:eastAsia="Times New Roman"/>
          <w:sz w:val="22"/>
          <w:szCs w:val="22"/>
        </w:rPr>
        <w:t xml:space="preserve"> </w:t>
      </w:r>
      <w:r w:rsidR="00163052">
        <w:rPr>
          <w:rFonts w:eastAsia="Times New Roman"/>
          <w:sz w:val="22"/>
          <w:szCs w:val="22"/>
        </w:rPr>
        <w:t>United States</w:t>
      </w:r>
      <w:r w:rsidR="00D81E73">
        <w:rPr>
          <w:rFonts w:eastAsia="Times New Roman"/>
          <w:sz w:val="22"/>
          <w:szCs w:val="22"/>
        </w:rPr>
        <w:t xml:space="preserve"> Preventive Services Taskforce</w:t>
      </w:r>
      <w:r w:rsidR="00163052">
        <w:rPr>
          <w:rFonts w:eastAsia="Times New Roman"/>
          <w:sz w:val="22"/>
          <w:szCs w:val="22"/>
        </w:rPr>
        <w:t xml:space="preserve"> </w:t>
      </w:r>
      <w:r w:rsidR="00734317">
        <w:rPr>
          <w:rFonts w:eastAsia="Times New Roman"/>
          <w:sz w:val="22"/>
          <w:szCs w:val="22"/>
        </w:rPr>
        <w:t>(</w:t>
      </w:r>
      <w:r w:rsidRPr="00ED5A99" w:rsidR="003C1492">
        <w:rPr>
          <w:rFonts w:eastAsia="Times New Roman"/>
          <w:sz w:val="22"/>
          <w:szCs w:val="22"/>
        </w:rPr>
        <w:t>USPSTF</w:t>
      </w:r>
      <w:r w:rsidR="00734317">
        <w:rPr>
          <w:rFonts w:eastAsia="Times New Roman"/>
          <w:sz w:val="22"/>
          <w:szCs w:val="22"/>
        </w:rPr>
        <w:t>)</w:t>
      </w:r>
      <w:r w:rsidRPr="00ED5A99" w:rsidR="003C1492">
        <w:rPr>
          <w:rFonts w:eastAsia="Times New Roman"/>
          <w:sz w:val="22"/>
          <w:szCs w:val="22"/>
        </w:rPr>
        <w:t xml:space="preserve"> and </w:t>
      </w:r>
      <w:r w:rsidR="00057D83">
        <w:rPr>
          <w:rFonts w:eastAsia="Times New Roman"/>
          <w:sz w:val="22"/>
          <w:szCs w:val="22"/>
        </w:rPr>
        <w:t xml:space="preserve">American </w:t>
      </w:r>
      <w:r w:rsidR="00681B38">
        <w:rPr>
          <w:rFonts w:eastAsia="Times New Roman"/>
          <w:sz w:val="22"/>
          <w:szCs w:val="22"/>
        </w:rPr>
        <w:t xml:space="preserve">Society for </w:t>
      </w:r>
      <w:r w:rsidR="00057D83">
        <w:rPr>
          <w:rFonts w:eastAsia="Times New Roman"/>
          <w:sz w:val="22"/>
          <w:szCs w:val="22"/>
        </w:rPr>
        <w:t>Colposcopy and Cervical Pathology (</w:t>
      </w:r>
      <w:r w:rsidRPr="00ED5A99" w:rsidR="003C1492">
        <w:rPr>
          <w:rFonts w:eastAsia="Times New Roman"/>
          <w:sz w:val="22"/>
          <w:szCs w:val="22"/>
        </w:rPr>
        <w:t>ASCCP</w:t>
      </w:r>
      <w:r w:rsidR="00057D83">
        <w:rPr>
          <w:rFonts w:eastAsia="Times New Roman"/>
          <w:sz w:val="22"/>
          <w:szCs w:val="22"/>
        </w:rPr>
        <w:t>)</w:t>
      </w:r>
      <w:r w:rsidRPr="00ED5A99" w:rsidR="003C1492">
        <w:rPr>
          <w:rFonts w:eastAsia="Times New Roman"/>
          <w:sz w:val="22"/>
          <w:szCs w:val="22"/>
        </w:rPr>
        <w:t xml:space="preserve"> clinical guidelines</w:t>
      </w:r>
      <w:r w:rsidR="004F3C37">
        <w:rPr>
          <w:rFonts w:eastAsia="Times New Roman"/>
          <w:sz w:val="22"/>
          <w:szCs w:val="22"/>
        </w:rPr>
        <w:t xml:space="preserve"> for cervical cancer.</w:t>
      </w: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58BF8F82">
      <w:pPr>
        <w:pStyle w:val="BodyTextIndent"/>
        <w:tabs>
          <w:tab w:val="left" w:pos="360"/>
        </w:tabs>
        <w:ind w:left="0"/>
        <w:rPr>
          <w:bCs/>
          <w:sz w:val="24"/>
        </w:rPr>
      </w:pPr>
      <w:r w:rsidRPr="00F06866">
        <w:rPr>
          <w:bCs/>
          <w:sz w:val="24"/>
        </w:rPr>
        <w:t>[</w:t>
      </w:r>
      <w:r w:rsidR="00CC302D">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391370D4">
      <w:r>
        <w:t>Name:___</w:t>
      </w:r>
      <w:r w:rsidR="00CC302D">
        <w:t>Dr. Mona Saraiya</w:t>
      </w:r>
      <w:r>
        <w:t>_____________________________________________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325A2A91">
      <w:pPr>
        <w:pStyle w:val="ListParagraph"/>
        <w:numPr>
          <w:ilvl w:val="0"/>
          <w:numId w:val="18"/>
        </w:numPr>
      </w:pPr>
      <w:r>
        <w:t xml:space="preserve">Is personally identifiable information (PII) collected?  [ </w:t>
      </w:r>
      <w:r w:rsidR="00C75401">
        <w:t>X</w:t>
      </w:r>
      <w:r>
        <w:t xml:space="preserve"> ] Yes  [ ]  No </w:t>
      </w:r>
    </w:p>
    <w:p w:rsidR="00B46F2C" w:rsidP="00C86E91" w:rsidRDefault="00B46F2C" w14:paraId="059C2C9E" w14:textId="17CA44A8">
      <w:pPr>
        <w:pStyle w:val="ListParagraph"/>
        <w:numPr>
          <w:ilvl w:val="0"/>
          <w:numId w:val="18"/>
        </w:numPr>
      </w:pPr>
      <w:r>
        <w:t>If Yes, is the information that will be collected included in records that are subject to the Privacy Act of 1974?   [  ] Yes [</w:t>
      </w:r>
      <w:r w:rsidR="00C75401">
        <w:t>X</w:t>
      </w:r>
      <w:r w:rsidR="006E67F8">
        <w:t xml:space="preserve"> </w:t>
      </w:r>
      <w:r>
        <w:t xml:space="preserve">] No   </w:t>
      </w:r>
    </w:p>
    <w:p w:rsidR="00B46F2C" w:rsidP="00C86E91" w:rsidRDefault="00B46F2C" w14:paraId="53684D4A" w14:textId="77777777">
      <w:pPr>
        <w:pStyle w:val="ListParagraph"/>
        <w:numPr>
          <w:ilvl w:val="0"/>
          <w:numId w:val="18"/>
        </w:numPr>
      </w:pPr>
      <w:r>
        <w:t>If Applicable, has a System or Records Notice been published?  [  ] Yes  [  ]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250D7E4D">
      <w:r>
        <w:lastRenderedPageBreak/>
        <w:t xml:space="preserve">Is an incentive (e.g., money or reimbursement of expenses, token of appreciation) provided to participants?  [  ] Yes [ </w:t>
      </w:r>
      <w:r w:rsidR="008447EF">
        <w:t>X</w:t>
      </w:r>
      <w:r>
        <w:t xml:space="preserve"> ] No</w:t>
      </w:r>
    </w:p>
    <w:p w:rsidR="00EF484B" w:rsidP="00C86E91" w:rsidRDefault="00EF484B" w14:paraId="5B421EF2" w14:textId="77777777">
      <w:pPr>
        <w:rPr>
          <w:b/>
        </w:rPr>
      </w:pPr>
    </w:p>
    <w:p w:rsidRPr="006E67F8" w:rsidR="00B46F2C" w:rsidRDefault="00EF484B" w14:paraId="665813D7" w14:textId="196BD5DC">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5BFDF9FE" w14:textId="77777777">
      <w:pPr>
        <w:rPr>
          <w:b/>
        </w:rPr>
      </w:pPr>
    </w:p>
    <w:p w:rsidR="00B46F2C" w:rsidP="00C86E91" w:rsidRDefault="00B46F2C" w14:paraId="396C6BC7" w14:textId="77777777">
      <w:pPr>
        <w:rPr>
          <w:i/>
        </w:rPr>
      </w:pPr>
      <w:r>
        <w:rPr>
          <w:b/>
        </w:rPr>
        <w:t>BURDEN HOURS</w:t>
      </w: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B46F2C" w:rsidTr="00512CA7" w14:paraId="1B73BC2F" w14:textId="77777777">
        <w:trPr>
          <w:trHeight w:val="274"/>
        </w:trPr>
        <w:tc>
          <w:tcPr>
            <w:tcW w:w="5418"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77777777">
            <w:pPr>
              <w:rPr>
                <w:b/>
              </w:rPr>
            </w:pPr>
            <w:r w:rsidRPr="00512CA7">
              <w:rPr>
                <w:b/>
              </w:rPr>
              <w:t>Participation Time</w:t>
            </w:r>
          </w:p>
        </w:tc>
        <w:tc>
          <w:tcPr>
            <w:tcW w:w="1003" w:type="dxa"/>
          </w:tcPr>
          <w:p w:rsidRPr="00512CA7" w:rsidR="00B46F2C" w:rsidP="00843796" w:rsidRDefault="00B46F2C" w14:paraId="6AC17A0A" w14:textId="77777777">
            <w:pPr>
              <w:rPr>
                <w:b/>
              </w:rPr>
            </w:pPr>
            <w:r w:rsidRPr="00512CA7">
              <w:rPr>
                <w:b/>
              </w:rPr>
              <w:t>Burden</w:t>
            </w:r>
          </w:p>
        </w:tc>
      </w:tr>
      <w:tr w:rsidR="00B46F2C" w:rsidTr="00512CA7" w14:paraId="0FB0D82A" w14:textId="77777777">
        <w:trPr>
          <w:trHeight w:val="274"/>
        </w:trPr>
        <w:tc>
          <w:tcPr>
            <w:tcW w:w="5418" w:type="dxa"/>
          </w:tcPr>
          <w:p w:rsidR="00B46F2C" w:rsidP="00843796" w:rsidRDefault="001C0BCA" w14:paraId="420715CA" w14:textId="06F71455">
            <w:r>
              <w:t>Private Sector</w:t>
            </w:r>
            <w:r w:rsidR="0024489F">
              <w:t>: Clinicians or Support Staff</w:t>
            </w:r>
          </w:p>
        </w:tc>
        <w:tc>
          <w:tcPr>
            <w:tcW w:w="1530" w:type="dxa"/>
          </w:tcPr>
          <w:p w:rsidR="00B46F2C" w:rsidP="00843796" w:rsidRDefault="00681B38" w14:paraId="24DBC17F" w14:textId="79A4F769">
            <w:r>
              <w:t>45</w:t>
            </w:r>
          </w:p>
        </w:tc>
        <w:tc>
          <w:tcPr>
            <w:tcW w:w="1710" w:type="dxa"/>
          </w:tcPr>
          <w:p w:rsidR="00B46F2C" w:rsidP="00843796" w:rsidRDefault="000C2B17" w14:paraId="1D9AFA2F" w14:textId="4FD3A73E">
            <w:r>
              <w:t>1</w:t>
            </w:r>
            <w:r w:rsidR="006E67F8">
              <w:t xml:space="preserve"> hr</w:t>
            </w:r>
          </w:p>
        </w:tc>
        <w:tc>
          <w:tcPr>
            <w:tcW w:w="1003" w:type="dxa"/>
          </w:tcPr>
          <w:p w:rsidR="00B46F2C" w:rsidP="00843796" w:rsidRDefault="00681B38" w14:paraId="5D7C96C4" w14:textId="5A7D8643">
            <w:r>
              <w:t>45</w:t>
            </w:r>
            <w:r w:rsidR="006E67F8">
              <w:t xml:space="preserve"> hrs</w:t>
            </w:r>
          </w:p>
        </w:tc>
      </w:tr>
      <w:tr w:rsidR="00B46F2C" w:rsidTr="00512CA7" w14:paraId="5F6B02D5" w14:textId="77777777">
        <w:trPr>
          <w:trHeight w:val="274"/>
        </w:trPr>
        <w:tc>
          <w:tcPr>
            <w:tcW w:w="5418" w:type="dxa"/>
          </w:tcPr>
          <w:p w:rsidR="00B46F2C" w:rsidP="00843796" w:rsidRDefault="00B46F2C" w14:paraId="0E617982" w14:textId="77777777"/>
        </w:tc>
        <w:tc>
          <w:tcPr>
            <w:tcW w:w="1530" w:type="dxa"/>
          </w:tcPr>
          <w:p w:rsidR="00B46F2C" w:rsidP="00843796" w:rsidRDefault="00B46F2C" w14:paraId="4C7F372F" w14:textId="77777777"/>
        </w:tc>
        <w:tc>
          <w:tcPr>
            <w:tcW w:w="1710" w:type="dxa"/>
          </w:tcPr>
          <w:p w:rsidR="00B46F2C" w:rsidP="00843796" w:rsidRDefault="00B46F2C" w14:paraId="4774E070" w14:textId="77777777"/>
        </w:tc>
        <w:tc>
          <w:tcPr>
            <w:tcW w:w="1003" w:type="dxa"/>
          </w:tcPr>
          <w:p w:rsidR="00B46F2C" w:rsidP="00843796" w:rsidRDefault="00B46F2C" w14:paraId="69D304C6" w14:textId="77777777"/>
        </w:tc>
      </w:tr>
      <w:tr w:rsidR="00B46F2C" w:rsidTr="00512CA7" w14:paraId="440D7C10" w14:textId="77777777">
        <w:trPr>
          <w:trHeight w:val="289"/>
        </w:trPr>
        <w:tc>
          <w:tcPr>
            <w:tcW w:w="5418" w:type="dxa"/>
          </w:tcPr>
          <w:p w:rsidRPr="00512CA7" w:rsidR="00B46F2C" w:rsidP="00843796" w:rsidRDefault="00B46F2C" w14:paraId="27589C97" w14:textId="77777777">
            <w:pPr>
              <w:rPr>
                <w:b/>
              </w:rPr>
            </w:pPr>
            <w:r w:rsidRPr="00512CA7">
              <w:rPr>
                <w:b/>
              </w:rPr>
              <w:t>Totals</w:t>
            </w:r>
          </w:p>
        </w:tc>
        <w:tc>
          <w:tcPr>
            <w:tcW w:w="1530" w:type="dxa"/>
          </w:tcPr>
          <w:p w:rsidRPr="00512CA7" w:rsidR="00B46F2C" w:rsidP="00843796" w:rsidRDefault="00681B38" w14:paraId="0D7C2653" w14:textId="60B3B922">
            <w:pPr>
              <w:rPr>
                <w:b/>
              </w:rPr>
            </w:pPr>
            <w:r>
              <w:rPr>
                <w:b/>
              </w:rPr>
              <w:t>45</w:t>
            </w:r>
          </w:p>
        </w:tc>
        <w:tc>
          <w:tcPr>
            <w:tcW w:w="1710" w:type="dxa"/>
          </w:tcPr>
          <w:p w:rsidRPr="00DE17D9" w:rsidR="00B46F2C" w:rsidP="00843796" w:rsidRDefault="00A214F8" w14:paraId="6ED6ECFB" w14:textId="05C3CF5E">
            <w:pPr>
              <w:rPr>
                <w:b/>
                <w:bCs/>
              </w:rPr>
            </w:pPr>
            <w:r>
              <w:rPr>
                <w:b/>
                <w:bCs/>
              </w:rPr>
              <w:t>1</w:t>
            </w:r>
            <w:r w:rsidRPr="00DE17D9" w:rsidR="008C6A06">
              <w:rPr>
                <w:b/>
                <w:bCs/>
              </w:rPr>
              <w:t>hr</w:t>
            </w:r>
            <w:r w:rsidR="00DE17D9">
              <w:rPr>
                <w:b/>
                <w:bCs/>
              </w:rPr>
              <w:t xml:space="preserve"> </w:t>
            </w:r>
          </w:p>
        </w:tc>
        <w:tc>
          <w:tcPr>
            <w:tcW w:w="1003" w:type="dxa"/>
          </w:tcPr>
          <w:p w:rsidRPr="00512CA7" w:rsidR="00B46F2C" w:rsidP="00843796" w:rsidRDefault="00681B38" w14:paraId="464E472E" w14:textId="7841BE7A">
            <w:pPr>
              <w:rPr>
                <w:b/>
              </w:rPr>
            </w:pPr>
            <w:r>
              <w:rPr>
                <w:b/>
              </w:rPr>
              <w:t>45</w:t>
            </w:r>
            <w:r w:rsidR="008C6A06">
              <w:rPr>
                <w:b/>
              </w:rPr>
              <w:t xml:space="preserve"> </w:t>
            </w:r>
            <w:r w:rsidR="00DE17D9">
              <w:rPr>
                <w:b/>
              </w:rPr>
              <w:t>hrs</w:t>
            </w:r>
          </w:p>
        </w:tc>
      </w:tr>
    </w:tbl>
    <w:p w:rsidR="00B46F2C" w:rsidP="00F3170F" w:rsidRDefault="00B46F2C" w14:paraId="545D4F2C" w14:textId="77777777"/>
    <w:p w:rsidR="00B46F2C" w:rsidP="00F3170F" w:rsidRDefault="00B46F2C" w14:paraId="1AB33144" w14:textId="77777777"/>
    <w:p w:rsidR="008B7D56" w:rsidRDefault="00B46F2C" w14:paraId="5E37B084" w14:textId="77777777">
      <w:pPr>
        <w:rPr>
          <w:b/>
        </w:rPr>
      </w:pPr>
      <w:r>
        <w:rPr>
          <w:b/>
        </w:rPr>
        <w:t xml:space="preserve">FEDERAL COST:  </w:t>
      </w:r>
    </w:p>
    <w:p w:rsidRPr="00E22446" w:rsidR="00B46F2C" w:rsidP="00F31A39" w:rsidRDefault="008B7D56" w14:paraId="6775AEDB" w14:textId="5C5A6877">
      <w:pPr>
        <w:pStyle w:val="ListParagraph"/>
        <w:spacing w:line="360" w:lineRule="auto"/>
        <w:ind w:left="0"/>
      </w:pPr>
      <w:r w:rsidRPr="00E22446">
        <w:t>The anticipated cost to the Federal Government is approximately $</w:t>
      </w:r>
      <w:r w:rsidRPr="00E22446" w:rsidR="00C00A52">
        <w:t>1</w:t>
      </w:r>
      <w:r w:rsidRPr="00E22446" w:rsidR="00AD78B4">
        <w:t>2</w:t>
      </w:r>
      <w:r w:rsidRPr="00E22446">
        <w:t xml:space="preserve">,000.  These costs are comprised of an estimate of applicable </w:t>
      </w:r>
      <w:r w:rsidRPr="00E22446" w:rsidR="00317763">
        <w:t xml:space="preserve">contractor </w:t>
      </w:r>
      <w:r w:rsidRPr="00E22446">
        <w:t>costs</w:t>
      </w:r>
      <w:r w:rsidRPr="00E22446" w:rsidR="00317763">
        <w:t xml:space="preserve"> for </w:t>
      </w:r>
      <w:r w:rsidRPr="00E22446" w:rsidR="00CC47C5">
        <w:t>defining usability tasks and condu</w:t>
      </w:r>
      <w:r w:rsidRPr="00E22446" w:rsidR="00317763">
        <w:t>cting usability testing</w:t>
      </w:r>
      <w:r w:rsidRPr="00E22446">
        <w:t xml:space="preserve">, </w:t>
      </w:r>
      <w:r w:rsidRPr="00E22446" w:rsidR="00E35774">
        <w:t>as well as</w:t>
      </w:r>
      <w:r w:rsidRPr="00E22446" w:rsidR="00C00A52">
        <w:t xml:space="preserve"> the time</w:t>
      </w:r>
      <w:r w:rsidRPr="00E22446">
        <w:t xml:space="preserve"> </w:t>
      </w:r>
      <w:r w:rsidRPr="00E22446" w:rsidR="008E1B24">
        <w:t xml:space="preserve">to </w:t>
      </w:r>
      <w:r w:rsidRPr="00E22446">
        <w:t xml:space="preserve">collect the information </w:t>
      </w:r>
      <w:r w:rsidRPr="00E22446" w:rsidR="00782F53">
        <w:t xml:space="preserve">and process the results </w:t>
      </w:r>
      <w:r w:rsidRPr="00E22446">
        <w:t>approved under this generic clearance.</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43F6F475">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7C0879B1">
      <w:pPr>
        <w:ind w:left="720"/>
      </w:pPr>
      <w:r>
        <w:t>[</w:t>
      </w:r>
      <w:r w:rsidR="00C75401">
        <w:t xml:space="preserve">  </w:t>
      </w:r>
      <w:r>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3CD4220E">
      <w:pPr>
        <w:pStyle w:val="ListParagraph"/>
        <w:numPr>
          <w:ilvl w:val="0"/>
          <w:numId w:val="17"/>
        </w:numPr>
      </w:pPr>
      <w:r>
        <w:t xml:space="preserve">Will interviewers or facilitators be used?  [  ] Yes </w:t>
      </w:r>
      <w:r w:rsidR="00C75401">
        <w:t>[  ]</w:t>
      </w:r>
      <w:r>
        <w:t xml:space="preserve">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8241"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1F2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7F80BF44" w14:textId="77777777"/>
    <w:p w:rsidRPr="00E22446" w:rsidR="00B46F2C" w:rsidP="008F50D4" w:rsidRDefault="00B46F2C" w14:paraId="09368200" w14:textId="4A8B5404">
      <w:pPr>
        <w:pStyle w:val="ListParagraph"/>
        <w:ind w:left="0"/>
        <w:rPr>
          <w:b/>
        </w:rPr>
      </w:pPr>
      <w:r>
        <w:rPr>
          <w:b/>
        </w:rPr>
        <w:t xml:space="preserve">Gifts or Payments:  </w:t>
      </w:r>
      <w:r w:rsidRPr="00E22446" w:rsidR="00E252F3">
        <w:t xml:space="preserve">As a general matter, incentives are not appropriate for customer service </w:t>
      </w:r>
      <w:r w:rsidRPr="00E22446" w:rsidR="00AD3D72">
        <w:t>collections;</w:t>
      </w:r>
      <w:r w:rsidRPr="00E22446" w:rsidR="00E252F3">
        <w:t xml:space="preserve"> </w:t>
      </w:r>
      <w:r w:rsidRPr="00E22446" w:rsidR="00AD3D72">
        <w:t>however,</w:t>
      </w:r>
      <w:r w:rsidRPr="00E22446" w:rsidR="00E252F3">
        <w:t xml:space="preserve"> incentives may be appropriate for focus groups or in-depth usability studies, especially when </w:t>
      </w:r>
      <w:r w:rsidRPr="00E22446" w:rsidR="005A1ED9">
        <w:t xml:space="preserve">participants must travel to a site to participate. In the latter circumstance, the incentive should include travel costs. </w:t>
      </w:r>
      <w:r w:rsidRPr="00E22446" w:rsidR="00E252F3">
        <w:t xml:space="preserve"> </w:t>
      </w:r>
      <w:r w:rsidRPr="00E22446" w:rsidR="005A1ED9">
        <w:t>Customary incentives for focus groups in the Federal government are $40 for a one</w:t>
      </w:r>
      <w:r w:rsidRPr="00E22446" w:rsidR="00AD3D72">
        <w:t>-</w:t>
      </w:r>
      <w:r w:rsidRPr="00E22446" w:rsidR="005A1ED9">
        <w:t xml:space="preserve">hour interview and </w:t>
      </w:r>
      <w:r w:rsidRPr="00E22446" w:rsidR="00AD3D72">
        <w:t>$</w:t>
      </w:r>
      <w:r w:rsidRPr="00E22446" w:rsidR="005A1ED9">
        <w:t>75 for a 90</w:t>
      </w:r>
      <w:r w:rsidRPr="00E22446" w:rsidR="00AD3D72">
        <w:t>-</w:t>
      </w:r>
      <w:r w:rsidRPr="00E22446" w:rsidR="005A1ED9">
        <w:t xml:space="preserve">minute focus group. </w:t>
      </w:r>
      <w:r w:rsidRPr="00E22446">
        <w:t>If you answer yes to the question, please describe the incentive and provide a justification for amount</w:t>
      </w:r>
      <w:r w:rsidRPr="00E22446" w:rsidR="00EF484B">
        <w:t xml:space="preserve">s other than </w:t>
      </w:r>
      <w:r w:rsidRPr="00E22446" w:rsidR="005A1ED9">
        <w:t>those cited above</w:t>
      </w:r>
      <w:r w:rsidRPr="00E22446" w:rsidR="00265236">
        <w:t xml:space="preserve">; </w:t>
      </w:r>
      <w:r w:rsidRPr="00E22446" w:rsidR="005A1ED9">
        <w:t>justifications should be limited to Federal studies of a similar design and subpopulation.</w:t>
      </w:r>
    </w:p>
    <w:p w:rsidRPr="00E22446"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4B7A8F0A">
      <w:r>
        <w:rPr>
          <w:b/>
        </w:rPr>
        <w:t xml:space="preserve">Participation Time:  </w:t>
      </w:r>
      <w:r>
        <w:t>Provide an estimate of the amount of time required for a respondent to participate (</w:t>
      </w:r>
      <w:r w:rsidR="00F33114">
        <w:t>e.g.,</w:t>
      </w:r>
      <w:r>
        <w:t xml:space="preserve">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If you are conducting a focus group, survey, or plan to employ statistical methods, please  provide answers to the following questions:</w:t>
      </w:r>
    </w:p>
    <w:p w:rsidR="00B46F2C" w:rsidP="00F24CFC" w:rsidRDefault="00B46F2C" w14:paraId="0C8F410F" w14:textId="77777777">
      <w:pPr>
        <w:rPr>
          <w:b/>
        </w:rPr>
      </w:pPr>
    </w:p>
    <w:p w:rsidR="00B46F2C" w:rsidP="00F24CFC" w:rsidRDefault="00B46F2C" w14:paraId="6EBF90E6" w14:textId="77777777">
      <w:r>
        <w:rPr>
          <w:b/>
        </w:rPr>
        <w:lastRenderedPageBreak/>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2712FE1C">
      <w:r>
        <w:rPr>
          <w:b/>
        </w:rPr>
        <w:t xml:space="preserve">Administration of the Instrument:  </w:t>
      </w:r>
      <w:r>
        <w:t>Identify how the information will be collected.  More than one box may be checked.  Indicate whether there will be interviewers (</w:t>
      </w:r>
      <w:r w:rsidR="00130B6C">
        <w:t>e.g.,</w:t>
      </w:r>
      <w:r>
        <w:t xml:space="preserve">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3F36" w14:textId="77777777" w:rsidR="001C34D7" w:rsidRDefault="001C34D7">
      <w:r>
        <w:separator/>
      </w:r>
    </w:p>
  </w:endnote>
  <w:endnote w:type="continuationSeparator" w:id="0">
    <w:p w14:paraId="0C2D6CAA" w14:textId="77777777" w:rsidR="001C34D7" w:rsidRDefault="001C34D7">
      <w:r>
        <w:continuationSeparator/>
      </w:r>
    </w:p>
  </w:endnote>
  <w:endnote w:type="continuationNotice" w:id="1">
    <w:p w14:paraId="4F24B32D" w14:textId="77777777" w:rsidR="001C34D7" w:rsidRDefault="001C3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213E" w14:textId="77777777" w:rsidR="005F2263" w:rsidRDefault="005F2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5A7D" w14:textId="2597CEE0"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2C7C" w14:textId="77777777" w:rsidR="005F2263" w:rsidRDefault="005F2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A20F" w14:textId="77777777" w:rsidR="001C34D7" w:rsidRDefault="001C34D7">
      <w:r>
        <w:separator/>
      </w:r>
    </w:p>
  </w:footnote>
  <w:footnote w:type="continuationSeparator" w:id="0">
    <w:p w14:paraId="2D22F37E" w14:textId="77777777" w:rsidR="001C34D7" w:rsidRDefault="001C34D7">
      <w:r>
        <w:continuationSeparator/>
      </w:r>
    </w:p>
  </w:footnote>
  <w:footnote w:type="continuationNotice" w:id="1">
    <w:p w14:paraId="346AC80C" w14:textId="77777777" w:rsidR="001C34D7" w:rsidRDefault="001C3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1116" w14:textId="77777777" w:rsidR="005F2263" w:rsidRDefault="005F2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449D" w14:textId="77777777" w:rsidR="005F2263" w:rsidRDefault="005F2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A8BC" w14:textId="77777777" w:rsidR="005F2263" w:rsidRDefault="005F2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12643"/>
    <w:multiLevelType w:val="hybridMultilevel"/>
    <w:tmpl w:val="04A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8298A"/>
    <w:multiLevelType w:val="hybridMultilevel"/>
    <w:tmpl w:val="9B9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77584"/>
    <w:multiLevelType w:val="hybridMultilevel"/>
    <w:tmpl w:val="4EA467F4"/>
    <w:lvl w:ilvl="0" w:tplc="04090001">
      <w:start w:val="1"/>
      <w:numFmt w:val="bullet"/>
      <w:lvlText w:val=""/>
      <w:lvlJc w:val="left"/>
      <w:pPr>
        <w:ind w:left="4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D064715"/>
    <w:multiLevelType w:val="hybridMultilevel"/>
    <w:tmpl w:val="47C25C46"/>
    <w:lvl w:ilvl="0" w:tplc="24427948">
      <w:numFmt w:val="bullet"/>
      <w:lvlText w:val="-"/>
      <w:lvlJc w:val="left"/>
      <w:pPr>
        <w:ind w:left="480" w:hanging="360"/>
      </w:pPr>
      <w:rPr>
        <w:rFonts w:ascii="Verdana" w:eastAsia="Times New Roman" w:hAnsi="Verdana" w:cstheme="min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5C123D9"/>
    <w:multiLevelType w:val="hybridMultilevel"/>
    <w:tmpl w:val="22628608"/>
    <w:lvl w:ilvl="0" w:tplc="24427948">
      <w:numFmt w:val="bullet"/>
      <w:lvlText w:val="-"/>
      <w:lvlJc w:val="left"/>
      <w:pPr>
        <w:ind w:left="420" w:hanging="360"/>
      </w:pPr>
      <w:rPr>
        <w:rFonts w:ascii="Verdana" w:eastAsia="Times New Roman" w:hAnsi="Verdana"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80A4E79"/>
    <w:multiLevelType w:val="hybridMultilevel"/>
    <w:tmpl w:val="9576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107681">
    <w:abstractNumId w:val="14"/>
  </w:num>
  <w:num w:numId="2" w16cid:durableId="1490946231">
    <w:abstractNumId w:val="22"/>
  </w:num>
  <w:num w:numId="3" w16cid:durableId="2021200330">
    <w:abstractNumId w:val="21"/>
  </w:num>
  <w:num w:numId="4" w16cid:durableId="78914919">
    <w:abstractNumId w:val="23"/>
  </w:num>
  <w:num w:numId="5" w16cid:durableId="1531917384">
    <w:abstractNumId w:val="5"/>
  </w:num>
  <w:num w:numId="6" w16cid:durableId="1075710124">
    <w:abstractNumId w:val="1"/>
  </w:num>
  <w:num w:numId="7" w16cid:durableId="499197624">
    <w:abstractNumId w:val="11"/>
  </w:num>
  <w:num w:numId="8" w16cid:durableId="1253588860">
    <w:abstractNumId w:val="19"/>
  </w:num>
  <w:num w:numId="9" w16cid:durableId="1078866295">
    <w:abstractNumId w:val="13"/>
  </w:num>
  <w:num w:numId="10" w16cid:durableId="878249411">
    <w:abstractNumId w:val="2"/>
  </w:num>
  <w:num w:numId="11" w16cid:durableId="931472979">
    <w:abstractNumId w:val="8"/>
  </w:num>
  <w:num w:numId="12" w16cid:durableId="103229315">
    <w:abstractNumId w:val="10"/>
  </w:num>
  <w:num w:numId="13" w16cid:durableId="617417715">
    <w:abstractNumId w:val="0"/>
  </w:num>
  <w:num w:numId="14" w16cid:durableId="461114806">
    <w:abstractNumId w:val="20"/>
  </w:num>
  <w:num w:numId="15" w16cid:durableId="1076514825">
    <w:abstractNumId w:val="18"/>
  </w:num>
  <w:num w:numId="16" w16cid:durableId="1094937660">
    <w:abstractNumId w:val="15"/>
  </w:num>
  <w:num w:numId="17" w16cid:durableId="1941840345">
    <w:abstractNumId w:val="6"/>
  </w:num>
  <w:num w:numId="18" w16cid:durableId="2141804732">
    <w:abstractNumId w:val="7"/>
  </w:num>
  <w:num w:numId="19" w16cid:durableId="68964542">
    <w:abstractNumId w:val="3"/>
  </w:num>
  <w:num w:numId="20" w16cid:durableId="689989801">
    <w:abstractNumId w:val="16"/>
  </w:num>
  <w:num w:numId="21" w16cid:durableId="215121876">
    <w:abstractNumId w:val="12"/>
  </w:num>
  <w:num w:numId="22" w16cid:durableId="719016638">
    <w:abstractNumId w:val="9"/>
  </w:num>
  <w:num w:numId="23" w16cid:durableId="1272324945">
    <w:abstractNumId w:val="4"/>
  </w:num>
  <w:num w:numId="24" w16cid:durableId="12426385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7D83"/>
    <w:rsid w:val="00060416"/>
    <w:rsid w:val="00067329"/>
    <w:rsid w:val="000826E2"/>
    <w:rsid w:val="00082FC6"/>
    <w:rsid w:val="00092F28"/>
    <w:rsid w:val="000B2838"/>
    <w:rsid w:val="000B44DC"/>
    <w:rsid w:val="000C2B17"/>
    <w:rsid w:val="000C7088"/>
    <w:rsid w:val="000D44CA"/>
    <w:rsid w:val="000E200B"/>
    <w:rsid w:val="000F42D2"/>
    <w:rsid w:val="000F53F9"/>
    <w:rsid w:val="000F68BE"/>
    <w:rsid w:val="000F6D85"/>
    <w:rsid w:val="00104F99"/>
    <w:rsid w:val="00130B6C"/>
    <w:rsid w:val="001333C0"/>
    <w:rsid w:val="001348A0"/>
    <w:rsid w:val="00145293"/>
    <w:rsid w:val="00146B20"/>
    <w:rsid w:val="00150D88"/>
    <w:rsid w:val="00163052"/>
    <w:rsid w:val="00170D16"/>
    <w:rsid w:val="00187E9A"/>
    <w:rsid w:val="00190A04"/>
    <w:rsid w:val="001927A4"/>
    <w:rsid w:val="00192CEE"/>
    <w:rsid w:val="00194AC6"/>
    <w:rsid w:val="00197129"/>
    <w:rsid w:val="001A23B0"/>
    <w:rsid w:val="001A25CC"/>
    <w:rsid w:val="001B0AAA"/>
    <w:rsid w:val="001B7754"/>
    <w:rsid w:val="001C0BCA"/>
    <w:rsid w:val="001C34D7"/>
    <w:rsid w:val="001C39F7"/>
    <w:rsid w:val="001C7F84"/>
    <w:rsid w:val="001E217C"/>
    <w:rsid w:val="00227F87"/>
    <w:rsid w:val="0023348E"/>
    <w:rsid w:val="00237B48"/>
    <w:rsid w:val="0024489F"/>
    <w:rsid w:val="0024521E"/>
    <w:rsid w:val="002558A1"/>
    <w:rsid w:val="00260EF4"/>
    <w:rsid w:val="00263C3D"/>
    <w:rsid w:val="00265236"/>
    <w:rsid w:val="00274C8F"/>
    <w:rsid w:val="00274D0B"/>
    <w:rsid w:val="00275F2B"/>
    <w:rsid w:val="002821FF"/>
    <w:rsid w:val="00291893"/>
    <w:rsid w:val="002A17D3"/>
    <w:rsid w:val="002B1AEE"/>
    <w:rsid w:val="002B2E2A"/>
    <w:rsid w:val="002B3C95"/>
    <w:rsid w:val="002D0B92"/>
    <w:rsid w:val="002E52CD"/>
    <w:rsid w:val="002F6978"/>
    <w:rsid w:val="0030380A"/>
    <w:rsid w:val="003103EC"/>
    <w:rsid w:val="00317763"/>
    <w:rsid w:val="00321F6C"/>
    <w:rsid w:val="00321FC4"/>
    <w:rsid w:val="00345203"/>
    <w:rsid w:val="00346B44"/>
    <w:rsid w:val="0035169C"/>
    <w:rsid w:val="00356289"/>
    <w:rsid w:val="003675DB"/>
    <w:rsid w:val="00381055"/>
    <w:rsid w:val="003859BC"/>
    <w:rsid w:val="00391BB4"/>
    <w:rsid w:val="003A290D"/>
    <w:rsid w:val="003A4C87"/>
    <w:rsid w:val="003A727D"/>
    <w:rsid w:val="003C1492"/>
    <w:rsid w:val="003C4F49"/>
    <w:rsid w:val="003D5BBE"/>
    <w:rsid w:val="003E05AC"/>
    <w:rsid w:val="003E1D0E"/>
    <w:rsid w:val="003E3C61"/>
    <w:rsid w:val="003F1C5B"/>
    <w:rsid w:val="003F79F6"/>
    <w:rsid w:val="0040417A"/>
    <w:rsid w:val="00407A87"/>
    <w:rsid w:val="0041337D"/>
    <w:rsid w:val="00420D24"/>
    <w:rsid w:val="0042252C"/>
    <w:rsid w:val="00434E33"/>
    <w:rsid w:val="00441434"/>
    <w:rsid w:val="004435AA"/>
    <w:rsid w:val="00450CC2"/>
    <w:rsid w:val="0045264C"/>
    <w:rsid w:val="004776B5"/>
    <w:rsid w:val="004813A4"/>
    <w:rsid w:val="00484BFE"/>
    <w:rsid w:val="004876EC"/>
    <w:rsid w:val="00494666"/>
    <w:rsid w:val="004A52CE"/>
    <w:rsid w:val="004B1BB4"/>
    <w:rsid w:val="004B7688"/>
    <w:rsid w:val="004D6E14"/>
    <w:rsid w:val="004E1C18"/>
    <w:rsid w:val="004F3C37"/>
    <w:rsid w:val="004F6EA1"/>
    <w:rsid w:val="005009B0"/>
    <w:rsid w:val="005073D6"/>
    <w:rsid w:val="005079CE"/>
    <w:rsid w:val="00512CA7"/>
    <w:rsid w:val="0057209A"/>
    <w:rsid w:val="00577354"/>
    <w:rsid w:val="0058430C"/>
    <w:rsid w:val="005A1006"/>
    <w:rsid w:val="005A1ED9"/>
    <w:rsid w:val="005E2281"/>
    <w:rsid w:val="005E2EE4"/>
    <w:rsid w:val="005E34A0"/>
    <w:rsid w:val="005E714A"/>
    <w:rsid w:val="005F0F6C"/>
    <w:rsid w:val="005F2263"/>
    <w:rsid w:val="006036ED"/>
    <w:rsid w:val="006127C5"/>
    <w:rsid w:val="006140A0"/>
    <w:rsid w:val="00621E79"/>
    <w:rsid w:val="00636621"/>
    <w:rsid w:val="00642B49"/>
    <w:rsid w:val="00660A3F"/>
    <w:rsid w:val="00681B38"/>
    <w:rsid w:val="006832D9"/>
    <w:rsid w:val="0069403B"/>
    <w:rsid w:val="006A5137"/>
    <w:rsid w:val="006B6A2A"/>
    <w:rsid w:val="006C11EF"/>
    <w:rsid w:val="006C5E01"/>
    <w:rsid w:val="006E0CF9"/>
    <w:rsid w:val="006E67F8"/>
    <w:rsid w:val="006F3DDE"/>
    <w:rsid w:val="006F3F07"/>
    <w:rsid w:val="00704678"/>
    <w:rsid w:val="00706788"/>
    <w:rsid w:val="00707838"/>
    <w:rsid w:val="00720423"/>
    <w:rsid w:val="00734317"/>
    <w:rsid w:val="007425E7"/>
    <w:rsid w:val="00757C18"/>
    <w:rsid w:val="00762093"/>
    <w:rsid w:val="007677F3"/>
    <w:rsid w:val="00782F53"/>
    <w:rsid w:val="00791982"/>
    <w:rsid w:val="007A4F82"/>
    <w:rsid w:val="007B05B4"/>
    <w:rsid w:val="007B564A"/>
    <w:rsid w:val="007B7539"/>
    <w:rsid w:val="007F7D01"/>
    <w:rsid w:val="00802607"/>
    <w:rsid w:val="00802F82"/>
    <w:rsid w:val="008046C6"/>
    <w:rsid w:val="008101A5"/>
    <w:rsid w:val="008224D3"/>
    <w:rsid w:val="00822664"/>
    <w:rsid w:val="00843796"/>
    <w:rsid w:val="0084407C"/>
    <w:rsid w:val="008447EF"/>
    <w:rsid w:val="0085794C"/>
    <w:rsid w:val="0086296D"/>
    <w:rsid w:val="00873BAF"/>
    <w:rsid w:val="008857F6"/>
    <w:rsid w:val="0088594E"/>
    <w:rsid w:val="00895229"/>
    <w:rsid w:val="008B3BE3"/>
    <w:rsid w:val="008B7D56"/>
    <w:rsid w:val="008C6A06"/>
    <w:rsid w:val="008E1B24"/>
    <w:rsid w:val="008F0203"/>
    <w:rsid w:val="008F2D1F"/>
    <w:rsid w:val="008F3E8E"/>
    <w:rsid w:val="008F50D4"/>
    <w:rsid w:val="009239AA"/>
    <w:rsid w:val="00935927"/>
    <w:rsid w:val="00935ADA"/>
    <w:rsid w:val="00935AE2"/>
    <w:rsid w:val="009451B1"/>
    <w:rsid w:val="00946B6C"/>
    <w:rsid w:val="00953288"/>
    <w:rsid w:val="00955A71"/>
    <w:rsid w:val="0096108F"/>
    <w:rsid w:val="00980F86"/>
    <w:rsid w:val="00993E39"/>
    <w:rsid w:val="009B0169"/>
    <w:rsid w:val="009B1513"/>
    <w:rsid w:val="009C13B9"/>
    <w:rsid w:val="009D01A2"/>
    <w:rsid w:val="009F5923"/>
    <w:rsid w:val="009F7ED7"/>
    <w:rsid w:val="00A012D9"/>
    <w:rsid w:val="00A214F8"/>
    <w:rsid w:val="00A403BB"/>
    <w:rsid w:val="00A60AA8"/>
    <w:rsid w:val="00A674DF"/>
    <w:rsid w:val="00A7014E"/>
    <w:rsid w:val="00A80267"/>
    <w:rsid w:val="00A820C5"/>
    <w:rsid w:val="00A83AA6"/>
    <w:rsid w:val="00A924DF"/>
    <w:rsid w:val="00AA0BAD"/>
    <w:rsid w:val="00AB5320"/>
    <w:rsid w:val="00AD0CD9"/>
    <w:rsid w:val="00AD0CE6"/>
    <w:rsid w:val="00AD3D72"/>
    <w:rsid w:val="00AD7721"/>
    <w:rsid w:val="00AD78B4"/>
    <w:rsid w:val="00AE1809"/>
    <w:rsid w:val="00B1563F"/>
    <w:rsid w:val="00B22A5E"/>
    <w:rsid w:val="00B304C2"/>
    <w:rsid w:val="00B46F2C"/>
    <w:rsid w:val="00B76F71"/>
    <w:rsid w:val="00B80D76"/>
    <w:rsid w:val="00B876F2"/>
    <w:rsid w:val="00B965E6"/>
    <w:rsid w:val="00BA2105"/>
    <w:rsid w:val="00BA7E06"/>
    <w:rsid w:val="00BB43B5"/>
    <w:rsid w:val="00BB6219"/>
    <w:rsid w:val="00BC58C5"/>
    <w:rsid w:val="00BD2179"/>
    <w:rsid w:val="00BD290F"/>
    <w:rsid w:val="00C008AA"/>
    <w:rsid w:val="00C00A52"/>
    <w:rsid w:val="00C02CBE"/>
    <w:rsid w:val="00C06DDC"/>
    <w:rsid w:val="00C14CC4"/>
    <w:rsid w:val="00C25556"/>
    <w:rsid w:val="00C33C52"/>
    <w:rsid w:val="00C40D8B"/>
    <w:rsid w:val="00C415DE"/>
    <w:rsid w:val="00C44150"/>
    <w:rsid w:val="00C453A0"/>
    <w:rsid w:val="00C66AA0"/>
    <w:rsid w:val="00C75401"/>
    <w:rsid w:val="00C809B5"/>
    <w:rsid w:val="00C8407A"/>
    <w:rsid w:val="00C8488C"/>
    <w:rsid w:val="00C86E91"/>
    <w:rsid w:val="00C9606B"/>
    <w:rsid w:val="00CA2650"/>
    <w:rsid w:val="00CB1078"/>
    <w:rsid w:val="00CB163D"/>
    <w:rsid w:val="00CC302D"/>
    <w:rsid w:val="00CC47C5"/>
    <w:rsid w:val="00CC6766"/>
    <w:rsid w:val="00CC6FAF"/>
    <w:rsid w:val="00CE39E9"/>
    <w:rsid w:val="00CE7721"/>
    <w:rsid w:val="00CF455B"/>
    <w:rsid w:val="00CF4D28"/>
    <w:rsid w:val="00D00214"/>
    <w:rsid w:val="00D12B60"/>
    <w:rsid w:val="00D24698"/>
    <w:rsid w:val="00D31BE9"/>
    <w:rsid w:val="00D42630"/>
    <w:rsid w:val="00D44C5C"/>
    <w:rsid w:val="00D51A51"/>
    <w:rsid w:val="00D5530B"/>
    <w:rsid w:val="00D6383F"/>
    <w:rsid w:val="00D65A10"/>
    <w:rsid w:val="00D71221"/>
    <w:rsid w:val="00D718EE"/>
    <w:rsid w:val="00D762D0"/>
    <w:rsid w:val="00D805E7"/>
    <w:rsid w:val="00D81E73"/>
    <w:rsid w:val="00DA64AD"/>
    <w:rsid w:val="00DB41F9"/>
    <w:rsid w:val="00DB59D0"/>
    <w:rsid w:val="00DC1AD3"/>
    <w:rsid w:val="00DC33D3"/>
    <w:rsid w:val="00DE17D9"/>
    <w:rsid w:val="00DE2918"/>
    <w:rsid w:val="00E0156A"/>
    <w:rsid w:val="00E02391"/>
    <w:rsid w:val="00E04218"/>
    <w:rsid w:val="00E216D7"/>
    <w:rsid w:val="00E22446"/>
    <w:rsid w:val="00E252F3"/>
    <w:rsid w:val="00E257C5"/>
    <w:rsid w:val="00E26329"/>
    <w:rsid w:val="00E3013A"/>
    <w:rsid w:val="00E35774"/>
    <w:rsid w:val="00E40B50"/>
    <w:rsid w:val="00E50293"/>
    <w:rsid w:val="00E50626"/>
    <w:rsid w:val="00E51F13"/>
    <w:rsid w:val="00E57B71"/>
    <w:rsid w:val="00E65FFC"/>
    <w:rsid w:val="00E66251"/>
    <w:rsid w:val="00E80951"/>
    <w:rsid w:val="00E854FE"/>
    <w:rsid w:val="00E86C97"/>
    <w:rsid w:val="00E86CC6"/>
    <w:rsid w:val="00EB56B3"/>
    <w:rsid w:val="00EB7A13"/>
    <w:rsid w:val="00EC408C"/>
    <w:rsid w:val="00EC677C"/>
    <w:rsid w:val="00ED5A99"/>
    <w:rsid w:val="00ED6492"/>
    <w:rsid w:val="00EE5A60"/>
    <w:rsid w:val="00EF2095"/>
    <w:rsid w:val="00EF41E8"/>
    <w:rsid w:val="00EF484B"/>
    <w:rsid w:val="00EF67AB"/>
    <w:rsid w:val="00F00A77"/>
    <w:rsid w:val="00F06866"/>
    <w:rsid w:val="00F121F6"/>
    <w:rsid w:val="00F132BA"/>
    <w:rsid w:val="00F15956"/>
    <w:rsid w:val="00F24CFC"/>
    <w:rsid w:val="00F3170F"/>
    <w:rsid w:val="00F31A39"/>
    <w:rsid w:val="00F33114"/>
    <w:rsid w:val="00F3472B"/>
    <w:rsid w:val="00F4017B"/>
    <w:rsid w:val="00F60CA9"/>
    <w:rsid w:val="00F7376A"/>
    <w:rsid w:val="00F73DE7"/>
    <w:rsid w:val="00F82C17"/>
    <w:rsid w:val="00F976B0"/>
    <w:rsid w:val="00FA35D8"/>
    <w:rsid w:val="00FA6DE7"/>
    <w:rsid w:val="00FB1F07"/>
    <w:rsid w:val="00FC0A8E"/>
    <w:rsid w:val="00FD32DD"/>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695F0"/>
  <w15:docId w15:val="{B750DAAA-DCC8-4E93-85C8-3119DF27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FieldText">
    <w:name w:val="Field Text"/>
    <w:basedOn w:val="Normal"/>
    <w:link w:val="FieldTextChar"/>
    <w:qFormat/>
    <w:rsid w:val="00190A04"/>
    <w:rPr>
      <w:rFonts w:ascii="Calibri" w:hAnsi="Calibri"/>
      <w:b/>
      <w:sz w:val="19"/>
      <w:szCs w:val="19"/>
    </w:rPr>
  </w:style>
  <w:style w:type="character" w:customStyle="1" w:styleId="FieldTextChar">
    <w:name w:val="Field Text Char"/>
    <w:link w:val="FieldText"/>
    <w:rsid w:val="00190A04"/>
    <w:rPr>
      <w:rFonts w:ascii="Calibri" w:hAnsi="Calibri"/>
      <w:b/>
      <w:sz w:val="19"/>
      <w:szCs w:val="19"/>
    </w:rPr>
  </w:style>
  <w:style w:type="paragraph" w:styleId="Revision">
    <w:name w:val="Revision"/>
    <w:hidden/>
    <w:uiPriority w:val="99"/>
    <w:semiHidden/>
    <w:rsid w:val="00C75401"/>
    <w:rPr>
      <w:sz w:val="24"/>
      <w:szCs w:val="24"/>
    </w:rPr>
  </w:style>
  <w:style w:type="paragraph" w:customStyle="1" w:styleId="Default">
    <w:name w:val="Default"/>
    <w:basedOn w:val="Normal"/>
    <w:rsid w:val="003C1492"/>
    <w:pPr>
      <w:autoSpaceDE w:val="0"/>
      <w:autoSpaceDN w:val="0"/>
    </w:pPr>
    <w:rPr>
      <w:rFonts w:eastAsiaTheme="minorHAnsi"/>
      <w:color w:val="000000"/>
    </w:rPr>
  </w:style>
  <w:style w:type="paragraph" w:customStyle="1" w:styleId="pf0">
    <w:name w:val="pf0"/>
    <w:basedOn w:val="Normal"/>
    <w:rsid w:val="003C1492"/>
    <w:pPr>
      <w:spacing w:before="100" w:beforeAutospacing="1" w:after="100" w:afterAutospacing="1"/>
    </w:pPr>
    <w:rPr>
      <w:rFonts w:ascii="Calibri" w:eastAsiaTheme="minorHAnsi" w:hAnsi="Calibri" w:cs="Calibri"/>
      <w:sz w:val="20"/>
      <w:szCs w:val="20"/>
    </w:rPr>
  </w:style>
  <w:style w:type="character" w:customStyle="1" w:styleId="cf01">
    <w:name w:val="cf01"/>
    <w:basedOn w:val="DefaultParagraphFont"/>
    <w:rsid w:val="003C149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3737">
      <w:bodyDiv w:val="1"/>
      <w:marLeft w:val="0"/>
      <w:marRight w:val="0"/>
      <w:marTop w:val="0"/>
      <w:marBottom w:val="0"/>
      <w:divBdr>
        <w:top w:val="none" w:sz="0" w:space="0" w:color="auto"/>
        <w:left w:val="none" w:sz="0" w:space="0" w:color="auto"/>
        <w:bottom w:val="none" w:sz="0" w:space="0" w:color="auto"/>
        <w:right w:val="none" w:sz="0" w:space="0" w:color="auto"/>
      </w:divBdr>
    </w:div>
    <w:div w:id="335958012">
      <w:bodyDiv w:val="1"/>
      <w:marLeft w:val="0"/>
      <w:marRight w:val="0"/>
      <w:marTop w:val="0"/>
      <w:marBottom w:val="0"/>
      <w:divBdr>
        <w:top w:val="none" w:sz="0" w:space="0" w:color="auto"/>
        <w:left w:val="none" w:sz="0" w:space="0" w:color="auto"/>
        <w:bottom w:val="none" w:sz="0" w:space="0" w:color="auto"/>
        <w:right w:val="none" w:sz="0" w:space="0" w:color="auto"/>
      </w:divBdr>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114E827EF3DF44BA4E59A461CC4DA7" ma:contentTypeVersion="15" ma:contentTypeDescription="Create a new document." ma:contentTypeScope="" ma:versionID="2513110615544e82dd9796114ebccddb">
  <xsd:schema xmlns:xsd="http://www.w3.org/2001/XMLSchema" xmlns:xs="http://www.w3.org/2001/XMLSchema" xmlns:p="http://schemas.microsoft.com/office/2006/metadata/properties" xmlns:ns2="dd37c9a8-aab1-4b0a-adaf-d8ad8475de2e" xmlns:ns3="ada5df0c-07a0-4161-869c-31958091f7ef" xmlns:ns4="b5a44311-ed64-4a72-909f-c9dc6973bde2" targetNamespace="http://schemas.microsoft.com/office/2006/metadata/properties" ma:root="true" ma:fieldsID="4eb4571cb0f174b13930044fd100433c" ns2:_="" ns3:_="" ns4:_="">
    <xsd:import namespace="dd37c9a8-aab1-4b0a-adaf-d8ad8475de2e"/>
    <xsd:import namespace="ada5df0c-07a0-4161-869c-31958091f7ef"/>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lderDescriptio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c9a8-aab1-4b0a-adaf-d8ad8475d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FolderDescription" ma:index="16" nillable="true" ma:displayName="Folder Description" ma:format="Dropdown" ma:internalName="Folder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a5df0c-07a0-4161-869c-31958091f7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25763c-158f-4ee8-b593-c53ca9ed7b45}" ma:internalName="TaxCatchAll" ma:showField="CatchAllData" ma:web="ada5df0c-07a0-4161-869c-31958091f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dd37c9a8-aab1-4b0a-adaf-d8ad8475de2e">
      <Terms xmlns="http://schemas.microsoft.com/office/infopath/2007/PartnerControls"/>
    </lcf76f155ced4ddcb4097134ff3c332f>
    <FolderDescription xmlns="dd37c9a8-aab1-4b0a-adaf-d8ad8475de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customXml/itemProps2.xml><?xml version="1.0" encoding="utf-8"?>
<ds:datastoreItem xmlns:ds="http://schemas.openxmlformats.org/officeDocument/2006/customXml" ds:itemID="{E8A530BA-D443-4CCE-AF45-5774ABC5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c9a8-aab1-4b0a-adaf-d8ad8475de2e"/>
    <ds:schemaRef ds:uri="ada5df0c-07a0-4161-869c-31958091f7ef"/>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D3CC3-7C9A-414A-ADC7-C3C1EC3F4D4C}">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b5a44311-ed64-4a72-909f-c9dc6973bde2"/>
    <ds:schemaRef ds:uri="http://www.w3.org/XML/1998/namespace"/>
    <ds:schemaRef ds:uri="ada5df0c-07a0-4161-869c-31958091f7ef"/>
    <ds:schemaRef ds:uri="dd37c9a8-aab1-4b0a-adaf-d8ad8475de2e"/>
    <ds:schemaRef ds:uri="http://schemas.microsoft.com/office/2006/metadata/properties"/>
  </ds:schemaRefs>
</ds:datastoreItem>
</file>

<file path=customXml/itemProps4.xml><?xml version="1.0" encoding="utf-8"?>
<ds:datastoreItem xmlns:ds="http://schemas.openxmlformats.org/officeDocument/2006/customXml" ds:itemID="{F6EFD62F-CA7F-4BE6-9F6C-C2988474B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Jean D Colbert</cp:lastModifiedBy>
  <cp:revision>2</cp:revision>
  <cp:lastPrinted>2019-03-29T13:58:00Z</cp:lastPrinted>
  <dcterms:created xsi:type="dcterms:W3CDTF">2022-08-02T12:37:00Z</dcterms:created>
  <dcterms:modified xsi:type="dcterms:W3CDTF">2022-08-02T12:37:00Z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0x0101006D114E827EF3DF44BA4E59A461CC4DA7</vt:lpwstr>
  </property>
  <property fmtid="{D5CDD505-2E9C-101B-9397-08002B2CF9AE}" pid="4" name="MediaServiceImageTags">
    <vt:lpwstr/>
  </property>
  <property fmtid="{D5CDD505-2E9C-101B-9397-08002B2CF9AE}" pid="5" name="MSIP_Label_7b94a7b8-f06c-4dfe-bdcc-9b548fd58c31_Enabled">
    <vt:lpwstr>true</vt:lpwstr>
  </property>
  <property fmtid="{D5CDD505-2E9C-101B-9397-08002B2CF9AE}" pid="6" name="MSIP_Label_7b94a7b8-f06c-4dfe-bdcc-9b548fd58c31_SetDate">
    <vt:lpwstr>2022-07-23T03:06:01Z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75a9211b-f639-4fb4-a733-47148934b467</vt:lpwstr>
  </property>
  <property fmtid="{D5CDD505-2E9C-101B-9397-08002B2CF9AE}" pid="11" name="MSIP_Label_7b94a7b8-f06c-4dfe-bdcc-9b548fd58c31_ContentBits">
    <vt:lpwstr>0</vt:lpwstr>
  </property>
</Properties>
</file>