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379" w:rsidP="007C2379" w:rsidRDefault="007C2379" w14:paraId="4D9FF290" w14:textId="77777777">
      <w:pPr>
        <w:jc w:val="center"/>
      </w:pPr>
    </w:p>
    <w:p w:rsidR="007C2379" w:rsidP="007C2379" w:rsidRDefault="007C2379" w14:paraId="0C2952D6" w14:textId="77777777">
      <w:pPr>
        <w:jc w:val="center"/>
      </w:pPr>
    </w:p>
    <w:p w:rsidR="00FF5C74" w:rsidP="007C2379" w:rsidRDefault="00054E4E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:rsidRDefault="007D768D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Pr="00FF5C74" w:rsidR="007D768D" w:rsidP="007C2379" w:rsidRDefault="00FF5C74" w14:paraId="71D52DF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 w:rsidR="007D768D">
        <w:rPr>
          <w:rFonts w:ascii="Times New Roman" w:hAnsi="Times New Roman" w:cs="Times New Roman"/>
          <w:b/>
          <w:sz w:val="24"/>
          <w:szCs w:val="24"/>
        </w:rPr>
        <w:br/>
      </w:r>
    </w:p>
    <w:p w:rsidRPr="007C2379" w:rsidR="00DC57CC" w:rsidP="007C2379" w:rsidRDefault="00363BCD" w14:paraId="1A513C5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0FE0917" wp14:anchorId="3984A6C1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04EB" w:rsidR="00363BCD" w:rsidP="00CE04EB" w:rsidRDefault="00363BCD" w14:paraId="712FC865" w14:textId="0264964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Goal of the study (e.g., </w:t>
                            </w:r>
                            <w:r w:rsidRPr="00126AD2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determine behavioral factors that influence changes in weight over time or evaluate program delivery processes): </w:t>
                            </w:r>
                            <w:r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Ensure ETSB is meeting customer service goals and</w:t>
                            </w:r>
                            <w:r w:rsidRPr="00126AD2"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generate actionable and useful data for ETSB to manage and improve services for customers.</w:t>
                            </w:r>
                            <w:r w:rsidRPr="00126AD2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3D7617" w:rsidR="00363BCD" w:rsidP="00D9047C" w:rsidRDefault="00363BCD" w14:paraId="5127B876" w14:textId="77777777">
                            <w:pPr>
                              <w:ind w:left="360"/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FF5C74" w:rsidR="00363BCD" w:rsidP="00B04A46" w:rsidRDefault="00363BCD" w14:paraId="7BDC64C0" w14:textId="2B4E4CE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To guide refinement of </w:t>
                            </w:r>
                            <w:r w:rsidR="00126AD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ETSB</w:t>
                            </w:r>
                            <w:r w:rsidR="0042068B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AD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customer service standards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B7660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improve </w:t>
                            </w:r>
                            <w:r w:rsidR="00B7660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marketing </w:t>
                            </w:r>
                            <w:r w:rsidR="00126AD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and delivery of services.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FF5C74" w:rsidR="00363BCD" w:rsidP="005247E9" w:rsidRDefault="00363BCD" w14:paraId="51120A71" w14:textId="67E56FE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FF5C74" w:rsidR="00363BCD" w:rsidP="00A80034" w:rsidRDefault="00363BCD" w14:paraId="3C277215" w14:textId="2C1E1C3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602" w:rsidR="00B7660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Public health </w:t>
                            </w:r>
                            <w:r w:rsidR="00765759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staff</w:t>
                            </w:r>
                            <w:r w:rsidRPr="00B76602" w:rsidR="00B7660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who</w:t>
                            </w:r>
                            <w:r w:rsidR="00126AD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765759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>se</w:t>
                            </w:r>
                            <w:r w:rsidR="00126AD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ETSB services</w:t>
                            </w:r>
                            <w:r w:rsidR="00B76602"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t xml:space="preserve"> for the design and delivery of public health trainings.</w:t>
                            </w:r>
                            <w:r>
                              <w:rPr>
                                <w:rFonts w:ascii="Times New Roman" w:hAnsi="Times New Roman" w:eastAsia="Calibri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Pr="003D7617" w:rsidR="00363BCD" w:rsidP="00D9047C" w:rsidRDefault="00363BCD" w14:paraId="50507216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:rsidRDefault="00363BCD" w14:paraId="3935836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84A6C1">
                <v:stroke joinstyle="miter"/>
                <v:path gradientshapeok="t" o:connecttype="rect"/>
              </v:shapetype>
              <v:shape id="Text Box 2" style="position:absolute;left:0;text-align:left;margin-left:-19.2pt;margin-top:53.75pt;width:543.9pt;height:2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">
                <v:textbox>
                  <w:txbxContent>
                    <w:p w:rsidRPr="00CE04EB" w:rsidR="00363BCD" w:rsidP="00CE04EB" w:rsidRDefault="00363BCD" w14:paraId="712FC865" w14:textId="0264964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Goal of the study (e.g., </w:t>
                      </w:r>
                      <w:r w:rsidRPr="00126AD2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determine behavioral factors that influence changes in weight over time or evaluate program delivery processes): </w:t>
                      </w:r>
                      <w:r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Ensure ETSB is meeting customer service goals and</w:t>
                      </w:r>
                      <w:r w:rsidRPr="00126AD2"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generate actionable and useful data for ETSB to manage and improve services for customers.</w:t>
                      </w:r>
                      <w:r w:rsidRPr="00126AD2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Pr="003D7617" w:rsidR="00363BCD" w:rsidP="00D9047C" w:rsidRDefault="00363BCD" w14:paraId="5127B876" w14:textId="77777777">
                      <w:pPr>
                        <w:ind w:left="360"/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</w:p>
                    <w:p w:rsidRPr="00FF5C74" w:rsidR="00363BCD" w:rsidP="00B04A46" w:rsidRDefault="00363BCD" w14:paraId="7BDC64C0" w14:textId="2B4E4CE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To guide refinement of </w:t>
                      </w:r>
                      <w:r w:rsidR="00126AD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ETSB</w:t>
                      </w:r>
                      <w:r w:rsidR="0042068B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</w:t>
                      </w:r>
                      <w:r w:rsidR="00126AD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customer service standards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and </w:t>
                      </w:r>
                      <w:r w:rsidRPr="00B7660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improve </w:t>
                      </w:r>
                      <w:r w:rsidR="00B7660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marketing </w:t>
                      </w:r>
                      <w:r w:rsidR="00126AD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and delivery of services.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Pr="00FF5C74" w:rsidR="00363BCD" w:rsidP="005247E9" w:rsidRDefault="00363BCD" w14:paraId="51120A71" w14:textId="67E56FE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Pr="00FF5C74" w:rsidR="00363BCD" w:rsidP="00A80034" w:rsidRDefault="00363BCD" w14:paraId="3C277215" w14:textId="2C1E1C3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</w:t>
                      </w:r>
                      <w:r w:rsidRPr="00B76602" w:rsidR="00B7660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Public health </w:t>
                      </w:r>
                      <w:r w:rsidR="00765759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staff</w:t>
                      </w:r>
                      <w:r w:rsidRPr="00B76602" w:rsidR="00B7660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who</w:t>
                      </w:r>
                      <w:r w:rsidR="00126AD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u</w:t>
                      </w:r>
                      <w:r w:rsidR="00765759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>se</w:t>
                      </w:r>
                      <w:r w:rsidR="00126AD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ETSB services</w:t>
                      </w:r>
                      <w:r w:rsidR="00B76602"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t xml:space="preserve"> for the design and delivery of public health trainings.</w:t>
                      </w:r>
                      <w:r>
                        <w:rPr>
                          <w:rFonts w:ascii="Times New Roman" w:hAnsi="Times New Roman" w:eastAsia="Calibri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Pr="003D7617" w:rsidR="00363BCD" w:rsidP="00D9047C" w:rsidRDefault="00363BCD" w14:paraId="50507216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How data will be </w:t>
                      </w:r>
                      <w:proofErr w:type="gramStart"/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analyzed  (</w:t>
                      </w:r>
                      <w:proofErr w:type="gramEnd"/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e.g., logistic regression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eastAsia="Calibri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:rsidRDefault="00363BCD" w14:paraId="39358365" w14:textId="77777777"/>
                  </w:txbxContent>
                </v:textbox>
              </v:shape>
            </w:pict>
          </mc:Fallback>
        </mc:AlternateContent>
      </w:r>
      <w:r w:rsidR="00126AD2">
        <w:rPr>
          <w:rFonts w:ascii="Times New Roman" w:hAnsi="Times New Roman" w:cs="Times New Roman"/>
          <w:sz w:val="24"/>
          <w:szCs w:val="24"/>
        </w:rPr>
        <w:t>Education and Training Services Branch Customer Satisfaction Survey</w:t>
      </w:r>
    </w:p>
    <w:sectPr w:rsidRPr="007C2379"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0B74" w14:textId="77777777" w:rsidR="00765759" w:rsidRDefault="00765759" w:rsidP="00765759">
      <w:pPr>
        <w:spacing w:after="0" w:line="240" w:lineRule="auto"/>
      </w:pPr>
      <w:r>
        <w:separator/>
      </w:r>
    </w:p>
  </w:endnote>
  <w:endnote w:type="continuationSeparator" w:id="0">
    <w:p w14:paraId="696BBA4B" w14:textId="77777777" w:rsidR="00765759" w:rsidRDefault="00765759" w:rsidP="0076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8B0C" w14:textId="77777777" w:rsidR="00765759" w:rsidRDefault="00765759" w:rsidP="00765759">
      <w:pPr>
        <w:spacing w:after="0" w:line="240" w:lineRule="auto"/>
      </w:pPr>
      <w:r>
        <w:separator/>
      </w:r>
    </w:p>
  </w:footnote>
  <w:footnote w:type="continuationSeparator" w:id="0">
    <w:p w14:paraId="23189437" w14:textId="77777777" w:rsidR="00765759" w:rsidRDefault="00765759" w:rsidP="0076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A669C"/>
    <w:rsid w:val="000E5F90"/>
    <w:rsid w:val="00126AD2"/>
    <w:rsid w:val="0013576F"/>
    <w:rsid w:val="001C21ED"/>
    <w:rsid w:val="001D65CC"/>
    <w:rsid w:val="001E3E32"/>
    <w:rsid w:val="002029A5"/>
    <w:rsid w:val="00281CC6"/>
    <w:rsid w:val="00363BCD"/>
    <w:rsid w:val="003A18CB"/>
    <w:rsid w:val="0042068B"/>
    <w:rsid w:val="0053047E"/>
    <w:rsid w:val="00546767"/>
    <w:rsid w:val="005705CB"/>
    <w:rsid w:val="0057123F"/>
    <w:rsid w:val="006310FB"/>
    <w:rsid w:val="00636A0F"/>
    <w:rsid w:val="00636E74"/>
    <w:rsid w:val="006B50F0"/>
    <w:rsid w:val="006C0A8E"/>
    <w:rsid w:val="00765759"/>
    <w:rsid w:val="00797192"/>
    <w:rsid w:val="007B0F0D"/>
    <w:rsid w:val="007C2379"/>
    <w:rsid w:val="007D768D"/>
    <w:rsid w:val="0082799F"/>
    <w:rsid w:val="00847CCF"/>
    <w:rsid w:val="0094021D"/>
    <w:rsid w:val="009A47E3"/>
    <w:rsid w:val="009B7372"/>
    <w:rsid w:val="00A35274"/>
    <w:rsid w:val="00AF00B4"/>
    <w:rsid w:val="00B55735"/>
    <w:rsid w:val="00B76602"/>
    <w:rsid w:val="00BF0246"/>
    <w:rsid w:val="00BF4819"/>
    <w:rsid w:val="00CE04EB"/>
    <w:rsid w:val="00CF653B"/>
    <w:rsid w:val="00D03FE5"/>
    <w:rsid w:val="00D21DDE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7DAU5SSH7P55-1983695502-566</_dlc_DocId>
    <_dlc_DocIdUrl xmlns="61e0aa89-821a-4b43-b623-2509ea82b111">
      <Url>https://esp.cdc.gov/sites/csels/dsepd3/od/science/_layouts/15/DocIdRedir.aspx?ID=7DAU5SSH7P55-1983695502-566</Url>
      <Description>7DAU5SSH7P55-1983695502-566</Description>
    </_dlc_DocIdUrl>
  </documentManagement>
</p:properties>
</file>

<file path=customXml/itemProps1.xml><?xml version="1.0" encoding="utf-8"?>
<ds:datastoreItem xmlns:ds="http://schemas.openxmlformats.org/officeDocument/2006/customXml" ds:itemID="{78421892-B921-40CA-AB7F-0CB8E6E3A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C7734-E1D2-401E-89A4-EBB83EEF94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A101FD-65BD-4D49-A9DB-2B653A84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1E3D8-566C-4DEB-9B9D-4D820C2ECA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Johnson, Britney (CDC/DDPHSS/CSELS/DSEPD)</cp:lastModifiedBy>
  <cp:revision>2</cp:revision>
  <dcterms:created xsi:type="dcterms:W3CDTF">2022-08-15T19:22:00Z</dcterms:created>
  <dcterms:modified xsi:type="dcterms:W3CDTF">2022-08-15T19:22:00Z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d1783867-a67c-4ade-b46a-7e29b2d527dc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2021-07-08T18:40:41Z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51d7c04a-7519-47a8-b4ac-98bde117d902</vt:lpwstr>
  </property>
  <property fmtid="{D5CDD505-2E9C-101B-9397-08002B2CF9AE}" pid="10" name="MSIP_Label_7b94a7b8-f06c-4dfe-bdcc-9b548fd58c31_ContentBits">
    <vt:lpwstr>0</vt:lpwstr>
  </property>
</Properties>
</file>