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4D18CAD" w14:textId="47B1229C">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425C7E">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60E9341" w14:textId="16521764">
      <w:pPr>
        <w:jc w:val="center"/>
        <w:rPr>
          <w:rFonts w:asciiTheme="majorHAnsi" w:hAnsiTheme="majorHAnsi"/>
          <w:sz w:val="24"/>
        </w:rPr>
      </w:pPr>
      <w:r w:rsidRPr="0019662E">
        <w:rPr>
          <w:rFonts w:asciiTheme="majorHAnsi" w:hAnsiTheme="majorHAnsi"/>
          <w:sz w:val="24"/>
        </w:rPr>
        <w:t xml:space="preserve">Innovative Readiness Training – </w:t>
      </w:r>
      <w:r w:rsidR="00797DEC">
        <w:rPr>
          <w:rFonts w:asciiTheme="majorHAnsi" w:hAnsiTheme="majorHAnsi"/>
          <w:sz w:val="24"/>
        </w:rPr>
        <w:t>0704-0583</w:t>
      </w:r>
    </w:p>
    <w:tbl>
      <w:tblPr>
        <w:tblStyle w:val="TableGrid"/>
        <w:tblW w:w="9515" w:type="dxa"/>
        <w:tblInd w:w="-5" w:type="dxa"/>
        <w:tblLook w:val="04A0"/>
      </w:tblPr>
      <w:tblGrid>
        <w:gridCol w:w="9515"/>
      </w:tblGrid>
      <w:tr w14:paraId="06E4B2A5" w14:textId="77777777">
        <w:tblPrEx>
          <w:tblW w:w="9515" w:type="dxa"/>
          <w:tblInd w:w="-5" w:type="dxa"/>
          <w:tblLook w:val="04A0"/>
        </w:tblPrEx>
        <w:trPr>
          <w:trHeight w:val="595"/>
        </w:trPr>
        <w:tc>
          <w:tcPr>
            <w:tcW w:w="9515" w:type="dxa"/>
          </w:tcPr>
          <w:p w:rsidR="004F6AB7" w:rsidRPr="004F6AB7" w:rsidP="004F6AB7" w14:paraId="54AA245C" w14:textId="77777777">
            <w:pPr>
              <w:rPr>
                <w:rFonts w:asciiTheme="majorHAnsi" w:hAnsiTheme="majorHAnsi"/>
                <w:sz w:val="24"/>
              </w:rPr>
            </w:pPr>
            <w:r w:rsidRPr="004F6AB7">
              <w:rPr>
                <w:rFonts w:asciiTheme="majorHAnsi" w:hAnsiTheme="majorHAnsi"/>
                <w:sz w:val="24"/>
              </w:rPr>
              <w:t xml:space="preserve">Summary of Changes from Previously Approved Collection </w:t>
            </w:r>
          </w:p>
          <w:p w:rsidR="004F6AB7" w:rsidRPr="004F6AB7" w:rsidP="004F6AB7" w14:paraId="5BA4658D" w14:textId="77777777">
            <w:pPr>
              <w:rPr>
                <w:rFonts w:asciiTheme="majorHAnsi" w:hAnsiTheme="majorHAnsi"/>
                <w:i/>
                <w:sz w:val="24"/>
              </w:rPr>
            </w:pPr>
          </w:p>
          <w:p w:rsidR="00AC04AD" w:rsidP="00133481" w14:paraId="1E1EC258" w14:textId="1F5D5BE8">
            <w:pPr>
              <w:numPr>
                <w:ilvl w:val="0"/>
                <w:numId w:val="28"/>
              </w:numPr>
              <w:rPr>
                <w:rFonts w:asciiTheme="majorHAnsi" w:hAnsiTheme="majorHAnsi"/>
                <w:sz w:val="24"/>
              </w:rPr>
            </w:pPr>
            <w:r>
              <w:rPr>
                <w:rFonts w:asciiTheme="majorHAnsi" w:hAnsiTheme="majorHAnsi"/>
                <w:sz w:val="24"/>
              </w:rPr>
              <w:t>Since the last approval cycle</w:t>
            </w:r>
            <w:r w:rsidR="00E34D00">
              <w:rPr>
                <w:rFonts w:asciiTheme="majorHAnsi" w:hAnsiTheme="majorHAnsi"/>
                <w:sz w:val="24"/>
              </w:rPr>
              <w:t>,</w:t>
            </w:r>
            <w:r>
              <w:rPr>
                <w:rFonts w:asciiTheme="majorHAnsi" w:hAnsiTheme="majorHAnsi"/>
                <w:sz w:val="24"/>
              </w:rPr>
              <w:t xml:space="preserve"> we have seen an increase in </w:t>
            </w:r>
            <w:r w:rsidR="004A51A5">
              <w:rPr>
                <w:rFonts w:asciiTheme="majorHAnsi" w:hAnsiTheme="majorHAnsi"/>
                <w:sz w:val="24"/>
              </w:rPr>
              <w:t>respon</w:t>
            </w:r>
            <w:r w:rsidR="00136A11">
              <w:rPr>
                <w:rFonts w:asciiTheme="majorHAnsi" w:hAnsiTheme="majorHAnsi"/>
                <w:sz w:val="24"/>
              </w:rPr>
              <w:t xml:space="preserve">dents due to greater program awareness </w:t>
            </w:r>
            <w:r w:rsidR="00BA570C">
              <w:rPr>
                <w:rFonts w:asciiTheme="majorHAnsi" w:hAnsiTheme="majorHAnsi"/>
                <w:sz w:val="24"/>
              </w:rPr>
              <w:t>which</w:t>
            </w:r>
            <w:r w:rsidR="002F0AB9">
              <w:rPr>
                <w:rFonts w:asciiTheme="majorHAnsi" w:hAnsiTheme="majorHAnsi"/>
                <w:sz w:val="24"/>
              </w:rPr>
              <w:t xml:space="preserve"> has in turn</w:t>
            </w:r>
            <w:r w:rsidR="009D5662">
              <w:rPr>
                <w:rFonts w:asciiTheme="majorHAnsi" w:hAnsiTheme="majorHAnsi"/>
                <w:sz w:val="24"/>
              </w:rPr>
              <w:t xml:space="preserve"> </w:t>
            </w:r>
            <w:r w:rsidR="009E7774">
              <w:rPr>
                <w:rFonts w:asciiTheme="majorHAnsi" w:hAnsiTheme="majorHAnsi"/>
                <w:sz w:val="24"/>
              </w:rPr>
              <w:t>resulted in an increas</w:t>
            </w:r>
            <w:r w:rsidR="00DC42FD">
              <w:rPr>
                <w:rFonts w:asciiTheme="majorHAnsi" w:hAnsiTheme="majorHAnsi"/>
                <w:sz w:val="24"/>
              </w:rPr>
              <w:t>e in burden.</w:t>
            </w:r>
            <w:r w:rsidR="00BA570C">
              <w:rPr>
                <w:rFonts w:asciiTheme="majorHAnsi" w:hAnsiTheme="majorHAnsi"/>
                <w:sz w:val="24"/>
              </w:rPr>
              <w:t xml:space="preserve"> </w:t>
            </w:r>
          </w:p>
          <w:p w:rsidR="00F40EA5" w:rsidRPr="00CE0092" w:rsidP="00CE0092" w14:paraId="071B1623" w14:textId="2B83A87A">
            <w:pPr>
              <w:numPr>
                <w:ilvl w:val="0"/>
                <w:numId w:val="28"/>
              </w:numPr>
              <w:rPr>
                <w:rFonts w:asciiTheme="majorHAnsi" w:hAnsiTheme="majorHAnsi"/>
                <w:sz w:val="24"/>
              </w:rPr>
            </w:pPr>
            <w:r>
              <w:rPr>
                <w:rFonts w:asciiTheme="majorHAnsi" w:hAnsiTheme="majorHAnsi"/>
                <w:sz w:val="24"/>
              </w:rPr>
              <w:t xml:space="preserve">The form title was changed from </w:t>
            </w:r>
            <w:r w:rsidR="00C110E3">
              <w:rPr>
                <w:rFonts w:asciiTheme="majorHAnsi" w:hAnsiTheme="majorHAnsi"/>
                <w:sz w:val="24"/>
              </w:rPr>
              <w:t>“</w:t>
            </w:r>
            <w:r w:rsidR="00207FCF">
              <w:rPr>
                <w:rFonts w:asciiTheme="majorHAnsi" w:hAnsiTheme="majorHAnsi"/>
                <w:sz w:val="24"/>
              </w:rPr>
              <w:t xml:space="preserve">Application to </w:t>
            </w:r>
            <w:r w:rsidR="001B09D5">
              <w:rPr>
                <w:rFonts w:asciiTheme="majorHAnsi" w:hAnsiTheme="majorHAnsi"/>
                <w:sz w:val="24"/>
              </w:rPr>
              <w:t xml:space="preserve">Request for Innovative Readiness Training Civil-Military </w:t>
            </w:r>
            <w:r w:rsidR="00C110E3">
              <w:rPr>
                <w:rFonts w:asciiTheme="majorHAnsi" w:hAnsiTheme="majorHAnsi"/>
                <w:sz w:val="24"/>
              </w:rPr>
              <w:t xml:space="preserve">Partnership” to </w:t>
            </w:r>
            <w:r w:rsidRPr="00CE0092" w:rsidR="00C110E3">
              <w:rPr>
                <w:rFonts w:asciiTheme="majorHAnsi" w:hAnsiTheme="majorHAnsi"/>
                <w:sz w:val="24"/>
              </w:rPr>
              <w:t>“Community</w:t>
            </w:r>
            <w:r w:rsidRPr="00CE0092" w:rsidR="00CE0092">
              <w:rPr>
                <w:rFonts w:asciiTheme="majorHAnsi" w:hAnsiTheme="majorHAnsi"/>
                <w:sz w:val="24"/>
              </w:rPr>
              <w:t xml:space="preserve"> Application to Request</w:t>
            </w:r>
            <w:r w:rsidR="006462CD">
              <w:rPr>
                <w:rFonts w:asciiTheme="majorHAnsi" w:hAnsiTheme="majorHAnsi"/>
                <w:sz w:val="24"/>
              </w:rPr>
              <w:t xml:space="preserve"> </w:t>
            </w:r>
            <w:r w:rsidRPr="00CE0092" w:rsidR="00CE0092">
              <w:rPr>
                <w:rFonts w:asciiTheme="majorHAnsi" w:hAnsiTheme="majorHAnsi"/>
                <w:sz w:val="24"/>
              </w:rPr>
              <w:t>Civil-Military Partnership and Support</w:t>
            </w:r>
            <w:r w:rsidR="006462CD">
              <w:rPr>
                <w:rFonts w:asciiTheme="majorHAnsi" w:hAnsiTheme="majorHAnsi"/>
                <w:sz w:val="24"/>
              </w:rPr>
              <w:t>”</w:t>
            </w:r>
          </w:p>
          <w:p w:rsidR="006C6FEA" w:rsidRPr="00133481" w:rsidP="00133481" w14:paraId="633F1A66" w14:textId="66FF6752">
            <w:pPr>
              <w:numPr>
                <w:ilvl w:val="0"/>
                <w:numId w:val="28"/>
              </w:numPr>
              <w:rPr>
                <w:rFonts w:asciiTheme="majorHAnsi" w:hAnsiTheme="majorHAnsi"/>
                <w:sz w:val="24"/>
              </w:rPr>
            </w:pPr>
            <w:r>
              <w:rPr>
                <w:rFonts w:asciiTheme="majorHAnsi" w:hAnsiTheme="majorHAnsi"/>
                <w:sz w:val="24"/>
              </w:rPr>
              <w:t>Developed an electronic form DD3325 “Community Application</w:t>
            </w:r>
            <w:r w:rsidR="00380DA3">
              <w:rPr>
                <w:rFonts w:asciiTheme="majorHAnsi" w:hAnsiTheme="majorHAnsi"/>
                <w:sz w:val="24"/>
              </w:rPr>
              <w:t xml:space="preserve"> to Request Civil-Military </w:t>
            </w:r>
            <w:r w:rsidR="005563D0">
              <w:rPr>
                <w:rFonts w:asciiTheme="majorHAnsi" w:hAnsiTheme="majorHAnsi"/>
                <w:sz w:val="24"/>
              </w:rPr>
              <w:t>Partnership and Support</w:t>
            </w:r>
            <w:r>
              <w:rPr>
                <w:rFonts w:asciiTheme="majorHAnsi" w:hAnsiTheme="majorHAnsi"/>
                <w:sz w:val="24"/>
              </w:rPr>
              <w:t>”</w:t>
            </w:r>
          </w:p>
        </w:tc>
      </w:tr>
    </w:tbl>
    <w:p w:rsidR="00BA6E4C" w:rsidP="006E563D" w14:paraId="19248D26" w14:textId="77777777">
      <w:pPr>
        <w:spacing w:after="0" w:line="240" w:lineRule="auto"/>
        <w:rPr>
          <w:rFonts w:asciiTheme="majorHAnsi" w:hAnsiTheme="majorHAnsi"/>
          <w:sz w:val="24"/>
        </w:rPr>
      </w:pPr>
    </w:p>
    <w:p w:rsidR="001D283D" w:rsidRPr="001D283D" w:rsidP="001D283D" w14:paraId="2A150396" w14:textId="0F85B09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r w:rsidR="006C6FEA">
        <w:rPr>
          <w:rFonts w:asciiTheme="majorHAnsi" w:hAnsiTheme="majorHAnsi"/>
          <w:sz w:val="24"/>
          <w:u w:val="single"/>
        </w:rPr>
        <w:br/>
      </w:r>
      <w:r>
        <w:rPr>
          <w:rFonts w:asciiTheme="majorHAnsi" w:hAnsiTheme="majorHAnsi"/>
          <w:sz w:val="24"/>
        </w:rPr>
        <w:t xml:space="preserve">Pursuant to </w:t>
      </w:r>
      <w:r w:rsidRPr="001D283D">
        <w:rPr>
          <w:rFonts w:asciiTheme="majorHAnsi" w:hAnsiTheme="majorHAnsi"/>
          <w:sz w:val="24"/>
        </w:rPr>
        <w:t>United States Code</w:t>
      </w:r>
      <w:r>
        <w:rPr>
          <w:rFonts w:asciiTheme="majorHAnsi" w:hAnsiTheme="majorHAnsi"/>
          <w:sz w:val="24"/>
        </w:rPr>
        <w:t xml:space="preserve"> (USC)</w:t>
      </w:r>
      <w:r w:rsidRPr="001D283D">
        <w:rPr>
          <w:rFonts w:asciiTheme="majorHAnsi" w:hAnsiTheme="majorHAnsi"/>
          <w:sz w:val="24"/>
        </w:rPr>
        <w:t xml:space="preserve"> Title 10, Section 2012</w:t>
      </w:r>
      <w:r>
        <w:rPr>
          <w:rFonts w:asciiTheme="majorHAnsi" w:hAnsiTheme="majorHAnsi"/>
          <w:sz w:val="24"/>
        </w:rPr>
        <w:t xml:space="preserve"> and </w:t>
      </w:r>
      <w:r w:rsidRPr="001D283D">
        <w:rPr>
          <w:rFonts w:asciiTheme="majorHAnsi" w:hAnsiTheme="majorHAnsi"/>
          <w:sz w:val="24"/>
        </w:rPr>
        <w:t>DoD Directive 1100.2</w:t>
      </w:r>
      <w:r w:rsidR="006C6FEA">
        <w:rPr>
          <w:rFonts w:asciiTheme="majorHAnsi" w:hAnsiTheme="majorHAnsi"/>
          <w:sz w:val="24"/>
        </w:rPr>
        <w:t>4</w:t>
      </w:r>
      <w:r w:rsidRPr="001D283D">
        <w:rPr>
          <w:rFonts w:asciiTheme="majorHAnsi" w:hAnsiTheme="majorHAnsi"/>
          <w:sz w:val="24"/>
        </w:rPr>
        <w:t>, “Support and Services for Eligible Organizations and Activities Outs</w:t>
      </w:r>
      <w:r>
        <w:rPr>
          <w:rFonts w:asciiTheme="majorHAnsi" w:hAnsiTheme="majorHAnsi"/>
          <w:sz w:val="24"/>
        </w:rPr>
        <w:t xml:space="preserve">ide the Department of Defense,” the </w:t>
      </w:r>
      <w:r w:rsidR="006C6FEA">
        <w:rPr>
          <w:rFonts w:asciiTheme="majorHAnsi" w:hAnsiTheme="majorHAnsi"/>
          <w:sz w:val="24"/>
        </w:rPr>
        <w:t xml:space="preserve">information </w:t>
      </w:r>
      <w:r>
        <w:rPr>
          <w:rFonts w:asciiTheme="majorHAnsi" w:hAnsiTheme="majorHAnsi"/>
          <w:sz w:val="24"/>
        </w:rPr>
        <w:t xml:space="preserve">collection </w:t>
      </w:r>
      <w:r w:rsidRPr="001D283D">
        <w:rPr>
          <w:rFonts w:asciiTheme="majorHAnsi" w:hAnsiTheme="majorHAnsi"/>
          <w:sz w:val="24"/>
        </w:rPr>
        <w:t>Community applications</w:t>
      </w:r>
      <w:r>
        <w:rPr>
          <w:rFonts w:asciiTheme="majorHAnsi" w:hAnsiTheme="majorHAnsi"/>
          <w:sz w:val="24"/>
        </w:rPr>
        <w:t xml:space="preserve"> are</w:t>
      </w:r>
      <w:r w:rsidRPr="001D283D">
        <w:rPr>
          <w:rFonts w:asciiTheme="majorHAnsi" w:hAnsiTheme="majorHAnsi"/>
          <w:sz w:val="24"/>
        </w:rPr>
        <w:t xml:space="preserve"> </w:t>
      </w:r>
      <w:r>
        <w:rPr>
          <w:rFonts w:asciiTheme="majorHAnsi" w:hAnsiTheme="majorHAnsi"/>
          <w:sz w:val="24"/>
        </w:rPr>
        <w:t>to be</w:t>
      </w:r>
      <w:r w:rsidRPr="001D283D">
        <w:rPr>
          <w:rFonts w:asciiTheme="majorHAnsi" w:hAnsiTheme="majorHAnsi"/>
          <w:sz w:val="24"/>
        </w:rPr>
        <w:t xml:space="preserve"> completed by the Non-DoD entity based on their local needs</w:t>
      </w:r>
      <w:r w:rsidR="006C6FEA">
        <w:rPr>
          <w:rFonts w:asciiTheme="majorHAnsi" w:hAnsiTheme="majorHAnsi"/>
          <w:sz w:val="24"/>
        </w:rPr>
        <w:t>,</w:t>
      </w:r>
      <w:r w:rsidRPr="001D283D">
        <w:rPr>
          <w:rFonts w:asciiTheme="majorHAnsi" w:hAnsiTheme="majorHAnsi"/>
          <w:sz w:val="24"/>
        </w:rPr>
        <w:t xml:space="preserve"> </w:t>
      </w:r>
      <w:r>
        <w:rPr>
          <w:rFonts w:asciiTheme="majorHAnsi" w:hAnsiTheme="majorHAnsi"/>
          <w:sz w:val="24"/>
        </w:rPr>
        <w:t>allow</w:t>
      </w:r>
      <w:r w:rsidR="006C6FEA">
        <w:rPr>
          <w:rFonts w:asciiTheme="majorHAnsi" w:hAnsiTheme="majorHAnsi"/>
          <w:sz w:val="24"/>
        </w:rPr>
        <w:t>ing</w:t>
      </w:r>
      <w:r>
        <w:rPr>
          <w:rFonts w:asciiTheme="majorHAnsi" w:hAnsiTheme="majorHAnsi"/>
          <w:sz w:val="24"/>
        </w:rPr>
        <w:t xml:space="preserve"> the DoD to asses</w:t>
      </w:r>
      <w:r w:rsidR="006C6FEA">
        <w:rPr>
          <w:rFonts w:asciiTheme="majorHAnsi" w:hAnsiTheme="majorHAnsi"/>
          <w:sz w:val="24"/>
        </w:rPr>
        <w:t>s</w:t>
      </w:r>
      <w:r w:rsidRPr="001D283D">
        <w:rPr>
          <w:rFonts w:asciiTheme="majorHAnsi" w:hAnsiTheme="majorHAnsi"/>
          <w:sz w:val="24"/>
        </w:rPr>
        <w:t>:</w:t>
      </w:r>
    </w:p>
    <w:p w:rsidR="001D283D" w:rsidRPr="001D283D" w:rsidP="001E7201" w14:paraId="03375F46" w14:textId="05E3523A">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Information on the organization requesting the partnership, type of mission, mission overview, mission location, timing of the mission, mission significance</w:t>
      </w:r>
      <w:r w:rsidR="006C6FEA">
        <w:rPr>
          <w:rFonts w:asciiTheme="majorHAnsi" w:hAnsiTheme="majorHAnsi"/>
          <w:sz w:val="24"/>
        </w:rPr>
        <w:t xml:space="preserve"> to the community,</w:t>
      </w:r>
      <w:r w:rsidRPr="001D283D">
        <w:rPr>
          <w:rFonts w:asciiTheme="majorHAnsi" w:hAnsiTheme="majorHAnsi"/>
          <w:sz w:val="24"/>
        </w:rPr>
        <w:t xml:space="preserve"> and any other pertinent information that the military can assess such as compliance with the law and overall training value. </w:t>
      </w:r>
    </w:p>
    <w:p w:rsidR="001D283D" w:rsidRPr="001D283D" w:rsidP="001E7201" w14:paraId="7E4EA25E"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Expected community contributions and resources to support the mission.</w:t>
      </w:r>
    </w:p>
    <w:p w:rsidR="001D283D" w:rsidRPr="001D283D" w:rsidP="001E7201" w14:paraId="29B7FB38" w14:textId="254BDCAF">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Hold harmless agreement that releases the DoD, its subordinate u</w:t>
      </w:r>
      <w:r w:rsidR="00860BAD">
        <w:rPr>
          <w:rFonts w:asciiTheme="majorHAnsi" w:hAnsiTheme="majorHAnsi"/>
          <w:sz w:val="24"/>
        </w:rPr>
        <w:t>nit</w:t>
      </w:r>
      <w:r w:rsidRPr="001D283D">
        <w:rPr>
          <w:rFonts w:asciiTheme="majorHAnsi" w:hAnsiTheme="majorHAnsi"/>
          <w:sz w:val="24"/>
        </w:rPr>
        <w:t>s</w:t>
      </w:r>
      <w:r w:rsidR="00860BAD">
        <w:rPr>
          <w:rFonts w:asciiTheme="majorHAnsi" w:hAnsiTheme="majorHAnsi"/>
          <w:sz w:val="24"/>
        </w:rPr>
        <w:t>, officers,</w:t>
      </w:r>
      <w:r w:rsidRPr="001D283D" w:rsidR="00860BAD">
        <w:rPr>
          <w:rFonts w:asciiTheme="majorHAnsi" w:hAnsiTheme="majorHAnsi"/>
          <w:sz w:val="24"/>
        </w:rPr>
        <w:t xml:space="preserve"> </w:t>
      </w:r>
      <w:r w:rsidR="00860BAD">
        <w:rPr>
          <w:rFonts w:asciiTheme="majorHAnsi" w:hAnsiTheme="majorHAnsi"/>
          <w:sz w:val="24"/>
        </w:rPr>
        <w:t>m</w:t>
      </w:r>
      <w:r w:rsidRPr="001D283D">
        <w:rPr>
          <w:rFonts w:asciiTheme="majorHAnsi" w:hAnsiTheme="majorHAnsi"/>
          <w:sz w:val="24"/>
        </w:rPr>
        <w:t xml:space="preserve">ilitary personnel, employees, agents, and servants from any claim, demand, action, liability, or suit of any nature whatsoever in connection with military support excluding those arising solely from intentional torts or gross negligence. </w:t>
      </w:r>
    </w:p>
    <w:p w:rsidR="001D283D" w:rsidRPr="001D283D" w:rsidP="001E7201" w14:paraId="122D62B2"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Certification of authority to commit resources and enter into binding agreements.</w:t>
      </w:r>
    </w:p>
    <w:p w:rsidR="001D283D" w:rsidRPr="001D283D" w:rsidP="001E7201" w14:paraId="723007D9"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Adherence to non-competition requirements.</w:t>
      </w:r>
    </w:p>
    <w:p w:rsidR="001D283D" w:rsidRPr="001D283D" w:rsidP="001E7201" w14:paraId="37AA1116"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Organizational eligibility information.</w:t>
      </w:r>
    </w:p>
    <w:p w:rsidR="002F6F5C" w:rsidP="006E563D" w14:paraId="71963BAE" w14:textId="77777777">
      <w:pPr>
        <w:spacing w:after="0" w:line="240" w:lineRule="auto"/>
        <w:rPr>
          <w:rFonts w:asciiTheme="majorHAnsi" w:hAnsiTheme="majorHAnsi"/>
          <w:sz w:val="24"/>
        </w:rPr>
      </w:pPr>
    </w:p>
    <w:p w:rsidR="00510F0C" w:rsidP="006E563D" w14:paraId="08E46082" w14:textId="6CEA77C7">
      <w:pPr>
        <w:spacing w:after="0" w:line="240" w:lineRule="auto"/>
        <w:rPr>
          <w:rFonts w:asciiTheme="majorHAnsi" w:hAnsiTheme="majorHAnsi"/>
          <w:sz w:val="24"/>
        </w:rPr>
      </w:pPr>
      <w:r w:rsidRPr="001D283D">
        <w:rPr>
          <w:rFonts w:asciiTheme="majorHAnsi" w:hAnsiTheme="majorHAnsi"/>
          <w:sz w:val="24"/>
        </w:rPr>
        <w:t>This information allows the best possible match between the community and military training requirements while ensuring each applicant is eligible to receive support and services under Title 10 Section 2012 USC</w:t>
      </w:r>
      <w:r>
        <w:rPr>
          <w:rFonts w:asciiTheme="majorHAnsi" w:hAnsiTheme="majorHAnsi"/>
          <w:sz w:val="24"/>
        </w:rPr>
        <w:t xml:space="preserve">.  </w:t>
      </w:r>
      <w:r>
        <w:rPr>
          <w:rFonts w:asciiTheme="majorHAnsi" w:hAnsiTheme="majorHAnsi"/>
          <w:sz w:val="24"/>
        </w:rPr>
        <w:br/>
      </w:r>
    </w:p>
    <w:p w:rsidR="005C7428" w:rsidP="006E563D" w14:paraId="3C571C6A" w14:textId="77777777">
      <w:pPr>
        <w:spacing w:after="0" w:line="240" w:lineRule="auto"/>
        <w:rPr>
          <w:rFonts w:asciiTheme="majorHAnsi" w:hAnsiTheme="majorHAnsi"/>
          <w:sz w:val="24"/>
          <w:u w:val="single"/>
        </w:rPr>
      </w:pPr>
      <w:r w:rsidRPr="007D4E69">
        <w:rPr>
          <w:rFonts w:asciiTheme="majorHAnsi" w:hAnsiTheme="majorHAnsi"/>
          <w:sz w:val="24"/>
        </w:rPr>
        <w:t>2.</w:t>
      </w:r>
      <w:r w:rsidRPr="007D4E69">
        <w:rPr>
          <w:rFonts w:asciiTheme="majorHAnsi" w:hAnsiTheme="majorHAnsi"/>
          <w:sz w:val="24"/>
        </w:rPr>
        <w:tab/>
      </w:r>
      <w:r w:rsidRPr="007D4E69">
        <w:rPr>
          <w:rFonts w:asciiTheme="majorHAnsi" w:hAnsiTheme="majorHAnsi"/>
          <w:sz w:val="24"/>
          <w:u w:val="single"/>
        </w:rPr>
        <w:t>Use of the Information</w:t>
      </w:r>
    </w:p>
    <w:p w:rsidR="001D283D" w:rsidP="001D283D" w14:paraId="74E9E965" w14:textId="148CB90C">
      <w:pPr>
        <w:spacing w:after="0" w:line="240" w:lineRule="auto"/>
        <w:rPr>
          <w:rFonts w:asciiTheme="majorHAnsi" w:hAnsiTheme="majorHAnsi"/>
          <w:sz w:val="24"/>
        </w:rPr>
      </w:pPr>
      <w:r>
        <w:rPr>
          <w:rFonts w:asciiTheme="majorHAnsi" w:hAnsiTheme="majorHAnsi"/>
          <w:sz w:val="24"/>
        </w:rPr>
        <w:t>Each year the military collects</w:t>
      </w:r>
      <w:r w:rsidR="007D4E69">
        <w:rPr>
          <w:rFonts w:asciiTheme="majorHAnsi" w:hAnsiTheme="majorHAnsi"/>
          <w:sz w:val="24"/>
        </w:rPr>
        <w:t xml:space="preserve"> voluntary</w:t>
      </w:r>
      <w:r>
        <w:rPr>
          <w:rFonts w:asciiTheme="majorHAnsi" w:hAnsiTheme="majorHAnsi"/>
          <w:sz w:val="24"/>
        </w:rPr>
        <w:t xml:space="preserve"> applications from communities to participate in IRT missions.  </w:t>
      </w:r>
      <w:r w:rsidR="007B58FB">
        <w:rPr>
          <w:rFonts w:asciiTheme="majorHAnsi" w:hAnsiTheme="majorHAnsi"/>
          <w:sz w:val="24"/>
        </w:rPr>
        <w:t>F</w:t>
      </w:r>
      <w:r w:rsidR="00860BAD">
        <w:rPr>
          <w:rFonts w:asciiTheme="majorHAnsi" w:hAnsiTheme="majorHAnsi"/>
          <w:sz w:val="24"/>
        </w:rPr>
        <w:t xml:space="preserve">or an organization </w:t>
      </w:r>
      <w:r>
        <w:rPr>
          <w:rFonts w:asciiTheme="majorHAnsi" w:hAnsiTheme="majorHAnsi"/>
          <w:sz w:val="24"/>
        </w:rPr>
        <w:t>to be eligible it must be</w:t>
      </w:r>
      <w:r w:rsidR="00A63606">
        <w:rPr>
          <w:rFonts w:asciiTheme="majorHAnsi" w:hAnsiTheme="majorHAnsi"/>
          <w:sz w:val="24"/>
        </w:rPr>
        <w:t xml:space="preserve"> one of the following</w:t>
      </w:r>
      <w:r w:rsidR="007B58FB">
        <w:rPr>
          <w:rFonts w:asciiTheme="majorHAnsi" w:hAnsiTheme="majorHAnsi"/>
          <w:sz w:val="24"/>
        </w:rPr>
        <w:t>, according to Title 10 USC Section 2012</w:t>
      </w:r>
      <w:r w:rsidR="00A63606">
        <w:rPr>
          <w:rFonts w:asciiTheme="majorHAnsi" w:hAnsiTheme="majorHAnsi"/>
          <w:sz w:val="24"/>
        </w:rPr>
        <w:t xml:space="preserve">: </w:t>
      </w:r>
    </w:p>
    <w:p w:rsidR="001D283D" w:rsidRPr="001D283D" w:rsidP="001D283D" w14:paraId="4CABAE31" w14:textId="0DEE857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Government </w:t>
      </w:r>
      <w:r w:rsidR="00105392">
        <w:rPr>
          <w:rFonts w:asciiTheme="majorHAnsi" w:hAnsiTheme="majorHAnsi"/>
          <w:sz w:val="24"/>
        </w:rPr>
        <w:t>E</w:t>
      </w:r>
      <w:r>
        <w:rPr>
          <w:rFonts w:asciiTheme="majorHAnsi" w:hAnsiTheme="majorHAnsi"/>
          <w:sz w:val="24"/>
        </w:rPr>
        <w:t>ntities</w:t>
      </w:r>
      <w:r w:rsidRPr="001D283D">
        <w:rPr>
          <w:rFonts w:asciiTheme="majorHAnsi" w:hAnsiTheme="majorHAnsi"/>
          <w:sz w:val="24"/>
        </w:rPr>
        <w:t xml:space="preserve"> </w:t>
      </w:r>
    </w:p>
    <w:p w:rsidR="001D283D" w:rsidRPr="001D283D" w:rsidP="001D283D" w14:paraId="71467A38" w14:textId="34A35876">
      <w:pPr>
        <w:pStyle w:val="ListParagraph"/>
        <w:numPr>
          <w:ilvl w:val="2"/>
          <w:numId w:val="25"/>
        </w:numPr>
        <w:spacing w:after="0" w:line="240" w:lineRule="auto"/>
        <w:rPr>
          <w:rFonts w:asciiTheme="majorHAnsi" w:hAnsiTheme="majorHAnsi"/>
          <w:sz w:val="24"/>
        </w:rPr>
      </w:pPr>
      <w:r>
        <w:rPr>
          <w:rFonts w:asciiTheme="majorHAnsi" w:hAnsiTheme="majorHAnsi"/>
          <w:sz w:val="24"/>
        </w:rPr>
        <w:t>Federal, regional, s</w:t>
      </w:r>
      <w:r w:rsidRPr="001D283D">
        <w:rPr>
          <w:rFonts w:asciiTheme="majorHAnsi" w:hAnsiTheme="majorHAnsi"/>
          <w:sz w:val="24"/>
        </w:rPr>
        <w:t>tate, or local governmental entities.</w:t>
      </w:r>
    </w:p>
    <w:p w:rsidR="001D283D" w:rsidRPr="001D283D" w:rsidP="001D283D" w14:paraId="37CBB02E"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Indian Tribal and Alaskan native entities listed in the Federal Register</w:t>
      </w:r>
    </w:p>
    <w:p w:rsidR="001D283D" w:rsidRPr="001D283D" w:rsidP="001D283D" w14:paraId="1C3295AD"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Native American Indian Tribes, Nations, and Heritage Groups recognized by a process established under State laws</w:t>
      </w:r>
    </w:p>
    <w:p w:rsidR="001D283D" w:rsidRPr="001D283D" w:rsidP="001D283D" w14:paraId="5BA4D3D4"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Entities chartered and vested with legal, government-like authority by Federal, regional, State, or local government statute to serve a function of public importance.</w:t>
      </w:r>
    </w:p>
    <w:p w:rsidR="001D283D" w:rsidRPr="001D283D" w:rsidP="001D283D" w14:paraId="5D5F5EE1"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Youth and charitable organizations specified in Section 508 of Title 32.</w:t>
      </w:r>
    </w:p>
    <w:p w:rsidR="001D283D" w:rsidRPr="001D283D" w:rsidP="001D283D" w14:paraId="2EC7C909"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Other entities may be approved by the Secretary of Defense on a case-by-case basis through the organizational eligibility process.</w:t>
      </w:r>
    </w:p>
    <w:p w:rsidR="00A63606" w:rsidP="006E563D" w14:paraId="41783C4E" w14:textId="77777777">
      <w:pPr>
        <w:spacing w:after="0" w:line="240" w:lineRule="auto"/>
        <w:rPr>
          <w:rFonts w:asciiTheme="majorHAnsi" w:hAnsiTheme="majorHAnsi"/>
          <w:sz w:val="24"/>
        </w:rPr>
      </w:pPr>
    </w:p>
    <w:p w:rsidR="00A63606" w:rsidP="006E563D" w14:paraId="3CAE549A" w14:textId="77777777">
      <w:pPr>
        <w:spacing w:after="0" w:line="240" w:lineRule="auto"/>
        <w:rPr>
          <w:rFonts w:asciiTheme="majorHAnsi" w:hAnsiTheme="majorHAnsi"/>
          <w:sz w:val="24"/>
        </w:rPr>
      </w:pPr>
      <w:r>
        <w:rPr>
          <w:rFonts w:asciiTheme="majorHAnsi" w:hAnsiTheme="majorHAnsi"/>
          <w:sz w:val="24"/>
        </w:rPr>
        <w:t xml:space="preserve">Communities respond to the collection because </w:t>
      </w:r>
      <w:r w:rsidR="001E7201">
        <w:rPr>
          <w:rFonts w:asciiTheme="majorHAnsi" w:hAnsiTheme="majorHAnsi"/>
          <w:sz w:val="24"/>
        </w:rPr>
        <w:t xml:space="preserve">they will have a chance to receive incidental support and services from the DoD </w:t>
      </w:r>
      <w:r>
        <w:rPr>
          <w:rFonts w:asciiTheme="majorHAnsi" w:hAnsiTheme="majorHAnsi"/>
          <w:sz w:val="24"/>
        </w:rPr>
        <w:t>during a conduct</w:t>
      </w:r>
      <w:r w:rsidR="001E7201">
        <w:rPr>
          <w:rFonts w:asciiTheme="majorHAnsi" w:hAnsiTheme="majorHAnsi"/>
          <w:sz w:val="24"/>
        </w:rPr>
        <w:t xml:space="preserve"> of an IRT mission and training.  Currently the majority of missions are </w:t>
      </w:r>
      <w:r>
        <w:rPr>
          <w:rFonts w:asciiTheme="majorHAnsi" w:hAnsiTheme="majorHAnsi"/>
          <w:sz w:val="24"/>
        </w:rPr>
        <w:t>in the form of civil engineering projects or medical care.  IRT however</w:t>
      </w:r>
      <w:r w:rsidR="001E7201">
        <w:rPr>
          <w:rFonts w:asciiTheme="majorHAnsi" w:hAnsiTheme="majorHAnsi"/>
          <w:sz w:val="24"/>
        </w:rPr>
        <w:t>,</w:t>
      </w:r>
      <w:r>
        <w:rPr>
          <w:rFonts w:asciiTheme="majorHAnsi" w:hAnsiTheme="majorHAnsi"/>
          <w:sz w:val="24"/>
        </w:rPr>
        <w:t xml:space="preserve"> is not limited to this only and any application is considered for its potential training value and incidental community benefit.</w:t>
      </w:r>
    </w:p>
    <w:p w:rsidR="00A63606" w:rsidP="006E563D" w14:paraId="06F070BD" w14:textId="77777777">
      <w:pPr>
        <w:spacing w:after="0" w:line="240" w:lineRule="auto"/>
        <w:rPr>
          <w:rFonts w:asciiTheme="majorHAnsi" w:hAnsiTheme="majorHAnsi"/>
          <w:sz w:val="24"/>
        </w:rPr>
      </w:pPr>
    </w:p>
    <w:p w:rsidR="007D4E69" w:rsidP="001E7201" w14:paraId="5121BF80" w14:textId="77777777">
      <w:pPr>
        <w:spacing w:after="0" w:line="240" w:lineRule="auto"/>
        <w:rPr>
          <w:rFonts w:asciiTheme="majorHAnsi" w:hAnsiTheme="majorHAnsi"/>
          <w:sz w:val="24"/>
        </w:rPr>
      </w:pPr>
      <w:r>
        <w:rPr>
          <w:rFonts w:asciiTheme="majorHAnsi" w:hAnsiTheme="majorHAnsi"/>
          <w:sz w:val="24"/>
        </w:rPr>
        <w:t xml:space="preserve">Community applicants can login into the community portal via </w:t>
      </w:r>
      <w:hyperlink r:id="rId7" w:history="1">
        <w:r w:rsidRPr="00241490">
          <w:rPr>
            <w:rStyle w:val="Hyperlink"/>
            <w:rFonts w:asciiTheme="majorHAnsi" w:hAnsiTheme="majorHAnsi"/>
            <w:sz w:val="24"/>
          </w:rPr>
          <w:t>https://irt.defense.gov/</w:t>
        </w:r>
      </w:hyperlink>
      <w:r>
        <w:rPr>
          <w:rFonts w:asciiTheme="majorHAnsi" w:hAnsiTheme="majorHAnsi"/>
          <w:sz w:val="24"/>
        </w:rPr>
        <w:t>.  From there the electronic system will walk them through each page of information required for application.  Once they have filled out the application, they click submit and the</w:t>
      </w:r>
      <w:r w:rsidRPr="00A63606" w:rsidR="00A63606">
        <w:rPr>
          <w:rFonts w:asciiTheme="majorHAnsi" w:hAnsiTheme="majorHAnsi"/>
          <w:sz w:val="24"/>
        </w:rPr>
        <w:t xml:space="preserve"> process of selection connects valid training requirements to community applications.  </w:t>
      </w:r>
    </w:p>
    <w:p w:rsidR="007D4E69" w:rsidP="001E7201" w14:paraId="16BC7E39" w14:textId="77777777">
      <w:pPr>
        <w:spacing w:after="0" w:line="240" w:lineRule="auto"/>
        <w:rPr>
          <w:rFonts w:asciiTheme="majorHAnsi" w:hAnsiTheme="majorHAnsi"/>
          <w:sz w:val="24"/>
        </w:rPr>
      </w:pPr>
    </w:p>
    <w:p w:rsidR="001E7201" w:rsidRPr="001E7201" w:rsidP="001E7201" w14:paraId="584319B0" w14:textId="77777777">
      <w:pPr>
        <w:spacing w:after="0" w:line="240" w:lineRule="auto"/>
        <w:rPr>
          <w:rFonts w:asciiTheme="majorHAnsi" w:hAnsiTheme="majorHAnsi"/>
          <w:sz w:val="24"/>
        </w:rPr>
      </w:pPr>
      <w:r w:rsidRPr="00A63606">
        <w:rPr>
          <w:rFonts w:asciiTheme="majorHAnsi" w:hAnsiTheme="majorHAnsi"/>
          <w:sz w:val="24"/>
        </w:rPr>
        <w:t xml:space="preserve">The selection process starts when IRT participating Service components identify their training requirements.  The military Service component then determines if the proposed mission will meet a valid training need.  </w:t>
      </w:r>
      <w:r w:rsidRPr="001E7201">
        <w:rPr>
          <w:rFonts w:asciiTheme="majorHAnsi" w:hAnsiTheme="majorHAnsi"/>
          <w:sz w:val="24"/>
        </w:rPr>
        <w:t>During the selection process, military units are encouraged to explore the opportunities and to engage with community mission proponents to:</w:t>
      </w:r>
    </w:p>
    <w:p w:rsidR="001E7201" w:rsidRPr="001E7201" w:rsidP="001E7201" w14:paraId="213D4BA2"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mission meets military training requirements.</w:t>
      </w:r>
    </w:p>
    <w:p w:rsidR="001E7201" w:rsidRPr="001E7201" w:rsidP="001E7201" w14:paraId="478B3F65"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will volunteer for the training.</w:t>
      </w:r>
    </w:p>
    <w:p w:rsidR="001E7201" w:rsidRPr="001E7201" w:rsidP="001E7201" w14:paraId="440BF2B6"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needs additional funding to complete their training requirements via the proposed partnership.</w:t>
      </w:r>
    </w:p>
    <w:p w:rsidR="00A63606" w:rsidRPr="007D4E69" w:rsidP="006E563D" w14:paraId="196B14F9"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Request any additional documentation from the non-DoD applicant that may be required to ensure that the proposed partnership meets requirements specified in Section 2012 of Title 10, U.S.C., this policy, and other relevant laws, policies, and instructions.</w:t>
      </w:r>
    </w:p>
    <w:p w:rsidR="005C7428" w:rsidP="006E563D" w14:paraId="3C105AAA" w14:textId="77777777">
      <w:pPr>
        <w:spacing w:after="0" w:line="240" w:lineRule="auto"/>
        <w:rPr>
          <w:rFonts w:asciiTheme="majorHAnsi" w:hAnsiTheme="majorHAnsi"/>
          <w:i/>
          <w:sz w:val="24"/>
        </w:rPr>
      </w:pPr>
    </w:p>
    <w:p w:rsidR="005C7428" w:rsidP="006E563D" w14:paraId="5A730D2A"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RPr="001E7201" w:rsidP="006E563D" w14:paraId="0ACCE332" w14:textId="545A2086">
      <w:pPr>
        <w:spacing w:after="0" w:line="240" w:lineRule="auto"/>
        <w:rPr>
          <w:rFonts w:asciiTheme="majorHAnsi" w:hAnsiTheme="majorHAnsi"/>
          <w:sz w:val="24"/>
        </w:rPr>
      </w:pPr>
      <w:r w:rsidRPr="001E7201">
        <w:rPr>
          <w:rFonts w:asciiTheme="majorHAnsi" w:hAnsiTheme="majorHAnsi"/>
          <w:sz w:val="24"/>
        </w:rPr>
        <w:t>100% of the application</w:t>
      </w:r>
      <w:r w:rsidR="00E7105A">
        <w:rPr>
          <w:rFonts w:asciiTheme="majorHAnsi" w:hAnsiTheme="majorHAnsi"/>
          <w:sz w:val="24"/>
        </w:rPr>
        <w:t xml:space="preserve"> completion and processing is</w:t>
      </w:r>
      <w:r w:rsidRPr="001E7201">
        <w:rPr>
          <w:rFonts w:asciiTheme="majorHAnsi" w:hAnsiTheme="majorHAnsi"/>
          <w:sz w:val="24"/>
        </w:rPr>
        <w:t xml:space="preserve"> conducted online</w:t>
      </w:r>
      <w:r w:rsidR="007D4E69">
        <w:rPr>
          <w:rFonts w:asciiTheme="majorHAnsi" w:hAnsiTheme="majorHAnsi"/>
          <w:sz w:val="24"/>
        </w:rPr>
        <w:t xml:space="preserve"> via </w:t>
      </w:r>
      <w:hyperlink r:id="rId7" w:history="1">
        <w:r w:rsidRPr="00241490" w:rsidR="007D4E69">
          <w:rPr>
            <w:rStyle w:val="Hyperlink"/>
            <w:rFonts w:asciiTheme="majorHAnsi" w:hAnsiTheme="majorHAnsi"/>
            <w:sz w:val="24"/>
          </w:rPr>
          <w:t>https://irt.defense.gov/</w:t>
        </w:r>
      </w:hyperlink>
      <w:r w:rsidRPr="001E7201">
        <w:rPr>
          <w:rFonts w:asciiTheme="majorHAnsi" w:hAnsiTheme="majorHAnsi"/>
          <w:sz w:val="24"/>
        </w:rPr>
        <w:t xml:space="preserve">. </w:t>
      </w:r>
    </w:p>
    <w:p w:rsidR="008635C4" w:rsidP="006E563D" w14:paraId="7134ADF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19662E" w:rsidRPr="00D130DB" w:rsidP="006E563D" w14:paraId="349167F4" w14:textId="2110937F">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Pr="0019662E" w:rsidP="006E563D" w14:paraId="494DC512" w14:textId="0C5AC014">
      <w:pPr>
        <w:spacing w:after="0" w:line="240" w:lineRule="auto"/>
        <w:rPr>
          <w:rFonts w:asciiTheme="majorHAnsi" w:hAnsiTheme="majorHAnsi"/>
          <w:i/>
          <w:sz w:val="24"/>
        </w:rPr>
      </w:pPr>
      <w:r w:rsidRPr="0019662E">
        <w:rPr>
          <w:rFonts w:asciiTheme="majorHAnsi" w:hAnsiTheme="majorHAnsi"/>
          <w:sz w:val="24"/>
        </w:rPr>
        <w:t>The information obtained through th</w:t>
      </w:r>
      <w:r w:rsidR="00E7105A">
        <w:rPr>
          <w:rFonts w:asciiTheme="majorHAnsi" w:hAnsiTheme="majorHAnsi"/>
          <w:sz w:val="24"/>
        </w:rPr>
        <w:t>ese</w:t>
      </w:r>
      <w:r w:rsidRPr="0019662E">
        <w:rPr>
          <w:rFonts w:asciiTheme="majorHAnsi" w:hAnsiTheme="majorHAnsi"/>
          <w:sz w:val="24"/>
        </w:rPr>
        <w:t xml:space="preserve"> collection</w:t>
      </w:r>
      <w:r w:rsidR="00E7105A">
        <w:rPr>
          <w:rFonts w:asciiTheme="majorHAnsi" w:hAnsiTheme="majorHAnsi"/>
          <w:sz w:val="24"/>
        </w:rPr>
        <w:t>s</w:t>
      </w:r>
      <w:r w:rsidRPr="0019662E">
        <w:rPr>
          <w:rFonts w:asciiTheme="majorHAnsi" w:hAnsiTheme="majorHAnsi"/>
          <w:sz w:val="24"/>
        </w:rPr>
        <w:t xml:space="preserve"> is unique and is not already available for use or adaptation from another cleared source. </w:t>
      </w:r>
    </w:p>
    <w:p w:rsidR="00CA15B1" w:rsidRPr="0019662E" w:rsidP="006E563D" w14:paraId="478E1DAD" w14:textId="77777777">
      <w:pPr>
        <w:spacing w:after="0" w:line="240" w:lineRule="auto"/>
        <w:rPr>
          <w:rFonts w:asciiTheme="majorHAnsi" w:hAnsiTheme="majorHAnsi"/>
          <w:i/>
          <w:sz w:val="24"/>
        </w:rPr>
      </w:pPr>
    </w:p>
    <w:p w:rsidR="0019662E" w:rsidRPr="00D130DB" w:rsidP="006E563D" w14:paraId="7992E298" w14:textId="0F1F42DC">
      <w:pPr>
        <w:spacing w:after="0" w:line="240" w:lineRule="auto"/>
        <w:rPr>
          <w:rFonts w:asciiTheme="majorHAnsi" w:hAnsiTheme="majorHAnsi"/>
          <w:sz w:val="24"/>
        </w:rPr>
      </w:pPr>
      <w:r w:rsidRPr="0019662E">
        <w:rPr>
          <w:rFonts w:asciiTheme="majorHAnsi" w:hAnsiTheme="majorHAnsi"/>
          <w:sz w:val="24"/>
        </w:rPr>
        <w:t xml:space="preserve">5. </w:t>
      </w:r>
      <w:r w:rsidRPr="0019662E">
        <w:rPr>
          <w:rFonts w:asciiTheme="majorHAnsi" w:hAnsiTheme="majorHAnsi"/>
          <w:sz w:val="24"/>
        </w:rPr>
        <w:tab/>
      </w:r>
      <w:r w:rsidRPr="0019662E">
        <w:rPr>
          <w:rFonts w:asciiTheme="majorHAnsi" w:hAnsiTheme="majorHAnsi"/>
          <w:sz w:val="24"/>
          <w:u w:val="single"/>
        </w:rPr>
        <w:t>Burden on Small Businesses</w:t>
      </w:r>
      <w:r w:rsidRPr="0019662E">
        <w:rPr>
          <w:rFonts w:asciiTheme="majorHAnsi" w:hAnsiTheme="majorHAnsi"/>
          <w:sz w:val="24"/>
        </w:rPr>
        <w:t xml:space="preserve"> </w:t>
      </w:r>
    </w:p>
    <w:p w:rsidR="002567F9" w:rsidP="006E563D" w14:paraId="130BD74F" w14:textId="26409C11">
      <w:pPr>
        <w:spacing w:after="0" w:line="240" w:lineRule="auto"/>
        <w:rPr>
          <w:rFonts w:asciiTheme="majorHAnsi" w:hAnsiTheme="majorHAnsi"/>
          <w:i/>
          <w:sz w:val="24"/>
        </w:rPr>
      </w:pPr>
      <w:r w:rsidRPr="0019662E">
        <w:rPr>
          <w:rFonts w:asciiTheme="majorHAnsi" w:hAnsiTheme="majorHAnsi"/>
          <w:sz w:val="24"/>
        </w:rPr>
        <w:t>Th</w:t>
      </w:r>
      <w:r w:rsidR="00E7105A">
        <w:rPr>
          <w:rFonts w:asciiTheme="majorHAnsi" w:hAnsiTheme="majorHAnsi"/>
          <w:sz w:val="24"/>
        </w:rPr>
        <w:t>ese</w:t>
      </w:r>
      <w:r w:rsidRPr="0019662E">
        <w:rPr>
          <w:rFonts w:asciiTheme="majorHAnsi" w:hAnsiTheme="majorHAnsi"/>
          <w:sz w:val="24"/>
        </w:rPr>
        <w:t xml:space="preserve"> information collection</w:t>
      </w:r>
      <w:r w:rsidR="00E7105A">
        <w:rPr>
          <w:rFonts w:asciiTheme="majorHAnsi" w:hAnsiTheme="majorHAnsi"/>
          <w:sz w:val="24"/>
        </w:rPr>
        <w:t>s</w:t>
      </w:r>
      <w:r w:rsidRPr="0019662E">
        <w:rPr>
          <w:rFonts w:asciiTheme="majorHAnsi" w:hAnsiTheme="majorHAnsi"/>
          <w:sz w:val="24"/>
        </w:rPr>
        <w:t xml:space="preserve"> do not impose a significant economic impact on a substantial number of small businesses or entities.</w:t>
      </w:r>
      <w:r w:rsidRPr="002567F9">
        <w:rPr>
          <w:rFonts w:asciiTheme="majorHAnsi" w:hAnsiTheme="majorHAnsi"/>
          <w:i/>
          <w:sz w:val="24"/>
        </w:rPr>
        <w:t xml:space="preserve"> </w:t>
      </w:r>
    </w:p>
    <w:p w:rsidR="002567F9" w:rsidP="006E563D" w14:paraId="484FAF5D" w14:textId="77777777">
      <w:pPr>
        <w:spacing w:after="0" w:line="240" w:lineRule="auto"/>
        <w:rPr>
          <w:rFonts w:asciiTheme="majorHAnsi" w:hAnsiTheme="majorHAnsi"/>
          <w:i/>
          <w:sz w:val="24"/>
        </w:rPr>
      </w:pPr>
    </w:p>
    <w:p w:rsidR="002567F9" w:rsidP="006E563D" w14:paraId="34076F6F"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7D4E69" w:rsidP="006E563D" w14:paraId="1C4AB757" w14:textId="67BB5318">
      <w:pPr>
        <w:spacing w:after="0" w:line="240" w:lineRule="auto"/>
        <w:rPr>
          <w:rFonts w:asciiTheme="majorHAnsi" w:hAnsiTheme="majorHAnsi"/>
          <w:sz w:val="24"/>
        </w:rPr>
      </w:pPr>
      <w:r w:rsidRPr="007D4E69">
        <w:rPr>
          <w:rFonts w:asciiTheme="majorHAnsi" w:hAnsiTheme="majorHAnsi"/>
          <w:sz w:val="24"/>
        </w:rPr>
        <w:t>The collection</w:t>
      </w:r>
      <w:r w:rsidR="00E7105A">
        <w:rPr>
          <w:rFonts w:asciiTheme="majorHAnsi" w:hAnsiTheme="majorHAnsi"/>
          <w:sz w:val="24"/>
        </w:rPr>
        <w:t>s</w:t>
      </w:r>
      <w:r w:rsidRPr="007D4E69">
        <w:rPr>
          <w:rFonts w:asciiTheme="majorHAnsi" w:hAnsiTheme="majorHAnsi"/>
          <w:sz w:val="24"/>
        </w:rPr>
        <w:t xml:space="preserve"> </w:t>
      </w:r>
      <w:r w:rsidR="00E7105A">
        <w:rPr>
          <w:rFonts w:asciiTheme="majorHAnsi" w:hAnsiTheme="majorHAnsi"/>
          <w:sz w:val="24"/>
        </w:rPr>
        <w:t>are</w:t>
      </w:r>
      <w:r w:rsidRPr="007D4E69">
        <w:rPr>
          <w:rFonts w:asciiTheme="majorHAnsi" w:hAnsiTheme="majorHAnsi"/>
          <w:sz w:val="24"/>
        </w:rPr>
        <w:t xml:space="preserve"> based on voluntary community</w:t>
      </w:r>
      <w:r w:rsidR="00E7105A">
        <w:rPr>
          <w:rFonts w:asciiTheme="majorHAnsi" w:hAnsiTheme="majorHAnsi"/>
          <w:sz w:val="24"/>
        </w:rPr>
        <w:t xml:space="preserve"> and Military unit</w:t>
      </w:r>
      <w:r w:rsidRPr="007D4E69">
        <w:rPr>
          <w:rFonts w:asciiTheme="majorHAnsi" w:hAnsiTheme="majorHAnsi"/>
          <w:sz w:val="24"/>
        </w:rPr>
        <w:t xml:space="preserve"> submitted applications to participate in the program.  </w:t>
      </w:r>
    </w:p>
    <w:p w:rsidR="001A3485" w:rsidP="006E563D" w14:paraId="15AC1374" w14:textId="7D990F43">
      <w:pPr>
        <w:spacing w:after="0" w:line="240" w:lineRule="auto"/>
        <w:rPr>
          <w:rFonts w:asciiTheme="majorHAnsi" w:hAnsiTheme="majorHAnsi"/>
          <w:i/>
          <w:sz w:val="24"/>
        </w:rPr>
      </w:pPr>
    </w:p>
    <w:p w:rsidR="001A3485" w:rsidP="001A3485" w14:paraId="235860AE"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1A3485" w:rsidP="001A3485" w14:paraId="744E7703" w14:textId="4696D439">
      <w:pPr>
        <w:spacing w:after="0" w:line="240" w:lineRule="auto"/>
        <w:rPr>
          <w:rFonts w:asciiTheme="majorHAnsi" w:hAnsiTheme="majorHAnsi"/>
          <w:sz w:val="24"/>
          <w:szCs w:val="24"/>
          <w:u w:val="single"/>
        </w:rPr>
      </w:pPr>
      <w:r w:rsidRPr="001A3485">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0138AE85"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A84230" w:rsidP="00A84230" w14:paraId="19D1C6A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6D3B77" w:rsidP="006D3B77" w14:paraId="56F0F65F" w14:textId="17004D3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w:t>
      </w:r>
      <w:r w:rsidRPr="004A4AA3">
        <w:rPr>
          <w:rFonts w:asciiTheme="majorHAnsi" w:eastAsiaTheme="minorHAnsi" w:hAnsiTheme="majorHAnsi" w:cstheme="minorBidi"/>
          <w:szCs w:val="22"/>
        </w:rPr>
        <w:t>Federal Register Notice (FRN) for the collection published on</w:t>
      </w:r>
      <w:r w:rsidRPr="004A4AA3" w:rsidR="004A4AA3">
        <w:rPr>
          <w:rFonts w:asciiTheme="majorHAnsi" w:eastAsiaTheme="minorHAnsi" w:hAnsiTheme="majorHAnsi" w:cstheme="minorBidi"/>
          <w:szCs w:val="22"/>
        </w:rPr>
        <w:t xml:space="preserve"> Friday</w:t>
      </w:r>
      <w:r w:rsidRPr="004A4AA3" w:rsidR="001A3485">
        <w:rPr>
          <w:rFonts w:asciiTheme="majorHAnsi" w:eastAsiaTheme="minorHAnsi" w:hAnsiTheme="majorHAnsi" w:cstheme="minorBidi"/>
          <w:szCs w:val="22"/>
        </w:rPr>
        <w:t xml:space="preserve"> </w:t>
      </w:r>
      <w:r w:rsidRPr="004A4AA3" w:rsidR="004A4AA3">
        <w:rPr>
          <w:rFonts w:asciiTheme="majorHAnsi" w:eastAsiaTheme="minorHAnsi" w:hAnsiTheme="majorHAnsi" w:cstheme="minorBidi"/>
          <w:szCs w:val="22"/>
        </w:rPr>
        <w:t>January 10, 2025</w:t>
      </w:r>
      <w:r w:rsidRPr="004A4AA3" w:rsidR="001A3485">
        <w:rPr>
          <w:rFonts w:asciiTheme="majorHAnsi" w:eastAsiaTheme="minorHAnsi" w:hAnsiTheme="majorHAnsi" w:cstheme="minorBidi"/>
          <w:szCs w:val="22"/>
        </w:rPr>
        <w:t>.</w:t>
      </w:r>
      <w:r w:rsidRPr="004A4AA3">
        <w:rPr>
          <w:rFonts w:asciiTheme="majorHAnsi" w:eastAsiaTheme="minorHAnsi" w:hAnsiTheme="majorHAnsi" w:cstheme="minorBidi"/>
          <w:szCs w:val="22"/>
        </w:rPr>
        <w:t xml:space="preserve"> The 60-Day FRN citation is </w:t>
      </w:r>
      <w:r w:rsidRPr="004A4AA3" w:rsidR="004A4AA3">
        <w:rPr>
          <w:rFonts w:asciiTheme="majorHAnsi" w:eastAsiaTheme="minorHAnsi" w:hAnsiTheme="majorHAnsi" w:cstheme="minorBidi"/>
          <w:szCs w:val="22"/>
        </w:rPr>
        <w:t>90</w:t>
      </w:r>
      <w:r w:rsidRPr="004A4AA3" w:rsidR="001A3485">
        <w:rPr>
          <w:rFonts w:asciiTheme="majorHAnsi" w:eastAsiaTheme="minorHAnsi" w:hAnsiTheme="majorHAnsi" w:cstheme="minorBidi"/>
          <w:szCs w:val="22"/>
        </w:rPr>
        <w:t xml:space="preserve"> </w:t>
      </w:r>
      <w:r w:rsidRPr="004A4AA3">
        <w:rPr>
          <w:rFonts w:asciiTheme="majorHAnsi" w:eastAsiaTheme="minorHAnsi" w:hAnsiTheme="majorHAnsi" w:cstheme="minorBidi"/>
          <w:szCs w:val="22"/>
        </w:rPr>
        <w:t>FRN</w:t>
      </w:r>
      <w:r w:rsidRPr="004A4AA3" w:rsidR="001A3485">
        <w:rPr>
          <w:rFonts w:asciiTheme="majorHAnsi" w:eastAsiaTheme="minorHAnsi" w:hAnsiTheme="majorHAnsi" w:cstheme="minorBidi"/>
          <w:szCs w:val="22"/>
        </w:rPr>
        <w:t xml:space="preserve"> </w:t>
      </w:r>
      <w:r w:rsidRPr="004A4AA3" w:rsidR="004A4AA3">
        <w:rPr>
          <w:rFonts w:asciiTheme="majorHAnsi" w:eastAsiaTheme="minorHAnsi" w:hAnsiTheme="majorHAnsi" w:cstheme="minorBidi"/>
          <w:szCs w:val="22"/>
        </w:rPr>
        <w:t>1989-1990</w:t>
      </w:r>
      <w:r w:rsidRPr="004A4AA3" w:rsidR="001A348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6D3B77" w:rsidP="006D3B77" w14:paraId="2E4BF81E" w14:textId="0E622C5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Pr="00D130D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6D3B77" w:rsidP="006D3B77" w14:paraId="337A516B" w14:textId="134036C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w:t>
      </w:r>
      <w:r w:rsidRPr="00873428">
        <w:rPr>
          <w:rFonts w:asciiTheme="majorHAnsi" w:eastAsiaTheme="minorHAnsi" w:hAnsiTheme="majorHAnsi" w:cstheme="minorBidi"/>
          <w:szCs w:val="22"/>
        </w:rPr>
        <w:t>published on</w:t>
      </w:r>
      <w:r w:rsidR="00873428">
        <w:rPr>
          <w:rFonts w:asciiTheme="majorHAnsi" w:eastAsiaTheme="minorHAnsi" w:hAnsiTheme="majorHAnsi" w:cstheme="minorBidi"/>
          <w:szCs w:val="22"/>
        </w:rPr>
        <w:t xml:space="preserve"> Tuesday July 29, 2025</w:t>
      </w:r>
      <w:r w:rsidR="00D130DB">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w:t>
      </w:r>
      <w:r w:rsidRPr="00873428">
        <w:rPr>
          <w:rFonts w:asciiTheme="majorHAnsi" w:eastAsiaTheme="minorHAnsi" w:hAnsiTheme="majorHAnsi" w:cstheme="minorBidi"/>
          <w:szCs w:val="22"/>
        </w:rPr>
        <w:t>30-Day FRN citation</w:t>
      </w:r>
      <w:r>
        <w:rPr>
          <w:rFonts w:asciiTheme="majorHAnsi" w:eastAsiaTheme="minorHAnsi" w:hAnsiTheme="majorHAnsi" w:cstheme="minorBidi"/>
          <w:szCs w:val="22"/>
        </w:rPr>
        <w:t xml:space="preserve"> is</w:t>
      </w:r>
      <w:r w:rsidR="00873428">
        <w:rPr>
          <w:rFonts w:asciiTheme="majorHAnsi" w:eastAsiaTheme="minorHAnsi" w:hAnsiTheme="majorHAnsi" w:cstheme="minorBidi"/>
          <w:szCs w:val="22"/>
        </w:rPr>
        <w:t xml:space="preserve"> </w:t>
      </w:r>
      <w:r w:rsidRPr="005378BA" w:rsidR="005378BA">
        <w:rPr>
          <w:rFonts w:asciiTheme="majorHAnsi" w:eastAsiaTheme="minorHAnsi" w:hAnsiTheme="majorHAnsi" w:cstheme="minorBidi"/>
          <w:szCs w:val="22"/>
        </w:rPr>
        <w:t>90 FR 35670</w:t>
      </w:r>
      <w:r w:rsidR="005B4844">
        <w:rPr>
          <w:rFonts w:asciiTheme="majorHAnsi" w:eastAsiaTheme="minorHAnsi" w:hAnsiTheme="majorHAnsi" w:cstheme="minorBidi"/>
          <w:szCs w:val="22"/>
        </w:rPr>
        <w:t>.</w:t>
      </w:r>
    </w:p>
    <w:p w:rsidR="00A84230" w:rsidP="00B55E9F" w14:paraId="1393A2A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Pr="0019662E">
        <w:rPr>
          <w:rFonts w:asciiTheme="majorHAnsi" w:eastAsiaTheme="minorHAnsi" w:hAnsiTheme="majorHAnsi" w:cstheme="minorBidi"/>
          <w:szCs w:val="22"/>
        </w:rPr>
        <w:t xml:space="preserve"> </w:t>
      </w:r>
    </w:p>
    <w:p w:rsidR="00571698" w:rsidP="00B55E9F" w14:paraId="71461020" w14:textId="78BD5C87">
      <w:pPr>
        <w:pStyle w:val="NormalWeb"/>
        <w:spacing w:line="288" w:lineRule="atLeast"/>
        <w:rPr>
          <w:rFonts w:asciiTheme="majorHAnsi" w:hAnsiTheme="majorHAnsi"/>
          <w:i/>
        </w:rPr>
      </w:pPr>
      <w:r w:rsidRPr="0019662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27E59802"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2E054C49" w14:textId="77777777">
      <w:pPr>
        <w:spacing w:after="0" w:line="240" w:lineRule="auto"/>
        <w:rPr>
          <w:rFonts w:asciiTheme="majorHAnsi" w:hAnsiTheme="majorHAnsi"/>
          <w:i/>
          <w:sz w:val="24"/>
        </w:rPr>
      </w:pPr>
      <w:r w:rsidRPr="0019662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C4C51E8" w14:textId="77777777">
      <w:pPr>
        <w:spacing w:after="0" w:line="240" w:lineRule="auto"/>
        <w:rPr>
          <w:rFonts w:asciiTheme="majorHAnsi" w:hAnsiTheme="majorHAnsi"/>
          <w:i/>
          <w:sz w:val="24"/>
        </w:rPr>
      </w:pPr>
    </w:p>
    <w:p w:rsidR="00F97482" w:rsidP="006A13FA" w14:paraId="36EEEC6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Pr="00E10D1C" w:rsidP="007914E3" w14:paraId="06EFEAF6" w14:textId="77777777">
      <w:pPr>
        <w:spacing w:after="0" w:line="240" w:lineRule="auto"/>
        <w:rPr>
          <w:rFonts w:asciiTheme="majorHAnsi" w:hAnsiTheme="majorHAnsi"/>
          <w:sz w:val="24"/>
        </w:rPr>
      </w:pPr>
      <w:r w:rsidRPr="00E10D1C">
        <w:rPr>
          <w:rFonts w:asciiTheme="majorHAnsi" w:hAnsiTheme="majorHAnsi"/>
          <w:sz w:val="24"/>
        </w:rPr>
        <w:t>A Privacy Act Statement is not required</w:t>
      </w:r>
      <w:r w:rsidRPr="00E10D1C" w:rsidR="00996894">
        <w:rPr>
          <w:rFonts w:asciiTheme="majorHAnsi" w:hAnsiTheme="majorHAnsi"/>
          <w:sz w:val="24"/>
        </w:rPr>
        <w:t xml:space="preserve"> for this collection</w:t>
      </w:r>
      <w:r w:rsidRPr="00E10D1C">
        <w:rPr>
          <w:rFonts w:asciiTheme="majorHAnsi" w:hAnsiTheme="majorHAnsi"/>
          <w:sz w:val="24"/>
        </w:rPr>
        <w:t xml:space="preserve"> because we are not requesting individuals to furnish personal information for a system of records. </w:t>
      </w:r>
    </w:p>
    <w:p w:rsidR="005D5C81" w:rsidRPr="00E10D1C" w:rsidP="00E10D1C" w14:paraId="3D15940B" w14:textId="77777777">
      <w:pPr>
        <w:spacing w:after="0" w:line="240" w:lineRule="auto"/>
        <w:rPr>
          <w:rFonts w:asciiTheme="majorHAnsi" w:hAnsiTheme="majorHAnsi"/>
          <w:sz w:val="24"/>
        </w:rPr>
      </w:pPr>
    </w:p>
    <w:p w:rsidR="00490797" w:rsidRPr="00E10D1C" w:rsidP="007914E3" w14:paraId="7FDD3811" w14:textId="77777777">
      <w:pPr>
        <w:spacing w:after="0" w:line="240" w:lineRule="auto"/>
        <w:rPr>
          <w:rFonts w:asciiTheme="majorHAnsi" w:hAnsiTheme="majorHAnsi"/>
          <w:sz w:val="24"/>
        </w:rPr>
      </w:pPr>
      <w:r w:rsidRPr="00E10D1C">
        <w:rPr>
          <w:rFonts w:asciiTheme="majorHAnsi" w:hAnsiTheme="majorHAnsi"/>
          <w:sz w:val="24"/>
        </w:rPr>
        <w:t xml:space="preserve">A </w:t>
      </w:r>
      <w:r w:rsidRPr="00E10D1C" w:rsidR="00996894">
        <w:rPr>
          <w:rFonts w:asciiTheme="majorHAnsi" w:hAnsiTheme="majorHAnsi"/>
          <w:sz w:val="24"/>
        </w:rPr>
        <w:t>System of Record Notice (</w:t>
      </w:r>
      <w:r w:rsidRPr="00E10D1C">
        <w:rPr>
          <w:rFonts w:asciiTheme="majorHAnsi" w:hAnsiTheme="majorHAnsi"/>
          <w:sz w:val="24"/>
        </w:rPr>
        <w:t>SORN</w:t>
      </w:r>
      <w:r w:rsidRPr="00E10D1C" w:rsidR="00996894">
        <w:rPr>
          <w:rFonts w:asciiTheme="majorHAnsi" w:hAnsiTheme="majorHAnsi"/>
          <w:sz w:val="24"/>
        </w:rPr>
        <w:t>)</w:t>
      </w:r>
      <w:r w:rsidRPr="00E10D1C">
        <w:rPr>
          <w:rFonts w:asciiTheme="majorHAnsi" w:hAnsiTheme="majorHAnsi"/>
          <w:sz w:val="24"/>
        </w:rPr>
        <w:t xml:space="preserve"> is not required </w:t>
      </w:r>
      <w:r w:rsidRPr="00E10D1C" w:rsidR="00996894">
        <w:rPr>
          <w:rFonts w:asciiTheme="majorHAnsi" w:hAnsiTheme="majorHAnsi"/>
          <w:sz w:val="24"/>
        </w:rPr>
        <w:t xml:space="preserve">for this collection </w:t>
      </w:r>
      <w:r w:rsidRPr="00E10D1C">
        <w:rPr>
          <w:rFonts w:asciiTheme="majorHAnsi" w:hAnsiTheme="majorHAnsi"/>
          <w:sz w:val="24"/>
        </w:rPr>
        <w:t xml:space="preserve">because records are not retrievable by PII. </w:t>
      </w:r>
    </w:p>
    <w:p w:rsidR="005D5C81" w:rsidRPr="00E10D1C" w:rsidP="00490797" w14:paraId="64BCEEB7" w14:textId="77777777">
      <w:pPr>
        <w:spacing w:after="0" w:line="240" w:lineRule="auto"/>
        <w:rPr>
          <w:rFonts w:asciiTheme="majorHAnsi" w:hAnsiTheme="majorHAnsi"/>
          <w:sz w:val="24"/>
        </w:rPr>
      </w:pPr>
    </w:p>
    <w:p w:rsidR="00996894" w:rsidP="007914E3" w14:paraId="3F1EDD23" w14:textId="77777777">
      <w:pPr>
        <w:spacing w:after="0" w:line="240" w:lineRule="auto"/>
        <w:rPr>
          <w:rFonts w:asciiTheme="majorHAnsi" w:hAnsiTheme="majorHAnsi"/>
          <w:sz w:val="24"/>
        </w:rPr>
      </w:pPr>
      <w:r w:rsidRPr="00E10D1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A4BD8" w:rsidP="007914E3" w14:paraId="24E5360B" w14:textId="77777777">
      <w:pPr>
        <w:spacing w:after="0" w:line="240" w:lineRule="auto"/>
        <w:rPr>
          <w:rFonts w:asciiTheme="majorHAnsi" w:hAnsiTheme="majorHAnsi"/>
          <w:sz w:val="24"/>
        </w:rPr>
      </w:pPr>
    </w:p>
    <w:p w:rsidR="00996894" w:rsidP="00996894" w14:paraId="5DA61F5E" w14:textId="33C7D380">
      <w:pPr>
        <w:spacing w:after="0" w:line="240" w:lineRule="auto"/>
        <w:rPr>
          <w:rFonts w:asciiTheme="majorHAnsi" w:hAnsiTheme="majorHAnsi"/>
          <w:sz w:val="24"/>
        </w:rPr>
      </w:pPr>
      <w:r w:rsidRPr="003A4BD8">
        <w:rPr>
          <w:rFonts w:asciiTheme="majorHAnsi" w:hAnsiTheme="majorHAnsi"/>
          <w:sz w:val="24"/>
        </w:rPr>
        <w:t xml:space="preserve">Records </w:t>
      </w:r>
      <w:r w:rsidR="00CE32F7">
        <w:rPr>
          <w:rFonts w:asciiTheme="majorHAnsi" w:hAnsiTheme="majorHAnsi"/>
          <w:sz w:val="24"/>
        </w:rPr>
        <w:t>are maintained as permanent until approved by</w:t>
      </w:r>
      <w:r w:rsidR="00215BC3">
        <w:rPr>
          <w:rFonts w:asciiTheme="majorHAnsi" w:hAnsiTheme="majorHAnsi"/>
          <w:sz w:val="24"/>
        </w:rPr>
        <w:t xml:space="preserve"> </w:t>
      </w:r>
      <w:r w:rsidRPr="00215BC3" w:rsidR="00215BC3">
        <w:rPr>
          <w:rFonts w:asciiTheme="majorHAnsi" w:hAnsiTheme="majorHAnsi"/>
          <w:sz w:val="24"/>
        </w:rPr>
        <w:t>National Archives and Records Administration</w:t>
      </w:r>
      <w:r w:rsidR="00CE32F7">
        <w:rPr>
          <w:rFonts w:asciiTheme="majorHAnsi" w:hAnsiTheme="majorHAnsi"/>
          <w:sz w:val="24"/>
        </w:rPr>
        <w:t xml:space="preserve"> </w:t>
      </w:r>
      <w:r w:rsidR="00215BC3">
        <w:rPr>
          <w:rFonts w:asciiTheme="majorHAnsi" w:hAnsiTheme="majorHAnsi"/>
          <w:sz w:val="24"/>
        </w:rPr>
        <w:t>(</w:t>
      </w:r>
      <w:r w:rsidR="00CE32F7">
        <w:rPr>
          <w:rFonts w:asciiTheme="majorHAnsi" w:hAnsiTheme="majorHAnsi"/>
          <w:sz w:val="24"/>
        </w:rPr>
        <w:t>NARA</w:t>
      </w:r>
      <w:r w:rsidR="00215BC3">
        <w:rPr>
          <w:rFonts w:asciiTheme="majorHAnsi" w:hAnsiTheme="majorHAnsi"/>
          <w:sz w:val="24"/>
        </w:rPr>
        <w:t>)</w:t>
      </w:r>
      <w:r w:rsidR="00CE32F7">
        <w:rPr>
          <w:rFonts w:asciiTheme="majorHAnsi" w:hAnsiTheme="majorHAnsi"/>
          <w:sz w:val="24"/>
        </w:rPr>
        <w:t xml:space="preserve">.  </w:t>
      </w:r>
    </w:p>
    <w:p w:rsidR="006D3B77" w:rsidP="00996894" w14:paraId="727FCB63" w14:textId="77777777">
      <w:pPr>
        <w:spacing w:after="0" w:line="240" w:lineRule="auto"/>
        <w:rPr>
          <w:rFonts w:asciiTheme="majorHAnsi" w:hAnsiTheme="majorHAnsi"/>
          <w:i/>
          <w:sz w:val="24"/>
        </w:rPr>
      </w:pPr>
    </w:p>
    <w:p w:rsidR="0019662E" w:rsidRPr="00D130DB" w:rsidP="00337EF1" w14:paraId="40A18743" w14:textId="74BE7BB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14:paraId="0FCEFDF1" w14:textId="77777777">
      <w:pPr>
        <w:spacing w:after="0" w:line="240" w:lineRule="auto"/>
        <w:rPr>
          <w:rFonts w:asciiTheme="majorHAnsi" w:hAnsiTheme="majorHAnsi"/>
          <w:sz w:val="24"/>
        </w:rPr>
      </w:pPr>
      <w:r w:rsidRPr="0019662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2F0CFE9" w14:textId="77777777">
      <w:pPr>
        <w:spacing w:after="0" w:line="240" w:lineRule="auto"/>
        <w:rPr>
          <w:rFonts w:asciiTheme="majorHAnsi" w:hAnsiTheme="majorHAnsi"/>
          <w:sz w:val="24"/>
        </w:rPr>
      </w:pPr>
    </w:p>
    <w:p w:rsidR="00D21AA6" w:rsidP="00337EF1" w14:paraId="3B64CA7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24B78F72"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106D0F2" w14:textId="77777777">
      <w:pPr>
        <w:spacing w:after="0" w:line="240" w:lineRule="auto"/>
        <w:rPr>
          <w:rFonts w:asciiTheme="majorHAnsi" w:hAnsiTheme="majorHAnsi"/>
          <w:i/>
          <w:sz w:val="24"/>
        </w:rPr>
      </w:pPr>
    </w:p>
    <w:p w:rsidR="00235D71" w:rsidP="00235D71" w14:paraId="6D8AA72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8248C4" w:rsidP="008248C4" w14:paraId="7899EA85" w14:textId="77777777">
      <w:pPr>
        <w:pStyle w:val="ListParagraph"/>
        <w:spacing w:after="0" w:line="240" w:lineRule="auto"/>
        <w:rPr>
          <w:rFonts w:asciiTheme="majorHAnsi" w:hAnsiTheme="majorHAnsi"/>
          <w:sz w:val="24"/>
        </w:rPr>
      </w:pPr>
      <w:r>
        <w:rPr>
          <w:rFonts w:asciiTheme="majorHAnsi" w:hAnsiTheme="majorHAnsi"/>
          <w:sz w:val="24"/>
        </w:rPr>
        <w:t>[Innovative Readiness Training – Community Application DD3325</w:t>
      </w:r>
      <w:r w:rsidRPr="00235D71">
        <w:rPr>
          <w:rFonts w:asciiTheme="majorHAnsi" w:hAnsiTheme="majorHAnsi"/>
          <w:sz w:val="24"/>
        </w:rPr>
        <w:t xml:space="preserve">] </w:t>
      </w:r>
    </w:p>
    <w:p w:rsidR="00235D71" w:rsidP="00235D71" w14:paraId="39C9102E" w14:textId="5D38FCC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E0405">
        <w:rPr>
          <w:rFonts w:asciiTheme="majorHAnsi" w:hAnsiTheme="majorHAnsi"/>
          <w:sz w:val="24"/>
        </w:rPr>
        <w:t>250</w:t>
      </w:r>
    </w:p>
    <w:p w:rsidR="00235D71" w:rsidP="00235D71" w14:paraId="717E965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D4E69">
        <w:rPr>
          <w:rFonts w:asciiTheme="majorHAnsi" w:hAnsiTheme="majorHAnsi"/>
          <w:sz w:val="24"/>
        </w:rPr>
        <w:t>1</w:t>
      </w:r>
    </w:p>
    <w:p w:rsidR="00235D71" w:rsidP="00235D71" w14:paraId="205A7B72" w14:textId="2ED2FF8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E0405">
        <w:rPr>
          <w:rFonts w:asciiTheme="majorHAnsi" w:hAnsiTheme="majorHAnsi"/>
          <w:sz w:val="24"/>
        </w:rPr>
        <w:t>250</w:t>
      </w:r>
    </w:p>
    <w:p w:rsidR="00502FF3" w:rsidP="00235D71" w14:paraId="4A3E975C" w14:textId="79F547B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967FEB">
        <w:rPr>
          <w:rFonts w:asciiTheme="majorHAnsi" w:hAnsiTheme="majorHAnsi"/>
          <w:sz w:val="24"/>
        </w:rPr>
        <w:t>5.5</w:t>
      </w:r>
      <w:r w:rsidR="007D4E69">
        <w:rPr>
          <w:rFonts w:asciiTheme="majorHAnsi" w:hAnsiTheme="majorHAnsi"/>
          <w:sz w:val="24"/>
        </w:rPr>
        <w:t xml:space="preserve"> hours</w:t>
      </w:r>
    </w:p>
    <w:p w:rsidR="00A76F7E" w:rsidP="00235D71" w14:paraId="5E41812E" w14:textId="04E6532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38010A">
        <w:rPr>
          <w:rFonts w:asciiTheme="majorHAnsi" w:hAnsiTheme="majorHAnsi"/>
          <w:sz w:val="24"/>
        </w:rPr>
        <w:t>1375</w:t>
      </w:r>
      <w:r w:rsidR="00A77157">
        <w:rPr>
          <w:rFonts w:asciiTheme="majorHAnsi" w:hAnsiTheme="majorHAnsi"/>
          <w:sz w:val="24"/>
        </w:rPr>
        <w:t xml:space="preserve"> hours </w:t>
      </w:r>
    </w:p>
    <w:p w:rsidR="00B55E9F" w:rsidP="00B55E9F" w14:paraId="1205BCF9" w14:textId="77777777">
      <w:pPr>
        <w:pStyle w:val="ListParagraph"/>
        <w:spacing w:after="0" w:line="240" w:lineRule="auto"/>
        <w:ind w:left="1440"/>
        <w:rPr>
          <w:rFonts w:asciiTheme="majorHAnsi" w:hAnsiTheme="majorHAnsi"/>
          <w:sz w:val="24"/>
        </w:rPr>
      </w:pPr>
    </w:p>
    <w:p w:rsidR="00235D71" w:rsidP="00235D71" w14:paraId="012F483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0DF242D2" w14:textId="0E27437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p>
    <w:p w:rsidR="00235D71" w:rsidP="00235D71" w14:paraId="21FA27CB" w14:textId="0F047FCE">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0F3019">
        <w:rPr>
          <w:rFonts w:asciiTheme="majorHAnsi" w:hAnsiTheme="majorHAnsi"/>
          <w:sz w:val="24"/>
        </w:rPr>
        <w:t>tal Number of Annual Responses</w:t>
      </w:r>
      <w:r>
        <w:rPr>
          <w:rFonts w:asciiTheme="majorHAnsi" w:hAnsiTheme="majorHAnsi"/>
          <w:sz w:val="24"/>
        </w:rPr>
        <w:t xml:space="preserve">: </w:t>
      </w:r>
      <w:r w:rsidR="0038010A">
        <w:rPr>
          <w:rFonts w:asciiTheme="majorHAnsi" w:hAnsiTheme="majorHAnsi"/>
          <w:sz w:val="24"/>
        </w:rPr>
        <w:t>250</w:t>
      </w:r>
    </w:p>
    <w:p w:rsidR="00A77157" w:rsidRPr="00235D71" w:rsidP="00337EF1" w14:paraId="14D549E3" w14:textId="3027721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AC04AD">
        <w:rPr>
          <w:rFonts w:asciiTheme="majorHAnsi" w:hAnsiTheme="majorHAnsi"/>
          <w:sz w:val="24"/>
        </w:rPr>
        <w:t>1375</w:t>
      </w:r>
      <w:r>
        <w:rPr>
          <w:rFonts w:asciiTheme="majorHAnsi" w:hAnsiTheme="majorHAnsi"/>
          <w:sz w:val="24"/>
        </w:rPr>
        <w:t xml:space="preserve"> hours</w:t>
      </w:r>
    </w:p>
    <w:p w:rsidR="00520B36" w:rsidP="00337EF1" w14:paraId="55804EF6" w14:textId="77777777">
      <w:pPr>
        <w:spacing w:after="0" w:line="240" w:lineRule="auto"/>
        <w:rPr>
          <w:rFonts w:asciiTheme="majorHAnsi" w:hAnsiTheme="majorHAnsi"/>
          <w:sz w:val="24"/>
        </w:rPr>
      </w:pPr>
    </w:p>
    <w:p w:rsidR="00105F45" w:rsidP="00337EF1" w14:paraId="36620C1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493EE2" w:rsidP="00493EE2" w14:paraId="145B5F39" w14:textId="77777777">
      <w:pPr>
        <w:spacing w:after="0" w:line="240" w:lineRule="auto"/>
        <w:rPr>
          <w:rFonts w:asciiTheme="majorHAnsi" w:hAnsiTheme="majorHAnsi"/>
          <w:sz w:val="24"/>
        </w:rPr>
      </w:pPr>
    </w:p>
    <w:p w:rsidR="00235D71" w:rsidP="00235D71" w14:paraId="1060BC9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6A30A1A2" w14:textId="529295F4">
      <w:pPr>
        <w:pStyle w:val="ListParagraph"/>
        <w:spacing w:after="0" w:line="240" w:lineRule="auto"/>
        <w:rPr>
          <w:rFonts w:asciiTheme="majorHAnsi" w:hAnsiTheme="majorHAnsi"/>
          <w:sz w:val="24"/>
        </w:rPr>
      </w:pPr>
      <w:bookmarkStart w:id="0" w:name="_Hlk198045998"/>
      <w:r>
        <w:rPr>
          <w:rFonts w:asciiTheme="majorHAnsi" w:hAnsiTheme="majorHAnsi"/>
          <w:sz w:val="24"/>
        </w:rPr>
        <w:t>[Innovative Readiness Training – Community Application</w:t>
      </w:r>
      <w:r w:rsidR="0034386A">
        <w:rPr>
          <w:rFonts w:asciiTheme="majorHAnsi" w:hAnsiTheme="majorHAnsi"/>
          <w:sz w:val="24"/>
        </w:rPr>
        <w:t xml:space="preserve"> DD3325</w:t>
      </w:r>
      <w:r w:rsidRPr="00235D71">
        <w:rPr>
          <w:rFonts w:asciiTheme="majorHAnsi" w:hAnsiTheme="majorHAnsi"/>
          <w:sz w:val="24"/>
        </w:rPr>
        <w:t xml:space="preserve">] </w:t>
      </w:r>
    </w:p>
    <w:bookmarkEnd w:id="0"/>
    <w:p w:rsidR="00235D71" w:rsidP="00235D71" w14:paraId="66B5B272" w14:textId="3335504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34386A">
        <w:rPr>
          <w:rFonts w:asciiTheme="majorHAnsi" w:hAnsiTheme="majorHAnsi"/>
          <w:sz w:val="24"/>
        </w:rPr>
        <w:t>250</w:t>
      </w:r>
    </w:p>
    <w:p w:rsidR="00235D71" w:rsidP="00235D71" w14:paraId="638B9D26" w14:textId="76821CA3">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5.5</w:t>
      </w:r>
      <w:r w:rsidR="000F3019">
        <w:rPr>
          <w:rFonts w:asciiTheme="majorHAnsi" w:hAnsiTheme="majorHAnsi"/>
          <w:sz w:val="24"/>
        </w:rPr>
        <w:t xml:space="preserve"> hours</w:t>
      </w:r>
    </w:p>
    <w:p w:rsidR="00235D71" w:rsidP="00235D71" w14:paraId="7E189D8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0F3019">
        <w:rPr>
          <w:rFonts w:asciiTheme="majorHAnsi" w:hAnsiTheme="majorHAnsi"/>
          <w:sz w:val="24"/>
        </w:rPr>
        <w:t>$28.40</w:t>
      </w:r>
    </w:p>
    <w:p w:rsidR="00235D71" w:rsidP="00235D71" w14:paraId="1161603A" w14:textId="52FE777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10D1C">
        <w:rPr>
          <w:rFonts w:asciiTheme="majorHAnsi" w:hAnsiTheme="majorHAnsi"/>
          <w:sz w:val="24"/>
        </w:rPr>
        <w:t>$</w:t>
      </w:r>
      <w:r w:rsidR="00BA3A3D">
        <w:rPr>
          <w:rFonts w:asciiTheme="majorHAnsi" w:hAnsiTheme="majorHAnsi"/>
          <w:sz w:val="24"/>
        </w:rPr>
        <w:t>156.20</w:t>
      </w:r>
    </w:p>
    <w:p w:rsidR="00235D71" w:rsidP="00235D71" w14:paraId="5FB54C7D" w14:textId="6009252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10D1C">
        <w:rPr>
          <w:rFonts w:asciiTheme="majorHAnsi" w:hAnsiTheme="majorHAnsi"/>
          <w:sz w:val="24"/>
        </w:rPr>
        <w:t>$</w:t>
      </w:r>
      <w:r w:rsidR="00BA3A3D">
        <w:rPr>
          <w:rFonts w:asciiTheme="majorHAnsi" w:hAnsiTheme="majorHAnsi"/>
          <w:sz w:val="24"/>
        </w:rPr>
        <w:t>39,050</w:t>
      </w:r>
      <w:r w:rsidR="0034386A">
        <w:rPr>
          <w:rFonts w:asciiTheme="majorHAnsi" w:hAnsiTheme="majorHAnsi"/>
          <w:sz w:val="24"/>
        </w:rPr>
        <w:br/>
      </w:r>
    </w:p>
    <w:p w:rsidR="00235D71" w:rsidP="00235D71" w14:paraId="585E933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8248C4" w:rsidP="008248C4" w14:paraId="4B36DF81" w14:textId="021488E7">
      <w:pPr>
        <w:pStyle w:val="ListParagraph"/>
        <w:spacing w:after="0" w:line="240" w:lineRule="auto"/>
        <w:rPr>
          <w:rFonts w:asciiTheme="majorHAnsi" w:hAnsiTheme="majorHAnsi"/>
          <w:sz w:val="24"/>
        </w:rPr>
      </w:pPr>
      <w:r w:rsidRPr="00235D71">
        <w:rPr>
          <w:rFonts w:asciiTheme="majorHAnsi" w:hAnsiTheme="majorHAnsi"/>
          <w:sz w:val="24"/>
        </w:rPr>
        <w:t xml:space="preserve"> </w:t>
      </w:r>
    </w:p>
    <w:p w:rsidR="00235D71" w:rsidP="00235D71" w14:paraId="3F4227D4" w14:textId="2FE3A783">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BA3A3D">
        <w:rPr>
          <w:rFonts w:asciiTheme="majorHAnsi" w:hAnsiTheme="majorHAnsi"/>
          <w:sz w:val="24"/>
        </w:rPr>
        <w:t xml:space="preserve"> 250</w:t>
      </w:r>
    </w:p>
    <w:p w:rsidR="00BA3A3D" w:rsidRPr="00BA3A3D" w:rsidP="00BA3A3D" w14:paraId="0772A386" w14:textId="3AC4A495">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E10D1C" w:rsidR="00E10D1C">
        <w:rPr>
          <w:rFonts w:asciiTheme="majorHAnsi" w:hAnsiTheme="majorHAnsi"/>
          <w:sz w:val="24"/>
        </w:rPr>
        <w:t>$</w:t>
      </w:r>
      <w:r>
        <w:rPr>
          <w:rFonts w:asciiTheme="majorHAnsi" w:hAnsiTheme="majorHAnsi"/>
          <w:sz w:val="24"/>
        </w:rPr>
        <w:t>39,050</w:t>
      </w:r>
      <w:r>
        <w:rPr>
          <w:rFonts w:asciiTheme="majorHAnsi" w:hAnsiTheme="majorHAnsi"/>
          <w:sz w:val="24"/>
        </w:rPr>
        <w:br/>
      </w:r>
    </w:p>
    <w:p w:rsidR="00520B36" w:rsidP="006F2DF8" w14:paraId="3402EEB3" w14:textId="77777777">
      <w:pPr>
        <w:spacing w:after="0" w:line="240" w:lineRule="auto"/>
        <w:rPr>
          <w:rFonts w:asciiTheme="majorHAnsi" w:hAnsiTheme="majorHAnsi"/>
          <w:sz w:val="24"/>
        </w:rPr>
      </w:pPr>
    </w:p>
    <w:p w:rsidR="00520B36" w:rsidRPr="0019309D" w:rsidP="0019309D" w14:paraId="6F8C0A4A" w14:textId="1B02CCB6">
      <w:pPr>
        <w:spacing w:after="0" w:line="240" w:lineRule="auto"/>
        <w:rPr>
          <w:rFonts w:asciiTheme="majorHAnsi" w:hAnsiTheme="majorHAnsi"/>
          <w:sz w:val="24"/>
        </w:rPr>
      </w:pPr>
      <w:r w:rsidRPr="00CF707D">
        <w:rPr>
          <w:rFonts w:asciiTheme="majorHAnsi" w:hAnsiTheme="majorHAnsi"/>
          <w:sz w:val="24"/>
        </w:rPr>
        <w:t xml:space="preserve">The Respondent hourly wage was determined by using the </w:t>
      </w:r>
      <w:r w:rsidR="00134308">
        <w:rPr>
          <w:rFonts w:asciiTheme="majorHAnsi" w:hAnsiTheme="majorHAnsi"/>
          <w:sz w:val="24"/>
        </w:rPr>
        <w:t xml:space="preserve">2024 </w:t>
      </w:r>
      <w:r w:rsidR="007B58FB">
        <w:rPr>
          <w:rFonts w:asciiTheme="majorHAnsi" w:hAnsiTheme="majorHAnsi"/>
          <w:sz w:val="24"/>
        </w:rPr>
        <w:t xml:space="preserve">Bureau of Labor Statistics Wage Estimates published at </w:t>
      </w:r>
      <w:hyperlink r:id="rId8" w:history="1">
        <w:r w:rsidRPr="00F96788" w:rsidR="007B58FB">
          <w:rPr>
            <w:rStyle w:val="Hyperlink"/>
            <w:rFonts w:asciiTheme="majorHAnsi" w:hAnsiTheme="majorHAnsi"/>
            <w:sz w:val="24"/>
          </w:rPr>
          <w:t>https://www.bls.gov/oes/current/oes_nat.htm</w:t>
        </w:r>
      </w:hyperlink>
      <w:r w:rsidR="007B58FB">
        <w:rPr>
          <w:rFonts w:asciiTheme="majorHAnsi" w:hAnsiTheme="majorHAnsi"/>
          <w:sz w:val="24"/>
        </w:rPr>
        <w:t xml:space="preserve">. </w:t>
      </w:r>
    </w:p>
    <w:p w:rsidR="006F2DF8" w:rsidP="00337EF1" w14:paraId="6A739ABD" w14:textId="77777777">
      <w:pPr>
        <w:spacing w:after="0" w:line="240" w:lineRule="auto"/>
        <w:rPr>
          <w:rFonts w:asciiTheme="majorHAnsi" w:hAnsiTheme="majorHAnsi"/>
          <w:sz w:val="24"/>
        </w:rPr>
      </w:pPr>
    </w:p>
    <w:p w:rsidR="0019309D" w:rsidP="00337EF1" w14:paraId="70042730"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6A60572B" w14:textId="77777777">
      <w:pPr>
        <w:spacing w:after="0" w:line="240" w:lineRule="auto"/>
        <w:rPr>
          <w:rFonts w:asciiTheme="majorHAnsi" w:hAnsiTheme="majorHAnsi"/>
          <w:sz w:val="24"/>
        </w:rPr>
      </w:pPr>
      <w:r w:rsidRPr="000F301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CFCFAD8" w14:textId="77777777">
      <w:pPr>
        <w:spacing w:after="0" w:line="240" w:lineRule="auto"/>
        <w:rPr>
          <w:rFonts w:asciiTheme="majorHAnsi" w:hAnsiTheme="majorHAnsi"/>
          <w:sz w:val="24"/>
        </w:rPr>
      </w:pPr>
    </w:p>
    <w:p w:rsidR="00F25499" w:rsidP="0019309D" w14:paraId="602FEB5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9651FC9" w14:textId="77777777">
      <w:pPr>
        <w:spacing w:after="0" w:line="240" w:lineRule="auto"/>
        <w:rPr>
          <w:rFonts w:asciiTheme="majorHAnsi" w:hAnsiTheme="majorHAnsi"/>
          <w:sz w:val="24"/>
        </w:rPr>
      </w:pPr>
    </w:p>
    <w:p w:rsidR="00235D71" w:rsidRPr="00E10D1C" w:rsidP="00E10D1C" w14:paraId="2781230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202AC36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8248C4" w:rsidP="008248C4" w14:paraId="00BF35B7" w14:textId="77777777">
      <w:pPr>
        <w:pStyle w:val="ListParagraph"/>
        <w:spacing w:after="0" w:line="240" w:lineRule="auto"/>
        <w:rPr>
          <w:rFonts w:asciiTheme="majorHAnsi" w:hAnsiTheme="majorHAnsi"/>
          <w:sz w:val="24"/>
        </w:rPr>
      </w:pPr>
      <w:r>
        <w:rPr>
          <w:rFonts w:asciiTheme="majorHAnsi" w:hAnsiTheme="majorHAnsi"/>
          <w:sz w:val="24"/>
        </w:rPr>
        <w:t>[Innovative Readiness Training – Community Application DD3325</w:t>
      </w:r>
      <w:r w:rsidRPr="00235D71">
        <w:rPr>
          <w:rFonts w:asciiTheme="majorHAnsi" w:hAnsiTheme="majorHAnsi"/>
          <w:sz w:val="24"/>
        </w:rPr>
        <w:t xml:space="preserve">] </w:t>
      </w:r>
    </w:p>
    <w:p w:rsidR="00235D71" w:rsidP="00235D71" w14:paraId="751F93C7" w14:textId="4FF6548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BA3A3D">
        <w:rPr>
          <w:rFonts w:asciiTheme="majorHAnsi" w:hAnsiTheme="majorHAnsi"/>
          <w:sz w:val="24"/>
        </w:rPr>
        <w:t>250</w:t>
      </w:r>
    </w:p>
    <w:p w:rsidR="00235D71" w:rsidP="00235D71" w14:paraId="57753A2B" w14:textId="3FAE40B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A3A3D">
        <w:rPr>
          <w:rFonts w:asciiTheme="majorHAnsi" w:hAnsiTheme="majorHAnsi"/>
          <w:sz w:val="24"/>
        </w:rPr>
        <w:t>3</w:t>
      </w:r>
      <w:r>
        <w:rPr>
          <w:rFonts w:asciiTheme="majorHAnsi" w:hAnsiTheme="majorHAnsi"/>
          <w:sz w:val="24"/>
        </w:rPr>
        <w:t xml:space="preserve"> hours</w:t>
      </w:r>
    </w:p>
    <w:p w:rsidR="00235D71" w:rsidP="00235D71" w14:paraId="47456DA5" w14:textId="26FDAA7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10D1C">
        <w:rPr>
          <w:rFonts w:asciiTheme="majorHAnsi" w:hAnsiTheme="majorHAnsi"/>
          <w:sz w:val="24"/>
        </w:rPr>
        <w:t>91.60</w:t>
      </w:r>
    </w:p>
    <w:p w:rsidR="00235D71" w:rsidP="00235D71" w14:paraId="4D8C2D9B" w14:textId="76955CDB">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E65FD6">
        <w:rPr>
          <w:rFonts w:asciiTheme="majorHAnsi" w:hAnsiTheme="majorHAnsi"/>
          <w:sz w:val="24"/>
        </w:rPr>
        <w:t>274.80</w:t>
      </w:r>
    </w:p>
    <w:p w:rsidR="00B55E9F" w:rsidP="0046202F" w14:paraId="4431EAB4" w14:textId="2151FE4C">
      <w:pPr>
        <w:pStyle w:val="ListParagraph"/>
        <w:numPr>
          <w:ilvl w:val="0"/>
          <w:numId w:val="19"/>
        </w:numPr>
        <w:spacing w:after="0" w:line="240" w:lineRule="auto"/>
        <w:rPr>
          <w:rFonts w:asciiTheme="majorHAnsi" w:hAnsiTheme="majorHAnsi"/>
          <w:sz w:val="24"/>
        </w:rPr>
      </w:pPr>
      <w:r w:rsidRPr="00860BAD">
        <w:rPr>
          <w:rFonts w:asciiTheme="majorHAnsi" w:hAnsiTheme="majorHAnsi"/>
          <w:sz w:val="24"/>
        </w:rPr>
        <w:t>Total Cost to Process Responses: $</w:t>
      </w:r>
      <w:r w:rsidR="00E65FD6">
        <w:rPr>
          <w:rFonts w:asciiTheme="majorHAnsi" w:hAnsiTheme="majorHAnsi"/>
          <w:sz w:val="24"/>
        </w:rPr>
        <w:t>68,</w:t>
      </w:r>
      <w:r w:rsidR="00214CCA">
        <w:rPr>
          <w:rFonts w:asciiTheme="majorHAnsi" w:hAnsiTheme="majorHAnsi"/>
          <w:sz w:val="24"/>
        </w:rPr>
        <w:t>7</w:t>
      </w:r>
      <w:r w:rsidR="00E65FD6">
        <w:rPr>
          <w:rFonts w:asciiTheme="majorHAnsi" w:hAnsiTheme="majorHAnsi"/>
          <w:sz w:val="24"/>
        </w:rPr>
        <w:t>00</w:t>
      </w:r>
    </w:p>
    <w:p w:rsidR="00860BAD" w:rsidRPr="00860BAD" w:rsidP="00860BAD" w14:paraId="2515CDC6" w14:textId="77777777">
      <w:pPr>
        <w:pStyle w:val="ListParagraph"/>
        <w:spacing w:after="0" w:line="240" w:lineRule="auto"/>
        <w:ind w:left="1440"/>
        <w:rPr>
          <w:rFonts w:asciiTheme="majorHAnsi" w:hAnsiTheme="majorHAnsi"/>
          <w:sz w:val="24"/>
        </w:rPr>
      </w:pPr>
    </w:p>
    <w:p w:rsidR="00235D71" w:rsidP="00235D71" w14:paraId="4A05CDB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5BB29709" w14:textId="1A8EEB44">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CF707D">
        <w:rPr>
          <w:rFonts w:asciiTheme="majorHAnsi" w:hAnsiTheme="majorHAnsi"/>
          <w:sz w:val="24"/>
        </w:rPr>
        <w:t xml:space="preserve">: </w:t>
      </w:r>
      <w:r w:rsidR="00E65FD6">
        <w:rPr>
          <w:rFonts w:asciiTheme="majorHAnsi" w:hAnsiTheme="majorHAnsi"/>
          <w:sz w:val="24"/>
        </w:rPr>
        <w:t>250</w:t>
      </w:r>
    </w:p>
    <w:p w:rsidR="00B55E9F" w:rsidP="002E482D" w14:paraId="10B2297B" w14:textId="3C544D51">
      <w:pPr>
        <w:pStyle w:val="ListParagraph"/>
        <w:numPr>
          <w:ilvl w:val="1"/>
          <w:numId w:val="18"/>
        </w:numPr>
        <w:spacing w:after="0" w:line="240" w:lineRule="auto"/>
        <w:rPr>
          <w:rFonts w:asciiTheme="majorHAnsi" w:hAnsiTheme="majorHAnsi"/>
          <w:sz w:val="24"/>
        </w:rPr>
      </w:pPr>
      <w:r w:rsidRPr="00860BAD">
        <w:rPr>
          <w:rFonts w:asciiTheme="majorHAnsi" w:hAnsiTheme="majorHAnsi"/>
          <w:sz w:val="24"/>
        </w:rPr>
        <w:t>Total Labor Burden</w:t>
      </w:r>
      <w:r w:rsidRPr="00860BAD">
        <w:rPr>
          <w:rFonts w:asciiTheme="majorHAnsi" w:hAnsiTheme="majorHAnsi"/>
          <w:i/>
          <w:sz w:val="24"/>
        </w:rPr>
        <w:t xml:space="preserve">: </w:t>
      </w:r>
      <w:r w:rsidR="00860BAD">
        <w:rPr>
          <w:rFonts w:asciiTheme="majorHAnsi" w:hAnsiTheme="majorHAnsi"/>
          <w:sz w:val="24"/>
        </w:rPr>
        <w:t>$</w:t>
      </w:r>
      <w:r w:rsidR="00E65FD6">
        <w:rPr>
          <w:rFonts w:asciiTheme="majorHAnsi" w:hAnsiTheme="majorHAnsi"/>
          <w:sz w:val="24"/>
        </w:rPr>
        <w:t>68,</w:t>
      </w:r>
      <w:r w:rsidR="00214CCA">
        <w:rPr>
          <w:rFonts w:asciiTheme="majorHAnsi" w:hAnsiTheme="majorHAnsi"/>
          <w:sz w:val="24"/>
        </w:rPr>
        <w:t>7</w:t>
      </w:r>
      <w:r w:rsidR="00E65FD6">
        <w:rPr>
          <w:rFonts w:asciiTheme="majorHAnsi" w:hAnsiTheme="majorHAnsi"/>
          <w:sz w:val="24"/>
        </w:rPr>
        <w:t>00</w:t>
      </w:r>
    </w:p>
    <w:p w:rsidR="00860BAD" w:rsidRPr="00860BAD" w:rsidP="00860BAD" w14:paraId="02BC520B" w14:textId="77777777">
      <w:pPr>
        <w:pStyle w:val="ListParagraph"/>
        <w:spacing w:after="0" w:line="240" w:lineRule="auto"/>
        <w:ind w:left="1440"/>
        <w:rPr>
          <w:rFonts w:asciiTheme="majorHAnsi" w:hAnsiTheme="majorHAnsi"/>
          <w:sz w:val="24"/>
        </w:rPr>
      </w:pPr>
    </w:p>
    <w:p w:rsidR="00722FDB" w:rsidRPr="00B55E9F" w:rsidP="00B55E9F" w14:paraId="1DEDFFF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E818DFB" w14:textId="77777777">
      <w:pPr>
        <w:spacing w:after="0" w:line="240" w:lineRule="auto"/>
        <w:rPr>
          <w:rFonts w:asciiTheme="majorHAnsi" w:hAnsiTheme="majorHAnsi"/>
          <w:sz w:val="24"/>
        </w:rPr>
      </w:pPr>
    </w:p>
    <w:p w:rsidR="00235D71" w:rsidRPr="00235D71" w:rsidP="00235D71" w14:paraId="5B30BB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79853EF" w14:textId="1C9513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5475">
        <w:rPr>
          <w:rFonts w:asciiTheme="majorHAnsi" w:hAnsiTheme="majorHAnsi"/>
          <w:sz w:val="24"/>
        </w:rPr>
        <w:t>0</w:t>
      </w:r>
    </w:p>
    <w:p w:rsidR="00235D71" w:rsidRPr="00235D71" w:rsidP="00235D71" w14:paraId="29D8E2C0" w14:textId="1E0F540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25475">
        <w:rPr>
          <w:rFonts w:asciiTheme="majorHAnsi" w:hAnsiTheme="majorHAnsi"/>
          <w:sz w:val="24"/>
        </w:rPr>
        <w:t>0</w:t>
      </w:r>
    </w:p>
    <w:p w:rsidR="00235D71" w:rsidRPr="00235D71" w:rsidP="00235D71" w14:paraId="007F9B06" w14:textId="4D16DCE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25475">
        <w:rPr>
          <w:rFonts w:asciiTheme="majorHAnsi" w:hAnsiTheme="majorHAnsi"/>
          <w:sz w:val="24"/>
        </w:rPr>
        <w:t>0</w:t>
      </w:r>
    </w:p>
    <w:p w:rsidR="00235D71" w:rsidRPr="00235D71" w:rsidP="00235D71" w14:paraId="3A6ADC4B" w14:textId="0125F772">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5475">
        <w:rPr>
          <w:rFonts w:asciiTheme="majorHAnsi" w:hAnsiTheme="majorHAnsi"/>
          <w:sz w:val="24"/>
        </w:rPr>
        <w:t>0</w:t>
      </w:r>
    </w:p>
    <w:p w:rsidR="00235D71" w:rsidRPr="00235D71" w:rsidP="00235D71" w14:paraId="3091FC0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10D1C">
        <w:rPr>
          <w:rFonts w:asciiTheme="majorHAnsi" w:hAnsiTheme="majorHAnsi"/>
          <w:sz w:val="24"/>
        </w:rPr>
        <w:t>40,000</w:t>
      </w:r>
    </w:p>
    <w:p w:rsidR="00235D71" w:rsidRPr="00B55E9F" w:rsidP="00235D71" w14:paraId="6B7F0C48" w14:textId="28927C40">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5475">
        <w:rPr>
          <w:rFonts w:asciiTheme="majorHAnsi" w:hAnsiTheme="majorHAnsi"/>
          <w:sz w:val="24"/>
        </w:rPr>
        <w:t>0</w:t>
      </w:r>
    </w:p>
    <w:p w:rsidR="00B55E9F" w:rsidRPr="00235D71" w:rsidP="00B55E9F" w14:paraId="040721A4" w14:textId="77777777">
      <w:pPr>
        <w:pStyle w:val="ListParagraph"/>
        <w:spacing w:after="0" w:line="240" w:lineRule="auto"/>
        <w:ind w:left="1440"/>
        <w:rPr>
          <w:rFonts w:asciiTheme="majorHAnsi" w:hAnsiTheme="majorHAnsi"/>
          <w:i/>
          <w:sz w:val="24"/>
        </w:rPr>
      </w:pPr>
    </w:p>
    <w:p w:rsidR="00235D71" w:rsidRPr="00B55E9F" w:rsidP="00B55E9F" w14:paraId="20A2513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10D1C">
        <w:rPr>
          <w:rFonts w:asciiTheme="majorHAnsi" w:hAnsiTheme="majorHAnsi"/>
          <w:sz w:val="24"/>
        </w:rPr>
        <w:t>40,000</w:t>
      </w:r>
    </w:p>
    <w:p w:rsidR="00B55E9F" w:rsidP="00B55E9F" w14:paraId="0E138800" w14:textId="77777777">
      <w:pPr>
        <w:spacing w:after="0" w:line="240" w:lineRule="auto"/>
        <w:rPr>
          <w:rFonts w:asciiTheme="majorHAnsi" w:hAnsiTheme="majorHAnsi"/>
          <w:i/>
          <w:sz w:val="24"/>
        </w:rPr>
      </w:pPr>
    </w:p>
    <w:p w:rsidR="00B55E9F" w:rsidP="00B55E9F" w14:paraId="1E551EA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284A390" w14:textId="77777777">
      <w:pPr>
        <w:spacing w:after="0" w:line="240" w:lineRule="auto"/>
        <w:rPr>
          <w:rFonts w:asciiTheme="majorHAnsi" w:hAnsiTheme="majorHAnsi"/>
          <w:sz w:val="24"/>
        </w:rPr>
      </w:pPr>
    </w:p>
    <w:p w:rsidR="00B55E9F" w:rsidP="000F49DF" w14:paraId="53613D80" w14:textId="3660A4C6">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Labor C</w:t>
      </w:r>
      <w:r w:rsidRPr="00860BAD" w:rsidR="00CF707D">
        <w:rPr>
          <w:rFonts w:asciiTheme="majorHAnsi" w:hAnsiTheme="majorHAnsi"/>
          <w:sz w:val="24"/>
        </w:rPr>
        <w:t xml:space="preserve">ost to </w:t>
      </w:r>
      <w:r w:rsidR="00860BAD">
        <w:rPr>
          <w:rFonts w:asciiTheme="majorHAnsi" w:hAnsiTheme="majorHAnsi"/>
          <w:sz w:val="24"/>
        </w:rPr>
        <w:t>the Federal Government: $</w:t>
      </w:r>
      <w:r w:rsidR="00E65FD6">
        <w:rPr>
          <w:rFonts w:asciiTheme="majorHAnsi" w:hAnsiTheme="majorHAnsi"/>
          <w:sz w:val="24"/>
        </w:rPr>
        <w:t>68</w:t>
      </w:r>
      <w:r w:rsidR="00860BAD">
        <w:rPr>
          <w:rFonts w:asciiTheme="majorHAnsi" w:hAnsiTheme="majorHAnsi"/>
          <w:sz w:val="24"/>
        </w:rPr>
        <w:t>,</w:t>
      </w:r>
      <w:r w:rsidR="00214CCA">
        <w:rPr>
          <w:rFonts w:asciiTheme="majorHAnsi" w:hAnsiTheme="majorHAnsi"/>
          <w:sz w:val="24"/>
        </w:rPr>
        <w:t>7</w:t>
      </w:r>
      <w:r w:rsidR="00E65FD6">
        <w:rPr>
          <w:rFonts w:asciiTheme="majorHAnsi" w:hAnsiTheme="majorHAnsi"/>
          <w:sz w:val="24"/>
        </w:rPr>
        <w:t>0</w:t>
      </w:r>
      <w:r w:rsidR="00860BAD">
        <w:rPr>
          <w:rFonts w:asciiTheme="majorHAnsi" w:hAnsiTheme="majorHAnsi"/>
          <w:sz w:val="24"/>
        </w:rPr>
        <w:t>0</w:t>
      </w:r>
    </w:p>
    <w:p w:rsidR="00860BAD" w:rsidRPr="00860BAD" w:rsidP="00860BAD" w14:paraId="73F7C8AB" w14:textId="77777777">
      <w:pPr>
        <w:pStyle w:val="ListParagraph"/>
        <w:spacing w:after="0" w:line="240" w:lineRule="auto"/>
        <w:rPr>
          <w:rFonts w:asciiTheme="majorHAnsi" w:hAnsiTheme="majorHAnsi"/>
          <w:sz w:val="24"/>
        </w:rPr>
      </w:pPr>
    </w:p>
    <w:p w:rsidR="00B55E9F" w:rsidP="00B55E9F" w14:paraId="548128F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F707D">
        <w:rPr>
          <w:rFonts w:asciiTheme="majorHAnsi" w:hAnsiTheme="majorHAnsi"/>
          <w:sz w:val="24"/>
        </w:rPr>
        <w:t>40,000</w:t>
      </w:r>
    </w:p>
    <w:p w:rsidR="00B55E9F" w:rsidRPr="00B55E9F" w:rsidP="00B55E9F" w14:paraId="7A0CB6C2" w14:textId="77777777">
      <w:pPr>
        <w:spacing w:after="0" w:line="240" w:lineRule="auto"/>
        <w:rPr>
          <w:rFonts w:asciiTheme="majorHAnsi" w:hAnsiTheme="majorHAnsi"/>
          <w:sz w:val="24"/>
        </w:rPr>
      </w:pPr>
    </w:p>
    <w:p w:rsidR="00486235" w:rsidP="00A04A80" w14:paraId="389113AA" w14:textId="6755C824">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Cost to the Federal Government: $</w:t>
      </w:r>
      <w:r w:rsidR="00E65FD6">
        <w:rPr>
          <w:rFonts w:asciiTheme="majorHAnsi" w:hAnsiTheme="majorHAnsi"/>
          <w:sz w:val="24"/>
        </w:rPr>
        <w:t>108</w:t>
      </w:r>
      <w:r w:rsidR="00C3503C">
        <w:rPr>
          <w:rFonts w:asciiTheme="majorHAnsi" w:hAnsiTheme="majorHAnsi"/>
          <w:sz w:val="24"/>
        </w:rPr>
        <w:t>,</w:t>
      </w:r>
      <w:r w:rsidR="00E63588">
        <w:rPr>
          <w:rFonts w:asciiTheme="majorHAnsi" w:hAnsiTheme="majorHAnsi"/>
          <w:sz w:val="24"/>
        </w:rPr>
        <w:t>7</w:t>
      </w:r>
      <w:r w:rsidR="00E65FD6">
        <w:rPr>
          <w:rFonts w:asciiTheme="majorHAnsi" w:hAnsiTheme="majorHAnsi"/>
          <w:sz w:val="24"/>
        </w:rPr>
        <w:t>00</w:t>
      </w:r>
    </w:p>
    <w:p w:rsidR="00860BAD" w:rsidRPr="00860BAD" w:rsidP="00860BAD" w14:paraId="6D027860" w14:textId="2CAE3E59">
      <w:pPr>
        <w:spacing w:after="0" w:line="240" w:lineRule="auto"/>
        <w:rPr>
          <w:rFonts w:asciiTheme="majorHAnsi" w:hAnsiTheme="majorHAnsi"/>
          <w:sz w:val="24"/>
        </w:rPr>
      </w:pPr>
    </w:p>
    <w:p w:rsidR="0019662E" w:rsidRPr="00D130DB" w:rsidP="0019662E" w14:paraId="5ADDAAEA" w14:textId="5E14FFC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FD0E52" w:rsidRPr="00FD0E52" w:rsidP="00FD0E52" w14:paraId="1373C65B" w14:textId="55462C29">
      <w:pPr>
        <w:spacing w:after="0" w:line="240" w:lineRule="auto"/>
        <w:rPr>
          <w:rFonts w:asciiTheme="majorHAnsi" w:hAnsiTheme="majorHAnsi"/>
          <w:sz w:val="24"/>
        </w:rPr>
      </w:pPr>
      <w:r w:rsidRPr="00FD0E52">
        <w:rPr>
          <w:rFonts w:asciiTheme="majorHAnsi" w:hAnsiTheme="majorHAnsi"/>
          <w:sz w:val="24"/>
        </w:rPr>
        <w:t>The</w:t>
      </w:r>
      <w:r w:rsidR="004F6AB7">
        <w:rPr>
          <w:rFonts w:asciiTheme="majorHAnsi" w:hAnsiTheme="majorHAnsi"/>
          <w:sz w:val="24"/>
        </w:rPr>
        <w:t xml:space="preserve"> burden has increased s</w:t>
      </w:r>
      <w:r w:rsidRPr="00FD0E52">
        <w:rPr>
          <w:rFonts w:asciiTheme="majorHAnsi" w:hAnsiTheme="majorHAnsi"/>
          <w:sz w:val="24"/>
        </w:rPr>
        <w:t xml:space="preserve">ince the last </w:t>
      </w:r>
      <w:r w:rsidR="00567FB0">
        <w:rPr>
          <w:rFonts w:asciiTheme="majorHAnsi" w:hAnsiTheme="majorHAnsi"/>
          <w:sz w:val="24"/>
        </w:rPr>
        <w:t>approval due</w:t>
      </w:r>
      <w:r w:rsidR="00C57FCB">
        <w:rPr>
          <w:rFonts w:asciiTheme="majorHAnsi" w:hAnsiTheme="majorHAnsi"/>
          <w:sz w:val="24"/>
        </w:rPr>
        <w:t xml:space="preserve"> greater </w:t>
      </w:r>
      <w:r w:rsidR="004D5F8D">
        <w:rPr>
          <w:rFonts w:asciiTheme="majorHAnsi" w:hAnsiTheme="majorHAnsi"/>
          <w:sz w:val="24"/>
        </w:rPr>
        <w:t>program awareness.</w:t>
      </w:r>
      <w:r w:rsidR="00567FB0">
        <w:rPr>
          <w:rFonts w:asciiTheme="majorHAnsi" w:hAnsiTheme="majorHAnsi"/>
          <w:sz w:val="24"/>
        </w:rPr>
        <w:t xml:space="preserve"> </w:t>
      </w:r>
    </w:p>
    <w:p w:rsidR="00DA2B37" w:rsidP="00486235" w14:paraId="71084285" w14:textId="77777777">
      <w:pPr>
        <w:spacing w:after="0" w:line="240" w:lineRule="auto"/>
        <w:rPr>
          <w:rFonts w:asciiTheme="majorHAnsi" w:hAnsiTheme="majorHAnsi"/>
          <w:sz w:val="24"/>
        </w:rPr>
      </w:pPr>
    </w:p>
    <w:p w:rsidR="0019662E" w:rsidRPr="00D130DB" w:rsidP="00486235" w14:paraId="70675F10" w14:textId="1F52CEB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Pr="0019662E" w:rsidP="00486235" w14:paraId="48B6D8C1" w14:textId="77777777">
      <w:pPr>
        <w:spacing w:after="0" w:line="240" w:lineRule="auto"/>
        <w:rPr>
          <w:rFonts w:asciiTheme="majorHAnsi" w:hAnsiTheme="majorHAnsi"/>
          <w:sz w:val="24"/>
        </w:rPr>
      </w:pPr>
      <w:r w:rsidRPr="0019662E">
        <w:rPr>
          <w:rFonts w:asciiTheme="majorHAnsi" w:hAnsiTheme="majorHAnsi"/>
          <w:sz w:val="24"/>
        </w:rPr>
        <w:t xml:space="preserve">The results of this information collection will not be published. </w:t>
      </w:r>
    </w:p>
    <w:p w:rsidR="005C3A95" w:rsidRPr="0019662E" w:rsidP="00486235" w14:paraId="29A64C57" w14:textId="77777777">
      <w:pPr>
        <w:spacing w:after="0" w:line="240" w:lineRule="auto"/>
        <w:rPr>
          <w:rFonts w:asciiTheme="majorHAnsi" w:hAnsiTheme="majorHAnsi"/>
          <w:sz w:val="24"/>
        </w:rPr>
      </w:pPr>
    </w:p>
    <w:p w:rsidR="0019662E" w:rsidRPr="00D130DB" w:rsidP="00486235" w14:paraId="76F3C075" w14:textId="6C24D29B">
      <w:pPr>
        <w:spacing w:after="0" w:line="240" w:lineRule="auto"/>
        <w:rPr>
          <w:rFonts w:asciiTheme="majorHAnsi" w:hAnsiTheme="majorHAnsi"/>
          <w:sz w:val="24"/>
        </w:rPr>
      </w:pPr>
      <w:r w:rsidRPr="0019662E">
        <w:rPr>
          <w:rFonts w:asciiTheme="majorHAnsi" w:hAnsiTheme="majorHAnsi"/>
          <w:sz w:val="24"/>
        </w:rPr>
        <w:t xml:space="preserve">17. </w:t>
      </w:r>
      <w:r w:rsidRPr="0019662E" w:rsidR="00C62D17">
        <w:rPr>
          <w:rFonts w:asciiTheme="majorHAnsi" w:hAnsiTheme="majorHAnsi"/>
          <w:sz w:val="24"/>
        </w:rPr>
        <w:tab/>
      </w:r>
      <w:r w:rsidRPr="0019662E" w:rsidR="00C62D17">
        <w:rPr>
          <w:rFonts w:asciiTheme="majorHAnsi" w:hAnsiTheme="majorHAnsi"/>
          <w:sz w:val="24"/>
          <w:u w:val="single"/>
        </w:rPr>
        <w:t>Non-Display of OMB Expiration Date</w:t>
      </w:r>
    </w:p>
    <w:p w:rsidR="00C62D17" w:rsidRPr="0019662E" w:rsidP="00486235" w14:paraId="002B3860" w14:textId="77777777">
      <w:pPr>
        <w:spacing w:after="0" w:line="240" w:lineRule="auto"/>
        <w:rPr>
          <w:rFonts w:asciiTheme="majorHAnsi" w:hAnsiTheme="majorHAnsi"/>
          <w:sz w:val="24"/>
        </w:rPr>
      </w:pPr>
      <w:r w:rsidRPr="0019662E">
        <w:rPr>
          <w:rFonts w:asciiTheme="majorHAnsi" w:hAnsiTheme="majorHAnsi"/>
          <w:sz w:val="24"/>
        </w:rPr>
        <w:t xml:space="preserve">We are not seeking approval to omit the display of the expiration date of the OMB approval on the collection instrument. </w:t>
      </w:r>
    </w:p>
    <w:p w:rsidR="00C62D17" w:rsidRPr="0019662E" w:rsidP="00486235" w14:paraId="151E75B2" w14:textId="77777777">
      <w:pPr>
        <w:spacing w:after="0" w:line="240" w:lineRule="auto"/>
        <w:rPr>
          <w:rFonts w:asciiTheme="majorHAnsi" w:hAnsiTheme="majorHAnsi"/>
          <w:sz w:val="24"/>
        </w:rPr>
      </w:pPr>
    </w:p>
    <w:p w:rsidR="0019662E" w:rsidRPr="00D130DB" w:rsidP="00B55E9F" w14:paraId="304C3B31" w14:textId="1A157297">
      <w:pPr>
        <w:spacing w:after="0" w:line="240" w:lineRule="auto"/>
        <w:rPr>
          <w:rFonts w:asciiTheme="majorHAnsi" w:hAnsiTheme="majorHAnsi"/>
          <w:sz w:val="24"/>
          <w:u w:val="single"/>
        </w:rPr>
      </w:pPr>
      <w:r w:rsidRPr="0019662E">
        <w:rPr>
          <w:rFonts w:asciiTheme="majorHAnsi" w:hAnsiTheme="majorHAnsi"/>
          <w:sz w:val="24"/>
        </w:rPr>
        <w:t xml:space="preserve">18. </w:t>
      </w:r>
      <w:r w:rsidRPr="0019662E">
        <w:rPr>
          <w:rFonts w:asciiTheme="majorHAnsi" w:hAnsiTheme="majorHAnsi"/>
          <w:sz w:val="24"/>
        </w:rPr>
        <w:tab/>
      </w:r>
      <w:r w:rsidRPr="0019662E">
        <w:rPr>
          <w:rFonts w:asciiTheme="majorHAnsi" w:hAnsiTheme="majorHAnsi"/>
          <w:sz w:val="24"/>
          <w:u w:val="single"/>
        </w:rPr>
        <w:t>Exceptions to “Certification for Paperwork Reduction Submissions”</w:t>
      </w:r>
    </w:p>
    <w:p w:rsidR="00A50A0F" w:rsidRPr="00C62D17" w:rsidP="00B55E9F" w14:paraId="77879672" w14:textId="77777777">
      <w:pPr>
        <w:spacing w:after="0" w:line="240" w:lineRule="auto"/>
        <w:rPr>
          <w:rFonts w:asciiTheme="majorHAnsi" w:hAnsiTheme="majorHAnsi"/>
          <w:i/>
          <w:sz w:val="24"/>
        </w:rPr>
      </w:pPr>
      <w:r w:rsidRPr="0019662E">
        <w:rPr>
          <w:rFonts w:asciiTheme="majorHAnsi" w:hAnsiTheme="majorHAnsi"/>
          <w:sz w:val="24"/>
        </w:rPr>
        <w:t>We are not requesting an</w:t>
      </w:r>
      <w:r w:rsidRPr="0019662E" w:rsidR="00420AE9">
        <w:rPr>
          <w:rFonts w:asciiTheme="majorHAnsi" w:hAnsiTheme="majorHAnsi"/>
          <w:sz w:val="24"/>
        </w:rPr>
        <w:t>y</w:t>
      </w:r>
      <w:r w:rsidRPr="0019662E">
        <w:rPr>
          <w:rFonts w:asciiTheme="majorHAnsi" w:hAnsiTheme="majorHAnsi"/>
          <w:sz w:val="24"/>
        </w:rPr>
        <w:t xml:space="preserve"> exemption</w:t>
      </w:r>
      <w:r w:rsidRPr="0019662E" w:rsidR="00420AE9">
        <w:rPr>
          <w:rFonts w:asciiTheme="majorHAnsi" w:hAnsiTheme="majorHAnsi"/>
          <w:sz w:val="24"/>
        </w:rPr>
        <w:t>s</w:t>
      </w:r>
      <w:r w:rsidRPr="0019662E">
        <w:rPr>
          <w:rFonts w:asciiTheme="majorHAnsi" w:hAnsiTheme="majorHAnsi"/>
          <w:sz w:val="24"/>
        </w:rPr>
        <w:t xml:space="preserve"> to the provisions </w:t>
      </w:r>
      <w:r w:rsidRPr="0019662E"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53ACB"/>
    <w:multiLevelType w:val="hybridMultilevel"/>
    <w:tmpl w:val="87C6485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50C2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49C66B4"/>
    <w:multiLevelType w:val="multilevel"/>
    <w:tmpl w:val="0AF230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7B649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BD29D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8D2ECB"/>
    <w:multiLevelType w:val="hybridMultilevel"/>
    <w:tmpl w:val="D9DA06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F4294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5480925">
    <w:abstractNumId w:val="20"/>
  </w:num>
  <w:num w:numId="2" w16cid:durableId="1342664403">
    <w:abstractNumId w:val="0"/>
  </w:num>
  <w:num w:numId="3" w16cid:durableId="1764446644">
    <w:abstractNumId w:val="16"/>
  </w:num>
  <w:num w:numId="4" w16cid:durableId="1769303620">
    <w:abstractNumId w:val="15"/>
  </w:num>
  <w:num w:numId="5" w16cid:durableId="1814832187">
    <w:abstractNumId w:val="24"/>
  </w:num>
  <w:num w:numId="6" w16cid:durableId="1202858956">
    <w:abstractNumId w:val="2"/>
  </w:num>
  <w:num w:numId="7" w16cid:durableId="364332754">
    <w:abstractNumId w:val="25"/>
  </w:num>
  <w:num w:numId="8" w16cid:durableId="1648822447">
    <w:abstractNumId w:val="22"/>
  </w:num>
  <w:num w:numId="9" w16cid:durableId="877278025">
    <w:abstractNumId w:val="26"/>
  </w:num>
  <w:num w:numId="10" w16cid:durableId="1003387715">
    <w:abstractNumId w:val="6"/>
  </w:num>
  <w:num w:numId="11" w16cid:durableId="267205402">
    <w:abstractNumId w:val="21"/>
  </w:num>
  <w:num w:numId="12" w16cid:durableId="1166556430">
    <w:abstractNumId w:val="23"/>
  </w:num>
  <w:num w:numId="13" w16cid:durableId="849635729">
    <w:abstractNumId w:val="28"/>
  </w:num>
  <w:num w:numId="14" w16cid:durableId="1851678977">
    <w:abstractNumId w:val="29"/>
  </w:num>
  <w:num w:numId="15" w16cid:durableId="2068337371">
    <w:abstractNumId w:val="14"/>
  </w:num>
  <w:num w:numId="16" w16cid:durableId="293293317">
    <w:abstractNumId w:val="13"/>
  </w:num>
  <w:num w:numId="17" w16cid:durableId="23212281">
    <w:abstractNumId w:val="18"/>
  </w:num>
  <w:num w:numId="18" w16cid:durableId="614600337">
    <w:abstractNumId w:val="12"/>
  </w:num>
  <w:num w:numId="19" w16cid:durableId="2123453155">
    <w:abstractNumId w:val="11"/>
  </w:num>
  <w:num w:numId="20" w16cid:durableId="1551040768">
    <w:abstractNumId w:val="8"/>
  </w:num>
  <w:num w:numId="21" w16cid:durableId="798693830">
    <w:abstractNumId w:val="19"/>
  </w:num>
  <w:num w:numId="22" w16cid:durableId="1612005246">
    <w:abstractNumId w:val="3"/>
  </w:num>
  <w:num w:numId="23" w16cid:durableId="1486125296">
    <w:abstractNumId w:val="17"/>
  </w:num>
  <w:num w:numId="24" w16cid:durableId="1492213721">
    <w:abstractNumId w:val="1"/>
  </w:num>
  <w:num w:numId="25" w16cid:durableId="270091416">
    <w:abstractNumId w:val="5"/>
  </w:num>
  <w:num w:numId="26" w16cid:durableId="496656265">
    <w:abstractNumId w:val="27"/>
  </w:num>
  <w:num w:numId="27" w16cid:durableId="165438137">
    <w:abstractNumId w:val="10"/>
  </w:num>
  <w:num w:numId="28" w16cid:durableId="1461072655">
    <w:abstractNumId w:val="7"/>
  </w:num>
  <w:num w:numId="29" w16cid:durableId="399982727">
    <w:abstractNumId w:val="4"/>
  </w:num>
  <w:num w:numId="30" w16cid:durableId="1649549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A48BE"/>
    <w:rsid w:val="000B0E70"/>
    <w:rsid w:val="000E0405"/>
    <w:rsid w:val="000F3019"/>
    <w:rsid w:val="000F49DF"/>
    <w:rsid w:val="00105209"/>
    <w:rsid w:val="00105392"/>
    <w:rsid w:val="00105F45"/>
    <w:rsid w:val="00133481"/>
    <w:rsid w:val="00134308"/>
    <w:rsid w:val="00136A11"/>
    <w:rsid w:val="00136B4B"/>
    <w:rsid w:val="0019309D"/>
    <w:rsid w:val="00195CE6"/>
    <w:rsid w:val="0019662E"/>
    <w:rsid w:val="001A3485"/>
    <w:rsid w:val="001B09D5"/>
    <w:rsid w:val="001D283D"/>
    <w:rsid w:val="001E7201"/>
    <w:rsid w:val="001E7542"/>
    <w:rsid w:val="001F526C"/>
    <w:rsid w:val="00200261"/>
    <w:rsid w:val="00203BC2"/>
    <w:rsid w:val="00207FCF"/>
    <w:rsid w:val="00211832"/>
    <w:rsid w:val="00214CCA"/>
    <w:rsid w:val="00215BC3"/>
    <w:rsid w:val="00222D1B"/>
    <w:rsid w:val="00235D71"/>
    <w:rsid w:val="00241490"/>
    <w:rsid w:val="0024335E"/>
    <w:rsid w:val="00254DCF"/>
    <w:rsid w:val="002567F9"/>
    <w:rsid w:val="00270A65"/>
    <w:rsid w:val="0027743E"/>
    <w:rsid w:val="00294E92"/>
    <w:rsid w:val="002B4AE7"/>
    <w:rsid w:val="002E482D"/>
    <w:rsid w:val="002F0AB9"/>
    <w:rsid w:val="002F6F5C"/>
    <w:rsid w:val="003055FD"/>
    <w:rsid w:val="003132E7"/>
    <w:rsid w:val="00323AC6"/>
    <w:rsid w:val="00331D7E"/>
    <w:rsid w:val="00337EF1"/>
    <w:rsid w:val="0034386A"/>
    <w:rsid w:val="00344961"/>
    <w:rsid w:val="0038010A"/>
    <w:rsid w:val="00380DA3"/>
    <w:rsid w:val="00394A8A"/>
    <w:rsid w:val="003A245B"/>
    <w:rsid w:val="003A4BD8"/>
    <w:rsid w:val="003C0540"/>
    <w:rsid w:val="003F4EE8"/>
    <w:rsid w:val="004133ED"/>
    <w:rsid w:val="0041782A"/>
    <w:rsid w:val="00420AE9"/>
    <w:rsid w:val="00425C7E"/>
    <w:rsid w:val="0046202F"/>
    <w:rsid w:val="00480AFF"/>
    <w:rsid w:val="00486235"/>
    <w:rsid w:val="00490797"/>
    <w:rsid w:val="00493EE2"/>
    <w:rsid w:val="004A4AA3"/>
    <w:rsid w:val="004A51A5"/>
    <w:rsid w:val="004C74D6"/>
    <w:rsid w:val="004D5F8D"/>
    <w:rsid w:val="004F4F5D"/>
    <w:rsid w:val="004F6AB7"/>
    <w:rsid w:val="00502FF3"/>
    <w:rsid w:val="00510F0C"/>
    <w:rsid w:val="00520B36"/>
    <w:rsid w:val="005378BA"/>
    <w:rsid w:val="005563D0"/>
    <w:rsid w:val="00567FB0"/>
    <w:rsid w:val="00571698"/>
    <w:rsid w:val="00575AA6"/>
    <w:rsid w:val="00576EDB"/>
    <w:rsid w:val="00596BBA"/>
    <w:rsid w:val="005B4844"/>
    <w:rsid w:val="005C3A95"/>
    <w:rsid w:val="005C7428"/>
    <w:rsid w:val="005D5C81"/>
    <w:rsid w:val="005F43F4"/>
    <w:rsid w:val="00642741"/>
    <w:rsid w:val="006462CD"/>
    <w:rsid w:val="0065530D"/>
    <w:rsid w:val="00665AE2"/>
    <w:rsid w:val="006A13FA"/>
    <w:rsid w:val="006C6FEA"/>
    <w:rsid w:val="006D3B77"/>
    <w:rsid w:val="006E563D"/>
    <w:rsid w:val="006F2DF8"/>
    <w:rsid w:val="00722FDB"/>
    <w:rsid w:val="00771400"/>
    <w:rsid w:val="0077261C"/>
    <w:rsid w:val="007868E1"/>
    <w:rsid w:val="007914E3"/>
    <w:rsid w:val="00797DEC"/>
    <w:rsid w:val="007B58FB"/>
    <w:rsid w:val="007D4E69"/>
    <w:rsid w:val="008248C4"/>
    <w:rsid w:val="008412E9"/>
    <w:rsid w:val="00845665"/>
    <w:rsid w:val="00860BAD"/>
    <w:rsid w:val="008635C4"/>
    <w:rsid w:val="0087313F"/>
    <w:rsid w:val="00873428"/>
    <w:rsid w:val="008A06EF"/>
    <w:rsid w:val="008D1294"/>
    <w:rsid w:val="008E3029"/>
    <w:rsid w:val="00902949"/>
    <w:rsid w:val="00947375"/>
    <w:rsid w:val="00967B05"/>
    <w:rsid w:val="00967FEB"/>
    <w:rsid w:val="00976EAF"/>
    <w:rsid w:val="00977BB7"/>
    <w:rsid w:val="00981BB8"/>
    <w:rsid w:val="0098628F"/>
    <w:rsid w:val="00994F2B"/>
    <w:rsid w:val="00996894"/>
    <w:rsid w:val="009A6246"/>
    <w:rsid w:val="009D5662"/>
    <w:rsid w:val="009E7774"/>
    <w:rsid w:val="009F2544"/>
    <w:rsid w:val="00A04A80"/>
    <w:rsid w:val="00A50A0F"/>
    <w:rsid w:val="00A63606"/>
    <w:rsid w:val="00A7041A"/>
    <w:rsid w:val="00A76F7E"/>
    <w:rsid w:val="00A77157"/>
    <w:rsid w:val="00A84230"/>
    <w:rsid w:val="00AA7188"/>
    <w:rsid w:val="00AC04AD"/>
    <w:rsid w:val="00AD6F9D"/>
    <w:rsid w:val="00B17C61"/>
    <w:rsid w:val="00B344E2"/>
    <w:rsid w:val="00B52F4E"/>
    <w:rsid w:val="00B55E9F"/>
    <w:rsid w:val="00B933B0"/>
    <w:rsid w:val="00BA3A3D"/>
    <w:rsid w:val="00BA570C"/>
    <w:rsid w:val="00BA6E4C"/>
    <w:rsid w:val="00BD00D5"/>
    <w:rsid w:val="00BD7755"/>
    <w:rsid w:val="00C110E3"/>
    <w:rsid w:val="00C31A46"/>
    <w:rsid w:val="00C33684"/>
    <w:rsid w:val="00C3503C"/>
    <w:rsid w:val="00C364E4"/>
    <w:rsid w:val="00C54D83"/>
    <w:rsid w:val="00C57FCB"/>
    <w:rsid w:val="00C6004D"/>
    <w:rsid w:val="00C62D17"/>
    <w:rsid w:val="00C808F4"/>
    <w:rsid w:val="00C820E5"/>
    <w:rsid w:val="00C87324"/>
    <w:rsid w:val="00CA15B1"/>
    <w:rsid w:val="00CC24D5"/>
    <w:rsid w:val="00CC2835"/>
    <w:rsid w:val="00CE0092"/>
    <w:rsid w:val="00CE203C"/>
    <w:rsid w:val="00CE32F7"/>
    <w:rsid w:val="00CE6B82"/>
    <w:rsid w:val="00CF707D"/>
    <w:rsid w:val="00CF7CD7"/>
    <w:rsid w:val="00D130DB"/>
    <w:rsid w:val="00D21AA6"/>
    <w:rsid w:val="00D25475"/>
    <w:rsid w:val="00D43336"/>
    <w:rsid w:val="00D462F7"/>
    <w:rsid w:val="00D674CF"/>
    <w:rsid w:val="00D90124"/>
    <w:rsid w:val="00DA2B37"/>
    <w:rsid w:val="00DA42B3"/>
    <w:rsid w:val="00DC42FD"/>
    <w:rsid w:val="00E10D1C"/>
    <w:rsid w:val="00E34D00"/>
    <w:rsid w:val="00E45DEE"/>
    <w:rsid w:val="00E5409A"/>
    <w:rsid w:val="00E63588"/>
    <w:rsid w:val="00E65FD6"/>
    <w:rsid w:val="00E7105A"/>
    <w:rsid w:val="00E85BFF"/>
    <w:rsid w:val="00E86517"/>
    <w:rsid w:val="00E95FFB"/>
    <w:rsid w:val="00EA6C04"/>
    <w:rsid w:val="00F04126"/>
    <w:rsid w:val="00F25499"/>
    <w:rsid w:val="00F40EA5"/>
    <w:rsid w:val="00F86C35"/>
    <w:rsid w:val="00F96788"/>
    <w:rsid w:val="00F97482"/>
    <w:rsid w:val="00FB569C"/>
    <w:rsid w:val="00FC29BB"/>
    <w:rsid w:val="00FD0E52"/>
    <w:rsid w:val="00FD521E"/>
    <w:rsid w:val="06540B18"/>
    <w:rsid w:val="0D988A5D"/>
    <w:rsid w:val="1A9BB74F"/>
    <w:rsid w:val="1ED465CF"/>
    <w:rsid w:val="2550F859"/>
    <w:rsid w:val="2638348F"/>
    <w:rsid w:val="27D404F0"/>
    <w:rsid w:val="3032216D"/>
    <w:rsid w:val="37314BA3"/>
    <w:rsid w:val="39274257"/>
    <w:rsid w:val="5D1AA831"/>
    <w:rsid w:val="68FAB078"/>
    <w:rsid w:val="6E7895A5"/>
    <w:rsid w:val="72DD2F64"/>
    <w:rsid w:val="79B162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CA149"/>
  <w15:docId w15:val="{11CC9FDA-A249-4D2B-8A54-8F80BB96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F3019"/>
    <w:rPr>
      <w:sz w:val="16"/>
      <w:szCs w:val="16"/>
    </w:rPr>
  </w:style>
  <w:style w:type="paragraph" w:styleId="CommentText">
    <w:name w:val="annotation text"/>
    <w:basedOn w:val="Normal"/>
    <w:link w:val="CommentTextChar"/>
    <w:uiPriority w:val="99"/>
    <w:unhideWhenUsed/>
    <w:rsid w:val="000F3019"/>
    <w:pPr>
      <w:spacing w:line="240" w:lineRule="auto"/>
    </w:pPr>
    <w:rPr>
      <w:sz w:val="20"/>
      <w:szCs w:val="20"/>
    </w:rPr>
  </w:style>
  <w:style w:type="character" w:customStyle="1" w:styleId="CommentTextChar">
    <w:name w:val="Comment Text Char"/>
    <w:basedOn w:val="DefaultParagraphFont"/>
    <w:link w:val="CommentText"/>
    <w:uiPriority w:val="99"/>
    <w:rsid w:val="000F3019"/>
    <w:rPr>
      <w:sz w:val="20"/>
      <w:szCs w:val="20"/>
    </w:rPr>
  </w:style>
  <w:style w:type="paragraph" w:styleId="CommentSubject">
    <w:name w:val="annotation subject"/>
    <w:basedOn w:val="CommentText"/>
    <w:next w:val="CommentText"/>
    <w:link w:val="CommentSubjectChar"/>
    <w:uiPriority w:val="99"/>
    <w:semiHidden/>
    <w:unhideWhenUsed/>
    <w:rsid w:val="000F3019"/>
    <w:rPr>
      <w:b/>
      <w:bCs/>
    </w:rPr>
  </w:style>
  <w:style w:type="character" w:customStyle="1" w:styleId="CommentSubjectChar">
    <w:name w:val="Comment Subject Char"/>
    <w:basedOn w:val="CommentTextChar"/>
    <w:link w:val="CommentSubject"/>
    <w:uiPriority w:val="99"/>
    <w:semiHidden/>
    <w:rsid w:val="000F3019"/>
    <w:rPr>
      <w:b/>
      <w:bCs/>
      <w:sz w:val="20"/>
      <w:szCs w:val="20"/>
    </w:rPr>
  </w:style>
  <w:style w:type="table" w:styleId="TableGrid">
    <w:name w:val="Table Grid"/>
    <w:basedOn w:val="TableNormal"/>
    <w:uiPriority w:val="59"/>
    <w:rsid w:val="00A8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5BC3"/>
    <w:pPr>
      <w:spacing w:after="0" w:line="240" w:lineRule="auto"/>
    </w:pPr>
  </w:style>
  <w:style w:type="paragraph" w:styleId="PlainText">
    <w:name w:val="Plain Text"/>
    <w:basedOn w:val="Normal"/>
    <w:link w:val="PlainTextChar"/>
    <w:uiPriority w:val="99"/>
    <w:semiHidden/>
    <w:unhideWhenUsed/>
    <w:rsid w:val="00CE009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009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rt.defense.gov/" TargetMode="Externa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6A9F2-0387-4B98-82A9-3C7E1925D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8D14B-A0EB-4AF2-956A-B9F77B106925}">
  <ds:schemaRefs>
    <ds:schemaRef ds:uri="http://schemas.microsoft.com/sharepoint/v3/contenttype/forms"/>
  </ds:schemaRefs>
</ds:datastoreItem>
</file>

<file path=customXml/itemProps3.xml><?xml version="1.0" encoding="utf-8"?>
<ds:datastoreItem xmlns:ds="http://schemas.openxmlformats.org/officeDocument/2006/customXml" ds:itemID="{FCA7A613-AB0F-42D5-8A80-248F433C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54</cp:revision>
  <cp:lastPrinted>2016-09-20T22:55:00Z</cp:lastPrinted>
  <dcterms:created xsi:type="dcterms:W3CDTF">2025-07-22T20:33:00Z</dcterms:created>
  <dcterms:modified xsi:type="dcterms:W3CDTF">2025-07-31T12:35:00Z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