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tabs>
          <w:tab w:val="left" w:pos="900"/>
        </w:tabs>
        <w:ind w:right="-180"/>
      </w:pPr>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bCs/>
        </w:rPr>
      </w:pPr>
      <w:r w:rsidRPr="00000000">
        <mc:AlternateContent>
          <mc:Choice Requires="wps">
            <w:drawing>
              <wp:anchor distT="0" distB="0" distL="114300" distR="114300" simplePos="0" relativeHeight="251658240"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SpPr/>
                      <wps:spPr>
                        <a:xfrm>
                          <a:off x="5346000" y="3780000"/>
                          <a:ext cx="5943600" cy="0"/>
                        </a:xfrm>
                        <a:prstGeom prst="straightConnector1">
                          <a:avLst/>
                        </a:prstGeom>
                        <a:solidFill>
                          <a:srgbClr val="FFFFFF"/>
                        </a:solid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582469932" name="image2.png"/>
                <wp:cNvGraphicFramePr/>
                <a:graphic xmlns:a="http://schemas.openxmlformats.org/drawingml/2006/main">
                  <a:graphicData uri="http://schemas.openxmlformats.org/drawingml/2006/picture">
                    <pic:pic xmlns:pic="http://schemas.openxmlformats.org/drawingml/2006/picture">
                      <pic:nvPicPr>
                        <pic:cNvPr id="582469932" name="image2.png"/>
                        <pic:cNvPicPr/>
                      </pic:nvPicPr>
                      <pic:blipFill>
                        <a:blip xmlns:r="http://schemas.openxmlformats.org/officeDocument/2006/relationships" r:embed="rId4"/>
                        <a:stretch>
                          <a:fillRect/>
                        </a:stretch>
                      </pic:blipFill>
                      <pic:spPr>
                        <a:xfrm>
                          <a:off x="0" y="0"/>
                          <a:ext cx="19050" cy="12700"/>
                        </a:xfrm>
                        <a:prstGeom prst="rect">
                          <a:avLst/>
                        </a:prstGeom>
                      </pic:spPr>
                    </pic:pic>
                  </a:graphicData>
                </a:graphic>
              </wp:anchor>
            </w:drawing>
          </mc:Fallback>
        </mc:AlternateContent>
      </w:r>
    </w:p>
    <w:p w:rsidR="00000000" w:rsidRPr="00000000" w:rsidP="00000000" w14:paraId="00000003">
      <w:pPr>
        <w:pStyle w:val="normal0"/>
        <w:rPr>
          <w:b/>
          <w:bCs/>
        </w:rPr>
      </w:pPr>
      <w:r w:rsidRPr="00000000">
        <w:rPr>
          <w:b/>
          <w:bCs/>
          <w:rtl w:val="0"/>
        </w:rPr>
        <w:t>TITLE OF INFORMATION COLLECTION:</w:t>
      </w:r>
      <w:r w:rsidRPr="00000000">
        <w:rPr>
          <w:rtl w:val="0"/>
        </w:rPr>
        <w:t xml:space="preserve">  Kahua Transactional Survey</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pPr>
      <w:r w:rsidRPr="00000000">
        <w:rPr>
          <w:b/>
          <w:bCs/>
          <w:rtl w:val="0"/>
        </w:rPr>
        <w:t xml:space="preserve">PURPOSE:  </w:t>
      </w:r>
      <w:r w:rsidRPr="00000000">
        <w:rPr>
          <w:rtl w:val="0"/>
        </w:rPr>
        <w:t>To collect data on the customer satisfaction and effort of the Kahua application.</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Potential respondents are GSA Employees, federal agencies and suppliers who use the Kahua application. </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p>
    <w:p w:rsidR="00000000" w:rsidRPr="00000000" w:rsidP="00000000" w14:paraId="0000000C">
      <w:pPr>
        <w:pStyle w:val="normal0"/>
        <w:rPr>
          <w:b/>
          <w:bCs/>
        </w:rPr>
      </w:pPr>
      <w:r w:rsidRPr="00000000">
        <w:rPr>
          <w:b/>
          <w:bCs/>
          <w:rtl w:val="0"/>
        </w:rPr>
        <w:t>TYPE OF COLLECTION:</w:t>
      </w:r>
      <w:r w:rsidRPr="00000000">
        <w:rPr>
          <w:rtl w:val="0"/>
        </w:rPr>
        <w:t xml:space="preserve"> (Check one)</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Customer Satisfaction Survey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rPr>
          <w:b/>
          <w:bCs/>
        </w:rPr>
      </w:pPr>
      <w:r w:rsidRPr="00000000">
        <w:rPr>
          <w:b/>
          <w:bCs/>
          <w:rtl w:val="0"/>
        </w:rPr>
        <w:t>CERTIFICATION:</w:t>
      </w:r>
    </w:p>
    <w:p w:rsidR="00000000" w:rsidRPr="00000000" w:rsidP="00000000" w14:paraId="00000014">
      <w:pPr>
        <w:pStyle w:val="normal0"/>
        <w:rPr>
          <w:sz w:val="16"/>
          <w:szCs w:val="16"/>
        </w:rPr>
      </w:pPr>
    </w:p>
    <w:p w:rsidR="00000000" w:rsidRPr="00000000" w:rsidP="00000000" w14:paraId="00000015">
      <w:pPr>
        <w:pStyle w:val="normal0"/>
      </w:pPr>
      <w:r w:rsidRPr="00000000">
        <w:rPr>
          <w:rtl w:val="0"/>
        </w:rPr>
        <w:t xml:space="preserve">I certify the following to be true: </w:t>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C">
      <w:pPr>
        <w:pStyle w:val="normal0"/>
      </w:pPr>
    </w:p>
    <w:p w:rsidR="00000000" w:rsidRPr="00000000" w:rsidP="00000000" w14:paraId="0000001D">
      <w:pPr>
        <w:pStyle w:val="normal0"/>
      </w:pPr>
      <w:r w:rsidRPr="00000000">
        <w:rPr>
          <w:b/>
          <w:bCs/>
          <w:rtl w:val="0"/>
        </w:rPr>
        <w:t>Name</w:t>
      </w:r>
      <w:r w:rsidRPr="00000000">
        <w:rPr>
          <w:rtl w:val="0"/>
        </w:rPr>
        <w:t xml:space="preserve">:  Raynette Benham                               Phone: 202-630-6440 </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pPr>
      <w:r w:rsidRPr="00000000">
        <w:rPr>
          <w:rtl w:val="0"/>
        </w:rPr>
        <w:t>To assist review, please provide answers to the following question:</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rPr>
          <w:b/>
          <w:bCs/>
        </w:rPr>
      </w:pPr>
      <w:r w:rsidRPr="00000000">
        <w:rPr>
          <w:b/>
          <w:bCs/>
          <w:rtl w:val="0"/>
        </w:rPr>
        <w:t>Personally Identifiable Information:</w:t>
      </w:r>
    </w:p>
    <w:p w:rsidR="00000000" w:rsidRPr="00000000" w:rsidP="00000000" w14:paraId="00000023">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X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will any information that is collected be included in records that are subject to the Privacy Act of 1974?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No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has an up-to-date System of Records Notice (SORN) been published?  [  ] Yes  [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No</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C">
      <w:pPr>
        <w:pStyle w:val="normal0"/>
      </w:pPr>
      <w:r w:rsidRPr="00000000">
        <w:rPr>
          <w:rtl w:val="0"/>
        </w:rPr>
        <w:t>Is an incentive (</w:t>
      </w:r>
      <w:r w:rsidRPr="00000000">
        <w:rPr>
          <w:i/>
          <w:iCs/>
          <w:rtl w:val="0"/>
        </w:rPr>
        <w:t>e.g.</w:t>
      </w:r>
      <w:r w:rsidRPr="00000000">
        <w:rPr>
          <w:rtl w:val="0"/>
        </w:rPr>
        <w:t xml:space="preserve">, money or reimbursement of expenses, token of appreciation) provided to participants?  [ ] Yes [ </w:t>
      </w:r>
      <w:r w:rsidRPr="00000000">
        <w:rPr>
          <w:b/>
          <w:bCs/>
          <w:rtl w:val="0"/>
        </w:rPr>
        <w:t>X</w:t>
      </w:r>
      <w:r w:rsidRPr="00000000">
        <w:rPr>
          <w:rtl w:val="0"/>
        </w:rPr>
        <w:t xml:space="preserve"> ] No  </w:t>
      </w:r>
    </w:p>
    <w:p w:rsidR="00000000" w:rsidRPr="00000000" w:rsidP="00000000" w14:paraId="0000002D">
      <w:pPr>
        <w:pStyle w:val="normal0"/>
        <w:rPr>
          <w:b/>
          <w:bCs/>
        </w:rPr>
      </w:pPr>
    </w:p>
    <w:p w:rsidR="00000000" w:rsidRPr="00000000" w:rsidP="00000000" w14:paraId="0000002E">
      <w:pPr>
        <w:pStyle w:val="normal0"/>
        <w:rPr>
          <w:b/>
          <w:bCs/>
        </w:rPr>
      </w:pPr>
    </w:p>
    <w:p w:rsidR="00000000" w:rsidRPr="00000000" w:rsidP="00000000" w14:paraId="0000002F">
      <w:pPr>
        <w:pStyle w:val="normal0"/>
        <w:rPr>
          <w:b/>
          <w:bCs/>
        </w:rPr>
      </w:pPr>
    </w:p>
    <w:p w:rsidR="00000000" w:rsidRPr="00000000" w:rsidP="00000000" w14:paraId="00000030">
      <w:pPr>
        <w:pStyle w:val="normal0"/>
        <w:rPr>
          <w:i/>
          <w:iCs/>
        </w:rPr>
      </w:pPr>
      <w:r w:rsidRPr="00000000">
        <w:rPr>
          <w:b/>
          <w:bCs/>
          <w:rtl w:val="0"/>
        </w:rPr>
        <w:t>BURDEN HOURS</w:t>
      </w:r>
      <w:r w:rsidRPr="00000000">
        <w:rPr>
          <w:rtl w:val="0"/>
        </w:rPr>
        <w:t xml:space="preserve"> </w:t>
      </w:r>
    </w:p>
    <w:p w:rsidR="00000000" w:rsidRPr="00000000" w:rsidP="00000000" w14:paraId="00000031">
      <w:pPr>
        <w:pStyle w:val="normal0"/>
        <w:keepNext/>
        <w:keepLines/>
        <w:rPr>
          <w:b/>
          <w:bCs/>
        </w:rPr>
      </w:pPr>
    </w:p>
    <w:tbl>
      <w:tblPr>
        <w:tblStyle w:val="Table1"/>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tblPrEx>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2">
            <w:pPr>
              <w:pStyle w:val="normal0"/>
              <w:rPr>
                <w:b/>
                <w:bCs/>
              </w:rPr>
            </w:pPr>
            <w:r w:rsidRPr="00000000">
              <w:rPr>
                <w:b/>
                <w:bCs/>
                <w:rtl w:val="0"/>
              </w:rPr>
              <w:t xml:space="preserve">Category of Respondent </w:t>
            </w:r>
          </w:p>
        </w:tc>
        <w:tc>
          <w:tcPr/>
          <w:p w:rsidR="00000000" w:rsidRPr="00000000" w:rsidP="00000000" w14:paraId="00000033">
            <w:pPr>
              <w:pStyle w:val="normal0"/>
              <w:rPr>
                <w:b/>
                <w:bCs/>
              </w:rPr>
            </w:pPr>
            <w:r w:rsidRPr="00000000">
              <w:rPr>
                <w:b/>
                <w:bCs/>
                <w:rtl w:val="0"/>
              </w:rPr>
              <w:t>No. of Respondents</w:t>
            </w:r>
          </w:p>
        </w:tc>
        <w:tc>
          <w:tcPr/>
          <w:p w:rsidR="00000000" w:rsidRPr="00000000" w:rsidP="00000000" w14:paraId="00000034">
            <w:pPr>
              <w:pStyle w:val="normal0"/>
              <w:rPr>
                <w:b/>
                <w:bCs/>
              </w:rPr>
            </w:pPr>
            <w:r w:rsidRPr="00000000">
              <w:rPr>
                <w:b/>
                <w:bCs/>
                <w:rtl w:val="0"/>
              </w:rPr>
              <w:t>Participation Time</w:t>
            </w:r>
          </w:p>
        </w:tc>
        <w:tc>
          <w:tcPr/>
          <w:p w:rsidR="00000000" w:rsidRPr="00000000" w:rsidP="00000000" w14:paraId="00000035">
            <w:pPr>
              <w:pStyle w:val="normal0"/>
              <w:rPr>
                <w:b/>
                <w:bCs/>
              </w:rPr>
            </w:pPr>
            <w:r w:rsidRPr="00000000">
              <w:rPr>
                <w:b/>
                <w:bCs/>
                <w:rtl w:val="0"/>
              </w:rPr>
              <w:t>Burden</w:t>
            </w:r>
          </w:p>
        </w:tc>
      </w:tr>
      <w:tr>
        <w:tblPrEx>
          <w:tblW w:w="9661" w:type="dxa"/>
          <w:jc w:val="left"/>
          <w:tblInd w:w="-115" w:type="dxa"/>
          <w:tblLayout w:type="fixed"/>
          <w:tblLook w:val="0000"/>
        </w:tblPrEx>
        <w:trPr>
          <w:cantSplit w:val="0"/>
          <w:trHeight w:val="274"/>
          <w:tblHeader w:val="0"/>
          <w:jc w:val="left"/>
        </w:trPr>
        <w:tc>
          <w:tcPr/>
          <w:p w:rsidR="00000000" w:rsidRPr="00000000" w:rsidP="00000000" w14:paraId="00000036">
            <w:pPr>
              <w:pStyle w:val="normal0"/>
            </w:pPr>
            <w:r w:rsidRPr="00000000">
              <w:rPr>
                <w:rtl w:val="0"/>
              </w:rPr>
              <w:t>Federal government</w:t>
            </w:r>
          </w:p>
        </w:tc>
        <w:tc>
          <w:tcPr/>
          <w:p w:rsidR="00000000" w:rsidRPr="00000000" w:rsidP="00000000" w14:paraId="00000037">
            <w:pPr>
              <w:pStyle w:val="normal0"/>
            </w:pPr>
            <w:r w:rsidRPr="00000000">
              <w:rPr>
                <w:rtl w:val="0"/>
              </w:rPr>
              <w:t>140 estimated</w:t>
            </w:r>
          </w:p>
        </w:tc>
        <w:tc>
          <w:tcPr/>
          <w:p w:rsidR="00000000" w:rsidRPr="00000000" w:rsidP="00000000" w14:paraId="00000038">
            <w:pPr>
              <w:pStyle w:val="normal0"/>
            </w:pPr>
            <w:r w:rsidRPr="00000000">
              <w:rPr>
                <w:rtl w:val="0"/>
              </w:rPr>
              <w:t>2 minutes</w:t>
            </w:r>
          </w:p>
        </w:tc>
        <w:tc>
          <w:tcPr/>
          <w:p w:rsidR="00000000" w:rsidRPr="00000000" w:rsidP="00000000" w14:paraId="00000039">
            <w:pPr>
              <w:pStyle w:val="normal0"/>
            </w:pPr>
            <w:r w:rsidRPr="00000000">
              <w:rPr>
                <w:rtl w:val="0"/>
              </w:rPr>
              <w:t>4.66</w:t>
            </w:r>
          </w:p>
        </w:tc>
      </w:tr>
      <w:tr>
        <w:tblPrEx>
          <w:tblW w:w="9661" w:type="dxa"/>
          <w:jc w:val="left"/>
          <w:tblInd w:w="-115" w:type="dxa"/>
          <w:tblLayout w:type="fixed"/>
          <w:tblLook w:val="0000"/>
        </w:tblPrEx>
        <w:trPr>
          <w:cantSplit w:val="0"/>
          <w:trHeight w:val="274"/>
          <w:tblHeader w:val="0"/>
          <w:jc w:val="left"/>
        </w:trPr>
        <w:tc>
          <w:tcPr/>
          <w:p w:rsidR="00000000" w:rsidRPr="00000000" w:rsidP="00000000" w14:paraId="0000003A">
            <w:pPr>
              <w:pStyle w:val="normal0"/>
            </w:pPr>
            <w:r w:rsidRPr="00000000">
              <w:rPr>
                <w:rtl w:val="0"/>
              </w:rPr>
              <w:t>Private Sector</w:t>
            </w:r>
          </w:p>
        </w:tc>
        <w:tc>
          <w:tcPr/>
          <w:p w:rsidR="00000000" w:rsidRPr="00000000" w:rsidP="00000000" w14:paraId="0000003B">
            <w:pPr>
              <w:pStyle w:val="normal0"/>
            </w:pPr>
            <w:r w:rsidRPr="00000000">
              <w:rPr>
                <w:rtl w:val="0"/>
              </w:rPr>
              <w:t>500 estimated</w:t>
            </w:r>
          </w:p>
        </w:tc>
        <w:tc>
          <w:tcPr/>
          <w:p w:rsidR="00000000" w:rsidRPr="00000000" w:rsidP="00000000" w14:paraId="0000003C">
            <w:pPr>
              <w:pStyle w:val="normal0"/>
            </w:pPr>
            <w:r w:rsidRPr="00000000">
              <w:rPr>
                <w:rtl w:val="0"/>
              </w:rPr>
              <w:t>2 minutes</w:t>
            </w:r>
          </w:p>
        </w:tc>
        <w:tc>
          <w:tcPr/>
          <w:p w:rsidR="00000000" w:rsidRPr="00000000" w:rsidP="00000000" w14:paraId="0000003D">
            <w:pPr>
              <w:pStyle w:val="normal0"/>
            </w:pPr>
            <w:r w:rsidRPr="00000000">
              <w:rPr>
                <w:rtl w:val="0"/>
              </w:rPr>
              <w:t>16.66</w:t>
            </w:r>
          </w:p>
        </w:tc>
      </w:tr>
      <w:tr>
        <w:tblPrEx>
          <w:tblW w:w="9661" w:type="dxa"/>
          <w:jc w:val="left"/>
          <w:tblInd w:w="-115" w:type="dxa"/>
          <w:tblLayout w:type="fixed"/>
          <w:tblLook w:val="0000"/>
        </w:tblPrEx>
        <w:trPr>
          <w:cantSplit w:val="0"/>
          <w:trHeight w:val="289"/>
          <w:tblHeader w:val="0"/>
          <w:jc w:val="left"/>
        </w:trPr>
        <w:tc>
          <w:tcPr/>
          <w:p w:rsidR="00000000" w:rsidRPr="00000000" w:rsidP="00000000" w14:paraId="0000003E">
            <w:pPr>
              <w:pStyle w:val="normal0"/>
              <w:rPr>
                <w:b/>
                <w:bCs/>
              </w:rPr>
            </w:pPr>
            <w:r w:rsidRPr="00000000">
              <w:rPr>
                <w:b/>
                <w:bCs/>
                <w:rtl w:val="0"/>
              </w:rPr>
              <w:t>Totals</w:t>
            </w:r>
          </w:p>
        </w:tc>
        <w:tc>
          <w:tcPr/>
          <w:p w:rsidR="00000000" w:rsidRPr="00000000" w:rsidP="00000000" w14:paraId="0000003F">
            <w:pPr>
              <w:pStyle w:val="normal0"/>
            </w:pPr>
            <w:r w:rsidRPr="00000000">
              <w:rPr>
                <w:rtl w:val="0"/>
              </w:rPr>
              <w:t>640</w:t>
            </w:r>
          </w:p>
        </w:tc>
        <w:tc>
          <w:tcPr/>
          <w:p w:rsidR="00000000" w:rsidRPr="00000000" w:rsidP="00000000" w14:paraId="00000040">
            <w:pPr>
              <w:pStyle w:val="normal0"/>
            </w:pPr>
            <w:r w:rsidRPr="00000000">
              <w:rPr>
                <w:rtl w:val="0"/>
              </w:rPr>
              <w:t>2 minutes</w:t>
            </w:r>
          </w:p>
        </w:tc>
        <w:tc>
          <w:tcPr/>
          <w:p w:rsidR="00000000" w:rsidRPr="00000000" w:rsidP="00000000" w14:paraId="00000041">
            <w:pPr>
              <w:pStyle w:val="normal0"/>
            </w:pPr>
            <w:r w:rsidRPr="00000000">
              <w:rPr>
                <w:rtl w:val="0"/>
              </w:rPr>
              <w:t>21.33</w:t>
            </w:r>
          </w:p>
        </w:tc>
      </w:tr>
    </w:tbl>
    <w:p w:rsidR="00000000" w:rsidRPr="00000000" w:rsidP="00000000" w14:paraId="00000042">
      <w:pPr>
        <w:pStyle w:val="normal0"/>
      </w:pPr>
    </w:p>
    <w:p w:rsidR="00000000" w:rsidRPr="00000000" w:rsidP="00000000" w14:paraId="00000043">
      <w:pPr>
        <w:pStyle w:val="normal0"/>
        <w:rPr>
          <w:b/>
          <w:bCs/>
        </w:rPr>
      </w:pPr>
      <w:r w:rsidRPr="00000000">
        <w:rPr>
          <w:b/>
          <w:bCs/>
          <w:rtl w:val="0"/>
        </w:rPr>
        <w:t xml:space="preserve">FEDERAL COST:  </w:t>
      </w:r>
      <w:r w:rsidRPr="00000000">
        <w:rPr>
          <w:rtl w:val="0"/>
        </w:rPr>
        <w:t xml:space="preserve">The estimated annual cost to the Federal government is </w:t>
      </w:r>
      <w:r w:rsidRPr="00000000">
        <w:rPr>
          <w:rFonts w:ascii="Roboto" w:eastAsia="Roboto" w:hAnsi="Roboto" w:cs="Roboto"/>
          <w:color w:val="202124"/>
          <w:sz w:val="20"/>
          <w:szCs w:val="20"/>
          <w:highlight w:val="white"/>
          <w:rtl w:val="0"/>
        </w:rPr>
        <w:t>$301.56</w:t>
      </w:r>
      <w:r w:rsidRPr="00000000">
        <w:rPr>
          <w:rtl w:val="0"/>
        </w:rPr>
        <w:t>.</w:t>
      </w:r>
    </w:p>
    <w:p w:rsidR="00000000" w:rsidRPr="00000000" w:rsidP="00000000" w14:paraId="00000044">
      <w:pPr>
        <w:pStyle w:val="normal0"/>
        <w:rPr>
          <w:b/>
          <w:bCs/>
          <w:u w:val="single"/>
        </w:rPr>
      </w:pPr>
    </w:p>
    <w:p w:rsidR="00000000" w:rsidRPr="00000000" w:rsidP="00000000" w14:paraId="00000045">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46">
      <w:pPr>
        <w:pStyle w:val="normal0"/>
        <w:rPr>
          <w:b/>
          <w:bCs/>
        </w:rPr>
      </w:pPr>
    </w:p>
    <w:p w:rsidR="00000000" w:rsidRPr="00000000" w:rsidP="00000000" w14:paraId="00000047">
      <w:pPr>
        <w:pStyle w:val="normal0"/>
        <w:rPr>
          <w:b/>
          <w:bCs/>
        </w:rPr>
      </w:pPr>
      <w:r w:rsidRPr="00000000">
        <w:rPr>
          <w:b/>
          <w:bCs/>
          <w:rtl w:val="0"/>
        </w:rPr>
        <w:t>The selection of your targeted respondents</w:t>
      </w:r>
    </w:p>
    <w:p w:rsidR="00000000" w:rsidRPr="00000000" w:rsidP="00000000" w14:paraId="00000048">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xml:space="preserve">[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Yes</w:t>
        <w:tab/>
        <w:t xml:space="preserve">  [ ] No</w:t>
      </w:r>
    </w:p>
    <w:p w:rsidR="00000000" w:rsidRPr="00000000" w:rsidP="00000000" w14:paraId="00000049">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A">
      <w:pPr>
        <w:pStyle w:val="normal0"/>
        <w:ind w:left="360" w:firstLine="0"/>
      </w:pPr>
    </w:p>
    <w:p w:rsidR="00000000" w:rsidRPr="00000000" w:rsidP="00000000" w14:paraId="0000004B">
      <w:pPr>
        <w:pStyle w:val="normal0"/>
        <w:rPr>
          <w:b/>
          <w:bCs/>
        </w:rPr>
      </w:pPr>
      <w:r w:rsidRPr="00000000">
        <w:rPr>
          <w:b/>
          <w:bCs/>
          <w:rtl w:val="0"/>
        </w:rPr>
        <w:t>This survey is optional of users of the Kahua application. The survey will be available but not required as across the platform based on the initiation or completion of various tasks.  The survey availability generates a sample size based on the varying number of users who will attempt the linked tasks.</w:t>
      </w:r>
    </w:p>
    <w:p w:rsidR="00000000" w:rsidRPr="00000000" w:rsidP="00000000" w14:paraId="0000004C">
      <w:pPr>
        <w:pStyle w:val="normal0"/>
        <w:rPr>
          <w:b/>
          <w:bCs/>
        </w:rPr>
      </w:pPr>
      <w:r w:rsidRPr="00000000">
        <w:rPr>
          <w:b/>
          <w:bCs/>
          <w:rtl w:val="0"/>
        </w:rPr>
        <w:t xml:space="preserve"> </w:t>
      </w:r>
    </w:p>
    <w:p w:rsidR="00000000" w:rsidRPr="00000000" w:rsidP="00000000" w14:paraId="0000004D">
      <w:pPr>
        <w:pStyle w:val="normal0"/>
        <w:rPr>
          <w:b/>
          <w:bCs/>
        </w:rPr>
      </w:pPr>
      <w:r w:rsidRPr="00000000">
        <w:rPr>
          <w:b/>
          <w:bCs/>
          <w:rtl w:val="0"/>
        </w:rPr>
        <w:t>Administration of the Instrument</w:t>
      </w:r>
    </w:p>
    <w:p w:rsidR="00000000" w:rsidRPr="00000000" w:rsidP="00000000" w14:paraId="0000004E">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F">
      <w:pPr>
        <w:pStyle w:val="normal0"/>
        <w:ind w:left="720" w:firstLine="0"/>
      </w:pPr>
      <w:r w:rsidRPr="00000000">
        <w:rPr>
          <w:rtl w:val="0"/>
        </w:rPr>
        <w:t>[</w:t>
      </w:r>
      <w:r w:rsidRPr="00000000">
        <w:rPr>
          <w:b/>
          <w:bCs/>
          <w:rtl w:val="0"/>
        </w:rPr>
        <w:t>X</w:t>
      </w:r>
      <w:r w:rsidRPr="00000000">
        <w:rPr>
          <w:rtl w:val="0"/>
        </w:rPr>
        <w:t xml:space="preserve">] Web-based or other forms of Social Media </w:t>
      </w:r>
    </w:p>
    <w:p w:rsidR="00000000" w:rsidRPr="00000000" w:rsidP="00000000" w14:paraId="00000050">
      <w:pPr>
        <w:pStyle w:val="normal0"/>
        <w:ind w:left="720" w:firstLine="0"/>
      </w:pPr>
      <w:r w:rsidRPr="00000000">
        <w:rPr>
          <w:rtl w:val="0"/>
        </w:rPr>
        <w:t>[  ] Telephone</w:t>
        <w:tab/>
      </w:r>
    </w:p>
    <w:p w:rsidR="00000000" w:rsidRPr="00000000" w:rsidP="00000000" w14:paraId="00000051">
      <w:pPr>
        <w:pStyle w:val="normal0"/>
        <w:ind w:left="720" w:firstLine="0"/>
      </w:pPr>
      <w:r w:rsidRPr="00000000">
        <w:rPr>
          <w:rtl w:val="0"/>
        </w:rPr>
        <w:t>[  ] In-person</w:t>
        <w:tab/>
      </w:r>
    </w:p>
    <w:p w:rsidR="00000000" w:rsidRPr="00000000" w:rsidP="00000000" w14:paraId="00000052">
      <w:pPr>
        <w:pStyle w:val="normal0"/>
        <w:ind w:left="720" w:firstLine="0"/>
      </w:pPr>
      <w:r w:rsidRPr="00000000">
        <w:rPr>
          <w:rtl w:val="0"/>
        </w:rPr>
        <w:t xml:space="preserve">[  ] Mail </w:t>
      </w:r>
    </w:p>
    <w:p w:rsidR="00000000" w:rsidRPr="00000000" w:rsidP="00000000" w14:paraId="00000053">
      <w:pPr>
        <w:pStyle w:val="normal0"/>
        <w:ind w:left="720" w:firstLine="0"/>
      </w:pPr>
      <w:r w:rsidRPr="00000000">
        <w:rPr>
          <w:rtl w:val="0"/>
        </w:rPr>
        <w:t>[  ] Other, Explain</w:t>
      </w:r>
    </w:p>
    <w:p w:rsidR="00000000" w:rsidRPr="00000000" w:rsidP="00000000" w14:paraId="00000054">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No</w:t>
      </w:r>
    </w:p>
    <w:p w:rsidR="00000000" w:rsidRPr="00000000" w:rsidP="00000000" w14:paraId="00000055">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6">
      <w:pPr>
        <w:pStyle w:val="normal0"/>
        <w:rPr>
          <w:b/>
          <w:bCs/>
        </w:rPr>
      </w:pPr>
      <w:r w:rsidRPr="00000000">
        <w:rPr>
          <w:b/>
          <w:bCs/>
          <w:rtl w:val="0"/>
        </w:rPr>
        <w:t>Please make sure that all instruments, instructions, and scripts are submitted with the request.</w:t>
      </w:r>
      <w:r w:rsidRPr="00000000">
        <w:br w:type="page"/>
      </w:r>
    </w:p>
    <w:p w:rsidR="00000000" w:rsidRPr="00000000" w:rsidP="00000000" w14:paraId="00000057">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8">
      <w:pPr>
        <w:pStyle w:val="normal0"/>
        <w:rPr>
          <w:b/>
          <w:bCs/>
        </w:rPr>
      </w:pPr>
      <w:r w:rsidRPr="00000000">
        <mc:AlternateContent>
          <mc:Choice Requires="wps">
            <w:drawing>
              <wp:anchor distT="0" distB="0" distL="114300" distR="114300" simplePos="0" relativeHeight="251660288"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SpPr/>
                      <wps:spPr>
                        <a:xfrm>
                          <a:off x="5346000" y="3780000"/>
                          <a:ext cx="5943600" cy="0"/>
                        </a:xfrm>
                        <a:prstGeom prst="straightConnector1">
                          <a:avLst/>
                        </a:prstGeom>
                        <a:solidFill>
                          <a:srgbClr val="FFFFFF"/>
                        </a:solid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690169629" name="image1.png"/>
                <wp:cNvGraphicFramePr/>
                <a:graphic xmlns:a="http://schemas.openxmlformats.org/drawingml/2006/main">
                  <a:graphicData uri="http://schemas.openxmlformats.org/drawingml/2006/picture">
                    <pic:pic xmlns:pic="http://schemas.openxmlformats.org/drawingml/2006/picture">
                      <pic:nvPicPr>
                        <pic:cNvPr id="690169629" name="image1.png"/>
                        <pic:cNvPicPr/>
                      </pic:nvPicPr>
                      <pic:blipFill>
                        <a:blip xmlns:r="http://schemas.openxmlformats.org/officeDocument/2006/relationships" r:embed="rId4"/>
                        <a:stretch>
                          <a:fillRect/>
                        </a:stretch>
                      </pic:blipFill>
                      <pic:spPr>
                        <a:xfrm>
                          <a:off x="0" y="0"/>
                          <a:ext cx="19050" cy="12700"/>
                        </a:xfrm>
                        <a:prstGeom prst="rect">
                          <a:avLst/>
                        </a:prstGeom>
                      </pic:spPr>
                    </pic:pic>
                  </a:graphicData>
                </a:graphic>
              </wp:anchor>
            </w:drawing>
          </mc:Fallback>
        </mc:AlternateContent>
      </w:r>
    </w:p>
    <w:p w:rsidR="00000000" w:rsidRPr="00000000" w:rsidP="00000000" w14:paraId="00000059">
      <w:pPr>
        <w:pStyle w:val="normal0"/>
        <w:rPr>
          <w:b/>
          <w:bCs/>
        </w:rPr>
      </w:pPr>
      <w:r w:rsidRPr="00000000">
        <w:rPr>
          <w:b/>
          <w:bCs/>
          <w:rtl w:val="0"/>
        </w:rPr>
        <w:t>TITLE OF INFORMATION COLLECTION:</w:t>
      </w:r>
      <w:r w:rsidRPr="00000000">
        <w:rPr>
          <w:rtl w:val="0"/>
        </w:rPr>
        <w:t xml:space="preserve">  Provide the name of the collection that is the subject of the request. (</w:t>
      </w:r>
      <w:r w:rsidRPr="00000000">
        <w:rPr>
          <w:i/>
          <w:iCs/>
          <w:rtl w:val="0"/>
        </w:rPr>
        <w:t>e.g.</w:t>
      </w:r>
      <w:r w:rsidRPr="00000000">
        <w:rPr>
          <w:rtl w:val="0"/>
        </w:rPr>
        <w:t>, Comment card for soliciting feedback on xxxx)</w:t>
      </w:r>
    </w:p>
    <w:p w:rsidR="00000000" w:rsidRPr="00000000" w:rsidP="00000000" w14:paraId="0000005A">
      <w:pPr>
        <w:pStyle w:val="normal0"/>
        <w:rPr>
          <w:sz w:val="20"/>
          <w:szCs w:val="20"/>
        </w:rPr>
      </w:pPr>
    </w:p>
    <w:p w:rsidR="00000000" w:rsidRPr="00000000" w:rsidP="00000000" w14:paraId="0000005B">
      <w:pPr>
        <w:pStyle w:val="normal0"/>
        <w:rPr>
          <w:b/>
          <w:bCs/>
        </w:rPr>
      </w:pPr>
      <w:r w:rsidRPr="00000000">
        <w:rPr>
          <w:b/>
          <w:bCs/>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C">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5D">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E">
      <w:pPr>
        <w:pStyle w:val="normal0"/>
        <w:rPr>
          <w:b/>
          <w:bCs/>
          <w:sz w:val="20"/>
          <w:szCs w:val="20"/>
        </w:rPr>
      </w:pPr>
    </w:p>
    <w:p w:rsidR="00000000" w:rsidRPr="00000000" w:rsidP="00000000" w14:paraId="0000005F">
      <w:pPr>
        <w:pStyle w:val="normal0"/>
        <w:rPr>
          <w:b/>
          <w:bCs/>
        </w:rPr>
      </w:pPr>
      <w:r w:rsidRPr="00000000">
        <w:rPr>
          <w:b/>
          <w:bCs/>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1">
      <w:pPr>
        <w:pStyle w:val="normal0"/>
      </w:pPr>
      <w:r w:rsidRPr="00000000">
        <w:rPr>
          <w:b/>
          <w:bCs/>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2">
      <w:pPr>
        <w:pStyle w:val="normal0"/>
        <w:rPr>
          <w:sz w:val="16"/>
          <w:szCs w:val="16"/>
        </w:rPr>
      </w:pPr>
    </w:p>
    <w:p w:rsidR="00000000" w:rsidRPr="00000000" w:rsidP="00000000" w14:paraId="00000063">
      <w:pPr>
        <w:pStyle w:val="normal0"/>
      </w:pPr>
      <w:r w:rsidRPr="00000000">
        <w:rPr>
          <w:b/>
          <w:bCs/>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4">
      <w:pPr>
        <w:pStyle w:val="normal0"/>
        <w:rPr>
          <w:sz w:val="20"/>
          <w:szCs w:val="20"/>
        </w:rPr>
      </w:pPr>
    </w:p>
    <w:p w:rsidR="00000000" w:rsidRPr="00000000" w:rsidP="00000000" w14:paraId="0000006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6">
      <w:pPr>
        <w:pStyle w:val="normal0"/>
        <w:rPr>
          <w:b/>
          <w:bCs/>
        </w:rPr>
      </w:pPr>
    </w:p>
    <w:p w:rsidR="00000000" w:rsidRPr="00000000" w:rsidP="00000000" w14:paraId="00000067">
      <w:pPr>
        <w:pStyle w:val="normal0"/>
        <w:rPr>
          <w:b/>
          <w:bCs/>
        </w:rPr>
      </w:pPr>
      <w:r w:rsidRPr="00000000">
        <w:rPr>
          <w:b/>
          <w:bCs/>
          <w:rtl w:val="0"/>
        </w:rPr>
        <w:t>BURDEN HOURS:</w:t>
      </w:r>
    </w:p>
    <w:p w:rsidR="00000000" w:rsidRPr="00000000" w:rsidP="00000000" w14:paraId="00000068">
      <w:pPr>
        <w:pStyle w:val="normal0"/>
      </w:pPr>
      <w:r w:rsidRPr="00000000">
        <w:rPr>
          <w:b/>
          <w:bCs/>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9">
      <w:pPr>
        <w:pStyle w:val="normal0"/>
      </w:pPr>
      <w:r w:rsidRPr="00000000">
        <w:rPr>
          <w:b/>
          <w:bCs/>
          <w:rtl w:val="0"/>
        </w:rPr>
        <w:t>No. of Respondents:</w:t>
      </w:r>
      <w:r w:rsidRPr="00000000">
        <w:rPr>
          <w:rtl w:val="0"/>
        </w:rPr>
        <w:t xml:space="preserve">  Provide an estimate of the Number of respondents.</w:t>
      </w:r>
    </w:p>
    <w:p w:rsidR="00000000" w:rsidRPr="00000000" w:rsidP="00000000" w14:paraId="0000006A">
      <w:pPr>
        <w:pStyle w:val="normal0"/>
      </w:pPr>
      <w:r w:rsidRPr="00000000">
        <w:rPr>
          <w:b/>
          <w:bCs/>
          <w:rtl w:val="0"/>
        </w:rPr>
        <w:t xml:space="preserve">Participation Time:  </w:t>
      </w:r>
      <w:r w:rsidRPr="00000000">
        <w:rPr>
          <w:rtl w:val="0"/>
        </w:rPr>
        <w:t>Provide an estimate of the amount of time required for a respondent to participate (</w:t>
      </w:r>
      <w:r w:rsidRPr="00000000">
        <w:rPr>
          <w:i/>
          <w:iCs/>
          <w:rtl w:val="0"/>
        </w:rPr>
        <w:t>e.g.</w:t>
      </w:r>
      <w:r w:rsidRPr="00000000">
        <w:rPr>
          <w:rtl w:val="0"/>
        </w:rPr>
        <w:t>, fill out a survey or participate in a focus group)</w:t>
      </w:r>
    </w:p>
    <w:p w:rsidR="00000000" w:rsidRPr="00000000" w:rsidP="00000000" w14:paraId="0000006B">
      <w:pPr>
        <w:pStyle w:val="normal0"/>
      </w:pPr>
      <w:r w:rsidRPr="00000000">
        <w:rPr>
          <w:b/>
          <w:bCs/>
          <w:rtl w:val="0"/>
        </w:rPr>
        <w:t>Burden:</w:t>
      </w:r>
      <w:r w:rsidRPr="00000000">
        <w:rPr>
          <w:rtl w:val="0"/>
        </w:rPr>
        <w:t xml:space="preserve">  Provide the Annual burden hours:  Multiply the Number of responses and the participation time and divide by 60.</w:t>
      </w:r>
    </w:p>
    <w:p w:rsidR="00000000" w:rsidRPr="00000000" w:rsidP="00000000" w14:paraId="0000006C">
      <w:pPr>
        <w:pStyle w:val="normal0"/>
        <w:keepNext/>
        <w:keepLines/>
        <w:rPr>
          <w:b/>
          <w:bCs/>
        </w:rPr>
      </w:pPr>
    </w:p>
    <w:p w:rsidR="00000000" w:rsidRPr="00000000" w:rsidP="00000000" w14:paraId="0000006D">
      <w:pPr>
        <w:pStyle w:val="normal0"/>
        <w:rPr>
          <w:b/>
          <w:bCs/>
        </w:rPr>
      </w:pPr>
      <w:r w:rsidRPr="00000000">
        <w:rPr>
          <w:b/>
          <w:bCs/>
          <w:rtl w:val="0"/>
        </w:rPr>
        <w:t xml:space="preserve">FEDERAL COST: </w:t>
      </w:r>
      <w:r w:rsidRPr="00000000">
        <w:rPr>
          <w:rtl w:val="0"/>
        </w:rPr>
        <w:t>Provide an estimate of the annual cost to the Federal government.</w:t>
      </w:r>
    </w:p>
    <w:p w:rsidR="00000000" w:rsidRPr="00000000" w:rsidP="00000000" w14:paraId="0000006E">
      <w:pPr>
        <w:pStyle w:val="normal0"/>
        <w:rPr>
          <w:b/>
          <w:bCs/>
          <w:sz w:val="20"/>
          <w:szCs w:val="20"/>
          <w:u w:val="single"/>
        </w:rPr>
      </w:pPr>
    </w:p>
    <w:p w:rsidR="00000000" w:rsidRPr="00000000" w:rsidP="00000000" w14:paraId="0000006F">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70">
      <w:pPr>
        <w:pStyle w:val="normal0"/>
        <w:rPr>
          <w:b/>
          <w:bCs/>
          <w:sz w:val="20"/>
          <w:szCs w:val="20"/>
        </w:rPr>
      </w:pPr>
    </w:p>
    <w:p w:rsidR="00000000" w:rsidRPr="00000000" w:rsidP="00000000" w14:paraId="00000071">
      <w:pPr>
        <w:pStyle w:val="normal0"/>
      </w:pPr>
      <w:r w:rsidRPr="00000000">
        <w:rPr>
          <w:b/>
          <w:bCs/>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2">
      <w:pPr>
        <w:pStyle w:val="normal0"/>
        <w:rPr>
          <w:b/>
          <w:bCs/>
          <w:sz w:val="20"/>
          <w:szCs w:val="20"/>
        </w:rPr>
      </w:pPr>
    </w:p>
    <w:p w:rsidR="00000000" w:rsidRPr="00000000" w:rsidP="00000000" w14:paraId="00000073">
      <w:pPr>
        <w:pStyle w:val="normal0"/>
      </w:pPr>
      <w:r w:rsidRPr="00000000">
        <w:rPr>
          <w:b/>
          <w:bCs/>
          <w:rtl w:val="0"/>
        </w:rPr>
        <w:t xml:space="preserve">Administration of the Instrument:  </w:t>
      </w:r>
      <w:r w:rsidRPr="00000000">
        <w:rPr>
          <w:rtl w:val="0"/>
        </w:rPr>
        <w:t>Identify how the information will be collected.  More than one box may be checked.  Indicate whether there will be interviewers (</w:t>
      </w:r>
      <w:r w:rsidRPr="00000000">
        <w:rPr>
          <w:i/>
          <w:iCs/>
          <w:rtl w:val="0"/>
        </w:rPr>
        <w:t>e.g.</w:t>
      </w:r>
      <w:r w:rsidRPr="00000000">
        <w:rPr>
          <w:rtl w:val="0"/>
        </w:rPr>
        <w:t>, for surveys) or facilitators (</w:t>
      </w:r>
      <w:r w:rsidRPr="00000000">
        <w:rPr>
          <w:i/>
          <w:iCs/>
          <w:rtl w:val="0"/>
        </w:rPr>
        <w:t>e.g.</w:t>
      </w:r>
      <w:r w:rsidRPr="00000000">
        <w:rPr>
          <w:rtl w:val="0"/>
        </w:rPr>
        <w:t>, for focus groups) used.</w:t>
      </w:r>
    </w:p>
    <w:p w:rsidR="00000000" w:rsidRPr="00000000" w:rsidP="00000000" w14:paraId="00000074">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5">
      <w:pPr>
        <w:pStyle w:val="normal0"/>
        <w:rPr>
          <w:b/>
          <w:bCs/>
        </w:rPr>
      </w:pPr>
      <w:r w:rsidRPr="00000000">
        <w:rPr>
          <w:b/>
          <w:bCs/>
          <w:rtl w:val="0"/>
        </w:rPr>
        <w:t>Submit all instruments, instructions, and scripts in a separate file.</w:t>
      </w:r>
    </w:p>
    <w:sectPr>
      <w:footerReference w:type="default" r:id="rId5"/>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Roboto">
    <w:charset w:val="00"/>
    <w:family w:val="auto"/>
    <w:pitch w:val="default"/>
    <w:sig w:usb0="00000000" w:usb1="00000000" w:usb2="00000000" w:usb3="00000000" w:csb0="00000001" w:csb1="00000000"/>
    <w:embedRegular r:id="rId1" w:fontKey="{387A00FC-ED10-4DDA-9CE0-F303DF0D62C2}"/>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6">
    <w:pPr>
      <w:pStyle w:val="normal0"/>
      <w:keepNext w:val="0"/>
      <w:keepLines w:val="0"/>
      <w:pageBreakBefore w:val="0"/>
      <w:widowControl/>
      <w:pBdr>
        <w:top w:val="nil"/>
        <w:left w:val="nil"/>
        <w:bottom w:val="nil"/>
        <w:right w:val="nil"/>
        <w:between w:val="nil"/>
      </w:pBdr>
      <w:shd w:val="clear" w:color="auto" w:fill="auto"/>
      <w:tabs>
        <w:tab w:val="center" w:pos="4320"/>
        <w:tab w:val="right" w:pos="8640"/>
        <w:tab w:val="right" w:pos="9000"/>
      </w:tabs>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D5BF0"/>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B81629"/>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2C8D319"/>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71ECC9D"/>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bCs/>
    </w:rPr>
  </w:style>
  <w:style w:type="paragraph" w:styleId="Heading2">
    <w:name w:val="heading 2"/>
    <w:basedOn w:val="normal0"/>
    <w:next w:val="normal0"/>
    <w:pPr>
      <w:keepNext/>
      <w:jc w:val="center"/>
      <w:outlineLvl w:val="1"/>
    </w:pPr>
    <w:rPr>
      <w:b/>
      <w:bCs/>
    </w:rPr>
  </w:style>
  <w:style w:type="paragraph" w:styleId="Heading3">
    <w:name w:val="heading 3"/>
    <w:basedOn w:val="normal0"/>
    <w:next w:val="normal0"/>
    <w:pPr>
      <w:keepNext/>
      <w:outlineLvl w:val="2"/>
    </w:pPr>
    <w:rPr>
      <w:b/>
      <w:bCs/>
    </w:rPr>
  </w:style>
  <w:style w:type="paragraph" w:styleId="Heading4">
    <w:name w:val="heading 4"/>
    <w:basedOn w:val="normal0"/>
    <w:next w:val="normal0"/>
    <w:pPr>
      <w:keepNext/>
      <w:outlineLvl w:val="3"/>
    </w:pPr>
    <w:rPr>
      <w:b/>
      <w:bCs/>
      <w:u w:val="single"/>
    </w:rPr>
  </w:style>
  <w:style w:type="paragraph" w:styleId="Heading5">
    <w:name w:val="heading 5"/>
    <w:basedOn w:val="normal0"/>
    <w:next w:val="normal0"/>
    <w:pPr>
      <w:keepNext/>
      <w:outlineLvl w:val="4"/>
    </w:pPr>
    <w:rPr>
      <w:b/>
      <w:bCs/>
      <w:u w:val="singl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spacing w:after="300"/>
    </w:pPr>
    <w:rPr>
      <w:color w:val="17365D"/>
      <w:sz w:val="52"/>
      <w:szCs w:val="52"/>
    </w:rPr>
  </w:style>
  <w:style w:type="paragraph" w:styleId="Subtitle">
    <w:name w:val="Subtitle"/>
    <w:basedOn w:val="normal0"/>
    <w:next w:val="normal0"/>
    <w:rPr>
      <w:i/>
      <w:iCs/>
      <w:color w:val="4F81BD"/>
      <w:sz w:val="24"/>
      <w:szCs w:val="24"/>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