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8D5" w:rsidP="005E464C" w14:paraId="3CF21380" w14:textId="239B9D13">
      <w:pPr>
        <w:jc w:val="center"/>
        <w:rPr>
          <w:rFonts w:ascii="Arial" w:hAnsi="Arial" w:cs="Arial"/>
          <w:b/>
          <w:sz w:val="22"/>
          <w:szCs w:val="22"/>
        </w:rPr>
      </w:pPr>
      <w:r w:rsidRPr="005E464C">
        <w:rPr>
          <w:rFonts w:ascii="Arial" w:hAnsi="Arial" w:cs="Arial"/>
          <w:b/>
          <w:sz w:val="22"/>
          <w:szCs w:val="22"/>
        </w:rPr>
        <w:t>SUPPORTING STATEMENT FOR VA FORM 40-</w:t>
      </w:r>
      <w:r w:rsidR="00F53C9C">
        <w:rPr>
          <w:rFonts w:ascii="Arial" w:hAnsi="Arial" w:cs="Arial"/>
          <w:b/>
          <w:sz w:val="22"/>
          <w:szCs w:val="22"/>
        </w:rPr>
        <w:t>10088</w:t>
      </w:r>
      <w:r w:rsidRPr="005E464C" w:rsidR="00605AA6">
        <w:rPr>
          <w:rFonts w:ascii="Arial" w:hAnsi="Arial" w:cs="Arial"/>
          <w:b/>
          <w:sz w:val="22"/>
          <w:szCs w:val="22"/>
        </w:rPr>
        <w:t xml:space="preserve"> </w:t>
      </w:r>
      <w:r w:rsidR="00B92BE1">
        <w:rPr>
          <w:rFonts w:ascii="Arial" w:hAnsi="Arial" w:cs="Arial"/>
          <w:b/>
          <w:sz w:val="22"/>
          <w:szCs w:val="22"/>
        </w:rPr>
        <w:t xml:space="preserve">REQUEST FOR </w:t>
      </w:r>
      <w:r w:rsidR="001076F3">
        <w:rPr>
          <w:rFonts w:ascii="Arial" w:hAnsi="Arial" w:cs="Arial"/>
          <w:b/>
          <w:sz w:val="22"/>
          <w:szCs w:val="22"/>
        </w:rPr>
        <w:t xml:space="preserve">CASKET/URN ALLOWANCE </w:t>
      </w:r>
    </w:p>
    <w:p w:rsidR="00B24817" w:rsidRPr="005E464C" w:rsidP="005E464C" w14:paraId="28C1F142" w14:textId="70435FE0">
      <w:pPr>
        <w:jc w:val="center"/>
        <w:rPr>
          <w:rFonts w:ascii="Arial" w:hAnsi="Arial" w:cs="Arial"/>
          <w:b/>
          <w:sz w:val="22"/>
          <w:szCs w:val="22"/>
        </w:rPr>
      </w:pPr>
      <w:r>
        <w:rPr>
          <w:rFonts w:ascii="Arial" w:hAnsi="Arial" w:cs="Arial"/>
          <w:b/>
          <w:sz w:val="22"/>
          <w:szCs w:val="22"/>
        </w:rPr>
        <w:t>OMB 2900-0799</w:t>
      </w:r>
      <w:r w:rsidR="00B92BE1">
        <w:rPr>
          <w:rFonts w:ascii="Arial" w:hAnsi="Arial" w:cs="Arial"/>
          <w:b/>
          <w:sz w:val="22"/>
          <w:szCs w:val="22"/>
        </w:rPr>
        <w:t xml:space="preserve"> </w:t>
      </w:r>
    </w:p>
    <w:p w:rsidR="005E464C" w14:paraId="335129D9" w14:textId="77777777">
      <w:pPr>
        <w:rPr>
          <w:rFonts w:ascii="Arial" w:hAnsi="Arial" w:cs="Arial"/>
          <w:b/>
          <w:sz w:val="22"/>
          <w:szCs w:val="22"/>
        </w:rPr>
      </w:pPr>
    </w:p>
    <w:p w:rsidR="005E464C" w:rsidRPr="005E464C" w14:paraId="4BBF3E80" w14:textId="77777777">
      <w:pPr>
        <w:rPr>
          <w:rFonts w:ascii="Arial" w:hAnsi="Arial" w:cs="Arial"/>
          <w:b/>
          <w:sz w:val="22"/>
          <w:szCs w:val="22"/>
        </w:rPr>
      </w:pPr>
    </w:p>
    <w:p w:rsidR="005E464C" w:rsidP="000344D8" w14:paraId="02CD9815" w14:textId="77777777">
      <w:pPr>
        <w:numPr>
          <w:ilvl w:val="0"/>
          <w:numId w:val="1"/>
        </w:numPr>
        <w:tabs>
          <w:tab w:val="num" w:pos="270"/>
          <w:tab w:val="clear" w:pos="720"/>
        </w:tabs>
        <w:ind w:hanging="720"/>
        <w:rPr>
          <w:rFonts w:ascii="Arial" w:hAnsi="Arial" w:cs="Arial"/>
          <w:b/>
          <w:sz w:val="22"/>
          <w:szCs w:val="22"/>
        </w:rPr>
      </w:pPr>
      <w:r w:rsidRPr="005E464C">
        <w:rPr>
          <w:rFonts w:ascii="Arial" w:hAnsi="Arial" w:cs="Arial"/>
          <w:b/>
          <w:sz w:val="22"/>
          <w:szCs w:val="22"/>
        </w:rPr>
        <w:t>JUSTIFICATION:</w:t>
      </w:r>
    </w:p>
    <w:p w:rsidR="000344D8" w:rsidP="000344D8" w14:paraId="24502078" w14:textId="77777777">
      <w:pPr>
        <w:ind w:left="270"/>
        <w:rPr>
          <w:rFonts w:ascii="Arial" w:hAnsi="Arial" w:cs="Arial"/>
          <w:b/>
          <w:sz w:val="22"/>
          <w:szCs w:val="22"/>
        </w:rPr>
      </w:pPr>
    </w:p>
    <w:p w:rsidR="000344D8" w:rsidRPr="00257230" w:rsidP="00257230" w14:paraId="30FA4FF9" w14:textId="77777777">
      <w:pPr>
        <w:numPr>
          <w:ilvl w:val="0"/>
          <w:numId w:val="13"/>
        </w:numPr>
        <w:ind w:left="270" w:hanging="270"/>
        <w:rPr>
          <w:rFonts w:ascii="Arial" w:hAnsi="Arial" w:cs="Arial"/>
          <w:b/>
          <w:sz w:val="22"/>
          <w:szCs w:val="22"/>
        </w:rPr>
      </w:pPr>
      <w:r w:rsidRPr="000344D8">
        <w:rPr>
          <w:rFonts w:ascii="Arial" w:hAnsi="Arial" w:cs="Arial"/>
          <w:b/>
          <w:sz w:val="22"/>
          <w:szCs w:val="22"/>
        </w:rPr>
        <w:t xml:space="preserve">Explain the circumstances that make the collection of information necessary.  Identify legal or administrative requirements that necessitate the collection of information.  </w:t>
      </w:r>
    </w:p>
    <w:p w:rsidR="0076204D" w:rsidRPr="005E464C" w:rsidP="0076204D" w14:paraId="0DDACCAA" w14:textId="77777777">
      <w:pPr>
        <w:ind w:left="720"/>
        <w:rPr>
          <w:rFonts w:ascii="Arial" w:hAnsi="Arial" w:cs="Arial"/>
          <w:b/>
          <w:sz w:val="22"/>
          <w:szCs w:val="22"/>
        </w:rPr>
      </w:pPr>
    </w:p>
    <w:p w:rsidR="00775E72" w:rsidP="00D84519" w14:paraId="42B195D2" w14:textId="3B1BEAD7">
      <w:pPr>
        <w:ind w:left="270"/>
        <w:rPr>
          <w:rFonts w:ascii="Arial" w:hAnsi="Arial" w:cs="Arial"/>
          <w:sz w:val="22"/>
          <w:szCs w:val="22"/>
        </w:rPr>
      </w:pPr>
      <w:r>
        <w:rPr>
          <w:rFonts w:ascii="Arial" w:hAnsi="Arial" w:cs="Arial"/>
          <w:sz w:val="22"/>
          <w:szCs w:val="22"/>
        </w:rPr>
        <w:t>Section 2306 of title 38 of the United States Code (U.S.C.) authorize</w:t>
      </w:r>
      <w:r w:rsidR="009F78E0">
        <w:rPr>
          <w:rFonts w:ascii="Arial" w:hAnsi="Arial" w:cs="Arial"/>
          <w:sz w:val="22"/>
          <w:szCs w:val="22"/>
        </w:rPr>
        <w:t>s</w:t>
      </w:r>
      <w:r>
        <w:rPr>
          <w:rFonts w:ascii="Arial" w:hAnsi="Arial" w:cs="Arial"/>
          <w:sz w:val="22"/>
          <w:szCs w:val="22"/>
        </w:rPr>
        <w:t xml:space="preserve"> the Department of Veterans Affairs (</w:t>
      </w:r>
      <w:r w:rsidRPr="00775E72">
        <w:rPr>
          <w:rFonts w:ascii="Arial" w:hAnsi="Arial" w:cs="Arial"/>
          <w:sz w:val="22"/>
          <w:szCs w:val="22"/>
        </w:rPr>
        <w:t>VA</w:t>
      </w:r>
      <w:r>
        <w:rPr>
          <w:rFonts w:ascii="Arial" w:hAnsi="Arial" w:cs="Arial"/>
          <w:sz w:val="22"/>
          <w:szCs w:val="22"/>
        </w:rPr>
        <w:t>)</w:t>
      </w:r>
      <w:r w:rsidRPr="00775E72">
        <w:rPr>
          <w:rFonts w:ascii="Arial" w:hAnsi="Arial" w:cs="Arial"/>
          <w:sz w:val="22"/>
          <w:szCs w:val="22"/>
        </w:rPr>
        <w:t xml:space="preserve"> </w:t>
      </w:r>
      <w:r w:rsidR="00CE4DE3">
        <w:rPr>
          <w:rFonts w:ascii="Arial" w:hAnsi="Arial" w:cs="Arial"/>
          <w:sz w:val="22"/>
          <w:szCs w:val="22"/>
        </w:rPr>
        <w:t xml:space="preserve">National Cemetery Administration (NCA) </w:t>
      </w:r>
      <w:r w:rsidRPr="00775E72">
        <w:rPr>
          <w:rFonts w:ascii="Arial" w:hAnsi="Arial" w:cs="Arial"/>
          <w:sz w:val="22"/>
          <w:szCs w:val="22"/>
        </w:rPr>
        <w:t>to provide caskets and urn</w:t>
      </w:r>
      <w:r w:rsidR="00B64709">
        <w:rPr>
          <w:rFonts w:ascii="Arial" w:hAnsi="Arial" w:cs="Arial"/>
          <w:sz w:val="22"/>
          <w:szCs w:val="22"/>
        </w:rPr>
        <w:t>s</w:t>
      </w:r>
      <w:r w:rsidRPr="00775E72">
        <w:rPr>
          <w:rFonts w:ascii="Arial" w:hAnsi="Arial" w:cs="Arial"/>
          <w:sz w:val="22"/>
          <w:szCs w:val="22"/>
        </w:rPr>
        <w:t xml:space="preserve"> for certain deceased Veterans with no </w:t>
      </w:r>
      <w:r w:rsidR="004C3B69">
        <w:rPr>
          <w:rFonts w:ascii="Arial" w:hAnsi="Arial" w:cs="Arial"/>
          <w:sz w:val="22"/>
          <w:szCs w:val="22"/>
        </w:rPr>
        <w:t xml:space="preserve">identifiable </w:t>
      </w:r>
      <w:r w:rsidRPr="00775E72">
        <w:rPr>
          <w:rFonts w:ascii="Arial" w:hAnsi="Arial" w:cs="Arial"/>
          <w:sz w:val="22"/>
          <w:szCs w:val="22"/>
        </w:rPr>
        <w:t xml:space="preserve">next-of-kin </w:t>
      </w:r>
      <w:r>
        <w:rPr>
          <w:rFonts w:ascii="Arial" w:hAnsi="Arial" w:cs="Arial"/>
          <w:sz w:val="22"/>
          <w:szCs w:val="22"/>
        </w:rPr>
        <w:t xml:space="preserve">(NOK) </w:t>
      </w:r>
      <w:r w:rsidRPr="00775E72">
        <w:rPr>
          <w:rFonts w:ascii="Arial" w:hAnsi="Arial" w:cs="Arial"/>
          <w:sz w:val="22"/>
          <w:szCs w:val="22"/>
        </w:rPr>
        <w:t xml:space="preserve">or </w:t>
      </w:r>
      <w:r w:rsidR="004C3B69">
        <w:rPr>
          <w:rFonts w:ascii="Arial" w:hAnsi="Arial" w:cs="Arial"/>
          <w:sz w:val="22"/>
          <w:szCs w:val="22"/>
        </w:rPr>
        <w:t>sufficient</w:t>
      </w:r>
      <w:r w:rsidRPr="00775E72">
        <w:rPr>
          <w:rFonts w:ascii="Arial" w:hAnsi="Arial" w:cs="Arial"/>
          <w:sz w:val="22"/>
          <w:szCs w:val="22"/>
        </w:rPr>
        <w:t xml:space="preserve"> resources for burial</w:t>
      </w:r>
      <w:r>
        <w:rPr>
          <w:rFonts w:ascii="Arial" w:hAnsi="Arial" w:cs="Arial"/>
          <w:sz w:val="22"/>
          <w:szCs w:val="22"/>
        </w:rPr>
        <w:t xml:space="preserve"> in </w:t>
      </w:r>
      <w:r w:rsidR="009F78E0">
        <w:rPr>
          <w:rFonts w:ascii="Arial" w:hAnsi="Arial" w:cs="Arial"/>
          <w:sz w:val="22"/>
          <w:szCs w:val="22"/>
        </w:rPr>
        <w:t xml:space="preserve">national cemeteries and cemeteries </w:t>
      </w:r>
      <w:r w:rsidRPr="00D84519" w:rsidR="00D84519">
        <w:rPr>
          <w:rFonts w:ascii="Arial" w:hAnsi="Arial" w:cs="Arial"/>
          <w:sz w:val="22"/>
          <w:szCs w:val="22"/>
        </w:rPr>
        <w:t>for which</w:t>
      </w:r>
      <w:r w:rsidR="00D84519">
        <w:rPr>
          <w:rFonts w:ascii="Arial" w:hAnsi="Arial" w:cs="Arial"/>
          <w:sz w:val="22"/>
          <w:szCs w:val="22"/>
        </w:rPr>
        <w:t xml:space="preserve"> VA </w:t>
      </w:r>
      <w:r w:rsidRPr="00D84519" w:rsidR="00D84519">
        <w:rPr>
          <w:rFonts w:ascii="Arial" w:hAnsi="Arial" w:cs="Arial"/>
          <w:sz w:val="22"/>
          <w:szCs w:val="22"/>
        </w:rPr>
        <w:t>has provided a grant under section</w:t>
      </w:r>
      <w:r w:rsidR="00D84519">
        <w:rPr>
          <w:rFonts w:ascii="Arial" w:hAnsi="Arial" w:cs="Arial"/>
          <w:sz w:val="22"/>
          <w:szCs w:val="22"/>
        </w:rPr>
        <w:t xml:space="preserve"> </w:t>
      </w:r>
      <w:r w:rsidRPr="00D84519" w:rsidR="00D84519">
        <w:rPr>
          <w:rFonts w:ascii="Arial" w:hAnsi="Arial" w:cs="Arial"/>
          <w:sz w:val="22"/>
          <w:szCs w:val="22"/>
        </w:rPr>
        <w:t>2408 of title</w:t>
      </w:r>
      <w:r w:rsidR="00D84519">
        <w:rPr>
          <w:rFonts w:ascii="Arial" w:hAnsi="Arial" w:cs="Arial"/>
          <w:sz w:val="22"/>
          <w:szCs w:val="22"/>
        </w:rPr>
        <w:t xml:space="preserve"> 38</w:t>
      </w:r>
      <w:r>
        <w:rPr>
          <w:rFonts w:ascii="Arial" w:hAnsi="Arial" w:cs="Arial"/>
          <w:sz w:val="22"/>
          <w:szCs w:val="22"/>
        </w:rPr>
        <w:t xml:space="preserve">.  </w:t>
      </w:r>
      <w:r w:rsidR="009F78E0">
        <w:rPr>
          <w:rFonts w:ascii="Arial" w:hAnsi="Arial" w:cs="Arial"/>
          <w:sz w:val="22"/>
          <w:szCs w:val="22"/>
        </w:rPr>
        <w:t>T</w:t>
      </w:r>
      <w:r>
        <w:rPr>
          <w:rFonts w:ascii="Arial" w:hAnsi="Arial" w:cs="Arial"/>
          <w:sz w:val="22"/>
          <w:szCs w:val="22"/>
        </w:rPr>
        <w:t xml:space="preserve">his statutory authority </w:t>
      </w:r>
      <w:r w:rsidR="009F78E0">
        <w:rPr>
          <w:rFonts w:ascii="Arial" w:hAnsi="Arial" w:cs="Arial"/>
          <w:sz w:val="22"/>
          <w:szCs w:val="22"/>
        </w:rPr>
        <w:t xml:space="preserve">is implemented </w:t>
      </w:r>
      <w:r>
        <w:rPr>
          <w:rFonts w:ascii="Arial" w:hAnsi="Arial" w:cs="Arial"/>
          <w:sz w:val="22"/>
          <w:szCs w:val="22"/>
        </w:rPr>
        <w:t>in section 38.6</w:t>
      </w:r>
      <w:r w:rsidR="00CC2411">
        <w:rPr>
          <w:rFonts w:ascii="Arial" w:hAnsi="Arial" w:cs="Arial"/>
          <w:sz w:val="22"/>
          <w:szCs w:val="22"/>
        </w:rPr>
        <w:t>2</w:t>
      </w:r>
      <w:r w:rsidR="001E16CA">
        <w:rPr>
          <w:rFonts w:ascii="Arial" w:hAnsi="Arial" w:cs="Arial"/>
          <w:sz w:val="22"/>
          <w:szCs w:val="22"/>
        </w:rPr>
        <w:t>8</w:t>
      </w:r>
      <w:r>
        <w:rPr>
          <w:rFonts w:ascii="Arial" w:hAnsi="Arial" w:cs="Arial"/>
          <w:sz w:val="22"/>
          <w:szCs w:val="22"/>
        </w:rPr>
        <w:t xml:space="preserve"> of title 38 of the Code of Federal Regulations (CFR) as a</w:t>
      </w:r>
      <w:r w:rsidR="001076F3">
        <w:rPr>
          <w:rFonts w:ascii="Arial" w:hAnsi="Arial" w:cs="Arial"/>
          <w:sz w:val="22"/>
          <w:szCs w:val="22"/>
        </w:rPr>
        <w:t>n allowance</w:t>
      </w:r>
      <w:r>
        <w:rPr>
          <w:rFonts w:ascii="Arial" w:hAnsi="Arial" w:cs="Arial"/>
          <w:sz w:val="22"/>
          <w:szCs w:val="22"/>
        </w:rPr>
        <w:t xml:space="preserve"> program for metal caskets and urns </w:t>
      </w:r>
      <w:r w:rsidR="00CC2411">
        <w:rPr>
          <w:rFonts w:ascii="Arial" w:hAnsi="Arial" w:cs="Arial"/>
          <w:sz w:val="22"/>
          <w:szCs w:val="22"/>
        </w:rPr>
        <w:t xml:space="preserve">made of a durable construction </w:t>
      </w:r>
      <w:r>
        <w:rPr>
          <w:rFonts w:ascii="Arial" w:hAnsi="Arial" w:cs="Arial"/>
          <w:sz w:val="22"/>
          <w:szCs w:val="22"/>
        </w:rPr>
        <w:t xml:space="preserve">that meet minimum health and safety requirements to ensure Veterans who die with no </w:t>
      </w:r>
      <w:r w:rsidR="00CC2411">
        <w:rPr>
          <w:rFonts w:ascii="Arial" w:hAnsi="Arial" w:cs="Arial"/>
          <w:sz w:val="22"/>
          <w:szCs w:val="22"/>
        </w:rPr>
        <w:t xml:space="preserve">identified </w:t>
      </w:r>
      <w:r>
        <w:rPr>
          <w:rFonts w:ascii="Arial" w:hAnsi="Arial" w:cs="Arial"/>
          <w:sz w:val="22"/>
          <w:szCs w:val="22"/>
        </w:rPr>
        <w:t xml:space="preserve">NOK or </w:t>
      </w:r>
      <w:r w:rsidR="00CC2411">
        <w:rPr>
          <w:rFonts w:ascii="Arial" w:hAnsi="Arial" w:cs="Arial"/>
          <w:sz w:val="22"/>
          <w:szCs w:val="22"/>
        </w:rPr>
        <w:t>sufficient resources</w:t>
      </w:r>
      <w:r>
        <w:rPr>
          <w:rFonts w:ascii="Arial" w:hAnsi="Arial" w:cs="Arial"/>
          <w:sz w:val="22"/>
          <w:szCs w:val="22"/>
        </w:rPr>
        <w:t xml:space="preserve"> are interred in VA national cemeteries </w:t>
      </w:r>
      <w:r w:rsidR="002D1EAE">
        <w:rPr>
          <w:rFonts w:ascii="Arial" w:hAnsi="Arial" w:cs="Arial"/>
          <w:sz w:val="22"/>
          <w:szCs w:val="22"/>
        </w:rPr>
        <w:t xml:space="preserve">and VA-funded state and tribal cemeteries </w:t>
      </w:r>
      <w:r>
        <w:rPr>
          <w:rFonts w:ascii="Arial" w:hAnsi="Arial" w:cs="Arial"/>
          <w:sz w:val="22"/>
          <w:szCs w:val="22"/>
        </w:rPr>
        <w:t xml:space="preserve">with dignity.  </w:t>
      </w:r>
    </w:p>
    <w:p w:rsidR="00C36597" w:rsidP="00D84519" w14:paraId="1477CBFF" w14:textId="52D9BB65">
      <w:pPr>
        <w:ind w:left="270"/>
        <w:rPr>
          <w:rFonts w:ascii="Arial" w:hAnsi="Arial" w:cs="Arial"/>
          <w:sz w:val="22"/>
          <w:szCs w:val="22"/>
        </w:rPr>
      </w:pPr>
    </w:p>
    <w:p w:rsidR="00C36597" w:rsidP="00D84519" w14:paraId="05F6EFA8" w14:textId="14B5831C">
      <w:pPr>
        <w:ind w:left="270"/>
        <w:rPr>
          <w:rFonts w:ascii="Arial" w:hAnsi="Arial" w:cs="Arial"/>
          <w:sz w:val="22"/>
          <w:szCs w:val="22"/>
        </w:rPr>
      </w:pPr>
      <w:r>
        <w:rPr>
          <w:rFonts w:ascii="Arial" w:hAnsi="Arial" w:cs="Arial"/>
          <w:sz w:val="22"/>
          <w:szCs w:val="22"/>
        </w:rPr>
        <w:t xml:space="preserve">VA is renewing information collection 2900-0799, </w:t>
      </w:r>
      <w:r w:rsidR="00CE4DE3">
        <w:rPr>
          <w:rFonts w:ascii="Arial" w:hAnsi="Arial" w:cs="Arial"/>
          <w:sz w:val="22"/>
          <w:szCs w:val="22"/>
        </w:rPr>
        <w:t xml:space="preserve">VA Form 40-10088, </w:t>
      </w:r>
      <w:r w:rsidR="001076F3">
        <w:rPr>
          <w:rFonts w:ascii="Arial" w:hAnsi="Arial" w:cs="Arial"/>
          <w:sz w:val="22"/>
          <w:szCs w:val="22"/>
        </w:rPr>
        <w:t xml:space="preserve">Request for Casket/Urn </w:t>
      </w:r>
      <w:r w:rsidR="001076F3">
        <w:rPr>
          <w:rFonts w:ascii="Arial" w:hAnsi="Arial" w:cs="Arial"/>
          <w:sz w:val="22"/>
          <w:szCs w:val="22"/>
        </w:rPr>
        <w:t>Allowance</w:t>
      </w:r>
      <w:r w:rsidRPr="00594D6D" w:rsidR="001076F3">
        <w:rPr>
          <w:rFonts w:ascii="Arial" w:hAnsi="Arial" w:cs="Arial"/>
          <w:sz w:val="22"/>
          <w:szCs w:val="22"/>
        </w:rPr>
        <w:t xml:space="preserve"> </w:t>
      </w:r>
      <w:r w:rsidRPr="00594D6D">
        <w:rPr>
          <w:rFonts w:ascii="Arial" w:hAnsi="Arial" w:cs="Arial"/>
          <w:sz w:val="22"/>
          <w:szCs w:val="22"/>
        </w:rPr>
        <w:t xml:space="preserve"> for</w:t>
      </w:r>
      <w:r w:rsidRPr="00594D6D">
        <w:rPr>
          <w:rFonts w:ascii="Arial" w:hAnsi="Arial" w:cs="Arial"/>
          <w:sz w:val="22"/>
          <w:szCs w:val="22"/>
        </w:rPr>
        <w:t xml:space="preserve"> Burial of Unclaimed Remains </w:t>
      </w:r>
      <w:r>
        <w:rPr>
          <w:rFonts w:ascii="Arial" w:hAnsi="Arial" w:cs="Arial"/>
          <w:sz w:val="22"/>
          <w:szCs w:val="22"/>
        </w:rPr>
        <w:t>of Veterans.  The form</w:t>
      </w:r>
      <w:r w:rsidRPr="00960A5B">
        <w:rPr>
          <w:rFonts w:ascii="Arial" w:hAnsi="Arial" w:cs="Arial"/>
          <w:sz w:val="22"/>
          <w:szCs w:val="22"/>
        </w:rPr>
        <w:t xml:space="preserve"> </w:t>
      </w:r>
      <w:r>
        <w:rPr>
          <w:rFonts w:ascii="Arial" w:hAnsi="Arial" w:cs="Arial"/>
          <w:sz w:val="22"/>
          <w:szCs w:val="22"/>
        </w:rPr>
        <w:t>is</w:t>
      </w:r>
      <w:r w:rsidRPr="00775E72">
        <w:rPr>
          <w:rFonts w:ascii="Arial" w:hAnsi="Arial" w:cs="Arial"/>
          <w:sz w:val="22"/>
          <w:szCs w:val="22"/>
        </w:rPr>
        <w:t xml:space="preserve"> used by </w:t>
      </w:r>
      <w:r>
        <w:rPr>
          <w:rFonts w:ascii="Arial" w:hAnsi="Arial" w:cs="Arial"/>
          <w:sz w:val="22"/>
          <w:szCs w:val="22"/>
        </w:rPr>
        <w:t xml:space="preserve">members of </w:t>
      </w:r>
      <w:r w:rsidRPr="00775E72">
        <w:rPr>
          <w:rFonts w:ascii="Arial" w:hAnsi="Arial" w:cs="Arial"/>
          <w:sz w:val="22"/>
          <w:szCs w:val="22"/>
        </w:rPr>
        <w:t xml:space="preserve">the public to </w:t>
      </w:r>
      <w:r w:rsidR="001076F3">
        <w:rPr>
          <w:rFonts w:ascii="Arial" w:hAnsi="Arial" w:cs="Arial"/>
          <w:sz w:val="22"/>
          <w:szCs w:val="22"/>
        </w:rPr>
        <w:t>request an</w:t>
      </w:r>
      <w:r w:rsidRPr="00775E72">
        <w:rPr>
          <w:rFonts w:ascii="Arial" w:hAnsi="Arial" w:cs="Arial"/>
          <w:sz w:val="22"/>
          <w:szCs w:val="22"/>
        </w:rPr>
        <w:t xml:space="preserve"> </w:t>
      </w:r>
      <w:r w:rsidR="001076F3">
        <w:rPr>
          <w:rFonts w:ascii="Arial" w:hAnsi="Arial" w:cs="Arial"/>
          <w:sz w:val="22"/>
          <w:szCs w:val="22"/>
        </w:rPr>
        <w:t>allowance</w:t>
      </w:r>
      <w:r w:rsidRPr="00775E72" w:rsidR="001076F3">
        <w:rPr>
          <w:rFonts w:ascii="Arial" w:hAnsi="Arial" w:cs="Arial"/>
          <w:sz w:val="22"/>
          <w:szCs w:val="22"/>
        </w:rPr>
        <w:t xml:space="preserve"> </w:t>
      </w:r>
      <w:r w:rsidRPr="00775E72">
        <w:rPr>
          <w:rFonts w:ascii="Arial" w:hAnsi="Arial" w:cs="Arial"/>
          <w:sz w:val="22"/>
          <w:szCs w:val="22"/>
        </w:rPr>
        <w:t xml:space="preserve">for metal caskets or </w:t>
      </w:r>
      <w:r w:rsidRPr="00775E72">
        <w:rPr>
          <w:rFonts w:ascii="Arial" w:hAnsi="Arial" w:cs="Arial"/>
          <w:sz w:val="22"/>
          <w:szCs w:val="22"/>
        </w:rPr>
        <w:t>durabl</w:t>
      </w:r>
      <w:r>
        <w:rPr>
          <w:rFonts w:ascii="Arial" w:hAnsi="Arial" w:cs="Arial"/>
          <w:sz w:val="22"/>
          <w:szCs w:val="22"/>
        </w:rPr>
        <w:t>y-constructed</w:t>
      </w:r>
      <w:r>
        <w:rPr>
          <w:rFonts w:ascii="Arial" w:hAnsi="Arial" w:cs="Arial"/>
          <w:sz w:val="22"/>
          <w:szCs w:val="22"/>
        </w:rPr>
        <w:t xml:space="preserve"> </w:t>
      </w:r>
      <w:r w:rsidRPr="00775E72">
        <w:rPr>
          <w:rFonts w:ascii="Arial" w:hAnsi="Arial" w:cs="Arial"/>
          <w:sz w:val="22"/>
          <w:szCs w:val="22"/>
        </w:rPr>
        <w:t xml:space="preserve">urns </w:t>
      </w:r>
      <w:r>
        <w:rPr>
          <w:rFonts w:ascii="Arial" w:hAnsi="Arial" w:cs="Arial"/>
          <w:sz w:val="22"/>
          <w:szCs w:val="22"/>
        </w:rPr>
        <w:t xml:space="preserve">purchased </w:t>
      </w:r>
      <w:r w:rsidRPr="00775E72">
        <w:rPr>
          <w:rFonts w:ascii="Arial" w:hAnsi="Arial" w:cs="Arial"/>
          <w:sz w:val="22"/>
          <w:szCs w:val="22"/>
        </w:rPr>
        <w:t xml:space="preserve">for deceased Veterans </w:t>
      </w:r>
      <w:r>
        <w:rPr>
          <w:rFonts w:ascii="Arial" w:hAnsi="Arial" w:cs="Arial"/>
          <w:sz w:val="22"/>
          <w:szCs w:val="22"/>
        </w:rPr>
        <w:t xml:space="preserve">for whom VA cannot identify a </w:t>
      </w:r>
      <w:r w:rsidRPr="00775E72">
        <w:rPr>
          <w:rFonts w:ascii="Arial" w:hAnsi="Arial" w:cs="Arial"/>
          <w:sz w:val="22"/>
          <w:szCs w:val="22"/>
        </w:rPr>
        <w:t xml:space="preserve">next-of-kin and </w:t>
      </w:r>
      <w:r>
        <w:rPr>
          <w:rFonts w:ascii="Arial" w:hAnsi="Arial" w:cs="Arial"/>
          <w:sz w:val="22"/>
          <w:szCs w:val="22"/>
        </w:rPr>
        <w:t xml:space="preserve">who do not have sufficient </w:t>
      </w:r>
      <w:r w:rsidRPr="00775E72">
        <w:rPr>
          <w:rFonts w:ascii="Arial" w:hAnsi="Arial" w:cs="Arial"/>
          <w:sz w:val="22"/>
          <w:szCs w:val="22"/>
        </w:rPr>
        <w:t xml:space="preserve">resources for burial in a national cemetery.  </w:t>
      </w:r>
      <w:r>
        <w:rPr>
          <w:rFonts w:ascii="Arial" w:hAnsi="Arial" w:cs="Arial"/>
          <w:sz w:val="22"/>
          <w:szCs w:val="22"/>
        </w:rPr>
        <w:t>T</w:t>
      </w:r>
      <w:r w:rsidRPr="00775E72">
        <w:rPr>
          <w:rFonts w:ascii="Arial" w:hAnsi="Arial" w:cs="Arial"/>
          <w:sz w:val="22"/>
          <w:szCs w:val="22"/>
        </w:rPr>
        <w:t>he information will be used to confirm that the decedent</w:t>
      </w:r>
      <w:r>
        <w:rPr>
          <w:rFonts w:ascii="Arial" w:hAnsi="Arial" w:cs="Arial"/>
          <w:sz w:val="22"/>
          <w:szCs w:val="22"/>
        </w:rPr>
        <w:t>’s eligibility and the casket or urn purchased for the decedent’s burial</w:t>
      </w:r>
      <w:r w:rsidRPr="00775E72">
        <w:rPr>
          <w:rFonts w:ascii="Arial" w:hAnsi="Arial" w:cs="Arial"/>
          <w:sz w:val="22"/>
          <w:szCs w:val="22"/>
        </w:rPr>
        <w:t xml:space="preserve"> meets the criteria for </w:t>
      </w:r>
      <w:r w:rsidR="001076F3">
        <w:rPr>
          <w:rFonts w:ascii="Arial" w:hAnsi="Arial" w:cs="Arial"/>
          <w:sz w:val="22"/>
          <w:szCs w:val="22"/>
        </w:rPr>
        <w:t>allowance</w:t>
      </w:r>
      <w:r w:rsidRPr="00775E72" w:rsidR="001076F3">
        <w:rPr>
          <w:rFonts w:ascii="Arial" w:hAnsi="Arial" w:cs="Arial"/>
          <w:sz w:val="22"/>
          <w:szCs w:val="22"/>
        </w:rPr>
        <w:t xml:space="preserve"> </w:t>
      </w:r>
      <w:r w:rsidRPr="00775E72">
        <w:rPr>
          <w:rFonts w:ascii="Arial" w:hAnsi="Arial" w:cs="Arial"/>
          <w:sz w:val="22"/>
          <w:szCs w:val="22"/>
        </w:rPr>
        <w:t xml:space="preserve">purposes. </w:t>
      </w:r>
      <w:r>
        <w:rPr>
          <w:rFonts w:ascii="Arial" w:hAnsi="Arial" w:cs="Arial"/>
          <w:sz w:val="22"/>
          <w:szCs w:val="22"/>
        </w:rPr>
        <w:t xml:space="preserve"> </w:t>
      </w:r>
    </w:p>
    <w:p w:rsidR="00775E72" w:rsidP="00775E72" w14:paraId="31CD6112" w14:textId="77777777">
      <w:pPr>
        <w:ind w:left="1440"/>
        <w:rPr>
          <w:rFonts w:ascii="Arial" w:hAnsi="Arial" w:cs="Arial"/>
          <w:sz w:val="22"/>
          <w:szCs w:val="22"/>
        </w:rPr>
      </w:pPr>
    </w:p>
    <w:p w:rsidR="000344D8" w:rsidRPr="000344D8" w:rsidP="000344D8" w14:paraId="267DC261" w14:textId="77777777">
      <w:pPr>
        <w:pStyle w:val="ListParagraph"/>
        <w:numPr>
          <w:ilvl w:val="0"/>
          <w:numId w:val="13"/>
        </w:numPr>
        <w:ind w:left="270" w:hanging="270"/>
        <w:rPr>
          <w:rFonts w:ascii="Arial" w:hAnsi="Arial" w:cs="Arial"/>
          <w:b/>
          <w:sz w:val="22"/>
          <w:szCs w:val="22"/>
        </w:rPr>
      </w:pPr>
      <w:r w:rsidRPr="000344D8">
        <w:rPr>
          <w:rFonts w:ascii="Arial" w:hAnsi="Arial" w:cs="Arial"/>
          <w:b/>
          <w:sz w:val="22"/>
          <w:szCs w:val="22"/>
        </w:rPr>
        <w:t>Indicate how, by whom, and for what purposes the information is to be used; indicate actual use the agency has made of the information received from current collection.</w:t>
      </w:r>
    </w:p>
    <w:p w:rsidR="000344D8" w:rsidP="000344D8" w14:paraId="4196D3B6" w14:textId="77777777">
      <w:pPr>
        <w:rPr>
          <w:rFonts w:ascii="Arial" w:hAnsi="Arial" w:cs="Arial"/>
          <w:sz w:val="22"/>
          <w:szCs w:val="22"/>
        </w:rPr>
      </w:pPr>
    </w:p>
    <w:p w:rsidR="00CE4DE3" w:rsidP="00E86A5D" w14:paraId="5D74F576" w14:textId="12738737">
      <w:pPr>
        <w:ind w:left="270"/>
        <w:rPr>
          <w:rFonts w:ascii="Arial" w:hAnsi="Arial" w:cs="Arial"/>
          <w:sz w:val="22"/>
          <w:szCs w:val="22"/>
        </w:rPr>
      </w:pPr>
      <w:r>
        <w:rPr>
          <w:rFonts w:ascii="Arial" w:hAnsi="Arial" w:cs="Arial"/>
          <w:sz w:val="22"/>
          <w:szCs w:val="22"/>
        </w:rPr>
        <w:t>NCA administer</w:t>
      </w:r>
      <w:r w:rsidR="0078489F">
        <w:rPr>
          <w:rFonts w:ascii="Arial" w:hAnsi="Arial" w:cs="Arial"/>
          <w:sz w:val="22"/>
          <w:szCs w:val="22"/>
        </w:rPr>
        <w:t>s</w:t>
      </w:r>
      <w:r>
        <w:rPr>
          <w:rFonts w:ascii="Arial" w:hAnsi="Arial" w:cs="Arial"/>
          <w:sz w:val="22"/>
          <w:szCs w:val="22"/>
        </w:rPr>
        <w:t xml:space="preserve"> the </w:t>
      </w:r>
      <w:r w:rsidR="001076F3">
        <w:rPr>
          <w:rFonts w:ascii="Arial" w:hAnsi="Arial" w:cs="Arial"/>
          <w:sz w:val="22"/>
          <w:szCs w:val="22"/>
        </w:rPr>
        <w:t xml:space="preserve">allowance </w:t>
      </w:r>
      <w:r>
        <w:rPr>
          <w:rFonts w:ascii="Arial" w:hAnsi="Arial" w:cs="Arial"/>
          <w:sz w:val="22"/>
          <w:szCs w:val="22"/>
        </w:rPr>
        <w:t>authority, primarily through the National Cemetery Scheduling Office (NCSO)</w:t>
      </w:r>
      <w:r w:rsidR="008A565B">
        <w:rPr>
          <w:rFonts w:ascii="Arial" w:hAnsi="Arial" w:cs="Arial"/>
          <w:sz w:val="22"/>
          <w:szCs w:val="22"/>
        </w:rPr>
        <w:t xml:space="preserve"> and the NCA Finance Service</w:t>
      </w:r>
      <w:r>
        <w:rPr>
          <w:rFonts w:ascii="Arial" w:hAnsi="Arial" w:cs="Arial"/>
          <w:sz w:val="22"/>
          <w:szCs w:val="22"/>
        </w:rPr>
        <w:t xml:space="preserve">.  Claimants </w:t>
      </w:r>
      <w:r w:rsidR="006E2974">
        <w:rPr>
          <w:rFonts w:ascii="Arial" w:hAnsi="Arial" w:cs="Arial"/>
          <w:sz w:val="22"/>
          <w:szCs w:val="22"/>
        </w:rPr>
        <w:t xml:space="preserve">access the form on the VA website, </w:t>
      </w:r>
      <w:hyperlink r:id="rId6" w:history="1">
        <w:r w:rsidRPr="00BF30D8" w:rsidR="00FA3B39">
          <w:rPr>
            <w:rStyle w:val="Hyperlink"/>
            <w:rFonts w:ascii="Arial" w:hAnsi="Arial" w:cs="Arial"/>
            <w:sz w:val="22"/>
            <w:szCs w:val="22"/>
          </w:rPr>
          <w:t>http://www.cem.va.gov/</w:t>
        </w:r>
      </w:hyperlink>
      <w:r w:rsidR="00FA3B39">
        <w:rPr>
          <w:rFonts w:ascii="Arial" w:hAnsi="Arial" w:cs="Arial"/>
          <w:sz w:val="22"/>
          <w:szCs w:val="22"/>
        </w:rPr>
        <w:t xml:space="preserve"> </w:t>
      </w:r>
      <w:r>
        <w:rPr>
          <w:rFonts w:ascii="Arial" w:hAnsi="Arial" w:cs="Arial"/>
          <w:sz w:val="22"/>
          <w:szCs w:val="22"/>
        </w:rPr>
        <w:t xml:space="preserve">and </w:t>
      </w:r>
      <w:r>
        <w:rPr>
          <w:rFonts w:ascii="Arial" w:hAnsi="Arial" w:cs="Arial"/>
          <w:sz w:val="22"/>
          <w:szCs w:val="22"/>
        </w:rPr>
        <w:t>complete</w:t>
      </w:r>
      <w:r w:rsidR="00A27F9F">
        <w:rPr>
          <w:rFonts w:ascii="Arial" w:hAnsi="Arial" w:cs="Arial"/>
          <w:sz w:val="22"/>
          <w:szCs w:val="22"/>
        </w:rPr>
        <w:t xml:space="preserve"> Part I of</w:t>
      </w:r>
      <w:r>
        <w:rPr>
          <w:rFonts w:ascii="Arial" w:hAnsi="Arial" w:cs="Arial"/>
          <w:sz w:val="22"/>
          <w:szCs w:val="22"/>
        </w:rPr>
        <w:t xml:space="preserve"> the form</w:t>
      </w:r>
      <w:r>
        <w:rPr>
          <w:rFonts w:ascii="Arial" w:hAnsi="Arial" w:cs="Arial"/>
          <w:sz w:val="22"/>
          <w:szCs w:val="22"/>
        </w:rPr>
        <w:t xml:space="preserve">.  </w:t>
      </w:r>
      <w:r w:rsidR="00A27F9F">
        <w:rPr>
          <w:rFonts w:ascii="Arial" w:hAnsi="Arial" w:cs="Arial"/>
          <w:sz w:val="22"/>
          <w:szCs w:val="22"/>
        </w:rPr>
        <w:t xml:space="preserve">Part II </w:t>
      </w:r>
      <w:r>
        <w:rPr>
          <w:rFonts w:ascii="Arial" w:hAnsi="Arial" w:cs="Arial"/>
          <w:sz w:val="22"/>
          <w:szCs w:val="22"/>
        </w:rPr>
        <w:t xml:space="preserve">must be </w:t>
      </w:r>
      <w:r w:rsidR="00A27F9F">
        <w:rPr>
          <w:rFonts w:ascii="Arial" w:hAnsi="Arial" w:cs="Arial"/>
          <w:sz w:val="22"/>
          <w:szCs w:val="22"/>
        </w:rPr>
        <w:t>completed by a national, state, or tribal cemetery official,</w:t>
      </w:r>
      <w:r>
        <w:rPr>
          <w:rFonts w:ascii="Arial" w:hAnsi="Arial" w:cs="Arial"/>
          <w:sz w:val="22"/>
          <w:szCs w:val="22"/>
        </w:rPr>
        <w:t xml:space="preserve"> and </w:t>
      </w:r>
      <w:r>
        <w:rPr>
          <w:rFonts w:ascii="Arial" w:hAnsi="Arial" w:cs="Arial"/>
          <w:sz w:val="22"/>
          <w:szCs w:val="22"/>
        </w:rPr>
        <w:t xml:space="preserve">the form is then </w:t>
      </w:r>
      <w:r w:rsidR="00B92BE1">
        <w:rPr>
          <w:rFonts w:ascii="Arial" w:hAnsi="Arial" w:cs="Arial"/>
          <w:sz w:val="22"/>
          <w:szCs w:val="22"/>
        </w:rPr>
        <w:t>mail</w:t>
      </w:r>
      <w:r>
        <w:rPr>
          <w:rFonts w:ascii="Arial" w:hAnsi="Arial" w:cs="Arial"/>
          <w:sz w:val="22"/>
          <w:szCs w:val="22"/>
        </w:rPr>
        <w:t>ed</w:t>
      </w:r>
      <w:r w:rsidR="008A565B">
        <w:rPr>
          <w:rFonts w:ascii="Arial" w:hAnsi="Arial" w:cs="Arial"/>
          <w:sz w:val="22"/>
          <w:szCs w:val="22"/>
        </w:rPr>
        <w:t xml:space="preserve"> or </w:t>
      </w:r>
      <w:r>
        <w:rPr>
          <w:rFonts w:ascii="Arial" w:hAnsi="Arial" w:cs="Arial"/>
          <w:sz w:val="22"/>
          <w:szCs w:val="22"/>
        </w:rPr>
        <w:t>fax</w:t>
      </w:r>
      <w:r>
        <w:rPr>
          <w:rFonts w:ascii="Arial" w:hAnsi="Arial" w:cs="Arial"/>
          <w:sz w:val="22"/>
          <w:szCs w:val="22"/>
        </w:rPr>
        <w:t>ed</w:t>
      </w:r>
      <w:r w:rsidR="00EC1522">
        <w:rPr>
          <w:rFonts w:ascii="Arial" w:hAnsi="Arial" w:cs="Arial"/>
          <w:sz w:val="22"/>
          <w:szCs w:val="22"/>
        </w:rPr>
        <w:t xml:space="preserve"> </w:t>
      </w:r>
      <w:r>
        <w:rPr>
          <w:rFonts w:ascii="Arial" w:hAnsi="Arial" w:cs="Arial"/>
          <w:sz w:val="22"/>
          <w:szCs w:val="22"/>
        </w:rPr>
        <w:t>to</w:t>
      </w:r>
      <w:r w:rsidR="008A565B">
        <w:rPr>
          <w:rFonts w:ascii="Arial" w:hAnsi="Arial" w:cs="Arial"/>
          <w:sz w:val="22"/>
          <w:szCs w:val="22"/>
        </w:rPr>
        <w:t xml:space="preserve"> NCA Finance</w:t>
      </w:r>
      <w:r>
        <w:rPr>
          <w:rFonts w:ascii="Arial" w:hAnsi="Arial" w:cs="Arial"/>
          <w:sz w:val="22"/>
          <w:szCs w:val="22"/>
        </w:rPr>
        <w:t xml:space="preserve"> Service</w:t>
      </w:r>
      <w:r>
        <w:rPr>
          <w:rFonts w:ascii="Arial" w:hAnsi="Arial" w:cs="Arial"/>
          <w:sz w:val="22"/>
          <w:szCs w:val="22"/>
        </w:rPr>
        <w:t>.</w:t>
      </w:r>
      <w:r w:rsidR="00A27F9F">
        <w:rPr>
          <w:rFonts w:ascii="Arial" w:hAnsi="Arial" w:cs="Arial"/>
          <w:sz w:val="22"/>
          <w:szCs w:val="22"/>
        </w:rPr>
        <w:t xml:space="preserve">  </w:t>
      </w:r>
      <w:r w:rsidR="00053F79">
        <w:rPr>
          <w:rFonts w:ascii="Arial" w:hAnsi="Arial" w:cs="Arial"/>
          <w:sz w:val="22"/>
          <w:szCs w:val="22"/>
        </w:rPr>
        <w:t>NCA Finance Service uploads the form into the Invoice Payment Processing System (IPPS) database.  NCSO reviews each claim for completeness and a case master record is established.  NCSO will either</w:t>
      </w:r>
      <w:r w:rsidR="00FA3B39">
        <w:rPr>
          <w:rFonts w:ascii="Arial" w:hAnsi="Arial" w:cs="Arial"/>
          <w:sz w:val="22"/>
          <w:szCs w:val="22"/>
        </w:rPr>
        <w:t xml:space="preserve"> </w:t>
      </w:r>
      <w:r w:rsidR="00053F79">
        <w:rPr>
          <w:rFonts w:ascii="Arial" w:hAnsi="Arial" w:cs="Arial"/>
          <w:sz w:val="22"/>
          <w:szCs w:val="22"/>
        </w:rPr>
        <w:t xml:space="preserve">certify information provided on the form for decedent eligibility and burial receptacle compliance with regulatory standards for payment or issue a notice of a decision to deny with appeal rights.  </w:t>
      </w:r>
    </w:p>
    <w:p w:rsidR="00346C3E" w:rsidP="00E86A5D" w14:paraId="5244CA1A" w14:textId="772CFF1D">
      <w:pPr>
        <w:ind w:left="270"/>
        <w:rPr>
          <w:rFonts w:ascii="Arial" w:hAnsi="Arial" w:cs="Arial"/>
          <w:sz w:val="22"/>
          <w:szCs w:val="22"/>
        </w:rPr>
      </w:pPr>
    </w:p>
    <w:p w:rsidR="00257230" w:rsidP="000344D8" w14:paraId="340A313F" w14:textId="77777777">
      <w:pPr>
        <w:rPr>
          <w:rFonts w:ascii="Arial" w:hAnsi="Arial" w:cs="Arial"/>
          <w:sz w:val="22"/>
          <w:szCs w:val="22"/>
        </w:rPr>
      </w:pPr>
    </w:p>
    <w:p w:rsidR="00247368" w:rsidRPr="00247368" w:rsidP="00247368" w14:paraId="3A2EC791" w14:textId="77777777">
      <w:pPr>
        <w:pStyle w:val="ListParagraph"/>
        <w:numPr>
          <w:ilvl w:val="0"/>
          <w:numId w:val="13"/>
        </w:numPr>
        <w:rPr>
          <w:rFonts w:ascii="Arial" w:hAnsi="Arial" w:cs="Arial"/>
          <w:b/>
          <w:sz w:val="22"/>
          <w:szCs w:val="22"/>
        </w:rPr>
      </w:pPr>
      <w:r w:rsidRPr="00247368">
        <w:rPr>
          <w:rFonts w:ascii="Arial" w:hAnsi="Arial" w:cs="Arial"/>
          <w:b/>
          <w:sz w:val="22"/>
          <w:szCs w:val="22"/>
        </w:rPr>
        <w:t xml:space="preserve">Describe whether, and to what extent, the collection of information involves the use of automated, electronic, mechanical, or other technological collection techniques or other forms of information technology, </w:t>
      </w:r>
      <w:r w:rsidRPr="00247368">
        <w:rPr>
          <w:rFonts w:ascii="Arial" w:hAnsi="Arial" w:cs="Arial"/>
          <w:b/>
          <w:sz w:val="22"/>
          <w:szCs w:val="22"/>
        </w:rPr>
        <w:t>e.g.</w:t>
      </w:r>
      <w:r w:rsidRPr="00247368">
        <w:rPr>
          <w:rFonts w:ascii="Arial" w:hAnsi="Arial" w:cs="Arial"/>
          <w:b/>
          <w:sz w:val="22"/>
          <w:szCs w:val="22"/>
        </w:rPr>
        <w:t xml:space="preserve"> permitting electronic submission of responses, and the basis for the decision for adopting this </w:t>
      </w:r>
      <w:r w:rsidRPr="00247368">
        <w:rPr>
          <w:rFonts w:ascii="Arial" w:hAnsi="Arial" w:cs="Arial"/>
          <w:b/>
          <w:sz w:val="22"/>
          <w:szCs w:val="22"/>
        </w:rPr>
        <w:t>means of collection.  Also describe any consideration of using information technology to reduce burden.</w:t>
      </w:r>
    </w:p>
    <w:p w:rsidR="000344D8" w:rsidP="00257230" w14:paraId="2F68AEE7" w14:textId="77777777">
      <w:pPr>
        <w:rPr>
          <w:rFonts w:ascii="Arial" w:hAnsi="Arial" w:cs="Arial"/>
          <w:sz w:val="22"/>
          <w:szCs w:val="22"/>
        </w:rPr>
      </w:pPr>
    </w:p>
    <w:p w:rsidR="00346C3E" w:rsidP="00E86A5D" w14:paraId="5E0AA537" w14:textId="75170BBD">
      <w:pPr>
        <w:ind w:left="270"/>
        <w:rPr>
          <w:rFonts w:ascii="Arial" w:hAnsi="Arial" w:cs="Arial"/>
          <w:sz w:val="22"/>
          <w:szCs w:val="22"/>
        </w:rPr>
      </w:pPr>
      <w:r>
        <w:rPr>
          <w:rFonts w:ascii="Arial" w:hAnsi="Arial" w:cs="Arial"/>
          <w:sz w:val="22"/>
          <w:szCs w:val="22"/>
        </w:rPr>
        <w:t xml:space="preserve">The form </w:t>
      </w:r>
      <w:r w:rsidR="007E3670">
        <w:rPr>
          <w:rFonts w:ascii="Arial" w:hAnsi="Arial" w:cs="Arial"/>
          <w:sz w:val="22"/>
          <w:szCs w:val="22"/>
        </w:rPr>
        <w:t>is</w:t>
      </w:r>
      <w:r>
        <w:rPr>
          <w:rFonts w:ascii="Arial" w:hAnsi="Arial" w:cs="Arial"/>
          <w:sz w:val="22"/>
          <w:szCs w:val="22"/>
        </w:rPr>
        <w:t xml:space="preserve"> </w:t>
      </w:r>
      <w:r w:rsidR="0080595D">
        <w:rPr>
          <w:rFonts w:ascii="Arial" w:hAnsi="Arial" w:cs="Arial"/>
          <w:sz w:val="22"/>
          <w:szCs w:val="22"/>
        </w:rPr>
        <w:t xml:space="preserve">posted on the </w:t>
      </w:r>
      <w:r>
        <w:rPr>
          <w:rFonts w:ascii="Arial" w:hAnsi="Arial" w:cs="Arial"/>
          <w:sz w:val="22"/>
          <w:szCs w:val="22"/>
        </w:rPr>
        <w:t>VA website</w:t>
      </w:r>
      <w:r w:rsidR="007E3670">
        <w:rPr>
          <w:rFonts w:ascii="Arial" w:hAnsi="Arial" w:cs="Arial"/>
          <w:sz w:val="22"/>
          <w:szCs w:val="22"/>
        </w:rPr>
        <w:t>,</w:t>
      </w:r>
      <w:r w:rsidR="0080595D">
        <w:rPr>
          <w:rFonts w:ascii="Arial" w:hAnsi="Arial" w:cs="Arial"/>
          <w:sz w:val="22"/>
          <w:szCs w:val="22"/>
        </w:rPr>
        <w:t xml:space="preserve"> </w:t>
      </w:r>
      <w:r w:rsidR="00053F79">
        <w:rPr>
          <w:rFonts w:ascii="Arial" w:hAnsi="Arial" w:cs="Arial"/>
          <w:sz w:val="22"/>
          <w:szCs w:val="22"/>
        </w:rPr>
        <w:t xml:space="preserve">which </w:t>
      </w:r>
      <w:r w:rsidR="006E2974">
        <w:rPr>
          <w:rFonts w:ascii="Arial" w:hAnsi="Arial" w:cs="Arial"/>
          <w:sz w:val="22"/>
          <w:szCs w:val="22"/>
        </w:rPr>
        <w:t xml:space="preserve">claimants </w:t>
      </w:r>
      <w:r w:rsidR="00053F79">
        <w:rPr>
          <w:rFonts w:ascii="Arial" w:hAnsi="Arial" w:cs="Arial"/>
          <w:sz w:val="22"/>
          <w:szCs w:val="22"/>
        </w:rPr>
        <w:t xml:space="preserve">may access but cannot submit </w:t>
      </w:r>
      <w:r w:rsidR="0080595D">
        <w:rPr>
          <w:rFonts w:ascii="Arial" w:hAnsi="Arial" w:cs="Arial"/>
          <w:sz w:val="22"/>
          <w:szCs w:val="22"/>
        </w:rPr>
        <w:t xml:space="preserve">electronically </w:t>
      </w:r>
      <w:r w:rsidR="00053F79">
        <w:rPr>
          <w:rFonts w:ascii="Arial" w:hAnsi="Arial" w:cs="Arial"/>
          <w:sz w:val="22"/>
          <w:szCs w:val="22"/>
        </w:rPr>
        <w:t xml:space="preserve">to VA </w:t>
      </w:r>
      <w:r w:rsidR="0080595D">
        <w:rPr>
          <w:rFonts w:ascii="Arial" w:hAnsi="Arial" w:cs="Arial"/>
          <w:sz w:val="22"/>
          <w:szCs w:val="22"/>
        </w:rPr>
        <w:t>at this time</w:t>
      </w:r>
      <w:r>
        <w:rPr>
          <w:rFonts w:ascii="Arial" w:hAnsi="Arial" w:cs="Arial"/>
          <w:sz w:val="22"/>
          <w:szCs w:val="22"/>
        </w:rPr>
        <w:t>.</w:t>
      </w:r>
      <w:r w:rsidR="004F1711">
        <w:rPr>
          <w:rFonts w:ascii="Arial" w:hAnsi="Arial" w:cs="Arial"/>
          <w:sz w:val="22"/>
          <w:szCs w:val="22"/>
        </w:rPr>
        <w:t xml:space="preserve">  </w:t>
      </w:r>
      <w:r w:rsidR="006E2974">
        <w:rPr>
          <w:rFonts w:ascii="Arial" w:hAnsi="Arial" w:cs="Arial"/>
          <w:sz w:val="22"/>
          <w:szCs w:val="22"/>
        </w:rPr>
        <w:t xml:space="preserve">Claimants may </w:t>
      </w:r>
      <w:r w:rsidR="00FF3986">
        <w:rPr>
          <w:rFonts w:ascii="Arial" w:hAnsi="Arial" w:cs="Arial"/>
          <w:sz w:val="22"/>
          <w:szCs w:val="22"/>
        </w:rPr>
        <w:t>mail</w:t>
      </w:r>
      <w:r w:rsidR="00B70183">
        <w:rPr>
          <w:rFonts w:ascii="Arial" w:hAnsi="Arial" w:cs="Arial"/>
          <w:sz w:val="22"/>
          <w:szCs w:val="22"/>
        </w:rPr>
        <w:t xml:space="preserve"> or</w:t>
      </w:r>
      <w:r w:rsidR="00FF3986">
        <w:rPr>
          <w:rFonts w:ascii="Arial" w:hAnsi="Arial" w:cs="Arial"/>
          <w:sz w:val="22"/>
          <w:szCs w:val="22"/>
        </w:rPr>
        <w:t xml:space="preserve"> </w:t>
      </w:r>
      <w:r w:rsidR="006E2974">
        <w:rPr>
          <w:rFonts w:ascii="Arial" w:hAnsi="Arial" w:cs="Arial"/>
          <w:sz w:val="22"/>
          <w:szCs w:val="22"/>
        </w:rPr>
        <w:t xml:space="preserve">fax </w:t>
      </w:r>
      <w:r w:rsidR="00A20194">
        <w:rPr>
          <w:rFonts w:ascii="Arial" w:hAnsi="Arial" w:cs="Arial"/>
          <w:sz w:val="22"/>
          <w:szCs w:val="22"/>
        </w:rPr>
        <w:t xml:space="preserve">the form </w:t>
      </w:r>
      <w:r w:rsidR="006E2974">
        <w:rPr>
          <w:rFonts w:ascii="Arial" w:hAnsi="Arial" w:cs="Arial"/>
          <w:sz w:val="22"/>
          <w:szCs w:val="22"/>
        </w:rPr>
        <w:t>to NC</w:t>
      </w:r>
      <w:r w:rsidR="00B70183">
        <w:rPr>
          <w:rFonts w:ascii="Arial" w:hAnsi="Arial" w:cs="Arial"/>
          <w:sz w:val="22"/>
          <w:szCs w:val="22"/>
        </w:rPr>
        <w:t>A Finance</w:t>
      </w:r>
      <w:r w:rsidR="006E2974">
        <w:rPr>
          <w:rFonts w:ascii="Arial" w:hAnsi="Arial" w:cs="Arial"/>
          <w:sz w:val="22"/>
          <w:szCs w:val="22"/>
        </w:rPr>
        <w:t xml:space="preserve"> </w:t>
      </w:r>
      <w:r w:rsidR="00053F79">
        <w:rPr>
          <w:rFonts w:ascii="Arial" w:hAnsi="Arial" w:cs="Arial"/>
          <w:sz w:val="22"/>
          <w:szCs w:val="22"/>
        </w:rPr>
        <w:t xml:space="preserve">Service </w:t>
      </w:r>
      <w:r w:rsidR="006E2974">
        <w:rPr>
          <w:rFonts w:ascii="Arial" w:hAnsi="Arial" w:cs="Arial"/>
          <w:sz w:val="22"/>
          <w:szCs w:val="22"/>
        </w:rPr>
        <w:t xml:space="preserve">to begin the </w:t>
      </w:r>
      <w:r w:rsidR="0076204D">
        <w:rPr>
          <w:rFonts w:ascii="Arial" w:hAnsi="Arial" w:cs="Arial"/>
          <w:sz w:val="22"/>
          <w:szCs w:val="22"/>
        </w:rPr>
        <w:t xml:space="preserve">review </w:t>
      </w:r>
      <w:r w:rsidR="006E2974">
        <w:rPr>
          <w:rFonts w:ascii="Arial" w:hAnsi="Arial" w:cs="Arial"/>
          <w:sz w:val="22"/>
          <w:szCs w:val="22"/>
        </w:rPr>
        <w:t>process.</w:t>
      </w:r>
      <w:r w:rsidR="005B5319">
        <w:rPr>
          <w:rFonts w:ascii="Arial" w:hAnsi="Arial" w:cs="Arial"/>
          <w:sz w:val="22"/>
          <w:szCs w:val="22"/>
        </w:rPr>
        <w:t xml:space="preserve">  </w:t>
      </w:r>
      <w:r w:rsidR="00053F79">
        <w:rPr>
          <w:rFonts w:ascii="Arial" w:hAnsi="Arial" w:cs="Arial"/>
          <w:sz w:val="22"/>
          <w:szCs w:val="22"/>
        </w:rPr>
        <w:t>The use of information technology would likely increase, rather than reduce the respondent burden because</w:t>
      </w:r>
      <w:r w:rsidR="005B5319">
        <w:rPr>
          <w:rFonts w:ascii="Arial" w:hAnsi="Arial" w:cs="Arial"/>
          <w:sz w:val="22"/>
          <w:szCs w:val="22"/>
        </w:rPr>
        <w:t xml:space="preserve"> </w:t>
      </w:r>
      <w:r w:rsidR="00053F79">
        <w:rPr>
          <w:rFonts w:ascii="Arial" w:hAnsi="Arial" w:cs="Arial"/>
          <w:sz w:val="22"/>
          <w:szCs w:val="22"/>
        </w:rPr>
        <w:t xml:space="preserve">each part of </w:t>
      </w:r>
      <w:r w:rsidR="005B5319">
        <w:rPr>
          <w:rFonts w:ascii="Arial" w:hAnsi="Arial" w:cs="Arial"/>
          <w:sz w:val="22"/>
          <w:szCs w:val="22"/>
        </w:rPr>
        <w:t xml:space="preserve">the form must be completed by </w:t>
      </w:r>
      <w:r w:rsidR="00053F79">
        <w:rPr>
          <w:rFonts w:ascii="Arial" w:hAnsi="Arial" w:cs="Arial"/>
          <w:sz w:val="22"/>
          <w:szCs w:val="22"/>
        </w:rPr>
        <w:t xml:space="preserve">different entities, specifically an </w:t>
      </w:r>
      <w:r w:rsidR="005B5319">
        <w:rPr>
          <w:rFonts w:ascii="Arial" w:hAnsi="Arial" w:cs="Arial"/>
          <w:sz w:val="22"/>
          <w:szCs w:val="22"/>
        </w:rPr>
        <w:t xml:space="preserve">entity seeking </w:t>
      </w:r>
      <w:r w:rsidR="001076F3">
        <w:rPr>
          <w:rFonts w:ascii="Arial" w:hAnsi="Arial" w:cs="Arial"/>
          <w:sz w:val="22"/>
          <w:szCs w:val="22"/>
        </w:rPr>
        <w:t xml:space="preserve">allowance </w:t>
      </w:r>
      <w:r w:rsidR="005B5319">
        <w:rPr>
          <w:rFonts w:ascii="Arial" w:hAnsi="Arial" w:cs="Arial"/>
          <w:sz w:val="22"/>
          <w:szCs w:val="22"/>
        </w:rPr>
        <w:t xml:space="preserve">and </w:t>
      </w:r>
      <w:r w:rsidR="00352B61">
        <w:rPr>
          <w:rFonts w:ascii="Arial" w:hAnsi="Arial" w:cs="Arial"/>
          <w:sz w:val="22"/>
          <w:szCs w:val="22"/>
        </w:rPr>
        <w:t xml:space="preserve">NCA.  </w:t>
      </w:r>
    </w:p>
    <w:p w:rsidR="00346C3E" w:rsidP="00346C3E" w14:paraId="59710BE4" w14:textId="77777777">
      <w:pPr>
        <w:rPr>
          <w:rFonts w:ascii="Arial" w:hAnsi="Arial" w:cs="Arial"/>
          <w:sz w:val="22"/>
          <w:szCs w:val="22"/>
        </w:rPr>
      </w:pPr>
    </w:p>
    <w:p w:rsidR="00257230" w:rsidRPr="00257230" w:rsidP="00257230" w14:paraId="60E20CA8" w14:textId="77777777">
      <w:pPr>
        <w:pStyle w:val="ListParagraph"/>
        <w:numPr>
          <w:ilvl w:val="0"/>
          <w:numId w:val="13"/>
        </w:numPr>
        <w:ind w:left="270" w:hanging="270"/>
        <w:rPr>
          <w:rFonts w:ascii="Arial" w:hAnsi="Arial" w:cs="Arial"/>
          <w:b/>
          <w:sz w:val="22"/>
          <w:szCs w:val="22"/>
        </w:rPr>
      </w:pPr>
      <w:r w:rsidRPr="00257230">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257230" w:rsidP="00257230" w14:paraId="5B0C7946" w14:textId="77777777">
      <w:pPr>
        <w:ind w:left="360"/>
        <w:rPr>
          <w:rFonts w:ascii="Arial" w:hAnsi="Arial" w:cs="Arial"/>
          <w:sz w:val="22"/>
          <w:szCs w:val="22"/>
        </w:rPr>
      </w:pPr>
    </w:p>
    <w:p w:rsidR="006D2273" w:rsidP="00E86A5D" w14:paraId="08955005" w14:textId="77777777">
      <w:pPr>
        <w:ind w:left="270"/>
        <w:rPr>
          <w:rFonts w:ascii="Arial" w:hAnsi="Arial" w:cs="Arial"/>
          <w:sz w:val="22"/>
          <w:szCs w:val="22"/>
        </w:rPr>
      </w:pPr>
      <w:r>
        <w:rPr>
          <w:rFonts w:ascii="Arial" w:hAnsi="Arial" w:cs="Arial"/>
          <w:sz w:val="22"/>
          <w:szCs w:val="22"/>
        </w:rPr>
        <w:t xml:space="preserve">No duplication is involved. </w:t>
      </w:r>
      <w:r w:rsidR="00B92BE1">
        <w:rPr>
          <w:rFonts w:ascii="Arial" w:hAnsi="Arial" w:cs="Arial"/>
          <w:sz w:val="22"/>
          <w:szCs w:val="22"/>
        </w:rPr>
        <w:t xml:space="preserve"> </w:t>
      </w:r>
      <w:r>
        <w:rPr>
          <w:rFonts w:ascii="Arial" w:hAnsi="Arial" w:cs="Arial"/>
          <w:sz w:val="22"/>
          <w:szCs w:val="22"/>
        </w:rPr>
        <w:t>The information is not available from an alternate source</w:t>
      </w:r>
      <w:r w:rsidR="000C23DE">
        <w:rPr>
          <w:rFonts w:ascii="Arial" w:hAnsi="Arial" w:cs="Arial"/>
          <w:sz w:val="22"/>
          <w:szCs w:val="22"/>
        </w:rPr>
        <w:t>.</w:t>
      </w:r>
      <w:r w:rsidR="00962BCE">
        <w:rPr>
          <w:rFonts w:ascii="Arial" w:hAnsi="Arial" w:cs="Arial"/>
          <w:sz w:val="22"/>
          <w:szCs w:val="22"/>
        </w:rPr>
        <w:t xml:space="preserve">  </w:t>
      </w:r>
    </w:p>
    <w:p w:rsidR="000C23DE" w:rsidP="000C23DE" w14:paraId="632B7E45" w14:textId="77777777">
      <w:pPr>
        <w:rPr>
          <w:rFonts w:ascii="Arial" w:hAnsi="Arial" w:cs="Arial"/>
          <w:sz w:val="22"/>
          <w:szCs w:val="22"/>
        </w:rPr>
      </w:pPr>
    </w:p>
    <w:p w:rsidR="00A11BF6" w:rsidRPr="00A11BF6" w:rsidP="00A11BF6" w14:paraId="16980E96" w14:textId="77777777">
      <w:pPr>
        <w:pStyle w:val="ListParagraph"/>
        <w:numPr>
          <w:ilvl w:val="0"/>
          <w:numId w:val="13"/>
        </w:numPr>
        <w:ind w:left="270" w:hanging="270"/>
        <w:rPr>
          <w:rFonts w:ascii="Arial" w:hAnsi="Arial" w:cs="Arial"/>
          <w:b/>
          <w:sz w:val="22"/>
          <w:szCs w:val="22"/>
        </w:rPr>
      </w:pPr>
      <w:r w:rsidRPr="00A11BF6">
        <w:rPr>
          <w:rFonts w:ascii="Arial" w:hAnsi="Arial" w:cs="Arial"/>
          <w:b/>
          <w:sz w:val="22"/>
          <w:szCs w:val="22"/>
        </w:rPr>
        <w:t>If the collection of information impacts small businesses or other small entities, describe any methods used to minimize burden.</w:t>
      </w:r>
    </w:p>
    <w:p w:rsidR="00257230" w:rsidP="00257230" w14:paraId="62744B16" w14:textId="77777777">
      <w:pPr>
        <w:ind w:left="360"/>
        <w:rPr>
          <w:rFonts w:ascii="Arial" w:hAnsi="Arial" w:cs="Arial"/>
          <w:sz w:val="22"/>
          <w:szCs w:val="22"/>
        </w:rPr>
      </w:pPr>
    </w:p>
    <w:p w:rsidR="000C23DE" w:rsidP="00E86A5D" w14:paraId="2271667B" w14:textId="77777777">
      <w:pPr>
        <w:ind w:left="270"/>
        <w:rPr>
          <w:rFonts w:ascii="Arial" w:hAnsi="Arial" w:cs="Arial"/>
          <w:sz w:val="22"/>
          <w:szCs w:val="22"/>
        </w:rPr>
      </w:pPr>
      <w:r>
        <w:rPr>
          <w:rFonts w:ascii="Arial" w:hAnsi="Arial" w:cs="Arial"/>
          <w:sz w:val="22"/>
          <w:szCs w:val="22"/>
        </w:rPr>
        <w:t>The collection of information does not affect small businesses or other small entities.</w:t>
      </w:r>
    </w:p>
    <w:p w:rsidR="000C23DE" w:rsidP="000C23DE" w14:paraId="73754E34" w14:textId="77777777">
      <w:pPr>
        <w:rPr>
          <w:rFonts w:ascii="Arial" w:hAnsi="Arial" w:cs="Arial"/>
          <w:sz w:val="22"/>
          <w:szCs w:val="22"/>
        </w:rPr>
      </w:pPr>
    </w:p>
    <w:p w:rsidR="00A11BF6" w:rsidRPr="00A11BF6" w:rsidP="00A11BF6" w14:paraId="764612B4" w14:textId="77777777">
      <w:pPr>
        <w:pStyle w:val="ListParagraph"/>
        <w:numPr>
          <w:ilvl w:val="0"/>
          <w:numId w:val="13"/>
        </w:numPr>
        <w:ind w:left="270" w:hanging="270"/>
        <w:rPr>
          <w:rFonts w:ascii="Arial" w:hAnsi="Arial" w:cs="Arial"/>
          <w:b/>
          <w:sz w:val="22"/>
          <w:szCs w:val="22"/>
        </w:rPr>
      </w:pPr>
      <w:r w:rsidRPr="00A11BF6">
        <w:rPr>
          <w:rFonts w:ascii="Arial" w:hAnsi="Arial" w:cs="Arial"/>
          <w:b/>
          <w:sz w:val="22"/>
          <w:szCs w:val="22"/>
        </w:rPr>
        <w:t>Describe the consequences to Federal program or policy activities if the collection is not conducted or is conducted less frequently as well as any technical or legal obstacles to reducing burden.</w:t>
      </w:r>
    </w:p>
    <w:p w:rsidR="00A11BF6" w:rsidP="000C23DE" w14:paraId="7948804B" w14:textId="77777777">
      <w:pPr>
        <w:rPr>
          <w:rFonts w:ascii="Arial" w:hAnsi="Arial" w:cs="Arial"/>
          <w:sz w:val="22"/>
          <w:szCs w:val="22"/>
        </w:rPr>
      </w:pPr>
    </w:p>
    <w:p w:rsidR="000C23DE" w:rsidP="00E86A5D" w14:paraId="6D6EB5A7" w14:textId="102A4BCC">
      <w:pPr>
        <w:ind w:left="270"/>
        <w:rPr>
          <w:rFonts w:ascii="Arial" w:hAnsi="Arial" w:cs="Arial"/>
          <w:sz w:val="22"/>
          <w:szCs w:val="22"/>
        </w:rPr>
      </w:pPr>
      <w:r>
        <w:rPr>
          <w:rFonts w:ascii="Arial" w:hAnsi="Arial" w:cs="Arial"/>
          <w:sz w:val="22"/>
          <w:szCs w:val="22"/>
        </w:rPr>
        <w:t xml:space="preserve">NCA collects information for </w:t>
      </w:r>
      <w:r w:rsidR="001076F3">
        <w:rPr>
          <w:rFonts w:ascii="Arial" w:hAnsi="Arial" w:cs="Arial"/>
          <w:sz w:val="22"/>
          <w:szCs w:val="22"/>
        </w:rPr>
        <w:t xml:space="preserve">allowance </w:t>
      </w:r>
      <w:r>
        <w:rPr>
          <w:rFonts w:ascii="Arial" w:hAnsi="Arial" w:cs="Arial"/>
          <w:sz w:val="22"/>
          <w:szCs w:val="22"/>
        </w:rPr>
        <w:t>purposes on a one-time basis for each claim.</w:t>
      </w:r>
      <w:r w:rsidR="00620192">
        <w:rPr>
          <w:rFonts w:ascii="Arial" w:hAnsi="Arial" w:cs="Arial"/>
          <w:sz w:val="22"/>
          <w:szCs w:val="22"/>
        </w:rPr>
        <w:t xml:space="preserve">  I</w:t>
      </w:r>
      <w:r w:rsidR="007F29BA">
        <w:rPr>
          <w:rFonts w:ascii="Arial" w:hAnsi="Arial" w:cs="Arial"/>
          <w:sz w:val="22"/>
          <w:szCs w:val="22"/>
        </w:rPr>
        <w:t>t is not possible to reduce the frequency of this request.</w:t>
      </w:r>
    </w:p>
    <w:p w:rsidR="007F29BA" w:rsidP="007F29BA" w14:paraId="4B3BC3F9" w14:textId="77777777">
      <w:pPr>
        <w:rPr>
          <w:rFonts w:ascii="Arial" w:hAnsi="Arial" w:cs="Arial"/>
          <w:sz w:val="22"/>
          <w:szCs w:val="22"/>
        </w:rPr>
      </w:pPr>
    </w:p>
    <w:p w:rsidR="00A11BF6" w:rsidRPr="00A11BF6" w:rsidP="00A11BF6" w14:paraId="4EDA0E7C" w14:textId="77777777">
      <w:pPr>
        <w:numPr>
          <w:ilvl w:val="0"/>
          <w:numId w:val="13"/>
        </w:numPr>
        <w:ind w:left="270" w:hanging="270"/>
        <w:rPr>
          <w:rFonts w:ascii="Arial" w:hAnsi="Arial" w:cs="Arial"/>
          <w:b/>
          <w:bCs/>
          <w:sz w:val="22"/>
          <w:szCs w:val="22"/>
        </w:rPr>
      </w:pPr>
      <w:r w:rsidRPr="00A11BF6">
        <w:rPr>
          <w:rFonts w:ascii="Arial" w:hAnsi="Arial" w:cs="Arial"/>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11BF6" w:rsidP="007F29BA" w14:paraId="1E6A7B86" w14:textId="77777777">
      <w:pPr>
        <w:rPr>
          <w:rFonts w:ascii="Arial" w:hAnsi="Arial" w:cs="Arial"/>
          <w:sz w:val="22"/>
          <w:szCs w:val="22"/>
        </w:rPr>
      </w:pPr>
    </w:p>
    <w:p w:rsidR="007F29BA" w:rsidP="00A11BF6" w14:paraId="76117A4D" w14:textId="77777777">
      <w:pPr>
        <w:ind w:left="270"/>
        <w:rPr>
          <w:rFonts w:ascii="Arial" w:hAnsi="Arial" w:cs="Arial"/>
          <w:sz w:val="22"/>
          <w:szCs w:val="22"/>
        </w:rPr>
      </w:pPr>
      <w:r>
        <w:rPr>
          <w:rFonts w:ascii="Arial" w:hAnsi="Arial" w:cs="Arial"/>
          <w:sz w:val="22"/>
          <w:szCs w:val="22"/>
        </w:rPr>
        <w:t>There are no special circumstances that require the collection to be conducted in a manner inconsistent with the guidelines in 5 CFR 1320.6.</w:t>
      </w:r>
    </w:p>
    <w:p w:rsidR="007F29BA" w:rsidP="007F29BA" w14:paraId="178DC5C6" w14:textId="77777777">
      <w:pPr>
        <w:rPr>
          <w:rFonts w:ascii="Arial" w:hAnsi="Arial" w:cs="Arial"/>
          <w:sz w:val="22"/>
          <w:szCs w:val="22"/>
        </w:rPr>
      </w:pPr>
    </w:p>
    <w:p w:rsidR="00A11BF6" w:rsidRPr="00A11BF6" w:rsidP="00A11BF6" w14:paraId="34E902B0" w14:textId="77777777">
      <w:pPr>
        <w:pStyle w:val="ListParagraph"/>
        <w:numPr>
          <w:ilvl w:val="0"/>
          <w:numId w:val="13"/>
        </w:numPr>
        <w:ind w:left="270" w:hanging="270"/>
        <w:rPr>
          <w:rFonts w:ascii="Arial" w:hAnsi="Arial" w:cs="Arial"/>
          <w:sz w:val="22"/>
          <w:szCs w:val="22"/>
        </w:rPr>
      </w:pPr>
      <w:r w:rsidRPr="00A11BF6">
        <w:rPr>
          <w:rFonts w:ascii="Arial" w:hAnsi="Arial" w:cs="Arial"/>
          <w:b/>
          <w:sz w:val="22"/>
          <w:szCs w:val="22"/>
        </w:rPr>
        <w:t xml:space="preserve">If applicable, provide a copy and identify the date and page number of </w:t>
      </w:r>
      <w:r w:rsidRPr="00A11BF6">
        <w:rPr>
          <w:rFonts w:ascii="Arial" w:hAnsi="Arial" w:cs="Arial"/>
          <w:b/>
          <w:sz w:val="22"/>
          <w:szCs w:val="22"/>
        </w:rPr>
        <w:t>publication</w:t>
      </w:r>
      <w:r w:rsidRPr="00A11BF6">
        <w:rPr>
          <w:rFonts w:ascii="Arial" w:hAnsi="Arial" w:cs="Arial"/>
          <w:b/>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15F52" w:rsidP="00ED21B0" w14:paraId="0823A9C6" w14:textId="77777777">
      <w:pPr>
        <w:ind w:left="270"/>
        <w:rPr>
          <w:rFonts w:ascii="Arial" w:hAnsi="Arial" w:cs="Arial"/>
          <w:sz w:val="22"/>
          <w:szCs w:val="22"/>
        </w:rPr>
      </w:pPr>
    </w:p>
    <w:p w:rsidR="00ED21B0" w:rsidP="00ED21B0" w14:paraId="5D87B1A3" w14:textId="40C4231B">
      <w:pPr>
        <w:ind w:left="360"/>
        <w:rPr>
          <w:rFonts w:ascii="Arial" w:hAnsi="Arial"/>
          <w:sz w:val="22"/>
        </w:rPr>
      </w:pPr>
      <w:r>
        <w:rPr>
          <w:rFonts w:ascii="Arial" w:hAnsi="Arial"/>
          <w:sz w:val="22"/>
        </w:rPr>
        <w:t xml:space="preserve">In accordance with 5 CFR 1320.8(d), NCA published a 60-day notice in the </w:t>
      </w:r>
      <w:r>
        <w:rPr>
          <w:rFonts w:ascii="Arial" w:hAnsi="Arial"/>
          <w:i/>
          <w:iCs/>
          <w:sz w:val="22"/>
        </w:rPr>
        <w:t xml:space="preserve">Federal Register </w:t>
      </w:r>
      <w:r>
        <w:rPr>
          <w:rFonts w:ascii="Arial" w:hAnsi="Arial"/>
          <w:sz w:val="22"/>
        </w:rPr>
        <w:t xml:space="preserve">on April 19, 2023 (Volume 88, Number 75, Page 24279).  NCA received no comments in response to this notice. </w:t>
      </w:r>
    </w:p>
    <w:p w:rsidR="0042059B" w:rsidP="00ED21B0" w14:paraId="54585F20" w14:textId="77777777">
      <w:pPr>
        <w:ind w:left="360"/>
        <w:rPr>
          <w:rFonts w:ascii="Arial" w:hAnsi="Arial"/>
          <w:sz w:val="22"/>
        </w:rPr>
      </w:pPr>
    </w:p>
    <w:p w:rsidR="00242544" w:rsidRPr="00ED21B0" w:rsidP="00242544" w14:paraId="39B6AA75" w14:textId="77777777">
      <w:pPr>
        <w:numPr>
          <w:ilvl w:val="0"/>
          <w:numId w:val="13"/>
        </w:numPr>
        <w:ind w:left="270" w:hanging="270"/>
        <w:rPr>
          <w:rFonts w:ascii="Arial" w:hAnsi="Arial"/>
          <w:b/>
          <w:sz w:val="22"/>
        </w:rPr>
      </w:pPr>
      <w:r w:rsidRPr="00ED21B0">
        <w:rPr>
          <w:rFonts w:ascii="Arial" w:hAnsi="Arial"/>
          <w:b/>
          <w:sz w:val="22"/>
        </w:rPr>
        <w:t>Explain any decision to provide any payment or gift to respondents, other than remuneration of contractors or grantees.</w:t>
      </w:r>
    </w:p>
    <w:p w:rsidR="00ED21B0" w:rsidP="00242544" w14:paraId="2FB62817" w14:textId="77777777">
      <w:pPr>
        <w:rPr>
          <w:rFonts w:ascii="Arial" w:hAnsi="Arial"/>
          <w:sz w:val="22"/>
        </w:rPr>
      </w:pPr>
    </w:p>
    <w:p w:rsidR="00242544" w:rsidP="00ED21B0" w14:paraId="7A2CCF2C" w14:textId="77777777">
      <w:pPr>
        <w:ind w:left="270"/>
        <w:rPr>
          <w:rFonts w:ascii="Arial" w:hAnsi="Arial"/>
          <w:sz w:val="22"/>
        </w:rPr>
      </w:pPr>
      <w:r>
        <w:rPr>
          <w:rFonts w:ascii="Arial" w:hAnsi="Arial"/>
          <w:sz w:val="22"/>
        </w:rPr>
        <w:t>There are no payments made or gifts given to respondents.</w:t>
      </w:r>
    </w:p>
    <w:p w:rsidR="00ED21B0" w:rsidP="00ED21B0" w14:paraId="2414BC81" w14:textId="77777777">
      <w:pPr>
        <w:ind w:left="270"/>
        <w:rPr>
          <w:rFonts w:ascii="Arial" w:hAnsi="Arial"/>
          <w:sz w:val="22"/>
        </w:rPr>
      </w:pPr>
    </w:p>
    <w:p w:rsidR="00ED21B0" w:rsidRPr="00F763A3" w:rsidP="00F763A3" w14:paraId="4A905B88" w14:textId="77777777">
      <w:pPr>
        <w:pStyle w:val="ListParagraph"/>
        <w:numPr>
          <w:ilvl w:val="0"/>
          <w:numId w:val="13"/>
        </w:numPr>
        <w:ind w:left="270"/>
        <w:rPr>
          <w:rFonts w:ascii="Arial" w:hAnsi="Arial"/>
          <w:b/>
          <w:sz w:val="22"/>
        </w:rPr>
      </w:pPr>
      <w:r w:rsidRPr="000E35D0">
        <w:rPr>
          <w:rFonts w:ascii="Arial" w:hAnsi="Arial"/>
          <w:b/>
          <w:sz w:val="22"/>
        </w:rPr>
        <w:t>Describe any assurance of privacy, to the extent permitted by law, provided to respondents and the basis for the assurance in statute, regulation, or agency policy.</w:t>
      </w:r>
    </w:p>
    <w:p w:rsidR="00242544" w:rsidP="00242544" w14:paraId="1F1452DD" w14:textId="77777777">
      <w:pPr>
        <w:ind w:left="1080"/>
        <w:rPr>
          <w:rFonts w:ascii="Arial" w:hAnsi="Arial"/>
          <w:sz w:val="22"/>
        </w:rPr>
      </w:pPr>
    </w:p>
    <w:p w:rsidR="00242544" w:rsidP="00F763A3" w14:paraId="69BBB5AF" w14:textId="41AA8795">
      <w:pPr>
        <w:ind w:left="270"/>
        <w:rPr>
          <w:rFonts w:ascii="Arial" w:hAnsi="Arial"/>
          <w:sz w:val="22"/>
        </w:rPr>
      </w:pPr>
      <w:r>
        <w:rPr>
          <w:rFonts w:ascii="Arial" w:hAnsi="Arial"/>
          <w:sz w:val="22"/>
        </w:rPr>
        <w:t xml:space="preserve">The information collection conforms to the Privacy Act of 1974 and is subject to the conditions of disclosure contained therein.  </w:t>
      </w:r>
      <w:r w:rsidR="00583D53">
        <w:rPr>
          <w:rFonts w:ascii="Arial" w:hAnsi="Arial"/>
          <w:sz w:val="22"/>
        </w:rPr>
        <w:t xml:space="preserve">The purpose for </w:t>
      </w:r>
      <w:r w:rsidR="00F809D3">
        <w:rPr>
          <w:rFonts w:ascii="Arial" w:hAnsi="Arial"/>
          <w:sz w:val="22"/>
        </w:rPr>
        <w:t xml:space="preserve">this </w:t>
      </w:r>
      <w:r w:rsidR="00583D53">
        <w:rPr>
          <w:rFonts w:ascii="Arial" w:hAnsi="Arial"/>
          <w:sz w:val="22"/>
        </w:rPr>
        <w:t xml:space="preserve">information </w:t>
      </w:r>
      <w:r w:rsidR="00F809D3">
        <w:rPr>
          <w:rFonts w:ascii="Arial" w:hAnsi="Arial"/>
          <w:sz w:val="22"/>
        </w:rPr>
        <w:t xml:space="preserve">collection </w:t>
      </w:r>
      <w:r w:rsidR="00583D53">
        <w:rPr>
          <w:rFonts w:ascii="Arial" w:hAnsi="Arial"/>
          <w:sz w:val="22"/>
        </w:rPr>
        <w:t xml:space="preserve">is to establish the identity of a deceased Veteran </w:t>
      </w:r>
      <w:r w:rsidR="00352B61">
        <w:rPr>
          <w:rFonts w:ascii="Arial" w:hAnsi="Arial"/>
          <w:sz w:val="22"/>
        </w:rPr>
        <w:t xml:space="preserve">and </w:t>
      </w:r>
      <w:r w:rsidR="00583D53">
        <w:rPr>
          <w:rFonts w:ascii="Arial" w:hAnsi="Arial"/>
          <w:sz w:val="22"/>
        </w:rPr>
        <w:t xml:space="preserve">verify </w:t>
      </w:r>
      <w:r w:rsidR="00F809D3">
        <w:rPr>
          <w:rFonts w:ascii="Arial" w:hAnsi="Arial"/>
          <w:sz w:val="22"/>
        </w:rPr>
        <w:t xml:space="preserve">burial </w:t>
      </w:r>
      <w:r w:rsidR="00583D53">
        <w:rPr>
          <w:rFonts w:ascii="Arial" w:hAnsi="Arial"/>
          <w:sz w:val="22"/>
        </w:rPr>
        <w:t xml:space="preserve">eligibility under 38 USC 2402 for purposes of reimbursing third parties who purchase a casket or urn for Veterans with no </w:t>
      </w:r>
      <w:r w:rsidR="00C80D28">
        <w:rPr>
          <w:rFonts w:ascii="Arial" w:hAnsi="Arial"/>
          <w:sz w:val="22"/>
        </w:rPr>
        <w:t xml:space="preserve">identified </w:t>
      </w:r>
      <w:r w:rsidR="00583D53">
        <w:rPr>
          <w:rFonts w:ascii="Arial" w:hAnsi="Arial"/>
          <w:sz w:val="22"/>
        </w:rPr>
        <w:t xml:space="preserve">next of kin and </w:t>
      </w:r>
      <w:r w:rsidR="00FA4726">
        <w:rPr>
          <w:rFonts w:ascii="Arial" w:hAnsi="Arial"/>
          <w:sz w:val="22"/>
        </w:rPr>
        <w:t>in</w:t>
      </w:r>
      <w:r w:rsidR="00583D53">
        <w:rPr>
          <w:rFonts w:ascii="Arial" w:hAnsi="Arial"/>
          <w:sz w:val="22"/>
        </w:rPr>
        <w:t xml:space="preserve">sufficient resources for burial, as authorized under 38 USC 2306.  The information collection is voluntary for claimants seeking </w:t>
      </w:r>
      <w:r w:rsidR="001076F3">
        <w:rPr>
          <w:rFonts w:ascii="Arial" w:hAnsi="Arial"/>
          <w:sz w:val="22"/>
        </w:rPr>
        <w:t xml:space="preserve">an allowance </w:t>
      </w:r>
      <w:r w:rsidR="00583D53">
        <w:rPr>
          <w:rFonts w:ascii="Arial" w:hAnsi="Arial"/>
          <w:sz w:val="22"/>
        </w:rPr>
        <w:t>under th</w:t>
      </w:r>
      <w:r w:rsidR="00B70183">
        <w:rPr>
          <w:rFonts w:ascii="Arial" w:hAnsi="Arial"/>
          <w:sz w:val="22"/>
        </w:rPr>
        <w:t>is</w:t>
      </w:r>
      <w:r w:rsidR="00583D53">
        <w:rPr>
          <w:rFonts w:ascii="Arial" w:hAnsi="Arial"/>
          <w:sz w:val="22"/>
        </w:rPr>
        <w:t xml:space="preserve"> VA authority</w:t>
      </w:r>
      <w:r w:rsidR="00F809D3">
        <w:rPr>
          <w:rFonts w:ascii="Arial" w:hAnsi="Arial"/>
          <w:sz w:val="22"/>
        </w:rPr>
        <w:t>, which is stated on the form</w:t>
      </w:r>
      <w:r w:rsidR="00583D53">
        <w:rPr>
          <w:rFonts w:ascii="Arial" w:hAnsi="Arial"/>
          <w:sz w:val="22"/>
        </w:rPr>
        <w:t xml:space="preserve">.  Disclosure of </w:t>
      </w:r>
      <w:r w:rsidR="00F809D3">
        <w:rPr>
          <w:rFonts w:ascii="Arial" w:hAnsi="Arial"/>
          <w:sz w:val="22"/>
        </w:rPr>
        <w:t xml:space="preserve">a Veteran’s </w:t>
      </w:r>
      <w:r w:rsidR="00583D53">
        <w:rPr>
          <w:rFonts w:ascii="Arial" w:hAnsi="Arial"/>
          <w:sz w:val="22"/>
        </w:rPr>
        <w:t>Social Security Number</w:t>
      </w:r>
      <w:r w:rsidR="00166EA8">
        <w:rPr>
          <w:rFonts w:ascii="Arial" w:hAnsi="Arial"/>
          <w:sz w:val="22"/>
        </w:rPr>
        <w:t xml:space="preserve"> (SSN)</w:t>
      </w:r>
      <w:r w:rsidR="00583D53">
        <w:rPr>
          <w:rFonts w:ascii="Arial" w:hAnsi="Arial"/>
          <w:sz w:val="22"/>
        </w:rPr>
        <w:t xml:space="preserve"> is not mandatory</w:t>
      </w:r>
      <w:r w:rsidR="008C2309">
        <w:rPr>
          <w:rFonts w:ascii="Arial" w:hAnsi="Arial"/>
          <w:sz w:val="22"/>
        </w:rPr>
        <w:t xml:space="preserve"> under Section </w:t>
      </w:r>
      <w:r w:rsidR="000A1387">
        <w:rPr>
          <w:rFonts w:ascii="Arial" w:hAnsi="Arial"/>
          <w:sz w:val="22"/>
        </w:rPr>
        <w:t>2306 but</w:t>
      </w:r>
      <w:r w:rsidR="00583D53">
        <w:rPr>
          <w:rFonts w:ascii="Arial" w:hAnsi="Arial"/>
          <w:sz w:val="22"/>
        </w:rPr>
        <w:t xml:space="preserve"> </w:t>
      </w:r>
      <w:r w:rsidR="00352B61">
        <w:rPr>
          <w:rFonts w:ascii="Arial" w:hAnsi="Arial"/>
          <w:sz w:val="22"/>
        </w:rPr>
        <w:t xml:space="preserve">VA requests this information as one of multiple </w:t>
      </w:r>
      <w:r w:rsidR="00F809D3">
        <w:rPr>
          <w:rFonts w:ascii="Arial" w:hAnsi="Arial"/>
          <w:sz w:val="22"/>
        </w:rPr>
        <w:t>data point</w:t>
      </w:r>
      <w:r w:rsidR="00352B61">
        <w:rPr>
          <w:rFonts w:ascii="Arial" w:hAnsi="Arial"/>
          <w:sz w:val="22"/>
        </w:rPr>
        <w:t>s</w:t>
      </w:r>
      <w:r w:rsidR="00F809D3">
        <w:rPr>
          <w:rFonts w:ascii="Arial" w:hAnsi="Arial"/>
          <w:sz w:val="22"/>
        </w:rPr>
        <w:t xml:space="preserve"> </w:t>
      </w:r>
      <w:r w:rsidR="00583D53">
        <w:rPr>
          <w:rFonts w:ascii="Arial" w:hAnsi="Arial"/>
          <w:sz w:val="22"/>
        </w:rPr>
        <w:t xml:space="preserve">VA </w:t>
      </w:r>
      <w:r w:rsidR="00352B61">
        <w:rPr>
          <w:rFonts w:ascii="Arial" w:hAnsi="Arial"/>
          <w:sz w:val="22"/>
        </w:rPr>
        <w:t xml:space="preserve">utilizes to </w:t>
      </w:r>
      <w:r w:rsidR="00583D53">
        <w:rPr>
          <w:rFonts w:ascii="Arial" w:hAnsi="Arial"/>
          <w:sz w:val="22"/>
        </w:rPr>
        <w:t xml:space="preserve">verify the identity </w:t>
      </w:r>
      <w:r w:rsidR="00352B61">
        <w:rPr>
          <w:rFonts w:ascii="Arial" w:hAnsi="Arial"/>
          <w:sz w:val="22"/>
        </w:rPr>
        <w:t>the decedent’s identity</w:t>
      </w:r>
      <w:r w:rsidR="00583D53">
        <w:rPr>
          <w:rFonts w:ascii="Arial" w:hAnsi="Arial"/>
          <w:sz w:val="22"/>
        </w:rPr>
        <w:t>.  Claimants may not know or have access to a deceased Veterans service number</w:t>
      </w:r>
      <w:r w:rsidR="00F809D3">
        <w:rPr>
          <w:rFonts w:ascii="Arial" w:hAnsi="Arial"/>
          <w:sz w:val="22"/>
        </w:rPr>
        <w:t>, so we asked for alternative data points to identify a burial eligible Veteran</w:t>
      </w:r>
      <w:r w:rsidR="00583D53">
        <w:rPr>
          <w:rFonts w:ascii="Arial" w:hAnsi="Arial"/>
          <w:sz w:val="22"/>
        </w:rPr>
        <w:t xml:space="preserve">.  </w:t>
      </w:r>
      <w:r w:rsidR="00352B61">
        <w:rPr>
          <w:rFonts w:ascii="Arial" w:hAnsi="Arial"/>
          <w:sz w:val="22"/>
        </w:rPr>
        <w:t>Providing information about the decedent’s r</w:t>
      </w:r>
      <w:r w:rsidR="00FF07D1">
        <w:rPr>
          <w:rFonts w:ascii="Arial" w:hAnsi="Arial"/>
          <w:sz w:val="22"/>
        </w:rPr>
        <w:t>ace</w:t>
      </w:r>
      <w:r w:rsidR="00352B61">
        <w:rPr>
          <w:rFonts w:ascii="Arial" w:hAnsi="Arial"/>
          <w:sz w:val="22"/>
        </w:rPr>
        <w:t>, e</w:t>
      </w:r>
      <w:r w:rsidR="00FF07D1">
        <w:rPr>
          <w:rFonts w:ascii="Arial" w:hAnsi="Arial"/>
          <w:sz w:val="22"/>
        </w:rPr>
        <w:t xml:space="preserve">thnicity, </w:t>
      </w:r>
      <w:r w:rsidR="00352B61">
        <w:rPr>
          <w:rFonts w:ascii="Arial" w:hAnsi="Arial"/>
          <w:sz w:val="22"/>
        </w:rPr>
        <w:t>s</w:t>
      </w:r>
      <w:r w:rsidR="004607D2">
        <w:rPr>
          <w:rFonts w:ascii="Arial" w:hAnsi="Arial"/>
          <w:sz w:val="22"/>
        </w:rPr>
        <w:t>ex</w:t>
      </w:r>
      <w:r w:rsidR="00FF07D1">
        <w:rPr>
          <w:rFonts w:ascii="Arial" w:hAnsi="Arial"/>
          <w:sz w:val="22"/>
        </w:rPr>
        <w:t xml:space="preserve">, and </w:t>
      </w:r>
      <w:r w:rsidR="00352B61">
        <w:rPr>
          <w:rFonts w:ascii="Arial" w:hAnsi="Arial"/>
          <w:sz w:val="22"/>
        </w:rPr>
        <w:t>a</w:t>
      </w:r>
      <w:r w:rsidR="00FF07D1">
        <w:rPr>
          <w:rFonts w:ascii="Arial" w:hAnsi="Arial"/>
          <w:sz w:val="22"/>
        </w:rPr>
        <w:t xml:space="preserve">ge at </w:t>
      </w:r>
      <w:r w:rsidR="00352B61">
        <w:rPr>
          <w:rFonts w:ascii="Arial" w:hAnsi="Arial"/>
          <w:sz w:val="22"/>
        </w:rPr>
        <w:t>t</w:t>
      </w:r>
      <w:r w:rsidR="00FF07D1">
        <w:rPr>
          <w:rFonts w:ascii="Arial" w:hAnsi="Arial"/>
          <w:sz w:val="22"/>
        </w:rPr>
        <w:t xml:space="preserve">ime of </w:t>
      </w:r>
      <w:r w:rsidR="00352B61">
        <w:rPr>
          <w:rFonts w:ascii="Arial" w:hAnsi="Arial"/>
          <w:sz w:val="22"/>
        </w:rPr>
        <w:t>d</w:t>
      </w:r>
      <w:r w:rsidR="00FF07D1">
        <w:rPr>
          <w:rFonts w:ascii="Arial" w:hAnsi="Arial"/>
          <w:sz w:val="22"/>
        </w:rPr>
        <w:t xml:space="preserve">eath </w:t>
      </w:r>
      <w:r w:rsidR="00352B61">
        <w:rPr>
          <w:rFonts w:ascii="Arial" w:hAnsi="Arial"/>
          <w:sz w:val="22"/>
        </w:rPr>
        <w:t xml:space="preserve">is </w:t>
      </w:r>
      <w:r w:rsidR="00FF07D1">
        <w:rPr>
          <w:rFonts w:ascii="Arial" w:hAnsi="Arial"/>
          <w:sz w:val="22"/>
        </w:rPr>
        <w:t xml:space="preserve">not mandatory under Section </w:t>
      </w:r>
      <w:r w:rsidR="000707E0">
        <w:rPr>
          <w:rFonts w:ascii="Arial" w:hAnsi="Arial"/>
          <w:sz w:val="22"/>
        </w:rPr>
        <w:t>2306 but</w:t>
      </w:r>
      <w:r w:rsidR="00FF07D1">
        <w:rPr>
          <w:rFonts w:ascii="Arial" w:hAnsi="Arial"/>
          <w:sz w:val="22"/>
        </w:rPr>
        <w:t xml:space="preserve"> </w:t>
      </w:r>
      <w:r w:rsidR="00352B61">
        <w:rPr>
          <w:rFonts w:ascii="Arial" w:hAnsi="Arial"/>
          <w:sz w:val="22"/>
        </w:rPr>
        <w:t xml:space="preserve">if offered, </w:t>
      </w:r>
      <w:r w:rsidR="00FF07D1">
        <w:rPr>
          <w:rFonts w:ascii="Arial" w:hAnsi="Arial"/>
          <w:sz w:val="22"/>
        </w:rPr>
        <w:t>provide</w:t>
      </w:r>
      <w:r w:rsidR="00352B61">
        <w:rPr>
          <w:rFonts w:ascii="Arial" w:hAnsi="Arial"/>
          <w:sz w:val="22"/>
        </w:rPr>
        <w:t>s VA with</w:t>
      </w:r>
      <w:r w:rsidR="00FF07D1">
        <w:rPr>
          <w:rFonts w:ascii="Arial" w:hAnsi="Arial"/>
          <w:sz w:val="22"/>
        </w:rPr>
        <w:t xml:space="preserve"> important demographic information about decedents for program management.  </w:t>
      </w:r>
      <w:r>
        <w:rPr>
          <w:rFonts w:ascii="Arial" w:hAnsi="Arial"/>
          <w:sz w:val="22"/>
        </w:rPr>
        <w:t>The records are maintained in the system identified as 48VA40B, Veterans (Deceased) Headstone or Marker Records – VA, as published on August 26, 1975, as Federal Register citation 40FR38095.</w:t>
      </w:r>
    </w:p>
    <w:p w:rsidR="009B2835" w:rsidP="009B2835" w14:paraId="6135ECC3" w14:textId="77777777">
      <w:pPr>
        <w:rPr>
          <w:rFonts w:ascii="Arial" w:hAnsi="Arial"/>
          <w:sz w:val="22"/>
        </w:rPr>
      </w:pPr>
    </w:p>
    <w:p w:rsidR="00F763A3" w:rsidRPr="00F763A3" w:rsidP="00F763A3" w14:paraId="6CC8EE25" w14:textId="77777777">
      <w:pPr>
        <w:pStyle w:val="ListParagraph"/>
        <w:numPr>
          <w:ilvl w:val="0"/>
          <w:numId w:val="13"/>
        </w:numPr>
        <w:ind w:left="270"/>
        <w:rPr>
          <w:rFonts w:ascii="Arial" w:hAnsi="Arial"/>
          <w:b/>
          <w:sz w:val="22"/>
        </w:rPr>
      </w:pPr>
      <w:r w:rsidRPr="00F763A3">
        <w:rPr>
          <w:rFonts w:ascii="Arial" w:hAnsi="Arial"/>
          <w:b/>
          <w:sz w:val="22"/>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763A3" w:rsidP="009B2835" w14:paraId="73650490" w14:textId="77777777">
      <w:pPr>
        <w:rPr>
          <w:rFonts w:ascii="Arial" w:hAnsi="Arial"/>
          <w:sz w:val="22"/>
        </w:rPr>
      </w:pPr>
    </w:p>
    <w:p w:rsidR="009B2835" w:rsidP="00F763A3" w14:paraId="056D03B9" w14:textId="029EEB60">
      <w:pPr>
        <w:ind w:left="270"/>
        <w:rPr>
          <w:rFonts w:ascii="Arial" w:hAnsi="Arial"/>
          <w:sz w:val="22"/>
        </w:rPr>
      </w:pPr>
      <w:r>
        <w:rPr>
          <w:rFonts w:ascii="Arial" w:hAnsi="Arial"/>
          <w:sz w:val="22"/>
        </w:rPr>
        <w:t>Q</w:t>
      </w:r>
      <w:r>
        <w:rPr>
          <w:rFonts w:ascii="Arial" w:hAnsi="Arial"/>
          <w:sz w:val="22"/>
        </w:rPr>
        <w:t xml:space="preserve">uestions of a sensitive nature </w:t>
      </w:r>
      <w:r>
        <w:rPr>
          <w:rFonts w:ascii="Arial" w:hAnsi="Arial"/>
          <w:sz w:val="22"/>
        </w:rPr>
        <w:t>include the</w:t>
      </w:r>
      <w:r>
        <w:rPr>
          <w:rFonts w:ascii="Arial" w:hAnsi="Arial"/>
          <w:sz w:val="22"/>
        </w:rPr>
        <w:t xml:space="preserve"> decedent</w:t>
      </w:r>
      <w:r w:rsidR="00A6579C">
        <w:rPr>
          <w:rFonts w:ascii="Arial" w:hAnsi="Arial"/>
          <w:sz w:val="22"/>
        </w:rPr>
        <w:t>’s</w:t>
      </w:r>
      <w:r>
        <w:rPr>
          <w:rFonts w:ascii="Arial" w:hAnsi="Arial"/>
          <w:sz w:val="22"/>
        </w:rPr>
        <w:t xml:space="preserve"> </w:t>
      </w:r>
      <w:r w:rsidR="00A6579C">
        <w:rPr>
          <w:rFonts w:ascii="Arial" w:hAnsi="Arial"/>
          <w:sz w:val="22"/>
        </w:rPr>
        <w:t>S</w:t>
      </w:r>
      <w:r>
        <w:rPr>
          <w:rFonts w:ascii="Arial" w:hAnsi="Arial"/>
          <w:sz w:val="22"/>
        </w:rPr>
        <w:t xml:space="preserve">ocial </w:t>
      </w:r>
      <w:r w:rsidR="00A6579C">
        <w:rPr>
          <w:rFonts w:ascii="Arial" w:hAnsi="Arial"/>
          <w:sz w:val="22"/>
        </w:rPr>
        <w:t>S</w:t>
      </w:r>
      <w:r>
        <w:rPr>
          <w:rFonts w:ascii="Arial" w:hAnsi="Arial"/>
          <w:sz w:val="22"/>
        </w:rPr>
        <w:t>ecurity number</w:t>
      </w:r>
      <w:r>
        <w:rPr>
          <w:rFonts w:ascii="Arial" w:hAnsi="Arial"/>
          <w:sz w:val="22"/>
        </w:rPr>
        <w:t xml:space="preserve">, </w:t>
      </w:r>
      <w:r w:rsidR="00A6579C">
        <w:rPr>
          <w:rFonts w:ascii="Arial" w:hAnsi="Arial"/>
          <w:sz w:val="22"/>
        </w:rPr>
        <w:t>VA claims file, if applicable</w:t>
      </w:r>
      <w:r>
        <w:rPr>
          <w:rFonts w:ascii="Arial" w:hAnsi="Arial"/>
          <w:sz w:val="22"/>
        </w:rPr>
        <w:t xml:space="preserve">, </w:t>
      </w:r>
      <w:r w:rsidR="00EA4E1A">
        <w:rPr>
          <w:rFonts w:ascii="Arial" w:hAnsi="Arial"/>
          <w:sz w:val="22"/>
        </w:rPr>
        <w:t>race</w:t>
      </w:r>
      <w:r w:rsidR="00166EA8">
        <w:rPr>
          <w:rFonts w:ascii="Arial" w:hAnsi="Arial"/>
          <w:sz w:val="22"/>
        </w:rPr>
        <w:t>,</w:t>
      </w:r>
      <w:r w:rsidR="00FA3B39">
        <w:rPr>
          <w:rFonts w:ascii="Arial" w:hAnsi="Arial"/>
          <w:sz w:val="22"/>
        </w:rPr>
        <w:t xml:space="preserve"> </w:t>
      </w:r>
      <w:r w:rsidR="00EA4E1A">
        <w:rPr>
          <w:rFonts w:ascii="Arial" w:hAnsi="Arial"/>
          <w:sz w:val="22"/>
        </w:rPr>
        <w:t xml:space="preserve">ethnicity, </w:t>
      </w:r>
      <w:r w:rsidR="00DC414E">
        <w:rPr>
          <w:rFonts w:ascii="Arial" w:hAnsi="Arial"/>
          <w:sz w:val="22"/>
        </w:rPr>
        <w:t>sex</w:t>
      </w:r>
      <w:r w:rsidR="00EA4E1A">
        <w:rPr>
          <w:rFonts w:ascii="Arial" w:hAnsi="Arial"/>
          <w:sz w:val="22"/>
        </w:rPr>
        <w:t>, and age at time of death</w:t>
      </w:r>
      <w:r>
        <w:rPr>
          <w:rFonts w:ascii="Arial" w:hAnsi="Arial"/>
          <w:sz w:val="22"/>
        </w:rPr>
        <w:t>.</w:t>
      </w:r>
      <w:r w:rsidRPr="00963EC3" w:rsidR="00963EC3">
        <w:rPr>
          <w:rFonts w:ascii="Arial" w:hAnsi="Arial"/>
          <w:sz w:val="22"/>
        </w:rPr>
        <w:t xml:space="preserve"> </w:t>
      </w:r>
      <w:r w:rsidR="00B92BE1">
        <w:rPr>
          <w:rFonts w:ascii="Arial" w:hAnsi="Arial"/>
          <w:sz w:val="22"/>
        </w:rPr>
        <w:t xml:space="preserve"> </w:t>
      </w:r>
      <w:r w:rsidR="00166EA8">
        <w:rPr>
          <w:rFonts w:ascii="Arial" w:hAnsi="Arial"/>
          <w:sz w:val="22"/>
        </w:rPr>
        <w:t xml:space="preserve">Disclosure of a Veteran’s Social Security Number (SSN) is not mandatory under Section 2306 but VA requests this information as one of multiple data points VA utilizes to verify the identity the decedent’s identity.  Claimants may not know or have access to a deceased Veterans service number, so we asked for alternative data points to identify a burial eligible Veteran.  Providing information about the decedent’s race, ethnicity, sex, and age at time of death is not mandatory under Section 2306 but if offered, provides VA with important demographic information about decedents for program management.  </w:t>
      </w:r>
    </w:p>
    <w:p w:rsidR="00E0239E" w:rsidP="00E0239E" w14:paraId="423489FA" w14:textId="77777777">
      <w:pPr>
        <w:rPr>
          <w:rFonts w:ascii="Arial" w:hAnsi="Arial"/>
          <w:sz w:val="22"/>
        </w:rPr>
      </w:pPr>
    </w:p>
    <w:p w:rsidR="00F763A3" w:rsidRPr="00F763A3" w:rsidP="001B7A39" w14:paraId="749E1761" w14:textId="77777777">
      <w:pPr>
        <w:pStyle w:val="ListParagraph"/>
        <w:numPr>
          <w:ilvl w:val="0"/>
          <w:numId w:val="13"/>
        </w:numPr>
        <w:tabs>
          <w:tab w:val="left" w:pos="270"/>
          <w:tab w:val="right" w:pos="8640"/>
        </w:tabs>
        <w:ind w:left="180" w:right="684" w:hanging="270"/>
        <w:rPr>
          <w:rFonts w:ascii="Arial" w:hAnsi="Arial" w:cs="Arial"/>
          <w:b/>
          <w:sz w:val="22"/>
          <w:szCs w:val="22"/>
        </w:rPr>
      </w:pPr>
      <w:r w:rsidRPr="00F763A3">
        <w:rPr>
          <w:rFonts w:ascii="Arial" w:hAnsi="Arial" w:cs="Arial"/>
          <w:b/>
          <w:sz w:val="22"/>
          <w:szCs w:val="22"/>
        </w:rPr>
        <w:t>Estimate of the hour burden of the collection of information:</w:t>
      </w:r>
    </w:p>
    <w:p w:rsidR="00F763A3" w:rsidRPr="00F763A3" w:rsidP="001B7A39" w14:paraId="6FF3E317" w14:textId="77777777">
      <w:pPr>
        <w:rPr>
          <w:rFonts w:ascii="Arial" w:hAnsi="Arial" w:cs="Arial"/>
          <w:sz w:val="22"/>
          <w:szCs w:val="22"/>
        </w:rPr>
      </w:pPr>
    </w:p>
    <w:p w:rsidR="00830A5F" w:rsidRPr="00313341" w:rsidP="00247368" w14:paraId="7D3FD583" w14:textId="67866A49">
      <w:pPr>
        <w:tabs>
          <w:tab w:val="left" w:pos="900"/>
        </w:tabs>
        <w:ind w:left="270"/>
        <w:rPr>
          <w:rFonts w:ascii="Arial" w:hAnsi="Arial"/>
          <w:b/>
          <w:sz w:val="22"/>
        </w:rPr>
      </w:pPr>
      <w:r w:rsidRPr="00313341">
        <w:rPr>
          <w:rFonts w:ascii="Arial" w:hAnsi="Arial"/>
          <w:b/>
          <w:sz w:val="22"/>
        </w:rPr>
        <w:t>a.</w:t>
      </w:r>
      <w:r w:rsidRPr="00313341" w:rsidR="007514A3">
        <w:rPr>
          <w:rFonts w:ascii="Arial" w:hAnsi="Arial"/>
          <w:b/>
          <w:sz w:val="22"/>
        </w:rPr>
        <w:t xml:space="preserve">  </w:t>
      </w:r>
      <w:r w:rsidR="00EB008E">
        <w:rPr>
          <w:rFonts w:ascii="Arial" w:hAnsi="Arial"/>
          <w:b/>
          <w:sz w:val="22"/>
        </w:rPr>
        <w:t>T</w:t>
      </w:r>
      <w:r w:rsidRPr="00313341">
        <w:rPr>
          <w:rFonts w:ascii="Arial" w:hAnsi="Arial"/>
          <w:b/>
          <w:sz w:val="22"/>
        </w:rPr>
        <w:t>he number of respondents, frequency of responses, annual hour burden</w:t>
      </w:r>
      <w:r w:rsidR="00EB008E">
        <w:rPr>
          <w:rFonts w:ascii="Arial" w:hAnsi="Arial"/>
          <w:b/>
          <w:sz w:val="22"/>
        </w:rPr>
        <w:t>, and explanation for each form is reported as follows:</w:t>
      </w:r>
    </w:p>
    <w:p w:rsidR="00830A5F" w:rsidP="001B7A39" w14:paraId="32396140" w14:textId="77777777">
      <w:pPr>
        <w:ind w:left="270"/>
        <w:rPr>
          <w:rFonts w:ascii="Arial" w:hAnsi="Arial"/>
          <w:sz w:val="22"/>
        </w:rPr>
      </w:pPr>
    </w:p>
    <w:p w:rsidR="008B093F" w:rsidP="001B7A39" w14:paraId="7A5BD71F" w14:textId="46203AFE">
      <w:pPr>
        <w:ind w:left="270"/>
        <w:rPr>
          <w:rFonts w:ascii="Arial" w:hAnsi="Arial"/>
          <w:sz w:val="22"/>
        </w:rPr>
      </w:pPr>
      <w:r>
        <w:rPr>
          <w:rFonts w:ascii="Arial" w:hAnsi="Arial"/>
          <w:sz w:val="22"/>
        </w:rPr>
        <w:t xml:space="preserve">NCA estimates that </w:t>
      </w:r>
      <w:r w:rsidR="0050520B">
        <w:rPr>
          <w:rFonts w:ascii="Arial" w:hAnsi="Arial"/>
          <w:sz w:val="22"/>
        </w:rPr>
        <w:t xml:space="preserve">the </w:t>
      </w:r>
      <w:r w:rsidR="00AD6185">
        <w:rPr>
          <w:rFonts w:ascii="Arial" w:hAnsi="Arial"/>
          <w:sz w:val="22"/>
        </w:rPr>
        <w:t xml:space="preserve">FY2023 </w:t>
      </w:r>
      <w:r w:rsidR="0050520B">
        <w:rPr>
          <w:rFonts w:ascii="Arial" w:hAnsi="Arial"/>
          <w:sz w:val="22"/>
        </w:rPr>
        <w:t xml:space="preserve">casket </w:t>
      </w:r>
      <w:r w:rsidR="00D9014C">
        <w:rPr>
          <w:rFonts w:ascii="Arial" w:hAnsi="Arial"/>
          <w:sz w:val="22"/>
        </w:rPr>
        <w:t xml:space="preserve">workload will </w:t>
      </w:r>
      <w:r w:rsidRPr="003634B6" w:rsidR="00D9014C">
        <w:rPr>
          <w:rFonts w:ascii="Arial" w:hAnsi="Arial"/>
          <w:sz w:val="22"/>
        </w:rPr>
        <w:t xml:space="preserve">be </w:t>
      </w:r>
      <w:r w:rsidR="00AD6185">
        <w:rPr>
          <w:rFonts w:ascii="Arial" w:hAnsi="Arial"/>
          <w:sz w:val="22"/>
        </w:rPr>
        <w:t>326</w:t>
      </w:r>
      <w:r w:rsidRPr="003634B6" w:rsidR="00AD6185">
        <w:rPr>
          <w:rFonts w:ascii="Arial" w:hAnsi="Arial"/>
          <w:sz w:val="22"/>
        </w:rPr>
        <w:t xml:space="preserve"> </w:t>
      </w:r>
      <w:r w:rsidRPr="003634B6">
        <w:rPr>
          <w:rFonts w:ascii="Arial" w:hAnsi="Arial"/>
          <w:sz w:val="22"/>
        </w:rPr>
        <w:t>deceased Veterans</w:t>
      </w:r>
      <w:r w:rsidRPr="003634B6" w:rsidR="00D9014C">
        <w:rPr>
          <w:rFonts w:ascii="Arial" w:hAnsi="Arial"/>
          <w:sz w:val="22"/>
        </w:rPr>
        <w:t xml:space="preserve"> </w:t>
      </w:r>
      <w:r w:rsidRPr="003634B6" w:rsidR="0050520B">
        <w:rPr>
          <w:rFonts w:ascii="Arial" w:hAnsi="Arial"/>
          <w:sz w:val="22"/>
        </w:rPr>
        <w:t xml:space="preserve">and urn workload will be </w:t>
      </w:r>
      <w:r w:rsidR="00AD6185">
        <w:rPr>
          <w:rFonts w:ascii="Arial" w:hAnsi="Arial"/>
          <w:sz w:val="22"/>
        </w:rPr>
        <w:t>10</w:t>
      </w:r>
      <w:r w:rsidRPr="003634B6" w:rsidR="00AD6185">
        <w:rPr>
          <w:rFonts w:ascii="Arial" w:hAnsi="Arial"/>
          <w:sz w:val="22"/>
        </w:rPr>
        <w:t xml:space="preserve"> </w:t>
      </w:r>
      <w:r w:rsidRPr="003634B6" w:rsidR="00D9014C">
        <w:rPr>
          <w:rFonts w:ascii="Arial" w:hAnsi="Arial"/>
          <w:sz w:val="22"/>
        </w:rPr>
        <w:t xml:space="preserve">deceased </w:t>
      </w:r>
      <w:r w:rsidRPr="003634B6" w:rsidR="0050520B">
        <w:rPr>
          <w:rFonts w:ascii="Arial" w:hAnsi="Arial"/>
          <w:sz w:val="22"/>
        </w:rPr>
        <w:t>Veterans</w:t>
      </w:r>
      <w:r w:rsidRPr="003634B6" w:rsidR="00D9014C">
        <w:rPr>
          <w:rFonts w:ascii="Arial" w:hAnsi="Arial"/>
          <w:sz w:val="22"/>
        </w:rPr>
        <w:t xml:space="preserve">, for a total of </w:t>
      </w:r>
      <w:r w:rsidR="00AD6185">
        <w:rPr>
          <w:rFonts w:ascii="Arial" w:hAnsi="Arial"/>
          <w:sz w:val="22"/>
        </w:rPr>
        <w:t>336</w:t>
      </w:r>
      <w:r w:rsidRPr="003634B6" w:rsidR="00AD6185">
        <w:rPr>
          <w:rFonts w:ascii="Arial" w:hAnsi="Arial"/>
          <w:sz w:val="22"/>
        </w:rPr>
        <w:t xml:space="preserve"> </w:t>
      </w:r>
      <w:r w:rsidRPr="003634B6" w:rsidR="00D9014C">
        <w:rPr>
          <w:rFonts w:ascii="Arial" w:hAnsi="Arial"/>
          <w:sz w:val="22"/>
        </w:rPr>
        <w:t>individual applications</w:t>
      </w:r>
      <w:r w:rsidRPr="003634B6" w:rsidR="005D0133">
        <w:rPr>
          <w:rFonts w:ascii="Arial" w:hAnsi="Arial"/>
          <w:sz w:val="22"/>
        </w:rPr>
        <w:t>.</w:t>
      </w:r>
      <w:r w:rsidRPr="003634B6" w:rsidR="0050520B">
        <w:rPr>
          <w:rFonts w:ascii="Arial" w:hAnsi="Arial"/>
          <w:sz w:val="22"/>
        </w:rPr>
        <w:t xml:space="preserve">  </w:t>
      </w:r>
      <w:r w:rsidRPr="003634B6" w:rsidR="00A6579C">
        <w:rPr>
          <w:rFonts w:ascii="Arial" w:hAnsi="Arial"/>
          <w:sz w:val="22"/>
        </w:rPr>
        <w:t xml:space="preserve">NCA estimates </w:t>
      </w:r>
      <w:r w:rsidRPr="003634B6">
        <w:rPr>
          <w:rFonts w:ascii="Arial" w:hAnsi="Arial"/>
          <w:sz w:val="22"/>
        </w:rPr>
        <w:t>a routine request for a</w:t>
      </w:r>
      <w:r w:rsidR="001076F3">
        <w:rPr>
          <w:rFonts w:ascii="Arial" w:hAnsi="Arial"/>
          <w:sz w:val="22"/>
        </w:rPr>
        <w:t>n</w:t>
      </w:r>
      <w:r w:rsidRPr="003634B6">
        <w:rPr>
          <w:rFonts w:ascii="Arial" w:hAnsi="Arial"/>
          <w:sz w:val="22"/>
        </w:rPr>
        <w:t xml:space="preserve"> </w:t>
      </w:r>
      <w:r w:rsidR="001076F3">
        <w:rPr>
          <w:rFonts w:ascii="Arial" w:hAnsi="Arial"/>
          <w:sz w:val="22"/>
        </w:rPr>
        <w:t>allowance</w:t>
      </w:r>
      <w:r w:rsidRPr="003634B6" w:rsidR="001076F3">
        <w:rPr>
          <w:rFonts w:ascii="Arial" w:hAnsi="Arial"/>
          <w:sz w:val="22"/>
        </w:rPr>
        <w:t xml:space="preserve"> </w:t>
      </w:r>
      <w:r w:rsidRPr="003634B6" w:rsidR="00A6579C">
        <w:rPr>
          <w:rFonts w:ascii="Arial" w:hAnsi="Arial"/>
          <w:sz w:val="22"/>
        </w:rPr>
        <w:t xml:space="preserve">will </w:t>
      </w:r>
      <w:r w:rsidRPr="003634B6">
        <w:rPr>
          <w:rFonts w:ascii="Arial" w:hAnsi="Arial"/>
          <w:sz w:val="22"/>
        </w:rPr>
        <w:t xml:space="preserve">average </w:t>
      </w:r>
      <w:r w:rsidRPr="003634B6" w:rsidR="00A6579C">
        <w:rPr>
          <w:rFonts w:ascii="Arial" w:hAnsi="Arial"/>
          <w:sz w:val="22"/>
        </w:rPr>
        <w:t xml:space="preserve">approximately </w:t>
      </w:r>
      <w:r w:rsidRPr="003634B6" w:rsidR="00EA4E1A">
        <w:rPr>
          <w:rFonts w:ascii="Arial" w:hAnsi="Arial"/>
          <w:sz w:val="22"/>
        </w:rPr>
        <w:t>10</w:t>
      </w:r>
      <w:r w:rsidRPr="003634B6">
        <w:rPr>
          <w:rFonts w:ascii="Arial" w:hAnsi="Arial"/>
          <w:sz w:val="22"/>
        </w:rPr>
        <w:t xml:space="preserve"> minutes</w:t>
      </w:r>
      <w:r w:rsidRPr="003634B6" w:rsidR="0076204D">
        <w:rPr>
          <w:rFonts w:ascii="Arial" w:hAnsi="Arial"/>
          <w:sz w:val="22"/>
        </w:rPr>
        <w:t>.</w:t>
      </w:r>
      <w:r w:rsidRPr="003634B6">
        <w:rPr>
          <w:rFonts w:ascii="Arial" w:hAnsi="Arial"/>
          <w:sz w:val="22"/>
        </w:rPr>
        <w:t xml:space="preserve"> </w:t>
      </w:r>
      <w:r w:rsidRPr="003634B6" w:rsidR="00926AFA">
        <w:rPr>
          <w:rFonts w:ascii="Arial" w:hAnsi="Arial"/>
          <w:sz w:val="22"/>
        </w:rPr>
        <w:t xml:space="preserve"> </w:t>
      </w:r>
      <w:r w:rsidRPr="003634B6">
        <w:rPr>
          <w:rFonts w:ascii="Arial" w:hAnsi="Arial"/>
          <w:sz w:val="22"/>
        </w:rPr>
        <w:t xml:space="preserve">The total annual burden hours for all applicants would be </w:t>
      </w:r>
      <w:r w:rsidR="005B0F92">
        <w:rPr>
          <w:rFonts w:ascii="Arial" w:hAnsi="Arial"/>
          <w:sz w:val="22"/>
        </w:rPr>
        <w:t xml:space="preserve">approximately </w:t>
      </w:r>
      <w:r w:rsidR="00FA29F8">
        <w:rPr>
          <w:rFonts w:ascii="Arial" w:hAnsi="Arial"/>
          <w:sz w:val="22"/>
        </w:rPr>
        <w:t>56</w:t>
      </w:r>
      <w:r w:rsidRPr="003634B6" w:rsidR="00FA29F8">
        <w:rPr>
          <w:rFonts w:ascii="Arial" w:hAnsi="Arial"/>
          <w:sz w:val="22"/>
        </w:rPr>
        <w:t xml:space="preserve"> </w:t>
      </w:r>
      <w:r w:rsidRPr="003634B6">
        <w:rPr>
          <w:rFonts w:ascii="Arial" w:hAnsi="Arial"/>
          <w:sz w:val="22"/>
        </w:rPr>
        <w:t>hours.</w:t>
      </w:r>
      <w:r>
        <w:rPr>
          <w:rFonts w:ascii="Arial" w:hAnsi="Arial"/>
          <w:sz w:val="22"/>
        </w:rPr>
        <w:t xml:space="preserve">  </w:t>
      </w:r>
    </w:p>
    <w:p w:rsidR="00876516" w:rsidP="001B7A39" w14:paraId="6D22FB0F" w14:textId="72065BB1">
      <w:pPr>
        <w:ind w:left="270"/>
        <w:rPr>
          <w:rFonts w:ascii="Arial" w:hAnsi="Arial"/>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7"/>
        <w:gridCol w:w="1599"/>
        <w:gridCol w:w="1417"/>
        <w:gridCol w:w="1407"/>
        <w:gridCol w:w="1054"/>
        <w:gridCol w:w="1630"/>
      </w:tblGrid>
      <w:tr w14:paraId="20DB0303" w14:textId="77777777" w:rsidTr="0087651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27348F89" w14:textId="08C08360">
            <w:pPr>
              <w:pStyle w:val="paragraph"/>
              <w:spacing w:before="0" w:beforeAutospacing="0" w:after="0" w:afterAutospacing="0"/>
              <w:ind w:left="-120"/>
              <w:jc w:val="center"/>
              <w:textAlignment w:val="baseline"/>
              <w:rPr>
                <w:rFonts w:ascii="Arial" w:hAnsi="Arial" w:cs="Arial"/>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26733E95" w14:textId="77777777">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Number of Respondents</w:t>
            </w:r>
            <w:r w:rsidRPr="00876516">
              <w:rPr>
                <w:rStyle w:val="eop"/>
                <w:rFonts w:ascii="Arial" w:hAnsi="Arial" w:cs="Arial"/>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2E349C5E" w14:textId="77777777">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Number of Responses</w:t>
            </w:r>
            <w:r w:rsidRPr="00876516">
              <w:rPr>
                <w:rStyle w:val="eop"/>
                <w:rFonts w:ascii="Arial" w:hAnsi="Arial" w:cs="Arial"/>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335F8B81" w14:textId="51C5B201">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Number of Minutes per Response</w:t>
            </w:r>
            <w:r w:rsidRPr="00876516">
              <w:rPr>
                <w:rStyle w:val="eop"/>
                <w:rFonts w:ascii="Arial" w:hAnsi="Arial" w:cs="Arial"/>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7377A708" w14:textId="227D21D0">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Total Minutes</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504FCF92" w14:textId="77777777">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Total Number of Hours</w:t>
            </w:r>
            <w:r w:rsidRPr="00876516">
              <w:rPr>
                <w:rStyle w:val="eop"/>
                <w:rFonts w:ascii="Arial" w:hAnsi="Arial" w:cs="Arial"/>
                <w:sz w:val="22"/>
                <w:szCs w:val="22"/>
              </w:rPr>
              <w:t> </w:t>
            </w:r>
          </w:p>
        </w:tc>
      </w:tr>
      <w:tr w14:paraId="44129C2E" w14:textId="77777777" w:rsidTr="00876516">
        <w:tblPrEx>
          <w:tblW w:w="0" w:type="dxa"/>
          <w:tblCellMar>
            <w:left w:w="0" w:type="dxa"/>
            <w:right w:w="0" w:type="dxa"/>
          </w:tblCellMar>
          <w:tblLook w:val="04A0"/>
        </w:tblPrEx>
        <w:trPr>
          <w:trHeight w:val="42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0D0F3DF2" w14:textId="44A62103">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Casket and Urn Form</w:t>
            </w:r>
            <w:r w:rsidRPr="00876516">
              <w:rPr>
                <w:rStyle w:val="eop"/>
                <w:rFonts w:ascii="Arial" w:hAnsi="Arial" w:cs="Arial"/>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1CC814B4" w14:textId="74ABB73C">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b/>
                <w:bCs/>
                <w:sz w:val="22"/>
                <w:szCs w:val="22"/>
              </w:rPr>
              <w:t>33</w:t>
            </w:r>
            <w:r w:rsidRPr="00876516">
              <w:rPr>
                <w:rStyle w:val="normaltextrun"/>
                <w:rFonts w:ascii="Arial" w:hAnsi="Arial" w:cs="Arial"/>
                <w:b/>
                <w:sz w:val="22"/>
                <w:szCs w:val="22"/>
              </w:rPr>
              <w:t>6</w:t>
            </w:r>
            <w:r w:rsidRPr="00876516">
              <w:rPr>
                <w:rStyle w:val="eop"/>
                <w:rFonts w:ascii="Arial" w:hAnsi="Arial" w:cs="Arial"/>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42CF022D" w14:textId="77777777">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1</w:t>
            </w:r>
            <w:r w:rsidRPr="00876516">
              <w:rPr>
                <w:rStyle w:val="eop"/>
                <w:rFonts w:ascii="Arial" w:hAnsi="Arial" w:cs="Arial"/>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1A934873" w14:textId="696B6299">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10</w:t>
            </w:r>
            <w:r w:rsidRPr="00876516">
              <w:rPr>
                <w:rStyle w:val="eop"/>
                <w:rFonts w:ascii="Arial" w:hAnsi="Arial" w:cs="Arial"/>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1F4F1DED" w14:textId="3586F524">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sz w:val="22"/>
                <w:szCs w:val="22"/>
              </w:rPr>
              <w:t>3,360</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76516" w:rsidRPr="00876516" w:rsidP="00876516" w14:paraId="393BBEC7" w14:textId="051A6645">
            <w:pPr>
              <w:pStyle w:val="paragraph"/>
              <w:spacing w:before="0" w:beforeAutospacing="0" w:after="0" w:afterAutospacing="0"/>
              <w:jc w:val="center"/>
              <w:textAlignment w:val="baseline"/>
              <w:rPr>
                <w:rFonts w:ascii="Arial" w:hAnsi="Arial" w:cs="Arial"/>
                <w:sz w:val="22"/>
                <w:szCs w:val="22"/>
              </w:rPr>
            </w:pPr>
            <w:r w:rsidRPr="00876516">
              <w:rPr>
                <w:rStyle w:val="normaltextrun"/>
                <w:rFonts w:ascii="Arial" w:hAnsi="Arial" w:cs="Arial"/>
                <w:b/>
                <w:bCs/>
                <w:sz w:val="22"/>
                <w:szCs w:val="22"/>
              </w:rPr>
              <w:t>56 hours</w:t>
            </w:r>
            <w:r w:rsidRPr="00876516">
              <w:rPr>
                <w:rStyle w:val="eop"/>
                <w:rFonts w:ascii="Arial" w:hAnsi="Arial" w:cs="Arial"/>
                <w:sz w:val="22"/>
                <w:szCs w:val="22"/>
              </w:rPr>
              <w:t> </w:t>
            </w:r>
          </w:p>
        </w:tc>
      </w:tr>
    </w:tbl>
    <w:p w:rsidR="00876516" w:rsidRPr="008B093F" w:rsidP="001B7A39" w14:paraId="78F88F35" w14:textId="77777777">
      <w:pPr>
        <w:ind w:left="270"/>
        <w:rPr>
          <w:rFonts w:ascii="Arial" w:hAnsi="Arial" w:cs="Arial"/>
          <w:sz w:val="22"/>
          <w:szCs w:val="22"/>
        </w:rPr>
      </w:pPr>
    </w:p>
    <w:p w:rsidR="008B093F" w:rsidP="001B7A39" w14:paraId="3058C483" w14:textId="4FFE40DD">
      <w:pPr>
        <w:pStyle w:val="ListParagraph"/>
        <w:ind w:left="270"/>
        <w:rPr>
          <w:rFonts w:ascii="Arial" w:hAnsi="Arial"/>
          <w:sz w:val="22"/>
        </w:rPr>
      </w:pPr>
    </w:p>
    <w:p w:rsidR="00830A5F" w:rsidP="00313341" w14:paraId="680B3520" w14:textId="32F21038">
      <w:pPr>
        <w:pStyle w:val="ListParagraph"/>
        <w:ind w:left="270"/>
        <w:rPr>
          <w:rFonts w:ascii="Arial" w:hAnsi="Arial"/>
          <w:sz w:val="22"/>
        </w:rPr>
      </w:pPr>
      <w:r w:rsidRPr="00830A5F">
        <w:rPr>
          <w:rFonts w:ascii="Arial" w:hAnsi="Arial"/>
          <w:b/>
          <w:sz w:val="22"/>
        </w:rPr>
        <w:t xml:space="preserve">b.  If this request for approval covers more than one form, provide separate hour burden estimates for each </w:t>
      </w:r>
      <w:r w:rsidRPr="00830A5F">
        <w:rPr>
          <w:rFonts w:ascii="Arial" w:hAnsi="Arial"/>
          <w:b/>
          <w:sz w:val="22"/>
        </w:rPr>
        <w:t>form</w:t>
      </w:r>
      <w:r w:rsidRPr="00830A5F">
        <w:rPr>
          <w:rFonts w:ascii="Arial" w:hAnsi="Arial"/>
          <w:b/>
          <w:sz w:val="22"/>
        </w:rPr>
        <w:t xml:space="preserve"> and aggregate the hour burdens in Item 13.</w:t>
      </w:r>
    </w:p>
    <w:p w:rsidR="00830A5F" w:rsidP="001B7A39" w14:paraId="13F2B260" w14:textId="77777777">
      <w:pPr>
        <w:pStyle w:val="ListParagraph"/>
        <w:ind w:left="270"/>
        <w:rPr>
          <w:rFonts w:ascii="Arial" w:hAnsi="Arial"/>
          <w:sz w:val="22"/>
        </w:rPr>
      </w:pPr>
    </w:p>
    <w:p w:rsidR="007514A3" w:rsidP="001B7A39" w14:paraId="05691E56" w14:textId="21AE72CA">
      <w:pPr>
        <w:ind w:left="270"/>
        <w:rPr>
          <w:rFonts w:ascii="Arial" w:hAnsi="Arial"/>
          <w:sz w:val="22"/>
        </w:rPr>
      </w:pPr>
      <w:r>
        <w:rPr>
          <w:rFonts w:ascii="Arial" w:hAnsi="Arial"/>
          <w:sz w:val="22"/>
        </w:rPr>
        <w:t>This request covers</w:t>
      </w:r>
      <w:r w:rsidR="00A82F8A">
        <w:rPr>
          <w:rFonts w:ascii="Arial" w:hAnsi="Arial"/>
          <w:sz w:val="22"/>
        </w:rPr>
        <w:t xml:space="preserve"> only</w:t>
      </w:r>
      <w:r>
        <w:rPr>
          <w:rFonts w:ascii="Arial" w:hAnsi="Arial"/>
          <w:sz w:val="22"/>
        </w:rPr>
        <w:t xml:space="preserve"> one form.</w:t>
      </w:r>
    </w:p>
    <w:p w:rsidR="007514A3" w:rsidP="001B7A39" w14:paraId="7BD6B6FB" w14:textId="77777777">
      <w:pPr>
        <w:ind w:left="270"/>
        <w:rPr>
          <w:rFonts w:ascii="Arial" w:hAnsi="Arial"/>
          <w:sz w:val="22"/>
        </w:rPr>
      </w:pPr>
    </w:p>
    <w:p w:rsidR="007514A3" w:rsidRPr="00313341" w:rsidP="00313341" w14:paraId="578015CE" w14:textId="77777777">
      <w:pPr>
        <w:ind w:left="270"/>
        <w:rPr>
          <w:rFonts w:ascii="Arial" w:hAnsi="Arial" w:cs="Arial"/>
          <w:sz w:val="22"/>
          <w:szCs w:val="22"/>
        </w:rPr>
      </w:pPr>
      <w:r w:rsidRPr="00247368">
        <w:rPr>
          <w:rFonts w:ascii="Arial" w:hAnsi="Arial" w:cs="Arial"/>
          <w:b/>
          <w:bCs/>
          <w:sz w:val="22"/>
          <w:szCs w:val="22"/>
        </w:rPr>
        <w:t>c</w:t>
      </w:r>
      <w:r w:rsidRPr="00313341">
        <w:rPr>
          <w:rFonts w:ascii="Arial" w:hAnsi="Arial" w:cs="Arial"/>
          <w:b/>
          <w:bCs/>
          <w:sz w:val="22"/>
          <w:szCs w:val="22"/>
        </w:rPr>
        <w:t>.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514A3" w:rsidP="007514A3" w14:paraId="6343A7AD" w14:textId="77777777">
      <w:pPr>
        <w:rPr>
          <w:rFonts w:ascii="Arial" w:hAnsi="Arial"/>
          <w:sz w:val="22"/>
        </w:rPr>
      </w:pPr>
    </w:p>
    <w:p w:rsidR="00E0239E" w:rsidP="001B7A39" w14:paraId="58779FFE" w14:textId="32442E7C">
      <w:pPr>
        <w:ind w:left="270"/>
        <w:rPr>
          <w:rFonts w:ascii="Arial" w:hAnsi="Arial" w:cs="Arial"/>
          <w:sz w:val="22"/>
          <w:szCs w:val="22"/>
        </w:rPr>
      </w:pPr>
      <w:r>
        <w:rPr>
          <w:rFonts w:ascii="Arial" w:hAnsi="Arial"/>
          <w:sz w:val="22"/>
        </w:rPr>
        <w:t>NCA</w:t>
      </w:r>
      <w:r w:rsidRPr="003634B6">
        <w:rPr>
          <w:rFonts w:ascii="Arial" w:hAnsi="Arial"/>
          <w:sz w:val="22"/>
        </w:rPr>
        <w:t xml:space="preserve"> </w:t>
      </w:r>
      <w:r w:rsidRPr="003634B6" w:rsidR="00D9014C">
        <w:rPr>
          <w:rFonts w:ascii="Arial" w:hAnsi="Arial"/>
          <w:sz w:val="22"/>
        </w:rPr>
        <w:t>anticipate</w:t>
      </w:r>
      <w:r>
        <w:rPr>
          <w:rFonts w:ascii="Arial" w:hAnsi="Arial"/>
          <w:sz w:val="22"/>
        </w:rPr>
        <w:t>s</w:t>
      </w:r>
      <w:r w:rsidRPr="003634B6" w:rsidR="00D9014C">
        <w:rPr>
          <w:rFonts w:ascii="Arial" w:hAnsi="Arial"/>
          <w:sz w:val="22"/>
        </w:rPr>
        <w:t xml:space="preserve"> the applicants for this benefit will be primarily funeral directors.  </w:t>
      </w:r>
      <w:r w:rsidRPr="003634B6" w:rsidR="0032311E">
        <w:rPr>
          <w:rFonts w:ascii="Arial" w:hAnsi="Arial"/>
          <w:sz w:val="22"/>
        </w:rPr>
        <w:t>Most recent (</w:t>
      </w:r>
      <w:r w:rsidR="00830A5F">
        <w:rPr>
          <w:rFonts w:ascii="Arial" w:hAnsi="Arial"/>
          <w:sz w:val="22"/>
        </w:rPr>
        <w:t xml:space="preserve">May </w:t>
      </w:r>
      <w:r w:rsidR="00E7791B">
        <w:rPr>
          <w:rFonts w:ascii="Arial" w:hAnsi="Arial"/>
          <w:sz w:val="22"/>
        </w:rPr>
        <w:t>2021</w:t>
      </w:r>
      <w:r w:rsidRPr="007B63F0" w:rsidR="0032311E">
        <w:rPr>
          <w:rFonts w:ascii="Arial" w:hAnsi="Arial"/>
          <w:sz w:val="22"/>
        </w:rPr>
        <w:t>) wage information from</w:t>
      </w:r>
      <w:r w:rsidRPr="007B63F0" w:rsidR="00F809D3">
        <w:rPr>
          <w:rFonts w:ascii="Arial" w:hAnsi="Arial" w:cs="Arial"/>
          <w:sz w:val="22"/>
          <w:szCs w:val="22"/>
        </w:rPr>
        <w:t xml:space="preserve"> the U.S. Bureau of Labor Statistics </w:t>
      </w:r>
      <w:r w:rsidRPr="007B63F0" w:rsidR="0032311E">
        <w:rPr>
          <w:rFonts w:ascii="Arial" w:hAnsi="Arial" w:cs="Arial"/>
          <w:sz w:val="22"/>
          <w:szCs w:val="22"/>
        </w:rPr>
        <w:t xml:space="preserve">indicates that </w:t>
      </w:r>
      <w:r w:rsidRPr="007B63F0" w:rsidR="00D9014C">
        <w:rPr>
          <w:rFonts w:ascii="Arial" w:hAnsi="Arial" w:cs="Arial"/>
          <w:sz w:val="22"/>
          <w:szCs w:val="22"/>
        </w:rPr>
        <w:t xml:space="preserve">the </w:t>
      </w:r>
      <w:r w:rsidRPr="007B63F0" w:rsidR="0032311E">
        <w:rPr>
          <w:rFonts w:ascii="Arial" w:hAnsi="Arial" w:cs="Arial"/>
          <w:sz w:val="22"/>
          <w:szCs w:val="22"/>
        </w:rPr>
        <w:t>mean hourly</w:t>
      </w:r>
      <w:r w:rsidRPr="007B63F0" w:rsidR="00D9014C">
        <w:rPr>
          <w:rFonts w:ascii="Arial" w:hAnsi="Arial" w:cs="Arial"/>
          <w:sz w:val="22"/>
          <w:szCs w:val="22"/>
        </w:rPr>
        <w:t xml:space="preserve"> </w:t>
      </w:r>
      <w:r w:rsidRPr="007B63F0" w:rsidR="0032311E">
        <w:rPr>
          <w:rFonts w:ascii="Arial" w:hAnsi="Arial" w:cs="Arial"/>
          <w:sz w:val="22"/>
          <w:szCs w:val="22"/>
        </w:rPr>
        <w:t>wage</w:t>
      </w:r>
      <w:r w:rsidRPr="007B63F0" w:rsidR="00D9014C">
        <w:rPr>
          <w:rFonts w:ascii="Arial" w:hAnsi="Arial" w:cs="Arial"/>
          <w:sz w:val="22"/>
          <w:szCs w:val="22"/>
        </w:rPr>
        <w:t xml:space="preserve"> for funeral </w:t>
      </w:r>
      <w:r w:rsidR="00D92A3C">
        <w:rPr>
          <w:rFonts w:ascii="Arial" w:hAnsi="Arial" w:cs="Arial"/>
          <w:sz w:val="22"/>
          <w:szCs w:val="22"/>
        </w:rPr>
        <w:t>home</w:t>
      </w:r>
      <w:r w:rsidRPr="007B63F0" w:rsidR="00D92A3C">
        <w:rPr>
          <w:rFonts w:ascii="Arial" w:hAnsi="Arial" w:cs="Arial"/>
          <w:sz w:val="22"/>
          <w:szCs w:val="22"/>
        </w:rPr>
        <w:t xml:space="preserve"> </w:t>
      </w:r>
      <w:r w:rsidRPr="007B63F0" w:rsidR="00D9014C">
        <w:rPr>
          <w:rFonts w:ascii="Arial" w:hAnsi="Arial" w:cs="Arial"/>
          <w:sz w:val="22"/>
          <w:szCs w:val="22"/>
        </w:rPr>
        <w:t>managers</w:t>
      </w:r>
      <w:r w:rsidRPr="007B63F0" w:rsidR="007B63F0">
        <w:rPr>
          <w:rFonts w:ascii="Arial" w:hAnsi="Arial" w:cs="Arial"/>
          <w:sz w:val="22"/>
          <w:szCs w:val="22"/>
        </w:rPr>
        <w:t xml:space="preserve"> (code: 11-9171)</w:t>
      </w:r>
      <w:r w:rsidRPr="007B63F0" w:rsidR="00D9014C">
        <w:rPr>
          <w:rFonts w:ascii="Arial" w:hAnsi="Arial" w:cs="Arial"/>
          <w:sz w:val="22"/>
          <w:szCs w:val="22"/>
        </w:rPr>
        <w:t xml:space="preserve"> is </w:t>
      </w:r>
      <w:r w:rsidRPr="007B63F0" w:rsidR="0000062B">
        <w:rPr>
          <w:rFonts w:ascii="Arial" w:hAnsi="Arial" w:cs="Arial"/>
          <w:sz w:val="22"/>
          <w:szCs w:val="22"/>
        </w:rPr>
        <w:t>$</w:t>
      </w:r>
      <w:r w:rsidR="00E7791B">
        <w:rPr>
          <w:rFonts w:ascii="Arial" w:hAnsi="Arial" w:cs="Arial"/>
          <w:sz w:val="22"/>
          <w:szCs w:val="22"/>
        </w:rPr>
        <w:t>39.86</w:t>
      </w:r>
      <w:r w:rsidRPr="007B63F0" w:rsidR="0000062B">
        <w:rPr>
          <w:rFonts w:ascii="Arial" w:hAnsi="Arial" w:cs="Arial"/>
          <w:sz w:val="22"/>
          <w:szCs w:val="22"/>
        </w:rPr>
        <w:t>.</w:t>
      </w:r>
      <w:r w:rsidRPr="007B63F0" w:rsidR="0032311E">
        <w:rPr>
          <w:rFonts w:ascii="Arial" w:hAnsi="Arial" w:cs="Arial"/>
          <w:sz w:val="22"/>
          <w:szCs w:val="22"/>
        </w:rPr>
        <w:t xml:space="preserve">  </w:t>
      </w:r>
      <w:r>
        <w:rPr>
          <w:rFonts w:ascii="Arial" w:hAnsi="Arial" w:cs="Arial"/>
          <w:sz w:val="22"/>
          <w:szCs w:val="22"/>
        </w:rPr>
        <w:t>NCA</w:t>
      </w:r>
      <w:r w:rsidRPr="007B63F0">
        <w:rPr>
          <w:rFonts w:ascii="Arial" w:hAnsi="Arial" w:cs="Arial"/>
          <w:sz w:val="22"/>
          <w:szCs w:val="22"/>
        </w:rPr>
        <w:t xml:space="preserve"> </w:t>
      </w:r>
      <w:r>
        <w:rPr>
          <w:rFonts w:ascii="Arial" w:hAnsi="Arial" w:cs="Arial"/>
          <w:sz w:val="22"/>
          <w:szCs w:val="22"/>
        </w:rPr>
        <w:t>uses</w:t>
      </w:r>
      <w:r w:rsidRPr="007B63F0" w:rsidR="004756A7">
        <w:rPr>
          <w:rFonts w:ascii="Arial" w:hAnsi="Arial" w:cs="Arial"/>
          <w:sz w:val="22"/>
          <w:szCs w:val="22"/>
        </w:rPr>
        <w:t xml:space="preserve"> the </w:t>
      </w:r>
      <w:r>
        <w:rPr>
          <w:rFonts w:ascii="Arial" w:hAnsi="Arial" w:cs="Arial"/>
          <w:sz w:val="22"/>
          <w:szCs w:val="22"/>
        </w:rPr>
        <w:t xml:space="preserve">fully </w:t>
      </w:r>
      <w:r w:rsidRPr="007B63F0" w:rsidR="004756A7">
        <w:rPr>
          <w:rFonts w:ascii="Arial" w:hAnsi="Arial" w:cs="Arial"/>
          <w:sz w:val="22"/>
          <w:szCs w:val="22"/>
        </w:rPr>
        <w:t xml:space="preserve">loaded </w:t>
      </w:r>
      <w:r>
        <w:rPr>
          <w:rFonts w:ascii="Arial" w:hAnsi="Arial" w:cs="Arial"/>
          <w:sz w:val="22"/>
          <w:szCs w:val="22"/>
        </w:rPr>
        <w:t xml:space="preserve">average </w:t>
      </w:r>
      <w:r w:rsidRPr="007B63F0" w:rsidR="004756A7">
        <w:rPr>
          <w:rFonts w:ascii="Arial" w:hAnsi="Arial" w:cs="Arial"/>
          <w:sz w:val="22"/>
          <w:szCs w:val="22"/>
        </w:rPr>
        <w:t>hourly wage</w:t>
      </w:r>
      <w:r>
        <w:rPr>
          <w:rFonts w:ascii="Arial" w:hAnsi="Arial" w:cs="Arial"/>
          <w:sz w:val="22"/>
          <w:szCs w:val="22"/>
        </w:rPr>
        <w:t xml:space="preserve"> rate of</w:t>
      </w:r>
      <w:r w:rsidRPr="007B63F0" w:rsidR="004756A7">
        <w:rPr>
          <w:rFonts w:ascii="Arial" w:hAnsi="Arial" w:cs="Arial"/>
          <w:sz w:val="22"/>
          <w:szCs w:val="22"/>
        </w:rPr>
        <w:t xml:space="preserve"> $</w:t>
      </w:r>
      <w:r>
        <w:rPr>
          <w:rFonts w:ascii="Arial" w:hAnsi="Arial" w:cs="Arial"/>
          <w:sz w:val="22"/>
          <w:szCs w:val="22"/>
        </w:rPr>
        <w:t>57.74 to estimate the funeral director’s value of time (opportunity cost).</w:t>
      </w:r>
      <w:r>
        <w:rPr>
          <w:rStyle w:val="FootnoteReference"/>
          <w:rFonts w:ascii="Arial" w:hAnsi="Arial" w:cs="Arial"/>
          <w:sz w:val="22"/>
          <w:szCs w:val="22"/>
        </w:rPr>
        <w:footnoteReference w:id="2"/>
      </w:r>
      <w:r w:rsidRPr="007B63F0" w:rsidR="004756A7">
        <w:rPr>
          <w:rFonts w:ascii="Arial" w:hAnsi="Arial" w:cs="Arial"/>
          <w:sz w:val="22"/>
          <w:szCs w:val="22"/>
        </w:rPr>
        <w:t xml:space="preserve"> ($</w:t>
      </w:r>
      <w:r w:rsidR="00E8619E">
        <w:rPr>
          <w:rFonts w:ascii="Arial" w:hAnsi="Arial" w:cs="Arial"/>
          <w:sz w:val="22"/>
          <w:szCs w:val="22"/>
        </w:rPr>
        <w:t>39.86</w:t>
      </w:r>
      <w:r w:rsidRPr="007B63F0" w:rsidR="004756A7">
        <w:rPr>
          <w:rFonts w:ascii="Arial" w:hAnsi="Arial" w:cs="Arial"/>
          <w:sz w:val="22"/>
          <w:szCs w:val="22"/>
        </w:rPr>
        <w:t xml:space="preserve"> times </w:t>
      </w:r>
      <w:r>
        <w:rPr>
          <w:rFonts w:ascii="Arial" w:hAnsi="Arial" w:cs="Arial"/>
          <w:sz w:val="22"/>
          <w:szCs w:val="22"/>
        </w:rPr>
        <w:t>1.4486</w:t>
      </w:r>
      <w:r w:rsidR="0035318D">
        <w:rPr>
          <w:rFonts w:ascii="Arial" w:hAnsi="Arial" w:cs="Arial"/>
          <w:sz w:val="22"/>
          <w:szCs w:val="22"/>
        </w:rPr>
        <w:t>)</w:t>
      </w:r>
      <w:r w:rsidRPr="007B63F0" w:rsidR="004756A7">
        <w:rPr>
          <w:rFonts w:ascii="Arial" w:hAnsi="Arial" w:cs="Arial"/>
          <w:sz w:val="22"/>
          <w:szCs w:val="22"/>
        </w:rPr>
        <w:t xml:space="preserve">. </w:t>
      </w:r>
      <w:r>
        <w:rPr>
          <w:rFonts w:ascii="Arial" w:hAnsi="Arial" w:cs="Arial"/>
          <w:sz w:val="22"/>
          <w:szCs w:val="22"/>
        </w:rPr>
        <w:t>NCA</w:t>
      </w:r>
      <w:r w:rsidRPr="007B63F0">
        <w:rPr>
          <w:rFonts w:ascii="Arial" w:hAnsi="Arial" w:cs="Arial"/>
          <w:sz w:val="22"/>
          <w:szCs w:val="22"/>
        </w:rPr>
        <w:t xml:space="preserve"> </w:t>
      </w:r>
      <w:r w:rsidRPr="007B63F0" w:rsidR="0032311E">
        <w:rPr>
          <w:rFonts w:ascii="Arial" w:hAnsi="Arial" w:cs="Arial"/>
          <w:sz w:val="22"/>
          <w:szCs w:val="22"/>
        </w:rPr>
        <w:t>estimate</w:t>
      </w:r>
      <w:r>
        <w:rPr>
          <w:rFonts w:ascii="Arial" w:hAnsi="Arial" w:cs="Arial"/>
          <w:sz w:val="22"/>
          <w:szCs w:val="22"/>
        </w:rPr>
        <w:t>s</w:t>
      </w:r>
      <w:r w:rsidRPr="007B63F0" w:rsidR="00F809D3">
        <w:rPr>
          <w:rFonts w:ascii="Arial" w:hAnsi="Arial" w:cs="Arial"/>
          <w:sz w:val="22"/>
          <w:szCs w:val="22"/>
        </w:rPr>
        <w:t xml:space="preserve"> </w:t>
      </w:r>
      <w:r w:rsidRPr="007B63F0" w:rsidR="0000062B">
        <w:rPr>
          <w:rFonts w:ascii="Arial" w:hAnsi="Arial" w:cs="Arial"/>
          <w:sz w:val="22"/>
          <w:szCs w:val="22"/>
        </w:rPr>
        <w:t xml:space="preserve">that </w:t>
      </w:r>
      <w:r w:rsidRPr="007B63F0" w:rsidR="00F809D3">
        <w:rPr>
          <w:rFonts w:ascii="Arial" w:hAnsi="Arial" w:cs="Arial"/>
          <w:sz w:val="22"/>
          <w:szCs w:val="22"/>
        </w:rPr>
        <w:t xml:space="preserve">the cost to </w:t>
      </w:r>
      <w:r w:rsidRPr="007B63F0" w:rsidR="0000062B">
        <w:rPr>
          <w:rFonts w:ascii="Arial" w:hAnsi="Arial" w:cs="Arial"/>
          <w:sz w:val="22"/>
          <w:szCs w:val="22"/>
        </w:rPr>
        <w:t>each</w:t>
      </w:r>
      <w:r w:rsidRPr="007B63F0" w:rsidR="00F809D3">
        <w:rPr>
          <w:rFonts w:ascii="Arial" w:hAnsi="Arial" w:cs="Arial"/>
          <w:sz w:val="22"/>
          <w:szCs w:val="22"/>
        </w:rPr>
        <w:t xml:space="preserve"> respondent </w:t>
      </w:r>
      <w:r w:rsidRPr="007B63F0" w:rsidR="00926AFA">
        <w:rPr>
          <w:rFonts w:ascii="Arial" w:hAnsi="Arial" w:cs="Arial"/>
          <w:sz w:val="22"/>
          <w:szCs w:val="22"/>
        </w:rPr>
        <w:t xml:space="preserve">would be </w:t>
      </w:r>
      <w:r w:rsidRPr="007B63F0" w:rsidR="0000062B">
        <w:rPr>
          <w:rFonts w:ascii="Arial" w:hAnsi="Arial" w:cs="Arial"/>
          <w:sz w:val="22"/>
          <w:szCs w:val="22"/>
        </w:rPr>
        <w:t>$</w:t>
      </w:r>
      <w:r>
        <w:rPr>
          <w:rFonts w:ascii="Arial" w:hAnsi="Arial" w:cs="Arial"/>
          <w:sz w:val="22"/>
          <w:szCs w:val="22"/>
        </w:rPr>
        <w:t>9.62</w:t>
      </w:r>
      <w:r w:rsidRPr="007B63F0" w:rsidR="0000062B">
        <w:rPr>
          <w:rFonts w:ascii="Arial" w:hAnsi="Arial" w:cs="Arial"/>
          <w:sz w:val="22"/>
          <w:szCs w:val="22"/>
        </w:rPr>
        <w:t xml:space="preserve"> (</w:t>
      </w:r>
      <w:r w:rsidRPr="007B63F0" w:rsidR="00F809D3">
        <w:rPr>
          <w:rFonts w:ascii="Arial" w:hAnsi="Arial" w:cs="Arial"/>
          <w:sz w:val="22"/>
          <w:szCs w:val="22"/>
        </w:rPr>
        <w:t>$</w:t>
      </w:r>
      <w:r>
        <w:rPr>
          <w:rFonts w:ascii="Arial" w:hAnsi="Arial" w:cs="Arial"/>
          <w:sz w:val="22"/>
          <w:szCs w:val="22"/>
        </w:rPr>
        <w:t>57.74</w:t>
      </w:r>
      <w:r w:rsidRPr="007B63F0" w:rsidR="00F809D3">
        <w:rPr>
          <w:rFonts w:ascii="Arial" w:hAnsi="Arial" w:cs="Arial"/>
          <w:sz w:val="22"/>
          <w:szCs w:val="22"/>
        </w:rPr>
        <w:t xml:space="preserve"> </w:t>
      </w:r>
      <w:r w:rsidRPr="007B63F0" w:rsidR="0000062B">
        <w:rPr>
          <w:rFonts w:ascii="Arial" w:hAnsi="Arial" w:cs="Arial"/>
          <w:sz w:val="22"/>
          <w:szCs w:val="22"/>
        </w:rPr>
        <w:t>times</w:t>
      </w:r>
      <w:r w:rsidRPr="007B63F0" w:rsidR="00F809D3">
        <w:rPr>
          <w:rFonts w:ascii="Arial" w:hAnsi="Arial" w:cs="Arial"/>
          <w:sz w:val="22"/>
          <w:szCs w:val="22"/>
        </w:rPr>
        <w:t xml:space="preserve"> </w:t>
      </w:r>
      <w:r w:rsidRPr="007B63F0" w:rsidR="00BF5574">
        <w:rPr>
          <w:rFonts w:ascii="Arial" w:hAnsi="Arial" w:cs="Arial"/>
          <w:sz w:val="22"/>
          <w:szCs w:val="22"/>
        </w:rPr>
        <w:t>.167</w:t>
      </w:r>
      <w:r w:rsidRPr="007B63F0" w:rsidR="00F809D3">
        <w:rPr>
          <w:rFonts w:ascii="Arial" w:hAnsi="Arial" w:cs="Arial"/>
          <w:sz w:val="22"/>
          <w:szCs w:val="22"/>
        </w:rPr>
        <w:t xml:space="preserve"> (</w:t>
      </w:r>
      <w:r w:rsidRPr="007B63F0" w:rsidR="0046115E">
        <w:rPr>
          <w:rFonts w:ascii="Arial" w:hAnsi="Arial" w:cs="Arial"/>
          <w:sz w:val="22"/>
          <w:szCs w:val="22"/>
        </w:rPr>
        <w:t>10-minute</w:t>
      </w:r>
      <w:r w:rsidRPr="007B63F0" w:rsidR="00F809D3">
        <w:rPr>
          <w:rFonts w:ascii="Arial" w:hAnsi="Arial" w:cs="Arial"/>
          <w:sz w:val="22"/>
          <w:szCs w:val="22"/>
        </w:rPr>
        <w:t xml:space="preserve"> time burden) = $</w:t>
      </w:r>
      <w:r>
        <w:rPr>
          <w:rFonts w:ascii="Arial" w:hAnsi="Arial" w:cs="Arial"/>
          <w:sz w:val="22"/>
          <w:szCs w:val="22"/>
        </w:rPr>
        <w:t>9.62</w:t>
      </w:r>
      <w:r w:rsidRPr="007B63F0" w:rsidR="0000062B">
        <w:rPr>
          <w:rFonts w:ascii="Arial" w:hAnsi="Arial" w:cs="Arial"/>
          <w:sz w:val="22"/>
          <w:szCs w:val="22"/>
        </w:rPr>
        <w:t xml:space="preserve">).  The total annual cost to all respondents would be </w:t>
      </w:r>
      <w:r w:rsidRPr="007B63F0" w:rsidR="008B093F">
        <w:rPr>
          <w:rFonts w:ascii="Arial" w:hAnsi="Arial" w:cs="Arial"/>
          <w:sz w:val="22"/>
          <w:szCs w:val="22"/>
        </w:rPr>
        <w:t>$</w:t>
      </w:r>
      <w:r w:rsidR="00FA29F8">
        <w:rPr>
          <w:rFonts w:ascii="Arial" w:hAnsi="Arial" w:cs="Arial"/>
          <w:sz w:val="22"/>
          <w:szCs w:val="22"/>
        </w:rPr>
        <w:t>3,233.55</w:t>
      </w:r>
      <w:r w:rsidRPr="007B63F0" w:rsidR="008B093F">
        <w:rPr>
          <w:rFonts w:ascii="Arial" w:hAnsi="Arial" w:cs="Arial"/>
          <w:sz w:val="22"/>
          <w:szCs w:val="22"/>
        </w:rPr>
        <w:t xml:space="preserve"> (</w:t>
      </w:r>
      <w:r w:rsidRPr="007B63F0" w:rsidR="001F266B">
        <w:rPr>
          <w:rFonts w:ascii="Arial" w:hAnsi="Arial" w:cs="Arial"/>
          <w:sz w:val="22"/>
          <w:szCs w:val="22"/>
        </w:rPr>
        <w:t>$</w:t>
      </w:r>
      <w:r>
        <w:rPr>
          <w:rFonts w:ascii="Arial" w:hAnsi="Arial" w:cs="Arial"/>
          <w:sz w:val="22"/>
          <w:szCs w:val="22"/>
        </w:rPr>
        <w:t>9.62</w:t>
      </w:r>
      <w:r w:rsidRPr="007B63F0" w:rsidR="00F809D3">
        <w:rPr>
          <w:rFonts w:ascii="Arial" w:hAnsi="Arial" w:cs="Arial"/>
          <w:sz w:val="22"/>
          <w:szCs w:val="22"/>
        </w:rPr>
        <w:t xml:space="preserve"> multiplied by the </w:t>
      </w:r>
      <w:r w:rsidR="00FA29F8">
        <w:rPr>
          <w:rFonts w:ascii="Arial" w:hAnsi="Arial" w:cs="Arial"/>
          <w:sz w:val="22"/>
          <w:szCs w:val="22"/>
        </w:rPr>
        <w:t>FY2023</w:t>
      </w:r>
      <w:r w:rsidRPr="007B63F0" w:rsidR="000A2CAA">
        <w:rPr>
          <w:rFonts w:ascii="Arial" w:hAnsi="Arial" w:cs="Arial"/>
          <w:sz w:val="22"/>
          <w:szCs w:val="22"/>
        </w:rPr>
        <w:t xml:space="preserve"> </w:t>
      </w:r>
      <w:r w:rsidRPr="007B63F0" w:rsidR="00F809D3">
        <w:rPr>
          <w:rFonts w:ascii="Arial" w:hAnsi="Arial" w:cs="Arial"/>
          <w:sz w:val="22"/>
          <w:szCs w:val="22"/>
        </w:rPr>
        <w:t>estimated workload of</w:t>
      </w:r>
      <w:r w:rsidR="00FA29F8">
        <w:rPr>
          <w:rFonts w:ascii="Arial" w:hAnsi="Arial" w:cs="Arial"/>
          <w:sz w:val="22"/>
          <w:szCs w:val="22"/>
        </w:rPr>
        <w:t xml:space="preserve"> 336</w:t>
      </w:r>
      <w:r w:rsidRPr="007B63F0" w:rsidR="000A2CAA">
        <w:rPr>
          <w:rFonts w:ascii="Arial" w:hAnsi="Arial" w:cs="Arial"/>
          <w:sz w:val="22"/>
          <w:szCs w:val="22"/>
        </w:rPr>
        <w:t xml:space="preserve"> </w:t>
      </w:r>
      <w:r w:rsidRPr="007B63F0" w:rsidR="00F809D3">
        <w:rPr>
          <w:rFonts w:ascii="Arial" w:hAnsi="Arial" w:cs="Arial"/>
          <w:sz w:val="22"/>
          <w:szCs w:val="22"/>
        </w:rPr>
        <w:t>Veterans</w:t>
      </w:r>
      <w:r w:rsidRPr="007B63F0" w:rsidR="008B093F">
        <w:rPr>
          <w:rFonts w:ascii="Arial" w:hAnsi="Arial" w:cs="Arial"/>
          <w:sz w:val="22"/>
          <w:szCs w:val="22"/>
        </w:rPr>
        <w:t>)</w:t>
      </w:r>
      <w:r w:rsidRPr="007B63F0" w:rsidR="00926AFA">
        <w:rPr>
          <w:rFonts w:ascii="Arial" w:hAnsi="Arial" w:cs="Arial"/>
          <w:sz w:val="22"/>
          <w:szCs w:val="22"/>
        </w:rPr>
        <w:t xml:space="preserve">.  </w:t>
      </w:r>
    </w:p>
    <w:p w:rsidR="001C7B24" w:rsidP="001B7A39" w14:paraId="6BA13703" w14:textId="130AAB09">
      <w:pPr>
        <w:ind w:left="270"/>
        <w:rPr>
          <w:rFonts w:ascii="Arial" w:hAnsi="Arial" w:cs="Arial"/>
        </w:rPr>
      </w:pPr>
      <w:r w:rsidRPr="00010BCB">
        <w:rPr>
          <w:rFonts w:ascii="Arial" w:hAnsi="Arial" w:cs="Arial"/>
          <w:sz w:val="22"/>
          <w:szCs w:val="22"/>
          <w:u w:val="single"/>
        </w:rPr>
        <w:t>Source:</w:t>
      </w:r>
      <w:r w:rsidRPr="009432FC" w:rsidR="009432FC">
        <w:rPr>
          <w:rFonts w:ascii="Arial" w:hAnsi="Arial" w:cs="Arial"/>
          <w:sz w:val="22"/>
          <w:szCs w:val="22"/>
        </w:rPr>
        <w:t xml:space="preserve"> </w:t>
      </w:r>
      <w:hyperlink r:id="rId7" w:anchor="11-9171" w:history="1">
        <w:r w:rsidRPr="00320599" w:rsidR="00E7791B">
          <w:rPr>
            <w:rStyle w:val="Hyperlink"/>
            <w:rFonts w:ascii="Arial" w:hAnsi="Arial" w:cs="Arial"/>
            <w:sz w:val="22"/>
            <w:szCs w:val="22"/>
          </w:rPr>
          <w:t>https://www.bls.gov/oes/2021/may/oes_nat.htm#11-9171</w:t>
        </w:r>
      </w:hyperlink>
    </w:p>
    <w:p w:rsidR="007B63F0" w:rsidRPr="00F809D3" w:rsidP="001B7A39" w14:paraId="5F931759" w14:textId="77777777">
      <w:pPr>
        <w:ind w:left="270"/>
        <w:rPr>
          <w:rFonts w:ascii="Arial" w:hAnsi="Arial" w:cs="Arial"/>
          <w:sz w:val="22"/>
          <w:szCs w:val="22"/>
        </w:rPr>
      </w:pPr>
    </w:p>
    <w:p w:rsidR="009F669F" w:rsidP="001B7A39" w14:paraId="0041BB47" w14:textId="77777777">
      <w:pPr>
        <w:ind w:left="270"/>
        <w:rPr>
          <w:rFonts w:ascii="Arial" w:hAnsi="Arial"/>
          <w:sz w:val="22"/>
        </w:rPr>
      </w:pPr>
    </w:p>
    <w:p w:rsidR="001B7A39" w:rsidRPr="001B7A39" w:rsidP="001B7A39" w14:paraId="74BA4AC3" w14:textId="77777777">
      <w:pPr>
        <w:numPr>
          <w:ilvl w:val="0"/>
          <w:numId w:val="13"/>
        </w:numPr>
        <w:ind w:left="270"/>
        <w:rPr>
          <w:rFonts w:ascii="Arial" w:hAnsi="Arial"/>
          <w:b/>
          <w:sz w:val="22"/>
        </w:rPr>
      </w:pPr>
      <w:r w:rsidRPr="001B7A39">
        <w:rPr>
          <w:rFonts w:ascii="Arial" w:hAnsi="Arial"/>
          <w:b/>
          <w:sz w:val="22"/>
        </w:rPr>
        <w:t>Provide an estimate of the total annual cost burden to respondents or recordkeepers resulting from the collection of information.  (Do not include the cost of any hour burden shown in Items 12 and 14).</w:t>
      </w:r>
    </w:p>
    <w:p w:rsidR="001B7A39" w:rsidP="001B7A39" w14:paraId="29D30EFB" w14:textId="77777777">
      <w:pPr>
        <w:ind w:left="270"/>
        <w:rPr>
          <w:rFonts w:ascii="Arial" w:hAnsi="Arial"/>
          <w:sz w:val="22"/>
        </w:rPr>
      </w:pPr>
    </w:p>
    <w:p w:rsidR="009F669F" w:rsidP="001B7A39" w14:paraId="20F289E1" w14:textId="3094E6DF">
      <w:pPr>
        <w:ind w:left="270"/>
        <w:rPr>
          <w:rFonts w:ascii="Arial" w:hAnsi="Arial"/>
          <w:sz w:val="22"/>
        </w:rPr>
      </w:pPr>
      <w:r>
        <w:rPr>
          <w:rFonts w:ascii="Arial" w:hAnsi="Arial"/>
          <w:sz w:val="22"/>
        </w:rPr>
        <w:t>Annual cost burdens are covered in Paragraphs 12 and 14.  There are no capital or start-up costs</w:t>
      </w:r>
      <w:r w:rsidR="000A2CAA">
        <w:rPr>
          <w:rFonts w:ascii="Arial" w:hAnsi="Arial"/>
          <w:sz w:val="22"/>
        </w:rPr>
        <w:t xml:space="preserve"> resulting from this collection of information</w:t>
      </w:r>
      <w:r>
        <w:rPr>
          <w:rFonts w:ascii="Arial" w:hAnsi="Arial"/>
          <w:sz w:val="22"/>
        </w:rPr>
        <w:t xml:space="preserve">.  There are no operational or </w:t>
      </w:r>
      <w:r>
        <w:rPr>
          <w:rFonts w:ascii="Arial" w:hAnsi="Arial"/>
          <w:sz w:val="22"/>
        </w:rPr>
        <w:t xml:space="preserve">maintenance costs </w:t>
      </w:r>
      <w:r w:rsidR="00270772">
        <w:rPr>
          <w:rFonts w:ascii="Arial" w:hAnsi="Arial"/>
          <w:sz w:val="22"/>
        </w:rPr>
        <w:t xml:space="preserve">for respondents </w:t>
      </w:r>
      <w:r>
        <w:rPr>
          <w:rFonts w:ascii="Arial" w:hAnsi="Arial"/>
          <w:sz w:val="22"/>
        </w:rPr>
        <w:t xml:space="preserve">and no cost associated with the </w:t>
      </w:r>
      <w:r w:rsidR="001076F3">
        <w:rPr>
          <w:rFonts w:ascii="Arial" w:hAnsi="Arial"/>
          <w:sz w:val="22"/>
        </w:rPr>
        <w:t xml:space="preserve">request for allowance </w:t>
      </w:r>
      <w:r w:rsidR="00830F82">
        <w:rPr>
          <w:rFonts w:ascii="Arial" w:hAnsi="Arial"/>
          <w:sz w:val="22"/>
        </w:rPr>
        <w:t>of claims</w:t>
      </w:r>
      <w:r>
        <w:rPr>
          <w:rFonts w:ascii="Arial" w:hAnsi="Arial"/>
          <w:sz w:val="22"/>
        </w:rPr>
        <w:t>.</w:t>
      </w:r>
    </w:p>
    <w:p w:rsidR="0022457F" w:rsidP="0022457F" w14:paraId="13A03649" w14:textId="77777777">
      <w:pPr>
        <w:ind w:left="1080"/>
        <w:rPr>
          <w:rFonts w:ascii="Arial" w:hAnsi="Arial"/>
          <w:sz w:val="22"/>
        </w:rPr>
      </w:pPr>
    </w:p>
    <w:p w:rsidR="001B7A39" w:rsidRPr="001B7A39" w:rsidP="001B7A39" w14:paraId="044F552E" w14:textId="77777777">
      <w:pPr>
        <w:pStyle w:val="ListParagraph"/>
        <w:numPr>
          <w:ilvl w:val="0"/>
          <w:numId w:val="13"/>
        </w:numPr>
        <w:ind w:left="270"/>
        <w:rPr>
          <w:rFonts w:ascii="Arial" w:hAnsi="Arial"/>
          <w:b/>
          <w:sz w:val="22"/>
        </w:rPr>
      </w:pPr>
      <w:r w:rsidRPr="001B7A39">
        <w:rPr>
          <w:rFonts w:ascii="Arial" w:hAnsi="Arial"/>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B7A39" w:rsidP="0022457F" w14:paraId="72838433" w14:textId="77777777">
      <w:pPr>
        <w:ind w:left="1080"/>
        <w:rPr>
          <w:rFonts w:ascii="Arial" w:hAnsi="Arial"/>
          <w:sz w:val="22"/>
        </w:rPr>
      </w:pPr>
    </w:p>
    <w:p w:rsidR="0081512C" w:rsidRPr="00EA00B7" w:rsidP="001B7A39" w14:paraId="3A738519" w14:textId="067FDEB9">
      <w:pPr>
        <w:ind w:left="270"/>
        <w:rPr>
          <w:rFonts w:ascii="Arial" w:hAnsi="Arial"/>
          <w:sz w:val="22"/>
        </w:rPr>
      </w:pPr>
      <w:r w:rsidRPr="00EA00B7">
        <w:rPr>
          <w:rFonts w:ascii="Arial" w:hAnsi="Arial"/>
          <w:sz w:val="22"/>
        </w:rPr>
        <w:t xml:space="preserve">The total </w:t>
      </w:r>
      <w:r w:rsidRPr="00EA00B7" w:rsidR="003B761E">
        <w:rPr>
          <w:rFonts w:ascii="Arial" w:hAnsi="Arial"/>
          <w:sz w:val="22"/>
        </w:rPr>
        <w:t xml:space="preserve">yearly obligation for the VA </w:t>
      </w:r>
      <w:r w:rsidR="001076F3">
        <w:rPr>
          <w:rFonts w:ascii="Arial" w:hAnsi="Arial"/>
          <w:sz w:val="22"/>
        </w:rPr>
        <w:t>allowance</w:t>
      </w:r>
      <w:r w:rsidRPr="00EA00B7" w:rsidR="001076F3">
        <w:rPr>
          <w:rFonts w:ascii="Arial" w:hAnsi="Arial"/>
          <w:sz w:val="22"/>
        </w:rPr>
        <w:t xml:space="preserve"> </w:t>
      </w:r>
      <w:r w:rsidRPr="00EA00B7" w:rsidR="00A95CE5">
        <w:rPr>
          <w:rFonts w:ascii="Arial" w:hAnsi="Arial"/>
          <w:sz w:val="22"/>
        </w:rPr>
        <w:t>fo</w:t>
      </w:r>
      <w:r w:rsidRPr="00EA00B7" w:rsidR="00830F82">
        <w:rPr>
          <w:rFonts w:ascii="Arial" w:hAnsi="Arial"/>
          <w:sz w:val="22"/>
        </w:rPr>
        <w:t>r</w:t>
      </w:r>
      <w:r w:rsidRPr="00EA00B7" w:rsidR="00A95CE5">
        <w:rPr>
          <w:rFonts w:ascii="Arial" w:hAnsi="Arial"/>
          <w:sz w:val="22"/>
        </w:rPr>
        <w:t xml:space="preserve"> metal caskets and </w:t>
      </w:r>
      <w:r w:rsidR="00026634">
        <w:rPr>
          <w:rFonts w:ascii="Arial" w:hAnsi="Arial"/>
          <w:sz w:val="22"/>
        </w:rPr>
        <w:t>durable</w:t>
      </w:r>
      <w:r w:rsidRPr="00EA00B7" w:rsidR="00A95CE5">
        <w:rPr>
          <w:rFonts w:ascii="Arial" w:hAnsi="Arial"/>
          <w:sz w:val="22"/>
        </w:rPr>
        <w:t xml:space="preserve"> urns </w:t>
      </w:r>
      <w:r w:rsidR="00026634">
        <w:rPr>
          <w:rFonts w:ascii="Arial" w:hAnsi="Arial"/>
          <w:sz w:val="22"/>
        </w:rPr>
        <w:t>is</w:t>
      </w:r>
      <w:r w:rsidRPr="00EA00B7" w:rsidR="00A95CE5">
        <w:rPr>
          <w:rFonts w:ascii="Arial" w:hAnsi="Arial"/>
          <w:sz w:val="22"/>
        </w:rPr>
        <w:t xml:space="preserve"> </w:t>
      </w:r>
      <w:r w:rsidRPr="001850D4" w:rsidR="001850D4">
        <w:rPr>
          <w:rFonts w:ascii="Arial" w:hAnsi="Arial"/>
          <w:sz w:val="22"/>
        </w:rPr>
        <w:t xml:space="preserve">tracked </w:t>
      </w:r>
      <w:r w:rsidRPr="001850D4" w:rsidR="00C600E7">
        <w:rPr>
          <w:rFonts w:ascii="Arial" w:hAnsi="Arial"/>
          <w:sz w:val="22"/>
        </w:rPr>
        <w:t xml:space="preserve">annually. </w:t>
      </w:r>
      <w:r w:rsidRPr="001850D4" w:rsidR="009C11D2">
        <w:rPr>
          <w:rFonts w:ascii="Arial" w:hAnsi="Arial"/>
          <w:sz w:val="22"/>
        </w:rPr>
        <w:t xml:space="preserve"> The processing of applications </w:t>
      </w:r>
      <w:r w:rsidRPr="001850D4" w:rsidR="00026634">
        <w:rPr>
          <w:rFonts w:ascii="Arial" w:hAnsi="Arial"/>
          <w:sz w:val="22"/>
        </w:rPr>
        <w:t>is</w:t>
      </w:r>
      <w:r w:rsidRPr="001850D4" w:rsidR="009C11D2">
        <w:rPr>
          <w:rFonts w:ascii="Arial" w:hAnsi="Arial"/>
          <w:sz w:val="22"/>
        </w:rPr>
        <w:t xml:space="preserve"> </w:t>
      </w:r>
      <w:r w:rsidRPr="001850D4" w:rsidR="00CF05B1">
        <w:rPr>
          <w:rFonts w:ascii="Arial" w:hAnsi="Arial"/>
          <w:sz w:val="22"/>
        </w:rPr>
        <w:t xml:space="preserve">handled within the existing processes for applications for headstones, markers, and medallions. </w:t>
      </w:r>
      <w:r w:rsidRPr="001850D4" w:rsidR="00C600E7">
        <w:rPr>
          <w:rFonts w:ascii="Arial" w:hAnsi="Arial"/>
          <w:sz w:val="22"/>
        </w:rPr>
        <w:t xml:space="preserve"> For </w:t>
      </w:r>
      <w:r w:rsidRPr="001850D4" w:rsidR="00FA29F8">
        <w:rPr>
          <w:rFonts w:ascii="Arial" w:hAnsi="Arial"/>
          <w:sz w:val="22"/>
        </w:rPr>
        <w:t>FY</w:t>
      </w:r>
      <w:r w:rsidR="00FA29F8">
        <w:rPr>
          <w:rFonts w:ascii="Arial" w:hAnsi="Arial"/>
          <w:sz w:val="22"/>
        </w:rPr>
        <w:t>2023</w:t>
      </w:r>
      <w:r w:rsidRPr="001850D4" w:rsidR="00C600E7">
        <w:rPr>
          <w:rFonts w:ascii="Arial" w:hAnsi="Arial"/>
          <w:sz w:val="22"/>
        </w:rPr>
        <w:t xml:space="preserve">, NCA estimates that the </w:t>
      </w:r>
      <w:r w:rsidRPr="001850D4" w:rsidR="00FA29F8">
        <w:rPr>
          <w:rFonts w:ascii="Arial" w:hAnsi="Arial"/>
          <w:sz w:val="22"/>
        </w:rPr>
        <w:t>FY</w:t>
      </w:r>
      <w:r w:rsidR="00FA29F8">
        <w:rPr>
          <w:rFonts w:ascii="Arial" w:hAnsi="Arial"/>
          <w:sz w:val="22"/>
        </w:rPr>
        <w:t>2023</w:t>
      </w:r>
      <w:r w:rsidRPr="001850D4" w:rsidR="00FA29F8">
        <w:rPr>
          <w:rFonts w:ascii="Arial" w:hAnsi="Arial"/>
          <w:sz w:val="22"/>
        </w:rPr>
        <w:t xml:space="preserve"> </w:t>
      </w:r>
      <w:r w:rsidRPr="001850D4" w:rsidR="00C600E7">
        <w:rPr>
          <w:rFonts w:ascii="Arial" w:hAnsi="Arial"/>
          <w:sz w:val="22"/>
        </w:rPr>
        <w:t xml:space="preserve">casket and urn workload will be </w:t>
      </w:r>
      <w:r w:rsidRPr="001850D4" w:rsidR="00CF05B1">
        <w:rPr>
          <w:rFonts w:ascii="Arial" w:hAnsi="Arial"/>
          <w:sz w:val="22"/>
        </w:rPr>
        <w:t xml:space="preserve">only an additional </w:t>
      </w:r>
      <w:r w:rsidR="00966312">
        <w:rPr>
          <w:rFonts w:ascii="Arial" w:hAnsi="Arial"/>
          <w:sz w:val="22"/>
        </w:rPr>
        <w:t>336</w:t>
      </w:r>
      <w:r w:rsidRPr="00EA00B7" w:rsidR="00966312">
        <w:rPr>
          <w:rFonts w:ascii="Arial" w:hAnsi="Arial"/>
          <w:sz w:val="22"/>
        </w:rPr>
        <w:t xml:space="preserve"> </w:t>
      </w:r>
      <w:r w:rsidRPr="00EA00B7" w:rsidR="00CF05B1">
        <w:rPr>
          <w:rFonts w:ascii="Arial" w:hAnsi="Arial"/>
          <w:sz w:val="22"/>
        </w:rPr>
        <w:t xml:space="preserve">applications, </w:t>
      </w:r>
      <w:r w:rsidRPr="00EA00B7" w:rsidR="001F266B">
        <w:rPr>
          <w:rFonts w:ascii="Arial" w:hAnsi="Arial"/>
          <w:sz w:val="22"/>
        </w:rPr>
        <w:t xml:space="preserve">at a cost </w:t>
      </w:r>
      <w:r w:rsidRPr="00271A94" w:rsidR="001F266B">
        <w:rPr>
          <w:rFonts w:ascii="Arial" w:hAnsi="Arial"/>
          <w:sz w:val="22"/>
        </w:rPr>
        <w:t xml:space="preserve">of </w:t>
      </w:r>
      <w:r w:rsidRPr="00271A94" w:rsidR="00EA00B7">
        <w:rPr>
          <w:rFonts w:ascii="Arial" w:hAnsi="Arial"/>
          <w:sz w:val="22"/>
        </w:rPr>
        <w:t>$</w:t>
      </w:r>
      <w:r w:rsidR="00F058D4">
        <w:rPr>
          <w:rFonts w:ascii="Arial" w:hAnsi="Arial"/>
          <w:sz w:val="22"/>
        </w:rPr>
        <w:t>10,218.03</w:t>
      </w:r>
      <w:r w:rsidRPr="00271A94" w:rsidR="00EA00B7">
        <w:rPr>
          <w:rFonts w:ascii="Arial" w:hAnsi="Arial"/>
          <w:sz w:val="22"/>
        </w:rPr>
        <w:t>,</w:t>
      </w:r>
      <w:r w:rsidRPr="00EA00B7" w:rsidR="00EA00B7">
        <w:rPr>
          <w:rFonts w:ascii="Arial" w:hAnsi="Arial"/>
          <w:sz w:val="22"/>
        </w:rPr>
        <w:t xml:space="preserve"> </w:t>
      </w:r>
      <w:r w:rsidRPr="00EA00B7" w:rsidR="00CF05B1">
        <w:rPr>
          <w:rFonts w:ascii="Arial" w:hAnsi="Arial"/>
          <w:sz w:val="22"/>
        </w:rPr>
        <w:t xml:space="preserve">which VA considers a de minimis amount.  </w:t>
      </w:r>
      <w:r w:rsidR="007F5764">
        <w:rPr>
          <w:rFonts w:ascii="Arial" w:hAnsi="Arial"/>
          <w:sz w:val="22"/>
        </w:rPr>
        <w:t>NCA</w:t>
      </w:r>
      <w:r w:rsidRPr="00EA00B7" w:rsidR="007F5764">
        <w:rPr>
          <w:rFonts w:ascii="Arial" w:hAnsi="Arial"/>
          <w:sz w:val="22"/>
        </w:rPr>
        <w:t xml:space="preserve"> </w:t>
      </w:r>
      <w:r w:rsidRPr="00EA00B7">
        <w:rPr>
          <w:rFonts w:ascii="Arial" w:hAnsi="Arial"/>
          <w:sz w:val="22"/>
        </w:rPr>
        <w:t>estimate</w:t>
      </w:r>
      <w:r w:rsidR="007F5764">
        <w:rPr>
          <w:rFonts w:ascii="Arial" w:hAnsi="Arial"/>
          <w:sz w:val="22"/>
        </w:rPr>
        <w:t>s</w:t>
      </w:r>
      <w:r w:rsidRPr="00EA00B7">
        <w:rPr>
          <w:rFonts w:ascii="Arial" w:hAnsi="Arial"/>
          <w:sz w:val="22"/>
        </w:rPr>
        <w:t xml:space="preserve"> the </w:t>
      </w:r>
      <w:r w:rsidRPr="00EA00B7" w:rsidR="008B50CD">
        <w:rPr>
          <w:rFonts w:ascii="Arial" w:hAnsi="Arial"/>
          <w:sz w:val="22"/>
        </w:rPr>
        <w:t xml:space="preserve">annual burden to the </w:t>
      </w:r>
      <w:r w:rsidR="007F5764">
        <w:rPr>
          <w:rFonts w:ascii="Arial" w:hAnsi="Arial"/>
          <w:sz w:val="22"/>
        </w:rPr>
        <w:t xml:space="preserve">Federal </w:t>
      </w:r>
      <w:r w:rsidRPr="00EA00B7" w:rsidR="008B50CD">
        <w:rPr>
          <w:rFonts w:ascii="Arial" w:hAnsi="Arial"/>
          <w:sz w:val="22"/>
        </w:rPr>
        <w:t xml:space="preserve">Government for review of </w:t>
      </w:r>
      <w:r w:rsidR="001076F3">
        <w:rPr>
          <w:rFonts w:ascii="Arial" w:hAnsi="Arial"/>
          <w:sz w:val="22"/>
        </w:rPr>
        <w:t>allowance</w:t>
      </w:r>
      <w:r w:rsidRPr="00EA00B7" w:rsidR="001076F3">
        <w:rPr>
          <w:rFonts w:ascii="Arial" w:hAnsi="Arial"/>
          <w:sz w:val="22"/>
        </w:rPr>
        <w:t xml:space="preserve"> </w:t>
      </w:r>
      <w:r w:rsidRPr="00EA00B7" w:rsidR="008B50CD">
        <w:rPr>
          <w:rFonts w:ascii="Arial" w:hAnsi="Arial"/>
          <w:sz w:val="22"/>
        </w:rPr>
        <w:t xml:space="preserve">forms </w:t>
      </w:r>
      <w:r w:rsidRPr="00EA00B7">
        <w:rPr>
          <w:rFonts w:ascii="Arial" w:hAnsi="Arial"/>
          <w:sz w:val="22"/>
        </w:rPr>
        <w:t xml:space="preserve">as follows: </w:t>
      </w:r>
    </w:p>
    <w:p w:rsidR="0081512C" w:rsidP="007E3CC2" w14:paraId="7CC5F18F" w14:textId="77777777">
      <w:pPr>
        <w:pStyle w:val="ListParagraph"/>
        <w:ind w:left="1440"/>
        <w:rPr>
          <w:rFonts w:ascii="Arial" w:hAnsi="Arial"/>
          <w:sz w:val="22"/>
        </w:rPr>
      </w:pPr>
    </w:p>
    <w:p w:rsidR="007E3CC2" w:rsidRPr="007E3CC2" w:rsidP="003753D2" w14:paraId="50D10737" w14:textId="06E00D49">
      <w:pPr>
        <w:pStyle w:val="ListParagraph"/>
        <w:ind w:left="270"/>
        <w:rPr>
          <w:rFonts w:ascii="Arial" w:hAnsi="Arial"/>
          <w:sz w:val="22"/>
        </w:rPr>
      </w:pPr>
      <w:r>
        <w:rPr>
          <w:rFonts w:ascii="Arial" w:hAnsi="Arial"/>
          <w:sz w:val="22"/>
        </w:rPr>
        <w:t>NCA estimates r</w:t>
      </w:r>
      <w:r w:rsidRPr="005B0F92" w:rsidR="0081512C">
        <w:rPr>
          <w:rFonts w:ascii="Arial" w:hAnsi="Arial"/>
          <w:sz w:val="22"/>
        </w:rPr>
        <w:t xml:space="preserve">eview </w:t>
      </w:r>
      <w:r w:rsidRPr="005B0F92" w:rsidR="008B50CD">
        <w:rPr>
          <w:rFonts w:ascii="Arial" w:hAnsi="Arial"/>
          <w:sz w:val="22"/>
        </w:rPr>
        <w:t xml:space="preserve">by a </w:t>
      </w:r>
      <w:r w:rsidRPr="005B0F92">
        <w:rPr>
          <w:rFonts w:ascii="Arial" w:hAnsi="Arial"/>
          <w:sz w:val="22"/>
        </w:rPr>
        <w:t>NCSO</w:t>
      </w:r>
      <w:r w:rsidRPr="005B0F92" w:rsidR="008B50CD">
        <w:rPr>
          <w:rFonts w:ascii="Arial" w:hAnsi="Arial"/>
          <w:sz w:val="22"/>
        </w:rPr>
        <w:t xml:space="preserve"> employee at GS-</w:t>
      </w:r>
      <w:r w:rsidR="007561B0">
        <w:rPr>
          <w:rFonts w:ascii="Arial" w:hAnsi="Arial"/>
          <w:sz w:val="22"/>
        </w:rPr>
        <w:t>9</w:t>
      </w:r>
      <w:r w:rsidRPr="005B0F92" w:rsidR="008B50CD">
        <w:rPr>
          <w:rFonts w:ascii="Arial" w:hAnsi="Arial"/>
          <w:sz w:val="22"/>
        </w:rPr>
        <w:t>/5 to be $</w:t>
      </w:r>
      <w:r w:rsidR="007561B0">
        <w:rPr>
          <w:rFonts w:ascii="Arial" w:hAnsi="Arial"/>
          <w:sz w:val="22"/>
        </w:rPr>
        <w:t>696.69</w:t>
      </w:r>
      <w:r w:rsidRPr="005B0F92" w:rsidR="008B50CD">
        <w:rPr>
          <w:rFonts w:ascii="Arial" w:hAnsi="Arial"/>
          <w:sz w:val="22"/>
        </w:rPr>
        <w:t xml:space="preserve"> (</w:t>
      </w:r>
      <w:r w:rsidR="0097090C">
        <w:rPr>
          <w:rFonts w:ascii="Arial" w:hAnsi="Arial"/>
          <w:sz w:val="22"/>
        </w:rPr>
        <w:t>336</w:t>
      </w:r>
      <w:r w:rsidRPr="005B0F92" w:rsidR="0097090C">
        <w:rPr>
          <w:rFonts w:ascii="Arial" w:hAnsi="Arial"/>
          <w:sz w:val="22"/>
        </w:rPr>
        <w:t xml:space="preserve"> </w:t>
      </w:r>
      <w:r w:rsidR="00916886">
        <w:rPr>
          <w:rFonts w:ascii="Arial" w:hAnsi="Arial"/>
          <w:sz w:val="22"/>
        </w:rPr>
        <w:t xml:space="preserve">applications </w:t>
      </w:r>
      <w:r w:rsidR="00C94105">
        <w:rPr>
          <w:rFonts w:ascii="Arial" w:hAnsi="Arial" w:cs="Arial"/>
          <w:sz w:val="22"/>
        </w:rPr>
        <w:t>×</w:t>
      </w:r>
      <w:r w:rsidRPr="005B0F92">
        <w:rPr>
          <w:rFonts w:ascii="Arial" w:hAnsi="Arial"/>
          <w:sz w:val="22"/>
        </w:rPr>
        <w:t xml:space="preserve"> 3 minutes per </w:t>
      </w:r>
      <w:r w:rsidR="00C94105">
        <w:rPr>
          <w:rFonts w:ascii="Arial" w:hAnsi="Arial"/>
          <w:sz w:val="22"/>
        </w:rPr>
        <w:t>application</w:t>
      </w:r>
      <w:r w:rsidRPr="005B0F92" w:rsidR="00C94105">
        <w:rPr>
          <w:rFonts w:ascii="Arial" w:hAnsi="Arial"/>
          <w:sz w:val="22"/>
        </w:rPr>
        <w:t xml:space="preserve"> </w:t>
      </w:r>
      <w:r w:rsidRPr="005B0F92">
        <w:rPr>
          <w:rFonts w:ascii="Arial" w:hAnsi="Arial"/>
          <w:sz w:val="22"/>
        </w:rPr>
        <w:t xml:space="preserve">= </w:t>
      </w:r>
      <w:r w:rsidR="0097090C">
        <w:rPr>
          <w:rFonts w:ascii="Arial" w:hAnsi="Arial"/>
          <w:sz w:val="22"/>
        </w:rPr>
        <w:t>1,008</w:t>
      </w:r>
      <w:r w:rsidRPr="005B0F92" w:rsidR="001F266B">
        <w:rPr>
          <w:rFonts w:ascii="Arial" w:hAnsi="Arial"/>
          <w:sz w:val="22"/>
        </w:rPr>
        <w:t xml:space="preserve"> minutes.  </w:t>
      </w:r>
      <w:r w:rsidR="007E2D9D">
        <w:rPr>
          <w:rFonts w:ascii="Arial" w:hAnsi="Arial"/>
          <w:sz w:val="22"/>
        </w:rPr>
        <w:t>NCA</w:t>
      </w:r>
      <w:r w:rsidRPr="005B0F92" w:rsidR="007E2D9D">
        <w:rPr>
          <w:rFonts w:ascii="Arial" w:hAnsi="Arial"/>
          <w:sz w:val="22"/>
        </w:rPr>
        <w:t xml:space="preserve"> </w:t>
      </w:r>
      <w:r w:rsidRPr="005B0F92" w:rsidR="00EA00B7">
        <w:rPr>
          <w:rFonts w:ascii="Arial" w:hAnsi="Arial"/>
          <w:sz w:val="22"/>
        </w:rPr>
        <w:t>divide</w:t>
      </w:r>
      <w:r w:rsidR="007E2D9D">
        <w:rPr>
          <w:rFonts w:ascii="Arial" w:hAnsi="Arial"/>
          <w:sz w:val="22"/>
        </w:rPr>
        <w:t>s</w:t>
      </w:r>
      <w:r w:rsidRPr="005B0F92" w:rsidR="00EA00B7">
        <w:rPr>
          <w:rFonts w:ascii="Arial" w:hAnsi="Arial"/>
          <w:sz w:val="22"/>
        </w:rPr>
        <w:t xml:space="preserve"> </w:t>
      </w:r>
      <w:r w:rsidR="0097090C">
        <w:rPr>
          <w:rFonts w:ascii="Arial" w:hAnsi="Arial"/>
          <w:sz w:val="22"/>
        </w:rPr>
        <w:t>1,008</w:t>
      </w:r>
      <w:r w:rsidRPr="005B0F92" w:rsidR="00EA00B7">
        <w:rPr>
          <w:rFonts w:ascii="Arial" w:hAnsi="Arial"/>
          <w:sz w:val="22"/>
        </w:rPr>
        <w:t xml:space="preserve"> minutes by 60 </w:t>
      </w:r>
      <w:r w:rsidR="00EE0A18">
        <w:rPr>
          <w:rFonts w:ascii="Arial" w:hAnsi="Arial"/>
          <w:sz w:val="22"/>
        </w:rPr>
        <w:t xml:space="preserve">minutes </w:t>
      </w:r>
      <w:r w:rsidRPr="005B0F92" w:rsidR="00EA00B7">
        <w:rPr>
          <w:rFonts w:ascii="Arial" w:hAnsi="Arial"/>
          <w:sz w:val="22"/>
        </w:rPr>
        <w:t>to get the burden hours for application review (</w:t>
      </w:r>
      <w:r w:rsidR="0097090C">
        <w:rPr>
          <w:rFonts w:ascii="Arial" w:hAnsi="Arial"/>
          <w:sz w:val="22"/>
        </w:rPr>
        <w:t>16.8</w:t>
      </w:r>
      <w:r w:rsidR="00BB429B">
        <w:rPr>
          <w:rFonts w:ascii="Arial" w:hAnsi="Arial"/>
          <w:sz w:val="22"/>
        </w:rPr>
        <w:t>0</w:t>
      </w:r>
      <w:r w:rsidRPr="005B0F92">
        <w:rPr>
          <w:rFonts w:ascii="Arial" w:hAnsi="Arial"/>
          <w:sz w:val="22"/>
        </w:rPr>
        <w:t xml:space="preserve"> h</w:t>
      </w:r>
      <w:r w:rsidRPr="005B0F92" w:rsidR="0081512C">
        <w:rPr>
          <w:rFonts w:ascii="Arial" w:hAnsi="Arial"/>
          <w:sz w:val="22"/>
        </w:rPr>
        <w:t>ou</w:t>
      </w:r>
      <w:r w:rsidRPr="005B0F92">
        <w:rPr>
          <w:rFonts w:ascii="Arial" w:hAnsi="Arial"/>
          <w:sz w:val="22"/>
        </w:rPr>
        <w:t>rs</w:t>
      </w:r>
      <w:r w:rsidRPr="005B0F92" w:rsidR="00EA00B7">
        <w:rPr>
          <w:rFonts w:ascii="Arial" w:hAnsi="Arial"/>
          <w:sz w:val="22"/>
        </w:rPr>
        <w:t>)</w:t>
      </w:r>
      <w:r w:rsidR="00EE0A18">
        <w:rPr>
          <w:rFonts w:ascii="Arial" w:hAnsi="Arial"/>
          <w:sz w:val="22"/>
        </w:rPr>
        <w:t xml:space="preserve">.  Next, NCA </w:t>
      </w:r>
      <w:r w:rsidRPr="005B0F92" w:rsidR="007E2D9D">
        <w:rPr>
          <w:rFonts w:ascii="Arial" w:hAnsi="Arial"/>
          <w:sz w:val="22"/>
        </w:rPr>
        <w:t>multiplie</w:t>
      </w:r>
      <w:r w:rsidR="007E2D9D">
        <w:rPr>
          <w:rFonts w:ascii="Arial" w:hAnsi="Arial"/>
          <w:sz w:val="22"/>
        </w:rPr>
        <w:t>s</w:t>
      </w:r>
      <w:r w:rsidRPr="005B0F92" w:rsidR="007E2D9D">
        <w:rPr>
          <w:rFonts w:ascii="Arial" w:hAnsi="Arial"/>
          <w:sz w:val="22"/>
        </w:rPr>
        <w:t xml:space="preserve"> </w:t>
      </w:r>
      <w:r w:rsidR="00EE0A18">
        <w:rPr>
          <w:rFonts w:ascii="Arial" w:hAnsi="Arial"/>
          <w:sz w:val="22"/>
        </w:rPr>
        <w:t xml:space="preserve">16.80 hours </w:t>
      </w:r>
      <w:r w:rsidRPr="005B0F92" w:rsidR="00EA00B7">
        <w:rPr>
          <w:rFonts w:ascii="Arial" w:hAnsi="Arial"/>
          <w:sz w:val="22"/>
        </w:rPr>
        <w:t>by the hourly rate for a GS-</w:t>
      </w:r>
      <w:r w:rsidR="007561B0">
        <w:rPr>
          <w:rFonts w:ascii="Arial" w:hAnsi="Arial"/>
          <w:sz w:val="22"/>
        </w:rPr>
        <w:t>9</w:t>
      </w:r>
      <w:r w:rsidRPr="005B0F92" w:rsidR="00EA00B7">
        <w:rPr>
          <w:rFonts w:ascii="Arial" w:hAnsi="Arial"/>
          <w:sz w:val="22"/>
        </w:rPr>
        <w:t xml:space="preserve">/5 </w:t>
      </w:r>
      <w:r w:rsidRPr="005B0F92">
        <w:rPr>
          <w:rFonts w:ascii="Arial" w:hAnsi="Arial"/>
          <w:sz w:val="22"/>
        </w:rPr>
        <w:t>(</w:t>
      </w:r>
      <w:r w:rsidRPr="005B0F92" w:rsidR="00EA00B7">
        <w:rPr>
          <w:rFonts w:ascii="Arial" w:hAnsi="Arial"/>
          <w:sz w:val="22"/>
        </w:rPr>
        <w:t>$</w:t>
      </w:r>
      <w:r w:rsidR="007561B0">
        <w:rPr>
          <w:rFonts w:ascii="Arial" w:hAnsi="Arial"/>
          <w:sz w:val="22"/>
        </w:rPr>
        <w:t>30.27</w:t>
      </w:r>
      <w:r w:rsidRPr="005B0F92">
        <w:rPr>
          <w:rFonts w:ascii="Arial" w:hAnsi="Arial"/>
          <w:sz w:val="22"/>
        </w:rPr>
        <w:t xml:space="preserve">) </w:t>
      </w:r>
      <w:r w:rsidRPr="005B0F92" w:rsidR="00EA00B7">
        <w:rPr>
          <w:rFonts w:ascii="Arial" w:hAnsi="Arial"/>
          <w:sz w:val="22"/>
        </w:rPr>
        <w:t>to reach the review cost of</w:t>
      </w:r>
      <w:r w:rsidRPr="005B0F92">
        <w:rPr>
          <w:rFonts w:ascii="Arial" w:hAnsi="Arial"/>
          <w:sz w:val="22"/>
        </w:rPr>
        <w:t xml:space="preserve"> $</w:t>
      </w:r>
      <w:r w:rsidR="007561B0">
        <w:rPr>
          <w:rFonts w:ascii="Arial" w:hAnsi="Arial"/>
          <w:sz w:val="22"/>
        </w:rPr>
        <w:t>508.54</w:t>
      </w:r>
      <w:r w:rsidRPr="005B0F92" w:rsidR="008B50CD">
        <w:rPr>
          <w:rFonts w:ascii="Arial" w:hAnsi="Arial"/>
          <w:sz w:val="22"/>
        </w:rPr>
        <w:t>)</w:t>
      </w:r>
      <w:r w:rsidR="007E2D9D">
        <w:rPr>
          <w:rFonts w:ascii="Arial" w:hAnsi="Arial"/>
          <w:sz w:val="22"/>
        </w:rPr>
        <w:t xml:space="preserve">.  </w:t>
      </w:r>
      <w:r w:rsidR="00EE0A18">
        <w:rPr>
          <w:rFonts w:ascii="Arial" w:hAnsi="Arial"/>
          <w:sz w:val="22"/>
        </w:rPr>
        <w:t>Then</w:t>
      </w:r>
      <w:r w:rsidR="007E2D9D">
        <w:rPr>
          <w:rFonts w:ascii="Arial" w:hAnsi="Arial"/>
          <w:sz w:val="22"/>
        </w:rPr>
        <w:t>, NCA multiplies $</w:t>
      </w:r>
      <w:r w:rsidR="007561B0">
        <w:rPr>
          <w:rFonts w:ascii="Arial" w:hAnsi="Arial"/>
          <w:sz w:val="22"/>
        </w:rPr>
        <w:t>508.54</w:t>
      </w:r>
      <w:r w:rsidR="007E2D9D">
        <w:rPr>
          <w:rFonts w:ascii="Arial" w:hAnsi="Arial"/>
          <w:sz w:val="22"/>
        </w:rPr>
        <w:t xml:space="preserve"> by 37 percent to account for benefits to reach the </w:t>
      </w:r>
      <w:r w:rsidR="00EE0A18">
        <w:rPr>
          <w:rFonts w:ascii="Arial" w:hAnsi="Arial"/>
          <w:sz w:val="22"/>
        </w:rPr>
        <w:t xml:space="preserve">GS-9/5 </w:t>
      </w:r>
      <w:r w:rsidR="007E2D9D">
        <w:rPr>
          <w:rFonts w:ascii="Arial" w:hAnsi="Arial"/>
          <w:sz w:val="22"/>
        </w:rPr>
        <w:t>review cost of $</w:t>
      </w:r>
      <w:r w:rsidR="007561B0">
        <w:rPr>
          <w:rFonts w:ascii="Arial" w:hAnsi="Arial"/>
          <w:sz w:val="22"/>
        </w:rPr>
        <w:t>696</w:t>
      </w:r>
      <w:r w:rsidR="0097090C">
        <w:rPr>
          <w:rFonts w:ascii="Arial" w:hAnsi="Arial"/>
          <w:sz w:val="22"/>
        </w:rPr>
        <w:t>.</w:t>
      </w:r>
      <w:r w:rsidR="007561B0">
        <w:rPr>
          <w:rFonts w:ascii="Arial" w:hAnsi="Arial"/>
          <w:sz w:val="22"/>
        </w:rPr>
        <w:t>69</w:t>
      </w:r>
      <w:r w:rsidRPr="005B0F92" w:rsidR="00EA00B7">
        <w:rPr>
          <w:rFonts w:ascii="Arial" w:hAnsi="Arial"/>
          <w:sz w:val="22"/>
        </w:rPr>
        <w:t>.</w:t>
      </w:r>
    </w:p>
    <w:p w:rsidR="007E3CC2" w:rsidRPr="007E3CC2" w:rsidP="003753D2" w14:paraId="7E0EA404" w14:textId="77777777">
      <w:pPr>
        <w:pStyle w:val="ListParagraph"/>
        <w:ind w:left="270"/>
        <w:rPr>
          <w:rFonts w:ascii="Arial" w:hAnsi="Arial"/>
          <w:sz w:val="22"/>
        </w:rPr>
      </w:pPr>
    </w:p>
    <w:p w:rsidR="007E3CC2" w:rsidRPr="007E3CC2" w:rsidP="003753D2" w14:paraId="12B721E5" w14:textId="110B66D4">
      <w:pPr>
        <w:pStyle w:val="ListParagraph"/>
        <w:ind w:left="270"/>
        <w:rPr>
          <w:rFonts w:ascii="Arial" w:hAnsi="Arial"/>
          <w:sz w:val="22"/>
        </w:rPr>
      </w:pPr>
      <w:r>
        <w:rPr>
          <w:rFonts w:ascii="Arial" w:hAnsi="Arial"/>
          <w:sz w:val="22"/>
        </w:rPr>
        <w:t>NCA estimates r</w:t>
      </w:r>
      <w:r w:rsidR="0081512C">
        <w:rPr>
          <w:rFonts w:ascii="Arial" w:hAnsi="Arial"/>
          <w:sz w:val="22"/>
        </w:rPr>
        <w:t xml:space="preserve">eview by a </w:t>
      </w:r>
      <w:r w:rsidR="005443EB">
        <w:rPr>
          <w:rFonts w:ascii="Arial" w:hAnsi="Arial"/>
          <w:sz w:val="22"/>
        </w:rPr>
        <w:t>c</w:t>
      </w:r>
      <w:r w:rsidRPr="007E3CC2" w:rsidR="005443EB">
        <w:rPr>
          <w:rFonts w:ascii="Arial" w:hAnsi="Arial"/>
          <w:sz w:val="22"/>
        </w:rPr>
        <w:t>emetery</w:t>
      </w:r>
      <w:r w:rsidR="005443EB">
        <w:rPr>
          <w:rFonts w:ascii="Arial" w:hAnsi="Arial"/>
          <w:sz w:val="22"/>
        </w:rPr>
        <w:t xml:space="preserve"> director </w:t>
      </w:r>
      <w:r w:rsidR="0081512C">
        <w:rPr>
          <w:rFonts w:ascii="Arial" w:hAnsi="Arial"/>
          <w:sz w:val="22"/>
        </w:rPr>
        <w:t>at GS-12/5 to be $</w:t>
      </w:r>
      <w:r w:rsidR="00BB429B">
        <w:rPr>
          <w:rFonts w:ascii="Arial" w:hAnsi="Arial"/>
          <w:sz w:val="22"/>
        </w:rPr>
        <w:t>2</w:t>
      </w:r>
      <w:r w:rsidR="007E2D9D">
        <w:rPr>
          <w:rFonts w:ascii="Arial" w:hAnsi="Arial"/>
          <w:sz w:val="22"/>
        </w:rPr>
        <w:t>,</w:t>
      </w:r>
      <w:r w:rsidR="00BB429B">
        <w:rPr>
          <w:rFonts w:ascii="Arial" w:hAnsi="Arial"/>
          <w:sz w:val="22"/>
        </w:rPr>
        <w:t>845</w:t>
      </w:r>
      <w:r w:rsidR="007E2D9D">
        <w:rPr>
          <w:rFonts w:ascii="Arial" w:hAnsi="Arial"/>
          <w:sz w:val="22"/>
        </w:rPr>
        <w:t>.</w:t>
      </w:r>
      <w:r w:rsidR="00BB429B">
        <w:rPr>
          <w:rFonts w:ascii="Arial" w:hAnsi="Arial"/>
          <w:sz w:val="22"/>
        </w:rPr>
        <w:t>54</w:t>
      </w:r>
      <w:r w:rsidR="0081512C">
        <w:rPr>
          <w:rFonts w:ascii="Arial" w:hAnsi="Arial"/>
          <w:sz w:val="22"/>
        </w:rPr>
        <w:t xml:space="preserve"> (</w:t>
      </w:r>
      <w:r w:rsidR="00966312">
        <w:rPr>
          <w:rFonts w:ascii="Arial" w:hAnsi="Arial"/>
          <w:sz w:val="22"/>
        </w:rPr>
        <w:t xml:space="preserve">336 </w:t>
      </w:r>
      <w:r w:rsidR="00916886">
        <w:rPr>
          <w:rFonts w:ascii="Arial" w:hAnsi="Arial"/>
          <w:sz w:val="22"/>
        </w:rPr>
        <w:t>applications</w:t>
      </w:r>
      <w:r w:rsidRPr="007E3CC2">
        <w:rPr>
          <w:rFonts w:ascii="Arial" w:hAnsi="Arial"/>
          <w:sz w:val="22"/>
        </w:rPr>
        <w:t xml:space="preserve"> </w:t>
      </w:r>
      <w:r w:rsidR="007E2D9D">
        <w:rPr>
          <w:rFonts w:ascii="Arial" w:hAnsi="Arial" w:cs="Arial"/>
          <w:sz w:val="22"/>
        </w:rPr>
        <w:t>×</w:t>
      </w:r>
      <w:r w:rsidRPr="007E3CC2">
        <w:rPr>
          <w:rFonts w:ascii="Arial" w:hAnsi="Arial"/>
          <w:sz w:val="22"/>
        </w:rPr>
        <w:t xml:space="preserve"> </w:t>
      </w:r>
      <w:r w:rsidR="005B0F92">
        <w:rPr>
          <w:rFonts w:ascii="Arial" w:hAnsi="Arial"/>
          <w:sz w:val="22"/>
        </w:rPr>
        <w:t>10</w:t>
      </w:r>
      <w:r w:rsidRPr="007E3CC2">
        <w:rPr>
          <w:rFonts w:ascii="Arial" w:hAnsi="Arial"/>
          <w:sz w:val="22"/>
        </w:rPr>
        <w:t xml:space="preserve"> minutes per </w:t>
      </w:r>
      <w:r w:rsidR="00C94105">
        <w:rPr>
          <w:rFonts w:ascii="Arial" w:hAnsi="Arial"/>
          <w:sz w:val="22"/>
        </w:rPr>
        <w:t>application</w:t>
      </w:r>
      <w:r w:rsidRPr="007E3CC2" w:rsidR="00C94105">
        <w:rPr>
          <w:rFonts w:ascii="Arial" w:hAnsi="Arial"/>
          <w:sz w:val="22"/>
        </w:rPr>
        <w:t xml:space="preserve"> </w:t>
      </w:r>
      <w:r w:rsidRPr="007E3CC2">
        <w:rPr>
          <w:rFonts w:ascii="Arial" w:hAnsi="Arial"/>
          <w:sz w:val="22"/>
        </w:rPr>
        <w:t xml:space="preserve">= </w:t>
      </w:r>
      <w:r w:rsidR="00BB429B">
        <w:rPr>
          <w:rFonts w:ascii="Arial" w:hAnsi="Arial"/>
          <w:sz w:val="22"/>
        </w:rPr>
        <w:t>3,360</w:t>
      </w:r>
      <w:r w:rsidRPr="007E3CC2">
        <w:rPr>
          <w:rFonts w:ascii="Arial" w:hAnsi="Arial"/>
          <w:sz w:val="22"/>
        </w:rPr>
        <w:t xml:space="preserve"> </w:t>
      </w:r>
      <w:r w:rsidR="00EA00B7">
        <w:rPr>
          <w:rFonts w:ascii="Arial" w:hAnsi="Arial"/>
          <w:sz w:val="22"/>
        </w:rPr>
        <w:t>minutes</w:t>
      </w:r>
      <w:r w:rsidR="00916886">
        <w:rPr>
          <w:rFonts w:ascii="Arial" w:hAnsi="Arial"/>
          <w:sz w:val="22"/>
        </w:rPr>
        <w:t xml:space="preserve">.  NCA divides </w:t>
      </w:r>
      <w:r w:rsidR="00BB429B">
        <w:rPr>
          <w:rFonts w:ascii="Arial" w:hAnsi="Arial"/>
          <w:sz w:val="22"/>
        </w:rPr>
        <w:t>3</w:t>
      </w:r>
      <w:r w:rsidR="00916886">
        <w:rPr>
          <w:rFonts w:ascii="Arial" w:hAnsi="Arial"/>
          <w:sz w:val="22"/>
        </w:rPr>
        <w:t>,</w:t>
      </w:r>
      <w:r w:rsidR="00BB429B">
        <w:rPr>
          <w:rFonts w:ascii="Arial" w:hAnsi="Arial"/>
          <w:sz w:val="22"/>
        </w:rPr>
        <w:t>360</w:t>
      </w:r>
      <w:r w:rsidR="00916886">
        <w:rPr>
          <w:rFonts w:ascii="Arial" w:hAnsi="Arial"/>
          <w:sz w:val="22"/>
        </w:rPr>
        <w:t xml:space="preserve"> minutes</w:t>
      </w:r>
      <w:r w:rsidR="0081512C">
        <w:rPr>
          <w:rFonts w:ascii="Arial" w:hAnsi="Arial"/>
          <w:sz w:val="22"/>
        </w:rPr>
        <w:t xml:space="preserve"> by </w:t>
      </w:r>
      <w:r w:rsidRPr="007E3CC2">
        <w:rPr>
          <w:rFonts w:ascii="Arial" w:hAnsi="Arial"/>
          <w:sz w:val="22"/>
        </w:rPr>
        <w:t>60</w:t>
      </w:r>
      <w:r w:rsidR="00EE0A18">
        <w:rPr>
          <w:rFonts w:ascii="Arial" w:hAnsi="Arial"/>
          <w:sz w:val="22"/>
        </w:rPr>
        <w:t xml:space="preserve"> minutes</w:t>
      </w:r>
      <w:r>
        <w:rPr>
          <w:rFonts w:ascii="Arial" w:hAnsi="Arial"/>
          <w:sz w:val="22"/>
        </w:rPr>
        <w:t xml:space="preserve"> to get the burden hours for application review (56.00 hours).  Next, NCA multiplies the 56.00 hours by the hourly rate for a GS-12/5</w:t>
      </w:r>
      <w:r w:rsidRPr="007E3CC2">
        <w:rPr>
          <w:rFonts w:ascii="Arial" w:hAnsi="Arial"/>
          <w:sz w:val="22"/>
        </w:rPr>
        <w:t xml:space="preserve"> </w:t>
      </w:r>
      <w:r>
        <w:rPr>
          <w:rFonts w:ascii="Arial" w:hAnsi="Arial"/>
          <w:sz w:val="22"/>
        </w:rPr>
        <w:t>(</w:t>
      </w:r>
      <w:r w:rsidRPr="007E3CC2">
        <w:rPr>
          <w:rFonts w:ascii="Arial" w:hAnsi="Arial"/>
          <w:sz w:val="22"/>
        </w:rPr>
        <w:t>$</w:t>
      </w:r>
      <w:r w:rsidR="007E2D9D">
        <w:rPr>
          <w:rFonts w:ascii="Arial" w:hAnsi="Arial"/>
          <w:sz w:val="22"/>
        </w:rPr>
        <w:t>37.09</w:t>
      </w:r>
      <w:r>
        <w:rPr>
          <w:rFonts w:ascii="Arial" w:hAnsi="Arial"/>
          <w:sz w:val="22"/>
        </w:rPr>
        <w:t>) to reach the review cost of</w:t>
      </w:r>
      <w:r w:rsidRPr="007E3CC2">
        <w:rPr>
          <w:rFonts w:ascii="Arial" w:hAnsi="Arial"/>
          <w:sz w:val="22"/>
        </w:rPr>
        <w:t xml:space="preserve"> $</w:t>
      </w:r>
      <w:r w:rsidR="007E2D9D">
        <w:rPr>
          <w:rFonts w:ascii="Arial" w:hAnsi="Arial"/>
          <w:sz w:val="22"/>
        </w:rPr>
        <w:t>2,</w:t>
      </w:r>
      <w:r w:rsidR="00BB429B">
        <w:rPr>
          <w:rFonts w:ascii="Arial" w:hAnsi="Arial"/>
          <w:sz w:val="22"/>
        </w:rPr>
        <w:t>077</w:t>
      </w:r>
      <w:r w:rsidR="007E2D9D">
        <w:rPr>
          <w:rFonts w:ascii="Arial" w:hAnsi="Arial"/>
          <w:sz w:val="22"/>
        </w:rPr>
        <w:t>.</w:t>
      </w:r>
      <w:r w:rsidR="00BB429B">
        <w:rPr>
          <w:rFonts w:ascii="Arial" w:hAnsi="Arial"/>
          <w:sz w:val="22"/>
        </w:rPr>
        <w:t>0</w:t>
      </w:r>
      <w:r w:rsidR="007E2D9D">
        <w:rPr>
          <w:rFonts w:ascii="Arial" w:hAnsi="Arial"/>
          <w:sz w:val="22"/>
        </w:rPr>
        <w:t>4</w:t>
      </w:r>
      <w:r w:rsidR="00EE0A18">
        <w:rPr>
          <w:rFonts w:ascii="Arial" w:hAnsi="Arial"/>
          <w:sz w:val="22"/>
        </w:rPr>
        <w:t>)</w:t>
      </w:r>
      <w:r w:rsidR="007E2D9D">
        <w:rPr>
          <w:rFonts w:ascii="Arial" w:hAnsi="Arial"/>
          <w:sz w:val="22"/>
        </w:rPr>
        <w:t xml:space="preserve">.  </w:t>
      </w:r>
      <w:r>
        <w:rPr>
          <w:rFonts w:ascii="Arial" w:hAnsi="Arial"/>
          <w:sz w:val="22"/>
        </w:rPr>
        <w:t>Then</w:t>
      </w:r>
      <w:r w:rsidR="007E2D9D">
        <w:rPr>
          <w:rFonts w:ascii="Arial" w:hAnsi="Arial"/>
          <w:sz w:val="22"/>
        </w:rPr>
        <w:t>, NCA multiplies $2,</w:t>
      </w:r>
      <w:r w:rsidR="00BB429B">
        <w:rPr>
          <w:rFonts w:ascii="Arial" w:hAnsi="Arial"/>
          <w:sz w:val="22"/>
        </w:rPr>
        <w:t>077</w:t>
      </w:r>
      <w:r w:rsidR="007E2D9D">
        <w:rPr>
          <w:rFonts w:ascii="Arial" w:hAnsi="Arial"/>
          <w:sz w:val="22"/>
        </w:rPr>
        <w:t>.</w:t>
      </w:r>
      <w:r w:rsidR="00BB429B">
        <w:rPr>
          <w:rFonts w:ascii="Arial" w:hAnsi="Arial"/>
          <w:sz w:val="22"/>
        </w:rPr>
        <w:t>0</w:t>
      </w:r>
      <w:r w:rsidR="007E2D9D">
        <w:rPr>
          <w:rFonts w:ascii="Arial" w:hAnsi="Arial"/>
          <w:sz w:val="22"/>
        </w:rPr>
        <w:t xml:space="preserve">4 by 37 percent to account for benefits to reach the </w:t>
      </w:r>
      <w:r w:rsidR="00EE0A18">
        <w:rPr>
          <w:rFonts w:ascii="Arial" w:hAnsi="Arial"/>
          <w:sz w:val="22"/>
        </w:rPr>
        <w:t xml:space="preserve">GS-12/5 </w:t>
      </w:r>
      <w:r w:rsidR="007E2D9D">
        <w:rPr>
          <w:rFonts w:ascii="Arial" w:hAnsi="Arial"/>
          <w:sz w:val="22"/>
        </w:rPr>
        <w:t>review cost of $</w:t>
      </w:r>
      <w:r w:rsidR="0097090C">
        <w:rPr>
          <w:rFonts w:ascii="Arial" w:hAnsi="Arial"/>
          <w:sz w:val="22"/>
        </w:rPr>
        <w:t>2</w:t>
      </w:r>
      <w:r w:rsidR="007E2D9D">
        <w:rPr>
          <w:rFonts w:ascii="Arial" w:hAnsi="Arial"/>
          <w:sz w:val="22"/>
        </w:rPr>
        <w:t>,</w:t>
      </w:r>
      <w:r w:rsidR="0097090C">
        <w:rPr>
          <w:rFonts w:ascii="Arial" w:hAnsi="Arial"/>
          <w:sz w:val="22"/>
        </w:rPr>
        <w:t>845</w:t>
      </w:r>
      <w:r w:rsidR="007E2D9D">
        <w:rPr>
          <w:rFonts w:ascii="Arial" w:hAnsi="Arial"/>
          <w:sz w:val="22"/>
        </w:rPr>
        <w:t>.</w:t>
      </w:r>
      <w:r w:rsidR="0097090C">
        <w:rPr>
          <w:rFonts w:ascii="Arial" w:hAnsi="Arial"/>
          <w:sz w:val="22"/>
        </w:rPr>
        <w:t>54</w:t>
      </w:r>
      <w:r w:rsidR="007E2D9D">
        <w:rPr>
          <w:rFonts w:ascii="Arial" w:hAnsi="Arial"/>
          <w:sz w:val="22"/>
        </w:rPr>
        <w:t>.</w:t>
      </w:r>
    </w:p>
    <w:p w:rsidR="007E3CC2" w:rsidRPr="007E3CC2" w:rsidP="003753D2" w14:paraId="169C0C29" w14:textId="77777777">
      <w:pPr>
        <w:pStyle w:val="ListParagraph"/>
        <w:ind w:left="270"/>
        <w:rPr>
          <w:rFonts w:ascii="Arial" w:hAnsi="Arial"/>
          <w:sz w:val="22"/>
        </w:rPr>
      </w:pPr>
    </w:p>
    <w:p w:rsidR="008B50CD" w:rsidRPr="0081512C" w:rsidP="003753D2" w14:paraId="7B8B3CAF" w14:textId="72901B26">
      <w:pPr>
        <w:pStyle w:val="ListParagraph"/>
        <w:ind w:left="270"/>
        <w:rPr>
          <w:color w:val="1002CA"/>
          <w:sz w:val="22"/>
          <w:szCs w:val="22"/>
        </w:rPr>
      </w:pPr>
      <w:r>
        <w:rPr>
          <w:rFonts w:ascii="Arial" w:hAnsi="Arial"/>
          <w:sz w:val="22"/>
        </w:rPr>
        <w:t xml:space="preserve">NCA estimates </w:t>
      </w:r>
      <w:r w:rsidR="00F7062D">
        <w:rPr>
          <w:rFonts w:ascii="Arial" w:hAnsi="Arial"/>
          <w:sz w:val="22"/>
        </w:rPr>
        <w:t>review and uploading to the IPPS</w:t>
      </w:r>
      <w:r w:rsidR="0081512C">
        <w:rPr>
          <w:rFonts w:ascii="Arial" w:hAnsi="Arial"/>
          <w:sz w:val="22"/>
        </w:rPr>
        <w:t xml:space="preserve"> of </w:t>
      </w:r>
      <w:r w:rsidR="001076F3">
        <w:rPr>
          <w:rFonts w:ascii="Arial" w:hAnsi="Arial"/>
          <w:sz w:val="22"/>
        </w:rPr>
        <w:t xml:space="preserve">allowance </w:t>
      </w:r>
      <w:r w:rsidR="0081512C">
        <w:rPr>
          <w:rFonts w:ascii="Arial" w:hAnsi="Arial"/>
          <w:sz w:val="22"/>
        </w:rPr>
        <w:t xml:space="preserve">claims by a </w:t>
      </w:r>
      <w:r w:rsidR="005B0F92">
        <w:rPr>
          <w:rFonts w:ascii="Arial" w:hAnsi="Arial"/>
          <w:sz w:val="22"/>
        </w:rPr>
        <w:t xml:space="preserve">NCA Finance </w:t>
      </w:r>
      <w:r w:rsidR="00C94105">
        <w:rPr>
          <w:rFonts w:ascii="Arial" w:hAnsi="Arial"/>
          <w:sz w:val="22"/>
        </w:rPr>
        <w:t xml:space="preserve">employee </w:t>
      </w:r>
      <w:r w:rsidR="005B0F92">
        <w:rPr>
          <w:rFonts w:ascii="Arial" w:hAnsi="Arial"/>
          <w:sz w:val="22"/>
        </w:rPr>
        <w:t xml:space="preserve">at </w:t>
      </w:r>
      <w:r w:rsidR="0081512C">
        <w:rPr>
          <w:rFonts w:ascii="Arial" w:hAnsi="Arial"/>
          <w:sz w:val="22"/>
        </w:rPr>
        <w:t xml:space="preserve">GS-13/5 </w:t>
      </w:r>
      <w:r w:rsidRPr="005520A0" w:rsidR="0081512C">
        <w:rPr>
          <w:rFonts w:ascii="Arial" w:hAnsi="Arial" w:cs="Arial"/>
          <w:color w:val="0D0D0D" w:themeColor="text1" w:themeTint="F2"/>
          <w:sz w:val="22"/>
          <w:szCs w:val="22"/>
        </w:rPr>
        <w:t>to be $</w:t>
      </w:r>
      <w:r w:rsidR="00BB429B">
        <w:rPr>
          <w:rFonts w:ascii="Arial" w:hAnsi="Arial" w:cs="Arial"/>
          <w:color w:val="0D0D0D" w:themeColor="text1" w:themeTint="F2"/>
          <w:sz w:val="22"/>
          <w:szCs w:val="22"/>
        </w:rPr>
        <w:t>6,675.79</w:t>
      </w:r>
      <w:r w:rsidRPr="005520A0" w:rsidR="0081512C">
        <w:rPr>
          <w:rFonts w:ascii="Arial" w:hAnsi="Arial" w:cs="Arial"/>
          <w:color w:val="0D0D0D" w:themeColor="text1" w:themeTint="F2"/>
          <w:sz w:val="22"/>
          <w:szCs w:val="22"/>
        </w:rPr>
        <w:t xml:space="preserve"> (</w:t>
      </w:r>
      <w:r w:rsidR="00966312">
        <w:rPr>
          <w:rFonts w:ascii="Arial" w:hAnsi="Arial" w:cs="Arial"/>
          <w:color w:val="0D0D0D" w:themeColor="text1" w:themeTint="F2"/>
          <w:sz w:val="22"/>
          <w:szCs w:val="22"/>
        </w:rPr>
        <w:t xml:space="preserve">336 </w:t>
      </w:r>
      <w:r w:rsidR="00916886">
        <w:rPr>
          <w:rFonts w:ascii="Arial" w:hAnsi="Arial" w:cs="Arial"/>
          <w:color w:val="0D0D0D" w:themeColor="text1" w:themeTint="F2"/>
          <w:sz w:val="22"/>
          <w:szCs w:val="22"/>
        </w:rPr>
        <w:t>applications</w:t>
      </w:r>
      <w:r w:rsidRPr="005520A0">
        <w:rPr>
          <w:rFonts w:ascii="Arial" w:hAnsi="Arial" w:cs="Arial"/>
          <w:color w:val="0D0D0D" w:themeColor="text1" w:themeTint="F2"/>
          <w:sz w:val="22"/>
          <w:szCs w:val="22"/>
        </w:rPr>
        <w:t xml:space="preserve"> </w:t>
      </w:r>
      <w:r w:rsidR="007E2D9D">
        <w:rPr>
          <w:rFonts w:ascii="Arial" w:hAnsi="Arial" w:cs="Arial"/>
          <w:color w:val="0D0D0D" w:themeColor="text1" w:themeTint="F2"/>
          <w:sz w:val="22"/>
          <w:szCs w:val="22"/>
        </w:rPr>
        <w:t>×</w:t>
      </w:r>
      <w:r w:rsidRPr="005520A0">
        <w:rPr>
          <w:rFonts w:ascii="Arial" w:hAnsi="Arial" w:cs="Arial"/>
          <w:color w:val="0D0D0D" w:themeColor="text1" w:themeTint="F2"/>
          <w:sz w:val="22"/>
          <w:szCs w:val="22"/>
        </w:rPr>
        <w:t xml:space="preserve"> </w:t>
      </w:r>
      <w:r w:rsidR="0027675D">
        <w:rPr>
          <w:rFonts w:ascii="Arial" w:hAnsi="Arial" w:cs="Arial"/>
          <w:color w:val="0D0D0D" w:themeColor="text1" w:themeTint="F2"/>
          <w:sz w:val="22"/>
          <w:szCs w:val="22"/>
        </w:rPr>
        <w:t>1</w:t>
      </w:r>
      <w:r w:rsidRPr="005520A0">
        <w:rPr>
          <w:rFonts w:ascii="Arial" w:hAnsi="Arial" w:cs="Arial"/>
          <w:color w:val="0D0D0D" w:themeColor="text1" w:themeTint="F2"/>
          <w:sz w:val="22"/>
          <w:szCs w:val="22"/>
        </w:rPr>
        <w:t xml:space="preserve">5 minutes </w:t>
      </w:r>
      <w:r w:rsidR="00C94105">
        <w:rPr>
          <w:rFonts w:ascii="Arial" w:hAnsi="Arial" w:cs="Arial"/>
          <w:color w:val="0D0D0D" w:themeColor="text1" w:themeTint="F2"/>
          <w:sz w:val="22"/>
          <w:szCs w:val="22"/>
        </w:rPr>
        <w:t>per application</w:t>
      </w:r>
      <w:r w:rsidRPr="005520A0">
        <w:rPr>
          <w:rFonts w:ascii="Arial" w:hAnsi="Arial" w:cs="Arial"/>
          <w:color w:val="0D0D0D" w:themeColor="text1" w:themeTint="F2"/>
          <w:sz w:val="22"/>
          <w:szCs w:val="22"/>
        </w:rPr>
        <w:t xml:space="preserve"> = </w:t>
      </w:r>
      <w:r w:rsidR="00BB429B">
        <w:rPr>
          <w:rFonts w:ascii="Arial" w:hAnsi="Arial" w:cs="Arial"/>
          <w:color w:val="0D0D0D" w:themeColor="text1" w:themeTint="F2"/>
          <w:sz w:val="22"/>
          <w:szCs w:val="22"/>
        </w:rPr>
        <w:t>5,040</w:t>
      </w:r>
      <w:r w:rsidRPr="005520A0">
        <w:rPr>
          <w:rFonts w:ascii="Arial" w:hAnsi="Arial" w:cs="Arial"/>
          <w:color w:val="0D0D0D" w:themeColor="text1" w:themeTint="F2"/>
          <w:sz w:val="22"/>
          <w:szCs w:val="22"/>
        </w:rPr>
        <w:t xml:space="preserve"> minutes</w:t>
      </w:r>
      <w:r w:rsidR="00916886">
        <w:rPr>
          <w:rFonts w:ascii="Arial" w:hAnsi="Arial" w:cs="Arial"/>
          <w:color w:val="0D0D0D" w:themeColor="text1" w:themeTint="F2"/>
          <w:sz w:val="22"/>
          <w:szCs w:val="22"/>
        </w:rPr>
        <w:t>.</w:t>
      </w:r>
      <w:r w:rsidRPr="005520A0" w:rsidR="0081512C">
        <w:rPr>
          <w:rFonts w:ascii="Arial" w:hAnsi="Arial" w:cs="Arial"/>
          <w:color w:val="0D0D0D" w:themeColor="text1" w:themeTint="F2"/>
          <w:sz w:val="22"/>
          <w:szCs w:val="22"/>
        </w:rPr>
        <w:t xml:space="preserve"> </w:t>
      </w:r>
      <w:r w:rsidR="00EE0A18">
        <w:rPr>
          <w:rFonts w:ascii="Arial" w:hAnsi="Arial" w:cs="Arial"/>
          <w:color w:val="0D0D0D" w:themeColor="text1" w:themeTint="F2"/>
          <w:sz w:val="22"/>
          <w:szCs w:val="22"/>
        </w:rPr>
        <w:t>NCA divides 5,040 minutes</w:t>
      </w:r>
      <w:r w:rsidRPr="005520A0" w:rsidR="0081512C">
        <w:rPr>
          <w:rFonts w:ascii="Arial" w:hAnsi="Arial" w:cs="Arial"/>
          <w:color w:val="0D0D0D" w:themeColor="text1" w:themeTint="F2"/>
          <w:sz w:val="22"/>
          <w:szCs w:val="22"/>
        </w:rPr>
        <w:t xml:space="preserve"> by </w:t>
      </w:r>
      <w:r w:rsidRPr="005520A0">
        <w:rPr>
          <w:rFonts w:ascii="Arial" w:hAnsi="Arial" w:cs="Arial"/>
          <w:color w:val="0D0D0D" w:themeColor="text1" w:themeTint="F2"/>
          <w:sz w:val="22"/>
          <w:szCs w:val="22"/>
        </w:rPr>
        <w:t>60</w:t>
      </w:r>
      <w:r w:rsidRPr="005520A0" w:rsidR="0081512C">
        <w:rPr>
          <w:rFonts w:ascii="Arial" w:hAnsi="Arial" w:cs="Arial"/>
          <w:color w:val="0D0D0D" w:themeColor="text1" w:themeTint="F2"/>
          <w:sz w:val="22"/>
          <w:szCs w:val="22"/>
        </w:rPr>
        <w:t xml:space="preserve"> </w:t>
      </w:r>
      <w:r w:rsidR="00EE0A18">
        <w:rPr>
          <w:rFonts w:ascii="Arial" w:hAnsi="Arial" w:cs="Arial"/>
          <w:color w:val="0D0D0D" w:themeColor="text1" w:themeTint="F2"/>
          <w:sz w:val="22"/>
          <w:szCs w:val="22"/>
        </w:rPr>
        <w:t xml:space="preserve">minutes </w:t>
      </w:r>
      <w:r w:rsidR="00C94105">
        <w:rPr>
          <w:rFonts w:ascii="Arial" w:hAnsi="Arial" w:cs="Arial"/>
          <w:color w:val="0D0D0D" w:themeColor="text1" w:themeTint="F2"/>
          <w:sz w:val="22"/>
          <w:szCs w:val="22"/>
        </w:rPr>
        <w:t>to get the total burden hours for application review</w:t>
      </w:r>
      <w:r w:rsidRPr="005520A0">
        <w:rPr>
          <w:rFonts w:ascii="Arial" w:hAnsi="Arial" w:cs="Arial"/>
          <w:color w:val="0D0D0D" w:themeColor="text1" w:themeTint="F2"/>
          <w:sz w:val="22"/>
          <w:szCs w:val="22"/>
        </w:rPr>
        <w:t xml:space="preserve"> </w:t>
      </w:r>
      <w:r w:rsidR="00C94105">
        <w:rPr>
          <w:rFonts w:ascii="Arial" w:hAnsi="Arial" w:cs="Arial"/>
          <w:color w:val="0D0D0D" w:themeColor="text1" w:themeTint="F2"/>
          <w:sz w:val="22"/>
          <w:szCs w:val="22"/>
        </w:rPr>
        <w:t>(</w:t>
      </w:r>
      <w:r w:rsidR="00BB429B">
        <w:rPr>
          <w:rFonts w:ascii="Arial" w:hAnsi="Arial" w:cs="Arial"/>
          <w:color w:val="0D0D0D" w:themeColor="text1" w:themeTint="F2"/>
          <w:sz w:val="22"/>
          <w:szCs w:val="22"/>
        </w:rPr>
        <w:t>84.00</w:t>
      </w:r>
      <w:r w:rsidRPr="005520A0">
        <w:rPr>
          <w:rFonts w:ascii="Arial" w:hAnsi="Arial" w:cs="Arial"/>
          <w:color w:val="0D0D0D" w:themeColor="text1" w:themeTint="F2"/>
          <w:sz w:val="22"/>
          <w:szCs w:val="22"/>
        </w:rPr>
        <w:t xml:space="preserve"> </w:t>
      </w:r>
      <w:r w:rsidRPr="005520A0" w:rsidR="0081512C">
        <w:rPr>
          <w:rFonts w:ascii="Arial" w:hAnsi="Arial" w:cs="Arial"/>
          <w:color w:val="0D0D0D" w:themeColor="text1" w:themeTint="F2"/>
          <w:sz w:val="22"/>
          <w:szCs w:val="22"/>
        </w:rPr>
        <w:t>hours</w:t>
      </w:r>
      <w:r w:rsidR="00C94105">
        <w:rPr>
          <w:rFonts w:ascii="Arial" w:hAnsi="Arial" w:cs="Arial"/>
          <w:color w:val="0D0D0D" w:themeColor="text1" w:themeTint="F2"/>
          <w:sz w:val="22"/>
          <w:szCs w:val="22"/>
        </w:rPr>
        <w:t>).  Next, NCA multiplies the 84.00 hours by the hourly rate for a GS-13/5</w:t>
      </w:r>
      <w:r w:rsidRPr="005520A0">
        <w:rPr>
          <w:rFonts w:ascii="Arial" w:hAnsi="Arial" w:cs="Arial"/>
          <w:color w:val="0D0D0D" w:themeColor="text1" w:themeTint="F2"/>
          <w:sz w:val="22"/>
          <w:szCs w:val="22"/>
        </w:rPr>
        <w:t xml:space="preserve"> </w:t>
      </w:r>
      <w:r w:rsidR="00C94105">
        <w:rPr>
          <w:rFonts w:ascii="Arial" w:hAnsi="Arial" w:cs="Arial"/>
          <w:color w:val="0D0D0D" w:themeColor="text1" w:themeTint="F2"/>
          <w:sz w:val="22"/>
          <w:szCs w:val="22"/>
        </w:rPr>
        <w:t>(</w:t>
      </w:r>
      <w:r w:rsidRPr="005520A0">
        <w:rPr>
          <w:rFonts w:ascii="Arial" w:hAnsi="Arial" w:cs="Arial"/>
          <w:color w:val="0D0D0D" w:themeColor="text1" w:themeTint="F2"/>
          <w:sz w:val="22"/>
          <w:szCs w:val="22"/>
        </w:rPr>
        <w:t>$</w:t>
      </w:r>
      <w:r w:rsidR="00BB429B">
        <w:rPr>
          <w:rFonts w:ascii="Arial" w:hAnsi="Arial" w:cs="Arial"/>
          <w:color w:val="0D0D0D" w:themeColor="text1" w:themeTint="F2"/>
          <w:sz w:val="22"/>
          <w:szCs w:val="22"/>
        </w:rPr>
        <w:t>58.01</w:t>
      </w:r>
      <w:r w:rsidR="00C94105">
        <w:rPr>
          <w:rFonts w:ascii="Arial" w:hAnsi="Arial" w:cs="Arial"/>
          <w:color w:val="0D0D0D" w:themeColor="text1" w:themeTint="F2"/>
          <w:sz w:val="22"/>
          <w:szCs w:val="22"/>
        </w:rPr>
        <w:t>) to reach the review cost of</w:t>
      </w:r>
      <w:r w:rsidRPr="005520A0">
        <w:rPr>
          <w:rFonts w:ascii="Arial" w:hAnsi="Arial" w:cs="Arial"/>
          <w:color w:val="0D0D0D" w:themeColor="text1" w:themeTint="F2"/>
          <w:sz w:val="22"/>
          <w:szCs w:val="22"/>
        </w:rPr>
        <w:t xml:space="preserve"> $</w:t>
      </w:r>
      <w:r w:rsidR="00BB429B">
        <w:rPr>
          <w:rFonts w:ascii="Arial" w:hAnsi="Arial" w:cs="Arial"/>
          <w:color w:val="0D0D0D" w:themeColor="text1" w:themeTint="F2"/>
          <w:sz w:val="22"/>
          <w:szCs w:val="22"/>
        </w:rPr>
        <w:t>4,872.84</w:t>
      </w:r>
      <w:r w:rsidR="00EE0A18">
        <w:rPr>
          <w:rFonts w:ascii="Arial" w:hAnsi="Arial" w:cs="Arial"/>
          <w:color w:val="0D0D0D" w:themeColor="text1" w:themeTint="F2"/>
          <w:sz w:val="22"/>
          <w:szCs w:val="22"/>
        </w:rPr>
        <w:t>)</w:t>
      </w:r>
      <w:r w:rsidR="00916886">
        <w:rPr>
          <w:rFonts w:ascii="Arial" w:hAnsi="Arial" w:cs="Arial"/>
          <w:color w:val="0D0D0D" w:themeColor="text1" w:themeTint="F2"/>
          <w:sz w:val="22"/>
          <w:szCs w:val="22"/>
        </w:rPr>
        <w:t xml:space="preserve">.  </w:t>
      </w:r>
      <w:r w:rsidR="00C94105">
        <w:rPr>
          <w:rFonts w:ascii="Arial" w:hAnsi="Arial" w:cs="Arial"/>
          <w:color w:val="0D0D0D" w:themeColor="text1" w:themeTint="F2"/>
          <w:sz w:val="22"/>
          <w:szCs w:val="22"/>
        </w:rPr>
        <w:t>Then</w:t>
      </w:r>
      <w:r w:rsidR="00916886">
        <w:rPr>
          <w:rFonts w:ascii="Arial" w:hAnsi="Arial" w:cs="Arial"/>
          <w:color w:val="0D0D0D" w:themeColor="text1" w:themeTint="F2"/>
          <w:sz w:val="22"/>
          <w:szCs w:val="22"/>
        </w:rPr>
        <w:t>, NCA multiplies $</w:t>
      </w:r>
      <w:r w:rsidR="00BB429B">
        <w:rPr>
          <w:rFonts w:ascii="Arial" w:hAnsi="Arial" w:cs="Arial"/>
          <w:color w:val="0D0D0D" w:themeColor="text1" w:themeTint="F2"/>
          <w:sz w:val="22"/>
          <w:szCs w:val="22"/>
        </w:rPr>
        <w:t>4</w:t>
      </w:r>
      <w:r w:rsidR="00916886">
        <w:rPr>
          <w:rFonts w:ascii="Arial" w:hAnsi="Arial" w:cs="Arial"/>
          <w:color w:val="0D0D0D" w:themeColor="text1" w:themeTint="F2"/>
          <w:sz w:val="22"/>
          <w:szCs w:val="22"/>
        </w:rPr>
        <w:t>,</w:t>
      </w:r>
      <w:r w:rsidR="00BB429B">
        <w:rPr>
          <w:rFonts w:ascii="Arial" w:hAnsi="Arial" w:cs="Arial"/>
          <w:color w:val="0D0D0D" w:themeColor="text1" w:themeTint="F2"/>
          <w:sz w:val="22"/>
          <w:szCs w:val="22"/>
        </w:rPr>
        <w:t>872.84</w:t>
      </w:r>
      <w:r w:rsidR="00916886">
        <w:rPr>
          <w:rFonts w:ascii="Arial" w:hAnsi="Arial" w:cs="Arial"/>
          <w:color w:val="0D0D0D" w:themeColor="text1" w:themeTint="F2"/>
          <w:sz w:val="22"/>
          <w:szCs w:val="22"/>
        </w:rPr>
        <w:t xml:space="preserve"> by 37 percent to account for benefits to reach the </w:t>
      </w:r>
      <w:r>
        <w:rPr>
          <w:rFonts w:ascii="Arial" w:hAnsi="Arial" w:cs="Arial"/>
          <w:color w:val="0D0D0D" w:themeColor="text1" w:themeTint="F2"/>
          <w:sz w:val="22"/>
          <w:szCs w:val="22"/>
        </w:rPr>
        <w:t xml:space="preserve">GS-13/5 </w:t>
      </w:r>
      <w:r w:rsidR="00916886">
        <w:rPr>
          <w:rFonts w:ascii="Arial" w:hAnsi="Arial" w:cs="Arial"/>
          <w:color w:val="0D0D0D" w:themeColor="text1" w:themeTint="F2"/>
          <w:sz w:val="22"/>
          <w:szCs w:val="22"/>
        </w:rPr>
        <w:t>review cost of $</w:t>
      </w:r>
      <w:r w:rsidR="00BB429B">
        <w:rPr>
          <w:rFonts w:ascii="Arial" w:hAnsi="Arial" w:cs="Arial"/>
          <w:color w:val="0D0D0D" w:themeColor="text1" w:themeTint="F2"/>
          <w:sz w:val="22"/>
          <w:szCs w:val="22"/>
        </w:rPr>
        <w:t>6</w:t>
      </w:r>
      <w:r w:rsidR="00916886">
        <w:rPr>
          <w:rFonts w:ascii="Arial" w:hAnsi="Arial" w:cs="Arial"/>
          <w:color w:val="0D0D0D" w:themeColor="text1" w:themeTint="F2"/>
          <w:sz w:val="22"/>
          <w:szCs w:val="22"/>
        </w:rPr>
        <w:t>,</w:t>
      </w:r>
      <w:r w:rsidR="00BB429B">
        <w:rPr>
          <w:rFonts w:ascii="Arial" w:hAnsi="Arial" w:cs="Arial"/>
          <w:color w:val="0D0D0D" w:themeColor="text1" w:themeTint="F2"/>
          <w:sz w:val="22"/>
          <w:szCs w:val="22"/>
        </w:rPr>
        <w:t>675</w:t>
      </w:r>
      <w:r w:rsidR="00916886">
        <w:rPr>
          <w:rFonts w:ascii="Arial" w:hAnsi="Arial" w:cs="Arial"/>
          <w:color w:val="0D0D0D" w:themeColor="text1" w:themeTint="F2"/>
          <w:sz w:val="22"/>
          <w:szCs w:val="22"/>
        </w:rPr>
        <w:t>.</w:t>
      </w:r>
      <w:r w:rsidR="00BB429B">
        <w:rPr>
          <w:rFonts w:ascii="Arial" w:hAnsi="Arial" w:cs="Arial"/>
          <w:color w:val="0D0D0D" w:themeColor="text1" w:themeTint="F2"/>
          <w:sz w:val="22"/>
          <w:szCs w:val="22"/>
        </w:rPr>
        <w:t>79</w:t>
      </w:r>
      <w:r w:rsidR="00916886">
        <w:rPr>
          <w:rFonts w:ascii="Arial" w:hAnsi="Arial" w:cs="Arial"/>
          <w:color w:val="0D0D0D" w:themeColor="text1" w:themeTint="F2"/>
          <w:sz w:val="22"/>
          <w:szCs w:val="22"/>
        </w:rPr>
        <w:t xml:space="preserve">. </w:t>
      </w:r>
    </w:p>
    <w:p w:rsidR="008B50CD" w:rsidP="003753D2" w14:paraId="27A403D5" w14:textId="77777777">
      <w:pPr>
        <w:pStyle w:val="ListParagraph"/>
        <w:ind w:left="270"/>
        <w:rPr>
          <w:rFonts w:ascii="Arial" w:hAnsi="Arial"/>
          <w:sz w:val="22"/>
        </w:rPr>
      </w:pPr>
    </w:p>
    <w:p w:rsidR="0081512C" w:rsidRPr="0073486A" w:rsidP="0073486A" w14:paraId="5A33B867" w14:textId="7CEFEE2F">
      <w:pPr>
        <w:pStyle w:val="ListParagraph"/>
        <w:ind w:left="270"/>
        <w:rPr>
          <w:rFonts w:ascii="Arial" w:hAnsi="Arial"/>
          <w:sz w:val="22"/>
        </w:rPr>
      </w:pPr>
      <w:r>
        <w:rPr>
          <w:rFonts w:ascii="Arial" w:hAnsi="Arial"/>
          <w:sz w:val="22"/>
        </w:rPr>
        <w:t xml:space="preserve">The total annualized workload and cost burden to the </w:t>
      </w:r>
      <w:r w:rsidR="00EE0A18">
        <w:rPr>
          <w:rFonts w:ascii="Arial" w:hAnsi="Arial"/>
          <w:sz w:val="22"/>
        </w:rPr>
        <w:t xml:space="preserve">Federal </w:t>
      </w:r>
      <w:r>
        <w:rPr>
          <w:rFonts w:ascii="Arial" w:hAnsi="Arial"/>
          <w:sz w:val="22"/>
        </w:rPr>
        <w:t xml:space="preserve">Government for reimbursing claims under the casket/urn authority is </w:t>
      </w:r>
      <w:r w:rsidR="00EA00B7">
        <w:rPr>
          <w:rFonts w:ascii="Arial" w:hAnsi="Arial"/>
          <w:sz w:val="22"/>
        </w:rPr>
        <w:t xml:space="preserve">a total of </w:t>
      </w:r>
      <w:r w:rsidR="00BB429B">
        <w:rPr>
          <w:rFonts w:ascii="Arial" w:hAnsi="Arial"/>
          <w:sz w:val="22"/>
        </w:rPr>
        <w:t>156.80</w:t>
      </w:r>
      <w:r>
        <w:rPr>
          <w:rFonts w:ascii="Arial" w:hAnsi="Arial"/>
          <w:sz w:val="22"/>
        </w:rPr>
        <w:t xml:space="preserve"> hours at </w:t>
      </w:r>
      <w:r w:rsidR="00EA00B7">
        <w:rPr>
          <w:rFonts w:ascii="Arial" w:hAnsi="Arial"/>
          <w:sz w:val="22"/>
        </w:rPr>
        <w:t xml:space="preserve">a total cost of </w:t>
      </w:r>
      <w:r>
        <w:rPr>
          <w:rFonts w:ascii="Arial" w:hAnsi="Arial"/>
          <w:sz w:val="22"/>
        </w:rPr>
        <w:t>$</w:t>
      </w:r>
      <w:r w:rsidR="007E2D9D">
        <w:rPr>
          <w:rFonts w:ascii="Arial" w:hAnsi="Arial"/>
          <w:sz w:val="22"/>
        </w:rPr>
        <w:t>1</w:t>
      </w:r>
      <w:r w:rsidR="00BB429B">
        <w:rPr>
          <w:rFonts w:ascii="Arial" w:hAnsi="Arial"/>
          <w:sz w:val="22"/>
        </w:rPr>
        <w:t>0</w:t>
      </w:r>
      <w:r w:rsidR="007E2D9D">
        <w:rPr>
          <w:rFonts w:ascii="Arial" w:hAnsi="Arial"/>
          <w:sz w:val="22"/>
        </w:rPr>
        <w:t>,</w:t>
      </w:r>
      <w:r w:rsidR="007561B0">
        <w:rPr>
          <w:rFonts w:ascii="Arial" w:hAnsi="Arial"/>
          <w:sz w:val="22"/>
        </w:rPr>
        <w:t>218.03</w:t>
      </w:r>
      <w:r>
        <w:rPr>
          <w:rFonts w:ascii="Arial" w:hAnsi="Arial"/>
          <w:sz w:val="22"/>
        </w:rPr>
        <w:t xml:space="preserve">. </w:t>
      </w:r>
    </w:p>
    <w:p w:rsidR="007E3CC2" w:rsidP="003753D2" w14:paraId="0D361FD6" w14:textId="77777777">
      <w:pPr>
        <w:ind w:left="270"/>
        <w:rPr>
          <w:rFonts w:ascii="Arial" w:hAnsi="Arial"/>
          <w:sz w:val="22"/>
        </w:rPr>
      </w:pPr>
    </w:p>
    <w:p w:rsidR="00540743" w:rsidP="003753D2" w14:paraId="7070151A" w14:textId="214D0E53">
      <w:pPr>
        <w:ind w:left="270"/>
        <w:rPr>
          <w:rFonts w:ascii="Arial" w:hAnsi="Arial"/>
          <w:sz w:val="22"/>
        </w:rPr>
      </w:pPr>
      <w:r>
        <w:rPr>
          <w:rFonts w:ascii="Arial" w:hAnsi="Arial"/>
          <w:sz w:val="22"/>
        </w:rPr>
        <w:t xml:space="preserve">There is no cost of printing or overhead to store the form as it will be made available through VA’s public website and completed applications will be maintained in the </w:t>
      </w:r>
      <w:r w:rsidR="0084055F">
        <w:rPr>
          <w:rFonts w:ascii="Arial" w:hAnsi="Arial"/>
          <w:sz w:val="22"/>
        </w:rPr>
        <w:t>IPPS</w:t>
      </w:r>
      <w:r>
        <w:rPr>
          <w:rFonts w:ascii="Arial" w:hAnsi="Arial"/>
          <w:sz w:val="22"/>
        </w:rPr>
        <w:t xml:space="preserve"> database</w:t>
      </w:r>
      <w:r w:rsidR="00323917">
        <w:rPr>
          <w:rFonts w:ascii="Arial" w:hAnsi="Arial"/>
          <w:sz w:val="22"/>
        </w:rPr>
        <w:t>.</w:t>
      </w:r>
      <w:r>
        <w:rPr>
          <w:rFonts w:ascii="Arial" w:hAnsi="Arial"/>
          <w:sz w:val="22"/>
        </w:rPr>
        <w:t xml:space="preserve"> </w:t>
      </w:r>
    </w:p>
    <w:p w:rsidR="00247368" w:rsidP="003753D2" w14:paraId="00F45DCF" w14:textId="77777777">
      <w:pPr>
        <w:ind w:left="270"/>
        <w:rPr>
          <w:rFonts w:ascii="Arial" w:hAnsi="Arial"/>
          <w:sz w:val="22"/>
        </w:rPr>
      </w:pPr>
    </w:p>
    <w:p w:rsidR="00D32AC5" w:rsidP="003753D2" w14:paraId="32017C34" w14:textId="2BF1F645">
      <w:pPr>
        <w:ind w:left="270"/>
        <w:rPr>
          <w:rFonts w:ascii="Arial" w:hAnsi="Arial"/>
          <w:sz w:val="22"/>
        </w:rPr>
      </w:pPr>
      <w:r>
        <w:rPr>
          <w:rFonts w:ascii="Arial" w:hAnsi="Arial"/>
          <w:sz w:val="22"/>
        </w:rPr>
        <w:t>Sources (</w:t>
      </w:r>
      <w:r w:rsidR="00CE3324">
        <w:rPr>
          <w:rFonts w:ascii="Arial" w:hAnsi="Arial"/>
          <w:sz w:val="22"/>
        </w:rPr>
        <w:t xml:space="preserve">2022 </w:t>
      </w:r>
      <w:r>
        <w:rPr>
          <w:rFonts w:ascii="Arial" w:hAnsi="Arial"/>
          <w:sz w:val="22"/>
        </w:rPr>
        <w:t xml:space="preserve">General Schedule): </w:t>
      </w:r>
    </w:p>
    <w:p w:rsidR="008F2625" w:rsidRPr="003758B6" w:rsidP="008F2625" w14:paraId="2519F2C0" w14:textId="583423FA">
      <w:pPr>
        <w:pStyle w:val="ListParagraph"/>
        <w:numPr>
          <w:ilvl w:val="0"/>
          <w:numId w:val="28"/>
        </w:numPr>
        <w:rPr>
          <w:rStyle w:val="Hyperlink"/>
          <w:rFonts w:ascii="Arial" w:hAnsi="Arial"/>
          <w:color w:val="auto"/>
          <w:sz w:val="22"/>
          <w:u w:val="none"/>
        </w:rPr>
      </w:pPr>
      <w:r>
        <w:rPr>
          <w:rFonts w:ascii="Arial" w:hAnsi="Arial"/>
          <w:sz w:val="22"/>
        </w:rPr>
        <w:t xml:space="preserve">St. Louis Area (NCSO employees) </w:t>
      </w:r>
      <w:hyperlink r:id="rId8" w:history="1">
        <w:r w:rsidR="00CE3324">
          <w:rPr>
            <w:rStyle w:val="Hyperlink"/>
            <w:rFonts w:ascii="Arial" w:hAnsi="Arial"/>
            <w:sz w:val="22"/>
          </w:rPr>
          <w:t>https://www.opm.gov/policy-data-oversight/pay-leave/salaries-wages/salary-tables/pdf/2022/SL_h.pdf</w:t>
        </w:r>
      </w:hyperlink>
    </w:p>
    <w:p w:rsidR="00D32AC5" w:rsidP="00D32AC5" w14:paraId="29480B1A" w14:textId="5FB1D0B7">
      <w:pPr>
        <w:pStyle w:val="ListParagraph"/>
        <w:numPr>
          <w:ilvl w:val="0"/>
          <w:numId w:val="28"/>
        </w:numPr>
        <w:rPr>
          <w:rFonts w:ascii="Arial" w:hAnsi="Arial"/>
          <w:sz w:val="22"/>
        </w:rPr>
      </w:pPr>
      <w:r>
        <w:rPr>
          <w:rFonts w:ascii="Arial" w:hAnsi="Arial"/>
          <w:sz w:val="22"/>
        </w:rPr>
        <w:t xml:space="preserve">Base </w:t>
      </w:r>
      <w:r w:rsidR="00CE3324">
        <w:rPr>
          <w:rFonts w:ascii="Arial" w:hAnsi="Arial"/>
          <w:sz w:val="22"/>
        </w:rPr>
        <w:t xml:space="preserve">2022 </w:t>
      </w:r>
      <w:r>
        <w:rPr>
          <w:rFonts w:ascii="Arial" w:hAnsi="Arial"/>
          <w:sz w:val="22"/>
        </w:rPr>
        <w:t xml:space="preserve">General Schedule (Cemetery Director) </w:t>
      </w:r>
      <w:hyperlink r:id="rId9" w:history="1">
        <w:r w:rsidR="00CE3324">
          <w:rPr>
            <w:rStyle w:val="Hyperlink"/>
            <w:rFonts w:ascii="Arial" w:hAnsi="Arial"/>
            <w:sz w:val="22"/>
          </w:rPr>
          <w:t>https://www.opm.gov/policy-data-oversight/pay-leave/salaries-wages/salary-tables/pdf/2022/GS_h.pdf</w:t>
        </w:r>
      </w:hyperlink>
    </w:p>
    <w:p w:rsidR="00D32AC5" w:rsidP="00D32AC5" w14:paraId="11D1E639" w14:textId="118B3453">
      <w:pPr>
        <w:pStyle w:val="ListParagraph"/>
        <w:numPr>
          <w:ilvl w:val="0"/>
          <w:numId w:val="28"/>
        </w:numPr>
        <w:rPr>
          <w:rFonts w:ascii="Arial" w:hAnsi="Arial"/>
          <w:sz w:val="22"/>
        </w:rPr>
      </w:pPr>
      <w:r>
        <w:rPr>
          <w:rFonts w:ascii="Arial" w:hAnsi="Arial"/>
          <w:sz w:val="22"/>
        </w:rPr>
        <w:t>Washington, DC Area</w:t>
      </w:r>
      <w:r w:rsidR="000B3D13">
        <w:rPr>
          <w:rFonts w:ascii="Arial" w:hAnsi="Arial"/>
          <w:sz w:val="22"/>
        </w:rPr>
        <w:t xml:space="preserve"> (NCA Finance employee)</w:t>
      </w:r>
      <w:r>
        <w:rPr>
          <w:rFonts w:ascii="Arial" w:hAnsi="Arial"/>
          <w:sz w:val="22"/>
        </w:rPr>
        <w:t xml:space="preserve"> </w:t>
      </w:r>
      <w:hyperlink r:id="rId10" w:history="1">
        <w:r w:rsidR="00CE3324">
          <w:rPr>
            <w:rStyle w:val="Hyperlink"/>
            <w:rFonts w:ascii="Arial" w:hAnsi="Arial"/>
            <w:sz w:val="22"/>
          </w:rPr>
          <w:t>https://www.opm.gov/policy-data-oversight/pay-leave/salaries-wages/salary-tables/pdf/2022/DCB_h.pdf</w:t>
        </w:r>
      </w:hyperlink>
    </w:p>
    <w:p w:rsidR="00D32AC5" w:rsidP="003753D2" w14:paraId="7D49DA23" w14:textId="634F4689">
      <w:pPr>
        <w:ind w:left="270"/>
        <w:rPr>
          <w:rFonts w:ascii="Arial" w:hAnsi="Arial"/>
          <w:sz w:val="22"/>
        </w:rPr>
      </w:pPr>
    </w:p>
    <w:p w:rsidR="008357E4" w:rsidP="003753D2" w14:paraId="7351DC1E" w14:textId="77777777">
      <w:pPr>
        <w:ind w:left="270"/>
        <w:rPr>
          <w:rFonts w:ascii="Arial" w:hAnsi="Arial"/>
          <w:sz w:val="22"/>
        </w:rPr>
      </w:pPr>
    </w:p>
    <w:p w:rsidR="0073486A" w:rsidP="003753D2" w14:paraId="16E687C6" w14:textId="77777777">
      <w:pPr>
        <w:ind w:left="270"/>
        <w:rPr>
          <w:rFonts w:ascii="Arial" w:hAnsi="Arial"/>
          <w:sz w:val="22"/>
        </w:rPr>
      </w:pPr>
    </w:p>
    <w:p w:rsidR="0073486A" w:rsidRPr="00300A40" w:rsidP="00300A40" w14:paraId="24F37E30" w14:textId="53688D18">
      <w:pPr>
        <w:pStyle w:val="ListParagraph"/>
        <w:numPr>
          <w:ilvl w:val="0"/>
          <w:numId w:val="13"/>
        </w:numPr>
        <w:tabs>
          <w:tab w:val="left" w:pos="270"/>
        </w:tabs>
        <w:ind w:left="360" w:hanging="450"/>
        <w:rPr>
          <w:rFonts w:ascii="Arial" w:hAnsi="Arial"/>
          <w:b/>
          <w:sz w:val="22"/>
        </w:rPr>
      </w:pPr>
      <w:bookmarkStart w:id="0" w:name="_Hlk15987302"/>
      <w:r w:rsidRPr="0073486A">
        <w:rPr>
          <w:rFonts w:ascii="Arial" w:hAnsi="Arial"/>
          <w:b/>
          <w:sz w:val="22"/>
        </w:rPr>
        <w:t xml:space="preserve">Explain the reason for any burden hour changes </w:t>
      </w:r>
      <w:r w:rsidR="00EB008E">
        <w:rPr>
          <w:rFonts w:ascii="Arial" w:hAnsi="Arial"/>
          <w:b/>
          <w:sz w:val="22"/>
        </w:rPr>
        <w:t>or adjustments reported in items 13 or 14</w:t>
      </w:r>
      <w:r w:rsidRPr="0073486A">
        <w:rPr>
          <w:rFonts w:ascii="Arial" w:hAnsi="Arial"/>
          <w:b/>
          <w:sz w:val="22"/>
        </w:rPr>
        <w:t>.</w:t>
      </w:r>
    </w:p>
    <w:p w:rsidR="0022457F" w:rsidP="0022457F" w14:paraId="2C3CC750" w14:textId="77777777">
      <w:pPr>
        <w:rPr>
          <w:rFonts w:ascii="Arial" w:hAnsi="Arial"/>
          <w:sz w:val="22"/>
        </w:rPr>
      </w:pPr>
    </w:p>
    <w:p w:rsidR="00682BC6" w:rsidP="00300A40" w14:paraId="29B31A92" w14:textId="18710203">
      <w:pPr>
        <w:ind w:left="270"/>
        <w:rPr>
          <w:rFonts w:ascii="Arial" w:hAnsi="Arial"/>
          <w:sz w:val="22"/>
        </w:rPr>
      </w:pPr>
      <w:r>
        <w:rPr>
          <w:rFonts w:ascii="Arial" w:hAnsi="Arial"/>
          <w:sz w:val="22"/>
        </w:rPr>
        <w:t>NCA adjusted the burden estimates (such as mean hourly wage, total cost to respondents, hourly wage for funeral home managers, and total cost to the Federal Government) since the previously submitted information collection.</w:t>
      </w:r>
      <w:r w:rsidR="0034284C">
        <w:rPr>
          <w:rFonts w:ascii="Arial" w:hAnsi="Arial"/>
          <w:sz w:val="22"/>
        </w:rPr>
        <w:t xml:space="preserve">  </w:t>
      </w:r>
      <w:r w:rsidR="00F319E7">
        <w:rPr>
          <w:rFonts w:ascii="Arial" w:hAnsi="Arial"/>
          <w:sz w:val="22"/>
        </w:rPr>
        <w:t>T</w:t>
      </w:r>
      <w:r w:rsidR="0034284C">
        <w:rPr>
          <w:rFonts w:ascii="Arial" w:hAnsi="Arial"/>
          <w:sz w:val="22"/>
        </w:rPr>
        <w:t xml:space="preserve">he hourly rate for </w:t>
      </w:r>
      <w:r w:rsidR="00F319E7">
        <w:rPr>
          <w:rFonts w:ascii="Arial" w:hAnsi="Arial"/>
          <w:sz w:val="22"/>
        </w:rPr>
        <w:t xml:space="preserve">one </w:t>
      </w:r>
      <w:r w:rsidR="0034284C">
        <w:rPr>
          <w:rFonts w:ascii="Arial" w:hAnsi="Arial"/>
          <w:sz w:val="22"/>
        </w:rPr>
        <w:t xml:space="preserve">NCSO employee </w:t>
      </w:r>
      <w:r w:rsidR="00F319E7">
        <w:rPr>
          <w:rFonts w:ascii="Arial" w:hAnsi="Arial"/>
          <w:sz w:val="22"/>
        </w:rPr>
        <w:t xml:space="preserve">to review claims was adjusted </w:t>
      </w:r>
      <w:r w:rsidR="0034284C">
        <w:rPr>
          <w:rFonts w:ascii="Arial" w:hAnsi="Arial"/>
          <w:sz w:val="22"/>
        </w:rPr>
        <w:t>to reflect current general schedule pay rates set by the Office of Personnel Management</w:t>
      </w:r>
      <w:r w:rsidR="00F319E7">
        <w:rPr>
          <w:rFonts w:ascii="Arial" w:hAnsi="Arial"/>
          <w:sz w:val="22"/>
        </w:rPr>
        <w:t xml:space="preserve"> for </w:t>
      </w:r>
      <w:r w:rsidR="00365261">
        <w:rPr>
          <w:rFonts w:ascii="Arial" w:hAnsi="Arial"/>
          <w:sz w:val="22"/>
        </w:rPr>
        <w:t>a GS</w:t>
      </w:r>
      <w:r w:rsidR="00F319E7">
        <w:rPr>
          <w:rFonts w:ascii="Arial" w:hAnsi="Arial"/>
          <w:sz w:val="22"/>
        </w:rPr>
        <w:t>-</w:t>
      </w:r>
      <w:r w:rsidR="00365261">
        <w:rPr>
          <w:rFonts w:ascii="Arial" w:hAnsi="Arial"/>
          <w:sz w:val="22"/>
        </w:rPr>
        <w:t>9 employee</w:t>
      </w:r>
      <w:r w:rsidR="00F319E7">
        <w:rPr>
          <w:rFonts w:ascii="Arial" w:hAnsi="Arial"/>
          <w:sz w:val="22"/>
        </w:rPr>
        <w:t>, when previously such claims were</w:t>
      </w:r>
      <w:r w:rsidR="00365261">
        <w:rPr>
          <w:rFonts w:ascii="Arial" w:hAnsi="Arial"/>
          <w:sz w:val="22"/>
        </w:rPr>
        <w:t xml:space="preserve"> review</w:t>
      </w:r>
      <w:r w:rsidR="00F319E7">
        <w:rPr>
          <w:rFonts w:ascii="Arial" w:hAnsi="Arial"/>
          <w:sz w:val="22"/>
        </w:rPr>
        <w:t>ed</w:t>
      </w:r>
      <w:r w:rsidR="00365261">
        <w:rPr>
          <w:rFonts w:ascii="Arial" w:hAnsi="Arial"/>
          <w:sz w:val="22"/>
        </w:rPr>
        <w:t xml:space="preserve"> </w:t>
      </w:r>
      <w:r w:rsidR="00F319E7">
        <w:rPr>
          <w:rFonts w:ascii="Arial" w:hAnsi="Arial"/>
          <w:sz w:val="22"/>
        </w:rPr>
        <w:t xml:space="preserve">by </w:t>
      </w:r>
      <w:r w:rsidR="00365261">
        <w:rPr>
          <w:rFonts w:ascii="Arial" w:hAnsi="Arial"/>
          <w:sz w:val="22"/>
        </w:rPr>
        <w:t>a GS</w:t>
      </w:r>
      <w:r w:rsidR="00F319E7">
        <w:rPr>
          <w:rFonts w:ascii="Arial" w:hAnsi="Arial"/>
          <w:sz w:val="22"/>
        </w:rPr>
        <w:t>-</w:t>
      </w:r>
      <w:r w:rsidR="00365261">
        <w:rPr>
          <w:rFonts w:ascii="Arial" w:hAnsi="Arial"/>
          <w:sz w:val="22"/>
        </w:rPr>
        <w:t>7 employee.</w:t>
      </w:r>
    </w:p>
    <w:bookmarkEnd w:id="0"/>
    <w:p w:rsidR="0022457F" w:rsidP="0022457F" w14:paraId="38FED696" w14:textId="77777777">
      <w:pPr>
        <w:rPr>
          <w:rFonts w:ascii="Arial" w:hAnsi="Arial"/>
          <w:sz w:val="22"/>
        </w:rPr>
      </w:pPr>
    </w:p>
    <w:p w:rsidR="00682579" w:rsidRPr="00D41872" w:rsidP="0022457F" w14:paraId="237B152E" w14:textId="77777777">
      <w:pPr>
        <w:pStyle w:val="ListParagraph"/>
        <w:numPr>
          <w:ilvl w:val="0"/>
          <w:numId w:val="13"/>
        </w:numPr>
        <w:ind w:left="270" w:hanging="450"/>
        <w:rPr>
          <w:rFonts w:ascii="Arial" w:hAnsi="Arial"/>
          <w:b/>
          <w:sz w:val="22"/>
        </w:rPr>
      </w:pPr>
      <w:r w:rsidRPr="00D41872">
        <w:rPr>
          <w:rFonts w:ascii="Arial" w:hAnsi="Arial"/>
          <w:b/>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1872" w:rsidP="0022457F" w14:paraId="43E853A3" w14:textId="77777777">
      <w:pPr>
        <w:rPr>
          <w:rFonts w:ascii="Arial" w:hAnsi="Arial"/>
          <w:sz w:val="22"/>
        </w:rPr>
      </w:pPr>
    </w:p>
    <w:p w:rsidR="0022457F" w:rsidP="00D41872" w14:paraId="42DD6A75" w14:textId="77777777">
      <w:pPr>
        <w:ind w:left="270"/>
        <w:rPr>
          <w:rFonts w:ascii="Arial" w:hAnsi="Arial"/>
          <w:sz w:val="22"/>
        </w:rPr>
      </w:pPr>
      <w:r>
        <w:rPr>
          <w:rFonts w:ascii="Arial" w:hAnsi="Arial"/>
          <w:sz w:val="22"/>
        </w:rPr>
        <w:t>The results of the information collection are not for publication or used as a statistical report.</w:t>
      </w:r>
    </w:p>
    <w:p w:rsidR="00540743" w:rsidP="00540743" w14:paraId="4349E6F7" w14:textId="77777777">
      <w:pPr>
        <w:rPr>
          <w:rFonts w:ascii="Arial" w:hAnsi="Arial"/>
          <w:sz w:val="22"/>
        </w:rPr>
      </w:pPr>
      <w:r>
        <w:rPr>
          <w:rFonts w:ascii="Arial" w:hAnsi="Arial"/>
          <w:sz w:val="22"/>
        </w:rPr>
        <w:t xml:space="preserve">  </w:t>
      </w:r>
    </w:p>
    <w:p w:rsidR="00D41872" w:rsidRPr="00D41872" w:rsidP="00D41872" w14:paraId="052E711E" w14:textId="77777777">
      <w:pPr>
        <w:pStyle w:val="ListParagraph"/>
        <w:numPr>
          <w:ilvl w:val="0"/>
          <w:numId w:val="13"/>
        </w:numPr>
        <w:ind w:left="270" w:hanging="450"/>
        <w:rPr>
          <w:rFonts w:ascii="Arial" w:hAnsi="Arial"/>
          <w:b/>
          <w:sz w:val="22"/>
        </w:rPr>
      </w:pPr>
      <w:r w:rsidRPr="00D41872">
        <w:rPr>
          <w:rFonts w:ascii="Arial" w:hAnsi="Arial"/>
          <w:b/>
          <w:sz w:val="22"/>
        </w:rPr>
        <w:t>If seeking approval to not display the expiration date for OMB approval of the information collection, explain the reasons that display would be inappropriate.</w:t>
      </w:r>
    </w:p>
    <w:p w:rsidR="00D41872" w:rsidP="00540743" w14:paraId="61B64824" w14:textId="77777777">
      <w:pPr>
        <w:rPr>
          <w:rFonts w:ascii="Arial" w:hAnsi="Arial"/>
          <w:sz w:val="22"/>
        </w:rPr>
      </w:pPr>
    </w:p>
    <w:p w:rsidR="00D41872" w:rsidP="00D41872" w14:paraId="29849475" w14:textId="54CF9E0B">
      <w:pPr>
        <w:ind w:left="270"/>
        <w:rPr>
          <w:rFonts w:ascii="Arial" w:hAnsi="Arial" w:cs="Arial"/>
          <w:sz w:val="22"/>
          <w:szCs w:val="22"/>
        </w:rPr>
      </w:pPr>
      <w:r>
        <w:rPr>
          <w:rFonts w:ascii="Arial" w:hAnsi="Arial" w:cs="Arial"/>
          <w:sz w:val="22"/>
          <w:szCs w:val="22"/>
        </w:rPr>
        <w:t>VA is not seeking approval to avoid display of the expiration date.</w:t>
      </w:r>
    </w:p>
    <w:p w:rsidR="002D51E3" w:rsidP="00D41872" w14:paraId="3BEEF8DE" w14:textId="77777777">
      <w:pPr>
        <w:ind w:left="270"/>
        <w:rPr>
          <w:rFonts w:ascii="Arial" w:hAnsi="Arial"/>
          <w:sz w:val="22"/>
        </w:rPr>
      </w:pPr>
    </w:p>
    <w:p w:rsidR="00D41872" w:rsidRPr="00D41872" w:rsidP="00D41872" w14:paraId="5E402033" w14:textId="77777777">
      <w:pPr>
        <w:pStyle w:val="ListParagraph"/>
        <w:numPr>
          <w:ilvl w:val="0"/>
          <w:numId w:val="13"/>
        </w:numPr>
        <w:ind w:left="270" w:hanging="450"/>
        <w:rPr>
          <w:rFonts w:ascii="Arial" w:hAnsi="Arial"/>
          <w:b/>
          <w:sz w:val="22"/>
        </w:rPr>
      </w:pPr>
      <w:r w:rsidRPr="00D41872">
        <w:rPr>
          <w:rFonts w:ascii="Arial" w:hAnsi="Arial"/>
          <w:b/>
          <w:sz w:val="22"/>
        </w:rPr>
        <w:t>Explain each exception to the certification statement identified in Item 19, “Certification for Paperwork Reduction Act Submissions,” of OMB 83-I.</w:t>
      </w:r>
    </w:p>
    <w:p w:rsidR="00D41872" w:rsidRPr="00716AEC" w:rsidP="00D41872" w14:paraId="5D201A3E" w14:textId="77777777">
      <w:pPr>
        <w:ind w:left="270"/>
        <w:rPr>
          <w:rFonts w:ascii="Arial" w:hAnsi="Arial"/>
          <w:sz w:val="22"/>
        </w:rPr>
      </w:pPr>
    </w:p>
    <w:p w:rsidR="0022457F" w:rsidP="00E86A5D" w14:paraId="339BB4EF" w14:textId="5D0603C3">
      <w:pPr>
        <w:ind w:left="270"/>
        <w:rPr>
          <w:rFonts w:ascii="Arial" w:hAnsi="Arial"/>
          <w:sz w:val="22"/>
        </w:rPr>
      </w:pPr>
      <w:r>
        <w:rPr>
          <w:rFonts w:ascii="Arial" w:hAnsi="Arial"/>
          <w:sz w:val="22"/>
        </w:rPr>
        <w:t xml:space="preserve">There are no </w:t>
      </w:r>
      <w:r>
        <w:rPr>
          <w:rFonts w:ascii="Arial" w:hAnsi="Arial"/>
          <w:sz w:val="22"/>
        </w:rPr>
        <w:t>exceptions.</w:t>
      </w:r>
    </w:p>
    <w:p w:rsidR="0022457F" w:rsidP="0022457F" w14:paraId="77790AB0" w14:textId="77777777">
      <w:pPr>
        <w:rPr>
          <w:rFonts w:ascii="Arial" w:hAnsi="Arial"/>
          <w:sz w:val="22"/>
        </w:rPr>
      </w:pPr>
    </w:p>
    <w:p w:rsidR="00346C3E" w:rsidRPr="005E464C" w:rsidP="00346C3E" w14:paraId="1E539A1F" w14:textId="7B9FEA98">
      <w:pPr>
        <w:rPr>
          <w:rFonts w:ascii="Arial" w:hAnsi="Arial" w:cs="Arial"/>
          <w:sz w:val="22"/>
          <w:szCs w:val="22"/>
        </w:rPr>
      </w:pPr>
    </w:p>
    <w:sectPr w:rsidSect="00DA4A1E">
      <w:pgSz w:w="12240" w:h="15840"/>
      <w:pgMar w:top="1440" w:right="162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5116" w:rsidP="00EB2DD1" w14:paraId="7FDD4A67" w14:textId="77777777">
      <w:r>
        <w:separator/>
      </w:r>
    </w:p>
  </w:footnote>
  <w:footnote w:type="continuationSeparator" w:id="1">
    <w:p w:rsidR="002A5116" w:rsidP="00EB2DD1" w14:paraId="257CA7B8" w14:textId="77777777">
      <w:r>
        <w:continuationSeparator/>
      </w:r>
    </w:p>
  </w:footnote>
  <w:footnote w:id="2">
    <w:p w:rsidR="00EB2DD1" w:rsidRPr="00682BC6" w14:paraId="2D6664A6" w14:textId="6B28ED6F">
      <w:pPr>
        <w:pStyle w:val="FootnoteText"/>
        <w:rPr>
          <w:rFonts w:ascii="Arial" w:hAnsi="Arial" w:cs="Arial"/>
        </w:rPr>
      </w:pPr>
      <w:r w:rsidRPr="00682BC6">
        <w:rPr>
          <w:rStyle w:val="FootnoteReference"/>
          <w:rFonts w:ascii="Arial" w:hAnsi="Arial" w:cs="Arial"/>
        </w:rPr>
        <w:footnoteRef/>
      </w:r>
      <w:r w:rsidRPr="00682BC6">
        <w:rPr>
          <w:rFonts w:ascii="Arial" w:hAnsi="Arial" w:cs="Arial"/>
        </w:rPr>
        <w:t xml:space="preserve"> </w:t>
      </w:r>
      <w:r w:rsidR="00E81B03">
        <w:rPr>
          <w:rFonts w:ascii="Arial" w:hAnsi="Arial" w:cs="Arial"/>
        </w:rPr>
        <w:t xml:space="preserve">The mean hourly wage rate for funeral home managers is $39.86.  Bureau of Labor Statistics, May 2021 National Occupational Employment and Wage Estimates, Funeral Home Managers (11-9171).  Last modified: March 31, 2022. </w:t>
      </w:r>
      <w:hyperlink r:id="rId1" w:anchor="11-9171" w:history="1">
        <w:r w:rsidRPr="00E81B03" w:rsidR="00E81B03">
          <w:rPr>
            <w:rStyle w:val="Hyperlink"/>
            <w:rFonts w:ascii="Arial" w:hAnsi="Arial" w:cs="Arial"/>
          </w:rPr>
          <w:t>https://www.bls.gov/oes/2021/may/oes_nat.htm#11-9171</w:t>
        </w:r>
      </w:hyperlink>
      <w:r w:rsidR="00E81B03">
        <w:rPr>
          <w:rFonts w:ascii="Arial" w:hAnsi="Arial" w:cs="Arial"/>
        </w:rPr>
        <w:t>. Retrieved October 31, 2022. NCA calculates the fully loaded wage rate by multiplying the mean hourly wage of funeral home managers ($39.86) by a compensation factor.  The compensation factor accounts for the difference between employer’s total compensation costs ($</w:t>
      </w:r>
      <w:r w:rsidR="005C26A5">
        <w:rPr>
          <w:rFonts w:ascii="Arial" w:hAnsi="Arial" w:cs="Arial"/>
        </w:rPr>
        <w:t>45.11) and wages and salaries ($31.14).  Therefore, the compensation factor is 1.448619 (1.448619 = $45.11</w:t>
      </w:r>
      <w:r w:rsidR="000A2CAA">
        <w:rPr>
          <w:rFonts w:ascii="Arial" w:hAnsi="Arial" w:cs="Arial"/>
        </w:rPr>
        <w:t xml:space="preserve"> </w:t>
      </w:r>
      <w:r w:rsidR="005C26A5">
        <w:rPr>
          <w:rFonts w:ascii="Arial" w:hAnsi="Arial" w:cs="Arial"/>
        </w:rPr>
        <w:t>÷</w:t>
      </w:r>
      <w:r w:rsidR="000A2CAA">
        <w:rPr>
          <w:rFonts w:ascii="Arial" w:hAnsi="Arial" w:cs="Arial"/>
        </w:rPr>
        <w:t xml:space="preserve"> </w:t>
      </w:r>
      <w:r w:rsidR="005C26A5">
        <w:rPr>
          <w:rFonts w:ascii="Arial" w:hAnsi="Arial" w:cs="Arial"/>
        </w:rPr>
        <w:t xml:space="preserve">$31.14).  BLS, News Release, Employer Costs for Employee Compensation – June 2022.  Table 5. Employer Costs for Employee Compensation for private industry workers by bargaining and work status: </w:t>
      </w:r>
      <w:r w:rsidR="000A2CAA">
        <w:rPr>
          <w:rFonts w:ascii="Arial" w:hAnsi="Arial" w:cs="Arial"/>
        </w:rPr>
        <w:t xml:space="preserve">Full-time workers, June 2022.  Release date: September 20, 2022, </w:t>
      </w:r>
      <w:hyperlink r:id="rId2" w:history="1">
        <w:r w:rsidRPr="00682BC6" w:rsidR="000A2CAA">
          <w:rPr>
            <w:rStyle w:val="Hyperlink"/>
            <w:rFonts w:ascii="Arial" w:hAnsi="Arial" w:cs="Arial"/>
          </w:rPr>
          <w:t>https://www.bls.gov/news.release/archives/ecec_09202022.htm</w:t>
        </w:r>
      </w:hyperlink>
      <w:r w:rsidRPr="00682BC6" w:rsidR="000A2CAA">
        <w:rPr>
          <w:rFonts w:ascii="Arial" w:hAnsi="Arial" w:cs="Arial"/>
        </w:rPr>
        <w:t>.</w:t>
      </w:r>
      <w:r w:rsidR="000A2CAA">
        <w:t xml:space="preserve"> </w:t>
      </w:r>
      <w:r w:rsidR="000A2CAA">
        <w:rPr>
          <w:rFonts w:ascii="Arial" w:hAnsi="Arial" w:cs="Arial"/>
        </w:rPr>
        <w:t>Retrieved October 31, 2022.</w:t>
      </w:r>
      <w:r w:rsidR="005C26A5">
        <w:rPr>
          <w:rFonts w:ascii="Arial" w:hAnsi="Arial" w:cs="Arial"/>
        </w:rPr>
        <w:t xml:space="preserve">  Therefore, the fully loaded wage rate is $57.74 ($57.74 = $39.86 × 1.448619).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107C3"/>
    <w:multiLevelType w:val="hybridMultilevel"/>
    <w:tmpl w:val="E55A4F08"/>
    <w:lvl w:ilvl="0">
      <w:start w:val="1"/>
      <w:numFmt w:val="decimal"/>
      <w:lvlText w:val="%1."/>
      <w:lvlJc w:val="left"/>
      <w:pPr>
        <w:ind w:left="72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448649D"/>
    <w:multiLevelType w:val="hybridMultilevel"/>
    <w:tmpl w:val="5F9C595A"/>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F0B3ADF"/>
    <w:multiLevelType w:val="hybridMultilevel"/>
    <w:tmpl w:val="8614138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DB31DB"/>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7FF46E3"/>
    <w:multiLevelType w:val="hybridMultilevel"/>
    <w:tmpl w:val="319C740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3B0472"/>
    <w:multiLevelType w:val="hybridMultilevel"/>
    <w:tmpl w:val="E55A4F08"/>
    <w:lvl w:ilvl="0">
      <w:start w:val="1"/>
      <w:numFmt w:val="decimal"/>
      <w:lvlText w:val="%1."/>
      <w:lvlJc w:val="left"/>
      <w:pPr>
        <w:ind w:left="72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067523C"/>
    <w:multiLevelType w:val="hybridMultilevel"/>
    <w:tmpl w:val="DA6A918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A34181"/>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BAB6B87"/>
    <w:multiLevelType w:val="hybridMultilevel"/>
    <w:tmpl w:val="E55A4F08"/>
    <w:lvl w:ilvl="0">
      <w:start w:val="1"/>
      <w:numFmt w:val="decimal"/>
      <w:lvlText w:val="%1."/>
      <w:lvlJc w:val="left"/>
      <w:pPr>
        <w:ind w:left="63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334F1D3C"/>
    <w:multiLevelType w:val="hybridMultilevel"/>
    <w:tmpl w:val="62328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11">
    <w:nsid w:val="3702010B"/>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377D646B"/>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390F3C4C"/>
    <w:multiLevelType w:val="hybridMultilevel"/>
    <w:tmpl w:val="E55A4F08"/>
    <w:lvl w:ilvl="0">
      <w:start w:val="1"/>
      <w:numFmt w:val="decimal"/>
      <w:lvlText w:val="%1."/>
      <w:lvlJc w:val="left"/>
      <w:pPr>
        <w:ind w:left="72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9D857EC"/>
    <w:multiLevelType w:val="hybridMultilevel"/>
    <w:tmpl w:val="A802CF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681C"/>
    <w:multiLevelType w:val="hybridMultilevel"/>
    <w:tmpl w:val="E55A4F08"/>
    <w:lvl w:ilvl="0">
      <w:start w:val="1"/>
      <w:numFmt w:val="decimal"/>
      <w:lvlText w:val="%1."/>
      <w:lvlJc w:val="left"/>
      <w:pPr>
        <w:ind w:left="72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AF64239"/>
    <w:multiLevelType w:val="hybridMultilevel"/>
    <w:tmpl w:val="DD966A9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EE330C"/>
    <w:multiLevelType w:val="hybridMultilevel"/>
    <w:tmpl w:val="0D560F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AD0698"/>
    <w:multiLevelType w:val="hybridMultilevel"/>
    <w:tmpl w:val="26C809C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8996385"/>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50686FDB"/>
    <w:multiLevelType w:val="hybridMultilevel"/>
    <w:tmpl w:val="A34ABF7A"/>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565958AE"/>
    <w:multiLevelType w:val="hybridMultilevel"/>
    <w:tmpl w:val="9238E38A"/>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nsid w:val="56B81C7D"/>
    <w:multiLevelType w:val="hybridMultilevel"/>
    <w:tmpl w:val="385A36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310A2A"/>
    <w:multiLevelType w:val="hybridMultilevel"/>
    <w:tmpl w:val="5D1A0F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7D62F7"/>
    <w:multiLevelType w:val="hybridMultilevel"/>
    <w:tmpl w:val="DC5AF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DF25A0"/>
    <w:multiLevelType w:val="hybridMultilevel"/>
    <w:tmpl w:val="5F9C595A"/>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662C6363"/>
    <w:multiLevelType w:val="hybridMultilevel"/>
    <w:tmpl w:val="5F9C595A"/>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362488A"/>
    <w:multiLevelType w:val="hybridMultilevel"/>
    <w:tmpl w:val="E55A4F08"/>
    <w:lvl w:ilvl="0">
      <w:start w:val="1"/>
      <w:numFmt w:val="decimal"/>
      <w:lvlText w:val="%1."/>
      <w:lvlJc w:val="left"/>
      <w:pPr>
        <w:ind w:left="720" w:hanging="360"/>
      </w:pPr>
      <w:rPr>
        <w:rFonts w:cs="Times New Roman" w:hint="default"/>
        <w:b/>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AA14AFF"/>
    <w:multiLevelType w:val="hybridMultilevel"/>
    <w:tmpl w:val="A2368D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2701280">
    <w:abstractNumId w:val="6"/>
  </w:num>
  <w:num w:numId="2" w16cid:durableId="319239196">
    <w:abstractNumId w:val="4"/>
  </w:num>
  <w:num w:numId="3" w16cid:durableId="724569173">
    <w:abstractNumId w:val="2"/>
  </w:num>
  <w:num w:numId="4" w16cid:durableId="1708984723">
    <w:abstractNumId w:val="18"/>
  </w:num>
  <w:num w:numId="5" w16cid:durableId="209923320">
    <w:abstractNumId w:val="16"/>
  </w:num>
  <w:num w:numId="6" w16cid:durableId="1958750613">
    <w:abstractNumId w:val="21"/>
  </w:num>
  <w:num w:numId="7" w16cid:durableId="1177496000">
    <w:abstractNumId w:val="23"/>
  </w:num>
  <w:num w:numId="8" w16cid:durableId="901646912">
    <w:abstractNumId w:val="10"/>
  </w:num>
  <w:num w:numId="9" w16cid:durableId="1857042408">
    <w:abstractNumId w:val="14"/>
  </w:num>
  <w:num w:numId="10" w16cid:durableId="262496805">
    <w:abstractNumId w:val="22"/>
  </w:num>
  <w:num w:numId="11" w16cid:durableId="792209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09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729052">
    <w:abstractNumId w:val="8"/>
  </w:num>
  <w:num w:numId="14" w16cid:durableId="1086421354">
    <w:abstractNumId w:val="11"/>
  </w:num>
  <w:num w:numId="15" w16cid:durableId="1006399629">
    <w:abstractNumId w:val="3"/>
  </w:num>
  <w:num w:numId="16" w16cid:durableId="538205576">
    <w:abstractNumId w:val="19"/>
  </w:num>
  <w:num w:numId="17" w16cid:durableId="1934628132">
    <w:abstractNumId w:val="12"/>
  </w:num>
  <w:num w:numId="18" w16cid:durableId="540168690">
    <w:abstractNumId w:val="7"/>
  </w:num>
  <w:num w:numId="19" w16cid:durableId="1199585989">
    <w:abstractNumId w:val="1"/>
  </w:num>
  <w:num w:numId="20" w16cid:durableId="1004672759">
    <w:abstractNumId w:val="25"/>
  </w:num>
  <w:num w:numId="21" w16cid:durableId="2144957997">
    <w:abstractNumId w:val="26"/>
  </w:num>
  <w:num w:numId="22" w16cid:durableId="1744330240">
    <w:abstractNumId w:val="13"/>
  </w:num>
  <w:num w:numId="23" w16cid:durableId="298998756">
    <w:abstractNumId w:val="5"/>
  </w:num>
  <w:num w:numId="24" w16cid:durableId="1184779639">
    <w:abstractNumId w:val="15"/>
  </w:num>
  <w:num w:numId="25" w16cid:durableId="1725519795">
    <w:abstractNumId w:val="27"/>
  </w:num>
  <w:num w:numId="26" w16cid:durableId="1091387607">
    <w:abstractNumId w:val="0"/>
  </w:num>
  <w:num w:numId="27" w16cid:durableId="682246318">
    <w:abstractNumId w:val="20"/>
  </w:num>
  <w:num w:numId="28" w16cid:durableId="964849035">
    <w:abstractNumId w:val="24"/>
  </w:num>
  <w:num w:numId="29" w16cid:durableId="16407245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41"/>
    <w:rsid w:val="0000062B"/>
    <w:rsid w:val="00006FC5"/>
    <w:rsid w:val="00010BCB"/>
    <w:rsid w:val="00013448"/>
    <w:rsid w:val="00026634"/>
    <w:rsid w:val="000344D8"/>
    <w:rsid w:val="00052436"/>
    <w:rsid w:val="00053F79"/>
    <w:rsid w:val="0006543C"/>
    <w:rsid w:val="00065EEC"/>
    <w:rsid w:val="000707E0"/>
    <w:rsid w:val="00090F51"/>
    <w:rsid w:val="000A1387"/>
    <w:rsid w:val="000A2CAA"/>
    <w:rsid w:val="000B3D13"/>
    <w:rsid w:val="000C23DE"/>
    <w:rsid w:val="000E35D0"/>
    <w:rsid w:val="001076F3"/>
    <w:rsid w:val="00126525"/>
    <w:rsid w:val="00166EA8"/>
    <w:rsid w:val="001802EB"/>
    <w:rsid w:val="001850D4"/>
    <w:rsid w:val="001B7A39"/>
    <w:rsid w:val="001C45F6"/>
    <w:rsid w:val="001C7B24"/>
    <w:rsid w:val="001E16CA"/>
    <w:rsid w:val="001F266B"/>
    <w:rsid w:val="001F5A98"/>
    <w:rsid w:val="0022457F"/>
    <w:rsid w:val="00242544"/>
    <w:rsid w:val="00247368"/>
    <w:rsid w:val="00247667"/>
    <w:rsid w:val="00253FDB"/>
    <w:rsid w:val="00257230"/>
    <w:rsid w:val="00270772"/>
    <w:rsid w:val="00271A94"/>
    <w:rsid w:val="0027675D"/>
    <w:rsid w:val="002A43C0"/>
    <w:rsid w:val="002A5116"/>
    <w:rsid w:val="002D1EAE"/>
    <w:rsid w:val="002D51E3"/>
    <w:rsid w:val="002D526D"/>
    <w:rsid w:val="002F2EF0"/>
    <w:rsid w:val="00300A40"/>
    <w:rsid w:val="0030169A"/>
    <w:rsid w:val="00302CED"/>
    <w:rsid w:val="00313341"/>
    <w:rsid w:val="00317747"/>
    <w:rsid w:val="00320599"/>
    <w:rsid w:val="0032311E"/>
    <w:rsid w:val="00323917"/>
    <w:rsid w:val="0034284C"/>
    <w:rsid w:val="00346C3E"/>
    <w:rsid w:val="0035036B"/>
    <w:rsid w:val="00352B61"/>
    <w:rsid w:val="0035318D"/>
    <w:rsid w:val="00353A11"/>
    <w:rsid w:val="003625B7"/>
    <w:rsid w:val="003634B6"/>
    <w:rsid w:val="00365045"/>
    <w:rsid w:val="00365261"/>
    <w:rsid w:val="003753D2"/>
    <w:rsid w:val="003758B6"/>
    <w:rsid w:val="00384DBC"/>
    <w:rsid w:val="003A4173"/>
    <w:rsid w:val="003B2774"/>
    <w:rsid w:val="003B761E"/>
    <w:rsid w:val="003C0FFE"/>
    <w:rsid w:val="003C38D5"/>
    <w:rsid w:val="003D684F"/>
    <w:rsid w:val="003E7B54"/>
    <w:rsid w:val="003F0F25"/>
    <w:rsid w:val="003F418F"/>
    <w:rsid w:val="0042059B"/>
    <w:rsid w:val="00452D3B"/>
    <w:rsid w:val="004607D2"/>
    <w:rsid w:val="0046115E"/>
    <w:rsid w:val="004756A7"/>
    <w:rsid w:val="004A1C15"/>
    <w:rsid w:val="004A536E"/>
    <w:rsid w:val="004B529C"/>
    <w:rsid w:val="004C3B69"/>
    <w:rsid w:val="004C592F"/>
    <w:rsid w:val="004E0F45"/>
    <w:rsid w:val="004F1711"/>
    <w:rsid w:val="0050520B"/>
    <w:rsid w:val="00525682"/>
    <w:rsid w:val="005300D4"/>
    <w:rsid w:val="0053618B"/>
    <w:rsid w:val="00540743"/>
    <w:rsid w:val="005443EB"/>
    <w:rsid w:val="005520A0"/>
    <w:rsid w:val="005755E5"/>
    <w:rsid w:val="00582A99"/>
    <w:rsid w:val="00583D53"/>
    <w:rsid w:val="00594D6D"/>
    <w:rsid w:val="005A518F"/>
    <w:rsid w:val="005B0F92"/>
    <w:rsid w:val="005B5319"/>
    <w:rsid w:val="005B6841"/>
    <w:rsid w:val="005C26A5"/>
    <w:rsid w:val="005D0133"/>
    <w:rsid w:val="005E464C"/>
    <w:rsid w:val="00605AA6"/>
    <w:rsid w:val="00620192"/>
    <w:rsid w:val="00620E8F"/>
    <w:rsid w:val="00624096"/>
    <w:rsid w:val="00660A61"/>
    <w:rsid w:val="00672245"/>
    <w:rsid w:val="00682579"/>
    <w:rsid w:val="00682BC6"/>
    <w:rsid w:val="00694C72"/>
    <w:rsid w:val="006D2273"/>
    <w:rsid w:val="006E2974"/>
    <w:rsid w:val="00702863"/>
    <w:rsid w:val="00705DC4"/>
    <w:rsid w:val="007112BE"/>
    <w:rsid w:val="00716AEC"/>
    <w:rsid w:val="0073486A"/>
    <w:rsid w:val="00740D67"/>
    <w:rsid w:val="007514A3"/>
    <w:rsid w:val="007559EE"/>
    <w:rsid w:val="007561B0"/>
    <w:rsid w:val="0076204D"/>
    <w:rsid w:val="00762855"/>
    <w:rsid w:val="00771203"/>
    <w:rsid w:val="00775E72"/>
    <w:rsid w:val="0078489F"/>
    <w:rsid w:val="007A63A4"/>
    <w:rsid w:val="007B63F0"/>
    <w:rsid w:val="007D13E7"/>
    <w:rsid w:val="007E2D9D"/>
    <w:rsid w:val="007E3670"/>
    <w:rsid w:val="007E3CC2"/>
    <w:rsid w:val="007F29BA"/>
    <w:rsid w:val="007F5764"/>
    <w:rsid w:val="0080595D"/>
    <w:rsid w:val="0081512C"/>
    <w:rsid w:val="0082054D"/>
    <w:rsid w:val="00827E04"/>
    <w:rsid w:val="00830A5F"/>
    <w:rsid w:val="00830F82"/>
    <w:rsid w:val="008357E4"/>
    <w:rsid w:val="0083660C"/>
    <w:rsid w:val="0084055F"/>
    <w:rsid w:val="0084220A"/>
    <w:rsid w:val="00876516"/>
    <w:rsid w:val="0089085D"/>
    <w:rsid w:val="008A565B"/>
    <w:rsid w:val="008B093F"/>
    <w:rsid w:val="008B50CD"/>
    <w:rsid w:val="008C2309"/>
    <w:rsid w:val="008E049D"/>
    <w:rsid w:val="008E7E39"/>
    <w:rsid w:val="008F15BF"/>
    <w:rsid w:val="008F2625"/>
    <w:rsid w:val="008F2AF1"/>
    <w:rsid w:val="0090321B"/>
    <w:rsid w:val="009112BA"/>
    <w:rsid w:val="00916886"/>
    <w:rsid w:val="00926AFA"/>
    <w:rsid w:val="009432FC"/>
    <w:rsid w:val="00960A5B"/>
    <w:rsid w:val="00962BCE"/>
    <w:rsid w:val="00963EC3"/>
    <w:rsid w:val="00966312"/>
    <w:rsid w:val="0097090C"/>
    <w:rsid w:val="00995731"/>
    <w:rsid w:val="009B2835"/>
    <w:rsid w:val="009B5B69"/>
    <w:rsid w:val="009C11D2"/>
    <w:rsid w:val="009D77AE"/>
    <w:rsid w:val="009F1BEC"/>
    <w:rsid w:val="009F669F"/>
    <w:rsid w:val="009F78E0"/>
    <w:rsid w:val="00A05F39"/>
    <w:rsid w:val="00A07DFF"/>
    <w:rsid w:val="00A11BF6"/>
    <w:rsid w:val="00A20194"/>
    <w:rsid w:val="00A22A6E"/>
    <w:rsid w:val="00A27F9F"/>
    <w:rsid w:val="00A36D30"/>
    <w:rsid w:val="00A6579C"/>
    <w:rsid w:val="00A73418"/>
    <w:rsid w:val="00A82F8A"/>
    <w:rsid w:val="00A92803"/>
    <w:rsid w:val="00A95CE5"/>
    <w:rsid w:val="00AB77A4"/>
    <w:rsid w:val="00AD6185"/>
    <w:rsid w:val="00AF0A76"/>
    <w:rsid w:val="00B06594"/>
    <w:rsid w:val="00B21D1C"/>
    <w:rsid w:val="00B24817"/>
    <w:rsid w:val="00B64709"/>
    <w:rsid w:val="00B70183"/>
    <w:rsid w:val="00B92BE1"/>
    <w:rsid w:val="00B93ACD"/>
    <w:rsid w:val="00B96375"/>
    <w:rsid w:val="00BB429B"/>
    <w:rsid w:val="00BE0A7F"/>
    <w:rsid w:val="00BF0BC1"/>
    <w:rsid w:val="00BF30D8"/>
    <w:rsid w:val="00BF51DE"/>
    <w:rsid w:val="00BF5574"/>
    <w:rsid w:val="00C22967"/>
    <w:rsid w:val="00C36597"/>
    <w:rsid w:val="00C46A2A"/>
    <w:rsid w:val="00C57E1D"/>
    <w:rsid w:val="00C600E7"/>
    <w:rsid w:val="00C61A0A"/>
    <w:rsid w:val="00C71A39"/>
    <w:rsid w:val="00C738FD"/>
    <w:rsid w:val="00C80D28"/>
    <w:rsid w:val="00C94105"/>
    <w:rsid w:val="00CB26D7"/>
    <w:rsid w:val="00CC2411"/>
    <w:rsid w:val="00CD44AD"/>
    <w:rsid w:val="00CE3324"/>
    <w:rsid w:val="00CE4DE3"/>
    <w:rsid w:val="00CE7578"/>
    <w:rsid w:val="00CF05B1"/>
    <w:rsid w:val="00CF27EB"/>
    <w:rsid w:val="00D00316"/>
    <w:rsid w:val="00D13CA9"/>
    <w:rsid w:val="00D15F52"/>
    <w:rsid w:val="00D32AC5"/>
    <w:rsid w:val="00D41872"/>
    <w:rsid w:val="00D5079F"/>
    <w:rsid w:val="00D73793"/>
    <w:rsid w:val="00D84519"/>
    <w:rsid w:val="00D9014C"/>
    <w:rsid w:val="00D92A3C"/>
    <w:rsid w:val="00DA4A1E"/>
    <w:rsid w:val="00DC414E"/>
    <w:rsid w:val="00DF59DE"/>
    <w:rsid w:val="00E00DDF"/>
    <w:rsid w:val="00E0239E"/>
    <w:rsid w:val="00E30AD8"/>
    <w:rsid w:val="00E7791B"/>
    <w:rsid w:val="00E819AB"/>
    <w:rsid w:val="00E81B03"/>
    <w:rsid w:val="00E8619E"/>
    <w:rsid w:val="00E86A5D"/>
    <w:rsid w:val="00E87FEE"/>
    <w:rsid w:val="00EA00B7"/>
    <w:rsid w:val="00EA1FE9"/>
    <w:rsid w:val="00EA4E1A"/>
    <w:rsid w:val="00EB008E"/>
    <w:rsid w:val="00EB2DD1"/>
    <w:rsid w:val="00EC1522"/>
    <w:rsid w:val="00ED21B0"/>
    <w:rsid w:val="00ED27E8"/>
    <w:rsid w:val="00EE0A18"/>
    <w:rsid w:val="00EE1BD8"/>
    <w:rsid w:val="00F02B09"/>
    <w:rsid w:val="00F058D4"/>
    <w:rsid w:val="00F21A83"/>
    <w:rsid w:val="00F319E7"/>
    <w:rsid w:val="00F37405"/>
    <w:rsid w:val="00F438DE"/>
    <w:rsid w:val="00F4551F"/>
    <w:rsid w:val="00F53C9C"/>
    <w:rsid w:val="00F7062D"/>
    <w:rsid w:val="00F763A3"/>
    <w:rsid w:val="00F809D3"/>
    <w:rsid w:val="00F84527"/>
    <w:rsid w:val="00F95173"/>
    <w:rsid w:val="00FA29F8"/>
    <w:rsid w:val="00FA3B39"/>
    <w:rsid w:val="00FA4726"/>
    <w:rsid w:val="00FA6BC7"/>
    <w:rsid w:val="00FB09CC"/>
    <w:rsid w:val="00FB5F96"/>
    <w:rsid w:val="00FE4F3C"/>
    <w:rsid w:val="00FF07D1"/>
    <w:rsid w:val="00FF3986"/>
    <w:rsid w:val="00FF5A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183B49"/>
  <w15:docId w15:val="{9BFE1A27-0BC2-4E82-8DF1-71E73E2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 w:type="character" w:styleId="UnresolvedMention">
    <w:name w:val="Unresolved Mention"/>
    <w:basedOn w:val="DefaultParagraphFont"/>
    <w:uiPriority w:val="99"/>
    <w:semiHidden/>
    <w:unhideWhenUsed/>
    <w:rsid w:val="00D32AC5"/>
    <w:rPr>
      <w:color w:val="605E5C"/>
      <w:shd w:val="clear" w:color="auto" w:fill="E1DFDD"/>
    </w:rPr>
  </w:style>
  <w:style w:type="character" w:styleId="FollowedHyperlink">
    <w:name w:val="FollowedHyperlink"/>
    <w:basedOn w:val="DefaultParagraphFont"/>
    <w:semiHidden/>
    <w:unhideWhenUsed/>
    <w:rsid w:val="00B96375"/>
    <w:rPr>
      <w:color w:val="800080" w:themeColor="followedHyperlink"/>
      <w:u w:val="single"/>
    </w:rPr>
  </w:style>
  <w:style w:type="paragraph" w:styleId="FootnoteText">
    <w:name w:val="footnote text"/>
    <w:basedOn w:val="Normal"/>
    <w:link w:val="FootnoteTextChar"/>
    <w:semiHidden/>
    <w:unhideWhenUsed/>
    <w:rsid w:val="00EB2DD1"/>
    <w:rPr>
      <w:sz w:val="20"/>
      <w:szCs w:val="20"/>
    </w:rPr>
  </w:style>
  <w:style w:type="character" w:customStyle="1" w:styleId="FootnoteTextChar">
    <w:name w:val="Footnote Text Char"/>
    <w:basedOn w:val="DefaultParagraphFont"/>
    <w:link w:val="FootnoteText"/>
    <w:semiHidden/>
    <w:rsid w:val="00EB2DD1"/>
  </w:style>
  <w:style w:type="character" w:styleId="FootnoteReference">
    <w:name w:val="footnote reference"/>
    <w:basedOn w:val="DefaultParagraphFont"/>
    <w:semiHidden/>
    <w:unhideWhenUsed/>
    <w:rsid w:val="00EB2DD1"/>
    <w:rPr>
      <w:vertAlign w:val="superscript"/>
    </w:rPr>
  </w:style>
  <w:style w:type="paragraph" w:customStyle="1" w:styleId="paragraph">
    <w:name w:val="paragraph"/>
    <w:basedOn w:val="Normal"/>
    <w:rsid w:val="00876516"/>
    <w:pPr>
      <w:spacing w:before="100" w:beforeAutospacing="1" w:after="100" w:afterAutospacing="1"/>
    </w:pPr>
  </w:style>
  <w:style w:type="character" w:customStyle="1" w:styleId="normaltextrun">
    <w:name w:val="normaltextrun"/>
    <w:basedOn w:val="DefaultParagraphFont"/>
    <w:rsid w:val="00876516"/>
  </w:style>
  <w:style w:type="character" w:customStyle="1" w:styleId="eop">
    <w:name w:val="eop"/>
    <w:basedOn w:val="DefaultParagraphFont"/>
    <w:rsid w:val="0087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2/DCB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em.va.gov/" TargetMode="External" /><Relationship Id="rId7" Type="http://schemas.openxmlformats.org/officeDocument/2006/relationships/hyperlink" Target="https://www.bls.gov/oes/2021/may/oes_nat.htm" TargetMode="External" /><Relationship Id="rId8" Type="http://schemas.openxmlformats.org/officeDocument/2006/relationships/hyperlink" Target="https://www.opm.gov/policy-data-oversight/pay-leave/salaries-wages/salary-tables/pdf/2022/SL_h.pdf" TargetMode="External" /><Relationship Id="rId9" Type="http://schemas.openxmlformats.org/officeDocument/2006/relationships/hyperlink" Target="https://www.opm.gov/policy-data-oversight/pay-leave/salaries-wages/salary-tables/pdf/2022/GS_h.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 Id="rId2" Type="http://schemas.openxmlformats.org/officeDocument/2006/relationships/hyperlink" Target="https://www.bls.gov/news.release/archives/ecec_092020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3D7C0-C15C-41F8-9241-A11259B5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VA FORM 40-1330M CLAIM FOR GOVERNMENT MEDALLION FOR INSTALLATION IN A PRIVATE CEMETERY</vt:lpstr>
    </vt:vector>
  </TitlesOfParts>
  <Company>NCA</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40-1330M CLAIM FOR GOVERNMENT MEDALLION FOR INSTALLATION IN A PRIVATE CEMETERY</dc:title>
  <dc:creator>cemcowhiteg</dc:creator>
  <cp:lastModifiedBy>Hurley, Brian J.</cp:lastModifiedBy>
  <cp:revision>2</cp:revision>
  <cp:lastPrinted>2019-08-08T13:15:00Z</cp:lastPrinted>
  <dcterms:created xsi:type="dcterms:W3CDTF">2023-06-15T19:37:00Z</dcterms:created>
  <dcterms:modified xsi:type="dcterms:W3CDTF">2023-06-15T19:37:00Z</dcterms:modified>
</cp:coreProperties>
</file>