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53C7" w:rsidRPr="00822720" w:rsidP="00822720" w14:paraId="555557A1" w14:textId="4F3D6801">
      <w:pPr>
        <w:pStyle w:val="Title"/>
        <w:ind w:left="0" w:right="10"/>
        <w:jc w:val="left"/>
        <w:rPr>
          <w:b/>
          <w:bCs/>
        </w:rPr>
      </w:pPr>
      <w:r w:rsidRPr="0080773A">
        <w:rPr>
          <w:b/>
          <w:bCs/>
        </w:rPr>
        <w:t>HUD-52737 Indian Housing Plan (IHP)/Annual Performance Report (APR)</w:t>
      </w:r>
      <w:r w:rsidR="00822720">
        <w:rPr>
          <w:b/>
          <w:bCs/>
        </w:rPr>
        <w:t xml:space="preserve"> </w:t>
      </w:r>
      <w:r w:rsidR="00822720">
        <w:t xml:space="preserve">Via </w:t>
      </w:r>
      <w:r w:rsidR="0023120A">
        <w:t>HUD’s</w:t>
      </w:r>
      <w:r w:rsidR="0023120A">
        <w:rPr>
          <w:spacing w:val="-9"/>
        </w:rPr>
        <w:t xml:space="preserve"> </w:t>
      </w:r>
      <w:r w:rsidR="0023120A">
        <w:t>Grants</w:t>
      </w:r>
      <w:r w:rsidR="0023120A">
        <w:rPr>
          <w:spacing w:val="-7"/>
        </w:rPr>
        <w:t xml:space="preserve"> </w:t>
      </w:r>
      <w:r w:rsidR="0023120A">
        <w:t>Evaluation</w:t>
      </w:r>
      <w:r w:rsidR="0023120A">
        <w:rPr>
          <w:spacing w:val="-7"/>
        </w:rPr>
        <w:t xml:space="preserve"> </w:t>
      </w:r>
      <w:r w:rsidR="0023120A">
        <w:t>and</w:t>
      </w:r>
      <w:r w:rsidR="0023120A">
        <w:rPr>
          <w:spacing w:val="-6"/>
        </w:rPr>
        <w:t xml:space="preserve"> </w:t>
      </w:r>
      <w:r w:rsidR="0023120A">
        <w:t>Management</w:t>
      </w:r>
      <w:r w:rsidR="0023120A">
        <w:rPr>
          <w:spacing w:val="-7"/>
        </w:rPr>
        <w:t xml:space="preserve"> </w:t>
      </w:r>
      <w:r w:rsidR="0023120A">
        <w:t>Syste</w:t>
      </w:r>
      <w:r w:rsidR="00822720">
        <w:t>m (G</w:t>
      </w:r>
      <w:r w:rsidR="0023120A">
        <w:rPr>
          <w:spacing w:val="-2"/>
        </w:rPr>
        <w:t>EMS)</w:t>
      </w:r>
    </w:p>
    <w:p w:rsidR="0080773A" w:rsidRPr="0080773A" w:rsidP="00822720" w14:paraId="0D2F7085" w14:textId="77777777">
      <w:pPr>
        <w:pStyle w:val="BodyText"/>
        <w:spacing w:before="255"/>
        <w:rPr>
          <w:bCs/>
          <w:iCs/>
          <w:sz w:val="16"/>
          <w:szCs w:val="16"/>
        </w:rPr>
      </w:pPr>
      <w:r w:rsidRPr="0080773A">
        <w:rPr>
          <w:bCs/>
          <w:iCs/>
          <w:sz w:val="16"/>
          <w:szCs w:val="16"/>
        </w:rPr>
        <w:t xml:space="preserve">Public Reporting Burden Statement: This collection of information is estimated to average 62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80773A">
        <w:rPr>
          <w:bCs/>
          <w:iCs/>
          <w:sz w:val="16"/>
          <w:szCs w:val="16"/>
        </w:rPr>
        <w:t>benefit</w:t>
      </w:r>
      <w:r w:rsidRPr="0080773A">
        <w:rPr>
          <w:bCs/>
          <w:iCs/>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0E53C7" w:rsidP="00822720" w14:paraId="555557A8" w14:textId="77777777">
      <w:pPr>
        <w:pStyle w:val="BodyText"/>
        <w:spacing w:before="255"/>
        <w:rPr>
          <w:b/>
        </w:rPr>
      </w:pPr>
    </w:p>
    <w:p w:rsidR="00822720" w:rsidRPr="00822720" w:rsidP="00822720" w14:paraId="26982304" w14:textId="77777777">
      <w:pPr>
        <w:pStyle w:val="BodyText"/>
      </w:pPr>
      <w:r w:rsidRPr="00822720">
        <w:t>GEMS is a Salesforce based application that automates much of the process for completing and submitting IHPs/APRs, IHP Amendments, IHP Waivers, and Tribal Certifications.</w:t>
      </w:r>
    </w:p>
    <w:p w:rsidR="000E53C7" w:rsidP="00822720" w14:paraId="555557A9" w14:textId="2585A4DF">
      <w:pPr>
        <w:pStyle w:val="BodyText"/>
        <w:spacing w:line="261" w:lineRule="auto"/>
        <w:ind w:right="108"/>
      </w:pPr>
      <w:r>
        <w:t>Each</w:t>
      </w:r>
      <w:r>
        <w:rPr>
          <w:spacing w:val="-3"/>
        </w:rPr>
        <w:t xml:space="preserve"> </w:t>
      </w:r>
      <w:r>
        <w:t>year,</w:t>
      </w:r>
      <w:r>
        <w:rPr>
          <w:spacing w:val="-3"/>
        </w:rPr>
        <w:t xml:space="preserve"> </w:t>
      </w:r>
      <w:r>
        <w:t>a</w:t>
      </w:r>
      <w:r>
        <w:rPr>
          <w:spacing w:val="-3"/>
        </w:rPr>
        <w:t xml:space="preserve"> </w:t>
      </w:r>
      <w:r>
        <w:t>recipient</w:t>
      </w:r>
      <w:r>
        <w:rPr>
          <w:spacing w:val="-3"/>
        </w:rPr>
        <w:t xml:space="preserve"> </w:t>
      </w:r>
      <w:r>
        <w:t>of</w:t>
      </w:r>
      <w:r>
        <w:rPr>
          <w:spacing w:val="-3"/>
        </w:rPr>
        <w:t xml:space="preserve"> </w:t>
      </w:r>
      <w:r>
        <w:t>Indian</w:t>
      </w:r>
      <w:r>
        <w:rPr>
          <w:spacing w:val="-2"/>
        </w:rPr>
        <w:t xml:space="preserve"> </w:t>
      </w:r>
      <w:r>
        <w:t>Housing</w:t>
      </w:r>
      <w:r>
        <w:rPr>
          <w:spacing w:val="-3"/>
        </w:rPr>
        <w:t xml:space="preserve"> </w:t>
      </w:r>
      <w:r>
        <w:t>Block</w:t>
      </w:r>
      <w:r>
        <w:rPr>
          <w:spacing w:val="-3"/>
        </w:rPr>
        <w:t xml:space="preserve"> </w:t>
      </w:r>
      <w:r>
        <w:t>Grants</w:t>
      </w:r>
      <w:r>
        <w:rPr>
          <w:spacing w:val="-3"/>
        </w:rPr>
        <w:t xml:space="preserve"> </w:t>
      </w:r>
      <w:r>
        <w:t>uses</w:t>
      </w:r>
      <w:r>
        <w:rPr>
          <w:spacing w:val="-3"/>
        </w:rPr>
        <w:t xml:space="preserve"> </w:t>
      </w:r>
      <w:r>
        <w:t>GEMS</w:t>
      </w:r>
      <w:r>
        <w:rPr>
          <w:spacing w:val="-3"/>
        </w:rPr>
        <w:t xml:space="preserve"> </w:t>
      </w:r>
      <w:r>
        <w:t>to</w:t>
      </w:r>
      <w:r>
        <w:rPr>
          <w:spacing w:val="-3"/>
        </w:rPr>
        <w:t xml:space="preserve"> </w:t>
      </w:r>
      <w:r>
        <w:t>submit</w:t>
      </w:r>
      <w:r>
        <w:rPr>
          <w:spacing w:val="-3"/>
        </w:rPr>
        <w:t xml:space="preserve"> </w:t>
      </w:r>
      <w:r>
        <w:t>an</w:t>
      </w:r>
      <w:r>
        <w:rPr>
          <w:spacing w:val="-3"/>
        </w:rPr>
        <w:t xml:space="preserve"> </w:t>
      </w:r>
      <w:r>
        <w:t>IHP/APR</w:t>
      </w:r>
      <w:r>
        <w:rPr>
          <w:spacing w:val="-3"/>
        </w:rPr>
        <w:t xml:space="preserve"> </w:t>
      </w:r>
      <w:r>
        <w:t xml:space="preserve">(form HUD-52737). </w:t>
      </w:r>
    </w:p>
    <w:p w:rsidR="000E53C7" w:rsidP="00822720" w14:paraId="555557AA" w14:textId="77777777">
      <w:pPr>
        <w:pStyle w:val="BodyText"/>
        <w:spacing w:before="181"/>
      </w:pPr>
    </w:p>
    <w:p w:rsidR="000E53C7" w:rsidP="00822720" w14:paraId="555557AB" w14:textId="77777777">
      <w:pPr>
        <w:pStyle w:val="Heading1"/>
        <w:spacing w:before="1"/>
        <w:ind w:left="0" w:right="1388"/>
        <w:jc w:val="both"/>
      </w:pPr>
      <w:r>
        <w:t>GEMS</w:t>
      </w:r>
      <w:r>
        <w:rPr>
          <w:spacing w:val="-1"/>
        </w:rPr>
        <w:t xml:space="preserve"> </w:t>
      </w:r>
      <w:r>
        <w:rPr>
          <w:spacing w:val="-2"/>
        </w:rPr>
        <w:t>Registration</w:t>
      </w:r>
    </w:p>
    <w:p w:rsidR="000E53C7" w:rsidP="00822720" w14:paraId="555557AC" w14:textId="77777777">
      <w:pPr>
        <w:pStyle w:val="BodyText"/>
        <w:spacing w:before="6"/>
        <w:rPr>
          <w:b/>
        </w:rPr>
      </w:pPr>
    </w:p>
    <w:p w:rsidR="000E53C7" w:rsidP="00822720" w14:paraId="555557AD" w14:textId="77777777">
      <w:pPr>
        <w:pStyle w:val="BodyText"/>
        <w:spacing w:before="1" w:line="237" w:lineRule="auto"/>
        <w:ind w:right="217"/>
      </w:pPr>
      <w:r>
        <w:t>To</w:t>
      </w:r>
      <w:r>
        <w:rPr>
          <w:spacing w:val="-4"/>
        </w:rPr>
        <w:t xml:space="preserve"> </w:t>
      </w:r>
      <w:r>
        <w:t>access</w:t>
      </w:r>
      <w:r>
        <w:rPr>
          <w:spacing w:val="-1"/>
        </w:rPr>
        <w:t xml:space="preserve"> </w:t>
      </w:r>
      <w:r>
        <w:t>GEMS,</w:t>
      </w:r>
      <w:r>
        <w:rPr>
          <w:spacing w:val="-4"/>
        </w:rPr>
        <w:t xml:space="preserve"> </w:t>
      </w:r>
      <w:r>
        <w:t>grantees</w:t>
      </w:r>
      <w:r>
        <w:rPr>
          <w:spacing w:val="-4"/>
        </w:rPr>
        <w:t xml:space="preserve"> </w:t>
      </w:r>
      <w:r>
        <w:t>will</w:t>
      </w:r>
      <w:r>
        <w:rPr>
          <w:spacing w:val="-4"/>
        </w:rPr>
        <w:t xml:space="preserve"> </w:t>
      </w:r>
      <w:r>
        <w:t>need</w:t>
      </w:r>
      <w:r>
        <w:rPr>
          <w:spacing w:val="-4"/>
        </w:rPr>
        <w:t xml:space="preserve"> </w:t>
      </w:r>
      <w:r>
        <w:t>to</w:t>
      </w:r>
      <w:r>
        <w:rPr>
          <w:spacing w:val="-2"/>
        </w:rPr>
        <w:t xml:space="preserve"> </w:t>
      </w:r>
      <w:r>
        <w:t>set</w:t>
      </w:r>
      <w:r>
        <w:rPr>
          <w:spacing w:val="-4"/>
        </w:rPr>
        <w:t xml:space="preserve"> </w:t>
      </w:r>
      <w:r>
        <w:t>up</w:t>
      </w:r>
      <w:r>
        <w:rPr>
          <w:spacing w:val="-4"/>
        </w:rPr>
        <w:t xml:space="preserve"> </w:t>
      </w:r>
      <w:r>
        <w:t>an</w:t>
      </w:r>
      <w:r>
        <w:rPr>
          <w:spacing w:val="-5"/>
        </w:rPr>
        <w:t xml:space="preserve"> </w:t>
      </w:r>
      <w:r>
        <w:t>account</w:t>
      </w:r>
      <w:r>
        <w:rPr>
          <w:spacing w:val="-1"/>
        </w:rPr>
        <w:t xml:space="preserve"> </w:t>
      </w:r>
      <w:r>
        <w:t>and</w:t>
      </w:r>
      <w:r>
        <w:rPr>
          <w:spacing w:val="-2"/>
        </w:rPr>
        <w:t xml:space="preserve"> </w:t>
      </w:r>
      <w:r>
        <w:t>enter</w:t>
      </w:r>
      <w:r>
        <w:rPr>
          <w:spacing w:val="-5"/>
        </w:rPr>
        <w:t xml:space="preserve"> </w:t>
      </w:r>
      <w:r>
        <w:t>information</w:t>
      </w:r>
      <w:r>
        <w:rPr>
          <w:spacing w:val="-5"/>
        </w:rPr>
        <w:t xml:space="preserve"> </w:t>
      </w:r>
      <w:r>
        <w:t>through</w:t>
      </w:r>
      <w:r>
        <w:rPr>
          <w:spacing w:val="-4"/>
        </w:rPr>
        <w:t xml:space="preserve"> </w:t>
      </w:r>
      <w:r>
        <w:t>the Registration</w:t>
      </w:r>
      <w:r>
        <w:rPr>
          <w:spacing w:val="-8"/>
        </w:rPr>
        <w:t xml:space="preserve"> </w:t>
      </w:r>
      <w:r>
        <w:t>Portal:</w:t>
      </w:r>
      <w:r>
        <w:rPr>
          <w:spacing w:val="-7"/>
        </w:rPr>
        <w:t xml:space="preserve"> </w:t>
      </w:r>
      <w:hyperlink r:id="rId7">
        <w:r>
          <w:rPr>
            <w:color w:val="467885"/>
            <w:sz w:val="22"/>
            <w:u w:val="single" w:color="467885"/>
          </w:rPr>
          <w:t>https://hud.my.site.com/GEMS/s/login/SelfRegister?locale=us</w:t>
        </w:r>
      </w:hyperlink>
      <w:r>
        <w:t>.</w:t>
      </w:r>
      <w:r>
        <w:rPr>
          <w:spacing w:val="-7"/>
        </w:rPr>
        <w:t xml:space="preserve"> </w:t>
      </w:r>
      <w:r>
        <w:t>GEMS</w:t>
      </w:r>
      <w:r>
        <w:rPr>
          <w:spacing w:val="-6"/>
        </w:rPr>
        <w:t xml:space="preserve"> </w:t>
      </w:r>
      <w:r>
        <w:t>utilizes</w:t>
      </w:r>
      <w:r>
        <w:rPr>
          <w:spacing w:val="-7"/>
        </w:rPr>
        <w:t xml:space="preserve"> </w:t>
      </w:r>
      <w:r>
        <w:t>a one-time</w:t>
      </w:r>
      <w:r>
        <w:rPr>
          <w:spacing w:val="-8"/>
        </w:rPr>
        <w:t xml:space="preserve"> </w:t>
      </w:r>
      <w:r>
        <w:t>signature</w:t>
      </w:r>
      <w:r>
        <w:rPr>
          <w:spacing w:val="-7"/>
        </w:rPr>
        <w:t xml:space="preserve"> </w:t>
      </w:r>
      <w:r>
        <w:t>attestation</w:t>
      </w:r>
      <w:r>
        <w:rPr>
          <w:spacing w:val="-7"/>
        </w:rPr>
        <w:t xml:space="preserve"> </w:t>
      </w:r>
      <w:r>
        <w:t>for</w:t>
      </w:r>
      <w:r>
        <w:rPr>
          <w:spacing w:val="-8"/>
        </w:rPr>
        <w:t xml:space="preserve"> </w:t>
      </w:r>
      <w:r>
        <w:t>the</w:t>
      </w:r>
      <w:r>
        <w:rPr>
          <w:spacing w:val="-7"/>
        </w:rPr>
        <w:t xml:space="preserve"> </w:t>
      </w:r>
      <w:r>
        <w:t>authorized</w:t>
      </w:r>
      <w:r>
        <w:rPr>
          <w:spacing w:val="-6"/>
        </w:rPr>
        <w:t xml:space="preserve"> </w:t>
      </w:r>
      <w:r>
        <w:t>officials</w:t>
      </w:r>
      <w:r>
        <w:rPr>
          <w:spacing w:val="-7"/>
        </w:rPr>
        <w:t xml:space="preserve"> </w:t>
      </w:r>
      <w:r>
        <w:t>to</w:t>
      </w:r>
      <w:r>
        <w:rPr>
          <w:spacing w:val="-6"/>
        </w:rPr>
        <w:t xml:space="preserve"> </w:t>
      </w:r>
      <w:r>
        <w:t>submit</w:t>
      </w:r>
      <w:r>
        <w:rPr>
          <w:spacing w:val="-6"/>
        </w:rPr>
        <w:t xml:space="preserve"> </w:t>
      </w:r>
      <w:r>
        <w:t>electronic</w:t>
      </w:r>
      <w:r>
        <w:rPr>
          <w:spacing w:val="-7"/>
        </w:rPr>
        <w:t xml:space="preserve"> </w:t>
      </w:r>
      <w:r>
        <w:t>signatures</w:t>
      </w:r>
      <w:r>
        <w:rPr>
          <w:spacing w:val="-7"/>
        </w:rPr>
        <w:t xml:space="preserve"> </w:t>
      </w:r>
      <w:r>
        <w:t>in GEMS.</w:t>
      </w:r>
      <w:r>
        <w:rPr>
          <w:spacing w:val="-15"/>
        </w:rPr>
        <w:t xml:space="preserve"> </w:t>
      </w:r>
      <w:r>
        <w:t>The</w:t>
      </w:r>
      <w:r>
        <w:rPr>
          <w:spacing w:val="-15"/>
        </w:rPr>
        <w:t xml:space="preserve"> </w:t>
      </w:r>
      <w:r>
        <w:t>area</w:t>
      </w:r>
      <w:r>
        <w:rPr>
          <w:spacing w:val="-15"/>
        </w:rPr>
        <w:t xml:space="preserve"> </w:t>
      </w:r>
      <w:r>
        <w:t>offices</w:t>
      </w:r>
      <w:r>
        <w:rPr>
          <w:spacing w:val="-15"/>
        </w:rPr>
        <w:t xml:space="preserve"> </w:t>
      </w:r>
      <w:r>
        <w:t>verify</w:t>
      </w:r>
      <w:r>
        <w:rPr>
          <w:spacing w:val="-15"/>
        </w:rPr>
        <w:t xml:space="preserve"> </w:t>
      </w:r>
      <w:r>
        <w:t>and</w:t>
      </w:r>
      <w:r>
        <w:rPr>
          <w:spacing w:val="-15"/>
        </w:rPr>
        <w:t xml:space="preserve"> </w:t>
      </w:r>
      <w:r>
        <w:t>accept</w:t>
      </w:r>
      <w:r>
        <w:rPr>
          <w:spacing w:val="-15"/>
        </w:rPr>
        <w:t xml:space="preserve"> </w:t>
      </w:r>
      <w:r>
        <w:t>registrations</w:t>
      </w:r>
      <w:r>
        <w:rPr>
          <w:spacing w:val="-15"/>
        </w:rPr>
        <w:t xml:space="preserve"> </w:t>
      </w:r>
      <w:r>
        <w:t>submitted</w:t>
      </w:r>
      <w:r>
        <w:rPr>
          <w:spacing w:val="-15"/>
        </w:rPr>
        <w:t xml:space="preserve"> </w:t>
      </w:r>
      <w:r>
        <w:t>in</w:t>
      </w:r>
      <w:r>
        <w:rPr>
          <w:spacing w:val="-15"/>
        </w:rPr>
        <w:t xml:space="preserve"> </w:t>
      </w:r>
      <w:r>
        <w:t>the</w:t>
      </w:r>
      <w:r>
        <w:rPr>
          <w:spacing w:val="-15"/>
        </w:rPr>
        <w:t xml:space="preserve"> </w:t>
      </w:r>
      <w:r>
        <w:t>portal.</w:t>
      </w:r>
      <w:r>
        <w:rPr>
          <w:spacing w:val="-15"/>
        </w:rPr>
        <w:t xml:space="preserve"> </w:t>
      </w:r>
      <w:r>
        <w:t>Once</w:t>
      </w:r>
      <w:r>
        <w:rPr>
          <w:spacing w:val="-15"/>
        </w:rPr>
        <w:t xml:space="preserve"> </w:t>
      </w:r>
      <w:r>
        <w:t>accepted</w:t>
      </w:r>
      <w:r>
        <w:rPr>
          <w:spacing w:val="-15"/>
        </w:rPr>
        <w:t xml:space="preserve"> </w:t>
      </w:r>
      <w:r>
        <w:t>an email with the log-in information will be sent.</w:t>
      </w:r>
    </w:p>
    <w:p w:rsidR="00390BE4" w:rsidRPr="00390BE4" w:rsidP="00390BE4" w14:paraId="414F3BA6" w14:textId="77777777">
      <w:pPr>
        <w:pStyle w:val="BodyText"/>
        <w:spacing w:before="257"/>
      </w:pPr>
      <w:r>
        <w:t>To</w:t>
      </w:r>
      <w:r>
        <w:rPr>
          <w:spacing w:val="7"/>
        </w:rPr>
        <w:t xml:space="preserve"> </w:t>
      </w:r>
      <w:r>
        <w:t>access</w:t>
      </w:r>
      <w:r>
        <w:rPr>
          <w:spacing w:val="10"/>
        </w:rPr>
        <w:t xml:space="preserve"> </w:t>
      </w:r>
      <w:r>
        <w:t>GEMS,</w:t>
      </w:r>
      <w:r>
        <w:rPr>
          <w:spacing w:val="7"/>
        </w:rPr>
        <w:t xml:space="preserve"> </w:t>
      </w:r>
      <w:r>
        <w:t>log</w:t>
      </w:r>
      <w:r>
        <w:rPr>
          <w:spacing w:val="6"/>
        </w:rPr>
        <w:t xml:space="preserve"> </w:t>
      </w:r>
      <w:r>
        <w:t>into</w:t>
      </w:r>
      <w:r>
        <w:rPr>
          <w:spacing w:val="9"/>
        </w:rPr>
        <w:t xml:space="preserve"> </w:t>
      </w:r>
      <w:r>
        <w:t>this</w:t>
      </w:r>
      <w:r>
        <w:rPr>
          <w:spacing w:val="7"/>
        </w:rPr>
        <w:t xml:space="preserve"> </w:t>
      </w:r>
      <w:r>
        <w:t>site:</w:t>
      </w:r>
      <w:r>
        <w:rPr>
          <w:spacing w:val="11"/>
        </w:rPr>
        <w:t xml:space="preserve"> </w:t>
      </w:r>
      <w:hyperlink r:id="rId8">
        <w:r w:rsidR="000E53C7">
          <w:rPr>
            <w:color w:val="467885"/>
            <w:spacing w:val="-2"/>
            <w:u w:val="single" w:color="467885"/>
          </w:rPr>
          <w:t>https://hud.my.site.com/GEMS/s/</w:t>
        </w:r>
      </w:hyperlink>
      <w:r>
        <w:t xml:space="preserve">. </w:t>
      </w:r>
      <w:r w:rsidRPr="00390BE4">
        <w:t>GEMS is best accessible with Chrome web browser.</w:t>
      </w:r>
    </w:p>
    <w:p w:rsidR="00712F5A" w:rsidRPr="00390BE4" w:rsidP="00390BE4" w14:paraId="2D7C4BAD" w14:textId="17B02088">
      <w:pPr>
        <w:pStyle w:val="BodyText"/>
        <w:spacing w:before="257"/>
      </w:pPr>
      <w:r w:rsidRPr="00390BE4">
        <w:t xml:space="preserve">Below are snapshots of the GEMS IHP module. </w:t>
      </w:r>
    </w:p>
    <w:p w:rsidR="00712F5A" w:rsidP="00822720" w14:paraId="43965BAE" w14:textId="25D05FC0">
      <w:pPr>
        <w:pStyle w:val="Title"/>
        <w:spacing w:before="0" w:line="259" w:lineRule="auto"/>
        <w:ind w:left="0"/>
        <w:jc w:val="left"/>
        <w:rPr>
          <w:sz w:val="18"/>
          <w:szCs w:val="18"/>
        </w:rPr>
      </w:pPr>
    </w:p>
    <w:p w:rsidR="00712F5A" w:rsidP="00712F5A" w14:paraId="1E448018" w14:textId="4CB237DD">
      <w:pPr>
        <w:pStyle w:val="Title"/>
        <w:spacing w:before="0" w:line="259" w:lineRule="auto"/>
        <w:ind w:left="0"/>
        <w:jc w:val="left"/>
        <w:rPr>
          <w:sz w:val="18"/>
          <w:szCs w:val="18"/>
        </w:rPr>
      </w:pPr>
      <w:r w:rsidRPr="00431CB0">
        <w:rPr>
          <w:noProof/>
          <w:sz w:val="18"/>
          <w:szCs w:val="18"/>
        </w:rPr>
        <w:drawing>
          <wp:inline distT="0" distB="0" distL="0" distR="0">
            <wp:extent cx="6134100" cy="3640906"/>
            <wp:effectExtent l="0" t="0" r="0" b="0"/>
            <wp:docPr id="2020646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46527" name=""/>
                    <pic:cNvPicPr/>
                  </pic:nvPicPr>
                  <pic:blipFill>
                    <a:blip xmlns:r="http://schemas.openxmlformats.org/officeDocument/2006/relationships" r:embed="rId9"/>
                    <a:stretch>
                      <a:fillRect/>
                    </a:stretch>
                  </pic:blipFill>
                  <pic:spPr>
                    <a:xfrm>
                      <a:off x="0" y="0"/>
                      <a:ext cx="6166140" cy="3659923"/>
                    </a:xfrm>
                    <a:prstGeom prst="rect">
                      <a:avLst/>
                    </a:prstGeom>
                  </pic:spPr>
                </pic:pic>
              </a:graphicData>
            </a:graphic>
          </wp:inline>
        </w:drawing>
      </w:r>
    </w:p>
    <w:p w:rsidR="001A0030" w:rsidP="00712F5A" w14:paraId="3B02E6AB" w14:textId="77777777">
      <w:pPr>
        <w:pStyle w:val="Title"/>
        <w:spacing w:before="0" w:line="259" w:lineRule="auto"/>
        <w:ind w:left="0"/>
        <w:jc w:val="left"/>
        <w:rPr>
          <w:sz w:val="18"/>
          <w:szCs w:val="18"/>
        </w:rPr>
      </w:pPr>
    </w:p>
    <w:p w:rsidR="001A0030" w:rsidP="00712F5A" w14:paraId="40080CD6" w14:textId="77777777">
      <w:pPr>
        <w:pStyle w:val="Title"/>
        <w:spacing w:before="0" w:line="259" w:lineRule="auto"/>
        <w:ind w:left="0"/>
        <w:jc w:val="left"/>
        <w:rPr>
          <w:sz w:val="18"/>
          <w:szCs w:val="18"/>
        </w:rPr>
      </w:pPr>
    </w:p>
    <w:p w:rsidR="001A0030" w:rsidP="00712F5A" w14:paraId="5010F5F9" w14:textId="076DCD6B">
      <w:pPr>
        <w:pStyle w:val="Title"/>
        <w:spacing w:before="0" w:line="259" w:lineRule="auto"/>
        <w:ind w:left="0"/>
        <w:jc w:val="left"/>
        <w:rPr>
          <w:sz w:val="18"/>
          <w:szCs w:val="18"/>
        </w:rPr>
      </w:pPr>
      <w:r w:rsidRPr="001A0030">
        <w:rPr>
          <w:noProof/>
          <w:sz w:val="18"/>
          <w:szCs w:val="18"/>
        </w:rPr>
        <w:drawing>
          <wp:inline distT="0" distB="0" distL="0" distR="0">
            <wp:extent cx="6007100" cy="4177665"/>
            <wp:effectExtent l="0" t="0" r="0" b="0"/>
            <wp:docPr id="597680632"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80632" name="Picture 1" descr="Graphical user interface, text&#10;&#10;AI-generated content may be incorrect."/>
                    <pic:cNvPicPr/>
                  </pic:nvPicPr>
                  <pic:blipFill>
                    <a:blip xmlns:r="http://schemas.openxmlformats.org/officeDocument/2006/relationships" r:embed="rId10"/>
                    <a:stretch>
                      <a:fillRect/>
                    </a:stretch>
                  </pic:blipFill>
                  <pic:spPr>
                    <a:xfrm>
                      <a:off x="0" y="0"/>
                      <a:ext cx="6007100" cy="4177665"/>
                    </a:xfrm>
                    <a:prstGeom prst="rect">
                      <a:avLst/>
                    </a:prstGeom>
                  </pic:spPr>
                </pic:pic>
              </a:graphicData>
            </a:graphic>
          </wp:inline>
        </w:drawing>
      </w:r>
    </w:p>
    <w:p w:rsidR="001A0030" w:rsidP="00712F5A" w14:paraId="284ADA05" w14:textId="77777777">
      <w:pPr>
        <w:pStyle w:val="Title"/>
        <w:spacing w:before="0" w:line="259" w:lineRule="auto"/>
        <w:ind w:left="0"/>
        <w:jc w:val="left"/>
        <w:rPr>
          <w:sz w:val="18"/>
          <w:szCs w:val="18"/>
        </w:rPr>
      </w:pPr>
    </w:p>
    <w:p w:rsidR="001A0030" w:rsidP="00712F5A" w14:paraId="7DDD30B6" w14:textId="77777777">
      <w:pPr>
        <w:pStyle w:val="Title"/>
        <w:spacing w:before="0" w:line="259" w:lineRule="auto"/>
        <w:ind w:left="0"/>
        <w:jc w:val="left"/>
        <w:rPr>
          <w:sz w:val="18"/>
          <w:szCs w:val="18"/>
        </w:rPr>
      </w:pPr>
    </w:p>
    <w:p w:rsidR="000841D0" w:rsidP="00712F5A" w14:paraId="7B2B68CB" w14:textId="297C9A7F">
      <w:pPr>
        <w:pStyle w:val="Title"/>
        <w:spacing w:before="0" w:line="259" w:lineRule="auto"/>
        <w:ind w:left="0"/>
        <w:jc w:val="left"/>
        <w:rPr>
          <w:sz w:val="18"/>
          <w:szCs w:val="18"/>
        </w:rPr>
      </w:pPr>
      <w:r w:rsidRPr="00CD37E9">
        <w:rPr>
          <w:noProof/>
          <w:sz w:val="18"/>
          <w:szCs w:val="18"/>
        </w:rPr>
        <w:drawing>
          <wp:inline distT="0" distB="0" distL="0" distR="0">
            <wp:extent cx="6007100" cy="3041650"/>
            <wp:effectExtent l="0" t="0" r="0" b="6350"/>
            <wp:docPr id="1306017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17254" name=""/>
                    <pic:cNvPicPr/>
                  </pic:nvPicPr>
                  <pic:blipFill>
                    <a:blip xmlns:r="http://schemas.openxmlformats.org/officeDocument/2006/relationships" r:embed="rId11"/>
                    <a:stretch>
                      <a:fillRect/>
                    </a:stretch>
                  </pic:blipFill>
                  <pic:spPr>
                    <a:xfrm>
                      <a:off x="0" y="0"/>
                      <a:ext cx="6007100" cy="3041650"/>
                    </a:xfrm>
                    <a:prstGeom prst="rect">
                      <a:avLst/>
                    </a:prstGeom>
                  </pic:spPr>
                </pic:pic>
              </a:graphicData>
            </a:graphic>
          </wp:inline>
        </w:drawing>
      </w:r>
    </w:p>
    <w:p w:rsidR="00AC0DB0" w:rsidP="00712F5A" w14:paraId="0A0FDE38" w14:textId="77777777">
      <w:pPr>
        <w:pStyle w:val="Title"/>
        <w:spacing w:before="0" w:line="259" w:lineRule="auto"/>
        <w:ind w:left="0"/>
        <w:jc w:val="left"/>
        <w:rPr>
          <w:sz w:val="18"/>
          <w:szCs w:val="18"/>
        </w:rPr>
      </w:pPr>
    </w:p>
    <w:p w:rsidR="00AC0DB0" w:rsidP="00712F5A" w14:paraId="5341AB76" w14:textId="39BEDF4F">
      <w:pPr>
        <w:pStyle w:val="Title"/>
        <w:spacing w:before="0" w:line="259" w:lineRule="auto"/>
        <w:ind w:left="0"/>
        <w:jc w:val="left"/>
        <w:rPr>
          <w:sz w:val="18"/>
          <w:szCs w:val="18"/>
        </w:rPr>
      </w:pPr>
      <w:r w:rsidRPr="00AC0DB0">
        <w:rPr>
          <w:noProof/>
          <w:sz w:val="18"/>
          <w:szCs w:val="18"/>
        </w:rPr>
        <w:drawing>
          <wp:inline distT="0" distB="0" distL="0" distR="0">
            <wp:extent cx="6007100" cy="2846705"/>
            <wp:effectExtent l="0" t="0" r="0" b="0"/>
            <wp:docPr id="1360681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81411" name=""/>
                    <pic:cNvPicPr/>
                  </pic:nvPicPr>
                  <pic:blipFill>
                    <a:blip xmlns:r="http://schemas.openxmlformats.org/officeDocument/2006/relationships" r:embed="rId12"/>
                    <a:stretch>
                      <a:fillRect/>
                    </a:stretch>
                  </pic:blipFill>
                  <pic:spPr>
                    <a:xfrm>
                      <a:off x="0" y="0"/>
                      <a:ext cx="6007100" cy="2846705"/>
                    </a:xfrm>
                    <a:prstGeom prst="rect">
                      <a:avLst/>
                    </a:prstGeom>
                  </pic:spPr>
                </pic:pic>
              </a:graphicData>
            </a:graphic>
          </wp:inline>
        </w:drawing>
      </w:r>
    </w:p>
    <w:p w:rsidR="00022C04" w:rsidP="00712F5A" w14:paraId="6C7C849D" w14:textId="77777777">
      <w:pPr>
        <w:pStyle w:val="Title"/>
        <w:spacing w:before="0" w:line="259" w:lineRule="auto"/>
        <w:ind w:left="0"/>
        <w:jc w:val="left"/>
        <w:rPr>
          <w:sz w:val="18"/>
          <w:szCs w:val="18"/>
        </w:rPr>
      </w:pPr>
    </w:p>
    <w:p w:rsidR="00022C04" w:rsidP="00712F5A" w14:paraId="78B9BAA1" w14:textId="5840DC9E">
      <w:pPr>
        <w:pStyle w:val="Title"/>
        <w:spacing w:before="0" w:line="259" w:lineRule="auto"/>
        <w:ind w:left="0"/>
        <w:jc w:val="left"/>
        <w:rPr>
          <w:sz w:val="18"/>
          <w:szCs w:val="18"/>
        </w:rPr>
      </w:pPr>
      <w:r w:rsidRPr="00022C04">
        <w:rPr>
          <w:noProof/>
          <w:sz w:val="18"/>
          <w:szCs w:val="18"/>
        </w:rPr>
        <w:drawing>
          <wp:inline distT="0" distB="0" distL="0" distR="0">
            <wp:extent cx="6007100" cy="2560955"/>
            <wp:effectExtent l="0" t="0" r="0" b="0"/>
            <wp:docPr id="724688777"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88777" name="Picture 1" descr="Graphical user interface, text, application, email&#10;&#10;AI-generated content may be incorrect."/>
                    <pic:cNvPicPr/>
                  </pic:nvPicPr>
                  <pic:blipFill>
                    <a:blip xmlns:r="http://schemas.openxmlformats.org/officeDocument/2006/relationships" r:embed="rId13"/>
                    <a:stretch>
                      <a:fillRect/>
                    </a:stretch>
                  </pic:blipFill>
                  <pic:spPr>
                    <a:xfrm>
                      <a:off x="0" y="0"/>
                      <a:ext cx="6007100" cy="2560955"/>
                    </a:xfrm>
                    <a:prstGeom prst="rect">
                      <a:avLst/>
                    </a:prstGeom>
                  </pic:spPr>
                </pic:pic>
              </a:graphicData>
            </a:graphic>
          </wp:inline>
        </w:drawing>
      </w:r>
    </w:p>
    <w:sectPr w:rsidSect="00390BE4">
      <w:headerReference w:type="default" r:id="rId14"/>
      <w:footerReference w:type="default" r:id="rId15"/>
      <w:type w:val="continuous"/>
      <w:pgSz w:w="12240" w:h="15840"/>
      <w:pgMar w:top="1340" w:right="1440" w:bottom="2040" w:left="1340" w:header="288" w:footer="1855"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53C7" w14:paraId="555557B0" w14:textId="77777777">
    <w:pPr>
      <w:pStyle w:val="BodyText"/>
      <w:spacing w:line="14" w:lineRule="auto"/>
      <w:rPr>
        <w:sz w:val="18"/>
        <w:szCs w:val="18"/>
      </w:rPr>
    </w:pPr>
    <w:r>
      <w:rPr>
        <w:noProof/>
      </w:rPr>
      <mc:AlternateContent>
        <mc:Choice Requires="wps">
          <w:drawing>
            <wp:anchor distT="0" distB="0" distL="0" distR="0" simplePos="0" relativeHeight="251658240" behindDoc="1" locked="0" layoutInCell="1" allowOverlap="1">
              <wp:simplePos x="0" y="0"/>
              <wp:positionH relativeFrom="page">
                <wp:posOffset>6134100</wp:posOffset>
              </wp:positionH>
              <wp:positionV relativeFrom="page">
                <wp:posOffset>8743949</wp:posOffset>
              </wp:positionV>
              <wp:extent cx="1181100" cy="2571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1100" cy="257175"/>
                      </a:xfrm>
                      <a:prstGeom prst="rect">
                        <a:avLst/>
                      </a:prstGeom>
                    </wps:spPr>
                    <wps:txbx>
                      <w:txbxContent>
                        <w:p w:rsidR="000E53C7" w:rsidRPr="00903EA0" w14:textId="4FB59CCE">
                          <w:pPr>
                            <w:spacing w:before="14"/>
                            <w:ind w:left="20"/>
                            <w:rPr>
                              <w:sz w:val="18"/>
                              <w:szCs w:val="18"/>
                            </w:rPr>
                          </w:pPr>
                          <w:r>
                            <w:rPr>
                              <w:sz w:val="18"/>
                              <w:szCs w:val="18"/>
                            </w:rPr>
                            <w:t xml:space="preserve">HUD </w:t>
                          </w:r>
                          <w:r w:rsidRPr="00903EA0" w:rsidR="0023120A">
                            <w:rPr>
                              <w:sz w:val="18"/>
                              <w:szCs w:val="18"/>
                            </w:rPr>
                            <w:t>Form</w:t>
                          </w:r>
                          <w:r w:rsidRPr="00903EA0" w:rsidR="0023120A">
                            <w:rPr>
                              <w:spacing w:val="-6"/>
                              <w:sz w:val="18"/>
                              <w:szCs w:val="18"/>
                            </w:rPr>
                            <w:t xml:space="preserve"> </w:t>
                          </w:r>
                          <w:r>
                            <w:rPr>
                              <w:spacing w:val="-6"/>
                              <w:sz w:val="18"/>
                              <w:szCs w:val="18"/>
                            </w:rPr>
                            <w:t>-</w:t>
                          </w:r>
                          <w:r w:rsidRPr="00903EA0" w:rsidR="0023120A">
                            <w:rPr>
                              <w:spacing w:val="-4"/>
                              <w:sz w:val="18"/>
                              <w:szCs w:val="18"/>
                            </w:rPr>
                            <w:t xml:space="preserve"> </w:t>
                          </w:r>
                          <w:r w:rsidRPr="00903EA0" w:rsidR="0023120A">
                            <w:rPr>
                              <w:spacing w:val="-2"/>
                              <w:sz w:val="18"/>
                              <w:szCs w:val="18"/>
                            </w:rPr>
                            <w:t>52737</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2049" type="#_x0000_t202" style="width:93pt;height:20.25pt;margin-top:688.5pt;margin-left:483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0E53C7" w:rsidRPr="00903EA0" w14:paraId="555557B3" w14:textId="4FB59CCE">
                    <w:pPr>
                      <w:spacing w:before="14"/>
                      <w:ind w:left="20"/>
                      <w:rPr>
                        <w:sz w:val="18"/>
                        <w:szCs w:val="18"/>
                      </w:rPr>
                    </w:pPr>
                    <w:r>
                      <w:rPr>
                        <w:sz w:val="18"/>
                        <w:szCs w:val="18"/>
                      </w:rPr>
                      <w:t xml:space="preserve">HUD </w:t>
                    </w:r>
                    <w:r w:rsidRPr="00903EA0" w:rsidR="0023120A">
                      <w:rPr>
                        <w:sz w:val="18"/>
                        <w:szCs w:val="18"/>
                      </w:rPr>
                      <w:t>Form</w:t>
                    </w:r>
                    <w:r w:rsidRPr="00903EA0" w:rsidR="0023120A">
                      <w:rPr>
                        <w:spacing w:val="-6"/>
                        <w:sz w:val="18"/>
                        <w:szCs w:val="18"/>
                      </w:rPr>
                      <w:t xml:space="preserve"> </w:t>
                    </w:r>
                    <w:r>
                      <w:rPr>
                        <w:spacing w:val="-6"/>
                        <w:sz w:val="18"/>
                        <w:szCs w:val="18"/>
                      </w:rPr>
                      <w:t>-</w:t>
                    </w:r>
                    <w:r w:rsidRPr="00903EA0" w:rsidR="0023120A">
                      <w:rPr>
                        <w:spacing w:val="-4"/>
                        <w:sz w:val="18"/>
                        <w:szCs w:val="18"/>
                      </w:rPr>
                      <w:t xml:space="preserve"> </w:t>
                    </w:r>
                    <w:r w:rsidRPr="00903EA0" w:rsidR="0023120A">
                      <w:rPr>
                        <w:spacing w:val="-2"/>
                        <w:sz w:val="18"/>
                        <w:szCs w:val="18"/>
                      </w:rPr>
                      <w:t>52737</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50"/>
      <w:gridCol w:w="3150"/>
      <w:gridCol w:w="3150"/>
    </w:tblGrid>
    <w:tr w14:paraId="4C652D97" w14:textId="77777777" w:rsidTr="725E2E2C">
      <w:tblPrEx>
        <w:tblW w:w="0" w:type="auto"/>
        <w:tblLayout w:type="fixed"/>
        <w:tblLook w:val="06A0"/>
      </w:tblPrEx>
      <w:trPr>
        <w:trHeight w:val="300"/>
      </w:trPr>
      <w:tc>
        <w:tcPr>
          <w:tcW w:w="3150" w:type="dxa"/>
        </w:tcPr>
        <w:p w:rsidR="725E2E2C" w:rsidRPr="00390BE4" w:rsidP="725E2E2C" w14:paraId="0C2A507A" w14:textId="65F3234B">
          <w:pPr>
            <w:pStyle w:val="Header"/>
            <w:ind w:left="-115"/>
            <w:rPr>
              <w:sz w:val="18"/>
              <w:szCs w:val="18"/>
            </w:rPr>
          </w:pPr>
        </w:p>
      </w:tc>
      <w:tc>
        <w:tcPr>
          <w:tcW w:w="3150" w:type="dxa"/>
        </w:tcPr>
        <w:p w:rsidR="725E2E2C" w:rsidRPr="00390BE4" w:rsidP="725E2E2C" w14:paraId="0F4EF47F" w14:textId="311230D7">
          <w:pPr>
            <w:pStyle w:val="Header"/>
            <w:jc w:val="center"/>
            <w:rPr>
              <w:sz w:val="18"/>
              <w:szCs w:val="18"/>
            </w:rPr>
          </w:pPr>
        </w:p>
      </w:tc>
      <w:tc>
        <w:tcPr>
          <w:tcW w:w="3150" w:type="dxa"/>
        </w:tcPr>
        <w:p w:rsidR="725E2E2C" w:rsidRPr="00390BE4" w:rsidP="725E2E2C" w14:paraId="3EBD26DC" w14:textId="3F9F59BF">
          <w:pPr>
            <w:pStyle w:val="Header"/>
            <w:ind w:right="-115"/>
            <w:jc w:val="right"/>
            <w:rPr>
              <w:sz w:val="18"/>
              <w:szCs w:val="18"/>
            </w:rPr>
          </w:pPr>
        </w:p>
      </w:tc>
    </w:tr>
  </w:tbl>
  <w:p w:rsidR="00903EA0" w:rsidRPr="00390BE4" w:rsidP="00903EA0" w14:paraId="60DB80D9" w14:textId="77777777">
    <w:pPr>
      <w:pStyle w:val="Title"/>
      <w:spacing w:before="0"/>
      <w:ind w:left="2827" w:right="280" w:firstLine="53"/>
      <w:jc w:val="right"/>
      <w:rPr>
        <w:sz w:val="18"/>
        <w:szCs w:val="18"/>
      </w:rPr>
    </w:pPr>
    <w:r w:rsidRPr="00390BE4">
      <w:rPr>
        <w:sz w:val="18"/>
        <w:szCs w:val="18"/>
      </w:rPr>
      <w:t>OMB Control #: 2577-0218</w:t>
    </w:r>
  </w:p>
  <w:p w:rsidR="00903EA0" w:rsidRPr="00390BE4" w:rsidP="00903EA0" w14:paraId="5FEAE7A9" w14:textId="13ED8085">
    <w:pPr>
      <w:pStyle w:val="Title"/>
      <w:tabs>
        <w:tab w:val="left" w:pos="7110"/>
      </w:tabs>
      <w:spacing w:before="0"/>
      <w:ind w:right="-1340"/>
      <w:jc w:val="right"/>
      <w:rPr>
        <w:sz w:val="18"/>
        <w:szCs w:val="18"/>
      </w:rPr>
    </w:pPr>
    <w:r w:rsidRPr="00390BE4">
      <w:rPr>
        <w:sz w:val="18"/>
        <w:szCs w:val="18"/>
      </w:rPr>
      <w:tab/>
      <w:t xml:space="preserve"> OMB Expiration Date: 0X/XX/20XX</w:t>
    </w:r>
    <w:r w:rsidRPr="00390BE4">
      <w:rPr>
        <w:sz w:val="18"/>
        <w:szCs w:val="18"/>
      </w:rPr>
      <w:tab/>
    </w:r>
    <w:r w:rsidRPr="00390BE4">
      <w:rPr>
        <w:sz w:val="18"/>
        <w:szCs w:val="18"/>
      </w:rPr>
      <w:tab/>
    </w:r>
  </w:p>
  <w:p w:rsidR="00163829" w:rsidRPr="00390BE4" w14:paraId="79293A80" w14:textId="0F4395E2">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C7"/>
    <w:rsid w:val="00022C04"/>
    <w:rsid w:val="0004029E"/>
    <w:rsid w:val="000841D0"/>
    <w:rsid w:val="000948BD"/>
    <w:rsid w:val="000A136B"/>
    <w:rsid w:val="000E53C7"/>
    <w:rsid w:val="00101D59"/>
    <w:rsid w:val="0011291D"/>
    <w:rsid w:val="0012481F"/>
    <w:rsid w:val="00130DF6"/>
    <w:rsid w:val="00163829"/>
    <w:rsid w:val="001A0030"/>
    <w:rsid w:val="001C7051"/>
    <w:rsid w:val="001F09F3"/>
    <w:rsid w:val="00215A8A"/>
    <w:rsid w:val="00225464"/>
    <w:rsid w:val="0023120A"/>
    <w:rsid w:val="00246014"/>
    <w:rsid w:val="002B1E29"/>
    <w:rsid w:val="002C4209"/>
    <w:rsid w:val="002C6B22"/>
    <w:rsid w:val="0032237D"/>
    <w:rsid w:val="00322E4B"/>
    <w:rsid w:val="003811A1"/>
    <w:rsid w:val="00390BE4"/>
    <w:rsid w:val="003B4289"/>
    <w:rsid w:val="003B5547"/>
    <w:rsid w:val="00431CB0"/>
    <w:rsid w:val="004841E9"/>
    <w:rsid w:val="00494D52"/>
    <w:rsid w:val="004F23F7"/>
    <w:rsid w:val="00585C82"/>
    <w:rsid w:val="006622B6"/>
    <w:rsid w:val="00712F5A"/>
    <w:rsid w:val="007727ED"/>
    <w:rsid w:val="007B3391"/>
    <w:rsid w:val="007F611D"/>
    <w:rsid w:val="0080773A"/>
    <w:rsid w:val="00822720"/>
    <w:rsid w:val="008539F4"/>
    <w:rsid w:val="00854600"/>
    <w:rsid w:val="00903EA0"/>
    <w:rsid w:val="00945790"/>
    <w:rsid w:val="00953FE8"/>
    <w:rsid w:val="00AB431E"/>
    <w:rsid w:val="00AC0DB0"/>
    <w:rsid w:val="00AC6E2D"/>
    <w:rsid w:val="00AD55B6"/>
    <w:rsid w:val="00AE1D9E"/>
    <w:rsid w:val="00B33E42"/>
    <w:rsid w:val="00B66A45"/>
    <w:rsid w:val="00C65F80"/>
    <w:rsid w:val="00C92344"/>
    <w:rsid w:val="00CA1ADE"/>
    <w:rsid w:val="00CD37E9"/>
    <w:rsid w:val="00CF3E48"/>
    <w:rsid w:val="00D9055D"/>
    <w:rsid w:val="00E826AA"/>
    <w:rsid w:val="00E96295"/>
    <w:rsid w:val="00F57C68"/>
    <w:rsid w:val="00F8419A"/>
    <w:rsid w:val="00FB53CE"/>
    <w:rsid w:val="1B8CDE28"/>
    <w:rsid w:val="1C23F7C6"/>
    <w:rsid w:val="1F60F23D"/>
    <w:rsid w:val="2340FE57"/>
    <w:rsid w:val="2F33EB35"/>
    <w:rsid w:val="3AB74D0D"/>
    <w:rsid w:val="51B5D736"/>
    <w:rsid w:val="561BEE8B"/>
    <w:rsid w:val="725E2E2C"/>
    <w:rsid w:val="7CFBFC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55579F"/>
  <w15:docId w15:val="{DCF3C617-E86A-47A2-A33C-0F22C870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87" w:right="138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9"/>
      <w:ind w:left="1387" w:right="1386"/>
      <w:jc w:val="center"/>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B66A45"/>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A136B"/>
    <w:pPr>
      <w:tabs>
        <w:tab w:val="center" w:pos="4680"/>
        <w:tab w:val="right" w:pos="9360"/>
      </w:tabs>
    </w:pPr>
  </w:style>
  <w:style w:type="character" w:customStyle="1" w:styleId="HeaderChar">
    <w:name w:val="Header Char"/>
    <w:basedOn w:val="DefaultParagraphFont"/>
    <w:link w:val="Header"/>
    <w:uiPriority w:val="99"/>
    <w:rsid w:val="000A136B"/>
    <w:rPr>
      <w:rFonts w:ascii="Times New Roman" w:eastAsia="Times New Roman" w:hAnsi="Times New Roman" w:cs="Times New Roman"/>
    </w:rPr>
  </w:style>
  <w:style w:type="paragraph" w:styleId="Footer">
    <w:name w:val="footer"/>
    <w:basedOn w:val="Normal"/>
    <w:link w:val="FooterChar"/>
    <w:uiPriority w:val="99"/>
    <w:unhideWhenUsed/>
    <w:rsid w:val="000A136B"/>
    <w:pPr>
      <w:tabs>
        <w:tab w:val="center" w:pos="4680"/>
        <w:tab w:val="right" w:pos="9360"/>
      </w:tabs>
    </w:pPr>
  </w:style>
  <w:style w:type="character" w:customStyle="1" w:styleId="FooterChar">
    <w:name w:val="Footer Char"/>
    <w:basedOn w:val="DefaultParagraphFont"/>
    <w:link w:val="Footer"/>
    <w:uiPriority w:val="99"/>
    <w:rsid w:val="000A136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826AA"/>
    <w:rPr>
      <w:sz w:val="16"/>
      <w:szCs w:val="16"/>
    </w:rPr>
  </w:style>
  <w:style w:type="paragraph" w:styleId="CommentText">
    <w:name w:val="annotation text"/>
    <w:basedOn w:val="Normal"/>
    <w:link w:val="CommentTextChar"/>
    <w:uiPriority w:val="99"/>
    <w:unhideWhenUsed/>
    <w:rsid w:val="00E826AA"/>
    <w:rPr>
      <w:sz w:val="20"/>
      <w:szCs w:val="20"/>
    </w:rPr>
  </w:style>
  <w:style w:type="character" w:customStyle="1" w:styleId="CommentTextChar">
    <w:name w:val="Comment Text Char"/>
    <w:basedOn w:val="DefaultParagraphFont"/>
    <w:link w:val="CommentText"/>
    <w:uiPriority w:val="99"/>
    <w:rsid w:val="00E826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6AA"/>
    <w:rPr>
      <w:b/>
      <w:bCs/>
    </w:rPr>
  </w:style>
  <w:style w:type="character" w:customStyle="1" w:styleId="CommentSubjectChar">
    <w:name w:val="Comment Subject Char"/>
    <w:basedOn w:val="CommentTextChar"/>
    <w:link w:val="CommentSubject"/>
    <w:uiPriority w:val="99"/>
    <w:semiHidden/>
    <w:rsid w:val="00E826AA"/>
    <w:rPr>
      <w:rFonts w:ascii="Times New Roman" w:eastAsia="Times New Roman" w:hAnsi="Times New Roman" w:cs="Times New Roman"/>
      <w:b/>
      <w:bCs/>
      <w:sz w:val="20"/>
      <w:szCs w:val="20"/>
    </w:rPr>
  </w:style>
  <w:style w:type="table" w:styleId="TableGrid">
    <w:name w:val="Table Grid"/>
    <w:basedOn w:val="TableNormal"/>
    <w:uiPriority w:val="59"/>
    <w:rsid w:val="001638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hud.my.site.com/GEMS/s/login/SelfRegister?locale=us" TargetMode="External" /><Relationship Id="rId8" Type="http://schemas.openxmlformats.org/officeDocument/2006/relationships/hyperlink" Target="https://hud.my.site.com/GEMS/s/"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245E5E10E1944A9DEE88C3A7303333" ma:contentTypeVersion="15" ma:contentTypeDescription="Create a new document." ma:contentTypeScope="" ma:versionID="866ef4fce411c3fbe0deeffb85b547c9">
  <xsd:schema xmlns:xsd="http://www.w3.org/2001/XMLSchema" xmlns:xs="http://www.w3.org/2001/XMLSchema" xmlns:p="http://schemas.microsoft.com/office/2006/metadata/properties" xmlns:ns2="e4ee50c9-f3ca-453f-862c-5dbc7d238af9" xmlns:ns3="4009f304-6f1f-4d7a-8331-1e22a435439e" targetNamespace="http://schemas.microsoft.com/office/2006/metadata/properties" ma:root="true" ma:fieldsID="4addb7e813690b19307f5e202629c25a" ns2:_="" ns3:_="">
    <xsd:import namespace="e4ee50c9-f3ca-453f-862c-5dbc7d238af9"/>
    <xsd:import namespace="4009f304-6f1f-4d7a-8331-1e22a43543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e50c9-f3ca-453f-862c-5dbc7d238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09f304-6f1f-4d7a-8331-1e22a43543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3e83c4-464d-45be-b011-2393c205e2cc}" ma:internalName="TaxCatchAll" ma:showField="CatchAllData" ma:web="4009f304-6f1f-4d7a-8331-1e22a4354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09f304-6f1f-4d7a-8331-1e22a435439e" xsi:nil="true"/>
    <lcf76f155ced4ddcb4097134ff3c332f xmlns="e4ee50c9-f3ca-453f-862c-5dbc7d238a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162E5-4CFD-4293-A75F-DD1E277BA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e50c9-f3ca-453f-862c-5dbc7d238af9"/>
    <ds:schemaRef ds:uri="4009f304-6f1f-4d7a-8331-1e22a4354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5003F-7AF8-42F3-AEF3-40F14CFA5DD5}">
  <ds:schemaRefs>
    <ds:schemaRef ds:uri="http://purl.org/dc/terms/"/>
    <ds:schemaRef ds:uri="4009f304-6f1f-4d7a-8331-1e22a435439e"/>
    <ds:schemaRef ds:uri="http://schemas.microsoft.com/office/2006/documentManagement/types"/>
    <ds:schemaRef ds:uri="e4ee50c9-f3ca-453f-862c-5dbc7d238af9"/>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78229F4-C9FB-418D-88E8-DEB10C7803D0}">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432</Words>
  <Characters>2463</Characters>
  <Application>Microsoft Office Word</Application>
  <DocSecurity>0</DocSecurity>
  <Lines>20</Lines>
  <Paragraphs>5</Paragraphs>
  <ScaleCrop>false</ScaleCrop>
  <Company>U.S. Department of Housing and Urban Development</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PIH Clean A MISC 1 PIH Clean 2577-0218 52737 GEMS Revised 3-27-2025.docx</dc:title>
  <dc:creator>H21994</dc:creator>
  <cp:lastModifiedBy>Guido, Anna P</cp:lastModifiedBy>
  <cp:revision>2</cp:revision>
  <dcterms:created xsi:type="dcterms:W3CDTF">2025-06-30T16:25:00Z</dcterms:created>
  <dcterms:modified xsi:type="dcterms:W3CDTF">2025-06-30T16:25:00Z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0x010100B3245E5E10E1944A9DEE88C3A7303333</vt:lpwstr>
  </property>
  <property fmtid="{D5CDD505-2E9C-101B-9397-08002B2CF9AE}" pid="3" name="Created">
    <vt:filetime>2024-04-04T00:00:00Z</vt:filetime>
  </property>
  <property fmtid="{D5CDD505-2E9C-101B-9397-08002B2CF9AE}" pid="4" name="Creator">
    <vt:lpwstr>Power PDF Create</vt:lpwstr>
  </property>
  <property fmtid="{D5CDD505-2E9C-101B-9397-08002B2CF9AE}" pid="5" name="LastSaved">
    <vt:filetime>2025-03-04T00:00:00Z</vt:filetime>
  </property>
  <property fmtid="{D5CDD505-2E9C-101B-9397-08002B2CF9AE}" pid="6" name="MediaServiceImageTags">
    <vt:lpwstr/>
  </property>
  <property fmtid="{D5CDD505-2E9C-101B-9397-08002B2CF9AE}" pid="7" name="Producer">
    <vt:lpwstr>Power PDF Create</vt:lpwstr>
  </property>
  <property fmtid="{D5CDD505-2E9C-101B-9397-08002B2CF9AE}" pid="8" name="_dlc_DocIdItemGuid">
    <vt:lpwstr>a4bd4507-f0ce-42ee-b48f-6ef7613dc5df</vt:lpwstr>
  </property>
  <property fmtid="{D5CDD505-2E9C-101B-9397-08002B2CF9AE}" pid="9" name="_ExtendedDescription">
    <vt:lpwstr>The Native American Housing Assistance and Self-Determination Reauthorization Act of 1996 (25 U.S.C. 4101 et seq.) (NAHASDA) authorizes the IHBG Formula program that supports the development, management, and operation of affordable homeownership and rental housing; infrastructure development; and other forms of housing assistance intended for low-income persons. Federally recognized Native American tribes, Alaska Native villages, tribally designated housing entities, and a limited number of State-recognized tribes that were funded under the Indian Housing Program authorized by the U.S. Housing Act of 1937 are eligible to receive IHBG funds.  Under the IHBG Formula Program, eligible recipients receive an equitable share of funds as appropriated by Congress.</vt:lpwstr>
  </property>
</Properties>
</file>