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5160" w:rsidR="000C169E" w:rsidP="00A232FF" w:rsidRDefault="000C169E" w14:paraId="5FC62395" w14:textId="77777777">
      <w:pPr>
        <w:pStyle w:val="TOCHeading"/>
        <w:rPr>
          <w:bCs/>
          <w:sz w:val="24"/>
        </w:rPr>
      </w:pPr>
      <w:r w:rsidRPr="00455160">
        <w:rPr>
          <w:sz w:val="24"/>
        </w:rPr>
        <w:t xml:space="preserve">Paperwork Reduction Act Submission </w:t>
      </w:r>
      <w:r w:rsidRPr="00455160">
        <w:rPr>
          <w:bCs/>
          <w:sz w:val="24"/>
        </w:rPr>
        <w:t>Supporting Statement</w:t>
      </w:r>
    </w:p>
    <w:p w:rsidRPr="00486E25" w:rsidR="000C169E" w:rsidRDefault="000C169E" w14:paraId="5FC62396" w14:textId="77777777">
      <w:pPr>
        <w:rPr>
          <w:rFonts w:ascii="Times New Roman" w:hAnsi="Times New Roman"/>
        </w:rPr>
      </w:pPr>
    </w:p>
    <w:p w:rsidRPr="00455160" w:rsidR="000C169E" w:rsidP="000D619F" w:rsidRDefault="000C169E" w14:paraId="5FC62397" w14:textId="77777777">
      <w:pPr>
        <w:spacing w:after="0" w:line="240" w:lineRule="auto"/>
        <w:jc w:val="center"/>
        <w:rPr>
          <w:rFonts w:ascii="Times New Roman" w:hAnsi="Times New Roman"/>
          <w:b/>
          <w:bCs/>
          <w:sz w:val="36"/>
        </w:rPr>
      </w:pPr>
      <w:r w:rsidRPr="00455160">
        <w:rPr>
          <w:rFonts w:ascii="Times New Roman" w:hAnsi="Times New Roman"/>
          <w:b/>
          <w:bCs/>
          <w:sz w:val="36"/>
        </w:rPr>
        <w:t>Annual Mandatory Collection of Elementary and Secondary</w:t>
      </w:r>
    </w:p>
    <w:p w:rsidRPr="00455160" w:rsidR="000C169E" w:rsidP="000D619F" w:rsidRDefault="000C169E" w14:paraId="5FC62398" w14:textId="77777777">
      <w:pPr>
        <w:spacing w:after="0" w:line="240" w:lineRule="auto"/>
        <w:jc w:val="center"/>
        <w:rPr>
          <w:rFonts w:ascii="Times New Roman" w:hAnsi="Times New Roman"/>
          <w:b/>
          <w:bCs/>
          <w:noProof/>
          <w:sz w:val="36"/>
        </w:rPr>
      </w:pPr>
      <w:r w:rsidRPr="00455160">
        <w:rPr>
          <w:rFonts w:ascii="Times New Roman" w:hAnsi="Times New Roman"/>
          <w:b/>
          <w:bCs/>
          <w:sz w:val="36"/>
        </w:rPr>
        <w:t xml:space="preserve">Education Data through </w:t>
      </w:r>
      <w:r w:rsidRPr="00455160">
        <w:rPr>
          <w:rFonts w:ascii="Times New Roman" w:hAnsi="Times New Roman"/>
          <w:b/>
          <w:bCs/>
          <w:noProof/>
          <w:sz w:val="36"/>
        </w:rPr>
        <w:t>ED</w:t>
      </w:r>
      <w:r w:rsidRPr="00455160">
        <w:rPr>
          <w:rFonts w:ascii="Times New Roman" w:hAnsi="Times New Roman"/>
          <w:b/>
          <w:bCs/>
          <w:i/>
          <w:noProof/>
          <w:sz w:val="36"/>
        </w:rPr>
        <w:t>Facts</w:t>
      </w:r>
    </w:p>
    <w:p w:rsidRPr="00486E25" w:rsidR="000C169E" w:rsidRDefault="000C169E" w14:paraId="5FC62399" w14:textId="77777777">
      <w:pPr>
        <w:jc w:val="center"/>
        <w:rPr>
          <w:rFonts w:ascii="Times New Roman" w:hAnsi="Times New Roman"/>
          <w:b/>
          <w:bCs/>
          <w:noProof/>
          <w:sz w:val="28"/>
        </w:rPr>
      </w:pPr>
    </w:p>
    <w:p w:rsidR="00313146" w:rsidRDefault="006950C1" w14:paraId="35D7574F" w14:textId="6CD0E0AA">
      <w:pPr>
        <w:jc w:val="center"/>
        <w:rPr>
          <w:rFonts w:ascii="Times New Roman" w:hAnsi="Times New Roman"/>
          <w:b/>
          <w:bCs/>
          <w:noProof/>
          <w:sz w:val="32"/>
          <w:szCs w:val="32"/>
        </w:rPr>
      </w:pPr>
      <w:r>
        <w:rPr>
          <w:rFonts w:ascii="Times New Roman" w:hAnsi="Times New Roman"/>
          <w:b/>
          <w:bCs/>
          <w:noProof/>
          <w:sz w:val="32"/>
          <w:szCs w:val="32"/>
        </w:rPr>
        <w:t>November</w:t>
      </w:r>
      <w:r w:rsidR="00E17AE0">
        <w:rPr>
          <w:rFonts w:ascii="Times New Roman" w:hAnsi="Times New Roman"/>
          <w:b/>
          <w:bCs/>
          <w:noProof/>
          <w:sz w:val="32"/>
          <w:szCs w:val="32"/>
        </w:rPr>
        <w:t xml:space="preserve"> 2021</w:t>
      </w:r>
    </w:p>
    <w:p w:rsidR="00811A09" w:rsidRDefault="00811A09" w14:paraId="7A34A264" w14:textId="566D5B88">
      <w:pPr>
        <w:jc w:val="center"/>
        <w:rPr>
          <w:rFonts w:ascii="Times New Roman" w:hAnsi="Times New Roman"/>
          <w:b/>
          <w:bCs/>
          <w:noProof/>
          <w:sz w:val="28"/>
        </w:rPr>
      </w:pPr>
    </w:p>
    <w:p w:rsidRPr="00486E25" w:rsidR="000C169E" w:rsidP="004405DC" w:rsidRDefault="000C169E" w14:paraId="5FC6239C" w14:textId="2E03016A">
      <w:pPr>
        <w:pStyle w:val="Title"/>
        <w:pBdr>
          <w:top w:val="dotted" w:color="632423" w:sz="2" w:space="0"/>
        </w:pBdr>
        <w:rPr>
          <w:rStyle w:val="BookTitle"/>
          <w:rFonts w:ascii="Times New Roman" w:hAnsi="Times New Roman"/>
        </w:rPr>
      </w:pPr>
      <w:r w:rsidRPr="00486E25">
        <w:rPr>
          <w:rStyle w:val="BookTitle"/>
          <w:rFonts w:ascii="Times New Roman" w:hAnsi="Times New Roman"/>
        </w:rPr>
        <w:t>Attachment B</w:t>
      </w:r>
    </w:p>
    <w:p w:rsidR="008C4213" w:rsidP="008C4213" w:rsidRDefault="008C4213" w14:paraId="5FC6239D" w14:textId="77777777">
      <w:pPr>
        <w:jc w:val="center"/>
        <w:rPr>
          <w:rFonts w:ascii="Times New Roman" w:hAnsi="Times New Roman"/>
          <w:b/>
          <w:bCs/>
          <w:i/>
          <w:noProof/>
          <w:sz w:val="24"/>
          <w:szCs w:val="24"/>
        </w:rPr>
      </w:pPr>
    </w:p>
    <w:p w:rsidRPr="00486E25" w:rsidR="000C169E" w:rsidP="00BF7BF2" w:rsidRDefault="000C169E" w14:paraId="5FC6239E" w14:textId="77777777">
      <w:pPr>
        <w:tabs>
          <w:tab w:val="left" w:pos="5414"/>
        </w:tabs>
        <w:rPr>
          <w:rFonts w:ascii="Times New Roman" w:hAnsi="Times New Roman"/>
          <w:sz w:val="24"/>
        </w:rPr>
      </w:pPr>
    </w:p>
    <w:p w:rsidRPr="00486E25" w:rsidR="000C169E" w:rsidP="004405DC" w:rsidRDefault="00925B2F" w14:paraId="5FC6239F" w14:textId="77777777">
      <w:pPr>
        <w:pStyle w:val="BodyText"/>
        <w:spacing w:after="0" w:line="240" w:lineRule="auto"/>
        <w:jc w:val="center"/>
        <w:rPr>
          <w:rFonts w:ascii="Times New Roman" w:hAnsi="Times New Roman"/>
          <w:b/>
          <w:bCs/>
          <w:szCs w:val="72"/>
        </w:rPr>
      </w:pPr>
      <w:r>
        <w:rPr>
          <w:rFonts w:ascii="Times New Roman" w:hAnsi="Times New Roman"/>
          <w:b/>
          <w:bCs/>
          <w:szCs w:val="72"/>
        </w:rPr>
        <w:t>Directory Records for the</w:t>
      </w:r>
      <w:r w:rsidR="000C169E">
        <w:rPr>
          <w:rFonts w:ascii="Times New Roman" w:hAnsi="Times New Roman"/>
          <w:b/>
          <w:bCs/>
          <w:szCs w:val="72"/>
        </w:rPr>
        <w:t xml:space="preserve"> </w:t>
      </w:r>
      <w:r w:rsidRPr="00486E25" w:rsidR="000C169E">
        <w:rPr>
          <w:rFonts w:ascii="Times New Roman" w:hAnsi="Times New Roman"/>
          <w:b/>
          <w:bCs/>
          <w:szCs w:val="72"/>
        </w:rPr>
        <w:t>ED</w:t>
      </w:r>
      <w:r w:rsidRPr="00486E25" w:rsidR="000C169E">
        <w:rPr>
          <w:rFonts w:ascii="Times New Roman" w:hAnsi="Times New Roman"/>
          <w:b/>
          <w:bCs/>
          <w:i/>
          <w:szCs w:val="72"/>
        </w:rPr>
        <w:t>Facts</w:t>
      </w:r>
      <w:r w:rsidRPr="00486E25" w:rsidR="000C169E">
        <w:rPr>
          <w:rFonts w:ascii="Times New Roman" w:hAnsi="Times New Roman"/>
          <w:b/>
          <w:bCs/>
          <w:szCs w:val="72"/>
        </w:rPr>
        <w:t xml:space="preserve"> Data Set</w:t>
      </w:r>
    </w:p>
    <w:p w:rsidR="006B4D29" w:rsidP="004405DC" w:rsidRDefault="00A42E2C" w14:paraId="717EE56F" w14:textId="77777777">
      <w:pPr>
        <w:pStyle w:val="BodyText"/>
        <w:spacing w:after="0" w:line="240" w:lineRule="auto"/>
        <w:jc w:val="center"/>
        <w:rPr>
          <w:rFonts w:ascii="Times New Roman" w:hAnsi="Times New Roman"/>
          <w:b/>
          <w:bCs/>
          <w:szCs w:val="72"/>
        </w:rPr>
      </w:pPr>
      <w:r>
        <w:rPr>
          <w:rFonts w:ascii="Times New Roman" w:hAnsi="Times New Roman"/>
          <w:b/>
          <w:bCs/>
          <w:szCs w:val="72"/>
        </w:rPr>
        <w:t>f</w:t>
      </w:r>
      <w:r w:rsidRPr="00486E25" w:rsidR="000C169E">
        <w:rPr>
          <w:rFonts w:ascii="Times New Roman" w:hAnsi="Times New Roman"/>
          <w:b/>
          <w:bCs/>
          <w:szCs w:val="72"/>
        </w:rPr>
        <w:t>or School Yea</w:t>
      </w:r>
      <w:r w:rsidR="00861363">
        <w:rPr>
          <w:rFonts w:ascii="Times New Roman" w:hAnsi="Times New Roman"/>
          <w:b/>
          <w:bCs/>
          <w:szCs w:val="72"/>
        </w:rPr>
        <w:t>rs 20</w:t>
      </w:r>
      <w:r w:rsidR="00064DF2">
        <w:rPr>
          <w:rFonts w:ascii="Times New Roman" w:hAnsi="Times New Roman"/>
          <w:b/>
          <w:bCs/>
          <w:szCs w:val="72"/>
        </w:rPr>
        <w:t>22</w:t>
      </w:r>
      <w:r w:rsidR="00861363">
        <w:rPr>
          <w:rFonts w:ascii="Times New Roman" w:hAnsi="Times New Roman"/>
          <w:b/>
          <w:bCs/>
          <w:szCs w:val="72"/>
        </w:rPr>
        <w:t>-</w:t>
      </w:r>
      <w:r w:rsidR="0014676F">
        <w:rPr>
          <w:rFonts w:ascii="Times New Roman" w:hAnsi="Times New Roman"/>
          <w:b/>
          <w:bCs/>
          <w:szCs w:val="72"/>
        </w:rPr>
        <w:t>2</w:t>
      </w:r>
      <w:r w:rsidR="00064DF2">
        <w:rPr>
          <w:rFonts w:ascii="Times New Roman" w:hAnsi="Times New Roman"/>
          <w:b/>
          <w:bCs/>
          <w:szCs w:val="72"/>
        </w:rPr>
        <w:t>3</w:t>
      </w:r>
      <w:r w:rsidR="00861363">
        <w:rPr>
          <w:rFonts w:ascii="Times New Roman" w:hAnsi="Times New Roman"/>
          <w:b/>
          <w:bCs/>
          <w:szCs w:val="72"/>
        </w:rPr>
        <w:t>, 20</w:t>
      </w:r>
      <w:r w:rsidR="0014676F">
        <w:rPr>
          <w:rFonts w:ascii="Times New Roman" w:hAnsi="Times New Roman"/>
          <w:b/>
          <w:bCs/>
          <w:szCs w:val="72"/>
        </w:rPr>
        <w:t>2</w:t>
      </w:r>
      <w:r w:rsidR="00064DF2">
        <w:rPr>
          <w:rFonts w:ascii="Times New Roman" w:hAnsi="Times New Roman"/>
          <w:b/>
          <w:bCs/>
          <w:szCs w:val="72"/>
        </w:rPr>
        <w:t>3</w:t>
      </w:r>
      <w:r w:rsidR="00861363">
        <w:rPr>
          <w:rFonts w:ascii="Times New Roman" w:hAnsi="Times New Roman"/>
          <w:b/>
          <w:bCs/>
          <w:szCs w:val="72"/>
        </w:rPr>
        <w:t>-</w:t>
      </w:r>
      <w:r w:rsidR="0014676F">
        <w:rPr>
          <w:rFonts w:ascii="Times New Roman" w:hAnsi="Times New Roman"/>
          <w:b/>
          <w:bCs/>
          <w:szCs w:val="72"/>
        </w:rPr>
        <w:t>2</w:t>
      </w:r>
      <w:r w:rsidR="00064DF2">
        <w:rPr>
          <w:rFonts w:ascii="Times New Roman" w:hAnsi="Times New Roman"/>
          <w:b/>
          <w:bCs/>
          <w:szCs w:val="72"/>
        </w:rPr>
        <w:t>4</w:t>
      </w:r>
      <w:r w:rsidR="00861363">
        <w:rPr>
          <w:rFonts w:ascii="Times New Roman" w:hAnsi="Times New Roman"/>
          <w:b/>
          <w:bCs/>
          <w:szCs w:val="72"/>
        </w:rPr>
        <w:t>, and 20</w:t>
      </w:r>
      <w:r w:rsidR="0014676F">
        <w:rPr>
          <w:rFonts w:ascii="Times New Roman" w:hAnsi="Times New Roman"/>
          <w:b/>
          <w:bCs/>
          <w:szCs w:val="72"/>
        </w:rPr>
        <w:t>2</w:t>
      </w:r>
      <w:r w:rsidR="00064DF2">
        <w:rPr>
          <w:rFonts w:ascii="Times New Roman" w:hAnsi="Times New Roman"/>
          <w:b/>
          <w:bCs/>
          <w:szCs w:val="72"/>
        </w:rPr>
        <w:t>4</w:t>
      </w:r>
      <w:r w:rsidR="00861363">
        <w:rPr>
          <w:rFonts w:ascii="Times New Roman" w:hAnsi="Times New Roman"/>
          <w:b/>
          <w:bCs/>
          <w:szCs w:val="72"/>
        </w:rPr>
        <w:t>-</w:t>
      </w:r>
      <w:r w:rsidR="0014676F">
        <w:rPr>
          <w:rFonts w:ascii="Times New Roman" w:hAnsi="Times New Roman"/>
          <w:b/>
          <w:bCs/>
          <w:szCs w:val="72"/>
        </w:rPr>
        <w:t>2</w:t>
      </w:r>
      <w:r w:rsidR="00064DF2">
        <w:rPr>
          <w:rFonts w:ascii="Times New Roman" w:hAnsi="Times New Roman"/>
          <w:b/>
          <w:bCs/>
          <w:szCs w:val="72"/>
        </w:rPr>
        <w:t>5</w:t>
      </w:r>
    </w:p>
    <w:p w:rsidRPr="00486E25" w:rsidR="000C169E" w:rsidP="004405DC" w:rsidRDefault="006B4D29" w14:paraId="5FC623A0" w14:textId="5704E2D5">
      <w:pPr>
        <w:pStyle w:val="BodyText"/>
        <w:spacing w:after="0" w:line="240" w:lineRule="auto"/>
        <w:jc w:val="center"/>
        <w:rPr>
          <w:rFonts w:ascii="Times New Roman" w:hAnsi="Times New Roman"/>
          <w:b/>
          <w:bCs/>
          <w:szCs w:val="72"/>
        </w:rPr>
      </w:pPr>
      <w:r w:rsidRPr="006B4D29">
        <w:rPr>
          <w:rFonts w:ascii="Times New Roman" w:hAnsi="Times New Roman"/>
          <w:b/>
          <w:bCs/>
          <w:szCs w:val="72"/>
        </w:rPr>
        <w:t>(</w:t>
      </w:r>
      <w:proofErr w:type="gramStart"/>
      <w:r w:rsidRPr="006B4D29">
        <w:rPr>
          <w:rFonts w:ascii="Times New Roman" w:hAnsi="Times New Roman"/>
          <w:b/>
          <w:bCs/>
          <w:szCs w:val="72"/>
        </w:rPr>
        <w:t>with</w:t>
      </w:r>
      <w:proofErr w:type="gramEnd"/>
      <w:r w:rsidRPr="006B4D29">
        <w:rPr>
          <w:rFonts w:ascii="Times New Roman" w:hAnsi="Times New Roman"/>
          <w:b/>
          <w:bCs/>
          <w:szCs w:val="72"/>
        </w:rPr>
        <w:t xml:space="preserve"> 2021-22 continuation)</w:t>
      </w:r>
    </w:p>
    <w:p w:rsidRPr="00486E25" w:rsidR="000C169E" w:rsidP="00C11981" w:rsidRDefault="000C169E" w14:paraId="5FC623A1" w14:textId="77777777">
      <w:pPr>
        <w:spacing w:after="0"/>
        <w:rPr>
          <w:rFonts w:ascii="Times New Roman" w:hAnsi="Times New Roman"/>
        </w:rPr>
      </w:pPr>
    </w:p>
    <w:p w:rsidRPr="00486E25" w:rsidR="000C169E" w:rsidP="00C11981" w:rsidRDefault="000C169E" w14:paraId="5FC623A2" w14:textId="77777777">
      <w:pPr>
        <w:pStyle w:val="Heading1"/>
        <w:jc w:val="left"/>
        <w:rPr>
          <w:rFonts w:ascii="Times New Roman" w:hAnsi="Times New Roman"/>
          <w:sz w:val="2"/>
          <w:szCs w:val="2"/>
        </w:rPr>
      </w:pPr>
    </w:p>
    <w:p w:rsidRPr="00486E25" w:rsidR="000C169E" w:rsidP="00C11981" w:rsidRDefault="000C169E" w14:paraId="5FC623A3" w14:textId="77777777">
      <w:pPr>
        <w:rPr>
          <w:rFonts w:ascii="Times New Roman" w:hAnsi="Times New Roman"/>
        </w:rPr>
        <w:sectPr w:rsidRPr="00486E25" w:rsidR="000C169E" w:rsidSect="00BC6E46">
          <w:type w:val="continuous"/>
          <w:pgSz w:w="12240" w:h="15840"/>
          <w:pgMar w:top="1770" w:right="1440" w:bottom="1440" w:left="1440" w:header="720" w:footer="720" w:gutter="0"/>
          <w:cols w:space="720"/>
          <w:docGrid w:linePitch="360"/>
        </w:sectPr>
      </w:pPr>
    </w:p>
    <w:p w:rsidR="00E02B7A" w:rsidP="00E02B7A" w:rsidRDefault="00E02B7A" w14:paraId="3FF259E5" w14:textId="76957E86">
      <w:pPr>
        <w:jc w:val="center"/>
        <w:rPr>
          <w:rFonts w:ascii="Times New Roman" w:hAnsi="Times New Roman"/>
          <w:bCs/>
          <w:sz w:val="40"/>
          <w:szCs w:val="40"/>
        </w:rPr>
      </w:pPr>
      <w:r>
        <w:rPr>
          <w:rFonts w:ascii="Times New Roman" w:hAnsi="Times New Roman"/>
          <w:bCs/>
          <w:sz w:val="40"/>
          <w:szCs w:val="40"/>
        </w:rPr>
        <w:t xml:space="preserve">OMB No. </w:t>
      </w:r>
      <w:r w:rsidRPr="001D3363" w:rsidR="00B7232D">
        <w:rPr>
          <w:rFonts w:ascii="Times New Roman" w:hAnsi="Times New Roman"/>
          <w:bCs/>
          <w:sz w:val="40"/>
          <w:szCs w:val="40"/>
        </w:rPr>
        <w:t>1850-0925 v.</w:t>
      </w:r>
      <w:r w:rsidR="00CA5661">
        <w:rPr>
          <w:rFonts w:ascii="Times New Roman" w:hAnsi="Times New Roman"/>
          <w:bCs/>
          <w:sz w:val="40"/>
          <w:szCs w:val="40"/>
        </w:rPr>
        <w:t>8</w:t>
      </w:r>
    </w:p>
    <w:p w:rsidRPr="00486E25" w:rsidR="000C169E" w:rsidRDefault="000C169E" w14:paraId="5FC623A4" w14:textId="77777777">
      <w:pPr>
        <w:rPr>
          <w:rFonts w:ascii="Times New Roman" w:hAnsi="Times New Roman"/>
          <w:b/>
          <w:bCs/>
        </w:rPr>
      </w:pPr>
    </w:p>
    <w:p w:rsidRPr="00486E25" w:rsidR="000C169E" w:rsidP="003B1E90" w:rsidRDefault="000C169E" w14:paraId="5FC623A5" w14:textId="77777777">
      <w:pPr>
        <w:rPr>
          <w:rFonts w:ascii="Times New Roman" w:hAnsi="Times New Roman"/>
          <w:sz w:val="2"/>
          <w:szCs w:val="2"/>
        </w:rPr>
      </w:pPr>
      <w:r w:rsidRPr="00486E25">
        <w:rPr>
          <w:rFonts w:ascii="Times New Roman" w:hAnsi="Times New Roman"/>
          <w:b/>
          <w:bCs/>
        </w:rPr>
        <w:br w:type="page"/>
      </w:r>
      <w:bookmarkStart w:name="_Toc104007339" w:id="0"/>
    </w:p>
    <w:bookmarkStart w:name="_Toc400612831" w:displacedByCustomXml="next" w:id="1"/>
    <w:bookmarkStart w:name="_Toc133652879" w:displacedByCustomXml="next" w:id="2"/>
    <w:sdt>
      <w:sdtPr>
        <w:rPr>
          <w:caps w:val="0"/>
          <w:color w:val="auto"/>
          <w:spacing w:val="0"/>
          <w:sz w:val="22"/>
          <w:szCs w:val="22"/>
        </w:rPr>
        <w:id w:val="623202421"/>
        <w:docPartObj>
          <w:docPartGallery w:val="Table of Contents"/>
        </w:docPartObj>
      </w:sdtPr>
      <w:sdtEndPr>
        <w:rPr>
          <w:b/>
          <w:bCs/>
          <w:noProof/>
        </w:rPr>
      </w:sdtEndPr>
      <w:sdtContent>
        <w:p w:rsidR="00467DD0" w:rsidP="00467DD0" w:rsidRDefault="00467DD0" w14:paraId="5CA711FA" w14:textId="77777777">
          <w:pPr>
            <w:pStyle w:val="TOCHeading"/>
          </w:pPr>
          <w:r>
            <w:t>Table of Contents</w:t>
          </w:r>
        </w:p>
        <w:p w:rsidR="000844F2" w:rsidRDefault="00467DD0" w14:paraId="44A2954C" w14:textId="0703AD1D">
          <w:pPr>
            <w:pStyle w:val="TOC1"/>
            <w:rPr>
              <w:rFonts w:asciiTheme="minorHAnsi" w:hAnsiTheme="minorHAnsi" w:eastAsiaTheme="minorEastAsia" w:cstheme="minorBidi"/>
              <w:bCs w:val="0"/>
              <w:noProof/>
            </w:rPr>
          </w:pPr>
          <w:r>
            <w:fldChar w:fldCharType="begin"/>
          </w:r>
          <w:r>
            <w:instrText xml:space="preserve"> TOC \o "1-3" \h \z \u </w:instrText>
          </w:r>
          <w:r>
            <w:fldChar w:fldCharType="separate"/>
          </w:r>
          <w:hyperlink w:history="1" w:anchor="_Toc71009307">
            <w:r w:rsidRPr="006A448D" w:rsidR="000844F2">
              <w:rPr>
                <w:rStyle w:val="Hyperlink"/>
                <w:noProof/>
              </w:rPr>
              <w:t>Introduction</w:t>
            </w:r>
            <w:r w:rsidR="000844F2">
              <w:rPr>
                <w:noProof/>
                <w:webHidden/>
              </w:rPr>
              <w:tab/>
            </w:r>
            <w:r w:rsidR="000844F2">
              <w:rPr>
                <w:noProof/>
                <w:webHidden/>
              </w:rPr>
              <w:fldChar w:fldCharType="begin"/>
            </w:r>
            <w:r w:rsidR="000844F2">
              <w:rPr>
                <w:noProof/>
                <w:webHidden/>
              </w:rPr>
              <w:instrText xml:space="preserve"> PAGEREF _Toc71009307 \h </w:instrText>
            </w:r>
            <w:r w:rsidR="000844F2">
              <w:rPr>
                <w:noProof/>
                <w:webHidden/>
              </w:rPr>
            </w:r>
            <w:r w:rsidR="000844F2">
              <w:rPr>
                <w:noProof/>
                <w:webHidden/>
              </w:rPr>
              <w:fldChar w:fldCharType="separate"/>
            </w:r>
            <w:r w:rsidR="00D1311E">
              <w:rPr>
                <w:noProof/>
                <w:webHidden/>
              </w:rPr>
              <w:t>3</w:t>
            </w:r>
            <w:r w:rsidR="000844F2">
              <w:rPr>
                <w:noProof/>
                <w:webHidden/>
              </w:rPr>
              <w:fldChar w:fldCharType="end"/>
            </w:r>
          </w:hyperlink>
        </w:p>
        <w:p w:rsidR="000844F2" w:rsidRDefault="00FB7E6C" w14:paraId="2C465276" w14:textId="44D7E70A">
          <w:pPr>
            <w:pStyle w:val="TOC1"/>
            <w:rPr>
              <w:rFonts w:asciiTheme="minorHAnsi" w:hAnsiTheme="minorHAnsi" w:eastAsiaTheme="minorEastAsia" w:cstheme="minorBidi"/>
              <w:bCs w:val="0"/>
              <w:noProof/>
            </w:rPr>
          </w:pPr>
          <w:hyperlink w:history="1" w:anchor="_Toc71009308">
            <w:r w:rsidRPr="006A448D" w:rsidR="000844F2">
              <w:rPr>
                <w:rStyle w:val="Hyperlink"/>
                <w:noProof/>
              </w:rPr>
              <w:t>Section 1: Explanation of the directory</w:t>
            </w:r>
            <w:r w:rsidR="000844F2">
              <w:rPr>
                <w:noProof/>
                <w:webHidden/>
              </w:rPr>
              <w:tab/>
            </w:r>
            <w:r w:rsidR="000844F2">
              <w:rPr>
                <w:noProof/>
                <w:webHidden/>
              </w:rPr>
              <w:fldChar w:fldCharType="begin"/>
            </w:r>
            <w:r w:rsidR="000844F2">
              <w:rPr>
                <w:noProof/>
                <w:webHidden/>
              </w:rPr>
              <w:instrText xml:space="preserve"> PAGEREF _Toc71009308 \h </w:instrText>
            </w:r>
            <w:r w:rsidR="000844F2">
              <w:rPr>
                <w:noProof/>
                <w:webHidden/>
              </w:rPr>
            </w:r>
            <w:r w:rsidR="000844F2">
              <w:rPr>
                <w:noProof/>
                <w:webHidden/>
              </w:rPr>
              <w:fldChar w:fldCharType="separate"/>
            </w:r>
            <w:r w:rsidR="00D1311E">
              <w:rPr>
                <w:noProof/>
                <w:webHidden/>
              </w:rPr>
              <w:t>3</w:t>
            </w:r>
            <w:r w:rsidR="000844F2">
              <w:rPr>
                <w:noProof/>
                <w:webHidden/>
              </w:rPr>
              <w:fldChar w:fldCharType="end"/>
            </w:r>
          </w:hyperlink>
        </w:p>
        <w:p w:rsidR="000844F2" w:rsidRDefault="00FB7E6C" w14:paraId="20D64825" w14:textId="5FC7F2E2">
          <w:pPr>
            <w:pStyle w:val="TOC2"/>
            <w:rPr>
              <w:rFonts w:asciiTheme="minorHAnsi" w:hAnsiTheme="minorHAnsi" w:eastAsiaTheme="minorEastAsia" w:cstheme="minorBidi"/>
              <w:noProof/>
            </w:rPr>
          </w:pPr>
          <w:hyperlink w:history="1" w:anchor="_Toc71009309">
            <w:r w:rsidRPr="006A448D" w:rsidR="000844F2">
              <w:rPr>
                <w:rStyle w:val="Hyperlink"/>
                <w:noProof/>
              </w:rPr>
              <w:t>Directory Hierarchy</w:t>
            </w:r>
            <w:r w:rsidR="000844F2">
              <w:rPr>
                <w:noProof/>
                <w:webHidden/>
              </w:rPr>
              <w:tab/>
            </w:r>
            <w:r w:rsidR="000844F2">
              <w:rPr>
                <w:noProof/>
                <w:webHidden/>
              </w:rPr>
              <w:fldChar w:fldCharType="begin"/>
            </w:r>
            <w:r w:rsidR="000844F2">
              <w:rPr>
                <w:noProof/>
                <w:webHidden/>
              </w:rPr>
              <w:instrText xml:space="preserve"> PAGEREF _Toc71009309 \h </w:instrText>
            </w:r>
            <w:r w:rsidR="000844F2">
              <w:rPr>
                <w:noProof/>
                <w:webHidden/>
              </w:rPr>
            </w:r>
            <w:r w:rsidR="000844F2">
              <w:rPr>
                <w:noProof/>
                <w:webHidden/>
              </w:rPr>
              <w:fldChar w:fldCharType="separate"/>
            </w:r>
            <w:r w:rsidR="00D1311E">
              <w:rPr>
                <w:noProof/>
                <w:webHidden/>
              </w:rPr>
              <w:t>3</w:t>
            </w:r>
            <w:r w:rsidR="000844F2">
              <w:rPr>
                <w:noProof/>
                <w:webHidden/>
              </w:rPr>
              <w:fldChar w:fldCharType="end"/>
            </w:r>
          </w:hyperlink>
        </w:p>
        <w:p w:rsidR="000844F2" w:rsidRDefault="00FB7E6C" w14:paraId="579A6DA9" w14:textId="63436125">
          <w:pPr>
            <w:pStyle w:val="TOC2"/>
            <w:rPr>
              <w:rFonts w:asciiTheme="minorHAnsi" w:hAnsiTheme="minorHAnsi" w:eastAsiaTheme="minorEastAsia" w:cstheme="minorBidi"/>
              <w:noProof/>
            </w:rPr>
          </w:pPr>
          <w:hyperlink w:history="1" w:anchor="_Toc71009310">
            <w:r w:rsidRPr="006A448D" w:rsidR="000844F2">
              <w:rPr>
                <w:rStyle w:val="Hyperlink"/>
                <w:noProof/>
              </w:rPr>
              <w:t>How Directory Data Are Used</w:t>
            </w:r>
            <w:r w:rsidR="000844F2">
              <w:rPr>
                <w:noProof/>
                <w:webHidden/>
              </w:rPr>
              <w:tab/>
            </w:r>
            <w:r w:rsidR="000844F2">
              <w:rPr>
                <w:noProof/>
                <w:webHidden/>
              </w:rPr>
              <w:fldChar w:fldCharType="begin"/>
            </w:r>
            <w:r w:rsidR="000844F2">
              <w:rPr>
                <w:noProof/>
                <w:webHidden/>
              </w:rPr>
              <w:instrText xml:space="preserve"> PAGEREF _Toc71009310 \h </w:instrText>
            </w:r>
            <w:r w:rsidR="000844F2">
              <w:rPr>
                <w:noProof/>
                <w:webHidden/>
              </w:rPr>
            </w:r>
            <w:r w:rsidR="000844F2">
              <w:rPr>
                <w:noProof/>
                <w:webHidden/>
              </w:rPr>
              <w:fldChar w:fldCharType="separate"/>
            </w:r>
            <w:r w:rsidR="00D1311E">
              <w:rPr>
                <w:noProof/>
                <w:webHidden/>
              </w:rPr>
              <w:t>3</w:t>
            </w:r>
            <w:r w:rsidR="000844F2">
              <w:rPr>
                <w:noProof/>
                <w:webHidden/>
              </w:rPr>
              <w:fldChar w:fldCharType="end"/>
            </w:r>
          </w:hyperlink>
        </w:p>
        <w:p w:rsidR="000844F2" w:rsidRDefault="00FB7E6C" w14:paraId="5A6DCB67" w14:textId="60CBA785">
          <w:pPr>
            <w:pStyle w:val="TOC2"/>
            <w:rPr>
              <w:rFonts w:asciiTheme="minorHAnsi" w:hAnsiTheme="minorHAnsi" w:eastAsiaTheme="minorEastAsia" w:cstheme="minorBidi"/>
              <w:noProof/>
            </w:rPr>
          </w:pPr>
          <w:hyperlink w:history="1" w:anchor="_Toc71009311">
            <w:r w:rsidRPr="006A448D" w:rsidR="000844F2">
              <w:rPr>
                <w:rStyle w:val="Hyperlink"/>
                <w:noProof/>
              </w:rPr>
              <w:t>How the Directory is Organized</w:t>
            </w:r>
            <w:r w:rsidR="000844F2">
              <w:rPr>
                <w:noProof/>
                <w:webHidden/>
              </w:rPr>
              <w:tab/>
            </w:r>
            <w:r w:rsidR="000844F2">
              <w:rPr>
                <w:noProof/>
                <w:webHidden/>
              </w:rPr>
              <w:fldChar w:fldCharType="begin"/>
            </w:r>
            <w:r w:rsidR="000844F2">
              <w:rPr>
                <w:noProof/>
                <w:webHidden/>
              </w:rPr>
              <w:instrText xml:space="preserve"> PAGEREF _Toc71009311 \h </w:instrText>
            </w:r>
            <w:r w:rsidR="000844F2">
              <w:rPr>
                <w:noProof/>
                <w:webHidden/>
              </w:rPr>
            </w:r>
            <w:r w:rsidR="000844F2">
              <w:rPr>
                <w:noProof/>
                <w:webHidden/>
              </w:rPr>
              <w:fldChar w:fldCharType="separate"/>
            </w:r>
            <w:r w:rsidR="00D1311E">
              <w:rPr>
                <w:noProof/>
                <w:webHidden/>
              </w:rPr>
              <w:t>5</w:t>
            </w:r>
            <w:r w:rsidR="000844F2">
              <w:rPr>
                <w:noProof/>
                <w:webHidden/>
              </w:rPr>
              <w:fldChar w:fldCharType="end"/>
            </w:r>
          </w:hyperlink>
        </w:p>
        <w:p w:rsidR="000844F2" w:rsidRDefault="00FB7E6C" w14:paraId="4121148C" w14:textId="4ED442EE">
          <w:pPr>
            <w:pStyle w:val="TOC3"/>
            <w:rPr>
              <w:rFonts w:asciiTheme="minorHAnsi" w:hAnsiTheme="minorHAnsi" w:eastAsiaTheme="minorEastAsia" w:cstheme="minorBidi"/>
              <w:noProof/>
            </w:rPr>
          </w:pPr>
          <w:hyperlink w:history="1" w:anchor="_Toc71009312">
            <w:r w:rsidRPr="006A448D" w:rsidR="000844F2">
              <w:rPr>
                <w:rStyle w:val="Hyperlink"/>
                <w:noProof/>
              </w:rPr>
              <w:t>State Level</w:t>
            </w:r>
            <w:r w:rsidR="000844F2">
              <w:rPr>
                <w:noProof/>
                <w:webHidden/>
              </w:rPr>
              <w:tab/>
            </w:r>
            <w:r w:rsidR="000844F2">
              <w:rPr>
                <w:noProof/>
                <w:webHidden/>
              </w:rPr>
              <w:fldChar w:fldCharType="begin"/>
            </w:r>
            <w:r w:rsidR="000844F2">
              <w:rPr>
                <w:noProof/>
                <w:webHidden/>
              </w:rPr>
              <w:instrText xml:space="preserve"> PAGEREF _Toc71009312 \h </w:instrText>
            </w:r>
            <w:r w:rsidR="000844F2">
              <w:rPr>
                <w:noProof/>
                <w:webHidden/>
              </w:rPr>
            </w:r>
            <w:r w:rsidR="000844F2">
              <w:rPr>
                <w:noProof/>
                <w:webHidden/>
              </w:rPr>
              <w:fldChar w:fldCharType="separate"/>
            </w:r>
            <w:r w:rsidR="00D1311E">
              <w:rPr>
                <w:noProof/>
                <w:webHidden/>
              </w:rPr>
              <w:t>5</w:t>
            </w:r>
            <w:r w:rsidR="000844F2">
              <w:rPr>
                <w:noProof/>
                <w:webHidden/>
              </w:rPr>
              <w:fldChar w:fldCharType="end"/>
            </w:r>
          </w:hyperlink>
        </w:p>
        <w:p w:rsidR="000844F2" w:rsidRDefault="00FB7E6C" w14:paraId="2D1E0871" w14:textId="6946346F">
          <w:pPr>
            <w:pStyle w:val="TOC3"/>
            <w:rPr>
              <w:rFonts w:asciiTheme="minorHAnsi" w:hAnsiTheme="minorHAnsi" w:eastAsiaTheme="minorEastAsia" w:cstheme="minorBidi"/>
              <w:noProof/>
            </w:rPr>
          </w:pPr>
          <w:hyperlink w:history="1" w:anchor="_Toc71009313">
            <w:r w:rsidRPr="006A448D" w:rsidR="000844F2">
              <w:rPr>
                <w:rStyle w:val="Hyperlink"/>
                <w:noProof/>
              </w:rPr>
              <w:t>Local Education Agency (LEA) Level</w:t>
            </w:r>
            <w:r w:rsidR="000844F2">
              <w:rPr>
                <w:noProof/>
                <w:webHidden/>
              </w:rPr>
              <w:tab/>
            </w:r>
            <w:r w:rsidR="000844F2">
              <w:rPr>
                <w:noProof/>
                <w:webHidden/>
              </w:rPr>
              <w:fldChar w:fldCharType="begin"/>
            </w:r>
            <w:r w:rsidR="000844F2">
              <w:rPr>
                <w:noProof/>
                <w:webHidden/>
              </w:rPr>
              <w:instrText xml:space="preserve"> PAGEREF _Toc71009313 \h </w:instrText>
            </w:r>
            <w:r w:rsidR="000844F2">
              <w:rPr>
                <w:noProof/>
                <w:webHidden/>
              </w:rPr>
            </w:r>
            <w:r w:rsidR="000844F2">
              <w:rPr>
                <w:noProof/>
                <w:webHidden/>
              </w:rPr>
              <w:fldChar w:fldCharType="separate"/>
            </w:r>
            <w:r w:rsidR="00D1311E">
              <w:rPr>
                <w:noProof/>
                <w:webHidden/>
              </w:rPr>
              <w:t>6</w:t>
            </w:r>
            <w:r w:rsidR="000844F2">
              <w:rPr>
                <w:noProof/>
                <w:webHidden/>
              </w:rPr>
              <w:fldChar w:fldCharType="end"/>
            </w:r>
          </w:hyperlink>
        </w:p>
        <w:p w:rsidR="000844F2" w:rsidRDefault="00FB7E6C" w14:paraId="743698C3" w14:textId="1A97B75D">
          <w:pPr>
            <w:pStyle w:val="TOC3"/>
            <w:rPr>
              <w:rFonts w:asciiTheme="minorHAnsi" w:hAnsiTheme="minorHAnsi" w:eastAsiaTheme="minorEastAsia" w:cstheme="minorBidi"/>
              <w:noProof/>
            </w:rPr>
          </w:pPr>
          <w:hyperlink w:history="1" w:anchor="_Toc71009314">
            <w:r w:rsidRPr="006A448D" w:rsidR="000844F2">
              <w:rPr>
                <w:rStyle w:val="Hyperlink"/>
                <w:noProof/>
              </w:rPr>
              <w:t>School Level</w:t>
            </w:r>
            <w:r w:rsidR="000844F2">
              <w:rPr>
                <w:noProof/>
                <w:webHidden/>
              </w:rPr>
              <w:tab/>
            </w:r>
            <w:r w:rsidR="000844F2">
              <w:rPr>
                <w:noProof/>
                <w:webHidden/>
              </w:rPr>
              <w:fldChar w:fldCharType="begin"/>
            </w:r>
            <w:r w:rsidR="000844F2">
              <w:rPr>
                <w:noProof/>
                <w:webHidden/>
              </w:rPr>
              <w:instrText xml:space="preserve"> PAGEREF _Toc71009314 \h </w:instrText>
            </w:r>
            <w:r w:rsidR="000844F2">
              <w:rPr>
                <w:noProof/>
                <w:webHidden/>
              </w:rPr>
            </w:r>
            <w:r w:rsidR="000844F2">
              <w:rPr>
                <w:noProof/>
                <w:webHidden/>
              </w:rPr>
              <w:fldChar w:fldCharType="separate"/>
            </w:r>
            <w:r w:rsidR="00D1311E">
              <w:rPr>
                <w:noProof/>
                <w:webHidden/>
              </w:rPr>
              <w:t>10</w:t>
            </w:r>
            <w:r w:rsidR="000844F2">
              <w:rPr>
                <w:noProof/>
                <w:webHidden/>
              </w:rPr>
              <w:fldChar w:fldCharType="end"/>
            </w:r>
          </w:hyperlink>
        </w:p>
        <w:p w:rsidR="000844F2" w:rsidRDefault="00FB7E6C" w14:paraId="6D8F5624" w14:textId="5CF85EEE">
          <w:pPr>
            <w:pStyle w:val="TOC3"/>
            <w:rPr>
              <w:rFonts w:asciiTheme="minorHAnsi" w:hAnsiTheme="minorHAnsi" w:eastAsiaTheme="minorEastAsia" w:cstheme="minorBidi"/>
              <w:noProof/>
            </w:rPr>
          </w:pPr>
          <w:hyperlink w:history="1" w:anchor="_Toc71009315">
            <w:r w:rsidRPr="006A448D" w:rsidR="000844F2">
              <w:rPr>
                <w:rStyle w:val="Hyperlink"/>
                <w:noProof/>
              </w:rPr>
              <w:t>States With Legislation for Charter Schools</w:t>
            </w:r>
            <w:r w:rsidR="000844F2">
              <w:rPr>
                <w:noProof/>
                <w:webHidden/>
              </w:rPr>
              <w:tab/>
            </w:r>
            <w:r w:rsidR="000844F2">
              <w:rPr>
                <w:noProof/>
                <w:webHidden/>
              </w:rPr>
              <w:fldChar w:fldCharType="begin"/>
            </w:r>
            <w:r w:rsidR="000844F2">
              <w:rPr>
                <w:noProof/>
                <w:webHidden/>
              </w:rPr>
              <w:instrText xml:space="preserve"> PAGEREF _Toc71009315 \h </w:instrText>
            </w:r>
            <w:r w:rsidR="000844F2">
              <w:rPr>
                <w:noProof/>
                <w:webHidden/>
              </w:rPr>
            </w:r>
            <w:r w:rsidR="000844F2">
              <w:rPr>
                <w:noProof/>
                <w:webHidden/>
              </w:rPr>
              <w:fldChar w:fldCharType="separate"/>
            </w:r>
            <w:r w:rsidR="00D1311E">
              <w:rPr>
                <w:noProof/>
                <w:webHidden/>
              </w:rPr>
              <w:t>12</w:t>
            </w:r>
            <w:r w:rsidR="000844F2">
              <w:rPr>
                <w:noProof/>
                <w:webHidden/>
              </w:rPr>
              <w:fldChar w:fldCharType="end"/>
            </w:r>
          </w:hyperlink>
        </w:p>
        <w:p w:rsidR="000844F2" w:rsidRDefault="00FB7E6C" w14:paraId="2EE89319" w14:textId="4063C18D">
          <w:pPr>
            <w:pStyle w:val="TOC1"/>
            <w:rPr>
              <w:rFonts w:asciiTheme="minorHAnsi" w:hAnsiTheme="minorHAnsi" w:eastAsiaTheme="minorEastAsia" w:cstheme="minorBidi"/>
              <w:bCs w:val="0"/>
              <w:noProof/>
            </w:rPr>
          </w:pPr>
          <w:hyperlink w:history="1" w:anchor="_Toc71009316">
            <w:r w:rsidRPr="006A448D" w:rsidR="000844F2">
              <w:rPr>
                <w:rStyle w:val="Hyperlink"/>
                <w:noProof/>
              </w:rPr>
              <w:t>Section 2: Data Collected</w:t>
            </w:r>
            <w:r w:rsidR="000844F2">
              <w:rPr>
                <w:noProof/>
                <w:webHidden/>
              </w:rPr>
              <w:tab/>
            </w:r>
            <w:r w:rsidR="000844F2">
              <w:rPr>
                <w:noProof/>
                <w:webHidden/>
              </w:rPr>
              <w:fldChar w:fldCharType="begin"/>
            </w:r>
            <w:r w:rsidR="000844F2">
              <w:rPr>
                <w:noProof/>
                <w:webHidden/>
              </w:rPr>
              <w:instrText xml:space="preserve"> PAGEREF _Toc71009316 \h </w:instrText>
            </w:r>
            <w:r w:rsidR="000844F2">
              <w:rPr>
                <w:noProof/>
                <w:webHidden/>
              </w:rPr>
            </w:r>
            <w:r w:rsidR="000844F2">
              <w:rPr>
                <w:noProof/>
                <w:webHidden/>
              </w:rPr>
              <w:fldChar w:fldCharType="separate"/>
            </w:r>
            <w:r w:rsidR="00D1311E">
              <w:rPr>
                <w:noProof/>
                <w:webHidden/>
              </w:rPr>
              <w:t>14</w:t>
            </w:r>
            <w:r w:rsidR="000844F2">
              <w:rPr>
                <w:noProof/>
                <w:webHidden/>
              </w:rPr>
              <w:fldChar w:fldCharType="end"/>
            </w:r>
          </w:hyperlink>
        </w:p>
        <w:p w:rsidR="000844F2" w:rsidRDefault="00FB7E6C" w14:paraId="2B5FEED7" w14:textId="632A5E7D">
          <w:pPr>
            <w:pStyle w:val="TOC2"/>
            <w:rPr>
              <w:rFonts w:asciiTheme="minorHAnsi" w:hAnsiTheme="minorHAnsi" w:eastAsiaTheme="minorEastAsia" w:cstheme="minorBidi"/>
              <w:noProof/>
            </w:rPr>
          </w:pPr>
          <w:hyperlink w:history="1" w:anchor="_Toc71009317">
            <w:r w:rsidRPr="006A448D" w:rsidR="000844F2">
              <w:rPr>
                <w:rStyle w:val="Hyperlink"/>
                <w:noProof/>
              </w:rPr>
              <w:t>Basic Directory Information</w:t>
            </w:r>
            <w:r w:rsidR="000844F2">
              <w:rPr>
                <w:noProof/>
                <w:webHidden/>
              </w:rPr>
              <w:tab/>
            </w:r>
            <w:r w:rsidR="000844F2">
              <w:rPr>
                <w:noProof/>
                <w:webHidden/>
              </w:rPr>
              <w:fldChar w:fldCharType="begin"/>
            </w:r>
            <w:r w:rsidR="000844F2">
              <w:rPr>
                <w:noProof/>
                <w:webHidden/>
              </w:rPr>
              <w:instrText xml:space="preserve"> PAGEREF _Toc71009317 \h </w:instrText>
            </w:r>
            <w:r w:rsidR="000844F2">
              <w:rPr>
                <w:noProof/>
                <w:webHidden/>
              </w:rPr>
            </w:r>
            <w:r w:rsidR="000844F2">
              <w:rPr>
                <w:noProof/>
                <w:webHidden/>
              </w:rPr>
              <w:fldChar w:fldCharType="separate"/>
            </w:r>
            <w:r w:rsidR="00D1311E">
              <w:rPr>
                <w:noProof/>
                <w:webHidden/>
              </w:rPr>
              <w:t>14</w:t>
            </w:r>
            <w:r w:rsidR="000844F2">
              <w:rPr>
                <w:noProof/>
                <w:webHidden/>
              </w:rPr>
              <w:fldChar w:fldCharType="end"/>
            </w:r>
          </w:hyperlink>
        </w:p>
        <w:p w:rsidR="000844F2" w:rsidRDefault="00FB7E6C" w14:paraId="1A5A6FE5" w14:textId="16897E78">
          <w:pPr>
            <w:pStyle w:val="TOC3"/>
            <w:rPr>
              <w:rFonts w:asciiTheme="minorHAnsi" w:hAnsiTheme="minorHAnsi" w:eastAsiaTheme="minorEastAsia" w:cstheme="minorBidi"/>
              <w:noProof/>
            </w:rPr>
          </w:pPr>
          <w:hyperlink w:history="1" w:anchor="_Toc71009318">
            <w:r w:rsidRPr="006A448D" w:rsidR="000844F2">
              <w:rPr>
                <w:rStyle w:val="Hyperlink"/>
                <w:noProof/>
              </w:rPr>
              <w:t>Unique Identifiers</w:t>
            </w:r>
            <w:r w:rsidR="000844F2">
              <w:rPr>
                <w:noProof/>
                <w:webHidden/>
              </w:rPr>
              <w:tab/>
            </w:r>
            <w:r w:rsidR="000844F2">
              <w:rPr>
                <w:noProof/>
                <w:webHidden/>
              </w:rPr>
              <w:fldChar w:fldCharType="begin"/>
            </w:r>
            <w:r w:rsidR="000844F2">
              <w:rPr>
                <w:noProof/>
                <w:webHidden/>
              </w:rPr>
              <w:instrText xml:space="preserve"> PAGEREF _Toc71009318 \h </w:instrText>
            </w:r>
            <w:r w:rsidR="000844F2">
              <w:rPr>
                <w:noProof/>
                <w:webHidden/>
              </w:rPr>
            </w:r>
            <w:r w:rsidR="000844F2">
              <w:rPr>
                <w:noProof/>
                <w:webHidden/>
              </w:rPr>
              <w:fldChar w:fldCharType="separate"/>
            </w:r>
            <w:r w:rsidR="00D1311E">
              <w:rPr>
                <w:noProof/>
                <w:webHidden/>
              </w:rPr>
              <w:t>14</w:t>
            </w:r>
            <w:r w:rsidR="000844F2">
              <w:rPr>
                <w:noProof/>
                <w:webHidden/>
              </w:rPr>
              <w:fldChar w:fldCharType="end"/>
            </w:r>
          </w:hyperlink>
        </w:p>
        <w:p w:rsidR="000844F2" w:rsidRDefault="00FB7E6C" w14:paraId="1A836A1A" w14:textId="4E3A9372">
          <w:pPr>
            <w:pStyle w:val="TOC3"/>
            <w:rPr>
              <w:rFonts w:asciiTheme="minorHAnsi" w:hAnsiTheme="minorHAnsi" w:eastAsiaTheme="minorEastAsia" w:cstheme="minorBidi"/>
              <w:noProof/>
            </w:rPr>
          </w:pPr>
          <w:hyperlink w:history="1" w:anchor="_Toc71009319">
            <w:r w:rsidRPr="006A448D" w:rsidR="000844F2">
              <w:rPr>
                <w:rStyle w:val="Hyperlink"/>
                <w:noProof/>
              </w:rPr>
              <w:t>Contact Information</w:t>
            </w:r>
            <w:r w:rsidR="000844F2">
              <w:rPr>
                <w:noProof/>
                <w:webHidden/>
              </w:rPr>
              <w:tab/>
            </w:r>
            <w:r w:rsidR="000844F2">
              <w:rPr>
                <w:noProof/>
                <w:webHidden/>
              </w:rPr>
              <w:fldChar w:fldCharType="begin"/>
            </w:r>
            <w:r w:rsidR="000844F2">
              <w:rPr>
                <w:noProof/>
                <w:webHidden/>
              </w:rPr>
              <w:instrText xml:space="preserve"> PAGEREF _Toc71009319 \h </w:instrText>
            </w:r>
            <w:r w:rsidR="000844F2">
              <w:rPr>
                <w:noProof/>
                <w:webHidden/>
              </w:rPr>
            </w:r>
            <w:r w:rsidR="000844F2">
              <w:rPr>
                <w:noProof/>
                <w:webHidden/>
              </w:rPr>
              <w:fldChar w:fldCharType="separate"/>
            </w:r>
            <w:r w:rsidR="00D1311E">
              <w:rPr>
                <w:noProof/>
                <w:webHidden/>
              </w:rPr>
              <w:t>14</w:t>
            </w:r>
            <w:r w:rsidR="000844F2">
              <w:rPr>
                <w:noProof/>
                <w:webHidden/>
              </w:rPr>
              <w:fldChar w:fldCharType="end"/>
            </w:r>
          </w:hyperlink>
        </w:p>
        <w:p w:rsidR="000844F2" w:rsidRDefault="00FB7E6C" w14:paraId="3E8A2CFB" w14:textId="69563D0E">
          <w:pPr>
            <w:pStyle w:val="TOC3"/>
            <w:rPr>
              <w:rFonts w:asciiTheme="minorHAnsi" w:hAnsiTheme="minorHAnsi" w:eastAsiaTheme="minorEastAsia" w:cstheme="minorBidi"/>
              <w:noProof/>
            </w:rPr>
          </w:pPr>
          <w:hyperlink w:history="1" w:anchor="_Toc71009320">
            <w:r w:rsidRPr="006A448D" w:rsidR="000844F2">
              <w:rPr>
                <w:rStyle w:val="Hyperlink"/>
                <w:noProof/>
              </w:rPr>
              <w:t>Descriptive Information</w:t>
            </w:r>
            <w:r w:rsidR="000844F2">
              <w:rPr>
                <w:noProof/>
                <w:webHidden/>
              </w:rPr>
              <w:tab/>
            </w:r>
            <w:r w:rsidR="000844F2">
              <w:rPr>
                <w:noProof/>
                <w:webHidden/>
              </w:rPr>
              <w:fldChar w:fldCharType="begin"/>
            </w:r>
            <w:r w:rsidR="000844F2">
              <w:rPr>
                <w:noProof/>
                <w:webHidden/>
              </w:rPr>
              <w:instrText xml:space="preserve"> PAGEREF _Toc71009320 \h </w:instrText>
            </w:r>
            <w:r w:rsidR="000844F2">
              <w:rPr>
                <w:noProof/>
                <w:webHidden/>
              </w:rPr>
            </w:r>
            <w:r w:rsidR="000844F2">
              <w:rPr>
                <w:noProof/>
                <w:webHidden/>
              </w:rPr>
              <w:fldChar w:fldCharType="separate"/>
            </w:r>
            <w:r w:rsidR="00D1311E">
              <w:rPr>
                <w:noProof/>
                <w:webHidden/>
              </w:rPr>
              <w:t>14</w:t>
            </w:r>
            <w:r w:rsidR="000844F2">
              <w:rPr>
                <w:noProof/>
                <w:webHidden/>
              </w:rPr>
              <w:fldChar w:fldCharType="end"/>
            </w:r>
          </w:hyperlink>
        </w:p>
        <w:p w:rsidR="000844F2" w:rsidRDefault="00FB7E6C" w14:paraId="55EC623D" w14:textId="2F08709E">
          <w:pPr>
            <w:pStyle w:val="TOC2"/>
            <w:rPr>
              <w:rFonts w:asciiTheme="minorHAnsi" w:hAnsiTheme="minorHAnsi" w:eastAsiaTheme="minorEastAsia" w:cstheme="minorBidi"/>
              <w:noProof/>
            </w:rPr>
          </w:pPr>
          <w:hyperlink w:history="1" w:anchor="_Toc71009321">
            <w:r w:rsidRPr="006A448D" w:rsidR="000844F2">
              <w:rPr>
                <w:rStyle w:val="Hyperlink"/>
                <w:noProof/>
              </w:rPr>
              <w:t>Reporting for States With Charter Legislation</w:t>
            </w:r>
            <w:r w:rsidR="000844F2">
              <w:rPr>
                <w:noProof/>
                <w:webHidden/>
              </w:rPr>
              <w:tab/>
            </w:r>
            <w:r w:rsidR="000844F2">
              <w:rPr>
                <w:noProof/>
                <w:webHidden/>
              </w:rPr>
              <w:fldChar w:fldCharType="begin"/>
            </w:r>
            <w:r w:rsidR="000844F2">
              <w:rPr>
                <w:noProof/>
                <w:webHidden/>
              </w:rPr>
              <w:instrText xml:space="preserve"> PAGEREF _Toc71009321 \h </w:instrText>
            </w:r>
            <w:r w:rsidR="000844F2">
              <w:rPr>
                <w:noProof/>
                <w:webHidden/>
              </w:rPr>
            </w:r>
            <w:r w:rsidR="000844F2">
              <w:rPr>
                <w:noProof/>
                <w:webHidden/>
              </w:rPr>
              <w:fldChar w:fldCharType="separate"/>
            </w:r>
            <w:r w:rsidR="00D1311E">
              <w:rPr>
                <w:noProof/>
                <w:webHidden/>
              </w:rPr>
              <w:t>15</w:t>
            </w:r>
            <w:r w:rsidR="000844F2">
              <w:rPr>
                <w:noProof/>
                <w:webHidden/>
              </w:rPr>
              <w:fldChar w:fldCharType="end"/>
            </w:r>
          </w:hyperlink>
        </w:p>
        <w:p w:rsidR="000844F2" w:rsidRDefault="00FB7E6C" w14:paraId="68819BD2" w14:textId="21D60411">
          <w:pPr>
            <w:pStyle w:val="TOC3"/>
            <w:rPr>
              <w:rFonts w:asciiTheme="minorHAnsi" w:hAnsiTheme="minorHAnsi" w:eastAsiaTheme="minorEastAsia" w:cstheme="minorBidi"/>
              <w:noProof/>
            </w:rPr>
          </w:pPr>
          <w:hyperlink w:history="1" w:anchor="_Toc71009322">
            <w:r w:rsidRPr="006A448D" w:rsidR="000844F2">
              <w:rPr>
                <w:rStyle w:val="Hyperlink"/>
                <w:noProof/>
              </w:rPr>
              <w:t>Directory File</w:t>
            </w:r>
            <w:r w:rsidR="000844F2">
              <w:rPr>
                <w:noProof/>
                <w:webHidden/>
              </w:rPr>
              <w:tab/>
            </w:r>
            <w:r w:rsidR="000844F2">
              <w:rPr>
                <w:noProof/>
                <w:webHidden/>
              </w:rPr>
              <w:fldChar w:fldCharType="begin"/>
            </w:r>
            <w:r w:rsidR="000844F2">
              <w:rPr>
                <w:noProof/>
                <w:webHidden/>
              </w:rPr>
              <w:instrText xml:space="preserve"> PAGEREF _Toc71009322 \h </w:instrText>
            </w:r>
            <w:r w:rsidR="000844F2">
              <w:rPr>
                <w:noProof/>
                <w:webHidden/>
              </w:rPr>
            </w:r>
            <w:r w:rsidR="000844F2">
              <w:rPr>
                <w:noProof/>
                <w:webHidden/>
              </w:rPr>
              <w:fldChar w:fldCharType="separate"/>
            </w:r>
            <w:r w:rsidR="00D1311E">
              <w:rPr>
                <w:noProof/>
                <w:webHidden/>
              </w:rPr>
              <w:t>15</w:t>
            </w:r>
            <w:r w:rsidR="000844F2">
              <w:rPr>
                <w:noProof/>
                <w:webHidden/>
              </w:rPr>
              <w:fldChar w:fldCharType="end"/>
            </w:r>
          </w:hyperlink>
        </w:p>
        <w:p w:rsidR="000844F2" w:rsidRDefault="00FB7E6C" w14:paraId="4F43A313" w14:textId="417AACF4">
          <w:pPr>
            <w:pStyle w:val="TOC3"/>
            <w:rPr>
              <w:rFonts w:asciiTheme="minorHAnsi" w:hAnsiTheme="minorHAnsi" w:eastAsiaTheme="minorEastAsia" w:cstheme="minorBidi"/>
              <w:noProof/>
            </w:rPr>
          </w:pPr>
          <w:hyperlink w:history="1" w:anchor="_Toc71009323">
            <w:r w:rsidRPr="006A448D" w:rsidR="000844F2">
              <w:rPr>
                <w:rStyle w:val="Hyperlink"/>
                <w:noProof/>
              </w:rPr>
              <w:t>Charter Contracts</w:t>
            </w:r>
            <w:r w:rsidR="000844F2">
              <w:rPr>
                <w:noProof/>
                <w:webHidden/>
              </w:rPr>
              <w:tab/>
            </w:r>
            <w:r w:rsidR="000844F2">
              <w:rPr>
                <w:noProof/>
                <w:webHidden/>
              </w:rPr>
              <w:fldChar w:fldCharType="begin"/>
            </w:r>
            <w:r w:rsidR="000844F2">
              <w:rPr>
                <w:noProof/>
                <w:webHidden/>
              </w:rPr>
              <w:instrText xml:space="preserve"> PAGEREF _Toc71009323 \h </w:instrText>
            </w:r>
            <w:r w:rsidR="000844F2">
              <w:rPr>
                <w:noProof/>
                <w:webHidden/>
              </w:rPr>
            </w:r>
            <w:r w:rsidR="000844F2">
              <w:rPr>
                <w:noProof/>
                <w:webHidden/>
              </w:rPr>
              <w:fldChar w:fldCharType="separate"/>
            </w:r>
            <w:r w:rsidR="00D1311E">
              <w:rPr>
                <w:noProof/>
                <w:webHidden/>
              </w:rPr>
              <w:t>16</w:t>
            </w:r>
            <w:r w:rsidR="000844F2">
              <w:rPr>
                <w:noProof/>
                <w:webHidden/>
              </w:rPr>
              <w:fldChar w:fldCharType="end"/>
            </w:r>
          </w:hyperlink>
        </w:p>
        <w:p w:rsidR="000844F2" w:rsidRDefault="00FB7E6C" w14:paraId="70D3FD4C" w14:textId="1D39502A">
          <w:pPr>
            <w:pStyle w:val="TOC3"/>
            <w:rPr>
              <w:rFonts w:asciiTheme="minorHAnsi" w:hAnsiTheme="minorHAnsi" w:eastAsiaTheme="minorEastAsia" w:cstheme="minorBidi"/>
              <w:noProof/>
            </w:rPr>
          </w:pPr>
          <w:hyperlink w:history="1" w:anchor="_Toc71009324">
            <w:r w:rsidRPr="006A448D" w:rsidR="000844F2">
              <w:rPr>
                <w:rStyle w:val="Hyperlink"/>
                <w:noProof/>
              </w:rPr>
              <w:t>Charter Authorizers</w:t>
            </w:r>
            <w:r w:rsidR="000844F2">
              <w:rPr>
                <w:noProof/>
                <w:webHidden/>
              </w:rPr>
              <w:tab/>
            </w:r>
            <w:r w:rsidR="000844F2">
              <w:rPr>
                <w:noProof/>
                <w:webHidden/>
              </w:rPr>
              <w:fldChar w:fldCharType="begin"/>
            </w:r>
            <w:r w:rsidR="000844F2">
              <w:rPr>
                <w:noProof/>
                <w:webHidden/>
              </w:rPr>
              <w:instrText xml:space="preserve"> PAGEREF _Toc71009324 \h </w:instrText>
            </w:r>
            <w:r w:rsidR="000844F2">
              <w:rPr>
                <w:noProof/>
                <w:webHidden/>
              </w:rPr>
            </w:r>
            <w:r w:rsidR="000844F2">
              <w:rPr>
                <w:noProof/>
                <w:webHidden/>
              </w:rPr>
              <w:fldChar w:fldCharType="separate"/>
            </w:r>
            <w:r w:rsidR="00D1311E">
              <w:rPr>
                <w:noProof/>
                <w:webHidden/>
              </w:rPr>
              <w:t>16</w:t>
            </w:r>
            <w:r w:rsidR="000844F2">
              <w:rPr>
                <w:noProof/>
                <w:webHidden/>
              </w:rPr>
              <w:fldChar w:fldCharType="end"/>
            </w:r>
          </w:hyperlink>
        </w:p>
        <w:p w:rsidR="000844F2" w:rsidRDefault="00FB7E6C" w14:paraId="0FA92DF2" w14:textId="0AEC5209">
          <w:pPr>
            <w:pStyle w:val="TOC3"/>
            <w:rPr>
              <w:rFonts w:asciiTheme="minorHAnsi" w:hAnsiTheme="minorHAnsi" w:eastAsiaTheme="minorEastAsia" w:cstheme="minorBidi"/>
              <w:noProof/>
            </w:rPr>
          </w:pPr>
          <w:hyperlink w:history="1" w:anchor="_Toc71009325">
            <w:r w:rsidRPr="006A448D" w:rsidR="000844F2">
              <w:rPr>
                <w:rStyle w:val="Hyperlink"/>
                <w:noProof/>
              </w:rPr>
              <w:t>Management Organizations</w:t>
            </w:r>
            <w:r w:rsidR="000844F2">
              <w:rPr>
                <w:noProof/>
                <w:webHidden/>
              </w:rPr>
              <w:tab/>
            </w:r>
            <w:r w:rsidR="000844F2">
              <w:rPr>
                <w:noProof/>
                <w:webHidden/>
              </w:rPr>
              <w:fldChar w:fldCharType="begin"/>
            </w:r>
            <w:r w:rsidR="000844F2">
              <w:rPr>
                <w:noProof/>
                <w:webHidden/>
              </w:rPr>
              <w:instrText xml:space="preserve"> PAGEREF _Toc71009325 \h </w:instrText>
            </w:r>
            <w:r w:rsidR="000844F2">
              <w:rPr>
                <w:noProof/>
                <w:webHidden/>
              </w:rPr>
            </w:r>
            <w:r w:rsidR="000844F2">
              <w:rPr>
                <w:noProof/>
                <w:webHidden/>
              </w:rPr>
              <w:fldChar w:fldCharType="separate"/>
            </w:r>
            <w:r w:rsidR="00D1311E">
              <w:rPr>
                <w:noProof/>
                <w:webHidden/>
              </w:rPr>
              <w:t>17</w:t>
            </w:r>
            <w:r w:rsidR="000844F2">
              <w:rPr>
                <w:noProof/>
                <w:webHidden/>
              </w:rPr>
              <w:fldChar w:fldCharType="end"/>
            </w:r>
          </w:hyperlink>
        </w:p>
        <w:p w:rsidR="000844F2" w:rsidRDefault="00FB7E6C" w14:paraId="68544E97" w14:textId="6BF61487">
          <w:pPr>
            <w:pStyle w:val="TOC1"/>
            <w:rPr>
              <w:rFonts w:asciiTheme="minorHAnsi" w:hAnsiTheme="minorHAnsi" w:eastAsiaTheme="minorEastAsia" w:cstheme="minorBidi"/>
              <w:bCs w:val="0"/>
              <w:noProof/>
            </w:rPr>
          </w:pPr>
          <w:hyperlink w:history="1" w:anchor="_Toc71009326">
            <w:r w:rsidRPr="006A448D" w:rsidR="000844F2">
              <w:rPr>
                <w:rStyle w:val="Hyperlink"/>
                <w:noProof/>
              </w:rPr>
              <w:t>Appendix A: Citation Code of Federal Regulations</w:t>
            </w:r>
            <w:r w:rsidR="000844F2">
              <w:rPr>
                <w:noProof/>
                <w:webHidden/>
              </w:rPr>
              <w:tab/>
            </w:r>
            <w:r w:rsidR="000844F2">
              <w:rPr>
                <w:noProof/>
                <w:webHidden/>
              </w:rPr>
              <w:fldChar w:fldCharType="begin"/>
            </w:r>
            <w:r w:rsidR="000844F2">
              <w:rPr>
                <w:noProof/>
                <w:webHidden/>
              </w:rPr>
              <w:instrText xml:space="preserve"> PAGEREF _Toc71009326 \h </w:instrText>
            </w:r>
            <w:r w:rsidR="000844F2">
              <w:rPr>
                <w:noProof/>
                <w:webHidden/>
              </w:rPr>
            </w:r>
            <w:r w:rsidR="000844F2">
              <w:rPr>
                <w:noProof/>
                <w:webHidden/>
              </w:rPr>
              <w:fldChar w:fldCharType="separate"/>
            </w:r>
            <w:r w:rsidR="00D1311E">
              <w:rPr>
                <w:noProof/>
                <w:webHidden/>
              </w:rPr>
              <w:t>19</w:t>
            </w:r>
            <w:r w:rsidR="000844F2">
              <w:rPr>
                <w:noProof/>
                <w:webHidden/>
              </w:rPr>
              <w:fldChar w:fldCharType="end"/>
            </w:r>
          </w:hyperlink>
        </w:p>
        <w:p w:rsidR="00467DD0" w:rsidP="00006AD7" w:rsidRDefault="00467DD0" w14:paraId="3775F3E0" w14:textId="0557E11C">
          <w:pPr>
            <w:spacing w:after="0" w:line="240" w:lineRule="auto"/>
            <w:rPr>
              <w:b/>
              <w:bCs/>
              <w:noProof/>
            </w:rPr>
          </w:pPr>
          <w:r>
            <w:rPr>
              <w:b/>
              <w:bCs/>
              <w:noProof/>
            </w:rPr>
            <w:fldChar w:fldCharType="end"/>
          </w:r>
        </w:p>
      </w:sdtContent>
    </w:sdt>
    <w:p w:rsidR="00467DD0" w:rsidP="00CE2395" w:rsidRDefault="00467DD0" w14:paraId="72398A28" w14:textId="77777777">
      <w:pPr>
        <w:spacing w:after="0" w:line="240" w:lineRule="auto"/>
        <w:sectPr w:rsidR="00467DD0" w:rsidSect="00BC6E46">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771" w:right="1440" w:bottom="1440" w:left="1440" w:header="720" w:footer="720" w:gutter="0"/>
          <w:cols w:space="720"/>
          <w:rtlGutter/>
          <w:docGrid w:linePitch="360"/>
        </w:sectPr>
      </w:pPr>
      <w:r>
        <w:br w:type="page"/>
      </w:r>
    </w:p>
    <w:p w:rsidRPr="00486E25" w:rsidR="000C169E" w:rsidP="003A3C4B" w:rsidRDefault="000C169E" w14:paraId="5FC623A6" w14:textId="431998F7">
      <w:pPr>
        <w:pStyle w:val="Heading1"/>
        <w:spacing w:before="0"/>
      </w:pPr>
      <w:bookmarkStart w:name="_Toc71009307" w:id="3"/>
      <w:r w:rsidRPr="00486E25">
        <w:lastRenderedPageBreak/>
        <w:t>Introduction</w:t>
      </w:r>
      <w:bookmarkEnd w:id="2"/>
      <w:bookmarkEnd w:id="1"/>
      <w:bookmarkEnd w:id="3"/>
    </w:p>
    <w:p w:rsidR="00F536ED" w:rsidP="00833AAA" w:rsidRDefault="000C169E" w14:paraId="5FC623A7" w14:textId="129DAE82">
      <w:pPr>
        <w:pStyle w:val="ListParagraph"/>
        <w:spacing w:after="0" w:line="240" w:lineRule="auto"/>
        <w:ind w:left="0"/>
        <w:contextualSpacing w:val="0"/>
        <w:rPr>
          <w:rFonts w:ascii="Times New Roman" w:hAnsi="Times New Roman"/>
          <w:sz w:val="24"/>
          <w:szCs w:val="24"/>
        </w:rPr>
      </w:pPr>
      <w:r w:rsidRPr="00E13410">
        <w:rPr>
          <w:rFonts w:ascii="Times New Roman" w:hAnsi="Times New Roman"/>
          <w:sz w:val="24"/>
          <w:szCs w:val="24"/>
        </w:rPr>
        <w:t xml:space="preserve">This </w:t>
      </w:r>
      <w:r w:rsidRPr="00E13410" w:rsidR="00BE66D9">
        <w:rPr>
          <w:rFonts w:ascii="Times New Roman" w:hAnsi="Times New Roman"/>
          <w:sz w:val="24"/>
          <w:szCs w:val="24"/>
        </w:rPr>
        <w:t xml:space="preserve">attachment </w:t>
      </w:r>
      <w:r w:rsidRPr="00E13410">
        <w:rPr>
          <w:rFonts w:ascii="Times New Roman" w:hAnsi="Times New Roman"/>
          <w:sz w:val="24"/>
          <w:szCs w:val="24"/>
        </w:rPr>
        <w:t xml:space="preserve">explains the </w:t>
      </w:r>
      <w:r w:rsidRPr="00E13410" w:rsidR="00BE66D9">
        <w:rPr>
          <w:rFonts w:ascii="Times New Roman" w:hAnsi="Times New Roman"/>
          <w:sz w:val="24"/>
          <w:szCs w:val="24"/>
        </w:rPr>
        <w:t xml:space="preserve">data collected to define </w:t>
      </w:r>
      <w:r w:rsidR="00111DC9">
        <w:rPr>
          <w:rFonts w:ascii="Times New Roman" w:hAnsi="Times New Roman"/>
          <w:sz w:val="24"/>
          <w:szCs w:val="24"/>
        </w:rPr>
        <w:t xml:space="preserve">and describe </w:t>
      </w:r>
      <w:r w:rsidRPr="00E13410" w:rsidR="00BE66D9">
        <w:rPr>
          <w:rFonts w:ascii="Times New Roman" w:hAnsi="Times New Roman"/>
          <w:sz w:val="24"/>
          <w:szCs w:val="24"/>
        </w:rPr>
        <w:t>education units</w:t>
      </w:r>
      <w:r w:rsidR="00111DC9">
        <w:rPr>
          <w:rFonts w:ascii="Times New Roman" w:hAnsi="Times New Roman"/>
          <w:sz w:val="24"/>
          <w:szCs w:val="24"/>
        </w:rPr>
        <w:t>. Each SEA submits files contain</w:t>
      </w:r>
      <w:r w:rsidR="004B467D">
        <w:rPr>
          <w:rFonts w:ascii="Times New Roman" w:hAnsi="Times New Roman"/>
          <w:sz w:val="24"/>
          <w:szCs w:val="24"/>
        </w:rPr>
        <w:t>ing</w:t>
      </w:r>
      <w:r w:rsidR="00111DC9">
        <w:rPr>
          <w:rFonts w:ascii="Times New Roman" w:hAnsi="Times New Roman"/>
          <w:sz w:val="24"/>
          <w:szCs w:val="24"/>
        </w:rPr>
        <w:t xml:space="preserve"> the education units in the state</w:t>
      </w:r>
      <w:r w:rsidRPr="00E13410" w:rsidR="00BE66D9">
        <w:rPr>
          <w:rFonts w:ascii="Times New Roman" w:hAnsi="Times New Roman"/>
          <w:sz w:val="24"/>
          <w:szCs w:val="24"/>
        </w:rPr>
        <w:t xml:space="preserve"> referred to as the </w:t>
      </w:r>
      <w:r w:rsidRPr="00E13410">
        <w:rPr>
          <w:rFonts w:ascii="Times New Roman" w:hAnsi="Times New Roman"/>
          <w:sz w:val="24"/>
          <w:szCs w:val="24"/>
        </w:rPr>
        <w:t>directory</w:t>
      </w:r>
      <w:r w:rsidRPr="00E13410" w:rsidR="00375D3C">
        <w:rPr>
          <w:rFonts w:ascii="Times New Roman" w:hAnsi="Times New Roman"/>
          <w:sz w:val="24"/>
          <w:szCs w:val="24"/>
        </w:rPr>
        <w:t>.</w:t>
      </w:r>
      <w:r w:rsidRPr="00E13410" w:rsidR="00362A76">
        <w:rPr>
          <w:rFonts w:ascii="Times New Roman" w:hAnsi="Times New Roman"/>
          <w:sz w:val="24"/>
          <w:szCs w:val="24"/>
        </w:rPr>
        <w:t xml:space="preserve"> </w:t>
      </w:r>
      <w:r w:rsidRPr="00E13410" w:rsidR="00375D3C">
        <w:rPr>
          <w:rFonts w:ascii="Times New Roman" w:hAnsi="Times New Roman"/>
          <w:sz w:val="24"/>
          <w:szCs w:val="24"/>
        </w:rPr>
        <w:t xml:space="preserve">All data </w:t>
      </w:r>
      <w:r w:rsidRPr="00E13410">
        <w:rPr>
          <w:rFonts w:ascii="Times New Roman" w:hAnsi="Times New Roman"/>
          <w:sz w:val="24"/>
          <w:szCs w:val="24"/>
        </w:rPr>
        <w:t>collected through ED</w:t>
      </w:r>
      <w:r w:rsidRPr="00E13410">
        <w:rPr>
          <w:rFonts w:ascii="Times New Roman" w:hAnsi="Times New Roman"/>
          <w:i/>
          <w:sz w:val="24"/>
          <w:szCs w:val="24"/>
        </w:rPr>
        <w:t>Facts</w:t>
      </w:r>
      <w:r w:rsidRPr="00E13410">
        <w:rPr>
          <w:rFonts w:ascii="Times New Roman" w:hAnsi="Times New Roman"/>
          <w:sz w:val="24"/>
          <w:szCs w:val="24"/>
        </w:rPr>
        <w:t xml:space="preserve"> are linked to education </w:t>
      </w:r>
      <w:r w:rsidRPr="00E13410" w:rsidR="00BE66D9">
        <w:rPr>
          <w:rFonts w:ascii="Times New Roman" w:hAnsi="Times New Roman"/>
          <w:sz w:val="24"/>
          <w:szCs w:val="24"/>
        </w:rPr>
        <w:t>units</w:t>
      </w:r>
      <w:r w:rsidRPr="00E13410">
        <w:rPr>
          <w:rFonts w:ascii="Times New Roman" w:hAnsi="Times New Roman"/>
          <w:sz w:val="24"/>
          <w:szCs w:val="24"/>
        </w:rPr>
        <w:t xml:space="preserve"> in the directory.</w:t>
      </w:r>
      <w:r w:rsidRPr="00E13410" w:rsidR="00362A76">
        <w:rPr>
          <w:rFonts w:ascii="Times New Roman" w:hAnsi="Times New Roman"/>
          <w:sz w:val="24"/>
          <w:szCs w:val="24"/>
        </w:rPr>
        <w:t xml:space="preserve"> </w:t>
      </w:r>
      <w:r w:rsidR="00E13410">
        <w:rPr>
          <w:rFonts w:ascii="Times New Roman" w:hAnsi="Times New Roman"/>
          <w:sz w:val="24"/>
          <w:szCs w:val="24"/>
        </w:rPr>
        <w:t xml:space="preserve">This attachment also explains the data used to describe </w:t>
      </w:r>
      <w:r w:rsidR="00111DC9">
        <w:rPr>
          <w:rFonts w:ascii="Times New Roman" w:hAnsi="Times New Roman"/>
          <w:sz w:val="24"/>
          <w:szCs w:val="24"/>
        </w:rPr>
        <w:t>charter authorizers and management organizations.</w:t>
      </w:r>
    </w:p>
    <w:p w:rsidR="00B10A9E" w:rsidP="00833AAA" w:rsidRDefault="00B10A9E" w14:paraId="463C60A8" w14:textId="1554E60D">
      <w:pPr>
        <w:pStyle w:val="ListParagraph"/>
        <w:spacing w:after="0" w:line="240" w:lineRule="auto"/>
        <w:ind w:left="0"/>
        <w:contextualSpacing w:val="0"/>
        <w:rPr>
          <w:rFonts w:ascii="Times New Roman" w:hAnsi="Times New Roman"/>
          <w:sz w:val="24"/>
          <w:szCs w:val="24"/>
        </w:rPr>
      </w:pPr>
    </w:p>
    <w:p w:rsidR="00B10A9E" w:rsidP="00833AAA" w:rsidRDefault="00B10A9E" w14:paraId="750A2C1A" w14:textId="6F0230AF">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Details about the individual data groups and categories in the directory are in Attachment A.  Changes to the data collected in the directory are marked in Attachment A.</w:t>
      </w:r>
    </w:p>
    <w:p w:rsidR="00773444" w:rsidRDefault="00773444" w14:paraId="7AF57241" w14:textId="77777777">
      <w:pPr>
        <w:spacing w:after="0" w:line="240" w:lineRule="auto"/>
        <w:rPr>
          <w:rFonts w:ascii="Times New Roman" w:hAnsi="Times New Roman"/>
          <w:sz w:val="24"/>
          <w:szCs w:val="24"/>
        </w:rPr>
      </w:pPr>
    </w:p>
    <w:p w:rsidR="00F235F4" w:rsidP="00F235F4" w:rsidRDefault="00742E99" w14:paraId="6B78D753" w14:textId="0B1C32A2">
      <w:pPr>
        <w:pStyle w:val="Heading1"/>
      </w:pPr>
      <w:bookmarkStart w:name="_Toc71009308" w:id="4"/>
      <w:bookmarkEnd w:id="0"/>
      <w:r w:rsidRPr="00F235F4">
        <w:t>Section 1</w:t>
      </w:r>
      <w:r w:rsidRPr="00F235F4" w:rsidR="00F235F4">
        <w:t xml:space="preserve">: </w:t>
      </w:r>
      <w:r w:rsidRPr="00F235F4">
        <w:t>Explanation of the dire</w:t>
      </w:r>
      <w:r w:rsidRPr="00F235F4" w:rsidR="00F235F4">
        <w:t>c</w:t>
      </w:r>
      <w:r w:rsidRPr="00F235F4">
        <w:t>tory</w:t>
      </w:r>
      <w:bookmarkStart w:name="_Toc520980522" w:id="5"/>
      <w:bookmarkEnd w:id="4"/>
    </w:p>
    <w:p w:rsidRPr="00F235F4" w:rsidR="00F235F4" w:rsidP="00F235F4" w:rsidRDefault="00F235F4" w14:paraId="4351CF02" w14:textId="31818F52">
      <w:pPr>
        <w:rPr>
          <w:rFonts w:ascii="Times New Roman" w:hAnsi="Times New Roman"/>
          <w:sz w:val="24"/>
          <w:szCs w:val="24"/>
        </w:rPr>
      </w:pPr>
      <w:r w:rsidRPr="00F235F4">
        <w:rPr>
          <w:rFonts w:ascii="Times New Roman" w:hAnsi="Times New Roman"/>
          <w:sz w:val="24"/>
          <w:szCs w:val="24"/>
        </w:rPr>
        <w:t xml:space="preserve">This section describes the </w:t>
      </w:r>
      <w:r w:rsidR="001912A2">
        <w:rPr>
          <w:rFonts w:ascii="Times New Roman" w:hAnsi="Times New Roman"/>
          <w:sz w:val="24"/>
          <w:szCs w:val="24"/>
        </w:rPr>
        <w:t>hierarchy</w:t>
      </w:r>
      <w:r w:rsidRPr="00F235F4">
        <w:rPr>
          <w:rFonts w:ascii="Times New Roman" w:hAnsi="Times New Roman"/>
          <w:sz w:val="24"/>
          <w:szCs w:val="24"/>
        </w:rPr>
        <w:t xml:space="preserve"> of the Directory, how the Directory data are used</w:t>
      </w:r>
      <w:r w:rsidR="002B231C">
        <w:rPr>
          <w:rFonts w:ascii="Times New Roman" w:hAnsi="Times New Roman"/>
          <w:sz w:val="24"/>
          <w:szCs w:val="24"/>
        </w:rPr>
        <w:t xml:space="preserve"> </w:t>
      </w:r>
      <w:r w:rsidRPr="00F235F4">
        <w:rPr>
          <w:rFonts w:ascii="Times New Roman" w:hAnsi="Times New Roman"/>
          <w:sz w:val="24"/>
          <w:szCs w:val="24"/>
        </w:rPr>
        <w:t>and organized.</w:t>
      </w:r>
    </w:p>
    <w:p w:rsidRPr="00F235F4" w:rsidR="000C169E" w:rsidP="00F235F4" w:rsidRDefault="006F7DC8" w14:paraId="5FC623E5" w14:textId="182A298E">
      <w:pPr>
        <w:pStyle w:val="Heading2"/>
        <w:rPr>
          <w:sz w:val="26"/>
          <w:szCs w:val="26"/>
        </w:rPr>
      </w:pPr>
      <w:bookmarkStart w:name="_Toc71009309" w:id="6"/>
      <w:r w:rsidRPr="00F235F4">
        <w:rPr>
          <w:sz w:val="26"/>
          <w:szCs w:val="26"/>
        </w:rPr>
        <w:t>Directory</w:t>
      </w:r>
      <w:bookmarkEnd w:id="5"/>
      <w:r w:rsidR="001912A2">
        <w:rPr>
          <w:sz w:val="26"/>
          <w:szCs w:val="26"/>
        </w:rPr>
        <w:t xml:space="preserve"> Hierarchy</w:t>
      </w:r>
      <w:bookmarkEnd w:id="6"/>
    </w:p>
    <w:p w:rsidR="00BE66D9" w:rsidP="00BE66D9" w:rsidRDefault="00BE66D9" w14:paraId="5FC623E6" w14:textId="786E3B40">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rPr>
        <w:t xml:space="preserve">At the start of each school year, each </w:t>
      </w:r>
      <w:r w:rsidR="00EA2D29">
        <w:rPr>
          <w:rFonts w:ascii="Times New Roman" w:hAnsi="Times New Roman"/>
          <w:sz w:val="24"/>
        </w:rPr>
        <w:t>S</w:t>
      </w:r>
      <w:r>
        <w:rPr>
          <w:rFonts w:ascii="Times New Roman" w:hAnsi="Times New Roman"/>
          <w:sz w:val="24"/>
        </w:rPr>
        <w:t xml:space="preserve">tate </w:t>
      </w:r>
      <w:r w:rsidR="00EA2D29">
        <w:rPr>
          <w:rFonts w:ascii="Times New Roman" w:hAnsi="Times New Roman"/>
          <w:sz w:val="24"/>
        </w:rPr>
        <w:t>E</w:t>
      </w:r>
      <w:r>
        <w:rPr>
          <w:rFonts w:ascii="Times New Roman" w:hAnsi="Times New Roman"/>
          <w:sz w:val="24"/>
        </w:rPr>
        <w:t xml:space="preserve">ducation </w:t>
      </w:r>
      <w:r w:rsidR="00EA2D29">
        <w:rPr>
          <w:rFonts w:ascii="Times New Roman" w:hAnsi="Times New Roman"/>
          <w:sz w:val="24"/>
        </w:rPr>
        <w:t>A</w:t>
      </w:r>
      <w:r>
        <w:rPr>
          <w:rFonts w:ascii="Times New Roman" w:hAnsi="Times New Roman"/>
          <w:sz w:val="24"/>
        </w:rPr>
        <w:t xml:space="preserve">gency </w:t>
      </w:r>
      <w:r w:rsidR="00DF2271">
        <w:rPr>
          <w:rFonts w:ascii="Times New Roman" w:hAnsi="Times New Roman"/>
          <w:sz w:val="24"/>
        </w:rPr>
        <w:t xml:space="preserve">(SEA) </w:t>
      </w:r>
      <w:r>
        <w:rPr>
          <w:rFonts w:ascii="Times New Roman" w:hAnsi="Times New Roman"/>
          <w:sz w:val="24"/>
        </w:rPr>
        <w:t>submits files containing data that define the education unit</w:t>
      </w:r>
      <w:r w:rsidR="00F50A49">
        <w:rPr>
          <w:rFonts w:ascii="Times New Roman" w:hAnsi="Times New Roman"/>
          <w:sz w:val="24"/>
        </w:rPr>
        <w:t>s</w:t>
      </w:r>
      <w:r>
        <w:rPr>
          <w:rFonts w:ascii="Times New Roman" w:hAnsi="Times New Roman"/>
          <w:sz w:val="24"/>
        </w:rPr>
        <w:t xml:space="preserve"> in that state, that is, a directory.</w:t>
      </w:r>
      <w:r w:rsidR="00362A76">
        <w:rPr>
          <w:rFonts w:ascii="Times New Roman" w:hAnsi="Times New Roman"/>
          <w:sz w:val="24"/>
        </w:rPr>
        <w:t xml:space="preserve"> </w:t>
      </w:r>
      <w:r>
        <w:rPr>
          <w:rFonts w:ascii="Times New Roman" w:hAnsi="Times New Roman"/>
          <w:sz w:val="24"/>
          <w:szCs w:val="24"/>
        </w:rPr>
        <w:t>The education units in each state are organized into a t</w:t>
      </w:r>
      <w:r w:rsidRPr="00690334" w:rsidR="000C169E">
        <w:rPr>
          <w:rFonts w:ascii="Times New Roman" w:hAnsi="Times New Roman"/>
          <w:sz w:val="24"/>
          <w:szCs w:val="24"/>
        </w:rPr>
        <w:t xml:space="preserve">hree-tier </w:t>
      </w:r>
      <w:r w:rsidR="00F50A49">
        <w:rPr>
          <w:rFonts w:ascii="Times New Roman" w:hAnsi="Times New Roman"/>
          <w:sz w:val="24"/>
          <w:szCs w:val="24"/>
        </w:rPr>
        <w:t>hierarchy</w:t>
      </w:r>
      <w:r>
        <w:rPr>
          <w:rFonts w:ascii="Times New Roman" w:hAnsi="Times New Roman"/>
          <w:sz w:val="24"/>
          <w:szCs w:val="24"/>
        </w:rPr>
        <w:t>:</w:t>
      </w:r>
    </w:p>
    <w:p w:rsidR="00BE66D9" w:rsidP="009C4673" w:rsidRDefault="00BE66D9" w14:paraId="5FC623E8" w14:textId="2C1F6CEB">
      <w:pPr>
        <w:pStyle w:val="ListParagraph"/>
        <w:numPr>
          <w:ilvl w:val="0"/>
          <w:numId w:val="6"/>
        </w:numPr>
        <w:rPr>
          <w:rFonts w:ascii="Times New Roman" w:hAnsi="Times New Roman"/>
          <w:sz w:val="24"/>
          <w:szCs w:val="24"/>
        </w:rPr>
      </w:pPr>
      <w:r>
        <w:rPr>
          <w:rFonts w:ascii="Times New Roman" w:hAnsi="Times New Roman"/>
          <w:sz w:val="24"/>
          <w:szCs w:val="24"/>
        </w:rPr>
        <w:t xml:space="preserve">State </w:t>
      </w:r>
      <w:r w:rsidR="00906865">
        <w:rPr>
          <w:rFonts w:ascii="Times New Roman" w:hAnsi="Times New Roman"/>
          <w:sz w:val="24"/>
          <w:szCs w:val="24"/>
        </w:rPr>
        <w:t xml:space="preserve">(SEA) </w:t>
      </w:r>
      <w:r w:rsidR="00233FDF">
        <w:rPr>
          <w:rFonts w:ascii="Times New Roman" w:hAnsi="Times New Roman"/>
          <w:sz w:val="24"/>
          <w:szCs w:val="24"/>
        </w:rPr>
        <w:t>level</w:t>
      </w:r>
    </w:p>
    <w:p w:rsidR="00BE66D9" w:rsidP="009C4673" w:rsidRDefault="00BE66D9" w14:paraId="5FC623E9" w14:textId="696496A4">
      <w:pPr>
        <w:pStyle w:val="ListParagraph"/>
        <w:numPr>
          <w:ilvl w:val="0"/>
          <w:numId w:val="6"/>
        </w:numPr>
        <w:rPr>
          <w:rFonts w:ascii="Times New Roman" w:hAnsi="Times New Roman"/>
          <w:sz w:val="24"/>
          <w:szCs w:val="24"/>
        </w:rPr>
      </w:pPr>
      <w:r>
        <w:rPr>
          <w:rFonts w:ascii="Times New Roman" w:hAnsi="Times New Roman"/>
          <w:sz w:val="24"/>
          <w:szCs w:val="24"/>
        </w:rPr>
        <w:t xml:space="preserve">Local Education </w:t>
      </w:r>
      <w:r w:rsidR="00233FDF">
        <w:rPr>
          <w:rFonts w:ascii="Times New Roman" w:hAnsi="Times New Roman"/>
          <w:sz w:val="24"/>
          <w:szCs w:val="24"/>
        </w:rPr>
        <w:t xml:space="preserve">Agency </w:t>
      </w:r>
      <w:r w:rsidR="004267B5">
        <w:rPr>
          <w:rFonts w:ascii="Times New Roman" w:hAnsi="Times New Roman"/>
          <w:sz w:val="24"/>
          <w:szCs w:val="24"/>
        </w:rPr>
        <w:t xml:space="preserve">(LEA) </w:t>
      </w:r>
      <w:r w:rsidR="00233FDF">
        <w:rPr>
          <w:rFonts w:ascii="Times New Roman" w:hAnsi="Times New Roman"/>
          <w:sz w:val="24"/>
          <w:szCs w:val="24"/>
        </w:rPr>
        <w:t>level</w:t>
      </w:r>
    </w:p>
    <w:p w:rsidRPr="00BE66D9" w:rsidR="00BE66D9" w:rsidP="009C4673" w:rsidRDefault="00BE66D9" w14:paraId="5FC623EA" w14:textId="4CA23409">
      <w:pPr>
        <w:pStyle w:val="ListParagraph"/>
        <w:numPr>
          <w:ilvl w:val="0"/>
          <w:numId w:val="6"/>
        </w:numPr>
        <w:rPr>
          <w:rFonts w:ascii="Times New Roman" w:hAnsi="Times New Roman"/>
          <w:sz w:val="24"/>
          <w:szCs w:val="24"/>
        </w:rPr>
      </w:pPr>
      <w:r>
        <w:rPr>
          <w:rFonts w:ascii="Times New Roman" w:hAnsi="Times New Roman"/>
          <w:sz w:val="24"/>
          <w:szCs w:val="24"/>
        </w:rPr>
        <w:t>School</w:t>
      </w:r>
      <w:r w:rsidR="00233FDF">
        <w:rPr>
          <w:rFonts w:ascii="Times New Roman" w:hAnsi="Times New Roman"/>
          <w:sz w:val="24"/>
          <w:szCs w:val="24"/>
        </w:rPr>
        <w:t xml:space="preserve"> </w:t>
      </w:r>
      <w:r w:rsidR="00906865">
        <w:rPr>
          <w:rFonts w:ascii="Times New Roman" w:hAnsi="Times New Roman"/>
          <w:sz w:val="24"/>
          <w:szCs w:val="24"/>
        </w:rPr>
        <w:t xml:space="preserve">(SCH) </w:t>
      </w:r>
      <w:r w:rsidR="00233FDF">
        <w:rPr>
          <w:rFonts w:ascii="Times New Roman" w:hAnsi="Times New Roman"/>
          <w:sz w:val="24"/>
          <w:szCs w:val="24"/>
        </w:rPr>
        <w:t>level</w:t>
      </w:r>
    </w:p>
    <w:p w:rsidR="00575532" w:rsidP="00B228C9" w:rsidRDefault="004267B5" w14:paraId="5FC623EB" w14:textId="544B5FD4">
      <w:pPr>
        <w:spacing w:after="0"/>
        <w:rPr>
          <w:rFonts w:ascii="Times New Roman" w:hAnsi="Times New Roman"/>
          <w:sz w:val="24"/>
          <w:szCs w:val="24"/>
        </w:rPr>
      </w:pPr>
      <w:r>
        <w:rPr>
          <w:rFonts w:ascii="Times New Roman" w:hAnsi="Times New Roman"/>
          <w:sz w:val="24"/>
          <w:szCs w:val="24"/>
        </w:rPr>
        <w:t>The d</w:t>
      </w:r>
      <w:r w:rsidRPr="00690334" w:rsidR="000C169E">
        <w:rPr>
          <w:rFonts w:ascii="Times New Roman" w:hAnsi="Times New Roman"/>
          <w:sz w:val="24"/>
          <w:szCs w:val="24"/>
        </w:rPr>
        <w:t xml:space="preserve">irectory </w:t>
      </w:r>
      <w:r>
        <w:rPr>
          <w:rFonts w:ascii="Times New Roman" w:hAnsi="Times New Roman"/>
          <w:sz w:val="24"/>
          <w:szCs w:val="24"/>
        </w:rPr>
        <w:t>r</w:t>
      </w:r>
      <w:r w:rsidRPr="00690334" w:rsidR="000C169E">
        <w:rPr>
          <w:rFonts w:ascii="Times New Roman" w:hAnsi="Times New Roman"/>
          <w:sz w:val="24"/>
          <w:szCs w:val="24"/>
        </w:rPr>
        <w:t>ecord</w:t>
      </w:r>
      <w:r w:rsidR="006A4714">
        <w:rPr>
          <w:rFonts w:ascii="Times New Roman" w:hAnsi="Times New Roman"/>
          <w:sz w:val="24"/>
          <w:szCs w:val="24"/>
        </w:rPr>
        <w:t>s</w:t>
      </w:r>
      <w:r w:rsidRPr="00690334" w:rsidR="000C169E">
        <w:rPr>
          <w:rFonts w:ascii="Times New Roman" w:hAnsi="Times New Roman"/>
          <w:sz w:val="24"/>
          <w:szCs w:val="24"/>
        </w:rPr>
        <w:t xml:space="preserve"> include</w:t>
      </w:r>
      <w:r>
        <w:rPr>
          <w:rFonts w:ascii="Times New Roman" w:hAnsi="Times New Roman"/>
          <w:sz w:val="24"/>
          <w:szCs w:val="24"/>
        </w:rPr>
        <w:t xml:space="preserve"> the following information</w:t>
      </w:r>
      <w:r w:rsidR="006A4714">
        <w:rPr>
          <w:rFonts w:ascii="Times New Roman" w:hAnsi="Times New Roman"/>
          <w:sz w:val="24"/>
          <w:szCs w:val="24"/>
        </w:rPr>
        <w:t xml:space="preserve"> on each education unit</w:t>
      </w:r>
      <w:r w:rsidR="00575532">
        <w:rPr>
          <w:rFonts w:ascii="Times New Roman" w:hAnsi="Times New Roman"/>
          <w:sz w:val="24"/>
          <w:szCs w:val="24"/>
        </w:rPr>
        <w:t>:</w:t>
      </w:r>
    </w:p>
    <w:p w:rsidR="00575532" w:rsidP="00656E95" w:rsidRDefault="00F007B4" w14:paraId="5FC623EC" w14:textId="3C8E4C41">
      <w:pPr>
        <w:pStyle w:val="ListParagraph"/>
        <w:numPr>
          <w:ilvl w:val="0"/>
          <w:numId w:val="5"/>
        </w:numPr>
        <w:rPr>
          <w:rFonts w:ascii="Times New Roman" w:hAnsi="Times New Roman"/>
          <w:sz w:val="24"/>
          <w:szCs w:val="24"/>
        </w:rPr>
      </w:pPr>
      <w:r>
        <w:rPr>
          <w:rFonts w:ascii="Times New Roman" w:hAnsi="Times New Roman"/>
          <w:sz w:val="24"/>
          <w:szCs w:val="24"/>
        </w:rPr>
        <w:t>U</w:t>
      </w:r>
      <w:r w:rsidRPr="00575532" w:rsidR="000C169E">
        <w:rPr>
          <w:rFonts w:ascii="Times New Roman" w:hAnsi="Times New Roman"/>
          <w:sz w:val="24"/>
          <w:szCs w:val="24"/>
        </w:rPr>
        <w:t>nique identifiers (</w:t>
      </w:r>
      <w:r w:rsidRPr="00575532" w:rsidR="000C169E">
        <w:rPr>
          <w:rFonts w:ascii="Times New Roman" w:hAnsi="Times New Roman"/>
          <w:iCs/>
          <w:sz w:val="24"/>
          <w:szCs w:val="24"/>
        </w:rPr>
        <w:t>e.g.</w:t>
      </w:r>
      <w:r w:rsidRPr="00575532" w:rsidR="000C169E">
        <w:rPr>
          <w:rFonts w:ascii="Times New Roman" w:hAnsi="Times New Roman"/>
          <w:sz w:val="24"/>
          <w:szCs w:val="24"/>
        </w:rPr>
        <w:t>, name</w:t>
      </w:r>
      <w:r w:rsidR="004267B5">
        <w:rPr>
          <w:rFonts w:ascii="Times New Roman" w:hAnsi="Times New Roman"/>
          <w:sz w:val="24"/>
          <w:szCs w:val="24"/>
        </w:rPr>
        <w:t xml:space="preserve"> and</w:t>
      </w:r>
      <w:r w:rsidRPr="00575532" w:rsidR="000C169E">
        <w:rPr>
          <w:rFonts w:ascii="Times New Roman" w:hAnsi="Times New Roman"/>
          <w:sz w:val="24"/>
          <w:szCs w:val="24"/>
        </w:rPr>
        <w:t xml:space="preserve"> identification numbers)</w:t>
      </w:r>
    </w:p>
    <w:p w:rsidR="00575532" w:rsidP="00656E95" w:rsidRDefault="00F007B4" w14:paraId="5FC623ED" w14:textId="5299912B">
      <w:pPr>
        <w:pStyle w:val="ListParagraph"/>
        <w:numPr>
          <w:ilvl w:val="0"/>
          <w:numId w:val="5"/>
        </w:numPr>
        <w:rPr>
          <w:rFonts w:ascii="Times New Roman" w:hAnsi="Times New Roman"/>
          <w:sz w:val="24"/>
          <w:szCs w:val="24"/>
        </w:rPr>
      </w:pPr>
      <w:r>
        <w:rPr>
          <w:rFonts w:ascii="Times New Roman" w:hAnsi="Times New Roman"/>
          <w:sz w:val="24"/>
          <w:szCs w:val="24"/>
        </w:rPr>
        <w:t>C</w:t>
      </w:r>
      <w:r w:rsidRPr="00575532" w:rsidR="000C169E">
        <w:rPr>
          <w:rFonts w:ascii="Times New Roman" w:hAnsi="Times New Roman"/>
          <w:sz w:val="24"/>
          <w:szCs w:val="24"/>
        </w:rPr>
        <w:t>ontact information (</w:t>
      </w:r>
      <w:r w:rsidRPr="00575532" w:rsidR="000C169E">
        <w:rPr>
          <w:rFonts w:ascii="Times New Roman" w:hAnsi="Times New Roman"/>
          <w:iCs/>
          <w:sz w:val="24"/>
          <w:szCs w:val="24"/>
        </w:rPr>
        <w:t>e.g.</w:t>
      </w:r>
      <w:r w:rsidRPr="00575532" w:rsidR="000C169E">
        <w:rPr>
          <w:rFonts w:ascii="Times New Roman" w:hAnsi="Times New Roman"/>
          <w:sz w:val="24"/>
          <w:szCs w:val="24"/>
        </w:rPr>
        <w:t>, addresses)</w:t>
      </w:r>
    </w:p>
    <w:p w:rsidRPr="00575532" w:rsidR="000C169E" w:rsidP="00656E95" w:rsidRDefault="00F007B4" w14:paraId="5FC623EE" w14:textId="098C21C3">
      <w:pPr>
        <w:pStyle w:val="ListParagraph"/>
        <w:numPr>
          <w:ilvl w:val="0"/>
          <w:numId w:val="5"/>
        </w:numPr>
        <w:rPr>
          <w:rFonts w:ascii="Times New Roman" w:hAnsi="Times New Roman"/>
          <w:sz w:val="24"/>
          <w:szCs w:val="24"/>
        </w:rPr>
      </w:pPr>
      <w:r w:rsidRPr="00575532">
        <w:rPr>
          <w:rFonts w:ascii="Times New Roman" w:hAnsi="Times New Roman"/>
          <w:sz w:val="24"/>
          <w:szCs w:val="24"/>
        </w:rPr>
        <w:t>Descriptive</w:t>
      </w:r>
      <w:r w:rsidRPr="00575532" w:rsidR="000C169E">
        <w:rPr>
          <w:rFonts w:ascii="Times New Roman" w:hAnsi="Times New Roman"/>
          <w:sz w:val="24"/>
          <w:szCs w:val="24"/>
        </w:rPr>
        <w:t xml:space="preserve"> information (</w:t>
      </w:r>
      <w:r w:rsidRPr="00575532" w:rsidR="000C169E">
        <w:rPr>
          <w:rFonts w:ascii="Times New Roman" w:hAnsi="Times New Roman"/>
          <w:iCs/>
          <w:sz w:val="24"/>
          <w:szCs w:val="24"/>
        </w:rPr>
        <w:t>e.g.</w:t>
      </w:r>
      <w:r w:rsidRPr="00575532" w:rsidR="000C169E">
        <w:rPr>
          <w:rFonts w:ascii="Times New Roman" w:hAnsi="Times New Roman"/>
          <w:sz w:val="24"/>
          <w:szCs w:val="24"/>
        </w:rPr>
        <w:t xml:space="preserve">, </w:t>
      </w:r>
      <w:r w:rsidR="000B633F">
        <w:rPr>
          <w:rFonts w:ascii="Times New Roman" w:hAnsi="Times New Roman"/>
          <w:sz w:val="24"/>
          <w:szCs w:val="24"/>
        </w:rPr>
        <w:t>virtual school</w:t>
      </w:r>
      <w:r w:rsidRPr="00575532" w:rsidR="000C169E">
        <w:rPr>
          <w:rFonts w:ascii="Times New Roman" w:hAnsi="Times New Roman"/>
          <w:sz w:val="24"/>
          <w:szCs w:val="24"/>
        </w:rPr>
        <w:t xml:space="preserve"> status).</w:t>
      </w:r>
    </w:p>
    <w:p w:rsidRPr="000D45D7" w:rsidR="00CB3FF6" w:rsidP="000D45D7" w:rsidRDefault="001120DA" w14:paraId="5FC623EF" w14:textId="4327D541">
      <w:pPr>
        <w:rPr>
          <w:rFonts w:ascii="Times New Roman" w:hAnsi="Times New Roman"/>
          <w:sz w:val="24"/>
          <w:szCs w:val="24"/>
        </w:rPr>
      </w:pPr>
      <w:r>
        <w:rPr>
          <w:rFonts w:ascii="Times New Roman" w:hAnsi="Times New Roman"/>
          <w:sz w:val="24"/>
          <w:szCs w:val="24"/>
        </w:rPr>
        <w:t>Every school is associated with an LEA</w:t>
      </w:r>
      <w:r w:rsidR="00F746C4">
        <w:rPr>
          <w:rFonts w:ascii="Times New Roman" w:hAnsi="Times New Roman"/>
          <w:sz w:val="24"/>
          <w:szCs w:val="24"/>
        </w:rPr>
        <w:t>.</w:t>
      </w:r>
      <w:r w:rsidR="00362A76">
        <w:rPr>
          <w:rFonts w:ascii="Times New Roman" w:hAnsi="Times New Roman"/>
          <w:sz w:val="24"/>
          <w:szCs w:val="24"/>
        </w:rPr>
        <w:t xml:space="preserve"> </w:t>
      </w:r>
      <w:r w:rsidR="00DD60B7">
        <w:rPr>
          <w:rFonts w:ascii="Times New Roman" w:hAnsi="Times New Roman"/>
          <w:sz w:val="24"/>
          <w:szCs w:val="24"/>
        </w:rPr>
        <w:t>S</w:t>
      </w:r>
      <w:r>
        <w:rPr>
          <w:rFonts w:ascii="Times New Roman" w:hAnsi="Times New Roman"/>
          <w:sz w:val="24"/>
          <w:szCs w:val="24"/>
        </w:rPr>
        <w:t>chool</w:t>
      </w:r>
      <w:r w:rsidR="00DD60B7">
        <w:rPr>
          <w:rFonts w:ascii="Times New Roman" w:hAnsi="Times New Roman"/>
          <w:sz w:val="24"/>
          <w:szCs w:val="24"/>
        </w:rPr>
        <w:t>s</w:t>
      </w:r>
      <w:r>
        <w:rPr>
          <w:rFonts w:ascii="Times New Roman" w:hAnsi="Times New Roman"/>
          <w:sz w:val="24"/>
          <w:szCs w:val="24"/>
        </w:rPr>
        <w:t xml:space="preserve"> and LEA</w:t>
      </w:r>
      <w:r w:rsidR="00DD60B7">
        <w:rPr>
          <w:rFonts w:ascii="Times New Roman" w:hAnsi="Times New Roman"/>
          <w:sz w:val="24"/>
          <w:szCs w:val="24"/>
        </w:rPr>
        <w:t>s</w:t>
      </w:r>
      <w:r>
        <w:rPr>
          <w:rFonts w:ascii="Times New Roman" w:hAnsi="Times New Roman"/>
          <w:sz w:val="24"/>
          <w:szCs w:val="24"/>
        </w:rPr>
        <w:t xml:space="preserve"> </w:t>
      </w:r>
      <w:r w:rsidR="00E1384E">
        <w:rPr>
          <w:rFonts w:ascii="Times New Roman" w:hAnsi="Times New Roman"/>
          <w:sz w:val="24"/>
          <w:szCs w:val="24"/>
        </w:rPr>
        <w:t>are</w:t>
      </w:r>
      <w:r w:rsidR="00F746C4">
        <w:rPr>
          <w:rFonts w:ascii="Times New Roman" w:hAnsi="Times New Roman"/>
          <w:sz w:val="24"/>
          <w:szCs w:val="24"/>
        </w:rPr>
        <w:t xml:space="preserve"> associated </w:t>
      </w:r>
      <w:r>
        <w:rPr>
          <w:rFonts w:ascii="Times New Roman" w:hAnsi="Times New Roman"/>
          <w:sz w:val="24"/>
          <w:szCs w:val="24"/>
        </w:rPr>
        <w:t>with a state.</w:t>
      </w:r>
      <w:r w:rsidR="00362A76">
        <w:rPr>
          <w:rFonts w:ascii="Times New Roman" w:hAnsi="Times New Roman"/>
          <w:sz w:val="24"/>
          <w:szCs w:val="24"/>
        </w:rPr>
        <w:t xml:space="preserve"> </w:t>
      </w:r>
      <w:r w:rsidR="00064F21">
        <w:rPr>
          <w:rFonts w:ascii="Times New Roman" w:hAnsi="Times New Roman"/>
          <w:sz w:val="24"/>
          <w:szCs w:val="24"/>
        </w:rPr>
        <w:t>T</w:t>
      </w:r>
      <w:r>
        <w:rPr>
          <w:rFonts w:ascii="Times New Roman" w:hAnsi="Times New Roman"/>
          <w:sz w:val="24"/>
          <w:szCs w:val="24"/>
        </w:rPr>
        <w:t xml:space="preserve">he </w:t>
      </w:r>
      <w:r w:rsidRPr="00690334" w:rsidR="000C169E">
        <w:rPr>
          <w:rFonts w:ascii="Times New Roman" w:hAnsi="Times New Roman"/>
          <w:sz w:val="24"/>
          <w:szCs w:val="24"/>
        </w:rPr>
        <w:t xml:space="preserve">state and NCES </w:t>
      </w:r>
      <w:r w:rsidR="00064F21">
        <w:rPr>
          <w:rFonts w:ascii="Times New Roman" w:hAnsi="Times New Roman"/>
          <w:sz w:val="24"/>
          <w:szCs w:val="24"/>
        </w:rPr>
        <w:t>identifiers</w:t>
      </w:r>
      <w:r w:rsidRPr="00690334" w:rsidR="000C169E">
        <w:rPr>
          <w:rFonts w:ascii="Times New Roman" w:hAnsi="Times New Roman"/>
          <w:sz w:val="24"/>
          <w:szCs w:val="24"/>
        </w:rPr>
        <w:t xml:space="preserve"> link the education units to each other </w:t>
      </w:r>
      <w:r w:rsidR="00E1384E">
        <w:rPr>
          <w:rFonts w:ascii="Times New Roman" w:hAnsi="Times New Roman"/>
          <w:sz w:val="24"/>
          <w:szCs w:val="24"/>
        </w:rPr>
        <w:t>with</w:t>
      </w:r>
      <w:r w:rsidRPr="00690334" w:rsidR="000C169E">
        <w:rPr>
          <w:rFonts w:ascii="Times New Roman" w:hAnsi="Times New Roman"/>
          <w:sz w:val="24"/>
          <w:szCs w:val="24"/>
        </w:rPr>
        <w:t>in the hierarchy.</w:t>
      </w:r>
      <w:r w:rsidR="00362A76">
        <w:rPr>
          <w:rFonts w:ascii="Times New Roman" w:hAnsi="Times New Roman"/>
          <w:sz w:val="24"/>
          <w:szCs w:val="24"/>
        </w:rPr>
        <w:t xml:space="preserve"> </w:t>
      </w:r>
      <w:r w:rsidR="00DF6738">
        <w:rPr>
          <w:rFonts w:ascii="Times New Roman" w:hAnsi="Times New Roman"/>
          <w:sz w:val="24"/>
          <w:szCs w:val="24"/>
        </w:rPr>
        <w:t>Th</w:t>
      </w:r>
      <w:r w:rsidR="00935A99">
        <w:rPr>
          <w:rFonts w:ascii="Times New Roman" w:hAnsi="Times New Roman"/>
          <w:sz w:val="24"/>
          <w:szCs w:val="24"/>
        </w:rPr>
        <w:t>us</w:t>
      </w:r>
      <w:r w:rsidR="00DF6738">
        <w:rPr>
          <w:rFonts w:ascii="Times New Roman" w:hAnsi="Times New Roman"/>
          <w:sz w:val="24"/>
          <w:szCs w:val="24"/>
        </w:rPr>
        <w:t>, the record</w:t>
      </w:r>
      <w:r w:rsidRPr="00690334" w:rsidR="000C169E">
        <w:rPr>
          <w:rFonts w:ascii="Times New Roman" w:hAnsi="Times New Roman"/>
          <w:sz w:val="24"/>
          <w:szCs w:val="24"/>
        </w:rPr>
        <w:t xml:space="preserve"> for </w:t>
      </w:r>
      <w:r w:rsidR="00DF6738">
        <w:rPr>
          <w:rFonts w:ascii="Times New Roman" w:hAnsi="Times New Roman"/>
          <w:sz w:val="24"/>
          <w:szCs w:val="24"/>
        </w:rPr>
        <w:t xml:space="preserve">each </w:t>
      </w:r>
      <w:r w:rsidRPr="00690334" w:rsidR="000C169E">
        <w:rPr>
          <w:rFonts w:ascii="Times New Roman" w:hAnsi="Times New Roman"/>
          <w:sz w:val="24"/>
          <w:szCs w:val="24"/>
        </w:rPr>
        <w:t xml:space="preserve">school includes </w:t>
      </w:r>
      <w:r w:rsidR="00064F21">
        <w:rPr>
          <w:rFonts w:ascii="Times New Roman" w:hAnsi="Times New Roman"/>
          <w:sz w:val="24"/>
          <w:szCs w:val="24"/>
        </w:rPr>
        <w:t xml:space="preserve">both </w:t>
      </w:r>
      <w:r w:rsidRPr="00690334" w:rsidR="000C169E">
        <w:rPr>
          <w:rFonts w:ascii="Times New Roman" w:hAnsi="Times New Roman"/>
          <w:sz w:val="24"/>
          <w:szCs w:val="24"/>
        </w:rPr>
        <w:t xml:space="preserve">the state and NCES </w:t>
      </w:r>
      <w:r w:rsidR="00064F21">
        <w:rPr>
          <w:rFonts w:ascii="Times New Roman" w:hAnsi="Times New Roman"/>
          <w:sz w:val="24"/>
          <w:szCs w:val="24"/>
        </w:rPr>
        <w:t>identifiers</w:t>
      </w:r>
      <w:r w:rsidRPr="00690334" w:rsidR="000C169E">
        <w:rPr>
          <w:rFonts w:ascii="Times New Roman" w:hAnsi="Times New Roman"/>
          <w:sz w:val="24"/>
          <w:szCs w:val="24"/>
        </w:rPr>
        <w:t xml:space="preserve"> of the LEA </w:t>
      </w:r>
      <w:r w:rsidR="000C169E">
        <w:rPr>
          <w:rFonts w:ascii="Times New Roman" w:hAnsi="Times New Roman"/>
          <w:sz w:val="24"/>
          <w:szCs w:val="24"/>
        </w:rPr>
        <w:t>to which</w:t>
      </w:r>
      <w:r w:rsidRPr="00690334" w:rsidR="000C169E">
        <w:rPr>
          <w:rFonts w:ascii="Times New Roman" w:hAnsi="Times New Roman"/>
          <w:sz w:val="24"/>
          <w:szCs w:val="24"/>
        </w:rPr>
        <w:t xml:space="preserve"> the school belongs.</w:t>
      </w:r>
      <w:r w:rsidR="00362A76">
        <w:rPr>
          <w:rFonts w:ascii="Times New Roman" w:hAnsi="Times New Roman"/>
          <w:sz w:val="24"/>
          <w:szCs w:val="24"/>
        </w:rPr>
        <w:t xml:space="preserve"> </w:t>
      </w:r>
      <w:r w:rsidR="00DF6738">
        <w:rPr>
          <w:rFonts w:ascii="Times New Roman" w:hAnsi="Times New Roman"/>
          <w:sz w:val="24"/>
          <w:szCs w:val="24"/>
        </w:rPr>
        <w:t xml:space="preserve">Records for both LEAs and schools include the </w:t>
      </w:r>
      <w:r w:rsidR="00064F21">
        <w:rPr>
          <w:rFonts w:ascii="Times New Roman" w:hAnsi="Times New Roman"/>
          <w:sz w:val="24"/>
          <w:szCs w:val="24"/>
        </w:rPr>
        <w:t>identifiers</w:t>
      </w:r>
      <w:r w:rsidR="006A4714">
        <w:rPr>
          <w:rFonts w:ascii="Times New Roman" w:hAnsi="Times New Roman"/>
          <w:sz w:val="24"/>
          <w:szCs w:val="24"/>
        </w:rPr>
        <w:t xml:space="preserve"> of the </w:t>
      </w:r>
      <w:r w:rsidR="00DF6738">
        <w:rPr>
          <w:rFonts w:ascii="Times New Roman" w:hAnsi="Times New Roman"/>
          <w:sz w:val="24"/>
          <w:szCs w:val="24"/>
        </w:rPr>
        <w:t>state.</w:t>
      </w:r>
      <w:bookmarkStart w:name="_Toc400612833" w:id="7"/>
      <w:bookmarkStart w:name="_Toc400612896" w:id="8"/>
    </w:p>
    <w:p w:rsidRPr="00F235F4" w:rsidR="00A232FF" w:rsidP="00F235F4" w:rsidRDefault="00A232FF" w14:paraId="5FC623F0" w14:textId="19204C0F">
      <w:pPr>
        <w:pStyle w:val="Heading2"/>
        <w:rPr>
          <w:sz w:val="26"/>
          <w:szCs w:val="26"/>
        </w:rPr>
      </w:pPr>
      <w:bookmarkStart w:name="_Toc520980523" w:id="9"/>
      <w:bookmarkStart w:name="_Toc71009310" w:id="10"/>
      <w:r w:rsidRPr="00F235F4">
        <w:rPr>
          <w:sz w:val="26"/>
          <w:szCs w:val="26"/>
        </w:rPr>
        <w:t xml:space="preserve">How Directory Data </w:t>
      </w:r>
      <w:r w:rsidRPr="00F235F4" w:rsidR="00B228C9">
        <w:rPr>
          <w:sz w:val="26"/>
          <w:szCs w:val="26"/>
        </w:rPr>
        <w:t xml:space="preserve">Are </w:t>
      </w:r>
      <w:r w:rsidRPr="00F235F4">
        <w:rPr>
          <w:sz w:val="26"/>
          <w:szCs w:val="26"/>
        </w:rPr>
        <w:t>Used</w:t>
      </w:r>
      <w:bookmarkEnd w:id="7"/>
      <w:bookmarkEnd w:id="8"/>
      <w:bookmarkEnd w:id="9"/>
      <w:bookmarkEnd w:id="10"/>
    </w:p>
    <w:p w:rsidR="001120DA" w:rsidP="001120DA" w:rsidRDefault="003802A9" w14:paraId="104D6F36" w14:textId="39958E44">
      <w:pPr>
        <w:rPr>
          <w:rFonts w:ascii="Times New Roman" w:hAnsi="Times New Roman"/>
          <w:sz w:val="24"/>
          <w:szCs w:val="24"/>
        </w:rPr>
      </w:pPr>
      <w:r w:rsidRPr="006B77FE">
        <w:rPr>
          <w:rFonts w:ascii="Times New Roman" w:hAnsi="Times New Roman"/>
          <w:sz w:val="24"/>
          <w:szCs w:val="24"/>
        </w:rPr>
        <w:t xml:space="preserve">The </w:t>
      </w:r>
      <w:r w:rsidR="00F746C4">
        <w:rPr>
          <w:rFonts w:ascii="Times New Roman" w:hAnsi="Times New Roman"/>
          <w:sz w:val="24"/>
          <w:szCs w:val="24"/>
        </w:rPr>
        <w:t>d</w:t>
      </w:r>
      <w:r w:rsidRPr="006B77FE">
        <w:rPr>
          <w:rFonts w:ascii="Times New Roman" w:hAnsi="Times New Roman"/>
          <w:sz w:val="24"/>
          <w:szCs w:val="24"/>
        </w:rPr>
        <w:t xml:space="preserve">irectory </w:t>
      </w:r>
      <w:r w:rsidR="001120DA">
        <w:rPr>
          <w:rFonts w:ascii="Times New Roman" w:hAnsi="Times New Roman"/>
          <w:sz w:val="24"/>
          <w:szCs w:val="24"/>
        </w:rPr>
        <w:t>determines the universe for ED</w:t>
      </w:r>
      <w:r w:rsidRPr="00252F07" w:rsidR="001120DA">
        <w:rPr>
          <w:rFonts w:ascii="Times New Roman" w:hAnsi="Times New Roman"/>
          <w:i/>
          <w:sz w:val="24"/>
          <w:szCs w:val="24"/>
        </w:rPr>
        <w:t>Facts</w:t>
      </w:r>
      <w:r w:rsidR="001120DA">
        <w:rPr>
          <w:rFonts w:ascii="Times New Roman" w:hAnsi="Times New Roman"/>
          <w:sz w:val="24"/>
          <w:szCs w:val="24"/>
        </w:rPr>
        <w:t>.</w:t>
      </w:r>
      <w:r w:rsidR="00362A76">
        <w:rPr>
          <w:rFonts w:ascii="Times New Roman" w:hAnsi="Times New Roman"/>
          <w:sz w:val="24"/>
          <w:szCs w:val="24"/>
        </w:rPr>
        <w:t xml:space="preserve"> </w:t>
      </w:r>
      <w:r w:rsidR="000450C1">
        <w:rPr>
          <w:rFonts w:ascii="Times New Roman" w:hAnsi="Times New Roman"/>
          <w:sz w:val="24"/>
          <w:szCs w:val="24"/>
        </w:rPr>
        <w:t>Prior to submitting any other data, a</w:t>
      </w:r>
      <w:r w:rsidRPr="00F50A49" w:rsidR="001120DA">
        <w:rPr>
          <w:rFonts w:ascii="Times New Roman" w:hAnsi="Times New Roman"/>
          <w:sz w:val="24"/>
          <w:szCs w:val="24"/>
        </w:rPr>
        <w:t xml:space="preserve"> </w:t>
      </w:r>
      <w:r w:rsidR="00F746C4">
        <w:rPr>
          <w:rFonts w:ascii="Times New Roman" w:hAnsi="Times New Roman"/>
          <w:sz w:val="24"/>
          <w:szCs w:val="24"/>
        </w:rPr>
        <w:t>d</w:t>
      </w:r>
      <w:r w:rsidRPr="00F50A49" w:rsidR="001120DA">
        <w:rPr>
          <w:rFonts w:ascii="Times New Roman" w:hAnsi="Times New Roman"/>
          <w:sz w:val="24"/>
          <w:szCs w:val="24"/>
        </w:rPr>
        <w:t xml:space="preserve">irectory record must exist for every </w:t>
      </w:r>
      <w:r w:rsidR="000450C1">
        <w:rPr>
          <w:rFonts w:ascii="Times New Roman" w:hAnsi="Times New Roman"/>
          <w:sz w:val="24"/>
          <w:szCs w:val="24"/>
        </w:rPr>
        <w:t>school</w:t>
      </w:r>
      <w:r w:rsidRPr="00F50A49" w:rsidR="001120DA">
        <w:rPr>
          <w:rFonts w:ascii="Times New Roman" w:hAnsi="Times New Roman"/>
          <w:sz w:val="24"/>
          <w:szCs w:val="24"/>
        </w:rPr>
        <w:t xml:space="preserve"> </w:t>
      </w:r>
      <w:r w:rsidR="000450C1">
        <w:rPr>
          <w:rFonts w:ascii="Times New Roman" w:hAnsi="Times New Roman"/>
          <w:sz w:val="24"/>
          <w:szCs w:val="24"/>
        </w:rPr>
        <w:t>and every school must be linked to a</w:t>
      </w:r>
      <w:r w:rsidR="00E023B4">
        <w:rPr>
          <w:rFonts w:ascii="Times New Roman" w:hAnsi="Times New Roman"/>
          <w:sz w:val="24"/>
          <w:szCs w:val="24"/>
        </w:rPr>
        <w:t xml:space="preserve"> directory record for an</w:t>
      </w:r>
      <w:r w:rsidR="000450C1">
        <w:rPr>
          <w:rFonts w:ascii="Times New Roman" w:hAnsi="Times New Roman"/>
          <w:sz w:val="24"/>
          <w:szCs w:val="24"/>
        </w:rPr>
        <w:t xml:space="preserve"> LEA.</w:t>
      </w:r>
      <w:r w:rsidRPr="00F50A49" w:rsidR="001120DA">
        <w:rPr>
          <w:rFonts w:ascii="Times New Roman" w:hAnsi="Times New Roman"/>
          <w:sz w:val="24"/>
          <w:szCs w:val="24"/>
        </w:rPr>
        <w:t xml:space="preserve"> If a </w:t>
      </w:r>
      <w:r w:rsidR="00F746C4">
        <w:rPr>
          <w:rFonts w:ascii="Times New Roman" w:hAnsi="Times New Roman"/>
          <w:sz w:val="24"/>
          <w:szCs w:val="24"/>
        </w:rPr>
        <w:t>d</w:t>
      </w:r>
      <w:r w:rsidRPr="00F50A49" w:rsidR="001120DA">
        <w:rPr>
          <w:rFonts w:ascii="Times New Roman" w:hAnsi="Times New Roman"/>
          <w:sz w:val="24"/>
          <w:szCs w:val="24"/>
        </w:rPr>
        <w:t>irectory record does not exist, all other</w:t>
      </w:r>
      <w:r w:rsidR="001120DA">
        <w:rPr>
          <w:rFonts w:ascii="Times New Roman" w:hAnsi="Times New Roman"/>
          <w:sz w:val="24"/>
          <w:szCs w:val="24"/>
        </w:rPr>
        <w:t xml:space="preserve"> </w:t>
      </w:r>
      <w:r w:rsidRPr="00F50A49" w:rsidR="001120DA">
        <w:rPr>
          <w:rFonts w:ascii="Times New Roman" w:hAnsi="Times New Roman"/>
          <w:sz w:val="24"/>
          <w:szCs w:val="24"/>
        </w:rPr>
        <w:t>data submissions for that education</w:t>
      </w:r>
      <w:r w:rsidR="00906865">
        <w:rPr>
          <w:rFonts w:ascii="Times New Roman" w:hAnsi="Times New Roman"/>
          <w:sz w:val="24"/>
          <w:szCs w:val="24"/>
        </w:rPr>
        <w:t xml:space="preserve"> unit</w:t>
      </w:r>
      <w:r w:rsidRPr="00F50A49" w:rsidR="001120DA">
        <w:rPr>
          <w:rFonts w:ascii="Times New Roman" w:hAnsi="Times New Roman"/>
          <w:sz w:val="24"/>
          <w:szCs w:val="24"/>
        </w:rPr>
        <w:t xml:space="preserve"> will fail.</w:t>
      </w:r>
      <w:r w:rsidR="00362A76">
        <w:rPr>
          <w:rFonts w:ascii="Times New Roman" w:hAnsi="Times New Roman"/>
          <w:sz w:val="24"/>
          <w:szCs w:val="24"/>
        </w:rPr>
        <w:t xml:space="preserve"> </w:t>
      </w:r>
      <w:r w:rsidRPr="009C5930" w:rsidR="001120DA">
        <w:rPr>
          <w:rFonts w:ascii="Times New Roman" w:hAnsi="Times New Roman"/>
          <w:sz w:val="24"/>
          <w:szCs w:val="24"/>
        </w:rPr>
        <w:t xml:space="preserve">Therefore, the LEA and school </w:t>
      </w:r>
      <w:r w:rsidR="00F746C4">
        <w:rPr>
          <w:rFonts w:ascii="Times New Roman" w:hAnsi="Times New Roman"/>
          <w:sz w:val="24"/>
          <w:szCs w:val="24"/>
        </w:rPr>
        <w:t>d</w:t>
      </w:r>
      <w:r w:rsidRPr="009C5930" w:rsidR="001120DA">
        <w:rPr>
          <w:rFonts w:ascii="Times New Roman" w:hAnsi="Times New Roman"/>
          <w:sz w:val="24"/>
          <w:szCs w:val="24"/>
        </w:rPr>
        <w:t>irectory files must be the first files submitted for each school year</w:t>
      </w:r>
      <w:r w:rsidR="001120DA">
        <w:rPr>
          <w:rFonts w:ascii="Times New Roman" w:hAnsi="Times New Roman"/>
          <w:sz w:val="24"/>
          <w:szCs w:val="24"/>
        </w:rPr>
        <w:t>.</w:t>
      </w:r>
    </w:p>
    <w:p w:rsidR="00FC7875" w:rsidP="001120DA" w:rsidRDefault="00064F21" w14:paraId="0E31AFF6" w14:textId="6F337231">
      <w:pPr>
        <w:spacing w:after="0" w:line="240" w:lineRule="auto"/>
        <w:rPr>
          <w:rFonts w:ascii="Times New Roman" w:hAnsi="Times New Roman"/>
          <w:sz w:val="24"/>
          <w:szCs w:val="24"/>
        </w:rPr>
      </w:pPr>
      <w:r>
        <w:rPr>
          <w:rFonts w:ascii="Times New Roman" w:hAnsi="Times New Roman"/>
          <w:sz w:val="24"/>
          <w:szCs w:val="24"/>
        </w:rPr>
        <w:lastRenderedPageBreak/>
        <w:t>E</w:t>
      </w:r>
      <w:r w:rsidR="009C5930">
        <w:rPr>
          <w:rFonts w:ascii="Times New Roman" w:hAnsi="Times New Roman"/>
          <w:sz w:val="24"/>
          <w:szCs w:val="24"/>
        </w:rPr>
        <w:t xml:space="preserve">ach state submits the education </w:t>
      </w:r>
      <w:r w:rsidR="00906865">
        <w:rPr>
          <w:rFonts w:ascii="Times New Roman" w:hAnsi="Times New Roman"/>
          <w:sz w:val="24"/>
          <w:szCs w:val="24"/>
        </w:rPr>
        <w:t>units</w:t>
      </w:r>
      <w:r w:rsidR="009C5930">
        <w:rPr>
          <w:rFonts w:ascii="Times New Roman" w:hAnsi="Times New Roman"/>
          <w:sz w:val="24"/>
          <w:szCs w:val="24"/>
        </w:rPr>
        <w:t xml:space="preserve"> needed </w:t>
      </w:r>
      <w:r w:rsidR="00D43020">
        <w:rPr>
          <w:rFonts w:ascii="Times New Roman" w:hAnsi="Times New Roman"/>
          <w:sz w:val="24"/>
          <w:szCs w:val="24"/>
        </w:rPr>
        <w:t xml:space="preserve">to </w:t>
      </w:r>
      <w:proofErr w:type="gramStart"/>
      <w:r w:rsidR="00D43020">
        <w:rPr>
          <w:rFonts w:ascii="Times New Roman" w:hAnsi="Times New Roman"/>
          <w:sz w:val="24"/>
          <w:szCs w:val="24"/>
        </w:rPr>
        <w:t>completely and accurately report data</w:t>
      </w:r>
      <w:proofErr w:type="gramEnd"/>
      <w:r w:rsidR="00D43020">
        <w:rPr>
          <w:rFonts w:ascii="Times New Roman" w:hAnsi="Times New Roman"/>
          <w:sz w:val="24"/>
          <w:szCs w:val="24"/>
        </w:rPr>
        <w:t xml:space="preserve"> for all data groups in the ED</w:t>
      </w:r>
      <w:r w:rsidRPr="00D43020" w:rsidR="00D43020">
        <w:rPr>
          <w:rFonts w:ascii="Times New Roman" w:hAnsi="Times New Roman"/>
          <w:i/>
          <w:sz w:val="24"/>
          <w:szCs w:val="24"/>
        </w:rPr>
        <w:t>Facts</w:t>
      </w:r>
      <w:r w:rsidR="00D43020">
        <w:rPr>
          <w:rFonts w:ascii="Times New Roman" w:hAnsi="Times New Roman"/>
          <w:sz w:val="24"/>
          <w:szCs w:val="24"/>
        </w:rPr>
        <w:t xml:space="preserve"> data set</w:t>
      </w:r>
      <w:r w:rsidR="009C5930">
        <w:rPr>
          <w:rFonts w:ascii="Times New Roman" w:hAnsi="Times New Roman"/>
          <w:sz w:val="24"/>
          <w:szCs w:val="24"/>
        </w:rPr>
        <w:t>.</w:t>
      </w:r>
      <w:r w:rsidR="00362A76">
        <w:rPr>
          <w:rFonts w:ascii="Times New Roman" w:hAnsi="Times New Roman"/>
          <w:sz w:val="24"/>
          <w:szCs w:val="24"/>
        </w:rPr>
        <w:t xml:space="preserve"> </w:t>
      </w:r>
      <w:r w:rsidR="009C5930">
        <w:rPr>
          <w:rFonts w:ascii="Times New Roman" w:hAnsi="Times New Roman"/>
          <w:sz w:val="24"/>
          <w:szCs w:val="24"/>
        </w:rPr>
        <w:t xml:space="preserve">In some cases, an education </w:t>
      </w:r>
      <w:r w:rsidR="00906865">
        <w:rPr>
          <w:rFonts w:ascii="Times New Roman" w:hAnsi="Times New Roman"/>
          <w:sz w:val="24"/>
          <w:szCs w:val="24"/>
        </w:rPr>
        <w:t>unit</w:t>
      </w:r>
      <w:r w:rsidR="009C5930">
        <w:rPr>
          <w:rFonts w:ascii="Times New Roman" w:hAnsi="Times New Roman"/>
          <w:sz w:val="24"/>
          <w:szCs w:val="24"/>
        </w:rPr>
        <w:t xml:space="preserve"> is used for some purposes</w:t>
      </w:r>
      <w:r>
        <w:rPr>
          <w:rFonts w:ascii="Times New Roman" w:hAnsi="Times New Roman"/>
          <w:sz w:val="24"/>
          <w:szCs w:val="24"/>
        </w:rPr>
        <w:t xml:space="preserve"> (data groups)</w:t>
      </w:r>
      <w:r w:rsidR="009C5930">
        <w:rPr>
          <w:rFonts w:ascii="Times New Roman" w:hAnsi="Times New Roman"/>
          <w:sz w:val="24"/>
          <w:szCs w:val="24"/>
        </w:rPr>
        <w:t xml:space="preserve"> and not for others.</w:t>
      </w:r>
    </w:p>
    <w:p w:rsidR="000B6B30" w:rsidP="001120DA" w:rsidRDefault="000B6B30" w14:paraId="211DEF0E" w14:textId="77777777">
      <w:pPr>
        <w:spacing w:after="0" w:line="240" w:lineRule="auto"/>
        <w:rPr>
          <w:rFonts w:ascii="Times New Roman" w:hAnsi="Times New Roman"/>
          <w:sz w:val="24"/>
          <w:szCs w:val="24"/>
        </w:rPr>
      </w:pPr>
    </w:p>
    <w:p w:rsidR="00E023B4" w:rsidP="00E023B4" w:rsidRDefault="00EA2D29" w14:paraId="191E55F0" w14:textId="2607EAFA">
      <w:pPr>
        <w:spacing w:after="0"/>
        <w:rPr>
          <w:rFonts w:ascii="Times New Roman" w:hAnsi="Times New Roman"/>
          <w:sz w:val="24"/>
          <w:szCs w:val="24"/>
        </w:rPr>
      </w:pPr>
      <w:r>
        <w:rPr>
          <w:rFonts w:ascii="Times New Roman" w:hAnsi="Times New Roman"/>
          <w:sz w:val="24"/>
          <w:szCs w:val="24"/>
        </w:rPr>
        <w:t>Other uses</w:t>
      </w:r>
      <w:r w:rsidR="00E023B4">
        <w:rPr>
          <w:rFonts w:ascii="Times New Roman" w:hAnsi="Times New Roman"/>
          <w:sz w:val="24"/>
          <w:szCs w:val="24"/>
        </w:rPr>
        <w:t xml:space="preserve"> </w:t>
      </w:r>
      <w:r w:rsidR="007F671B">
        <w:rPr>
          <w:rFonts w:ascii="Times New Roman" w:hAnsi="Times New Roman"/>
          <w:sz w:val="24"/>
          <w:szCs w:val="24"/>
        </w:rPr>
        <w:t xml:space="preserve">of </w:t>
      </w:r>
      <w:r w:rsidR="00E023B4">
        <w:rPr>
          <w:rFonts w:ascii="Times New Roman" w:hAnsi="Times New Roman"/>
          <w:sz w:val="24"/>
          <w:szCs w:val="24"/>
        </w:rPr>
        <w:t>the d</w:t>
      </w:r>
      <w:r w:rsidRPr="006B77FE" w:rsidR="00E023B4">
        <w:rPr>
          <w:rFonts w:ascii="Times New Roman" w:hAnsi="Times New Roman"/>
          <w:sz w:val="24"/>
          <w:szCs w:val="24"/>
        </w:rPr>
        <w:t xml:space="preserve">irectory </w:t>
      </w:r>
      <w:r w:rsidR="00E023B4">
        <w:rPr>
          <w:rFonts w:ascii="Times New Roman" w:hAnsi="Times New Roman"/>
          <w:sz w:val="24"/>
          <w:szCs w:val="24"/>
        </w:rPr>
        <w:t>data include:</w:t>
      </w:r>
    </w:p>
    <w:p w:rsidRPr="00E023B4" w:rsidR="00E023B4" w:rsidP="000A4530" w:rsidRDefault="00E023B4" w14:paraId="29BDEB10" w14:textId="0A313BA1">
      <w:pPr>
        <w:pStyle w:val="ListParagraph"/>
        <w:numPr>
          <w:ilvl w:val="0"/>
          <w:numId w:val="15"/>
        </w:numPr>
        <w:spacing w:before="240" w:after="0"/>
        <w:ind w:left="450" w:hanging="270"/>
        <w:rPr>
          <w:rFonts w:ascii="Times New Roman" w:hAnsi="Times New Roman"/>
          <w:b/>
          <w:sz w:val="24"/>
          <w:szCs w:val="24"/>
        </w:rPr>
      </w:pPr>
      <w:r w:rsidRPr="00E023B4">
        <w:rPr>
          <w:rFonts w:ascii="Times New Roman" w:hAnsi="Times New Roman"/>
          <w:b/>
          <w:sz w:val="24"/>
          <w:szCs w:val="24"/>
        </w:rPr>
        <w:t>Report</w:t>
      </w:r>
      <w:r w:rsidR="008B51F4">
        <w:rPr>
          <w:rFonts w:ascii="Times New Roman" w:hAnsi="Times New Roman"/>
          <w:b/>
          <w:sz w:val="24"/>
          <w:szCs w:val="24"/>
        </w:rPr>
        <w:t>ing</w:t>
      </w:r>
      <w:r w:rsidRPr="00E023B4">
        <w:rPr>
          <w:rFonts w:ascii="Times New Roman" w:hAnsi="Times New Roman"/>
          <w:b/>
          <w:sz w:val="24"/>
          <w:szCs w:val="24"/>
        </w:rPr>
        <w:t xml:space="preserve"> Program Data</w:t>
      </w:r>
    </w:p>
    <w:p w:rsidR="001120DA" w:rsidP="001912A2" w:rsidRDefault="00DB043E" w14:paraId="5C8F6736" w14:textId="6A2CE62B">
      <w:pPr>
        <w:spacing w:after="0" w:line="240" w:lineRule="auto"/>
        <w:ind w:left="450"/>
        <w:rPr>
          <w:rFonts w:ascii="Times New Roman" w:hAnsi="Times New Roman"/>
          <w:color w:val="000000" w:themeColor="text1"/>
          <w:sz w:val="24"/>
          <w:szCs w:val="24"/>
        </w:rPr>
      </w:pPr>
      <w:r w:rsidRPr="00E023B4">
        <w:rPr>
          <w:rFonts w:ascii="Times New Roman" w:hAnsi="Times New Roman"/>
          <w:color w:val="000000" w:themeColor="text1"/>
          <w:sz w:val="24"/>
          <w:szCs w:val="24"/>
        </w:rPr>
        <w:t>Attachment</w:t>
      </w:r>
      <w:r w:rsidRPr="00E023B4" w:rsidR="009C5930">
        <w:rPr>
          <w:rFonts w:ascii="Times New Roman" w:hAnsi="Times New Roman"/>
          <w:color w:val="000000" w:themeColor="text1"/>
          <w:sz w:val="24"/>
          <w:szCs w:val="24"/>
        </w:rPr>
        <w:t xml:space="preserve"> </w:t>
      </w:r>
      <w:r w:rsidRPr="00E023B4" w:rsidR="00E023B4">
        <w:rPr>
          <w:rFonts w:ascii="Times New Roman" w:hAnsi="Times New Roman"/>
          <w:color w:val="000000" w:themeColor="text1"/>
          <w:sz w:val="24"/>
          <w:szCs w:val="24"/>
        </w:rPr>
        <w:t xml:space="preserve">A </w:t>
      </w:r>
      <w:r w:rsidRPr="00E023B4" w:rsidR="009C5930">
        <w:rPr>
          <w:rFonts w:ascii="Times New Roman" w:hAnsi="Times New Roman"/>
          <w:color w:val="000000" w:themeColor="text1"/>
          <w:sz w:val="24"/>
          <w:szCs w:val="24"/>
        </w:rPr>
        <w:t>describes in detail the data submitted for U.S. Department of Education grant programs.</w:t>
      </w:r>
      <w:r w:rsidRPr="00E023B4" w:rsidR="00362A76">
        <w:rPr>
          <w:rFonts w:ascii="Times New Roman" w:hAnsi="Times New Roman"/>
          <w:color w:val="000000" w:themeColor="text1"/>
          <w:sz w:val="24"/>
          <w:szCs w:val="24"/>
        </w:rPr>
        <w:t xml:space="preserve"> </w:t>
      </w:r>
      <w:r w:rsidRPr="00E023B4" w:rsidR="009C5930">
        <w:rPr>
          <w:rFonts w:ascii="Times New Roman" w:hAnsi="Times New Roman"/>
          <w:color w:val="000000" w:themeColor="text1"/>
          <w:sz w:val="24"/>
          <w:szCs w:val="24"/>
        </w:rPr>
        <w:t>The directory must include all education units that need to report data for these programs.</w:t>
      </w:r>
      <w:r w:rsidRPr="00E023B4" w:rsidR="00E023B4">
        <w:rPr>
          <w:rFonts w:ascii="Times New Roman" w:hAnsi="Times New Roman"/>
          <w:color w:val="000000" w:themeColor="text1"/>
          <w:sz w:val="24"/>
          <w:szCs w:val="24"/>
        </w:rPr>
        <w:t xml:space="preserve"> </w:t>
      </w:r>
      <w:r w:rsidRPr="00E023B4" w:rsidR="001120DA">
        <w:rPr>
          <w:rFonts w:ascii="Times New Roman" w:hAnsi="Times New Roman"/>
          <w:color w:val="000000" w:themeColor="text1"/>
          <w:sz w:val="24"/>
          <w:szCs w:val="24"/>
        </w:rPr>
        <w:t>The program data submitted populates the Consolidated State Performance Report (CSPR), IDEA Section 618</w:t>
      </w:r>
      <w:r w:rsidR="00CC370D">
        <w:rPr>
          <w:rFonts w:ascii="Times New Roman" w:hAnsi="Times New Roman"/>
          <w:color w:val="000000" w:themeColor="text1"/>
          <w:sz w:val="24"/>
          <w:szCs w:val="24"/>
        </w:rPr>
        <w:t>,</w:t>
      </w:r>
      <w:r w:rsidRPr="00E023B4" w:rsidR="001120DA">
        <w:rPr>
          <w:rFonts w:ascii="Times New Roman" w:hAnsi="Times New Roman"/>
          <w:color w:val="000000" w:themeColor="text1"/>
          <w:sz w:val="24"/>
          <w:szCs w:val="24"/>
        </w:rPr>
        <w:t xml:space="preserve"> other program report</w:t>
      </w:r>
      <w:r w:rsidR="00E023B4">
        <w:rPr>
          <w:rFonts w:ascii="Times New Roman" w:hAnsi="Times New Roman"/>
          <w:color w:val="000000" w:themeColor="text1"/>
          <w:sz w:val="24"/>
          <w:szCs w:val="24"/>
        </w:rPr>
        <w:t>s, and are also used in program public analysis files.</w:t>
      </w:r>
    </w:p>
    <w:p w:rsidRPr="00E023B4" w:rsidR="00E023B4" w:rsidP="000A4530" w:rsidRDefault="00E023B4" w14:paraId="5E7186D4" w14:textId="3F7718D5">
      <w:pPr>
        <w:pStyle w:val="ListParagraph"/>
        <w:numPr>
          <w:ilvl w:val="0"/>
          <w:numId w:val="15"/>
        </w:numPr>
        <w:spacing w:before="240" w:after="0" w:line="240" w:lineRule="auto"/>
        <w:ind w:left="450" w:hanging="270"/>
        <w:rPr>
          <w:rFonts w:ascii="Times New Roman" w:hAnsi="Times New Roman"/>
          <w:b/>
          <w:color w:val="000000" w:themeColor="text1"/>
          <w:sz w:val="24"/>
          <w:szCs w:val="24"/>
        </w:rPr>
      </w:pPr>
      <w:r w:rsidRPr="00E023B4">
        <w:rPr>
          <w:rFonts w:ascii="Times New Roman" w:hAnsi="Times New Roman"/>
          <w:b/>
          <w:color w:val="000000" w:themeColor="text1"/>
          <w:sz w:val="24"/>
          <w:szCs w:val="24"/>
        </w:rPr>
        <w:t>Publish</w:t>
      </w:r>
      <w:r w:rsidR="008B51F4">
        <w:rPr>
          <w:rFonts w:ascii="Times New Roman" w:hAnsi="Times New Roman"/>
          <w:b/>
          <w:color w:val="000000" w:themeColor="text1"/>
          <w:sz w:val="24"/>
          <w:szCs w:val="24"/>
        </w:rPr>
        <w:t>ing</w:t>
      </w:r>
      <w:r w:rsidRPr="00E023B4">
        <w:rPr>
          <w:rFonts w:ascii="Times New Roman" w:hAnsi="Times New Roman"/>
          <w:b/>
          <w:color w:val="000000" w:themeColor="text1"/>
          <w:sz w:val="24"/>
          <w:szCs w:val="24"/>
        </w:rPr>
        <w:t xml:space="preserve"> the Official Directory and Report Official Statistics</w:t>
      </w:r>
    </w:p>
    <w:p w:rsidR="00E023B4" w:rsidP="001912A2" w:rsidRDefault="00E023B4" w14:paraId="7FF0E8D4" w14:textId="7096F19B">
      <w:pPr>
        <w:ind w:left="450"/>
        <w:rPr>
          <w:rFonts w:ascii="Times New Roman" w:hAnsi="Times New Roman"/>
          <w:sz w:val="24"/>
          <w:szCs w:val="24"/>
        </w:rPr>
      </w:pPr>
      <w:r w:rsidRPr="00F746C4">
        <w:rPr>
          <w:rFonts w:ascii="Times New Roman" w:hAnsi="Times New Roman"/>
          <w:sz w:val="24"/>
          <w:szCs w:val="24"/>
        </w:rPr>
        <w:t>The C</w:t>
      </w:r>
      <w:r>
        <w:rPr>
          <w:rFonts w:ascii="Times New Roman" w:hAnsi="Times New Roman"/>
          <w:sz w:val="24"/>
          <w:szCs w:val="24"/>
        </w:rPr>
        <w:t>ommon Core of Data (C</w:t>
      </w:r>
      <w:r w:rsidRPr="00F746C4">
        <w:rPr>
          <w:rFonts w:ascii="Times New Roman" w:hAnsi="Times New Roman"/>
          <w:sz w:val="24"/>
          <w:szCs w:val="24"/>
        </w:rPr>
        <w:t>CD</w:t>
      </w:r>
      <w:r>
        <w:rPr>
          <w:rFonts w:ascii="Times New Roman" w:hAnsi="Times New Roman"/>
          <w:sz w:val="24"/>
          <w:szCs w:val="24"/>
        </w:rPr>
        <w:t>)</w:t>
      </w:r>
      <w:r w:rsidRPr="00F746C4">
        <w:rPr>
          <w:rFonts w:ascii="Times New Roman" w:hAnsi="Times New Roman"/>
          <w:sz w:val="24"/>
          <w:szCs w:val="24"/>
        </w:rPr>
        <w:t xml:space="preserve"> is designed to be the Department of Education’s comprehensive statistical database of all public schools and school districts.</w:t>
      </w:r>
      <w:r>
        <w:rPr>
          <w:rFonts w:ascii="Times New Roman" w:hAnsi="Times New Roman"/>
          <w:sz w:val="24"/>
          <w:szCs w:val="24"/>
        </w:rPr>
        <w:t xml:space="preserve"> </w:t>
      </w:r>
      <w:r w:rsidRPr="00F746C4">
        <w:rPr>
          <w:rFonts w:ascii="Times New Roman" w:hAnsi="Times New Roman"/>
          <w:sz w:val="24"/>
          <w:szCs w:val="24"/>
        </w:rPr>
        <w:t>It serves as the basis of official statistics that provide information on the condition of education. Each year NCES “locks” their published directory for the CCD collection. While SEAs can make changes to the directory in ESS after the directory is “locked” for CCD, those changes will not affect the published CCD file and could have unanticipated consequences.</w:t>
      </w:r>
      <w:r>
        <w:rPr>
          <w:rFonts w:ascii="Times New Roman" w:hAnsi="Times New Roman"/>
          <w:sz w:val="24"/>
          <w:szCs w:val="24"/>
        </w:rPr>
        <w:t xml:space="preserve"> Data in the final CCD collection are used in NCES publications, including the annual compendia, the </w:t>
      </w:r>
      <w:r w:rsidRPr="001718FB">
        <w:rPr>
          <w:rFonts w:ascii="Times New Roman" w:hAnsi="Times New Roman"/>
          <w:i/>
          <w:sz w:val="24"/>
          <w:szCs w:val="24"/>
        </w:rPr>
        <w:t>Digest of Education</w:t>
      </w:r>
      <w:r w:rsidR="00D24139">
        <w:rPr>
          <w:rFonts w:ascii="Times New Roman" w:hAnsi="Times New Roman"/>
          <w:sz w:val="24"/>
          <w:szCs w:val="24"/>
        </w:rPr>
        <w:t xml:space="preserve">, </w:t>
      </w:r>
      <w:r>
        <w:rPr>
          <w:rFonts w:ascii="Times New Roman" w:hAnsi="Times New Roman"/>
          <w:sz w:val="24"/>
          <w:szCs w:val="24"/>
        </w:rPr>
        <w:t xml:space="preserve">and the </w:t>
      </w:r>
      <w:r w:rsidRPr="001718FB">
        <w:rPr>
          <w:rFonts w:ascii="Times New Roman" w:hAnsi="Times New Roman"/>
          <w:i/>
          <w:sz w:val="24"/>
          <w:szCs w:val="24"/>
        </w:rPr>
        <w:t>Condition of Education</w:t>
      </w:r>
      <w:r>
        <w:rPr>
          <w:rFonts w:ascii="Times New Roman" w:hAnsi="Times New Roman"/>
          <w:sz w:val="24"/>
          <w:szCs w:val="24"/>
        </w:rPr>
        <w:t>.</w:t>
      </w:r>
    </w:p>
    <w:p w:rsidRPr="00E023B4" w:rsidR="00E023B4" w:rsidP="000A4530" w:rsidRDefault="008B51F4" w14:paraId="3CDDCAD2" w14:textId="3C3B0BA1">
      <w:pPr>
        <w:pStyle w:val="ListParagraph"/>
        <w:numPr>
          <w:ilvl w:val="0"/>
          <w:numId w:val="15"/>
        </w:numPr>
        <w:spacing w:before="240"/>
        <w:ind w:left="450" w:hanging="270"/>
        <w:rPr>
          <w:rFonts w:ascii="Times New Roman" w:hAnsi="Times New Roman"/>
          <w:b/>
          <w:sz w:val="24"/>
          <w:szCs w:val="24"/>
        </w:rPr>
      </w:pPr>
      <w:r>
        <w:rPr>
          <w:rFonts w:ascii="Times New Roman" w:hAnsi="Times New Roman"/>
          <w:b/>
          <w:sz w:val="24"/>
          <w:szCs w:val="24"/>
        </w:rPr>
        <w:t xml:space="preserve">Serving as a </w:t>
      </w:r>
      <w:r w:rsidRPr="00E023B4" w:rsidR="00E023B4">
        <w:rPr>
          <w:rFonts w:ascii="Times New Roman" w:hAnsi="Times New Roman"/>
          <w:b/>
          <w:sz w:val="24"/>
          <w:szCs w:val="24"/>
        </w:rPr>
        <w:t>Sampling Frame for Statistical Studies</w:t>
      </w:r>
    </w:p>
    <w:p w:rsidR="00E023B4" w:rsidP="001912A2" w:rsidRDefault="00E023B4" w14:paraId="0B04FE61" w14:textId="09D97013">
      <w:pPr>
        <w:pStyle w:val="ListParagraph"/>
        <w:spacing w:before="240"/>
        <w:ind w:left="450"/>
        <w:rPr>
          <w:rFonts w:ascii="Times New Roman" w:hAnsi="Times New Roman"/>
          <w:sz w:val="24"/>
        </w:rPr>
      </w:pPr>
      <w:r w:rsidRPr="00D35DBC">
        <w:rPr>
          <w:rFonts w:ascii="Times New Roman" w:hAnsi="Times New Roman"/>
          <w:sz w:val="24"/>
        </w:rPr>
        <w:t xml:space="preserve">The CCD is used as a sampling frame for cross-sectional and longitudinal school-based surveys conducted by NCES. For example, the National Teacher and Principal Survey (formerly the Schools and Staffing Survey), draws a sample of public schools from the most recent CCD file that is available. Longitudinal surveys like the Early Childhood Longitudinal Study (ECLS), the Middle Grades Longitudinal Study (MGLS), and the High School Longitudinal Study (HSLS) also start with the CCD to create a full listing of schools that meet specified grade ranges. Sampled schools are then contacted for participation in the studies. The CCD is used to help produce the sampling weights. CCD variables are used as composite variables in the final data </w:t>
      </w:r>
      <w:r w:rsidRPr="00D35DBC" w:rsidR="00D35DBC">
        <w:rPr>
          <w:rFonts w:ascii="Times New Roman" w:hAnsi="Times New Roman"/>
          <w:sz w:val="24"/>
        </w:rPr>
        <w:t>sets and</w:t>
      </w:r>
      <w:r w:rsidRPr="00D35DBC">
        <w:rPr>
          <w:rFonts w:ascii="Times New Roman" w:hAnsi="Times New Roman"/>
          <w:sz w:val="24"/>
        </w:rPr>
        <w:t xml:space="preserve"> are used by researchers as control variables in their analyses.</w:t>
      </w:r>
    </w:p>
    <w:p w:rsidRPr="00E023B4" w:rsidR="00E023B4" w:rsidP="001912A2" w:rsidRDefault="00E023B4" w14:paraId="293CF1B7" w14:textId="77777777">
      <w:pPr>
        <w:pStyle w:val="ListParagraph"/>
        <w:spacing w:before="240"/>
        <w:ind w:left="450" w:hanging="270"/>
        <w:rPr>
          <w:rFonts w:ascii="Times New Roman" w:hAnsi="Times New Roman"/>
          <w:sz w:val="24"/>
          <w:szCs w:val="24"/>
        </w:rPr>
      </w:pPr>
    </w:p>
    <w:p w:rsidRPr="00E023B4" w:rsidR="00E023B4" w:rsidP="000A4530" w:rsidRDefault="008B51F4" w14:paraId="36097B7B" w14:textId="1942D27C">
      <w:pPr>
        <w:pStyle w:val="ListParagraph"/>
        <w:numPr>
          <w:ilvl w:val="0"/>
          <w:numId w:val="15"/>
        </w:numPr>
        <w:spacing w:before="240" w:after="0"/>
        <w:ind w:left="450" w:hanging="270"/>
        <w:rPr>
          <w:rFonts w:ascii="Times New Roman" w:hAnsi="Times New Roman"/>
          <w:b/>
          <w:sz w:val="24"/>
          <w:szCs w:val="24"/>
        </w:rPr>
      </w:pPr>
      <w:r>
        <w:rPr>
          <w:rFonts w:ascii="Times New Roman" w:hAnsi="Times New Roman"/>
          <w:b/>
          <w:sz w:val="24"/>
          <w:szCs w:val="24"/>
        </w:rPr>
        <w:t xml:space="preserve">Serving as a </w:t>
      </w:r>
      <w:r w:rsidRPr="00E023B4" w:rsidR="00E023B4">
        <w:rPr>
          <w:rFonts w:ascii="Times New Roman" w:hAnsi="Times New Roman"/>
          <w:b/>
          <w:sz w:val="24"/>
          <w:szCs w:val="24"/>
        </w:rPr>
        <w:t>Sampling Frame for NAEP</w:t>
      </w:r>
    </w:p>
    <w:p w:rsidR="00293739" w:rsidP="001912A2" w:rsidRDefault="00293739" w14:paraId="50913312" w14:textId="17A95E87">
      <w:pPr>
        <w:ind w:left="450"/>
        <w:rPr>
          <w:rFonts w:ascii="Times New Roman" w:hAnsi="Times New Roman"/>
          <w:iCs/>
          <w:sz w:val="24"/>
          <w:szCs w:val="24"/>
        </w:rPr>
      </w:pPr>
      <w:r w:rsidRPr="00293739">
        <w:rPr>
          <w:rFonts w:ascii="Times New Roman" w:hAnsi="Times New Roman"/>
          <w:iCs/>
          <w:sz w:val="24"/>
          <w:szCs w:val="24"/>
        </w:rPr>
        <w:t xml:space="preserve">The CCD serves as the </w:t>
      </w:r>
      <w:proofErr w:type="gramStart"/>
      <w:r w:rsidRPr="00293739">
        <w:rPr>
          <w:rFonts w:ascii="Times New Roman" w:hAnsi="Times New Roman"/>
          <w:iCs/>
          <w:sz w:val="24"/>
          <w:szCs w:val="24"/>
        </w:rPr>
        <w:t>public school</w:t>
      </w:r>
      <w:proofErr w:type="gramEnd"/>
      <w:r w:rsidRPr="00293739">
        <w:rPr>
          <w:rFonts w:ascii="Times New Roman" w:hAnsi="Times New Roman"/>
          <w:iCs/>
          <w:sz w:val="24"/>
          <w:szCs w:val="24"/>
        </w:rPr>
        <w:t xml:space="preserve"> sampling frame for the National Assessment of Educational Progress (NAEP).</w:t>
      </w:r>
      <w:r w:rsidR="00362A76">
        <w:rPr>
          <w:rFonts w:ascii="Times New Roman" w:hAnsi="Times New Roman"/>
          <w:iCs/>
          <w:sz w:val="24"/>
          <w:szCs w:val="24"/>
        </w:rPr>
        <w:t xml:space="preserve"> </w:t>
      </w:r>
      <w:r w:rsidRPr="00293739">
        <w:rPr>
          <w:rFonts w:ascii="Times New Roman" w:hAnsi="Times New Roman"/>
          <w:iCs/>
          <w:sz w:val="24"/>
          <w:szCs w:val="24"/>
        </w:rPr>
        <w:t>To annually construct the NAEP sampling frame</w:t>
      </w:r>
      <w:r w:rsidR="00863600">
        <w:rPr>
          <w:rFonts w:ascii="Times New Roman" w:hAnsi="Times New Roman"/>
          <w:iCs/>
          <w:sz w:val="24"/>
          <w:szCs w:val="24"/>
        </w:rPr>
        <w:t>,</w:t>
      </w:r>
      <w:r w:rsidRPr="00293739">
        <w:rPr>
          <w:rFonts w:ascii="Times New Roman" w:hAnsi="Times New Roman"/>
          <w:iCs/>
          <w:sz w:val="24"/>
          <w:szCs w:val="24"/>
        </w:rPr>
        <w:t xml:space="preserve"> NCES requires the most current public school information regarding grade spans, enrollment</w:t>
      </w:r>
      <w:r w:rsidR="00863600">
        <w:rPr>
          <w:rFonts w:ascii="Times New Roman" w:hAnsi="Times New Roman"/>
          <w:iCs/>
          <w:sz w:val="24"/>
          <w:szCs w:val="24"/>
        </w:rPr>
        <w:t>,</w:t>
      </w:r>
      <w:r w:rsidRPr="00293739">
        <w:rPr>
          <w:rFonts w:ascii="Times New Roman" w:hAnsi="Times New Roman"/>
          <w:iCs/>
          <w:sz w:val="24"/>
          <w:szCs w:val="24"/>
        </w:rPr>
        <w:t xml:space="preserve"> and district affiliation that is consistent both within and across states and jurisdictions of interest.</w:t>
      </w:r>
      <w:r w:rsidR="00362A76">
        <w:rPr>
          <w:rFonts w:ascii="Times New Roman" w:hAnsi="Times New Roman"/>
          <w:iCs/>
          <w:sz w:val="24"/>
          <w:szCs w:val="24"/>
        </w:rPr>
        <w:t xml:space="preserve"> </w:t>
      </w:r>
      <w:r w:rsidRPr="00293739">
        <w:rPr>
          <w:rFonts w:ascii="Times New Roman" w:hAnsi="Times New Roman"/>
          <w:iCs/>
          <w:sz w:val="24"/>
          <w:szCs w:val="24"/>
        </w:rPr>
        <w:t>Additionally, using the CCD as the sampling frame allows for NAEP results to be consistently reported with other NCES reports and products that also use CCD data.</w:t>
      </w:r>
    </w:p>
    <w:p w:rsidR="000844F2" w:rsidP="001912A2" w:rsidRDefault="000844F2" w14:paraId="579C0DED" w14:textId="77777777">
      <w:pPr>
        <w:ind w:left="450"/>
        <w:rPr>
          <w:rFonts w:ascii="Times New Roman" w:hAnsi="Times New Roman"/>
          <w:iCs/>
          <w:sz w:val="24"/>
          <w:szCs w:val="24"/>
        </w:rPr>
      </w:pPr>
    </w:p>
    <w:p w:rsidRPr="00E023B4" w:rsidR="00E023B4" w:rsidP="000A4530" w:rsidRDefault="00E023B4" w14:paraId="0AE6E561" w14:textId="66880371">
      <w:pPr>
        <w:pStyle w:val="ListParagraph"/>
        <w:numPr>
          <w:ilvl w:val="0"/>
          <w:numId w:val="15"/>
        </w:numPr>
        <w:ind w:left="450" w:hanging="270"/>
        <w:rPr>
          <w:rFonts w:ascii="Times New Roman" w:hAnsi="Times New Roman"/>
          <w:b/>
          <w:sz w:val="24"/>
          <w:szCs w:val="24"/>
        </w:rPr>
      </w:pPr>
      <w:r w:rsidRPr="00E023B4">
        <w:rPr>
          <w:rFonts w:ascii="Times New Roman" w:hAnsi="Times New Roman"/>
          <w:b/>
          <w:sz w:val="24"/>
          <w:szCs w:val="24"/>
        </w:rPr>
        <w:lastRenderedPageBreak/>
        <w:t>Defin</w:t>
      </w:r>
      <w:r w:rsidR="008B51F4">
        <w:rPr>
          <w:rFonts w:ascii="Times New Roman" w:hAnsi="Times New Roman"/>
          <w:b/>
          <w:sz w:val="24"/>
          <w:szCs w:val="24"/>
        </w:rPr>
        <w:t>ing</w:t>
      </w:r>
      <w:r w:rsidRPr="00E023B4">
        <w:rPr>
          <w:rFonts w:ascii="Times New Roman" w:hAnsi="Times New Roman"/>
          <w:b/>
          <w:sz w:val="24"/>
          <w:szCs w:val="24"/>
        </w:rPr>
        <w:t xml:space="preserve"> the Universe for the Civil Rights Data Collection (CRDC)</w:t>
      </w:r>
    </w:p>
    <w:p w:rsidRPr="00E023B4" w:rsidR="00E023B4" w:rsidP="001912A2" w:rsidRDefault="00E023B4" w14:paraId="43214F21" w14:textId="139A480F">
      <w:pPr>
        <w:pStyle w:val="ListParagraph"/>
        <w:tabs>
          <w:tab w:val="left" w:pos="-360"/>
          <w:tab w:val="left" w:pos="0"/>
          <w:tab w:val="left" w:pos="270"/>
          <w:tab w:val="left" w:pos="1440"/>
        </w:tabs>
        <w:ind w:left="450"/>
        <w:rPr>
          <w:rFonts w:ascii="Times New Roman" w:hAnsi="Times New Roman"/>
          <w:sz w:val="24"/>
          <w:szCs w:val="24"/>
        </w:rPr>
      </w:pPr>
      <w:r w:rsidRPr="00E023B4">
        <w:rPr>
          <w:rFonts w:ascii="Times New Roman" w:hAnsi="Times New Roman"/>
          <w:sz w:val="24"/>
          <w:szCs w:val="24"/>
        </w:rPr>
        <w:t>The respondent universe of the CRDC will be based on the most recently available data from the CCD. The CRDC does not include schools and school districts in the outlying areas or overseas Department of Defense schools.</w:t>
      </w:r>
      <w:r w:rsidR="00BA4879">
        <w:rPr>
          <w:rFonts w:ascii="Times New Roman" w:hAnsi="Times New Roman"/>
          <w:sz w:val="24"/>
          <w:szCs w:val="24"/>
        </w:rPr>
        <w:t xml:space="preserve"> </w:t>
      </w:r>
      <w:r w:rsidRPr="00E023B4">
        <w:rPr>
          <w:rFonts w:ascii="Times New Roman" w:hAnsi="Times New Roman"/>
          <w:sz w:val="24"/>
          <w:szCs w:val="24"/>
        </w:rPr>
        <w:t>The CRDC is primarily designed to collect data from public school districts about educational entities where students receive educational services for at least 50 percent of the school day, regardless of whether students are reported elsewhere for funding, accountability, or other reporting purposes. To be eligible to participate in the CRDC, schools must serve students at the site for at least 50 percent of the school year. Since the CCD and CRDC differ slightly in scope, some records are deleted, added</w:t>
      </w:r>
      <w:r w:rsidR="001357DA">
        <w:rPr>
          <w:rFonts w:ascii="Times New Roman" w:hAnsi="Times New Roman"/>
          <w:sz w:val="24"/>
          <w:szCs w:val="24"/>
        </w:rPr>
        <w:t>,</w:t>
      </w:r>
      <w:r w:rsidRPr="00E023B4">
        <w:rPr>
          <w:rFonts w:ascii="Times New Roman" w:hAnsi="Times New Roman"/>
          <w:sz w:val="24"/>
          <w:szCs w:val="24"/>
        </w:rPr>
        <w:t xml:space="preserve"> or modified </w:t>
      </w:r>
      <w:proofErr w:type="gramStart"/>
      <w:r w:rsidRPr="00E023B4">
        <w:rPr>
          <w:rFonts w:ascii="Times New Roman" w:hAnsi="Times New Roman"/>
          <w:sz w:val="24"/>
          <w:szCs w:val="24"/>
        </w:rPr>
        <w:t>in order to</w:t>
      </w:r>
      <w:proofErr w:type="gramEnd"/>
      <w:r w:rsidRPr="00E023B4">
        <w:rPr>
          <w:rFonts w:ascii="Times New Roman" w:hAnsi="Times New Roman"/>
          <w:sz w:val="24"/>
          <w:szCs w:val="24"/>
        </w:rPr>
        <w:t xml:space="preserve"> provide better coverage and a more efficient sample design for the CRDC. Districts with no membership or missing membership at the district level are generally excluded, except in some special cases, such as where membership data were available for the associated schools.</w:t>
      </w:r>
    </w:p>
    <w:p w:rsidR="000844F2" w:rsidP="001912A2" w:rsidRDefault="000844F2" w14:paraId="76D889CE" w14:textId="77777777">
      <w:pPr>
        <w:pStyle w:val="ListParagraph"/>
        <w:tabs>
          <w:tab w:val="left" w:pos="-360"/>
          <w:tab w:val="left" w:pos="0"/>
          <w:tab w:val="left" w:pos="270"/>
          <w:tab w:val="left" w:pos="1440"/>
        </w:tabs>
        <w:spacing w:after="0"/>
        <w:ind w:left="450"/>
        <w:rPr>
          <w:rFonts w:ascii="Times New Roman" w:hAnsi="Times New Roman"/>
          <w:sz w:val="24"/>
          <w:szCs w:val="24"/>
        </w:rPr>
      </w:pPr>
    </w:p>
    <w:p w:rsidR="00E023B4" w:rsidP="001912A2" w:rsidRDefault="00E023B4" w14:paraId="6FE58F9C" w14:textId="7FA4F85A">
      <w:pPr>
        <w:pStyle w:val="ListParagraph"/>
        <w:tabs>
          <w:tab w:val="left" w:pos="-360"/>
          <w:tab w:val="left" w:pos="0"/>
          <w:tab w:val="left" w:pos="270"/>
          <w:tab w:val="left" w:pos="1440"/>
        </w:tabs>
        <w:spacing w:after="0"/>
        <w:ind w:left="450"/>
        <w:rPr>
          <w:rFonts w:ascii="Times New Roman" w:hAnsi="Times New Roman"/>
          <w:sz w:val="24"/>
          <w:szCs w:val="24"/>
        </w:rPr>
      </w:pPr>
      <w:r w:rsidRPr="00E023B4">
        <w:rPr>
          <w:rFonts w:ascii="Times New Roman" w:hAnsi="Times New Roman"/>
          <w:sz w:val="24"/>
          <w:szCs w:val="24"/>
        </w:rPr>
        <w:t xml:space="preserve">Additionally, </w:t>
      </w:r>
      <w:r w:rsidR="00BA4879">
        <w:rPr>
          <w:rFonts w:ascii="Times New Roman" w:hAnsi="Times New Roman"/>
          <w:sz w:val="24"/>
          <w:szCs w:val="24"/>
        </w:rPr>
        <w:t xml:space="preserve">the </w:t>
      </w:r>
      <w:r w:rsidRPr="00E023B4">
        <w:rPr>
          <w:rFonts w:ascii="Times New Roman" w:hAnsi="Times New Roman"/>
          <w:sz w:val="24"/>
          <w:szCs w:val="24"/>
        </w:rPr>
        <w:t>O</w:t>
      </w:r>
      <w:r w:rsidR="00BA4879">
        <w:rPr>
          <w:rFonts w:ascii="Times New Roman" w:hAnsi="Times New Roman"/>
          <w:sz w:val="24"/>
          <w:szCs w:val="24"/>
        </w:rPr>
        <w:t xml:space="preserve">ffice of </w:t>
      </w:r>
      <w:r w:rsidRPr="00E023B4">
        <w:rPr>
          <w:rFonts w:ascii="Times New Roman" w:hAnsi="Times New Roman"/>
          <w:sz w:val="24"/>
          <w:szCs w:val="24"/>
        </w:rPr>
        <w:t>C</w:t>
      </w:r>
      <w:r w:rsidR="00BA4879">
        <w:rPr>
          <w:rFonts w:ascii="Times New Roman" w:hAnsi="Times New Roman"/>
          <w:sz w:val="24"/>
          <w:szCs w:val="24"/>
        </w:rPr>
        <w:t xml:space="preserve">ivil </w:t>
      </w:r>
      <w:r w:rsidRPr="00E023B4">
        <w:rPr>
          <w:rFonts w:ascii="Times New Roman" w:hAnsi="Times New Roman"/>
          <w:sz w:val="24"/>
          <w:szCs w:val="24"/>
        </w:rPr>
        <w:t>R</w:t>
      </w:r>
      <w:r w:rsidR="00BA4879">
        <w:rPr>
          <w:rFonts w:ascii="Times New Roman" w:hAnsi="Times New Roman"/>
          <w:sz w:val="24"/>
          <w:szCs w:val="24"/>
        </w:rPr>
        <w:t>ights (OCR)</w:t>
      </w:r>
      <w:r w:rsidRPr="00E023B4">
        <w:rPr>
          <w:rFonts w:ascii="Times New Roman" w:hAnsi="Times New Roman"/>
          <w:sz w:val="24"/>
          <w:szCs w:val="24"/>
        </w:rPr>
        <w:t xml:space="preserve"> augments the CRDC frame with justice facilities, which may not be under the purview of the SEA. In collaboration with the Department of Justice Office for Juvenile Justice and Delinquency Prevention (OJJDP), OCR adds justice facilities which may not have been otherwise included in the CCD to ensure coverage of all youth in pre- or post-adjudication facilities that receive educational services. Also, state-operated programs for special populations of students (such as schools for the deaf and schools for the blind) are added to the universe if they are not already included in the CCD.</w:t>
      </w:r>
    </w:p>
    <w:p w:rsidR="00BA4879" w:rsidP="00BA4879" w:rsidRDefault="00BA4879" w14:paraId="514C42C8" w14:textId="77777777">
      <w:pPr>
        <w:pStyle w:val="ListParagraph"/>
        <w:tabs>
          <w:tab w:val="left" w:pos="-360"/>
          <w:tab w:val="left" w:pos="0"/>
          <w:tab w:val="left" w:pos="270"/>
          <w:tab w:val="left" w:pos="1440"/>
        </w:tabs>
        <w:spacing w:after="0"/>
        <w:rPr>
          <w:rFonts w:ascii="Times New Roman" w:hAnsi="Times New Roman"/>
          <w:sz w:val="24"/>
          <w:szCs w:val="24"/>
        </w:rPr>
      </w:pPr>
    </w:p>
    <w:p w:rsidRPr="00BA4879" w:rsidR="00BA4879" w:rsidP="000A4530" w:rsidRDefault="00BA4879" w14:paraId="73E486AA" w14:textId="01D026E0">
      <w:pPr>
        <w:pStyle w:val="ListParagraph"/>
        <w:numPr>
          <w:ilvl w:val="0"/>
          <w:numId w:val="15"/>
        </w:numPr>
        <w:tabs>
          <w:tab w:val="left" w:pos="-360"/>
          <w:tab w:val="left" w:pos="0"/>
          <w:tab w:val="left" w:pos="270"/>
          <w:tab w:val="left" w:pos="1440"/>
        </w:tabs>
        <w:spacing w:after="0"/>
        <w:ind w:left="360" w:hanging="180"/>
        <w:rPr>
          <w:rFonts w:ascii="Times New Roman" w:hAnsi="Times New Roman"/>
          <w:b/>
          <w:sz w:val="24"/>
          <w:szCs w:val="24"/>
        </w:rPr>
      </w:pPr>
      <w:r w:rsidRPr="00BA4879">
        <w:rPr>
          <w:rFonts w:ascii="Times New Roman" w:hAnsi="Times New Roman"/>
          <w:b/>
          <w:sz w:val="24"/>
          <w:szCs w:val="24"/>
        </w:rPr>
        <w:t>Populat</w:t>
      </w:r>
      <w:r w:rsidR="008B51F4">
        <w:rPr>
          <w:rFonts w:ascii="Times New Roman" w:hAnsi="Times New Roman"/>
          <w:b/>
          <w:sz w:val="24"/>
          <w:szCs w:val="24"/>
        </w:rPr>
        <w:t>ing</w:t>
      </w:r>
      <w:r w:rsidRPr="00BA4879">
        <w:rPr>
          <w:rFonts w:ascii="Times New Roman" w:hAnsi="Times New Roman"/>
          <w:b/>
          <w:sz w:val="24"/>
          <w:szCs w:val="24"/>
        </w:rPr>
        <w:t xml:space="preserve"> the List of Schools Used on Free Application for Student AID (FAFSA)</w:t>
      </w:r>
    </w:p>
    <w:p w:rsidR="00BA4879" w:rsidP="001912A2" w:rsidRDefault="00BB261E" w14:paraId="4342C726" w14:textId="2D619A75">
      <w:pPr>
        <w:spacing w:after="0"/>
        <w:ind w:left="360"/>
      </w:pPr>
      <w:r w:rsidRPr="00BB261E">
        <w:rPr>
          <w:rFonts w:ascii="Times New Roman" w:hAnsi="Times New Roman"/>
          <w:color w:val="222222"/>
          <w:sz w:val="24"/>
          <w:szCs w:val="24"/>
          <w:shd w:val="clear" w:color="auto" w:fill="FFFFFF"/>
        </w:rPr>
        <w:t>The Department’s Federal Student Aid (FSA) program provides an on-line Free Application for Student AID (FAFSA) which helps students pay for their college education.</w:t>
      </w:r>
      <w:r w:rsidR="00362A76">
        <w:rPr>
          <w:rFonts w:ascii="Times New Roman" w:hAnsi="Times New Roman"/>
          <w:color w:val="222222"/>
          <w:sz w:val="24"/>
          <w:szCs w:val="24"/>
          <w:shd w:val="clear" w:color="auto" w:fill="FFFFFF"/>
        </w:rPr>
        <w:t xml:space="preserve"> </w:t>
      </w:r>
      <w:r w:rsidRPr="00BB261E">
        <w:rPr>
          <w:rFonts w:ascii="Times New Roman" w:hAnsi="Times New Roman"/>
          <w:color w:val="222222"/>
          <w:sz w:val="24"/>
          <w:szCs w:val="24"/>
          <w:shd w:val="clear" w:color="auto" w:fill="FFFFFF"/>
        </w:rPr>
        <w:t>Several years ago</w:t>
      </w:r>
      <w:r>
        <w:rPr>
          <w:rFonts w:ascii="Times New Roman" w:hAnsi="Times New Roman"/>
          <w:color w:val="222222"/>
          <w:sz w:val="24"/>
          <w:szCs w:val="24"/>
          <w:shd w:val="clear" w:color="auto" w:fill="FFFFFF"/>
        </w:rPr>
        <w:t>,</w:t>
      </w:r>
      <w:r w:rsidRPr="00BB261E">
        <w:rPr>
          <w:rFonts w:ascii="Times New Roman" w:hAnsi="Times New Roman"/>
          <w:color w:val="222222"/>
          <w:sz w:val="24"/>
          <w:szCs w:val="24"/>
          <w:shd w:val="clear" w:color="auto" w:fill="FFFFFF"/>
        </w:rPr>
        <w:t xml:space="preserve"> information on high school of graduation was added </w:t>
      </w:r>
      <w:r>
        <w:rPr>
          <w:rFonts w:ascii="Times New Roman" w:hAnsi="Times New Roman"/>
          <w:color w:val="222222"/>
          <w:sz w:val="24"/>
          <w:szCs w:val="24"/>
          <w:shd w:val="clear" w:color="auto" w:fill="FFFFFF"/>
        </w:rPr>
        <w:t>to the on-line FAFSA. </w:t>
      </w:r>
      <w:r w:rsidRPr="00BB261E">
        <w:rPr>
          <w:rFonts w:ascii="Times New Roman" w:hAnsi="Times New Roman"/>
          <w:color w:val="222222"/>
          <w:sz w:val="24"/>
          <w:szCs w:val="24"/>
          <w:shd w:val="clear" w:color="auto" w:fill="FFFFFF"/>
        </w:rPr>
        <w:t>Through regular data sharing between NCES and FSA</w:t>
      </w:r>
      <w:r>
        <w:rPr>
          <w:rFonts w:ascii="Times New Roman" w:hAnsi="Times New Roman"/>
          <w:color w:val="222222"/>
          <w:sz w:val="24"/>
          <w:szCs w:val="24"/>
          <w:shd w:val="clear" w:color="auto" w:fill="FFFFFF"/>
        </w:rPr>
        <w:t>,</w:t>
      </w:r>
      <w:r w:rsidRPr="00BB261E">
        <w:rPr>
          <w:rFonts w:ascii="Times New Roman" w:hAnsi="Times New Roman"/>
          <w:color w:val="222222"/>
          <w:sz w:val="24"/>
          <w:szCs w:val="24"/>
          <w:shd w:val="clear" w:color="auto" w:fill="FFFFFF"/>
        </w:rPr>
        <w:t xml:space="preserve"> the CCD Directory is used to populate the list of high schools presented to students whe</w:t>
      </w:r>
      <w:r>
        <w:rPr>
          <w:rFonts w:ascii="Times New Roman" w:hAnsi="Times New Roman"/>
          <w:color w:val="222222"/>
          <w:sz w:val="24"/>
          <w:szCs w:val="24"/>
          <w:shd w:val="clear" w:color="auto" w:fill="FFFFFF"/>
        </w:rPr>
        <w:t>n completing this application. </w:t>
      </w:r>
      <w:r w:rsidRPr="00BB261E">
        <w:rPr>
          <w:rFonts w:ascii="Times New Roman" w:hAnsi="Times New Roman"/>
          <w:color w:val="222222"/>
          <w:sz w:val="24"/>
          <w:szCs w:val="24"/>
          <w:shd w:val="clear" w:color="auto" w:fill="FFFFFF"/>
        </w:rPr>
        <w:t>This allows the official identifying and contact information from the CCD for the school to be pulled into the FAFSA record.</w:t>
      </w:r>
    </w:p>
    <w:p w:rsidRPr="00BA4879" w:rsidR="00A232FF" w:rsidP="000A103C" w:rsidRDefault="006F7DC8" w14:paraId="5FC62418" w14:textId="3CC52359">
      <w:pPr>
        <w:pStyle w:val="Heading2"/>
        <w:rPr>
          <w:sz w:val="26"/>
          <w:szCs w:val="26"/>
        </w:rPr>
      </w:pPr>
      <w:bookmarkStart w:name="_Toc520980530" w:id="11"/>
      <w:bookmarkStart w:name="_Toc71009311" w:id="12"/>
      <w:r w:rsidRPr="00BA4879">
        <w:rPr>
          <w:sz w:val="26"/>
          <w:szCs w:val="26"/>
        </w:rPr>
        <w:t xml:space="preserve">How the Directory </w:t>
      </w:r>
      <w:r w:rsidRPr="00BA4879" w:rsidR="00477436">
        <w:rPr>
          <w:sz w:val="26"/>
          <w:szCs w:val="26"/>
        </w:rPr>
        <w:t>is</w:t>
      </w:r>
      <w:r w:rsidRPr="00BA4879" w:rsidR="001A1059">
        <w:rPr>
          <w:sz w:val="26"/>
          <w:szCs w:val="26"/>
        </w:rPr>
        <w:t xml:space="preserve"> </w:t>
      </w:r>
      <w:r w:rsidRPr="00BA4879">
        <w:rPr>
          <w:sz w:val="26"/>
          <w:szCs w:val="26"/>
        </w:rPr>
        <w:t>Organized</w:t>
      </w:r>
      <w:bookmarkEnd w:id="11"/>
      <w:bookmarkEnd w:id="12"/>
    </w:p>
    <w:p w:rsidRPr="00690334" w:rsidR="001120DA" w:rsidP="009055AB" w:rsidRDefault="000B0C8D" w14:paraId="4B17EAB2" w14:textId="79002C8D">
      <w:pPr>
        <w:spacing w:after="0" w:line="240" w:lineRule="auto"/>
        <w:rPr>
          <w:rFonts w:ascii="Times New Roman" w:hAnsi="Times New Roman"/>
          <w:sz w:val="24"/>
          <w:szCs w:val="24"/>
        </w:rPr>
      </w:pPr>
      <w:bookmarkStart w:name="_Toc400612835" w:id="13"/>
      <w:bookmarkStart w:name="_Toc400612898" w:id="14"/>
      <w:r>
        <w:rPr>
          <w:rFonts w:ascii="Times New Roman" w:hAnsi="Times New Roman"/>
          <w:sz w:val="24"/>
          <w:szCs w:val="24"/>
        </w:rPr>
        <w:t>This section explains the education units that are submitted for the</w:t>
      </w:r>
      <w:r w:rsidR="009055AB">
        <w:rPr>
          <w:rFonts w:ascii="Times New Roman" w:hAnsi="Times New Roman"/>
          <w:sz w:val="24"/>
          <w:szCs w:val="24"/>
        </w:rPr>
        <w:t xml:space="preserve"> </w:t>
      </w:r>
      <w:r w:rsidR="00C76D7B">
        <w:rPr>
          <w:rFonts w:ascii="Times New Roman" w:hAnsi="Times New Roman"/>
          <w:sz w:val="24"/>
          <w:szCs w:val="24"/>
        </w:rPr>
        <w:t>three tiers of the hierarchy used for ED</w:t>
      </w:r>
      <w:r w:rsidRPr="00C76D7B" w:rsidR="00C76D7B">
        <w:rPr>
          <w:rFonts w:ascii="Times New Roman" w:hAnsi="Times New Roman"/>
          <w:i/>
          <w:sz w:val="24"/>
          <w:szCs w:val="24"/>
        </w:rPr>
        <w:t>Facts</w:t>
      </w:r>
      <w:r w:rsidR="00C76D7B">
        <w:rPr>
          <w:rFonts w:ascii="Times New Roman" w:hAnsi="Times New Roman"/>
          <w:sz w:val="24"/>
          <w:szCs w:val="24"/>
        </w:rPr>
        <w:t xml:space="preserve"> reporting: </w:t>
      </w:r>
      <w:r>
        <w:rPr>
          <w:rFonts w:ascii="Times New Roman" w:hAnsi="Times New Roman"/>
          <w:sz w:val="24"/>
          <w:szCs w:val="24"/>
        </w:rPr>
        <w:t>State level</w:t>
      </w:r>
      <w:r w:rsidRPr="00690334" w:rsidR="009055AB">
        <w:rPr>
          <w:rFonts w:ascii="Times New Roman" w:hAnsi="Times New Roman"/>
          <w:sz w:val="24"/>
          <w:szCs w:val="24"/>
        </w:rPr>
        <w:t>, LEA</w:t>
      </w:r>
      <w:r>
        <w:rPr>
          <w:rFonts w:ascii="Times New Roman" w:hAnsi="Times New Roman"/>
          <w:sz w:val="24"/>
          <w:szCs w:val="24"/>
        </w:rPr>
        <w:t xml:space="preserve"> level</w:t>
      </w:r>
      <w:r w:rsidRPr="00690334" w:rsidR="009055AB">
        <w:rPr>
          <w:rFonts w:ascii="Times New Roman" w:hAnsi="Times New Roman"/>
          <w:sz w:val="24"/>
          <w:szCs w:val="24"/>
        </w:rPr>
        <w:t>, and school</w:t>
      </w:r>
      <w:r>
        <w:rPr>
          <w:rFonts w:ascii="Times New Roman" w:hAnsi="Times New Roman"/>
          <w:sz w:val="24"/>
          <w:szCs w:val="24"/>
        </w:rPr>
        <w:t xml:space="preserve"> level</w:t>
      </w:r>
      <w:r w:rsidRPr="00690334" w:rsidR="009055AB">
        <w:rPr>
          <w:rFonts w:ascii="Times New Roman" w:hAnsi="Times New Roman"/>
          <w:sz w:val="24"/>
          <w:szCs w:val="24"/>
        </w:rPr>
        <w:t>.</w:t>
      </w:r>
      <w:r w:rsidR="00362A76">
        <w:rPr>
          <w:rFonts w:ascii="Times New Roman" w:hAnsi="Times New Roman"/>
          <w:sz w:val="24"/>
          <w:szCs w:val="24"/>
        </w:rPr>
        <w:t xml:space="preserve"> </w:t>
      </w:r>
      <w:r w:rsidR="001120DA">
        <w:rPr>
          <w:rFonts w:ascii="Times New Roman" w:hAnsi="Times New Roman"/>
          <w:sz w:val="24"/>
          <w:szCs w:val="24"/>
        </w:rPr>
        <w:t xml:space="preserve">Each </w:t>
      </w:r>
      <w:r w:rsidR="00EA2D29">
        <w:rPr>
          <w:rFonts w:ascii="Times New Roman" w:hAnsi="Times New Roman"/>
          <w:sz w:val="24"/>
          <w:szCs w:val="24"/>
        </w:rPr>
        <w:t>SEA</w:t>
      </w:r>
      <w:r w:rsidR="001120DA">
        <w:rPr>
          <w:rFonts w:ascii="Times New Roman" w:hAnsi="Times New Roman"/>
          <w:sz w:val="24"/>
          <w:szCs w:val="24"/>
        </w:rPr>
        <w:t xml:space="preserve"> fits its unique set of education units into this three-tier hierarchy so that the state can accurately and complete report its data.</w:t>
      </w:r>
    </w:p>
    <w:p w:rsidRPr="00486E25" w:rsidR="000C169E" w:rsidP="000A103C" w:rsidRDefault="000B0C8D" w14:paraId="5FC6241A" w14:textId="68AC2E53">
      <w:pPr>
        <w:pStyle w:val="Heading3"/>
      </w:pPr>
      <w:bookmarkStart w:name="_Toc520980531" w:id="15"/>
      <w:bookmarkStart w:name="_Toc71009312" w:id="16"/>
      <w:bookmarkEnd w:id="13"/>
      <w:bookmarkEnd w:id="14"/>
      <w:r>
        <w:t xml:space="preserve">State </w:t>
      </w:r>
      <w:r w:rsidR="00DF2271">
        <w:t>L</w:t>
      </w:r>
      <w:r>
        <w:t>evel</w:t>
      </w:r>
      <w:bookmarkEnd w:id="15"/>
      <w:bookmarkEnd w:id="16"/>
    </w:p>
    <w:p w:rsidR="00B8564E" w:rsidP="00BA1622" w:rsidRDefault="00233FDF" w14:paraId="3584D780" w14:textId="77777777">
      <w:pPr>
        <w:spacing w:after="0" w:line="240" w:lineRule="auto"/>
        <w:rPr>
          <w:rFonts w:ascii="Times New Roman" w:hAnsi="Times New Roman"/>
          <w:sz w:val="24"/>
          <w:szCs w:val="24"/>
        </w:rPr>
      </w:pPr>
      <w:r>
        <w:rPr>
          <w:rFonts w:ascii="Times New Roman" w:hAnsi="Times New Roman"/>
          <w:sz w:val="24"/>
          <w:szCs w:val="24"/>
        </w:rPr>
        <w:t xml:space="preserve">The only education unit reported at the state level is the </w:t>
      </w:r>
      <w:r w:rsidR="009C5930">
        <w:rPr>
          <w:rFonts w:ascii="Times New Roman" w:hAnsi="Times New Roman"/>
          <w:sz w:val="24"/>
          <w:szCs w:val="24"/>
        </w:rPr>
        <w:t>SEA</w:t>
      </w:r>
      <w:r w:rsidR="007D217D">
        <w:rPr>
          <w:rFonts w:ascii="Times New Roman" w:hAnsi="Times New Roman"/>
          <w:sz w:val="24"/>
          <w:szCs w:val="24"/>
        </w:rPr>
        <w:t>.</w:t>
      </w:r>
    </w:p>
    <w:p w:rsidR="00080D77" w:rsidP="00BA1622" w:rsidRDefault="00080D77" w14:paraId="5FC6241C" w14:textId="6419314A">
      <w:pPr>
        <w:spacing w:after="0" w:line="240" w:lineRule="auto"/>
        <w:rPr>
          <w:rFonts w:ascii="Times New Roman" w:hAnsi="Times New Roman"/>
          <w:sz w:val="24"/>
          <w:szCs w:val="24"/>
        </w:rPr>
      </w:pPr>
    </w:p>
    <w:tbl>
      <w:tblPr>
        <w:tblStyle w:val="TableGrid"/>
        <w:tblW w:w="0" w:type="auto"/>
        <w:tblInd w:w="378" w:type="dxa"/>
        <w:tblBorders>
          <w:top w:val="single" w:color="632423" w:themeColor="accent2" w:themeShade="80" w:sz="8" w:space="0"/>
          <w:left w:val="single" w:color="632423" w:themeColor="accent2" w:themeShade="80" w:sz="8" w:space="0"/>
          <w:bottom w:val="single" w:color="632423" w:themeColor="accent2" w:themeShade="80" w:sz="8" w:space="0"/>
          <w:right w:val="single" w:color="632423" w:themeColor="accent2" w:themeShade="80" w:sz="8" w:space="0"/>
          <w:insideH w:val="single" w:color="632423" w:themeColor="accent2" w:themeShade="80" w:sz="8" w:space="0"/>
          <w:insideV w:val="single" w:color="632423" w:themeColor="accent2" w:themeShade="80" w:sz="8" w:space="0"/>
        </w:tblBorders>
        <w:tblLook w:val="04A0" w:firstRow="1" w:lastRow="0" w:firstColumn="1" w:lastColumn="0" w:noHBand="0" w:noVBand="1"/>
      </w:tblPr>
      <w:tblGrid>
        <w:gridCol w:w="8370"/>
      </w:tblGrid>
      <w:tr w:rsidR="007D217D" w:rsidTr="008A06D4" w14:paraId="5FC62422" w14:textId="77777777">
        <w:tc>
          <w:tcPr>
            <w:tcW w:w="8370" w:type="dxa"/>
          </w:tcPr>
          <w:p w:rsidRPr="00A665A5" w:rsidR="00362A76" w:rsidP="00230C0A" w:rsidRDefault="007D217D" w14:paraId="76CBC827" w14:textId="77777777">
            <w:pPr>
              <w:spacing w:after="0" w:line="240" w:lineRule="auto"/>
              <w:jc w:val="center"/>
              <w:rPr>
                <w:rFonts w:ascii="Times New Roman" w:hAnsi="Times New Roman"/>
                <w:b/>
                <w:sz w:val="24"/>
                <w:szCs w:val="24"/>
              </w:rPr>
            </w:pPr>
            <w:r w:rsidRPr="00A665A5">
              <w:rPr>
                <w:rFonts w:ascii="Times New Roman" w:hAnsi="Times New Roman"/>
                <w:b/>
                <w:sz w:val="24"/>
                <w:szCs w:val="24"/>
              </w:rPr>
              <w:lastRenderedPageBreak/>
              <w:t>Definition</w:t>
            </w:r>
            <w:r w:rsidRPr="00A665A5" w:rsidR="00EC2195">
              <w:rPr>
                <w:rFonts w:ascii="Times New Roman" w:hAnsi="Times New Roman"/>
                <w:b/>
                <w:sz w:val="24"/>
                <w:szCs w:val="24"/>
              </w:rPr>
              <w:t xml:space="preserve"> – State Education Agency (SEA)</w:t>
            </w:r>
          </w:p>
          <w:p w:rsidRPr="00F20316" w:rsidR="007D217D" w:rsidP="001C16F8" w:rsidRDefault="007D217D" w14:paraId="5FC62421" w14:textId="573FD7AB">
            <w:pPr>
              <w:spacing w:after="0" w:line="240" w:lineRule="auto"/>
              <w:jc w:val="center"/>
              <w:rPr>
                <w:rFonts w:ascii="Baskerville Old Face" w:hAnsi="Baskerville Old Face"/>
                <w:sz w:val="24"/>
                <w:szCs w:val="24"/>
              </w:rPr>
            </w:pPr>
            <w:r w:rsidRPr="00A665A5">
              <w:rPr>
                <w:rFonts w:ascii="Times New Roman" w:hAnsi="Times New Roman"/>
                <w:sz w:val="24"/>
                <w:szCs w:val="24"/>
              </w:rPr>
              <w:t>A state education agency (SEA) is the agency of the state charged with primary responsibility for coordinating and supervising public elementary and secondary instruction (education), including the setting of standards for instructional programs</w:t>
            </w:r>
            <w:r w:rsidRPr="00A665A5" w:rsidR="00DA6CB3">
              <w:rPr>
                <w:rFonts w:ascii="Times New Roman" w:hAnsi="Times New Roman"/>
                <w:sz w:val="24"/>
                <w:szCs w:val="24"/>
              </w:rPr>
              <w:t xml:space="preserve"> and is the </w:t>
            </w:r>
            <w:r w:rsidRPr="00A665A5">
              <w:rPr>
                <w:rFonts w:ascii="Times New Roman" w:hAnsi="Times New Roman"/>
                <w:sz w:val="24"/>
                <w:szCs w:val="24"/>
              </w:rPr>
              <w:t xml:space="preserve">state agency that administers federal grant programs under the </w:t>
            </w:r>
            <w:r w:rsidRPr="00A665A5">
              <w:rPr>
                <w:rFonts w:ascii="Times New Roman" w:hAnsi="Times New Roman"/>
                <w:i/>
                <w:sz w:val="24"/>
                <w:szCs w:val="24"/>
              </w:rPr>
              <w:t>ESEA</w:t>
            </w:r>
            <w:r w:rsidRPr="00A665A5">
              <w:rPr>
                <w:rFonts w:ascii="Times New Roman" w:hAnsi="Times New Roman"/>
                <w:sz w:val="24"/>
                <w:szCs w:val="24"/>
              </w:rPr>
              <w:t>.</w:t>
            </w:r>
          </w:p>
        </w:tc>
      </w:tr>
    </w:tbl>
    <w:p w:rsidR="007D217D" w:rsidP="00BA1622" w:rsidRDefault="007D217D" w14:paraId="5FC62423" w14:textId="77777777">
      <w:pPr>
        <w:spacing w:after="0" w:line="240" w:lineRule="auto"/>
        <w:rPr>
          <w:rFonts w:ascii="Times New Roman" w:hAnsi="Times New Roman"/>
          <w:sz w:val="24"/>
          <w:szCs w:val="24"/>
        </w:rPr>
      </w:pPr>
    </w:p>
    <w:p w:rsidR="000C169E" w:rsidP="00BA1622" w:rsidRDefault="003E42F1" w14:paraId="5FC62424" w14:textId="73753EF8">
      <w:pPr>
        <w:spacing w:after="0" w:line="240" w:lineRule="auto"/>
        <w:rPr>
          <w:rFonts w:ascii="Times New Roman" w:hAnsi="Times New Roman"/>
          <w:sz w:val="24"/>
          <w:szCs w:val="24"/>
        </w:rPr>
      </w:pPr>
      <w:r>
        <w:rPr>
          <w:rFonts w:ascii="Times New Roman" w:hAnsi="Times New Roman"/>
          <w:sz w:val="24"/>
          <w:szCs w:val="24"/>
        </w:rPr>
        <w:t>S</w:t>
      </w:r>
      <w:r w:rsidRPr="00613D80" w:rsidR="000C169E">
        <w:rPr>
          <w:rFonts w:ascii="Times New Roman" w:hAnsi="Times New Roman"/>
          <w:sz w:val="24"/>
          <w:szCs w:val="24"/>
        </w:rPr>
        <w:t xml:space="preserve">tate </w:t>
      </w:r>
      <w:r w:rsidRPr="00613D80" w:rsidR="007D217D">
        <w:rPr>
          <w:rFonts w:ascii="Times New Roman" w:hAnsi="Times New Roman"/>
          <w:sz w:val="24"/>
          <w:szCs w:val="24"/>
        </w:rPr>
        <w:t>agencies,</w:t>
      </w:r>
      <w:r>
        <w:rPr>
          <w:rFonts w:ascii="Times New Roman" w:hAnsi="Times New Roman"/>
          <w:sz w:val="24"/>
          <w:szCs w:val="24"/>
        </w:rPr>
        <w:t xml:space="preserve"> other than the SEA, </w:t>
      </w:r>
      <w:r w:rsidRPr="00613D80" w:rsidR="000C169E">
        <w:rPr>
          <w:rFonts w:ascii="Times New Roman" w:hAnsi="Times New Roman"/>
          <w:sz w:val="24"/>
          <w:szCs w:val="24"/>
        </w:rPr>
        <w:t>may be involved in “coordinating and supervising public elementary and secondary instruction.”</w:t>
      </w:r>
      <w:r w:rsidR="00362A76">
        <w:rPr>
          <w:rFonts w:ascii="Times New Roman" w:hAnsi="Times New Roman"/>
          <w:sz w:val="24"/>
          <w:szCs w:val="24"/>
        </w:rPr>
        <w:t xml:space="preserve"> </w:t>
      </w:r>
      <w:r w:rsidRPr="001C16F8" w:rsidR="00D43020">
        <w:rPr>
          <w:rFonts w:ascii="Times New Roman" w:hAnsi="Times New Roman"/>
          <w:sz w:val="24"/>
          <w:szCs w:val="24"/>
        </w:rPr>
        <w:t>The directory record at the state level is for the SEA.</w:t>
      </w:r>
    </w:p>
    <w:p w:rsidR="00D43020" w:rsidP="00BA1622" w:rsidRDefault="00D43020" w14:paraId="7D665EAF" w14:textId="5B5DA79E">
      <w:pPr>
        <w:spacing w:after="0" w:line="240" w:lineRule="auto"/>
        <w:rPr>
          <w:rFonts w:ascii="Times New Roman" w:hAnsi="Times New Roman"/>
          <w:sz w:val="24"/>
          <w:szCs w:val="24"/>
        </w:rPr>
      </w:pPr>
      <w:r>
        <w:rPr>
          <w:rFonts w:ascii="Times New Roman" w:hAnsi="Times New Roman"/>
          <w:sz w:val="24"/>
          <w:szCs w:val="24"/>
        </w:rPr>
        <w:t>While the directory record at the state level is for the SEA, data submitted at the state level may contain data for other state agencies.</w:t>
      </w:r>
      <w:r w:rsidR="00362A76">
        <w:rPr>
          <w:rFonts w:ascii="Times New Roman" w:hAnsi="Times New Roman"/>
          <w:sz w:val="24"/>
          <w:szCs w:val="24"/>
        </w:rPr>
        <w:t xml:space="preserve"> </w:t>
      </w:r>
      <w:r w:rsidR="00427D96">
        <w:rPr>
          <w:rFonts w:ascii="Times New Roman" w:hAnsi="Times New Roman"/>
          <w:sz w:val="24"/>
          <w:szCs w:val="24"/>
        </w:rPr>
        <w:t xml:space="preserve">For example, if schools or reportable programs are operated by another state agency, </w:t>
      </w:r>
      <w:r w:rsidR="000A6D6C">
        <w:rPr>
          <w:rFonts w:ascii="Times New Roman" w:hAnsi="Times New Roman"/>
          <w:sz w:val="24"/>
          <w:szCs w:val="24"/>
        </w:rPr>
        <w:t xml:space="preserve">such as the Department of Corrections, </w:t>
      </w:r>
      <w:r w:rsidR="00427D96">
        <w:rPr>
          <w:rFonts w:ascii="Times New Roman" w:hAnsi="Times New Roman"/>
          <w:sz w:val="24"/>
          <w:szCs w:val="24"/>
        </w:rPr>
        <w:t xml:space="preserve">the SEA should </w:t>
      </w:r>
      <w:proofErr w:type="gramStart"/>
      <w:r w:rsidR="00427D96">
        <w:rPr>
          <w:rFonts w:ascii="Times New Roman" w:hAnsi="Times New Roman"/>
          <w:sz w:val="24"/>
          <w:szCs w:val="24"/>
        </w:rPr>
        <w:t>make arrangements</w:t>
      </w:r>
      <w:proofErr w:type="gramEnd"/>
      <w:r w:rsidR="00427D96">
        <w:rPr>
          <w:rFonts w:ascii="Times New Roman" w:hAnsi="Times New Roman"/>
          <w:sz w:val="24"/>
          <w:szCs w:val="24"/>
        </w:rPr>
        <w:t xml:space="preserve"> with that agency to obtain </w:t>
      </w:r>
      <w:r w:rsidR="001F14C4">
        <w:rPr>
          <w:rFonts w:ascii="Times New Roman" w:hAnsi="Times New Roman"/>
          <w:sz w:val="24"/>
          <w:szCs w:val="24"/>
        </w:rPr>
        <w:t xml:space="preserve">and submit </w:t>
      </w:r>
      <w:r w:rsidR="00427D96">
        <w:rPr>
          <w:rFonts w:ascii="Times New Roman" w:hAnsi="Times New Roman"/>
          <w:sz w:val="24"/>
          <w:szCs w:val="24"/>
        </w:rPr>
        <w:t>the data.</w:t>
      </w:r>
    </w:p>
    <w:p w:rsidR="00362A76" w:rsidP="000A103C" w:rsidRDefault="000C169E" w14:paraId="29E5B9B7" w14:textId="4D3762CF">
      <w:pPr>
        <w:pStyle w:val="Heading3"/>
        <w:rPr>
          <w:rFonts w:ascii="Times New Roman" w:hAnsi="Times New Roman"/>
        </w:rPr>
      </w:pPr>
      <w:bookmarkStart w:name="_Toc520980532" w:id="17"/>
      <w:bookmarkStart w:name="_Toc71009313" w:id="18"/>
      <w:r w:rsidRPr="00BA2CDE">
        <w:t>L</w:t>
      </w:r>
      <w:r w:rsidRPr="00BA2CDE" w:rsidR="00575532">
        <w:t xml:space="preserve">ocal </w:t>
      </w:r>
      <w:r w:rsidRPr="00BA2CDE">
        <w:t>E</w:t>
      </w:r>
      <w:r w:rsidRPr="00BA2CDE" w:rsidR="00575532">
        <w:t xml:space="preserve">ducation </w:t>
      </w:r>
      <w:r w:rsidRPr="00BA2CDE">
        <w:t>A</w:t>
      </w:r>
      <w:r w:rsidRPr="00BA2CDE" w:rsidR="00575532">
        <w:t>gency</w:t>
      </w:r>
      <w:r w:rsidR="000B0C8D">
        <w:t xml:space="preserve"> </w:t>
      </w:r>
      <w:r w:rsidR="00BC6E46">
        <w:t xml:space="preserve">(LEA) </w:t>
      </w:r>
      <w:r w:rsidR="000B0C8D">
        <w:t>Level</w:t>
      </w:r>
      <w:bookmarkEnd w:id="17"/>
      <w:bookmarkEnd w:id="18"/>
    </w:p>
    <w:p w:rsidR="00B8564E" w:rsidP="007D217D" w:rsidRDefault="00FF5A35" w14:paraId="33C46284" w14:textId="77777777">
      <w:pPr>
        <w:spacing w:after="0" w:line="240" w:lineRule="auto"/>
        <w:rPr>
          <w:rFonts w:ascii="Times New Roman" w:hAnsi="Times New Roman"/>
          <w:sz w:val="24"/>
          <w:szCs w:val="24"/>
        </w:rPr>
      </w:pPr>
      <w:r>
        <w:rPr>
          <w:rFonts w:ascii="Times New Roman" w:hAnsi="Times New Roman"/>
          <w:sz w:val="24"/>
          <w:szCs w:val="24"/>
        </w:rPr>
        <w:t xml:space="preserve">Several types of education units are reported at the </w:t>
      </w:r>
      <w:r w:rsidR="00BC6E46">
        <w:rPr>
          <w:rFonts w:ascii="Times New Roman" w:hAnsi="Times New Roman"/>
          <w:sz w:val="24"/>
          <w:szCs w:val="24"/>
        </w:rPr>
        <w:t>LEA</w:t>
      </w:r>
      <w:r>
        <w:rPr>
          <w:rFonts w:ascii="Times New Roman" w:hAnsi="Times New Roman"/>
          <w:sz w:val="24"/>
          <w:szCs w:val="24"/>
        </w:rPr>
        <w:t xml:space="preserve"> level.</w:t>
      </w:r>
      <w:r w:rsidR="00362A76">
        <w:rPr>
          <w:rFonts w:ascii="Times New Roman" w:hAnsi="Times New Roman"/>
          <w:sz w:val="24"/>
          <w:szCs w:val="24"/>
        </w:rPr>
        <w:t xml:space="preserve"> </w:t>
      </w:r>
      <w:r>
        <w:rPr>
          <w:rFonts w:ascii="Times New Roman" w:hAnsi="Times New Roman"/>
          <w:sz w:val="24"/>
          <w:szCs w:val="24"/>
        </w:rPr>
        <w:t xml:space="preserve">Agencies reported at this level are </w:t>
      </w:r>
      <w:r w:rsidR="00ED6454">
        <w:rPr>
          <w:rFonts w:ascii="Times New Roman" w:hAnsi="Times New Roman"/>
          <w:sz w:val="24"/>
          <w:szCs w:val="24"/>
        </w:rPr>
        <w:t xml:space="preserve">education units in a state that are not the </w:t>
      </w:r>
      <w:r w:rsidR="00BC6E46">
        <w:rPr>
          <w:rFonts w:ascii="Times New Roman" w:hAnsi="Times New Roman"/>
          <w:sz w:val="24"/>
          <w:szCs w:val="24"/>
        </w:rPr>
        <w:t>SEA</w:t>
      </w:r>
      <w:r w:rsidR="00ED6454">
        <w:rPr>
          <w:rFonts w:ascii="Times New Roman" w:hAnsi="Times New Roman"/>
          <w:sz w:val="24"/>
          <w:szCs w:val="24"/>
        </w:rPr>
        <w:t xml:space="preserve"> and are not schools.</w:t>
      </w:r>
      <w:r w:rsidR="002766C6">
        <w:rPr>
          <w:rFonts w:ascii="Times New Roman" w:hAnsi="Times New Roman"/>
          <w:sz w:val="24"/>
          <w:szCs w:val="24"/>
        </w:rPr>
        <w:t xml:space="preserve"> </w:t>
      </w:r>
      <w:r w:rsidR="003A2465">
        <w:rPr>
          <w:rFonts w:ascii="Times New Roman" w:hAnsi="Times New Roman"/>
          <w:sz w:val="24"/>
          <w:szCs w:val="24"/>
        </w:rPr>
        <w:t xml:space="preserve">The definition of an LEA </w:t>
      </w:r>
      <w:r w:rsidR="00FB2862">
        <w:rPr>
          <w:rFonts w:ascii="Times New Roman" w:hAnsi="Times New Roman"/>
          <w:sz w:val="24"/>
          <w:szCs w:val="24"/>
        </w:rPr>
        <w:t xml:space="preserve">is from the </w:t>
      </w:r>
      <w:r w:rsidRPr="00FB2862" w:rsidR="00FB2862">
        <w:rPr>
          <w:rFonts w:ascii="Times New Roman" w:hAnsi="Times New Roman"/>
          <w:sz w:val="24"/>
          <w:szCs w:val="24"/>
        </w:rPr>
        <w:t>Elementary and Secondary Education Act of 1965</w:t>
      </w:r>
      <w:r w:rsidR="00FB2862">
        <w:rPr>
          <w:rFonts w:ascii="Times New Roman" w:hAnsi="Times New Roman"/>
          <w:sz w:val="24"/>
          <w:szCs w:val="24"/>
        </w:rPr>
        <w:t>, as amended.</w:t>
      </w:r>
      <w:r w:rsidR="00CF24D5">
        <w:rPr>
          <w:rFonts w:ascii="Times New Roman" w:hAnsi="Times New Roman"/>
          <w:sz w:val="24"/>
          <w:szCs w:val="24"/>
        </w:rPr>
        <w:t xml:space="preserve"> The full citation from the Code of Federal Regulation is included in Appendix A.</w:t>
      </w:r>
    </w:p>
    <w:p w:rsidR="003A2465" w:rsidP="007D217D" w:rsidRDefault="003A2465" w14:paraId="0EE9478E" w14:textId="444C0764">
      <w:pPr>
        <w:spacing w:after="0" w:line="240" w:lineRule="auto"/>
        <w:rPr>
          <w:rFonts w:ascii="Times New Roman" w:hAnsi="Times New Roman"/>
          <w:sz w:val="24"/>
          <w:szCs w:val="24"/>
        </w:rPr>
      </w:pPr>
    </w:p>
    <w:tbl>
      <w:tblPr>
        <w:tblStyle w:val="TableGrid"/>
        <w:tblW w:w="0" w:type="auto"/>
        <w:tblInd w:w="378" w:type="dxa"/>
        <w:tblBorders>
          <w:top w:val="single" w:color="632423" w:themeColor="accent2" w:themeShade="80" w:sz="8" w:space="0"/>
          <w:left w:val="single" w:color="632423" w:themeColor="accent2" w:themeShade="80" w:sz="8" w:space="0"/>
          <w:bottom w:val="single" w:color="632423" w:themeColor="accent2" w:themeShade="80" w:sz="8" w:space="0"/>
          <w:right w:val="single" w:color="632423" w:themeColor="accent2" w:themeShade="80" w:sz="8" w:space="0"/>
          <w:insideH w:val="single" w:color="632423" w:themeColor="accent2" w:themeShade="80" w:sz="8" w:space="0"/>
          <w:insideV w:val="single" w:color="632423" w:themeColor="accent2" w:themeShade="80" w:sz="8" w:space="0"/>
        </w:tblBorders>
        <w:tblLook w:val="04A0" w:firstRow="1" w:lastRow="0" w:firstColumn="1" w:lastColumn="0" w:noHBand="0" w:noVBand="1"/>
      </w:tblPr>
      <w:tblGrid>
        <w:gridCol w:w="8730"/>
      </w:tblGrid>
      <w:tr w:rsidR="003A2465" w:rsidTr="006D04E2" w14:paraId="0DED1B67" w14:textId="77777777">
        <w:tc>
          <w:tcPr>
            <w:tcW w:w="8730" w:type="dxa"/>
          </w:tcPr>
          <w:p w:rsidRPr="00A665A5" w:rsidR="003A2465" w:rsidP="00230C0A" w:rsidRDefault="003A2465" w14:paraId="1C298E52" w14:textId="145D5ED3">
            <w:pPr>
              <w:spacing w:after="0" w:line="240" w:lineRule="auto"/>
              <w:jc w:val="center"/>
              <w:rPr>
                <w:rFonts w:ascii="Times New Roman" w:hAnsi="Times New Roman"/>
                <w:b/>
                <w:sz w:val="24"/>
                <w:szCs w:val="24"/>
              </w:rPr>
            </w:pPr>
            <w:r w:rsidRPr="00A665A5">
              <w:rPr>
                <w:rFonts w:ascii="Times New Roman" w:hAnsi="Times New Roman"/>
                <w:b/>
                <w:sz w:val="24"/>
                <w:szCs w:val="24"/>
              </w:rPr>
              <w:t>Definition – Local Education Agency</w:t>
            </w:r>
            <w:r w:rsidRPr="00A665A5" w:rsidR="008A06D4">
              <w:rPr>
                <w:rFonts w:ascii="Times New Roman" w:hAnsi="Times New Roman"/>
                <w:b/>
                <w:sz w:val="24"/>
                <w:szCs w:val="24"/>
              </w:rPr>
              <w:t xml:space="preserve"> (LEA)</w:t>
            </w:r>
          </w:p>
          <w:p w:rsidRPr="003A2465" w:rsidR="003A2465" w:rsidP="001C16F8" w:rsidRDefault="003561DF" w14:paraId="676E4F82" w14:textId="6DD7775A">
            <w:pPr>
              <w:spacing w:after="0" w:line="240" w:lineRule="auto"/>
              <w:jc w:val="center"/>
              <w:rPr>
                <w:rFonts w:ascii="Baskerville Old Face" w:hAnsi="Baskerville Old Face"/>
                <w:sz w:val="24"/>
                <w:szCs w:val="24"/>
              </w:rPr>
            </w:pPr>
            <w:r>
              <w:rPr>
                <w:rStyle w:val="Emphasis"/>
                <w:rFonts w:ascii="Times New Roman" w:hAnsi="Times New Roman"/>
                <w:caps w:val="0"/>
                <w:sz w:val="24"/>
                <w:szCs w:val="24"/>
              </w:rPr>
              <w:t>A</w:t>
            </w:r>
            <w:r>
              <w:rPr>
                <w:rStyle w:val="Emphasis"/>
                <w:sz w:val="24"/>
                <w:szCs w:val="24"/>
              </w:rPr>
              <w:t xml:space="preserve"> </w:t>
            </w:r>
            <w:r w:rsidRPr="00A665A5" w:rsidR="003A2465">
              <w:rPr>
                <w:rStyle w:val="Emphasis"/>
                <w:rFonts w:ascii="Times New Roman" w:hAnsi="Times New Roman"/>
                <w:caps w:val="0"/>
                <w:sz w:val="24"/>
                <w:szCs w:val="24"/>
              </w:rPr>
              <w:t xml:space="preserve">Local </w:t>
            </w:r>
            <w:r>
              <w:rPr>
                <w:rStyle w:val="Emphasis"/>
                <w:rFonts w:ascii="Times New Roman" w:hAnsi="Times New Roman"/>
                <w:caps w:val="0"/>
                <w:sz w:val="24"/>
                <w:szCs w:val="24"/>
              </w:rPr>
              <w:t>E</w:t>
            </w:r>
            <w:r w:rsidRPr="00A665A5" w:rsidR="003A2465">
              <w:rPr>
                <w:rStyle w:val="Emphasis"/>
                <w:rFonts w:ascii="Times New Roman" w:hAnsi="Times New Roman"/>
                <w:caps w:val="0"/>
                <w:sz w:val="24"/>
                <w:szCs w:val="24"/>
              </w:rPr>
              <w:t xml:space="preserve">ducational </w:t>
            </w:r>
            <w:r>
              <w:rPr>
                <w:rStyle w:val="Emphasis"/>
                <w:rFonts w:ascii="Times New Roman" w:hAnsi="Times New Roman"/>
                <w:caps w:val="0"/>
                <w:sz w:val="24"/>
                <w:szCs w:val="24"/>
              </w:rPr>
              <w:t>A</w:t>
            </w:r>
            <w:r w:rsidRPr="00A665A5" w:rsidR="003A2465">
              <w:rPr>
                <w:rStyle w:val="Emphasis"/>
                <w:rFonts w:ascii="Times New Roman" w:hAnsi="Times New Roman"/>
                <w:caps w:val="0"/>
                <w:sz w:val="24"/>
                <w:szCs w:val="24"/>
              </w:rPr>
              <w:t>gency</w:t>
            </w:r>
            <w:r w:rsidRPr="00A665A5" w:rsidR="003A2465">
              <w:rPr>
                <w:rStyle w:val="apple-converted-space"/>
                <w:rFonts w:ascii="Times New Roman" w:hAnsi="Times New Roman"/>
                <w:sz w:val="24"/>
                <w:szCs w:val="24"/>
              </w:rPr>
              <w:t> </w:t>
            </w:r>
            <w:r>
              <w:rPr>
                <w:rStyle w:val="apple-converted-space"/>
                <w:rFonts w:ascii="Times New Roman" w:hAnsi="Times New Roman"/>
                <w:sz w:val="24"/>
                <w:szCs w:val="24"/>
              </w:rPr>
              <w:t>(</w:t>
            </w:r>
            <w:r w:rsidRPr="00A665A5" w:rsidR="003A2465">
              <w:rPr>
                <w:rStyle w:val="Emphasis"/>
                <w:rFonts w:ascii="Times New Roman" w:hAnsi="Times New Roman"/>
                <w:sz w:val="24"/>
                <w:szCs w:val="24"/>
              </w:rPr>
              <w:t>LEA</w:t>
            </w:r>
            <w:r>
              <w:rPr>
                <w:rStyle w:val="Emphasis"/>
                <w:rFonts w:ascii="Times New Roman" w:hAnsi="Times New Roman"/>
                <w:sz w:val="24"/>
                <w:szCs w:val="24"/>
              </w:rPr>
              <w:t xml:space="preserve">) </w:t>
            </w:r>
            <w:r>
              <w:rPr>
                <w:rStyle w:val="ptext-1"/>
                <w:rFonts w:ascii="Times New Roman" w:hAnsi="Times New Roman"/>
                <w:sz w:val="24"/>
                <w:szCs w:val="24"/>
              </w:rPr>
              <w:t>i</w:t>
            </w:r>
            <w:r>
              <w:rPr>
                <w:rStyle w:val="ptext-1"/>
              </w:rPr>
              <w:t xml:space="preserve">s </w:t>
            </w:r>
            <w:r w:rsidRPr="00A665A5" w:rsidR="003A2465">
              <w:rPr>
                <w:rStyle w:val="ptext-1"/>
                <w:rFonts w:ascii="Times New Roman" w:hAnsi="Times New Roman"/>
                <w:sz w:val="24"/>
                <w:szCs w:val="24"/>
              </w:rPr>
              <w:t>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as are recognized in a State as an administrative agency for its public elementary schools or secondary schools.</w:t>
            </w:r>
          </w:p>
        </w:tc>
      </w:tr>
    </w:tbl>
    <w:p w:rsidR="00D61249" w:rsidP="007D217D" w:rsidRDefault="00D61249" w14:paraId="0A2BC4FA" w14:textId="4BC03851">
      <w:pPr>
        <w:spacing w:after="0" w:line="240" w:lineRule="auto"/>
        <w:rPr>
          <w:rFonts w:ascii="Times New Roman" w:hAnsi="Times New Roman"/>
          <w:sz w:val="24"/>
          <w:szCs w:val="24"/>
        </w:rPr>
      </w:pPr>
    </w:p>
    <w:tbl>
      <w:tblPr>
        <w:tblpPr w:leftFromText="180" w:rightFromText="180" w:vertAnchor="text" w:horzAnchor="margin" w:tblpY="60"/>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54"/>
        <w:gridCol w:w="8196"/>
      </w:tblGrid>
      <w:tr w:rsidRPr="001C16F8" w:rsidR="00D61249" w:rsidTr="00D61249" w14:paraId="619BECDC" w14:textId="77777777">
        <w:trPr>
          <w:cantSplit/>
        </w:trPr>
        <w:tc>
          <w:tcPr>
            <w:tcW w:w="617" w:type="pct"/>
          </w:tcPr>
          <w:p w:rsidRPr="001C16F8" w:rsidR="00D61249" w:rsidP="00D61249" w:rsidRDefault="00D61249" w14:paraId="216C8341" w14:textId="77777777">
            <w:pPr>
              <w:keepNext/>
              <w:keepLines/>
              <w:spacing w:after="0" w:line="240" w:lineRule="auto"/>
              <w:rPr>
                <w:rFonts w:ascii="Arial Narrow" w:hAnsi="Arial Narrow"/>
                <w:b/>
              </w:rPr>
            </w:pPr>
            <w:r w:rsidRPr="001C16F8">
              <w:rPr>
                <w:rFonts w:ascii="Arial Narrow" w:hAnsi="Arial Narrow"/>
                <w:b/>
              </w:rPr>
              <w:t>Name</w:t>
            </w:r>
          </w:p>
        </w:tc>
        <w:tc>
          <w:tcPr>
            <w:tcW w:w="4383" w:type="pct"/>
          </w:tcPr>
          <w:p w:rsidRPr="001C16F8" w:rsidR="00D61249" w:rsidP="00D61249" w:rsidRDefault="00D61249" w14:paraId="5AF41A25" w14:textId="77777777">
            <w:pPr>
              <w:spacing w:after="0" w:line="240" w:lineRule="auto"/>
              <w:rPr>
                <w:rFonts w:ascii="Arial Narrow" w:hAnsi="Arial Narrow"/>
                <w:b/>
              </w:rPr>
            </w:pPr>
            <w:r w:rsidRPr="001C16F8">
              <w:rPr>
                <w:rFonts w:ascii="Arial Narrow" w:hAnsi="Arial Narrow"/>
              </w:rPr>
              <w:t>Local education agency (LEA) type</w:t>
            </w:r>
            <w:r w:rsidRPr="001C16F8">
              <w:rPr>
                <w:rFonts w:ascii="Arial Narrow" w:hAnsi="Arial Narrow"/>
                <w:b/>
              </w:rPr>
              <w:t xml:space="preserve"> </w:t>
            </w:r>
          </w:p>
        </w:tc>
      </w:tr>
      <w:tr w:rsidRPr="001C16F8" w:rsidR="00D61249" w:rsidTr="00D61249" w14:paraId="049AEA68" w14:textId="77777777">
        <w:trPr>
          <w:cantSplit/>
        </w:trPr>
        <w:tc>
          <w:tcPr>
            <w:tcW w:w="617" w:type="pct"/>
            <w:vAlign w:val="center"/>
          </w:tcPr>
          <w:p w:rsidRPr="001C16F8" w:rsidR="00D61249" w:rsidP="00D61249" w:rsidRDefault="00D61249" w14:paraId="35DA9195" w14:textId="77777777">
            <w:pPr>
              <w:keepNext/>
              <w:keepLines/>
              <w:spacing w:after="0" w:line="240" w:lineRule="auto"/>
              <w:rPr>
                <w:rFonts w:ascii="Arial Narrow" w:hAnsi="Arial Narrow"/>
                <w:b/>
              </w:rPr>
            </w:pPr>
            <w:r w:rsidRPr="001C16F8">
              <w:rPr>
                <w:rFonts w:ascii="Arial Narrow" w:hAnsi="Arial Narrow"/>
                <w:b/>
              </w:rPr>
              <w:t>ID</w:t>
            </w:r>
          </w:p>
        </w:tc>
        <w:tc>
          <w:tcPr>
            <w:tcW w:w="4383" w:type="pct"/>
            <w:vAlign w:val="center"/>
          </w:tcPr>
          <w:p w:rsidRPr="001C16F8" w:rsidR="00D61249" w:rsidP="00D61249" w:rsidRDefault="00D61249" w14:paraId="1D0FDCEB" w14:textId="77777777">
            <w:pPr>
              <w:spacing w:after="0" w:line="240" w:lineRule="auto"/>
              <w:rPr>
                <w:rFonts w:ascii="Arial Narrow" w:hAnsi="Arial Narrow"/>
              </w:rPr>
            </w:pPr>
            <w:r w:rsidRPr="001C16F8">
              <w:rPr>
                <w:rFonts w:ascii="Arial Narrow" w:hAnsi="Arial Narrow"/>
              </w:rPr>
              <w:t>453</w:t>
            </w:r>
          </w:p>
        </w:tc>
      </w:tr>
      <w:tr w:rsidRPr="001C16F8" w:rsidR="00D61249" w:rsidTr="00D61249" w14:paraId="02B5BAC4" w14:textId="77777777">
        <w:trPr>
          <w:cantSplit/>
          <w:trHeight w:val="316"/>
        </w:trPr>
        <w:tc>
          <w:tcPr>
            <w:tcW w:w="617" w:type="pct"/>
            <w:vAlign w:val="center"/>
          </w:tcPr>
          <w:p w:rsidRPr="001C16F8" w:rsidR="00D61249" w:rsidP="00D61249" w:rsidRDefault="00D61249" w14:paraId="461F52C0" w14:textId="77777777">
            <w:pPr>
              <w:keepNext/>
              <w:keepLines/>
              <w:spacing w:after="0" w:line="240" w:lineRule="auto"/>
              <w:rPr>
                <w:rFonts w:ascii="Arial Narrow" w:hAnsi="Arial Narrow"/>
                <w:b/>
              </w:rPr>
            </w:pPr>
            <w:r w:rsidRPr="001C16F8">
              <w:rPr>
                <w:rFonts w:ascii="Arial Narrow" w:hAnsi="Arial Narrow"/>
                <w:b/>
              </w:rPr>
              <w:t>Definition</w:t>
            </w:r>
          </w:p>
        </w:tc>
        <w:tc>
          <w:tcPr>
            <w:tcW w:w="4383" w:type="pct"/>
            <w:vAlign w:val="center"/>
          </w:tcPr>
          <w:p w:rsidRPr="001C16F8" w:rsidR="00D61249" w:rsidP="00D61249" w:rsidRDefault="00D61249" w14:paraId="3AB667B7" w14:textId="77777777">
            <w:pPr>
              <w:spacing w:after="0" w:line="240" w:lineRule="auto"/>
              <w:rPr>
                <w:rFonts w:ascii="Arial Narrow" w:hAnsi="Arial Narrow"/>
              </w:rPr>
            </w:pPr>
            <w:r w:rsidRPr="001C16F8">
              <w:rPr>
                <w:rFonts w:ascii="Arial Narrow" w:hAnsi="Arial Narrow"/>
              </w:rPr>
              <w:t>The classification of an education unit reported in the local education agency (LEA) file.</w:t>
            </w:r>
          </w:p>
        </w:tc>
      </w:tr>
      <w:tr w:rsidRPr="001C16F8" w:rsidR="00D61249" w:rsidTr="00D61249" w14:paraId="56ED41F2" w14:textId="77777777">
        <w:trPr>
          <w:cantSplit/>
        </w:trPr>
        <w:tc>
          <w:tcPr>
            <w:tcW w:w="5000" w:type="pct"/>
            <w:gridSpan w:val="2"/>
            <w:vAlign w:val="center"/>
          </w:tcPr>
          <w:p w:rsidRPr="001C16F8" w:rsidR="00B8564E" w:rsidP="00D61249" w:rsidRDefault="00D61249" w14:paraId="0FA1DF6F" w14:textId="77777777">
            <w:pPr>
              <w:keepNext/>
              <w:keepLines/>
              <w:spacing w:after="0" w:line="240" w:lineRule="auto"/>
              <w:rPr>
                <w:rFonts w:ascii="Arial Narrow" w:hAnsi="Arial Narrow"/>
                <w:b/>
              </w:rPr>
            </w:pPr>
            <w:r w:rsidRPr="001C16F8">
              <w:rPr>
                <w:rFonts w:ascii="Arial Narrow" w:hAnsi="Arial Narrow"/>
                <w:b/>
              </w:rPr>
              <w:t>Permitted Values</w:t>
            </w:r>
          </w:p>
          <w:p w:rsidRPr="001C16F8" w:rsidR="00D61249" w:rsidP="00D61249" w:rsidRDefault="00D61249" w14:paraId="473C6E7C" w14:textId="566F872E">
            <w:pPr>
              <w:spacing w:after="0" w:line="240" w:lineRule="auto"/>
              <w:rPr>
                <w:rFonts w:ascii="Arial Narrow" w:hAnsi="Arial Narrow"/>
              </w:rPr>
            </w:pPr>
            <w:r w:rsidRPr="001C16F8">
              <w:rPr>
                <w:rFonts w:ascii="Arial Narrow" w:hAnsi="Arial Narrow"/>
              </w:rPr>
              <w:t>1 – Regular public school district that is NOT a component of a supervisory union</w:t>
            </w:r>
          </w:p>
          <w:p w:rsidRPr="001C16F8" w:rsidR="00D61249" w:rsidP="00D61249" w:rsidRDefault="00D61249" w14:paraId="746752C0" w14:textId="77777777">
            <w:pPr>
              <w:tabs>
                <w:tab w:val="left" w:pos="360"/>
              </w:tabs>
              <w:spacing w:after="0" w:line="240" w:lineRule="auto"/>
              <w:rPr>
                <w:rFonts w:ascii="Arial Narrow" w:hAnsi="Arial Narrow"/>
              </w:rPr>
            </w:pPr>
            <w:r w:rsidRPr="001C16F8">
              <w:rPr>
                <w:rFonts w:ascii="Arial Narrow" w:hAnsi="Arial Narrow"/>
              </w:rPr>
              <w:t>2 – Regular public school district that is a component of a supervisory union</w:t>
            </w:r>
          </w:p>
          <w:p w:rsidRPr="001C16F8" w:rsidR="00D61249" w:rsidP="00D61249" w:rsidRDefault="00D61249" w14:paraId="3ADE896F" w14:textId="77777777">
            <w:pPr>
              <w:tabs>
                <w:tab w:val="left" w:pos="360"/>
                <w:tab w:val="left" w:pos="720"/>
              </w:tabs>
              <w:spacing w:after="0" w:line="240" w:lineRule="auto"/>
              <w:rPr>
                <w:rFonts w:ascii="Arial Narrow" w:hAnsi="Arial Narrow"/>
              </w:rPr>
            </w:pPr>
            <w:r w:rsidRPr="001C16F8">
              <w:rPr>
                <w:rFonts w:ascii="Arial Narrow" w:hAnsi="Arial Narrow"/>
              </w:rPr>
              <w:t>3 - Supervisory union</w:t>
            </w:r>
          </w:p>
          <w:p w:rsidRPr="001C16F8" w:rsidR="00D61249" w:rsidP="00D61249" w:rsidRDefault="00D61249" w14:paraId="064B4091" w14:textId="77777777">
            <w:pPr>
              <w:tabs>
                <w:tab w:val="left" w:pos="720"/>
              </w:tabs>
              <w:spacing w:after="0" w:line="240" w:lineRule="auto"/>
              <w:rPr>
                <w:rFonts w:ascii="Arial Narrow" w:hAnsi="Arial Narrow"/>
              </w:rPr>
            </w:pPr>
            <w:r w:rsidRPr="001C16F8">
              <w:rPr>
                <w:rFonts w:ascii="Arial Narrow" w:hAnsi="Arial Narrow"/>
              </w:rPr>
              <w:t>4 - Service agency</w:t>
            </w:r>
          </w:p>
          <w:p w:rsidRPr="001C16F8" w:rsidR="00D61249" w:rsidP="00D61249" w:rsidRDefault="00D61249" w14:paraId="0FF8BAF8" w14:textId="77777777">
            <w:pPr>
              <w:tabs>
                <w:tab w:val="left" w:pos="720"/>
              </w:tabs>
              <w:spacing w:after="0" w:line="240" w:lineRule="auto"/>
              <w:rPr>
                <w:rFonts w:ascii="Arial Narrow" w:hAnsi="Arial Narrow"/>
              </w:rPr>
            </w:pPr>
            <w:r w:rsidRPr="001C16F8">
              <w:rPr>
                <w:rFonts w:ascii="Arial Narrow" w:hAnsi="Arial Narrow"/>
              </w:rPr>
              <w:t>5 - State operated agency</w:t>
            </w:r>
          </w:p>
          <w:p w:rsidRPr="001C16F8" w:rsidR="00D61249" w:rsidP="00D61249" w:rsidRDefault="00D61249" w14:paraId="542969B9" w14:textId="77777777">
            <w:pPr>
              <w:tabs>
                <w:tab w:val="left" w:pos="720"/>
              </w:tabs>
              <w:spacing w:after="0" w:line="240" w:lineRule="auto"/>
              <w:rPr>
                <w:rFonts w:ascii="Arial Narrow" w:hAnsi="Arial Narrow"/>
              </w:rPr>
            </w:pPr>
            <w:r w:rsidRPr="001C16F8">
              <w:rPr>
                <w:rFonts w:ascii="Arial Narrow" w:hAnsi="Arial Narrow"/>
              </w:rPr>
              <w:t>6 - Federal operated agency</w:t>
            </w:r>
          </w:p>
          <w:p w:rsidRPr="001C16F8" w:rsidR="00D61249" w:rsidP="00D61249" w:rsidRDefault="00D61249" w14:paraId="53C9CFCC" w14:textId="77777777">
            <w:pPr>
              <w:tabs>
                <w:tab w:val="left" w:pos="360"/>
                <w:tab w:val="left" w:pos="720"/>
              </w:tabs>
              <w:spacing w:after="0" w:line="240" w:lineRule="auto"/>
              <w:rPr>
                <w:rFonts w:ascii="Arial Narrow" w:hAnsi="Arial Narrow"/>
              </w:rPr>
            </w:pPr>
            <w:r w:rsidRPr="001C16F8">
              <w:rPr>
                <w:rFonts w:ascii="Arial Narrow" w:hAnsi="Arial Narrow"/>
              </w:rPr>
              <w:t>9 - Specialized public school district</w:t>
            </w:r>
          </w:p>
          <w:p w:rsidRPr="001C16F8" w:rsidR="00D61249" w:rsidP="00D61249" w:rsidRDefault="00D61249" w14:paraId="0035AD0A" w14:textId="77777777">
            <w:pPr>
              <w:tabs>
                <w:tab w:val="left" w:pos="720"/>
              </w:tabs>
              <w:spacing w:after="0" w:line="240" w:lineRule="auto"/>
              <w:rPr>
                <w:rFonts w:ascii="Arial Narrow" w:hAnsi="Arial Narrow"/>
              </w:rPr>
            </w:pPr>
          </w:p>
          <w:p w:rsidRPr="00EA2D29" w:rsidR="00D61249" w:rsidP="00D61249" w:rsidRDefault="00D61249" w14:paraId="263C09A3" w14:textId="6D12F56B">
            <w:pPr>
              <w:tabs>
                <w:tab w:val="left" w:pos="720"/>
              </w:tabs>
              <w:spacing w:after="0" w:line="240" w:lineRule="auto"/>
              <w:rPr>
                <w:rFonts w:ascii="Arial Narrow" w:hAnsi="Arial Narrow"/>
                <w:i/>
                <w:iCs/>
              </w:rPr>
            </w:pPr>
            <w:r w:rsidRPr="00EA2D29">
              <w:rPr>
                <w:rFonts w:ascii="Arial Narrow" w:hAnsi="Arial Narrow"/>
                <w:i/>
                <w:iCs/>
              </w:rPr>
              <w:t>If the state’s legislation for charter schools allows the creation of school districts exclusively for charter schools</w:t>
            </w:r>
            <w:r w:rsidR="00EA2D29">
              <w:rPr>
                <w:rFonts w:ascii="Arial Narrow" w:hAnsi="Arial Narrow"/>
                <w:i/>
                <w:iCs/>
              </w:rPr>
              <w:t>:</w:t>
            </w:r>
          </w:p>
          <w:p w:rsidRPr="001C16F8" w:rsidR="00D61249" w:rsidP="00D61249" w:rsidRDefault="00D61249" w14:paraId="684A841C" w14:textId="77777777">
            <w:pPr>
              <w:tabs>
                <w:tab w:val="left" w:pos="720"/>
              </w:tabs>
              <w:spacing w:after="0" w:line="240" w:lineRule="auto"/>
              <w:rPr>
                <w:rFonts w:ascii="Arial Narrow" w:hAnsi="Arial Narrow"/>
              </w:rPr>
            </w:pPr>
            <w:r w:rsidRPr="001C16F8">
              <w:rPr>
                <w:rFonts w:ascii="Arial Narrow" w:hAnsi="Arial Narrow"/>
              </w:rPr>
              <w:t>7 - Independent charter district</w:t>
            </w:r>
          </w:p>
          <w:p w:rsidRPr="001C16F8" w:rsidR="00D61249" w:rsidP="00D61249" w:rsidRDefault="00D61249" w14:paraId="0DBB22DB" w14:textId="77777777">
            <w:pPr>
              <w:tabs>
                <w:tab w:val="left" w:pos="720"/>
              </w:tabs>
              <w:spacing w:after="0" w:line="240" w:lineRule="auto"/>
              <w:rPr>
                <w:rFonts w:ascii="Arial Narrow" w:hAnsi="Arial Narrow"/>
                <w:i/>
              </w:rPr>
            </w:pPr>
          </w:p>
          <w:p w:rsidRPr="00EA2D29" w:rsidR="00D61249" w:rsidP="00D61249" w:rsidRDefault="00D61249" w14:paraId="5F34E8A0" w14:textId="77777777">
            <w:pPr>
              <w:tabs>
                <w:tab w:val="left" w:pos="720"/>
              </w:tabs>
              <w:spacing w:after="0" w:line="240" w:lineRule="auto"/>
              <w:rPr>
                <w:rFonts w:ascii="Arial Narrow" w:hAnsi="Arial Narrow"/>
                <w:i/>
                <w:iCs/>
              </w:rPr>
            </w:pPr>
            <w:r w:rsidRPr="00EA2D29">
              <w:rPr>
                <w:rFonts w:ascii="Arial Narrow" w:hAnsi="Arial Narrow"/>
                <w:i/>
                <w:iCs/>
              </w:rPr>
              <w:t>When needed:</w:t>
            </w:r>
          </w:p>
          <w:p w:rsidRPr="001C16F8" w:rsidR="00D61249" w:rsidP="00D61249" w:rsidRDefault="00D61249" w14:paraId="0BCD1D64" w14:textId="77777777">
            <w:pPr>
              <w:tabs>
                <w:tab w:val="left" w:pos="720"/>
              </w:tabs>
              <w:spacing w:after="0" w:line="240" w:lineRule="auto"/>
              <w:rPr>
                <w:rFonts w:ascii="Arial Narrow" w:hAnsi="Arial Narrow"/>
              </w:rPr>
            </w:pPr>
            <w:r w:rsidRPr="001C16F8">
              <w:rPr>
                <w:rFonts w:ascii="Arial Narrow" w:hAnsi="Arial Narrow"/>
              </w:rPr>
              <w:t>8 - Other local education agencies</w:t>
            </w:r>
          </w:p>
        </w:tc>
      </w:tr>
    </w:tbl>
    <w:p w:rsidR="00D61249" w:rsidP="007D217D" w:rsidRDefault="00D61249" w14:paraId="33CA8761" w14:textId="0B5DF0E7">
      <w:pPr>
        <w:spacing w:after="0" w:line="240" w:lineRule="auto"/>
        <w:rPr>
          <w:rFonts w:ascii="Times New Roman" w:hAnsi="Times New Roman"/>
          <w:sz w:val="24"/>
          <w:szCs w:val="24"/>
        </w:rPr>
      </w:pPr>
    </w:p>
    <w:p w:rsidRPr="003A5DF3" w:rsidR="003A5DF3" w:rsidP="000A103C" w:rsidRDefault="003A5DF3" w14:paraId="5AB8BD8F" w14:textId="13A97AF4">
      <w:pPr>
        <w:pStyle w:val="Heading4"/>
      </w:pPr>
      <w:bookmarkStart w:name="_Toc520980533" w:id="19"/>
      <w:r w:rsidRPr="003A5DF3">
        <w:lastRenderedPageBreak/>
        <w:t>Expected reporting by type</w:t>
      </w:r>
      <w:bookmarkEnd w:id="19"/>
    </w:p>
    <w:p w:rsidR="00B8564E" w:rsidP="007D217D" w:rsidRDefault="003A5DF3" w14:paraId="772CADA7" w14:textId="77777777">
      <w:pPr>
        <w:spacing w:after="0" w:line="240" w:lineRule="auto"/>
        <w:rPr>
          <w:rFonts w:ascii="Times New Roman" w:hAnsi="Times New Roman"/>
          <w:sz w:val="24"/>
          <w:szCs w:val="24"/>
        </w:rPr>
      </w:pPr>
      <w:r>
        <w:rPr>
          <w:rFonts w:ascii="Times New Roman" w:hAnsi="Times New Roman"/>
          <w:sz w:val="24"/>
          <w:szCs w:val="24"/>
        </w:rPr>
        <w:t>The table below indicates the expect</w:t>
      </w:r>
      <w:r w:rsidR="00022C26">
        <w:rPr>
          <w:rFonts w:ascii="Times New Roman" w:hAnsi="Times New Roman"/>
          <w:sz w:val="24"/>
          <w:szCs w:val="24"/>
        </w:rPr>
        <w:t>ed</w:t>
      </w:r>
      <w:r>
        <w:rPr>
          <w:rFonts w:ascii="Times New Roman" w:hAnsi="Times New Roman"/>
          <w:sz w:val="24"/>
          <w:szCs w:val="24"/>
        </w:rPr>
        <w:t xml:space="preserve"> reporting of key dat</w:t>
      </w:r>
      <w:r w:rsidR="00DB043E">
        <w:rPr>
          <w:rFonts w:ascii="Times New Roman" w:hAnsi="Times New Roman"/>
          <w:sz w:val="24"/>
          <w:szCs w:val="24"/>
        </w:rPr>
        <w:t>a</w:t>
      </w:r>
      <w:r>
        <w:rPr>
          <w:rFonts w:ascii="Times New Roman" w:hAnsi="Times New Roman"/>
          <w:sz w:val="24"/>
          <w:szCs w:val="24"/>
        </w:rPr>
        <w:t xml:space="preserve"> by the type of </w:t>
      </w:r>
      <w:r w:rsidR="00683837">
        <w:rPr>
          <w:rFonts w:ascii="Times New Roman" w:hAnsi="Times New Roman"/>
          <w:sz w:val="24"/>
          <w:szCs w:val="24"/>
        </w:rPr>
        <w:t>LEA.</w:t>
      </w:r>
      <w:r w:rsidR="00362A76">
        <w:rPr>
          <w:rFonts w:ascii="Times New Roman" w:hAnsi="Times New Roman"/>
          <w:sz w:val="24"/>
          <w:szCs w:val="24"/>
        </w:rPr>
        <w:t xml:space="preserve"> </w:t>
      </w:r>
      <w:r w:rsidR="00DA6C18">
        <w:rPr>
          <w:rFonts w:ascii="Times New Roman" w:hAnsi="Times New Roman"/>
          <w:sz w:val="24"/>
          <w:szCs w:val="24"/>
        </w:rPr>
        <w:t xml:space="preserve">The type </w:t>
      </w:r>
      <w:r w:rsidR="00433019">
        <w:rPr>
          <w:rFonts w:ascii="Times New Roman" w:hAnsi="Times New Roman"/>
          <w:sz w:val="24"/>
          <w:szCs w:val="24"/>
        </w:rPr>
        <w:t xml:space="preserve">“Other LEAs” </w:t>
      </w:r>
      <w:r w:rsidR="00DA6C18">
        <w:rPr>
          <w:rFonts w:ascii="Times New Roman" w:hAnsi="Times New Roman"/>
          <w:sz w:val="24"/>
          <w:szCs w:val="24"/>
        </w:rPr>
        <w:t>should only be used when an SEA determines the entity does not fit the criteria for any of the other reporting types.</w:t>
      </w:r>
    </w:p>
    <w:p w:rsidR="003A5DF3" w:rsidP="007D217D" w:rsidRDefault="003A5DF3" w14:paraId="1AF64D56" w14:textId="50055221">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1767"/>
        <w:gridCol w:w="1324"/>
        <w:gridCol w:w="1164"/>
        <w:gridCol w:w="1141"/>
        <w:gridCol w:w="851"/>
        <w:gridCol w:w="935"/>
        <w:gridCol w:w="936"/>
        <w:gridCol w:w="1232"/>
      </w:tblGrid>
      <w:tr w:rsidRPr="002E50A6" w:rsidR="004B4FA7" w:rsidTr="00566D59" w14:paraId="6197EF1C" w14:textId="77777777">
        <w:trPr>
          <w:tblHeader/>
        </w:trPr>
        <w:tc>
          <w:tcPr>
            <w:tcW w:w="959" w:type="pct"/>
            <w:shd w:val="clear" w:color="auto" w:fill="D9D9D9" w:themeFill="background1" w:themeFillShade="D9"/>
          </w:tcPr>
          <w:p w:rsidRPr="002E50A6" w:rsidR="004B4FA7" w:rsidP="00AF6246" w:rsidRDefault="004B4FA7" w14:paraId="5C8B197C" w14:textId="77777777">
            <w:pPr>
              <w:spacing w:after="0" w:line="240" w:lineRule="auto"/>
              <w:rPr>
                <w:rFonts w:ascii="Arial Narrow" w:hAnsi="Arial Narrow" w:cs="Arial"/>
                <w:sz w:val="20"/>
                <w:szCs w:val="20"/>
              </w:rPr>
            </w:pPr>
          </w:p>
        </w:tc>
        <w:tc>
          <w:tcPr>
            <w:tcW w:w="722" w:type="pct"/>
            <w:shd w:val="clear" w:color="auto" w:fill="D9D9D9" w:themeFill="background1" w:themeFillShade="D9"/>
          </w:tcPr>
          <w:p w:rsidRPr="002E50A6" w:rsidR="004B4FA7" w:rsidP="00AF6246" w:rsidRDefault="004B4FA7" w14:paraId="5F5D81C9"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Regular</w:t>
            </w:r>
          </w:p>
          <w:p w:rsidRPr="002E50A6" w:rsidR="004B4FA7" w:rsidP="00AF6246" w:rsidRDefault="004B4FA7" w14:paraId="2148F0C3"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public school districts</w:t>
            </w:r>
          </w:p>
          <w:p w:rsidRPr="002E50A6" w:rsidR="004B4FA7" w:rsidP="00AF6246" w:rsidRDefault="004B4FA7" w14:paraId="06491C2B"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(1 and 2)</w:t>
            </w:r>
          </w:p>
        </w:tc>
        <w:tc>
          <w:tcPr>
            <w:tcW w:w="525" w:type="pct"/>
            <w:shd w:val="clear" w:color="auto" w:fill="D9D9D9" w:themeFill="background1" w:themeFillShade="D9"/>
            <w:vAlign w:val="bottom"/>
          </w:tcPr>
          <w:p w:rsidRPr="002E50A6" w:rsidR="004B4FA7" w:rsidP="00AF6246" w:rsidRDefault="004B4FA7" w14:paraId="3DCA615B"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Supervisory unions</w:t>
            </w:r>
          </w:p>
          <w:p w:rsidRPr="002E50A6" w:rsidR="004B4FA7" w:rsidP="00AF6246" w:rsidRDefault="004B4FA7" w14:paraId="2FE470C7"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(3)</w:t>
            </w:r>
          </w:p>
        </w:tc>
        <w:tc>
          <w:tcPr>
            <w:tcW w:w="624" w:type="pct"/>
            <w:shd w:val="clear" w:color="auto" w:fill="D9D9D9" w:themeFill="background1" w:themeFillShade="D9"/>
          </w:tcPr>
          <w:p w:rsidRPr="002E50A6" w:rsidR="004B4FA7" w:rsidP="00AF6246" w:rsidRDefault="004B4FA7" w14:paraId="69C75516"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Specialized public school district (9)</w:t>
            </w:r>
          </w:p>
        </w:tc>
        <w:tc>
          <w:tcPr>
            <w:tcW w:w="469" w:type="pct"/>
            <w:shd w:val="clear" w:color="auto" w:fill="D9D9D9" w:themeFill="background1" w:themeFillShade="D9"/>
          </w:tcPr>
          <w:p w:rsidRPr="002E50A6" w:rsidR="004B4FA7" w:rsidP="00AF6246" w:rsidRDefault="004B4FA7" w14:paraId="1F18222F" w14:textId="77777777">
            <w:pPr>
              <w:spacing w:after="0" w:line="240" w:lineRule="auto"/>
              <w:jc w:val="center"/>
              <w:rPr>
                <w:rFonts w:ascii="Arial Narrow" w:hAnsi="Arial Narrow" w:cs="Arial"/>
                <w:b/>
                <w:sz w:val="20"/>
                <w:szCs w:val="20"/>
              </w:rPr>
            </w:pPr>
          </w:p>
          <w:p w:rsidRPr="002E50A6" w:rsidR="004B4FA7" w:rsidP="00AF6246" w:rsidRDefault="004B4FA7" w14:paraId="7BE41BD8" w14:textId="6C7E93A2">
            <w:pPr>
              <w:spacing w:after="0" w:line="240" w:lineRule="auto"/>
              <w:jc w:val="center"/>
              <w:rPr>
                <w:rFonts w:ascii="Arial Narrow" w:hAnsi="Arial Narrow" w:cs="Arial"/>
                <w:b/>
                <w:sz w:val="20"/>
                <w:szCs w:val="20"/>
              </w:rPr>
            </w:pPr>
            <w:r w:rsidRPr="002E50A6">
              <w:rPr>
                <w:rFonts w:ascii="Arial Narrow" w:hAnsi="Arial Narrow" w:cs="Arial"/>
                <w:b/>
                <w:sz w:val="20"/>
                <w:szCs w:val="20"/>
              </w:rPr>
              <w:t xml:space="preserve">Service </w:t>
            </w:r>
            <w:r w:rsidRPr="002E50A6" w:rsidR="000A32DA">
              <w:rPr>
                <w:rFonts w:ascii="Arial Narrow" w:hAnsi="Arial Narrow" w:cs="Arial"/>
                <w:b/>
                <w:sz w:val="20"/>
                <w:szCs w:val="20"/>
              </w:rPr>
              <w:t>agency</w:t>
            </w:r>
          </w:p>
          <w:p w:rsidRPr="002E50A6" w:rsidR="004B4FA7" w:rsidP="00AF6246" w:rsidRDefault="004B4FA7" w14:paraId="790D2533"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(4)</w:t>
            </w:r>
          </w:p>
        </w:tc>
        <w:tc>
          <w:tcPr>
            <w:tcW w:w="514" w:type="pct"/>
            <w:shd w:val="clear" w:color="auto" w:fill="D9D9D9" w:themeFill="background1" w:themeFillShade="D9"/>
          </w:tcPr>
          <w:p w:rsidRPr="002E50A6" w:rsidR="004B4FA7" w:rsidP="00AF6246" w:rsidRDefault="004B4FA7" w14:paraId="08591FC6"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State operated agencies</w:t>
            </w:r>
          </w:p>
          <w:p w:rsidRPr="002E50A6" w:rsidR="004B4FA7" w:rsidP="00AF6246" w:rsidRDefault="004B4FA7" w14:paraId="5E24A759"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(5)</w:t>
            </w:r>
          </w:p>
        </w:tc>
        <w:tc>
          <w:tcPr>
            <w:tcW w:w="514" w:type="pct"/>
            <w:shd w:val="clear" w:color="auto" w:fill="D9D9D9" w:themeFill="background1" w:themeFillShade="D9"/>
          </w:tcPr>
          <w:p w:rsidRPr="002E50A6" w:rsidR="004B4FA7" w:rsidP="00AF6246" w:rsidRDefault="004B4FA7" w14:paraId="3F34F8EB" w14:textId="281B2132">
            <w:pPr>
              <w:spacing w:after="0" w:line="240" w:lineRule="auto"/>
              <w:jc w:val="center"/>
              <w:rPr>
                <w:rFonts w:ascii="Arial Narrow" w:hAnsi="Arial Narrow" w:cs="Arial"/>
                <w:b/>
                <w:sz w:val="20"/>
                <w:szCs w:val="20"/>
              </w:rPr>
            </w:pPr>
            <w:r w:rsidRPr="002E50A6">
              <w:rPr>
                <w:rFonts w:ascii="Arial Narrow" w:hAnsi="Arial Narrow" w:cs="Arial"/>
                <w:b/>
                <w:sz w:val="20"/>
                <w:szCs w:val="20"/>
              </w:rPr>
              <w:t>Federal</w:t>
            </w:r>
            <w:r w:rsidRPr="002E50A6" w:rsidR="00362A76">
              <w:rPr>
                <w:rFonts w:ascii="Arial Narrow" w:hAnsi="Arial Narrow" w:cs="Arial"/>
                <w:b/>
                <w:sz w:val="20"/>
                <w:szCs w:val="20"/>
              </w:rPr>
              <w:t xml:space="preserve"> </w:t>
            </w:r>
            <w:r w:rsidRPr="002E50A6">
              <w:rPr>
                <w:rFonts w:ascii="Arial Narrow" w:hAnsi="Arial Narrow" w:cs="Arial"/>
                <w:b/>
                <w:sz w:val="20"/>
                <w:szCs w:val="20"/>
              </w:rPr>
              <w:t>operated agencies</w:t>
            </w:r>
          </w:p>
          <w:p w:rsidRPr="002E50A6" w:rsidR="004B4FA7" w:rsidP="00AF6246" w:rsidRDefault="004B4FA7" w14:paraId="6E3E2550"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(6)</w:t>
            </w:r>
          </w:p>
        </w:tc>
        <w:tc>
          <w:tcPr>
            <w:tcW w:w="672" w:type="pct"/>
            <w:shd w:val="clear" w:color="auto" w:fill="D9D9D9" w:themeFill="background1" w:themeFillShade="D9"/>
          </w:tcPr>
          <w:p w:rsidRPr="002E50A6" w:rsidR="004B4FA7" w:rsidP="00AF6246" w:rsidRDefault="004B4FA7" w14:paraId="612A5503"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Independent charter districts</w:t>
            </w:r>
          </w:p>
          <w:p w:rsidRPr="002E50A6" w:rsidR="004B4FA7" w:rsidP="00AF6246" w:rsidRDefault="004B4FA7" w14:paraId="300C43F6" w14:textId="77777777">
            <w:pPr>
              <w:spacing w:after="0" w:line="240" w:lineRule="auto"/>
              <w:jc w:val="center"/>
              <w:rPr>
                <w:rFonts w:ascii="Arial Narrow" w:hAnsi="Arial Narrow" w:cs="Arial"/>
                <w:b/>
                <w:sz w:val="20"/>
                <w:szCs w:val="20"/>
              </w:rPr>
            </w:pPr>
            <w:r w:rsidRPr="002E50A6">
              <w:rPr>
                <w:rFonts w:ascii="Arial Narrow" w:hAnsi="Arial Narrow" w:cs="Arial"/>
                <w:b/>
                <w:sz w:val="20"/>
                <w:szCs w:val="20"/>
              </w:rPr>
              <w:t>(7)</w:t>
            </w:r>
          </w:p>
        </w:tc>
      </w:tr>
      <w:tr w:rsidRPr="002E50A6" w:rsidR="004B4FA7" w:rsidTr="00566D59" w14:paraId="0D834343" w14:textId="77777777">
        <w:tc>
          <w:tcPr>
            <w:tcW w:w="959" w:type="pct"/>
          </w:tcPr>
          <w:p w:rsidRPr="002E50A6" w:rsidR="004B4FA7" w:rsidP="00AF6246" w:rsidRDefault="004B4FA7" w14:paraId="1CBCEE99" w14:textId="77777777">
            <w:pPr>
              <w:spacing w:after="0" w:line="240" w:lineRule="auto"/>
              <w:rPr>
                <w:rFonts w:ascii="Arial Narrow" w:hAnsi="Arial Narrow" w:cs="Arial"/>
                <w:sz w:val="20"/>
                <w:szCs w:val="20"/>
              </w:rPr>
            </w:pPr>
            <w:r w:rsidRPr="002E50A6">
              <w:rPr>
                <w:rFonts w:ascii="Arial Narrow" w:hAnsi="Arial Narrow" w:cs="Arial"/>
                <w:sz w:val="20"/>
                <w:szCs w:val="20"/>
              </w:rPr>
              <w:t xml:space="preserve">Have schools </w:t>
            </w:r>
          </w:p>
        </w:tc>
        <w:tc>
          <w:tcPr>
            <w:tcW w:w="722" w:type="pct"/>
            <w:vAlign w:val="center"/>
          </w:tcPr>
          <w:p w:rsidRPr="002E50A6" w:rsidR="004B4FA7" w:rsidP="00AF6246" w:rsidRDefault="004B4FA7" w14:paraId="171A2CDD" w14:textId="6A0D97E5">
            <w:pPr>
              <w:spacing w:after="0" w:line="240" w:lineRule="auto"/>
              <w:jc w:val="center"/>
              <w:rPr>
                <w:rFonts w:ascii="Arial Narrow" w:hAnsi="Arial Narrow" w:cs="Arial"/>
                <w:sz w:val="20"/>
                <w:szCs w:val="20"/>
              </w:rPr>
            </w:pPr>
            <w:r w:rsidRPr="002E50A6">
              <w:rPr>
                <w:rFonts w:ascii="Arial Narrow" w:hAnsi="Arial Narrow" w:cs="Arial"/>
                <w:sz w:val="20"/>
                <w:szCs w:val="20"/>
              </w:rPr>
              <w:t>Yes</w:t>
            </w:r>
            <w:r w:rsidRPr="002E50A6">
              <w:rPr>
                <w:rFonts w:ascii="Arial Narrow" w:hAnsi="Arial Narrow" w:cs="Arial"/>
                <w:sz w:val="20"/>
                <w:szCs w:val="20"/>
                <w:vertAlign w:val="superscript"/>
              </w:rPr>
              <w:t>1</w:t>
            </w:r>
          </w:p>
        </w:tc>
        <w:tc>
          <w:tcPr>
            <w:tcW w:w="525" w:type="pct"/>
            <w:vAlign w:val="center"/>
          </w:tcPr>
          <w:p w:rsidRPr="002E50A6" w:rsidR="004B4FA7" w:rsidP="00AF6246" w:rsidRDefault="004B4FA7" w14:paraId="6237E67C"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4" w:type="pct"/>
            <w:vAlign w:val="center"/>
          </w:tcPr>
          <w:p w:rsidRPr="002E50A6" w:rsidR="004B4FA7" w:rsidP="00AF6246" w:rsidRDefault="004B4FA7" w14:paraId="159218D6"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469" w:type="pct"/>
            <w:vAlign w:val="center"/>
          </w:tcPr>
          <w:p w:rsidRPr="002E50A6" w:rsidR="004B4FA7" w:rsidP="00AF6246" w:rsidRDefault="004B4FA7" w14:paraId="20CF91E6"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4" w:type="pct"/>
            <w:vAlign w:val="center"/>
          </w:tcPr>
          <w:p w:rsidRPr="002E50A6" w:rsidR="004B4FA7" w:rsidP="00AF6246" w:rsidRDefault="004B4FA7" w14:paraId="561CFB52"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4" w:type="pct"/>
            <w:vAlign w:val="center"/>
          </w:tcPr>
          <w:p w:rsidRPr="002E50A6" w:rsidR="004B4FA7" w:rsidP="00AF6246" w:rsidRDefault="004B4FA7" w14:paraId="30E25FAB"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2" w:type="pct"/>
            <w:vAlign w:val="center"/>
          </w:tcPr>
          <w:p w:rsidRPr="002E50A6" w:rsidR="004B4FA7" w:rsidP="00AF6246" w:rsidRDefault="004B4FA7" w14:paraId="777CE5A8"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Pr="002E50A6" w:rsidR="004B4FA7" w:rsidTr="00566D59" w14:paraId="4D8B612A" w14:textId="77777777">
        <w:trPr>
          <w:trHeight w:val="253"/>
        </w:trPr>
        <w:tc>
          <w:tcPr>
            <w:tcW w:w="959" w:type="pct"/>
          </w:tcPr>
          <w:p w:rsidRPr="002E50A6" w:rsidR="004B4FA7" w:rsidP="00566D59" w:rsidRDefault="004B4FA7" w14:paraId="01C693AC" w14:textId="77777777">
            <w:pPr>
              <w:spacing w:after="0" w:line="240" w:lineRule="auto"/>
              <w:ind w:right="-131"/>
              <w:rPr>
                <w:rFonts w:ascii="Arial Narrow" w:hAnsi="Arial Narrow" w:cs="Arial"/>
                <w:sz w:val="20"/>
                <w:szCs w:val="20"/>
              </w:rPr>
            </w:pPr>
            <w:r w:rsidRPr="002E50A6">
              <w:rPr>
                <w:rFonts w:ascii="Arial Narrow" w:hAnsi="Arial Narrow" w:cs="Arial"/>
                <w:sz w:val="20"/>
                <w:szCs w:val="20"/>
              </w:rPr>
              <w:t>Membership (FS 052)</w:t>
            </w:r>
          </w:p>
        </w:tc>
        <w:tc>
          <w:tcPr>
            <w:tcW w:w="722" w:type="pct"/>
            <w:vAlign w:val="center"/>
          </w:tcPr>
          <w:p w:rsidRPr="002E50A6" w:rsidR="004B4FA7" w:rsidP="00AF6246" w:rsidRDefault="004B4FA7" w14:paraId="3A1BD50C"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25" w:type="pct"/>
            <w:vAlign w:val="center"/>
          </w:tcPr>
          <w:p w:rsidRPr="002E50A6" w:rsidR="004B4FA7" w:rsidP="00AF6246" w:rsidRDefault="004B4FA7" w14:paraId="58C9039A"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4" w:type="pct"/>
            <w:vAlign w:val="center"/>
          </w:tcPr>
          <w:p w:rsidRPr="002E50A6" w:rsidR="004B4FA7" w:rsidP="002766C6" w:rsidRDefault="004B4FA7" w14:paraId="329C1E69" w14:textId="358A3541">
            <w:pPr>
              <w:spacing w:after="0" w:line="240" w:lineRule="auto"/>
              <w:jc w:val="center"/>
              <w:rPr>
                <w:rFonts w:ascii="Arial Narrow" w:hAnsi="Arial Narrow" w:cs="Arial"/>
                <w:sz w:val="20"/>
                <w:szCs w:val="20"/>
                <w:vertAlign w:val="subscript"/>
              </w:rPr>
            </w:pPr>
            <w:r w:rsidRPr="002E50A6">
              <w:rPr>
                <w:rFonts w:ascii="Arial Narrow" w:hAnsi="Arial Narrow" w:cs="Arial"/>
                <w:sz w:val="20"/>
                <w:szCs w:val="20"/>
              </w:rPr>
              <w:t>Maybe</w:t>
            </w:r>
          </w:p>
        </w:tc>
        <w:tc>
          <w:tcPr>
            <w:tcW w:w="469" w:type="pct"/>
            <w:vAlign w:val="center"/>
          </w:tcPr>
          <w:p w:rsidRPr="002E50A6" w:rsidR="004B4FA7" w:rsidP="00AF6246" w:rsidRDefault="004B4FA7" w14:paraId="2A477877"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4" w:type="pct"/>
            <w:vAlign w:val="center"/>
          </w:tcPr>
          <w:p w:rsidRPr="002E50A6" w:rsidR="004B4FA7" w:rsidP="00AF6246" w:rsidRDefault="004B4FA7" w14:paraId="12E52A4D"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4" w:type="pct"/>
            <w:vAlign w:val="center"/>
          </w:tcPr>
          <w:p w:rsidRPr="002E50A6" w:rsidR="004B4FA7" w:rsidP="00AF6246" w:rsidRDefault="004B4FA7" w14:paraId="7C9480DE"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2" w:type="pct"/>
            <w:vAlign w:val="center"/>
          </w:tcPr>
          <w:p w:rsidRPr="002E50A6" w:rsidR="004B4FA7" w:rsidP="00AF6246" w:rsidRDefault="004B4FA7" w14:paraId="6820CDFD"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Pr="002E50A6" w:rsidR="004B4FA7" w:rsidTr="00566D59" w14:paraId="3F400457" w14:textId="77777777">
        <w:tc>
          <w:tcPr>
            <w:tcW w:w="959" w:type="pct"/>
          </w:tcPr>
          <w:p w:rsidRPr="002E50A6" w:rsidR="004B4FA7" w:rsidP="00AF6246" w:rsidRDefault="004B4FA7" w14:paraId="771B6491" w14:textId="77777777">
            <w:pPr>
              <w:spacing w:after="0" w:line="240" w:lineRule="auto"/>
              <w:rPr>
                <w:rFonts w:ascii="Arial Narrow" w:hAnsi="Arial Narrow" w:cs="Arial"/>
                <w:sz w:val="20"/>
                <w:szCs w:val="20"/>
              </w:rPr>
            </w:pPr>
            <w:r w:rsidRPr="002E50A6">
              <w:rPr>
                <w:rFonts w:ascii="Arial Narrow" w:hAnsi="Arial Narrow" w:cs="Arial"/>
                <w:sz w:val="20"/>
                <w:szCs w:val="20"/>
              </w:rPr>
              <w:t>Graduates (FS 040)</w:t>
            </w:r>
          </w:p>
        </w:tc>
        <w:tc>
          <w:tcPr>
            <w:tcW w:w="722" w:type="pct"/>
            <w:vAlign w:val="center"/>
          </w:tcPr>
          <w:p w:rsidRPr="002E50A6" w:rsidR="004B4FA7" w:rsidP="00AF6246" w:rsidRDefault="004B4FA7" w14:paraId="70EE067C"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25" w:type="pct"/>
            <w:vAlign w:val="center"/>
          </w:tcPr>
          <w:p w:rsidRPr="002E50A6" w:rsidR="004B4FA7" w:rsidP="00AF6246" w:rsidRDefault="004B4FA7" w14:paraId="767BADF7"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4" w:type="pct"/>
            <w:vAlign w:val="center"/>
          </w:tcPr>
          <w:p w:rsidRPr="002E50A6" w:rsidR="004B4FA7" w:rsidP="00AF6246" w:rsidRDefault="004B4FA7" w14:paraId="01CDE4BB"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469" w:type="pct"/>
            <w:vAlign w:val="center"/>
          </w:tcPr>
          <w:p w:rsidRPr="002E50A6" w:rsidR="004B4FA7" w:rsidP="00AF6246" w:rsidRDefault="004B4FA7" w14:paraId="52CC811F"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4" w:type="pct"/>
            <w:vAlign w:val="center"/>
          </w:tcPr>
          <w:p w:rsidRPr="002E50A6" w:rsidR="004B4FA7" w:rsidP="00AF6246" w:rsidRDefault="004B4FA7" w14:paraId="0A825C08"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4" w:type="pct"/>
            <w:vAlign w:val="center"/>
          </w:tcPr>
          <w:p w:rsidRPr="002E50A6" w:rsidR="004B4FA7" w:rsidP="00AF6246" w:rsidRDefault="004B4FA7" w14:paraId="46115A40"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2" w:type="pct"/>
            <w:vAlign w:val="center"/>
          </w:tcPr>
          <w:p w:rsidRPr="002E50A6" w:rsidR="004B4FA7" w:rsidP="00AF6246" w:rsidRDefault="004B4FA7" w14:paraId="22C01DB2"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Pr="002E50A6" w:rsidR="004B4FA7" w:rsidTr="00566D59" w14:paraId="4243CC08" w14:textId="77777777">
        <w:tc>
          <w:tcPr>
            <w:tcW w:w="959" w:type="pct"/>
          </w:tcPr>
          <w:p w:rsidRPr="002E50A6" w:rsidR="004B4FA7" w:rsidP="00AF6246" w:rsidRDefault="004B4FA7" w14:paraId="15F34CCF" w14:textId="77777777">
            <w:pPr>
              <w:spacing w:after="0" w:line="240" w:lineRule="auto"/>
              <w:rPr>
                <w:rFonts w:ascii="Arial Narrow" w:hAnsi="Arial Narrow" w:cs="Arial"/>
                <w:sz w:val="20"/>
                <w:szCs w:val="20"/>
              </w:rPr>
            </w:pPr>
            <w:r w:rsidRPr="002E50A6">
              <w:rPr>
                <w:rFonts w:ascii="Arial Narrow" w:hAnsi="Arial Narrow" w:cs="Arial"/>
                <w:sz w:val="20"/>
                <w:szCs w:val="20"/>
              </w:rPr>
              <w:t>Dropouts (FS 032)</w:t>
            </w:r>
          </w:p>
        </w:tc>
        <w:tc>
          <w:tcPr>
            <w:tcW w:w="722" w:type="pct"/>
            <w:vAlign w:val="center"/>
          </w:tcPr>
          <w:p w:rsidRPr="002E50A6" w:rsidR="004B4FA7" w:rsidP="00AF6246" w:rsidRDefault="004B4FA7" w14:paraId="31D65474"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25" w:type="pct"/>
            <w:vAlign w:val="center"/>
          </w:tcPr>
          <w:p w:rsidRPr="002E50A6" w:rsidR="004B4FA7" w:rsidP="00AF6246" w:rsidRDefault="004B4FA7" w14:paraId="0672A2E9"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4" w:type="pct"/>
            <w:vAlign w:val="center"/>
          </w:tcPr>
          <w:p w:rsidRPr="002E50A6" w:rsidR="004B4FA7" w:rsidP="00AF6246" w:rsidRDefault="004B4FA7" w14:paraId="76E08408"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469" w:type="pct"/>
            <w:vAlign w:val="center"/>
          </w:tcPr>
          <w:p w:rsidRPr="002E50A6" w:rsidR="004B4FA7" w:rsidP="00AF6246" w:rsidRDefault="004B4FA7" w14:paraId="1E361A60"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4" w:type="pct"/>
            <w:vAlign w:val="center"/>
          </w:tcPr>
          <w:p w:rsidRPr="002E50A6" w:rsidR="004B4FA7" w:rsidP="00AF6246" w:rsidRDefault="004B4FA7" w14:paraId="1C9E84E8"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4" w:type="pct"/>
            <w:vAlign w:val="center"/>
          </w:tcPr>
          <w:p w:rsidRPr="002E50A6" w:rsidR="004B4FA7" w:rsidP="00AF6246" w:rsidRDefault="004B4FA7" w14:paraId="085D7C52"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2" w:type="pct"/>
            <w:vAlign w:val="center"/>
          </w:tcPr>
          <w:p w:rsidRPr="002E50A6" w:rsidR="004B4FA7" w:rsidP="00AF6246" w:rsidRDefault="004B4FA7" w14:paraId="05770692"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Pr="002E50A6" w:rsidR="004B4FA7" w:rsidTr="00566D59" w14:paraId="31692DE5" w14:textId="77777777">
        <w:tc>
          <w:tcPr>
            <w:tcW w:w="959" w:type="pct"/>
          </w:tcPr>
          <w:p w:rsidRPr="002E50A6" w:rsidR="004B4FA7" w:rsidP="00AF6246" w:rsidRDefault="004B4FA7" w14:paraId="3DF72333" w14:textId="77777777">
            <w:pPr>
              <w:spacing w:after="0" w:line="240" w:lineRule="auto"/>
              <w:rPr>
                <w:rFonts w:ascii="Arial Narrow" w:hAnsi="Arial Narrow" w:cs="Arial"/>
                <w:sz w:val="20"/>
                <w:szCs w:val="20"/>
              </w:rPr>
            </w:pPr>
            <w:r w:rsidRPr="002E50A6">
              <w:rPr>
                <w:rFonts w:ascii="Arial Narrow" w:hAnsi="Arial Narrow" w:cs="Arial"/>
                <w:sz w:val="20"/>
                <w:szCs w:val="20"/>
              </w:rPr>
              <w:t>Staff (FS 059)</w:t>
            </w:r>
          </w:p>
        </w:tc>
        <w:tc>
          <w:tcPr>
            <w:tcW w:w="722" w:type="pct"/>
            <w:vAlign w:val="center"/>
          </w:tcPr>
          <w:p w:rsidRPr="002E50A6" w:rsidR="004B4FA7" w:rsidP="00AF6246" w:rsidRDefault="004B4FA7" w14:paraId="4D0E42A1"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25" w:type="pct"/>
            <w:vAlign w:val="center"/>
          </w:tcPr>
          <w:p w:rsidRPr="002E50A6" w:rsidR="004B4FA7" w:rsidP="00AF6246" w:rsidRDefault="004B4FA7" w14:paraId="371EF1EE"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24" w:type="pct"/>
            <w:vAlign w:val="center"/>
          </w:tcPr>
          <w:p w:rsidRPr="002E50A6" w:rsidR="004B4FA7" w:rsidP="00AF6246" w:rsidRDefault="004B4FA7" w14:paraId="39341054"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469" w:type="pct"/>
            <w:vAlign w:val="center"/>
          </w:tcPr>
          <w:p w:rsidRPr="002E50A6" w:rsidR="004B4FA7" w:rsidP="00AF6246" w:rsidRDefault="004B4FA7" w14:paraId="1D632A54"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4" w:type="pct"/>
            <w:vAlign w:val="center"/>
          </w:tcPr>
          <w:p w:rsidRPr="002E50A6" w:rsidR="004B4FA7" w:rsidP="00AF6246" w:rsidRDefault="004B4FA7" w14:paraId="005B9AC2"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4" w:type="pct"/>
            <w:vAlign w:val="center"/>
          </w:tcPr>
          <w:p w:rsidRPr="002E50A6" w:rsidR="004B4FA7" w:rsidP="00AF6246" w:rsidRDefault="004B4FA7" w14:paraId="554CA778"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2" w:type="pct"/>
            <w:vAlign w:val="center"/>
          </w:tcPr>
          <w:p w:rsidRPr="002E50A6" w:rsidR="004B4FA7" w:rsidP="00AF6246" w:rsidRDefault="004B4FA7" w14:paraId="78C179C3"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Pr="002E50A6" w:rsidR="004B4FA7" w:rsidTr="00566D59" w14:paraId="7D667F3B" w14:textId="77777777">
        <w:tc>
          <w:tcPr>
            <w:tcW w:w="959" w:type="pct"/>
          </w:tcPr>
          <w:p w:rsidRPr="002E50A6" w:rsidR="004B4FA7" w:rsidP="00AF6246" w:rsidRDefault="004B4FA7" w14:paraId="57F2834D" w14:textId="77777777">
            <w:pPr>
              <w:spacing w:after="0" w:line="240" w:lineRule="auto"/>
              <w:rPr>
                <w:rFonts w:ascii="Arial Narrow" w:hAnsi="Arial Narrow" w:cs="Arial"/>
                <w:sz w:val="20"/>
                <w:szCs w:val="20"/>
              </w:rPr>
            </w:pPr>
            <w:r w:rsidRPr="002E50A6">
              <w:rPr>
                <w:rFonts w:ascii="Arial Narrow" w:hAnsi="Arial Narrow" w:cs="Arial"/>
                <w:sz w:val="20"/>
                <w:szCs w:val="20"/>
              </w:rPr>
              <w:t>Assessment</w:t>
            </w:r>
          </w:p>
        </w:tc>
        <w:tc>
          <w:tcPr>
            <w:tcW w:w="722" w:type="pct"/>
            <w:vAlign w:val="center"/>
          </w:tcPr>
          <w:p w:rsidRPr="002E50A6" w:rsidR="004B4FA7" w:rsidP="00AF6246" w:rsidRDefault="004B4FA7" w14:paraId="0DA3F439"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25" w:type="pct"/>
            <w:vAlign w:val="center"/>
          </w:tcPr>
          <w:p w:rsidRPr="002E50A6" w:rsidR="004B4FA7" w:rsidP="00AF6246" w:rsidRDefault="004B4FA7" w14:paraId="65DCDA9D"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4" w:type="pct"/>
            <w:vAlign w:val="center"/>
          </w:tcPr>
          <w:p w:rsidRPr="002E50A6" w:rsidR="004B4FA7" w:rsidP="00AF6246" w:rsidRDefault="004B4FA7" w14:paraId="64BBA3CE"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469" w:type="pct"/>
            <w:vAlign w:val="center"/>
          </w:tcPr>
          <w:p w:rsidRPr="002E50A6" w:rsidR="004B4FA7" w:rsidP="00AF6246" w:rsidRDefault="004B4FA7" w14:paraId="0D880FD3"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4" w:type="pct"/>
            <w:vAlign w:val="center"/>
          </w:tcPr>
          <w:p w:rsidRPr="002E50A6" w:rsidR="004B4FA7" w:rsidP="00AF6246" w:rsidRDefault="004B4FA7" w14:paraId="37D3BA0A"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14" w:type="pct"/>
            <w:vAlign w:val="center"/>
          </w:tcPr>
          <w:p w:rsidRPr="002E50A6" w:rsidR="004B4FA7" w:rsidP="00AF6246" w:rsidRDefault="004B4FA7" w14:paraId="5094E7CD"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72" w:type="pct"/>
            <w:vAlign w:val="center"/>
          </w:tcPr>
          <w:p w:rsidRPr="002E50A6" w:rsidR="004B4FA7" w:rsidP="00AF6246" w:rsidRDefault="004B4FA7" w14:paraId="7B8D78F6"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r w:rsidRPr="002E50A6" w:rsidR="004B4FA7" w:rsidTr="00566D59" w14:paraId="588C2337" w14:textId="77777777">
        <w:tc>
          <w:tcPr>
            <w:tcW w:w="959" w:type="pct"/>
          </w:tcPr>
          <w:p w:rsidRPr="002E50A6" w:rsidR="004B4FA7" w:rsidP="00AF6246" w:rsidRDefault="004B4FA7" w14:paraId="602C0307" w14:textId="77777777">
            <w:pPr>
              <w:spacing w:after="0" w:line="240" w:lineRule="auto"/>
              <w:rPr>
                <w:rFonts w:ascii="Arial Narrow" w:hAnsi="Arial Narrow" w:cs="Arial"/>
                <w:sz w:val="20"/>
                <w:szCs w:val="20"/>
              </w:rPr>
            </w:pPr>
            <w:r w:rsidRPr="002E50A6">
              <w:rPr>
                <w:rFonts w:ascii="Arial Narrow" w:hAnsi="Arial Narrow" w:cs="Arial"/>
                <w:sz w:val="20"/>
                <w:szCs w:val="20"/>
              </w:rPr>
              <w:t>Federal programs</w:t>
            </w:r>
          </w:p>
        </w:tc>
        <w:tc>
          <w:tcPr>
            <w:tcW w:w="722" w:type="pct"/>
            <w:vAlign w:val="center"/>
          </w:tcPr>
          <w:p w:rsidRPr="002E50A6" w:rsidR="004B4FA7" w:rsidP="00AF6246" w:rsidRDefault="004B4FA7" w14:paraId="137D027B"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25" w:type="pct"/>
            <w:vAlign w:val="center"/>
          </w:tcPr>
          <w:p w:rsidRPr="002E50A6" w:rsidR="004B4FA7" w:rsidP="00AF6246" w:rsidRDefault="004B4FA7" w14:paraId="3DD4E17B"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624" w:type="pct"/>
            <w:vAlign w:val="center"/>
          </w:tcPr>
          <w:p w:rsidRPr="002E50A6" w:rsidR="004B4FA7" w:rsidP="00AF6246" w:rsidRDefault="004B4FA7" w14:paraId="2ADAF963"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469" w:type="pct"/>
            <w:vAlign w:val="center"/>
          </w:tcPr>
          <w:p w:rsidRPr="002E50A6" w:rsidR="004B4FA7" w:rsidP="00AF6246" w:rsidRDefault="004B4FA7" w14:paraId="2D9E0C4E"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514" w:type="pct"/>
            <w:vAlign w:val="center"/>
          </w:tcPr>
          <w:p w:rsidRPr="002E50A6" w:rsidR="004B4FA7" w:rsidP="00AF6246" w:rsidRDefault="004B4FA7" w14:paraId="234ACECD"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514" w:type="pct"/>
            <w:vAlign w:val="center"/>
          </w:tcPr>
          <w:p w:rsidRPr="002E50A6" w:rsidR="004B4FA7" w:rsidP="00AF6246" w:rsidRDefault="004B4FA7" w14:paraId="07EC465F"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672" w:type="pct"/>
            <w:vAlign w:val="center"/>
          </w:tcPr>
          <w:p w:rsidRPr="002E50A6" w:rsidR="004B4FA7" w:rsidP="00AF6246" w:rsidRDefault="004B4FA7" w14:paraId="0E547153"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r>
      <w:tr w:rsidRPr="002E50A6" w:rsidR="004B4FA7" w:rsidTr="00566D59" w14:paraId="7D6CB230" w14:textId="77777777">
        <w:tc>
          <w:tcPr>
            <w:tcW w:w="959" w:type="pct"/>
          </w:tcPr>
          <w:p w:rsidRPr="007774A1" w:rsidR="004B4FA7" w:rsidP="00AF6246" w:rsidRDefault="004B4FA7" w14:paraId="132FD950" w14:textId="77777777">
            <w:pPr>
              <w:spacing w:after="0" w:line="240" w:lineRule="auto"/>
              <w:rPr>
                <w:rFonts w:ascii="Arial Narrow" w:hAnsi="Arial Narrow" w:cs="Arial"/>
                <w:sz w:val="20"/>
                <w:szCs w:val="20"/>
              </w:rPr>
            </w:pPr>
            <w:r w:rsidRPr="007774A1">
              <w:rPr>
                <w:rFonts w:ascii="Arial Narrow" w:hAnsi="Arial Narrow" w:cs="Arial"/>
                <w:sz w:val="20"/>
                <w:szCs w:val="20"/>
              </w:rPr>
              <w:t>CRDC</w:t>
            </w:r>
          </w:p>
        </w:tc>
        <w:tc>
          <w:tcPr>
            <w:tcW w:w="722" w:type="pct"/>
            <w:vAlign w:val="center"/>
          </w:tcPr>
          <w:p w:rsidRPr="002E50A6" w:rsidR="004B4FA7" w:rsidP="002766C6" w:rsidRDefault="004B4FA7" w14:paraId="2DB08DDB" w14:textId="73704815">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525" w:type="pct"/>
            <w:vAlign w:val="center"/>
          </w:tcPr>
          <w:p w:rsidRPr="002E50A6" w:rsidR="004B4FA7" w:rsidP="00AF6246" w:rsidRDefault="004B4FA7" w14:paraId="693EE273"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624" w:type="pct"/>
            <w:vAlign w:val="center"/>
          </w:tcPr>
          <w:p w:rsidRPr="002E50A6" w:rsidR="004B4FA7" w:rsidP="00AF6246" w:rsidRDefault="004B4FA7" w14:paraId="2C823217"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c>
          <w:tcPr>
            <w:tcW w:w="469" w:type="pct"/>
            <w:vAlign w:val="center"/>
          </w:tcPr>
          <w:p w:rsidRPr="002E50A6" w:rsidR="004B4FA7" w:rsidP="00AF6246" w:rsidRDefault="004B4FA7" w14:paraId="19C86DCE"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No</w:t>
            </w:r>
          </w:p>
        </w:tc>
        <w:tc>
          <w:tcPr>
            <w:tcW w:w="514" w:type="pct"/>
            <w:vAlign w:val="center"/>
          </w:tcPr>
          <w:p w:rsidRPr="002E50A6" w:rsidR="004B4FA7" w:rsidP="00AF6246" w:rsidRDefault="004B4FA7" w14:paraId="39293C52"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514" w:type="pct"/>
            <w:vAlign w:val="center"/>
          </w:tcPr>
          <w:p w:rsidRPr="002E50A6" w:rsidR="004B4FA7" w:rsidP="00AF6246" w:rsidRDefault="004B4FA7" w14:paraId="7DFBF060"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Maybe</w:t>
            </w:r>
          </w:p>
        </w:tc>
        <w:tc>
          <w:tcPr>
            <w:tcW w:w="672" w:type="pct"/>
            <w:vAlign w:val="center"/>
          </w:tcPr>
          <w:p w:rsidRPr="002E50A6" w:rsidR="004B4FA7" w:rsidP="00AF6246" w:rsidRDefault="004B4FA7" w14:paraId="454183DE" w14:textId="77777777">
            <w:pPr>
              <w:spacing w:after="0" w:line="240" w:lineRule="auto"/>
              <w:jc w:val="center"/>
              <w:rPr>
                <w:rFonts w:ascii="Arial Narrow" w:hAnsi="Arial Narrow" w:cs="Arial"/>
                <w:sz w:val="20"/>
                <w:szCs w:val="20"/>
              </w:rPr>
            </w:pPr>
            <w:r w:rsidRPr="002E50A6">
              <w:rPr>
                <w:rFonts w:ascii="Arial Narrow" w:hAnsi="Arial Narrow" w:cs="Arial"/>
                <w:sz w:val="20"/>
                <w:szCs w:val="20"/>
              </w:rPr>
              <w:t>Yes</w:t>
            </w:r>
          </w:p>
        </w:tc>
      </w:tr>
    </w:tbl>
    <w:p w:rsidR="000A103C" w:rsidP="000A103C" w:rsidRDefault="000A103C" w14:paraId="0FC2D345" w14:textId="77777777">
      <w:pPr>
        <w:pStyle w:val="Heading4"/>
      </w:pPr>
      <w:bookmarkStart w:name="_Toc520980534" w:id="20"/>
    </w:p>
    <w:p w:rsidRPr="00CA70F0" w:rsidR="000B0C8D" w:rsidP="000A103C" w:rsidRDefault="00F51F8F" w14:paraId="6ABEC2A1" w14:textId="727E857A">
      <w:pPr>
        <w:pStyle w:val="Heading4"/>
      </w:pPr>
      <w:r>
        <w:t>Regul</w:t>
      </w:r>
      <w:r w:rsidR="001A1059">
        <w:t>a</w:t>
      </w:r>
      <w:r>
        <w:t xml:space="preserve">r </w:t>
      </w:r>
      <w:r w:rsidR="00DA6CB3">
        <w:t>Public School District</w:t>
      </w:r>
      <w:bookmarkEnd w:id="20"/>
      <w:r w:rsidR="00DA55C2">
        <w:t xml:space="preserve"> (1 &amp; 2)</w:t>
      </w:r>
    </w:p>
    <w:p w:rsidR="00DA6CB3" w:rsidP="000B0C8D" w:rsidRDefault="003A5B91" w14:paraId="26D7ECF2" w14:textId="59DBA502">
      <w:pPr>
        <w:spacing w:after="0" w:line="240" w:lineRule="auto"/>
        <w:rPr>
          <w:rFonts w:ascii="Times New Roman" w:hAnsi="Times New Roman"/>
          <w:sz w:val="24"/>
          <w:szCs w:val="24"/>
        </w:rPr>
      </w:pPr>
      <w:r>
        <w:rPr>
          <w:rFonts w:ascii="Times New Roman" w:hAnsi="Times New Roman"/>
          <w:sz w:val="24"/>
          <w:szCs w:val="24"/>
        </w:rPr>
        <w:t xml:space="preserve">All states have </w:t>
      </w:r>
      <w:r w:rsidR="00F51F8F">
        <w:rPr>
          <w:rFonts w:ascii="Times New Roman" w:hAnsi="Times New Roman"/>
          <w:sz w:val="24"/>
          <w:szCs w:val="24"/>
        </w:rPr>
        <w:t xml:space="preserve">regular </w:t>
      </w:r>
      <w:proofErr w:type="gramStart"/>
      <w:r>
        <w:rPr>
          <w:rFonts w:ascii="Times New Roman" w:hAnsi="Times New Roman"/>
          <w:sz w:val="24"/>
          <w:szCs w:val="24"/>
        </w:rPr>
        <w:t>public school</w:t>
      </w:r>
      <w:proofErr w:type="gramEnd"/>
      <w:r>
        <w:rPr>
          <w:rFonts w:ascii="Times New Roman" w:hAnsi="Times New Roman"/>
          <w:sz w:val="24"/>
          <w:szCs w:val="24"/>
        </w:rPr>
        <w:t xml:space="preserve"> districts; therefore, a</w:t>
      </w:r>
      <w:r w:rsidR="00DA6CB3">
        <w:rPr>
          <w:rFonts w:ascii="Times New Roman" w:hAnsi="Times New Roman"/>
          <w:sz w:val="24"/>
          <w:szCs w:val="24"/>
        </w:rPr>
        <w:t xml:space="preserve">ll states submit records on the </w:t>
      </w:r>
      <w:r w:rsidR="00080E7E">
        <w:rPr>
          <w:rFonts w:ascii="Times New Roman" w:hAnsi="Times New Roman"/>
          <w:sz w:val="24"/>
          <w:szCs w:val="24"/>
        </w:rPr>
        <w:t xml:space="preserve">regular </w:t>
      </w:r>
      <w:r w:rsidR="00DA6CB3">
        <w:rPr>
          <w:rFonts w:ascii="Times New Roman" w:hAnsi="Times New Roman"/>
          <w:sz w:val="24"/>
          <w:szCs w:val="24"/>
        </w:rPr>
        <w:t xml:space="preserve">public school districts </w:t>
      </w:r>
      <w:r w:rsidR="00A62730">
        <w:rPr>
          <w:rFonts w:ascii="Times New Roman" w:hAnsi="Times New Roman"/>
          <w:sz w:val="24"/>
          <w:szCs w:val="24"/>
        </w:rPr>
        <w:t>in their states.</w:t>
      </w:r>
    </w:p>
    <w:p w:rsidR="00DA6CB3" w:rsidP="00DA6CB3" w:rsidRDefault="00DA6CB3" w14:paraId="08495940" w14:textId="77777777">
      <w:pPr>
        <w:spacing w:after="0" w:line="240" w:lineRule="auto"/>
        <w:rPr>
          <w:rFonts w:ascii="Times New Roman" w:hAnsi="Times New Roman"/>
          <w:sz w:val="24"/>
          <w:szCs w:val="24"/>
        </w:rPr>
      </w:pPr>
    </w:p>
    <w:tbl>
      <w:tblPr>
        <w:tblStyle w:val="TableGrid"/>
        <w:tblW w:w="0" w:type="auto"/>
        <w:tblInd w:w="378" w:type="dxa"/>
        <w:tblBorders>
          <w:top w:val="single" w:color="632423" w:themeColor="accent2" w:themeShade="80" w:sz="8" w:space="0"/>
          <w:left w:val="single" w:color="632423" w:themeColor="accent2" w:themeShade="80" w:sz="8" w:space="0"/>
          <w:bottom w:val="single" w:color="632423" w:themeColor="accent2" w:themeShade="80" w:sz="8" w:space="0"/>
          <w:right w:val="single" w:color="632423" w:themeColor="accent2" w:themeShade="80" w:sz="8" w:space="0"/>
          <w:insideH w:val="single" w:color="632423" w:themeColor="accent2" w:themeShade="80" w:sz="8" w:space="0"/>
          <w:insideV w:val="single" w:color="632423" w:themeColor="accent2" w:themeShade="80" w:sz="8" w:space="0"/>
        </w:tblBorders>
        <w:tblLook w:val="04A0" w:firstRow="1" w:lastRow="0" w:firstColumn="1" w:lastColumn="0" w:noHBand="0" w:noVBand="1"/>
      </w:tblPr>
      <w:tblGrid>
        <w:gridCol w:w="8910"/>
      </w:tblGrid>
      <w:tr w:rsidRPr="008B7C07" w:rsidR="00DA6CB3" w:rsidTr="007B5DEE" w14:paraId="6259C442" w14:textId="77777777">
        <w:tc>
          <w:tcPr>
            <w:tcW w:w="8910" w:type="dxa"/>
          </w:tcPr>
          <w:p w:rsidRPr="00A665A5" w:rsidR="00DA6CB3" w:rsidP="00230C0A" w:rsidRDefault="00DA6CB3" w14:paraId="00F19949" w14:textId="3A5F240C">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Pr="00A665A5" w:rsidR="00EC2195">
              <w:rPr>
                <w:rFonts w:ascii="Times New Roman" w:hAnsi="Times New Roman"/>
                <w:b/>
                <w:sz w:val="24"/>
                <w:szCs w:val="24"/>
              </w:rPr>
              <w:t xml:space="preserve"> – </w:t>
            </w:r>
            <w:r w:rsidRPr="00A665A5" w:rsidR="00F51F8F">
              <w:rPr>
                <w:rFonts w:ascii="Times New Roman" w:hAnsi="Times New Roman"/>
                <w:b/>
                <w:sz w:val="24"/>
                <w:szCs w:val="24"/>
              </w:rPr>
              <w:t xml:space="preserve">Regular </w:t>
            </w:r>
            <w:r w:rsidRPr="00A665A5" w:rsidR="00EC2195">
              <w:rPr>
                <w:rFonts w:ascii="Times New Roman" w:hAnsi="Times New Roman"/>
                <w:b/>
                <w:sz w:val="24"/>
                <w:szCs w:val="24"/>
              </w:rPr>
              <w:t>Public School District</w:t>
            </w:r>
          </w:p>
          <w:p w:rsidRPr="00E3617C" w:rsidR="00DA6CB3" w:rsidP="00BB7F6B" w:rsidRDefault="00DA6CB3" w14:paraId="3895B551" w14:textId="6F5432B4">
            <w:pPr>
              <w:spacing w:after="0" w:line="240" w:lineRule="auto"/>
              <w:ind w:right="-110"/>
              <w:jc w:val="center"/>
              <w:rPr>
                <w:rFonts w:ascii="Baskerville Old Face" w:hAnsi="Baskerville Old Face"/>
                <w:sz w:val="24"/>
                <w:szCs w:val="24"/>
              </w:rPr>
            </w:pPr>
            <w:r w:rsidRPr="00A665A5">
              <w:rPr>
                <w:rFonts w:ascii="Times New Roman" w:hAnsi="Times New Roman"/>
                <w:sz w:val="24"/>
                <w:szCs w:val="24"/>
              </w:rPr>
              <w:t xml:space="preserve">A </w:t>
            </w:r>
            <w:r w:rsidRPr="00A665A5" w:rsidR="00F51F8F">
              <w:rPr>
                <w:rFonts w:ascii="Times New Roman" w:hAnsi="Times New Roman"/>
                <w:sz w:val="24"/>
                <w:szCs w:val="24"/>
              </w:rPr>
              <w:t xml:space="preserve">regular </w:t>
            </w:r>
            <w:r w:rsidRPr="00A665A5">
              <w:rPr>
                <w:rFonts w:ascii="Times New Roman" w:hAnsi="Times New Roman"/>
                <w:sz w:val="24"/>
                <w:szCs w:val="24"/>
              </w:rPr>
              <w:t xml:space="preserve">public school district is </w:t>
            </w:r>
            <w:r w:rsidRPr="00A665A5" w:rsidR="00013E63">
              <w:rPr>
                <w:rFonts w:ascii="Times New Roman" w:hAnsi="Times New Roman"/>
                <w:sz w:val="24"/>
                <w:szCs w:val="24"/>
              </w:rPr>
              <w:t xml:space="preserve">a </w:t>
            </w:r>
            <w:r w:rsidRPr="00A665A5">
              <w:rPr>
                <w:rFonts w:ascii="Times New Roman" w:hAnsi="Times New Roman"/>
                <w:sz w:val="24"/>
                <w:szCs w:val="24"/>
              </w:rPr>
              <w:t>local government administrative authority which governs the education system at a specified local level on behalf of the public and the state.</w:t>
            </w:r>
          </w:p>
        </w:tc>
      </w:tr>
    </w:tbl>
    <w:p w:rsidR="00DA6CB3" w:rsidP="00DA6CB3" w:rsidRDefault="00DA6CB3" w14:paraId="28CAFE08" w14:textId="77777777">
      <w:pPr>
        <w:spacing w:after="0" w:line="240" w:lineRule="auto"/>
        <w:rPr>
          <w:rFonts w:ascii="Times New Roman" w:hAnsi="Times New Roman"/>
          <w:sz w:val="24"/>
          <w:szCs w:val="24"/>
        </w:rPr>
      </w:pPr>
    </w:p>
    <w:p w:rsidRPr="00DE3CA5" w:rsidR="00DA6CB3" w:rsidP="00DA55C2" w:rsidRDefault="00DA6CB3" w14:paraId="0E803B85" w14:textId="2B2A5FEF">
      <w:pPr>
        <w:spacing w:after="0"/>
        <w:rPr>
          <w:rFonts w:ascii="Times New Roman" w:hAnsi="Times New Roman"/>
          <w:sz w:val="24"/>
          <w:szCs w:val="24"/>
        </w:rPr>
      </w:pPr>
      <w:r w:rsidRPr="00DE3CA5">
        <w:rPr>
          <w:rFonts w:ascii="Times New Roman" w:hAnsi="Times New Roman"/>
          <w:sz w:val="24"/>
          <w:szCs w:val="24"/>
        </w:rPr>
        <w:t xml:space="preserve">Under this definition, a </w:t>
      </w:r>
      <w:r w:rsidRPr="00DE3CA5" w:rsidR="00080E7E">
        <w:rPr>
          <w:rFonts w:ascii="Times New Roman" w:hAnsi="Times New Roman"/>
          <w:sz w:val="24"/>
          <w:szCs w:val="24"/>
        </w:rPr>
        <w:t xml:space="preserve">regular </w:t>
      </w:r>
      <w:r w:rsidRPr="00DE3CA5">
        <w:rPr>
          <w:rFonts w:ascii="Times New Roman" w:hAnsi="Times New Roman"/>
          <w:sz w:val="24"/>
          <w:szCs w:val="24"/>
        </w:rPr>
        <w:t>public school district:</w:t>
      </w:r>
    </w:p>
    <w:p w:rsidRPr="00DE3CA5" w:rsidR="00DA6CB3" w:rsidP="000A4530" w:rsidRDefault="00DA6CB3" w14:paraId="68782326" w14:textId="4EF2AAD5">
      <w:pPr>
        <w:pStyle w:val="ListParagraph"/>
        <w:numPr>
          <w:ilvl w:val="0"/>
          <w:numId w:val="16"/>
        </w:numPr>
        <w:rPr>
          <w:rFonts w:ascii="Times New Roman" w:hAnsi="Times New Roman"/>
          <w:sz w:val="24"/>
          <w:szCs w:val="24"/>
        </w:rPr>
      </w:pPr>
      <w:r w:rsidRPr="00DE3CA5">
        <w:rPr>
          <w:rFonts w:ascii="Times New Roman" w:hAnsi="Times New Roman"/>
          <w:sz w:val="24"/>
          <w:szCs w:val="24"/>
        </w:rPr>
        <w:t>Is state authorized</w:t>
      </w:r>
      <w:r w:rsidR="003A2465">
        <w:rPr>
          <w:rFonts w:ascii="Times New Roman" w:hAnsi="Times New Roman"/>
          <w:sz w:val="24"/>
          <w:szCs w:val="24"/>
        </w:rPr>
        <w:t xml:space="preserve">, either directly or </w:t>
      </w:r>
      <w:r w:rsidR="00FF15C8">
        <w:rPr>
          <w:rFonts w:ascii="Times New Roman" w:hAnsi="Times New Roman"/>
          <w:sz w:val="24"/>
          <w:szCs w:val="24"/>
        </w:rPr>
        <w:t>through</w:t>
      </w:r>
      <w:r w:rsidR="003A2465">
        <w:rPr>
          <w:rFonts w:ascii="Times New Roman" w:hAnsi="Times New Roman"/>
          <w:sz w:val="24"/>
          <w:szCs w:val="24"/>
        </w:rPr>
        <w:t xml:space="preserve"> delegated authority</w:t>
      </w:r>
    </w:p>
    <w:p w:rsidRPr="00DE3CA5" w:rsidR="00DE3F66" w:rsidP="000A4530" w:rsidRDefault="00DE3F66" w14:paraId="72D3C35A" w14:textId="73FDADE5">
      <w:pPr>
        <w:pStyle w:val="ListParagraph"/>
        <w:numPr>
          <w:ilvl w:val="0"/>
          <w:numId w:val="16"/>
        </w:numPr>
        <w:spacing w:after="0" w:line="240" w:lineRule="auto"/>
        <w:rPr>
          <w:rFonts w:ascii="Times New Roman" w:hAnsi="Times New Roman"/>
          <w:sz w:val="24"/>
          <w:szCs w:val="24"/>
        </w:rPr>
      </w:pPr>
      <w:r w:rsidRPr="00DE3CA5">
        <w:rPr>
          <w:rFonts w:ascii="Times New Roman" w:hAnsi="Times New Roman"/>
          <w:sz w:val="24"/>
          <w:szCs w:val="24"/>
        </w:rPr>
        <w:t>Is governed in accordance with state statute</w:t>
      </w:r>
      <w:r w:rsidR="00FF15C8">
        <w:rPr>
          <w:rFonts w:ascii="Times New Roman" w:hAnsi="Times New Roman"/>
          <w:sz w:val="24"/>
          <w:szCs w:val="24"/>
        </w:rPr>
        <w:t xml:space="preserve"> </w:t>
      </w:r>
      <w:r w:rsidR="003A2465">
        <w:rPr>
          <w:rFonts w:ascii="Times New Roman" w:hAnsi="Times New Roman"/>
          <w:sz w:val="24"/>
          <w:szCs w:val="24"/>
        </w:rPr>
        <w:t>(</w:t>
      </w:r>
      <w:r w:rsidRPr="00DE3CA5">
        <w:rPr>
          <w:rFonts w:ascii="Times New Roman" w:hAnsi="Times New Roman"/>
          <w:sz w:val="24"/>
          <w:szCs w:val="24"/>
        </w:rPr>
        <w:t xml:space="preserve">e.g., a </w:t>
      </w:r>
      <w:r w:rsidRPr="00DE3CA5" w:rsidR="00B10A9E">
        <w:rPr>
          <w:rFonts w:ascii="Times New Roman" w:hAnsi="Times New Roman"/>
          <w:sz w:val="24"/>
          <w:szCs w:val="24"/>
        </w:rPr>
        <w:t>publicly</w:t>
      </w:r>
      <w:r w:rsidRPr="00DE3CA5">
        <w:rPr>
          <w:rFonts w:ascii="Times New Roman" w:hAnsi="Times New Roman"/>
          <w:sz w:val="24"/>
          <w:szCs w:val="24"/>
        </w:rPr>
        <w:t xml:space="preserve"> elected school board</w:t>
      </w:r>
      <w:r w:rsidR="003A2465">
        <w:rPr>
          <w:rFonts w:ascii="Times New Roman" w:hAnsi="Times New Roman"/>
          <w:sz w:val="24"/>
          <w:szCs w:val="24"/>
        </w:rPr>
        <w:t>)</w:t>
      </w:r>
    </w:p>
    <w:p w:rsidRPr="00DE3CA5" w:rsidR="004B7925" w:rsidP="000A4530" w:rsidRDefault="00DA6CB3" w14:paraId="5D7EA27B" w14:textId="77777777">
      <w:pPr>
        <w:pStyle w:val="ListParagraph"/>
        <w:numPr>
          <w:ilvl w:val="0"/>
          <w:numId w:val="16"/>
        </w:numPr>
        <w:spacing w:after="0" w:line="240" w:lineRule="auto"/>
        <w:rPr>
          <w:rFonts w:ascii="Times New Roman" w:hAnsi="Times New Roman"/>
          <w:sz w:val="24"/>
          <w:szCs w:val="24"/>
        </w:rPr>
      </w:pPr>
      <w:r w:rsidRPr="00DE3CA5">
        <w:rPr>
          <w:rFonts w:ascii="Times New Roman" w:hAnsi="Times New Roman"/>
          <w:sz w:val="24"/>
          <w:szCs w:val="24"/>
        </w:rPr>
        <w:t>Designs and develops education standards and goals, including curriculum in support of state guidelines</w:t>
      </w:r>
    </w:p>
    <w:p w:rsidR="00362A76" w:rsidP="000A4530" w:rsidRDefault="004B7925" w14:paraId="3E423E47" w14:textId="0AA49273">
      <w:pPr>
        <w:pStyle w:val="ListParagraph"/>
        <w:numPr>
          <w:ilvl w:val="0"/>
          <w:numId w:val="16"/>
        </w:numPr>
        <w:spacing w:after="0" w:line="240" w:lineRule="auto"/>
        <w:rPr>
          <w:rFonts w:ascii="Baskerville Old Face" w:hAnsi="Baskerville Old Face"/>
          <w:sz w:val="24"/>
          <w:szCs w:val="24"/>
        </w:rPr>
      </w:pPr>
      <w:r w:rsidRPr="004B7925">
        <w:rPr>
          <w:rFonts w:ascii="Baskerville Old Face" w:hAnsi="Baskerville Old Face"/>
          <w:sz w:val="24"/>
          <w:szCs w:val="24"/>
        </w:rPr>
        <w:t>Is authorized to provide education credential</w:t>
      </w:r>
      <w:r w:rsidR="00436CCD">
        <w:rPr>
          <w:rFonts w:ascii="Baskerville Old Face" w:hAnsi="Baskerville Old Face"/>
          <w:sz w:val="24"/>
          <w:szCs w:val="24"/>
        </w:rPr>
        <w:t>s</w:t>
      </w:r>
      <w:r w:rsidR="00DB043E">
        <w:rPr>
          <w:rFonts w:ascii="Baskerville Old Face" w:hAnsi="Baskerville Old Face"/>
          <w:sz w:val="24"/>
          <w:szCs w:val="24"/>
        </w:rPr>
        <w:t xml:space="preserve"> (i.e., authorization to proceed to the next grade level or diploma)</w:t>
      </w:r>
    </w:p>
    <w:p w:rsidR="00362A76" w:rsidP="000A4530" w:rsidRDefault="00DA6CB3" w14:paraId="782170C2" w14:textId="77777777">
      <w:pPr>
        <w:pStyle w:val="ListParagraph"/>
        <w:numPr>
          <w:ilvl w:val="0"/>
          <w:numId w:val="16"/>
        </w:numPr>
        <w:rPr>
          <w:rFonts w:ascii="Times New Roman" w:hAnsi="Times New Roman"/>
          <w:sz w:val="24"/>
          <w:szCs w:val="24"/>
        </w:rPr>
      </w:pPr>
      <w:r w:rsidRPr="00BC2C69">
        <w:rPr>
          <w:rFonts w:ascii="Times New Roman" w:hAnsi="Times New Roman"/>
          <w:sz w:val="24"/>
          <w:szCs w:val="24"/>
        </w:rPr>
        <w:t xml:space="preserve">Has primary responsibility for </w:t>
      </w:r>
      <w:r w:rsidR="00D43020">
        <w:rPr>
          <w:rFonts w:ascii="Times New Roman" w:hAnsi="Times New Roman"/>
          <w:sz w:val="24"/>
          <w:szCs w:val="24"/>
        </w:rPr>
        <w:t xml:space="preserve">providing public </w:t>
      </w:r>
      <w:r w:rsidRPr="00BC2C69">
        <w:rPr>
          <w:rFonts w:ascii="Times New Roman" w:hAnsi="Times New Roman"/>
          <w:sz w:val="24"/>
          <w:szCs w:val="24"/>
        </w:rPr>
        <w:t>education</w:t>
      </w:r>
    </w:p>
    <w:p w:rsidRPr="00BC2C69" w:rsidR="00DA6CB3" w:rsidP="000A4530" w:rsidRDefault="00DA6CB3" w14:paraId="17E9CED6" w14:textId="4FCCEFC2">
      <w:pPr>
        <w:pStyle w:val="ListParagraph"/>
        <w:numPr>
          <w:ilvl w:val="0"/>
          <w:numId w:val="16"/>
        </w:numPr>
        <w:rPr>
          <w:rFonts w:ascii="Times New Roman" w:hAnsi="Times New Roman"/>
          <w:sz w:val="24"/>
          <w:szCs w:val="24"/>
        </w:rPr>
      </w:pPr>
      <w:r w:rsidRPr="00BC2C69">
        <w:rPr>
          <w:rFonts w:ascii="Times New Roman" w:hAnsi="Times New Roman"/>
          <w:sz w:val="24"/>
          <w:szCs w:val="24"/>
        </w:rPr>
        <w:t xml:space="preserve">Has </w:t>
      </w:r>
      <w:r w:rsidR="00436CCD">
        <w:rPr>
          <w:rFonts w:ascii="Times New Roman" w:hAnsi="Times New Roman"/>
          <w:sz w:val="24"/>
          <w:szCs w:val="24"/>
        </w:rPr>
        <w:t>a</w:t>
      </w:r>
      <w:r w:rsidR="00024C67">
        <w:rPr>
          <w:rFonts w:ascii="Times New Roman" w:hAnsi="Times New Roman"/>
          <w:sz w:val="24"/>
          <w:szCs w:val="24"/>
        </w:rPr>
        <w:t>n official (usually titled</w:t>
      </w:r>
      <w:r w:rsidR="00436CCD">
        <w:rPr>
          <w:rFonts w:ascii="Times New Roman" w:hAnsi="Times New Roman"/>
          <w:sz w:val="24"/>
          <w:szCs w:val="24"/>
        </w:rPr>
        <w:t xml:space="preserve"> </w:t>
      </w:r>
      <w:r w:rsidR="00080E7E">
        <w:rPr>
          <w:rFonts w:ascii="Times New Roman" w:hAnsi="Times New Roman"/>
          <w:sz w:val="24"/>
          <w:szCs w:val="24"/>
        </w:rPr>
        <w:t>s</w:t>
      </w:r>
      <w:r w:rsidRPr="00BC2C69">
        <w:rPr>
          <w:rFonts w:ascii="Times New Roman" w:hAnsi="Times New Roman"/>
          <w:sz w:val="24"/>
          <w:szCs w:val="24"/>
        </w:rPr>
        <w:t>uperintendent</w:t>
      </w:r>
      <w:r w:rsidR="00024C67">
        <w:rPr>
          <w:rFonts w:ascii="Times New Roman" w:hAnsi="Times New Roman"/>
          <w:sz w:val="24"/>
          <w:szCs w:val="24"/>
        </w:rPr>
        <w:t>)</w:t>
      </w:r>
      <w:r w:rsidRPr="00BC2C69">
        <w:rPr>
          <w:rFonts w:ascii="Times New Roman" w:hAnsi="Times New Roman"/>
          <w:sz w:val="24"/>
          <w:szCs w:val="24"/>
        </w:rPr>
        <w:t xml:space="preserve"> who is either appointed or elected</w:t>
      </w:r>
    </w:p>
    <w:p w:rsidRPr="00BC2C69" w:rsidR="00DA6CB3" w:rsidP="000A4530" w:rsidRDefault="00DA6CB3" w14:paraId="7FB09D03" w14:textId="65F7304E">
      <w:pPr>
        <w:pStyle w:val="ListParagraph"/>
        <w:numPr>
          <w:ilvl w:val="0"/>
          <w:numId w:val="16"/>
        </w:numPr>
        <w:rPr>
          <w:rFonts w:ascii="Times New Roman" w:hAnsi="Times New Roman"/>
          <w:sz w:val="24"/>
          <w:szCs w:val="24"/>
        </w:rPr>
      </w:pPr>
      <w:r w:rsidRPr="00BC2C69">
        <w:rPr>
          <w:rFonts w:ascii="Times New Roman" w:hAnsi="Times New Roman"/>
          <w:sz w:val="24"/>
          <w:szCs w:val="24"/>
        </w:rPr>
        <w:t xml:space="preserve">Has </w:t>
      </w:r>
      <w:r w:rsidR="003A5B91">
        <w:rPr>
          <w:rFonts w:ascii="Times New Roman" w:hAnsi="Times New Roman"/>
          <w:sz w:val="24"/>
          <w:szCs w:val="24"/>
        </w:rPr>
        <w:t xml:space="preserve">one or more </w:t>
      </w:r>
      <w:r w:rsidRPr="00BC2C69">
        <w:rPr>
          <w:rFonts w:ascii="Times New Roman" w:hAnsi="Times New Roman"/>
          <w:sz w:val="24"/>
          <w:szCs w:val="24"/>
        </w:rPr>
        <w:t>schools that it manages or operates</w:t>
      </w:r>
      <w:r w:rsidR="003A5B91">
        <w:rPr>
          <w:rFonts w:ascii="Times New Roman" w:hAnsi="Times New Roman"/>
          <w:sz w:val="24"/>
          <w:szCs w:val="24"/>
        </w:rPr>
        <w:t xml:space="preserve"> OR tuitions all students</w:t>
      </w:r>
    </w:p>
    <w:p w:rsidRPr="00BC2C69" w:rsidR="00DA6CB3" w:rsidP="000A4530" w:rsidRDefault="00DA6CB3" w14:paraId="358481EA" w14:textId="2C2A7C3B">
      <w:pPr>
        <w:pStyle w:val="ListParagraph"/>
        <w:numPr>
          <w:ilvl w:val="0"/>
          <w:numId w:val="16"/>
        </w:numPr>
        <w:rPr>
          <w:rFonts w:ascii="Times New Roman" w:hAnsi="Times New Roman"/>
          <w:sz w:val="24"/>
          <w:szCs w:val="24"/>
        </w:rPr>
      </w:pPr>
      <w:r w:rsidRPr="00BC2C69">
        <w:rPr>
          <w:rFonts w:ascii="Times New Roman" w:hAnsi="Times New Roman"/>
          <w:sz w:val="24"/>
          <w:szCs w:val="24"/>
        </w:rPr>
        <w:t xml:space="preserve">Procures and allocates funding from federal, </w:t>
      </w:r>
      <w:proofErr w:type="gramStart"/>
      <w:r w:rsidRPr="00BC2C69">
        <w:rPr>
          <w:rFonts w:ascii="Times New Roman" w:hAnsi="Times New Roman"/>
          <w:sz w:val="24"/>
          <w:szCs w:val="24"/>
        </w:rPr>
        <w:t>state</w:t>
      </w:r>
      <w:proofErr w:type="gramEnd"/>
      <w:r w:rsidRPr="00BC2C69">
        <w:rPr>
          <w:rFonts w:ascii="Times New Roman" w:hAnsi="Times New Roman"/>
          <w:sz w:val="24"/>
          <w:szCs w:val="24"/>
        </w:rPr>
        <w:t xml:space="preserve"> and local sources for schools and other education and related services</w:t>
      </w:r>
    </w:p>
    <w:p w:rsidR="00DA6CB3" w:rsidP="000B0C8D" w:rsidRDefault="00DE3CA5" w14:paraId="053BCAEB" w14:textId="43AB674F">
      <w:pPr>
        <w:spacing w:after="0" w:line="240" w:lineRule="auto"/>
        <w:rPr>
          <w:rFonts w:ascii="Times New Roman" w:hAnsi="Times New Roman"/>
          <w:sz w:val="24"/>
          <w:szCs w:val="24"/>
        </w:rPr>
      </w:pPr>
      <w:r>
        <w:rPr>
          <w:rFonts w:ascii="Times New Roman" w:hAnsi="Times New Roman"/>
          <w:sz w:val="24"/>
          <w:szCs w:val="24"/>
        </w:rPr>
        <w:t>Regular p</w:t>
      </w:r>
      <w:r w:rsidR="00DA6CB3">
        <w:rPr>
          <w:rFonts w:ascii="Times New Roman" w:hAnsi="Times New Roman"/>
          <w:sz w:val="24"/>
          <w:szCs w:val="24"/>
        </w:rPr>
        <w:t>ublic school districts are reported as either:</w:t>
      </w:r>
    </w:p>
    <w:p w:rsidR="00362A76" w:rsidP="000A4530" w:rsidRDefault="00DE3CA5" w14:paraId="47B959A7" w14:textId="77777777">
      <w:pPr>
        <w:pStyle w:val="ListParagraph"/>
        <w:numPr>
          <w:ilvl w:val="0"/>
          <w:numId w:val="9"/>
        </w:numPr>
        <w:spacing w:after="0" w:line="240" w:lineRule="auto"/>
        <w:rPr>
          <w:rFonts w:ascii="Times New Roman" w:hAnsi="Times New Roman"/>
          <w:sz w:val="24"/>
        </w:rPr>
      </w:pPr>
      <w:r>
        <w:rPr>
          <w:rFonts w:ascii="Times New Roman" w:hAnsi="Times New Roman"/>
          <w:sz w:val="24"/>
        </w:rPr>
        <w:t>Regular p</w:t>
      </w:r>
      <w:r w:rsidR="00BC2C69">
        <w:rPr>
          <w:rFonts w:ascii="Times New Roman" w:hAnsi="Times New Roman"/>
          <w:sz w:val="24"/>
        </w:rPr>
        <w:t>ublic</w:t>
      </w:r>
      <w:r w:rsidRPr="003A5DF3" w:rsidR="00DA6CB3">
        <w:rPr>
          <w:rFonts w:ascii="Times New Roman" w:hAnsi="Times New Roman"/>
          <w:sz w:val="24"/>
        </w:rPr>
        <w:t xml:space="preserve"> school district that is </w:t>
      </w:r>
      <w:r w:rsidR="00BC2C69">
        <w:rPr>
          <w:rFonts w:ascii="Times New Roman" w:hAnsi="Times New Roman"/>
          <w:sz w:val="24"/>
        </w:rPr>
        <w:t>not</w:t>
      </w:r>
      <w:r w:rsidRPr="003A5DF3" w:rsidR="00DA6CB3">
        <w:rPr>
          <w:rFonts w:ascii="Times New Roman" w:hAnsi="Times New Roman"/>
          <w:sz w:val="24"/>
        </w:rPr>
        <w:t xml:space="preserve"> a component of a supervisory union</w:t>
      </w:r>
    </w:p>
    <w:p w:rsidR="00362A76" w:rsidP="000A4530" w:rsidRDefault="00DE3CA5" w14:paraId="26A91F07" w14:textId="1E4A7547">
      <w:pPr>
        <w:pStyle w:val="ListParagraph"/>
        <w:numPr>
          <w:ilvl w:val="0"/>
          <w:numId w:val="9"/>
        </w:numPr>
        <w:spacing w:after="0" w:line="240" w:lineRule="auto"/>
        <w:rPr>
          <w:rFonts w:ascii="Times New Roman" w:hAnsi="Times New Roman"/>
          <w:sz w:val="24"/>
        </w:rPr>
      </w:pPr>
      <w:r>
        <w:rPr>
          <w:rFonts w:ascii="Times New Roman" w:hAnsi="Times New Roman"/>
          <w:sz w:val="24"/>
        </w:rPr>
        <w:t>Regular p</w:t>
      </w:r>
      <w:r w:rsidR="00BC2C69">
        <w:rPr>
          <w:rFonts w:ascii="Times New Roman" w:hAnsi="Times New Roman"/>
          <w:sz w:val="24"/>
        </w:rPr>
        <w:t>ublic</w:t>
      </w:r>
      <w:r w:rsidRPr="003A5DF3" w:rsidR="00DA6CB3">
        <w:rPr>
          <w:rFonts w:ascii="Times New Roman" w:hAnsi="Times New Roman"/>
          <w:sz w:val="24"/>
        </w:rPr>
        <w:t xml:space="preserve"> school district that is a component of a supervisory union</w:t>
      </w:r>
    </w:p>
    <w:p w:rsidR="00506F96" w:rsidP="00506F96" w:rsidRDefault="00506F96" w14:paraId="2981D6EC" w14:textId="77777777">
      <w:pPr>
        <w:pStyle w:val="ListParagraph"/>
        <w:spacing w:after="0" w:line="240" w:lineRule="auto"/>
        <w:rPr>
          <w:rFonts w:ascii="Times New Roman" w:hAnsi="Times New Roman"/>
          <w:sz w:val="24"/>
        </w:rPr>
      </w:pPr>
    </w:p>
    <w:p w:rsidRPr="00CA70F0" w:rsidR="00DA6CB3" w:rsidP="00E8205A" w:rsidRDefault="00DA6CB3" w14:paraId="34E94F7A" w14:textId="4126AF4E">
      <w:pPr>
        <w:pStyle w:val="Heading4"/>
        <w:keepNext/>
      </w:pPr>
      <w:bookmarkStart w:name="_Toc520980535" w:id="21"/>
      <w:r>
        <w:lastRenderedPageBreak/>
        <w:t>Supervisory Union</w:t>
      </w:r>
      <w:bookmarkEnd w:id="21"/>
      <w:r w:rsidR="00EB7580">
        <w:t xml:space="preserve"> (3)</w:t>
      </w:r>
    </w:p>
    <w:p w:rsidR="00DA6CB3" w:rsidP="00DA6CB3" w:rsidRDefault="00DA6CB3" w14:paraId="759ADA1A" w14:textId="709FE841">
      <w:pPr>
        <w:spacing w:after="0" w:line="240" w:lineRule="auto"/>
        <w:rPr>
          <w:rFonts w:ascii="Times New Roman" w:hAnsi="Times New Roman"/>
          <w:sz w:val="24"/>
          <w:szCs w:val="24"/>
        </w:rPr>
      </w:pPr>
      <w:r>
        <w:rPr>
          <w:rFonts w:ascii="Times New Roman" w:hAnsi="Times New Roman"/>
          <w:sz w:val="24"/>
          <w:szCs w:val="24"/>
        </w:rPr>
        <w:t>States that have supervisory unions submit records on those education units in the LEA level file.</w:t>
      </w:r>
    </w:p>
    <w:p w:rsidR="00DA6CB3" w:rsidP="00DA6CB3" w:rsidRDefault="00DA6CB3" w14:paraId="50AE0F08" w14:textId="77777777">
      <w:pPr>
        <w:spacing w:after="0" w:line="240" w:lineRule="auto"/>
        <w:rPr>
          <w:rFonts w:ascii="Times New Roman" w:hAnsi="Times New Roman"/>
          <w:sz w:val="24"/>
          <w:szCs w:val="24"/>
        </w:rPr>
      </w:pPr>
    </w:p>
    <w:tbl>
      <w:tblPr>
        <w:tblStyle w:val="TableGrid"/>
        <w:tblW w:w="0" w:type="auto"/>
        <w:tblInd w:w="288" w:type="dxa"/>
        <w:tblBorders>
          <w:top w:val="single" w:color="632423" w:themeColor="accent2" w:themeShade="80" w:sz="8" w:space="0"/>
          <w:left w:val="single" w:color="632423" w:themeColor="accent2" w:themeShade="80" w:sz="8" w:space="0"/>
          <w:bottom w:val="single" w:color="632423" w:themeColor="accent2" w:themeShade="80" w:sz="8" w:space="0"/>
          <w:right w:val="single" w:color="632423" w:themeColor="accent2" w:themeShade="80" w:sz="8" w:space="0"/>
          <w:insideH w:val="single" w:color="632423" w:themeColor="accent2" w:themeShade="80" w:sz="8" w:space="0"/>
          <w:insideV w:val="single" w:color="632423" w:themeColor="accent2" w:themeShade="80" w:sz="8" w:space="0"/>
        </w:tblBorders>
        <w:tblLook w:val="04A0" w:firstRow="1" w:lastRow="0" w:firstColumn="1" w:lastColumn="0" w:noHBand="0" w:noVBand="1"/>
      </w:tblPr>
      <w:tblGrid>
        <w:gridCol w:w="8730"/>
      </w:tblGrid>
      <w:tr w:rsidR="00DA6CB3" w:rsidTr="008A06D4" w14:paraId="6778A7C9" w14:textId="77777777">
        <w:tc>
          <w:tcPr>
            <w:tcW w:w="8730" w:type="dxa"/>
          </w:tcPr>
          <w:p w:rsidRPr="00A665A5" w:rsidR="00DA6CB3" w:rsidP="00230C0A" w:rsidRDefault="00DA6CB3" w14:paraId="40837BD9" w14:textId="65E31D74">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Pr="00A665A5" w:rsidR="00EC2195">
              <w:rPr>
                <w:rFonts w:ascii="Times New Roman" w:hAnsi="Times New Roman"/>
                <w:b/>
                <w:sz w:val="24"/>
                <w:szCs w:val="24"/>
              </w:rPr>
              <w:t xml:space="preserve"> – Supervisory Union</w:t>
            </w:r>
          </w:p>
          <w:p w:rsidRPr="00F20316" w:rsidR="00DA6CB3" w:rsidP="00BB7F6B" w:rsidRDefault="00DA6CB3" w14:paraId="36975A86" w14:textId="6506EFB4">
            <w:pPr>
              <w:spacing w:after="0" w:line="240" w:lineRule="auto"/>
              <w:jc w:val="center"/>
              <w:rPr>
                <w:rFonts w:ascii="Baskerville Old Face" w:hAnsi="Baskerville Old Face"/>
                <w:sz w:val="24"/>
                <w:szCs w:val="24"/>
              </w:rPr>
            </w:pPr>
            <w:r w:rsidRPr="00A665A5">
              <w:rPr>
                <w:rFonts w:ascii="Times New Roman" w:hAnsi="Times New Roman"/>
                <w:sz w:val="24"/>
                <w:szCs w:val="24"/>
              </w:rPr>
              <w:t>A supervisory union is an administrative center or county superintendent’s office serving as the administrative center.</w:t>
            </w:r>
          </w:p>
        </w:tc>
      </w:tr>
    </w:tbl>
    <w:p w:rsidR="004C6C30" w:rsidP="00DE3F66" w:rsidRDefault="004C6C30" w14:paraId="28DF0263" w14:textId="77777777">
      <w:pPr>
        <w:spacing w:after="0" w:line="240" w:lineRule="auto"/>
        <w:rPr>
          <w:rFonts w:ascii="Times New Roman" w:hAnsi="Times New Roman"/>
          <w:sz w:val="24"/>
          <w:szCs w:val="24"/>
        </w:rPr>
      </w:pPr>
    </w:p>
    <w:p w:rsidR="00362A76" w:rsidP="00DE3F66" w:rsidRDefault="00A62730" w14:paraId="54DEDE75" w14:textId="4D469C17">
      <w:pPr>
        <w:spacing w:after="0" w:line="240" w:lineRule="auto"/>
        <w:rPr>
          <w:rFonts w:ascii="Times New Roman" w:hAnsi="Times New Roman"/>
          <w:sz w:val="24"/>
          <w:szCs w:val="24"/>
        </w:rPr>
      </w:pPr>
      <w:r>
        <w:rPr>
          <w:rFonts w:ascii="Times New Roman" w:hAnsi="Times New Roman"/>
          <w:sz w:val="24"/>
          <w:szCs w:val="24"/>
        </w:rPr>
        <w:t>Not all states have supervisory unions.</w:t>
      </w:r>
      <w:r w:rsidR="00362A76">
        <w:rPr>
          <w:rFonts w:ascii="Times New Roman" w:hAnsi="Times New Roman"/>
          <w:sz w:val="24"/>
          <w:szCs w:val="24"/>
        </w:rPr>
        <w:t xml:space="preserve"> </w:t>
      </w:r>
      <w:r w:rsidR="00F05417">
        <w:rPr>
          <w:rFonts w:ascii="Times New Roman" w:hAnsi="Times New Roman"/>
          <w:sz w:val="24"/>
          <w:szCs w:val="24"/>
        </w:rPr>
        <w:t>The state may use a different name for these entities.</w:t>
      </w:r>
      <w:r w:rsidR="00362A76">
        <w:rPr>
          <w:rFonts w:ascii="Times New Roman" w:hAnsi="Times New Roman"/>
          <w:sz w:val="24"/>
          <w:szCs w:val="24"/>
        </w:rPr>
        <w:t xml:space="preserve"> </w:t>
      </w:r>
      <w:r>
        <w:rPr>
          <w:rFonts w:ascii="Times New Roman" w:hAnsi="Times New Roman"/>
          <w:sz w:val="24"/>
          <w:szCs w:val="24"/>
        </w:rPr>
        <w:t xml:space="preserve">As explained later in this attachment, states with supervisory unions include the supervisory union identifier in the file to link the </w:t>
      </w:r>
      <w:r w:rsidR="00080E7E">
        <w:rPr>
          <w:rFonts w:ascii="Times New Roman" w:hAnsi="Times New Roman"/>
          <w:sz w:val="24"/>
          <w:szCs w:val="24"/>
        </w:rPr>
        <w:t xml:space="preserve">regular </w:t>
      </w:r>
      <w:proofErr w:type="gramStart"/>
      <w:r>
        <w:rPr>
          <w:rFonts w:ascii="Times New Roman" w:hAnsi="Times New Roman"/>
          <w:sz w:val="24"/>
          <w:szCs w:val="24"/>
        </w:rPr>
        <w:t>public school</w:t>
      </w:r>
      <w:proofErr w:type="gramEnd"/>
      <w:r>
        <w:rPr>
          <w:rFonts w:ascii="Times New Roman" w:hAnsi="Times New Roman"/>
          <w:sz w:val="24"/>
          <w:szCs w:val="24"/>
        </w:rPr>
        <w:t xml:space="preserve"> districts to the supervisory union.</w:t>
      </w:r>
    </w:p>
    <w:p w:rsidR="000A103C" w:rsidP="00DE3F66" w:rsidRDefault="000A103C" w14:paraId="01E5E5B9" w14:textId="77777777">
      <w:pPr>
        <w:spacing w:after="0" w:line="240" w:lineRule="auto"/>
        <w:rPr>
          <w:rFonts w:ascii="Times New Roman" w:hAnsi="Times New Roman"/>
          <w:sz w:val="24"/>
          <w:szCs w:val="24"/>
        </w:rPr>
      </w:pPr>
    </w:p>
    <w:p w:rsidRPr="00CA70F0" w:rsidR="00DE3F66" w:rsidP="000A103C" w:rsidRDefault="00FF7C55" w14:paraId="73A7ABB2" w14:textId="769056EB">
      <w:pPr>
        <w:pStyle w:val="Heading4"/>
      </w:pPr>
      <w:bookmarkStart w:name="_Toc520980536" w:id="22"/>
      <w:r>
        <w:t>Specialized</w:t>
      </w:r>
      <w:r w:rsidR="00DE3F66">
        <w:t xml:space="preserve"> Public School District</w:t>
      </w:r>
      <w:bookmarkEnd w:id="22"/>
      <w:r w:rsidR="00EB7580">
        <w:t xml:space="preserve"> (9)</w:t>
      </w:r>
    </w:p>
    <w:p w:rsidR="008A06D4" w:rsidP="008A06D4" w:rsidRDefault="00DE3F66" w14:paraId="6C691E8B" w14:textId="17C5B1DC">
      <w:pPr>
        <w:spacing w:line="240" w:lineRule="auto"/>
        <w:rPr>
          <w:rFonts w:ascii="Times New Roman" w:hAnsi="Times New Roman"/>
          <w:sz w:val="24"/>
          <w:szCs w:val="24"/>
        </w:rPr>
      </w:pPr>
      <w:r>
        <w:rPr>
          <w:rFonts w:ascii="Times New Roman" w:hAnsi="Times New Roman"/>
          <w:sz w:val="24"/>
          <w:szCs w:val="24"/>
        </w:rPr>
        <w:t>Some st</w:t>
      </w:r>
      <w:r w:rsidRPr="004D477E">
        <w:rPr>
          <w:rFonts w:ascii="Times New Roman" w:hAnsi="Times New Roman"/>
          <w:sz w:val="24"/>
          <w:szCs w:val="24"/>
        </w:rPr>
        <w:t xml:space="preserve">ates have </w:t>
      </w:r>
      <w:r>
        <w:rPr>
          <w:rFonts w:ascii="Times New Roman" w:hAnsi="Times New Roman"/>
          <w:sz w:val="24"/>
          <w:szCs w:val="24"/>
        </w:rPr>
        <w:t xml:space="preserve">school districts </w:t>
      </w:r>
      <w:r w:rsidR="00022C26">
        <w:rPr>
          <w:rFonts w:ascii="Times New Roman" w:hAnsi="Times New Roman"/>
          <w:sz w:val="24"/>
          <w:szCs w:val="24"/>
        </w:rPr>
        <w:t xml:space="preserve">that </w:t>
      </w:r>
      <w:r w:rsidR="00080E7E">
        <w:rPr>
          <w:rFonts w:ascii="Times New Roman" w:hAnsi="Times New Roman"/>
          <w:sz w:val="24"/>
          <w:szCs w:val="24"/>
        </w:rPr>
        <w:t>are designed for a specific need or purpose</w:t>
      </w:r>
      <w:r>
        <w:rPr>
          <w:rFonts w:ascii="Times New Roman" w:hAnsi="Times New Roman"/>
          <w:sz w:val="24"/>
          <w:szCs w:val="24"/>
        </w:rPr>
        <w:t>.</w:t>
      </w:r>
      <w:r w:rsidR="00362A76">
        <w:rPr>
          <w:rFonts w:ascii="Times New Roman" w:hAnsi="Times New Roman"/>
          <w:sz w:val="24"/>
          <w:szCs w:val="24"/>
        </w:rPr>
        <w:t xml:space="preserve"> </w:t>
      </w:r>
      <w:r w:rsidR="00080E7E">
        <w:rPr>
          <w:rFonts w:ascii="Times New Roman" w:hAnsi="Times New Roman"/>
          <w:sz w:val="24"/>
          <w:szCs w:val="24"/>
        </w:rPr>
        <w:t xml:space="preserve">For example, a state </w:t>
      </w:r>
      <w:proofErr w:type="gramStart"/>
      <w:r w:rsidR="00293739">
        <w:rPr>
          <w:rFonts w:ascii="Times New Roman" w:hAnsi="Times New Roman"/>
          <w:sz w:val="24"/>
          <w:szCs w:val="24"/>
        </w:rPr>
        <w:t>would</w:t>
      </w:r>
      <w:proofErr w:type="gramEnd"/>
      <w:r w:rsidR="00293739">
        <w:rPr>
          <w:rFonts w:ascii="Times New Roman" w:hAnsi="Times New Roman"/>
          <w:sz w:val="24"/>
          <w:szCs w:val="24"/>
        </w:rPr>
        <w:t xml:space="preserve"> report </w:t>
      </w:r>
      <w:r w:rsidR="00B637F0">
        <w:rPr>
          <w:rFonts w:ascii="Times New Roman" w:hAnsi="Times New Roman"/>
          <w:sz w:val="24"/>
          <w:szCs w:val="24"/>
        </w:rPr>
        <w:t xml:space="preserve">specialized </w:t>
      </w:r>
      <w:r w:rsidR="00293739">
        <w:rPr>
          <w:rFonts w:ascii="Times New Roman" w:hAnsi="Times New Roman"/>
          <w:sz w:val="24"/>
          <w:szCs w:val="24"/>
        </w:rPr>
        <w:t xml:space="preserve">public school districts if the state </w:t>
      </w:r>
      <w:r w:rsidR="00080E7E">
        <w:rPr>
          <w:rFonts w:ascii="Times New Roman" w:hAnsi="Times New Roman"/>
          <w:sz w:val="24"/>
          <w:szCs w:val="24"/>
        </w:rPr>
        <w:t>ha</w:t>
      </w:r>
      <w:r w:rsidR="00293739">
        <w:rPr>
          <w:rFonts w:ascii="Times New Roman" w:hAnsi="Times New Roman"/>
          <w:sz w:val="24"/>
          <w:szCs w:val="24"/>
        </w:rPr>
        <w:t>s</w:t>
      </w:r>
      <w:r w:rsidR="00080E7E">
        <w:rPr>
          <w:rFonts w:ascii="Times New Roman" w:hAnsi="Times New Roman"/>
          <w:sz w:val="24"/>
          <w:szCs w:val="24"/>
        </w:rPr>
        <w:t xml:space="preserve"> school district</w:t>
      </w:r>
      <w:r w:rsidR="00293739">
        <w:rPr>
          <w:rFonts w:ascii="Times New Roman" w:hAnsi="Times New Roman"/>
          <w:sz w:val="24"/>
          <w:szCs w:val="24"/>
        </w:rPr>
        <w:t>s</w:t>
      </w:r>
      <w:r w:rsidR="00080E7E">
        <w:rPr>
          <w:rFonts w:ascii="Times New Roman" w:hAnsi="Times New Roman"/>
          <w:sz w:val="24"/>
          <w:szCs w:val="24"/>
        </w:rPr>
        <w:t xml:space="preserve"> with only </w:t>
      </w:r>
      <w:r w:rsidR="00903F6D">
        <w:rPr>
          <w:rFonts w:ascii="Times New Roman" w:hAnsi="Times New Roman"/>
          <w:sz w:val="24"/>
          <w:szCs w:val="24"/>
        </w:rPr>
        <w:t>career and technical</w:t>
      </w:r>
      <w:r w:rsidR="00080E7E">
        <w:rPr>
          <w:rFonts w:ascii="Times New Roman" w:hAnsi="Times New Roman"/>
          <w:sz w:val="24"/>
          <w:szCs w:val="24"/>
        </w:rPr>
        <w:t xml:space="preserve"> schools.</w:t>
      </w:r>
      <w:r w:rsidR="00362A76">
        <w:rPr>
          <w:rFonts w:ascii="Times New Roman" w:hAnsi="Times New Roman"/>
          <w:sz w:val="24"/>
          <w:szCs w:val="24"/>
        </w:rPr>
        <w:t xml:space="preserve"> </w:t>
      </w:r>
      <w:r w:rsidR="00686193">
        <w:rPr>
          <w:rFonts w:ascii="Times New Roman" w:hAnsi="Times New Roman"/>
          <w:sz w:val="24"/>
          <w:szCs w:val="24"/>
        </w:rPr>
        <w:t xml:space="preserve">These districts may serve a geographic region that </w:t>
      </w:r>
      <w:r w:rsidR="00546002">
        <w:rPr>
          <w:rFonts w:ascii="Times New Roman" w:hAnsi="Times New Roman"/>
          <w:sz w:val="24"/>
          <w:szCs w:val="24"/>
        </w:rPr>
        <w:t>encompasses</w:t>
      </w:r>
      <w:r w:rsidR="00686193">
        <w:rPr>
          <w:rFonts w:ascii="Times New Roman" w:hAnsi="Times New Roman"/>
          <w:sz w:val="24"/>
          <w:szCs w:val="24"/>
        </w:rPr>
        <w:t xml:space="preserve"> multiple regular </w:t>
      </w:r>
      <w:proofErr w:type="gramStart"/>
      <w:r w:rsidR="00686193">
        <w:rPr>
          <w:rFonts w:ascii="Times New Roman" w:hAnsi="Times New Roman"/>
          <w:sz w:val="24"/>
          <w:szCs w:val="24"/>
        </w:rPr>
        <w:t>public school</w:t>
      </w:r>
      <w:proofErr w:type="gramEnd"/>
      <w:r w:rsidR="00686193">
        <w:rPr>
          <w:rFonts w:ascii="Times New Roman" w:hAnsi="Times New Roman"/>
          <w:sz w:val="24"/>
          <w:szCs w:val="24"/>
        </w:rPr>
        <w:t xml:space="preserve"> districts.</w:t>
      </w:r>
      <w:r w:rsidR="00362A76">
        <w:rPr>
          <w:rFonts w:ascii="Times New Roman" w:hAnsi="Times New Roman"/>
          <w:sz w:val="24"/>
          <w:szCs w:val="24"/>
        </w:rPr>
        <w:t xml:space="preserve"> </w:t>
      </w:r>
      <w:r>
        <w:rPr>
          <w:rFonts w:ascii="Times New Roman" w:hAnsi="Times New Roman"/>
          <w:sz w:val="24"/>
          <w:szCs w:val="24"/>
        </w:rPr>
        <w:t>If the state has such entities, then the state submits records on those education units in the LEA level file</w:t>
      </w:r>
      <w:r w:rsidRPr="004D477E">
        <w:rPr>
          <w:rFonts w:ascii="Times New Roman" w:hAnsi="Times New Roman"/>
          <w:sz w:val="24"/>
          <w:szCs w:val="24"/>
        </w:rPr>
        <w:t>.</w:t>
      </w:r>
      <w:r w:rsidRPr="008A06D4" w:rsidR="008A06D4">
        <w:rPr>
          <w:rFonts w:ascii="Times New Roman" w:hAnsi="Times New Roman"/>
          <w:sz w:val="24"/>
          <w:szCs w:val="24"/>
        </w:rPr>
        <w:t xml:space="preserve"> </w:t>
      </w:r>
      <w:r w:rsidR="008A06D4">
        <w:rPr>
          <w:rFonts w:ascii="Times New Roman" w:hAnsi="Times New Roman"/>
          <w:sz w:val="24"/>
          <w:szCs w:val="24"/>
        </w:rPr>
        <w:t>Not all states have specialized public school districts.</w:t>
      </w:r>
    </w:p>
    <w:tbl>
      <w:tblPr>
        <w:tblStyle w:val="TableGrid"/>
        <w:tblW w:w="0" w:type="auto"/>
        <w:tblInd w:w="288" w:type="dxa"/>
        <w:tblBorders>
          <w:top w:val="single" w:color="632423" w:themeColor="accent2" w:themeShade="80" w:sz="8" w:space="0"/>
          <w:left w:val="single" w:color="632423" w:themeColor="accent2" w:themeShade="80" w:sz="8" w:space="0"/>
          <w:bottom w:val="single" w:color="632423" w:themeColor="accent2" w:themeShade="80" w:sz="8" w:space="0"/>
          <w:right w:val="single" w:color="632423" w:themeColor="accent2" w:themeShade="80" w:sz="8" w:space="0"/>
          <w:insideH w:val="single" w:color="632423" w:themeColor="accent2" w:themeShade="80" w:sz="8" w:space="0"/>
          <w:insideV w:val="single" w:color="632423" w:themeColor="accent2" w:themeShade="80" w:sz="8" w:space="0"/>
        </w:tblBorders>
        <w:tblLook w:val="04A0" w:firstRow="1" w:lastRow="0" w:firstColumn="1" w:lastColumn="0" w:noHBand="0" w:noVBand="1"/>
      </w:tblPr>
      <w:tblGrid>
        <w:gridCol w:w="8730"/>
      </w:tblGrid>
      <w:tr w:rsidR="00DE3F66" w:rsidTr="008A06D4" w14:paraId="6A31F32E" w14:textId="77777777">
        <w:tc>
          <w:tcPr>
            <w:tcW w:w="8730" w:type="dxa"/>
          </w:tcPr>
          <w:p w:rsidRPr="00A665A5" w:rsidR="00DE3F66" w:rsidP="00230C0A" w:rsidRDefault="00DE3F66" w14:paraId="05738BB3" w14:textId="1229E08C">
            <w:pPr>
              <w:spacing w:after="0" w:line="240" w:lineRule="auto"/>
              <w:jc w:val="center"/>
              <w:rPr>
                <w:rFonts w:ascii="Times New Roman" w:hAnsi="Times New Roman"/>
                <w:b/>
                <w:sz w:val="24"/>
                <w:szCs w:val="24"/>
              </w:rPr>
            </w:pPr>
            <w:r w:rsidRPr="00A665A5">
              <w:rPr>
                <w:rFonts w:ascii="Times New Roman" w:hAnsi="Times New Roman"/>
                <w:b/>
                <w:sz w:val="24"/>
                <w:szCs w:val="24"/>
              </w:rPr>
              <w:t xml:space="preserve">Definition – </w:t>
            </w:r>
            <w:r w:rsidRPr="00A665A5" w:rsidR="00FF7C55">
              <w:rPr>
                <w:rFonts w:ascii="Times New Roman" w:hAnsi="Times New Roman"/>
                <w:b/>
                <w:sz w:val="24"/>
                <w:szCs w:val="24"/>
              </w:rPr>
              <w:t>Specialized</w:t>
            </w:r>
            <w:r w:rsidRPr="00A665A5">
              <w:rPr>
                <w:rFonts w:ascii="Times New Roman" w:hAnsi="Times New Roman"/>
                <w:b/>
                <w:sz w:val="24"/>
                <w:szCs w:val="24"/>
              </w:rPr>
              <w:t xml:space="preserve"> Public School District</w:t>
            </w:r>
          </w:p>
          <w:p w:rsidRPr="00F20316" w:rsidR="00DE3F66" w:rsidP="00BB7F6B" w:rsidRDefault="00DE3F66" w14:paraId="20BF6928" w14:textId="60ECBADC">
            <w:pPr>
              <w:spacing w:after="0" w:line="240" w:lineRule="auto"/>
              <w:jc w:val="center"/>
              <w:rPr>
                <w:rFonts w:ascii="Baskerville Old Face" w:hAnsi="Baskerville Old Face"/>
                <w:sz w:val="24"/>
                <w:szCs w:val="24"/>
              </w:rPr>
            </w:pPr>
            <w:r w:rsidRPr="00A665A5">
              <w:rPr>
                <w:rFonts w:ascii="Times New Roman" w:hAnsi="Times New Roman"/>
                <w:sz w:val="24"/>
                <w:szCs w:val="24"/>
              </w:rPr>
              <w:t xml:space="preserve">A </w:t>
            </w:r>
            <w:r w:rsidRPr="00A665A5" w:rsidR="00FF7C55">
              <w:rPr>
                <w:rFonts w:ascii="Times New Roman" w:hAnsi="Times New Roman"/>
                <w:sz w:val="24"/>
                <w:szCs w:val="24"/>
              </w:rPr>
              <w:t>specialized</w:t>
            </w:r>
            <w:r w:rsidRPr="00A665A5" w:rsidR="00817852">
              <w:rPr>
                <w:rFonts w:ascii="Times New Roman" w:hAnsi="Times New Roman"/>
                <w:sz w:val="24"/>
                <w:szCs w:val="24"/>
              </w:rPr>
              <w:t xml:space="preserve"> </w:t>
            </w:r>
            <w:r w:rsidRPr="00A665A5">
              <w:rPr>
                <w:rFonts w:ascii="Times New Roman" w:hAnsi="Times New Roman"/>
                <w:sz w:val="24"/>
                <w:szCs w:val="24"/>
              </w:rPr>
              <w:t xml:space="preserve">public school district is a school district </w:t>
            </w:r>
            <w:r w:rsidRPr="00A665A5" w:rsidR="003A2465">
              <w:rPr>
                <w:rFonts w:ascii="Times New Roman" w:hAnsi="Times New Roman"/>
                <w:sz w:val="24"/>
                <w:szCs w:val="24"/>
              </w:rPr>
              <w:t xml:space="preserve">that operates one or more schools that are </w:t>
            </w:r>
            <w:r w:rsidRPr="00A665A5" w:rsidR="00080E7E">
              <w:rPr>
                <w:rFonts w:ascii="Times New Roman" w:hAnsi="Times New Roman"/>
                <w:sz w:val="24"/>
                <w:szCs w:val="24"/>
              </w:rPr>
              <w:t xml:space="preserve">designed for a specific </w:t>
            </w:r>
            <w:r w:rsidRPr="00A665A5" w:rsidR="00C654A2">
              <w:rPr>
                <w:rFonts w:ascii="Times New Roman" w:hAnsi="Times New Roman"/>
                <w:sz w:val="24"/>
                <w:szCs w:val="24"/>
              </w:rPr>
              <w:t xml:space="preserve">educational </w:t>
            </w:r>
            <w:r w:rsidRPr="00A665A5" w:rsidR="00080E7E">
              <w:rPr>
                <w:rFonts w:ascii="Times New Roman" w:hAnsi="Times New Roman"/>
                <w:sz w:val="24"/>
                <w:szCs w:val="24"/>
              </w:rPr>
              <w:t>need or purpose</w:t>
            </w:r>
            <w:r w:rsidRPr="00A665A5">
              <w:rPr>
                <w:rFonts w:ascii="Times New Roman" w:hAnsi="Times New Roman"/>
                <w:sz w:val="24"/>
                <w:szCs w:val="24"/>
              </w:rPr>
              <w:t>.</w:t>
            </w:r>
          </w:p>
        </w:tc>
      </w:tr>
    </w:tbl>
    <w:p w:rsidR="00DE3F66" w:rsidP="000B0C8D" w:rsidRDefault="00DE3F66" w14:paraId="41CEBF16" w14:textId="77777777">
      <w:pPr>
        <w:spacing w:after="0" w:line="240" w:lineRule="auto"/>
        <w:rPr>
          <w:rFonts w:ascii="Times New Roman" w:hAnsi="Times New Roman"/>
          <w:sz w:val="24"/>
          <w:szCs w:val="24"/>
        </w:rPr>
      </w:pPr>
    </w:p>
    <w:p w:rsidR="00B8564E" w:rsidP="00EB7580" w:rsidRDefault="00080E7E" w14:paraId="3B173D8F" w14:textId="13AF2BA5">
      <w:pPr>
        <w:spacing w:after="0"/>
        <w:rPr>
          <w:rFonts w:ascii="Times New Roman" w:hAnsi="Times New Roman"/>
          <w:sz w:val="24"/>
          <w:szCs w:val="24"/>
        </w:rPr>
      </w:pPr>
      <w:r w:rsidRPr="00BB17C3">
        <w:rPr>
          <w:rFonts w:ascii="Times New Roman" w:hAnsi="Times New Roman"/>
          <w:sz w:val="24"/>
          <w:szCs w:val="24"/>
        </w:rPr>
        <w:t xml:space="preserve">Under this definition, a </w:t>
      </w:r>
      <w:r w:rsidR="00FF7C55">
        <w:rPr>
          <w:rFonts w:ascii="Times New Roman" w:hAnsi="Times New Roman"/>
          <w:sz w:val="24"/>
          <w:szCs w:val="24"/>
        </w:rPr>
        <w:t>specialized</w:t>
      </w:r>
      <w:r w:rsidR="00817852">
        <w:rPr>
          <w:rFonts w:ascii="Times New Roman" w:hAnsi="Times New Roman"/>
          <w:sz w:val="24"/>
          <w:szCs w:val="24"/>
        </w:rPr>
        <w:t xml:space="preserve"> </w:t>
      </w:r>
      <w:r w:rsidRPr="00BB17C3">
        <w:rPr>
          <w:rFonts w:ascii="Times New Roman" w:hAnsi="Times New Roman"/>
          <w:sz w:val="24"/>
          <w:szCs w:val="24"/>
        </w:rPr>
        <w:t>public school district:</w:t>
      </w:r>
    </w:p>
    <w:p w:rsidRPr="00817852" w:rsidR="00080E7E" w:rsidP="000A4530" w:rsidRDefault="00080E7E" w14:paraId="3EBCB1A4" w14:textId="080ECE91">
      <w:pPr>
        <w:pStyle w:val="ListParagraph"/>
        <w:numPr>
          <w:ilvl w:val="0"/>
          <w:numId w:val="17"/>
        </w:numPr>
        <w:rPr>
          <w:rFonts w:ascii="Times New Roman" w:hAnsi="Times New Roman"/>
          <w:sz w:val="24"/>
          <w:szCs w:val="24"/>
        </w:rPr>
      </w:pPr>
      <w:r w:rsidRPr="00817852">
        <w:rPr>
          <w:rFonts w:ascii="Times New Roman" w:hAnsi="Times New Roman"/>
          <w:sz w:val="24"/>
          <w:szCs w:val="24"/>
        </w:rPr>
        <w:t>Is state authorized</w:t>
      </w:r>
      <w:r w:rsidR="003A2465">
        <w:rPr>
          <w:rFonts w:ascii="Times New Roman" w:hAnsi="Times New Roman"/>
          <w:sz w:val="24"/>
          <w:szCs w:val="24"/>
        </w:rPr>
        <w:t xml:space="preserve">, either </w:t>
      </w:r>
      <w:r w:rsidR="00B637F0">
        <w:rPr>
          <w:rFonts w:ascii="Times New Roman" w:hAnsi="Times New Roman"/>
          <w:sz w:val="24"/>
          <w:szCs w:val="24"/>
        </w:rPr>
        <w:t>directly</w:t>
      </w:r>
      <w:r w:rsidR="003A2465">
        <w:rPr>
          <w:rFonts w:ascii="Times New Roman" w:hAnsi="Times New Roman"/>
          <w:sz w:val="24"/>
          <w:szCs w:val="24"/>
        </w:rPr>
        <w:t xml:space="preserve"> or th</w:t>
      </w:r>
      <w:r w:rsidR="00FB5CDF">
        <w:rPr>
          <w:rFonts w:ascii="Times New Roman" w:hAnsi="Times New Roman"/>
          <w:sz w:val="24"/>
          <w:szCs w:val="24"/>
        </w:rPr>
        <w:t>r</w:t>
      </w:r>
      <w:r w:rsidR="003A2465">
        <w:rPr>
          <w:rFonts w:ascii="Times New Roman" w:hAnsi="Times New Roman"/>
          <w:sz w:val="24"/>
          <w:szCs w:val="24"/>
        </w:rPr>
        <w:t>ough delegated authority</w:t>
      </w:r>
    </w:p>
    <w:p w:rsidRPr="00817852" w:rsidR="00080E7E" w:rsidP="000A4530" w:rsidRDefault="00080E7E" w14:paraId="67F7A6EF" w14:textId="72F980D3">
      <w:pPr>
        <w:pStyle w:val="ListParagraph"/>
        <w:numPr>
          <w:ilvl w:val="0"/>
          <w:numId w:val="17"/>
        </w:numPr>
        <w:spacing w:after="0" w:line="240" w:lineRule="auto"/>
        <w:rPr>
          <w:rFonts w:ascii="Times New Roman" w:hAnsi="Times New Roman"/>
          <w:sz w:val="24"/>
          <w:szCs w:val="24"/>
        </w:rPr>
      </w:pPr>
      <w:r w:rsidRPr="00817852">
        <w:rPr>
          <w:rFonts w:ascii="Times New Roman" w:hAnsi="Times New Roman"/>
          <w:sz w:val="24"/>
          <w:szCs w:val="24"/>
        </w:rPr>
        <w:t>Is governed in accordance with state statute</w:t>
      </w:r>
    </w:p>
    <w:p w:rsidRPr="00817852" w:rsidR="00080E7E" w:rsidP="000A4530" w:rsidRDefault="00080E7E" w14:paraId="22CC0E2B" w14:textId="42684B73">
      <w:pPr>
        <w:pStyle w:val="ListParagraph"/>
        <w:numPr>
          <w:ilvl w:val="0"/>
          <w:numId w:val="17"/>
        </w:numPr>
        <w:spacing w:after="0" w:line="240" w:lineRule="auto"/>
        <w:rPr>
          <w:rFonts w:ascii="Times New Roman" w:hAnsi="Times New Roman"/>
          <w:sz w:val="24"/>
          <w:szCs w:val="24"/>
        </w:rPr>
      </w:pPr>
      <w:r w:rsidRPr="00817852">
        <w:rPr>
          <w:rFonts w:ascii="Times New Roman" w:hAnsi="Times New Roman"/>
          <w:sz w:val="24"/>
          <w:szCs w:val="24"/>
        </w:rPr>
        <w:t>Designs and develops education standards and goals, including curriculum for a specific need or purpose</w:t>
      </w:r>
    </w:p>
    <w:p w:rsidR="00CC3DC5" w:rsidP="000A4530" w:rsidRDefault="00CC3DC5" w14:paraId="7A191AE7" w14:textId="75C7EE57">
      <w:pPr>
        <w:pStyle w:val="ListParagraph"/>
        <w:numPr>
          <w:ilvl w:val="0"/>
          <w:numId w:val="17"/>
        </w:numPr>
        <w:rPr>
          <w:rFonts w:ascii="Times New Roman" w:hAnsi="Times New Roman"/>
          <w:sz w:val="24"/>
          <w:szCs w:val="24"/>
        </w:rPr>
      </w:pPr>
      <w:r w:rsidRPr="004A4FB5">
        <w:rPr>
          <w:rFonts w:ascii="Times New Roman" w:hAnsi="Times New Roman"/>
          <w:sz w:val="24"/>
          <w:szCs w:val="24"/>
        </w:rPr>
        <w:t>Has an organizational structure which could include a</w:t>
      </w:r>
      <w:r w:rsidR="00024C67">
        <w:rPr>
          <w:rFonts w:ascii="Times New Roman" w:hAnsi="Times New Roman"/>
          <w:sz w:val="24"/>
          <w:szCs w:val="24"/>
        </w:rPr>
        <w:t>n official (usually titled</w:t>
      </w:r>
      <w:r w:rsidRPr="004A4FB5">
        <w:rPr>
          <w:rFonts w:ascii="Times New Roman" w:hAnsi="Times New Roman"/>
          <w:sz w:val="24"/>
          <w:szCs w:val="24"/>
        </w:rPr>
        <w:t xml:space="preserve"> superintendent</w:t>
      </w:r>
      <w:r w:rsidR="00024C67">
        <w:rPr>
          <w:rFonts w:ascii="Times New Roman" w:hAnsi="Times New Roman"/>
          <w:sz w:val="24"/>
          <w:szCs w:val="24"/>
        </w:rPr>
        <w:t>)</w:t>
      </w:r>
      <w:r w:rsidRPr="004A4FB5">
        <w:rPr>
          <w:rFonts w:ascii="Times New Roman" w:hAnsi="Times New Roman"/>
          <w:sz w:val="24"/>
          <w:szCs w:val="24"/>
        </w:rPr>
        <w:t xml:space="preserve"> who is either appointed or </w:t>
      </w:r>
      <w:proofErr w:type="gramStart"/>
      <w:r w:rsidRPr="004A4FB5">
        <w:rPr>
          <w:rFonts w:ascii="Times New Roman" w:hAnsi="Times New Roman"/>
          <w:sz w:val="24"/>
          <w:szCs w:val="24"/>
        </w:rPr>
        <w:t>elected</w:t>
      </w:r>
      <w:proofErr w:type="gramEnd"/>
    </w:p>
    <w:p w:rsidR="00362A76" w:rsidP="000A4530" w:rsidRDefault="00080E7E" w14:paraId="7F075D39" w14:textId="77777777">
      <w:pPr>
        <w:pStyle w:val="ListParagraph"/>
        <w:numPr>
          <w:ilvl w:val="0"/>
          <w:numId w:val="17"/>
        </w:numPr>
        <w:rPr>
          <w:rFonts w:ascii="Times New Roman" w:hAnsi="Times New Roman"/>
          <w:sz w:val="24"/>
          <w:szCs w:val="24"/>
        </w:rPr>
      </w:pPr>
      <w:r w:rsidRPr="00BC2C69">
        <w:rPr>
          <w:rFonts w:ascii="Times New Roman" w:hAnsi="Times New Roman"/>
          <w:sz w:val="24"/>
          <w:szCs w:val="24"/>
        </w:rPr>
        <w:t xml:space="preserve">Has </w:t>
      </w:r>
      <w:r>
        <w:rPr>
          <w:rFonts w:ascii="Times New Roman" w:hAnsi="Times New Roman"/>
          <w:sz w:val="24"/>
          <w:szCs w:val="24"/>
        </w:rPr>
        <w:t xml:space="preserve">one or more </w:t>
      </w:r>
      <w:r w:rsidRPr="00BC2C69">
        <w:rPr>
          <w:rFonts w:ascii="Times New Roman" w:hAnsi="Times New Roman"/>
          <w:sz w:val="24"/>
          <w:szCs w:val="24"/>
        </w:rPr>
        <w:t>schools that it manages or operates</w:t>
      </w:r>
    </w:p>
    <w:p w:rsidR="00080E7E" w:rsidP="000A4530" w:rsidRDefault="00080E7E" w14:paraId="36FF0489" w14:textId="77777777">
      <w:pPr>
        <w:pStyle w:val="ListParagraph"/>
        <w:numPr>
          <w:ilvl w:val="0"/>
          <w:numId w:val="17"/>
        </w:numPr>
        <w:rPr>
          <w:rFonts w:ascii="Times New Roman" w:hAnsi="Times New Roman"/>
          <w:sz w:val="24"/>
          <w:szCs w:val="24"/>
        </w:rPr>
      </w:pPr>
      <w:r w:rsidRPr="00BC2C69">
        <w:rPr>
          <w:rFonts w:ascii="Times New Roman" w:hAnsi="Times New Roman"/>
          <w:sz w:val="24"/>
          <w:szCs w:val="24"/>
        </w:rPr>
        <w:t xml:space="preserve">Procures and allocates funding from federal, </w:t>
      </w:r>
      <w:proofErr w:type="gramStart"/>
      <w:r w:rsidRPr="00BC2C69">
        <w:rPr>
          <w:rFonts w:ascii="Times New Roman" w:hAnsi="Times New Roman"/>
          <w:sz w:val="24"/>
          <w:szCs w:val="24"/>
        </w:rPr>
        <w:t>state</w:t>
      </w:r>
      <w:proofErr w:type="gramEnd"/>
      <w:r w:rsidRPr="00BC2C69">
        <w:rPr>
          <w:rFonts w:ascii="Times New Roman" w:hAnsi="Times New Roman"/>
          <w:sz w:val="24"/>
          <w:szCs w:val="24"/>
        </w:rPr>
        <w:t xml:space="preserve"> and local sources for schools and other education and related services</w:t>
      </w:r>
    </w:p>
    <w:p w:rsidR="00711607" w:rsidP="0031019A" w:rsidRDefault="00711607" w14:paraId="36DA1CC9" w14:textId="2D8C0C56">
      <w:pPr>
        <w:rPr>
          <w:rFonts w:ascii="Times New Roman" w:hAnsi="Times New Roman"/>
          <w:sz w:val="24"/>
          <w:szCs w:val="24"/>
          <w:lang w:bidi="en-US"/>
        </w:rPr>
      </w:pPr>
      <w:r w:rsidRPr="00711607">
        <w:rPr>
          <w:rFonts w:ascii="Times New Roman" w:hAnsi="Times New Roman"/>
          <w:sz w:val="24"/>
          <w:szCs w:val="24"/>
          <w:lang w:bidi="en-US"/>
        </w:rPr>
        <w:t xml:space="preserve">A specialized public school district may also provide specialized educational services or related services to other education agencies </w:t>
      </w:r>
      <w:proofErr w:type="gramStart"/>
      <w:r w:rsidRPr="00711607">
        <w:rPr>
          <w:rFonts w:ascii="Times New Roman" w:hAnsi="Times New Roman"/>
          <w:sz w:val="24"/>
          <w:szCs w:val="24"/>
          <w:lang w:bidi="en-US"/>
        </w:rPr>
        <w:t>similar to</w:t>
      </w:r>
      <w:proofErr w:type="gramEnd"/>
      <w:r w:rsidRPr="00711607">
        <w:rPr>
          <w:rFonts w:ascii="Times New Roman" w:hAnsi="Times New Roman"/>
          <w:sz w:val="24"/>
          <w:szCs w:val="24"/>
          <w:lang w:bidi="en-US"/>
        </w:rPr>
        <w:t xml:space="preserve"> a service agency. The difference between </w:t>
      </w:r>
      <w:r w:rsidR="00C42390">
        <w:rPr>
          <w:rFonts w:ascii="Times New Roman" w:hAnsi="Times New Roman"/>
          <w:sz w:val="24"/>
          <w:szCs w:val="24"/>
          <w:lang w:bidi="en-US"/>
        </w:rPr>
        <w:t xml:space="preserve">the </w:t>
      </w:r>
      <w:r w:rsidRPr="00711607">
        <w:rPr>
          <w:rFonts w:ascii="Times New Roman" w:hAnsi="Times New Roman"/>
          <w:sz w:val="24"/>
          <w:szCs w:val="24"/>
          <w:lang w:bidi="en-US"/>
        </w:rPr>
        <w:t>two is that a specialized public school district is responsible for schools while a service agency is not.</w:t>
      </w:r>
    </w:p>
    <w:p w:rsidR="00711607" w:rsidP="0031019A" w:rsidRDefault="00711607" w14:paraId="15A64F44" w14:textId="70C1FD48">
      <w:pPr>
        <w:rPr>
          <w:rFonts w:ascii="Times New Roman" w:hAnsi="Times New Roman"/>
          <w:sz w:val="24"/>
          <w:szCs w:val="24"/>
        </w:rPr>
      </w:pPr>
      <w:r w:rsidRPr="00711607">
        <w:rPr>
          <w:rFonts w:ascii="Times New Roman" w:hAnsi="Times New Roman"/>
          <w:sz w:val="24"/>
          <w:szCs w:val="24"/>
          <w:lang w:bidi="en-US"/>
        </w:rPr>
        <w:t>A specialized public school district may be authorized to provide credentials, such as a technical education certificate. A specialized public school district would generally not provide regular high school diplomas.</w:t>
      </w:r>
    </w:p>
    <w:p w:rsidR="0031019A" w:rsidP="0031019A" w:rsidRDefault="0031019A" w14:paraId="236F5802" w14:textId="01B56104">
      <w:pPr>
        <w:rPr>
          <w:rFonts w:ascii="Times New Roman" w:hAnsi="Times New Roman"/>
          <w:sz w:val="24"/>
          <w:szCs w:val="24"/>
        </w:rPr>
      </w:pPr>
      <w:r>
        <w:rPr>
          <w:rFonts w:ascii="Times New Roman" w:hAnsi="Times New Roman"/>
          <w:sz w:val="24"/>
          <w:szCs w:val="24"/>
        </w:rPr>
        <w:t xml:space="preserve">As noted in the table on expected reporting, these districts may not </w:t>
      </w:r>
      <w:r w:rsidR="00DB043E">
        <w:rPr>
          <w:rFonts w:ascii="Times New Roman" w:hAnsi="Times New Roman"/>
          <w:sz w:val="24"/>
          <w:szCs w:val="24"/>
        </w:rPr>
        <w:t xml:space="preserve">have </w:t>
      </w:r>
      <w:r>
        <w:rPr>
          <w:rFonts w:ascii="Times New Roman" w:hAnsi="Times New Roman"/>
          <w:sz w:val="24"/>
          <w:szCs w:val="24"/>
        </w:rPr>
        <w:t xml:space="preserve">students </w:t>
      </w:r>
      <w:r w:rsidR="00DB043E">
        <w:rPr>
          <w:rFonts w:ascii="Times New Roman" w:hAnsi="Times New Roman"/>
          <w:sz w:val="24"/>
          <w:szCs w:val="24"/>
        </w:rPr>
        <w:t xml:space="preserve">reported </w:t>
      </w:r>
      <w:r>
        <w:rPr>
          <w:rFonts w:ascii="Times New Roman" w:hAnsi="Times New Roman"/>
          <w:sz w:val="24"/>
          <w:szCs w:val="24"/>
        </w:rPr>
        <w:t>in the Membership file (FS 052) if all the students are reported elsewhere.</w:t>
      </w:r>
    </w:p>
    <w:p w:rsidRPr="00CA70F0" w:rsidR="003A5DF3" w:rsidP="000A103C" w:rsidRDefault="003A5DF3" w14:paraId="05888D02" w14:textId="02F99B98">
      <w:pPr>
        <w:pStyle w:val="Heading4"/>
      </w:pPr>
      <w:bookmarkStart w:name="_Toc520980537" w:id="23"/>
      <w:r>
        <w:lastRenderedPageBreak/>
        <w:t>Service Agency</w:t>
      </w:r>
      <w:bookmarkEnd w:id="23"/>
      <w:r w:rsidR="00EB7580">
        <w:t xml:space="preserve"> (4)</w:t>
      </w:r>
    </w:p>
    <w:p w:rsidR="00DE3F66" w:rsidP="002766C6" w:rsidRDefault="003A5DF3" w14:paraId="25D8A751" w14:textId="05F09149">
      <w:pPr>
        <w:spacing w:before="120"/>
        <w:rPr>
          <w:rFonts w:ascii="Times New Roman" w:hAnsi="Times New Roman"/>
          <w:sz w:val="24"/>
          <w:szCs w:val="24"/>
        </w:rPr>
      </w:pPr>
      <w:r>
        <w:rPr>
          <w:rFonts w:ascii="Times New Roman" w:hAnsi="Times New Roman"/>
          <w:sz w:val="24"/>
          <w:szCs w:val="24"/>
        </w:rPr>
        <w:t>Some st</w:t>
      </w:r>
      <w:r w:rsidRPr="004D477E">
        <w:rPr>
          <w:rFonts w:ascii="Times New Roman" w:hAnsi="Times New Roman"/>
          <w:sz w:val="24"/>
          <w:szCs w:val="24"/>
        </w:rPr>
        <w:t xml:space="preserve">ates have LEAs that provide specialized educational </w:t>
      </w:r>
      <w:r w:rsidR="00A62730">
        <w:rPr>
          <w:rFonts w:ascii="Times New Roman" w:hAnsi="Times New Roman"/>
          <w:sz w:val="24"/>
          <w:szCs w:val="24"/>
        </w:rPr>
        <w:t xml:space="preserve">and related </w:t>
      </w:r>
      <w:r w:rsidRPr="004D477E">
        <w:rPr>
          <w:rFonts w:ascii="Times New Roman" w:hAnsi="Times New Roman"/>
          <w:sz w:val="24"/>
          <w:szCs w:val="24"/>
        </w:rPr>
        <w:t>services to other LEAs</w:t>
      </w:r>
      <w:r w:rsidR="00F05417">
        <w:rPr>
          <w:rFonts w:ascii="Times New Roman" w:hAnsi="Times New Roman"/>
          <w:sz w:val="24"/>
          <w:szCs w:val="24"/>
        </w:rPr>
        <w:t>.</w:t>
      </w:r>
      <w:r w:rsidR="00362A76">
        <w:rPr>
          <w:rFonts w:ascii="Times New Roman" w:hAnsi="Times New Roman"/>
          <w:sz w:val="24"/>
          <w:szCs w:val="24"/>
        </w:rPr>
        <w:t xml:space="preserve"> </w:t>
      </w:r>
      <w:r w:rsidR="00F05417">
        <w:rPr>
          <w:rFonts w:ascii="Times New Roman" w:hAnsi="Times New Roman"/>
          <w:sz w:val="24"/>
          <w:szCs w:val="24"/>
        </w:rPr>
        <w:t>If the state has such entities, then the state</w:t>
      </w:r>
      <w:r w:rsidR="00BC2C69">
        <w:rPr>
          <w:rFonts w:ascii="Times New Roman" w:hAnsi="Times New Roman"/>
          <w:sz w:val="24"/>
          <w:szCs w:val="24"/>
        </w:rPr>
        <w:t xml:space="preserve"> submit</w:t>
      </w:r>
      <w:r w:rsidR="00F05417">
        <w:rPr>
          <w:rFonts w:ascii="Times New Roman" w:hAnsi="Times New Roman"/>
          <w:sz w:val="24"/>
          <w:szCs w:val="24"/>
        </w:rPr>
        <w:t>s</w:t>
      </w:r>
      <w:r w:rsidR="00BC2C69">
        <w:rPr>
          <w:rFonts w:ascii="Times New Roman" w:hAnsi="Times New Roman"/>
          <w:sz w:val="24"/>
          <w:szCs w:val="24"/>
        </w:rPr>
        <w:t xml:space="preserve"> records on those education units in the LEA level file</w:t>
      </w:r>
      <w:r w:rsidRPr="004D477E">
        <w:rPr>
          <w:rFonts w:ascii="Times New Roman" w:hAnsi="Times New Roman"/>
          <w:sz w:val="24"/>
          <w:szCs w:val="24"/>
        </w:rPr>
        <w:t>.</w:t>
      </w:r>
    </w:p>
    <w:tbl>
      <w:tblPr>
        <w:tblStyle w:val="TableGrid"/>
        <w:tblW w:w="0" w:type="auto"/>
        <w:tblInd w:w="378" w:type="dxa"/>
        <w:tblBorders>
          <w:top w:val="single" w:color="632423" w:themeColor="accent2" w:themeShade="80" w:sz="8" w:space="0"/>
          <w:left w:val="single" w:color="632423" w:themeColor="accent2" w:themeShade="80" w:sz="8" w:space="0"/>
          <w:bottom w:val="single" w:color="632423" w:themeColor="accent2" w:themeShade="80" w:sz="8" w:space="0"/>
          <w:right w:val="single" w:color="632423" w:themeColor="accent2" w:themeShade="80" w:sz="8" w:space="0"/>
          <w:insideH w:val="single" w:color="632423" w:themeColor="accent2" w:themeShade="80" w:sz="8" w:space="0"/>
          <w:insideV w:val="single" w:color="632423" w:themeColor="accent2" w:themeShade="80" w:sz="8" w:space="0"/>
        </w:tblBorders>
        <w:tblLook w:val="04A0" w:firstRow="1" w:lastRow="0" w:firstColumn="1" w:lastColumn="0" w:noHBand="0" w:noVBand="1"/>
      </w:tblPr>
      <w:tblGrid>
        <w:gridCol w:w="8640"/>
      </w:tblGrid>
      <w:tr w:rsidR="00DE3F66" w:rsidTr="008A06D4" w14:paraId="326AC063" w14:textId="77777777">
        <w:tc>
          <w:tcPr>
            <w:tcW w:w="8640" w:type="dxa"/>
          </w:tcPr>
          <w:p w:rsidRPr="00A665A5" w:rsidR="00DE3F66" w:rsidP="00230C0A" w:rsidRDefault="00DE3F66" w14:paraId="75D02FF9" w14:textId="1DE6EBD8">
            <w:pPr>
              <w:spacing w:after="0" w:line="240" w:lineRule="auto"/>
              <w:jc w:val="center"/>
              <w:rPr>
                <w:rFonts w:ascii="Times New Roman" w:hAnsi="Times New Roman"/>
                <w:b/>
                <w:sz w:val="24"/>
                <w:szCs w:val="24"/>
              </w:rPr>
            </w:pPr>
            <w:r w:rsidRPr="00A665A5">
              <w:rPr>
                <w:rFonts w:ascii="Times New Roman" w:hAnsi="Times New Roman"/>
                <w:b/>
                <w:sz w:val="24"/>
                <w:szCs w:val="24"/>
              </w:rPr>
              <w:t>Definition – Service Agency</w:t>
            </w:r>
          </w:p>
          <w:p w:rsidR="00DE3F66" w:rsidP="00BB7F6B" w:rsidRDefault="00DE3F66" w14:paraId="62AA1815" w14:textId="01700882">
            <w:pPr>
              <w:spacing w:after="0" w:line="240" w:lineRule="auto"/>
              <w:jc w:val="center"/>
              <w:rPr>
                <w:rFonts w:ascii="Times New Roman" w:hAnsi="Times New Roman"/>
                <w:sz w:val="24"/>
                <w:szCs w:val="24"/>
              </w:rPr>
            </w:pPr>
            <w:r w:rsidRPr="00A665A5">
              <w:rPr>
                <w:rFonts w:ascii="Times New Roman" w:hAnsi="Times New Roman"/>
                <w:sz w:val="24"/>
                <w:szCs w:val="24"/>
              </w:rPr>
              <w:t xml:space="preserve">A service agency is an agency </w:t>
            </w:r>
            <w:r w:rsidRPr="00A665A5" w:rsidR="0031019A">
              <w:rPr>
                <w:rFonts w:ascii="Times New Roman" w:hAnsi="Times New Roman"/>
                <w:sz w:val="24"/>
                <w:szCs w:val="24"/>
              </w:rPr>
              <w:t>that does not operate schools instead it</w:t>
            </w:r>
            <w:r w:rsidRPr="00A665A5">
              <w:rPr>
                <w:rFonts w:ascii="Times New Roman" w:hAnsi="Times New Roman"/>
                <w:sz w:val="24"/>
                <w:szCs w:val="24"/>
              </w:rPr>
              <w:t xml:space="preserve"> provid</w:t>
            </w:r>
            <w:r w:rsidRPr="00A665A5" w:rsidR="0031019A">
              <w:rPr>
                <w:rFonts w:ascii="Times New Roman" w:hAnsi="Times New Roman"/>
                <w:sz w:val="24"/>
                <w:szCs w:val="24"/>
              </w:rPr>
              <w:t xml:space="preserve">es </w:t>
            </w:r>
            <w:r w:rsidRPr="00A665A5">
              <w:rPr>
                <w:rFonts w:ascii="Times New Roman" w:hAnsi="Times New Roman"/>
                <w:sz w:val="24"/>
                <w:szCs w:val="24"/>
              </w:rPr>
              <w:t xml:space="preserve">specialized educational services (such as </w:t>
            </w:r>
            <w:r w:rsidRPr="00A665A5" w:rsidR="00903F6D">
              <w:rPr>
                <w:rFonts w:ascii="Times New Roman" w:hAnsi="Times New Roman"/>
                <w:sz w:val="24"/>
                <w:szCs w:val="24"/>
              </w:rPr>
              <w:t>career and technical</w:t>
            </w:r>
            <w:r w:rsidRPr="00A665A5">
              <w:rPr>
                <w:rFonts w:ascii="Times New Roman" w:hAnsi="Times New Roman"/>
                <w:sz w:val="24"/>
                <w:szCs w:val="24"/>
              </w:rPr>
              <w:t xml:space="preserve"> education) or related services (such as services in IEPs) to other education agencies that the agencies cannot readily provide for themselves.</w:t>
            </w:r>
          </w:p>
        </w:tc>
      </w:tr>
    </w:tbl>
    <w:p w:rsidR="00DE3F66" w:rsidP="000B0C8D" w:rsidRDefault="00DE3F66" w14:paraId="03978B32" w14:textId="77777777">
      <w:pPr>
        <w:spacing w:after="0" w:line="240" w:lineRule="auto"/>
        <w:rPr>
          <w:rFonts w:ascii="Times New Roman" w:hAnsi="Times New Roman"/>
          <w:sz w:val="24"/>
          <w:szCs w:val="24"/>
        </w:rPr>
      </w:pPr>
    </w:p>
    <w:p w:rsidR="00F05417" w:rsidP="00CC1A84" w:rsidRDefault="00F05417" w14:paraId="422E0D82" w14:textId="1C3B384C">
      <w:pPr>
        <w:spacing w:line="240" w:lineRule="auto"/>
        <w:rPr>
          <w:rFonts w:ascii="Times New Roman" w:hAnsi="Times New Roman"/>
          <w:sz w:val="24"/>
          <w:szCs w:val="24"/>
        </w:rPr>
      </w:pPr>
      <w:r>
        <w:rPr>
          <w:rFonts w:ascii="Times New Roman" w:hAnsi="Times New Roman"/>
          <w:sz w:val="24"/>
          <w:szCs w:val="24"/>
        </w:rPr>
        <w:t>The state may use a different name for these entities</w:t>
      </w:r>
      <w:r w:rsidR="00293739">
        <w:rPr>
          <w:rFonts w:ascii="Times New Roman" w:hAnsi="Times New Roman"/>
          <w:sz w:val="24"/>
          <w:szCs w:val="24"/>
        </w:rPr>
        <w:t xml:space="preserve">, such as, </w:t>
      </w:r>
      <w:r w:rsidR="0031019A">
        <w:rPr>
          <w:rFonts w:ascii="Times New Roman" w:hAnsi="Times New Roman"/>
          <w:sz w:val="24"/>
          <w:szCs w:val="24"/>
        </w:rPr>
        <w:t xml:space="preserve">regional education service agency (RESA), </w:t>
      </w:r>
      <w:r w:rsidR="00293739">
        <w:rPr>
          <w:rFonts w:ascii="Times New Roman" w:hAnsi="Times New Roman"/>
          <w:sz w:val="24"/>
          <w:szCs w:val="24"/>
        </w:rPr>
        <w:t>education service agency (ESA)</w:t>
      </w:r>
      <w:r w:rsidR="00B248C6">
        <w:rPr>
          <w:rFonts w:ascii="Times New Roman" w:hAnsi="Times New Roman"/>
          <w:sz w:val="24"/>
          <w:szCs w:val="24"/>
        </w:rPr>
        <w:t>,</w:t>
      </w:r>
      <w:r w:rsidR="00293739">
        <w:rPr>
          <w:rFonts w:ascii="Times New Roman" w:hAnsi="Times New Roman"/>
          <w:sz w:val="24"/>
          <w:szCs w:val="24"/>
        </w:rPr>
        <w:t xml:space="preserve"> or </w:t>
      </w:r>
      <w:r w:rsidR="008A63AE">
        <w:rPr>
          <w:rFonts w:ascii="Times New Roman" w:hAnsi="Times New Roman"/>
          <w:sz w:val="24"/>
          <w:szCs w:val="24"/>
        </w:rPr>
        <w:t>board of cooperative education services (BOCES)</w:t>
      </w:r>
      <w:r>
        <w:rPr>
          <w:rFonts w:ascii="Times New Roman" w:hAnsi="Times New Roman"/>
          <w:sz w:val="24"/>
          <w:szCs w:val="24"/>
        </w:rPr>
        <w:t>.</w:t>
      </w:r>
    </w:p>
    <w:p w:rsidR="000A103C" w:rsidP="000B0C8D" w:rsidRDefault="000A103C" w14:paraId="0A61E069" w14:textId="77777777">
      <w:pPr>
        <w:spacing w:after="0" w:line="240" w:lineRule="auto"/>
        <w:rPr>
          <w:rFonts w:ascii="Times New Roman" w:hAnsi="Times New Roman"/>
          <w:sz w:val="24"/>
          <w:szCs w:val="24"/>
        </w:rPr>
      </w:pPr>
    </w:p>
    <w:p w:rsidRPr="00CA70F0" w:rsidR="003A5DF3" w:rsidP="000A103C" w:rsidRDefault="003A5DF3" w14:paraId="4333A1F3" w14:textId="261329ED">
      <w:pPr>
        <w:pStyle w:val="Heading4"/>
      </w:pPr>
      <w:bookmarkStart w:name="_Toc520980538" w:id="24"/>
      <w:r>
        <w:t>State Operated Agencies</w:t>
      </w:r>
      <w:bookmarkEnd w:id="24"/>
      <w:r w:rsidR="00EB7580">
        <w:t xml:space="preserve"> (5)</w:t>
      </w:r>
    </w:p>
    <w:p w:rsidRPr="004D477E" w:rsidR="00D43020" w:rsidP="00D43020" w:rsidRDefault="003A5DF3" w14:paraId="6BC2627F" w14:textId="3EF26D20">
      <w:pPr>
        <w:spacing w:before="120"/>
        <w:rPr>
          <w:rFonts w:ascii="Times New Roman" w:hAnsi="Times New Roman"/>
          <w:sz w:val="24"/>
          <w:szCs w:val="24"/>
        </w:rPr>
      </w:pPr>
      <w:r>
        <w:rPr>
          <w:rFonts w:ascii="Times New Roman" w:hAnsi="Times New Roman"/>
          <w:sz w:val="24"/>
          <w:szCs w:val="24"/>
        </w:rPr>
        <w:t>Some st</w:t>
      </w:r>
      <w:r w:rsidRPr="004D477E">
        <w:rPr>
          <w:rFonts w:ascii="Times New Roman" w:hAnsi="Times New Roman"/>
          <w:sz w:val="24"/>
          <w:szCs w:val="24"/>
        </w:rPr>
        <w:t xml:space="preserve">ates have </w:t>
      </w:r>
      <w:r w:rsidR="00A707D7">
        <w:rPr>
          <w:rFonts w:ascii="Times New Roman" w:hAnsi="Times New Roman"/>
          <w:sz w:val="24"/>
          <w:szCs w:val="24"/>
        </w:rPr>
        <w:t>schools that are operated by a state agency.</w:t>
      </w:r>
      <w:r w:rsidR="00362A76">
        <w:rPr>
          <w:rFonts w:ascii="Times New Roman" w:hAnsi="Times New Roman"/>
          <w:sz w:val="24"/>
          <w:szCs w:val="24"/>
        </w:rPr>
        <w:t xml:space="preserve"> </w:t>
      </w:r>
      <w:r w:rsidR="0031019A">
        <w:rPr>
          <w:rFonts w:ascii="Times New Roman" w:hAnsi="Times New Roman"/>
          <w:sz w:val="24"/>
          <w:szCs w:val="24"/>
        </w:rPr>
        <w:t>For example, a state may have a state school for the blind.</w:t>
      </w:r>
      <w:r w:rsidR="00362A76">
        <w:rPr>
          <w:rFonts w:ascii="Times New Roman" w:hAnsi="Times New Roman"/>
          <w:sz w:val="24"/>
          <w:szCs w:val="24"/>
        </w:rPr>
        <w:t xml:space="preserve"> </w:t>
      </w:r>
      <w:r w:rsidR="0031019A">
        <w:rPr>
          <w:rFonts w:ascii="Times New Roman" w:hAnsi="Times New Roman"/>
          <w:sz w:val="24"/>
          <w:szCs w:val="24"/>
        </w:rPr>
        <w:t>As another example, the state’s Department of Justice may operate the schools in detention or correctional facilities.</w:t>
      </w:r>
      <w:r w:rsidR="00362A76">
        <w:rPr>
          <w:rFonts w:ascii="Times New Roman" w:hAnsi="Times New Roman"/>
          <w:sz w:val="24"/>
          <w:szCs w:val="24"/>
        </w:rPr>
        <w:t xml:space="preserve"> </w:t>
      </w:r>
      <w:r w:rsidR="00A707D7">
        <w:rPr>
          <w:rFonts w:ascii="Times New Roman" w:hAnsi="Times New Roman"/>
          <w:sz w:val="24"/>
          <w:szCs w:val="24"/>
        </w:rPr>
        <w:t xml:space="preserve">The SEA submits records at the LEA for the state </w:t>
      </w:r>
      <w:r w:rsidR="00DD7A25">
        <w:rPr>
          <w:rFonts w:ascii="Times New Roman" w:hAnsi="Times New Roman"/>
          <w:sz w:val="24"/>
          <w:szCs w:val="24"/>
        </w:rPr>
        <w:t xml:space="preserve">operated </w:t>
      </w:r>
      <w:r w:rsidR="00A707D7">
        <w:rPr>
          <w:rFonts w:ascii="Times New Roman" w:hAnsi="Times New Roman"/>
          <w:sz w:val="24"/>
          <w:szCs w:val="24"/>
        </w:rPr>
        <w:t xml:space="preserve">agency so that the schools can be associated with that state </w:t>
      </w:r>
      <w:r w:rsidR="00DD7A25">
        <w:rPr>
          <w:rFonts w:ascii="Times New Roman" w:hAnsi="Times New Roman"/>
          <w:sz w:val="24"/>
          <w:szCs w:val="24"/>
        </w:rPr>
        <w:t xml:space="preserve">operated </w:t>
      </w:r>
      <w:r w:rsidR="00A707D7">
        <w:rPr>
          <w:rFonts w:ascii="Times New Roman" w:hAnsi="Times New Roman"/>
          <w:sz w:val="24"/>
          <w:szCs w:val="24"/>
        </w:rPr>
        <w:t xml:space="preserve">agency. </w:t>
      </w:r>
    </w:p>
    <w:tbl>
      <w:tblPr>
        <w:tblStyle w:val="TableGrid"/>
        <w:tblW w:w="0" w:type="auto"/>
        <w:tblInd w:w="288" w:type="dxa"/>
        <w:tblBorders>
          <w:top w:val="single" w:color="632423" w:themeColor="accent2" w:themeShade="80" w:sz="8" w:space="0"/>
          <w:left w:val="single" w:color="632423" w:themeColor="accent2" w:themeShade="80" w:sz="8" w:space="0"/>
          <w:bottom w:val="single" w:color="632423" w:themeColor="accent2" w:themeShade="80" w:sz="8" w:space="0"/>
          <w:right w:val="single" w:color="632423" w:themeColor="accent2" w:themeShade="80" w:sz="8" w:space="0"/>
          <w:insideH w:val="none" w:color="auto" w:sz="0" w:space="0"/>
          <w:insideV w:val="none" w:color="auto" w:sz="0" w:space="0"/>
        </w:tblBorders>
        <w:tblLook w:val="04A0" w:firstRow="1" w:lastRow="0" w:firstColumn="1" w:lastColumn="0" w:noHBand="0" w:noVBand="1"/>
      </w:tblPr>
      <w:tblGrid>
        <w:gridCol w:w="8730"/>
      </w:tblGrid>
      <w:tr w:rsidR="00D43020" w:rsidTr="008A06D4" w14:paraId="4E8EDAFF" w14:textId="77777777">
        <w:tc>
          <w:tcPr>
            <w:tcW w:w="8730" w:type="dxa"/>
          </w:tcPr>
          <w:p w:rsidRPr="00A665A5" w:rsidR="00D43020" w:rsidP="00230C0A" w:rsidRDefault="00D43020" w14:paraId="1B499D19" w14:textId="75512C2E">
            <w:pPr>
              <w:spacing w:after="0" w:line="240" w:lineRule="auto"/>
              <w:jc w:val="center"/>
              <w:rPr>
                <w:rFonts w:ascii="Times New Roman" w:hAnsi="Times New Roman"/>
                <w:b/>
                <w:sz w:val="24"/>
                <w:szCs w:val="24"/>
              </w:rPr>
            </w:pPr>
            <w:r w:rsidRPr="00A665A5">
              <w:rPr>
                <w:rFonts w:ascii="Times New Roman" w:hAnsi="Times New Roman"/>
                <w:b/>
                <w:sz w:val="24"/>
                <w:szCs w:val="24"/>
              </w:rPr>
              <w:t>Definition – State Operated Agency</w:t>
            </w:r>
          </w:p>
          <w:p w:rsidRPr="00F20316" w:rsidR="00D43020" w:rsidP="00BB7F6B" w:rsidRDefault="00D43020" w14:paraId="4A2A29B5" w14:textId="13F67744">
            <w:pPr>
              <w:spacing w:after="0" w:line="240" w:lineRule="auto"/>
              <w:jc w:val="center"/>
              <w:rPr>
                <w:rFonts w:ascii="Baskerville Old Face" w:hAnsi="Baskerville Old Face"/>
                <w:sz w:val="24"/>
                <w:szCs w:val="24"/>
              </w:rPr>
            </w:pPr>
            <w:r w:rsidRPr="00A665A5">
              <w:rPr>
                <w:rFonts w:ascii="Times New Roman" w:hAnsi="Times New Roman"/>
                <w:sz w:val="24"/>
                <w:szCs w:val="24"/>
              </w:rPr>
              <w:t>State operated agency is a</w:t>
            </w:r>
            <w:r w:rsidRPr="00A665A5" w:rsidR="00423592">
              <w:rPr>
                <w:rFonts w:ascii="Times New Roman" w:hAnsi="Times New Roman"/>
                <w:sz w:val="24"/>
                <w:szCs w:val="24"/>
              </w:rPr>
              <w:t xml:space="preserve">n organization overseen by a </w:t>
            </w:r>
            <w:r w:rsidRPr="00A665A5">
              <w:rPr>
                <w:rFonts w:ascii="Times New Roman" w:hAnsi="Times New Roman"/>
                <w:sz w:val="24"/>
                <w:szCs w:val="24"/>
              </w:rPr>
              <w:t>state agency</w:t>
            </w:r>
            <w:r w:rsidRPr="00A665A5" w:rsidR="00362A76">
              <w:rPr>
                <w:rFonts w:ascii="Times New Roman" w:hAnsi="Times New Roman"/>
                <w:sz w:val="24"/>
                <w:szCs w:val="24"/>
              </w:rPr>
              <w:t xml:space="preserve"> </w:t>
            </w:r>
            <w:r w:rsidRPr="00A665A5">
              <w:rPr>
                <w:rFonts w:ascii="Times New Roman" w:hAnsi="Times New Roman"/>
                <w:sz w:val="24"/>
                <w:szCs w:val="24"/>
              </w:rPr>
              <w:t xml:space="preserve">that operates schools or programs that provide </w:t>
            </w:r>
            <w:r w:rsidRPr="00A665A5" w:rsidR="0031019A">
              <w:rPr>
                <w:rFonts w:ascii="Times New Roman" w:hAnsi="Times New Roman"/>
                <w:sz w:val="24"/>
                <w:szCs w:val="24"/>
              </w:rPr>
              <w:t xml:space="preserve">public </w:t>
            </w:r>
            <w:r w:rsidRPr="00A665A5">
              <w:rPr>
                <w:rFonts w:ascii="Times New Roman" w:hAnsi="Times New Roman"/>
                <w:sz w:val="24"/>
                <w:szCs w:val="24"/>
              </w:rPr>
              <w:t>elementary and/or secondary level instruction.</w:t>
            </w:r>
          </w:p>
        </w:tc>
      </w:tr>
    </w:tbl>
    <w:p w:rsidR="00D43020" w:rsidP="00D43020" w:rsidRDefault="00D43020" w14:paraId="59744519" w14:textId="77777777">
      <w:pPr>
        <w:spacing w:after="0" w:line="240" w:lineRule="auto"/>
        <w:rPr>
          <w:rFonts w:ascii="Times New Roman" w:hAnsi="Times New Roman"/>
          <w:sz w:val="24"/>
          <w:szCs w:val="24"/>
        </w:rPr>
      </w:pPr>
    </w:p>
    <w:p w:rsidR="003A5DF3" w:rsidP="00CC1A84" w:rsidRDefault="00A707D7" w14:paraId="5A159A93" w14:textId="67EAC3A1">
      <w:pPr>
        <w:spacing w:line="240" w:lineRule="auto"/>
        <w:rPr>
          <w:rFonts w:ascii="Times New Roman" w:hAnsi="Times New Roman"/>
          <w:sz w:val="24"/>
          <w:szCs w:val="24"/>
        </w:rPr>
      </w:pPr>
      <w:r>
        <w:rPr>
          <w:rFonts w:ascii="Times New Roman" w:hAnsi="Times New Roman"/>
          <w:sz w:val="24"/>
          <w:szCs w:val="24"/>
        </w:rPr>
        <w:t xml:space="preserve">While state operated agencies are submitted </w:t>
      </w:r>
      <w:r w:rsidR="00080E7E">
        <w:rPr>
          <w:rFonts w:ascii="Times New Roman" w:hAnsi="Times New Roman"/>
          <w:sz w:val="24"/>
          <w:szCs w:val="24"/>
        </w:rPr>
        <w:t xml:space="preserve">by </w:t>
      </w:r>
      <w:r>
        <w:rPr>
          <w:rFonts w:ascii="Times New Roman" w:hAnsi="Times New Roman"/>
          <w:sz w:val="24"/>
          <w:szCs w:val="24"/>
        </w:rPr>
        <w:t>the SEA</w:t>
      </w:r>
      <w:r w:rsidR="00080E7E">
        <w:rPr>
          <w:rFonts w:ascii="Times New Roman" w:hAnsi="Times New Roman"/>
          <w:sz w:val="24"/>
          <w:szCs w:val="24"/>
        </w:rPr>
        <w:t xml:space="preserve"> and in the ED</w:t>
      </w:r>
      <w:r w:rsidRPr="00080E7E" w:rsidR="00080E7E">
        <w:rPr>
          <w:rFonts w:ascii="Times New Roman" w:hAnsi="Times New Roman"/>
          <w:i/>
          <w:sz w:val="24"/>
          <w:szCs w:val="24"/>
        </w:rPr>
        <w:t>Facts</w:t>
      </w:r>
      <w:r w:rsidR="00080E7E">
        <w:rPr>
          <w:rFonts w:ascii="Times New Roman" w:hAnsi="Times New Roman"/>
          <w:sz w:val="24"/>
          <w:szCs w:val="24"/>
        </w:rPr>
        <w:t xml:space="preserve"> hierarchy under the SEA</w:t>
      </w:r>
      <w:r>
        <w:rPr>
          <w:rFonts w:ascii="Times New Roman" w:hAnsi="Times New Roman"/>
          <w:sz w:val="24"/>
          <w:szCs w:val="24"/>
        </w:rPr>
        <w:t xml:space="preserve">, this does not </w:t>
      </w:r>
      <w:r w:rsidR="0031019A">
        <w:rPr>
          <w:rFonts w:ascii="Times New Roman" w:hAnsi="Times New Roman"/>
          <w:sz w:val="24"/>
          <w:szCs w:val="24"/>
        </w:rPr>
        <w:t>mean</w:t>
      </w:r>
      <w:r>
        <w:rPr>
          <w:rFonts w:ascii="Times New Roman" w:hAnsi="Times New Roman"/>
          <w:sz w:val="24"/>
          <w:szCs w:val="24"/>
        </w:rPr>
        <w:t xml:space="preserve"> that those agencies are </w:t>
      </w:r>
      <w:r w:rsidR="0031019A">
        <w:rPr>
          <w:rFonts w:ascii="Times New Roman" w:hAnsi="Times New Roman"/>
          <w:sz w:val="24"/>
          <w:szCs w:val="24"/>
        </w:rPr>
        <w:t xml:space="preserve">necessarily </w:t>
      </w:r>
      <w:r>
        <w:rPr>
          <w:rFonts w:ascii="Times New Roman" w:hAnsi="Times New Roman"/>
          <w:sz w:val="24"/>
          <w:szCs w:val="24"/>
        </w:rPr>
        <w:t>under the authority of the SEA.</w:t>
      </w:r>
    </w:p>
    <w:p w:rsidR="000A103C" w:rsidP="003A5DF3" w:rsidRDefault="000A103C" w14:paraId="345FED20" w14:textId="77777777">
      <w:pPr>
        <w:spacing w:after="0" w:line="240" w:lineRule="auto"/>
        <w:rPr>
          <w:rFonts w:ascii="Times New Roman" w:hAnsi="Times New Roman"/>
          <w:sz w:val="24"/>
          <w:szCs w:val="24"/>
        </w:rPr>
      </w:pPr>
    </w:p>
    <w:p w:rsidRPr="00CA70F0" w:rsidR="003A5DF3" w:rsidP="000A103C" w:rsidRDefault="003A5DF3" w14:paraId="09D7DBF0" w14:textId="0262F795">
      <w:pPr>
        <w:pStyle w:val="Heading4"/>
      </w:pPr>
      <w:bookmarkStart w:name="_Toc520980539" w:id="25"/>
      <w:r>
        <w:t>Federal Operated Agencies</w:t>
      </w:r>
      <w:bookmarkEnd w:id="25"/>
      <w:r w:rsidR="00EB7580">
        <w:t xml:space="preserve"> (6)</w:t>
      </w:r>
    </w:p>
    <w:p w:rsidRPr="004D477E" w:rsidR="00080E7E" w:rsidP="00080E7E" w:rsidRDefault="00BC2C69" w14:paraId="092F52D5" w14:textId="4618CC75">
      <w:pPr>
        <w:spacing w:before="120"/>
        <w:rPr>
          <w:rFonts w:ascii="Times New Roman" w:hAnsi="Times New Roman"/>
          <w:sz w:val="24"/>
          <w:szCs w:val="24"/>
        </w:rPr>
      </w:pPr>
      <w:r>
        <w:rPr>
          <w:rFonts w:ascii="Times New Roman" w:hAnsi="Times New Roman"/>
          <w:sz w:val="24"/>
          <w:szCs w:val="24"/>
        </w:rPr>
        <w:t>Some st</w:t>
      </w:r>
      <w:r w:rsidRPr="004D477E">
        <w:rPr>
          <w:rFonts w:ascii="Times New Roman" w:hAnsi="Times New Roman"/>
          <w:sz w:val="24"/>
          <w:szCs w:val="24"/>
        </w:rPr>
        <w:t xml:space="preserve">ates have </w:t>
      </w:r>
      <w:r w:rsidR="00A707D7">
        <w:rPr>
          <w:rFonts w:ascii="Times New Roman" w:hAnsi="Times New Roman"/>
          <w:sz w:val="24"/>
          <w:szCs w:val="24"/>
        </w:rPr>
        <w:t>schools that are operated by a federal agency, e.g., Department of Defense or the Bureau of Indian Education (BIE).</w:t>
      </w:r>
      <w:r w:rsidR="00362A76">
        <w:rPr>
          <w:rFonts w:ascii="Times New Roman" w:hAnsi="Times New Roman"/>
          <w:sz w:val="24"/>
          <w:szCs w:val="24"/>
        </w:rPr>
        <w:t xml:space="preserve"> </w:t>
      </w:r>
      <w:r w:rsidR="00A707D7">
        <w:rPr>
          <w:rFonts w:ascii="Times New Roman" w:hAnsi="Times New Roman"/>
          <w:sz w:val="24"/>
          <w:szCs w:val="24"/>
        </w:rPr>
        <w:t>SEAs report thes</w:t>
      </w:r>
      <w:r w:rsidR="00FD7D74">
        <w:rPr>
          <w:rFonts w:ascii="Times New Roman" w:hAnsi="Times New Roman"/>
          <w:sz w:val="24"/>
          <w:szCs w:val="24"/>
        </w:rPr>
        <w:t xml:space="preserve">e schools only when the SEA runs programs in these schools and thus has </w:t>
      </w:r>
      <w:r w:rsidR="00A707D7">
        <w:rPr>
          <w:rFonts w:ascii="Times New Roman" w:hAnsi="Times New Roman"/>
          <w:sz w:val="24"/>
          <w:szCs w:val="24"/>
        </w:rPr>
        <w:t>data to report for these schools.</w:t>
      </w:r>
      <w:r w:rsidR="00362A76">
        <w:rPr>
          <w:rFonts w:ascii="Times New Roman" w:hAnsi="Times New Roman"/>
          <w:sz w:val="24"/>
          <w:szCs w:val="24"/>
        </w:rPr>
        <w:t xml:space="preserve"> </w:t>
      </w:r>
      <w:r w:rsidR="00A707D7">
        <w:rPr>
          <w:rFonts w:ascii="Times New Roman" w:hAnsi="Times New Roman"/>
          <w:sz w:val="24"/>
          <w:szCs w:val="24"/>
        </w:rPr>
        <w:t>When this occurs, the SEA either associates those schools with a state LEA coordinating the program OR sets up an LEA for the federal agency.</w:t>
      </w:r>
    </w:p>
    <w:tbl>
      <w:tblPr>
        <w:tblStyle w:val="TableGrid"/>
        <w:tblW w:w="0" w:type="auto"/>
        <w:tblInd w:w="288" w:type="dxa"/>
        <w:tblBorders>
          <w:top w:val="single" w:color="632423" w:themeColor="accent2" w:themeShade="80" w:sz="8" w:space="0"/>
          <w:left w:val="single" w:color="632423" w:themeColor="accent2" w:themeShade="80" w:sz="8" w:space="0"/>
          <w:bottom w:val="single" w:color="632423" w:themeColor="accent2" w:themeShade="80" w:sz="8" w:space="0"/>
          <w:right w:val="single" w:color="632423" w:themeColor="accent2" w:themeShade="80" w:sz="8" w:space="0"/>
          <w:insideH w:val="single" w:color="632423" w:themeColor="accent2" w:themeShade="80" w:sz="8" w:space="0"/>
          <w:insideV w:val="single" w:color="632423" w:themeColor="accent2" w:themeShade="80" w:sz="8" w:space="0"/>
        </w:tblBorders>
        <w:tblLook w:val="04A0" w:firstRow="1" w:lastRow="0" w:firstColumn="1" w:lastColumn="0" w:noHBand="0" w:noVBand="1"/>
      </w:tblPr>
      <w:tblGrid>
        <w:gridCol w:w="8730"/>
      </w:tblGrid>
      <w:tr w:rsidRPr="008B7C07" w:rsidR="00D43020" w:rsidTr="008A06D4" w14:paraId="0338F3E3" w14:textId="77777777">
        <w:tc>
          <w:tcPr>
            <w:tcW w:w="8730" w:type="dxa"/>
          </w:tcPr>
          <w:p w:rsidRPr="00A665A5" w:rsidR="00D43020" w:rsidP="00230C0A" w:rsidRDefault="00D43020" w14:paraId="2BD6075A" w14:textId="406885FC">
            <w:pPr>
              <w:spacing w:after="0" w:line="240" w:lineRule="auto"/>
              <w:jc w:val="center"/>
              <w:rPr>
                <w:rFonts w:ascii="Times New Roman" w:hAnsi="Times New Roman"/>
                <w:b/>
                <w:sz w:val="24"/>
                <w:szCs w:val="24"/>
              </w:rPr>
            </w:pPr>
            <w:r w:rsidRPr="00A665A5">
              <w:rPr>
                <w:rFonts w:ascii="Times New Roman" w:hAnsi="Times New Roman"/>
                <w:b/>
                <w:sz w:val="24"/>
                <w:szCs w:val="24"/>
              </w:rPr>
              <w:t>Definition – Federal Operated Agency</w:t>
            </w:r>
          </w:p>
          <w:p w:rsidRPr="00E3617C" w:rsidR="00D43020" w:rsidP="00BB7F6B" w:rsidRDefault="00D43020" w14:paraId="00DB96E8" w14:textId="0CEDE130">
            <w:pPr>
              <w:spacing w:after="0" w:line="240" w:lineRule="auto"/>
              <w:jc w:val="center"/>
              <w:rPr>
                <w:rFonts w:ascii="Times New Roman" w:hAnsi="Times New Roman"/>
                <w:sz w:val="24"/>
                <w:szCs w:val="24"/>
              </w:rPr>
            </w:pPr>
            <w:r w:rsidRPr="00A665A5">
              <w:rPr>
                <w:rFonts w:ascii="Times New Roman" w:hAnsi="Times New Roman"/>
                <w:sz w:val="24"/>
                <w:szCs w:val="24"/>
              </w:rPr>
              <w:t>Federal operated agency is a</w:t>
            </w:r>
            <w:r w:rsidRPr="00A665A5" w:rsidR="00423592">
              <w:rPr>
                <w:rFonts w:ascii="Times New Roman" w:hAnsi="Times New Roman"/>
                <w:sz w:val="24"/>
                <w:szCs w:val="24"/>
              </w:rPr>
              <w:t>n organization overseen by a</w:t>
            </w:r>
            <w:r w:rsidRPr="00A665A5">
              <w:rPr>
                <w:rFonts w:ascii="Times New Roman" w:hAnsi="Times New Roman"/>
                <w:sz w:val="24"/>
                <w:szCs w:val="24"/>
              </w:rPr>
              <w:t xml:space="preserve"> federal agency that operates schools or programs that provide </w:t>
            </w:r>
            <w:r w:rsidRPr="00A665A5" w:rsidR="0031019A">
              <w:rPr>
                <w:rFonts w:ascii="Times New Roman" w:hAnsi="Times New Roman"/>
                <w:sz w:val="24"/>
                <w:szCs w:val="24"/>
              </w:rPr>
              <w:t xml:space="preserve">public </w:t>
            </w:r>
            <w:r w:rsidRPr="00A665A5">
              <w:rPr>
                <w:rFonts w:ascii="Times New Roman" w:hAnsi="Times New Roman"/>
                <w:sz w:val="24"/>
                <w:szCs w:val="24"/>
              </w:rPr>
              <w:t>elementary and/or secondary level instruction.</w:t>
            </w:r>
          </w:p>
        </w:tc>
      </w:tr>
    </w:tbl>
    <w:p w:rsidRPr="00EB7580" w:rsidR="000A103C" w:rsidP="000A103C" w:rsidRDefault="000A103C" w14:paraId="3F5F1E2C" w14:textId="77777777">
      <w:pPr>
        <w:pStyle w:val="Heading4"/>
        <w:rPr>
          <w:rFonts w:ascii="Times New Roman" w:hAnsi="Times New Roman"/>
        </w:rPr>
      </w:pPr>
      <w:bookmarkStart w:name="_Toc520980540" w:id="26"/>
    </w:p>
    <w:p w:rsidR="00333844" w:rsidP="000A103C" w:rsidRDefault="00BC2C69" w14:paraId="463A16B8" w14:textId="7653F89F">
      <w:pPr>
        <w:pStyle w:val="Heading4"/>
      </w:pPr>
      <w:r>
        <w:t>Independent C</w:t>
      </w:r>
      <w:r w:rsidR="00333844">
        <w:t>harter Districts</w:t>
      </w:r>
      <w:bookmarkEnd w:id="26"/>
      <w:r w:rsidR="00EB7580">
        <w:t xml:space="preserve"> (7)</w:t>
      </w:r>
    </w:p>
    <w:p w:rsidR="003A5B91" w:rsidP="003A5B91" w:rsidRDefault="003A5B91" w14:paraId="38FFC12B" w14:textId="712F7C70">
      <w:pPr>
        <w:rPr>
          <w:rFonts w:ascii="Times New Roman" w:hAnsi="Times New Roman"/>
          <w:sz w:val="24"/>
        </w:rPr>
      </w:pPr>
      <w:r w:rsidRPr="003A5B91">
        <w:rPr>
          <w:rFonts w:ascii="Times New Roman" w:hAnsi="Times New Roman"/>
          <w:sz w:val="24"/>
        </w:rPr>
        <w:t xml:space="preserve">See section on </w:t>
      </w:r>
      <w:r w:rsidR="00080E7E">
        <w:rPr>
          <w:rFonts w:ascii="Times New Roman" w:hAnsi="Times New Roman"/>
          <w:sz w:val="24"/>
        </w:rPr>
        <w:t>“</w:t>
      </w:r>
      <w:r w:rsidR="00EA2D29">
        <w:rPr>
          <w:rFonts w:ascii="Times New Roman" w:hAnsi="Times New Roman"/>
          <w:sz w:val="24"/>
        </w:rPr>
        <w:t>Reporting for States with Charter Legislation</w:t>
      </w:r>
      <w:r w:rsidR="00080E7E">
        <w:rPr>
          <w:rFonts w:ascii="Times New Roman" w:hAnsi="Times New Roman"/>
          <w:sz w:val="24"/>
        </w:rPr>
        <w:t>”</w:t>
      </w:r>
      <w:r w:rsidR="00F05417">
        <w:rPr>
          <w:rFonts w:ascii="Times New Roman" w:hAnsi="Times New Roman"/>
          <w:sz w:val="24"/>
        </w:rPr>
        <w:t xml:space="preserve"> for an explanation of independent charter districts</w:t>
      </w:r>
      <w:r w:rsidRPr="003A5B91">
        <w:rPr>
          <w:rFonts w:ascii="Times New Roman" w:hAnsi="Times New Roman"/>
          <w:sz w:val="24"/>
        </w:rPr>
        <w:t>.</w:t>
      </w:r>
    </w:p>
    <w:p w:rsidR="00362A76" w:rsidP="000A103C" w:rsidRDefault="000C169E" w14:paraId="2CBFCE30" w14:textId="77777777">
      <w:pPr>
        <w:pStyle w:val="Heading3"/>
      </w:pPr>
      <w:bookmarkStart w:name="_Toc520980541" w:id="27"/>
      <w:bookmarkStart w:name="_Toc71009314" w:id="28"/>
      <w:r w:rsidRPr="00BA2CDE">
        <w:lastRenderedPageBreak/>
        <w:t>School</w:t>
      </w:r>
      <w:r w:rsidR="000B0C8D">
        <w:t xml:space="preserve"> Level</w:t>
      </w:r>
      <w:bookmarkEnd w:id="27"/>
      <w:bookmarkEnd w:id="28"/>
    </w:p>
    <w:p w:rsidR="00362A76" w:rsidP="001B0B4C" w:rsidRDefault="00B44FFF" w14:paraId="57D61350" w14:textId="77777777">
      <w:pPr>
        <w:spacing w:after="0" w:line="240" w:lineRule="auto"/>
        <w:rPr>
          <w:rFonts w:ascii="Times New Roman" w:hAnsi="Times New Roman"/>
          <w:sz w:val="24"/>
          <w:szCs w:val="24"/>
        </w:rPr>
      </w:pPr>
      <w:r>
        <w:rPr>
          <w:rFonts w:ascii="Times New Roman" w:hAnsi="Times New Roman"/>
          <w:sz w:val="24"/>
          <w:szCs w:val="24"/>
        </w:rPr>
        <w:t>The school level file should contain all the public elementary/secondary schools in the state.</w:t>
      </w:r>
    </w:p>
    <w:p w:rsidR="00B44FFF" w:rsidP="00B44FFF" w:rsidRDefault="00B44FFF" w14:paraId="26D27C4F" w14:textId="77777777">
      <w:pPr>
        <w:spacing w:after="0" w:line="240" w:lineRule="auto"/>
        <w:rPr>
          <w:rFonts w:ascii="Times New Roman" w:hAnsi="Times New Roman"/>
          <w:sz w:val="24"/>
          <w:szCs w:val="24"/>
        </w:rPr>
      </w:pPr>
    </w:p>
    <w:tbl>
      <w:tblPr>
        <w:tblStyle w:val="TableGrid"/>
        <w:tblW w:w="0" w:type="auto"/>
        <w:tblInd w:w="378" w:type="dxa"/>
        <w:tblBorders>
          <w:top w:val="single" w:color="984806" w:themeColor="accent6" w:themeShade="80" w:sz="4" w:space="0"/>
          <w:left w:val="single" w:color="984806" w:themeColor="accent6" w:themeShade="80" w:sz="4" w:space="0"/>
          <w:bottom w:val="single" w:color="984806" w:themeColor="accent6" w:themeShade="80" w:sz="4" w:space="0"/>
          <w:right w:val="single" w:color="984806" w:themeColor="accent6" w:themeShade="80" w:sz="4" w:space="0"/>
          <w:insideH w:val="single" w:color="984806" w:themeColor="accent6" w:themeShade="80" w:sz="4" w:space="0"/>
          <w:insideV w:val="single" w:color="984806" w:themeColor="accent6" w:themeShade="80" w:sz="4" w:space="0"/>
        </w:tblBorders>
        <w:tblLook w:val="04A0" w:firstRow="1" w:lastRow="0" w:firstColumn="1" w:lastColumn="0" w:noHBand="0" w:noVBand="1"/>
      </w:tblPr>
      <w:tblGrid>
        <w:gridCol w:w="8640"/>
      </w:tblGrid>
      <w:tr w:rsidRPr="008B7C07" w:rsidR="00B44FFF" w:rsidTr="008A06D4" w14:paraId="701D214F" w14:textId="77777777">
        <w:tc>
          <w:tcPr>
            <w:tcW w:w="8640" w:type="dxa"/>
          </w:tcPr>
          <w:p w:rsidRPr="00A665A5" w:rsidR="00B44FFF" w:rsidP="00230C0A" w:rsidRDefault="00B44FFF" w14:paraId="73F798B8" w14:textId="04E8FA74">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Pr="00A665A5" w:rsidR="00F05417">
              <w:rPr>
                <w:rFonts w:ascii="Times New Roman" w:hAnsi="Times New Roman"/>
                <w:b/>
                <w:sz w:val="24"/>
                <w:szCs w:val="24"/>
              </w:rPr>
              <w:t xml:space="preserve"> – Public Elementary/Secondary School</w:t>
            </w:r>
          </w:p>
          <w:p w:rsidRPr="00E3617C" w:rsidR="00B44FFF" w:rsidP="00817202" w:rsidRDefault="00B44FFF" w14:paraId="46561980" w14:textId="40034475">
            <w:pPr>
              <w:spacing w:after="0" w:line="240" w:lineRule="auto"/>
              <w:rPr>
                <w:rFonts w:ascii="Times New Roman" w:hAnsi="Times New Roman"/>
                <w:sz w:val="24"/>
                <w:szCs w:val="24"/>
                <w:highlight w:val="yellow"/>
              </w:rPr>
            </w:pPr>
            <w:r w:rsidRPr="00A665A5">
              <w:rPr>
                <w:rFonts w:ascii="Times New Roman" w:hAnsi="Times New Roman"/>
                <w:sz w:val="24"/>
                <w:szCs w:val="24"/>
              </w:rPr>
              <w:t xml:space="preserve">A public elementary/secondary school is an organization authorized </w:t>
            </w:r>
            <w:r w:rsidRPr="00A665A5" w:rsidR="0031019A">
              <w:rPr>
                <w:rFonts w:ascii="Times New Roman" w:hAnsi="Times New Roman"/>
                <w:sz w:val="24"/>
                <w:szCs w:val="24"/>
              </w:rPr>
              <w:t>by</w:t>
            </w:r>
            <w:r w:rsidRPr="00A665A5" w:rsidR="00362A76">
              <w:rPr>
                <w:rFonts w:ascii="Times New Roman" w:hAnsi="Times New Roman"/>
                <w:sz w:val="24"/>
                <w:szCs w:val="24"/>
              </w:rPr>
              <w:t xml:space="preserve"> </w:t>
            </w:r>
            <w:r w:rsidRPr="00A665A5" w:rsidR="0031019A">
              <w:rPr>
                <w:rFonts w:ascii="Times New Roman" w:hAnsi="Times New Roman"/>
                <w:sz w:val="24"/>
                <w:szCs w:val="24"/>
              </w:rPr>
              <w:t>public authority</w:t>
            </w:r>
            <w:r w:rsidRPr="00A665A5" w:rsidR="00BE000C">
              <w:rPr>
                <w:rFonts w:ascii="Times New Roman" w:hAnsi="Times New Roman"/>
                <w:sz w:val="24"/>
                <w:szCs w:val="24"/>
              </w:rPr>
              <w:t xml:space="preserve"> and financed primarily through public funds </w:t>
            </w:r>
            <w:r w:rsidRPr="00A665A5">
              <w:rPr>
                <w:rFonts w:ascii="Times New Roman" w:hAnsi="Times New Roman"/>
                <w:sz w:val="24"/>
                <w:szCs w:val="24"/>
              </w:rPr>
              <w:t xml:space="preserve">to provide </w:t>
            </w:r>
            <w:r w:rsidRPr="00A665A5" w:rsidR="0031019A">
              <w:rPr>
                <w:rFonts w:ascii="Times New Roman" w:hAnsi="Times New Roman"/>
                <w:sz w:val="24"/>
                <w:szCs w:val="24"/>
              </w:rPr>
              <w:t xml:space="preserve">public </w:t>
            </w:r>
            <w:r w:rsidRPr="00A665A5">
              <w:rPr>
                <w:rFonts w:ascii="Times New Roman" w:hAnsi="Times New Roman"/>
                <w:sz w:val="24"/>
                <w:szCs w:val="24"/>
              </w:rPr>
              <w:t>education to students</w:t>
            </w:r>
            <w:r w:rsidRPr="00A665A5" w:rsidR="00BE000C">
              <w:rPr>
                <w:rFonts w:ascii="Times New Roman" w:hAnsi="Times New Roman"/>
                <w:sz w:val="24"/>
                <w:szCs w:val="24"/>
              </w:rPr>
              <w:t>.</w:t>
            </w:r>
          </w:p>
        </w:tc>
      </w:tr>
    </w:tbl>
    <w:p w:rsidR="00A655F1" w:rsidP="00B44FFF" w:rsidRDefault="00A655F1" w14:paraId="49BB9FC2" w14:textId="77777777">
      <w:pPr>
        <w:spacing w:after="0" w:line="240" w:lineRule="auto"/>
        <w:rPr>
          <w:rFonts w:ascii="Times New Roman" w:hAnsi="Times New Roman"/>
          <w:sz w:val="24"/>
          <w:szCs w:val="24"/>
        </w:rPr>
      </w:pPr>
    </w:p>
    <w:p w:rsidR="00BE000C" w:rsidP="00B44FFF" w:rsidRDefault="00BE000C" w14:paraId="6090C80D" w14:textId="2D578319">
      <w:pPr>
        <w:spacing w:after="0" w:line="240" w:lineRule="auto"/>
        <w:rPr>
          <w:rFonts w:ascii="Times New Roman" w:hAnsi="Times New Roman"/>
          <w:sz w:val="24"/>
          <w:szCs w:val="24"/>
        </w:rPr>
      </w:pPr>
      <w:r>
        <w:rPr>
          <w:rFonts w:ascii="Times New Roman" w:hAnsi="Times New Roman"/>
          <w:sz w:val="24"/>
          <w:szCs w:val="24"/>
        </w:rPr>
        <w:t>Under this definition, schools:</w:t>
      </w:r>
    </w:p>
    <w:p w:rsidRPr="00FC57DE" w:rsidR="00BE000C" w:rsidP="000A4530" w:rsidRDefault="00BE000C" w14:paraId="2E4CBB30" w14:textId="3CC822A2">
      <w:pPr>
        <w:numPr>
          <w:ilvl w:val="0"/>
          <w:numId w:val="18"/>
        </w:numPr>
        <w:tabs>
          <w:tab w:val="clear" w:pos="1080"/>
        </w:tabs>
        <w:spacing w:after="0" w:line="240" w:lineRule="auto"/>
        <w:ind w:left="450" w:hanging="270"/>
        <w:rPr>
          <w:rFonts w:ascii="Times New Roman" w:hAnsi="Times New Roman"/>
          <w:sz w:val="24"/>
          <w:szCs w:val="24"/>
        </w:rPr>
      </w:pPr>
      <w:r w:rsidRPr="00FC57DE">
        <w:rPr>
          <w:rFonts w:ascii="Times New Roman" w:hAnsi="Times New Roman"/>
          <w:sz w:val="24"/>
          <w:szCs w:val="24"/>
        </w:rPr>
        <w:t>Are operated by a public school district, independent charter district</w:t>
      </w:r>
      <w:r w:rsidR="00AA68B9">
        <w:rPr>
          <w:rFonts w:ascii="Times New Roman" w:hAnsi="Times New Roman"/>
          <w:sz w:val="24"/>
          <w:szCs w:val="24"/>
        </w:rPr>
        <w:t>,</w:t>
      </w:r>
      <w:r w:rsidRPr="00FC57DE">
        <w:rPr>
          <w:rFonts w:ascii="Times New Roman" w:hAnsi="Times New Roman"/>
          <w:sz w:val="24"/>
          <w:szCs w:val="24"/>
        </w:rPr>
        <w:t xml:space="preserve"> or state agency on behalf of the state</w:t>
      </w:r>
      <w:r w:rsidR="00FD7D74">
        <w:rPr>
          <w:rFonts w:ascii="Times New Roman" w:hAnsi="Times New Roman"/>
          <w:sz w:val="24"/>
          <w:szCs w:val="24"/>
        </w:rPr>
        <w:t xml:space="preserve"> (or federal government in the case of BIE and DoD</w:t>
      </w:r>
      <w:r w:rsidR="0031019A">
        <w:rPr>
          <w:rFonts w:ascii="Times New Roman" w:hAnsi="Times New Roman"/>
          <w:sz w:val="24"/>
          <w:szCs w:val="24"/>
        </w:rPr>
        <w:t xml:space="preserve"> schools</w:t>
      </w:r>
      <w:r w:rsidR="00FD7D74">
        <w:rPr>
          <w:rFonts w:ascii="Times New Roman" w:hAnsi="Times New Roman"/>
          <w:sz w:val="24"/>
          <w:szCs w:val="24"/>
        </w:rPr>
        <w:t>)</w:t>
      </w:r>
    </w:p>
    <w:p w:rsidR="00362A76" w:rsidP="000A4530" w:rsidRDefault="00BE000C" w14:paraId="3F194580" w14:textId="3DB30F81">
      <w:pPr>
        <w:numPr>
          <w:ilvl w:val="0"/>
          <w:numId w:val="18"/>
        </w:numPr>
        <w:tabs>
          <w:tab w:val="clear" w:pos="1080"/>
        </w:tabs>
        <w:spacing w:after="0" w:line="240" w:lineRule="auto"/>
        <w:ind w:left="450" w:hanging="270"/>
        <w:rPr>
          <w:rFonts w:ascii="Times New Roman" w:hAnsi="Times New Roman"/>
          <w:sz w:val="24"/>
          <w:szCs w:val="24"/>
        </w:rPr>
      </w:pPr>
      <w:r w:rsidRPr="00FC57DE">
        <w:rPr>
          <w:rFonts w:ascii="Times New Roman" w:hAnsi="Times New Roman"/>
          <w:sz w:val="24"/>
          <w:szCs w:val="24"/>
        </w:rPr>
        <w:t xml:space="preserve">Provide </w:t>
      </w:r>
      <w:r w:rsidRPr="00FC57DE" w:rsidR="00B154C9">
        <w:rPr>
          <w:rFonts w:ascii="Times New Roman" w:hAnsi="Times New Roman"/>
          <w:sz w:val="24"/>
          <w:szCs w:val="24"/>
        </w:rPr>
        <w:t>instruction</w:t>
      </w:r>
      <w:r w:rsidRPr="00FC57DE">
        <w:rPr>
          <w:rFonts w:ascii="Times New Roman" w:hAnsi="Times New Roman"/>
          <w:sz w:val="24"/>
          <w:szCs w:val="24"/>
        </w:rPr>
        <w:t xml:space="preserve"> for students</w:t>
      </w:r>
    </w:p>
    <w:p w:rsidRPr="00FC57DE" w:rsidR="00BE000C" w:rsidP="000A4530" w:rsidRDefault="00BE000C" w14:paraId="6E5DFDD6" w14:textId="64E57E0F">
      <w:pPr>
        <w:numPr>
          <w:ilvl w:val="0"/>
          <w:numId w:val="18"/>
        </w:numPr>
        <w:tabs>
          <w:tab w:val="clear" w:pos="1080"/>
        </w:tabs>
        <w:spacing w:after="0" w:line="240" w:lineRule="auto"/>
        <w:ind w:left="450" w:hanging="270"/>
        <w:rPr>
          <w:rFonts w:ascii="Times New Roman" w:hAnsi="Times New Roman"/>
          <w:sz w:val="24"/>
          <w:szCs w:val="24"/>
        </w:rPr>
      </w:pPr>
      <w:r w:rsidRPr="00FC57DE">
        <w:rPr>
          <w:rFonts w:ascii="Times New Roman" w:hAnsi="Times New Roman"/>
          <w:sz w:val="24"/>
          <w:szCs w:val="24"/>
        </w:rPr>
        <w:t>Have</w:t>
      </w:r>
      <w:r w:rsidR="0031019A">
        <w:rPr>
          <w:rFonts w:ascii="Times New Roman" w:hAnsi="Times New Roman"/>
          <w:sz w:val="24"/>
          <w:szCs w:val="24"/>
        </w:rPr>
        <w:t>, will have</w:t>
      </w:r>
      <w:r w:rsidR="00AA68B9">
        <w:rPr>
          <w:rFonts w:ascii="Times New Roman" w:hAnsi="Times New Roman"/>
          <w:sz w:val="24"/>
          <w:szCs w:val="24"/>
        </w:rPr>
        <w:t>,</w:t>
      </w:r>
      <w:r w:rsidR="0031019A">
        <w:rPr>
          <w:rFonts w:ascii="Times New Roman" w:hAnsi="Times New Roman"/>
          <w:sz w:val="24"/>
          <w:szCs w:val="24"/>
        </w:rPr>
        <w:t xml:space="preserve"> or had</w:t>
      </w:r>
      <w:r w:rsidRPr="00FC57DE">
        <w:rPr>
          <w:rFonts w:ascii="Times New Roman" w:hAnsi="Times New Roman"/>
          <w:sz w:val="24"/>
          <w:szCs w:val="24"/>
        </w:rPr>
        <w:t xml:space="preserve"> one or more students</w:t>
      </w:r>
    </w:p>
    <w:p w:rsidRPr="00FC57DE" w:rsidR="00BE000C" w:rsidP="000A4530" w:rsidRDefault="00BE000C" w14:paraId="26DFEA89" w14:textId="53220427">
      <w:pPr>
        <w:numPr>
          <w:ilvl w:val="0"/>
          <w:numId w:val="18"/>
        </w:numPr>
        <w:tabs>
          <w:tab w:val="clear" w:pos="1080"/>
        </w:tabs>
        <w:spacing w:after="0" w:line="240" w:lineRule="auto"/>
        <w:ind w:left="450" w:hanging="270"/>
        <w:rPr>
          <w:rFonts w:ascii="Times New Roman" w:hAnsi="Times New Roman"/>
          <w:sz w:val="24"/>
          <w:szCs w:val="24"/>
        </w:rPr>
      </w:pPr>
      <w:r w:rsidRPr="00FC57DE">
        <w:rPr>
          <w:rFonts w:ascii="Times New Roman" w:hAnsi="Times New Roman"/>
          <w:sz w:val="24"/>
          <w:szCs w:val="24"/>
        </w:rPr>
        <w:t>Have</w:t>
      </w:r>
      <w:r w:rsidR="0031019A">
        <w:rPr>
          <w:rFonts w:ascii="Times New Roman" w:hAnsi="Times New Roman"/>
          <w:sz w:val="24"/>
          <w:szCs w:val="24"/>
        </w:rPr>
        <w:t>, will have</w:t>
      </w:r>
      <w:r w:rsidR="00AA68B9">
        <w:rPr>
          <w:rFonts w:ascii="Times New Roman" w:hAnsi="Times New Roman"/>
          <w:sz w:val="24"/>
          <w:szCs w:val="24"/>
        </w:rPr>
        <w:t>,</w:t>
      </w:r>
      <w:r w:rsidR="0031019A">
        <w:rPr>
          <w:rFonts w:ascii="Times New Roman" w:hAnsi="Times New Roman"/>
          <w:sz w:val="24"/>
          <w:szCs w:val="24"/>
        </w:rPr>
        <w:t xml:space="preserve"> or had</w:t>
      </w:r>
      <w:r w:rsidRPr="00FC57DE">
        <w:rPr>
          <w:rFonts w:ascii="Times New Roman" w:hAnsi="Times New Roman"/>
          <w:sz w:val="24"/>
          <w:szCs w:val="24"/>
        </w:rPr>
        <w:t xml:space="preserve"> one or more teachers</w:t>
      </w:r>
    </w:p>
    <w:p w:rsidR="00362A76" w:rsidP="000A4530" w:rsidRDefault="00BE000C" w14:paraId="6372FEC3" w14:textId="77777777">
      <w:pPr>
        <w:numPr>
          <w:ilvl w:val="0"/>
          <w:numId w:val="18"/>
        </w:numPr>
        <w:tabs>
          <w:tab w:val="clear" w:pos="1080"/>
        </w:tabs>
        <w:spacing w:after="0" w:line="240" w:lineRule="auto"/>
        <w:ind w:left="450" w:hanging="270"/>
        <w:rPr>
          <w:rFonts w:ascii="Times New Roman" w:hAnsi="Times New Roman"/>
          <w:sz w:val="24"/>
          <w:szCs w:val="24"/>
        </w:rPr>
      </w:pPr>
      <w:r w:rsidRPr="00FC57DE">
        <w:rPr>
          <w:rFonts w:ascii="Times New Roman" w:hAnsi="Times New Roman"/>
          <w:sz w:val="24"/>
          <w:szCs w:val="24"/>
        </w:rPr>
        <w:t>Have an assigned administrator(s) (principal) responsible to public authority</w:t>
      </w:r>
    </w:p>
    <w:p w:rsidRPr="00FC57DE" w:rsidR="00BE000C" w:rsidP="000A4530" w:rsidRDefault="00BE000C" w14:paraId="5646A8D3" w14:textId="478C10F2">
      <w:pPr>
        <w:numPr>
          <w:ilvl w:val="0"/>
          <w:numId w:val="18"/>
        </w:numPr>
        <w:tabs>
          <w:tab w:val="clear" w:pos="1080"/>
        </w:tabs>
        <w:spacing w:after="0" w:line="240" w:lineRule="auto"/>
        <w:ind w:left="450" w:hanging="270"/>
        <w:rPr>
          <w:rFonts w:ascii="Times New Roman" w:hAnsi="Times New Roman"/>
          <w:sz w:val="24"/>
          <w:szCs w:val="24"/>
        </w:rPr>
      </w:pPr>
      <w:r w:rsidRPr="00FC57DE">
        <w:rPr>
          <w:rFonts w:ascii="Times New Roman" w:hAnsi="Times New Roman"/>
          <w:sz w:val="24"/>
          <w:szCs w:val="24"/>
        </w:rPr>
        <w:t>Receive public funds as its primary support</w:t>
      </w:r>
    </w:p>
    <w:p w:rsidR="00BE000C" w:rsidP="00B44FFF" w:rsidRDefault="00BE000C" w14:paraId="3169436F" w14:textId="77777777">
      <w:pPr>
        <w:spacing w:after="0" w:line="240" w:lineRule="auto"/>
        <w:rPr>
          <w:rFonts w:ascii="Times New Roman" w:hAnsi="Times New Roman"/>
          <w:sz w:val="24"/>
          <w:szCs w:val="24"/>
        </w:rPr>
      </w:pPr>
    </w:p>
    <w:p w:rsidR="0031019A" w:rsidP="00B44FFF" w:rsidRDefault="0031019A" w14:paraId="2CE94AD9" w14:textId="5B062BED">
      <w:pPr>
        <w:spacing w:after="0" w:line="240" w:lineRule="auto"/>
        <w:rPr>
          <w:rFonts w:ascii="Times New Roman" w:hAnsi="Times New Roman"/>
          <w:sz w:val="24"/>
          <w:szCs w:val="24"/>
        </w:rPr>
      </w:pPr>
      <w:r>
        <w:rPr>
          <w:rFonts w:ascii="Times New Roman" w:hAnsi="Times New Roman"/>
          <w:sz w:val="24"/>
          <w:szCs w:val="24"/>
        </w:rPr>
        <w:t>The phrase “have, will have</w:t>
      </w:r>
      <w:r w:rsidR="00AA68B9">
        <w:rPr>
          <w:rFonts w:ascii="Times New Roman" w:hAnsi="Times New Roman"/>
          <w:sz w:val="24"/>
          <w:szCs w:val="24"/>
        </w:rPr>
        <w:t>,</w:t>
      </w:r>
      <w:r>
        <w:rPr>
          <w:rFonts w:ascii="Times New Roman" w:hAnsi="Times New Roman"/>
          <w:sz w:val="24"/>
          <w:szCs w:val="24"/>
        </w:rPr>
        <w:t xml:space="preserve"> or had” is intended to capture schools that may not have students or teachers at the time the directory is submitted.</w:t>
      </w:r>
      <w:r w:rsidR="00362A76">
        <w:rPr>
          <w:rFonts w:ascii="Times New Roman" w:hAnsi="Times New Roman"/>
          <w:sz w:val="24"/>
          <w:szCs w:val="24"/>
        </w:rPr>
        <w:t xml:space="preserve"> </w:t>
      </w:r>
      <w:r>
        <w:rPr>
          <w:rFonts w:ascii="Times New Roman" w:hAnsi="Times New Roman"/>
          <w:sz w:val="24"/>
          <w:szCs w:val="24"/>
        </w:rPr>
        <w:t>For example, a school that is being planned and reported as “future” operating status may not currently have students or teachers.</w:t>
      </w:r>
    </w:p>
    <w:p w:rsidR="002C2571" w:rsidP="00B44FFF" w:rsidRDefault="002C2571" w14:paraId="4DDF02E4" w14:textId="77777777">
      <w:pPr>
        <w:spacing w:after="0" w:line="240" w:lineRule="auto"/>
        <w:rPr>
          <w:rFonts w:ascii="Times New Roman" w:hAnsi="Times New Roman"/>
          <w:sz w:val="24"/>
          <w:szCs w:val="24"/>
        </w:rPr>
      </w:pPr>
    </w:p>
    <w:p w:rsidR="002C2571" w:rsidP="00B44FFF" w:rsidRDefault="002C2571" w14:paraId="7F7ECA21" w14:textId="1966999D">
      <w:pPr>
        <w:spacing w:after="0" w:line="240" w:lineRule="auto"/>
        <w:rPr>
          <w:rFonts w:ascii="Times New Roman" w:hAnsi="Times New Roman"/>
          <w:sz w:val="24"/>
          <w:szCs w:val="24"/>
        </w:rPr>
      </w:pPr>
      <w:r>
        <w:rPr>
          <w:rFonts w:ascii="Times New Roman" w:hAnsi="Times New Roman"/>
          <w:sz w:val="24"/>
          <w:szCs w:val="24"/>
        </w:rPr>
        <w:t>Most schools will have a single physical location.</w:t>
      </w:r>
      <w:r w:rsidR="00CF24D5">
        <w:rPr>
          <w:rFonts w:ascii="Times New Roman" w:hAnsi="Times New Roman"/>
          <w:sz w:val="24"/>
          <w:szCs w:val="24"/>
        </w:rPr>
        <w:t xml:space="preserve"> Few schools will share a single physical location with another school.</w:t>
      </w:r>
    </w:p>
    <w:p w:rsidR="00B44FFF" w:rsidP="001B0B4C" w:rsidRDefault="00B44FFF" w14:paraId="6C132478" w14:textId="77777777">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1511"/>
        <w:gridCol w:w="7839"/>
      </w:tblGrid>
      <w:tr w:rsidRPr="00EB7580" w:rsidR="00333844" w:rsidTr="00230C0A" w14:paraId="11D50BE2" w14:textId="77777777">
        <w:tc>
          <w:tcPr>
            <w:tcW w:w="808" w:type="pct"/>
          </w:tcPr>
          <w:p w:rsidRPr="00EB7580" w:rsidR="00333844" w:rsidP="00B44FFF" w:rsidRDefault="00333844" w14:paraId="7C5C77DF" w14:textId="77777777">
            <w:pPr>
              <w:spacing w:after="0" w:line="240" w:lineRule="auto"/>
              <w:rPr>
                <w:rFonts w:ascii="Arial Narrow" w:hAnsi="Arial Narrow"/>
                <w:b/>
              </w:rPr>
            </w:pPr>
            <w:r w:rsidRPr="00EB7580">
              <w:rPr>
                <w:rFonts w:ascii="Arial Narrow" w:hAnsi="Arial Narrow"/>
                <w:b/>
              </w:rPr>
              <w:t>Name</w:t>
            </w:r>
          </w:p>
        </w:tc>
        <w:tc>
          <w:tcPr>
            <w:tcW w:w="4192" w:type="pct"/>
          </w:tcPr>
          <w:p w:rsidRPr="00EB7580" w:rsidR="00333844" w:rsidP="00434A11" w:rsidRDefault="00333844" w14:paraId="026FB08F" w14:textId="7216FF5E">
            <w:pPr>
              <w:spacing w:after="0" w:line="240" w:lineRule="auto"/>
              <w:rPr>
                <w:rFonts w:ascii="Arial Narrow" w:hAnsi="Arial Narrow"/>
                <w:b/>
                <w:color w:val="FF0000"/>
              </w:rPr>
            </w:pPr>
            <w:r w:rsidRPr="00EB7580">
              <w:rPr>
                <w:rFonts w:ascii="Arial Narrow" w:hAnsi="Arial Narrow"/>
              </w:rPr>
              <w:t>School type</w:t>
            </w:r>
            <w:r w:rsidRPr="00EB7580" w:rsidR="00434A11">
              <w:rPr>
                <w:rFonts w:ascii="Arial Narrow" w:hAnsi="Arial Narrow"/>
              </w:rPr>
              <w:t xml:space="preserve"> </w:t>
            </w:r>
          </w:p>
        </w:tc>
      </w:tr>
      <w:tr w:rsidRPr="00EB7580" w:rsidR="00333844" w:rsidTr="00230C0A" w14:paraId="2D2E0406" w14:textId="77777777">
        <w:tc>
          <w:tcPr>
            <w:tcW w:w="808" w:type="pct"/>
          </w:tcPr>
          <w:p w:rsidRPr="00EB7580" w:rsidR="00333844" w:rsidP="00B44FFF" w:rsidRDefault="00333844" w14:paraId="35359DD8" w14:textId="77777777">
            <w:pPr>
              <w:spacing w:after="0" w:line="240" w:lineRule="auto"/>
              <w:rPr>
                <w:rFonts w:ascii="Arial Narrow" w:hAnsi="Arial Narrow"/>
                <w:b/>
              </w:rPr>
            </w:pPr>
            <w:r w:rsidRPr="00EB7580">
              <w:rPr>
                <w:rFonts w:ascii="Arial Narrow" w:hAnsi="Arial Narrow"/>
                <w:b/>
              </w:rPr>
              <w:t xml:space="preserve">DG </w:t>
            </w:r>
          </w:p>
        </w:tc>
        <w:tc>
          <w:tcPr>
            <w:tcW w:w="4192" w:type="pct"/>
          </w:tcPr>
          <w:p w:rsidRPr="00EB7580" w:rsidR="00333844" w:rsidP="00B44FFF" w:rsidRDefault="00333844" w14:paraId="64F52F8C" w14:textId="77777777">
            <w:pPr>
              <w:spacing w:after="0" w:line="240" w:lineRule="auto"/>
              <w:rPr>
                <w:rFonts w:ascii="Arial Narrow" w:hAnsi="Arial Narrow"/>
              </w:rPr>
            </w:pPr>
            <w:r w:rsidRPr="00EB7580">
              <w:rPr>
                <w:rFonts w:ascii="Arial Narrow" w:hAnsi="Arial Narrow"/>
              </w:rPr>
              <w:t>21</w:t>
            </w:r>
          </w:p>
        </w:tc>
      </w:tr>
      <w:tr w:rsidRPr="00EB7580" w:rsidR="00333844" w:rsidTr="00230C0A" w14:paraId="2232D31D" w14:textId="77777777">
        <w:tc>
          <w:tcPr>
            <w:tcW w:w="808" w:type="pct"/>
          </w:tcPr>
          <w:p w:rsidRPr="00EB7580" w:rsidR="00333844" w:rsidP="00B44FFF" w:rsidRDefault="00333844" w14:paraId="5C657E50" w14:textId="77777777">
            <w:pPr>
              <w:spacing w:after="0" w:line="240" w:lineRule="auto"/>
              <w:rPr>
                <w:rFonts w:ascii="Arial Narrow" w:hAnsi="Arial Narrow"/>
                <w:b/>
              </w:rPr>
            </w:pPr>
            <w:r w:rsidRPr="00EB7580">
              <w:rPr>
                <w:rFonts w:ascii="Arial Narrow" w:hAnsi="Arial Narrow"/>
                <w:b/>
              </w:rPr>
              <w:t>Definition</w:t>
            </w:r>
          </w:p>
        </w:tc>
        <w:tc>
          <w:tcPr>
            <w:tcW w:w="4192" w:type="pct"/>
          </w:tcPr>
          <w:p w:rsidRPr="00EB7580" w:rsidR="00333844" w:rsidP="00B44FFF" w:rsidRDefault="00333844" w14:paraId="3CABB45B" w14:textId="77777777">
            <w:pPr>
              <w:spacing w:after="0" w:line="240" w:lineRule="auto"/>
              <w:rPr>
                <w:rFonts w:ascii="Arial Narrow" w:hAnsi="Arial Narrow"/>
              </w:rPr>
            </w:pPr>
            <w:r w:rsidRPr="00EB7580">
              <w:rPr>
                <w:rFonts w:ascii="Arial Narrow" w:hAnsi="Arial Narrow"/>
              </w:rPr>
              <w:t xml:space="preserve">The classification of schools based on the curriculum concentration. </w:t>
            </w:r>
          </w:p>
        </w:tc>
      </w:tr>
    </w:tbl>
    <w:tbl>
      <w:tblPr>
        <w:tblW w:w="5000" w:type="pct"/>
        <w:tblBorders>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5"/>
        <w:gridCol w:w="7835"/>
      </w:tblGrid>
      <w:tr w:rsidRPr="00EB7580" w:rsidR="001B0B4C" w:rsidTr="00230C0A" w14:paraId="5DA6B04D" w14:textId="77777777">
        <w:trPr>
          <w:cantSplit/>
        </w:trPr>
        <w:tc>
          <w:tcPr>
            <w:tcW w:w="810" w:type="pct"/>
            <w:vAlign w:val="center"/>
          </w:tcPr>
          <w:p w:rsidRPr="00EB7580" w:rsidR="001B0B4C" w:rsidP="00B44FFF" w:rsidRDefault="001B0B4C" w14:paraId="5EC5EA29" w14:textId="24E751EF">
            <w:pPr>
              <w:keepNext/>
              <w:keepLines/>
              <w:spacing w:after="0" w:line="240" w:lineRule="auto"/>
              <w:rPr>
                <w:rFonts w:ascii="Arial Narrow" w:hAnsi="Arial Narrow"/>
                <w:b/>
              </w:rPr>
            </w:pPr>
            <w:r w:rsidRPr="00EB7580">
              <w:rPr>
                <w:rFonts w:ascii="Arial Narrow" w:hAnsi="Arial Narrow"/>
                <w:b/>
              </w:rPr>
              <w:t xml:space="preserve">Permitted </w:t>
            </w:r>
            <w:r w:rsidRPr="00EB7580" w:rsidR="002B2B3B">
              <w:rPr>
                <w:rFonts w:ascii="Arial Narrow" w:hAnsi="Arial Narrow"/>
                <w:b/>
              </w:rPr>
              <w:t>V</w:t>
            </w:r>
            <w:r w:rsidRPr="00EB7580">
              <w:rPr>
                <w:rFonts w:ascii="Arial Narrow" w:hAnsi="Arial Narrow"/>
                <w:b/>
              </w:rPr>
              <w:t>alues</w:t>
            </w:r>
          </w:p>
          <w:p w:rsidRPr="00EB7580" w:rsidR="004B7925" w:rsidP="00EB7580" w:rsidRDefault="004B7925" w14:paraId="73318A58" w14:textId="4A9C7BC8">
            <w:pPr>
              <w:keepNext/>
              <w:keepLines/>
              <w:spacing w:after="0" w:line="240" w:lineRule="auto"/>
              <w:rPr>
                <w:rFonts w:ascii="Arial Narrow" w:hAnsi="Arial Narrow"/>
                <w:b/>
              </w:rPr>
            </w:pPr>
          </w:p>
        </w:tc>
        <w:tc>
          <w:tcPr>
            <w:tcW w:w="4190" w:type="pct"/>
            <w:vAlign w:val="center"/>
          </w:tcPr>
          <w:p w:rsidRPr="00EB7580" w:rsidR="001B0B4C" w:rsidP="00B154C9" w:rsidRDefault="00333844" w14:paraId="29A88DA4" w14:textId="09FB0CBC">
            <w:pPr>
              <w:spacing w:after="0" w:line="240" w:lineRule="auto"/>
              <w:rPr>
                <w:rFonts w:ascii="Arial Narrow" w:hAnsi="Arial Narrow"/>
              </w:rPr>
            </w:pPr>
            <w:r w:rsidRPr="00EB7580">
              <w:rPr>
                <w:rFonts w:ascii="Arial Narrow" w:hAnsi="Arial Narrow"/>
              </w:rPr>
              <w:t xml:space="preserve">1 </w:t>
            </w:r>
            <w:r w:rsidRPr="00EB7580" w:rsidR="000B633F">
              <w:rPr>
                <w:rFonts w:ascii="Arial Narrow" w:hAnsi="Arial Narrow"/>
              </w:rPr>
              <w:t>–</w:t>
            </w:r>
            <w:r w:rsidRPr="00EB7580" w:rsidR="00B154C9">
              <w:rPr>
                <w:rFonts w:ascii="Arial Narrow" w:hAnsi="Arial Narrow"/>
              </w:rPr>
              <w:t xml:space="preserve"> </w:t>
            </w:r>
            <w:r w:rsidRPr="00EB7580">
              <w:rPr>
                <w:rFonts w:ascii="Arial Narrow" w:hAnsi="Arial Narrow"/>
              </w:rPr>
              <w:t>Regular school</w:t>
            </w:r>
          </w:p>
          <w:p w:rsidRPr="00EB7580" w:rsidR="00333844" w:rsidP="00B154C9" w:rsidRDefault="00333844" w14:paraId="1DBA3699" w14:textId="2E1E3532">
            <w:pPr>
              <w:spacing w:after="0" w:line="240" w:lineRule="auto"/>
              <w:rPr>
                <w:rFonts w:ascii="Arial Narrow" w:hAnsi="Arial Narrow"/>
              </w:rPr>
            </w:pPr>
            <w:r w:rsidRPr="00EB7580">
              <w:rPr>
                <w:rFonts w:ascii="Arial Narrow" w:hAnsi="Arial Narrow"/>
              </w:rPr>
              <w:t xml:space="preserve">2 </w:t>
            </w:r>
            <w:r w:rsidRPr="00EB7580" w:rsidR="000B633F">
              <w:rPr>
                <w:rFonts w:ascii="Arial Narrow" w:hAnsi="Arial Narrow"/>
              </w:rPr>
              <w:t>–</w:t>
            </w:r>
            <w:r w:rsidRPr="00EB7580" w:rsidR="00B154C9">
              <w:rPr>
                <w:rFonts w:ascii="Arial Narrow" w:hAnsi="Arial Narrow"/>
              </w:rPr>
              <w:t xml:space="preserve"> </w:t>
            </w:r>
            <w:r w:rsidRPr="00EB7580">
              <w:rPr>
                <w:rFonts w:ascii="Arial Narrow" w:hAnsi="Arial Narrow"/>
              </w:rPr>
              <w:t>Special education school</w:t>
            </w:r>
          </w:p>
          <w:p w:rsidRPr="00EB7580" w:rsidR="00333844" w:rsidP="00B154C9" w:rsidRDefault="00333844" w14:paraId="5B8E98E8" w14:textId="46C337AC">
            <w:pPr>
              <w:spacing w:after="0" w:line="240" w:lineRule="auto"/>
              <w:rPr>
                <w:rFonts w:ascii="Arial Narrow" w:hAnsi="Arial Narrow"/>
              </w:rPr>
            </w:pPr>
            <w:r w:rsidRPr="00EB7580">
              <w:rPr>
                <w:rFonts w:ascii="Arial Narrow" w:hAnsi="Arial Narrow"/>
              </w:rPr>
              <w:t xml:space="preserve">3 </w:t>
            </w:r>
            <w:r w:rsidRPr="00EB7580" w:rsidR="00903F6D">
              <w:rPr>
                <w:rFonts w:ascii="Arial Narrow" w:hAnsi="Arial Narrow"/>
              </w:rPr>
              <w:t>–</w:t>
            </w:r>
            <w:r w:rsidRPr="00EB7580" w:rsidR="00B154C9">
              <w:rPr>
                <w:rFonts w:ascii="Arial Narrow" w:hAnsi="Arial Narrow"/>
              </w:rPr>
              <w:t xml:space="preserve"> </w:t>
            </w:r>
            <w:r w:rsidRPr="00EB7580" w:rsidR="00903F6D">
              <w:rPr>
                <w:rFonts w:ascii="Arial Narrow" w:hAnsi="Arial Narrow"/>
              </w:rPr>
              <w:t>Career and technical</w:t>
            </w:r>
            <w:r w:rsidRPr="00EB7580">
              <w:rPr>
                <w:rFonts w:ascii="Arial Narrow" w:hAnsi="Arial Narrow"/>
              </w:rPr>
              <w:t xml:space="preserve"> education school</w:t>
            </w:r>
          </w:p>
          <w:p w:rsidRPr="00EB7580" w:rsidR="001B0B4C" w:rsidP="00B154C9" w:rsidRDefault="00333844" w14:paraId="735F2D59" w14:textId="01BEAB0B">
            <w:pPr>
              <w:spacing w:after="0" w:line="240" w:lineRule="auto"/>
              <w:rPr>
                <w:rFonts w:ascii="Arial Narrow" w:hAnsi="Arial Narrow"/>
              </w:rPr>
            </w:pPr>
            <w:r w:rsidRPr="00EB7580">
              <w:rPr>
                <w:rFonts w:ascii="Arial Narrow" w:hAnsi="Arial Narrow"/>
              </w:rPr>
              <w:t xml:space="preserve">4 </w:t>
            </w:r>
            <w:r w:rsidRPr="00EB7580" w:rsidR="000B633F">
              <w:rPr>
                <w:rFonts w:ascii="Arial Narrow" w:hAnsi="Arial Narrow"/>
              </w:rPr>
              <w:t>–</w:t>
            </w:r>
            <w:r w:rsidRPr="00EB7580" w:rsidR="00B154C9">
              <w:rPr>
                <w:rFonts w:ascii="Arial Narrow" w:hAnsi="Arial Narrow"/>
              </w:rPr>
              <w:t xml:space="preserve"> </w:t>
            </w:r>
            <w:r w:rsidRPr="00EB7580">
              <w:rPr>
                <w:rFonts w:ascii="Arial Narrow" w:hAnsi="Arial Narrow"/>
              </w:rPr>
              <w:t>Alternative education school</w:t>
            </w:r>
          </w:p>
          <w:p w:rsidRPr="00EB7580" w:rsidR="00B154C9" w:rsidP="00B44FFF" w:rsidRDefault="00B154C9" w14:paraId="33563139" w14:textId="77777777">
            <w:pPr>
              <w:spacing w:after="0" w:line="240" w:lineRule="auto"/>
              <w:ind w:left="720"/>
              <w:rPr>
                <w:rFonts w:ascii="Arial Narrow" w:hAnsi="Arial Narrow"/>
              </w:rPr>
            </w:pPr>
          </w:p>
          <w:p w:rsidRPr="00EA2D29" w:rsidR="00B154C9" w:rsidP="00B154C9" w:rsidRDefault="00B154C9" w14:paraId="0CAB1DEB" w14:textId="4B0EA709">
            <w:pPr>
              <w:spacing w:after="0" w:line="240" w:lineRule="auto"/>
              <w:rPr>
                <w:rFonts w:ascii="Arial Narrow" w:hAnsi="Arial Narrow"/>
                <w:i/>
                <w:iCs/>
              </w:rPr>
            </w:pPr>
            <w:r w:rsidRPr="00EA2D29">
              <w:rPr>
                <w:rFonts w:ascii="Arial Narrow" w:hAnsi="Arial Narrow"/>
                <w:i/>
                <w:iCs/>
              </w:rPr>
              <w:t>When needed to report data</w:t>
            </w:r>
            <w:r w:rsidRPr="00EA2D29" w:rsidR="00EB7580">
              <w:rPr>
                <w:rFonts w:ascii="Arial Narrow" w:hAnsi="Arial Narrow"/>
                <w:i/>
                <w:iCs/>
              </w:rPr>
              <w:t>:</w:t>
            </w:r>
          </w:p>
          <w:p w:rsidRPr="00EB7580" w:rsidR="00C85F19" w:rsidP="00B154C9" w:rsidRDefault="00C85F19" w14:paraId="424EA1EC" w14:textId="47FA5194">
            <w:pPr>
              <w:spacing w:after="0" w:line="240" w:lineRule="auto"/>
              <w:rPr>
                <w:rFonts w:ascii="Arial Narrow" w:hAnsi="Arial Narrow"/>
              </w:rPr>
            </w:pPr>
            <w:r w:rsidRPr="00EB7580">
              <w:rPr>
                <w:rFonts w:ascii="Arial Narrow" w:hAnsi="Arial Narrow"/>
              </w:rPr>
              <w:t xml:space="preserve">5 </w:t>
            </w:r>
            <w:r w:rsidRPr="00EB7580" w:rsidR="000B633F">
              <w:rPr>
                <w:rFonts w:ascii="Arial Narrow" w:hAnsi="Arial Narrow"/>
              </w:rPr>
              <w:t>–</w:t>
            </w:r>
            <w:r w:rsidRPr="00EB7580" w:rsidR="00B154C9">
              <w:rPr>
                <w:rFonts w:ascii="Arial Narrow" w:hAnsi="Arial Narrow"/>
              </w:rPr>
              <w:t xml:space="preserve"> Reportable program</w:t>
            </w:r>
          </w:p>
        </w:tc>
      </w:tr>
    </w:tbl>
    <w:p w:rsidR="00662B3E" w:rsidRDefault="00662B3E" w14:paraId="7A5E49FF" w14:textId="2885C831">
      <w:pPr>
        <w:spacing w:after="0" w:line="240" w:lineRule="auto"/>
      </w:pPr>
      <w:bookmarkStart w:name="_Toc520980542" w:id="29"/>
    </w:p>
    <w:p w:rsidR="00EA2D29" w:rsidRDefault="00EA2D29" w14:paraId="518237B5" w14:textId="77777777">
      <w:pPr>
        <w:spacing w:after="0" w:line="240" w:lineRule="auto"/>
        <w:rPr>
          <w:caps/>
          <w:color w:val="622423"/>
          <w:spacing w:val="10"/>
        </w:rPr>
      </w:pPr>
    </w:p>
    <w:p w:rsidRPr="003A5DF3" w:rsidR="00C85F19" w:rsidP="000A103C" w:rsidRDefault="00C85F19" w14:paraId="6AA9AE18" w14:textId="5D1E9C47">
      <w:pPr>
        <w:pStyle w:val="Heading4"/>
      </w:pPr>
      <w:r w:rsidRPr="003A5DF3">
        <w:t>Expected reporting by type</w:t>
      </w:r>
      <w:bookmarkEnd w:id="29"/>
    </w:p>
    <w:p w:rsidR="00C85F19" w:rsidP="00C85F19" w:rsidRDefault="00C85F19" w14:paraId="0A88D13F" w14:textId="10944FAC">
      <w:pPr>
        <w:spacing w:after="0" w:line="240" w:lineRule="auto"/>
        <w:rPr>
          <w:rFonts w:ascii="Times New Roman" w:hAnsi="Times New Roman"/>
          <w:sz w:val="24"/>
          <w:szCs w:val="24"/>
        </w:rPr>
      </w:pPr>
      <w:r>
        <w:rPr>
          <w:rFonts w:ascii="Times New Roman" w:hAnsi="Times New Roman"/>
          <w:sz w:val="24"/>
          <w:szCs w:val="24"/>
        </w:rPr>
        <w:t>The table below indicates the expect</w:t>
      </w:r>
      <w:r w:rsidR="007D5BC9">
        <w:rPr>
          <w:rFonts w:ascii="Times New Roman" w:hAnsi="Times New Roman"/>
          <w:sz w:val="24"/>
          <w:szCs w:val="24"/>
        </w:rPr>
        <w:t>ed</w:t>
      </w:r>
      <w:r>
        <w:rPr>
          <w:rFonts w:ascii="Times New Roman" w:hAnsi="Times New Roman"/>
          <w:sz w:val="24"/>
          <w:szCs w:val="24"/>
        </w:rPr>
        <w:t xml:space="preserve"> reporting of key dat</w:t>
      </w:r>
      <w:r w:rsidR="00DB043E">
        <w:rPr>
          <w:rFonts w:ascii="Times New Roman" w:hAnsi="Times New Roman"/>
          <w:sz w:val="24"/>
          <w:szCs w:val="24"/>
        </w:rPr>
        <w:t>a</w:t>
      </w:r>
      <w:r>
        <w:rPr>
          <w:rFonts w:ascii="Times New Roman" w:hAnsi="Times New Roman"/>
          <w:sz w:val="24"/>
          <w:szCs w:val="24"/>
        </w:rPr>
        <w:t xml:space="preserve"> by the type of school.</w:t>
      </w:r>
    </w:p>
    <w:p w:rsidR="00C85F19" w:rsidP="00C85F19" w:rsidRDefault="00C85F19" w14:paraId="3DD02166" w14:textId="77777777">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2046"/>
        <w:gridCol w:w="1659"/>
        <w:gridCol w:w="1855"/>
        <w:gridCol w:w="2124"/>
        <w:gridCol w:w="1666"/>
      </w:tblGrid>
      <w:tr w:rsidRPr="00833AAA" w:rsidR="00C85F19" w:rsidTr="00E127CA" w14:paraId="397CA57A" w14:textId="77777777">
        <w:trPr>
          <w:tblHeader/>
        </w:trPr>
        <w:tc>
          <w:tcPr>
            <w:tcW w:w="1094" w:type="pct"/>
          </w:tcPr>
          <w:p w:rsidRPr="00833AAA" w:rsidR="00C85F19" w:rsidP="00BC2C69" w:rsidRDefault="00C85F19" w14:paraId="749E12C7" w14:textId="77777777">
            <w:pPr>
              <w:spacing w:after="0" w:line="240" w:lineRule="auto"/>
              <w:rPr>
                <w:rFonts w:ascii="Arial Narrow" w:hAnsi="Arial Narrow"/>
                <w:b/>
                <w:sz w:val="20"/>
                <w:szCs w:val="20"/>
              </w:rPr>
            </w:pPr>
            <w:r w:rsidRPr="00833AAA">
              <w:rPr>
                <w:rFonts w:ascii="Arial Narrow" w:hAnsi="Arial Narrow"/>
                <w:b/>
                <w:sz w:val="20"/>
                <w:szCs w:val="20"/>
              </w:rPr>
              <w:t>Data reported</w:t>
            </w:r>
          </w:p>
        </w:tc>
        <w:tc>
          <w:tcPr>
            <w:tcW w:w="887" w:type="pct"/>
          </w:tcPr>
          <w:p w:rsidRPr="00833AAA" w:rsidR="00C85F19" w:rsidP="00577B65" w:rsidRDefault="00C85F19" w14:paraId="34DD4D24" w14:textId="77777777">
            <w:pPr>
              <w:spacing w:after="0" w:line="240" w:lineRule="auto"/>
              <w:jc w:val="center"/>
              <w:rPr>
                <w:rFonts w:ascii="Arial Narrow" w:hAnsi="Arial Narrow"/>
                <w:b/>
                <w:sz w:val="20"/>
                <w:szCs w:val="20"/>
              </w:rPr>
            </w:pPr>
            <w:r w:rsidRPr="00833AAA">
              <w:rPr>
                <w:rFonts w:ascii="Arial Narrow" w:hAnsi="Arial Narrow"/>
                <w:b/>
                <w:sz w:val="20"/>
                <w:szCs w:val="20"/>
              </w:rPr>
              <w:t>Regular</w:t>
            </w:r>
          </w:p>
          <w:p w:rsidRPr="00833AAA" w:rsidR="00577B65" w:rsidP="00577B65" w:rsidRDefault="00577B65" w14:paraId="6F435C7E" w14:textId="28E52A95">
            <w:pPr>
              <w:spacing w:after="0" w:line="240" w:lineRule="auto"/>
              <w:jc w:val="center"/>
              <w:rPr>
                <w:rFonts w:ascii="Arial Narrow" w:hAnsi="Arial Narrow"/>
                <w:b/>
                <w:sz w:val="20"/>
                <w:szCs w:val="20"/>
              </w:rPr>
            </w:pPr>
            <w:r w:rsidRPr="00833AAA">
              <w:rPr>
                <w:rFonts w:ascii="Arial Narrow" w:hAnsi="Arial Narrow"/>
                <w:b/>
                <w:sz w:val="20"/>
                <w:szCs w:val="20"/>
              </w:rPr>
              <w:t>(1)</w:t>
            </w:r>
          </w:p>
        </w:tc>
        <w:tc>
          <w:tcPr>
            <w:tcW w:w="992" w:type="pct"/>
          </w:tcPr>
          <w:p w:rsidRPr="00833AAA" w:rsidR="00C85F19" w:rsidP="00577B65" w:rsidRDefault="00C85F19" w14:paraId="7A9F5B0F" w14:textId="77777777">
            <w:pPr>
              <w:spacing w:after="0" w:line="240" w:lineRule="auto"/>
              <w:jc w:val="center"/>
              <w:rPr>
                <w:rFonts w:ascii="Arial Narrow" w:hAnsi="Arial Narrow"/>
                <w:b/>
                <w:sz w:val="20"/>
                <w:szCs w:val="20"/>
              </w:rPr>
            </w:pPr>
            <w:r w:rsidRPr="00833AAA">
              <w:rPr>
                <w:rFonts w:ascii="Arial Narrow" w:hAnsi="Arial Narrow"/>
                <w:b/>
                <w:sz w:val="20"/>
                <w:szCs w:val="20"/>
              </w:rPr>
              <w:t>Special Education</w:t>
            </w:r>
          </w:p>
          <w:p w:rsidRPr="00833AAA" w:rsidR="00577B65" w:rsidP="00577B65" w:rsidRDefault="00577B65" w14:paraId="064045E3" w14:textId="4E7552D9">
            <w:pPr>
              <w:spacing w:after="0" w:line="240" w:lineRule="auto"/>
              <w:jc w:val="center"/>
              <w:rPr>
                <w:rFonts w:ascii="Arial Narrow" w:hAnsi="Arial Narrow"/>
                <w:b/>
                <w:sz w:val="20"/>
                <w:szCs w:val="20"/>
              </w:rPr>
            </w:pPr>
            <w:r w:rsidRPr="00833AAA">
              <w:rPr>
                <w:rFonts w:ascii="Arial Narrow" w:hAnsi="Arial Narrow"/>
                <w:b/>
                <w:sz w:val="20"/>
                <w:szCs w:val="20"/>
              </w:rPr>
              <w:t>(2)</w:t>
            </w:r>
          </w:p>
        </w:tc>
        <w:tc>
          <w:tcPr>
            <w:tcW w:w="1136" w:type="pct"/>
          </w:tcPr>
          <w:p w:rsidRPr="00833AAA" w:rsidR="00C85F19" w:rsidP="00577B65" w:rsidRDefault="00903F6D" w14:paraId="05F8272D" w14:textId="5009ED4A">
            <w:pPr>
              <w:spacing w:after="0" w:line="240" w:lineRule="auto"/>
              <w:jc w:val="center"/>
              <w:rPr>
                <w:rFonts w:ascii="Arial Narrow" w:hAnsi="Arial Narrow"/>
                <w:b/>
                <w:sz w:val="20"/>
                <w:szCs w:val="20"/>
              </w:rPr>
            </w:pPr>
            <w:r w:rsidRPr="00833AAA">
              <w:rPr>
                <w:rFonts w:ascii="Arial Narrow" w:hAnsi="Arial Narrow"/>
                <w:b/>
                <w:sz w:val="20"/>
                <w:szCs w:val="20"/>
              </w:rPr>
              <w:t>Career and Technical</w:t>
            </w:r>
          </w:p>
          <w:p w:rsidRPr="00833AAA" w:rsidR="00577B65" w:rsidP="00577B65" w:rsidRDefault="00577B65" w14:paraId="6AC5CF88" w14:textId="1C03A2BF">
            <w:pPr>
              <w:spacing w:after="0" w:line="240" w:lineRule="auto"/>
              <w:jc w:val="center"/>
              <w:rPr>
                <w:rFonts w:ascii="Arial Narrow" w:hAnsi="Arial Narrow"/>
                <w:b/>
                <w:sz w:val="20"/>
                <w:szCs w:val="20"/>
              </w:rPr>
            </w:pPr>
            <w:r w:rsidRPr="00833AAA">
              <w:rPr>
                <w:rFonts w:ascii="Arial Narrow" w:hAnsi="Arial Narrow"/>
                <w:b/>
                <w:sz w:val="20"/>
                <w:szCs w:val="20"/>
              </w:rPr>
              <w:t>(3)</w:t>
            </w:r>
          </w:p>
        </w:tc>
        <w:tc>
          <w:tcPr>
            <w:tcW w:w="891" w:type="pct"/>
          </w:tcPr>
          <w:p w:rsidRPr="00833AAA" w:rsidR="00C85F19" w:rsidP="00577B65" w:rsidRDefault="00C85F19" w14:paraId="5287321B" w14:textId="77777777">
            <w:pPr>
              <w:spacing w:after="0" w:line="240" w:lineRule="auto"/>
              <w:jc w:val="center"/>
              <w:rPr>
                <w:rFonts w:ascii="Arial Narrow" w:hAnsi="Arial Narrow"/>
                <w:b/>
                <w:sz w:val="20"/>
                <w:szCs w:val="20"/>
              </w:rPr>
            </w:pPr>
            <w:r w:rsidRPr="00833AAA">
              <w:rPr>
                <w:rFonts w:ascii="Arial Narrow" w:hAnsi="Arial Narrow"/>
                <w:b/>
                <w:sz w:val="20"/>
                <w:szCs w:val="20"/>
              </w:rPr>
              <w:t>Alternative</w:t>
            </w:r>
          </w:p>
          <w:p w:rsidRPr="00833AAA" w:rsidR="00577B65" w:rsidP="00577B65" w:rsidRDefault="00577B65" w14:paraId="41B78BD8" w14:textId="279A22E8">
            <w:pPr>
              <w:spacing w:after="0" w:line="240" w:lineRule="auto"/>
              <w:jc w:val="center"/>
              <w:rPr>
                <w:rFonts w:ascii="Arial Narrow" w:hAnsi="Arial Narrow"/>
                <w:b/>
                <w:sz w:val="20"/>
                <w:szCs w:val="20"/>
              </w:rPr>
            </w:pPr>
            <w:r w:rsidRPr="00833AAA">
              <w:rPr>
                <w:rFonts w:ascii="Arial Narrow" w:hAnsi="Arial Narrow"/>
                <w:b/>
                <w:sz w:val="20"/>
                <w:szCs w:val="20"/>
              </w:rPr>
              <w:t>(4)</w:t>
            </w:r>
          </w:p>
        </w:tc>
      </w:tr>
      <w:tr w:rsidRPr="00833AAA" w:rsidR="00C85F19" w:rsidTr="008A06D4" w14:paraId="3DA45422" w14:textId="77777777">
        <w:trPr>
          <w:trHeight w:val="235"/>
        </w:trPr>
        <w:tc>
          <w:tcPr>
            <w:tcW w:w="1094" w:type="pct"/>
          </w:tcPr>
          <w:p w:rsidRPr="00833AAA" w:rsidR="00C85F19" w:rsidP="00BC2C69" w:rsidRDefault="00C85F19" w14:paraId="1DFCF7F6" w14:textId="77777777">
            <w:pPr>
              <w:spacing w:after="0" w:line="240" w:lineRule="auto"/>
              <w:rPr>
                <w:rFonts w:ascii="Arial Narrow" w:hAnsi="Arial Narrow"/>
                <w:sz w:val="20"/>
                <w:szCs w:val="20"/>
              </w:rPr>
            </w:pPr>
            <w:r w:rsidRPr="00833AAA">
              <w:rPr>
                <w:rFonts w:ascii="Arial Narrow" w:hAnsi="Arial Narrow"/>
                <w:sz w:val="20"/>
                <w:szCs w:val="20"/>
              </w:rPr>
              <w:t>Membership (FS 052)</w:t>
            </w:r>
          </w:p>
        </w:tc>
        <w:tc>
          <w:tcPr>
            <w:tcW w:w="887" w:type="pct"/>
          </w:tcPr>
          <w:p w:rsidRPr="00833AAA" w:rsidR="00C85F19" w:rsidP="00230C0A" w:rsidRDefault="00C85F19" w14:paraId="0CC1653F" w14:textId="77777777">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992" w:type="pct"/>
          </w:tcPr>
          <w:p w:rsidRPr="00833AAA" w:rsidR="00C85F19" w:rsidP="00230C0A" w:rsidRDefault="00937A9E" w14:paraId="7255E34C" w14:textId="2ADAA21B">
            <w:pPr>
              <w:spacing w:after="0" w:line="240" w:lineRule="auto"/>
              <w:jc w:val="center"/>
              <w:rPr>
                <w:rFonts w:ascii="Arial Narrow" w:hAnsi="Arial Narrow"/>
                <w:sz w:val="20"/>
                <w:szCs w:val="20"/>
              </w:rPr>
            </w:pPr>
            <w:r w:rsidRPr="00833AAA">
              <w:rPr>
                <w:rFonts w:ascii="Arial Narrow" w:hAnsi="Arial Narrow"/>
                <w:sz w:val="20"/>
                <w:szCs w:val="20"/>
              </w:rPr>
              <w:t>Maybe</w:t>
            </w:r>
          </w:p>
        </w:tc>
        <w:tc>
          <w:tcPr>
            <w:tcW w:w="1136" w:type="pct"/>
          </w:tcPr>
          <w:p w:rsidRPr="00833AAA" w:rsidR="00C85F19" w:rsidP="00230C0A" w:rsidRDefault="00937A9E" w14:paraId="63FDCA67" w14:textId="1896CEF1">
            <w:pPr>
              <w:spacing w:after="0" w:line="240" w:lineRule="auto"/>
              <w:jc w:val="center"/>
              <w:rPr>
                <w:rFonts w:ascii="Arial Narrow" w:hAnsi="Arial Narrow"/>
                <w:sz w:val="20"/>
                <w:szCs w:val="20"/>
              </w:rPr>
            </w:pPr>
            <w:r w:rsidRPr="00833AAA">
              <w:rPr>
                <w:rFonts w:ascii="Arial Narrow" w:hAnsi="Arial Narrow"/>
                <w:sz w:val="20"/>
                <w:szCs w:val="20"/>
              </w:rPr>
              <w:t>Maybe</w:t>
            </w:r>
          </w:p>
        </w:tc>
        <w:tc>
          <w:tcPr>
            <w:tcW w:w="891" w:type="pct"/>
          </w:tcPr>
          <w:p w:rsidRPr="00833AAA" w:rsidR="00C85F19" w:rsidP="00230C0A" w:rsidRDefault="00C85F19" w14:paraId="1A4AAB8F" w14:textId="734218C7">
            <w:pPr>
              <w:spacing w:after="0" w:line="240" w:lineRule="auto"/>
              <w:jc w:val="center"/>
              <w:rPr>
                <w:rFonts w:ascii="Arial Narrow" w:hAnsi="Arial Narrow"/>
                <w:sz w:val="20"/>
                <w:szCs w:val="20"/>
              </w:rPr>
            </w:pPr>
            <w:r w:rsidRPr="00833AAA">
              <w:rPr>
                <w:rFonts w:ascii="Arial Narrow" w:hAnsi="Arial Narrow"/>
                <w:sz w:val="20"/>
                <w:szCs w:val="20"/>
              </w:rPr>
              <w:t>Yes</w:t>
            </w:r>
          </w:p>
        </w:tc>
      </w:tr>
      <w:tr w:rsidRPr="00833AAA" w:rsidR="00C85F19" w:rsidTr="00E127CA" w14:paraId="5A719546" w14:textId="77777777">
        <w:tc>
          <w:tcPr>
            <w:tcW w:w="1094" w:type="pct"/>
          </w:tcPr>
          <w:p w:rsidRPr="00833AAA" w:rsidR="00C85F19" w:rsidP="00BC2C69" w:rsidRDefault="00C85F19" w14:paraId="643C6541" w14:textId="77777777">
            <w:pPr>
              <w:spacing w:after="0" w:line="240" w:lineRule="auto"/>
              <w:rPr>
                <w:rFonts w:ascii="Arial Narrow" w:hAnsi="Arial Narrow"/>
                <w:sz w:val="20"/>
                <w:szCs w:val="20"/>
              </w:rPr>
            </w:pPr>
            <w:r w:rsidRPr="00833AAA">
              <w:rPr>
                <w:rFonts w:ascii="Arial Narrow" w:hAnsi="Arial Narrow"/>
                <w:sz w:val="20"/>
                <w:szCs w:val="20"/>
              </w:rPr>
              <w:t>Staff (FS 059)</w:t>
            </w:r>
          </w:p>
        </w:tc>
        <w:tc>
          <w:tcPr>
            <w:tcW w:w="887" w:type="pct"/>
          </w:tcPr>
          <w:p w:rsidRPr="00833AAA" w:rsidR="00C85F19" w:rsidP="00230C0A" w:rsidRDefault="00C85F19" w14:paraId="7C0564B2" w14:textId="77777777">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992" w:type="pct"/>
          </w:tcPr>
          <w:p w:rsidRPr="00833AAA" w:rsidR="00C85F19" w:rsidP="00230C0A" w:rsidRDefault="00C85F19" w14:paraId="75F50B0E" w14:textId="77777777">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1136" w:type="pct"/>
          </w:tcPr>
          <w:p w:rsidRPr="00833AAA" w:rsidR="00C85F19" w:rsidP="00230C0A" w:rsidRDefault="00C85F19" w14:paraId="54B604CE" w14:textId="49BD9031">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891" w:type="pct"/>
          </w:tcPr>
          <w:p w:rsidRPr="00833AAA" w:rsidR="00C85F19" w:rsidP="00230C0A" w:rsidRDefault="00C85F19" w14:paraId="65E34241" w14:textId="0851720F">
            <w:pPr>
              <w:spacing w:after="0" w:line="240" w:lineRule="auto"/>
              <w:jc w:val="center"/>
              <w:rPr>
                <w:rFonts w:ascii="Arial Narrow" w:hAnsi="Arial Narrow"/>
                <w:sz w:val="20"/>
                <w:szCs w:val="20"/>
              </w:rPr>
            </w:pPr>
            <w:r w:rsidRPr="00833AAA">
              <w:rPr>
                <w:rFonts w:ascii="Arial Narrow" w:hAnsi="Arial Narrow"/>
                <w:sz w:val="20"/>
                <w:szCs w:val="20"/>
              </w:rPr>
              <w:t>Yes</w:t>
            </w:r>
          </w:p>
        </w:tc>
      </w:tr>
      <w:tr w:rsidRPr="00833AAA" w:rsidR="00C85F19" w:rsidTr="00E127CA" w14:paraId="20A7BD70" w14:textId="77777777">
        <w:tc>
          <w:tcPr>
            <w:tcW w:w="1094" w:type="pct"/>
          </w:tcPr>
          <w:p w:rsidRPr="00833AAA" w:rsidR="00C85F19" w:rsidP="00BC2C69" w:rsidRDefault="00C85F19" w14:paraId="4ED7AD35" w14:textId="77777777">
            <w:pPr>
              <w:spacing w:after="0" w:line="240" w:lineRule="auto"/>
              <w:rPr>
                <w:rFonts w:ascii="Arial Narrow" w:hAnsi="Arial Narrow"/>
                <w:sz w:val="20"/>
                <w:szCs w:val="20"/>
              </w:rPr>
            </w:pPr>
            <w:r w:rsidRPr="00833AAA">
              <w:rPr>
                <w:rFonts w:ascii="Arial Narrow" w:hAnsi="Arial Narrow"/>
                <w:sz w:val="20"/>
                <w:szCs w:val="20"/>
              </w:rPr>
              <w:t>Assessment</w:t>
            </w:r>
          </w:p>
        </w:tc>
        <w:tc>
          <w:tcPr>
            <w:tcW w:w="887" w:type="pct"/>
          </w:tcPr>
          <w:p w:rsidRPr="00833AAA" w:rsidR="00C85F19" w:rsidP="00230C0A" w:rsidRDefault="00C85F19" w14:paraId="431CA24B" w14:textId="77777777">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992" w:type="pct"/>
          </w:tcPr>
          <w:p w:rsidRPr="00833AAA" w:rsidR="00C85F19" w:rsidP="00230C0A" w:rsidRDefault="00937A9E" w14:paraId="3C8B017F" w14:textId="717FE510">
            <w:pPr>
              <w:spacing w:after="0" w:line="240" w:lineRule="auto"/>
              <w:jc w:val="center"/>
              <w:rPr>
                <w:rFonts w:ascii="Arial Narrow" w:hAnsi="Arial Narrow"/>
                <w:sz w:val="20"/>
                <w:szCs w:val="20"/>
              </w:rPr>
            </w:pPr>
            <w:r w:rsidRPr="00833AAA">
              <w:rPr>
                <w:rFonts w:ascii="Arial Narrow" w:hAnsi="Arial Narrow"/>
                <w:sz w:val="20"/>
                <w:szCs w:val="20"/>
              </w:rPr>
              <w:t>Maybe</w:t>
            </w:r>
          </w:p>
        </w:tc>
        <w:tc>
          <w:tcPr>
            <w:tcW w:w="1136" w:type="pct"/>
          </w:tcPr>
          <w:p w:rsidRPr="00833AAA" w:rsidR="00C85F19" w:rsidP="00230C0A" w:rsidRDefault="00937A9E" w14:paraId="3BC52E58" w14:textId="2CBA33BE">
            <w:pPr>
              <w:spacing w:after="0" w:line="240" w:lineRule="auto"/>
              <w:jc w:val="center"/>
              <w:rPr>
                <w:rFonts w:ascii="Arial Narrow" w:hAnsi="Arial Narrow"/>
                <w:sz w:val="20"/>
                <w:szCs w:val="20"/>
              </w:rPr>
            </w:pPr>
            <w:r w:rsidRPr="00833AAA">
              <w:rPr>
                <w:rFonts w:ascii="Arial Narrow" w:hAnsi="Arial Narrow"/>
                <w:sz w:val="20"/>
                <w:szCs w:val="20"/>
              </w:rPr>
              <w:t>Maybe</w:t>
            </w:r>
          </w:p>
        </w:tc>
        <w:tc>
          <w:tcPr>
            <w:tcW w:w="891" w:type="pct"/>
          </w:tcPr>
          <w:p w:rsidRPr="00833AAA" w:rsidR="00C85F19" w:rsidP="00230C0A" w:rsidRDefault="00C85F19" w14:paraId="168FAB35" w14:textId="37915D27">
            <w:pPr>
              <w:spacing w:after="0" w:line="240" w:lineRule="auto"/>
              <w:jc w:val="center"/>
              <w:rPr>
                <w:rFonts w:ascii="Arial Narrow" w:hAnsi="Arial Narrow"/>
                <w:sz w:val="20"/>
                <w:szCs w:val="20"/>
              </w:rPr>
            </w:pPr>
            <w:r w:rsidRPr="00833AAA">
              <w:rPr>
                <w:rFonts w:ascii="Arial Narrow" w:hAnsi="Arial Narrow"/>
                <w:sz w:val="20"/>
                <w:szCs w:val="20"/>
              </w:rPr>
              <w:t>Yes</w:t>
            </w:r>
          </w:p>
        </w:tc>
      </w:tr>
      <w:tr w:rsidRPr="00833AAA" w:rsidR="00C85F19" w:rsidTr="00E127CA" w14:paraId="7C950888" w14:textId="77777777">
        <w:tc>
          <w:tcPr>
            <w:tcW w:w="1094" w:type="pct"/>
          </w:tcPr>
          <w:p w:rsidRPr="00E127CA" w:rsidR="00C85F19" w:rsidP="00BC2C69" w:rsidRDefault="00C85F19" w14:paraId="5E1B3978" w14:textId="77777777">
            <w:pPr>
              <w:spacing w:after="0" w:line="240" w:lineRule="auto"/>
              <w:rPr>
                <w:rFonts w:ascii="Arial Narrow" w:hAnsi="Arial Narrow"/>
                <w:sz w:val="20"/>
                <w:szCs w:val="20"/>
              </w:rPr>
            </w:pPr>
            <w:r w:rsidRPr="00E127CA">
              <w:rPr>
                <w:rFonts w:ascii="Arial Narrow" w:hAnsi="Arial Narrow"/>
                <w:sz w:val="20"/>
                <w:szCs w:val="20"/>
              </w:rPr>
              <w:t>CRDC</w:t>
            </w:r>
          </w:p>
        </w:tc>
        <w:tc>
          <w:tcPr>
            <w:tcW w:w="887" w:type="pct"/>
          </w:tcPr>
          <w:p w:rsidRPr="00833AAA" w:rsidR="00C85F19" w:rsidP="00230C0A" w:rsidRDefault="00C85F19" w14:paraId="55788AE2" w14:textId="77777777">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992" w:type="pct"/>
          </w:tcPr>
          <w:p w:rsidRPr="00833AAA" w:rsidR="00C85F19" w:rsidP="00230C0A" w:rsidRDefault="00C85F19" w14:paraId="0C74D539" w14:textId="77777777">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1136" w:type="pct"/>
          </w:tcPr>
          <w:p w:rsidRPr="00833AAA" w:rsidR="00C85F19" w:rsidP="007774A1" w:rsidRDefault="007774A1" w14:paraId="7924AC5E" w14:textId="1EA5097B">
            <w:pPr>
              <w:spacing w:after="0" w:line="240" w:lineRule="auto"/>
              <w:jc w:val="center"/>
              <w:rPr>
                <w:rFonts w:ascii="Arial Narrow" w:hAnsi="Arial Narrow"/>
                <w:sz w:val="20"/>
                <w:szCs w:val="20"/>
              </w:rPr>
            </w:pPr>
            <w:r>
              <w:rPr>
                <w:rFonts w:ascii="Arial Narrow" w:hAnsi="Arial Narrow"/>
                <w:sz w:val="20"/>
                <w:szCs w:val="20"/>
              </w:rPr>
              <w:t>Maybe</w:t>
            </w:r>
          </w:p>
        </w:tc>
        <w:tc>
          <w:tcPr>
            <w:tcW w:w="891" w:type="pct"/>
          </w:tcPr>
          <w:p w:rsidRPr="00833AAA" w:rsidR="00C85F19" w:rsidP="00230C0A" w:rsidRDefault="00C85F19" w14:paraId="0EF588FD" w14:textId="5EAF6161">
            <w:pPr>
              <w:spacing w:after="0" w:line="240" w:lineRule="auto"/>
              <w:jc w:val="center"/>
              <w:rPr>
                <w:rFonts w:ascii="Arial Narrow" w:hAnsi="Arial Narrow"/>
                <w:sz w:val="20"/>
                <w:szCs w:val="20"/>
              </w:rPr>
            </w:pPr>
            <w:r w:rsidRPr="00833AAA">
              <w:rPr>
                <w:rFonts w:ascii="Arial Narrow" w:hAnsi="Arial Narrow"/>
                <w:sz w:val="20"/>
                <w:szCs w:val="20"/>
              </w:rPr>
              <w:t>Yes</w:t>
            </w:r>
          </w:p>
        </w:tc>
      </w:tr>
      <w:tr w:rsidRPr="00833AAA" w:rsidR="0036075B" w:rsidTr="00E127CA" w14:paraId="4FE3D59A" w14:textId="77777777">
        <w:tc>
          <w:tcPr>
            <w:tcW w:w="1094" w:type="pct"/>
          </w:tcPr>
          <w:p w:rsidRPr="00E127CA" w:rsidR="0036075B" w:rsidP="00BC2C69" w:rsidRDefault="0036075B" w14:paraId="7C753334" w14:textId="5283997D">
            <w:pPr>
              <w:spacing w:after="0" w:line="240" w:lineRule="auto"/>
              <w:rPr>
                <w:rFonts w:ascii="Arial Narrow" w:hAnsi="Arial Narrow"/>
                <w:sz w:val="20"/>
                <w:szCs w:val="20"/>
              </w:rPr>
            </w:pPr>
            <w:r w:rsidRPr="00E127CA">
              <w:rPr>
                <w:rFonts w:ascii="Arial Narrow" w:hAnsi="Arial Narrow"/>
                <w:sz w:val="20"/>
                <w:szCs w:val="20"/>
              </w:rPr>
              <w:t>FAFSA</w:t>
            </w:r>
          </w:p>
        </w:tc>
        <w:tc>
          <w:tcPr>
            <w:tcW w:w="887" w:type="pct"/>
          </w:tcPr>
          <w:p w:rsidRPr="00833AAA" w:rsidR="0036075B" w:rsidP="00230C0A" w:rsidRDefault="0036075B" w14:paraId="373A3E03" w14:textId="22C95C64">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992" w:type="pct"/>
          </w:tcPr>
          <w:p w:rsidRPr="00833AAA" w:rsidR="0036075B" w:rsidP="00230C0A" w:rsidRDefault="0036075B" w14:paraId="5069D720" w14:textId="21EA23F9">
            <w:pPr>
              <w:spacing w:after="0" w:line="240" w:lineRule="auto"/>
              <w:jc w:val="center"/>
              <w:rPr>
                <w:rFonts w:ascii="Arial Narrow" w:hAnsi="Arial Narrow"/>
                <w:sz w:val="20"/>
                <w:szCs w:val="20"/>
              </w:rPr>
            </w:pPr>
            <w:r w:rsidRPr="00833AAA">
              <w:rPr>
                <w:rFonts w:ascii="Arial Narrow" w:hAnsi="Arial Narrow"/>
                <w:sz w:val="20"/>
                <w:szCs w:val="20"/>
              </w:rPr>
              <w:t>Yes</w:t>
            </w:r>
          </w:p>
        </w:tc>
        <w:tc>
          <w:tcPr>
            <w:tcW w:w="1136" w:type="pct"/>
          </w:tcPr>
          <w:p w:rsidRPr="00833AAA" w:rsidR="0036075B" w:rsidP="007774A1" w:rsidRDefault="007774A1" w14:paraId="076EBEE5" w14:textId="586FED00">
            <w:pPr>
              <w:spacing w:after="0" w:line="240" w:lineRule="auto"/>
              <w:jc w:val="center"/>
              <w:rPr>
                <w:rFonts w:ascii="Arial Narrow" w:hAnsi="Arial Narrow"/>
                <w:sz w:val="20"/>
                <w:szCs w:val="20"/>
              </w:rPr>
            </w:pPr>
            <w:r>
              <w:rPr>
                <w:rFonts w:ascii="Arial Narrow" w:hAnsi="Arial Narrow"/>
                <w:sz w:val="20"/>
                <w:szCs w:val="20"/>
              </w:rPr>
              <w:t xml:space="preserve">Maybe </w:t>
            </w:r>
          </w:p>
        </w:tc>
        <w:tc>
          <w:tcPr>
            <w:tcW w:w="891" w:type="pct"/>
          </w:tcPr>
          <w:p w:rsidRPr="00833AAA" w:rsidR="0036075B" w:rsidP="00230C0A" w:rsidRDefault="0036075B" w14:paraId="3E9E099E" w14:textId="0937B9A2">
            <w:pPr>
              <w:spacing w:after="0" w:line="240" w:lineRule="auto"/>
              <w:jc w:val="center"/>
              <w:rPr>
                <w:rFonts w:ascii="Arial Narrow" w:hAnsi="Arial Narrow"/>
                <w:sz w:val="20"/>
                <w:szCs w:val="20"/>
              </w:rPr>
            </w:pPr>
            <w:r w:rsidRPr="00833AAA">
              <w:rPr>
                <w:rFonts w:ascii="Arial Narrow" w:hAnsi="Arial Narrow"/>
                <w:sz w:val="20"/>
                <w:szCs w:val="20"/>
              </w:rPr>
              <w:t>Yes</w:t>
            </w:r>
          </w:p>
        </w:tc>
      </w:tr>
    </w:tbl>
    <w:p w:rsidR="00AE4C2F" w:rsidP="001B0B4C" w:rsidRDefault="004B7925" w14:paraId="07C6AC78" w14:textId="5B986DCE">
      <w:pPr>
        <w:spacing w:after="0" w:line="240" w:lineRule="auto"/>
        <w:rPr>
          <w:rFonts w:ascii="Times New Roman" w:hAnsi="Times New Roman"/>
          <w:sz w:val="24"/>
          <w:szCs w:val="24"/>
        </w:rPr>
      </w:pPr>
      <w:r w:rsidRPr="004B7925">
        <w:rPr>
          <w:rFonts w:ascii="Times New Roman" w:hAnsi="Times New Roman"/>
          <w:sz w:val="24"/>
          <w:szCs w:val="24"/>
        </w:rPr>
        <w:lastRenderedPageBreak/>
        <w:t xml:space="preserve">For CCD, students are reported at the school level at their </w:t>
      </w:r>
      <w:r w:rsidRPr="004B7925">
        <w:rPr>
          <w:rFonts w:ascii="Times New Roman" w:hAnsi="Times New Roman"/>
          <w:i/>
          <w:sz w:val="24"/>
          <w:szCs w:val="24"/>
        </w:rPr>
        <w:t>school of record.</w:t>
      </w:r>
      <w:r w:rsidR="00362A76">
        <w:rPr>
          <w:rFonts w:ascii="Times New Roman" w:hAnsi="Times New Roman"/>
          <w:sz w:val="24"/>
          <w:szCs w:val="24"/>
        </w:rPr>
        <w:t xml:space="preserve"> </w:t>
      </w:r>
      <w:r w:rsidR="00686193">
        <w:rPr>
          <w:rFonts w:ascii="Times New Roman" w:hAnsi="Times New Roman"/>
          <w:sz w:val="24"/>
          <w:szCs w:val="24"/>
        </w:rPr>
        <w:t xml:space="preserve">In some states, a special education or </w:t>
      </w:r>
      <w:r w:rsidR="00903F6D">
        <w:rPr>
          <w:rFonts w:ascii="Times New Roman" w:hAnsi="Times New Roman"/>
          <w:sz w:val="24"/>
          <w:szCs w:val="24"/>
        </w:rPr>
        <w:t>career and technical</w:t>
      </w:r>
      <w:r w:rsidR="00686193">
        <w:rPr>
          <w:rFonts w:ascii="Times New Roman" w:hAnsi="Times New Roman"/>
          <w:sz w:val="24"/>
          <w:szCs w:val="24"/>
        </w:rPr>
        <w:t xml:space="preserve"> school does not have students in membership to report because </w:t>
      </w:r>
      <w:proofErr w:type="gramStart"/>
      <w:r w:rsidR="00686193">
        <w:rPr>
          <w:rFonts w:ascii="Times New Roman" w:hAnsi="Times New Roman"/>
          <w:sz w:val="24"/>
          <w:szCs w:val="24"/>
        </w:rPr>
        <w:t>all of</w:t>
      </w:r>
      <w:proofErr w:type="gramEnd"/>
      <w:r w:rsidR="00686193">
        <w:rPr>
          <w:rFonts w:ascii="Times New Roman" w:hAnsi="Times New Roman"/>
          <w:sz w:val="24"/>
          <w:szCs w:val="24"/>
        </w:rPr>
        <w:t xml:space="preserve"> the students attending the school are shared-time students with a different </w:t>
      </w:r>
      <w:r w:rsidRPr="000D60EC" w:rsidR="00686193">
        <w:rPr>
          <w:rFonts w:ascii="Times New Roman" w:hAnsi="Times New Roman"/>
          <w:i/>
          <w:sz w:val="24"/>
          <w:szCs w:val="24"/>
        </w:rPr>
        <w:t>school of record</w:t>
      </w:r>
      <w:r w:rsidR="00686193">
        <w:rPr>
          <w:rFonts w:ascii="Times New Roman" w:hAnsi="Times New Roman"/>
          <w:sz w:val="24"/>
          <w:szCs w:val="24"/>
        </w:rPr>
        <w:t>.</w:t>
      </w:r>
    </w:p>
    <w:p w:rsidRPr="004B7925" w:rsidR="000A103C" w:rsidP="001B0B4C" w:rsidRDefault="000A103C" w14:paraId="01B96576" w14:textId="77777777">
      <w:pPr>
        <w:spacing w:after="0" w:line="240" w:lineRule="auto"/>
        <w:rPr>
          <w:rFonts w:ascii="Times New Roman" w:hAnsi="Times New Roman"/>
          <w:sz w:val="24"/>
          <w:szCs w:val="24"/>
        </w:rPr>
      </w:pPr>
    </w:p>
    <w:p w:rsidRPr="00CA70F0" w:rsidR="00333844" w:rsidP="000A103C" w:rsidRDefault="00333844" w14:paraId="382467FF" w14:textId="11771FD1">
      <w:pPr>
        <w:pStyle w:val="Heading4"/>
      </w:pPr>
      <w:bookmarkStart w:name="_Toc520980543" w:id="30"/>
      <w:r>
        <w:t>Regular School</w:t>
      </w:r>
      <w:bookmarkEnd w:id="30"/>
      <w:r w:rsidR="00D40817">
        <w:t xml:space="preserve"> (1)</w:t>
      </w:r>
    </w:p>
    <w:p w:rsidR="00333844" w:rsidP="00333844" w:rsidRDefault="00333844" w14:paraId="67B66E70" w14:textId="4A0D45B7">
      <w:pPr>
        <w:spacing w:after="0" w:line="240" w:lineRule="auto"/>
        <w:rPr>
          <w:rFonts w:ascii="Times New Roman" w:hAnsi="Times New Roman"/>
          <w:sz w:val="24"/>
          <w:szCs w:val="24"/>
        </w:rPr>
      </w:pPr>
      <w:r>
        <w:rPr>
          <w:rFonts w:ascii="Times New Roman" w:hAnsi="Times New Roman"/>
          <w:sz w:val="24"/>
          <w:szCs w:val="24"/>
        </w:rPr>
        <w:t>Regular schools are public elementary/secondary schools.</w:t>
      </w:r>
      <w:r w:rsidR="00C350BE">
        <w:rPr>
          <w:rFonts w:ascii="Times New Roman" w:hAnsi="Times New Roman"/>
          <w:sz w:val="24"/>
          <w:szCs w:val="24"/>
        </w:rPr>
        <w:t xml:space="preserve"> Most schools in the state will be regular schools.</w:t>
      </w:r>
    </w:p>
    <w:p w:rsidR="00AE4C2F" w:rsidP="00333844" w:rsidRDefault="00AE4C2F" w14:paraId="654B62B6" w14:textId="77777777">
      <w:pPr>
        <w:spacing w:after="0" w:line="240" w:lineRule="auto"/>
        <w:rPr>
          <w:rFonts w:ascii="Times New Roman" w:hAnsi="Times New Roman"/>
          <w:sz w:val="24"/>
          <w:szCs w:val="24"/>
        </w:rPr>
      </w:pPr>
    </w:p>
    <w:tbl>
      <w:tblPr>
        <w:tblStyle w:val="TableGrid"/>
        <w:tblW w:w="0" w:type="auto"/>
        <w:tblInd w:w="288" w:type="dxa"/>
        <w:tblBorders>
          <w:top w:val="single" w:color="984806" w:themeColor="accent6" w:themeShade="80" w:sz="4" w:space="0"/>
          <w:left w:val="single" w:color="984806" w:themeColor="accent6" w:themeShade="80" w:sz="4" w:space="0"/>
          <w:bottom w:val="single" w:color="984806" w:themeColor="accent6" w:themeShade="80" w:sz="4" w:space="0"/>
          <w:right w:val="single" w:color="984806" w:themeColor="accent6" w:themeShade="80" w:sz="4" w:space="0"/>
          <w:insideH w:val="single" w:color="984806" w:themeColor="accent6" w:themeShade="80" w:sz="4" w:space="0"/>
          <w:insideV w:val="single" w:color="984806" w:themeColor="accent6" w:themeShade="80" w:sz="4" w:space="0"/>
        </w:tblBorders>
        <w:tblLook w:val="04A0" w:firstRow="1" w:lastRow="0" w:firstColumn="1" w:lastColumn="0" w:noHBand="0" w:noVBand="1"/>
      </w:tblPr>
      <w:tblGrid>
        <w:gridCol w:w="8820"/>
      </w:tblGrid>
      <w:tr w:rsidRPr="00E3617C" w:rsidR="007D217D" w:rsidTr="008A06D4" w14:paraId="5FC62469" w14:textId="77777777">
        <w:tc>
          <w:tcPr>
            <w:tcW w:w="8820" w:type="dxa"/>
          </w:tcPr>
          <w:p w:rsidRPr="00A665A5" w:rsidR="007D217D" w:rsidP="007D217D" w:rsidRDefault="00333844" w14:paraId="5FC6245F" w14:textId="63D69554">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Pr="00A665A5" w:rsidR="007F6212">
              <w:rPr>
                <w:rFonts w:ascii="Times New Roman" w:hAnsi="Times New Roman"/>
                <w:b/>
                <w:sz w:val="24"/>
                <w:szCs w:val="24"/>
              </w:rPr>
              <w:t xml:space="preserve"> – Regular School</w:t>
            </w:r>
          </w:p>
          <w:p w:rsidRPr="00E3617C" w:rsidR="00DE244C" w:rsidP="00EA2D29" w:rsidRDefault="00B44FFF" w14:paraId="5FC62468" w14:textId="2F8A758C">
            <w:pPr>
              <w:pStyle w:val="BodyTextIndent"/>
              <w:spacing w:after="0" w:line="240" w:lineRule="auto"/>
              <w:ind w:left="0"/>
              <w:jc w:val="center"/>
              <w:rPr>
                <w:rFonts w:ascii="Baskerville Old Face" w:hAnsi="Baskerville Old Face"/>
                <w:sz w:val="24"/>
                <w:szCs w:val="24"/>
                <w:highlight w:val="yellow"/>
              </w:rPr>
            </w:pPr>
            <w:r w:rsidRPr="00A665A5">
              <w:rPr>
                <w:rFonts w:ascii="Times New Roman" w:hAnsi="Times New Roman"/>
                <w:sz w:val="24"/>
                <w:szCs w:val="24"/>
              </w:rPr>
              <w:t xml:space="preserve">A </w:t>
            </w:r>
            <w:r w:rsidRPr="00A665A5" w:rsidR="00DF6FDE">
              <w:rPr>
                <w:rFonts w:ascii="Times New Roman" w:hAnsi="Times New Roman"/>
                <w:sz w:val="24"/>
                <w:szCs w:val="24"/>
              </w:rPr>
              <w:t xml:space="preserve">regular school is a </w:t>
            </w:r>
            <w:r w:rsidRPr="00A665A5">
              <w:rPr>
                <w:rFonts w:ascii="Times New Roman" w:hAnsi="Times New Roman"/>
                <w:sz w:val="24"/>
                <w:szCs w:val="24"/>
              </w:rPr>
              <w:t xml:space="preserve">public elementary/secondary school that does not focus primarily on </w:t>
            </w:r>
            <w:r w:rsidRPr="00A665A5" w:rsidR="00903F6D">
              <w:rPr>
                <w:rFonts w:ascii="Times New Roman" w:hAnsi="Times New Roman"/>
                <w:sz w:val="24"/>
                <w:szCs w:val="24"/>
              </w:rPr>
              <w:t>career and technical</w:t>
            </w:r>
            <w:r w:rsidRPr="00A665A5">
              <w:rPr>
                <w:rFonts w:ascii="Times New Roman" w:hAnsi="Times New Roman"/>
                <w:sz w:val="24"/>
                <w:szCs w:val="24"/>
              </w:rPr>
              <w:t>, special, or alternative education, although it may provide these programs in addition to a regular curriculum.</w:t>
            </w:r>
          </w:p>
        </w:tc>
      </w:tr>
    </w:tbl>
    <w:p w:rsidR="000A103C" w:rsidP="000A103C" w:rsidRDefault="000A103C" w14:paraId="0B5299D9" w14:textId="77777777">
      <w:pPr>
        <w:pStyle w:val="Heading4"/>
      </w:pPr>
      <w:bookmarkStart w:name="_Toc520980544" w:id="31"/>
    </w:p>
    <w:p w:rsidRPr="00CA70F0" w:rsidR="00333844" w:rsidP="000A103C" w:rsidRDefault="00333844" w14:paraId="47A2A4DB" w14:textId="21418962">
      <w:pPr>
        <w:pStyle w:val="Heading4"/>
      </w:pPr>
      <w:r>
        <w:t>Special Education Schools</w:t>
      </w:r>
      <w:bookmarkEnd w:id="31"/>
      <w:r w:rsidR="007C38DA">
        <w:t xml:space="preserve"> (2)</w:t>
      </w:r>
    </w:p>
    <w:p w:rsidR="00333844" w:rsidP="00333844" w:rsidRDefault="00333844" w14:paraId="459B4D69" w14:textId="0DFE0C17">
      <w:pPr>
        <w:spacing w:after="0" w:line="240" w:lineRule="auto"/>
        <w:rPr>
          <w:rFonts w:ascii="Times New Roman" w:hAnsi="Times New Roman"/>
          <w:sz w:val="24"/>
          <w:szCs w:val="24"/>
        </w:rPr>
      </w:pPr>
      <w:r>
        <w:rPr>
          <w:rFonts w:ascii="Times New Roman" w:hAnsi="Times New Roman"/>
          <w:sz w:val="24"/>
          <w:szCs w:val="24"/>
        </w:rPr>
        <w:t>Special education schools</w:t>
      </w:r>
      <w:r w:rsidR="00B44FFF">
        <w:rPr>
          <w:rFonts w:ascii="Times New Roman" w:hAnsi="Times New Roman"/>
          <w:sz w:val="24"/>
          <w:szCs w:val="24"/>
        </w:rPr>
        <w:t xml:space="preserve"> are </w:t>
      </w:r>
      <w:r w:rsidR="00C350BE">
        <w:rPr>
          <w:rFonts w:ascii="Times New Roman" w:hAnsi="Times New Roman"/>
          <w:sz w:val="24"/>
          <w:szCs w:val="24"/>
        </w:rPr>
        <w:t>public elementary/secondary schools that focus on serving the educational needs of students with disabilities (IDEA).</w:t>
      </w:r>
    </w:p>
    <w:p w:rsidR="00333844" w:rsidP="00333844" w:rsidRDefault="00333844" w14:paraId="58525939" w14:textId="77777777">
      <w:pPr>
        <w:spacing w:after="0" w:line="240" w:lineRule="auto"/>
        <w:rPr>
          <w:rFonts w:ascii="Times New Roman" w:hAnsi="Times New Roman"/>
          <w:sz w:val="24"/>
          <w:szCs w:val="24"/>
        </w:rPr>
      </w:pPr>
    </w:p>
    <w:tbl>
      <w:tblPr>
        <w:tblStyle w:val="TableGrid"/>
        <w:tblW w:w="0" w:type="auto"/>
        <w:tblInd w:w="288" w:type="dxa"/>
        <w:tblBorders>
          <w:top w:val="single" w:color="984806" w:themeColor="accent6" w:themeShade="80" w:sz="4" w:space="0"/>
          <w:left w:val="single" w:color="984806" w:themeColor="accent6" w:themeShade="80" w:sz="4" w:space="0"/>
          <w:bottom w:val="single" w:color="984806" w:themeColor="accent6" w:themeShade="80" w:sz="4" w:space="0"/>
          <w:right w:val="single" w:color="984806" w:themeColor="accent6" w:themeShade="80" w:sz="4" w:space="0"/>
          <w:insideH w:val="single" w:color="984806" w:themeColor="accent6" w:themeShade="80" w:sz="4" w:space="0"/>
          <w:insideV w:val="single" w:color="984806" w:themeColor="accent6" w:themeShade="80" w:sz="4" w:space="0"/>
        </w:tblBorders>
        <w:tblLook w:val="04A0" w:firstRow="1" w:lastRow="0" w:firstColumn="1" w:lastColumn="0" w:noHBand="0" w:noVBand="1"/>
      </w:tblPr>
      <w:tblGrid>
        <w:gridCol w:w="8820"/>
      </w:tblGrid>
      <w:tr w:rsidRPr="00E3617C" w:rsidR="004E42A6" w:rsidTr="008A06D4" w14:paraId="4C5EECC4" w14:textId="77777777">
        <w:tc>
          <w:tcPr>
            <w:tcW w:w="8820" w:type="dxa"/>
          </w:tcPr>
          <w:p w:rsidRPr="00A665A5" w:rsidR="004E42A6" w:rsidP="00EC05E7" w:rsidRDefault="004E42A6" w14:paraId="2E6E1877" w14:textId="0DBE98C9">
            <w:pPr>
              <w:spacing w:after="0" w:line="240" w:lineRule="auto"/>
              <w:jc w:val="center"/>
              <w:rPr>
                <w:rFonts w:ascii="Times New Roman" w:hAnsi="Times New Roman"/>
                <w:b/>
                <w:sz w:val="24"/>
                <w:szCs w:val="24"/>
              </w:rPr>
            </w:pPr>
            <w:r w:rsidRPr="00A665A5">
              <w:rPr>
                <w:rFonts w:ascii="Times New Roman" w:hAnsi="Times New Roman"/>
                <w:b/>
                <w:sz w:val="24"/>
                <w:szCs w:val="24"/>
              </w:rPr>
              <w:t>Definition – Special Education School</w:t>
            </w:r>
          </w:p>
          <w:p w:rsidRPr="00E3617C" w:rsidR="004E42A6" w:rsidP="00EA2D29" w:rsidRDefault="004E42A6" w14:paraId="25D3E0AC" w14:textId="5F7B2147">
            <w:pPr>
              <w:spacing w:after="0" w:line="240" w:lineRule="auto"/>
              <w:ind w:left="72"/>
              <w:jc w:val="center"/>
              <w:rPr>
                <w:rFonts w:ascii="Baskerville Old Face" w:hAnsi="Baskerville Old Face"/>
                <w:sz w:val="24"/>
                <w:szCs w:val="24"/>
                <w:highlight w:val="yellow"/>
              </w:rPr>
            </w:pPr>
            <w:r w:rsidRPr="00A665A5">
              <w:rPr>
                <w:rFonts w:ascii="Times New Roman" w:hAnsi="Times New Roman"/>
                <w:sz w:val="24"/>
                <w:szCs w:val="24"/>
              </w:rPr>
              <w:t xml:space="preserve">A special education school is a public elementary/secondary school that focuses primarily on serving the educational </w:t>
            </w:r>
            <w:r w:rsidRPr="00A665A5" w:rsidDel="00EC02AA">
              <w:rPr>
                <w:rFonts w:ascii="Times New Roman" w:hAnsi="Times New Roman"/>
                <w:sz w:val="24"/>
                <w:szCs w:val="24"/>
              </w:rPr>
              <w:t>needs</w:t>
            </w:r>
            <w:r w:rsidRPr="00A665A5">
              <w:rPr>
                <w:rFonts w:ascii="Times New Roman" w:hAnsi="Times New Roman"/>
                <w:sz w:val="24"/>
                <w:szCs w:val="24"/>
              </w:rPr>
              <w:t xml:space="preserve"> of students with disabilities (IDEA) and which adapts curriculum, materials, or instruction for these students.</w:t>
            </w:r>
          </w:p>
        </w:tc>
      </w:tr>
    </w:tbl>
    <w:p w:rsidR="000A103C" w:rsidP="000A103C" w:rsidRDefault="000A103C" w14:paraId="35ED29A6" w14:textId="77777777">
      <w:pPr>
        <w:pStyle w:val="Heading4"/>
      </w:pPr>
      <w:bookmarkStart w:name="_Toc520980545" w:id="32"/>
    </w:p>
    <w:p w:rsidRPr="00CA70F0" w:rsidR="00333844" w:rsidP="000A103C" w:rsidRDefault="00903F6D" w14:paraId="263D76FF" w14:textId="60FB3906">
      <w:pPr>
        <w:pStyle w:val="Heading4"/>
      </w:pPr>
      <w:r>
        <w:t>Career and Technical</w:t>
      </w:r>
      <w:r w:rsidR="00333844">
        <w:t xml:space="preserve"> Education Schools</w:t>
      </w:r>
      <w:bookmarkEnd w:id="32"/>
      <w:r w:rsidR="007C38DA">
        <w:t xml:space="preserve"> (3)</w:t>
      </w:r>
    </w:p>
    <w:p w:rsidR="00333844" w:rsidP="00333844" w:rsidRDefault="00903F6D" w14:paraId="1F0AE7CF" w14:textId="6D483E58">
      <w:pPr>
        <w:spacing w:after="0" w:line="240" w:lineRule="auto"/>
        <w:rPr>
          <w:rFonts w:ascii="Times New Roman" w:hAnsi="Times New Roman"/>
          <w:sz w:val="24"/>
          <w:szCs w:val="24"/>
        </w:rPr>
      </w:pPr>
      <w:r>
        <w:rPr>
          <w:rFonts w:ascii="Times New Roman" w:hAnsi="Times New Roman"/>
          <w:sz w:val="24"/>
          <w:szCs w:val="24"/>
        </w:rPr>
        <w:t>Career and technical</w:t>
      </w:r>
      <w:r w:rsidR="00B44FFF">
        <w:rPr>
          <w:rFonts w:ascii="Times New Roman" w:hAnsi="Times New Roman"/>
          <w:sz w:val="24"/>
          <w:szCs w:val="24"/>
        </w:rPr>
        <w:t xml:space="preserve"> education schools are public elementary/secondary schools</w:t>
      </w:r>
      <w:r w:rsidR="00C350BE">
        <w:rPr>
          <w:rFonts w:ascii="Times New Roman" w:hAnsi="Times New Roman"/>
          <w:sz w:val="24"/>
          <w:szCs w:val="24"/>
        </w:rPr>
        <w:t xml:space="preserve"> that focus on occupation and career related curriculum</w:t>
      </w:r>
      <w:r w:rsidR="00B44FFF">
        <w:rPr>
          <w:rFonts w:ascii="Times New Roman" w:hAnsi="Times New Roman"/>
          <w:sz w:val="24"/>
          <w:szCs w:val="24"/>
        </w:rPr>
        <w:t>.</w:t>
      </w:r>
    </w:p>
    <w:p w:rsidR="00333844" w:rsidP="00333844" w:rsidRDefault="00333844" w14:paraId="40050C65" w14:textId="77777777">
      <w:pPr>
        <w:spacing w:after="0" w:line="240" w:lineRule="auto"/>
        <w:rPr>
          <w:rFonts w:ascii="Times New Roman" w:hAnsi="Times New Roman"/>
          <w:sz w:val="24"/>
          <w:szCs w:val="24"/>
        </w:rPr>
      </w:pPr>
    </w:p>
    <w:tbl>
      <w:tblPr>
        <w:tblStyle w:val="TableGrid"/>
        <w:tblW w:w="0" w:type="auto"/>
        <w:tblInd w:w="288" w:type="dxa"/>
        <w:tblBorders>
          <w:top w:val="single" w:color="984806" w:themeColor="accent6" w:themeShade="80" w:sz="4" w:space="0"/>
          <w:left w:val="single" w:color="984806" w:themeColor="accent6" w:themeShade="80" w:sz="4" w:space="0"/>
          <w:bottom w:val="single" w:color="984806" w:themeColor="accent6" w:themeShade="80" w:sz="4" w:space="0"/>
          <w:right w:val="single" w:color="984806" w:themeColor="accent6" w:themeShade="80" w:sz="4" w:space="0"/>
          <w:insideH w:val="single" w:color="984806" w:themeColor="accent6" w:themeShade="80" w:sz="4" w:space="0"/>
          <w:insideV w:val="single" w:color="984806" w:themeColor="accent6" w:themeShade="80" w:sz="4" w:space="0"/>
        </w:tblBorders>
        <w:tblLook w:val="04A0" w:firstRow="1" w:lastRow="0" w:firstColumn="1" w:lastColumn="0" w:noHBand="0" w:noVBand="1"/>
      </w:tblPr>
      <w:tblGrid>
        <w:gridCol w:w="8820"/>
      </w:tblGrid>
      <w:tr w:rsidRPr="00E3617C" w:rsidR="00333844" w:rsidTr="008A06D4" w14:paraId="50E7EDAF" w14:textId="77777777">
        <w:tc>
          <w:tcPr>
            <w:tcW w:w="8820" w:type="dxa"/>
          </w:tcPr>
          <w:p w:rsidRPr="00A665A5" w:rsidR="00333844" w:rsidP="00B44FFF" w:rsidRDefault="00333844" w14:paraId="1CB951F1" w14:textId="63F80925">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Pr="00A665A5" w:rsidR="007F6212">
              <w:rPr>
                <w:rFonts w:ascii="Times New Roman" w:hAnsi="Times New Roman"/>
                <w:b/>
                <w:sz w:val="24"/>
                <w:szCs w:val="24"/>
              </w:rPr>
              <w:t xml:space="preserve"> – </w:t>
            </w:r>
            <w:r w:rsidRPr="00A665A5" w:rsidR="00903F6D">
              <w:rPr>
                <w:rFonts w:ascii="Times New Roman" w:hAnsi="Times New Roman"/>
                <w:b/>
                <w:sz w:val="24"/>
                <w:szCs w:val="24"/>
              </w:rPr>
              <w:t>Career and Technical</w:t>
            </w:r>
            <w:r w:rsidRPr="00A665A5" w:rsidR="007F6212">
              <w:rPr>
                <w:rFonts w:ascii="Times New Roman" w:hAnsi="Times New Roman"/>
                <w:b/>
                <w:sz w:val="24"/>
                <w:szCs w:val="24"/>
              </w:rPr>
              <w:t xml:space="preserve"> Education School</w:t>
            </w:r>
          </w:p>
          <w:p w:rsidRPr="00E3617C" w:rsidR="00333844" w:rsidP="00EA2D29" w:rsidRDefault="00333844" w14:paraId="08B2DD7E" w14:textId="2766C5B3">
            <w:pPr>
              <w:spacing w:after="0" w:line="240" w:lineRule="auto"/>
              <w:jc w:val="center"/>
              <w:rPr>
                <w:rFonts w:ascii="Baskerville Old Face" w:hAnsi="Baskerville Old Face"/>
                <w:sz w:val="24"/>
                <w:szCs w:val="24"/>
                <w:highlight w:val="yellow"/>
              </w:rPr>
            </w:pPr>
            <w:r w:rsidRPr="00A665A5">
              <w:rPr>
                <w:rFonts w:ascii="Times New Roman" w:hAnsi="Times New Roman"/>
                <w:sz w:val="24"/>
                <w:szCs w:val="24"/>
              </w:rPr>
              <w:t xml:space="preserve">A </w:t>
            </w:r>
            <w:r w:rsidRPr="00A665A5" w:rsidR="00903F6D">
              <w:rPr>
                <w:rFonts w:ascii="Times New Roman" w:hAnsi="Times New Roman"/>
                <w:sz w:val="24"/>
                <w:szCs w:val="24"/>
              </w:rPr>
              <w:t>career and technical</w:t>
            </w:r>
            <w:r w:rsidRPr="00A665A5" w:rsidR="00DF6FDE">
              <w:rPr>
                <w:rFonts w:ascii="Times New Roman" w:hAnsi="Times New Roman"/>
                <w:sz w:val="24"/>
                <w:szCs w:val="24"/>
              </w:rPr>
              <w:t xml:space="preserve"> education school is a </w:t>
            </w:r>
            <w:r w:rsidRPr="00A665A5">
              <w:rPr>
                <w:rFonts w:ascii="Times New Roman" w:hAnsi="Times New Roman"/>
                <w:sz w:val="24"/>
                <w:szCs w:val="24"/>
              </w:rPr>
              <w:t>public elementary/secondary school that focuses primarily on providing secondary students with an occupationally relevant or career–related curriculum, including formal preparation for technical or professional occupations.</w:t>
            </w:r>
          </w:p>
        </w:tc>
      </w:tr>
    </w:tbl>
    <w:p w:rsidR="000844F2" w:rsidP="000A103C" w:rsidRDefault="000844F2" w14:paraId="60F79976" w14:textId="77777777">
      <w:pPr>
        <w:pStyle w:val="Heading4"/>
      </w:pPr>
      <w:bookmarkStart w:name="_Toc520980546" w:id="33"/>
    </w:p>
    <w:p w:rsidRPr="00CA70F0" w:rsidR="00333844" w:rsidP="000A103C" w:rsidRDefault="00333844" w14:paraId="023257AA" w14:textId="3A18B57F">
      <w:pPr>
        <w:pStyle w:val="Heading4"/>
      </w:pPr>
      <w:r>
        <w:t>Al</w:t>
      </w:r>
      <w:r w:rsidR="00F10452">
        <w:t>t</w:t>
      </w:r>
      <w:r>
        <w:t>er</w:t>
      </w:r>
      <w:r w:rsidR="005135EB">
        <w:t>n</w:t>
      </w:r>
      <w:r>
        <w:t>ative Education Schools</w:t>
      </w:r>
      <w:bookmarkEnd w:id="33"/>
      <w:r w:rsidR="007C38DA">
        <w:t xml:space="preserve"> (4)</w:t>
      </w:r>
    </w:p>
    <w:p w:rsidRPr="00836285" w:rsidR="00C350BE" w:rsidP="008A06D4" w:rsidRDefault="00B44FFF" w14:paraId="7F268F75" w14:textId="2EDC851A">
      <w:pPr>
        <w:spacing w:before="240" w:after="0"/>
        <w:rPr>
          <w:rFonts w:ascii="Times New Roman" w:hAnsi="Times New Roman"/>
          <w:sz w:val="24"/>
        </w:rPr>
      </w:pPr>
      <w:r>
        <w:rPr>
          <w:rFonts w:ascii="Times New Roman" w:hAnsi="Times New Roman"/>
          <w:sz w:val="24"/>
          <w:szCs w:val="24"/>
        </w:rPr>
        <w:t>Alternative education schools are public elementary/secondary schools</w:t>
      </w:r>
      <w:r w:rsidR="00C350BE">
        <w:rPr>
          <w:rFonts w:ascii="Times New Roman" w:hAnsi="Times New Roman"/>
          <w:sz w:val="24"/>
          <w:szCs w:val="24"/>
        </w:rPr>
        <w:t xml:space="preserve"> that serve</w:t>
      </w:r>
      <w:r w:rsidRPr="00C350BE" w:rsidR="00C350BE">
        <w:rPr>
          <w:rFonts w:ascii="Times New Roman" w:hAnsi="Times New Roman"/>
          <w:sz w:val="24"/>
        </w:rPr>
        <w:t xml:space="preserve"> </w:t>
      </w:r>
      <w:r w:rsidRPr="00836285" w:rsidR="00C350BE">
        <w:rPr>
          <w:rFonts w:ascii="Times New Roman" w:hAnsi="Times New Roman"/>
          <w:sz w:val="24"/>
        </w:rPr>
        <w:t>students whose needs cannot be met in a traditional classroom setting.  These may include students who:</w:t>
      </w:r>
    </w:p>
    <w:p w:rsidRPr="00836285" w:rsidR="00C350BE" w:rsidP="000A4530" w:rsidRDefault="00C350BE" w14:paraId="055A7AE3" w14:textId="68A97AB4">
      <w:pPr>
        <w:pStyle w:val="ListParagraph"/>
        <w:numPr>
          <w:ilvl w:val="0"/>
          <w:numId w:val="14"/>
        </w:numPr>
        <w:spacing w:after="0" w:line="240" w:lineRule="auto"/>
        <w:contextualSpacing w:val="0"/>
        <w:rPr>
          <w:rFonts w:ascii="Times New Roman" w:hAnsi="Times New Roman"/>
          <w:sz w:val="24"/>
        </w:rPr>
      </w:pPr>
      <w:r w:rsidRPr="00836285">
        <w:rPr>
          <w:rFonts w:ascii="Times New Roman" w:hAnsi="Times New Roman"/>
          <w:sz w:val="24"/>
        </w:rPr>
        <w:t>Are at risk of academic failure or dropping out of school</w:t>
      </w:r>
    </w:p>
    <w:p w:rsidRPr="00836285" w:rsidR="00C350BE" w:rsidP="000A4530" w:rsidRDefault="00C350BE" w14:paraId="7B2901D8" w14:textId="3791511C">
      <w:pPr>
        <w:pStyle w:val="ListParagraph"/>
        <w:numPr>
          <w:ilvl w:val="0"/>
          <w:numId w:val="14"/>
        </w:numPr>
        <w:spacing w:after="0" w:line="240" w:lineRule="auto"/>
        <w:contextualSpacing w:val="0"/>
        <w:rPr>
          <w:rFonts w:ascii="Times New Roman" w:hAnsi="Times New Roman"/>
          <w:sz w:val="24"/>
        </w:rPr>
      </w:pPr>
      <w:r w:rsidRPr="00836285">
        <w:rPr>
          <w:rFonts w:ascii="Times New Roman" w:hAnsi="Times New Roman"/>
          <w:sz w:val="24"/>
        </w:rPr>
        <w:t>Have been suspended or expelled or are at risk</w:t>
      </w:r>
      <w:r w:rsidR="00C379CD">
        <w:rPr>
          <w:rFonts w:ascii="Times New Roman" w:hAnsi="Times New Roman"/>
          <w:sz w:val="24"/>
        </w:rPr>
        <w:t xml:space="preserve"> of being suspended or expelled</w:t>
      </w:r>
    </w:p>
    <w:p w:rsidRPr="00836285" w:rsidR="00C350BE" w:rsidP="000A4530" w:rsidRDefault="00C379CD" w14:paraId="6F38C230" w14:textId="508D5E07">
      <w:pPr>
        <w:pStyle w:val="ListParagraph"/>
        <w:numPr>
          <w:ilvl w:val="0"/>
          <w:numId w:val="14"/>
        </w:numPr>
        <w:spacing w:after="0" w:line="240" w:lineRule="auto"/>
        <w:contextualSpacing w:val="0"/>
        <w:rPr>
          <w:rFonts w:ascii="Times New Roman" w:hAnsi="Times New Roman"/>
          <w:sz w:val="24"/>
        </w:rPr>
      </w:pPr>
      <w:r>
        <w:rPr>
          <w:rFonts w:ascii="Times New Roman" w:hAnsi="Times New Roman"/>
          <w:sz w:val="24"/>
        </w:rPr>
        <w:t>Are pregnant or parenting</w:t>
      </w:r>
    </w:p>
    <w:p w:rsidRPr="00836285" w:rsidR="00C350BE" w:rsidP="000A4530" w:rsidRDefault="004D7770" w14:paraId="6F7E9BE7" w14:textId="41C199F8">
      <w:pPr>
        <w:pStyle w:val="ListParagraph"/>
        <w:numPr>
          <w:ilvl w:val="0"/>
          <w:numId w:val="14"/>
        </w:numPr>
        <w:spacing w:after="0" w:line="240" w:lineRule="auto"/>
        <w:contextualSpacing w:val="0"/>
        <w:rPr>
          <w:rFonts w:ascii="Times New Roman" w:hAnsi="Times New Roman"/>
          <w:sz w:val="24"/>
        </w:rPr>
      </w:pPr>
      <w:r>
        <w:rPr>
          <w:rFonts w:ascii="Times New Roman" w:hAnsi="Times New Roman"/>
          <w:sz w:val="24"/>
        </w:rPr>
        <w:t>Are i</w:t>
      </w:r>
      <w:r w:rsidRPr="00836285" w:rsidR="00C350BE">
        <w:rPr>
          <w:rFonts w:ascii="Times New Roman" w:hAnsi="Times New Roman"/>
          <w:sz w:val="24"/>
        </w:rPr>
        <w:t>n drop</w:t>
      </w:r>
      <w:r w:rsidR="00C379CD">
        <w:rPr>
          <w:rFonts w:ascii="Times New Roman" w:hAnsi="Times New Roman"/>
          <w:sz w:val="24"/>
        </w:rPr>
        <w:t>out recovery or credit recovery</w:t>
      </w:r>
    </w:p>
    <w:p w:rsidRPr="00836285" w:rsidR="00C350BE" w:rsidP="000A4530" w:rsidRDefault="00C350BE" w14:paraId="672FDF7B" w14:textId="1CD290DF">
      <w:pPr>
        <w:pStyle w:val="ListParagraph"/>
        <w:numPr>
          <w:ilvl w:val="0"/>
          <w:numId w:val="14"/>
        </w:numPr>
        <w:spacing w:after="0" w:line="240" w:lineRule="auto"/>
        <w:contextualSpacing w:val="0"/>
        <w:rPr>
          <w:rFonts w:ascii="Times New Roman" w:hAnsi="Times New Roman"/>
          <w:sz w:val="24"/>
        </w:rPr>
      </w:pPr>
      <w:r w:rsidRPr="00836285">
        <w:rPr>
          <w:rFonts w:ascii="Times New Roman" w:hAnsi="Times New Roman"/>
          <w:sz w:val="24"/>
        </w:rPr>
        <w:t>Are juve</w:t>
      </w:r>
      <w:r w:rsidR="00C379CD">
        <w:rPr>
          <w:rFonts w:ascii="Times New Roman" w:hAnsi="Times New Roman"/>
          <w:sz w:val="24"/>
        </w:rPr>
        <w:t>nile offenders or “delinquents”</w:t>
      </w:r>
    </w:p>
    <w:p w:rsidRPr="00836285" w:rsidR="00C350BE" w:rsidP="000A4530" w:rsidRDefault="00C350BE" w14:paraId="329D678C" w14:textId="5C41BD30">
      <w:pPr>
        <w:pStyle w:val="ListParagraph"/>
        <w:numPr>
          <w:ilvl w:val="0"/>
          <w:numId w:val="14"/>
        </w:numPr>
        <w:spacing w:after="0" w:line="240" w:lineRule="auto"/>
        <w:contextualSpacing w:val="0"/>
        <w:rPr>
          <w:rFonts w:ascii="Times New Roman" w:hAnsi="Times New Roman"/>
          <w:sz w:val="24"/>
        </w:rPr>
      </w:pPr>
      <w:r w:rsidRPr="00836285">
        <w:rPr>
          <w:rFonts w:ascii="Times New Roman" w:hAnsi="Times New Roman"/>
          <w:sz w:val="24"/>
        </w:rPr>
        <w:lastRenderedPageBreak/>
        <w:t>Engag</w:t>
      </w:r>
      <w:r w:rsidR="00C379CD">
        <w:rPr>
          <w:rFonts w:ascii="Times New Roman" w:hAnsi="Times New Roman"/>
          <w:sz w:val="24"/>
        </w:rPr>
        <w:t>e in high-risk health behaviors</w:t>
      </w:r>
    </w:p>
    <w:p w:rsidRPr="00836285" w:rsidR="00C350BE" w:rsidP="000A4530" w:rsidRDefault="00C350BE" w14:paraId="5B9A34FB" w14:textId="691BD773">
      <w:pPr>
        <w:pStyle w:val="ListParagraph"/>
        <w:numPr>
          <w:ilvl w:val="0"/>
          <w:numId w:val="14"/>
        </w:numPr>
        <w:spacing w:after="0" w:line="240" w:lineRule="auto"/>
        <w:contextualSpacing w:val="0"/>
        <w:rPr>
          <w:rFonts w:ascii="Times New Roman" w:hAnsi="Times New Roman"/>
          <w:sz w:val="24"/>
        </w:rPr>
      </w:pPr>
      <w:r w:rsidRPr="00836285">
        <w:rPr>
          <w:rFonts w:ascii="Times New Roman" w:hAnsi="Times New Roman"/>
          <w:sz w:val="24"/>
        </w:rPr>
        <w:t>Are disruptive or exhibit be</w:t>
      </w:r>
      <w:r w:rsidR="00C379CD">
        <w:rPr>
          <w:rFonts w:ascii="Times New Roman" w:hAnsi="Times New Roman"/>
          <w:sz w:val="24"/>
        </w:rPr>
        <w:t>havioral or discipline problems</w:t>
      </w:r>
    </w:p>
    <w:p w:rsidRPr="00836285" w:rsidR="00C350BE" w:rsidP="000A4530" w:rsidRDefault="00C350BE" w14:paraId="45EF7A31" w14:textId="6E029E50">
      <w:pPr>
        <w:pStyle w:val="ListParagraph"/>
        <w:numPr>
          <w:ilvl w:val="0"/>
          <w:numId w:val="14"/>
        </w:numPr>
        <w:spacing w:after="0" w:line="240" w:lineRule="auto"/>
        <w:contextualSpacing w:val="0"/>
        <w:rPr>
          <w:rFonts w:ascii="Times New Roman" w:hAnsi="Times New Roman"/>
          <w:sz w:val="24"/>
        </w:rPr>
      </w:pPr>
      <w:r w:rsidRPr="00836285">
        <w:rPr>
          <w:rFonts w:ascii="Times New Roman" w:hAnsi="Times New Roman"/>
          <w:sz w:val="24"/>
        </w:rPr>
        <w:t>A</w:t>
      </w:r>
      <w:r w:rsidR="00C379CD">
        <w:rPr>
          <w:rFonts w:ascii="Times New Roman" w:hAnsi="Times New Roman"/>
          <w:sz w:val="24"/>
        </w:rPr>
        <w:t>re chronically truant or absent</w:t>
      </w:r>
    </w:p>
    <w:p w:rsidRPr="00836285" w:rsidR="00C350BE" w:rsidP="000A4530" w:rsidRDefault="00C350BE" w14:paraId="0F2F910E" w14:textId="56819B13">
      <w:pPr>
        <w:pStyle w:val="ListParagraph"/>
        <w:numPr>
          <w:ilvl w:val="0"/>
          <w:numId w:val="14"/>
        </w:numPr>
        <w:spacing w:after="0" w:line="240" w:lineRule="auto"/>
        <w:contextualSpacing w:val="0"/>
        <w:rPr>
          <w:rFonts w:ascii="Times New Roman" w:hAnsi="Times New Roman"/>
          <w:sz w:val="24"/>
        </w:rPr>
      </w:pPr>
      <w:r w:rsidRPr="00836285">
        <w:rPr>
          <w:rFonts w:ascii="Times New Roman" w:hAnsi="Times New Roman"/>
          <w:sz w:val="24"/>
        </w:rPr>
        <w:t>Have health problems that prevent</w:t>
      </w:r>
      <w:r w:rsidR="00C379CD">
        <w:rPr>
          <w:rFonts w:ascii="Times New Roman" w:hAnsi="Times New Roman"/>
          <w:sz w:val="24"/>
        </w:rPr>
        <w:t xml:space="preserve"> attendance at a regular school</w:t>
      </w:r>
    </w:p>
    <w:p w:rsidR="00333844" w:rsidP="00333844" w:rsidRDefault="00333844" w14:paraId="64152F2E" w14:textId="77777777">
      <w:pPr>
        <w:spacing w:after="0" w:line="240" w:lineRule="auto"/>
        <w:rPr>
          <w:rFonts w:ascii="Times New Roman" w:hAnsi="Times New Roman"/>
          <w:sz w:val="24"/>
          <w:szCs w:val="24"/>
        </w:rPr>
      </w:pPr>
    </w:p>
    <w:tbl>
      <w:tblPr>
        <w:tblStyle w:val="TableGrid"/>
        <w:tblW w:w="0" w:type="auto"/>
        <w:tblInd w:w="288" w:type="dxa"/>
        <w:tblBorders>
          <w:top w:val="single" w:color="984806" w:themeColor="accent6" w:themeShade="80" w:sz="4" w:space="0"/>
          <w:left w:val="single" w:color="984806" w:themeColor="accent6" w:themeShade="80" w:sz="4" w:space="0"/>
          <w:bottom w:val="single" w:color="984806" w:themeColor="accent6" w:themeShade="80" w:sz="4" w:space="0"/>
          <w:right w:val="single" w:color="984806" w:themeColor="accent6" w:themeShade="80" w:sz="4" w:space="0"/>
          <w:insideH w:val="single" w:color="984806" w:themeColor="accent6" w:themeShade="80" w:sz="4" w:space="0"/>
          <w:insideV w:val="single" w:color="984806" w:themeColor="accent6" w:themeShade="80" w:sz="4" w:space="0"/>
        </w:tblBorders>
        <w:tblLook w:val="04A0" w:firstRow="1" w:lastRow="0" w:firstColumn="1" w:lastColumn="0" w:noHBand="0" w:noVBand="1"/>
      </w:tblPr>
      <w:tblGrid>
        <w:gridCol w:w="8730"/>
      </w:tblGrid>
      <w:tr w:rsidRPr="00E3617C" w:rsidR="00B154C9" w:rsidTr="008A06D4" w14:paraId="3A214D43" w14:textId="77777777">
        <w:tc>
          <w:tcPr>
            <w:tcW w:w="8730" w:type="dxa"/>
          </w:tcPr>
          <w:p w:rsidRPr="00A665A5" w:rsidR="00B154C9" w:rsidP="00477436" w:rsidRDefault="00B154C9" w14:paraId="513969F0" w14:textId="1B7893F2">
            <w:pPr>
              <w:spacing w:after="0" w:line="240" w:lineRule="auto"/>
              <w:jc w:val="center"/>
              <w:rPr>
                <w:rFonts w:ascii="Times New Roman" w:hAnsi="Times New Roman"/>
                <w:b/>
                <w:sz w:val="24"/>
                <w:szCs w:val="24"/>
              </w:rPr>
            </w:pPr>
            <w:r w:rsidRPr="00A665A5">
              <w:rPr>
                <w:rFonts w:ascii="Times New Roman" w:hAnsi="Times New Roman"/>
                <w:b/>
                <w:sz w:val="24"/>
                <w:szCs w:val="24"/>
              </w:rPr>
              <w:t>Definition - Alter</w:t>
            </w:r>
            <w:r w:rsidRPr="00A665A5" w:rsidR="00C21012">
              <w:rPr>
                <w:rFonts w:ascii="Times New Roman" w:hAnsi="Times New Roman"/>
                <w:b/>
                <w:sz w:val="24"/>
                <w:szCs w:val="24"/>
              </w:rPr>
              <w:t>n</w:t>
            </w:r>
            <w:r w:rsidRPr="00A665A5">
              <w:rPr>
                <w:rFonts w:ascii="Times New Roman" w:hAnsi="Times New Roman"/>
                <w:b/>
                <w:sz w:val="24"/>
                <w:szCs w:val="24"/>
              </w:rPr>
              <w:t>ative Education School</w:t>
            </w:r>
          </w:p>
          <w:p w:rsidRPr="00E3617C" w:rsidR="00B154C9" w:rsidP="002766C6" w:rsidRDefault="00BE6017" w14:paraId="3A6B1C16" w14:textId="02221B90">
            <w:pPr>
              <w:spacing w:after="0" w:line="240" w:lineRule="auto"/>
              <w:rPr>
                <w:rFonts w:ascii="Baskerville Old Face" w:hAnsi="Baskerville Old Face"/>
                <w:sz w:val="24"/>
                <w:szCs w:val="24"/>
                <w:highlight w:val="yellow"/>
              </w:rPr>
            </w:pPr>
            <w:r w:rsidRPr="00A665A5">
              <w:rPr>
                <w:rFonts w:ascii="Times New Roman" w:hAnsi="Times New Roman"/>
                <w:sz w:val="24"/>
                <w:szCs w:val="24"/>
              </w:rPr>
              <w:t>An alternative school is a public elementary or secondary school that addresses the needs of students that typically cannot be met in a regular school program and is designed to meet the needs of students with academic difficulties, students with discipline problems, or both students with academic difficulties and discipline problems.</w:t>
            </w:r>
          </w:p>
        </w:tc>
      </w:tr>
    </w:tbl>
    <w:p w:rsidR="000A103C" w:rsidP="007C38DA" w:rsidRDefault="00C21012" w14:paraId="31ADF189" w14:textId="1CDA5EEC">
      <w:pPr>
        <w:spacing w:before="240"/>
      </w:pPr>
      <w:bookmarkStart w:name="_Toc520980547" w:id="34"/>
      <w:r w:rsidRPr="00836285">
        <w:rPr>
          <w:rFonts w:ascii="Times New Roman" w:hAnsi="Times New Roman"/>
          <w:sz w:val="24"/>
        </w:rPr>
        <w:t>Alternative education schools may be sited in locations other than a traditional school building such as hospitals, mental health centers, jails, or juvenile detention centers.</w:t>
      </w:r>
    </w:p>
    <w:p w:rsidRPr="00CA70F0" w:rsidR="00B154C9" w:rsidP="000A103C" w:rsidRDefault="00B154C9" w14:paraId="70BB4120" w14:textId="3C02064E">
      <w:pPr>
        <w:pStyle w:val="Heading4"/>
      </w:pPr>
      <w:r>
        <w:t>Reportable Program</w:t>
      </w:r>
      <w:bookmarkEnd w:id="34"/>
      <w:r w:rsidR="007C38DA">
        <w:t xml:space="preserve"> (5)</w:t>
      </w:r>
    </w:p>
    <w:p w:rsidR="007C38DA" w:rsidP="00CF24D5" w:rsidRDefault="00B154C9" w14:paraId="1F947CA9" w14:textId="289A607B">
      <w:pPr>
        <w:spacing w:after="0" w:line="240" w:lineRule="auto"/>
        <w:rPr>
          <w:rFonts w:ascii="Times New Roman" w:hAnsi="Times New Roman"/>
          <w:sz w:val="24"/>
          <w:szCs w:val="24"/>
        </w:rPr>
      </w:pPr>
      <w:r>
        <w:rPr>
          <w:rFonts w:ascii="Times New Roman" w:hAnsi="Times New Roman"/>
          <w:sz w:val="24"/>
          <w:szCs w:val="24"/>
        </w:rPr>
        <w:t xml:space="preserve">The permitted value “reportable program” is available for SEAs that have data to report </w:t>
      </w:r>
      <w:r w:rsidR="0067641E">
        <w:rPr>
          <w:rFonts w:ascii="Times New Roman" w:hAnsi="Times New Roman"/>
          <w:sz w:val="24"/>
          <w:szCs w:val="24"/>
        </w:rPr>
        <w:t>to ED</w:t>
      </w:r>
      <w:r w:rsidRPr="0067641E" w:rsidR="0067641E">
        <w:rPr>
          <w:rFonts w:ascii="Times New Roman" w:hAnsi="Times New Roman"/>
          <w:i/>
          <w:sz w:val="24"/>
          <w:szCs w:val="24"/>
        </w:rPr>
        <w:t>Facts</w:t>
      </w:r>
      <w:r w:rsidR="0067641E">
        <w:rPr>
          <w:rFonts w:ascii="Times New Roman" w:hAnsi="Times New Roman"/>
          <w:sz w:val="24"/>
          <w:szCs w:val="24"/>
        </w:rPr>
        <w:t xml:space="preserve"> </w:t>
      </w:r>
      <w:r>
        <w:rPr>
          <w:rFonts w:ascii="Times New Roman" w:hAnsi="Times New Roman"/>
          <w:sz w:val="24"/>
          <w:szCs w:val="24"/>
        </w:rPr>
        <w:t xml:space="preserve">at the school level </w:t>
      </w:r>
      <w:r w:rsidR="00AC2CF2">
        <w:rPr>
          <w:rFonts w:ascii="Times New Roman" w:hAnsi="Times New Roman"/>
          <w:sz w:val="24"/>
          <w:szCs w:val="24"/>
        </w:rPr>
        <w:t>th</w:t>
      </w:r>
      <w:r>
        <w:rPr>
          <w:rFonts w:ascii="Times New Roman" w:hAnsi="Times New Roman"/>
          <w:sz w:val="24"/>
          <w:szCs w:val="24"/>
        </w:rPr>
        <w:t xml:space="preserve">at the SEA has determined </w:t>
      </w:r>
      <w:r w:rsidR="00AC2CF2">
        <w:rPr>
          <w:rFonts w:ascii="Times New Roman" w:hAnsi="Times New Roman"/>
          <w:sz w:val="24"/>
          <w:szCs w:val="24"/>
        </w:rPr>
        <w:t>does not meet the definition of a public elementary/secondary school provided earlier in this document.</w:t>
      </w:r>
    </w:p>
    <w:p w:rsidRPr="009D76AE" w:rsidR="007312ED" w:rsidP="00CF24D5" w:rsidRDefault="007312ED" w14:paraId="37321319" w14:textId="77777777">
      <w:pPr>
        <w:spacing w:after="0" w:line="240" w:lineRule="auto"/>
        <w:rPr>
          <w:rFonts w:ascii="Times New Roman" w:hAnsi="Times New Roman"/>
          <w:sz w:val="24"/>
          <w:szCs w:val="24"/>
        </w:rPr>
      </w:pPr>
    </w:p>
    <w:p w:rsidRPr="009D76AE" w:rsidR="007312ED" w:rsidP="009D76AE" w:rsidRDefault="007312ED" w14:paraId="251B6386" w14:textId="77777777">
      <w:pPr>
        <w:spacing w:after="0"/>
        <w:rPr>
          <w:rFonts w:ascii="Times New Roman" w:hAnsi="Times New Roman"/>
          <w:sz w:val="24"/>
          <w:szCs w:val="24"/>
        </w:rPr>
      </w:pPr>
      <w:r w:rsidRPr="009D76AE">
        <w:rPr>
          <w:rFonts w:ascii="Times New Roman" w:hAnsi="Times New Roman"/>
          <w:sz w:val="24"/>
          <w:szCs w:val="24"/>
        </w:rPr>
        <w:t>To be reported as a reportable program in the Directory, that program or entity:</w:t>
      </w:r>
    </w:p>
    <w:p w:rsidR="00B8564E" w:rsidP="000A4530" w:rsidRDefault="007312ED" w14:paraId="1C4E741E" w14:textId="77777777">
      <w:pPr>
        <w:pStyle w:val="ListParagraph"/>
        <w:numPr>
          <w:ilvl w:val="0"/>
          <w:numId w:val="21"/>
        </w:numPr>
        <w:rPr>
          <w:rFonts w:ascii="Times New Roman" w:hAnsi="Times New Roman"/>
          <w:sz w:val="24"/>
          <w:szCs w:val="24"/>
        </w:rPr>
      </w:pPr>
      <w:r w:rsidRPr="009D76AE">
        <w:rPr>
          <w:rFonts w:ascii="Times New Roman" w:hAnsi="Times New Roman"/>
          <w:sz w:val="24"/>
          <w:szCs w:val="24"/>
        </w:rPr>
        <w:t xml:space="preserve">Is </w:t>
      </w:r>
      <w:r w:rsidRPr="009D76AE">
        <w:rPr>
          <w:rFonts w:ascii="Times New Roman" w:hAnsi="Times New Roman"/>
          <w:sz w:val="24"/>
          <w:szCs w:val="24"/>
          <w:u w:val="single"/>
        </w:rPr>
        <w:t>not</w:t>
      </w:r>
      <w:r w:rsidRPr="009D76AE">
        <w:rPr>
          <w:rFonts w:ascii="Times New Roman" w:hAnsi="Times New Roman"/>
          <w:sz w:val="24"/>
          <w:szCs w:val="24"/>
        </w:rPr>
        <w:t xml:space="preserve"> a public school under the CCD and ED</w:t>
      </w:r>
      <w:r w:rsidRPr="009D76AE">
        <w:rPr>
          <w:rFonts w:ascii="Times New Roman" w:hAnsi="Times New Roman"/>
          <w:i/>
          <w:sz w:val="24"/>
          <w:szCs w:val="24"/>
        </w:rPr>
        <w:t>Facts</w:t>
      </w:r>
      <w:r w:rsidRPr="009D76AE">
        <w:rPr>
          <w:rFonts w:ascii="Times New Roman" w:hAnsi="Times New Roman"/>
          <w:sz w:val="24"/>
          <w:szCs w:val="24"/>
        </w:rPr>
        <w:t xml:space="preserve"> definition of a school; and</w:t>
      </w:r>
    </w:p>
    <w:p w:rsidRPr="009D76AE" w:rsidR="007312ED" w:rsidP="000A4530" w:rsidRDefault="007312ED" w14:paraId="108A366C" w14:textId="05A16939">
      <w:pPr>
        <w:pStyle w:val="ListParagraph"/>
        <w:numPr>
          <w:ilvl w:val="0"/>
          <w:numId w:val="21"/>
        </w:numPr>
        <w:rPr>
          <w:rFonts w:ascii="Times New Roman" w:hAnsi="Times New Roman"/>
          <w:sz w:val="24"/>
          <w:szCs w:val="24"/>
        </w:rPr>
      </w:pPr>
      <w:r w:rsidRPr="009D76AE">
        <w:rPr>
          <w:rFonts w:ascii="Times New Roman" w:hAnsi="Times New Roman"/>
          <w:sz w:val="24"/>
          <w:szCs w:val="24"/>
        </w:rPr>
        <w:t>Must report students to ED</w:t>
      </w:r>
      <w:r w:rsidRPr="009D76AE">
        <w:rPr>
          <w:rFonts w:ascii="Times New Roman" w:hAnsi="Times New Roman"/>
          <w:i/>
          <w:iCs/>
          <w:sz w:val="24"/>
          <w:szCs w:val="24"/>
        </w:rPr>
        <w:t>Facts</w:t>
      </w:r>
      <w:r w:rsidRPr="009D76AE">
        <w:rPr>
          <w:rFonts w:ascii="Times New Roman" w:hAnsi="Times New Roman"/>
          <w:sz w:val="24"/>
          <w:szCs w:val="24"/>
        </w:rPr>
        <w:t xml:space="preserve"> or the CRDC </w:t>
      </w:r>
      <w:r w:rsidRPr="009D76AE">
        <w:rPr>
          <w:rFonts w:ascii="Times New Roman" w:hAnsi="Times New Roman"/>
          <w:sz w:val="24"/>
          <w:szCs w:val="24"/>
          <w:u w:val="single"/>
        </w:rPr>
        <w:t>at the school level</w:t>
      </w:r>
      <w:r w:rsidRPr="009D76AE">
        <w:rPr>
          <w:rFonts w:ascii="Times New Roman" w:hAnsi="Times New Roman"/>
          <w:sz w:val="24"/>
          <w:szCs w:val="24"/>
        </w:rPr>
        <w:t xml:space="preserve"> to meet a specific federal requirement; and</w:t>
      </w:r>
    </w:p>
    <w:p w:rsidRPr="009D76AE" w:rsidR="007312ED" w:rsidP="000A4530" w:rsidRDefault="00764938" w14:paraId="17136E17" w14:textId="3DE4BCE3">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Has </w:t>
      </w:r>
      <w:r w:rsidRPr="009D76AE" w:rsidR="007312ED">
        <w:rPr>
          <w:rFonts w:ascii="Times New Roman" w:hAnsi="Times New Roman"/>
          <w:sz w:val="24"/>
          <w:szCs w:val="24"/>
        </w:rPr>
        <w:t xml:space="preserve">students reported in the reportable program </w:t>
      </w:r>
      <w:r>
        <w:rPr>
          <w:rFonts w:ascii="Times New Roman" w:hAnsi="Times New Roman"/>
          <w:sz w:val="24"/>
          <w:szCs w:val="24"/>
        </w:rPr>
        <w:t xml:space="preserve">that </w:t>
      </w:r>
      <w:r w:rsidRPr="009D76AE" w:rsidR="007312ED">
        <w:rPr>
          <w:rFonts w:ascii="Times New Roman" w:hAnsi="Times New Roman"/>
          <w:sz w:val="24"/>
          <w:szCs w:val="24"/>
        </w:rPr>
        <w:t>are eligible to receive free public education from the state.</w:t>
      </w:r>
    </w:p>
    <w:p w:rsidRPr="00BA2CDE" w:rsidR="00F10452" w:rsidP="000A103C" w:rsidRDefault="006C7B6F" w14:paraId="469AFA87" w14:textId="6BB1158D">
      <w:pPr>
        <w:pStyle w:val="Heading3"/>
      </w:pPr>
      <w:bookmarkStart w:name="_Toc520980548" w:id="35"/>
      <w:bookmarkStart w:name="_Toc71009315" w:id="36"/>
      <w:r>
        <w:t xml:space="preserve">States With Legislation for </w:t>
      </w:r>
      <w:r w:rsidR="00F10452">
        <w:t>Charter Schools</w:t>
      </w:r>
      <w:bookmarkEnd w:id="35"/>
      <w:bookmarkEnd w:id="36"/>
    </w:p>
    <w:p w:rsidR="00FE5D2C" w:rsidP="000B0C8D" w:rsidRDefault="002766C6" w14:paraId="6D66C164" w14:textId="6E3BC6E2">
      <w:pPr>
        <w:spacing w:after="0" w:line="240" w:lineRule="auto"/>
        <w:rPr>
          <w:rFonts w:ascii="Times New Roman" w:hAnsi="Times New Roman"/>
          <w:sz w:val="24"/>
          <w:szCs w:val="24"/>
        </w:rPr>
      </w:pPr>
      <w:bookmarkStart w:name="_Toc400612836" w:id="37"/>
      <w:bookmarkStart w:name="_Toc400612899" w:id="38"/>
      <w:r>
        <w:rPr>
          <w:rFonts w:ascii="Times New Roman" w:hAnsi="Times New Roman"/>
          <w:sz w:val="24"/>
        </w:rPr>
        <w:t>T</w:t>
      </w:r>
      <w:r w:rsidR="007F6212">
        <w:rPr>
          <w:rFonts w:ascii="Times New Roman" w:hAnsi="Times New Roman"/>
          <w:sz w:val="24"/>
        </w:rPr>
        <w:t>he state legislation designates certain entities with the authority to establish charter schools.</w:t>
      </w:r>
      <w:r w:rsidR="00362A76">
        <w:rPr>
          <w:rFonts w:ascii="Times New Roman" w:hAnsi="Times New Roman"/>
          <w:sz w:val="24"/>
        </w:rPr>
        <w:t xml:space="preserve"> </w:t>
      </w:r>
      <w:r w:rsidR="00A72ADF">
        <w:rPr>
          <w:rFonts w:ascii="Times New Roman" w:hAnsi="Times New Roman"/>
          <w:sz w:val="24"/>
        </w:rPr>
        <w:t>Every charter school has a charter from an authorizer.</w:t>
      </w:r>
      <w:r w:rsidR="00362A76">
        <w:rPr>
          <w:rFonts w:ascii="Times New Roman" w:hAnsi="Times New Roman"/>
          <w:sz w:val="24"/>
        </w:rPr>
        <w:t xml:space="preserve"> </w:t>
      </w:r>
      <w:r w:rsidR="00B154C9">
        <w:rPr>
          <w:rFonts w:ascii="Times New Roman" w:hAnsi="Times New Roman"/>
          <w:sz w:val="24"/>
        </w:rPr>
        <w:t>Like other public elementary/secondary schools, e</w:t>
      </w:r>
      <w:r w:rsidRPr="004A4BA5" w:rsidR="007F6212">
        <w:rPr>
          <w:rFonts w:ascii="Times New Roman" w:hAnsi="Times New Roman"/>
          <w:sz w:val="24"/>
        </w:rPr>
        <w:t>very charter school operates under a</w:t>
      </w:r>
      <w:r w:rsidR="003162EF">
        <w:rPr>
          <w:rFonts w:ascii="Times New Roman" w:hAnsi="Times New Roman"/>
          <w:sz w:val="24"/>
        </w:rPr>
        <w:t xml:space="preserve"> school district</w:t>
      </w:r>
      <w:r w:rsidR="00B154C9">
        <w:rPr>
          <w:rFonts w:ascii="Times New Roman" w:hAnsi="Times New Roman"/>
          <w:sz w:val="24"/>
        </w:rPr>
        <w:t>.</w:t>
      </w:r>
      <w:r w:rsidR="00362A76">
        <w:rPr>
          <w:rFonts w:ascii="Times New Roman" w:hAnsi="Times New Roman"/>
          <w:sz w:val="24"/>
        </w:rPr>
        <w:t xml:space="preserve"> </w:t>
      </w:r>
      <w:r w:rsidR="00B154C9">
        <w:rPr>
          <w:rFonts w:ascii="Times New Roman" w:hAnsi="Times New Roman"/>
          <w:sz w:val="24"/>
        </w:rPr>
        <w:t xml:space="preserve">The </w:t>
      </w:r>
      <w:r w:rsidR="003162EF">
        <w:rPr>
          <w:rFonts w:ascii="Times New Roman" w:hAnsi="Times New Roman"/>
          <w:sz w:val="24"/>
        </w:rPr>
        <w:t xml:space="preserve">school district </w:t>
      </w:r>
      <w:r w:rsidR="00B154C9">
        <w:rPr>
          <w:rFonts w:ascii="Times New Roman" w:hAnsi="Times New Roman"/>
          <w:sz w:val="24"/>
        </w:rPr>
        <w:t xml:space="preserve">may be a regular </w:t>
      </w:r>
      <w:r w:rsidR="007F6212">
        <w:rPr>
          <w:rFonts w:ascii="Times New Roman" w:hAnsi="Times New Roman"/>
          <w:sz w:val="24"/>
        </w:rPr>
        <w:t>public school district or</w:t>
      </w:r>
      <w:r w:rsidR="00B154C9">
        <w:rPr>
          <w:rFonts w:ascii="Times New Roman" w:hAnsi="Times New Roman"/>
          <w:sz w:val="24"/>
        </w:rPr>
        <w:t>,</w:t>
      </w:r>
      <w:r w:rsidR="007F6212">
        <w:rPr>
          <w:rFonts w:ascii="Times New Roman" w:hAnsi="Times New Roman"/>
          <w:sz w:val="24"/>
        </w:rPr>
        <w:t xml:space="preserve"> </w:t>
      </w:r>
      <w:r w:rsidR="00B154C9">
        <w:rPr>
          <w:rFonts w:ascii="Times New Roman" w:hAnsi="Times New Roman"/>
          <w:sz w:val="24"/>
        </w:rPr>
        <w:t xml:space="preserve">if allowed by state statute, </w:t>
      </w:r>
      <w:r w:rsidR="007F6212">
        <w:rPr>
          <w:rFonts w:ascii="Times New Roman" w:hAnsi="Times New Roman"/>
          <w:sz w:val="24"/>
        </w:rPr>
        <w:t>an independent charter district.</w:t>
      </w:r>
      <w:r w:rsidR="00C350BE">
        <w:rPr>
          <w:rFonts w:ascii="Times New Roman" w:hAnsi="Times New Roman"/>
          <w:sz w:val="24"/>
        </w:rPr>
        <w:t xml:space="preserve">  The charter school may contract with a management organization to manage, operate</w:t>
      </w:r>
      <w:r w:rsidR="00BE62DC">
        <w:rPr>
          <w:rFonts w:ascii="Times New Roman" w:hAnsi="Times New Roman"/>
          <w:sz w:val="24"/>
        </w:rPr>
        <w:t>,</w:t>
      </w:r>
      <w:r w:rsidR="00C350BE">
        <w:rPr>
          <w:rFonts w:ascii="Times New Roman" w:hAnsi="Times New Roman"/>
          <w:sz w:val="24"/>
        </w:rPr>
        <w:t xml:space="preserve"> or oversee the school.</w:t>
      </w:r>
      <w:r w:rsidR="00833AAA">
        <w:rPr>
          <w:rFonts w:ascii="Times New Roman" w:hAnsi="Times New Roman"/>
          <w:sz w:val="24"/>
        </w:rPr>
        <w:t xml:space="preserve"> </w:t>
      </w:r>
      <w:r w:rsidR="00FE5D2C">
        <w:rPr>
          <w:rFonts w:ascii="Times New Roman" w:hAnsi="Times New Roman"/>
          <w:sz w:val="24"/>
          <w:szCs w:val="24"/>
        </w:rPr>
        <w:t>The boxes belo</w:t>
      </w:r>
      <w:r w:rsidR="007F6212">
        <w:rPr>
          <w:rFonts w:ascii="Times New Roman" w:hAnsi="Times New Roman"/>
          <w:sz w:val="24"/>
          <w:szCs w:val="24"/>
        </w:rPr>
        <w:t>w contain the definitions of these entities</w:t>
      </w:r>
      <w:r w:rsidR="00FE5D2C">
        <w:rPr>
          <w:rFonts w:ascii="Times New Roman" w:hAnsi="Times New Roman"/>
          <w:sz w:val="24"/>
          <w:szCs w:val="24"/>
        </w:rPr>
        <w:t>.</w:t>
      </w:r>
    </w:p>
    <w:p w:rsidR="00546002" w:rsidP="000B0C8D" w:rsidRDefault="00546002" w14:paraId="5A725DCA" w14:textId="77777777">
      <w:pPr>
        <w:spacing w:after="0" w:line="240" w:lineRule="auto"/>
        <w:rPr>
          <w:rFonts w:ascii="Times New Roman" w:hAnsi="Times New Roman"/>
          <w:sz w:val="24"/>
          <w:szCs w:val="24"/>
        </w:rPr>
      </w:pPr>
    </w:p>
    <w:tbl>
      <w:tblPr>
        <w:tblStyle w:val="TableGrid"/>
        <w:tblW w:w="0" w:type="auto"/>
        <w:tblInd w:w="288" w:type="dxa"/>
        <w:tblBorders>
          <w:top w:val="single" w:color="984806" w:themeColor="accent6" w:themeShade="80" w:sz="4" w:space="0"/>
          <w:left w:val="single" w:color="984806" w:themeColor="accent6" w:themeShade="80" w:sz="4" w:space="0"/>
          <w:bottom w:val="single" w:color="984806" w:themeColor="accent6" w:themeShade="80" w:sz="4" w:space="0"/>
          <w:right w:val="single" w:color="984806" w:themeColor="accent6" w:themeShade="80" w:sz="4" w:space="0"/>
          <w:insideH w:val="single" w:color="984806" w:themeColor="accent6" w:themeShade="80" w:sz="4" w:space="0"/>
          <w:insideV w:val="single" w:color="984806" w:themeColor="accent6" w:themeShade="80" w:sz="4" w:space="0"/>
        </w:tblBorders>
        <w:tblLook w:val="04A0" w:firstRow="1" w:lastRow="0" w:firstColumn="1" w:lastColumn="0" w:noHBand="0" w:noVBand="1"/>
      </w:tblPr>
      <w:tblGrid>
        <w:gridCol w:w="8730"/>
      </w:tblGrid>
      <w:tr w:rsidRPr="00E3617C" w:rsidR="00FE5D2C" w:rsidTr="008A06D4" w14:paraId="3198B99D" w14:textId="77777777">
        <w:tc>
          <w:tcPr>
            <w:tcW w:w="8730" w:type="dxa"/>
          </w:tcPr>
          <w:p w:rsidR="00EA2D29" w:rsidP="00EA2D29" w:rsidRDefault="00FE5D2C" w14:paraId="35484E81" w14:textId="77777777">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Pr="00A665A5" w:rsidR="007F6212">
              <w:rPr>
                <w:rFonts w:ascii="Times New Roman" w:hAnsi="Times New Roman"/>
                <w:b/>
                <w:sz w:val="24"/>
                <w:szCs w:val="24"/>
              </w:rPr>
              <w:t xml:space="preserve"> – Charter School</w:t>
            </w:r>
            <w:r w:rsidR="00D127CD">
              <w:rPr>
                <w:rFonts w:ascii="Times New Roman" w:hAnsi="Times New Roman"/>
                <w:b/>
                <w:sz w:val="24"/>
                <w:szCs w:val="24"/>
              </w:rPr>
              <w:t xml:space="preserve"> </w:t>
            </w:r>
          </w:p>
          <w:p w:rsidRPr="00E3617C" w:rsidR="00FE5D2C" w:rsidP="00EA2D29" w:rsidRDefault="00BB659A" w14:paraId="005AAC82" w14:textId="34C2EE9A">
            <w:pPr>
              <w:spacing w:after="0" w:line="240" w:lineRule="auto"/>
              <w:jc w:val="center"/>
              <w:rPr>
                <w:rFonts w:ascii="Baskerville Old Face" w:hAnsi="Baskerville Old Face"/>
                <w:sz w:val="24"/>
                <w:szCs w:val="24"/>
                <w:highlight w:val="yellow"/>
              </w:rPr>
            </w:pPr>
            <w:r w:rsidRPr="00BB659A">
              <w:rPr>
                <w:rFonts w:ascii="Times New Roman" w:hAnsi="Times New Roman"/>
                <w:sz w:val="24"/>
                <w:szCs w:val="24"/>
              </w:rPr>
              <w:t>An indication that a public school provides free public elementary and/or secondary education to eligible students under a specific charter issued, pursuant to a state charter school law, by an authorized chartering agency/authority and that is designated by such authority to be public charter school.</w:t>
            </w:r>
          </w:p>
        </w:tc>
      </w:tr>
    </w:tbl>
    <w:p w:rsidR="00FE5D2C" w:rsidP="000B0C8D" w:rsidRDefault="00FE5D2C" w14:paraId="5B4BDA42" w14:textId="77777777">
      <w:pPr>
        <w:spacing w:after="0" w:line="240" w:lineRule="auto"/>
        <w:rPr>
          <w:rFonts w:ascii="Times New Roman" w:hAnsi="Times New Roman"/>
          <w:sz w:val="24"/>
          <w:szCs w:val="24"/>
        </w:rPr>
      </w:pPr>
    </w:p>
    <w:p w:rsidR="00436D46" w:rsidP="00FE5D2C" w:rsidRDefault="00FE5D2C" w14:paraId="51ACD793" w14:textId="1B101054">
      <w:pPr>
        <w:pStyle w:val="Default"/>
        <w:adjustRightInd/>
      </w:pPr>
      <w:r>
        <w:t>A key point in this definition is that c</w:t>
      </w:r>
      <w:r w:rsidRPr="00436D46" w:rsidR="00436D46">
        <w:t>harter schools are public</w:t>
      </w:r>
      <w:r w:rsidR="00503F5D">
        <w:t xml:space="preserve"> elementary and secondary</w:t>
      </w:r>
      <w:r w:rsidRPr="00436D46" w:rsidR="00436D46">
        <w:t xml:space="preserve"> schools.</w:t>
      </w:r>
    </w:p>
    <w:p w:rsidR="00D22B43" w:rsidP="00FE5D2C" w:rsidRDefault="00D22B43" w14:paraId="67230BAA" w14:textId="77777777">
      <w:pPr>
        <w:pStyle w:val="Default"/>
        <w:adjustRightInd/>
      </w:pPr>
    </w:p>
    <w:p w:rsidRPr="00436D46" w:rsidR="00EA2D29" w:rsidP="00FE5D2C" w:rsidRDefault="00D22B43" w14:paraId="272FD1BE" w14:textId="15C71E62">
      <w:pPr>
        <w:pStyle w:val="Default"/>
        <w:adjustRightInd/>
      </w:pPr>
      <w:r>
        <w:lastRenderedPageBreak/>
        <w:t>All states that have charter schools also have</w:t>
      </w:r>
      <w:r w:rsidR="00DD7A25">
        <w:t xml:space="preserve"> charter</w:t>
      </w:r>
      <w:r>
        <w:t xml:space="preserve"> authorizers, that is, authorized public chartering agencies.</w:t>
      </w:r>
    </w:p>
    <w:p w:rsidR="00436D46" w:rsidP="000B0C8D" w:rsidRDefault="00436D46" w14:paraId="4932E136" w14:textId="77777777">
      <w:pPr>
        <w:spacing w:after="0" w:line="240" w:lineRule="auto"/>
        <w:rPr>
          <w:rFonts w:ascii="Times New Roman" w:hAnsi="Times New Roman"/>
          <w:sz w:val="24"/>
          <w:szCs w:val="24"/>
        </w:rPr>
      </w:pPr>
    </w:p>
    <w:tbl>
      <w:tblPr>
        <w:tblStyle w:val="TableGrid"/>
        <w:tblW w:w="0" w:type="auto"/>
        <w:tblInd w:w="288" w:type="dxa"/>
        <w:tblBorders>
          <w:top w:val="single" w:color="984806" w:themeColor="accent6" w:themeShade="80" w:sz="4" w:space="0"/>
          <w:left w:val="single" w:color="984806" w:themeColor="accent6" w:themeShade="80" w:sz="4" w:space="0"/>
          <w:bottom w:val="single" w:color="984806" w:themeColor="accent6" w:themeShade="80" w:sz="4" w:space="0"/>
          <w:right w:val="single" w:color="984806" w:themeColor="accent6" w:themeShade="80" w:sz="4" w:space="0"/>
          <w:insideH w:val="single" w:color="984806" w:themeColor="accent6" w:themeShade="80" w:sz="4" w:space="0"/>
          <w:insideV w:val="single" w:color="984806" w:themeColor="accent6" w:themeShade="80" w:sz="4" w:space="0"/>
        </w:tblBorders>
        <w:tblLook w:val="04A0" w:firstRow="1" w:lastRow="0" w:firstColumn="1" w:lastColumn="0" w:noHBand="0" w:noVBand="1"/>
      </w:tblPr>
      <w:tblGrid>
        <w:gridCol w:w="8820"/>
      </w:tblGrid>
      <w:tr w:rsidRPr="00E3617C" w:rsidR="00FE5D2C" w:rsidTr="008A06D4" w14:paraId="57D84D98" w14:textId="77777777">
        <w:tc>
          <w:tcPr>
            <w:tcW w:w="8820" w:type="dxa"/>
          </w:tcPr>
          <w:p w:rsidRPr="00A665A5" w:rsidR="00FE5D2C" w:rsidP="00D22B43" w:rsidRDefault="00FE5D2C" w14:paraId="3572BA07" w14:textId="0993BD64">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Pr="00A665A5" w:rsidR="007F6212">
              <w:rPr>
                <w:rFonts w:ascii="Times New Roman" w:hAnsi="Times New Roman"/>
                <w:b/>
                <w:sz w:val="24"/>
                <w:szCs w:val="24"/>
              </w:rPr>
              <w:t xml:space="preserve"> – Authorized Public Chartering Agency</w:t>
            </w:r>
          </w:p>
          <w:p w:rsidRPr="00E3617C" w:rsidR="00FE5D2C" w:rsidP="00EA2D29" w:rsidRDefault="00FE5D2C" w14:paraId="6E47E991" w14:textId="0649AB57">
            <w:pPr>
              <w:spacing w:after="0" w:line="240" w:lineRule="auto"/>
              <w:jc w:val="center"/>
              <w:rPr>
                <w:rFonts w:ascii="Baskerville Old Face" w:hAnsi="Baskerville Old Face"/>
                <w:sz w:val="24"/>
                <w:szCs w:val="24"/>
                <w:highlight w:val="yellow"/>
              </w:rPr>
            </w:pPr>
            <w:r w:rsidRPr="00A665A5">
              <w:rPr>
                <w:rFonts w:ascii="Times New Roman" w:hAnsi="Times New Roman"/>
                <w:sz w:val="24"/>
                <w:szCs w:val="24"/>
              </w:rPr>
              <w:t>An authorized public chartering agency</w:t>
            </w:r>
            <w:r w:rsidRPr="00A665A5">
              <w:rPr>
                <w:rFonts w:ascii="Times New Roman" w:hAnsi="Times New Roman"/>
                <w:b/>
                <w:sz w:val="24"/>
                <w:szCs w:val="24"/>
              </w:rPr>
              <w:t xml:space="preserve"> </w:t>
            </w:r>
            <w:r w:rsidRPr="00A665A5" w:rsidR="00B154C9">
              <w:rPr>
                <w:rFonts w:ascii="Times New Roman" w:hAnsi="Times New Roman"/>
                <w:sz w:val="24"/>
                <w:szCs w:val="24"/>
              </w:rPr>
              <w:t xml:space="preserve">(aka </w:t>
            </w:r>
            <w:r w:rsidRPr="00A665A5" w:rsidR="00DD7A25">
              <w:rPr>
                <w:rFonts w:ascii="Times New Roman" w:hAnsi="Times New Roman"/>
                <w:sz w:val="24"/>
                <w:szCs w:val="24"/>
              </w:rPr>
              <w:t xml:space="preserve">charter </w:t>
            </w:r>
            <w:r w:rsidRPr="00A665A5" w:rsidR="00B154C9">
              <w:rPr>
                <w:rFonts w:ascii="Times New Roman" w:hAnsi="Times New Roman"/>
                <w:sz w:val="24"/>
                <w:szCs w:val="24"/>
              </w:rPr>
              <w:t xml:space="preserve">authorizer) </w:t>
            </w:r>
            <w:r w:rsidRPr="00A665A5">
              <w:rPr>
                <w:rFonts w:ascii="Times New Roman" w:hAnsi="Times New Roman"/>
                <w:sz w:val="24"/>
                <w:szCs w:val="24"/>
              </w:rPr>
              <w:t>is a state educational agency, local educational agency, a specialized charter granting entity or Independent Charter Board, Higher Education Institute, Non-profit entity, state, county</w:t>
            </w:r>
            <w:r w:rsidR="00BE62DC">
              <w:rPr>
                <w:rFonts w:ascii="Times New Roman" w:hAnsi="Times New Roman"/>
                <w:sz w:val="24"/>
                <w:szCs w:val="24"/>
              </w:rPr>
              <w:t>,</w:t>
            </w:r>
            <w:r w:rsidRPr="00A665A5">
              <w:rPr>
                <w:rFonts w:ascii="Times New Roman" w:hAnsi="Times New Roman"/>
                <w:sz w:val="24"/>
                <w:szCs w:val="24"/>
              </w:rPr>
              <w:t xml:space="preserve"> or local governmental entity, or other entity that has the authority pursuant to state law to authorize or approve a charter school, and to decide to renew, not renew, or revoke charter contracts.</w:t>
            </w:r>
          </w:p>
        </w:tc>
      </w:tr>
    </w:tbl>
    <w:p w:rsidR="00FE5D2C" w:rsidP="00FE5D2C" w:rsidRDefault="00FE5D2C" w14:paraId="2025AC0B" w14:textId="77777777">
      <w:pPr>
        <w:spacing w:after="0" w:line="240" w:lineRule="auto"/>
        <w:rPr>
          <w:rFonts w:ascii="Times New Roman" w:hAnsi="Times New Roman"/>
          <w:sz w:val="24"/>
          <w:szCs w:val="24"/>
        </w:rPr>
      </w:pPr>
    </w:p>
    <w:p w:rsidR="00436D46" w:rsidP="00FE5D2C" w:rsidRDefault="00FE5D2C" w14:paraId="66B2600D" w14:textId="2F572977">
      <w:pPr>
        <w:pStyle w:val="Default"/>
        <w:adjustRightInd/>
      </w:pPr>
      <w:r>
        <w:t>A key point in this definition is t</w:t>
      </w:r>
      <w:r w:rsidRPr="00436D46" w:rsidR="00436D46">
        <w:t>he state legislation dictates which entities can be authorizers.</w:t>
      </w:r>
    </w:p>
    <w:p w:rsidRPr="00436D46" w:rsidR="00C350BE" w:rsidP="00FE5D2C" w:rsidRDefault="00C350BE" w14:paraId="05338415" w14:textId="77777777">
      <w:pPr>
        <w:pStyle w:val="Default"/>
        <w:adjustRightInd/>
      </w:pPr>
    </w:p>
    <w:tbl>
      <w:tblPr>
        <w:tblStyle w:val="TableGrid"/>
        <w:tblW w:w="0" w:type="auto"/>
        <w:tblInd w:w="288" w:type="dxa"/>
        <w:tblBorders>
          <w:top w:val="single" w:color="984806" w:themeColor="accent6" w:themeShade="80" w:sz="4" w:space="0"/>
          <w:left w:val="single" w:color="984806" w:themeColor="accent6" w:themeShade="80" w:sz="4" w:space="0"/>
          <w:bottom w:val="single" w:color="984806" w:themeColor="accent6" w:themeShade="80" w:sz="4" w:space="0"/>
          <w:right w:val="single" w:color="984806" w:themeColor="accent6" w:themeShade="80" w:sz="4" w:space="0"/>
          <w:insideH w:val="single" w:color="984806" w:themeColor="accent6" w:themeShade="80" w:sz="4" w:space="0"/>
          <w:insideV w:val="single" w:color="984806" w:themeColor="accent6" w:themeShade="80" w:sz="4" w:space="0"/>
        </w:tblBorders>
        <w:tblLook w:val="04A0" w:firstRow="1" w:lastRow="0" w:firstColumn="1" w:lastColumn="0" w:noHBand="0" w:noVBand="1"/>
      </w:tblPr>
      <w:tblGrid>
        <w:gridCol w:w="8820"/>
      </w:tblGrid>
      <w:tr w:rsidRPr="00E3617C" w:rsidR="00E029A1" w:rsidTr="008A06D4" w14:paraId="34F61AB3" w14:textId="77777777">
        <w:tc>
          <w:tcPr>
            <w:tcW w:w="8820" w:type="dxa"/>
          </w:tcPr>
          <w:p w:rsidRPr="00A665A5" w:rsidR="00E029A1" w:rsidP="006C7B6F" w:rsidRDefault="00E029A1" w14:paraId="7DD7E623" w14:textId="3192D917">
            <w:pPr>
              <w:spacing w:after="0" w:line="240" w:lineRule="auto"/>
              <w:jc w:val="center"/>
              <w:rPr>
                <w:rFonts w:ascii="Times New Roman" w:hAnsi="Times New Roman"/>
                <w:b/>
                <w:sz w:val="24"/>
                <w:szCs w:val="24"/>
              </w:rPr>
            </w:pPr>
            <w:r w:rsidRPr="00A665A5">
              <w:rPr>
                <w:rFonts w:ascii="Times New Roman" w:hAnsi="Times New Roman"/>
                <w:b/>
                <w:sz w:val="24"/>
                <w:szCs w:val="24"/>
              </w:rPr>
              <w:t>Definition – Management Organization</w:t>
            </w:r>
            <w:r w:rsidRPr="00A665A5" w:rsidR="00467DD0">
              <w:rPr>
                <w:rFonts w:ascii="Times New Roman" w:hAnsi="Times New Roman"/>
                <w:b/>
                <w:color w:val="FF0000"/>
                <w:sz w:val="24"/>
                <w:szCs w:val="24"/>
              </w:rPr>
              <w:t xml:space="preserve"> </w:t>
            </w:r>
          </w:p>
          <w:p w:rsidRPr="00E3617C" w:rsidR="00E029A1" w:rsidP="00EA2D29" w:rsidRDefault="00E029A1" w14:paraId="74BA9514" w14:textId="428FEC7D">
            <w:pPr>
              <w:spacing w:after="0" w:line="240" w:lineRule="auto"/>
              <w:jc w:val="center"/>
              <w:rPr>
                <w:rFonts w:ascii="Baskerville Old Face" w:hAnsi="Baskerville Old Face"/>
                <w:sz w:val="24"/>
                <w:szCs w:val="24"/>
                <w:highlight w:val="yellow"/>
              </w:rPr>
            </w:pPr>
            <w:r w:rsidRPr="00A665A5">
              <w:rPr>
                <w:rFonts w:ascii="Times New Roman" w:hAnsi="Times New Roman"/>
                <w:sz w:val="24"/>
                <w:szCs w:val="24"/>
              </w:rPr>
              <w:t xml:space="preserve">A management organization is an organization that is a separate legal entity that 1) contracts with one or more charter schools to manage, operate, and oversee the charter schools; or 2) holds a charter, or charters, to operate </w:t>
            </w:r>
            <w:r w:rsidRPr="00A665A5" w:rsidR="00CB544B">
              <w:rPr>
                <w:rFonts w:ascii="Times New Roman" w:hAnsi="Times New Roman"/>
                <w:sz w:val="24"/>
                <w:szCs w:val="24"/>
              </w:rPr>
              <w:t xml:space="preserve">a network of </w:t>
            </w:r>
            <w:r w:rsidRPr="00A665A5">
              <w:rPr>
                <w:rFonts w:ascii="Times New Roman" w:hAnsi="Times New Roman"/>
                <w:sz w:val="24"/>
                <w:szCs w:val="24"/>
              </w:rPr>
              <w:t>charter schools.</w:t>
            </w:r>
          </w:p>
        </w:tc>
      </w:tr>
    </w:tbl>
    <w:p w:rsidRPr="00C350BE" w:rsidR="00E029A1" w:rsidP="00E029A1" w:rsidRDefault="00E029A1" w14:paraId="185D1D2C" w14:textId="1FEBC03D">
      <w:pPr>
        <w:spacing w:before="120"/>
        <w:rPr>
          <w:rFonts w:ascii="Times New Roman" w:hAnsi="Times New Roman"/>
          <w:sz w:val="28"/>
          <w:szCs w:val="24"/>
        </w:rPr>
      </w:pPr>
      <w:r w:rsidRPr="00C350BE">
        <w:rPr>
          <w:rFonts w:ascii="Times New Roman" w:hAnsi="Times New Roman"/>
          <w:sz w:val="24"/>
        </w:rPr>
        <w:t xml:space="preserve">A key point in this definition is </w:t>
      </w:r>
      <w:r w:rsidRPr="00C350BE" w:rsidR="00F360BC">
        <w:rPr>
          <w:rFonts w:ascii="Times New Roman" w:hAnsi="Times New Roman"/>
          <w:sz w:val="24"/>
        </w:rPr>
        <w:t>th</w:t>
      </w:r>
      <w:r w:rsidR="00C350BE">
        <w:rPr>
          <w:rFonts w:ascii="Times New Roman" w:hAnsi="Times New Roman"/>
          <w:sz w:val="24"/>
        </w:rPr>
        <w:t>at a management organization manages, operates</w:t>
      </w:r>
      <w:r w:rsidR="00C25654">
        <w:rPr>
          <w:rFonts w:ascii="Times New Roman" w:hAnsi="Times New Roman"/>
          <w:sz w:val="24"/>
        </w:rPr>
        <w:t>,</w:t>
      </w:r>
      <w:r w:rsidR="00C350BE">
        <w:rPr>
          <w:rFonts w:ascii="Times New Roman" w:hAnsi="Times New Roman"/>
          <w:sz w:val="24"/>
        </w:rPr>
        <w:t xml:space="preserve"> or oversees one or more charter schools.</w:t>
      </w:r>
    </w:p>
    <w:p w:rsidR="00D22B43" w:rsidP="00D22B43" w:rsidRDefault="00D22B43" w14:paraId="494072FB" w14:textId="3C83432D">
      <w:pPr>
        <w:spacing w:before="120"/>
        <w:rPr>
          <w:rFonts w:ascii="Times New Roman" w:hAnsi="Times New Roman"/>
          <w:sz w:val="24"/>
          <w:szCs w:val="24"/>
        </w:rPr>
      </w:pPr>
      <w:r>
        <w:rPr>
          <w:rFonts w:ascii="Times New Roman" w:hAnsi="Times New Roman"/>
          <w:sz w:val="24"/>
          <w:szCs w:val="24"/>
        </w:rPr>
        <w:t>Some st</w:t>
      </w:r>
      <w:r w:rsidRPr="004D477E">
        <w:rPr>
          <w:rFonts w:ascii="Times New Roman" w:hAnsi="Times New Roman"/>
          <w:sz w:val="24"/>
          <w:szCs w:val="24"/>
        </w:rPr>
        <w:t xml:space="preserve">ates have </w:t>
      </w:r>
      <w:r>
        <w:rPr>
          <w:rFonts w:ascii="Times New Roman" w:hAnsi="Times New Roman"/>
          <w:sz w:val="24"/>
          <w:szCs w:val="24"/>
        </w:rPr>
        <w:t>charter legislation that creates or allows for independent charter districts.</w:t>
      </w:r>
      <w:r w:rsidR="00362A76">
        <w:rPr>
          <w:rFonts w:ascii="Times New Roman" w:hAnsi="Times New Roman"/>
          <w:sz w:val="24"/>
          <w:szCs w:val="24"/>
        </w:rPr>
        <w:t xml:space="preserve"> </w:t>
      </w:r>
      <w:r>
        <w:rPr>
          <w:rFonts w:ascii="Times New Roman" w:hAnsi="Times New Roman"/>
          <w:sz w:val="24"/>
          <w:szCs w:val="24"/>
        </w:rPr>
        <w:t xml:space="preserve">In other states, all charter schools are under regular </w:t>
      </w:r>
      <w:proofErr w:type="gramStart"/>
      <w:r>
        <w:rPr>
          <w:rFonts w:ascii="Times New Roman" w:hAnsi="Times New Roman"/>
          <w:sz w:val="24"/>
          <w:szCs w:val="24"/>
        </w:rPr>
        <w:t>public school</w:t>
      </w:r>
      <w:proofErr w:type="gramEnd"/>
      <w:r>
        <w:rPr>
          <w:rFonts w:ascii="Times New Roman" w:hAnsi="Times New Roman"/>
          <w:sz w:val="24"/>
          <w:szCs w:val="24"/>
        </w:rPr>
        <w:t xml:space="preserve"> districts.</w:t>
      </w:r>
      <w:r w:rsidR="00362A76">
        <w:rPr>
          <w:rFonts w:ascii="Times New Roman" w:hAnsi="Times New Roman"/>
          <w:sz w:val="24"/>
          <w:szCs w:val="24"/>
        </w:rPr>
        <w:t xml:space="preserve"> </w:t>
      </w:r>
      <w:r>
        <w:rPr>
          <w:rFonts w:ascii="Times New Roman" w:hAnsi="Times New Roman"/>
          <w:sz w:val="24"/>
          <w:szCs w:val="24"/>
        </w:rPr>
        <w:t>If the state has legislation and has created independent charter districts, then any education units created under that authority are reported as independent charter districts.</w:t>
      </w:r>
    </w:p>
    <w:tbl>
      <w:tblPr>
        <w:tblStyle w:val="TableGrid"/>
        <w:tblW w:w="0" w:type="auto"/>
        <w:tblInd w:w="350" w:type="dxa"/>
        <w:tblBorders>
          <w:top w:val="single" w:color="632423" w:themeColor="accent2" w:themeShade="80" w:sz="8" w:space="0"/>
          <w:left w:val="single" w:color="632423" w:themeColor="accent2" w:themeShade="80" w:sz="8" w:space="0"/>
          <w:bottom w:val="single" w:color="632423" w:themeColor="accent2" w:themeShade="80" w:sz="8" w:space="0"/>
          <w:right w:val="single" w:color="632423" w:themeColor="accent2" w:themeShade="80" w:sz="8" w:space="0"/>
          <w:insideH w:val="single" w:color="632423" w:themeColor="accent2" w:themeShade="80" w:sz="8" w:space="0"/>
          <w:insideV w:val="single" w:color="632423" w:themeColor="accent2" w:themeShade="80" w:sz="8" w:space="0"/>
        </w:tblBorders>
        <w:tblLook w:val="04A0" w:firstRow="1" w:lastRow="0" w:firstColumn="1" w:lastColumn="0" w:noHBand="0" w:noVBand="1"/>
      </w:tblPr>
      <w:tblGrid>
        <w:gridCol w:w="8820"/>
      </w:tblGrid>
      <w:tr w:rsidRPr="00E3617C" w:rsidR="00D22B43" w:rsidTr="00D82D92" w14:paraId="0657BEE1" w14:textId="77777777">
        <w:tc>
          <w:tcPr>
            <w:tcW w:w="8820" w:type="dxa"/>
          </w:tcPr>
          <w:p w:rsidRPr="00A665A5" w:rsidR="00D22B43" w:rsidP="00D22B43" w:rsidRDefault="00D22B43" w14:paraId="4887DA6E" w14:textId="088A34DD">
            <w:pPr>
              <w:spacing w:after="0" w:line="240" w:lineRule="auto"/>
              <w:jc w:val="center"/>
              <w:rPr>
                <w:rFonts w:ascii="Times New Roman" w:hAnsi="Times New Roman"/>
                <w:b/>
                <w:sz w:val="24"/>
                <w:szCs w:val="24"/>
              </w:rPr>
            </w:pPr>
            <w:r w:rsidRPr="00A665A5">
              <w:rPr>
                <w:rFonts w:ascii="Times New Roman" w:hAnsi="Times New Roman"/>
                <w:b/>
                <w:sz w:val="24"/>
                <w:szCs w:val="24"/>
              </w:rPr>
              <w:t>Definition</w:t>
            </w:r>
            <w:r w:rsidRPr="00A665A5" w:rsidR="007F6212">
              <w:rPr>
                <w:rFonts w:ascii="Times New Roman" w:hAnsi="Times New Roman"/>
                <w:b/>
                <w:sz w:val="24"/>
                <w:szCs w:val="24"/>
              </w:rPr>
              <w:t xml:space="preserve"> – Independent Charter District</w:t>
            </w:r>
          </w:p>
          <w:p w:rsidRPr="00E3617C" w:rsidR="00D22B43" w:rsidP="00EA2D29" w:rsidRDefault="00D22B43" w14:paraId="32EB4235" w14:textId="26704AA8">
            <w:pPr>
              <w:spacing w:after="0" w:line="240" w:lineRule="auto"/>
              <w:jc w:val="center"/>
              <w:rPr>
                <w:rFonts w:ascii="Baskerville Old Face" w:hAnsi="Baskerville Old Face"/>
                <w:sz w:val="24"/>
                <w:szCs w:val="24"/>
              </w:rPr>
            </w:pPr>
            <w:r w:rsidRPr="00A665A5">
              <w:rPr>
                <w:rFonts w:ascii="Times New Roman" w:hAnsi="Times New Roman"/>
                <w:sz w:val="24"/>
                <w:szCs w:val="24"/>
              </w:rPr>
              <w:t>An independent charter district is an education unit that is not under the administrative control of another local education agency and that operates one or more charter schools – and only charter schools.</w:t>
            </w:r>
          </w:p>
        </w:tc>
      </w:tr>
    </w:tbl>
    <w:p w:rsidR="00D22B43" w:rsidP="000B0C8D" w:rsidRDefault="00D22B43" w14:paraId="43ECACB5" w14:textId="77777777">
      <w:pPr>
        <w:spacing w:after="0" w:line="240" w:lineRule="auto"/>
        <w:rPr>
          <w:rFonts w:ascii="Times New Roman" w:hAnsi="Times New Roman"/>
          <w:sz w:val="24"/>
          <w:szCs w:val="24"/>
        </w:rPr>
      </w:pPr>
    </w:p>
    <w:p w:rsidRPr="00BA2CDE" w:rsidR="00013E63" w:rsidP="007D3CF6" w:rsidRDefault="00797899" w14:paraId="69727AAD" w14:textId="5EEFFE8A">
      <w:pPr>
        <w:spacing w:after="0" w:line="240" w:lineRule="auto"/>
      </w:pPr>
      <w:r w:rsidRPr="002766C6">
        <w:rPr>
          <w:rFonts w:ascii="Times New Roman" w:hAnsi="Times New Roman"/>
          <w:sz w:val="24"/>
        </w:rPr>
        <w:t>In some states, charter schools are established as their own LEA.</w:t>
      </w:r>
      <w:r w:rsidRPr="002766C6" w:rsidR="00362A76">
        <w:rPr>
          <w:rFonts w:ascii="Times New Roman" w:hAnsi="Times New Roman"/>
          <w:sz w:val="24"/>
        </w:rPr>
        <w:t xml:space="preserve"> </w:t>
      </w:r>
      <w:r w:rsidRPr="002766C6">
        <w:rPr>
          <w:rFonts w:ascii="Times New Roman" w:hAnsi="Times New Roman"/>
          <w:sz w:val="24"/>
        </w:rPr>
        <w:t>In these cases, the charter school is report</w:t>
      </w:r>
      <w:r w:rsidRPr="002766C6" w:rsidR="00B637F0">
        <w:rPr>
          <w:rFonts w:ascii="Times New Roman" w:hAnsi="Times New Roman"/>
          <w:sz w:val="24"/>
        </w:rPr>
        <w:t>ed</w:t>
      </w:r>
      <w:r w:rsidRPr="002766C6">
        <w:rPr>
          <w:rFonts w:ascii="Times New Roman" w:hAnsi="Times New Roman"/>
          <w:sz w:val="24"/>
        </w:rPr>
        <w:t xml:space="preserve"> in the LEA file as an independent charter district and in the school file as a charter school.</w:t>
      </w:r>
    </w:p>
    <w:p w:rsidR="00F53C84" w:rsidRDefault="00F53C84" w14:paraId="6706D548" w14:textId="77777777">
      <w:pPr>
        <w:spacing w:after="0" w:line="240" w:lineRule="auto"/>
        <w:rPr>
          <w:caps/>
          <w:color w:val="632423"/>
          <w:spacing w:val="20"/>
          <w:sz w:val="28"/>
          <w:szCs w:val="28"/>
        </w:rPr>
      </w:pPr>
      <w:r>
        <w:br w:type="page"/>
      </w:r>
    </w:p>
    <w:p w:rsidR="00013E63" w:rsidP="000A103C" w:rsidRDefault="00013E63" w14:paraId="4D2FB789" w14:textId="569D2E52">
      <w:pPr>
        <w:pStyle w:val="Heading1"/>
      </w:pPr>
      <w:bookmarkStart w:name="_Toc71009316" w:id="39"/>
      <w:r>
        <w:lastRenderedPageBreak/>
        <w:t>Section 2</w:t>
      </w:r>
      <w:r w:rsidR="000A103C">
        <w:t xml:space="preserve">: </w:t>
      </w:r>
      <w:r>
        <w:t>Data Collected</w:t>
      </w:r>
      <w:bookmarkEnd w:id="39"/>
    </w:p>
    <w:bookmarkEnd w:id="37"/>
    <w:bookmarkEnd w:id="38"/>
    <w:p w:rsidRPr="007774A1" w:rsidR="000A103C" w:rsidP="000A103C" w:rsidRDefault="007C38DA" w14:paraId="44B453D9" w14:textId="32385272">
      <w:pPr>
        <w:rPr>
          <w:rFonts w:ascii="Times New Roman" w:hAnsi="Times New Roman"/>
          <w:sz w:val="24"/>
        </w:rPr>
      </w:pPr>
      <w:r w:rsidRPr="007774A1">
        <w:rPr>
          <w:rFonts w:ascii="Times New Roman" w:hAnsi="Times New Roman"/>
          <w:sz w:val="24"/>
        </w:rPr>
        <w:t>There are multiple data groups collected to provide information on the Directory detailed out below.</w:t>
      </w:r>
    </w:p>
    <w:p w:rsidR="007412BE" w:rsidP="00F53C84" w:rsidRDefault="007412BE" w14:paraId="77B0C309" w14:textId="10043DF8">
      <w:pPr>
        <w:pStyle w:val="Heading2"/>
      </w:pPr>
      <w:bookmarkStart w:name="_Toc71009317" w:id="40"/>
      <w:bookmarkStart w:name="_Toc400612901" w:id="41"/>
      <w:bookmarkStart w:name="_Toc520980552" w:id="42"/>
      <w:r>
        <w:t>Basic Directory Information</w:t>
      </w:r>
      <w:bookmarkEnd w:id="40"/>
    </w:p>
    <w:p w:rsidRPr="003E7CF1" w:rsidR="007412BE" w:rsidP="007412BE" w:rsidRDefault="007412BE" w14:paraId="2D325A28" w14:textId="6EC3CADE">
      <w:pPr>
        <w:rPr>
          <w:rFonts w:ascii="Times New Roman" w:hAnsi="Times New Roman"/>
          <w:sz w:val="24"/>
        </w:rPr>
      </w:pPr>
      <w:r w:rsidRPr="003E7CF1">
        <w:rPr>
          <w:rFonts w:ascii="Times New Roman" w:hAnsi="Times New Roman"/>
          <w:sz w:val="24"/>
        </w:rPr>
        <w:t>The directory</w:t>
      </w:r>
      <w:r w:rsidR="003E7CF1">
        <w:rPr>
          <w:rFonts w:ascii="Times New Roman" w:hAnsi="Times New Roman"/>
          <w:sz w:val="24"/>
        </w:rPr>
        <w:t xml:space="preserve"> for each state includes basic information about the SEA, LEAs</w:t>
      </w:r>
      <w:r w:rsidR="003D036C">
        <w:rPr>
          <w:rFonts w:ascii="Times New Roman" w:hAnsi="Times New Roman"/>
          <w:sz w:val="24"/>
        </w:rPr>
        <w:t>,</w:t>
      </w:r>
      <w:r w:rsidR="003E7CF1">
        <w:rPr>
          <w:rFonts w:ascii="Times New Roman" w:hAnsi="Times New Roman"/>
          <w:sz w:val="24"/>
        </w:rPr>
        <w:t xml:space="preserve"> and schools including unique identifiers, contact information, and operational status.</w:t>
      </w:r>
    </w:p>
    <w:p w:rsidR="000C169E" w:rsidP="00F53C84" w:rsidRDefault="000C169E" w14:paraId="5FC624EE" w14:textId="77777777">
      <w:pPr>
        <w:pStyle w:val="Heading3"/>
      </w:pPr>
      <w:bookmarkStart w:name="_Toc71009318" w:id="43"/>
      <w:r w:rsidRPr="00A232FF">
        <w:t>Unique</w:t>
      </w:r>
      <w:r w:rsidRPr="005121C8">
        <w:t xml:space="preserve"> Identifiers</w:t>
      </w:r>
      <w:bookmarkEnd w:id="41"/>
      <w:bookmarkEnd w:id="42"/>
      <w:bookmarkEnd w:id="43"/>
    </w:p>
    <w:p w:rsidR="00362A76" w:rsidP="007F2C93" w:rsidRDefault="00C75D23" w14:paraId="01846353" w14:textId="77777777">
      <w:pPr>
        <w:spacing w:after="0" w:line="240" w:lineRule="auto"/>
        <w:rPr>
          <w:rFonts w:ascii="Times New Roman" w:hAnsi="Times New Roman"/>
          <w:sz w:val="24"/>
        </w:rPr>
      </w:pPr>
      <w:r w:rsidRPr="002F44C7">
        <w:rPr>
          <w:rFonts w:ascii="Times New Roman" w:hAnsi="Times New Roman"/>
          <w:sz w:val="24"/>
        </w:rPr>
        <w:t xml:space="preserve">The table below lists </w:t>
      </w:r>
      <w:r w:rsidRPr="002F44C7" w:rsidR="00EE040B">
        <w:rPr>
          <w:rFonts w:ascii="Times New Roman" w:hAnsi="Times New Roman"/>
          <w:sz w:val="24"/>
        </w:rPr>
        <w:t>the unique identifiers collected to identify SEAs, LEAs, and school.</w:t>
      </w:r>
    </w:p>
    <w:p w:rsidR="00A16F0A" w:rsidP="007F2C93" w:rsidRDefault="00A16F0A" w14:paraId="5FC624F0" w14:textId="6F82A1C1">
      <w:pPr>
        <w:spacing w:after="0" w:line="240" w:lineRule="auto"/>
      </w:pPr>
    </w:p>
    <w:tbl>
      <w:tblPr>
        <w:tblStyle w:val="TableGrid"/>
        <w:tblW w:w="5000" w:type="pct"/>
        <w:tblLook w:val="04A0" w:firstRow="1" w:lastRow="0" w:firstColumn="1" w:lastColumn="0" w:noHBand="0" w:noVBand="1"/>
      </w:tblPr>
      <w:tblGrid>
        <w:gridCol w:w="1292"/>
        <w:gridCol w:w="4378"/>
        <w:gridCol w:w="1227"/>
        <w:gridCol w:w="1208"/>
        <w:gridCol w:w="1245"/>
      </w:tblGrid>
      <w:tr w:rsidRPr="00AF2594" w:rsidR="00B24E51" w:rsidTr="000844F2" w14:paraId="5FC624F7" w14:textId="77777777">
        <w:trPr>
          <w:tblHeader/>
        </w:trPr>
        <w:tc>
          <w:tcPr>
            <w:tcW w:w="691" w:type="pct"/>
            <w:shd w:val="clear" w:color="auto" w:fill="D9D9D9" w:themeFill="background1" w:themeFillShade="D9"/>
          </w:tcPr>
          <w:p w:rsidRPr="00AF2594" w:rsidR="00B24E51" w:rsidP="002F44C7" w:rsidRDefault="00B24E51" w14:paraId="5FC624F1" w14:textId="77777777">
            <w:pPr>
              <w:spacing w:after="0" w:line="240" w:lineRule="auto"/>
              <w:rPr>
                <w:rFonts w:ascii="Arial Narrow" w:hAnsi="Arial Narrow"/>
                <w:b/>
              </w:rPr>
            </w:pPr>
            <w:r w:rsidRPr="00AF2594">
              <w:rPr>
                <w:rFonts w:ascii="Arial Narrow" w:hAnsi="Arial Narrow"/>
                <w:b/>
              </w:rPr>
              <w:t xml:space="preserve">DG </w:t>
            </w:r>
          </w:p>
        </w:tc>
        <w:tc>
          <w:tcPr>
            <w:tcW w:w="2341" w:type="pct"/>
            <w:shd w:val="clear" w:color="auto" w:fill="D9D9D9" w:themeFill="background1" w:themeFillShade="D9"/>
          </w:tcPr>
          <w:p w:rsidRPr="00AF2594" w:rsidR="00B24E51" w:rsidP="007F2C93" w:rsidRDefault="00B24E51" w14:paraId="5FC624F2" w14:textId="77777777">
            <w:pPr>
              <w:spacing w:after="0" w:line="240" w:lineRule="auto"/>
              <w:rPr>
                <w:rFonts w:ascii="Arial Narrow" w:hAnsi="Arial Narrow"/>
                <w:b/>
              </w:rPr>
            </w:pPr>
            <w:r w:rsidRPr="00AF2594">
              <w:rPr>
                <w:rFonts w:ascii="Arial Narrow" w:hAnsi="Arial Narrow"/>
                <w:b/>
              </w:rPr>
              <w:t>Name</w:t>
            </w:r>
          </w:p>
        </w:tc>
        <w:tc>
          <w:tcPr>
            <w:tcW w:w="656" w:type="pct"/>
            <w:shd w:val="clear" w:color="auto" w:fill="D9D9D9" w:themeFill="background1" w:themeFillShade="D9"/>
          </w:tcPr>
          <w:p w:rsidRPr="00AF2594" w:rsidR="00B24E51" w:rsidP="000844F2" w:rsidRDefault="00B24E51" w14:paraId="5FC624F4" w14:textId="77777777">
            <w:pPr>
              <w:spacing w:after="0" w:line="240" w:lineRule="auto"/>
              <w:jc w:val="center"/>
              <w:rPr>
                <w:rFonts w:ascii="Arial Narrow" w:hAnsi="Arial Narrow"/>
                <w:b/>
              </w:rPr>
            </w:pPr>
            <w:r w:rsidRPr="00AF2594">
              <w:rPr>
                <w:rFonts w:ascii="Arial Narrow" w:hAnsi="Arial Narrow"/>
                <w:b/>
              </w:rPr>
              <w:t>SEA</w:t>
            </w:r>
          </w:p>
        </w:tc>
        <w:tc>
          <w:tcPr>
            <w:tcW w:w="646" w:type="pct"/>
            <w:shd w:val="clear" w:color="auto" w:fill="D9D9D9" w:themeFill="background1" w:themeFillShade="D9"/>
          </w:tcPr>
          <w:p w:rsidRPr="00AF2594" w:rsidR="00B24E51" w:rsidP="000844F2" w:rsidRDefault="00B24E51" w14:paraId="5FC624F5" w14:textId="77777777">
            <w:pPr>
              <w:spacing w:after="0" w:line="240" w:lineRule="auto"/>
              <w:jc w:val="center"/>
              <w:rPr>
                <w:rFonts w:ascii="Arial Narrow" w:hAnsi="Arial Narrow"/>
                <w:b/>
              </w:rPr>
            </w:pPr>
            <w:r w:rsidRPr="00AF2594">
              <w:rPr>
                <w:rFonts w:ascii="Arial Narrow" w:hAnsi="Arial Narrow"/>
                <w:b/>
              </w:rPr>
              <w:t>LEA</w:t>
            </w:r>
          </w:p>
        </w:tc>
        <w:tc>
          <w:tcPr>
            <w:tcW w:w="667" w:type="pct"/>
            <w:shd w:val="clear" w:color="auto" w:fill="D9D9D9" w:themeFill="background1" w:themeFillShade="D9"/>
          </w:tcPr>
          <w:p w:rsidRPr="00AF2594" w:rsidR="00B24E51" w:rsidP="000844F2" w:rsidRDefault="00B24E51" w14:paraId="5FC624F6" w14:textId="77777777">
            <w:pPr>
              <w:spacing w:after="0" w:line="240" w:lineRule="auto"/>
              <w:jc w:val="center"/>
              <w:rPr>
                <w:rFonts w:ascii="Arial Narrow" w:hAnsi="Arial Narrow"/>
                <w:b/>
              </w:rPr>
            </w:pPr>
            <w:r w:rsidRPr="00AF2594">
              <w:rPr>
                <w:rFonts w:ascii="Arial Narrow" w:hAnsi="Arial Narrow"/>
                <w:b/>
              </w:rPr>
              <w:t>SCH</w:t>
            </w:r>
          </w:p>
        </w:tc>
      </w:tr>
      <w:tr w:rsidRPr="00AF2594" w:rsidR="00B24E51" w:rsidTr="000844F2" w14:paraId="5FC624FE" w14:textId="77777777">
        <w:trPr>
          <w:cantSplit/>
        </w:trPr>
        <w:tc>
          <w:tcPr>
            <w:tcW w:w="691" w:type="pct"/>
          </w:tcPr>
          <w:p w:rsidRPr="00AF2594" w:rsidR="00B24E51" w:rsidP="0012406B" w:rsidRDefault="00B24E51" w14:paraId="5FC624F8" w14:textId="77777777">
            <w:pPr>
              <w:spacing w:after="0" w:line="240" w:lineRule="auto"/>
              <w:rPr>
                <w:rFonts w:ascii="Arial Narrow" w:hAnsi="Arial Narrow"/>
              </w:rPr>
            </w:pPr>
            <w:r w:rsidRPr="00AF2594">
              <w:rPr>
                <w:rFonts w:ascii="Arial Narrow" w:hAnsi="Arial Narrow"/>
              </w:rPr>
              <w:t>559</w:t>
            </w:r>
          </w:p>
        </w:tc>
        <w:tc>
          <w:tcPr>
            <w:tcW w:w="2341" w:type="pct"/>
          </w:tcPr>
          <w:p w:rsidRPr="00AF2594" w:rsidR="00B24E51" w:rsidP="007F2C93" w:rsidRDefault="00B24E51" w14:paraId="5FC624F9" w14:textId="77777777">
            <w:pPr>
              <w:spacing w:after="0" w:line="240" w:lineRule="auto"/>
              <w:rPr>
                <w:rFonts w:ascii="Arial Narrow" w:hAnsi="Arial Narrow"/>
              </w:rPr>
            </w:pPr>
            <w:r w:rsidRPr="00AF2594">
              <w:rPr>
                <w:rFonts w:ascii="Arial Narrow" w:hAnsi="Arial Narrow"/>
              </w:rPr>
              <w:t>State code</w:t>
            </w:r>
          </w:p>
        </w:tc>
        <w:tc>
          <w:tcPr>
            <w:tcW w:w="656" w:type="pct"/>
            <w:vAlign w:val="center"/>
          </w:tcPr>
          <w:p w:rsidRPr="00AF2594" w:rsidR="00B24E51" w:rsidP="002F44C7" w:rsidRDefault="00B24E51" w14:paraId="5FC624FB" w14:textId="77777777">
            <w:pPr>
              <w:spacing w:after="0" w:line="240" w:lineRule="auto"/>
              <w:jc w:val="center"/>
              <w:rPr>
                <w:rFonts w:ascii="Arial Narrow" w:hAnsi="Arial Narrow"/>
              </w:rPr>
            </w:pPr>
            <w:r w:rsidRPr="00AF2594">
              <w:rPr>
                <w:rFonts w:ascii="Arial Narrow" w:hAnsi="Arial Narrow"/>
              </w:rPr>
              <w:t>X</w:t>
            </w:r>
          </w:p>
        </w:tc>
        <w:tc>
          <w:tcPr>
            <w:tcW w:w="646" w:type="pct"/>
            <w:vAlign w:val="center"/>
          </w:tcPr>
          <w:p w:rsidRPr="00AF2594" w:rsidR="00B24E51" w:rsidP="002F44C7" w:rsidRDefault="00B24E51" w14:paraId="5FC624FC" w14:textId="77777777">
            <w:pPr>
              <w:spacing w:after="0" w:line="240" w:lineRule="auto"/>
              <w:jc w:val="center"/>
              <w:rPr>
                <w:rFonts w:ascii="Arial Narrow" w:hAnsi="Arial Narrow"/>
              </w:rPr>
            </w:pPr>
            <w:r w:rsidRPr="00AF2594">
              <w:rPr>
                <w:rFonts w:ascii="Arial Narrow" w:hAnsi="Arial Narrow"/>
              </w:rPr>
              <w:t>X</w:t>
            </w:r>
          </w:p>
        </w:tc>
        <w:tc>
          <w:tcPr>
            <w:tcW w:w="667" w:type="pct"/>
            <w:vAlign w:val="center"/>
          </w:tcPr>
          <w:p w:rsidRPr="00AF2594" w:rsidR="00B24E51" w:rsidP="002F44C7" w:rsidRDefault="00B24E51" w14:paraId="5FC624FD" w14:textId="77777777">
            <w:pPr>
              <w:spacing w:after="0" w:line="240" w:lineRule="auto"/>
              <w:jc w:val="center"/>
              <w:rPr>
                <w:rFonts w:ascii="Arial Narrow" w:hAnsi="Arial Narrow"/>
              </w:rPr>
            </w:pPr>
            <w:r w:rsidRPr="00AF2594">
              <w:rPr>
                <w:rFonts w:ascii="Arial Narrow" w:hAnsi="Arial Narrow"/>
              </w:rPr>
              <w:t>X</w:t>
            </w:r>
          </w:p>
        </w:tc>
      </w:tr>
      <w:tr w:rsidRPr="00AF2594" w:rsidR="00B24E51" w:rsidTr="000844F2" w14:paraId="5FC62505" w14:textId="77777777">
        <w:trPr>
          <w:cantSplit/>
        </w:trPr>
        <w:tc>
          <w:tcPr>
            <w:tcW w:w="691" w:type="pct"/>
          </w:tcPr>
          <w:p w:rsidRPr="00AF2594" w:rsidR="00B24E51" w:rsidP="007F2C93" w:rsidRDefault="00B24E51" w14:paraId="5FC624FF" w14:textId="77777777">
            <w:pPr>
              <w:spacing w:after="0" w:line="240" w:lineRule="auto"/>
              <w:rPr>
                <w:rFonts w:ascii="Arial Narrow" w:hAnsi="Arial Narrow"/>
              </w:rPr>
            </w:pPr>
            <w:r w:rsidRPr="00AF2594">
              <w:rPr>
                <w:rFonts w:ascii="Arial Narrow" w:hAnsi="Arial Narrow"/>
              </w:rPr>
              <w:t>7</w:t>
            </w:r>
          </w:p>
        </w:tc>
        <w:tc>
          <w:tcPr>
            <w:tcW w:w="2341" w:type="pct"/>
          </w:tcPr>
          <w:p w:rsidRPr="00AF2594" w:rsidR="00B24E51" w:rsidP="007F2C93" w:rsidRDefault="00B24E51" w14:paraId="5FC62500" w14:textId="77777777">
            <w:pPr>
              <w:spacing w:after="0" w:line="240" w:lineRule="auto"/>
              <w:rPr>
                <w:rFonts w:ascii="Arial Narrow" w:hAnsi="Arial Narrow"/>
              </w:rPr>
            </w:pPr>
            <w:r w:rsidRPr="00AF2594">
              <w:rPr>
                <w:rFonts w:ascii="Arial Narrow" w:hAnsi="Arial Narrow"/>
              </w:rPr>
              <w:t>Education entity name</w:t>
            </w:r>
          </w:p>
        </w:tc>
        <w:tc>
          <w:tcPr>
            <w:tcW w:w="656" w:type="pct"/>
            <w:vAlign w:val="center"/>
          </w:tcPr>
          <w:p w:rsidRPr="00AF2594" w:rsidR="00B24E51" w:rsidP="002F44C7" w:rsidRDefault="00B24E51" w14:paraId="5FC62502" w14:textId="77777777">
            <w:pPr>
              <w:spacing w:after="0" w:line="240" w:lineRule="auto"/>
              <w:jc w:val="center"/>
              <w:rPr>
                <w:rFonts w:ascii="Arial Narrow" w:hAnsi="Arial Narrow"/>
              </w:rPr>
            </w:pPr>
            <w:r w:rsidRPr="00AF2594">
              <w:rPr>
                <w:rFonts w:ascii="Arial Narrow" w:hAnsi="Arial Narrow"/>
              </w:rPr>
              <w:t>X</w:t>
            </w:r>
          </w:p>
        </w:tc>
        <w:tc>
          <w:tcPr>
            <w:tcW w:w="646" w:type="pct"/>
            <w:vAlign w:val="center"/>
          </w:tcPr>
          <w:p w:rsidRPr="00AF2594" w:rsidR="00B24E51" w:rsidP="002F44C7" w:rsidRDefault="00B24E51" w14:paraId="5FC62503" w14:textId="77777777">
            <w:pPr>
              <w:spacing w:after="0" w:line="240" w:lineRule="auto"/>
              <w:jc w:val="center"/>
              <w:rPr>
                <w:rFonts w:ascii="Arial Narrow" w:hAnsi="Arial Narrow"/>
              </w:rPr>
            </w:pPr>
            <w:r w:rsidRPr="00AF2594">
              <w:rPr>
                <w:rFonts w:ascii="Arial Narrow" w:hAnsi="Arial Narrow"/>
              </w:rPr>
              <w:t>X</w:t>
            </w:r>
          </w:p>
        </w:tc>
        <w:tc>
          <w:tcPr>
            <w:tcW w:w="667" w:type="pct"/>
            <w:vAlign w:val="center"/>
          </w:tcPr>
          <w:p w:rsidRPr="00AF2594" w:rsidR="00B24E51" w:rsidP="002F44C7" w:rsidRDefault="00B24E51" w14:paraId="5FC62504" w14:textId="77777777">
            <w:pPr>
              <w:spacing w:after="0" w:line="240" w:lineRule="auto"/>
              <w:jc w:val="center"/>
              <w:rPr>
                <w:rFonts w:ascii="Arial Narrow" w:hAnsi="Arial Narrow"/>
              </w:rPr>
            </w:pPr>
            <w:r w:rsidRPr="00AF2594">
              <w:rPr>
                <w:rFonts w:ascii="Arial Narrow" w:hAnsi="Arial Narrow"/>
              </w:rPr>
              <w:t>X</w:t>
            </w:r>
          </w:p>
        </w:tc>
      </w:tr>
      <w:tr w:rsidRPr="00AF2594" w:rsidR="00B24E51" w:rsidTr="000844F2" w14:paraId="5FC62513" w14:textId="77777777">
        <w:trPr>
          <w:cantSplit/>
        </w:trPr>
        <w:tc>
          <w:tcPr>
            <w:tcW w:w="691" w:type="pct"/>
          </w:tcPr>
          <w:p w:rsidRPr="00AF2594" w:rsidR="00B24E51" w:rsidP="007F2C93" w:rsidRDefault="00B24E51" w14:paraId="5FC6250D" w14:textId="77777777">
            <w:pPr>
              <w:spacing w:after="0" w:line="240" w:lineRule="auto"/>
              <w:rPr>
                <w:rFonts w:ascii="Arial Narrow" w:hAnsi="Arial Narrow"/>
              </w:rPr>
            </w:pPr>
            <w:r w:rsidRPr="00AF2594">
              <w:rPr>
                <w:rFonts w:ascii="Arial Narrow" w:hAnsi="Arial Narrow"/>
              </w:rPr>
              <w:t>551</w:t>
            </w:r>
          </w:p>
        </w:tc>
        <w:tc>
          <w:tcPr>
            <w:tcW w:w="2341" w:type="pct"/>
          </w:tcPr>
          <w:p w:rsidRPr="00AF2594" w:rsidR="00B24E51" w:rsidP="007F2C93" w:rsidRDefault="00B24E51" w14:paraId="5FC6250E" w14:textId="77777777">
            <w:pPr>
              <w:spacing w:after="0" w:line="240" w:lineRule="auto"/>
              <w:rPr>
                <w:rFonts w:ascii="Arial Narrow" w:hAnsi="Arial Narrow"/>
              </w:rPr>
            </w:pPr>
            <w:r w:rsidRPr="00AF2594">
              <w:rPr>
                <w:rFonts w:ascii="Arial Narrow" w:hAnsi="Arial Narrow"/>
              </w:rPr>
              <w:t>Supervisory union identification number</w:t>
            </w:r>
          </w:p>
        </w:tc>
        <w:tc>
          <w:tcPr>
            <w:tcW w:w="656" w:type="pct"/>
            <w:vAlign w:val="center"/>
          </w:tcPr>
          <w:p w:rsidRPr="00AF2594" w:rsidR="00B24E51" w:rsidP="002F44C7" w:rsidRDefault="00B24E51" w14:paraId="5FC62510" w14:textId="77777777">
            <w:pPr>
              <w:spacing w:after="0" w:line="240" w:lineRule="auto"/>
              <w:jc w:val="center"/>
              <w:rPr>
                <w:rFonts w:ascii="Arial Narrow" w:hAnsi="Arial Narrow"/>
              </w:rPr>
            </w:pPr>
          </w:p>
        </w:tc>
        <w:tc>
          <w:tcPr>
            <w:tcW w:w="646" w:type="pct"/>
            <w:vAlign w:val="center"/>
          </w:tcPr>
          <w:p w:rsidRPr="00AF2594" w:rsidR="00B24E51" w:rsidP="002F44C7" w:rsidRDefault="00B24E51" w14:paraId="5FC62511" w14:textId="77777777">
            <w:pPr>
              <w:spacing w:after="0" w:line="240" w:lineRule="auto"/>
              <w:jc w:val="center"/>
              <w:rPr>
                <w:rFonts w:ascii="Arial Narrow" w:hAnsi="Arial Narrow"/>
              </w:rPr>
            </w:pPr>
            <w:r w:rsidRPr="00AF2594">
              <w:rPr>
                <w:rFonts w:ascii="Arial Narrow" w:hAnsi="Arial Narrow"/>
              </w:rPr>
              <w:t>*</w:t>
            </w:r>
          </w:p>
        </w:tc>
        <w:tc>
          <w:tcPr>
            <w:tcW w:w="667" w:type="pct"/>
            <w:vAlign w:val="center"/>
          </w:tcPr>
          <w:p w:rsidRPr="00AF2594" w:rsidR="00B24E51" w:rsidP="002F44C7" w:rsidRDefault="00B24E51" w14:paraId="5FC62512" w14:textId="77777777">
            <w:pPr>
              <w:spacing w:after="0" w:line="240" w:lineRule="auto"/>
              <w:jc w:val="center"/>
              <w:rPr>
                <w:rFonts w:ascii="Arial Narrow" w:hAnsi="Arial Narrow"/>
              </w:rPr>
            </w:pPr>
          </w:p>
        </w:tc>
      </w:tr>
      <w:tr w:rsidRPr="00AF2594" w:rsidR="00B24E51" w:rsidTr="000844F2" w14:paraId="5FC6251A" w14:textId="77777777">
        <w:trPr>
          <w:cantSplit/>
        </w:trPr>
        <w:tc>
          <w:tcPr>
            <w:tcW w:w="691" w:type="pct"/>
          </w:tcPr>
          <w:p w:rsidRPr="00AF2594" w:rsidR="00B24E51" w:rsidP="007F2C93" w:rsidRDefault="00B24E51" w14:paraId="5FC62514" w14:textId="77777777">
            <w:pPr>
              <w:spacing w:after="0" w:line="240" w:lineRule="auto"/>
              <w:rPr>
                <w:rFonts w:ascii="Arial Narrow" w:hAnsi="Arial Narrow"/>
              </w:rPr>
            </w:pPr>
            <w:r w:rsidRPr="00AF2594">
              <w:rPr>
                <w:rFonts w:ascii="Arial Narrow" w:hAnsi="Arial Narrow"/>
              </w:rPr>
              <w:t>4</w:t>
            </w:r>
          </w:p>
        </w:tc>
        <w:tc>
          <w:tcPr>
            <w:tcW w:w="2341" w:type="pct"/>
          </w:tcPr>
          <w:p w:rsidRPr="00AF2594" w:rsidR="00B24E51" w:rsidP="007F2C93" w:rsidRDefault="00B24E51" w14:paraId="5FC62515" w14:textId="77777777">
            <w:pPr>
              <w:spacing w:after="0" w:line="240" w:lineRule="auto"/>
              <w:rPr>
                <w:rFonts w:ascii="Arial Narrow" w:hAnsi="Arial Narrow"/>
              </w:rPr>
            </w:pPr>
            <w:r w:rsidRPr="00AF2594">
              <w:rPr>
                <w:rFonts w:ascii="Arial Narrow" w:hAnsi="Arial Narrow"/>
              </w:rPr>
              <w:t>LEA identifier (state)</w:t>
            </w:r>
          </w:p>
        </w:tc>
        <w:tc>
          <w:tcPr>
            <w:tcW w:w="656" w:type="pct"/>
            <w:vAlign w:val="center"/>
          </w:tcPr>
          <w:p w:rsidRPr="00AF2594" w:rsidR="00B24E51" w:rsidP="002F44C7" w:rsidRDefault="00B24E51" w14:paraId="5FC62517" w14:textId="77777777">
            <w:pPr>
              <w:spacing w:after="0" w:line="240" w:lineRule="auto"/>
              <w:jc w:val="center"/>
              <w:rPr>
                <w:rFonts w:ascii="Arial Narrow" w:hAnsi="Arial Narrow"/>
              </w:rPr>
            </w:pPr>
          </w:p>
        </w:tc>
        <w:tc>
          <w:tcPr>
            <w:tcW w:w="646" w:type="pct"/>
            <w:vAlign w:val="center"/>
          </w:tcPr>
          <w:p w:rsidRPr="00AF2594" w:rsidR="00B24E51" w:rsidP="002F44C7" w:rsidRDefault="00B24E51" w14:paraId="5FC62518" w14:textId="77777777">
            <w:pPr>
              <w:spacing w:after="0" w:line="240" w:lineRule="auto"/>
              <w:jc w:val="center"/>
              <w:rPr>
                <w:rFonts w:ascii="Arial Narrow" w:hAnsi="Arial Narrow"/>
              </w:rPr>
            </w:pPr>
            <w:r w:rsidRPr="00AF2594">
              <w:rPr>
                <w:rFonts w:ascii="Arial Narrow" w:hAnsi="Arial Narrow"/>
              </w:rPr>
              <w:t>X</w:t>
            </w:r>
          </w:p>
        </w:tc>
        <w:tc>
          <w:tcPr>
            <w:tcW w:w="667" w:type="pct"/>
            <w:vAlign w:val="center"/>
          </w:tcPr>
          <w:p w:rsidRPr="00AF2594" w:rsidR="00B24E51" w:rsidP="002F44C7" w:rsidRDefault="00B24E51" w14:paraId="5FC62519" w14:textId="77777777">
            <w:pPr>
              <w:spacing w:after="0" w:line="240" w:lineRule="auto"/>
              <w:jc w:val="center"/>
              <w:rPr>
                <w:rFonts w:ascii="Arial Narrow" w:hAnsi="Arial Narrow"/>
              </w:rPr>
            </w:pPr>
            <w:r w:rsidRPr="00AF2594">
              <w:rPr>
                <w:rFonts w:ascii="Arial Narrow" w:hAnsi="Arial Narrow"/>
              </w:rPr>
              <w:t>X</w:t>
            </w:r>
          </w:p>
        </w:tc>
      </w:tr>
      <w:tr w:rsidRPr="00AF2594" w:rsidR="00B24E51" w:rsidTr="000844F2" w14:paraId="5FC62521" w14:textId="77777777">
        <w:trPr>
          <w:cantSplit/>
        </w:trPr>
        <w:tc>
          <w:tcPr>
            <w:tcW w:w="691" w:type="pct"/>
          </w:tcPr>
          <w:p w:rsidRPr="00AF2594" w:rsidR="00B24E51" w:rsidP="007F2C93" w:rsidRDefault="00B24E51" w14:paraId="5FC6251B" w14:textId="77777777">
            <w:pPr>
              <w:spacing w:after="0" w:line="240" w:lineRule="auto"/>
              <w:rPr>
                <w:rFonts w:ascii="Arial Narrow" w:hAnsi="Arial Narrow"/>
              </w:rPr>
            </w:pPr>
            <w:r w:rsidRPr="00AF2594">
              <w:rPr>
                <w:rFonts w:ascii="Arial Narrow" w:hAnsi="Arial Narrow"/>
              </w:rPr>
              <w:t>5</w:t>
            </w:r>
          </w:p>
        </w:tc>
        <w:tc>
          <w:tcPr>
            <w:tcW w:w="2341" w:type="pct"/>
          </w:tcPr>
          <w:p w:rsidRPr="00AF2594" w:rsidR="00B24E51" w:rsidP="007F2C93" w:rsidRDefault="00B24E51" w14:paraId="5FC6251C" w14:textId="77777777">
            <w:pPr>
              <w:spacing w:after="0" w:line="240" w:lineRule="auto"/>
              <w:rPr>
                <w:rFonts w:ascii="Arial Narrow" w:hAnsi="Arial Narrow"/>
              </w:rPr>
            </w:pPr>
            <w:r w:rsidRPr="00AF2594">
              <w:rPr>
                <w:rFonts w:ascii="Arial Narrow" w:hAnsi="Arial Narrow"/>
              </w:rPr>
              <w:t>School identifier (state)</w:t>
            </w:r>
          </w:p>
        </w:tc>
        <w:tc>
          <w:tcPr>
            <w:tcW w:w="656" w:type="pct"/>
            <w:vAlign w:val="center"/>
          </w:tcPr>
          <w:p w:rsidRPr="00AF2594" w:rsidR="00B24E51" w:rsidP="002F44C7" w:rsidRDefault="00B24E51" w14:paraId="5FC6251E" w14:textId="77777777">
            <w:pPr>
              <w:spacing w:after="0" w:line="240" w:lineRule="auto"/>
              <w:jc w:val="center"/>
              <w:rPr>
                <w:rFonts w:ascii="Arial Narrow" w:hAnsi="Arial Narrow"/>
              </w:rPr>
            </w:pPr>
          </w:p>
        </w:tc>
        <w:tc>
          <w:tcPr>
            <w:tcW w:w="646" w:type="pct"/>
            <w:vAlign w:val="center"/>
          </w:tcPr>
          <w:p w:rsidRPr="00AF2594" w:rsidR="00B24E51" w:rsidP="002F44C7" w:rsidRDefault="00B24E51" w14:paraId="5FC6251F" w14:textId="77777777">
            <w:pPr>
              <w:spacing w:after="0" w:line="240" w:lineRule="auto"/>
              <w:jc w:val="center"/>
              <w:rPr>
                <w:rFonts w:ascii="Arial Narrow" w:hAnsi="Arial Narrow"/>
              </w:rPr>
            </w:pPr>
          </w:p>
        </w:tc>
        <w:tc>
          <w:tcPr>
            <w:tcW w:w="667" w:type="pct"/>
            <w:vAlign w:val="center"/>
          </w:tcPr>
          <w:p w:rsidRPr="00AF2594" w:rsidR="00B24E51" w:rsidP="002F44C7" w:rsidRDefault="00B24E51" w14:paraId="5FC62520" w14:textId="77777777">
            <w:pPr>
              <w:spacing w:after="0" w:line="240" w:lineRule="auto"/>
              <w:jc w:val="center"/>
              <w:rPr>
                <w:rFonts w:ascii="Arial Narrow" w:hAnsi="Arial Narrow"/>
              </w:rPr>
            </w:pPr>
            <w:r w:rsidRPr="00AF2594">
              <w:rPr>
                <w:rFonts w:ascii="Arial Narrow" w:hAnsi="Arial Narrow"/>
              </w:rPr>
              <w:t>X</w:t>
            </w:r>
          </w:p>
        </w:tc>
      </w:tr>
      <w:tr w:rsidRPr="00AF2594" w:rsidR="00B24E51" w:rsidTr="000844F2" w14:paraId="5FC62528" w14:textId="77777777">
        <w:trPr>
          <w:cantSplit/>
        </w:trPr>
        <w:tc>
          <w:tcPr>
            <w:tcW w:w="691" w:type="pct"/>
          </w:tcPr>
          <w:p w:rsidRPr="00AF2594" w:rsidR="00B24E51" w:rsidP="007F2C93" w:rsidRDefault="00B24E51" w14:paraId="5FC62522" w14:textId="77777777">
            <w:pPr>
              <w:spacing w:after="0" w:line="240" w:lineRule="auto"/>
              <w:rPr>
                <w:rFonts w:ascii="Arial Narrow" w:hAnsi="Arial Narrow"/>
              </w:rPr>
            </w:pPr>
            <w:r w:rsidRPr="00AF2594">
              <w:rPr>
                <w:rFonts w:ascii="Arial Narrow" w:hAnsi="Arial Narrow"/>
              </w:rPr>
              <w:t>1</w:t>
            </w:r>
          </w:p>
        </w:tc>
        <w:tc>
          <w:tcPr>
            <w:tcW w:w="2341" w:type="pct"/>
          </w:tcPr>
          <w:p w:rsidRPr="00AF2594" w:rsidR="00B24E51" w:rsidP="007F2C93" w:rsidRDefault="00B24E51" w14:paraId="5FC62523" w14:textId="77777777">
            <w:pPr>
              <w:spacing w:after="0" w:line="240" w:lineRule="auto"/>
              <w:rPr>
                <w:rFonts w:ascii="Arial Narrow" w:hAnsi="Arial Narrow"/>
              </w:rPr>
            </w:pPr>
            <w:r w:rsidRPr="00AF2594">
              <w:rPr>
                <w:rFonts w:ascii="Arial Narrow" w:hAnsi="Arial Narrow"/>
              </w:rPr>
              <w:t>LEA identifier (NCES)</w:t>
            </w:r>
          </w:p>
        </w:tc>
        <w:tc>
          <w:tcPr>
            <w:tcW w:w="656" w:type="pct"/>
            <w:vAlign w:val="center"/>
          </w:tcPr>
          <w:p w:rsidRPr="00AF2594" w:rsidR="00B24E51" w:rsidP="002F44C7" w:rsidRDefault="00B24E51" w14:paraId="5FC62525" w14:textId="77777777">
            <w:pPr>
              <w:spacing w:after="0" w:line="240" w:lineRule="auto"/>
              <w:jc w:val="center"/>
              <w:rPr>
                <w:rFonts w:ascii="Arial Narrow" w:hAnsi="Arial Narrow"/>
              </w:rPr>
            </w:pPr>
          </w:p>
        </w:tc>
        <w:tc>
          <w:tcPr>
            <w:tcW w:w="646" w:type="pct"/>
            <w:vAlign w:val="center"/>
          </w:tcPr>
          <w:p w:rsidRPr="00AF2594" w:rsidR="00B24E51" w:rsidP="002F44C7" w:rsidRDefault="00B24E51" w14:paraId="5FC62526" w14:textId="77777777">
            <w:pPr>
              <w:spacing w:after="0" w:line="240" w:lineRule="auto"/>
              <w:jc w:val="center"/>
              <w:rPr>
                <w:rFonts w:ascii="Arial Narrow" w:hAnsi="Arial Narrow"/>
              </w:rPr>
            </w:pPr>
            <w:r w:rsidRPr="00AF2594">
              <w:rPr>
                <w:rFonts w:ascii="Arial Narrow" w:hAnsi="Arial Narrow"/>
              </w:rPr>
              <w:t>X</w:t>
            </w:r>
          </w:p>
        </w:tc>
        <w:tc>
          <w:tcPr>
            <w:tcW w:w="667" w:type="pct"/>
            <w:vAlign w:val="center"/>
          </w:tcPr>
          <w:p w:rsidRPr="00AF2594" w:rsidR="00B24E51" w:rsidP="002F44C7" w:rsidRDefault="00B24E51" w14:paraId="5FC62527" w14:textId="77777777">
            <w:pPr>
              <w:spacing w:after="0" w:line="240" w:lineRule="auto"/>
              <w:jc w:val="center"/>
              <w:rPr>
                <w:rFonts w:ascii="Arial Narrow" w:hAnsi="Arial Narrow"/>
              </w:rPr>
            </w:pPr>
            <w:r w:rsidRPr="00AF2594">
              <w:rPr>
                <w:rFonts w:ascii="Arial Narrow" w:hAnsi="Arial Narrow"/>
              </w:rPr>
              <w:t>X</w:t>
            </w:r>
          </w:p>
        </w:tc>
      </w:tr>
      <w:tr w:rsidRPr="00AF2594" w:rsidR="00B24E51" w:rsidTr="000844F2" w14:paraId="5FC6252F" w14:textId="77777777">
        <w:trPr>
          <w:cantSplit/>
        </w:trPr>
        <w:tc>
          <w:tcPr>
            <w:tcW w:w="691" w:type="pct"/>
          </w:tcPr>
          <w:p w:rsidRPr="00AF2594" w:rsidR="00B24E51" w:rsidP="007F2C93" w:rsidRDefault="00B24E51" w14:paraId="5FC62529" w14:textId="77777777">
            <w:pPr>
              <w:spacing w:after="0" w:line="240" w:lineRule="auto"/>
              <w:rPr>
                <w:rFonts w:ascii="Arial Narrow" w:hAnsi="Arial Narrow"/>
              </w:rPr>
            </w:pPr>
            <w:r w:rsidRPr="00AF2594">
              <w:rPr>
                <w:rFonts w:ascii="Arial Narrow" w:hAnsi="Arial Narrow"/>
              </w:rPr>
              <w:t>529</w:t>
            </w:r>
          </w:p>
        </w:tc>
        <w:tc>
          <w:tcPr>
            <w:tcW w:w="2341" w:type="pct"/>
          </w:tcPr>
          <w:p w:rsidRPr="00AF2594" w:rsidR="00B24E51" w:rsidP="007F2C93" w:rsidRDefault="00B24E51" w14:paraId="5FC6252A" w14:textId="77777777">
            <w:pPr>
              <w:spacing w:after="0" w:line="240" w:lineRule="auto"/>
              <w:rPr>
                <w:rFonts w:ascii="Arial Narrow" w:hAnsi="Arial Narrow"/>
              </w:rPr>
            </w:pPr>
            <w:r w:rsidRPr="00AF2594">
              <w:rPr>
                <w:rFonts w:ascii="Arial Narrow" w:hAnsi="Arial Narrow"/>
              </w:rPr>
              <w:t>School identifier (NCES)</w:t>
            </w:r>
          </w:p>
        </w:tc>
        <w:tc>
          <w:tcPr>
            <w:tcW w:w="656" w:type="pct"/>
            <w:vAlign w:val="center"/>
          </w:tcPr>
          <w:p w:rsidRPr="00AF2594" w:rsidR="00B24E51" w:rsidP="002F44C7" w:rsidRDefault="00B24E51" w14:paraId="5FC6252C" w14:textId="77777777">
            <w:pPr>
              <w:spacing w:after="0" w:line="240" w:lineRule="auto"/>
              <w:jc w:val="center"/>
              <w:rPr>
                <w:rFonts w:ascii="Arial Narrow" w:hAnsi="Arial Narrow"/>
              </w:rPr>
            </w:pPr>
          </w:p>
        </w:tc>
        <w:tc>
          <w:tcPr>
            <w:tcW w:w="646" w:type="pct"/>
            <w:vAlign w:val="center"/>
          </w:tcPr>
          <w:p w:rsidRPr="00AF2594" w:rsidR="00B24E51" w:rsidP="002F44C7" w:rsidRDefault="00B24E51" w14:paraId="5FC6252D" w14:textId="77777777">
            <w:pPr>
              <w:spacing w:after="0" w:line="240" w:lineRule="auto"/>
              <w:jc w:val="center"/>
              <w:rPr>
                <w:rFonts w:ascii="Arial Narrow" w:hAnsi="Arial Narrow"/>
              </w:rPr>
            </w:pPr>
          </w:p>
        </w:tc>
        <w:tc>
          <w:tcPr>
            <w:tcW w:w="667" w:type="pct"/>
            <w:vAlign w:val="center"/>
          </w:tcPr>
          <w:p w:rsidRPr="00AF2594" w:rsidR="00B24E51" w:rsidP="002F44C7" w:rsidRDefault="00B24E51" w14:paraId="5FC6252E" w14:textId="77777777">
            <w:pPr>
              <w:spacing w:after="0" w:line="240" w:lineRule="auto"/>
              <w:jc w:val="center"/>
              <w:rPr>
                <w:rFonts w:ascii="Arial Narrow" w:hAnsi="Arial Narrow"/>
              </w:rPr>
            </w:pPr>
            <w:r w:rsidRPr="00AF2594">
              <w:rPr>
                <w:rFonts w:ascii="Arial Narrow" w:hAnsi="Arial Narrow"/>
              </w:rPr>
              <w:t>X</w:t>
            </w:r>
          </w:p>
        </w:tc>
      </w:tr>
    </w:tbl>
    <w:p w:rsidR="00EE638B" w:rsidP="00CB455B" w:rsidRDefault="00CB455B" w14:paraId="5FC62530" w14:textId="34DDC635">
      <w:pPr>
        <w:spacing w:before="120" w:after="0" w:line="240" w:lineRule="auto"/>
      </w:pPr>
      <w:r w:rsidRPr="00AF2594">
        <w:rPr>
          <w:rFonts w:ascii="Arial Narrow" w:hAnsi="Arial Narrow"/>
          <w:i/>
        </w:rPr>
        <w:t>* The supervisory union identification number (DG 551) is used only by SEAs that have supervisory unions.</w:t>
      </w:r>
    </w:p>
    <w:p w:rsidR="000A103C" w:rsidP="007F2C93" w:rsidRDefault="000A103C" w14:paraId="7197C6A2" w14:textId="77777777">
      <w:pPr>
        <w:spacing w:after="0" w:line="240" w:lineRule="auto"/>
      </w:pPr>
    </w:p>
    <w:p w:rsidRPr="002703F6" w:rsidR="000C169E" w:rsidP="00F53C84" w:rsidRDefault="000C169E" w14:paraId="5FC62534" w14:textId="77777777">
      <w:pPr>
        <w:pStyle w:val="Heading3"/>
      </w:pPr>
      <w:bookmarkStart w:name="_Toc400612902" w:id="44"/>
      <w:bookmarkStart w:name="_Toc520980553" w:id="45"/>
      <w:bookmarkStart w:name="_Toc71009319" w:id="46"/>
      <w:r w:rsidRPr="002703F6">
        <w:t>Contact Information</w:t>
      </w:r>
      <w:bookmarkEnd w:id="44"/>
      <w:bookmarkEnd w:id="45"/>
      <w:bookmarkEnd w:id="46"/>
    </w:p>
    <w:p w:rsidR="000C169E" w:rsidP="007F2C93" w:rsidRDefault="00BD57D4" w14:paraId="5FC62535" w14:textId="77777777">
      <w:pPr>
        <w:spacing w:after="0" w:line="240" w:lineRule="auto"/>
        <w:rPr>
          <w:rFonts w:ascii="Times New Roman" w:hAnsi="Times New Roman"/>
          <w:sz w:val="24"/>
          <w:szCs w:val="24"/>
        </w:rPr>
      </w:pPr>
      <w:r>
        <w:rPr>
          <w:rFonts w:ascii="Times New Roman" w:hAnsi="Times New Roman"/>
          <w:sz w:val="24"/>
          <w:szCs w:val="24"/>
        </w:rPr>
        <w:t xml:space="preserve">The table below lists the data groups </w:t>
      </w:r>
      <w:r w:rsidR="00CC2F2A">
        <w:rPr>
          <w:rFonts w:ascii="Times New Roman" w:hAnsi="Times New Roman"/>
          <w:sz w:val="24"/>
          <w:szCs w:val="24"/>
        </w:rPr>
        <w:t>collected on addresses and other contact information.</w:t>
      </w:r>
    </w:p>
    <w:p w:rsidR="00537726" w:rsidP="007F2C93" w:rsidRDefault="00537726" w14:paraId="5FC62536" w14:textId="77777777">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1199"/>
        <w:gridCol w:w="4058"/>
        <w:gridCol w:w="1352"/>
        <w:gridCol w:w="1352"/>
        <w:gridCol w:w="1389"/>
      </w:tblGrid>
      <w:tr w:rsidRPr="00F8249F" w:rsidR="00B24E51" w:rsidTr="008C7BE5" w14:paraId="5FC6253D" w14:textId="77777777">
        <w:trPr>
          <w:tblHeader/>
        </w:trPr>
        <w:tc>
          <w:tcPr>
            <w:tcW w:w="641" w:type="pct"/>
            <w:shd w:val="clear" w:color="auto" w:fill="D9D9D9" w:themeFill="background1" w:themeFillShade="D9"/>
          </w:tcPr>
          <w:p w:rsidRPr="00F8249F" w:rsidR="00B24E51" w:rsidP="00A40F57" w:rsidRDefault="00B24E51" w14:paraId="5FC62537" w14:textId="77777777">
            <w:pPr>
              <w:spacing w:after="0" w:line="240" w:lineRule="auto"/>
              <w:rPr>
                <w:rFonts w:ascii="Arial Narrow" w:hAnsi="Arial Narrow"/>
                <w:b/>
              </w:rPr>
            </w:pPr>
            <w:r w:rsidRPr="00F8249F">
              <w:rPr>
                <w:rFonts w:ascii="Arial Narrow" w:hAnsi="Arial Narrow"/>
                <w:b/>
              </w:rPr>
              <w:t xml:space="preserve">DG </w:t>
            </w:r>
          </w:p>
        </w:tc>
        <w:tc>
          <w:tcPr>
            <w:tcW w:w="2170" w:type="pct"/>
            <w:shd w:val="clear" w:color="auto" w:fill="D9D9D9" w:themeFill="background1" w:themeFillShade="D9"/>
          </w:tcPr>
          <w:p w:rsidRPr="00F8249F" w:rsidR="00B24E51" w:rsidP="00F536ED" w:rsidRDefault="00B24E51" w14:paraId="5FC62538" w14:textId="77777777">
            <w:pPr>
              <w:spacing w:after="0" w:line="240" w:lineRule="auto"/>
              <w:rPr>
                <w:rFonts w:ascii="Arial Narrow" w:hAnsi="Arial Narrow"/>
                <w:b/>
              </w:rPr>
            </w:pPr>
            <w:r w:rsidRPr="00F8249F">
              <w:rPr>
                <w:rFonts w:ascii="Arial Narrow" w:hAnsi="Arial Narrow"/>
                <w:b/>
              </w:rPr>
              <w:t>Name</w:t>
            </w:r>
          </w:p>
        </w:tc>
        <w:tc>
          <w:tcPr>
            <w:tcW w:w="723" w:type="pct"/>
            <w:shd w:val="clear" w:color="auto" w:fill="D9D9D9" w:themeFill="background1" w:themeFillShade="D9"/>
          </w:tcPr>
          <w:p w:rsidRPr="00F8249F" w:rsidR="00B24E51" w:rsidP="000844F2" w:rsidRDefault="00B24E51" w14:paraId="5FC6253A" w14:textId="77777777">
            <w:pPr>
              <w:spacing w:after="0" w:line="240" w:lineRule="auto"/>
              <w:jc w:val="center"/>
              <w:rPr>
                <w:rFonts w:ascii="Arial Narrow" w:hAnsi="Arial Narrow"/>
                <w:b/>
              </w:rPr>
            </w:pPr>
            <w:r w:rsidRPr="00F8249F">
              <w:rPr>
                <w:rFonts w:ascii="Arial Narrow" w:hAnsi="Arial Narrow"/>
                <w:b/>
              </w:rPr>
              <w:t>SEA</w:t>
            </w:r>
          </w:p>
        </w:tc>
        <w:tc>
          <w:tcPr>
            <w:tcW w:w="723" w:type="pct"/>
            <w:shd w:val="clear" w:color="auto" w:fill="D9D9D9" w:themeFill="background1" w:themeFillShade="D9"/>
          </w:tcPr>
          <w:p w:rsidRPr="00F8249F" w:rsidR="00B24E51" w:rsidP="000844F2" w:rsidRDefault="00B24E51" w14:paraId="5FC6253B" w14:textId="77777777">
            <w:pPr>
              <w:spacing w:after="0" w:line="240" w:lineRule="auto"/>
              <w:jc w:val="center"/>
              <w:rPr>
                <w:rFonts w:ascii="Arial Narrow" w:hAnsi="Arial Narrow"/>
                <w:b/>
              </w:rPr>
            </w:pPr>
            <w:r w:rsidRPr="00F8249F">
              <w:rPr>
                <w:rFonts w:ascii="Arial Narrow" w:hAnsi="Arial Narrow"/>
                <w:b/>
              </w:rPr>
              <w:t>LEA</w:t>
            </w:r>
          </w:p>
        </w:tc>
        <w:tc>
          <w:tcPr>
            <w:tcW w:w="744" w:type="pct"/>
            <w:shd w:val="clear" w:color="auto" w:fill="D9D9D9" w:themeFill="background1" w:themeFillShade="D9"/>
          </w:tcPr>
          <w:p w:rsidRPr="00F8249F" w:rsidR="00B24E51" w:rsidP="000844F2" w:rsidRDefault="00B24E51" w14:paraId="5FC6253C" w14:textId="77777777">
            <w:pPr>
              <w:spacing w:after="0" w:line="240" w:lineRule="auto"/>
              <w:jc w:val="center"/>
              <w:rPr>
                <w:rFonts w:ascii="Arial Narrow" w:hAnsi="Arial Narrow"/>
                <w:b/>
              </w:rPr>
            </w:pPr>
            <w:r w:rsidRPr="00F8249F">
              <w:rPr>
                <w:rFonts w:ascii="Arial Narrow" w:hAnsi="Arial Narrow"/>
                <w:b/>
              </w:rPr>
              <w:t>SCH</w:t>
            </w:r>
          </w:p>
        </w:tc>
      </w:tr>
      <w:tr w:rsidRPr="00F8249F" w:rsidR="00B24E51" w:rsidTr="008C7BE5" w14:paraId="5FC62544" w14:textId="77777777">
        <w:trPr>
          <w:cantSplit/>
        </w:trPr>
        <w:tc>
          <w:tcPr>
            <w:tcW w:w="641" w:type="pct"/>
          </w:tcPr>
          <w:p w:rsidRPr="00F8249F" w:rsidR="00B24E51" w:rsidP="00F536ED" w:rsidRDefault="00B24E51" w14:paraId="5FC6253E" w14:textId="77777777">
            <w:pPr>
              <w:spacing w:after="0" w:line="240" w:lineRule="auto"/>
              <w:rPr>
                <w:rFonts w:ascii="Arial Narrow" w:hAnsi="Arial Narrow"/>
              </w:rPr>
            </w:pPr>
            <w:r w:rsidRPr="00F8249F">
              <w:rPr>
                <w:rFonts w:ascii="Arial Narrow" w:hAnsi="Arial Narrow"/>
              </w:rPr>
              <w:t>9</w:t>
            </w:r>
          </w:p>
        </w:tc>
        <w:tc>
          <w:tcPr>
            <w:tcW w:w="2170" w:type="pct"/>
          </w:tcPr>
          <w:p w:rsidRPr="00F8249F" w:rsidR="00B24E51" w:rsidP="00F536ED" w:rsidRDefault="00B24E51" w14:paraId="5FC6253F" w14:textId="77777777">
            <w:pPr>
              <w:spacing w:after="0" w:line="240" w:lineRule="auto"/>
              <w:rPr>
                <w:rFonts w:ascii="Arial Narrow" w:hAnsi="Arial Narrow"/>
              </w:rPr>
            </w:pPr>
            <w:r w:rsidRPr="00F8249F">
              <w:rPr>
                <w:rFonts w:ascii="Arial Narrow" w:hAnsi="Arial Narrow"/>
              </w:rPr>
              <w:t>Address location</w:t>
            </w:r>
          </w:p>
        </w:tc>
        <w:tc>
          <w:tcPr>
            <w:tcW w:w="723" w:type="pct"/>
            <w:vAlign w:val="center"/>
          </w:tcPr>
          <w:p w:rsidRPr="00F8249F" w:rsidR="00B24E51" w:rsidP="00A40F57" w:rsidRDefault="00B24E51" w14:paraId="5FC62541" w14:textId="77777777">
            <w:pPr>
              <w:spacing w:after="0" w:line="240" w:lineRule="auto"/>
              <w:jc w:val="center"/>
              <w:rPr>
                <w:rFonts w:ascii="Arial Narrow" w:hAnsi="Arial Narrow"/>
              </w:rPr>
            </w:pPr>
            <w:r w:rsidRPr="00F8249F">
              <w:rPr>
                <w:rFonts w:ascii="Arial Narrow" w:hAnsi="Arial Narrow"/>
              </w:rPr>
              <w:t>X</w:t>
            </w:r>
          </w:p>
        </w:tc>
        <w:tc>
          <w:tcPr>
            <w:tcW w:w="723" w:type="pct"/>
            <w:vAlign w:val="center"/>
          </w:tcPr>
          <w:p w:rsidRPr="00F8249F" w:rsidR="00B24E51" w:rsidP="00A40F57" w:rsidRDefault="00B24E51" w14:paraId="5FC62542" w14:textId="77777777">
            <w:pPr>
              <w:spacing w:after="0" w:line="240" w:lineRule="auto"/>
              <w:jc w:val="center"/>
              <w:rPr>
                <w:rFonts w:ascii="Arial Narrow" w:hAnsi="Arial Narrow"/>
              </w:rPr>
            </w:pPr>
            <w:r w:rsidRPr="00F8249F">
              <w:rPr>
                <w:rFonts w:ascii="Arial Narrow" w:hAnsi="Arial Narrow"/>
              </w:rPr>
              <w:t>X</w:t>
            </w:r>
          </w:p>
        </w:tc>
        <w:tc>
          <w:tcPr>
            <w:tcW w:w="744" w:type="pct"/>
            <w:vAlign w:val="center"/>
          </w:tcPr>
          <w:p w:rsidRPr="00F8249F" w:rsidR="00B24E51" w:rsidP="00A40F57" w:rsidRDefault="00B24E51" w14:paraId="5FC62543" w14:textId="77777777">
            <w:pPr>
              <w:spacing w:after="0" w:line="240" w:lineRule="auto"/>
              <w:jc w:val="center"/>
              <w:rPr>
                <w:rFonts w:ascii="Arial Narrow" w:hAnsi="Arial Narrow"/>
              </w:rPr>
            </w:pPr>
            <w:r w:rsidRPr="00F8249F">
              <w:rPr>
                <w:rFonts w:ascii="Arial Narrow" w:hAnsi="Arial Narrow"/>
              </w:rPr>
              <w:t>X</w:t>
            </w:r>
          </w:p>
        </w:tc>
      </w:tr>
      <w:tr w:rsidRPr="00F8249F" w:rsidR="00B24E51" w:rsidTr="008C7BE5" w14:paraId="5FC6254B" w14:textId="77777777">
        <w:trPr>
          <w:cantSplit/>
        </w:trPr>
        <w:tc>
          <w:tcPr>
            <w:tcW w:w="641" w:type="pct"/>
          </w:tcPr>
          <w:p w:rsidRPr="00F8249F" w:rsidR="00B24E51" w:rsidP="00F536ED" w:rsidRDefault="00B24E51" w14:paraId="5FC62545" w14:textId="77777777">
            <w:pPr>
              <w:spacing w:after="0" w:line="240" w:lineRule="auto"/>
              <w:rPr>
                <w:rFonts w:ascii="Arial Narrow" w:hAnsi="Arial Narrow"/>
              </w:rPr>
            </w:pPr>
            <w:r w:rsidRPr="00F8249F">
              <w:rPr>
                <w:rFonts w:ascii="Arial Narrow" w:hAnsi="Arial Narrow"/>
              </w:rPr>
              <w:t>8</w:t>
            </w:r>
          </w:p>
        </w:tc>
        <w:tc>
          <w:tcPr>
            <w:tcW w:w="2170" w:type="pct"/>
          </w:tcPr>
          <w:p w:rsidRPr="00F8249F" w:rsidR="00B24E51" w:rsidP="00F536ED" w:rsidRDefault="00B24E51" w14:paraId="5FC62546" w14:textId="77777777">
            <w:pPr>
              <w:spacing w:after="0" w:line="240" w:lineRule="auto"/>
              <w:rPr>
                <w:rFonts w:ascii="Arial Narrow" w:hAnsi="Arial Narrow"/>
              </w:rPr>
            </w:pPr>
            <w:r w:rsidRPr="00F8249F">
              <w:rPr>
                <w:rFonts w:ascii="Arial Narrow" w:hAnsi="Arial Narrow"/>
              </w:rPr>
              <w:t>Address mailing</w:t>
            </w:r>
          </w:p>
        </w:tc>
        <w:tc>
          <w:tcPr>
            <w:tcW w:w="723" w:type="pct"/>
            <w:vAlign w:val="center"/>
          </w:tcPr>
          <w:p w:rsidRPr="00F8249F" w:rsidR="00B24E51" w:rsidP="00A40F57" w:rsidRDefault="00B24E51" w14:paraId="5FC62548" w14:textId="77777777">
            <w:pPr>
              <w:spacing w:after="0" w:line="240" w:lineRule="auto"/>
              <w:jc w:val="center"/>
              <w:rPr>
                <w:rFonts w:ascii="Arial Narrow" w:hAnsi="Arial Narrow"/>
              </w:rPr>
            </w:pPr>
            <w:r w:rsidRPr="00F8249F">
              <w:rPr>
                <w:rFonts w:ascii="Arial Narrow" w:hAnsi="Arial Narrow"/>
              </w:rPr>
              <w:t>X</w:t>
            </w:r>
          </w:p>
        </w:tc>
        <w:tc>
          <w:tcPr>
            <w:tcW w:w="723" w:type="pct"/>
            <w:vAlign w:val="center"/>
          </w:tcPr>
          <w:p w:rsidRPr="00F8249F" w:rsidR="00B24E51" w:rsidP="00A40F57" w:rsidRDefault="00B24E51" w14:paraId="5FC62549" w14:textId="77777777">
            <w:pPr>
              <w:spacing w:after="0" w:line="240" w:lineRule="auto"/>
              <w:jc w:val="center"/>
              <w:rPr>
                <w:rFonts w:ascii="Arial Narrow" w:hAnsi="Arial Narrow"/>
              </w:rPr>
            </w:pPr>
            <w:r w:rsidRPr="00F8249F">
              <w:rPr>
                <w:rFonts w:ascii="Arial Narrow" w:hAnsi="Arial Narrow"/>
              </w:rPr>
              <w:t>X</w:t>
            </w:r>
          </w:p>
        </w:tc>
        <w:tc>
          <w:tcPr>
            <w:tcW w:w="744" w:type="pct"/>
            <w:vAlign w:val="center"/>
          </w:tcPr>
          <w:p w:rsidRPr="00F8249F" w:rsidR="00B24E51" w:rsidP="00A40F57" w:rsidRDefault="00B24E51" w14:paraId="5FC6254A" w14:textId="77777777">
            <w:pPr>
              <w:spacing w:after="0" w:line="240" w:lineRule="auto"/>
              <w:jc w:val="center"/>
              <w:rPr>
                <w:rFonts w:ascii="Arial Narrow" w:hAnsi="Arial Narrow"/>
              </w:rPr>
            </w:pPr>
            <w:r w:rsidRPr="00F8249F">
              <w:rPr>
                <w:rFonts w:ascii="Arial Narrow" w:hAnsi="Arial Narrow"/>
              </w:rPr>
              <w:t>X</w:t>
            </w:r>
          </w:p>
        </w:tc>
      </w:tr>
      <w:tr w:rsidRPr="00F8249F" w:rsidR="00B24E51" w:rsidTr="008C7BE5" w14:paraId="5FC62552" w14:textId="77777777">
        <w:trPr>
          <w:cantSplit/>
        </w:trPr>
        <w:tc>
          <w:tcPr>
            <w:tcW w:w="641" w:type="pct"/>
          </w:tcPr>
          <w:p w:rsidRPr="00F8249F" w:rsidR="00B24E51" w:rsidP="00F536ED" w:rsidRDefault="00B24E51" w14:paraId="5FC6254C" w14:textId="77777777">
            <w:pPr>
              <w:spacing w:after="0" w:line="240" w:lineRule="auto"/>
              <w:rPr>
                <w:rFonts w:ascii="Arial Narrow" w:hAnsi="Arial Narrow"/>
              </w:rPr>
            </w:pPr>
            <w:r w:rsidRPr="00F8249F">
              <w:rPr>
                <w:rFonts w:ascii="Arial Narrow" w:hAnsi="Arial Narrow"/>
              </w:rPr>
              <w:t>669</w:t>
            </w:r>
          </w:p>
        </w:tc>
        <w:tc>
          <w:tcPr>
            <w:tcW w:w="2170" w:type="pct"/>
          </w:tcPr>
          <w:p w:rsidRPr="00F8249F" w:rsidR="00B24E51" w:rsidP="00F536ED" w:rsidRDefault="00B24E51" w14:paraId="5FC6254D" w14:textId="77777777">
            <w:pPr>
              <w:spacing w:after="0" w:line="240" w:lineRule="auto"/>
              <w:rPr>
                <w:rFonts w:ascii="Arial Narrow" w:hAnsi="Arial Narrow"/>
              </w:rPr>
            </w:pPr>
            <w:r w:rsidRPr="00F8249F">
              <w:rPr>
                <w:rFonts w:ascii="Arial Narrow" w:hAnsi="Arial Narrow"/>
              </w:rPr>
              <w:t>Out of state indicator</w:t>
            </w:r>
          </w:p>
        </w:tc>
        <w:tc>
          <w:tcPr>
            <w:tcW w:w="723" w:type="pct"/>
            <w:vAlign w:val="center"/>
          </w:tcPr>
          <w:p w:rsidRPr="00F8249F" w:rsidR="00B24E51" w:rsidP="00A40F57" w:rsidRDefault="00B24E51" w14:paraId="5FC6254F" w14:textId="77777777">
            <w:pPr>
              <w:spacing w:after="0" w:line="240" w:lineRule="auto"/>
              <w:jc w:val="center"/>
              <w:rPr>
                <w:rFonts w:ascii="Arial Narrow" w:hAnsi="Arial Narrow"/>
              </w:rPr>
            </w:pPr>
          </w:p>
        </w:tc>
        <w:tc>
          <w:tcPr>
            <w:tcW w:w="723" w:type="pct"/>
            <w:vAlign w:val="center"/>
          </w:tcPr>
          <w:p w:rsidRPr="00F8249F" w:rsidR="00B24E51" w:rsidP="00A40F57" w:rsidRDefault="00B24E51" w14:paraId="5FC62550" w14:textId="77777777">
            <w:pPr>
              <w:spacing w:after="0" w:line="240" w:lineRule="auto"/>
              <w:jc w:val="center"/>
              <w:rPr>
                <w:rFonts w:ascii="Arial Narrow" w:hAnsi="Arial Narrow"/>
              </w:rPr>
            </w:pPr>
            <w:r w:rsidRPr="00F8249F">
              <w:rPr>
                <w:rFonts w:ascii="Arial Narrow" w:hAnsi="Arial Narrow"/>
              </w:rPr>
              <w:t>X</w:t>
            </w:r>
          </w:p>
        </w:tc>
        <w:tc>
          <w:tcPr>
            <w:tcW w:w="744" w:type="pct"/>
            <w:vAlign w:val="center"/>
          </w:tcPr>
          <w:p w:rsidRPr="00F8249F" w:rsidR="00B24E51" w:rsidP="00A40F57" w:rsidRDefault="00B24E51" w14:paraId="5FC62551" w14:textId="77777777">
            <w:pPr>
              <w:spacing w:after="0" w:line="240" w:lineRule="auto"/>
              <w:jc w:val="center"/>
              <w:rPr>
                <w:rFonts w:ascii="Arial Narrow" w:hAnsi="Arial Narrow"/>
              </w:rPr>
            </w:pPr>
            <w:r w:rsidRPr="00F8249F">
              <w:rPr>
                <w:rFonts w:ascii="Arial Narrow" w:hAnsi="Arial Narrow"/>
              </w:rPr>
              <w:t>X</w:t>
            </w:r>
          </w:p>
        </w:tc>
      </w:tr>
      <w:tr w:rsidRPr="00F8249F" w:rsidR="00B24E51" w:rsidTr="008C7BE5" w14:paraId="5FC62559" w14:textId="77777777">
        <w:trPr>
          <w:cantSplit/>
        </w:trPr>
        <w:tc>
          <w:tcPr>
            <w:tcW w:w="641" w:type="pct"/>
          </w:tcPr>
          <w:p w:rsidRPr="00F8249F" w:rsidR="00B24E51" w:rsidP="00F536ED" w:rsidRDefault="00B24E51" w14:paraId="5FC62553" w14:textId="77777777">
            <w:pPr>
              <w:spacing w:after="0" w:line="240" w:lineRule="auto"/>
              <w:rPr>
                <w:rFonts w:ascii="Arial Narrow" w:hAnsi="Arial Narrow"/>
              </w:rPr>
            </w:pPr>
            <w:r w:rsidRPr="00F8249F">
              <w:rPr>
                <w:rFonts w:ascii="Arial Narrow" w:hAnsi="Arial Narrow"/>
              </w:rPr>
              <w:t>10</w:t>
            </w:r>
          </w:p>
        </w:tc>
        <w:tc>
          <w:tcPr>
            <w:tcW w:w="2170" w:type="pct"/>
          </w:tcPr>
          <w:p w:rsidRPr="00F8249F" w:rsidR="00B24E51" w:rsidP="00F536ED" w:rsidRDefault="00B24E51" w14:paraId="5FC62554" w14:textId="77777777">
            <w:pPr>
              <w:spacing w:after="0" w:line="240" w:lineRule="auto"/>
              <w:rPr>
                <w:rFonts w:ascii="Arial Narrow" w:hAnsi="Arial Narrow"/>
              </w:rPr>
            </w:pPr>
            <w:r w:rsidRPr="00F8249F">
              <w:rPr>
                <w:rFonts w:ascii="Arial Narrow" w:hAnsi="Arial Narrow"/>
              </w:rPr>
              <w:t>Telephone – education entity</w:t>
            </w:r>
          </w:p>
        </w:tc>
        <w:tc>
          <w:tcPr>
            <w:tcW w:w="723" w:type="pct"/>
            <w:vAlign w:val="center"/>
          </w:tcPr>
          <w:p w:rsidRPr="00F8249F" w:rsidR="00B24E51" w:rsidP="00A40F57" w:rsidRDefault="00B24E51" w14:paraId="5FC62556" w14:textId="77777777">
            <w:pPr>
              <w:spacing w:after="0" w:line="240" w:lineRule="auto"/>
              <w:jc w:val="center"/>
              <w:rPr>
                <w:rFonts w:ascii="Arial Narrow" w:hAnsi="Arial Narrow"/>
              </w:rPr>
            </w:pPr>
            <w:r w:rsidRPr="00F8249F">
              <w:rPr>
                <w:rFonts w:ascii="Arial Narrow" w:hAnsi="Arial Narrow"/>
              </w:rPr>
              <w:t>X</w:t>
            </w:r>
          </w:p>
        </w:tc>
        <w:tc>
          <w:tcPr>
            <w:tcW w:w="723" w:type="pct"/>
            <w:vAlign w:val="center"/>
          </w:tcPr>
          <w:p w:rsidRPr="00F8249F" w:rsidR="00B24E51" w:rsidP="00A40F57" w:rsidRDefault="00B24E51" w14:paraId="5FC62557" w14:textId="77777777">
            <w:pPr>
              <w:spacing w:after="0" w:line="240" w:lineRule="auto"/>
              <w:jc w:val="center"/>
              <w:rPr>
                <w:rFonts w:ascii="Arial Narrow" w:hAnsi="Arial Narrow"/>
              </w:rPr>
            </w:pPr>
            <w:r w:rsidRPr="00F8249F">
              <w:rPr>
                <w:rFonts w:ascii="Arial Narrow" w:hAnsi="Arial Narrow"/>
              </w:rPr>
              <w:t>X</w:t>
            </w:r>
          </w:p>
        </w:tc>
        <w:tc>
          <w:tcPr>
            <w:tcW w:w="744" w:type="pct"/>
            <w:vAlign w:val="center"/>
          </w:tcPr>
          <w:p w:rsidRPr="00F8249F" w:rsidR="00B24E51" w:rsidP="00A40F57" w:rsidRDefault="00B24E51" w14:paraId="5FC62558" w14:textId="77777777">
            <w:pPr>
              <w:spacing w:after="0" w:line="240" w:lineRule="auto"/>
              <w:jc w:val="center"/>
              <w:rPr>
                <w:rFonts w:ascii="Arial Narrow" w:hAnsi="Arial Narrow"/>
              </w:rPr>
            </w:pPr>
            <w:r w:rsidRPr="00F8249F">
              <w:rPr>
                <w:rFonts w:ascii="Arial Narrow" w:hAnsi="Arial Narrow"/>
              </w:rPr>
              <w:t>X</w:t>
            </w:r>
          </w:p>
        </w:tc>
      </w:tr>
      <w:tr w:rsidRPr="00F8249F" w:rsidR="00B24E51" w:rsidTr="008C7BE5" w14:paraId="5FC62560" w14:textId="77777777">
        <w:trPr>
          <w:cantSplit/>
        </w:trPr>
        <w:tc>
          <w:tcPr>
            <w:tcW w:w="641" w:type="pct"/>
          </w:tcPr>
          <w:p w:rsidRPr="00F8249F" w:rsidR="00B24E51" w:rsidP="00F536ED" w:rsidRDefault="00B24E51" w14:paraId="5FC6255A" w14:textId="77777777">
            <w:pPr>
              <w:spacing w:after="0" w:line="240" w:lineRule="auto"/>
              <w:rPr>
                <w:rFonts w:ascii="Arial Narrow" w:hAnsi="Arial Narrow"/>
              </w:rPr>
            </w:pPr>
            <w:r w:rsidRPr="00F8249F">
              <w:rPr>
                <w:rFonts w:ascii="Arial Narrow" w:hAnsi="Arial Narrow"/>
              </w:rPr>
              <w:t>11</w:t>
            </w:r>
          </w:p>
        </w:tc>
        <w:tc>
          <w:tcPr>
            <w:tcW w:w="2170" w:type="pct"/>
          </w:tcPr>
          <w:p w:rsidRPr="00F8249F" w:rsidR="00B24E51" w:rsidP="00F536ED" w:rsidRDefault="00B24E51" w14:paraId="5FC6255B" w14:textId="77777777">
            <w:pPr>
              <w:spacing w:after="0" w:line="240" w:lineRule="auto"/>
              <w:rPr>
                <w:rFonts w:ascii="Arial Narrow" w:hAnsi="Arial Narrow"/>
              </w:rPr>
            </w:pPr>
            <w:r w:rsidRPr="00F8249F">
              <w:rPr>
                <w:rFonts w:ascii="Arial Narrow" w:hAnsi="Arial Narrow"/>
              </w:rPr>
              <w:t>Web site address</w:t>
            </w:r>
          </w:p>
        </w:tc>
        <w:tc>
          <w:tcPr>
            <w:tcW w:w="723" w:type="pct"/>
            <w:vAlign w:val="center"/>
          </w:tcPr>
          <w:p w:rsidRPr="00F8249F" w:rsidR="00B24E51" w:rsidP="00A40F57" w:rsidRDefault="00B24E51" w14:paraId="5FC6255D" w14:textId="77777777">
            <w:pPr>
              <w:spacing w:after="0" w:line="240" w:lineRule="auto"/>
              <w:jc w:val="center"/>
              <w:rPr>
                <w:rFonts w:ascii="Arial Narrow" w:hAnsi="Arial Narrow"/>
              </w:rPr>
            </w:pPr>
            <w:r w:rsidRPr="00F8249F">
              <w:rPr>
                <w:rFonts w:ascii="Arial Narrow" w:hAnsi="Arial Narrow"/>
              </w:rPr>
              <w:t>X</w:t>
            </w:r>
          </w:p>
        </w:tc>
        <w:tc>
          <w:tcPr>
            <w:tcW w:w="723" w:type="pct"/>
            <w:vAlign w:val="center"/>
          </w:tcPr>
          <w:p w:rsidRPr="00F8249F" w:rsidR="00B24E51" w:rsidP="00A40F57" w:rsidRDefault="00B24E51" w14:paraId="5FC6255E" w14:textId="77777777">
            <w:pPr>
              <w:spacing w:after="0" w:line="240" w:lineRule="auto"/>
              <w:jc w:val="center"/>
              <w:rPr>
                <w:rFonts w:ascii="Arial Narrow" w:hAnsi="Arial Narrow"/>
              </w:rPr>
            </w:pPr>
            <w:r w:rsidRPr="00F8249F">
              <w:rPr>
                <w:rFonts w:ascii="Arial Narrow" w:hAnsi="Arial Narrow"/>
              </w:rPr>
              <w:t>X</w:t>
            </w:r>
          </w:p>
        </w:tc>
        <w:tc>
          <w:tcPr>
            <w:tcW w:w="744" w:type="pct"/>
            <w:vAlign w:val="center"/>
          </w:tcPr>
          <w:p w:rsidRPr="00F8249F" w:rsidR="00B24E51" w:rsidP="00A40F57" w:rsidRDefault="00B24E51" w14:paraId="5FC6255F" w14:textId="77777777">
            <w:pPr>
              <w:spacing w:after="0" w:line="240" w:lineRule="auto"/>
              <w:jc w:val="center"/>
              <w:rPr>
                <w:rFonts w:ascii="Arial Narrow" w:hAnsi="Arial Narrow"/>
              </w:rPr>
            </w:pPr>
            <w:r w:rsidRPr="00F8249F">
              <w:rPr>
                <w:rFonts w:ascii="Arial Narrow" w:hAnsi="Arial Narrow"/>
              </w:rPr>
              <w:t>X</w:t>
            </w:r>
          </w:p>
        </w:tc>
      </w:tr>
    </w:tbl>
    <w:p w:rsidR="00900D76" w:rsidP="00900D76" w:rsidRDefault="00900D76" w14:paraId="696B008F" w14:textId="77777777">
      <w:pPr>
        <w:spacing w:after="0" w:line="240" w:lineRule="auto"/>
        <w:rPr>
          <w:rFonts w:ascii="Times New Roman" w:hAnsi="Times New Roman"/>
          <w:sz w:val="24"/>
          <w:szCs w:val="24"/>
        </w:rPr>
      </w:pPr>
      <w:bookmarkStart w:name="_Toc520980555" w:id="47"/>
    </w:p>
    <w:p w:rsidR="00900D76" w:rsidP="00900D76" w:rsidRDefault="00900D76" w14:paraId="49016443" w14:textId="6B8615E0">
      <w:pPr>
        <w:spacing w:after="0" w:line="240" w:lineRule="auto"/>
        <w:rPr>
          <w:rFonts w:ascii="Times New Roman" w:hAnsi="Times New Roman"/>
          <w:sz w:val="24"/>
          <w:szCs w:val="24"/>
        </w:rPr>
      </w:pPr>
      <w:r>
        <w:rPr>
          <w:rFonts w:ascii="Times New Roman" w:hAnsi="Times New Roman"/>
          <w:sz w:val="24"/>
          <w:szCs w:val="24"/>
        </w:rPr>
        <w:t>Most schools will have a single physical location. Few schools will share a single physical location with another school.</w:t>
      </w:r>
    </w:p>
    <w:p w:rsidR="008D3025" w:rsidP="00F53C84" w:rsidRDefault="00445E10" w14:paraId="5FC6256D" w14:textId="724E669F">
      <w:pPr>
        <w:pStyle w:val="Heading3"/>
      </w:pPr>
      <w:bookmarkStart w:name="_Toc71009320" w:id="48"/>
      <w:bookmarkEnd w:id="47"/>
      <w:r>
        <w:t>Descriptive Information</w:t>
      </w:r>
      <w:bookmarkEnd w:id="48"/>
    </w:p>
    <w:p w:rsidR="008A1D65" w:rsidP="008A1D65" w:rsidRDefault="008A1D65" w14:paraId="326F337A" w14:textId="4395164E">
      <w:pPr>
        <w:spacing w:after="240" w:line="240" w:lineRule="auto"/>
        <w:rPr>
          <w:rFonts w:ascii="Times New Roman" w:hAnsi="Times New Roman"/>
          <w:sz w:val="24"/>
          <w:szCs w:val="24"/>
        </w:rPr>
      </w:pPr>
      <w:r>
        <w:rPr>
          <w:rFonts w:ascii="Times New Roman" w:hAnsi="Times New Roman"/>
          <w:sz w:val="24"/>
          <w:szCs w:val="24"/>
        </w:rPr>
        <w:t>The table below lists the data groups collected with descriptive information on LEAs and schools.</w:t>
      </w:r>
    </w:p>
    <w:tbl>
      <w:tblPr>
        <w:tblStyle w:val="TableGrid"/>
        <w:tblW w:w="5000" w:type="pct"/>
        <w:tblLook w:val="04A0" w:firstRow="1" w:lastRow="0" w:firstColumn="1" w:lastColumn="0" w:noHBand="0" w:noVBand="1"/>
      </w:tblPr>
      <w:tblGrid>
        <w:gridCol w:w="666"/>
        <w:gridCol w:w="6410"/>
        <w:gridCol w:w="752"/>
        <w:gridCol w:w="752"/>
        <w:gridCol w:w="770"/>
      </w:tblGrid>
      <w:tr w:rsidRPr="00F8249F" w:rsidR="008A1D65" w:rsidTr="008E5A56" w14:paraId="3A80DE1B" w14:textId="77777777">
        <w:trPr>
          <w:tblHeader/>
        </w:trPr>
        <w:tc>
          <w:tcPr>
            <w:tcW w:w="356" w:type="pct"/>
            <w:shd w:val="clear" w:color="auto" w:fill="D9D9D9" w:themeFill="background1" w:themeFillShade="D9"/>
          </w:tcPr>
          <w:p w:rsidRPr="00F8249F" w:rsidR="008A1D65" w:rsidP="00BA0440" w:rsidRDefault="008A1D65" w14:paraId="1B2DB052" w14:textId="77777777">
            <w:pPr>
              <w:spacing w:after="0" w:line="240" w:lineRule="auto"/>
              <w:rPr>
                <w:rFonts w:ascii="Arial Narrow" w:hAnsi="Arial Narrow"/>
                <w:b/>
              </w:rPr>
            </w:pPr>
            <w:r w:rsidRPr="00F8249F">
              <w:rPr>
                <w:rFonts w:ascii="Arial Narrow" w:hAnsi="Arial Narrow"/>
                <w:b/>
              </w:rPr>
              <w:lastRenderedPageBreak/>
              <w:t xml:space="preserve">DG </w:t>
            </w:r>
          </w:p>
        </w:tc>
        <w:tc>
          <w:tcPr>
            <w:tcW w:w="3428" w:type="pct"/>
            <w:shd w:val="clear" w:color="auto" w:fill="D9D9D9" w:themeFill="background1" w:themeFillShade="D9"/>
          </w:tcPr>
          <w:p w:rsidRPr="00F8249F" w:rsidR="008A1D65" w:rsidP="00BA0440" w:rsidRDefault="008A1D65" w14:paraId="42D1F5F5" w14:textId="77777777">
            <w:pPr>
              <w:spacing w:after="0" w:line="240" w:lineRule="auto"/>
              <w:rPr>
                <w:rFonts w:ascii="Arial Narrow" w:hAnsi="Arial Narrow"/>
                <w:b/>
              </w:rPr>
            </w:pPr>
            <w:r w:rsidRPr="00F8249F">
              <w:rPr>
                <w:rFonts w:ascii="Arial Narrow" w:hAnsi="Arial Narrow"/>
                <w:b/>
              </w:rPr>
              <w:t>Name</w:t>
            </w:r>
          </w:p>
        </w:tc>
        <w:tc>
          <w:tcPr>
            <w:tcW w:w="402" w:type="pct"/>
            <w:shd w:val="clear" w:color="auto" w:fill="D9D9D9" w:themeFill="background1" w:themeFillShade="D9"/>
          </w:tcPr>
          <w:p w:rsidRPr="00F8249F" w:rsidR="008A1D65" w:rsidP="008E5A56" w:rsidRDefault="008A1D65" w14:paraId="1A770696" w14:textId="77777777">
            <w:pPr>
              <w:spacing w:after="0" w:line="240" w:lineRule="auto"/>
              <w:jc w:val="center"/>
              <w:rPr>
                <w:rFonts w:ascii="Arial Narrow" w:hAnsi="Arial Narrow"/>
                <w:b/>
              </w:rPr>
            </w:pPr>
            <w:r w:rsidRPr="00F8249F">
              <w:rPr>
                <w:rFonts w:ascii="Arial Narrow" w:hAnsi="Arial Narrow"/>
                <w:b/>
              </w:rPr>
              <w:t>SEA</w:t>
            </w:r>
          </w:p>
        </w:tc>
        <w:tc>
          <w:tcPr>
            <w:tcW w:w="402" w:type="pct"/>
            <w:shd w:val="clear" w:color="auto" w:fill="D9D9D9" w:themeFill="background1" w:themeFillShade="D9"/>
          </w:tcPr>
          <w:p w:rsidRPr="00F8249F" w:rsidR="008A1D65" w:rsidP="008E5A56" w:rsidRDefault="008A1D65" w14:paraId="63445573" w14:textId="77777777">
            <w:pPr>
              <w:spacing w:after="0" w:line="240" w:lineRule="auto"/>
              <w:jc w:val="center"/>
              <w:rPr>
                <w:rFonts w:ascii="Arial Narrow" w:hAnsi="Arial Narrow"/>
                <w:b/>
              </w:rPr>
            </w:pPr>
            <w:r w:rsidRPr="00F8249F">
              <w:rPr>
                <w:rFonts w:ascii="Arial Narrow" w:hAnsi="Arial Narrow"/>
                <w:b/>
              </w:rPr>
              <w:t>LEA</w:t>
            </w:r>
          </w:p>
        </w:tc>
        <w:tc>
          <w:tcPr>
            <w:tcW w:w="413" w:type="pct"/>
            <w:shd w:val="clear" w:color="auto" w:fill="D9D9D9" w:themeFill="background1" w:themeFillShade="D9"/>
          </w:tcPr>
          <w:p w:rsidRPr="00F8249F" w:rsidR="008A1D65" w:rsidP="008E5A56" w:rsidRDefault="008A1D65" w14:paraId="4F8EF604" w14:textId="77777777">
            <w:pPr>
              <w:spacing w:after="0" w:line="240" w:lineRule="auto"/>
              <w:jc w:val="center"/>
              <w:rPr>
                <w:rFonts w:ascii="Arial Narrow" w:hAnsi="Arial Narrow"/>
                <w:b/>
              </w:rPr>
            </w:pPr>
            <w:r w:rsidRPr="00F8249F">
              <w:rPr>
                <w:rFonts w:ascii="Arial Narrow" w:hAnsi="Arial Narrow"/>
                <w:b/>
              </w:rPr>
              <w:t>SCH</w:t>
            </w:r>
          </w:p>
        </w:tc>
      </w:tr>
      <w:tr w:rsidRPr="00F8249F" w:rsidR="008A1D65" w:rsidTr="008E5A56" w14:paraId="3312DF48" w14:textId="77777777">
        <w:trPr>
          <w:cantSplit/>
        </w:trPr>
        <w:tc>
          <w:tcPr>
            <w:tcW w:w="356" w:type="pct"/>
          </w:tcPr>
          <w:p w:rsidRPr="00F8249F" w:rsidR="008A1D65" w:rsidP="00BA0440" w:rsidRDefault="008A1D65" w14:paraId="7CD585CD" w14:textId="374CB487">
            <w:pPr>
              <w:spacing w:after="0" w:line="240" w:lineRule="auto"/>
              <w:rPr>
                <w:rFonts w:ascii="Arial Narrow" w:hAnsi="Arial Narrow"/>
              </w:rPr>
            </w:pPr>
            <w:r>
              <w:rPr>
                <w:rFonts w:ascii="Arial Narrow" w:hAnsi="Arial Narrow"/>
              </w:rPr>
              <w:t>16</w:t>
            </w:r>
          </w:p>
        </w:tc>
        <w:tc>
          <w:tcPr>
            <w:tcW w:w="3428" w:type="pct"/>
          </w:tcPr>
          <w:p w:rsidRPr="00F8249F" w:rsidR="008A1D65" w:rsidP="00BA0440" w:rsidRDefault="008A1D65" w14:paraId="267AFB11" w14:textId="00D8449B">
            <w:pPr>
              <w:spacing w:after="0" w:line="240" w:lineRule="auto"/>
              <w:rPr>
                <w:rFonts w:ascii="Arial Narrow" w:hAnsi="Arial Narrow"/>
              </w:rPr>
            </w:pPr>
            <w:r>
              <w:rPr>
                <w:rFonts w:ascii="Arial Narrow" w:hAnsi="Arial Narrow"/>
              </w:rPr>
              <w:t>Operational status - LEA</w:t>
            </w:r>
          </w:p>
        </w:tc>
        <w:tc>
          <w:tcPr>
            <w:tcW w:w="402" w:type="pct"/>
            <w:vAlign w:val="center"/>
          </w:tcPr>
          <w:p w:rsidRPr="00F8249F" w:rsidR="008A1D65" w:rsidP="00BA0440" w:rsidRDefault="008A1D65" w14:paraId="7C043606" w14:textId="03CC9D38">
            <w:pPr>
              <w:spacing w:after="0" w:line="240" w:lineRule="auto"/>
              <w:jc w:val="center"/>
              <w:rPr>
                <w:rFonts w:ascii="Arial Narrow" w:hAnsi="Arial Narrow"/>
              </w:rPr>
            </w:pPr>
          </w:p>
        </w:tc>
        <w:tc>
          <w:tcPr>
            <w:tcW w:w="402" w:type="pct"/>
            <w:vAlign w:val="center"/>
          </w:tcPr>
          <w:p w:rsidRPr="00F8249F" w:rsidR="008A1D65" w:rsidP="00BA0440" w:rsidRDefault="008A1D65" w14:paraId="48997C70" w14:textId="77777777">
            <w:pPr>
              <w:spacing w:after="0" w:line="240" w:lineRule="auto"/>
              <w:jc w:val="center"/>
              <w:rPr>
                <w:rFonts w:ascii="Arial Narrow" w:hAnsi="Arial Narrow"/>
              </w:rPr>
            </w:pPr>
            <w:r w:rsidRPr="00F8249F">
              <w:rPr>
                <w:rFonts w:ascii="Arial Narrow" w:hAnsi="Arial Narrow"/>
              </w:rPr>
              <w:t>X</w:t>
            </w:r>
          </w:p>
        </w:tc>
        <w:tc>
          <w:tcPr>
            <w:tcW w:w="413" w:type="pct"/>
            <w:vAlign w:val="center"/>
          </w:tcPr>
          <w:p w:rsidRPr="00F8249F" w:rsidR="008A1D65" w:rsidP="00BA0440" w:rsidRDefault="008A1D65" w14:paraId="4347C30F" w14:textId="5BB81594">
            <w:pPr>
              <w:spacing w:after="0" w:line="240" w:lineRule="auto"/>
              <w:jc w:val="center"/>
              <w:rPr>
                <w:rFonts w:ascii="Arial Narrow" w:hAnsi="Arial Narrow"/>
              </w:rPr>
            </w:pPr>
          </w:p>
        </w:tc>
      </w:tr>
      <w:tr w:rsidRPr="00F8249F" w:rsidR="008A1D65" w:rsidTr="008E5A56" w14:paraId="600012AB" w14:textId="77777777">
        <w:trPr>
          <w:cantSplit/>
        </w:trPr>
        <w:tc>
          <w:tcPr>
            <w:tcW w:w="356" w:type="pct"/>
          </w:tcPr>
          <w:p w:rsidRPr="00F8249F" w:rsidR="008A1D65" w:rsidP="00BA0440" w:rsidRDefault="008A1D65" w14:paraId="760C95E9" w14:textId="05CC4A33">
            <w:pPr>
              <w:spacing w:after="0" w:line="240" w:lineRule="auto"/>
              <w:rPr>
                <w:rFonts w:ascii="Arial Narrow" w:hAnsi="Arial Narrow"/>
              </w:rPr>
            </w:pPr>
            <w:r>
              <w:rPr>
                <w:rFonts w:ascii="Arial Narrow" w:hAnsi="Arial Narrow"/>
              </w:rPr>
              <w:t>531</w:t>
            </w:r>
          </w:p>
        </w:tc>
        <w:tc>
          <w:tcPr>
            <w:tcW w:w="3428" w:type="pct"/>
          </w:tcPr>
          <w:p w:rsidRPr="00F8249F" w:rsidR="008A1D65" w:rsidP="00BA0440" w:rsidRDefault="008A1D65" w14:paraId="5BDFF3CB" w14:textId="6AE93982">
            <w:pPr>
              <w:spacing w:after="0" w:line="240" w:lineRule="auto"/>
              <w:rPr>
                <w:rFonts w:ascii="Arial Narrow" w:hAnsi="Arial Narrow"/>
              </w:rPr>
            </w:pPr>
            <w:r>
              <w:rPr>
                <w:rFonts w:ascii="Arial Narrow" w:hAnsi="Arial Narrow"/>
              </w:rPr>
              <w:t>Operational status – school</w:t>
            </w:r>
          </w:p>
        </w:tc>
        <w:tc>
          <w:tcPr>
            <w:tcW w:w="402" w:type="pct"/>
            <w:vAlign w:val="center"/>
          </w:tcPr>
          <w:p w:rsidRPr="00F8249F" w:rsidR="008A1D65" w:rsidP="00BA0440" w:rsidRDefault="008A1D65" w14:paraId="2F1F0818" w14:textId="44C65E56">
            <w:pPr>
              <w:spacing w:after="0" w:line="240" w:lineRule="auto"/>
              <w:jc w:val="center"/>
              <w:rPr>
                <w:rFonts w:ascii="Arial Narrow" w:hAnsi="Arial Narrow"/>
              </w:rPr>
            </w:pPr>
          </w:p>
        </w:tc>
        <w:tc>
          <w:tcPr>
            <w:tcW w:w="402" w:type="pct"/>
            <w:vAlign w:val="center"/>
          </w:tcPr>
          <w:p w:rsidRPr="00F8249F" w:rsidR="008A1D65" w:rsidP="00BA0440" w:rsidRDefault="008A1D65" w14:paraId="54864188" w14:textId="4020C8DB">
            <w:pPr>
              <w:spacing w:after="0" w:line="240" w:lineRule="auto"/>
              <w:jc w:val="center"/>
              <w:rPr>
                <w:rFonts w:ascii="Arial Narrow" w:hAnsi="Arial Narrow"/>
              </w:rPr>
            </w:pPr>
          </w:p>
        </w:tc>
        <w:tc>
          <w:tcPr>
            <w:tcW w:w="413" w:type="pct"/>
            <w:vAlign w:val="center"/>
          </w:tcPr>
          <w:p w:rsidRPr="00F8249F" w:rsidR="008A1D65" w:rsidP="00BA0440" w:rsidRDefault="008A1D65" w14:paraId="3D8CDCD1" w14:textId="77777777">
            <w:pPr>
              <w:spacing w:after="0" w:line="240" w:lineRule="auto"/>
              <w:jc w:val="center"/>
              <w:rPr>
                <w:rFonts w:ascii="Arial Narrow" w:hAnsi="Arial Narrow"/>
              </w:rPr>
            </w:pPr>
            <w:r w:rsidRPr="00F8249F">
              <w:rPr>
                <w:rFonts w:ascii="Arial Narrow" w:hAnsi="Arial Narrow"/>
              </w:rPr>
              <w:t>X</w:t>
            </w:r>
          </w:p>
        </w:tc>
      </w:tr>
      <w:tr w:rsidRPr="00F8249F" w:rsidR="008A1D65" w:rsidTr="008E5A56" w14:paraId="1DBE9C2A" w14:textId="77777777">
        <w:trPr>
          <w:cantSplit/>
        </w:trPr>
        <w:tc>
          <w:tcPr>
            <w:tcW w:w="356" w:type="pct"/>
          </w:tcPr>
          <w:p w:rsidRPr="00F8249F" w:rsidR="008A1D65" w:rsidP="00BA0440" w:rsidRDefault="008A1D65" w14:paraId="7DD914AA" w14:textId="351AEF09">
            <w:pPr>
              <w:spacing w:after="0" w:line="240" w:lineRule="auto"/>
              <w:rPr>
                <w:rFonts w:ascii="Arial Narrow" w:hAnsi="Arial Narrow"/>
              </w:rPr>
            </w:pPr>
            <w:r>
              <w:rPr>
                <w:rFonts w:ascii="Arial Narrow" w:hAnsi="Arial Narrow"/>
              </w:rPr>
              <w:t>571</w:t>
            </w:r>
          </w:p>
        </w:tc>
        <w:tc>
          <w:tcPr>
            <w:tcW w:w="3428" w:type="pct"/>
          </w:tcPr>
          <w:p w:rsidRPr="00F8249F" w:rsidR="008A1D65" w:rsidP="00BA0440" w:rsidRDefault="008A1D65" w14:paraId="0BFAC934" w14:textId="4BE7D3F3">
            <w:pPr>
              <w:spacing w:after="0" w:line="240" w:lineRule="auto"/>
              <w:rPr>
                <w:rFonts w:ascii="Arial Narrow" w:hAnsi="Arial Narrow"/>
              </w:rPr>
            </w:pPr>
            <w:r>
              <w:rPr>
                <w:rFonts w:ascii="Arial Narrow" w:hAnsi="Arial Narrow"/>
              </w:rPr>
              <w:t>Effective Date</w:t>
            </w:r>
          </w:p>
        </w:tc>
        <w:tc>
          <w:tcPr>
            <w:tcW w:w="402" w:type="pct"/>
            <w:vAlign w:val="center"/>
          </w:tcPr>
          <w:p w:rsidRPr="00F8249F" w:rsidR="008A1D65" w:rsidP="00BA0440" w:rsidRDefault="008A1D65" w14:paraId="01C13C7F" w14:textId="77777777">
            <w:pPr>
              <w:spacing w:after="0" w:line="240" w:lineRule="auto"/>
              <w:jc w:val="center"/>
              <w:rPr>
                <w:rFonts w:ascii="Arial Narrow" w:hAnsi="Arial Narrow"/>
              </w:rPr>
            </w:pPr>
          </w:p>
        </w:tc>
        <w:tc>
          <w:tcPr>
            <w:tcW w:w="402" w:type="pct"/>
            <w:vAlign w:val="center"/>
          </w:tcPr>
          <w:p w:rsidRPr="00F8249F" w:rsidR="008A1D65" w:rsidP="00BA0440" w:rsidRDefault="008A1D65" w14:paraId="6D3A89B5" w14:textId="77777777">
            <w:pPr>
              <w:spacing w:after="0" w:line="240" w:lineRule="auto"/>
              <w:jc w:val="center"/>
              <w:rPr>
                <w:rFonts w:ascii="Arial Narrow" w:hAnsi="Arial Narrow"/>
              </w:rPr>
            </w:pPr>
            <w:r w:rsidRPr="00F8249F">
              <w:rPr>
                <w:rFonts w:ascii="Arial Narrow" w:hAnsi="Arial Narrow"/>
              </w:rPr>
              <w:t>X</w:t>
            </w:r>
          </w:p>
        </w:tc>
        <w:tc>
          <w:tcPr>
            <w:tcW w:w="413" w:type="pct"/>
            <w:vAlign w:val="center"/>
          </w:tcPr>
          <w:p w:rsidRPr="00F8249F" w:rsidR="008A1D65" w:rsidP="00BA0440" w:rsidRDefault="008A1D65" w14:paraId="79C1E016" w14:textId="77777777">
            <w:pPr>
              <w:spacing w:after="0" w:line="240" w:lineRule="auto"/>
              <w:jc w:val="center"/>
              <w:rPr>
                <w:rFonts w:ascii="Arial Narrow" w:hAnsi="Arial Narrow"/>
              </w:rPr>
            </w:pPr>
            <w:r w:rsidRPr="00F8249F">
              <w:rPr>
                <w:rFonts w:ascii="Arial Narrow" w:hAnsi="Arial Narrow"/>
              </w:rPr>
              <w:t>X</w:t>
            </w:r>
          </w:p>
        </w:tc>
      </w:tr>
      <w:tr w:rsidRPr="00F8249F" w:rsidR="008A1D65" w:rsidTr="008E5A56" w14:paraId="78B1EE1D" w14:textId="77777777">
        <w:trPr>
          <w:cantSplit/>
        </w:trPr>
        <w:tc>
          <w:tcPr>
            <w:tcW w:w="356" w:type="pct"/>
          </w:tcPr>
          <w:p w:rsidRPr="00F8249F" w:rsidR="008A1D65" w:rsidP="00BA0440" w:rsidRDefault="008A1D65" w14:paraId="3479A796" w14:textId="251C5947">
            <w:pPr>
              <w:spacing w:after="0" w:line="240" w:lineRule="auto"/>
              <w:rPr>
                <w:rFonts w:ascii="Arial Narrow" w:hAnsi="Arial Narrow"/>
              </w:rPr>
            </w:pPr>
            <w:r>
              <w:rPr>
                <w:rFonts w:ascii="Arial Narrow" w:hAnsi="Arial Narrow"/>
              </w:rPr>
              <w:t>453</w:t>
            </w:r>
          </w:p>
        </w:tc>
        <w:tc>
          <w:tcPr>
            <w:tcW w:w="3428" w:type="pct"/>
          </w:tcPr>
          <w:p w:rsidRPr="00F8249F" w:rsidR="008A1D65" w:rsidP="00BA0440" w:rsidRDefault="008A1D65" w14:paraId="3A1F0567" w14:textId="58DF57F9">
            <w:pPr>
              <w:spacing w:after="0" w:line="240" w:lineRule="auto"/>
              <w:rPr>
                <w:rFonts w:ascii="Arial Narrow" w:hAnsi="Arial Narrow"/>
              </w:rPr>
            </w:pPr>
            <w:r>
              <w:rPr>
                <w:rFonts w:ascii="Arial Narrow" w:hAnsi="Arial Narrow"/>
              </w:rPr>
              <w:t>Local education agency (LEA) type</w:t>
            </w:r>
          </w:p>
        </w:tc>
        <w:tc>
          <w:tcPr>
            <w:tcW w:w="402" w:type="pct"/>
            <w:vAlign w:val="center"/>
          </w:tcPr>
          <w:p w:rsidRPr="00F8249F" w:rsidR="008A1D65" w:rsidP="00BA0440" w:rsidRDefault="008A1D65" w14:paraId="685F48C1" w14:textId="1F676244">
            <w:pPr>
              <w:spacing w:after="0" w:line="240" w:lineRule="auto"/>
              <w:jc w:val="center"/>
              <w:rPr>
                <w:rFonts w:ascii="Arial Narrow" w:hAnsi="Arial Narrow"/>
              </w:rPr>
            </w:pPr>
          </w:p>
        </w:tc>
        <w:tc>
          <w:tcPr>
            <w:tcW w:w="402" w:type="pct"/>
            <w:vAlign w:val="center"/>
          </w:tcPr>
          <w:p w:rsidRPr="00F8249F" w:rsidR="008A1D65" w:rsidP="00BA0440" w:rsidRDefault="008A1D65" w14:paraId="2A7700B0" w14:textId="77777777">
            <w:pPr>
              <w:spacing w:after="0" w:line="240" w:lineRule="auto"/>
              <w:jc w:val="center"/>
              <w:rPr>
                <w:rFonts w:ascii="Arial Narrow" w:hAnsi="Arial Narrow"/>
              </w:rPr>
            </w:pPr>
            <w:r w:rsidRPr="00F8249F">
              <w:rPr>
                <w:rFonts w:ascii="Arial Narrow" w:hAnsi="Arial Narrow"/>
              </w:rPr>
              <w:t>X</w:t>
            </w:r>
          </w:p>
        </w:tc>
        <w:tc>
          <w:tcPr>
            <w:tcW w:w="413" w:type="pct"/>
            <w:vAlign w:val="center"/>
          </w:tcPr>
          <w:p w:rsidRPr="00F8249F" w:rsidR="008A1D65" w:rsidP="00BA0440" w:rsidRDefault="008A1D65" w14:paraId="32621AFB" w14:textId="06060258">
            <w:pPr>
              <w:spacing w:after="0" w:line="240" w:lineRule="auto"/>
              <w:jc w:val="center"/>
              <w:rPr>
                <w:rFonts w:ascii="Arial Narrow" w:hAnsi="Arial Narrow"/>
              </w:rPr>
            </w:pPr>
          </w:p>
        </w:tc>
      </w:tr>
      <w:tr w:rsidRPr="00F8249F" w:rsidR="008A1D65" w:rsidTr="008E5A56" w14:paraId="2167998F" w14:textId="77777777">
        <w:trPr>
          <w:cantSplit/>
        </w:trPr>
        <w:tc>
          <w:tcPr>
            <w:tcW w:w="356" w:type="pct"/>
          </w:tcPr>
          <w:p w:rsidRPr="00F8249F" w:rsidR="008A1D65" w:rsidP="00BA0440" w:rsidRDefault="008A1D65" w14:paraId="5D08D40E" w14:textId="621C3D1B">
            <w:pPr>
              <w:spacing w:after="0" w:line="240" w:lineRule="auto"/>
              <w:rPr>
                <w:rFonts w:ascii="Arial Narrow" w:hAnsi="Arial Narrow"/>
              </w:rPr>
            </w:pPr>
            <w:r>
              <w:rPr>
                <w:rFonts w:ascii="Arial Narrow" w:hAnsi="Arial Narrow"/>
              </w:rPr>
              <w:t>21</w:t>
            </w:r>
          </w:p>
        </w:tc>
        <w:tc>
          <w:tcPr>
            <w:tcW w:w="3428" w:type="pct"/>
          </w:tcPr>
          <w:p w:rsidRPr="00F8249F" w:rsidR="008A1D65" w:rsidP="00BA0440" w:rsidRDefault="008A1D65" w14:paraId="36BC114D" w14:textId="032BAAC8">
            <w:pPr>
              <w:spacing w:after="0" w:line="240" w:lineRule="auto"/>
              <w:rPr>
                <w:rFonts w:ascii="Arial Narrow" w:hAnsi="Arial Narrow"/>
              </w:rPr>
            </w:pPr>
            <w:r>
              <w:rPr>
                <w:rFonts w:ascii="Arial Narrow" w:hAnsi="Arial Narrow"/>
              </w:rPr>
              <w:t>School type</w:t>
            </w:r>
          </w:p>
        </w:tc>
        <w:tc>
          <w:tcPr>
            <w:tcW w:w="402" w:type="pct"/>
            <w:vAlign w:val="center"/>
          </w:tcPr>
          <w:p w:rsidRPr="00F8249F" w:rsidR="008A1D65" w:rsidP="00BA0440" w:rsidRDefault="008A1D65" w14:paraId="115AFF79" w14:textId="5C318838">
            <w:pPr>
              <w:spacing w:after="0" w:line="240" w:lineRule="auto"/>
              <w:jc w:val="center"/>
              <w:rPr>
                <w:rFonts w:ascii="Arial Narrow" w:hAnsi="Arial Narrow"/>
              </w:rPr>
            </w:pPr>
          </w:p>
        </w:tc>
        <w:tc>
          <w:tcPr>
            <w:tcW w:w="402" w:type="pct"/>
            <w:vAlign w:val="center"/>
          </w:tcPr>
          <w:p w:rsidRPr="00F8249F" w:rsidR="008A1D65" w:rsidP="00BA0440" w:rsidRDefault="008A1D65" w14:paraId="6B077D9A" w14:textId="2F949DBF">
            <w:pPr>
              <w:spacing w:after="0" w:line="240" w:lineRule="auto"/>
              <w:jc w:val="center"/>
              <w:rPr>
                <w:rFonts w:ascii="Arial Narrow" w:hAnsi="Arial Narrow"/>
              </w:rPr>
            </w:pPr>
          </w:p>
        </w:tc>
        <w:tc>
          <w:tcPr>
            <w:tcW w:w="413" w:type="pct"/>
            <w:vAlign w:val="center"/>
          </w:tcPr>
          <w:p w:rsidRPr="00F8249F" w:rsidR="008A1D65" w:rsidP="00BA0440" w:rsidRDefault="008A1D65" w14:paraId="196A6313" w14:textId="77777777">
            <w:pPr>
              <w:spacing w:after="0" w:line="240" w:lineRule="auto"/>
              <w:jc w:val="center"/>
              <w:rPr>
                <w:rFonts w:ascii="Arial Narrow" w:hAnsi="Arial Narrow"/>
              </w:rPr>
            </w:pPr>
            <w:r w:rsidRPr="00F8249F">
              <w:rPr>
                <w:rFonts w:ascii="Arial Narrow" w:hAnsi="Arial Narrow"/>
              </w:rPr>
              <w:t>X</w:t>
            </w:r>
          </w:p>
        </w:tc>
      </w:tr>
      <w:tr w:rsidRPr="00F8249F" w:rsidR="008A1D65" w:rsidTr="008E5A56" w14:paraId="0E50A0F8" w14:textId="77777777">
        <w:trPr>
          <w:cantSplit/>
        </w:trPr>
        <w:tc>
          <w:tcPr>
            <w:tcW w:w="356" w:type="pct"/>
          </w:tcPr>
          <w:p w:rsidRPr="00F8249F" w:rsidR="008A1D65" w:rsidP="00BA0440" w:rsidRDefault="008A1D65" w14:paraId="1E7ACBA2" w14:textId="574B58E0">
            <w:pPr>
              <w:spacing w:after="0" w:line="240" w:lineRule="auto"/>
              <w:rPr>
                <w:rFonts w:ascii="Arial Narrow" w:hAnsi="Arial Narrow"/>
              </w:rPr>
            </w:pPr>
            <w:r>
              <w:rPr>
                <w:rFonts w:ascii="Arial Narrow" w:hAnsi="Arial Narrow"/>
              </w:rPr>
              <w:t>743</w:t>
            </w:r>
          </w:p>
        </w:tc>
        <w:tc>
          <w:tcPr>
            <w:tcW w:w="3428" w:type="pct"/>
          </w:tcPr>
          <w:p w:rsidRPr="00F8249F" w:rsidR="008A1D65" w:rsidP="00BA0440" w:rsidRDefault="008A1D65" w14:paraId="67E2C0AB" w14:textId="1D6942A3">
            <w:pPr>
              <w:spacing w:after="0" w:line="240" w:lineRule="auto"/>
              <w:rPr>
                <w:rFonts w:ascii="Arial Narrow" w:hAnsi="Arial Narrow"/>
              </w:rPr>
            </w:pPr>
            <w:r>
              <w:rPr>
                <w:rFonts w:ascii="Arial Narrow" w:hAnsi="Arial Narrow"/>
              </w:rPr>
              <w:t>Reconstituted status</w:t>
            </w:r>
          </w:p>
        </w:tc>
        <w:tc>
          <w:tcPr>
            <w:tcW w:w="402" w:type="pct"/>
            <w:vAlign w:val="center"/>
          </w:tcPr>
          <w:p w:rsidRPr="00F8249F" w:rsidR="008A1D65" w:rsidP="00BA0440" w:rsidRDefault="008A1D65" w14:paraId="6A4B9D1C" w14:textId="7343AB0D">
            <w:pPr>
              <w:spacing w:after="0" w:line="240" w:lineRule="auto"/>
              <w:jc w:val="center"/>
              <w:rPr>
                <w:rFonts w:ascii="Arial Narrow" w:hAnsi="Arial Narrow"/>
              </w:rPr>
            </w:pPr>
          </w:p>
        </w:tc>
        <w:tc>
          <w:tcPr>
            <w:tcW w:w="402" w:type="pct"/>
            <w:vAlign w:val="center"/>
          </w:tcPr>
          <w:p w:rsidRPr="00F8249F" w:rsidR="008A1D65" w:rsidP="00BA0440" w:rsidRDefault="008A1D65" w14:paraId="71D72E1C" w14:textId="77777777">
            <w:pPr>
              <w:spacing w:after="0" w:line="240" w:lineRule="auto"/>
              <w:jc w:val="center"/>
              <w:rPr>
                <w:rFonts w:ascii="Arial Narrow" w:hAnsi="Arial Narrow"/>
              </w:rPr>
            </w:pPr>
          </w:p>
        </w:tc>
        <w:tc>
          <w:tcPr>
            <w:tcW w:w="413" w:type="pct"/>
            <w:vAlign w:val="center"/>
          </w:tcPr>
          <w:p w:rsidRPr="00F8249F" w:rsidR="008A1D65" w:rsidP="00BA0440" w:rsidRDefault="008A1D65" w14:paraId="6710E5E6" w14:textId="73746F91">
            <w:pPr>
              <w:spacing w:after="0" w:line="240" w:lineRule="auto"/>
              <w:jc w:val="center"/>
              <w:rPr>
                <w:rFonts w:ascii="Arial Narrow" w:hAnsi="Arial Narrow"/>
              </w:rPr>
            </w:pPr>
            <w:r>
              <w:rPr>
                <w:rFonts w:ascii="Arial Narrow" w:hAnsi="Arial Narrow"/>
              </w:rPr>
              <w:t>X</w:t>
            </w:r>
          </w:p>
        </w:tc>
      </w:tr>
    </w:tbl>
    <w:p w:rsidR="00945044" w:rsidP="00F53C84" w:rsidRDefault="007D3CF6" w14:paraId="5FC6272D" w14:textId="2DC23CF9">
      <w:pPr>
        <w:pStyle w:val="Heading2"/>
      </w:pPr>
      <w:bookmarkStart w:name="_Toc520980557" w:id="49"/>
      <w:bookmarkStart w:name="_Toc71009321" w:id="50"/>
      <w:r>
        <w:t>Reporting for S</w:t>
      </w:r>
      <w:r w:rsidR="00C21012">
        <w:t>t</w:t>
      </w:r>
      <w:r>
        <w:t>ates</w:t>
      </w:r>
      <w:r w:rsidR="006C7B6F">
        <w:t xml:space="preserve"> </w:t>
      </w:r>
      <w:r>
        <w:t xml:space="preserve">With </w:t>
      </w:r>
      <w:r w:rsidR="00B23D35">
        <w:t>Charter</w:t>
      </w:r>
      <w:bookmarkEnd w:id="49"/>
      <w:r w:rsidR="006C7B6F">
        <w:t xml:space="preserve"> Legislation</w:t>
      </w:r>
      <w:bookmarkEnd w:id="50"/>
    </w:p>
    <w:p w:rsidR="007D3CF6" w:rsidP="007D3CF6" w:rsidRDefault="007D3CF6" w14:paraId="5BA285DB" w14:textId="6AD9BB6E">
      <w:pPr>
        <w:spacing w:after="0" w:line="240" w:lineRule="auto"/>
        <w:rPr>
          <w:rFonts w:ascii="Times New Roman" w:hAnsi="Times New Roman"/>
          <w:sz w:val="24"/>
          <w:szCs w:val="24"/>
        </w:rPr>
      </w:pPr>
      <w:r>
        <w:rPr>
          <w:rFonts w:ascii="Times New Roman" w:hAnsi="Times New Roman"/>
          <w:sz w:val="24"/>
          <w:szCs w:val="24"/>
        </w:rPr>
        <w:t>States with charter schools submit a file with the charter authorizers prior to submitting the school level file with the charter schools. The file with the charter authorizer is explained in the section “Charter Authorizer</w:t>
      </w:r>
      <w:r w:rsidR="008E5A56">
        <w:rPr>
          <w:rFonts w:ascii="Times New Roman" w:hAnsi="Times New Roman"/>
          <w:sz w:val="24"/>
          <w:szCs w:val="24"/>
        </w:rPr>
        <w:t>.</w:t>
      </w:r>
      <w:r>
        <w:rPr>
          <w:rFonts w:ascii="Times New Roman" w:hAnsi="Times New Roman"/>
          <w:sz w:val="24"/>
          <w:szCs w:val="24"/>
        </w:rPr>
        <w:t>”</w:t>
      </w:r>
    </w:p>
    <w:p w:rsidR="00FE6FC3" w:rsidP="007D3CF6" w:rsidRDefault="00FE6FC3" w14:paraId="6437114C" w14:textId="77777777">
      <w:pPr>
        <w:spacing w:after="0" w:line="240" w:lineRule="auto"/>
        <w:rPr>
          <w:rFonts w:ascii="Times New Roman" w:hAnsi="Times New Roman"/>
          <w:sz w:val="24"/>
          <w:szCs w:val="24"/>
        </w:rPr>
      </w:pPr>
    </w:p>
    <w:p w:rsidR="00FE6FC3" w:rsidP="007D3CF6" w:rsidRDefault="00FE6FC3" w14:paraId="2F9F7889" w14:textId="534CA4F4">
      <w:pPr>
        <w:spacing w:after="0" w:line="240" w:lineRule="auto"/>
        <w:rPr>
          <w:rFonts w:ascii="Times New Roman" w:hAnsi="Times New Roman"/>
          <w:sz w:val="24"/>
          <w:szCs w:val="24"/>
        </w:rPr>
      </w:pPr>
      <w:r>
        <w:rPr>
          <w:rFonts w:ascii="Times New Roman" w:hAnsi="Times New Roman"/>
          <w:sz w:val="24"/>
          <w:szCs w:val="24"/>
        </w:rPr>
        <w:t>In addition, states with charter schools submit a file with management organizations, a file linking the management organizations to the charter schools, and a file with charter contract information.</w:t>
      </w:r>
    </w:p>
    <w:p w:rsidR="007D3CF6" w:rsidP="007D3CF6" w:rsidRDefault="007D3CF6" w14:paraId="04F6011F" w14:textId="77777777">
      <w:pPr>
        <w:spacing w:after="0" w:line="240" w:lineRule="auto"/>
        <w:rPr>
          <w:rFonts w:ascii="Times New Roman" w:hAnsi="Times New Roman"/>
          <w:sz w:val="24"/>
          <w:szCs w:val="24"/>
        </w:rPr>
      </w:pPr>
    </w:p>
    <w:p w:rsidR="007D3CF6" w:rsidP="007D3CF6" w:rsidRDefault="007D3CF6" w14:paraId="6C95BE94" w14:textId="45DCABE0">
      <w:pPr>
        <w:spacing w:after="0" w:line="240" w:lineRule="auto"/>
        <w:rPr>
          <w:rFonts w:ascii="Times New Roman" w:hAnsi="Times New Roman"/>
          <w:sz w:val="24"/>
          <w:szCs w:val="24"/>
        </w:rPr>
      </w:pPr>
      <w:r>
        <w:rPr>
          <w:rFonts w:ascii="Times New Roman" w:hAnsi="Times New Roman"/>
          <w:sz w:val="24"/>
          <w:szCs w:val="24"/>
        </w:rPr>
        <w:t>States with independent charter district include those entities in the LEA level file prior to submitting the school level file with the charter schools.</w:t>
      </w:r>
    </w:p>
    <w:p w:rsidR="00702134" w:rsidP="007D3CF6" w:rsidRDefault="00702134" w14:paraId="3DBA8D5D" w14:textId="77777777">
      <w:pPr>
        <w:spacing w:after="0" w:line="240" w:lineRule="auto"/>
        <w:rPr>
          <w:rFonts w:ascii="Times New Roman" w:hAnsi="Times New Roman"/>
          <w:sz w:val="24"/>
          <w:szCs w:val="24"/>
        </w:rPr>
      </w:pPr>
    </w:p>
    <w:p w:rsidR="00702134" w:rsidP="00702134" w:rsidRDefault="00702134" w14:paraId="6C001A86" w14:textId="38CDEC39">
      <w:pPr>
        <w:spacing w:after="0" w:line="240" w:lineRule="auto"/>
        <w:rPr>
          <w:rFonts w:ascii="Times New Roman" w:hAnsi="Times New Roman"/>
          <w:sz w:val="24"/>
          <w:szCs w:val="24"/>
        </w:rPr>
      </w:pPr>
      <w:r w:rsidRPr="00702134">
        <w:rPr>
          <w:rFonts w:ascii="Times New Roman" w:hAnsi="Times New Roman"/>
          <w:sz w:val="24"/>
          <w:szCs w:val="24"/>
        </w:rPr>
        <w:t>To ensure completeness of data on charter schools, SEAs submit a file (FS 190) with the list or roster of authorized public chartering agencies (aka charter authorizers) in their state. The charter schools are linked to the charter authorizers using the identifier. Only states that have charter schools submit data on charter authorizers.</w:t>
      </w:r>
    </w:p>
    <w:p w:rsidRPr="00702134" w:rsidR="00702134" w:rsidP="00702134" w:rsidRDefault="00702134" w14:paraId="4EEC0C77" w14:textId="77777777">
      <w:pPr>
        <w:spacing w:after="0" w:line="240" w:lineRule="auto"/>
        <w:rPr>
          <w:rFonts w:ascii="Times New Roman" w:hAnsi="Times New Roman"/>
          <w:sz w:val="24"/>
          <w:szCs w:val="24"/>
        </w:rPr>
      </w:pPr>
    </w:p>
    <w:p w:rsidRPr="00702134" w:rsidR="00702134" w:rsidP="00A27B0D" w:rsidRDefault="00702134" w14:paraId="5B0682FC" w14:textId="4B23B2B7">
      <w:pPr>
        <w:spacing w:line="240" w:lineRule="auto"/>
        <w:rPr>
          <w:rFonts w:ascii="Times New Roman" w:hAnsi="Times New Roman"/>
          <w:sz w:val="24"/>
          <w:szCs w:val="24"/>
        </w:rPr>
      </w:pPr>
      <w:r w:rsidRPr="00702134">
        <w:rPr>
          <w:rFonts w:ascii="Times New Roman" w:hAnsi="Times New Roman"/>
          <w:sz w:val="24"/>
          <w:szCs w:val="24"/>
        </w:rPr>
        <w:t>The purpose of the data items being collected regarding management organizations is to provide the Charter School Program</w:t>
      </w:r>
      <w:r w:rsidR="00CC1A84">
        <w:rPr>
          <w:rFonts w:ascii="Times New Roman" w:hAnsi="Times New Roman"/>
          <w:sz w:val="24"/>
          <w:szCs w:val="24"/>
        </w:rPr>
        <w:t xml:space="preserve"> (CSP)</w:t>
      </w:r>
      <w:r w:rsidRPr="00702134">
        <w:rPr>
          <w:rFonts w:ascii="Times New Roman" w:hAnsi="Times New Roman"/>
          <w:sz w:val="24"/>
          <w:szCs w:val="24"/>
        </w:rPr>
        <w:t xml:space="preserve"> Office of the U.S. Department of Education insight into the extent and scope of the relationships between CMOs and EMOs with charter schools. The federal grant funding provided to states </w:t>
      </w:r>
      <w:r w:rsidR="00DB6CEB">
        <w:rPr>
          <w:rFonts w:ascii="Times New Roman" w:hAnsi="Times New Roman"/>
          <w:sz w:val="24"/>
          <w:szCs w:val="24"/>
        </w:rPr>
        <w:t>is</w:t>
      </w:r>
      <w:r w:rsidRPr="00702134">
        <w:rPr>
          <w:rFonts w:ascii="Times New Roman" w:hAnsi="Times New Roman"/>
          <w:sz w:val="24"/>
          <w:szCs w:val="24"/>
        </w:rPr>
        <w:t xml:space="preserve"> allocated to schools that work with such non-profit and for-profit organizations, which assist in directing the charter schools, without always having accountability to a district or the state. It is important that the U.S. Department of Education begins to form a roster of these organizations to provide stronger oversight and accountability for federal funds.</w:t>
      </w:r>
    </w:p>
    <w:p w:rsidR="00662B3E" w:rsidP="00702134" w:rsidRDefault="00702134" w14:paraId="1A0B0C04" w14:textId="0DC8E519">
      <w:pPr>
        <w:spacing w:after="0" w:line="240" w:lineRule="auto"/>
        <w:rPr>
          <w:rFonts w:ascii="Times New Roman" w:hAnsi="Times New Roman"/>
          <w:sz w:val="24"/>
          <w:szCs w:val="24"/>
        </w:rPr>
      </w:pPr>
      <w:r w:rsidRPr="00702134">
        <w:rPr>
          <w:rFonts w:ascii="Times New Roman" w:hAnsi="Times New Roman"/>
          <w:sz w:val="24"/>
          <w:szCs w:val="24"/>
        </w:rPr>
        <w:t>The purpose of the data items being collected regarding charter contracts is to enable CSP to obtain a complete list of charter schools in the United States. CSP goes through a complex reconciliation process to compile a directory of all charter schools that are in operation across the nation. These data will fill in the data gaps so that for each school year CSP has a complete and accurate directory of charter schools.</w:t>
      </w:r>
    </w:p>
    <w:p w:rsidR="007D3CF6" w:rsidP="00F53C84" w:rsidRDefault="00E31EF8" w14:paraId="206EF465" w14:textId="2FCE03BD">
      <w:pPr>
        <w:pStyle w:val="Heading3"/>
      </w:pPr>
      <w:bookmarkStart w:name="_Toc71009322" w:id="51"/>
      <w:r>
        <w:t>Directory File</w:t>
      </w:r>
      <w:bookmarkEnd w:id="51"/>
    </w:p>
    <w:p w:rsidR="00AF1D2D" w:rsidP="00AF1D2D" w:rsidRDefault="00FE6FC3" w14:paraId="5FC6272E" w14:textId="2657A7D0">
      <w:pPr>
        <w:rPr>
          <w:rFonts w:ascii="Times New Roman" w:hAnsi="Times New Roman"/>
          <w:sz w:val="24"/>
        </w:rPr>
      </w:pPr>
      <w:r>
        <w:rPr>
          <w:rFonts w:ascii="Times New Roman" w:hAnsi="Times New Roman"/>
          <w:sz w:val="24"/>
        </w:rPr>
        <w:t xml:space="preserve">In the directory file, </w:t>
      </w:r>
      <w:r w:rsidR="00E31EF8">
        <w:rPr>
          <w:rFonts w:ascii="Times New Roman" w:hAnsi="Times New Roman"/>
          <w:sz w:val="24"/>
        </w:rPr>
        <w:t>LEAs are marked as the type of charter LEA.  S</w:t>
      </w:r>
      <w:r w:rsidR="006C7B6F">
        <w:rPr>
          <w:rFonts w:ascii="Times New Roman" w:hAnsi="Times New Roman"/>
          <w:sz w:val="24"/>
        </w:rPr>
        <w:t>chools</w:t>
      </w:r>
      <w:r>
        <w:rPr>
          <w:rFonts w:ascii="Times New Roman" w:hAnsi="Times New Roman"/>
          <w:sz w:val="24"/>
        </w:rPr>
        <w:t xml:space="preserve"> are marked as either charter or not charter.</w:t>
      </w:r>
      <w:r w:rsidR="00E31EF8">
        <w:rPr>
          <w:rFonts w:ascii="Times New Roman" w:hAnsi="Times New Roman"/>
          <w:sz w:val="24"/>
        </w:rPr>
        <w:t xml:space="preserve">  If the school is a charter </w:t>
      </w:r>
      <w:proofErr w:type="gramStart"/>
      <w:r w:rsidR="00E31EF8">
        <w:rPr>
          <w:rFonts w:ascii="Times New Roman" w:hAnsi="Times New Roman"/>
          <w:sz w:val="24"/>
        </w:rPr>
        <w:t>school</w:t>
      </w:r>
      <w:proofErr w:type="gramEnd"/>
      <w:r w:rsidR="00E31EF8">
        <w:rPr>
          <w:rFonts w:ascii="Times New Roman" w:hAnsi="Times New Roman"/>
          <w:sz w:val="24"/>
        </w:rPr>
        <w:t xml:space="preserve"> then the charter authorizer ID is provided.</w:t>
      </w:r>
    </w:p>
    <w:tbl>
      <w:tblPr>
        <w:tblW w:w="9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46"/>
        <w:gridCol w:w="4482"/>
      </w:tblGrid>
      <w:tr w:rsidRPr="00C913FF" w:rsidR="00E31EF8" w:rsidTr="008E5A56" w14:paraId="505E736C" w14:textId="77777777">
        <w:trPr>
          <w:cantSplit/>
          <w:trHeight w:val="278"/>
        </w:trPr>
        <w:tc>
          <w:tcPr>
            <w:tcW w:w="4746" w:type="dxa"/>
            <w:vAlign w:val="center"/>
          </w:tcPr>
          <w:p w:rsidRPr="00C913FF" w:rsidR="00E31EF8" w:rsidP="008E5A56" w:rsidRDefault="00E31EF8" w14:paraId="3E7CF996" w14:textId="6B9A997C">
            <w:pPr>
              <w:tabs>
                <w:tab w:val="left" w:pos="432"/>
              </w:tabs>
              <w:spacing w:after="0"/>
              <w:jc w:val="center"/>
              <w:rPr>
                <w:rFonts w:ascii="Arial Narrow" w:hAnsi="Arial Narrow"/>
              </w:rPr>
            </w:pPr>
            <w:r w:rsidRPr="007735DB">
              <w:rPr>
                <w:rFonts w:ascii="Arial Narrow" w:hAnsi="Arial Narrow"/>
                <w:b/>
                <w:bCs/>
              </w:rPr>
              <w:lastRenderedPageBreak/>
              <w:t>LEA</w:t>
            </w:r>
            <w:r w:rsidR="008E5A56">
              <w:rPr>
                <w:rFonts w:ascii="Arial Narrow" w:hAnsi="Arial Narrow"/>
                <w:b/>
                <w:bCs/>
              </w:rPr>
              <w:t xml:space="preserve"> Data Group</w:t>
            </w:r>
          </w:p>
        </w:tc>
        <w:tc>
          <w:tcPr>
            <w:tcW w:w="4482" w:type="dxa"/>
            <w:vAlign w:val="center"/>
          </w:tcPr>
          <w:p w:rsidRPr="00C913FF" w:rsidR="00E31EF8" w:rsidP="008E5A56" w:rsidRDefault="00E31EF8" w14:paraId="5B7FC968" w14:textId="44F78567">
            <w:pPr>
              <w:tabs>
                <w:tab w:val="left" w:pos="432"/>
              </w:tabs>
              <w:spacing w:after="0"/>
              <w:jc w:val="center"/>
              <w:rPr>
                <w:rFonts w:ascii="Arial Narrow" w:hAnsi="Arial Narrow"/>
              </w:rPr>
            </w:pPr>
            <w:r w:rsidRPr="007735DB">
              <w:rPr>
                <w:rFonts w:ascii="Arial Narrow" w:hAnsi="Arial Narrow"/>
                <w:b/>
                <w:bCs/>
              </w:rPr>
              <w:t>School</w:t>
            </w:r>
            <w:r w:rsidR="008E5A56">
              <w:rPr>
                <w:rFonts w:ascii="Arial Narrow" w:hAnsi="Arial Narrow"/>
                <w:b/>
                <w:bCs/>
              </w:rPr>
              <w:t xml:space="preserve"> Data Groups</w:t>
            </w:r>
          </w:p>
        </w:tc>
      </w:tr>
      <w:tr w:rsidRPr="00C913FF" w:rsidR="00E31EF8" w:rsidTr="008C7BE5" w14:paraId="5D1C994D" w14:textId="77777777">
        <w:trPr>
          <w:cantSplit/>
          <w:trHeight w:val="325"/>
        </w:trPr>
        <w:tc>
          <w:tcPr>
            <w:tcW w:w="4746" w:type="dxa"/>
          </w:tcPr>
          <w:p w:rsidRPr="00C913FF" w:rsidR="00E31EF8" w:rsidP="008C7BE5" w:rsidRDefault="00E31EF8" w14:paraId="1FB0079B" w14:textId="77777777">
            <w:pPr>
              <w:tabs>
                <w:tab w:val="left" w:pos="432"/>
              </w:tabs>
              <w:spacing w:after="0"/>
              <w:rPr>
                <w:rFonts w:ascii="Arial Narrow" w:hAnsi="Arial Narrow"/>
              </w:rPr>
            </w:pPr>
            <w:r w:rsidRPr="00C913FF">
              <w:rPr>
                <w:rFonts w:ascii="Arial Narrow" w:hAnsi="Arial Narrow"/>
              </w:rPr>
              <w:t>653   Charter LEA status</w:t>
            </w:r>
          </w:p>
        </w:tc>
        <w:tc>
          <w:tcPr>
            <w:tcW w:w="4482" w:type="dxa"/>
          </w:tcPr>
          <w:p w:rsidRPr="00C913FF" w:rsidR="00E31EF8" w:rsidP="008C7BE5" w:rsidRDefault="00E31EF8" w14:paraId="3F2081B4" w14:textId="77777777">
            <w:pPr>
              <w:tabs>
                <w:tab w:val="left" w:pos="432"/>
              </w:tabs>
              <w:spacing w:after="0"/>
              <w:rPr>
                <w:rFonts w:ascii="Arial Narrow" w:hAnsi="Arial Narrow"/>
              </w:rPr>
            </w:pPr>
            <w:r w:rsidRPr="00C913FF">
              <w:rPr>
                <w:rFonts w:ascii="Arial Narrow" w:hAnsi="Arial Narrow"/>
              </w:rPr>
              <w:t>27   Charter status</w:t>
            </w:r>
          </w:p>
        </w:tc>
      </w:tr>
      <w:tr w:rsidRPr="00EB4145" w:rsidR="00E31EF8" w:rsidTr="008C7BE5" w14:paraId="24D3E6B5" w14:textId="77777777">
        <w:trPr>
          <w:cantSplit/>
          <w:trHeight w:val="262"/>
        </w:trPr>
        <w:tc>
          <w:tcPr>
            <w:tcW w:w="4746" w:type="dxa"/>
          </w:tcPr>
          <w:p w:rsidRPr="00C913FF" w:rsidR="00E31EF8" w:rsidP="008C7BE5" w:rsidRDefault="00E31EF8" w14:paraId="2D3200AE" w14:textId="77777777">
            <w:pPr>
              <w:tabs>
                <w:tab w:val="left" w:pos="432"/>
              </w:tabs>
              <w:spacing w:after="0"/>
              <w:rPr>
                <w:rFonts w:ascii="Arial Narrow" w:hAnsi="Arial Narrow"/>
              </w:rPr>
            </w:pPr>
          </w:p>
        </w:tc>
        <w:tc>
          <w:tcPr>
            <w:tcW w:w="4482" w:type="dxa"/>
          </w:tcPr>
          <w:p w:rsidRPr="00EB4145" w:rsidR="00E31EF8" w:rsidP="008C7BE5" w:rsidRDefault="00E31EF8" w14:paraId="7250E7A7" w14:textId="77777777">
            <w:pPr>
              <w:tabs>
                <w:tab w:val="left" w:pos="432"/>
              </w:tabs>
              <w:spacing w:after="0"/>
              <w:rPr>
                <w:rFonts w:ascii="Arial Narrow" w:hAnsi="Arial Narrow"/>
              </w:rPr>
            </w:pPr>
            <w:r w:rsidRPr="00C913FF">
              <w:rPr>
                <w:rFonts w:ascii="Arial Narrow" w:hAnsi="Arial Narrow"/>
              </w:rPr>
              <w:t>804 Charter authorizer identifier (state)</w:t>
            </w:r>
          </w:p>
        </w:tc>
      </w:tr>
    </w:tbl>
    <w:p w:rsidRPr="006C2E79" w:rsidR="00E31EF8" w:rsidP="00AF1D2D" w:rsidRDefault="00E31EF8" w14:paraId="259ACB7B" w14:textId="77777777">
      <w:pPr>
        <w:rPr>
          <w:rFonts w:ascii="Times New Roman" w:hAnsi="Times New Roman"/>
          <w:sz w:val="24"/>
        </w:rPr>
      </w:pPr>
    </w:p>
    <w:p w:rsidRPr="002703F6" w:rsidR="006C7B6F" w:rsidP="003C775D" w:rsidRDefault="009663E6" w14:paraId="50766FB0" w14:textId="54F49E7C">
      <w:pPr>
        <w:pStyle w:val="Heading3"/>
      </w:pPr>
      <w:bookmarkStart w:name="_Toc71009323" w:id="52"/>
      <w:r>
        <w:t>C</w:t>
      </w:r>
      <w:r w:rsidR="006C7B6F">
        <w:t xml:space="preserve">harter </w:t>
      </w:r>
      <w:r>
        <w:t>C</w:t>
      </w:r>
      <w:r w:rsidR="006C7B6F">
        <w:t>ontracts</w:t>
      </w:r>
      <w:bookmarkEnd w:id="52"/>
    </w:p>
    <w:p w:rsidR="006C7B6F" w:rsidP="006C7B6F" w:rsidRDefault="001B317A" w14:paraId="6AA788BA" w14:textId="68B2B76E">
      <w:pPr>
        <w:rPr>
          <w:rFonts w:ascii="Times New Roman" w:hAnsi="Times New Roman"/>
          <w:sz w:val="24"/>
          <w:szCs w:val="24"/>
        </w:rPr>
      </w:pPr>
      <w:r>
        <w:rPr>
          <w:rFonts w:ascii="Times New Roman" w:hAnsi="Times New Roman"/>
          <w:sz w:val="24"/>
          <w:szCs w:val="24"/>
        </w:rPr>
        <w:t>FS 198 collects information on the charter contract.  The following data groups are collected.</w:t>
      </w:r>
    </w:p>
    <w:tbl>
      <w:tblPr>
        <w:tblStyle w:val="TableGrid"/>
        <w:tblpPr w:leftFromText="180" w:rightFromText="180" w:vertAnchor="text" w:horzAnchor="margin" w:tblpY="110"/>
        <w:tblW w:w="5000" w:type="pct"/>
        <w:tblLook w:val="04A0" w:firstRow="1" w:lastRow="0" w:firstColumn="1" w:lastColumn="0" w:noHBand="0" w:noVBand="1"/>
      </w:tblPr>
      <w:tblGrid>
        <w:gridCol w:w="2300"/>
        <w:gridCol w:w="7050"/>
      </w:tblGrid>
      <w:tr w:rsidRPr="00240405" w:rsidR="003303AA" w:rsidTr="003303AA" w14:paraId="28C1E65B" w14:textId="77777777">
        <w:tc>
          <w:tcPr>
            <w:tcW w:w="1230" w:type="pct"/>
            <w:shd w:val="clear" w:color="auto" w:fill="D9D9D9" w:themeFill="background1" w:themeFillShade="D9"/>
          </w:tcPr>
          <w:p w:rsidRPr="00240405" w:rsidR="003303AA" w:rsidP="006831F0" w:rsidRDefault="003303AA" w14:paraId="1FC812A3" w14:textId="77777777">
            <w:pPr>
              <w:spacing w:after="0" w:line="240" w:lineRule="auto"/>
              <w:rPr>
                <w:rFonts w:ascii="Arial Narrow" w:hAnsi="Arial Narrow"/>
                <w:b/>
              </w:rPr>
            </w:pPr>
            <w:r w:rsidRPr="00240405">
              <w:rPr>
                <w:rFonts w:ascii="Arial Narrow" w:hAnsi="Arial Narrow"/>
                <w:b/>
              </w:rPr>
              <w:t xml:space="preserve">DG </w:t>
            </w:r>
          </w:p>
        </w:tc>
        <w:tc>
          <w:tcPr>
            <w:tcW w:w="3770" w:type="pct"/>
            <w:shd w:val="clear" w:color="auto" w:fill="D9D9D9" w:themeFill="background1" w:themeFillShade="D9"/>
          </w:tcPr>
          <w:p w:rsidRPr="00240405" w:rsidR="003303AA" w:rsidP="006831F0" w:rsidRDefault="003303AA" w14:paraId="597FBB79" w14:textId="77777777">
            <w:pPr>
              <w:spacing w:after="0" w:line="240" w:lineRule="auto"/>
              <w:rPr>
                <w:rFonts w:ascii="Arial Narrow" w:hAnsi="Arial Narrow"/>
                <w:b/>
              </w:rPr>
            </w:pPr>
            <w:r w:rsidRPr="00240405">
              <w:rPr>
                <w:rFonts w:ascii="Arial Narrow" w:hAnsi="Arial Narrow"/>
                <w:b/>
              </w:rPr>
              <w:t>Name</w:t>
            </w:r>
          </w:p>
        </w:tc>
      </w:tr>
      <w:tr w:rsidRPr="00240405" w:rsidR="003303AA" w:rsidTr="003303AA" w14:paraId="1017A622" w14:textId="77777777">
        <w:tc>
          <w:tcPr>
            <w:tcW w:w="1230" w:type="pct"/>
          </w:tcPr>
          <w:p w:rsidRPr="00240405" w:rsidR="003303AA" w:rsidP="006831F0" w:rsidRDefault="003303AA" w14:paraId="31AF067A" w14:textId="77777777">
            <w:pPr>
              <w:spacing w:after="0" w:line="240" w:lineRule="auto"/>
              <w:rPr>
                <w:rFonts w:ascii="Arial Narrow" w:hAnsi="Arial Narrow"/>
              </w:rPr>
            </w:pPr>
            <w:r w:rsidRPr="00240405">
              <w:rPr>
                <w:rFonts w:ascii="Arial Narrow" w:hAnsi="Arial Narrow"/>
              </w:rPr>
              <w:t>830</w:t>
            </w:r>
          </w:p>
        </w:tc>
        <w:tc>
          <w:tcPr>
            <w:tcW w:w="3770" w:type="pct"/>
          </w:tcPr>
          <w:p w:rsidRPr="00240405" w:rsidR="003303AA" w:rsidP="006831F0" w:rsidRDefault="003303AA" w14:paraId="229852DC" w14:textId="77777777">
            <w:pPr>
              <w:spacing w:after="0" w:line="240" w:lineRule="auto"/>
              <w:rPr>
                <w:rFonts w:ascii="Arial Narrow" w:hAnsi="Arial Narrow"/>
              </w:rPr>
            </w:pPr>
            <w:r w:rsidRPr="00240405">
              <w:rPr>
                <w:rFonts w:ascii="Arial Narrow" w:hAnsi="Arial Narrow"/>
              </w:rPr>
              <w:t>Charter contract ID number</w:t>
            </w:r>
          </w:p>
        </w:tc>
      </w:tr>
      <w:tr w:rsidRPr="00240405" w:rsidR="003303AA" w:rsidTr="003303AA" w14:paraId="6E0F11AE" w14:textId="77777777">
        <w:tc>
          <w:tcPr>
            <w:tcW w:w="1230" w:type="pct"/>
          </w:tcPr>
          <w:p w:rsidRPr="00240405" w:rsidR="003303AA" w:rsidP="006831F0" w:rsidRDefault="003303AA" w14:paraId="764D1BB3" w14:textId="77777777">
            <w:pPr>
              <w:spacing w:after="0" w:line="240" w:lineRule="auto"/>
              <w:rPr>
                <w:rFonts w:ascii="Arial Narrow" w:hAnsi="Arial Narrow"/>
              </w:rPr>
            </w:pPr>
            <w:r w:rsidRPr="00240405">
              <w:rPr>
                <w:rFonts w:ascii="Arial Narrow" w:hAnsi="Arial Narrow"/>
              </w:rPr>
              <w:t>831</w:t>
            </w:r>
          </w:p>
        </w:tc>
        <w:tc>
          <w:tcPr>
            <w:tcW w:w="3770" w:type="pct"/>
          </w:tcPr>
          <w:p w:rsidRPr="00240405" w:rsidR="003303AA" w:rsidP="006831F0" w:rsidRDefault="003303AA" w14:paraId="072C8875" w14:textId="77777777">
            <w:pPr>
              <w:spacing w:after="0" w:line="240" w:lineRule="auto"/>
              <w:rPr>
                <w:rFonts w:ascii="Arial Narrow" w:hAnsi="Arial Narrow"/>
              </w:rPr>
            </w:pPr>
            <w:r w:rsidRPr="00240405">
              <w:rPr>
                <w:rFonts w:ascii="Arial Narrow" w:hAnsi="Arial Narrow"/>
              </w:rPr>
              <w:t>Charter contract approval date</w:t>
            </w:r>
          </w:p>
        </w:tc>
      </w:tr>
      <w:tr w:rsidRPr="00240405" w:rsidR="003303AA" w:rsidTr="003303AA" w14:paraId="427047AC" w14:textId="77777777">
        <w:tc>
          <w:tcPr>
            <w:tcW w:w="1230" w:type="pct"/>
          </w:tcPr>
          <w:p w:rsidRPr="00240405" w:rsidR="003303AA" w:rsidP="006831F0" w:rsidRDefault="003303AA" w14:paraId="532622E4" w14:textId="77777777">
            <w:pPr>
              <w:spacing w:after="0" w:line="240" w:lineRule="auto"/>
              <w:rPr>
                <w:rFonts w:ascii="Arial Narrow" w:hAnsi="Arial Narrow"/>
              </w:rPr>
            </w:pPr>
            <w:r w:rsidRPr="00240405">
              <w:rPr>
                <w:rFonts w:ascii="Arial Narrow" w:hAnsi="Arial Narrow"/>
              </w:rPr>
              <w:t>832</w:t>
            </w:r>
          </w:p>
        </w:tc>
        <w:tc>
          <w:tcPr>
            <w:tcW w:w="3770" w:type="pct"/>
          </w:tcPr>
          <w:p w:rsidRPr="00240405" w:rsidR="003303AA" w:rsidP="006831F0" w:rsidRDefault="003303AA" w14:paraId="79156735" w14:textId="77777777">
            <w:pPr>
              <w:spacing w:after="0" w:line="240" w:lineRule="auto"/>
              <w:rPr>
                <w:rFonts w:ascii="Arial Narrow" w:hAnsi="Arial Narrow"/>
              </w:rPr>
            </w:pPr>
            <w:r w:rsidRPr="00240405">
              <w:rPr>
                <w:rFonts w:ascii="Arial Narrow" w:hAnsi="Arial Narrow"/>
              </w:rPr>
              <w:t>Charter contract renewal date</w:t>
            </w:r>
          </w:p>
        </w:tc>
      </w:tr>
    </w:tbl>
    <w:p w:rsidR="006831F0" w:rsidP="006C7B6F" w:rsidRDefault="006831F0" w14:paraId="2B33F6A4" w14:textId="5FD1AE00">
      <w:pPr>
        <w:rPr>
          <w:rFonts w:ascii="Times New Roman" w:hAnsi="Times New Roman"/>
          <w:sz w:val="24"/>
          <w:szCs w:val="24"/>
        </w:rPr>
      </w:pPr>
    </w:p>
    <w:p w:rsidRPr="00F007B4" w:rsidR="00A3699B" w:rsidP="003C775D" w:rsidRDefault="00A3699B" w14:paraId="5FC6278C" w14:textId="65BE8118">
      <w:pPr>
        <w:pStyle w:val="Heading3"/>
      </w:pPr>
      <w:bookmarkStart w:name="_Toc520980559" w:id="53"/>
      <w:bookmarkStart w:name="_Toc71009324" w:id="54"/>
      <w:bookmarkStart w:name="_Toc400612838" w:id="55"/>
      <w:bookmarkStart w:name="_Toc400612904" w:id="56"/>
      <w:r w:rsidRPr="00F007B4">
        <w:t xml:space="preserve">Charter </w:t>
      </w:r>
      <w:r w:rsidR="00477436">
        <w:t>A</w:t>
      </w:r>
      <w:r w:rsidRPr="00F007B4">
        <w:t>uthorizer</w:t>
      </w:r>
      <w:r w:rsidR="006C7B6F">
        <w:t>s</w:t>
      </w:r>
      <w:bookmarkEnd w:id="53"/>
      <w:bookmarkEnd w:id="54"/>
    </w:p>
    <w:p w:rsidR="00A3699B" w:rsidP="006C7B6F" w:rsidRDefault="00A3699B" w14:paraId="5FC62791" w14:textId="558199C0">
      <w:pPr>
        <w:spacing w:after="0"/>
        <w:rPr>
          <w:rFonts w:ascii="Times New Roman" w:hAnsi="Times New Roman"/>
          <w:sz w:val="24"/>
          <w:szCs w:val="24"/>
        </w:rPr>
      </w:pPr>
      <w:r>
        <w:rPr>
          <w:rFonts w:ascii="Times New Roman" w:hAnsi="Times New Roman"/>
          <w:sz w:val="24"/>
          <w:szCs w:val="24"/>
        </w:rPr>
        <w:t xml:space="preserve">To ensure completeness of data on charter schools, </w:t>
      </w:r>
      <w:r w:rsidR="00742121">
        <w:rPr>
          <w:rFonts w:ascii="Times New Roman" w:hAnsi="Times New Roman"/>
          <w:sz w:val="24"/>
          <w:szCs w:val="24"/>
        </w:rPr>
        <w:t xml:space="preserve">SEAs submit a file (FS 190) with the list or </w:t>
      </w:r>
      <w:r>
        <w:rPr>
          <w:rFonts w:ascii="Times New Roman" w:hAnsi="Times New Roman"/>
          <w:sz w:val="24"/>
          <w:szCs w:val="24"/>
        </w:rPr>
        <w:t xml:space="preserve">roster of </w:t>
      </w:r>
      <w:r w:rsidR="00E81EDD">
        <w:rPr>
          <w:rFonts w:ascii="Times New Roman" w:hAnsi="Times New Roman"/>
          <w:sz w:val="24"/>
          <w:szCs w:val="24"/>
        </w:rPr>
        <w:t xml:space="preserve">authorized public chartering agencies (aka </w:t>
      </w:r>
      <w:r>
        <w:rPr>
          <w:rFonts w:ascii="Times New Roman" w:hAnsi="Times New Roman"/>
          <w:sz w:val="24"/>
          <w:szCs w:val="24"/>
        </w:rPr>
        <w:t>charter authorizers</w:t>
      </w:r>
      <w:r w:rsidR="00E81EDD">
        <w:rPr>
          <w:rFonts w:ascii="Times New Roman" w:hAnsi="Times New Roman"/>
          <w:sz w:val="24"/>
          <w:szCs w:val="24"/>
        </w:rPr>
        <w:t>)</w:t>
      </w:r>
      <w:r w:rsidR="00742121">
        <w:rPr>
          <w:rFonts w:ascii="Times New Roman" w:hAnsi="Times New Roman"/>
          <w:sz w:val="24"/>
          <w:szCs w:val="24"/>
        </w:rPr>
        <w:t xml:space="preserve"> in their state</w:t>
      </w:r>
      <w:r>
        <w:rPr>
          <w:rFonts w:ascii="Times New Roman" w:hAnsi="Times New Roman"/>
          <w:sz w:val="24"/>
          <w:szCs w:val="24"/>
        </w:rPr>
        <w:t>.</w:t>
      </w:r>
      <w:r w:rsidR="00362A76">
        <w:rPr>
          <w:rFonts w:ascii="Times New Roman" w:hAnsi="Times New Roman"/>
          <w:sz w:val="24"/>
          <w:szCs w:val="24"/>
        </w:rPr>
        <w:t xml:space="preserve"> </w:t>
      </w:r>
      <w:r>
        <w:rPr>
          <w:rFonts w:ascii="Times New Roman" w:hAnsi="Times New Roman"/>
          <w:sz w:val="24"/>
          <w:szCs w:val="24"/>
        </w:rPr>
        <w:t xml:space="preserve">The charter schools </w:t>
      </w:r>
      <w:r w:rsidR="00742121">
        <w:rPr>
          <w:rFonts w:ascii="Times New Roman" w:hAnsi="Times New Roman"/>
          <w:sz w:val="24"/>
          <w:szCs w:val="24"/>
        </w:rPr>
        <w:t>ar</w:t>
      </w:r>
      <w:r>
        <w:rPr>
          <w:rFonts w:ascii="Times New Roman" w:hAnsi="Times New Roman"/>
          <w:sz w:val="24"/>
          <w:szCs w:val="24"/>
        </w:rPr>
        <w:t>e linked to the charter authorizers</w:t>
      </w:r>
      <w:r w:rsidR="00742121">
        <w:rPr>
          <w:rFonts w:ascii="Times New Roman" w:hAnsi="Times New Roman"/>
          <w:sz w:val="24"/>
          <w:szCs w:val="24"/>
        </w:rPr>
        <w:t xml:space="preserve"> using the identifier</w:t>
      </w:r>
      <w:r>
        <w:rPr>
          <w:rFonts w:ascii="Times New Roman" w:hAnsi="Times New Roman"/>
          <w:sz w:val="24"/>
          <w:szCs w:val="24"/>
        </w:rPr>
        <w:t>.</w:t>
      </w:r>
      <w:r w:rsidR="00362A76">
        <w:rPr>
          <w:rFonts w:ascii="Times New Roman" w:hAnsi="Times New Roman"/>
          <w:sz w:val="24"/>
          <w:szCs w:val="24"/>
        </w:rPr>
        <w:t xml:space="preserve"> </w:t>
      </w:r>
      <w:r w:rsidR="009E0A60">
        <w:rPr>
          <w:rFonts w:ascii="Times New Roman" w:hAnsi="Times New Roman"/>
          <w:sz w:val="24"/>
          <w:szCs w:val="24"/>
        </w:rPr>
        <w:t>Only states that have charter school</w:t>
      </w:r>
      <w:r w:rsidR="00871FE4">
        <w:rPr>
          <w:rFonts w:ascii="Times New Roman" w:hAnsi="Times New Roman"/>
          <w:sz w:val="24"/>
          <w:szCs w:val="24"/>
        </w:rPr>
        <w:t>s</w:t>
      </w:r>
      <w:r w:rsidR="009E0A60">
        <w:rPr>
          <w:rFonts w:ascii="Times New Roman" w:hAnsi="Times New Roman"/>
          <w:sz w:val="24"/>
          <w:szCs w:val="24"/>
        </w:rPr>
        <w:t xml:space="preserve"> submit data on charter authorizers.</w:t>
      </w:r>
    </w:p>
    <w:p w:rsidRPr="00486E25" w:rsidR="006C7B6F" w:rsidP="006C7B6F" w:rsidRDefault="006C7B6F" w14:paraId="67F44200" w14:textId="77777777">
      <w:pPr>
        <w:spacing w:after="0"/>
        <w:rPr>
          <w:b/>
          <w:bCs/>
        </w:rPr>
      </w:pPr>
    </w:p>
    <w:p w:rsidR="00A3699B" w:rsidP="00A3699B" w:rsidRDefault="00A3699B" w14:paraId="5FC62792" w14:textId="21340F56">
      <w:pPr>
        <w:spacing w:after="0" w:line="240" w:lineRule="auto"/>
        <w:rPr>
          <w:rFonts w:ascii="Times New Roman" w:hAnsi="Times New Roman"/>
          <w:sz w:val="24"/>
          <w:szCs w:val="24"/>
        </w:rPr>
      </w:pPr>
      <w:r w:rsidRPr="005121C8">
        <w:rPr>
          <w:rFonts w:ascii="Times New Roman" w:hAnsi="Times New Roman"/>
          <w:sz w:val="24"/>
          <w:szCs w:val="24"/>
        </w:rPr>
        <w:t>Below are detailed descriptions of data groups</w:t>
      </w:r>
      <w:r>
        <w:rPr>
          <w:rFonts w:ascii="Times New Roman" w:hAnsi="Times New Roman"/>
          <w:sz w:val="24"/>
          <w:szCs w:val="24"/>
        </w:rPr>
        <w:t xml:space="preserve"> used for the roster of charter authorizers</w:t>
      </w:r>
      <w:r w:rsidR="009E0A60">
        <w:rPr>
          <w:rFonts w:ascii="Times New Roman" w:hAnsi="Times New Roman"/>
          <w:sz w:val="24"/>
          <w:szCs w:val="24"/>
        </w:rPr>
        <w:t>.</w:t>
      </w:r>
      <w:r w:rsidR="00362A76">
        <w:rPr>
          <w:rFonts w:ascii="Times New Roman" w:hAnsi="Times New Roman"/>
          <w:sz w:val="24"/>
          <w:szCs w:val="24"/>
        </w:rPr>
        <w:t xml:space="preserve"> </w:t>
      </w:r>
      <w:proofErr w:type="gramStart"/>
      <w:r w:rsidR="009E0A60">
        <w:rPr>
          <w:rFonts w:ascii="Times New Roman" w:hAnsi="Times New Roman"/>
          <w:sz w:val="24"/>
          <w:szCs w:val="24"/>
        </w:rPr>
        <w:t>Similar to</w:t>
      </w:r>
      <w:proofErr w:type="gramEnd"/>
      <w:r w:rsidR="009E0A60">
        <w:rPr>
          <w:rFonts w:ascii="Times New Roman" w:hAnsi="Times New Roman"/>
          <w:sz w:val="24"/>
          <w:szCs w:val="24"/>
        </w:rPr>
        <w:t xml:space="preserve"> other education entities, the data groups are organized as unique identifiers, contact information</w:t>
      </w:r>
      <w:r w:rsidR="008A0364">
        <w:rPr>
          <w:rFonts w:ascii="Times New Roman" w:hAnsi="Times New Roman"/>
          <w:sz w:val="24"/>
          <w:szCs w:val="24"/>
        </w:rPr>
        <w:t>,</w:t>
      </w:r>
      <w:r w:rsidR="009E0A60">
        <w:rPr>
          <w:rFonts w:ascii="Times New Roman" w:hAnsi="Times New Roman"/>
          <w:sz w:val="24"/>
          <w:szCs w:val="24"/>
        </w:rPr>
        <w:t xml:space="preserve"> and descriptive information.</w:t>
      </w:r>
    </w:p>
    <w:p w:rsidRPr="005121C8" w:rsidR="00B775A3" w:rsidP="00A3699B" w:rsidRDefault="00B775A3" w14:paraId="5495CC78" w14:textId="77777777">
      <w:pPr>
        <w:spacing w:after="0" w:line="240" w:lineRule="auto"/>
        <w:rPr>
          <w:rFonts w:ascii="Times New Roman" w:hAnsi="Times New Roman"/>
          <w:sz w:val="24"/>
          <w:szCs w:val="24"/>
        </w:rPr>
      </w:pPr>
    </w:p>
    <w:p w:rsidRPr="000A103C" w:rsidR="00A3699B" w:rsidP="009663E6" w:rsidRDefault="00A3699B" w14:paraId="5FC62793" w14:textId="6377FB72">
      <w:pPr>
        <w:pStyle w:val="Heading4"/>
      </w:pPr>
      <w:bookmarkStart w:name="_Toc520980561" w:id="57"/>
      <w:r w:rsidRPr="000A103C">
        <w:t xml:space="preserve">Unique </w:t>
      </w:r>
      <w:r w:rsidRPr="000A103C" w:rsidR="00CE0EB7">
        <w:t>i</w:t>
      </w:r>
      <w:r w:rsidRPr="000A103C">
        <w:t>dentifiers</w:t>
      </w:r>
      <w:bookmarkEnd w:id="57"/>
    </w:p>
    <w:p w:rsidR="00A3699B" w:rsidP="00A3699B" w:rsidRDefault="009E0A60" w14:paraId="5FC62794" w14:textId="653D29EF">
      <w:pPr>
        <w:spacing w:after="0" w:line="240" w:lineRule="auto"/>
        <w:rPr>
          <w:rFonts w:ascii="Times New Roman" w:hAnsi="Times New Roman"/>
          <w:sz w:val="24"/>
          <w:szCs w:val="24"/>
        </w:rPr>
      </w:pPr>
      <w:r>
        <w:rPr>
          <w:rFonts w:ascii="Times New Roman" w:hAnsi="Times New Roman"/>
          <w:sz w:val="24"/>
          <w:szCs w:val="24"/>
        </w:rPr>
        <w:t>The unique identifiers for charter authorizers are the name, state code</w:t>
      </w:r>
      <w:r w:rsidR="008A0364">
        <w:rPr>
          <w:rFonts w:ascii="Times New Roman" w:hAnsi="Times New Roman"/>
          <w:sz w:val="24"/>
          <w:szCs w:val="24"/>
        </w:rPr>
        <w:t>,</w:t>
      </w:r>
      <w:r>
        <w:rPr>
          <w:rFonts w:ascii="Times New Roman" w:hAnsi="Times New Roman"/>
          <w:sz w:val="24"/>
          <w:szCs w:val="24"/>
        </w:rPr>
        <w:t xml:space="preserve"> and a state identifier.</w:t>
      </w:r>
    </w:p>
    <w:p w:rsidR="009E0A60" w:rsidP="00A3699B" w:rsidRDefault="009E0A60" w14:paraId="5FC62795" w14:textId="77777777">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2569"/>
        <w:gridCol w:w="6781"/>
      </w:tblGrid>
      <w:tr w:rsidRPr="00240405" w:rsidR="00B24E51" w:rsidTr="003303AA" w14:paraId="5FC62799" w14:textId="77777777">
        <w:tc>
          <w:tcPr>
            <w:tcW w:w="1374" w:type="pct"/>
            <w:shd w:val="clear" w:color="auto" w:fill="D9D9D9" w:themeFill="background1" w:themeFillShade="D9"/>
          </w:tcPr>
          <w:p w:rsidRPr="00240405" w:rsidR="00B24E51" w:rsidP="00742121" w:rsidRDefault="00B24E51" w14:paraId="5FC62796" w14:textId="77777777">
            <w:pPr>
              <w:spacing w:after="0" w:line="240" w:lineRule="auto"/>
              <w:rPr>
                <w:rFonts w:ascii="Arial Narrow" w:hAnsi="Arial Narrow"/>
                <w:b/>
              </w:rPr>
            </w:pPr>
            <w:r w:rsidRPr="00240405">
              <w:rPr>
                <w:rFonts w:ascii="Arial Narrow" w:hAnsi="Arial Narrow"/>
                <w:b/>
              </w:rPr>
              <w:t xml:space="preserve">DG </w:t>
            </w:r>
          </w:p>
        </w:tc>
        <w:tc>
          <w:tcPr>
            <w:tcW w:w="3626" w:type="pct"/>
            <w:shd w:val="clear" w:color="auto" w:fill="D9D9D9" w:themeFill="background1" w:themeFillShade="D9"/>
          </w:tcPr>
          <w:p w:rsidRPr="00240405" w:rsidR="00B24E51" w:rsidP="00BE66D9" w:rsidRDefault="00B24E51" w14:paraId="5FC62797" w14:textId="77777777">
            <w:pPr>
              <w:spacing w:after="0" w:line="240" w:lineRule="auto"/>
              <w:rPr>
                <w:rFonts w:ascii="Arial Narrow" w:hAnsi="Arial Narrow"/>
                <w:b/>
              </w:rPr>
            </w:pPr>
            <w:r w:rsidRPr="00240405">
              <w:rPr>
                <w:rFonts w:ascii="Arial Narrow" w:hAnsi="Arial Narrow"/>
                <w:b/>
              </w:rPr>
              <w:t>Name</w:t>
            </w:r>
          </w:p>
        </w:tc>
      </w:tr>
      <w:tr w:rsidRPr="00240405" w:rsidR="00B24E51" w:rsidTr="003303AA" w14:paraId="5FC6279D" w14:textId="77777777">
        <w:tc>
          <w:tcPr>
            <w:tcW w:w="1374" w:type="pct"/>
          </w:tcPr>
          <w:p w:rsidRPr="00240405" w:rsidR="00B24E51" w:rsidP="00BE66D9" w:rsidRDefault="00B24E51" w14:paraId="5FC6279A" w14:textId="77777777">
            <w:pPr>
              <w:spacing w:after="0" w:line="240" w:lineRule="auto"/>
              <w:rPr>
                <w:rFonts w:ascii="Arial Narrow" w:hAnsi="Arial Narrow"/>
              </w:rPr>
            </w:pPr>
            <w:r w:rsidRPr="00240405">
              <w:rPr>
                <w:rFonts w:ascii="Arial Narrow" w:hAnsi="Arial Narrow"/>
              </w:rPr>
              <w:t>798</w:t>
            </w:r>
          </w:p>
        </w:tc>
        <w:tc>
          <w:tcPr>
            <w:tcW w:w="3626" w:type="pct"/>
          </w:tcPr>
          <w:p w:rsidRPr="00240405" w:rsidR="00B24E51" w:rsidP="00BE66D9" w:rsidRDefault="00B24E51" w14:paraId="5FC6279B" w14:textId="77777777">
            <w:pPr>
              <w:spacing w:after="0" w:line="240" w:lineRule="auto"/>
              <w:rPr>
                <w:rFonts w:ascii="Arial Narrow" w:hAnsi="Arial Narrow"/>
              </w:rPr>
            </w:pPr>
            <w:r w:rsidRPr="00240405">
              <w:rPr>
                <w:rFonts w:ascii="Arial Narrow" w:hAnsi="Arial Narrow"/>
              </w:rPr>
              <w:t>Charter authorizer name</w:t>
            </w:r>
          </w:p>
        </w:tc>
      </w:tr>
      <w:tr w:rsidRPr="00240405" w:rsidR="00B24E51" w:rsidTr="003303AA" w14:paraId="5FC627A1" w14:textId="77777777">
        <w:tc>
          <w:tcPr>
            <w:tcW w:w="1374" w:type="pct"/>
          </w:tcPr>
          <w:p w:rsidRPr="00240405" w:rsidR="00B24E51" w:rsidP="00BE66D9" w:rsidRDefault="00B24E51" w14:paraId="5FC6279E" w14:textId="77777777">
            <w:pPr>
              <w:spacing w:after="0" w:line="240" w:lineRule="auto"/>
              <w:rPr>
                <w:rFonts w:ascii="Arial Narrow" w:hAnsi="Arial Narrow"/>
              </w:rPr>
            </w:pPr>
            <w:r w:rsidRPr="00240405">
              <w:rPr>
                <w:rFonts w:ascii="Arial Narrow" w:hAnsi="Arial Narrow"/>
              </w:rPr>
              <w:t>559</w:t>
            </w:r>
          </w:p>
        </w:tc>
        <w:tc>
          <w:tcPr>
            <w:tcW w:w="3626" w:type="pct"/>
          </w:tcPr>
          <w:p w:rsidRPr="00240405" w:rsidR="00B24E51" w:rsidP="00BE66D9" w:rsidRDefault="00B24E51" w14:paraId="5FC6279F" w14:textId="77777777">
            <w:pPr>
              <w:spacing w:after="0" w:line="240" w:lineRule="auto"/>
              <w:rPr>
                <w:rFonts w:ascii="Arial Narrow" w:hAnsi="Arial Narrow"/>
              </w:rPr>
            </w:pPr>
            <w:r w:rsidRPr="00240405">
              <w:rPr>
                <w:rFonts w:ascii="Arial Narrow" w:hAnsi="Arial Narrow"/>
              </w:rPr>
              <w:t>State code</w:t>
            </w:r>
          </w:p>
        </w:tc>
      </w:tr>
      <w:tr w:rsidRPr="00240405" w:rsidR="00B24E51" w:rsidTr="003303AA" w14:paraId="5FC627A5" w14:textId="77777777">
        <w:tc>
          <w:tcPr>
            <w:tcW w:w="1374" w:type="pct"/>
          </w:tcPr>
          <w:p w:rsidRPr="00240405" w:rsidR="00B24E51" w:rsidP="00BE66D9" w:rsidRDefault="00B24E51" w14:paraId="5FC627A2" w14:textId="77777777">
            <w:pPr>
              <w:spacing w:after="0" w:line="240" w:lineRule="auto"/>
              <w:rPr>
                <w:rFonts w:ascii="Arial Narrow" w:hAnsi="Arial Narrow"/>
              </w:rPr>
            </w:pPr>
            <w:r w:rsidRPr="00240405">
              <w:rPr>
                <w:rFonts w:ascii="Arial Narrow" w:hAnsi="Arial Narrow"/>
              </w:rPr>
              <w:t>808</w:t>
            </w:r>
          </w:p>
        </w:tc>
        <w:tc>
          <w:tcPr>
            <w:tcW w:w="3626" w:type="pct"/>
          </w:tcPr>
          <w:p w:rsidRPr="00240405" w:rsidR="00B24E51" w:rsidP="009E0A60" w:rsidRDefault="00B24E51" w14:paraId="5FC627A3" w14:textId="77777777">
            <w:pPr>
              <w:spacing w:after="0" w:line="240" w:lineRule="auto"/>
              <w:rPr>
                <w:rFonts w:ascii="Arial Narrow" w:hAnsi="Arial Narrow"/>
              </w:rPr>
            </w:pPr>
            <w:r w:rsidRPr="00240405">
              <w:rPr>
                <w:rFonts w:ascii="Arial Narrow" w:hAnsi="Arial Narrow"/>
              </w:rPr>
              <w:t>Charter authorizer identifier (state)</w:t>
            </w:r>
          </w:p>
        </w:tc>
      </w:tr>
    </w:tbl>
    <w:p w:rsidR="006831F0" w:rsidP="00B775A3" w:rsidRDefault="006831F0" w14:paraId="3A5D4D5F" w14:textId="77777777">
      <w:bookmarkStart w:name="_Toc520980562" w:id="58"/>
    </w:p>
    <w:p w:rsidRPr="002703F6" w:rsidR="00A3699B" w:rsidP="009663E6" w:rsidRDefault="00A3699B" w14:paraId="5FC627A6" w14:textId="041B0446">
      <w:pPr>
        <w:pStyle w:val="Heading4"/>
      </w:pPr>
      <w:r w:rsidRPr="002703F6">
        <w:t xml:space="preserve">Contact </w:t>
      </w:r>
      <w:r w:rsidR="00CE0EB7">
        <w:t>i</w:t>
      </w:r>
      <w:r w:rsidRPr="002703F6">
        <w:t>nformation</w:t>
      </w:r>
      <w:bookmarkEnd w:id="58"/>
    </w:p>
    <w:p w:rsidR="00A3699B" w:rsidP="00A3699B" w:rsidRDefault="00A3699B" w14:paraId="5FC627A7" w14:textId="15322ABF">
      <w:pPr>
        <w:spacing w:after="0" w:line="240" w:lineRule="auto"/>
        <w:rPr>
          <w:rFonts w:ascii="Times New Roman" w:hAnsi="Times New Roman"/>
          <w:sz w:val="24"/>
          <w:szCs w:val="24"/>
        </w:rPr>
      </w:pPr>
      <w:r>
        <w:rPr>
          <w:rFonts w:ascii="Times New Roman" w:hAnsi="Times New Roman"/>
          <w:sz w:val="24"/>
          <w:szCs w:val="24"/>
        </w:rPr>
        <w:t>The roster include</w:t>
      </w:r>
      <w:r w:rsidR="00EB50CB">
        <w:rPr>
          <w:rFonts w:ascii="Times New Roman" w:hAnsi="Times New Roman"/>
          <w:sz w:val="24"/>
          <w:szCs w:val="24"/>
        </w:rPr>
        <w:t>s</w:t>
      </w:r>
      <w:r>
        <w:rPr>
          <w:rFonts w:ascii="Times New Roman" w:hAnsi="Times New Roman"/>
          <w:sz w:val="24"/>
          <w:szCs w:val="24"/>
        </w:rPr>
        <w:t xml:space="preserve"> the standard contact information</w:t>
      </w:r>
      <w:r w:rsidR="009E0A60">
        <w:rPr>
          <w:rFonts w:ascii="Times New Roman" w:hAnsi="Times New Roman"/>
          <w:sz w:val="24"/>
          <w:szCs w:val="24"/>
        </w:rPr>
        <w:t xml:space="preserve"> of mailing and location address</w:t>
      </w:r>
      <w:r>
        <w:rPr>
          <w:rFonts w:ascii="Times New Roman" w:hAnsi="Times New Roman"/>
          <w:sz w:val="24"/>
          <w:szCs w:val="24"/>
        </w:rPr>
        <w:t>.</w:t>
      </w:r>
    </w:p>
    <w:p w:rsidR="00A3699B" w:rsidP="00A3699B" w:rsidRDefault="00A3699B" w14:paraId="5FC627A8" w14:textId="77777777">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1898"/>
        <w:gridCol w:w="7452"/>
      </w:tblGrid>
      <w:tr w:rsidRPr="00240405" w:rsidR="00B24E51" w:rsidTr="003303AA" w14:paraId="5FC627AC" w14:textId="77777777">
        <w:tc>
          <w:tcPr>
            <w:tcW w:w="1015" w:type="pct"/>
            <w:shd w:val="clear" w:color="auto" w:fill="D9D9D9" w:themeFill="background1" w:themeFillShade="D9"/>
          </w:tcPr>
          <w:p w:rsidRPr="00240405" w:rsidR="00B24E51" w:rsidP="006202C4" w:rsidRDefault="00B24E51" w14:paraId="5FC627A9" w14:textId="5A54C1F5">
            <w:pPr>
              <w:spacing w:after="0" w:line="240" w:lineRule="auto"/>
              <w:rPr>
                <w:rFonts w:ascii="Arial Narrow" w:hAnsi="Arial Narrow"/>
                <w:b/>
              </w:rPr>
            </w:pPr>
            <w:r w:rsidRPr="00240405">
              <w:rPr>
                <w:rFonts w:ascii="Arial Narrow" w:hAnsi="Arial Narrow"/>
                <w:b/>
              </w:rPr>
              <w:t xml:space="preserve">DG </w:t>
            </w:r>
          </w:p>
        </w:tc>
        <w:tc>
          <w:tcPr>
            <w:tcW w:w="3985" w:type="pct"/>
            <w:shd w:val="clear" w:color="auto" w:fill="D9D9D9" w:themeFill="background1" w:themeFillShade="D9"/>
          </w:tcPr>
          <w:p w:rsidRPr="00240405" w:rsidR="00B24E51" w:rsidP="00752107" w:rsidRDefault="00B24E51" w14:paraId="5FC627AA" w14:textId="77777777">
            <w:pPr>
              <w:spacing w:after="0" w:line="240" w:lineRule="auto"/>
              <w:rPr>
                <w:rFonts w:ascii="Arial Narrow" w:hAnsi="Arial Narrow"/>
                <w:b/>
              </w:rPr>
            </w:pPr>
            <w:r w:rsidRPr="00240405">
              <w:rPr>
                <w:rFonts w:ascii="Arial Narrow" w:hAnsi="Arial Narrow"/>
                <w:b/>
              </w:rPr>
              <w:t>Name</w:t>
            </w:r>
          </w:p>
        </w:tc>
      </w:tr>
      <w:tr w:rsidRPr="00240405" w:rsidR="00B24E51" w:rsidTr="003303AA" w14:paraId="5FC627B0" w14:textId="77777777">
        <w:tc>
          <w:tcPr>
            <w:tcW w:w="1015" w:type="pct"/>
          </w:tcPr>
          <w:p w:rsidRPr="00240405" w:rsidR="00B24E51" w:rsidP="00752107" w:rsidRDefault="00B24E51" w14:paraId="5FC627AD" w14:textId="77777777">
            <w:pPr>
              <w:spacing w:after="0" w:line="240" w:lineRule="auto"/>
              <w:rPr>
                <w:rFonts w:ascii="Arial Narrow" w:hAnsi="Arial Narrow"/>
              </w:rPr>
            </w:pPr>
            <w:r w:rsidRPr="00240405">
              <w:rPr>
                <w:rFonts w:ascii="Arial Narrow" w:hAnsi="Arial Narrow"/>
              </w:rPr>
              <w:t>805</w:t>
            </w:r>
          </w:p>
        </w:tc>
        <w:tc>
          <w:tcPr>
            <w:tcW w:w="3985" w:type="pct"/>
          </w:tcPr>
          <w:p w:rsidRPr="00240405" w:rsidR="00B24E51" w:rsidP="00E81EDD" w:rsidRDefault="00B24E51" w14:paraId="5FC627AE" w14:textId="606EB01A">
            <w:pPr>
              <w:spacing w:after="0" w:line="240" w:lineRule="auto"/>
              <w:rPr>
                <w:rFonts w:ascii="Arial Narrow" w:hAnsi="Arial Narrow"/>
              </w:rPr>
            </w:pPr>
            <w:r w:rsidRPr="00240405">
              <w:rPr>
                <w:rFonts w:ascii="Arial Narrow" w:hAnsi="Arial Narrow"/>
              </w:rPr>
              <w:t>Charter authorizer address location</w:t>
            </w:r>
          </w:p>
        </w:tc>
      </w:tr>
      <w:tr w:rsidRPr="00240405" w:rsidR="00B24E51" w:rsidTr="003303AA" w14:paraId="5FC627B4" w14:textId="77777777">
        <w:tc>
          <w:tcPr>
            <w:tcW w:w="1015" w:type="pct"/>
          </w:tcPr>
          <w:p w:rsidRPr="00240405" w:rsidR="00B24E51" w:rsidP="00752107" w:rsidRDefault="00B24E51" w14:paraId="5FC627B1" w14:textId="77777777">
            <w:pPr>
              <w:spacing w:after="0" w:line="240" w:lineRule="auto"/>
              <w:rPr>
                <w:rFonts w:ascii="Arial Narrow" w:hAnsi="Arial Narrow"/>
              </w:rPr>
            </w:pPr>
            <w:r w:rsidRPr="00240405">
              <w:rPr>
                <w:rFonts w:ascii="Arial Narrow" w:hAnsi="Arial Narrow"/>
              </w:rPr>
              <w:t>806</w:t>
            </w:r>
          </w:p>
        </w:tc>
        <w:tc>
          <w:tcPr>
            <w:tcW w:w="3985" w:type="pct"/>
          </w:tcPr>
          <w:p w:rsidRPr="00240405" w:rsidR="00B24E51" w:rsidP="00E81EDD" w:rsidRDefault="00B24E51" w14:paraId="5FC627B2" w14:textId="1166C265">
            <w:pPr>
              <w:spacing w:after="0" w:line="240" w:lineRule="auto"/>
              <w:rPr>
                <w:rFonts w:ascii="Arial Narrow" w:hAnsi="Arial Narrow"/>
              </w:rPr>
            </w:pPr>
            <w:r w:rsidRPr="00240405">
              <w:rPr>
                <w:rFonts w:ascii="Arial Narrow" w:hAnsi="Arial Narrow"/>
              </w:rPr>
              <w:t>Charter authorizer address mailing</w:t>
            </w:r>
          </w:p>
        </w:tc>
      </w:tr>
    </w:tbl>
    <w:p w:rsidR="00B775A3" w:rsidP="00B775A3" w:rsidRDefault="00B775A3" w14:paraId="3EF137F2" w14:textId="77777777">
      <w:bookmarkStart w:name="_Toc520980563" w:id="59"/>
    </w:p>
    <w:p w:rsidRPr="002703F6" w:rsidR="00A3699B" w:rsidP="009663E6" w:rsidRDefault="00A3699B" w14:paraId="5FC627B6" w14:textId="0D364F51">
      <w:pPr>
        <w:pStyle w:val="Heading4"/>
      </w:pPr>
      <w:r w:rsidRPr="002703F6">
        <w:t xml:space="preserve">Descriptive </w:t>
      </w:r>
      <w:r w:rsidR="00CE0EB7">
        <w:t>i</w:t>
      </w:r>
      <w:r w:rsidRPr="002703F6">
        <w:t>nformation</w:t>
      </w:r>
      <w:bookmarkEnd w:id="59"/>
    </w:p>
    <w:p w:rsidR="00A3699B" w:rsidP="00A3699B" w:rsidRDefault="00A3699B" w14:paraId="5FC627B7" w14:textId="5EC2A1E5">
      <w:pPr>
        <w:spacing w:after="0"/>
        <w:rPr>
          <w:rFonts w:ascii="Times New Roman" w:hAnsi="Times New Roman"/>
          <w:sz w:val="24"/>
          <w:szCs w:val="24"/>
        </w:rPr>
      </w:pPr>
      <w:bookmarkStart w:name="_Hlk521940305" w:id="60"/>
      <w:r w:rsidRPr="002703F6">
        <w:rPr>
          <w:rFonts w:ascii="Times New Roman" w:hAnsi="Times New Roman"/>
          <w:sz w:val="24"/>
          <w:szCs w:val="24"/>
        </w:rPr>
        <w:lastRenderedPageBreak/>
        <w:t>The roster include</w:t>
      </w:r>
      <w:r w:rsidR="00EB50CB">
        <w:rPr>
          <w:rFonts w:ascii="Times New Roman" w:hAnsi="Times New Roman"/>
          <w:sz w:val="24"/>
          <w:szCs w:val="24"/>
        </w:rPr>
        <w:t>s</w:t>
      </w:r>
      <w:r w:rsidRPr="002703F6">
        <w:rPr>
          <w:rFonts w:ascii="Times New Roman" w:hAnsi="Times New Roman"/>
          <w:sz w:val="24"/>
          <w:szCs w:val="24"/>
        </w:rPr>
        <w:t xml:space="preserve"> information about the type</w:t>
      </w:r>
      <w:r>
        <w:rPr>
          <w:rFonts w:ascii="Times New Roman" w:hAnsi="Times New Roman"/>
          <w:sz w:val="24"/>
          <w:szCs w:val="24"/>
        </w:rPr>
        <w:t xml:space="preserve"> of </w:t>
      </w:r>
      <w:r w:rsidR="00E81EDD">
        <w:rPr>
          <w:rFonts w:ascii="Times New Roman" w:hAnsi="Times New Roman"/>
          <w:sz w:val="24"/>
          <w:szCs w:val="24"/>
        </w:rPr>
        <w:t xml:space="preserve">organization that the charter </w:t>
      </w:r>
      <w:r>
        <w:rPr>
          <w:rFonts w:ascii="Times New Roman" w:hAnsi="Times New Roman"/>
          <w:sz w:val="24"/>
          <w:szCs w:val="24"/>
        </w:rPr>
        <w:t>authorizer</w:t>
      </w:r>
      <w:r w:rsidR="00E81EDD">
        <w:rPr>
          <w:rFonts w:ascii="Times New Roman" w:hAnsi="Times New Roman"/>
          <w:sz w:val="24"/>
          <w:szCs w:val="24"/>
        </w:rPr>
        <w:t xml:space="preserve"> is</w:t>
      </w:r>
      <w:r w:rsidRPr="002703F6">
        <w:rPr>
          <w:rFonts w:ascii="Times New Roman" w:hAnsi="Times New Roman"/>
          <w:sz w:val="24"/>
          <w:szCs w:val="24"/>
        </w:rPr>
        <w:t>.</w:t>
      </w:r>
    </w:p>
    <w:p w:rsidR="00013883" w:rsidP="00A3699B" w:rsidRDefault="00013883" w14:paraId="6BC9C4F3" w14:textId="77777777">
      <w:pPr>
        <w:spacing w:after="0"/>
        <w:rPr>
          <w:rFonts w:ascii="Times New Roman" w:hAnsi="Times New Roman"/>
          <w:sz w:val="24"/>
          <w:szCs w:val="24"/>
        </w:rPr>
      </w:pPr>
    </w:p>
    <w:tbl>
      <w:tblPr>
        <w:tblStyle w:val="TableGrid"/>
        <w:tblW w:w="5000" w:type="pct"/>
        <w:tblLook w:val="04A0" w:firstRow="1" w:lastRow="0" w:firstColumn="1" w:lastColumn="0" w:noHBand="0" w:noVBand="1"/>
      </w:tblPr>
      <w:tblGrid>
        <w:gridCol w:w="1898"/>
        <w:gridCol w:w="7452"/>
      </w:tblGrid>
      <w:tr w:rsidRPr="00240405" w:rsidR="00013883" w:rsidTr="00BA0440" w14:paraId="5D3B39CB" w14:textId="77777777">
        <w:tc>
          <w:tcPr>
            <w:tcW w:w="1015" w:type="pct"/>
            <w:shd w:val="clear" w:color="auto" w:fill="D9D9D9" w:themeFill="background1" w:themeFillShade="D9"/>
          </w:tcPr>
          <w:bookmarkEnd w:id="60"/>
          <w:p w:rsidRPr="00240405" w:rsidR="00013883" w:rsidP="00BA0440" w:rsidRDefault="00013883" w14:paraId="0A4DA64F" w14:textId="77777777">
            <w:pPr>
              <w:spacing w:after="0" w:line="240" w:lineRule="auto"/>
              <w:rPr>
                <w:rFonts w:ascii="Arial Narrow" w:hAnsi="Arial Narrow"/>
                <w:b/>
              </w:rPr>
            </w:pPr>
            <w:r w:rsidRPr="00240405">
              <w:rPr>
                <w:rFonts w:ascii="Arial Narrow" w:hAnsi="Arial Narrow"/>
                <w:b/>
              </w:rPr>
              <w:t xml:space="preserve">DG </w:t>
            </w:r>
          </w:p>
        </w:tc>
        <w:tc>
          <w:tcPr>
            <w:tcW w:w="3985" w:type="pct"/>
            <w:shd w:val="clear" w:color="auto" w:fill="D9D9D9" w:themeFill="background1" w:themeFillShade="D9"/>
          </w:tcPr>
          <w:p w:rsidRPr="00240405" w:rsidR="00013883" w:rsidP="00BA0440" w:rsidRDefault="00013883" w14:paraId="5FF1E06A" w14:textId="77777777">
            <w:pPr>
              <w:spacing w:after="0" w:line="240" w:lineRule="auto"/>
              <w:rPr>
                <w:rFonts w:ascii="Arial Narrow" w:hAnsi="Arial Narrow"/>
                <w:b/>
              </w:rPr>
            </w:pPr>
            <w:r w:rsidRPr="00240405">
              <w:rPr>
                <w:rFonts w:ascii="Arial Narrow" w:hAnsi="Arial Narrow"/>
                <w:b/>
              </w:rPr>
              <w:t>Name</w:t>
            </w:r>
          </w:p>
        </w:tc>
      </w:tr>
      <w:tr w:rsidRPr="00240405" w:rsidR="00013883" w:rsidTr="00BA0440" w14:paraId="6FFC7106" w14:textId="77777777">
        <w:tc>
          <w:tcPr>
            <w:tcW w:w="1015" w:type="pct"/>
          </w:tcPr>
          <w:p w:rsidRPr="00240405" w:rsidR="00013883" w:rsidP="00BA0440" w:rsidRDefault="00013883" w14:paraId="4425012E" w14:textId="039B5BD1">
            <w:pPr>
              <w:spacing w:after="0" w:line="240" w:lineRule="auto"/>
              <w:rPr>
                <w:rFonts w:ascii="Arial Narrow" w:hAnsi="Arial Narrow"/>
              </w:rPr>
            </w:pPr>
            <w:r>
              <w:rPr>
                <w:rFonts w:ascii="Arial Narrow" w:hAnsi="Arial Narrow"/>
              </w:rPr>
              <w:t>809</w:t>
            </w:r>
          </w:p>
        </w:tc>
        <w:tc>
          <w:tcPr>
            <w:tcW w:w="3985" w:type="pct"/>
          </w:tcPr>
          <w:p w:rsidRPr="00240405" w:rsidR="00013883" w:rsidP="00BA0440" w:rsidRDefault="00013883" w14:paraId="5AAB12C8" w14:textId="6963A0BC">
            <w:pPr>
              <w:spacing w:after="0" w:line="240" w:lineRule="auto"/>
              <w:rPr>
                <w:rFonts w:ascii="Arial Narrow" w:hAnsi="Arial Narrow"/>
              </w:rPr>
            </w:pPr>
            <w:r>
              <w:rPr>
                <w:rFonts w:ascii="Arial Narrow" w:hAnsi="Arial Narrow"/>
              </w:rPr>
              <w:t>Charter authorizer type</w:t>
            </w:r>
          </w:p>
        </w:tc>
      </w:tr>
    </w:tbl>
    <w:p w:rsidR="009E0A60" w:rsidP="00A3699B" w:rsidRDefault="009E0A60" w14:paraId="5FC627B8" w14:textId="575838F2">
      <w:pPr>
        <w:spacing w:after="0"/>
        <w:rPr>
          <w:rFonts w:ascii="Times New Roman" w:hAnsi="Times New Roman"/>
          <w:sz w:val="24"/>
          <w:szCs w:val="24"/>
        </w:rPr>
      </w:pPr>
    </w:p>
    <w:p w:rsidRPr="000A103C" w:rsidR="00E029A1" w:rsidP="003C775D" w:rsidRDefault="006C7B6F" w14:paraId="75A1E42B" w14:textId="14AC209B">
      <w:pPr>
        <w:pStyle w:val="Heading3"/>
      </w:pPr>
      <w:bookmarkStart w:name="_Toc71009325" w:id="61"/>
      <w:bookmarkStart w:name="_Toc420596410" w:id="62"/>
      <w:r w:rsidRPr="000A103C">
        <w:t>Management Organizations</w:t>
      </w:r>
      <w:bookmarkEnd w:id="61"/>
    </w:p>
    <w:p w:rsidRPr="00A665A5" w:rsidR="00833AAA" w:rsidP="000A103C" w:rsidRDefault="005C716E" w14:paraId="564FB0A7" w14:textId="6346972E">
      <w:pPr>
        <w:rPr>
          <w:rFonts w:ascii="Times New Roman" w:hAnsi="Times New Roman"/>
          <w:sz w:val="24"/>
          <w:szCs w:val="24"/>
        </w:rPr>
      </w:pPr>
      <w:r w:rsidRPr="00A665A5">
        <w:rPr>
          <w:rFonts w:ascii="Times New Roman" w:hAnsi="Times New Roman"/>
          <w:sz w:val="24"/>
          <w:szCs w:val="24"/>
        </w:rPr>
        <w:t>The roster includes information about management organizations.</w:t>
      </w:r>
    </w:p>
    <w:p w:rsidRPr="000A103C" w:rsidR="00E029A1" w:rsidP="003C775D" w:rsidRDefault="00E029A1" w14:paraId="5EBB2BAC" w14:textId="30E0982E">
      <w:pPr>
        <w:pStyle w:val="Heading4"/>
      </w:pPr>
      <w:r w:rsidRPr="000A103C">
        <w:t>Unique identifiers</w:t>
      </w:r>
      <w:bookmarkEnd w:id="62"/>
    </w:p>
    <w:p w:rsidR="00E029A1" w:rsidP="00E029A1" w:rsidRDefault="00E029A1" w14:paraId="4D874E75" w14:textId="3156A37E">
      <w:pPr>
        <w:spacing w:after="0" w:line="240" w:lineRule="auto"/>
        <w:rPr>
          <w:rFonts w:ascii="Times New Roman" w:hAnsi="Times New Roman"/>
          <w:sz w:val="24"/>
          <w:szCs w:val="24"/>
        </w:rPr>
      </w:pPr>
      <w:r>
        <w:rPr>
          <w:rFonts w:ascii="Times New Roman" w:hAnsi="Times New Roman"/>
          <w:sz w:val="24"/>
          <w:szCs w:val="24"/>
        </w:rPr>
        <w:t>The unique identifiers for management organizations are the name, state code</w:t>
      </w:r>
      <w:r w:rsidR="00D37521">
        <w:rPr>
          <w:rFonts w:ascii="Times New Roman" w:hAnsi="Times New Roman"/>
          <w:sz w:val="24"/>
          <w:szCs w:val="24"/>
        </w:rPr>
        <w:t>,</w:t>
      </w:r>
      <w:r>
        <w:rPr>
          <w:rFonts w:ascii="Times New Roman" w:hAnsi="Times New Roman"/>
          <w:sz w:val="24"/>
          <w:szCs w:val="24"/>
        </w:rPr>
        <w:t xml:space="preserve"> and a state identifier.</w:t>
      </w:r>
    </w:p>
    <w:p w:rsidR="00E029A1" w:rsidP="00E029A1" w:rsidRDefault="00E029A1" w14:paraId="5AD9CAB3" w14:textId="77777777">
      <w:pPr>
        <w:spacing w:after="0" w:line="240" w:lineRule="auto"/>
        <w:rPr>
          <w:rFonts w:ascii="Times New Roman" w:hAnsi="Times New Roman"/>
          <w:sz w:val="24"/>
          <w:szCs w:val="24"/>
        </w:rPr>
      </w:pPr>
    </w:p>
    <w:p w:rsidR="00B775A3" w:rsidP="00B775A3" w:rsidRDefault="00B775A3" w14:paraId="28B8A0B1" w14:textId="63CAEAD1">
      <w:pPr>
        <w:spacing w:after="0" w:line="240" w:lineRule="auto"/>
        <w:rPr>
          <w:rFonts w:ascii="Times New Roman" w:hAnsi="Times New Roman"/>
          <w:sz w:val="24"/>
          <w:szCs w:val="24"/>
        </w:rPr>
      </w:pPr>
      <w:r>
        <w:rPr>
          <w:rFonts w:ascii="Times New Roman" w:hAnsi="Times New Roman"/>
          <w:sz w:val="24"/>
          <w:szCs w:val="24"/>
        </w:rPr>
        <w:t>The unique identifiers for charter authorizers are the name, state code</w:t>
      </w:r>
      <w:r w:rsidR="00D37521">
        <w:rPr>
          <w:rFonts w:ascii="Times New Roman" w:hAnsi="Times New Roman"/>
          <w:sz w:val="24"/>
          <w:szCs w:val="24"/>
        </w:rPr>
        <w:t>,</w:t>
      </w:r>
      <w:r>
        <w:rPr>
          <w:rFonts w:ascii="Times New Roman" w:hAnsi="Times New Roman"/>
          <w:sz w:val="24"/>
          <w:szCs w:val="24"/>
        </w:rPr>
        <w:t xml:space="preserve"> and a state identifier.</w:t>
      </w:r>
    </w:p>
    <w:p w:rsidRPr="00812DF2" w:rsidR="00B775A3" w:rsidP="00B775A3" w:rsidRDefault="00B775A3" w14:paraId="4DF98010" w14:textId="77777777">
      <w:pPr>
        <w:spacing w:after="0" w:line="240" w:lineRule="auto"/>
        <w:rPr>
          <w:rFonts w:ascii="Arial Narrow" w:hAnsi="Arial Narrow"/>
        </w:rPr>
      </w:pPr>
    </w:p>
    <w:tbl>
      <w:tblPr>
        <w:tblStyle w:val="TableGrid"/>
        <w:tblW w:w="5000" w:type="pct"/>
        <w:tblLook w:val="04A0" w:firstRow="1" w:lastRow="0" w:firstColumn="1" w:lastColumn="0" w:noHBand="0" w:noVBand="1"/>
      </w:tblPr>
      <w:tblGrid>
        <w:gridCol w:w="2229"/>
        <w:gridCol w:w="7121"/>
      </w:tblGrid>
      <w:tr w:rsidRPr="00812DF2" w:rsidR="00B24E51" w:rsidTr="00BA0440" w14:paraId="1B7390B9" w14:textId="77777777">
        <w:tc>
          <w:tcPr>
            <w:tcW w:w="1192" w:type="pct"/>
            <w:shd w:val="clear" w:color="auto" w:fill="D9D9D9" w:themeFill="background1" w:themeFillShade="D9"/>
          </w:tcPr>
          <w:p w:rsidRPr="00812DF2" w:rsidR="00B24E51" w:rsidP="00FB13A5" w:rsidRDefault="00B24E51" w14:paraId="77B2D6E0" w14:textId="77777777">
            <w:pPr>
              <w:spacing w:after="0" w:line="240" w:lineRule="auto"/>
              <w:rPr>
                <w:rFonts w:ascii="Arial Narrow" w:hAnsi="Arial Narrow"/>
                <w:b/>
              </w:rPr>
            </w:pPr>
            <w:r w:rsidRPr="00812DF2">
              <w:rPr>
                <w:rFonts w:ascii="Arial Narrow" w:hAnsi="Arial Narrow"/>
                <w:b/>
              </w:rPr>
              <w:t xml:space="preserve">DG </w:t>
            </w:r>
          </w:p>
        </w:tc>
        <w:tc>
          <w:tcPr>
            <w:tcW w:w="3808" w:type="pct"/>
            <w:shd w:val="clear" w:color="auto" w:fill="D9D9D9" w:themeFill="background1" w:themeFillShade="D9"/>
          </w:tcPr>
          <w:p w:rsidRPr="00812DF2" w:rsidR="00B24E51" w:rsidP="00FB13A5" w:rsidRDefault="00B24E51" w14:paraId="22EA5340" w14:textId="77777777">
            <w:pPr>
              <w:spacing w:after="0" w:line="240" w:lineRule="auto"/>
              <w:rPr>
                <w:rFonts w:ascii="Arial Narrow" w:hAnsi="Arial Narrow"/>
                <w:b/>
              </w:rPr>
            </w:pPr>
            <w:r w:rsidRPr="00812DF2">
              <w:rPr>
                <w:rFonts w:ascii="Arial Narrow" w:hAnsi="Arial Narrow"/>
                <w:b/>
              </w:rPr>
              <w:t>Name</w:t>
            </w:r>
          </w:p>
        </w:tc>
      </w:tr>
      <w:tr w:rsidRPr="00812DF2" w:rsidR="00B24E51" w:rsidTr="00BA0440" w14:paraId="4C39D544" w14:textId="77777777">
        <w:tc>
          <w:tcPr>
            <w:tcW w:w="1192" w:type="pct"/>
          </w:tcPr>
          <w:p w:rsidRPr="00812DF2" w:rsidR="00B24E51" w:rsidP="00FB13A5" w:rsidRDefault="00B24E51" w14:paraId="3B83C36D" w14:textId="5009E426">
            <w:pPr>
              <w:spacing w:after="0" w:line="240" w:lineRule="auto"/>
              <w:rPr>
                <w:rFonts w:ascii="Arial Narrow" w:hAnsi="Arial Narrow"/>
              </w:rPr>
            </w:pPr>
            <w:r w:rsidRPr="00812DF2">
              <w:rPr>
                <w:rFonts w:ascii="Arial Narrow" w:hAnsi="Arial Narrow"/>
              </w:rPr>
              <w:t>825</w:t>
            </w:r>
          </w:p>
        </w:tc>
        <w:tc>
          <w:tcPr>
            <w:tcW w:w="3808" w:type="pct"/>
          </w:tcPr>
          <w:p w:rsidRPr="00812DF2" w:rsidR="00B24E51" w:rsidP="00FB13A5" w:rsidRDefault="00B24E51" w14:paraId="48ED0B9B" w14:textId="5EAE1E09">
            <w:pPr>
              <w:spacing w:after="0" w:line="240" w:lineRule="auto"/>
              <w:rPr>
                <w:rFonts w:ascii="Arial Narrow" w:hAnsi="Arial Narrow"/>
              </w:rPr>
            </w:pPr>
            <w:r w:rsidRPr="00812DF2">
              <w:rPr>
                <w:rFonts w:ascii="Arial Narrow" w:hAnsi="Arial Narrow"/>
              </w:rPr>
              <w:t>Management organization name</w:t>
            </w:r>
          </w:p>
        </w:tc>
      </w:tr>
      <w:tr w:rsidRPr="00812DF2" w:rsidR="00B24E51" w:rsidTr="00BA0440" w14:paraId="24FB73D8" w14:textId="77777777">
        <w:tc>
          <w:tcPr>
            <w:tcW w:w="1192" w:type="pct"/>
          </w:tcPr>
          <w:p w:rsidRPr="00812DF2" w:rsidR="00B24E51" w:rsidP="00FB13A5" w:rsidRDefault="00B24E51" w14:paraId="61B779C7" w14:textId="58C332E2">
            <w:pPr>
              <w:spacing w:after="0" w:line="240" w:lineRule="auto"/>
              <w:rPr>
                <w:rFonts w:ascii="Arial Narrow" w:hAnsi="Arial Narrow"/>
              </w:rPr>
            </w:pPr>
            <w:r w:rsidRPr="00812DF2">
              <w:rPr>
                <w:rFonts w:ascii="Arial Narrow" w:hAnsi="Arial Narrow"/>
              </w:rPr>
              <w:t>559</w:t>
            </w:r>
          </w:p>
        </w:tc>
        <w:tc>
          <w:tcPr>
            <w:tcW w:w="3808" w:type="pct"/>
          </w:tcPr>
          <w:p w:rsidRPr="00812DF2" w:rsidR="00B24E51" w:rsidP="00FB13A5" w:rsidRDefault="00B24E51" w14:paraId="56C7AC98" w14:textId="57840857">
            <w:pPr>
              <w:spacing w:after="0" w:line="240" w:lineRule="auto"/>
              <w:rPr>
                <w:rFonts w:ascii="Arial Narrow" w:hAnsi="Arial Narrow"/>
              </w:rPr>
            </w:pPr>
            <w:r w:rsidRPr="00812DF2">
              <w:rPr>
                <w:rFonts w:ascii="Arial Narrow" w:hAnsi="Arial Narrow"/>
              </w:rPr>
              <w:t>State code</w:t>
            </w:r>
          </w:p>
        </w:tc>
      </w:tr>
      <w:tr w:rsidRPr="00812DF2" w:rsidR="00B24E51" w:rsidTr="00BA0440" w14:paraId="364E3C33" w14:textId="77777777">
        <w:tc>
          <w:tcPr>
            <w:tcW w:w="1192" w:type="pct"/>
          </w:tcPr>
          <w:p w:rsidRPr="00812DF2" w:rsidR="00B24E51" w:rsidP="00FB13A5" w:rsidRDefault="00B24E51" w14:paraId="5D97E049" w14:textId="7F40CDB0">
            <w:pPr>
              <w:spacing w:after="0" w:line="240" w:lineRule="auto"/>
              <w:rPr>
                <w:rFonts w:ascii="Arial Narrow" w:hAnsi="Arial Narrow"/>
              </w:rPr>
            </w:pPr>
            <w:r w:rsidRPr="00812DF2">
              <w:rPr>
                <w:rFonts w:ascii="Arial Narrow" w:hAnsi="Arial Narrow"/>
              </w:rPr>
              <w:t>826</w:t>
            </w:r>
          </w:p>
        </w:tc>
        <w:tc>
          <w:tcPr>
            <w:tcW w:w="3808" w:type="pct"/>
          </w:tcPr>
          <w:p w:rsidRPr="00812DF2" w:rsidR="00B24E51" w:rsidP="00FB13A5" w:rsidRDefault="00B24E51" w14:paraId="268440EA" w14:textId="657E46A0">
            <w:pPr>
              <w:spacing w:after="0" w:line="240" w:lineRule="auto"/>
              <w:rPr>
                <w:rFonts w:ascii="Arial Narrow" w:hAnsi="Arial Narrow"/>
              </w:rPr>
            </w:pPr>
            <w:r w:rsidRPr="00812DF2">
              <w:rPr>
                <w:rFonts w:ascii="Arial Narrow" w:hAnsi="Arial Narrow"/>
              </w:rPr>
              <w:t>Employer identification number (EIN)</w:t>
            </w:r>
          </w:p>
        </w:tc>
      </w:tr>
    </w:tbl>
    <w:p w:rsidR="00E029A1" w:rsidP="00E029A1" w:rsidRDefault="00E029A1" w14:paraId="080B90FD" w14:textId="77777777">
      <w:pPr>
        <w:spacing w:after="0" w:line="240" w:lineRule="auto"/>
        <w:rPr>
          <w:rFonts w:ascii="Times New Roman" w:hAnsi="Times New Roman"/>
          <w:sz w:val="24"/>
          <w:szCs w:val="24"/>
        </w:rPr>
      </w:pPr>
    </w:p>
    <w:p w:rsidRPr="000A103C" w:rsidR="00E029A1" w:rsidP="003C775D" w:rsidRDefault="00E029A1" w14:paraId="075DF25C" w14:textId="77777777">
      <w:pPr>
        <w:pStyle w:val="Heading4"/>
      </w:pPr>
      <w:bookmarkStart w:name="_Toc420596411" w:id="63"/>
      <w:r w:rsidRPr="000A103C">
        <w:t>Contact information</w:t>
      </w:r>
      <w:bookmarkEnd w:id="63"/>
    </w:p>
    <w:p w:rsidR="00E029A1" w:rsidP="00E029A1" w:rsidRDefault="00E029A1" w14:paraId="3A276DCB" w14:textId="77777777">
      <w:pPr>
        <w:spacing w:after="0" w:line="240" w:lineRule="auto"/>
        <w:rPr>
          <w:rFonts w:ascii="Times New Roman" w:hAnsi="Times New Roman"/>
          <w:sz w:val="24"/>
          <w:szCs w:val="24"/>
        </w:rPr>
      </w:pPr>
      <w:r>
        <w:rPr>
          <w:rFonts w:ascii="Times New Roman" w:hAnsi="Times New Roman"/>
          <w:sz w:val="24"/>
          <w:szCs w:val="24"/>
        </w:rPr>
        <w:t>The roster will include the standard contact information of mailing and location address.</w:t>
      </w:r>
    </w:p>
    <w:p w:rsidR="00B775A3" w:rsidP="00B775A3" w:rsidRDefault="00B775A3" w14:paraId="7F9C9329" w14:textId="77777777">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2476"/>
        <w:gridCol w:w="6874"/>
      </w:tblGrid>
      <w:tr w:rsidRPr="00812DF2" w:rsidR="00B24E51" w:rsidTr="00BA0440" w14:paraId="5ADE568D" w14:textId="77777777">
        <w:tc>
          <w:tcPr>
            <w:tcW w:w="1324" w:type="pct"/>
            <w:shd w:val="clear" w:color="auto" w:fill="D9D9D9" w:themeFill="background1" w:themeFillShade="D9"/>
          </w:tcPr>
          <w:p w:rsidRPr="00812DF2" w:rsidR="00B24E51" w:rsidP="00FB13A5" w:rsidRDefault="00B24E51" w14:paraId="34C690BE" w14:textId="77777777">
            <w:pPr>
              <w:spacing w:after="0" w:line="240" w:lineRule="auto"/>
              <w:rPr>
                <w:rFonts w:ascii="Arial Narrow" w:hAnsi="Arial Narrow"/>
                <w:b/>
              </w:rPr>
            </w:pPr>
            <w:r w:rsidRPr="00812DF2">
              <w:rPr>
                <w:rFonts w:ascii="Arial Narrow" w:hAnsi="Arial Narrow"/>
                <w:b/>
              </w:rPr>
              <w:t xml:space="preserve">DG </w:t>
            </w:r>
          </w:p>
        </w:tc>
        <w:tc>
          <w:tcPr>
            <w:tcW w:w="3676" w:type="pct"/>
            <w:shd w:val="clear" w:color="auto" w:fill="D9D9D9" w:themeFill="background1" w:themeFillShade="D9"/>
          </w:tcPr>
          <w:p w:rsidRPr="00812DF2" w:rsidR="00B24E51" w:rsidP="00FB13A5" w:rsidRDefault="00B24E51" w14:paraId="40ABA4D0" w14:textId="77777777">
            <w:pPr>
              <w:spacing w:after="0" w:line="240" w:lineRule="auto"/>
              <w:rPr>
                <w:rFonts w:ascii="Arial Narrow" w:hAnsi="Arial Narrow"/>
                <w:b/>
              </w:rPr>
            </w:pPr>
            <w:r w:rsidRPr="00812DF2">
              <w:rPr>
                <w:rFonts w:ascii="Arial Narrow" w:hAnsi="Arial Narrow"/>
                <w:b/>
              </w:rPr>
              <w:t>Name</w:t>
            </w:r>
          </w:p>
        </w:tc>
      </w:tr>
      <w:tr w:rsidRPr="00812DF2" w:rsidR="00B24E51" w:rsidTr="00BA0440" w14:paraId="29D603D8" w14:textId="77777777">
        <w:tc>
          <w:tcPr>
            <w:tcW w:w="1324" w:type="pct"/>
          </w:tcPr>
          <w:p w:rsidRPr="00812DF2" w:rsidR="00B24E51" w:rsidP="00B775A3" w:rsidRDefault="00B24E51" w14:paraId="1EAB3731" w14:textId="2DF5F7D1">
            <w:pPr>
              <w:spacing w:after="0" w:line="240" w:lineRule="auto"/>
              <w:rPr>
                <w:rFonts w:ascii="Arial Narrow" w:hAnsi="Arial Narrow"/>
              </w:rPr>
            </w:pPr>
            <w:r w:rsidRPr="00812DF2">
              <w:rPr>
                <w:rFonts w:ascii="Arial Narrow" w:hAnsi="Arial Narrow"/>
              </w:rPr>
              <w:t>827</w:t>
            </w:r>
          </w:p>
        </w:tc>
        <w:tc>
          <w:tcPr>
            <w:tcW w:w="3676" w:type="pct"/>
          </w:tcPr>
          <w:p w:rsidRPr="00812DF2" w:rsidR="00B24E51" w:rsidP="00B775A3" w:rsidRDefault="00B24E51" w14:paraId="29710FB8" w14:textId="39C9EE7E">
            <w:pPr>
              <w:spacing w:after="0" w:line="240" w:lineRule="auto"/>
              <w:rPr>
                <w:rFonts w:ascii="Arial Narrow" w:hAnsi="Arial Narrow"/>
              </w:rPr>
            </w:pPr>
            <w:r w:rsidRPr="00812DF2">
              <w:rPr>
                <w:rFonts w:ascii="Arial Narrow" w:hAnsi="Arial Narrow"/>
              </w:rPr>
              <w:t>Organization address location</w:t>
            </w:r>
          </w:p>
        </w:tc>
      </w:tr>
      <w:tr w:rsidRPr="00812DF2" w:rsidR="00B24E51" w:rsidTr="00BA0440" w14:paraId="7B5C38D7" w14:textId="77777777">
        <w:tc>
          <w:tcPr>
            <w:tcW w:w="1324" w:type="pct"/>
          </w:tcPr>
          <w:p w:rsidRPr="00812DF2" w:rsidR="00B24E51" w:rsidP="00FB13A5" w:rsidRDefault="00B24E51" w14:paraId="125E4C9D" w14:textId="683351FF">
            <w:pPr>
              <w:spacing w:after="0" w:line="240" w:lineRule="auto"/>
              <w:rPr>
                <w:rFonts w:ascii="Arial Narrow" w:hAnsi="Arial Narrow"/>
              </w:rPr>
            </w:pPr>
            <w:r w:rsidRPr="00812DF2">
              <w:rPr>
                <w:rFonts w:ascii="Arial Narrow" w:hAnsi="Arial Narrow"/>
              </w:rPr>
              <w:t>828</w:t>
            </w:r>
          </w:p>
        </w:tc>
        <w:tc>
          <w:tcPr>
            <w:tcW w:w="3676" w:type="pct"/>
          </w:tcPr>
          <w:p w:rsidRPr="00812DF2" w:rsidR="00B24E51" w:rsidP="00FB13A5" w:rsidRDefault="00B24E51" w14:paraId="46ADE007" w14:textId="12CF2FD1">
            <w:pPr>
              <w:spacing w:after="0" w:line="240" w:lineRule="auto"/>
              <w:rPr>
                <w:rFonts w:ascii="Arial Narrow" w:hAnsi="Arial Narrow"/>
              </w:rPr>
            </w:pPr>
            <w:r w:rsidRPr="00812DF2">
              <w:rPr>
                <w:rFonts w:ascii="Arial Narrow" w:hAnsi="Arial Narrow"/>
              </w:rPr>
              <w:t>Organization address mailing</w:t>
            </w:r>
          </w:p>
        </w:tc>
      </w:tr>
    </w:tbl>
    <w:p w:rsidR="006C7B6F" w:rsidP="00E029A1" w:rsidRDefault="006C7B6F" w14:paraId="2E7E3790" w14:textId="77777777">
      <w:pPr>
        <w:spacing w:after="0" w:line="240" w:lineRule="auto"/>
        <w:rPr>
          <w:rFonts w:ascii="Times New Roman" w:hAnsi="Times New Roman"/>
          <w:sz w:val="24"/>
          <w:szCs w:val="24"/>
        </w:rPr>
      </w:pPr>
    </w:p>
    <w:p w:rsidRPr="002703F6" w:rsidR="006C7B6F" w:rsidP="003C775D" w:rsidRDefault="006C7B6F" w14:paraId="6BC40C98" w14:textId="77777777">
      <w:pPr>
        <w:pStyle w:val="Heading4"/>
      </w:pPr>
      <w:bookmarkStart w:name="_Toc420596412" w:id="64"/>
      <w:r w:rsidRPr="002703F6">
        <w:t xml:space="preserve">Descriptive </w:t>
      </w:r>
      <w:r>
        <w:t>i</w:t>
      </w:r>
      <w:r w:rsidRPr="002703F6">
        <w:t>nformation</w:t>
      </w:r>
      <w:bookmarkEnd w:id="64"/>
    </w:p>
    <w:p w:rsidR="006C7B6F" w:rsidP="006C7B6F" w:rsidRDefault="006C7B6F" w14:paraId="5B24091F" w14:textId="7320F59C">
      <w:pPr>
        <w:spacing w:after="0"/>
        <w:rPr>
          <w:rFonts w:ascii="Times New Roman" w:hAnsi="Times New Roman"/>
          <w:sz w:val="24"/>
          <w:szCs w:val="24"/>
        </w:rPr>
      </w:pPr>
      <w:r w:rsidRPr="002703F6">
        <w:rPr>
          <w:rFonts w:ascii="Times New Roman" w:hAnsi="Times New Roman"/>
          <w:sz w:val="24"/>
          <w:szCs w:val="24"/>
        </w:rPr>
        <w:t>The roster will include information about the type</w:t>
      </w:r>
      <w:r>
        <w:rPr>
          <w:rFonts w:ascii="Times New Roman" w:hAnsi="Times New Roman"/>
          <w:sz w:val="24"/>
          <w:szCs w:val="24"/>
        </w:rPr>
        <w:t xml:space="preserve"> of charter management organization</w:t>
      </w:r>
      <w:r w:rsidR="00BA0440">
        <w:rPr>
          <w:rFonts w:ascii="Times New Roman" w:hAnsi="Times New Roman"/>
          <w:sz w:val="24"/>
          <w:szCs w:val="24"/>
        </w:rPr>
        <w:t>.</w:t>
      </w:r>
    </w:p>
    <w:p w:rsidR="00BA0440" w:rsidP="006C7B6F" w:rsidRDefault="00BA0440" w14:paraId="527B6685" w14:textId="77777777">
      <w:pPr>
        <w:spacing w:after="0"/>
        <w:rPr>
          <w:rFonts w:ascii="Times New Roman" w:hAnsi="Times New Roman"/>
          <w:sz w:val="24"/>
          <w:szCs w:val="24"/>
        </w:rPr>
      </w:pPr>
    </w:p>
    <w:tbl>
      <w:tblPr>
        <w:tblStyle w:val="TableGrid"/>
        <w:tblW w:w="5000" w:type="pct"/>
        <w:tblLook w:val="04A0" w:firstRow="1" w:lastRow="0" w:firstColumn="1" w:lastColumn="0" w:noHBand="0" w:noVBand="1"/>
      </w:tblPr>
      <w:tblGrid>
        <w:gridCol w:w="2476"/>
        <w:gridCol w:w="6874"/>
      </w:tblGrid>
      <w:tr w:rsidRPr="00812DF2" w:rsidR="00013883" w:rsidTr="00BA0440" w14:paraId="5887C15F" w14:textId="77777777">
        <w:tc>
          <w:tcPr>
            <w:tcW w:w="1324" w:type="pct"/>
            <w:shd w:val="clear" w:color="auto" w:fill="D9D9D9" w:themeFill="background1" w:themeFillShade="D9"/>
          </w:tcPr>
          <w:p w:rsidRPr="00812DF2" w:rsidR="00013883" w:rsidP="00BA0440" w:rsidRDefault="00013883" w14:paraId="289AE913" w14:textId="77777777">
            <w:pPr>
              <w:spacing w:after="0" w:line="240" w:lineRule="auto"/>
              <w:rPr>
                <w:rFonts w:ascii="Arial Narrow" w:hAnsi="Arial Narrow"/>
                <w:b/>
              </w:rPr>
            </w:pPr>
            <w:r w:rsidRPr="00812DF2">
              <w:rPr>
                <w:rFonts w:ascii="Arial Narrow" w:hAnsi="Arial Narrow"/>
                <w:b/>
              </w:rPr>
              <w:t xml:space="preserve">DG </w:t>
            </w:r>
          </w:p>
        </w:tc>
        <w:tc>
          <w:tcPr>
            <w:tcW w:w="3676" w:type="pct"/>
            <w:shd w:val="clear" w:color="auto" w:fill="D9D9D9" w:themeFill="background1" w:themeFillShade="D9"/>
          </w:tcPr>
          <w:p w:rsidRPr="00812DF2" w:rsidR="00013883" w:rsidP="00BA0440" w:rsidRDefault="00013883" w14:paraId="59EC47B5" w14:textId="77777777">
            <w:pPr>
              <w:spacing w:after="0" w:line="240" w:lineRule="auto"/>
              <w:rPr>
                <w:rFonts w:ascii="Arial Narrow" w:hAnsi="Arial Narrow"/>
                <w:b/>
              </w:rPr>
            </w:pPr>
            <w:r w:rsidRPr="00812DF2">
              <w:rPr>
                <w:rFonts w:ascii="Arial Narrow" w:hAnsi="Arial Narrow"/>
                <w:b/>
              </w:rPr>
              <w:t>Name</w:t>
            </w:r>
          </w:p>
        </w:tc>
      </w:tr>
      <w:tr w:rsidRPr="00812DF2" w:rsidR="00013883" w:rsidTr="00BA0440" w14:paraId="3DE15A00" w14:textId="77777777">
        <w:tc>
          <w:tcPr>
            <w:tcW w:w="1324" w:type="pct"/>
          </w:tcPr>
          <w:p w:rsidRPr="00812DF2" w:rsidR="00013883" w:rsidP="00BA0440" w:rsidRDefault="00013883" w14:paraId="6B123273" w14:textId="63579486">
            <w:pPr>
              <w:spacing w:after="0" w:line="240" w:lineRule="auto"/>
              <w:rPr>
                <w:rFonts w:ascii="Arial Narrow" w:hAnsi="Arial Narrow"/>
              </w:rPr>
            </w:pPr>
            <w:r>
              <w:rPr>
                <w:rFonts w:ascii="Arial Narrow" w:hAnsi="Arial Narrow"/>
              </w:rPr>
              <w:t>829</w:t>
            </w:r>
          </w:p>
        </w:tc>
        <w:tc>
          <w:tcPr>
            <w:tcW w:w="3676" w:type="pct"/>
          </w:tcPr>
          <w:p w:rsidRPr="00812DF2" w:rsidR="00013883" w:rsidP="00BA0440" w:rsidRDefault="00013883" w14:paraId="342656EC" w14:textId="1FE1166F">
            <w:pPr>
              <w:spacing w:after="0" w:line="240" w:lineRule="auto"/>
              <w:rPr>
                <w:rFonts w:ascii="Arial Narrow" w:hAnsi="Arial Narrow"/>
              </w:rPr>
            </w:pPr>
            <w:r>
              <w:rPr>
                <w:rFonts w:ascii="Arial Narrow" w:hAnsi="Arial Narrow"/>
              </w:rPr>
              <w:t>Management organization type</w:t>
            </w:r>
          </w:p>
        </w:tc>
      </w:tr>
    </w:tbl>
    <w:p w:rsidR="00013883" w:rsidP="006C7B6F" w:rsidRDefault="00013883" w14:paraId="6AA04E5A" w14:textId="22EAC3B0">
      <w:pPr>
        <w:spacing w:after="0"/>
        <w:rPr>
          <w:rFonts w:ascii="Times New Roman" w:hAnsi="Times New Roman"/>
          <w:sz w:val="24"/>
          <w:szCs w:val="24"/>
        </w:rPr>
      </w:pPr>
    </w:p>
    <w:p w:rsidRPr="006E65B0" w:rsidR="00013883" w:rsidP="006C7B6F" w:rsidRDefault="00135D16" w14:paraId="23620D7B" w14:textId="15C4E31A">
      <w:pPr>
        <w:spacing w:after="0"/>
        <w:rPr>
          <w:rFonts w:ascii="Times New Roman" w:hAnsi="Times New Roman"/>
          <w:sz w:val="24"/>
          <w:szCs w:val="24"/>
        </w:rPr>
      </w:pPr>
      <w:r w:rsidRPr="006E65B0">
        <w:rPr>
          <w:rFonts w:ascii="Times New Roman" w:hAnsi="Times New Roman"/>
          <w:sz w:val="24"/>
          <w:szCs w:val="24"/>
        </w:rPr>
        <w:t>Management organization can be:</w:t>
      </w:r>
    </w:p>
    <w:p w:rsidRPr="006E65B0" w:rsidR="00135D16" w:rsidP="00135D16" w:rsidRDefault="00135D16" w14:paraId="38928FC9" w14:textId="77777777">
      <w:pPr>
        <w:numPr>
          <w:ilvl w:val="0"/>
          <w:numId w:val="13"/>
        </w:numPr>
        <w:tabs>
          <w:tab w:val="clear" w:pos="360"/>
        </w:tabs>
        <w:spacing w:after="0"/>
        <w:ind w:left="317" w:hanging="242"/>
        <w:rPr>
          <w:rFonts w:ascii="Times New Roman" w:hAnsi="Times New Roman"/>
          <w:bCs/>
          <w:sz w:val="24"/>
          <w:szCs w:val="24"/>
        </w:rPr>
      </w:pPr>
      <w:r w:rsidRPr="006E65B0">
        <w:rPr>
          <w:rFonts w:ascii="Times New Roman" w:hAnsi="Times New Roman"/>
          <w:bCs/>
          <w:sz w:val="24"/>
          <w:szCs w:val="24"/>
        </w:rPr>
        <w:t>Charter Management Organization (CMO) – a non-profit organization that operates or manages a network of charter schools (either through a contract or as the charter holder) linked by centralized support, operations, and oversight.</w:t>
      </w:r>
    </w:p>
    <w:p w:rsidRPr="006E65B0" w:rsidR="00135D16" w:rsidP="00135D16" w:rsidRDefault="00135D16" w14:paraId="69A2D96D" w14:textId="77777777">
      <w:pPr>
        <w:numPr>
          <w:ilvl w:val="0"/>
          <w:numId w:val="13"/>
        </w:numPr>
        <w:tabs>
          <w:tab w:val="clear" w:pos="360"/>
        </w:tabs>
        <w:spacing w:after="0"/>
        <w:ind w:left="317" w:hanging="242"/>
        <w:rPr>
          <w:rFonts w:ascii="Times New Roman" w:hAnsi="Times New Roman"/>
          <w:bCs/>
          <w:sz w:val="24"/>
          <w:szCs w:val="24"/>
        </w:rPr>
      </w:pPr>
      <w:r w:rsidRPr="006E65B0">
        <w:rPr>
          <w:rFonts w:ascii="Times New Roman" w:hAnsi="Times New Roman"/>
          <w:bCs/>
          <w:sz w:val="24"/>
          <w:szCs w:val="24"/>
        </w:rPr>
        <w:t>Education Management Organization (EMO) – a for-profit entity that operates or manages a network of charter schools (either through a contract or as the charter holder) linked by centralized support, operations, and oversight.</w:t>
      </w:r>
    </w:p>
    <w:p w:rsidRPr="006E65B0" w:rsidR="00135D16" w:rsidP="00135D16" w:rsidRDefault="00135D16" w14:paraId="277C0869" w14:textId="77777777">
      <w:pPr>
        <w:numPr>
          <w:ilvl w:val="0"/>
          <w:numId w:val="13"/>
        </w:numPr>
        <w:tabs>
          <w:tab w:val="clear" w:pos="360"/>
        </w:tabs>
        <w:spacing w:after="0"/>
        <w:ind w:left="317" w:hanging="242"/>
        <w:rPr>
          <w:rFonts w:ascii="Times New Roman" w:hAnsi="Times New Roman"/>
          <w:bCs/>
          <w:sz w:val="24"/>
          <w:szCs w:val="24"/>
        </w:rPr>
      </w:pPr>
      <w:r w:rsidRPr="006E65B0">
        <w:rPr>
          <w:rFonts w:ascii="Times New Roman" w:hAnsi="Times New Roman"/>
          <w:bCs/>
          <w:sz w:val="24"/>
          <w:szCs w:val="24"/>
        </w:rPr>
        <w:t>Single Management (non-profit) – a non-profit organization that is not a CMO or EMO and that provides management services to one charter school.</w:t>
      </w:r>
    </w:p>
    <w:p w:rsidRPr="006E65B0" w:rsidR="00135D16" w:rsidP="00135D16" w:rsidRDefault="00135D16" w14:paraId="3D491AB6" w14:textId="5C5B6781">
      <w:pPr>
        <w:pStyle w:val="ListParagraph"/>
        <w:numPr>
          <w:ilvl w:val="0"/>
          <w:numId w:val="13"/>
        </w:numPr>
        <w:spacing w:after="0"/>
        <w:rPr>
          <w:rFonts w:ascii="Times New Roman" w:hAnsi="Times New Roman"/>
          <w:sz w:val="24"/>
          <w:szCs w:val="24"/>
        </w:rPr>
      </w:pPr>
      <w:r w:rsidRPr="006E65B0">
        <w:rPr>
          <w:rFonts w:ascii="Times New Roman" w:hAnsi="Times New Roman"/>
          <w:bCs/>
          <w:sz w:val="24"/>
          <w:szCs w:val="24"/>
        </w:rPr>
        <w:lastRenderedPageBreak/>
        <w:t>Single Management (for-profit) – a for-profit entity that is not a CMO or EMO and that provides management services to one charter school.</w:t>
      </w:r>
    </w:p>
    <w:p w:rsidR="006C7B6F" w:rsidP="006C7B6F" w:rsidRDefault="006C7B6F" w14:paraId="107EC54E" w14:textId="77777777">
      <w:pPr>
        <w:spacing w:after="0"/>
        <w:rPr>
          <w:rFonts w:ascii="Times New Roman" w:hAnsi="Times New Roman"/>
          <w:sz w:val="24"/>
          <w:szCs w:val="24"/>
        </w:rPr>
      </w:pPr>
    </w:p>
    <w:p w:rsidR="00F53C84" w:rsidRDefault="00F53C84" w14:paraId="7D79326B" w14:textId="77777777">
      <w:pPr>
        <w:spacing w:after="0" w:line="240" w:lineRule="auto"/>
        <w:rPr>
          <w:caps/>
          <w:color w:val="632423"/>
          <w:spacing w:val="20"/>
          <w:sz w:val="28"/>
          <w:szCs w:val="28"/>
        </w:rPr>
      </w:pPr>
      <w:bookmarkStart w:name="_Toc520980565" w:id="65"/>
      <w:r>
        <w:br w:type="page"/>
      </w:r>
    </w:p>
    <w:p w:rsidRPr="00486E25" w:rsidR="00CA70F0" w:rsidP="000A103C" w:rsidRDefault="00A312EA" w14:paraId="5FC627D0" w14:textId="388C67DC">
      <w:pPr>
        <w:pStyle w:val="Heading1"/>
        <w:spacing w:before="240" w:after="240" w:line="240" w:lineRule="auto"/>
        <w:rPr>
          <w:b/>
          <w:bCs/>
        </w:rPr>
      </w:pPr>
      <w:bookmarkStart w:name="_Toc71009326" w:id="66"/>
      <w:r>
        <w:lastRenderedPageBreak/>
        <w:t xml:space="preserve">Appendix </w:t>
      </w:r>
      <w:r w:rsidR="008C1E54">
        <w:t>A</w:t>
      </w:r>
      <w:r w:rsidR="000A103C">
        <w:t>:</w:t>
      </w:r>
      <w:r>
        <w:t xml:space="preserve"> </w:t>
      </w:r>
      <w:bookmarkEnd w:id="55"/>
      <w:bookmarkEnd w:id="56"/>
      <w:bookmarkEnd w:id="65"/>
      <w:r w:rsidR="00CF24D5">
        <w:t>C</w:t>
      </w:r>
      <w:r w:rsidR="00D90487">
        <w:t>itation</w:t>
      </w:r>
      <w:r w:rsidR="00CF24D5">
        <w:t xml:space="preserve"> Code of Federal Regulations</w:t>
      </w:r>
      <w:bookmarkEnd w:id="66"/>
    </w:p>
    <w:p w:rsidRPr="00082C3E" w:rsidR="00E10393" w:rsidP="00E10393" w:rsidRDefault="00E10393" w14:paraId="5D4CED7B" w14:textId="60B02F2D">
      <w:pPr>
        <w:rPr>
          <w:rFonts w:ascii="Times New Roman" w:hAnsi="Times New Roman"/>
          <w:sz w:val="24"/>
          <w:szCs w:val="24"/>
        </w:rPr>
      </w:pPr>
      <w:r w:rsidRPr="00082C3E">
        <w:rPr>
          <w:rFonts w:ascii="Times New Roman" w:hAnsi="Times New Roman"/>
          <w:sz w:val="24"/>
          <w:szCs w:val="24"/>
        </w:rPr>
        <w:t>The Education Sciences Reform Act of 2002 directed IES to use definitions from the Elementary and Secondary Education Act of 1965 (20 U.S.C. 7801).</w:t>
      </w:r>
    </w:p>
    <w:tbl>
      <w:tblPr>
        <w:tblStyle w:val="TableGrid"/>
        <w:tblW w:w="0" w:type="auto"/>
        <w:tblLook w:val="04A0" w:firstRow="1" w:lastRow="0" w:firstColumn="1" w:lastColumn="0" w:noHBand="0" w:noVBand="1"/>
      </w:tblPr>
      <w:tblGrid>
        <w:gridCol w:w="9350"/>
      </w:tblGrid>
      <w:tr w:rsidR="00E10393" w:rsidTr="00E10393" w14:paraId="34550E80" w14:textId="77777777">
        <w:tc>
          <w:tcPr>
            <w:tcW w:w="9576" w:type="dxa"/>
          </w:tcPr>
          <w:p w:rsidRPr="00E10393" w:rsidR="00E10393" w:rsidP="00E10393" w:rsidRDefault="00E10393" w14:paraId="4B27A4BA" w14:textId="115A074E">
            <w:pPr>
              <w:pStyle w:val="NormalWeb"/>
              <w:spacing w:before="0" w:beforeAutospacing="0" w:after="0" w:afterAutospacing="0"/>
              <w:rPr>
                <w:rFonts w:ascii="Century Schoolbook" w:hAnsi="Century Schoolbook"/>
                <w:sz w:val="28"/>
                <w:szCs w:val="28"/>
              </w:rPr>
            </w:pPr>
            <w:r w:rsidRPr="00E10393">
              <w:rPr>
                <w:rFonts w:ascii="Century Schoolbook" w:hAnsi="Century Schoolbook"/>
                <w:b/>
                <w:bCs/>
                <w:sz w:val="28"/>
                <w:szCs w:val="28"/>
              </w:rPr>
              <w:t>TITLE I—EDUCATION SCIENCES</w:t>
            </w:r>
            <w:r>
              <w:rPr>
                <w:rFonts w:ascii="Century Schoolbook" w:hAnsi="Century Schoolbook"/>
                <w:b/>
                <w:bCs/>
                <w:sz w:val="28"/>
                <w:szCs w:val="28"/>
              </w:rPr>
              <w:t xml:space="preserve"> </w:t>
            </w:r>
            <w:r w:rsidRPr="00E10393">
              <w:rPr>
                <w:rFonts w:ascii="Century Schoolbook" w:hAnsi="Century Schoolbook"/>
                <w:b/>
                <w:bCs/>
                <w:sz w:val="28"/>
                <w:szCs w:val="28"/>
              </w:rPr>
              <w:t>REFORM</w:t>
            </w:r>
          </w:p>
          <w:p w:rsidRPr="00E10393" w:rsidR="00E10393" w:rsidP="00E10393" w:rsidRDefault="00E10393" w14:paraId="4AE7568D" w14:textId="77777777">
            <w:pPr>
              <w:pStyle w:val="NormalWeb"/>
              <w:spacing w:before="0" w:beforeAutospacing="0" w:after="0" w:afterAutospacing="0"/>
              <w:rPr>
                <w:rFonts w:ascii="Century Schoolbook" w:hAnsi="Century Schoolbook"/>
                <w:sz w:val="16"/>
                <w:szCs w:val="16"/>
              </w:rPr>
            </w:pPr>
            <w:r w:rsidRPr="00E10393">
              <w:rPr>
                <w:rFonts w:ascii="Century Schoolbook" w:hAnsi="Century Schoolbook"/>
                <w:b/>
                <w:bCs/>
                <w:sz w:val="16"/>
                <w:szCs w:val="16"/>
              </w:rPr>
              <w:t>SEC. 101. SHORT TITLE.</w:t>
            </w:r>
          </w:p>
          <w:p w:rsidRPr="00E10393" w:rsidR="00E10393" w:rsidP="00E10393" w:rsidRDefault="00E10393" w14:paraId="27F0370A" w14:textId="77777777">
            <w:pPr>
              <w:pStyle w:val="NormalWeb"/>
              <w:spacing w:before="0" w:beforeAutospacing="0" w:after="0" w:afterAutospacing="0"/>
              <w:ind w:left="540"/>
              <w:rPr>
                <w:rFonts w:ascii="Century" w:hAnsi="Century"/>
                <w:sz w:val="20"/>
                <w:szCs w:val="20"/>
              </w:rPr>
            </w:pPr>
            <w:r w:rsidRPr="00E10393">
              <w:rPr>
                <w:rFonts w:ascii="Century" w:hAnsi="Century"/>
                <w:sz w:val="20"/>
                <w:szCs w:val="20"/>
              </w:rPr>
              <w:t>This title may be cited as the ‘‘Education Sciences Reform Act of 2002’’.</w:t>
            </w:r>
          </w:p>
          <w:p w:rsidRPr="00E10393" w:rsidR="00E10393" w:rsidP="00E10393" w:rsidRDefault="00E10393" w14:paraId="457C4FFA" w14:textId="77777777">
            <w:pPr>
              <w:pStyle w:val="NormalWeb"/>
              <w:spacing w:before="0" w:beforeAutospacing="0" w:after="0" w:afterAutospacing="0"/>
              <w:rPr>
                <w:rFonts w:ascii="Century Schoolbook" w:hAnsi="Century Schoolbook"/>
                <w:sz w:val="16"/>
                <w:szCs w:val="16"/>
              </w:rPr>
            </w:pPr>
            <w:r w:rsidRPr="00E10393">
              <w:rPr>
                <w:rFonts w:ascii="Century Schoolbook" w:hAnsi="Century Schoolbook"/>
                <w:b/>
                <w:bCs/>
                <w:sz w:val="16"/>
                <w:szCs w:val="16"/>
              </w:rPr>
              <w:t>SEC. 102. DEFINITIONS.</w:t>
            </w:r>
          </w:p>
          <w:p w:rsidRPr="00E10393" w:rsidR="00E10393" w:rsidP="00E10393" w:rsidRDefault="00E10393" w14:paraId="4D14FF63" w14:textId="77777777">
            <w:pPr>
              <w:pStyle w:val="NormalWeb"/>
              <w:spacing w:before="0" w:beforeAutospacing="0" w:after="0" w:afterAutospacing="0" w:line="220" w:lineRule="atLeast"/>
              <w:ind w:left="540"/>
              <w:rPr>
                <w:rFonts w:ascii="Century" w:hAnsi="Century"/>
                <w:sz w:val="20"/>
                <w:szCs w:val="20"/>
              </w:rPr>
            </w:pPr>
            <w:r w:rsidRPr="00E10393">
              <w:rPr>
                <w:rFonts w:ascii="Century" w:hAnsi="Century"/>
                <w:sz w:val="20"/>
                <w:szCs w:val="20"/>
              </w:rPr>
              <w:t>In this title:</w:t>
            </w:r>
          </w:p>
          <w:p w:rsidR="00E10393" w:rsidP="00A96A0C" w:rsidRDefault="00E10393" w14:paraId="2EE598C3" w14:textId="00D3633A">
            <w:pPr>
              <w:pStyle w:val="NormalWeb"/>
              <w:numPr>
                <w:ilvl w:val="0"/>
                <w:numId w:val="37"/>
              </w:numPr>
              <w:spacing w:before="0" w:beforeAutospacing="0" w:after="0" w:afterAutospacing="0"/>
              <w:rPr>
                <w:rFonts w:ascii="Century" w:hAnsi="Century"/>
                <w:sz w:val="20"/>
                <w:szCs w:val="20"/>
              </w:rPr>
            </w:pPr>
            <w:r w:rsidRPr="00E10393">
              <w:rPr>
                <w:rFonts w:ascii="Century" w:hAnsi="Century"/>
                <w:sz w:val="20"/>
                <w:szCs w:val="20"/>
              </w:rPr>
              <w:t>I</w:t>
            </w:r>
            <w:r w:rsidRPr="00E10393">
              <w:rPr>
                <w:rFonts w:ascii="Century" w:hAnsi="Century"/>
                <w:sz w:val="20"/>
                <w:szCs w:val="20"/>
                <w:vertAlign w:val="subscript"/>
              </w:rPr>
              <w:t>N</w:t>
            </w:r>
            <w:r w:rsidRPr="00E10393">
              <w:rPr>
                <w:rFonts w:ascii="Century" w:hAnsi="Century"/>
                <w:sz w:val="20"/>
                <w:szCs w:val="20"/>
              </w:rPr>
              <w:t xml:space="preserve"> </w:t>
            </w:r>
            <w:proofErr w:type="gramStart"/>
            <w:r w:rsidRPr="00E10393">
              <w:rPr>
                <w:rFonts w:ascii="Century" w:hAnsi="Century"/>
                <w:sz w:val="20"/>
                <w:szCs w:val="20"/>
                <w:vertAlign w:val="subscript"/>
              </w:rPr>
              <w:t>GENERAL</w:t>
            </w:r>
            <w:r w:rsidRPr="00E10393">
              <w:rPr>
                <w:rFonts w:ascii="Century" w:hAnsi="Century"/>
                <w:sz w:val="20"/>
                <w:szCs w:val="20"/>
              </w:rPr>
              <w:t>.—</w:t>
            </w:r>
            <w:proofErr w:type="gramEnd"/>
            <w:r w:rsidRPr="00E10393">
              <w:rPr>
                <w:rFonts w:ascii="Century" w:hAnsi="Century"/>
                <w:sz w:val="20"/>
                <w:szCs w:val="20"/>
              </w:rPr>
              <w:t>The terms ‘‘elementary school’’, ‘‘secondary school’’, ‘‘local educational agency’’, and ‘‘State educational agency’’ have the meanings given those terms in section 9101 of the Elementary and Secondary Education Act of 1965 (20 U.S.C. 7801) and the terms ‘‘freely associated states’’ and</w:t>
            </w:r>
            <w:r w:rsidR="00D95EEA">
              <w:rPr>
                <w:rFonts w:ascii="Century" w:hAnsi="Century"/>
                <w:sz w:val="20"/>
                <w:szCs w:val="20"/>
              </w:rPr>
              <w:t xml:space="preserve"> “outlying area” have </w:t>
            </w:r>
            <w:r w:rsidRPr="00E10393" w:rsidR="00D95EEA">
              <w:rPr>
                <w:rFonts w:ascii="Century" w:hAnsi="Century"/>
                <w:sz w:val="20"/>
                <w:szCs w:val="20"/>
              </w:rPr>
              <w:t>the meanings given those terms in section of such Act (20 U.S.C. 6331(c)).</w:t>
            </w:r>
            <w:r w:rsidR="00D95EEA">
              <w:rPr>
                <w:rFonts w:ascii="Century" w:hAnsi="Century"/>
                <w:sz w:val="20"/>
                <w:szCs w:val="20"/>
              </w:rPr>
              <w:t xml:space="preserve"> </w:t>
            </w:r>
          </w:p>
          <w:p w:rsidR="002472AE" w:rsidP="002472AE" w:rsidRDefault="002472AE" w14:paraId="7B8D1D14" w14:textId="0F1A2424">
            <w:pPr>
              <w:pStyle w:val="NormalWeb"/>
              <w:spacing w:before="0" w:beforeAutospacing="0" w:after="0" w:afterAutospacing="0"/>
            </w:pPr>
          </w:p>
          <w:p w:rsidRPr="00A96A0C" w:rsidR="002472AE" w:rsidP="00A96A0C" w:rsidRDefault="002472AE" w14:paraId="78E944AD" w14:textId="1E97EAC6">
            <w:pPr>
              <w:pStyle w:val="NormalWeb"/>
              <w:spacing w:before="0" w:beforeAutospacing="0" w:after="0" w:afterAutospacing="0" w:line="240" w:lineRule="auto"/>
              <w:rPr>
                <w:sz w:val="20"/>
                <w:szCs w:val="20"/>
              </w:rPr>
            </w:pPr>
            <w:r w:rsidRPr="00A96A0C">
              <w:rPr>
                <w:sz w:val="20"/>
                <w:szCs w:val="20"/>
              </w:rPr>
              <w:t xml:space="preserve">When the Elementary and Secondary Education Act of 1965 was amended by </w:t>
            </w:r>
            <w:proofErr w:type="gramStart"/>
            <w:r w:rsidRPr="00A96A0C">
              <w:rPr>
                <w:sz w:val="20"/>
                <w:szCs w:val="20"/>
              </w:rPr>
              <w:t>the Every</w:t>
            </w:r>
            <w:proofErr w:type="gramEnd"/>
            <w:r w:rsidRPr="00A96A0C">
              <w:rPr>
                <w:sz w:val="20"/>
                <w:szCs w:val="20"/>
              </w:rPr>
              <w:t xml:space="preserve"> Student Succeeds Act, ESRA was amended with the following text</w:t>
            </w:r>
            <w:r w:rsidRPr="00A96A0C" w:rsidR="00A335C3">
              <w:rPr>
                <w:sz w:val="20"/>
                <w:szCs w:val="20"/>
              </w:rPr>
              <w:t xml:space="preserve"> that updated the references and some definitions</w:t>
            </w:r>
            <w:r w:rsidRPr="00A96A0C">
              <w:rPr>
                <w:sz w:val="20"/>
                <w:szCs w:val="20"/>
              </w:rPr>
              <w:t xml:space="preserve">: </w:t>
            </w:r>
          </w:p>
          <w:p w:rsidRPr="00A96A0C" w:rsidR="002472AE" w:rsidP="00A96A0C" w:rsidRDefault="002472AE" w14:paraId="42B17656" w14:textId="77777777">
            <w:pPr>
              <w:pStyle w:val="NormalWeb"/>
              <w:spacing w:before="0" w:beforeAutospacing="0" w:after="0" w:afterAutospacing="0" w:line="240" w:lineRule="auto"/>
              <w:rPr>
                <w:sz w:val="20"/>
                <w:szCs w:val="20"/>
              </w:rPr>
            </w:pPr>
          </w:p>
          <w:p w:rsidRPr="00A96A0C" w:rsidR="002472AE" w:rsidP="00A96A0C" w:rsidRDefault="002472AE" w14:paraId="7D07EE7C" w14:textId="1EED9CBE">
            <w:pPr>
              <w:pStyle w:val="NormalWeb"/>
              <w:spacing w:before="0" w:beforeAutospacing="0" w:after="240" w:afterAutospacing="0" w:line="240" w:lineRule="auto"/>
              <w:ind w:left="720"/>
              <w:rPr>
                <w:rFonts w:ascii="Century" w:hAnsi="Century"/>
              </w:rPr>
            </w:pPr>
            <w:r w:rsidRPr="00A96A0C">
              <w:rPr>
                <w:rFonts w:ascii="Century" w:hAnsi="Century"/>
                <w:sz w:val="20"/>
                <w:szCs w:val="20"/>
              </w:rPr>
              <w:t xml:space="preserve">(ff) EDUCATION SCIENCES REFORM ACT OF 2002.—The Education Sciences Reform Act of 2002 (20 U.S.C. 9501 et seq.) is amended as follows: (1) Paragraph (1) of section 102 (20 U.S.C. 9501) is amended to read as follows: ‘‘(1)(A) IN GENERAL.—The terms ‘elementary school’, ‘secondary school’, ‘local educational agency’, and ‘State educational agency’ have the meanings given those terms in section 8101 of the Elementary and Secondary Education Act of 1965. ‘‘(B) OUTLYING </w:t>
            </w:r>
            <w:proofErr w:type="gramStart"/>
            <w:r w:rsidRPr="00A96A0C">
              <w:rPr>
                <w:rFonts w:ascii="Century" w:hAnsi="Century"/>
                <w:sz w:val="20"/>
                <w:szCs w:val="20"/>
              </w:rPr>
              <w:t>AREAS.—</w:t>
            </w:r>
            <w:proofErr w:type="gramEnd"/>
            <w:r w:rsidRPr="00A96A0C">
              <w:rPr>
                <w:rFonts w:ascii="Century" w:hAnsi="Century"/>
                <w:sz w:val="20"/>
                <w:szCs w:val="20"/>
              </w:rPr>
              <w:t xml:space="preserve">The term ‘outlying areas’ has the meaning given such term in section 1121(c) of such Act. ‘‘(C) FREELY ASSOCIATED </w:t>
            </w:r>
            <w:proofErr w:type="gramStart"/>
            <w:r w:rsidRPr="00A96A0C">
              <w:rPr>
                <w:rFonts w:ascii="Century" w:hAnsi="Century"/>
                <w:sz w:val="20"/>
                <w:szCs w:val="20"/>
              </w:rPr>
              <w:t>STATES.—</w:t>
            </w:r>
            <w:proofErr w:type="gramEnd"/>
            <w:r w:rsidRPr="00A96A0C">
              <w:rPr>
                <w:rFonts w:ascii="Century" w:hAnsi="Century"/>
                <w:sz w:val="20"/>
                <w:szCs w:val="20"/>
              </w:rPr>
              <w:t>The term ‘freely associated states’ means the Republic of the Marshall Islands, the Federated States of Micronesia, and the Republic of Palau.’’. (2) Section 173(b) (20 U.S.C. 9563(b)) is amended by striking ‘‘part E of title I of the Elementary and Secondary Education Act of 1965 (20 U.S.C. 6491 et seq.)’’ and inserting ‘‘section 8601 of the Elementary and Secondary Education Act of 1965’’.</w:t>
            </w:r>
          </w:p>
        </w:tc>
      </w:tr>
    </w:tbl>
    <w:p w:rsidR="00E10393" w:rsidP="00E10393" w:rsidRDefault="00E10393" w14:paraId="620ECDCD" w14:textId="77777777"/>
    <w:p w:rsidR="00CA70F0" w:rsidP="00CA70F0" w:rsidRDefault="00477665" w14:paraId="5FC627D1" w14:textId="599A6C2C">
      <w:pPr>
        <w:rPr>
          <w:rFonts w:ascii="Times New Roman" w:hAnsi="Times New Roman"/>
          <w:sz w:val="24"/>
        </w:rPr>
      </w:pPr>
      <w:r>
        <w:rPr>
          <w:rFonts w:ascii="Times New Roman" w:hAnsi="Times New Roman"/>
          <w:sz w:val="24"/>
        </w:rPr>
        <w:t>Below is the definition of an LEA from the Code of Federal Regulations</w:t>
      </w:r>
      <w:r w:rsidR="00D95EEA">
        <w:rPr>
          <w:rFonts w:ascii="Times New Roman" w:hAnsi="Times New Roman"/>
          <w:sz w:val="24"/>
        </w:rPr>
        <w:t xml:space="preserve"> (CFR)</w:t>
      </w:r>
      <w:r>
        <w:rPr>
          <w:rFonts w:ascii="Times New Roman" w:hAnsi="Times New Roman"/>
          <w:sz w:val="24"/>
        </w:rPr>
        <w:t>.</w:t>
      </w:r>
    </w:p>
    <w:p w:rsidRPr="00FC57DE" w:rsidR="00477665" w:rsidP="00477665" w:rsidRDefault="00D95EEA" w14:paraId="3858ACBB" w14:textId="4429192F">
      <w:pPr>
        <w:shd w:val="clear" w:color="auto" w:fill="FFFFFF"/>
        <w:spacing w:after="0" w:line="240" w:lineRule="auto"/>
        <w:rPr>
          <w:rStyle w:val="subject"/>
          <w:rFonts w:ascii="Times New Roman" w:hAnsi="Times New Roman"/>
          <w:sz w:val="24"/>
          <w:szCs w:val="24"/>
        </w:rPr>
      </w:pPr>
      <w:r>
        <w:rPr>
          <w:rStyle w:val="sectno"/>
          <w:rFonts w:ascii="Times New Roman" w:hAnsi="Times New Roman"/>
          <w:sz w:val="24"/>
          <w:szCs w:val="24"/>
        </w:rPr>
        <w:t xml:space="preserve">34 CFR </w:t>
      </w:r>
      <w:r w:rsidRPr="00FC57DE" w:rsidR="00477665">
        <w:rPr>
          <w:rStyle w:val="sectno"/>
          <w:rFonts w:ascii="Times New Roman" w:hAnsi="Times New Roman"/>
          <w:sz w:val="24"/>
          <w:szCs w:val="24"/>
        </w:rPr>
        <w:t>§ 303.23</w:t>
      </w:r>
      <w:r w:rsidRPr="00FC57DE" w:rsidR="00477665">
        <w:rPr>
          <w:rStyle w:val="apple-converted-space"/>
          <w:rFonts w:ascii="Times New Roman" w:hAnsi="Times New Roman"/>
          <w:sz w:val="24"/>
          <w:szCs w:val="24"/>
        </w:rPr>
        <w:t> </w:t>
      </w:r>
      <w:r w:rsidRPr="00FC57DE" w:rsidR="00477665">
        <w:rPr>
          <w:rStyle w:val="subject"/>
          <w:rFonts w:ascii="Times New Roman" w:hAnsi="Times New Roman"/>
          <w:sz w:val="24"/>
          <w:szCs w:val="24"/>
        </w:rPr>
        <w:t>Local educational agency</w:t>
      </w:r>
    </w:p>
    <w:p w:rsidRPr="00FC57DE" w:rsidR="00477665" w:rsidP="00477665" w:rsidRDefault="00477665" w14:paraId="3CE755B4" w14:textId="77777777">
      <w:pPr>
        <w:shd w:val="clear" w:color="auto" w:fill="FFFFFF"/>
        <w:spacing w:after="0" w:line="240" w:lineRule="auto"/>
        <w:rPr>
          <w:rStyle w:val="contents"/>
          <w:rFonts w:ascii="Times New Roman" w:hAnsi="Times New Roman"/>
          <w:sz w:val="24"/>
          <w:szCs w:val="24"/>
        </w:rPr>
      </w:pPr>
    </w:p>
    <w:p w:rsidRPr="00FC57DE" w:rsidR="00477665" w:rsidP="00477665" w:rsidRDefault="00477665" w14:paraId="11CFB714" w14:textId="77777777">
      <w:pPr>
        <w:shd w:val="clear" w:color="auto" w:fill="FFFFFF"/>
        <w:spacing w:after="0" w:line="240" w:lineRule="auto"/>
        <w:rPr>
          <w:rStyle w:val="ptext-1"/>
          <w:rFonts w:ascii="Times New Roman" w:hAnsi="Times New Roman"/>
          <w:sz w:val="24"/>
          <w:szCs w:val="24"/>
        </w:rPr>
      </w:pPr>
      <w:bookmarkStart w:name="a" w:id="67"/>
      <w:bookmarkEnd w:id="67"/>
      <w:r w:rsidRPr="00FC57DE">
        <w:rPr>
          <w:rStyle w:val="enumxml"/>
          <w:rFonts w:ascii="Times New Roman" w:hAnsi="Times New Roman"/>
          <w:sz w:val="24"/>
          <w:szCs w:val="24"/>
        </w:rPr>
        <w:t>(a)</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General. Local educational agency</w:t>
      </w:r>
      <w:r w:rsidRPr="00FC57DE">
        <w:rPr>
          <w:rStyle w:val="apple-converted-space"/>
          <w:rFonts w:ascii="Times New Roman" w:hAnsi="Times New Roman"/>
          <w:sz w:val="24"/>
          <w:szCs w:val="24"/>
        </w:rPr>
        <w:t> </w:t>
      </w:r>
      <w:r w:rsidRPr="00FC57DE">
        <w:rPr>
          <w:rStyle w:val="ptext-1"/>
          <w:rFonts w:ascii="Times New Roman" w:hAnsi="Times New Roman"/>
          <w:sz w:val="24"/>
          <w:szCs w:val="24"/>
        </w:rPr>
        <w:t>or</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LEA</w:t>
      </w:r>
      <w:r w:rsidRPr="00FC57DE">
        <w:rPr>
          <w:rStyle w:val="apple-converted-space"/>
          <w:rFonts w:ascii="Times New Roman" w:hAnsi="Times New Roman"/>
          <w:sz w:val="24"/>
          <w:szCs w:val="24"/>
        </w:rPr>
        <w:t> </w:t>
      </w:r>
      <w:r w:rsidRPr="00FC57DE">
        <w:rPr>
          <w:rStyle w:val="ptext-1"/>
          <w:rFonts w:ascii="Times New Roman" w:hAnsi="Times New Roman"/>
          <w:sz w:val="24"/>
          <w:szCs w:val="24"/>
        </w:rPr>
        <w:t>means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as are recognized in a State as an administrative agency for its public elementary schools or secondary schools.</w:t>
      </w:r>
    </w:p>
    <w:p w:rsidRPr="00FC57DE" w:rsidR="00477665" w:rsidP="00477665" w:rsidRDefault="00477665" w14:paraId="68AF4830" w14:textId="77777777">
      <w:pPr>
        <w:shd w:val="clear" w:color="auto" w:fill="FFFFFF"/>
        <w:spacing w:after="0" w:line="240" w:lineRule="auto"/>
        <w:rPr>
          <w:rStyle w:val="sectno"/>
          <w:rFonts w:ascii="Times New Roman" w:hAnsi="Times New Roman"/>
          <w:sz w:val="24"/>
          <w:szCs w:val="24"/>
        </w:rPr>
      </w:pPr>
    </w:p>
    <w:p w:rsidRPr="00FC57DE" w:rsidR="00477665" w:rsidP="00477665" w:rsidRDefault="00477665" w14:paraId="2771560C" w14:textId="77777777">
      <w:pPr>
        <w:shd w:val="clear" w:color="auto" w:fill="FFFFFF"/>
        <w:spacing w:after="0" w:line="240" w:lineRule="auto"/>
        <w:rPr>
          <w:rStyle w:val="sectno"/>
          <w:rFonts w:ascii="Times New Roman" w:hAnsi="Times New Roman"/>
          <w:sz w:val="24"/>
          <w:szCs w:val="24"/>
        </w:rPr>
      </w:pPr>
      <w:bookmarkStart w:name="b" w:id="68"/>
      <w:bookmarkEnd w:id="68"/>
      <w:r w:rsidRPr="00FC57DE">
        <w:rPr>
          <w:rStyle w:val="enumxml"/>
          <w:rFonts w:ascii="Times New Roman" w:hAnsi="Times New Roman"/>
          <w:sz w:val="24"/>
          <w:szCs w:val="24"/>
        </w:rPr>
        <w:lastRenderedPageBreak/>
        <w:t>(b)</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Educational service agencies and other public institutions or agencies.</w:t>
      </w:r>
      <w:r w:rsidRPr="00FC57DE">
        <w:rPr>
          <w:rStyle w:val="apple-converted-space"/>
          <w:rFonts w:ascii="Times New Roman" w:hAnsi="Times New Roman"/>
          <w:sz w:val="24"/>
          <w:szCs w:val="24"/>
        </w:rPr>
        <w:t> </w:t>
      </w:r>
      <w:r w:rsidRPr="00FC57DE">
        <w:rPr>
          <w:rStyle w:val="ptext-1"/>
          <w:rFonts w:ascii="Times New Roman" w:hAnsi="Times New Roman"/>
          <w:sz w:val="24"/>
          <w:szCs w:val="24"/>
        </w:rPr>
        <w:t>The term includes the following:</w:t>
      </w:r>
    </w:p>
    <w:p w:rsidRPr="00FC57DE" w:rsidR="00477665" w:rsidP="00477665" w:rsidRDefault="00477665" w14:paraId="41FEC075" w14:textId="77777777">
      <w:pPr>
        <w:shd w:val="clear" w:color="auto" w:fill="FFFFFF"/>
        <w:spacing w:after="0" w:line="240" w:lineRule="auto"/>
        <w:ind w:left="720"/>
        <w:rPr>
          <w:rStyle w:val="sectno"/>
          <w:rFonts w:ascii="Times New Roman" w:hAnsi="Times New Roman"/>
          <w:sz w:val="24"/>
          <w:szCs w:val="24"/>
        </w:rPr>
      </w:pPr>
      <w:bookmarkStart w:name="b_1" w:id="69"/>
      <w:bookmarkEnd w:id="69"/>
      <w:r w:rsidRPr="00FC57DE">
        <w:rPr>
          <w:rStyle w:val="enumxml"/>
          <w:rFonts w:ascii="Times New Roman" w:hAnsi="Times New Roman"/>
          <w:sz w:val="24"/>
          <w:szCs w:val="24"/>
        </w:rPr>
        <w:t>(1)</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Educational service agency,</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defined as a regional public multiservice agency—</w:t>
      </w:r>
    </w:p>
    <w:p w:rsidRPr="00FC57DE" w:rsidR="00477665" w:rsidP="00477665" w:rsidRDefault="00477665" w14:paraId="652A27E3" w14:textId="77777777">
      <w:pPr>
        <w:shd w:val="clear" w:color="auto" w:fill="FFFFFF"/>
        <w:spacing w:after="0" w:line="240" w:lineRule="auto"/>
        <w:ind w:left="1440"/>
        <w:rPr>
          <w:rStyle w:val="sectno"/>
          <w:rFonts w:ascii="Times New Roman" w:hAnsi="Times New Roman"/>
          <w:sz w:val="24"/>
          <w:szCs w:val="24"/>
        </w:rPr>
      </w:pPr>
      <w:bookmarkStart w:name="b_1_i" w:id="70"/>
      <w:bookmarkEnd w:id="70"/>
      <w:r w:rsidRPr="00FC57DE">
        <w:rPr>
          <w:rStyle w:val="enumxml"/>
          <w:rFonts w:ascii="Times New Roman" w:hAnsi="Times New Roman"/>
          <w:sz w:val="24"/>
          <w:szCs w:val="24"/>
        </w:rPr>
        <w:t>(</w:t>
      </w:r>
      <w:proofErr w:type="spellStart"/>
      <w:r w:rsidRPr="00FC57DE">
        <w:rPr>
          <w:rStyle w:val="enumxml"/>
          <w:rFonts w:ascii="Times New Roman" w:hAnsi="Times New Roman"/>
          <w:sz w:val="24"/>
          <w:szCs w:val="24"/>
        </w:rPr>
        <w:t>i</w:t>
      </w:r>
      <w:proofErr w:type="spellEnd"/>
      <w:r w:rsidRPr="00FC57DE">
        <w:rPr>
          <w:rStyle w:val="enumxml"/>
          <w:rFonts w:ascii="Times New Roman" w:hAnsi="Times New Roman"/>
          <w:sz w:val="24"/>
          <w:szCs w:val="24"/>
        </w:rPr>
        <w:t>)</w:t>
      </w:r>
      <w:r w:rsidRPr="00FC57DE">
        <w:rPr>
          <w:rStyle w:val="apple-converted-space"/>
          <w:rFonts w:ascii="Times New Roman" w:hAnsi="Times New Roman"/>
          <w:sz w:val="24"/>
          <w:szCs w:val="24"/>
        </w:rPr>
        <w:t> </w:t>
      </w:r>
      <w:r w:rsidRPr="00FC57DE">
        <w:rPr>
          <w:rStyle w:val="ptext-3"/>
          <w:rFonts w:ascii="Times New Roman" w:hAnsi="Times New Roman"/>
          <w:sz w:val="24"/>
          <w:szCs w:val="24"/>
        </w:rPr>
        <w:t>Authorized by State law to develop, manage, and provide services or programs to LEAs; and</w:t>
      </w:r>
    </w:p>
    <w:p w:rsidRPr="00FC57DE" w:rsidR="00477665" w:rsidP="00477665" w:rsidRDefault="00477665" w14:paraId="1D491213" w14:textId="77777777">
      <w:pPr>
        <w:shd w:val="clear" w:color="auto" w:fill="FFFFFF"/>
        <w:spacing w:after="0" w:line="240" w:lineRule="auto"/>
        <w:ind w:left="1440"/>
        <w:rPr>
          <w:rStyle w:val="sectno"/>
          <w:rFonts w:ascii="Times New Roman" w:hAnsi="Times New Roman"/>
          <w:sz w:val="24"/>
          <w:szCs w:val="24"/>
        </w:rPr>
      </w:pPr>
      <w:bookmarkStart w:name="b_1_ii" w:id="71"/>
      <w:bookmarkEnd w:id="71"/>
      <w:r w:rsidRPr="00FC57DE">
        <w:rPr>
          <w:rStyle w:val="enumxml"/>
          <w:rFonts w:ascii="Times New Roman" w:hAnsi="Times New Roman"/>
          <w:sz w:val="24"/>
          <w:szCs w:val="24"/>
        </w:rPr>
        <w:t>(ii)</w:t>
      </w:r>
      <w:r w:rsidRPr="00FC57DE">
        <w:rPr>
          <w:rStyle w:val="apple-converted-space"/>
          <w:rFonts w:ascii="Times New Roman" w:hAnsi="Times New Roman"/>
          <w:sz w:val="24"/>
          <w:szCs w:val="24"/>
        </w:rPr>
        <w:t> </w:t>
      </w:r>
      <w:r w:rsidRPr="00FC57DE">
        <w:rPr>
          <w:rStyle w:val="ptext-3"/>
          <w:rFonts w:ascii="Times New Roman" w:hAnsi="Times New Roman"/>
          <w:sz w:val="24"/>
          <w:szCs w:val="24"/>
        </w:rPr>
        <w:t>Recognized as an administrative agency for purposes of the provision of special education and related services provided within public elementary schools and secondary schools of the State.</w:t>
      </w:r>
    </w:p>
    <w:p w:rsidRPr="00FC57DE" w:rsidR="00477665" w:rsidP="00477665" w:rsidRDefault="00477665" w14:paraId="174717E1" w14:textId="77777777">
      <w:pPr>
        <w:shd w:val="clear" w:color="auto" w:fill="FFFFFF"/>
        <w:spacing w:after="0" w:line="240" w:lineRule="auto"/>
        <w:ind w:left="720"/>
        <w:rPr>
          <w:rStyle w:val="enumxml"/>
          <w:rFonts w:ascii="Times New Roman" w:hAnsi="Times New Roman"/>
          <w:sz w:val="24"/>
          <w:szCs w:val="24"/>
        </w:rPr>
      </w:pPr>
      <w:bookmarkStart w:name="b_2" w:id="72"/>
      <w:bookmarkEnd w:id="72"/>
    </w:p>
    <w:p w:rsidRPr="00FC57DE" w:rsidR="00477665" w:rsidP="00477665" w:rsidRDefault="00477665" w14:paraId="1D6BD653" w14:textId="77777777">
      <w:pPr>
        <w:shd w:val="clear" w:color="auto" w:fill="FFFFFF"/>
        <w:spacing w:after="0" w:line="240" w:lineRule="auto"/>
        <w:ind w:left="720"/>
        <w:rPr>
          <w:rStyle w:val="sectno"/>
          <w:rFonts w:ascii="Times New Roman" w:hAnsi="Times New Roman"/>
          <w:sz w:val="24"/>
          <w:szCs w:val="24"/>
        </w:rPr>
      </w:pPr>
      <w:r w:rsidRPr="00FC57DE">
        <w:rPr>
          <w:rStyle w:val="enumxml"/>
          <w:rFonts w:ascii="Times New Roman" w:hAnsi="Times New Roman"/>
          <w:sz w:val="24"/>
          <w:szCs w:val="24"/>
        </w:rPr>
        <w:t>(2)</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Any other public institution or agency having administrative control and direction of a public elementary school or secondary school, including a public charter school that is established as an LEA under State law.</w:t>
      </w:r>
    </w:p>
    <w:p w:rsidRPr="00FC57DE" w:rsidR="00477665" w:rsidP="00477665" w:rsidRDefault="00477665" w14:paraId="4D0A01D9" w14:textId="77777777">
      <w:pPr>
        <w:shd w:val="clear" w:color="auto" w:fill="FFFFFF"/>
        <w:spacing w:after="0" w:line="240" w:lineRule="auto"/>
        <w:ind w:left="720"/>
        <w:rPr>
          <w:rStyle w:val="enumxml"/>
          <w:rFonts w:ascii="Times New Roman" w:hAnsi="Times New Roman"/>
          <w:sz w:val="24"/>
          <w:szCs w:val="24"/>
        </w:rPr>
      </w:pPr>
      <w:bookmarkStart w:name="b_3" w:id="73"/>
      <w:bookmarkEnd w:id="73"/>
    </w:p>
    <w:p w:rsidRPr="00FC57DE" w:rsidR="00477665" w:rsidP="00477665" w:rsidRDefault="00477665" w14:paraId="13F5B78E" w14:textId="0C29090F">
      <w:pPr>
        <w:shd w:val="clear" w:color="auto" w:fill="FFFFFF"/>
        <w:spacing w:after="0" w:line="240" w:lineRule="auto"/>
        <w:ind w:left="720"/>
        <w:rPr>
          <w:rStyle w:val="sectno"/>
          <w:rFonts w:ascii="Times New Roman" w:hAnsi="Times New Roman"/>
          <w:sz w:val="24"/>
          <w:szCs w:val="24"/>
        </w:rPr>
      </w:pPr>
      <w:r w:rsidRPr="00FC57DE">
        <w:rPr>
          <w:rStyle w:val="enumxml"/>
          <w:rFonts w:ascii="Times New Roman" w:hAnsi="Times New Roman"/>
          <w:sz w:val="24"/>
          <w:szCs w:val="24"/>
        </w:rPr>
        <w:t>(3)</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Entities that meet the definition of</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intermediate educational unit</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or</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IEU</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in section 602(23) of the Act, as in effect prior to June 4, 1997. Under that definition an</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intermediate educational unit</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or</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IEU</w:t>
      </w:r>
      <w:r w:rsidRPr="00FC57DE">
        <w:rPr>
          <w:rStyle w:val="apple-converted-space"/>
          <w:rFonts w:ascii="Times New Roman" w:hAnsi="Times New Roman"/>
          <w:sz w:val="24"/>
          <w:szCs w:val="24"/>
        </w:rPr>
        <w:t> </w:t>
      </w:r>
      <w:r w:rsidRPr="00FC57DE">
        <w:rPr>
          <w:rStyle w:val="ptext-2"/>
          <w:rFonts w:ascii="Times New Roman" w:hAnsi="Times New Roman"/>
          <w:sz w:val="24"/>
          <w:szCs w:val="24"/>
        </w:rPr>
        <w:t xml:space="preserve">means any public authority other than an LEA </w:t>
      </w:r>
      <w:proofErr w:type="gramStart"/>
      <w:r w:rsidRPr="00FC57DE">
        <w:rPr>
          <w:rStyle w:val="ptext-2"/>
          <w:rFonts w:ascii="Times New Roman" w:hAnsi="Times New Roman"/>
          <w:sz w:val="24"/>
          <w:szCs w:val="24"/>
        </w:rPr>
        <w:t>that</w:t>
      </w:r>
      <w:r w:rsidR="00D75128">
        <w:rPr>
          <w:rStyle w:val="ptext-2"/>
          <w:rFonts w:ascii="Times New Roman" w:hAnsi="Times New Roman"/>
          <w:sz w:val="24"/>
          <w:szCs w:val="24"/>
        </w:rPr>
        <w:t>;</w:t>
      </w:r>
      <w:proofErr w:type="gramEnd"/>
    </w:p>
    <w:p w:rsidRPr="00FC57DE" w:rsidR="00477665" w:rsidP="00477665" w:rsidRDefault="00477665" w14:paraId="548F6E45" w14:textId="77777777">
      <w:pPr>
        <w:shd w:val="clear" w:color="auto" w:fill="FFFFFF"/>
        <w:spacing w:after="0" w:line="240" w:lineRule="auto"/>
        <w:ind w:left="1440"/>
        <w:rPr>
          <w:rStyle w:val="sectno"/>
          <w:rFonts w:ascii="Times New Roman" w:hAnsi="Times New Roman"/>
          <w:sz w:val="24"/>
          <w:szCs w:val="24"/>
        </w:rPr>
      </w:pPr>
      <w:bookmarkStart w:name="b_3_i" w:id="74"/>
      <w:bookmarkEnd w:id="74"/>
      <w:r w:rsidRPr="00FC57DE">
        <w:rPr>
          <w:rStyle w:val="enumxml"/>
          <w:rFonts w:ascii="Times New Roman" w:hAnsi="Times New Roman"/>
          <w:sz w:val="24"/>
          <w:szCs w:val="24"/>
        </w:rPr>
        <w:t>(</w:t>
      </w:r>
      <w:proofErr w:type="spellStart"/>
      <w:r w:rsidRPr="00FC57DE">
        <w:rPr>
          <w:rStyle w:val="enumxml"/>
          <w:rFonts w:ascii="Times New Roman" w:hAnsi="Times New Roman"/>
          <w:sz w:val="24"/>
          <w:szCs w:val="24"/>
        </w:rPr>
        <w:t>i</w:t>
      </w:r>
      <w:proofErr w:type="spellEnd"/>
      <w:r w:rsidRPr="00FC57DE">
        <w:rPr>
          <w:rStyle w:val="enumxml"/>
          <w:rFonts w:ascii="Times New Roman" w:hAnsi="Times New Roman"/>
          <w:sz w:val="24"/>
          <w:szCs w:val="24"/>
        </w:rPr>
        <w:t>)</w:t>
      </w:r>
      <w:r w:rsidRPr="00FC57DE">
        <w:rPr>
          <w:rStyle w:val="apple-converted-space"/>
          <w:rFonts w:ascii="Times New Roman" w:hAnsi="Times New Roman"/>
          <w:sz w:val="24"/>
          <w:szCs w:val="24"/>
        </w:rPr>
        <w:t> </w:t>
      </w:r>
      <w:r w:rsidRPr="00FC57DE">
        <w:rPr>
          <w:rStyle w:val="ptext-3"/>
          <w:rFonts w:ascii="Times New Roman" w:hAnsi="Times New Roman"/>
          <w:sz w:val="24"/>
          <w:szCs w:val="24"/>
        </w:rPr>
        <w:t xml:space="preserve">Is under the general supervision of a State educational </w:t>
      </w:r>
      <w:proofErr w:type="gramStart"/>
      <w:r w:rsidRPr="00FC57DE">
        <w:rPr>
          <w:rStyle w:val="ptext-3"/>
          <w:rFonts w:ascii="Times New Roman" w:hAnsi="Times New Roman"/>
          <w:sz w:val="24"/>
          <w:szCs w:val="24"/>
        </w:rPr>
        <w:t>agency;</w:t>
      </w:r>
      <w:proofErr w:type="gramEnd"/>
    </w:p>
    <w:p w:rsidRPr="00FC57DE" w:rsidR="00477665" w:rsidP="00477665" w:rsidRDefault="00477665" w14:paraId="1D8622F0" w14:textId="77777777">
      <w:pPr>
        <w:shd w:val="clear" w:color="auto" w:fill="FFFFFF"/>
        <w:spacing w:after="0" w:line="240" w:lineRule="auto"/>
        <w:ind w:left="1440"/>
        <w:rPr>
          <w:rStyle w:val="sectno"/>
          <w:rFonts w:ascii="Times New Roman" w:hAnsi="Times New Roman"/>
          <w:sz w:val="24"/>
          <w:szCs w:val="24"/>
        </w:rPr>
      </w:pPr>
      <w:bookmarkStart w:name="b_3_ii" w:id="75"/>
      <w:bookmarkEnd w:id="75"/>
      <w:r w:rsidRPr="00FC57DE">
        <w:rPr>
          <w:rStyle w:val="enumxml"/>
          <w:rFonts w:ascii="Times New Roman" w:hAnsi="Times New Roman"/>
          <w:sz w:val="24"/>
          <w:szCs w:val="24"/>
        </w:rPr>
        <w:t>(ii)</w:t>
      </w:r>
      <w:r w:rsidRPr="00FC57DE">
        <w:rPr>
          <w:rStyle w:val="apple-converted-space"/>
          <w:rFonts w:ascii="Times New Roman" w:hAnsi="Times New Roman"/>
          <w:sz w:val="24"/>
          <w:szCs w:val="24"/>
        </w:rPr>
        <w:t> </w:t>
      </w:r>
      <w:r w:rsidRPr="00FC57DE">
        <w:rPr>
          <w:rStyle w:val="ptext-3"/>
          <w:rFonts w:ascii="Times New Roman" w:hAnsi="Times New Roman"/>
          <w:sz w:val="24"/>
          <w:szCs w:val="24"/>
        </w:rPr>
        <w:t>Is established by State law for the purpose of providing FAPE on a regional basis; and</w:t>
      </w:r>
    </w:p>
    <w:p w:rsidRPr="00FC57DE" w:rsidR="00477665" w:rsidP="00477665" w:rsidRDefault="00477665" w14:paraId="3DF70ACF" w14:textId="77777777">
      <w:pPr>
        <w:shd w:val="clear" w:color="auto" w:fill="FFFFFF"/>
        <w:spacing w:after="0" w:line="240" w:lineRule="auto"/>
        <w:ind w:left="1440"/>
        <w:rPr>
          <w:rStyle w:val="ptext-3"/>
          <w:rFonts w:ascii="Times New Roman" w:hAnsi="Times New Roman"/>
          <w:sz w:val="24"/>
          <w:szCs w:val="24"/>
        </w:rPr>
      </w:pPr>
      <w:bookmarkStart w:name="b_3_iii" w:id="76"/>
      <w:bookmarkEnd w:id="76"/>
      <w:r w:rsidRPr="00FC57DE">
        <w:rPr>
          <w:rStyle w:val="enumxml"/>
          <w:rFonts w:ascii="Times New Roman" w:hAnsi="Times New Roman"/>
          <w:sz w:val="24"/>
          <w:szCs w:val="24"/>
        </w:rPr>
        <w:t>(iii)</w:t>
      </w:r>
      <w:r w:rsidRPr="00FC57DE">
        <w:rPr>
          <w:rStyle w:val="apple-converted-space"/>
          <w:rFonts w:ascii="Times New Roman" w:hAnsi="Times New Roman"/>
          <w:sz w:val="24"/>
          <w:szCs w:val="24"/>
        </w:rPr>
        <w:t> </w:t>
      </w:r>
      <w:r w:rsidRPr="00FC57DE">
        <w:rPr>
          <w:rStyle w:val="ptext-3"/>
          <w:rFonts w:ascii="Times New Roman" w:hAnsi="Times New Roman"/>
          <w:sz w:val="24"/>
          <w:szCs w:val="24"/>
        </w:rPr>
        <w:t>Provides special education and related services to children with disabilities within the State.</w:t>
      </w:r>
    </w:p>
    <w:p w:rsidRPr="00FC57DE" w:rsidR="00477665" w:rsidP="00477665" w:rsidRDefault="00477665" w14:paraId="496674D3" w14:textId="77777777">
      <w:pPr>
        <w:shd w:val="clear" w:color="auto" w:fill="FFFFFF"/>
        <w:spacing w:after="0" w:line="240" w:lineRule="auto"/>
        <w:ind w:left="1440"/>
        <w:rPr>
          <w:rStyle w:val="sectno"/>
          <w:rFonts w:ascii="Times New Roman" w:hAnsi="Times New Roman"/>
          <w:sz w:val="24"/>
          <w:szCs w:val="24"/>
        </w:rPr>
      </w:pPr>
    </w:p>
    <w:p w:rsidRPr="00FC57DE" w:rsidR="00477665" w:rsidP="00477665" w:rsidRDefault="00477665" w14:paraId="7A9CA362" w14:textId="77777777">
      <w:pPr>
        <w:shd w:val="clear" w:color="auto" w:fill="FFFFFF"/>
        <w:spacing w:after="0" w:line="240" w:lineRule="auto"/>
        <w:rPr>
          <w:rStyle w:val="sectno"/>
          <w:rFonts w:ascii="Times New Roman" w:hAnsi="Times New Roman"/>
          <w:sz w:val="24"/>
          <w:szCs w:val="24"/>
        </w:rPr>
      </w:pPr>
      <w:bookmarkStart w:name="c" w:id="77"/>
      <w:bookmarkEnd w:id="77"/>
      <w:r w:rsidRPr="00FC57DE">
        <w:rPr>
          <w:rStyle w:val="enumxml"/>
          <w:rFonts w:ascii="Times New Roman" w:hAnsi="Times New Roman"/>
          <w:sz w:val="24"/>
          <w:szCs w:val="24"/>
        </w:rPr>
        <w:t>(c)</w:t>
      </w:r>
      <w:r w:rsidRPr="00FC57DE">
        <w:rPr>
          <w:rStyle w:val="apple-converted-space"/>
          <w:rFonts w:ascii="Times New Roman" w:hAnsi="Times New Roman"/>
          <w:sz w:val="24"/>
          <w:szCs w:val="24"/>
        </w:rPr>
        <w:t> </w:t>
      </w:r>
      <w:r w:rsidRPr="00FC57DE">
        <w:rPr>
          <w:rStyle w:val="Emphasis"/>
          <w:rFonts w:ascii="Times New Roman" w:hAnsi="Times New Roman"/>
          <w:sz w:val="24"/>
          <w:szCs w:val="24"/>
        </w:rPr>
        <w:t>BIE-funded schools.</w:t>
      </w:r>
      <w:r w:rsidRPr="00FC57DE">
        <w:rPr>
          <w:rStyle w:val="apple-converted-space"/>
          <w:rFonts w:ascii="Times New Roman" w:hAnsi="Times New Roman"/>
          <w:sz w:val="24"/>
          <w:szCs w:val="24"/>
        </w:rPr>
        <w:t> </w:t>
      </w:r>
      <w:r w:rsidRPr="00FC57DE">
        <w:rPr>
          <w:rStyle w:val="ptext-1"/>
          <w:rFonts w:ascii="Times New Roman" w:hAnsi="Times New Roman"/>
          <w:sz w:val="24"/>
          <w:szCs w:val="24"/>
        </w:rPr>
        <w:t>The term includes an elementary school or secondary school funded by the Bureau of Indian Education, and not subject to the jurisdiction of any SEA other than the Bureau of Indian Education, but only to the extent that the inclusion makes the school eligible for programs for which specific eligibility is not provided to the school in another provision of law and the school does not have a student population that is smaller than the student population of the LEA receiving assistance under the Act with the smallest student population.</w:t>
      </w:r>
    </w:p>
    <w:p w:rsidR="00702134" w:rsidP="00477665" w:rsidRDefault="00477665" w14:paraId="33FE9C19" w14:textId="77777777">
      <w:pPr>
        <w:spacing w:after="0" w:line="240" w:lineRule="auto"/>
        <w:rPr>
          <w:rStyle w:val="sectno"/>
          <w:rFonts w:ascii="Times New Roman" w:hAnsi="Times New Roman"/>
          <w:sz w:val="24"/>
          <w:szCs w:val="24"/>
        </w:rPr>
      </w:pPr>
      <w:r w:rsidRPr="00FC57DE">
        <w:rPr>
          <w:rStyle w:val="sectno"/>
          <w:rFonts w:ascii="Times New Roman" w:hAnsi="Times New Roman"/>
          <w:sz w:val="24"/>
          <w:szCs w:val="24"/>
        </w:rPr>
        <w:t>(Authority:</w:t>
      </w:r>
      <w:r w:rsidRPr="00FC57DE">
        <w:rPr>
          <w:rStyle w:val="apple-converted-space"/>
          <w:rFonts w:ascii="Times New Roman" w:hAnsi="Times New Roman"/>
          <w:sz w:val="24"/>
          <w:szCs w:val="24"/>
        </w:rPr>
        <w:t> </w:t>
      </w:r>
      <w:hyperlink w:tooltip="20 U.S.C. 1401(5)" w:history="1" w:anchor="5" r:id="rId18">
        <w:r w:rsidRPr="00FC57DE">
          <w:rPr>
            <w:rStyle w:val="Hyperlink"/>
            <w:rFonts w:ascii="Times New Roman" w:hAnsi="Times New Roman"/>
            <w:color w:val="auto"/>
            <w:sz w:val="24"/>
            <w:szCs w:val="24"/>
          </w:rPr>
          <w:t>20 U.S.C. 1401(5)</w:t>
        </w:r>
      </w:hyperlink>
      <w:r w:rsidRPr="00FC57DE">
        <w:rPr>
          <w:rStyle w:val="sectno"/>
          <w:rFonts w:ascii="Times New Roman" w:hAnsi="Times New Roman"/>
          <w:sz w:val="24"/>
          <w:szCs w:val="24"/>
        </w:rPr>
        <w:t>,</w:t>
      </w:r>
      <w:r w:rsidRPr="00FC57DE">
        <w:rPr>
          <w:rStyle w:val="apple-converted-space"/>
          <w:rFonts w:ascii="Times New Roman" w:hAnsi="Times New Roman"/>
          <w:sz w:val="24"/>
          <w:szCs w:val="24"/>
        </w:rPr>
        <w:t> </w:t>
      </w:r>
      <w:hyperlink w:tooltip="1401(19)" w:history="1" w:anchor="19" r:id="rId19">
        <w:r w:rsidRPr="00FC57DE">
          <w:rPr>
            <w:rStyle w:val="Hyperlink"/>
            <w:rFonts w:ascii="Times New Roman" w:hAnsi="Times New Roman"/>
            <w:color w:val="auto"/>
            <w:sz w:val="24"/>
            <w:szCs w:val="24"/>
          </w:rPr>
          <w:t>1401(19)</w:t>
        </w:r>
      </w:hyperlink>
      <w:r w:rsidRPr="00FC57DE">
        <w:rPr>
          <w:rStyle w:val="sectno"/>
          <w:rFonts w:ascii="Times New Roman" w:hAnsi="Times New Roman"/>
          <w:sz w:val="24"/>
          <w:szCs w:val="24"/>
        </w:rPr>
        <w:t>)</w:t>
      </w:r>
    </w:p>
    <w:p w:rsidR="00A3551A" w:rsidP="00477665" w:rsidRDefault="00A3551A" w14:paraId="4D0CBE8C" w14:textId="77777777">
      <w:pPr>
        <w:spacing w:after="0" w:line="240" w:lineRule="auto"/>
        <w:rPr>
          <w:rStyle w:val="sectno"/>
          <w:rFonts w:ascii="Times New Roman" w:hAnsi="Times New Roman"/>
          <w:sz w:val="24"/>
          <w:szCs w:val="24"/>
        </w:rPr>
      </w:pPr>
    </w:p>
    <w:sectPr w:rsidR="00A3551A" w:rsidSect="00702134">
      <w:footerReference w:type="default" r:id="rId20"/>
      <w:footnotePr>
        <w:numRestart w:val="eachSect"/>
      </w:footnotePr>
      <w:pgSz w:w="12240" w:h="15840"/>
      <w:pgMar w:top="1771"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6EC6A" w14:textId="77777777" w:rsidR="00FB7E6C" w:rsidRDefault="00FB7E6C">
      <w:r>
        <w:separator/>
      </w:r>
    </w:p>
  </w:endnote>
  <w:endnote w:type="continuationSeparator" w:id="0">
    <w:p w14:paraId="656E2793" w14:textId="77777777" w:rsidR="00FB7E6C" w:rsidRDefault="00FB7E6C">
      <w:r>
        <w:continuationSeparator/>
      </w:r>
    </w:p>
  </w:endnote>
  <w:endnote w:type="continuationNotice" w:id="1">
    <w:p w14:paraId="38603F4B" w14:textId="77777777" w:rsidR="00FB7E6C" w:rsidRDefault="00FB7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28C0" w14:textId="77777777" w:rsidR="00BA0440" w:rsidRDefault="00BA04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628C1" w14:textId="77777777" w:rsidR="00BA0440" w:rsidRDefault="00BA04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28C2" w14:textId="0CF1CA79" w:rsidR="00BA0440" w:rsidRDefault="00BA0440" w:rsidP="007D2009">
    <w:pPr>
      <w:pStyle w:val="Footer"/>
      <w:tabs>
        <w:tab w:val="clear" w:pos="8640"/>
        <w:tab w:val="right" w:pos="900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28C7" w14:textId="77777777" w:rsidR="00BA0440" w:rsidRDefault="00BA0440">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5A7" w14:textId="7A2AE99E" w:rsidR="00BA0440" w:rsidRDefault="00BA0440" w:rsidP="002B231C">
    <w:pPr>
      <w:pStyle w:val="Footer"/>
      <w:tabs>
        <w:tab w:val="clear" w:pos="8640"/>
        <w:tab w:val="right" w:pos="9000"/>
      </w:tabs>
      <w:spacing w:after="0" w:line="240" w:lineRule="auto"/>
    </w:pPr>
    <w:r>
      <w:tab/>
    </w:r>
    <w:r>
      <w:tab/>
      <w:t>Page B-</w:t>
    </w:r>
    <w:r>
      <w:fldChar w:fldCharType="begin"/>
    </w:r>
    <w:r>
      <w:instrText xml:space="preserve"> PAGE   \* MERGEFORMAT </w:instrText>
    </w:r>
    <w:r>
      <w:fldChar w:fldCharType="separate"/>
    </w:r>
    <w:r>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688E" w14:textId="77777777" w:rsidR="00FB7E6C" w:rsidRDefault="00FB7E6C">
      <w:r>
        <w:separator/>
      </w:r>
    </w:p>
  </w:footnote>
  <w:footnote w:type="continuationSeparator" w:id="0">
    <w:p w14:paraId="453ECE57" w14:textId="77777777" w:rsidR="00FB7E6C" w:rsidRDefault="00FB7E6C">
      <w:r>
        <w:continuationSeparator/>
      </w:r>
    </w:p>
  </w:footnote>
  <w:footnote w:type="continuationNotice" w:id="1">
    <w:p w14:paraId="37EDEF7C" w14:textId="77777777" w:rsidR="00FB7E6C" w:rsidRDefault="00FB7E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28BD" w14:textId="4371A745" w:rsidR="00BA0440" w:rsidRPr="00690334" w:rsidRDefault="00BA0440"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Attachment B</w:t>
    </w:r>
  </w:p>
  <w:p w14:paraId="5FC628BE" w14:textId="2D6D33E6" w:rsidR="00BA0440" w:rsidRDefault="00BA0440" w:rsidP="00E62921">
    <w:pPr>
      <w:pStyle w:val="Header"/>
      <w:spacing w:after="0" w:line="240" w:lineRule="auto"/>
      <w:jc w:val="right"/>
      <w:rPr>
        <w:rFonts w:ascii="Arial" w:hAnsi="Arial" w:cs="Arial"/>
      </w:rPr>
    </w:pPr>
    <w:r w:rsidRPr="00690334">
      <w:rPr>
        <w:rFonts w:ascii="Times New Roman" w:hAnsi="Times New Roman" w:cs="Arial"/>
        <w:sz w:val="24"/>
      </w:rPr>
      <w:t>ED</w:t>
    </w:r>
    <w:r w:rsidRPr="00690334">
      <w:rPr>
        <w:rFonts w:ascii="Times New Roman" w:hAnsi="Times New Roman" w:cs="Arial"/>
        <w:i/>
        <w:sz w:val="24"/>
      </w:rPr>
      <w:t>Facts</w:t>
    </w:r>
    <w:r w:rsidRPr="00690334">
      <w:rPr>
        <w:rFonts w:ascii="Times New Roman" w:hAnsi="Times New Roman" w:cs="Arial"/>
        <w:sz w:val="24"/>
      </w:rPr>
      <w:t xml:space="preserve"> </w:t>
    </w:r>
    <w:r>
      <w:rPr>
        <w:rFonts w:ascii="Times New Roman" w:hAnsi="Times New Roman" w:cs="Arial"/>
        <w:sz w:val="24"/>
      </w:rPr>
      <w:t>Data Set for School Years 2022-23, 2023-24, and 2024</w:t>
    </w:r>
    <w:r w:rsidRPr="00690334">
      <w:rPr>
        <w:rFonts w:ascii="Times New Roman" w:hAnsi="Times New Roman" w:cs="Arial"/>
        <w:sz w:val="24"/>
      </w:rPr>
      <w:t>-</w:t>
    </w:r>
    <w:r>
      <w:rPr>
        <w:rFonts w:ascii="Times New Roman" w:hAnsi="Times New Roman" w:cs="Arial"/>
        <w:sz w:val="24"/>
      </w:rPr>
      <w:t>25</w:t>
    </w:r>
  </w:p>
  <w:p w14:paraId="5FC628BF" w14:textId="77777777" w:rsidR="00BA0440" w:rsidRDefault="00BA0440" w:rsidP="00887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28C3" w14:textId="77777777" w:rsidR="00BA0440" w:rsidRDefault="00BA0440" w:rsidP="004200B0">
    <w:pPr>
      <w:pStyle w:val="Header"/>
      <w:jc w:val="right"/>
      <w:rPr>
        <w:rFonts w:ascii="Arial" w:hAnsi="Arial" w:cs="Arial"/>
      </w:rPr>
    </w:pPr>
    <w:r>
      <w:rPr>
        <w:rFonts w:ascii="Arial" w:hAnsi="Arial" w:cs="Arial"/>
      </w:rPr>
      <w:t>Attachment B1</w:t>
    </w:r>
  </w:p>
  <w:p w14:paraId="5FC628C4" w14:textId="77777777" w:rsidR="00BA0440" w:rsidRDefault="00BA0440"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5FC628C5" w14:textId="77777777" w:rsidR="00BA0440" w:rsidRDefault="00BA0440" w:rsidP="004200B0">
    <w:pPr>
      <w:pStyle w:val="Header"/>
      <w:pBdr>
        <w:bottom w:val="threeDEngrave" w:sz="12" w:space="0" w:color="auto"/>
      </w:pBdr>
      <w:jc w:val="right"/>
      <w:rPr>
        <w:rFonts w:ascii="Arial" w:hAnsi="Arial" w:cs="Arial"/>
      </w:rPr>
    </w:pPr>
    <w:r>
      <w:rPr>
        <w:rFonts w:ascii="Arial" w:hAnsi="Arial" w:cs="Arial"/>
      </w:rPr>
      <w:t>December 7, 2009</w:t>
    </w:r>
  </w:p>
  <w:p w14:paraId="5FC628C6" w14:textId="77777777" w:rsidR="00BA0440" w:rsidRDefault="00BA0440" w:rsidP="0042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C34FA"/>
    <w:multiLevelType w:val="hybridMultilevel"/>
    <w:tmpl w:val="733C2C5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21E2B"/>
    <w:multiLevelType w:val="hybridMultilevel"/>
    <w:tmpl w:val="2D32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A15AE"/>
    <w:multiLevelType w:val="hybridMultilevel"/>
    <w:tmpl w:val="F43661F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2E5631"/>
    <w:multiLevelType w:val="hybridMultilevel"/>
    <w:tmpl w:val="58D0A986"/>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1E33F9"/>
    <w:multiLevelType w:val="hybridMultilevel"/>
    <w:tmpl w:val="3288EE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C743708"/>
    <w:multiLevelType w:val="hybridMultilevel"/>
    <w:tmpl w:val="E120156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826F14"/>
    <w:multiLevelType w:val="hybridMultilevel"/>
    <w:tmpl w:val="29C6EE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449E7"/>
    <w:multiLevelType w:val="hybridMultilevel"/>
    <w:tmpl w:val="EDA0C2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636C28"/>
    <w:multiLevelType w:val="hybridMultilevel"/>
    <w:tmpl w:val="37A2B9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6D5759"/>
    <w:multiLevelType w:val="hybridMultilevel"/>
    <w:tmpl w:val="59B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12258"/>
    <w:multiLevelType w:val="hybridMultilevel"/>
    <w:tmpl w:val="9904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0063B7"/>
    <w:multiLevelType w:val="hybridMultilevel"/>
    <w:tmpl w:val="72D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663FA"/>
    <w:multiLevelType w:val="hybridMultilevel"/>
    <w:tmpl w:val="967CBA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05332F"/>
    <w:multiLevelType w:val="hybridMultilevel"/>
    <w:tmpl w:val="6296B2FA"/>
    <w:lvl w:ilvl="0" w:tplc="04090011">
      <w:start w:val="1"/>
      <w:numFmt w:val="decimal"/>
      <w:lvlText w:val="%1)"/>
      <w:lvlJc w:val="left"/>
      <w:pPr>
        <w:ind w:left="720" w:hanging="360"/>
      </w:pPr>
      <w:rPr>
        <w:rFonts w:hint="default"/>
      </w:rPr>
    </w:lvl>
    <w:lvl w:ilvl="1" w:tplc="C75ED560">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13976"/>
    <w:multiLevelType w:val="hybridMultilevel"/>
    <w:tmpl w:val="30B0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D161C0"/>
    <w:multiLevelType w:val="hybridMultilevel"/>
    <w:tmpl w:val="AF1A029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FF32AE"/>
    <w:multiLevelType w:val="hybridMultilevel"/>
    <w:tmpl w:val="0C5C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421E3"/>
    <w:multiLevelType w:val="hybridMultilevel"/>
    <w:tmpl w:val="8354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90C14"/>
    <w:multiLevelType w:val="hybridMultilevel"/>
    <w:tmpl w:val="2C52C3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A52F3D"/>
    <w:multiLevelType w:val="hybridMultilevel"/>
    <w:tmpl w:val="C64009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67A4759"/>
    <w:multiLevelType w:val="hybridMultilevel"/>
    <w:tmpl w:val="D68AF8A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3" w15:restartNumberingAfterBreak="0">
    <w:nsid w:val="56A54927"/>
    <w:multiLevelType w:val="hybridMultilevel"/>
    <w:tmpl w:val="4C14EE3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FD2AB6"/>
    <w:multiLevelType w:val="hybridMultilevel"/>
    <w:tmpl w:val="9E6E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952A2"/>
    <w:multiLevelType w:val="hybridMultilevel"/>
    <w:tmpl w:val="EFD2DE2A"/>
    <w:lvl w:ilvl="0" w:tplc="908820C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CB04DE"/>
    <w:multiLevelType w:val="hybridMultilevel"/>
    <w:tmpl w:val="2E7808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135B94"/>
    <w:multiLevelType w:val="hybridMultilevel"/>
    <w:tmpl w:val="19B206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E92AB0"/>
    <w:multiLevelType w:val="hybridMultilevel"/>
    <w:tmpl w:val="D572091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86079E"/>
    <w:multiLevelType w:val="hybridMultilevel"/>
    <w:tmpl w:val="49489BD2"/>
    <w:lvl w:ilvl="0" w:tplc="5852A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B363DB"/>
    <w:multiLevelType w:val="hybridMultilevel"/>
    <w:tmpl w:val="54E8E0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032333"/>
    <w:multiLevelType w:val="hybridMultilevel"/>
    <w:tmpl w:val="BC9A1A8A"/>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A12AB6"/>
    <w:multiLevelType w:val="hybridMultilevel"/>
    <w:tmpl w:val="7FDE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C41FA"/>
    <w:multiLevelType w:val="hybridMultilevel"/>
    <w:tmpl w:val="9F9C945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2"/>
  </w:num>
  <w:num w:numId="3">
    <w:abstractNumId w:val="12"/>
  </w:num>
  <w:num w:numId="4">
    <w:abstractNumId w:val="32"/>
  </w:num>
  <w:num w:numId="5">
    <w:abstractNumId w:val="22"/>
  </w:num>
  <w:num w:numId="6">
    <w:abstractNumId w:val="14"/>
  </w:num>
  <w:num w:numId="7">
    <w:abstractNumId w:val="33"/>
  </w:num>
  <w:num w:numId="8">
    <w:abstractNumId w:val="27"/>
  </w:num>
  <w:num w:numId="9">
    <w:abstractNumId w:val="25"/>
  </w:num>
  <w:num w:numId="10">
    <w:abstractNumId w:val="0"/>
  </w:num>
  <w:num w:numId="11">
    <w:abstractNumId w:val="26"/>
  </w:num>
  <w:num w:numId="12">
    <w:abstractNumId w:val="16"/>
  </w:num>
  <w:num w:numId="13">
    <w:abstractNumId w:val="1"/>
  </w:num>
  <w:num w:numId="14">
    <w:abstractNumId w:val="18"/>
  </w:num>
  <w:num w:numId="15">
    <w:abstractNumId w:val="10"/>
  </w:num>
  <w:num w:numId="16">
    <w:abstractNumId w:val="34"/>
  </w:num>
  <w:num w:numId="17">
    <w:abstractNumId w:val="19"/>
  </w:num>
  <w:num w:numId="18">
    <w:abstractNumId w:val="21"/>
  </w:num>
  <w:num w:numId="19">
    <w:abstractNumId w:val="2"/>
  </w:num>
  <w:num w:numId="20">
    <w:abstractNumId w:val="15"/>
  </w:num>
  <w:num w:numId="21">
    <w:abstractNumId w:val="24"/>
  </w:num>
  <w:num w:numId="22">
    <w:abstractNumId w:val="9"/>
  </w:num>
  <w:num w:numId="23">
    <w:abstractNumId w:val="17"/>
  </w:num>
  <w:num w:numId="24">
    <w:abstractNumId w:val="3"/>
  </w:num>
  <w:num w:numId="25">
    <w:abstractNumId w:val="35"/>
  </w:num>
  <w:num w:numId="26">
    <w:abstractNumId w:val="7"/>
  </w:num>
  <w:num w:numId="27">
    <w:abstractNumId w:val="11"/>
  </w:num>
  <w:num w:numId="28">
    <w:abstractNumId w:val="13"/>
  </w:num>
  <w:num w:numId="29">
    <w:abstractNumId w:val="29"/>
  </w:num>
  <w:num w:numId="30">
    <w:abstractNumId w:val="8"/>
  </w:num>
  <w:num w:numId="31">
    <w:abstractNumId w:val="23"/>
  </w:num>
  <w:num w:numId="32">
    <w:abstractNumId w:val="28"/>
  </w:num>
  <w:num w:numId="33">
    <w:abstractNumId w:val="6"/>
  </w:num>
  <w:num w:numId="34">
    <w:abstractNumId w:val="20"/>
  </w:num>
  <w:num w:numId="35">
    <w:abstractNumId w:val="31"/>
  </w:num>
  <w:num w:numId="36">
    <w:abstractNumId w:val="5"/>
  </w:num>
  <w:num w:numId="37">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1B1F"/>
    <w:rsid w:val="000035EA"/>
    <w:rsid w:val="0000596B"/>
    <w:rsid w:val="00006990"/>
    <w:rsid w:val="00006AD7"/>
    <w:rsid w:val="00007042"/>
    <w:rsid w:val="00007A87"/>
    <w:rsid w:val="00007E6F"/>
    <w:rsid w:val="00007FAC"/>
    <w:rsid w:val="00007FE0"/>
    <w:rsid w:val="00013883"/>
    <w:rsid w:val="00013BDC"/>
    <w:rsid w:val="00013E63"/>
    <w:rsid w:val="0001517F"/>
    <w:rsid w:val="000152E2"/>
    <w:rsid w:val="00015D6C"/>
    <w:rsid w:val="00015F90"/>
    <w:rsid w:val="000161B4"/>
    <w:rsid w:val="00017E3E"/>
    <w:rsid w:val="00022C26"/>
    <w:rsid w:val="00022D39"/>
    <w:rsid w:val="00023085"/>
    <w:rsid w:val="00024C67"/>
    <w:rsid w:val="0002535F"/>
    <w:rsid w:val="0002696D"/>
    <w:rsid w:val="0003231F"/>
    <w:rsid w:val="000330E5"/>
    <w:rsid w:val="000350FC"/>
    <w:rsid w:val="00036039"/>
    <w:rsid w:val="00037D76"/>
    <w:rsid w:val="00040165"/>
    <w:rsid w:val="00040653"/>
    <w:rsid w:val="00043DC7"/>
    <w:rsid w:val="00043FFF"/>
    <w:rsid w:val="000450C1"/>
    <w:rsid w:val="000462AD"/>
    <w:rsid w:val="0004732C"/>
    <w:rsid w:val="00052182"/>
    <w:rsid w:val="0005258B"/>
    <w:rsid w:val="000539A0"/>
    <w:rsid w:val="00053A64"/>
    <w:rsid w:val="0005406B"/>
    <w:rsid w:val="0005497C"/>
    <w:rsid w:val="00054E67"/>
    <w:rsid w:val="0005521D"/>
    <w:rsid w:val="00055500"/>
    <w:rsid w:val="00055A38"/>
    <w:rsid w:val="00056E08"/>
    <w:rsid w:val="00057076"/>
    <w:rsid w:val="000608B9"/>
    <w:rsid w:val="00062194"/>
    <w:rsid w:val="00062560"/>
    <w:rsid w:val="000636AD"/>
    <w:rsid w:val="000637E0"/>
    <w:rsid w:val="00063CBA"/>
    <w:rsid w:val="00064961"/>
    <w:rsid w:val="000649F8"/>
    <w:rsid w:val="00064DF2"/>
    <w:rsid w:val="00064F21"/>
    <w:rsid w:val="00065764"/>
    <w:rsid w:val="00065D95"/>
    <w:rsid w:val="000663AC"/>
    <w:rsid w:val="000671CE"/>
    <w:rsid w:val="00070818"/>
    <w:rsid w:val="00070994"/>
    <w:rsid w:val="00070C5D"/>
    <w:rsid w:val="000745B8"/>
    <w:rsid w:val="00080D77"/>
    <w:rsid w:val="00080E7E"/>
    <w:rsid w:val="00081982"/>
    <w:rsid w:val="00081D07"/>
    <w:rsid w:val="00082C3E"/>
    <w:rsid w:val="00082ED5"/>
    <w:rsid w:val="00083FDC"/>
    <w:rsid w:val="000844F2"/>
    <w:rsid w:val="000851BB"/>
    <w:rsid w:val="0009040C"/>
    <w:rsid w:val="00090F26"/>
    <w:rsid w:val="00091A84"/>
    <w:rsid w:val="00091C07"/>
    <w:rsid w:val="00095935"/>
    <w:rsid w:val="00095B7C"/>
    <w:rsid w:val="00097011"/>
    <w:rsid w:val="000A0872"/>
    <w:rsid w:val="000A103C"/>
    <w:rsid w:val="000A2668"/>
    <w:rsid w:val="000A2991"/>
    <w:rsid w:val="000A32DA"/>
    <w:rsid w:val="000A4530"/>
    <w:rsid w:val="000A46B5"/>
    <w:rsid w:val="000A5F56"/>
    <w:rsid w:val="000A6864"/>
    <w:rsid w:val="000A6912"/>
    <w:rsid w:val="000A6A3D"/>
    <w:rsid w:val="000A6D6C"/>
    <w:rsid w:val="000B0C8D"/>
    <w:rsid w:val="000B2335"/>
    <w:rsid w:val="000B3145"/>
    <w:rsid w:val="000B3D72"/>
    <w:rsid w:val="000B41F8"/>
    <w:rsid w:val="000B633F"/>
    <w:rsid w:val="000B6B30"/>
    <w:rsid w:val="000B6C48"/>
    <w:rsid w:val="000B78C6"/>
    <w:rsid w:val="000B7F84"/>
    <w:rsid w:val="000C1055"/>
    <w:rsid w:val="000C144A"/>
    <w:rsid w:val="000C169E"/>
    <w:rsid w:val="000C18E2"/>
    <w:rsid w:val="000C3345"/>
    <w:rsid w:val="000C3A92"/>
    <w:rsid w:val="000C5333"/>
    <w:rsid w:val="000C56A3"/>
    <w:rsid w:val="000C5C19"/>
    <w:rsid w:val="000C723C"/>
    <w:rsid w:val="000C7390"/>
    <w:rsid w:val="000D13BE"/>
    <w:rsid w:val="000D3B48"/>
    <w:rsid w:val="000D45D7"/>
    <w:rsid w:val="000D4882"/>
    <w:rsid w:val="000D4AFD"/>
    <w:rsid w:val="000D60EC"/>
    <w:rsid w:val="000D619F"/>
    <w:rsid w:val="000D659C"/>
    <w:rsid w:val="000D6875"/>
    <w:rsid w:val="000D72C6"/>
    <w:rsid w:val="000D7A1A"/>
    <w:rsid w:val="000E04EB"/>
    <w:rsid w:val="000E0660"/>
    <w:rsid w:val="000E105E"/>
    <w:rsid w:val="000E1A8F"/>
    <w:rsid w:val="000E1B58"/>
    <w:rsid w:val="000E324C"/>
    <w:rsid w:val="000E3BA5"/>
    <w:rsid w:val="000E3E0C"/>
    <w:rsid w:val="000F1578"/>
    <w:rsid w:val="000F4CC3"/>
    <w:rsid w:val="000F6612"/>
    <w:rsid w:val="0010166A"/>
    <w:rsid w:val="00102011"/>
    <w:rsid w:val="00103AB4"/>
    <w:rsid w:val="001116E1"/>
    <w:rsid w:val="00111DC9"/>
    <w:rsid w:val="001120DA"/>
    <w:rsid w:val="00113785"/>
    <w:rsid w:val="00116CCA"/>
    <w:rsid w:val="00116DD3"/>
    <w:rsid w:val="001203CA"/>
    <w:rsid w:val="001219EC"/>
    <w:rsid w:val="00121C79"/>
    <w:rsid w:val="001224B5"/>
    <w:rsid w:val="0012406B"/>
    <w:rsid w:val="00126297"/>
    <w:rsid w:val="0013044C"/>
    <w:rsid w:val="00130B19"/>
    <w:rsid w:val="00131B43"/>
    <w:rsid w:val="001328C0"/>
    <w:rsid w:val="00132DC0"/>
    <w:rsid w:val="001357DA"/>
    <w:rsid w:val="00135D16"/>
    <w:rsid w:val="00136235"/>
    <w:rsid w:val="00137E95"/>
    <w:rsid w:val="0014010A"/>
    <w:rsid w:val="00141753"/>
    <w:rsid w:val="001438FC"/>
    <w:rsid w:val="001461BD"/>
    <w:rsid w:val="0014676F"/>
    <w:rsid w:val="001521B6"/>
    <w:rsid w:val="0015282A"/>
    <w:rsid w:val="00152936"/>
    <w:rsid w:val="001529AA"/>
    <w:rsid w:val="00153C38"/>
    <w:rsid w:val="0016055B"/>
    <w:rsid w:val="001611B1"/>
    <w:rsid w:val="00171F89"/>
    <w:rsid w:val="001732F2"/>
    <w:rsid w:val="0017400E"/>
    <w:rsid w:val="00177BCA"/>
    <w:rsid w:val="00180036"/>
    <w:rsid w:val="001803AD"/>
    <w:rsid w:val="00180857"/>
    <w:rsid w:val="00180E67"/>
    <w:rsid w:val="00180FD5"/>
    <w:rsid w:val="001810D9"/>
    <w:rsid w:val="00181318"/>
    <w:rsid w:val="001819DA"/>
    <w:rsid w:val="00182ACD"/>
    <w:rsid w:val="00183C62"/>
    <w:rsid w:val="00184019"/>
    <w:rsid w:val="00184371"/>
    <w:rsid w:val="00186C1A"/>
    <w:rsid w:val="0018741A"/>
    <w:rsid w:val="001874C1"/>
    <w:rsid w:val="00187EC1"/>
    <w:rsid w:val="00190224"/>
    <w:rsid w:val="001912A2"/>
    <w:rsid w:val="0019423E"/>
    <w:rsid w:val="001956BF"/>
    <w:rsid w:val="001976D3"/>
    <w:rsid w:val="001A1059"/>
    <w:rsid w:val="001A18A4"/>
    <w:rsid w:val="001A2521"/>
    <w:rsid w:val="001A2EAA"/>
    <w:rsid w:val="001A40B3"/>
    <w:rsid w:val="001A4ABA"/>
    <w:rsid w:val="001A5310"/>
    <w:rsid w:val="001A7006"/>
    <w:rsid w:val="001A74F9"/>
    <w:rsid w:val="001B0B4C"/>
    <w:rsid w:val="001B1009"/>
    <w:rsid w:val="001B1974"/>
    <w:rsid w:val="001B223B"/>
    <w:rsid w:val="001B2BEE"/>
    <w:rsid w:val="001B317A"/>
    <w:rsid w:val="001B5282"/>
    <w:rsid w:val="001B5ADF"/>
    <w:rsid w:val="001B791A"/>
    <w:rsid w:val="001B7D9C"/>
    <w:rsid w:val="001C056A"/>
    <w:rsid w:val="001C16F8"/>
    <w:rsid w:val="001C1B1B"/>
    <w:rsid w:val="001C2652"/>
    <w:rsid w:val="001C3CFB"/>
    <w:rsid w:val="001C5F20"/>
    <w:rsid w:val="001C60A4"/>
    <w:rsid w:val="001D0C70"/>
    <w:rsid w:val="001D17D1"/>
    <w:rsid w:val="001D23A8"/>
    <w:rsid w:val="001D3363"/>
    <w:rsid w:val="001D353E"/>
    <w:rsid w:val="001D42D3"/>
    <w:rsid w:val="001D52B4"/>
    <w:rsid w:val="001D52C6"/>
    <w:rsid w:val="001D5366"/>
    <w:rsid w:val="001E23E2"/>
    <w:rsid w:val="001E7E4C"/>
    <w:rsid w:val="001F0DFB"/>
    <w:rsid w:val="001F0EFC"/>
    <w:rsid w:val="001F1166"/>
    <w:rsid w:val="001F14C4"/>
    <w:rsid w:val="001F15F7"/>
    <w:rsid w:val="001F1971"/>
    <w:rsid w:val="001F3B8B"/>
    <w:rsid w:val="001F4406"/>
    <w:rsid w:val="001F5B27"/>
    <w:rsid w:val="001F5DC5"/>
    <w:rsid w:val="001F6170"/>
    <w:rsid w:val="001F7362"/>
    <w:rsid w:val="001F7DEC"/>
    <w:rsid w:val="00200ABC"/>
    <w:rsid w:val="00203EDF"/>
    <w:rsid w:val="002050CA"/>
    <w:rsid w:val="0020611A"/>
    <w:rsid w:val="0020624E"/>
    <w:rsid w:val="00206262"/>
    <w:rsid w:val="002106B5"/>
    <w:rsid w:val="00211293"/>
    <w:rsid w:val="00212316"/>
    <w:rsid w:val="0021294C"/>
    <w:rsid w:val="00213015"/>
    <w:rsid w:val="0021340D"/>
    <w:rsid w:val="002136CE"/>
    <w:rsid w:val="00214F12"/>
    <w:rsid w:val="002157C6"/>
    <w:rsid w:val="00220771"/>
    <w:rsid w:val="00221F23"/>
    <w:rsid w:val="00223907"/>
    <w:rsid w:val="0023079F"/>
    <w:rsid w:val="00230C0A"/>
    <w:rsid w:val="00231752"/>
    <w:rsid w:val="00232169"/>
    <w:rsid w:val="00233506"/>
    <w:rsid w:val="00233B18"/>
    <w:rsid w:val="00233FDF"/>
    <w:rsid w:val="002342E3"/>
    <w:rsid w:val="00235F0D"/>
    <w:rsid w:val="00236C7E"/>
    <w:rsid w:val="002370F6"/>
    <w:rsid w:val="00237487"/>
    <w:rsid w:val="00240405"/>
    <w:rsid w:val="00244098"/>
    <w:rsid w:val="002456D9"/>
    <w:rsid w:val="002472AE"/>
    <w:rsid w:val="00247A84"/>
    <w:rsid w:val="002518D0"/>
    <w:rsid w:val="002519DE"/>
    <w:rsid w:val="00252364"/>
    <w:rsid w:val="00252F07"/>
    <w:rsid w:val="00254202"/>
    <w:rsid w:val="002551ED"/>
    <w:rsid w:val="00256C68"/>
    <w:rsid w:val="0026129B"/>
    <w:rsid w:val="00263048"/>
    <w:rsid w:val="00263C8C"/>
    <w:rsid w:val="00264DAF"/>
    <w:rsid w:val="00266D08"/>
    <w:rsid w:val="002703F6"/>
    <w:rsid w:val="00270CBD"/>
    <w:rsid w:val="00272D1A"/>
    <w:rsid w:val="00273DD4"/>
    <w:rsid w:val="002754BD"/>
    <w:rsid w:val="00275BAF"/>
    <w:rsid w:val="0027654D"/>
    <w:rsid w:val="002766C6"/>
    <w:rsid w:val="002816B8"/>
    <w:rsid w:val="002821CF"/>
    <w:rsid w:val="00283582"/>
    <w:rsid w:val="00292121"/>
    <w:rsid w:val="00292913"/>
    <w:rsid w:val="00292F60"/>
    <w:rsid w:val="00293739"/>
    <w:rsid w:val="00296A9B"/>
    <w:rsid w:val="002976EE"/>
    <w:rsid w:val="002A27C4"/>
    <w:rsid w:val="002A4E51"/>
    <w:rsid w:val="002A5BCA"/>
    <w:rsid w:val="002B002A"/>
    <w:rsid w:val="002B01A3"/>
    <w:rsid w:val="002B02C9"/>
    <w:rsid w:val="002B231C"/>
    <w:rsid w:val="002B2B3B"/>
    <w:rsid w:val="002B40E7"/>
    <w:rsid w:val="002B4A1E"/>
    <w:rsid w:val="002B4F63"/>
    <w:rsid w:val="002B7138"/>
    <w:rsid w:val="002C1346"/>
    <w:rsid w:val="002C2571"/>
    <w:rsid w:val="002C6DAF"/>
    <w:rsid w:val="002D0FE5"/>
    <w:rsid w:val="002D4115"/>
    <w:rsid w:val="002D4CFE"/>
    <w:rsid w:val="002D5689"/>
    <w:rsid w:val="002D57AD"/>
    <w:rsid w:val="002D5A25"/>
    <w:rsid w:val="002D760A"/>
    <w:rsid w:val="002E0AD4"/>
    <w:rsid w:val="002E15A7"/>
    <w:rsid w:val="002E2172"/>
    <w:rsid w:val="002E375D"/>
    <w:rsid w:val="002E4458"/>
    <w:rsid w:val="002E50A6"/>
    <w:rsid w:val="002E711C"/>
    <w:rsid w:val="002E719F"/>
    <w:rsid w:val="002E74A2"/>
    <w:rsid w:val="002F26E0"/>
    <w:rsid w:val="002F38A5"/>
    <w:rsid w:val="002F44C7"/>
    <w:rsid w:val="002F72B5"/>
    <w:rsid w:val="002F7E68"/>
    <w:rsid w:val="00300004"/>
    <w:rsid w:val="00300177"/>
    <w:rsid w:val="00300A82"/>
    <w:rsid w:val="00300FF8"/>
    <w:rsid w:val="003023FA"/>
    <w:rsid w:val="00302EA8"/>
    <w:rsid w:val="0030529E"/>
    <w:rsid w:val="00305304"/>
    <w:rsid w:val="00305525"/>
    <w:rsid w:val="003055B4"/>
    <w:rsid w:val="00310183"/>
    <w:rsid w:val="0031019A"/>
    <w:rsid w:val="00311407"/>
    <w:rsid w:val="00311533"/>
    <w:rsid w:val="00313146"/>
    <w:rsid w:val="00313E51"/>
    <w:rsid w:val="00314FE5"/>
    <w:rsid w:val="003158A4"/>
    <w:rsid w:val="0031613E"/>
    <w:rsid w:val="003162EF"/>
    <w:rsid w:val="00323765"/>
    <w:rsid w:val="0032562B"/>
    <w:rsid w:val="00325BD8"/>
    <w:rsid w:val="003277B5"/>
    <w:rsid w:val="003303AA"/>
    <w:rsid w:val="00330EEA"/>
    <w:rsid w:val="0033126C"/>
    <w:rsid w:val="00333844"/>
    <w:rsid w:val="003355CF"/>
    <w:rsid w:val="003367EA"/>
    <w:rsid w:val="00336B3B"/>
    <w:rsid w:val="00340A40"/>
    <w:rsid w:val="00342428"/>
    <w:rsid w:val="00344C51"/>
    <w:rsid w:val="0034544B"/>
    <w:rsid w:val="00345AE0"/>
    <w:rsid w:val="00350D98"/>
    <w:rsid w:val="00351141"/>
    <w:rsid w:val="003511BF"/>
    <w:rsid w:val="00353B92"/>
    <w:rsid w:val="00353E37"/>
    <w:rsid w:val="003561DF"/>
    <w:rsid w:val="00357E84"/>
    <w:rsid w:val="003602A3"/>
    <w:rsid w:val="0036075B"/>
    <w:rsid w:val="00361064"/>
    <w:rsid w:val="0036165A"/>
    <w:rsid w:val="00362A76"/>
    <w:rsid w:val="00363022"/>
    <w:rsid w:val="00363F78"/>
    <w:rsid w:val="00367CB7"/>
    <w:rsid w:val="00371CAD"/>
    <w:rsid w:val="003738B3"/>
    <w:rsid w:val="00375432"/>
    <w:rsid w:val="00375D2E"/>
    <w:rsid w:val="00375D3C"/>
    <w:rsid w:val="0037672E"/>
    <w:rsid w:val="003802A9"/>
    <w:rsid w:val="0038038C"/>
    <w:rsid w:val="00382B65"/>
    <w:rsid w:val="00386F61"/>
    <w:rsid w:val="003872D5"/>
    <w:rsid w:val="0039027F"/>
    <w:rsid w:val="003902DC"/>
    <w:rsid w:val="00391D16"/>
    <w:rsid w:val="00393494"/>
    <w:rsid w:val="003964A5"/>
    <w:rsid w:val="003972C9"/>
    <w:rsid w:val="003A03FD"/>
    <w:rsid w:val="003A0D76"/>
    <w:rsid w:val="003A2465"/>
    <w:rsid w:val="003A3C4B"/>
    <w:rsid w:val="003A3F0B"/>
    <w:rsid w:val="003A4747"/>
    <w:rsid w:val="003A5B91"/>
    <w:rsid w:val="003A5DF3"/>
    <w:rsid w:val="003B002F"/>
    <w:rsid w:val="003B0318"/>
    <w:rsid w:val="003B1E90"/>
    <w:rsid w:val="003B3EA4"/>
    <w:rsid w:val="003B5C7C"/>
    <w:rsid w:val="003B7398"/>
    <w:rsid w:val="003B743D"/>
    <w:rsid w:val="003B7C1E"/>
    <w:rsid w:val="003C3D6F"/>
    <w:rsid w:val="003C5029"/>
    <w:rsid w:val="003C687F"/>
    <w:rsid w:val="003C775D"/>
    <w:rsid w:val="003D036C"/>
    <w:rsid w:val="003D1321"/>
    <w:rsid w:val="003D1327"/>
    <w:rsid w:val="003D6FD4"/>
    <w:rsid w:val="003D73C7"/>
    <w:rsid w:val="003D76FA"/>
    <w:rsid w:val="003E1BBB"/>
    <w:rsid w:val="003E1C07"/>
    <w:rsid w:val="003E1DAB"/>
    <w:rsid w:val="003E2A32"/>
    <w:rsid w:val="003E3F1E"/>
    <w:rsid w:val="003E4030"/>
    <w:rsid w:val="003E42F1"/>
    <w:rsid w:val="003E5932"/>
    <w:rsid w:val="003E5D86"/>
    <w:rsid w:val="003E744D"/>
    <w:rsid w:val="003E7CF1"/>
    <w:rsid w:val="003F0D59"/>
    <w:rsid w:val="003F23A6"/>
    <w:rsid w:val="003F6E72"/>
    <w:rsid w:val="00401727"/>
    <w:rsid w:val="00403399"/>
    <w:rsid w:val="004063C9"/>
    <w:rsid w:val="00407FB2"/>
    <w:rsid w:val="0041217B"/>
    <w:rsid w:val="004137DE"/>
    <w:rsid w:val="00413BA2"/>
    <w:rsid w:val="00414AE4"/>
    <w:rsid w:val="004162D0"/>
    <w:rsid w:val="00416C4E"/>
    <w:rsid w:val="00416E05"/>
    <w:rsid w:val="00417C29"/>
    <w:rsid w:val="004200B0"/>
    <w:rsid w:val="00421932"/>
    <w:rsid w:val="00423592"/>
    <w:rsid w:val="004242B2"/>
    <w:rsid w:val="00425822"/>
    <w:rsid w:val="004267B5"/>
    <w:rsid w:val="00426F7E"/>
    <w:rsid w:val="00427946"/>
    <w:rsid w:val="00427D96"/>
    <w:rsid w:val="00430045"/>
    <w:rsid w:val="00433019"/>
    <w:rsid w:val="00434A11"/>
    <w:rsid w:val="004366D5"/>
    <w:rsid w:val="00436B06"/>
    <w:rsid w:val="00436CCD"/>
    <w:rsid w:val="00436D46"/>
    <w:rsid w:val="0043780F"/>
    <w:rsid w:val="004405DC"/>
    <w:rsid w:val="0044074C"/>
    <w:rsid w:val="0044236D"/>
    <w:rsid w:val="00443673"/>
    <w:rsid w:val="00443906"/>
    <w:rsid w:val="0044490A"/>
    <w:rsid w:val="004450FD"/>
    <w:rsid w:val="00445E10"/>
    <w:rsid w:val="004464AF"/>
    <w:rsid w:val="00447B09"/>
    <w:rsid w:val="0045092B"/>
    <w:rsid w:val="0045139C"/>
    <w:rsid w:val="00453145"/>
    <w:rsid w:val="00453A77"/>
    <w:rsid w:val="00454957"/>
    <w:rsid w:val="00455160"/>
    <w:rsid w:val="00457484"/>
    <w:rsid w:val="00457DB1"/>
    <w:rsid w:val="004606E5"/>
    <w:rsid w:val="00460A54"/>
    <w:rsid w:val="0046197B"/>
    <w:rsid w:val="004633FC"/>
    <w:rsid w:val="0046581C"/>
    <w:rsid w:val="00465861"/>
    <w:rsid w:val="00467DD0"/>
    <w:rsid w:val="00470181"/>
    <w:rsid w:val="0047036F"/>
    <w:rsid w:val="004707A1"/>
    <w:rsid w:val="00470923"/>
    <w:rsid w:val="00471338"/>
    <w:rsid w:val="00472F23"/>
    <w:rsid w:val="00477436"/>
    <w:rsid w:val="00477665"/>
    <w:rsid w:val="00477AF6"/>
    <w:rsid w:val="00480CEF"/>
    <w:rsid w:val="00483A4C"/>
    <w:rsid w:val="00485CA0"/>
    <w:rsid w:val="004868CD"/>
    <w:rsid w:val="00486E25"/>
    <w:rsid w:val="004933A6"/>
    <w:rsid w:val="00493883"/>
    <w:rsid w:val="00494C57"/>
    <w:rsid w:val="00497B87"/>
    <w:rsid w:val="004A03E6"/>
    <w:rsid w:val="004A3445"/>
    <w:rsid w:val="004A4BA5"/>
    <w:rsid w:val="004A5569"/>
    <w:rsid w:val="004A63B3"/>
    <w:rsid w:val="004A7964"/>
    <w:rsid w:val="004B1E82"/>
    <w:rsid w:val="004B2B7A"/>
    <w:rsid w:val="004B467D"/>
    <w:rsid w:val="004B4FA7"/>
    <w:rsid w:val="004B5597"/>
    <w:rsid w:val="004B7883"/>
    <w:rsid w:val="004B7925"/>
    <w:rsid w:val="004B7FE5"/>
    <w:rsid w:val="004C08DE"/>
    <w:rsid w:val="004C1E9D"/>
    <w:rsid w:val="004C2B22"/>
    <w:rsid w:val="004C33C6"/>
    <w:rsid w:val="004C6526"/>
    <w:rsid w:val="004C6603"/>
    <w:rsid w:val="004C6C30"/>
    <w:rsid w:val="004D1E04"/>
    <w:rsid w:val="004D477E"/>
    <w:rsid w:val="004D5445"/>
    <w:rsid w:val="004D5EB2"/>
    <w:rsid w:val="004D6FF7"/>
    <w:rsid w:val="004D7770"/>
    <w:rsid w:val="004E013B"/>
    <w:rsid w:val="004E163E"/>
    <w:rsid w:val="004E2B53"/>
    <w:rsid w:val="004E2C55"/>
    <w:rsid w:val="004E3300"/>
    <w:rsid w:val="004E38B6"/>
    <w:rsid w:val="004E42A6"/>
    <w:rsid w:val="004E7EB5"/>
    <w:rsid w:val="004F26F1"/>
    <w:rsid w:val="004F59E7"/>
    <w:rsid w:val="00500517"/>
    <w:rsid w:val="005008FE"/>
    <w:rsid w:val="00501326"/>
    <w:rsid w:val="0050240F"/>
    <w:rsid w:val="005024C5"/>
    <w:rsid w:val="00503F5D"/>
    <w:rsid w:val="00503F7B"/>
    <w:rsid w:val="00506F96"/>
    <w:rsid w:val="005078D8"/>
    <w:rsid w:val="005113E6"/>
    <w:rsid w:val="00511B02"/>
    <w:rsid w:val="005121C8"/>
    <w:rsid w:val="00512264"/>
    <w:rsid w:val="005128CD"/>
    <w:rsid w:val="00512A7D"/>
    <w:rsid w:val="005135EB"/>
    <w:rsid w:val="00513F23"/>
    <w:rsid w:val="00516B02"/>
    <w:rsid w:val="0051751A"/>
    <w:rsid w:val="005217BD"/>
    <w:rsid w:val="00521C9A"/>
    <w:rsid w:val="00521E52"/>
    <w:rsid w:val="005259B8"/>
    <w:rsid w:val="00526751"/>
    <w:rsid w:val="00537726"/>
    <w:rsid w:val="00541158"/>
    <w:rsid w:val="00542875"/>
    <w:rsid w:val="0054291B"/>
    <w:rsid w:val="005438E2"/>
    <w:rsid w:val="005439EA"/>
    <w:rsid w:val="00546002"/>
    <w:rsid w:val="0054648B"/>
    <w:rsid w:val="005476E8"/>
    <w:rsid w:val="005479BC"/>
    <w:rsid w:val="005514A3"/>
    <w:rsid w:val="00552F40"/>
    <w:rsid w:val="005534A1"/>
    <w:rsid w:val="00554EAB"/>
    <w:rsid w:val="00562CA6"/>
    <w:rsid w:val="00563F3B"/>
    <w:rsid w:val="00566D59"/>
    <w:rsid w:val="00566FFD"/>
    <w:rsid w:val="0057544B"/>
    <w:rsid w:val="00575532"/>
    <w:rsid w:val="00576B7F"/>
    <w:rsid w:val="00577B65"/>
    <w:rsid w:val="005800E0"/>
    <w:rsid w:val="005837A8"/>
    <w:rsid w:val="00587A35"/>
    <w:rsid w:val="005900F9"/>
    <w:rsid w:val="00591B4C"/>
    <w:rsid w:val="00593C1D"/>
    <w:rsid w:val="00597E7C"/>
    <w:rsid w:val="005A19E5"/>
    <w:rsid w:val="005A24E7"/>
    <w:rsid w:val="005A57CC"/>
    <w:rsid w:val="005A59E3"/>
    <w:rsid w:val="005A5DFF"/>
    <w:rsid w:val="005A673D"/>
    <w:rsid w:val="005A7768"/>
    <w:rsid w:val="005B0752"/>
    <w:rsid w:val="005B0AF4"/>
    <w:rsid w:val="005B19C2"/>
    <w:rsid w:val="005B2D8D"/>
    <w:rsid w:val="005B3342"/>
    <w:rsid w:val="005B577E"/>
    <w:rsid w:val="005B68CF"/>
    <w:rsid w:val="005B6BD3"/>
    <w:rsid w:val="005C09C4"/>
    <w:rsid w:val="005C0C0C"/>
    <w:rsid w:val="005C252A"/>
    <w:rsid w:val="005C26A7"/>
    <w:rsid w:val="005C3E9F"/>
    <w:rsid w:val="005C5F74"/>
    <w:rsid w:val="005C60ED"/>
    <w:rsid w:val="005C665E"/>
    <w:rsid w:val="005C6DF3"/>
    <w:rsid w:val="005C716E"/>
    <w:rsid w:val="005C7698"/>
    <w:rsid w:val="005D1391"/>
    <w:rsid w:val="005D24C9"/>
    <w:rsid w:val="005D27F5"/>
    <w:rsid w:val="005D2C03"/>
    <w:rsid w:val="005D3564"/>
    <w:rsid w:val="005E0EF1"/>
    <w:rsid w:val="005E1319"/>
    <w:rsid w:val="005E218B"/>
    <w:rsid w:val="005E700A"/>
    <w:rsid w:val="005E77DA"/>
    <w:rsid w:val="005E7A50"/>
    <w:rsid w:val="005F2259"/>
    <w:rsid w:val="005F45EC"/>
    <w:rsid w:val="005F6233"/>
    <w:rsid w:val="005F62DB"/>
    <w:rsid w:val="005F63CB"/>
    <w:rsid w:val="005F69AF"/>
    <w:rsid w:val="005F72BD"/>
    <w:rsid w:val="00600043"/>
    <w:rsid w:val="00600622"/>
    <w:rsid w:val="00600870"/>
    <w:rsid w:val="00600D81"/>
    <w:rsid w:val="006012C4"/>
    <w:rsid w:val="00603A80"/>
    <w:rsid w:val="00603D58"/>
    <w:rsid w:val="00606016"/>
    <w:rsid w:val="006102C1"/>
    <w:rsid w:val="00613A8B"/>
    <w:rsid w:val="00613B4E"/>
    <w:rsid w:val="00613D80"/>
    <w:rsid w:val="00613E13"/>
    <w:rsid w:val="006153B8"/>
    <w:rsid w:val="00616E53"/>
    <w:rsid w:val="006177E2"/>
    <w:rsid w:val="006202C4"/>
    <w:rsid w:val="00620A5A"/>
    <w:rsid w:val="00620F59"/>
    <w:rsid w:val="00622107"/>
    <w:rsid w:val="00622A2C"/>
    <w:rsid w:val="00623A5B"/>
    <w:rsid w:val="00624026"/>
    <w:rsid w:val="0062436F"/>
    <w:rsid w:val="0062509E"/>
    <w:rsid w:val="006336F2"/>
    <w:rsid w:val="00635A8A"/>
    <w:rsid w:val="00637AA2"/>
    <w:rsid w:val="00637C41"/>
    <w:rsid w:val="006402AB"/>
    <w:rsid w:val="00641E24"/>
    <w:rsid w:val="00642429"/>
    <w:rsid w:val="00643939"/>
    <w:rsid w:val="00644792"/>
    <w:rsid w:val="00645469"/>
    <w:rsid w:val="006473E5"/>
    <w:rsid w:val="0065109C"/>
    <w:rsid w:val="00651B5B"/>
    <w:rsid w:val="006534D2"/>
    <w:rsid w:val="006561BD"/>
    <w:rsid w:val="00656E95"/>
    <w:rsid w:val="00662B3E"/>
    <w:rsid w:val="006668EA"/>
    <w:rsid w:val="00666FF6"/>
    <w:rsid w:val="00667191"/>
    <w:rsid w:val="00667217"/>
    <w:rsid w:val="00672D0A"/>
    <w:rsid w:val="0067641E"/>
    <w:rsid w:val="0067643C"/>
    <w:rsid w:val="00677EC5"/>
    <w:rsid w:val="006807BD"/>
    <w:rsid w:val="00682CC3"/>
    <w:rsid w:val="006831F0"/>
    <w:rsid w:val="00683837"/>
    <w:rsid w:val="00686193"/>
    <w:rsid w:val="00690334"/>
    <w:rsid w:val="006950C1"/>
    <w:rsid w:val="00696039"/>
    <w:rsid w:val="006A1F05"/>
    <w:rsid w:val="006A2FF8"/>
    <w:rsid w:val="006A3951"/>
    <w:rsid w:val="006A404A"/>
    <w:rsid w:val="006A4714"/>
    <w:rsid w:val="006A7F60"/>
    <w:rsid w:val="006B15FC"/>
    <w:rsid w:val="006B1DFD"/>
    <w:rsid w:val="006B21CF"/>
    <w:rsid w:val="006B2D6E"/>
    <w:rsid w:val="006B466B"/>
    <w:rsid w:val="006B4D29"/>
    <w:rsid w:val="006B663E"/>
    <w:rsid w:val="006B68C1"/>
    <w:rsid w:val="006B77FE"/>
    <w:rsid w:val="006C18F2"/>
    <w:rsid w:val="006C1BCB"/>
    <w:rsid w:val="006C22E3"/>
    <w:rsid w:val="006C2345"/>
    <w:rsid w:val="006C2E79"/>
    <w:rsid w:val="006C39C1"/>
    <w:rsid w:val="006C7B6F"/>
    <w:rsid w:val="006D0021"/>
    <w:rsid w:val="006D04E2"/>
    <w:rsid w:val="006D24EE"/>
    <w:rsid w:val="006D3180"/>
    <w:rsid w:val="006D3C7B"/>
    <w:rsid w:val="006D3CFE"/>
    <w:rsid w:val="006D4040"/>
    <w:rsid w:val="006D44FB"/>
    <w:rsid w:val="006D4E16"/>
    <w:rsid w:val="006D516D"/>
    <w:rsid w:val="006D6039"/>
    <w:rsid w:val="006D6296"/>
    <w:rsid w:val="006D7F88"/>
    <w:rsid w:val="006E218E"/>
    <w:rsid w:val="006E31FB"/>
    <w:rsid w:val="006E65B0"/>
    <w:rsid w:val="006E7585"/>
    <w:rsid w:val="006E7822"/>
    <w:rsid w:val="006F0756"/>
    <w:rsid w:val="006F0E37"/>
    <w:rsid w:val="006F17B8"/>
    <w:rsid w:val="006F1E74"/>
    <w:rsid w:val="006F1F9E"/>
    <w:rsid w:val="006F31EA"/>
    <w:rsid w:val="006F33AA"/>
    <w:rsid w:val="006F4EB7"/>
    <w:rsid w:val="006F50B2"/>
    <w:rsid w:val="006F5C29"/>
    <w:rsid w:val="006F699F"/>
    <w:rsid w:val="006F7B7B"/>
    <w:rsid w:val="006F7DC8"/>
    <w:rsid w:val="00702134"/>
    <w:rsid w:val="00702540"/>
    <w:rsid w:val="00702F1E"/>
    <w:rsid w:val="00705DE3"/>
    <w:rsid w:val="0070760C"/>
    <w:rsid w:val="00707AAA"/>
    <w:rsid w:val="00711607"/>
    <w:rsid w:val="007123E0"/>
    <w:rsid w:val="007123EE"/>
    <w:rsid w:val="0071437A"/>
    <w:rsid w:val="0071542E"/>
    <w:rsid w:val="00716914"/>
    <w:rsid w:val="007169AA"/>
    <w:rsid w:val="00721796"/>
    <w:rsid w:val="00722D82"/>
    <w:rsid w:val="007257E2"/>
    <w:rsid w:val="00727147"/>
    <w:rsid w:val="00730579"/>
    <w:rsid w:val="007312ED"/>
    <w:rsid w:val="0073194A"/>
    <w:rsid w:val="00731C5B"/>
    <w:rsid w:val="00733FD8"/>
    <w:rsid w:val="00733FFE"/>
    <w:rsid w:val="00735CB7"/>
    <w:rsid w:val="007366E6"/>
    <w:rsid w:val="00736AF9"/>
    <w:rsid w:val="00736C8E"/>
    <w:rsid w:val="00737069"/>
    <w:rsid w:val="00737C6D"/>
    <w:rsid w:val="00740542"/>
    <w:rsid w:val="007405FD"/>
    <w:rsid w:val="007406D5"/>
    <w:rsid w:val="007412BE"/>
    <w:rsid w:val="00742121"/>
    <w:rsid w:val="00742A48"/>
    <w:rsid w:val="00742E99"/>
    <w:rsid w:val="00743E71"/>
    <w:rsid w:val="00747AD2"/>
    <w:rsid w:val="00751C97"/>
    <w:rsid w:val="00752107"/>
    <w:rsid w:val="007525F1"/>
    <w:rsid w:val="007527A6"/>
    <w:rsid w:val="00752DF7"/>
    <w:rsid w:val="00753261"/>
    <w:rsid w:val="007540AD"/>
    <w:rsid w:val="0075677E"/>
    <w:rsid w:val="007602E1"/>
    <w:rsid w:val="00761072"/>
    <w:rsid w:val="0076251C"/>
    <w:rsid w:val="00763C7B"/>
    <w:rsid w:val="00763D03"/>
    <w:rsid w:val="00763D6C"/>
    <w:rsid w:val="007647D3"/>
    <w:rsid w:val="00764938"/>
    <w:rsid w:val="0076548A"/>
    <w:rsid w:val="00767BAD"/>
    <w:rsid w:val="00770844"/>
    <w:rsid w:val="00770B9F"/>
    <w:rsid w:val="00772940"/>
    <w:rsid w:val="00773444"/>
    <w:rsid w:val="00774347"/>
    <w:rsid w:val="007774A1"/>
    <w:rsid w:val="00783EF5"/>
    <w:rsid w:val="00784EBE"/>
    <w:rsid w:val="00784F5C"/>
    <w:rsid w:val="00793A95"/>
    <w:rsid w:val="00794838"/>
    <w:rsid w:val="00795C6C"/>
    <w:rsid w:val="0079701B"/>
    <w:rsid w:val="0079731F"/>
    <w:rsid w:val="00797899"/>
    <w:rsid w:val="007A088B"/>
    <w:rsid w:val="007A105A"/>
    <w:rsid w:val="007A1C67"/>
    <w:rsid w:val="007A4D2E"/>
    <w:rsid w:val="007A5ADD"/>
    <w:rsid w:val="007A6919"/>
    <w:rsid w:val="007B0EB7"/>
    <w:rsid w:val="007B2BD6"/>
    <w:rsid w:val="007B2E66"/>
    <w:rsid w:val="007B3FD6"/>
    <w:rsid w:val="007B5DEE"/>
    <w:rsid w:val="007C001C"/>
    <w:rsid w:val="007C0DF7"/>
    <w:rsid w:val="007C190B"/>
    <w:rsid w:val="007C38DA"/>
    <w:rsid w:val="007C6390"/>
    <w:rsid w:val="007D2009"/>
    <w:rsid w:val="007D217D"/>
    <w:rsid w:val="007D3CF6"/>
    <w:rsid w:val="007D4099"/>
    <w:rsid w:val="007D409C"/>
    <w:rsid w:val="007D45E2"/>
    <w:rsid w:val="007D4E88"/>
    <w:rsid w:val="007D5BC9"/>
    <w:rsid w:val="007D70D0"/>
    <w:rsid w:val="007E041D"/>
    <w:rsid w:val="007E18CA"/>
    <w:rsid w:val="007E1C8C"/>
    <w:rsid w:val="007E1F59"/>
    <w:rsid w:val="007E2584"/>
    <w:rsid w:val="007E3563"/>
    <w:rsid w:val="007E3AEF"/>
    <w:rsid w:val="007E449F"/>
    <w:rsid w:val="007E4E8D"/>
    <w:rsid w:val="007E6E7B"/>
    <w:rsid w:val="007E75BC"/>
    <w:rsid w:val="007F140D"/>
    <w:rsid w:val="007F1A3F"/>
    <w:rsid w:val="007F2C93"/>
    <w:rsid w:val="007F477C"/>
    <w:rsid w:val="007F4C55"/>
    <w:rsid w:val="007F5DAF"/>
    <w:rsid w:val="007F6212"/>
    <w:rsid w:val="007F671B"/>
    <w:rsid w:val="007F7912"/>
    <w:rsid w:val="0080117D"/>
    <w:rsid w:val="00801829"/>
    <w:rsid w:val="00801993"/>
    <w:rsid w:val="00802462"/>
    <w:rsid w:val="00803752"/>
    <w:rsid w:val="0080410A"/>
    <w:rsid w:val="00804EE2"/>
    <w:rsid w:val="0080616A"/>
    <w:rsid w:val="008117A5"/>
    <w:rsid w:val="00811A09"/>
    <w:rsid w:val="00812DF2"/>
    <w:rsid w:val="00815559"/>
    <w:rsid w:val="00815BCF"/>
    <w:rsid w:val="00817202"/>
    <w:rsid w:val="0081779D"/>
    <w:rsid w:val="00817852"/>
    <w:rsid w:val="00820B3F"/>
    <w:rsid w:val="00821014"/>
    <w:rsid w:val="00821AA8"/>
    <w:rsid w:val="00823169"/>
    <w:rsid w:val="0082345F"/>
    <w:rsid w:val="00824D04"/>
    <w:rsid w:val="008261BE"/>
    <w:rsid w:val="00826240"/>
    <w:rsid w:val="00831372"/>
    <w:rsid w:val="00832858"/>
    <w:rsid w:val="00833AAA"/>
    <w:rsid w:val="008341AD"/>
    <w:rsid w:val="00834BF0"/>
    <w:rsid w:val="00835009"/>
    <w:rsid w:val="0083571F"/>
    <w:rsid w:val="00836285"/>
    <w:rsid w:val="0083714B"/>
    <w:rsid w:val="00837592"/>
    <w:rsid w:val="00837A5C"/>
    <w:rsid w:val="00841C0C"/>
    <w:rsid w:val="00843071"/>
    <w:rsid w:val="0084401C"/>
    <w:rsid w:val="008502FA"/>
    <w:rsid w:val="00851A79"/>
    <w:rsid w:val="00851C8A"/>
    <w:rsid w:val="0085297E"/>
    <w:rsid w:val="00855AAE"/>
    <w:rsid w:val="0085779D"/>
    <w:rsid w:val="00861363"/>
    <w:rsid w:val="00862762"/>
    <w:rsid w:val="00863135"/>
    <w:rsid w:val="00863600"/>
    <w:rsid w:val="00864FA4"/>
    <w:rsid w:val="0086634C"/>
    <w:rsid w:val="00867D74"/>
    <w:rsid w:val="0087033B"/>
    <w:rsid w:val="00870E36"/>
    <w:rsid w:val="00871FE4"/>
    <w:rsid w:val="008729AC"/>
    <w:rsid w:val="00872B08"/>
    <w:rsid w:val="00876A14"/>
    <w:rsid w:val="008771BD"/>
    <w:rsid w:val="00880133"/>
    <w:rsid w:val="008801B5"/>
    <w:rsid w:val="008807C2"/>
    <w:rsid w:val="008817E1"/>
    <w:rsid w:val="00882F1C"/>
    <w:rsid w:val="00883C7F"/>
    <w:rsid w:val="00887C30"/>
    <w:rsid w:val="008907AC"/>
    <w:rsid w:val="00892A47"/>
    <w:rsid w:val="00894E82"/>
    <w:rsid w:val="008958A8"/>
    <w:rsid w:val="00897A8D"/>
    <w:rsid w:val="008A0364"/>
    <w:rsid w:val="008A06D4"/>
    <w:rsid w:val="008A09F1"/>
    <w:rsid w:val="008A1D65"/>
    <w:rsid w:val="008A1DAE"/>
    <w:rsid w:val="008A3274"/>
    <w:rsid w:val="008A4642"/>
    <w:rsid w:val="008A63AE"/>
    <w:rsid w:val="008B0FBD"/>
    <w:rsid w:val="008B1831"/>
    <w:rsid w:val="008B51F4"/>
    <w:rsid w:val="008B79D3"/>
    <w:rsid w:val="008B7C07"/>
    <w:rsid w:val="008C1E54"/>
    <w:rsid w:val="008C4213"/>
    <w:rsid w:val="008C4354"/>
    <w:rsid w:val="008C4B65"/>
    <w:rsid w:val="008C4ED0"/>
    <w:rsid w:val="008C5F5C"/>
    <w:rsid w:val="008C7079"/>
    <w:rsid w:val="008C7BE5"/>
    <w:rsid w:val="008D137B"/>
    <w:rsid w:val="008D3025"/>
    <w:rsid w:val="008D39B5"/>
    <w:rsid w:val="008D52AE"/>
    <w:rsid w:val="008D66C3"/>
    <w:rsid w:val="008D6C40"/>
    <w:rsid w:val="008E24EC"/>
    <w:rsid w:val="008E4FCC"/>
    <w:rsid w:val="008E5A56"/>
    <w:rsid w:val="008E7016"/>
    <w:rsid w:val="008E7BF4"/>
    <w:rsid w:val="008E7C16"/>
    <w:rsid w:val="008F00D2"/>
    <w:rsid w:val="008F0ACF"/>
    <w:rsid w:val="008F4B33"/>
    <w:rsid w:val="008F613A"/>
    <w:rsid w:val="008F643B"/>
    <w:rsid w:val="008F683E"/>
    <w:rsid w:val="008F6AC4"/>
    <w:rsid w:val="008F7715"/>
    <w:rsid w:val="00900D76"/>
    <w:rsid w:val="00900D8F"/>
    <w:rsid w:val="00902B76"/>
    <w:rsid w:val="00902F06"/>
    <w:rsid w:val="0090389C"/>
    <w:rsid w:val="00903F6D"/>
    <w:rsid w:val="00904257"/>
    <w:rsid w:val="009048F6"/>
    <w:rsid w:val="009055AB"/>
    <w:rsid w:val="00905C48"/>
    <w:rsid w:val="00906865"/>
    <w:rsid w:val="00907219"/>
    <w:rsid w:val="00907EE4"/>
    <w:rsid w:val="009112BC"/>
    <w:rsid w:val="00917F24"/>
    <w:rsid w:val="0092046E"/>
    <w:rsid w:val="00921D76"/>
    <w:rsid w:val="009254BD"/>
    <w:rsid w:val="00925B2F"/>
    <w:rsid w:val="00927F13"/>
    <w:rsid w:val="00934D81"/>
    <w:rsid w:val="00935662"/>
    <w:rsid w:val="00935A99"/>
    <w:rsid w:val="00936168"/>
    <w:rsid w:val="00937A9E"/>
    <w:rsid w:val="00937AB4"/>
    <w:rsid w:val="00940504"/>
    <w:rsid w:val="00941500"/>
    <w:rsid w:val="00943160"/>
    <w:rsid w:val="0094447D"/>
    <w:rsid w:val="00945044"/>
    <w:rsid w:val="0094658C"/>
    <w:rsid w:val="009505BD"/>
    <w:rsid w:val="00950CC4"/>
    <w:rsid w:val="00950D89"/>
    <w:rsid w:val="00950D99"/>
    <w:rsid w:val="00951A67"/>
    <w:rsid w:val="009525E3"/>
    <w:rsid w:val="00953B39"/>
    <w:rsid w:val="009541B5"/>
    <w:rsid w:val="009544F2"/>
    <w:rsid w:val="009608DA"/>
    <w:rsid w:val="009612DA"/>
    <w:rsid w:val="0096158E"/>
    <w:rsid w:val="0096160E"/>
    <w:rsid w:val="00963B5D"/>
    <w:rsid w:val="00965590"/>
    <w:rsid w:val="009657EC"/>
    <w:rsid w:val="009663E6"/>
    <w:rsid w:val="009665F8"/>
    <w:rsid w:val="0096678C"/>
    <w:rsid w:val="009668B3"/>
    <w:rsid w:val="00966EF2"/>
    <w:rsid w:val="009671AF"/>
    <w:rsid w:val="00967D33"/>
    <w:rsid w:val="00967F0E"/>
    <w:rsid w:val="00971DD2"/>
    <w:rsid w:val="00973042"/>
    <w:rsid w:val="009744F1"/>
    <w:rsid w:val="009768A1"/>
    <w:rsid w:val="009814ED"/>
    <w:rsid w:val="009818B8"/>
    <w:rsid w:val="00984695"/>
    <w:rsid w:val="0098472E"/>
    <w:rsid w:val="00990789"/>
    <w:rsid w:val="00992A7A"/>
    <w:rsid w:val="00994FE6"/>
    <w:rsid w:val="00997304"/>
    <w:rsid w:val="009A0132"/>
    <w:rsid w:val="009A1691"/>
    <w:rsid w:val="009A3E64"/>
    <w:rsid w:val="009A6E3B"/>
    <w:rsid w:val="009A74EF"/>
    <w:rsid w:val="009A7814"/>
    <w:rsid w:val="009A7C44"/>
    <w:rsid w:val="009B2517"/>
    <w:rsid w:val="009B2A45"/>
    <w:rsid w:val="009B3AD5"/>
    <w:rsid w:val="009B4130"/>
    <w:rsid w:val="009B4937"/>
    <w:rsid w:val="009B55C1"/>
    <w:rsid w:val="009C1D27"/>
    <w:rsid w:val="009C3BB2"/>
    <w:rsid w:val="009C4673"/>
    <w:rsid w:val="009C5930"/>
    <w:rsid w:val="009C6418"/>
    <w:rsid w:val="009C64AB"/>
    <w:rsid w:val="009D03D2"/>
    <w:rsid w:val="009D10BD"/>
    <w:rsid w:val="009D3269"/>
    <w:rsid w:val="009D58E5"/>
    <w:rsid w:val="009D6E2F"/>
    <w:rsid w:val="009D76AE"/>
    <w:rsid w:val="009D7F84"/>
    <w:rsid w:val="009E0A60"/>
    <w:rsid w:val="009E253E"/>
    <w:rsid w:val="009E34C8"/>
    <w:rsid w:val="009E376D"/>
    <w:rsid w:val="009E40C8"/>
    <w:rsid w:val="009E517C"/>
    <w:rsid w:val="009E7A9F"/>
    <w:rsid w:val="009F02AA"/>
    <w:rsid w:val="009F280F"/>
    <w:rsid w:val="009F2BE8"/>
    <w:rsid w:val="009F413B"/>
    <w:rsid w:val="009F4C48"/>
    <w:rsid w:val="009F528C"/>
    <w:rsid w:val="009F6759"/>
    <w:rsid w:val="009F69A6"/>
    <w:rsid w:val="00A0170E"/>
    <w:rsid w:val="00A02FF5"/>
    <w:rsid w:val="00A03A49"/>
    <w:rsid w:val="00A053F1"/>
    <w:rsid w:val="00A05B04"/>
    <w:rsid w:val="00A06832"/>
    <w:rsid w:val="00A10475"/>
    <w:rsid w:val="00A11B57"/>
    <w:rsid w:val="00A131CB"/>
    <w:rsid w:val="00A1397E"/>
    <w:rsid w:val="00A145DB"/>
    <w:rsid w:val="00A157F0"/>
    <w:rsid w:val="00A16115"/>
    <w:rsid w:val="00A16F0A"/>
    <w:rsid w:val="00A17B41"/>
    <w:rsid w:val="00A20BBD"/>
    <w:rsid w:val="00A232FF"/>
    <w:rsid w:val="00A23F21"/>
    <w:rsid w:val="00A251D8"/>
    <w:rsid w:val="00A27B0D"/>
    <w:rsid w:val="00A30CE9"/>
    <w:rsid w:val="00A310CA"/>
    <w:rsid w:val="00A312EA"/>
    <w:rsid w:val="00A32B10"/>
    <w:rsid w:val="00A335C3"/>
    <w:rsid w:val="00A33B9B"/>
    <w:rsid w:val="00A3551A"/>
    <w:rsid w:val="00A3699B"/>
    <w:rsid w:val="00A4007E"/>
    <w:rsid w:val="00A40F57"/>
    <w:rsid w:val="00A41F26"/>
    <w:rsid w:val="00A429BE"/>
    <w:rsid w:val="00A42E2C"/>
    <w:rsid w:val="00A46099"/>
    <w:rsid w:val="00A50587"/>
    <w:rsid w:val="00A52C4E"/>
    <w:rsid w:val="00A52F54"/>
    <w:rsid w:val="00A54E03"/>
    <w:rsid w:val="00A5784F"/>
    <w:rsid w:val="00A57912"/>
    <w:rsid w:val="00A57D7E"/>
    <w:rsid w:val="00A62730"/>
    <w:rsid w:val="00A62B2D"/>
    <w:rsid w:val="00A653C7"/>
    <w:rsid w:val="00A655F1"/>
    <w:rsid w:val="00A665A5"/>
    <w:rsid w:val="00A679EF"/>
    <w:rsid w:val="00A707D7"/>
    <w:rsid w:val="00A71D1C"/>
    <w:rsid w:val="00A72ADF"/>
    <w:rsid w:val="00A72BE6"/>
    <w:rsid w:val="00A73B4F"/>
    <w:rsid w:val="00A75516"/>
    <w:rsid w:val="00A7706F"/>
    <w:rsid w:val="00A80A35"/>
    <w:rsid w:val="00A82714"/>
    <w:rsid w:val="00A839B8"/>
    <w:rsid w:val="00A847DB"/>
    <w:rsid w:val="00A93D01"/>
    <w:rsid w:val="00A96113"/>
    <w:rsid w:val="00A964EC"/>
    <w:rsid w:val="00A96A0C"/>
    <w:rsid w:val="00A97103"/>
    <w:rsid w:val="00A97110"/>
    <w:rsid w:val="00AA12B5"/>
    <w:rsid w:val="00AA1D78"/>
    <w:rsid w:val="00AA38DB"/>
    <w:rsid w:val="00AA3C44"/>
    <w:rsid w:val="00AA43A0"/>
    <w:rsid w:val="00AA5572"/>
    <w:rsid w:val="00AA68B9"/>
    <w:rsid w:val="00AA75A5"/>
    <w:rsid w:val="00AB0A95"/>
    <w:rsid w:val="00AB0D16"/>
    <w:rsid w:val="00AB2C24"/>
    <w:rsid w:val="00AB4BEA"/>
    <w:rsid w:val="00AC19A2"/>
    <w:rsid w:val="00AC226C"/>
    <w:rsid w:val="00AC2CF2"/>
    <w:rsid w:val="00AC5432"/>
    <w:rsid w:val="00AC6211"/>
    <w:rsid w:val="00AC6449"/>
    <w:rsid w:val="00AC758A"/>
    <w:rsid w:val="00AD10EF"/>
    <w:rsid w:val="00AD6213"/>
    <w:rsid w:val="00AD66C2"/>
    <w:rsid w:val="00AD703B"/>
    <w:rsid w:val="00AE1D43"/>
    <w:rsid w:val="00AE2E16"/>
    <w:rsid w:val="00AE3D0A"/>
    <w:rsid w:val="00AE4C2F"/>
    <w:rsid w:val="00AE5CF7"/>
    <w:rsid w:val="00AE6FE7"/>
    <w:rsid w:val="00AF1D2D"/>
    <w:rsid w:val="00AF2594"/>
    <w:rsid w:val="00AF4237"/>
    <w:rsid w:val="00AF4A2B"/>
    <w:rsid w:val="00AF4DB1"/>
    <w:rsid w:val="00AF6246"/>
    <w:rsid w:val="00B01052"/>
    <w:rsid w:val="00B013AF"/>
    <w:rsid w:val="00B01418"/>
    <w:rsid w:val="00B01FFE"/>
    <w:rsid w:val="00B02D8D"/>
    <w:rsid w:val="00B03CCB"/>
    <w:rsid w:val="00B04B88"/>
    <w:rsid w:val="00B05135"/>
    <w:rsid w:val="00B06180"/>
    <w:rsid w:val="00B06681"/>
    <w:rsid w:val="00B06E38"/>
    <w:rsid w:val="00B10A9E"/>
    <w:rsid w:val="00B14320"/>
    <w:rsid w:val="00B154C9"/>
    <w:rsid w:val="00B1628E"/>
    <w:rsid w:val="00B16DC9"/>
    <w:rsid w:val="00B228C9"/>
    <w:rsid w:val="00B237BF"/>
    <w:rsid w:val="00B23D35"/>
    <w:rsid w:val="00B24672"/>
    <w:rsid w:val="00B248C6"/>
    <w:rsid w:val="00B2493E"/>
    <w:rsid w:val="00B24E51"/>
    <w:rsid w:val="00B263A0"/>
    <w:rsid w:val="00B26568"/>
    <w:rsid w:val="00B3343A"/>
    <w:rsid w:val="00B34AB7"/>
    <w:rsid w:val="00B34FE9"/>
    <w:rsid w:val="00B35588"/>
    <w:rsid w:val="00B360C1"/>
    <w:rsid w:val="00B370F1"/>
    <w:rsid w:val="00B37365"/>
    <w:rsid w:val="00B42382"/>
    <w:rsid w:val="00B4258E"/>
    <w:rsid w:val="00B43755"/>
    <w:rsid w:val="00B44F82"/>
    <w:rsid w:val="00B44FFF"/>
    <w:rsid w:val="00B45D67"/>
    <w:rsid w:val="00B45DFF"/>
    <w:rsid w:val="00B51B69"/>
    <w:rsid w:val="00B51DAE"/>
    <w:rsid w:val="00B520A8"/>
    <w:rsid w:val="00B52362"/>
    <w:rsid w:val="00B54FF5"/>
    <w:rsid w:val="00B56F27"/>
    <w:rsid w:val="00B57593"/>
    <w:rsid w:val="00B604A3"/>
    <w:rsid w:val="00B61B9E"/>
    <w:rsid w:val="00B621B9"/>
    <w:rsid w:val="00B637F0"/>
    <w:rsid w:val="00B67405"/>
    <w:rsid w:val="00B70516"/>
    <w:rsid w:val="00B7232D"/>
    <w:rsid w:val="00B73479"/>
    <w:rsid w:val="00B73727"/>
    <w:rsid w:val="00B7624C"/>
    <w:rsid w:val="00B764BD"/>
    <w:rsid w:val="00B7668B"/>
    <w:rsid w:val="00B7700B"/>
    <w:rsid w:val="00B775A3"/>
    <w:rsid w:val="00B820CC"/>
    <w:rsid w:val="00B82986"/>
    <w:rsid w:val="00B82E45"/>
    <w:rsid w:val="00B8564E"/>
    <w:rsid w:val="00B8625D"/>
    <w:rsid w:val="00B87909"/>
    <w:rsid w:val="00B906ED"/>
    <w:rsid w:val="00B917C2"/>
    <w:rsid w:val="00B94B89"/>
    <w:rsid w:val="00BA03AD"/>
    <w:rsid w:val="00BA0440"/>
    <w:rsid w:val="00BA1622"/>
    <w:rsid w:val="00BA191A"/>
    <w:rsid w:val="00BA2CDE"/>
    <w:rsid w:val="00BA307E"/>
    <w:rsid w:val="00BA4879"/>
    <w:rsid w:val="00BA531F"/>
    <w:rsid w:val="00BA6FB6"/>
    <w:rsid w:val="00BB17C3"/>
    <w:rsid w:val="00BB248E"/>
    <w:rsid w:val="00BB261E"/>
    <w:rsid w:val="00BB3929"/>
    <w:rsid w:val="00BB542C"/>
    <w:rsid w:val="00BB5AFC"/>
    <w:rsid w:val="00BB659A"/>
    <w:rsid w:val="00BB6F10"/>
    <w:rsid w:val="00BB7F6B"/>
    <w:rsid w:val="00BC0A15"/>
    <w:rsid w:val="00BC2212"/>
    <w:rsid w:val="00BC231F"/>
    <w:rsid w:val="00BC2B51"/>
    <w:rsid w:val="00BC2C69"/>
    <w:rsid w:val="00BC50DD"/>
    <w:rsid w:val="00BC657F"/>
    <w:rsid w:val="00BC660F"/>
    <w:rsid w:val="00BC6E46"/>
    <w:rsid w:val="00BC6F36"/>
    <w:rsid w:val="00BC7F8F"/>
    <w:rsid w:val="00BD085D"/>
    <w:rsid w:val="00BD24F2"/>
    <w:rsid w:val="00BD536D"/>
    <w:rsid w:val="00BD546C"/>
    <w:rsid w:val="00BD557C"/>
    <w:rsid w:val="00BD57D4"/>
    <w:rsid w:val="00BD6983"/>
    <w:rsid w:val="00BE000C"/>
    <w:rsid w:val="00BE0279"/>
    <w:rsid w:val="00BE6017"/>
    <w:rsid w:val="00BE61BB"/>
    <w:rsid w:val="00BE62DC"/>
    <w:rsid w:val="00BE66D9"/>
    <w:rsid w:val="00BE67F5"/>
    <w:rsid w:val="00BF18D1"/>
    <w:rsid w:val="00BF567C"/>
    <w:rsid w:val="00BF7003"/>
    <w:rsid w:val="00BF7BF2"/>
    <w:rsid w:val="00BF7ED3"/>
    <w:rsid w:val="00C00E7D"/>
    <w:rsid w:val="00C00F5B"/>
    <w:rsid w:val="00C03310"/>
    <w:rsid w:val="00C03ADB"/>
    <w:rsid w:val="00C05C5E"/>
    <w:rsid w:val="00C069D0"/>
    <w:rsid w:val="00C11981"/>
    <w:rsid w:val="00C12DBA"/>
    <w:rsid w:val="00C12EFD"/>
    <w:rsid w:val="00C13AEB"/>
    <w:rsid w:val="00C1417A"/>
    <w:rsid w:val="00C14B4A"/>
    <w:rsid w:val="00C15C6D"/>
    <w:rsid w:val="00C16E87"/>
    <w:rsid w:val="00C20B18"/>
    <w:rsid w:val="00C21012"/>
    <w:rsid w:val="00C22E0E"/>
    <w:rsid w:val="00C251EE"/>
    <w:rsid w:val="00C25654"/>
    <w:rsid w:val="00C25782"/>
    <w:rsid w:val="00C27969"/>
    <w:rsid w:val="00C27D16"/>
    <w:rsid w:val="00C30BEF"/>
    <w:rsid w:val="00C3198C"/>
    <w:rsid w:val="00C3219C"/>
    <w:rsid w:val="00C3305B"/>
    <w:rsid w:val="00C350BE"/>
    <w:rsid w:val="00C35C39"/>
    <w:rsid w:val="00C375DE"/>
    <w:rsid w:val="00C379CD"/>
    <w:rsid w:val="00C37B2F"/>
    <w:rsid w:val="00C4217E"/>
    <w:rsid w:val="00C42390"/>
    <w:rsid w:val="00C43D8A"/>
    <w:rsid w:val="00C44183"/>
    <w:rsid w:val="00C44E5B"/>
    <w:rsid w:val="00C45F0B"/>
    <w:rsid w:val="00C46671"/>
    <w:rsid w:val="00C51182"/>
    <w:rsid w:val="00C51A08"/>
    <w:rsid w:val="00C526EA"/>
    <w:rsid w:val="00C52A8C"/>
    <w:rsid w:val="00C53262"/>
    <w:rsid w:val="00C5348C"/>
    <w:rsid w:val="00C53A1E"/>
    <w:rsid w:val="00C53D37"/>
    <w:rsid w:val="00C54EAD"/>
    <w:rsid w:val="00C56BAD"/>
    <w:rsid w:val="00C64224"/>
    <w:rsid w:val="00C64578"/>
    <w:rsid w:val="00C6484C"/>
    <w:rsid w:val="00C65318"/>
    <w:rsid w:val="00C654A2"/>
    <w:rsid w:val="00C66095"/>
    <w:rsid w:val="00C660EB"/>
    <w:rsid w:val="00C70BC2"/>
    <w:rsid w:val="00C73289"/>
    <w:rsid w:val="00C732AF"/>
    <w:rsid w:val="00C7469A"/>
    <w:rsid w:val="00C7471F"/>
    <w:rsid w:val="00C75D23"/>
    <w:rsid w:val="00C769EA"/>
    <w:rsid w:val="00C76D7B"/>
    <w:rsid w:val="00C775EE"/>
    <w:rsid w:val="00C84B16"/>
    <w:rsid w:val="00C84ED7"/>
    <w:rsid w:val="00C85F19"/>
    <w:rsid w:val="00C8618D"/>
    <w:rsid w:val="00C863A2"/>
    <w:rsid w:val="00C8665C"/>
    <w:rsid w:val="00C86B0A"/>
    <w:rsid w:val="00C86F48"/>
    <w:rsid w:val="00C86F78"/>
    <w:rsid w:val="00C875E0"/>
    <w:rsid w:val="00C87DE4"/>
    <w:rsid w:val="00C9136E"/>
    <w:rsid w:val="00C93411"/>
    <w:rsid w:val="00C93E95"/>
    <w:rsid w:val="00C94931"/>
    <w:rsid w:val="00C95100"/>
    <w:rsid w:val="00C96FE9"/>
    <w:rsid w:val="00C973E5"/>
    <w:rsid w:val="00CA1492"/>
    <w:rsid w:val="00CA37DC"/>
    <w:rsid w:val="00CA3CF3"/>
    <w:rsid w:val="00CA3F49"/>
    <w:rsid w:val="00CA5528"/>
    <w:rsid w:val="00CA5661"/>
    <w:rsid w:val="00CA6295"/>
    <w:rsid w:val="00CA70F0"/>
    <w:rsid w:val="00CB16C1"/>
    <w:rsid w:val="00CB1707"/>
    <w:rsid w:val="00CB20E1"/>
    <w:rsid w:val="00CB3FF6"/>
    <w:rsid w:val="00CB455B"/>
    <w:rsid w:val="00CB494E"/>
    <w:rsid w:val="00CB544B"/>
    <w:rsid w:val="00CB6342"/>
    <w:rsid w:val="00CB77F8"/>
    <w:rsid w:val="00CB7925"/>
    <w:rsid w:val="00CC14FF"/>
    <w:rsid w:val="00CC16A8"/>
    <w:rsid w:val="00CC1A84"/>
    <w:rsid w:val="00CC2F2A"/>
    <w:rsid w:val="00CC350F"/>
    <w:rsid w:val="00CC370D"/>
    <w:rsid w:val="00CC3DC5"/>
    <w:rsid w:val="00CC5566"/>
    <w:rsid w:val="00CD0D8A"/>
    <w:rsid w:val="00CD2C52"/>
    <w:rsid w:val="00CD48FE"/>
    <w:rsid w:val="00CD6535"/>
    <w:rsid w:val="00CD657E"/>
    <w:rsid w:val="00CD68E5"/>
    <w:rsid w:val="00CE0EB7"/>
    <w:rsid w:val="00CE2395"/>
    <w:rsid w:val="00CE2AEE"/>
    <w:rsid w:val="00CE3C80"/>
    <w:rsid w:val="00CE58B8"/>
    <w:rsid w:val="00CE70BA"/>
    <w:rsid w:val="00CE7F13"/>
    <w:rsid w:val="00CF24D5"/>
    <w:rsid w:val="00CF26A6"/>
    <w:rsid w:val="00CF5057"/>
    <w:rsid w:val="00CF6E5C"/>
    <w:rsid w:val="00D02E9F"/>
    <w:rsid w:val="00D03536"/>
    <w:rsid w:val="00D03627"/>
    <w:rsid w:val="00D0403B"/>
    <w:rsid w:val="00D05AB1"/>
    <w:rsid w:val="00D07663"/>
    <w:rsid w:val="00D127CD"/>
    <w:rsid w:val="00D12ACE"/>
    <w:rsid w:val="00D1311E"/>
    <w:rsid w:val="00D1409B"/>
    <w:rsid w:val="00D16789"/>
    <w:rsid w:val="00D16BFE"/>
    <w:rsid w:val="00D16CE0"/>
    <w:rsid w:val="00D2052F"/>
    <w:rsid w:val="00D22B43"/>
    <w:rsid w:val="00D234E1"/>
    <w:rsid w:val="00D24139"/>
    <w:rsid w:val="00D24D95"/>
    <w:rsid w:val="00D26759"/>
    <w:rsid w:val="00D2714D"/>
    <w:rsid w:val="00D32AC8"/>
    <w:rsid w:val="00D33E22"/>
    <w:rsid w:val="00D35DBC"/>
    <w:rsid w:val="00D36A1E"/>
    <w:rsid w:val="00D37185"/>
    <w:rsid w:val="00D37521"/>
    <w:rsid w:val="00D40817"/>
    <w:rsid w:val="00D40A86"/>
    <w:rsid w:val="00D41897"/>
    <w:rsid w:val="00D43020"/>
    <w:rsid w:val="00D46D1C"/>
    <w:rsid w:val="00D5391F"/>
    <w:rsid w:val="00D55393"/>
    <w:rsid w:val="00D56199"/>
    <w:rsid w:val="00D60670"/>
    <w:rsid w:val="00D60B5B"/>
    <w:rsid w:val="00D61249"/>
    <w:rsid w:val="00D62641"/>
    <w:rsid w:val="00D627A1"/>
    <w:rsid w:val="00D62ACA"/>
    <w:rsid w:val="00D7016E"/>
    <w:rsid w:val="00D70583"/>
    <w:rsid w:val="00D7145F"/>
    <w:rsid w:val="00D73548"/>
    <w:rsid w:val="00D73597"/>
    <w:rsid w:val="00D73CD1"/>
    <w:rsid w:val="00D741D3"/>
    <w:rsid w:val="00D74F8D"/>
    <w:rsid w:val="00D75128"/>
    <w:rsid w:val="00D75C29"/>
    <w:rsid w:val="00D76D14"/>
    <w:rsid w:val="00D81F1B"/>
    <w:rsid w:val="00D82D92"/>
    <w:rsid w:val="00D90487"/>
    <w:rsid w:val="00D91C69"/>
    <w:rsid w:val="00D93D53"/>
    <w:rsid w:val="00D94A64"/>
    <w:rsid w:val="00D95768"/>
    <w:rsid w:val="00D95EEA"/>
    <w:rsid w:val="00D96A68"/>
    <w:rsid w:val="00DA0513"/>
    <w:rsid w:val="00DA1846"/>
    <w:rsid w:val="00DA18D3"/>
    <w:rsid w:val="00DA4206"/>
    <w:rsid w:val="00DA55C2"/>
    <w:rsid w:val="00DA6002"/>
    <w:rsid w:val="00DA6C18"/>
    <w:rsid w:val="00DA6CB3"/>
    <w:rsid w:val="00DA7B21"/>
    <w:rsid w:val="00DB043E"/>
    <w:rsid w:val="00DB0925"/>
    <w:rsid w:val="00DB1501"/>
    <w:rsid w:val="00DB1A7C"/>
    <w:rsid w:val="00DB1FB8"/>
    <w:rsid w:val="00DB2857"/>
    <w:rsid w:val="00DB6CEB"/>
    <w:rsid w:val="00DB7F6C"/>
    <w:rsid w:val="00DC0DA4"/>
    <w:rsid w:val="00DC1381"/>
    <w:rsid w:val="00DC229C"/>
    <w:rsid w:val="00DC31A2"/>
    <w:rsid w:val="00DC47D0"/>
    <w:rsid w:val="00DC4E45"/>
    <w:rsid w:val="00DC5C15"/>
    <w:rsid w:val="00DC5CC0"/>
    <w:rsid w:val="00DC6AFA"/>
    <w:rsid w:val="00DD1207"/>
    <w:rsid w:val="00DD51D0"/>
    <w:rsid w:val="00DD59B1"/>
    <w:rsid w:val="00DD60B7"/>
    <w:rsid w:val="00DD6C56"/>
    <w:rsid w:val="00DD7A25"/>
    <w:rsid w:val="00DE0351"/>
    <w:rsid w:val="00DE0CA3"/>
    <w:rsid w:val="00DE244C"/>
    <w:rsid w:val="00DE3CA5"/>
    <w:rsid w:val="00DE3F66"/>
    <w:rsid w:val="00DE494C"/>
    <w:rsid w:val="00DE5B7C"/>
    <w:rsid w:val="00DE601B"/>
    <w:rsid w:val="00DE62C2"/>
    <w:rsid w:val="00DE6B54"/>
    <w:rsid w:val="00DE6BB5"/>
    <w:rsid w:val="00DE7303"/>
    <w:rsid w:val="00DF2271"/>
    <w:rsid w:val="00DF267F"/>
    <w:rsid w:val="00DF3998"/>
    <w:rsid w:val="00DF5ADB"/>
    <w:rsid w:val="00DF6738"/>
    <w:rsid w:val="00DF6FDE"/>
    <w:rsid w:val="00DF7AFF"/>
    <w:rsid w:val="00E01053"/>
    <w:rsid w:val="00E01C0E"/>
    <w:rsid w:val="00E023B4"/>
    <w:rsid w:val="00E029A1"/>
    <w:rsid w:val="00E02B7A"/>
    <w:rsid w:val="00E03333"/>
    <w:rsid w:val="00E056A1"/>
    <w:rsid w:val="00E06390"/>
    <w:rsid w:val="00E10393"/>
    <w:rsid w:val="00E10C60"/>
    <w:rsid w:val="00E110D0"/>
    <w:rsid w:val="00E127CA"/>
    <w:rsid w:val="00E13410"/>
    <w:rsid w:val="00E1384E"/>
    <w:rsid w:val="00E13D2A"/>
    <w:rsid w:val="00E13ED3"/>
    <w:rsid w:val="00E1522A"/>
    <w:rsid w:val="00E15358"/>
    <w:rsid w:val="00E16371"/>
    <w:rsid w:val="00E17AE0"/>
    <w:rsid w:val="00E2022E"/>
    <w:rsid w:val="00E20380"/>
    <w:rsid w:val="00E20D31"/>
    <w:rsid w:val="00E2271F"/>
    <w:rsid w:val="00E23BAE"/>
    <w:rsid w:val="00E254EA"/>
    <w:rsid w:val="00E26C50"/>
    <w:rsid w:val="00E26D89"/>
    <w:rsid w:val="00E31EF8"/>
    <w:rsid w:val="00E32136"/>
    <w:rsid w:val="00E34D5D"/>
    <w:rsid w:val="00E34F92"/>
    <w:rsid w:val="00E355CC"/>
    <w:rsid w:val="00E3617C"/>
    <w:rsid w:val="00E37181"/>
    <w:rsid w:val="00E421D0"/>
    <w:rsid w:val="00E4233F"/>
    <w:rsid w:val="00E43A49"/>
    <w:rsid w:val="00E46297"/>
    <w:rsid w:val="00E50927"/>
    <w:rsid w:val="00E51531"/>
    <w:rsid w:val="00E51B61"/>
    <w:rsid w:val="00E54B12"/>
    <w:rsid w:val="00E54B4F"/>
    <w:rsid w:val="00E55368"/>
    <w:rsid w:val="00E553A2"/>
    <w:rsid w:val="00E55B5E"/>
    <w:rsid w:val="00E57D4C"/>
    <w:rsid w:val="00E600DA"/>
    <w:rsid w:val="00E60194"/>
    <w:rsid w:val="00E60478"/>
    <w:rsid w:val="00E61694"/>
    <w:rsid w:val="00E62921"/>
    <w:rsid w:val="00E64F0C"/>
    <w:rsid w:val="00E656CA"/>
    <w:rsid w:val="00E73215"/>
    <w:rsid w:val="00E74DEF"/>
    <w:rsid w:val="00E75AE9"/>
    <w:rsid w:val="00E80883"/>
    <w:rsid w:val="00E80ECA"/>
    <w:rsid w:val="00E81EDD"/>
    <w:rsid w:val="00E8205A"/>
    <w:rsid w:val="00E82DAA"/>
    <w:rsid w:val="00E83744"/>
    <w:rsid w:val="00E85EEF"/>
    <w:rsid w:val="00E85F7C"/>
    <w:rsid w:val="00E8795D"/>
    <w:rsid w:val="00E87A9C"/>
    <w:rsid w:val="00E904CB"/>
    <w:rsid w:val="00E90B9C"/>
    <w:rsid w:val="00E92638"/>
    <w:rsid w:val="00E9361D"/>
    <w:rsid w:val="00E946EE"/>
    <w:rsid w:val="00E95398"/>
    <w:rsid w:val="00E95488"/>
    <w:rsid w:val="00EA00D6"/>
    <w:rsid w:val="00EA1079"/>
    <w:rsid w:val="00EA2153"/>
    <w:rsid w:val="00EA255D"/>
    <w:rsid w:val="00EA2BC9"/>
    <w:rsid w:val="00EA2D29"/>
    <w:rsid w:val="00EA45A9"/>
    <w:rsid w:val="00EA7838"/>
    <w:rsid w:val="00EB0A47"/>
    <w:rsid w:val="00EB1145"/>
    <w:rsid w:val="00EB119D"/>
    <w:rsid w:val="00EB3709"/>
    <w:rsid w:val="00EB3B4A"/>
    <w:rsid w:val="00EB40D2"/>
    <w:rsid w:val="00EB4B1A"/>
    <w:rsid w:val="00EB50CB"/>
    <w:rsid w:val="00EB6C23"/>
    <w:rsid w:val="00EB6F2E"/>
    <w:rsid w:val="00EB7580"/>
    <w:rsid w:val="00EB7EC3"/>
    <w:rsid w:val="00EC02AA"/>
    <w:rsid w:val="00EC05E7"/>
    <w:rsid w:val="00EC0FC9"/>
    <w:rsid w:val="00EC1CFE"/>
    <w:rsid w:val="00EC2195"/>
    <w:rsid w:val="00EC48A5"/>
    <w:rsid w:val="00EC4916"/>
    <w:rsid w:val="00EC5C4B"/>
    <w:rsid w:val="00EC6FBB"/>
    <w:rsid w:val="00ED2529"/>
    <w:rsid w:val="00ED5BD4"/>
    <w:rsid w:val="00ED6454"/>
    <w:rsid w:val="00ED7154"/>
    <w:rsid w:val="00EE040B"/>
    <w:rsid w:val="00EE29E7"/>
    <w:rsid w:val="00EE3455"/>
    <w:rsid w:val="00EE5E26"/>
    <w:rsid w:val="00EE638B"/>
    <w:rsid w:val="00EE67CE"/>
    <w:rsid w:val="00EF06AE"/>
    <w:rsid w:val="00EF1C55"/>
    <w:rsid w:val="00EF1E52"/>
    <w:rsid w:val="00EF1F8B"/>
    <w:rsid w:val="00EF2332"/>
    <w:rsid w:val="00EF2CC8"/>
    <w:rsid w:val="00EF383B"/>
    <w:rsid w:val="00EF4329"/>
    <w:rsid w:val="00F007B4"/>
    <w:rsid w:val="00F02E03"/>
    <w:rsid w:val="00F0429C"/>
    <w:rsid w:val="00F04912"/>
    <w:rsid w:val="00F05417"/>
    <w:rsid w:val="00F05BDB"/>
    <w:rsid w:val="00F102ED"/>
    <w:rsid w:val="00F10452"/>
    <w:rsid w:val="00F108F6"/>
    <w:rsid w:val="00F13912"/>
    <w:rsid w:val="00F17F37"/>
    <w:rsid w:val="00F20316"/>
    <w:rsid w:val="00F20654"/>
    <w:rsid w:val="00F20B45"/>
    <w:rsid w:val="00F2130E"/>
    <w:rsid w:val="00F2223E"/>
    <w:rsid w:val="00F22863"/>
    <w:rsid w:val="00F22DFD"/>
    <w:rsid w:val="00F235F4"/>
    <w:rsid w:val="00F24472"/>
    <w:rsid w:val="00F26890"/>
    <w:rsid w:val="00F27C9C"/>
    <w:rsid w:val="00F31F25"/>
    <w:rsid w:val="00F338D3"/>
    <w:rsid w:val="00F357F2"/>
    <w:rsid w:val="00F360BC"/>
    <w:rsid w:val="00F40BA3"/>
    <w:rsid w:val="00F40CAF"/>
    <w:rsid w:val="00F44A98"/>
    <w:rsid w:val="00F45CC0"/>
    <w:rsid w:val="00F50548"/>
    <w:rsid w:val="00F50A49"/>
    <w:rsid w:val="00F51F8F"/>
    <w:rsid w:val="00F52008"/>
    <w:rsid w:val="00F536B9"/>
    <w:rsid w:val="00F536ED"/>
    <w:rsid w:val="00F53C84"/>
    <w:rsid w:val="00F542C9"/>
    <w:rsid w:val="00F544F2"/>
    <w:rsid w:val="00F56601"/>
    <w:rsid w:val="00F57A4A"/>
    <w:rsid w:val="00F6006A"/>
    <w:rsid w:val="00F60181"/>
    <w:rsid w:val="00F61CEF"/>
    <w:rsid w:val="00F61E9D"/>
    <w:rsid w:val="00F625DF"/>
    <w:rsid w:val="00F6378E"/>
    <w:rsid w:val="00F63F7B"/>
    <w:rsid w:val="00F648D4"/>
    <w:rsid w:val="00F64FD4"/>
    <w:rsid w:val="00F66BC5"/>
    <w:rsid w:val="00F672D8"/>
    <w:rsid w:val="00F71212"/>
    <w:rsid w:val="00F72342"/>
    <w:rsid w:val="00F72AEA"/>
    <w:rsid w:val="00F733BD"/>
    <w:rsid w:val="00F746C4"/>
    <w:rsid w:val="00F75086"/>
    <w:rsid w:val="00F76017"/>
    <w:rsid w:val="00F76FE8"/>
    <w:rsid w:val="00F77A92"/>
    <w:rsid w:val="00F80A36"/>
    <w:rsid w:val="00F8249F"/>
    <w:rsid w:val="00F83F7C"/>
    <w:rsid w:val="00F841B4"/>
    <w:rsid w:val="00F846B3"/>
    <w:rsid w:val="00F85B9E"/>
    <w:rsid w:val="00F86F9A"/>
    <w:rsid w:val="00F91F20"/>
    <w:rsid w:val="00F92F2C"/>
    <w:rsid w:val="00F93557"/>
    <w:rsid w:val="00FA0D20"/>
    <w:rsid w:val="00FA2A78"/>
    <w:rsid w:val="00FA349A"/>
    <w:rsid w:val="00FA3B33"/>
    <w:rsid w:val="00FA5072"/>
    <w:rsid w:val="00FA6B1B"/>
    <w:rsid w:val="00FA70FB"/>
    <w:rsid w:val="00FA71E2"/>
    <w:rsid w:val="00FB13A5"/>
    <w:rsid w:val="00FB1B1B"/>
    <w:rsid w:val="00FB1C80"/>
    <w:rsid w:val="00FB2862"/>
    <w:rsid w:val="00FB36FD"/>
    <w:rsid w:val="00FB5CDF"/>
    <w:rsid w:val="00FB7171"/>
    <w:rsid w:val="00FB7CDC"/>
    <w:rsid w:val="00FB7E6C"/>
    <w:rsid w:val="00FC3E64"/>
    <w:rsid w:val="00FC4A9B"/>
    <w:rsid w:val="00FC57DE"/>
    <w:rsid w:val="00FC7875"/>
    <w:rsid w:val="00FD3E2D"/>
    <w:rsid w:val="00FD4799"/>
    <w:rsid w:val="00FD6568"/>
    <w:rsid w:val="00FD7D74"/>
    <w:rsid w:val="00FE082C"/>
    <w:rsid w:val="00FE20DA"/>
    <w:rsid w:val="00FE3C4A"/>
    <w:rsid w:val="00FE3F0E"/>
    <w:rsid w:val="00FE422A"/>
    <w:rsid w:val="00FE5D2C"/>
    <w:rsid w:val="00FE6FC3"/>
    <w:rsid w:val="00FF15C8"/>
    <w:rsid w:val="00FF174D"/>
    <w:rsid w:val="00FF299D"/>
    <w:rsid w:val="00FF3090"/>
    <w:rsid w:val="00FF4FC2"/>
    <w:rsid w:val="00FF5570"/>
    <w:rsid w:val="00FF5A35"/>
    <w:rsid w:val="00FF72D8"/>
    <w:rsid w:val="00FF7440"/>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C62395"/>
  <w15:docId w15:val="{1A4B76D4-6A83-4CAA-A68F-A5C3D51A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0" w:unhideWhenUsed="1"/>
    <w:lsdException w:name="toc 6" w:locked="1" w:semiHidden="1" w:uiPriority="0" w:unhideWhenUsed="1"/>
    <w:lsdException w:name="toc 7" w:locked="1" w:semiHidden="1"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39"/>
    <w:qFormat/>
    <w:rsid w:val="00A665A5"/>
    <w:pPr>
      <w:tabs>
        <w:tab w:val="right" w:leader="dot" w:pos="9350"/>
      </w:tabs>
      <w:spacing w:after="0"/>
      <w:ind w:left="245"/>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link w:val="FootnoteText"/>
    <w:semiHidden/>
    <w:locked/>
    <w:rsid w:val="00237487"/>
    <w:rPr>
      <w:rFonts w:cs="Times New Roman"/>
    </w:rPr>
  </w:style>
  <w:style w:type="character" w:styleId="FootnoteReference">
    <w:name w:val="footnote reference"/>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39"/>
    <w:qFormat/>
    <w:rsid w:val="00E37181"/>
    <w:pPr>
      <w:tabs>
        <w:tab w:val="right" w:leader="dot" w:pos="9350"/>
      </w:tabs>
      <w:spacing w:after="0" w:line="240" w:lineRule="auto"/>
      <w:ind w:left="720"/>
    </w:pPr>
  </w:style>
  <w:style w:type="paragraph" w:styleId="TOC3">
    <w:name w:val="toc 3"/>
    <w:basedOn w:val="Normal"/>
    <w:next w:val="Normal"/>
    <w:autoRedefine/>
    <w:uiPriority w:val="39"/>
    <w:qFormat/>
    <w:rsid w:val="00D90487"/>
    <w:pPr>
      <w:tabs>
        <w:tab w:val="right" w:leader="dot" w:pos="9350"/>
      </w:tabs>
      <w:spacing w:after="0"/>
      <w:ind w:left="1350"/>
    </w:pPr>
  </w:style>
  <w:style w:type="table" w:styleId="TableGrid">
    <w:name w:val="Table Grid"/>
    <w:basedOn w:val="TableNormal"/>
    <w:uiPriority w:val="5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20"/>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styleId="TOC4">
    <w:name w:val="toc 4"/>
    <w:basedOn w:val="Normal"/>
    <w:next w:val="Normal"/>
    <w:autoRedefine/>
    <w:uiPriority w:val="39"/>
    <w:locked/>
    <w:rsid w:val="00A232FF"/>
    <w:pPr>
      <w:tabs>
        <w:tab w:val="right" w:leader="dot" w:pos="9350"/>
      </w:tabs>
      <w:spacing w:after="100"/>
      <w:ind w:left="2160"/>
    </w:pPr>
  </w:style>
  <w:style w:type="paragraph" w:customStyle="1" w:styleId="Default">
    <w:name w:val="Default"/>
    <w:rsid w:val="004137DE"/>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rsid w:val="00AE5CF7"/>
  </w:style>
  <w:style w:type="character" w:customStyle="1" w:styleId="contents">
    <w:name w:val="contents"/>
    <w:basedOn w:val="DefaultParagraphFont"/>
    <w:rsid w:val="00AE5CF7"/>
  </w:style>
  <w:style w:type="character" w:customStyle="1" w:styleId="sectno">
    <w:name w:val="sectno"/>
    <w:basedOn w:val="DefaultParagraphFont"/>
    <w:rsid w:val="00AE5CF7"/>
  </w:style>
  <w:style w:type="character" w:customStyle="1" w:styleId="subject">
    <w:name w:val="subject"/>
    <w:basedOn w:val="DefaultParagraphFont"/>
    <w:rsid w:val="00AE5CF7"/>
  </w:style>
  <w:style w:type="character" w:customStyle="1" w:styleId="enumxml">
    <w:name w:val="enumxml"/>
    <w:basedOn w:val="DefaultParagraphFont"/>
    <w:rsid w:val="00AE5CF7"/>
  </w:style>
  <w:style w:type="character" w:customStyle="1" w:styleId="ptext-1">
    <w:name w:val="ptext-1"/>
    <w:basedOn w:val="DefaultParagraphFont"/>
    <w:rsid w:val="00AE5CF7"/>
  </w:style>
  <w:style w:type="character" w:customStyle="1" w:styleId="ptext-2">
    <w:name w:val="ptext-2"/>
    <w:basedOn w:val="DefaultParagraphFont"/>
    <w:rsid w:val="00AE5CF7"/>
  </w:style>
  <w:style w:type="character" w:customStyle="1" w:styleId="ptext-3">
    <w:name w:val="ptext-3"/>
    <w:basedOn w:val="DefaultParagraphFont"/>
    <w:rsid w:val="00AE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379">
      <w:bodyDiv w:val="1"/>
      <w:marLeft w:val="0"/>
      <w:marRight w:val="0"/>
      <w:marTop w:val="0"/>
      <w:marBottom w:val="0"/>
      <w:divBdr>
        <w:top w:val="none" w:sz="0" w:space="0" w:color="auto"/>
        <w:left w:val="none" w:sz="0" w:space="0" w:color="auto"/>
        <w:bottom w:val="none" w:sz="0" w:space="0" w:color="auto"/>
        <w:right w:val="none" w:sz="0" w:space="0" w:color="auto"/>
      </w:divBdr>
    </w:div>
    <w:div w:id="56128817">
      <w:bodyDiv w:val="1"/>
      <w:marLeft w:val="0"/>
      <w:marRight w:val="0"/>
      <w:marTop w:val="0"/>
      <w:marBottom w:val="0"/>
      <w:divBdr>
        <w:top w:val="none" w:sz="0" w:space="0" w:color="auto"/>
        <w:left w:val="none" w:sz="0" w:space="0" w:color="auto"/>
        <w:bottom w:val="none" w:sz="0" w:space="0" w:color="auto"/>
        <w:right w:val="none" w:sz="0" w:space="0" w:color="auto"/>
      </w:divBdr>
    </w:div>
    <w:div w:id="414788021">
      <w:bodyDiv w:val="1"/>
      <w:marLeft w:val="0"/>
      <w:marRight w:val="0"/>
      <w:marTop w:val="0"/>
      <w:marBottom w:val="0"/>
      <w:divBdr>
        <w:top w:val="none" w:sz="0" w:space="0" w:color="auto"/>
        <w:left w:val="none" w:sz="0" w:space="0" w:color="auto"/>
        <w:bottom w:val="none" w:sz="0" w:space="0" w:color="auto"/>
        <w:right w:val="none" w:sz="0" w:space="0" w:color="auto"/>
      </w:divBdr>
    </w:div>
    <w:div w:id="551381916">
      <w:bodyDiv w:val="1"/>
      <w:marLeft w:val="0"/>
      <w:marRight w:val="0"/>
      <w:marTop w:val="0"/>
      <w:marBottom w:val="0"/>
      <w:divBdr>
        <w:top w:val="none" w:sz="0" w:space="0" w:color="auto"/>
        <w:left w:val="none" w:sz="0" w:space="0" w:color="auto"/>
        <w:bottom w:val="none" w:sz="0" w:space="0" w:color="auto"/>
        <w:right w:val="none" w:sz="0" w:space="0" w:color="auto"/>
      </w:divBdr>
    </w:div>
    <w:div w:id="768356839">
      <w:bodyDiv w:val="1"/>
      <w:marLeft w:val="0"/>
      <w:marRight w:val="0"/>
      <w:marTop w:val="0"/>
      <w:marBottom w:val="0"/>
      <w:divBdr>
        <w:top w:val="none" w:sz="0" w:space="0" w:color="auto"/>
        <w:left w:val="none" w:sz="0" w:space="0" w:color="auto"/>
        <w:bottom w:val="none" w:sz="0" w:space="0" w:color="auto"/>
        <w:right w:val="none" w:sz="0" w:space="0" w:color="auto"/>
      </w:divBdr>
    </w:div>
    <w:div w:id="1049957882">
      <w:bodyDiv w:val="1"/>
      <w:marLeft w:val="0"/>
      <w:marRight w:val="0"/>
      <w:marTop w:val="0"/>
      <w:marBottom w:val="0"/>
      <w:divBdr>
        <w:top w:val="none" w:sz="0" w:space="0" w:color="auto"/>
        <w:left w:val="none" w:sz="0" w:space="0" w:color="auto"/>
        <w:bottom w:val="none" w:sz="0" w:space="0" w:color="auto"/>
        <w:right w:val="none" w:sz="0" w:space="0" w:color="auto"/>
      </w:divBdr>
    </w:div>
    <w:div w:id="1095134520">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1321032706">
      <w:bodyDiv w:val="1"/>
      <w:marLeft w:val="0"/>
      <w:marRight w:val="0"/>
      <w:marTop w:val="0"/>
      <w:marBottom w:val="0"/>
      <w:divBdr>
        <w:top w:val="none" w:sz="0" w:space="0" w:color="auto"/>
        <w:left w:val="none" w:sz="0" w:space="0" w:color="auto"/>
        <w:bottom w:val="none" w:sz="0" w:space="0" w:color="auto"/>
        <w:right w:val="none" w:sz="0" w:space="0" w:color="auto"/>
      </w:divBdr>
    </w:div>
    <w:div w:id="1459840505">
      <w:bodyDiv w:val="1"/>
      <w:marLeft w:val="0"/>
      <w:marRight w:val="0"/>
      <w:marTop w:val="0"/>
      <w:marBottom w:val="0"/>
      <w:divBdr>
        <w:top w:val="none" w:sz="0" w:space="0" w:color="auto"/>
        <w:left w:val="none" w:sz="0" w:space="0" w:color="auto"/>
        <w:bottom w:val="none" w:sz="0" w:space="0" w:color="auto"/>
        <w:right w:val="none" w:sz="0" w:space="0" w:color="auto"/>
      </w:divBdr>
    </w:div>
    <w:div w:id="1510409875">
      <w:bodyDiv w:val="1"/>
      <w:marLeft w:val="0"/>
      <w:marRight w:val="0"/>
      <w:marTop w:val="0"/>
      <w:marBottom w:val="0"/>
      <w:divBdr>
        <w:top w:val="none" w:sz="0" w:space="0" w:color="auto"/>
        <w:left w:val="none" w:sz="0" w:space="0" w:color="auto"/>
        <w:bottom w:val="none" w:sz="0" w:space="0" w:color="auto"/>
        <w:right w:val="none" w:sz="0" w:space="0" w:color="auto"/>
      </w:divBdr>
    </w:div>
    <w:div w:id="1537934299">
      <w:bodyDiv w:val="1"/>
      <w:marLeft w:val="0"/>
      <w:marRight w:val="0"/>
      <w:marTop w:val="0"/>
      <w:marBottom w:val="0"/>
      <w:divBdr>
        <w:top w:val="none" w:sz="0" w:space="0" w:color="auto"/>
        <w:left w:val="none" w:sz="0" w:space="0" w:color="auto"/>
        <w:bottom w:val="none" w:sz="0" w:space="0" w:color="auto"/>
        <w:right w:val="none" w:sz="0" w:space="0" w:color="auto"/>
      </w:divBdr>
    </w:div>
    <w:div w:id="1709257411">
      <w:bodyDiv w:val="1"/>
      <w:marLeft w:val="0"/>
      <w:marRight w:val="0"/>
      <w:marTop w:val="0"/>
      <w:marBottom w:val="0"/>
      <w:divBdr>
        <w:top w:val="none" w:sz="0" w:space="0" w:color="auto"/>
        <w:left w:val="none" w:sz="0" w:space="0" w:color="auto"/>
        <w:bottom w:val="none" w:sz="0" w:space="0" w:color="auto"/>
        <w:right w:val="none" w:sz="0" w:space="0" w:color="auto"/>
      </w:divBdr>
    </w:div>
    <w:div w:id="1762797305">
      <w:bodyDiv w:val="1"/>
      <w:marLeft w:val="0"/>
      <w:marRight w:val="0"/>
      <w:marTop w:val="0"/>
      <w:marBottom w:val="0"/>
      <w:divBdr>
        <w:top w:val="none" w:sz="0" w:space="0" w:color="auto"/>
        <w:left w:val="none" w:sz="0" w:space="0" w:color="auto"/>
        <w:bottom w:val="none" w:sz="0" w:space="0" w:color="auto"/>
        <w:right w:val="none" w:sz="0" w:space="0" w:color="auto"/>
      </w:divBdr>
    </w:div>
    <w:div w:id="1887981504">
      <w:bodyDiv w:val="1"/>
      <w:marLeft w:val="0"/>
      <w:marRight w:val="0"/>
      <w:marTop w:val="0"/>
      <w:marBottom w:val="0"/>
      <w:divBdr>
        <w:top w:val="none" w:sz="0" w:space="0" w:color="auto"/>
        <w:left w:val="none" w:sz="0" w:space="0" w:color="auto"/>
        <w:bottom w:val="none" w:sz="0" w:space="0" w:color="auto"/>
        <w:right w:val="none" w:sz="0" w:space="0" w:color="auto"/>
      </w:divBdr>
    </w:div>
    <w:div w:id="1914776583">
      <w:bodyDiv w:val="1"/>
      <w:marLeft w:val="0"/>
      <w:marRight w:val="0"/>
      <w:marTop w:val="0"/>
      <w:marBottom w:val="0"/>
      <w:divBdr>
        <w:top w:val="none" w:sz="0" w:space="0" w:color="auto"/>
        <w:left w:val="none" w:sz="0" w:space="0" w:color="auto"/>
        <w:bottom w:val="none" w:sz="0" w:space="0" w:color="auto"/>
        <w:right w:val="none" w:sz="0" w:space="0" w:color="auto"/>
      </w:divBdr>
    </w:div>
    <w:div w:id="21456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law.cornell.edu/uscode/text/20/140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law.cornell.edu/uscode/text/20/140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9d910d1478a0d971c479fde64394890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95ece80a52bca9fec6d4c17f78110e1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DNVT47QTA7NQ-509440880-408419</_dlc_DocId>
    <_dlc_DocIdUrl xmlns="b7635ab0-52e7-4e33-aa76-893cd120ef45">
      <Url>https://sharepoint.aemcorp.com/ed/EDMITS/_layouts/15/DocIdRedir.aspx?ID=DNVT47QTA7NQ-509440880-408419</Url>
      <Description>DNVT47QTA7NQ-509440880-408419</Description>
    </_dlc_DocIdUrl>
    <RoutingTargetFolder xmlns="http://schemas.microsoft.com/sharepoint/v3" xsi:nil="true"/>
    <Document_x0020_Purpose xmlns="75b8f200-01bb-4893-a3c4-f3a17e332d98">Directory attachment</Document_x0020_Purpose>
  </documentManagement>
</p:properties>
</file>

<file path=customXml/itemProps1.xml><?xml version="1.0" encoding="utf-8"?>
<ds:datastoreItem xmlns:ds="http://schemas.openxmlformats.org/officeDocument/2006/customXml" ds:itemID="{F592ED1A-D592-466E-9F86-47C0EBA562B6}">
  <ds:schemaRefs>
    <ds:schemaRef ds:uri="http://schemas.microsoft.com/sharepoint/events"/>
  </ds:schemaRefs>
</ds:datastoreItem>
</file>

<file path=customXml/itemProps2.xml><?xml version="1.0" encoding="utf-8"?>
<ds:datastoreItem xmlns:ds="http://schemas.openxmlformats.org/officeDocument/2006/customXml" ds:itemID="{2F87D04D-F4EF-497C-9F0E-1960874AC3B1}"/>
</file>

<file path=customXml/itemProps3.xml><?xml version="1.0" encoding="utf-8"?>
<ds:datastoreItem xmlns:ds="http://schemas.openxmlformats.org/officeDocument/2006/customXml" ds:itemID="{33651A59-2338-4494-AAE6-63043A512308}">
  <ds:schemaRefs>
    <ds:schemaRef ds:uri="http://schemas.openxmlformats.org/officeDocument/2006/bibliography"/>
  </ds:schemaRefs>
</ds:datastoreItem>
</file>

<file path=customXml/itemProps4.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5.xml><?xml version="1.0" encoding="utf-8"?>
<ds:datastoreItem xmlns:ds="http://schemas.openxmlformats.org/officeDocument/2006/customXml" ds:itemID="{3EA31288-A3CB-4396-81AF-F2715364AFA9}">
  <ds:schemaRefs>
    <ds:schemaRef ds:uri="http://schemas.microsoft.com/office/2006/metadata/longProperties"/>
  </ds:schemaRefs>
</ds:datastoreItem>
</file>

<file path=customXml/itemProps6.xml><?xml version="1.0" encoding="utf-8"?>
<ds:datastoreItem xmlns:ds="http://schemas.openxmlformats.org/officeDocument/2006/customXml" ds:itemID="{F1D056DA-EE82-4308-ADEE-AF8040FFE100}">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5863</Words>
  <Characters>33424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Attachment B Directory</vt:lpstr>
    </vt:vector>
  </TitlesOfParts>
  <Company>U.S. Department of Education</Company>
  <LinksUpToDate>false</LinksUpToDate>
  <CharactersWithSpaces>39209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Directory</dc:title>
  <dc:creator>bethyoung@qi-partners.com</dc:creator>
  <cp:lastModifiedBy>Beth Young</cp:lastModifiedBy>
  <cp:revision>2</cp:revision>
  <cp:lastPrinted>2018-09-30T15:02:00Z</cp:lastPrinted>
  <dcterms:created xsi:type="dcterms:W3CDTF">2022-02-12T12:13:00Z</dcterms:created>
  <dcterms:modified xsi:type="dcterms:W3CDTF">2022-02-12T12:13:00Z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0x0101002B3715E16EAB77488364DB5A7DF40B5A</vt:lpwstr>
  </property>
  <property fmtid="{D5CDD505-2E9C-101B-9397-08002B2CF9AE}" pid="3" name="ContentType">
    <vt:lpwstr>Document</vt:lpwstr>
  </property>
  <property fmtid="{D5CDD505-2E9C-101B-9397-08002B2CF9AE}" pid="4" name="_dlc_DocIdItemGuid">
    <vt:lpwstr>c71f829c-1fc1-4d30-a659-86250264042b</vt:lpwstr>
  </property>
  <property fmtid="{D5CDD505-2E9C-101B-9397-08002B2CF9AE}" pid="5" name="_NewReviewCycle">
    <vt:lpwstr/>
  </property>
</Properties>
</file>