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28B5" w:rsidRDefault="005528B5" w14:paraId="3FF7D62D" w14:textId="77777777">
      <w:pPr>
        <w:tabs>
          <w:tab w:val="left" w:pos="-720"/>
          <w:tab w:val="left" w:pos="0"/>
          <w:tab w:val="left" w:pos="720"/>
        </w:tabs>
        <w:suppressAutoHyphens/>
        <w:ind w:left="1440" w:hanging="144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OMB No. 1820-0520</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Pr="004D530D">
        <w:rPr>
          <w:rFonts w:ascii="Arial" w:hAnsi="Arial"/>
          <w:sz w:val="24"/>
        </w:rPr>
        <w:t>Expires:</w:t>
      </w:r>
      <w:r w:rsidRPr="004D530D" w:rsidR="00145502">
        <w:rPr>
          <w:rFonts w:ascii="Arial" w:hAnsi="Arial"/>
          <w:sz w:val="24"/>
        </w:rPr>
        <w:t xml:space="preserve">  </w:t>
      </w:r>
      <w:r w:rsidR="000A2763">
        <w:rPr>
          <w:rFonts w:ascii="Arial" w:hAnsi="Arial"/>
          <w:sz w:val="24"/>
        </w:rPr>
        <w:t>XX/XX/XXXX</w:t>
      </w:r>
    </w:p>
    <w:p w:rsidR="005528B5" w:rsidRDefault="005528B5" w14:paraId="21E0542A" w14:textId="77777777">
      <w:pPr>
        <w:tabs>
          <w:tab w:val="left" w:pos="-720"/>
          <w:tab w:val="left" w:pos="0"/>
          <w:tab w:val="left" w:pos="720"/>
        </w:tabs>
        <w:suppressAutoHyphens/>
        <w:ind w:left="1440" w:hanging="1440"/>
        <w:rPr>
          <w:rFonts w:ascii="Arial" w:hAnsi="Arial"/>
          <w:sz w:val="24"/>
          <w:u w:val="single"/>
        </w:rPr>
      </w:pPr>
      <w:r>
        <w:rPr>
          <w:rFonts w:ascii="Arial" w:hAnsi="Arial"/>
          <w:sz w:val="24"/>
          <w:u w:val="single"/>
        </w:rPr>
        <w:t xml:space="preserve">                </w:t>
      </w:r>
    </w:p>
    <w:p w:rsidR="005528B5" w:rsidRDefault="005528B5" w14:paraId="3609A49A" w14:textId="77777777">
      <w:pPr>
        <w:tabs>
          <w:tab w:val="left" w:pos="-720"/>
          <w:tab w:val="left" w:pos="0"/>
          <w:tab w:val="left" w:pos="720"/>
        </w:tabs>
        <w:suppressAutoHyphens/>
        <w:ind w:left="1440" w:hanging="1440"/>
        <w:rPr>
          <w:rFonts w:ascii="Arial" w:hAnsi="Arial"/>
          <w:sz w:val="24"/>
          <w:u w:val="single"/>
        </w:rPr>
      </w:pPr>
    </w:p>
    <w:p w:rsidR="005528B5" w:rsidRDefault="005528B5" w14:paraId="2AFC7D84" w14:textId="77777777">
      <w:pPr>
        <w:tabs>
          <w:tab w:val="left" w:pos="-720"/>
          <w:tab w:val="left" w:pos="0"/>
          <w:tab w:val="left" w:pos="720"/>
        </w:tabs>
        <w:suppressAutoHyphens/>
        <w:ind w:left="1440" w:hanging="1440"/>
        <w:rPr>
          <w:rFonts w:ascii="Arial" w:hAnsi="Arial"/>
          <w:sz w:val="24"/>
        </w:rPr>
      </w:pPr>
    </w:p>
    <w:p w:rsidR="005528B5" w:rsidRDefault="005528B5" w14:paraId="3367F510" w14:textId="77777777">
      <w:pPr>
        <w:tabs>
          <w:tab w:val="center" w:pos="4680"/>
        </w:tabs>
        <w:suppressAutoHyphens/>
        <w:rPr>
          <w:rFonts w:ascii="Arial" w:hAnsi="Arial"/>
          <w:b/>
          <w:sz w:val="24"/>
        </w:rPr>
      </w:pPr>
      <w:r>
        <w:rPr>
          <w:rFonts w:ascii="Arial" w:hAnsi="Arial"/>
          <w:b/>
          <w:sz w:val="24"/>
        </w:rPr>
        <w:tab/>
        <w:t>STATE ASSURANCES</w:t>
      </w:r>
      <w:r>
        <w:rPr>
          <w:rFonts w:ascii="Arial" w:hAnsi="Arial"/>
          <w:b/>
          <w:sz w:val="24"/>
        </w:rPr>
        <w:fldChar w:fldCharType="begin"/>
      </w:r>
      <w:r>
        <w:rPr>
          <w:rFonts w:ascii="Arial" w:hAnsi="Arial"/>
          <w:b/>
          <w:sz w:val="24"/>
        </w:rPr>
        <w:instrText xml:space="preserve">PRIVATE </w:instrText>
      </w:r>
      <w:r>
        <w:rPr>
          <w:rFonts w:ascii="Arial" w:hAnsi="Arial"/>
          <w:b/>
        </w:rPr>
      </w:r>
      <w:r>
        <w:rPr>
          <w:rFonts w:ascii="Arial" w:hAnsi="Arial"/>
          <w:b/>
          <w:sz w:val="24"/>
        </w:rPr>
        <w:fldChar w:fldCharType="end"/>
      </w:r>
    </w:p>
    <w:p w:rsidR="005528B5" w:rsidRDefault="005528B5" w14:paraId="363144EC" w14:textId="77777777">
      <w:pPr>
        <w:tabs>
          <w:tab w:val="left" w:pos="-720"/>
        </w:tabs>
        <w:suppressAutoHyphens/>
        <w:jc w:val="center"/>
        <w:rPr>
          <w:rFonts w:ascii="Arial" w:hAnsi="Arial"/>
          <w:b/>
          <w:sz w:val="24"/>
        </w:rPr>
      </w:pPr>
    </w:p>
    <w:p w:rsidR="005528B5" w:rsidRDefault="005528B5" w14:paraId="1B2DF0F9" w14:textId="77777777">
      <w:pPr>
        <w:tabs>
          <w:tab w:val="left" w:pos="-720"/>
        </w:tabs>
        <w:suppressAutoHyphens/>
        <w:jc w:val="center"/>
        <w:rPr>
          <w:rFonts w:ascii="Arial" w:hAnsi="Arial"/>
          <w:b/>
          <w:sz w:val="24"/>
        </w:rPr>
      </w:pPr>
      <w:r>
        <w:rPr>
          <w:rFonts w:ascii="Arial" w:hAnsi="Arial"/>
          <w:b/>
          <w:sz w:val="24"/>
        </w:rPr>
        <w:t>CLIENT ASSISTANCE PROGRAM GRANTS</w:t>
      </w:r>
    </w:p>
    <w:p w:rsidR="005528B5" w:rsidRDefault="005528B5" w14:paraId="4C822EC3" w14:textId="77777777">
      <w:pPr>
        <w:tabs>
          <w:tab w:val="left" w:pos="-720"/>
        </w:tabs>
        <w:suppressAutoHyphens/>
        <w:rPr>
          <w:rFonts w:ascii="Arial" w:hAnsi="Arial"/>
          <w:sz w:val="24"/>
        </w:rPr>
      </w:pPr>
    </w:p>
    <w:p w:rsidR="005528B5" w:rsidRDefault="005528B5" w14:paraId="3948D26C" w14:textId="77777777">
      <w:pPr>
        <w:tabs>
          <w:tab w:val="center" w:pos="4680"/>
        </w:tabs>
        <w:suppressAutoHyphens/>
        <w:rPr>
          <w:rFonts w:ascii="Arial" w:hAnsi="Arial"/>
          <w:sz w:val="24"/>
        </w:rPr>
      </w:pPr>
      <w:r>
        <w:rPr>
          <w:rFonts w:ascii="Arial" w:hAnsi="Arial"/>
          <w:b/>
          <w:sz w:val="24"/>
        </w:rPr>
        <w:tab/>
        <w:t>SECTION 112 OF THE REHABILITATION ACT OF 1973, AS AMENDED</w:t>
      </w:r>
    </w:p>
    <w:p w:rsidR="005528B5" w:rsidRDefault="005528B5" w14:paraId="39BD3C12" w14:textId="77777777">
      <w:pPr>
        <w:tabs>
          <w:tab w:val="left" w:pos="-720"/>
        </w:tabs>
        <w:suppressAutoHyphens/>
        <w:rPr>
          <w:rFonts w:ascii="Arial" w:hAnsi="Arial"/>
          <w:sz w:val="24"/>
        </w:rPr>
      </w:pPr>
    </w:p>
    <w:p w:rsidR="005528B5" w:rsidRDefault="005528B5" w14:paraId="2BB65947" w14:textId="77777777">
      <w:pPr>
        <w:tabs>
          <w:tab w:val="left" w:pos="-720"/>
        </w:tabs>
        <w:suppressAutoHyphens/>
        <w:rPr>
          <w:rFonts w:ascii="Arial" w:hAnsi="Arial"/>
          <w:sz w:val="24"/>
        </w:rPr>
      </w:pPr>
      <w:r>
        <w:rPr>
          <w:rFonts w:ascii="Arial" w:hAnsi="Arial"/>
          <w:sz w:val="24"/>
        </w:rPr>
        <w:t xml:space="preserve">1. </w:t>
      </w:r>
      <w:r>
        <w:rPr>
          <w:rFonts w:ascii="Arial" w:hAnsi="Arial"/>
          <w:sz w:val="24"/>
        </w:rPr>
        <w:tab/>
        <w:t>_____________________________________________________________</w:t>
      </w:r>
      <w:r>
        <w:rPr>
          <w:rFonts w:ascii="Arial" w:hAnsi="Arial"/>
          <w:sz w:val="24"/>
          <w:u w:val="single"/>
        </w:rPr>
        <w:t xml:space="preserve"> </w:t>
      </w:r>
    </w:p>
    <w:p w:rsidR="005528B5" w:rsidRDefault="005528B5" w14:paraId="0D8BD15D" w14:textId="77777777">
      <w:pPr>
        <w:tabs>
          <w:tab w:val="center" w:pos="4680"/>
        </w:tabs>
        <w:suppressAutoHyphens/>
        <w:rPr>
          <w:rFonts w:ascii="Arial" w:hAnsi="Arial"/>
          <w:sz w:val="24"/>
        </w:rPr>
      </w:pPr>
      <w:r>
        <w:rPr>
          <w:rFonts w:ascii="Arial" w:hAnsi="Arial"/>
          <w:sz w:val="24"/>
        </w:rPr>
        <w:t xml:space="preserve">           </w:t>
      </w:r>
      <w:r>
        <w:rPr>
          <w:rFonts w:ascii="Arial" w:hAnsi="Arial"/>
          <w:sz w:val="24"/>
        </w:rPr>
        <w:tab/>
        <w:t>(Name of Agency)</w:t>
      </w:r>
    </w:p>
    <w:p w:rsidR="005528B5" w:rsidRDefault="005528B5" w14:paraId="47EB84B9" w14:textId="77777777">
      <w:pPr>
        <w:tabs>
          <w:tab w:val="left" w:pos="-720"/>
          <w:tab w:val="left" w:pos="0"/>
        </w:tabs>
        <w:suppressAutoHyphens/>
        <w:ind w:left="720" w:hanging="720"/>
        <w:rPr>
          <w:rFonts w:ascii="Arial" w:hAnsi="Arial"/>
          <w:sz w:val="24"/>
        </w:rPr>
      </w:pPr>
      <w:r>
        <w:rPr>
          <w:rFonts w:ascii="Arial" w:hAnsi="Arial"/>
          <w:sz w:val="24"/>
        </w:rPr>
        <w:tab/>
        <w:t>has been designated to operate the Client Assistance Program (CAP) under Section 112 of the Rehabilitation Act of 1973, as amended (Act).</w:t>
      </w:r>
    </w:p>
    <w:p w:rsidR="005528B5" w:rsidRDefault="005528B5" w14:paraId="314F7FEE" w14:textId="77777777">
      <w:pPr>
        <w:tabs>
          <w:tab w:val="left" w:pos="-720"/>
        </w:tabs>
        <w:suppressAutoHyphens/>
        <w:rPr>
          <w:rFonts w:ascii="Arial" w:hAnsi="Arial"/>
          <w:sz w:val="24"/>
        </w:rPr>
      </w:pPr>
    </w:p>
    <w:p w:rsidR="005528B5" w:rsidRDefault="005528B5" w14:paraId="51EB9551" w14:textId="77777777">
      <w:pPr>
        <w:tabs>
          <w:tab w:val="left" w:pos="-720"/>
          <w:tab w:val="left" w:pos="0"/>
        </w:tabs>
        <w:suppressAutoHyphens/>
        <w:ind w:left="720" w:hanging="720"/>
        <w:rPr>
          <w:rFonts w:ascii="Arial" w:hAnsi="Arial"/>
          <w:sz w:val="24"/>
        </w:rPr>
      </w:pPr>
      <w:r>
        <w:rPr>
          <w:rFonts w:ascii="Arial" w:hAnsi="Arial"/>
          <w:sz w:val="24"/>
        </w:rPr>
        <w:t>2.</w:t>
      </w:r>
      <w:r>
        <w:rPr>
          <w:rFonts w:ascii="Arial" w:hAnsi="Arial"/>
          <w:sz w:val="24"/>
        </w:rPr>
        <w:tab/>
        <w:t>The governor will not redesignate the above-named agency without good cause and only in compliance with provisions of Section 112(c)(1)(B) of the Act and the implementing regulations.</w:t>
      </w:r>
    </w:p>
    <w:p w:rsidR="005528B5" w:rsidRDefault="005528B5" w14:paraId="55CC25AF" w14:textId="77777777">
      <w:pPr>
        <w:tabs>
          <w:tab w:val="left" w:pos="-720"/>
        </w:tabs>
        <w:suppressAutoHyphens/>
        <w:rPr>
          <w:rFonts w:ascii="Arial" w:hAnsi="Arial"/>
          <w:sz w:val="24"/>
        </w:rPr>
      </w:pPr>
    </w:p>
    <w:p w:rsidR="005528B5" w:rsidRDefault="005528B5" w14:paraId="13CE7B93" w14:textId="77777777">
      <w:pPr>
        <w:tabs>
          <w:tab w:val="left" w:pos="-720"/>
          <w:tab w:val="left" w:pos="0"/>
        </w:tabs>
        <w:suppressAutoHyphens/>
        <w:ind w:left="720" w:hanging="720"/>
        <w:rPr>
          <w:rFonts w:ascii="Arial" w:hAnsi="Arial"/>
          <w:sz w:val="24"/>
        </w:rPr>
      </w:pPr>
      <w:r>
        <w:rPr>
          <w:rFonts w:ascii="Arial" w:hAnsi="Arial"/>
          <w:sz w:val="24"/>
        </w:rPr>
        <w:t>3.</w:t>
      </w:r>
      <w:r>
        <w:rPr>
          <w:rFonts w:ascii="Arial" w:hAnsi="Arial"/>
          <w:sz w:val="24"/>
        </w:rPr>
        <w:tab/>
        <w:t>The designated agency is independent of any agency that provides treatment, services, or rehabilitation to individuals under the Rehabilitation Act; or the state is exempt from the independence requirement under Section 112(c)(1)(A) of the Act and the implementing regulations.</w:t>
      </w:r>
    </w:p>
    <w:p w:rsidR="005528B5" w:rsidRDefault="005528B5" w14:paraId="73677770" w14:textId="77777777">
      <w:pPr>
        <w:tabs>
          <w:tab w:val="left" w:pos="-720"/>
        </w:tabs>
        <w:suppressAutoHyphens/>
        <w:rPr>
          <w:rFonts w:ascii="Arial" w:hAnsi="Arial"/>
          <w:sz w:val="24"/>
        </w:rPr>
      </w:pPr>
    </w:p>
    <w:p w:rsidR="005528B5" w:rsidRDefault="005528B5" w14:paraId="635DF700" w14:textId="77777777">
      <w:pPr>
        <w:tabs>
          <w:tab w:val="left" w:pos="-720"/>
          <w:tab w:val="left" w:pos="0"/>
        </w:tabs>
        <w:suppressAutoHyphens/>
        <w:ind w:left="720" w:hanging="720"/>
        <w:rPr>
          <w:rFonts w:ascii="Arial" w:hAnsi="Arial"/>
          <w:sz w:val="24"/>
        </w:rPr>
      </w:pPr>
      <w:r>
        <w:rPr>
          <w:rFonts w:ascii="Arial" w:hAnsi="Arial"/>
          <w:sz w:val="24"/>
        </w:rPr>
        <w:t>4.</w:t>
      </w:r>
      <w:r>
        <w:rPr>
          <w:rFonts w:ascii="Arial" w:hAnsi="Arial"/>
          <w:sz w:val="24"/>
        </w:rPr>
        <w:tab/>
        <w:t xml:space="preserve">The designated agency has the authority to pursue legal, </w:t>
      </w:r>
      <w:proofErr w:type="gramStart"/>
      <w:r>
        <w:rPr>
          <w:rFonts w:ascii="Arial" w:hAnsi="Arial"/>
          <w:sz w:val="24"/>
        </w:rPr>
        <w:t>administrative</w:t>
      </w:r>
      <w:proofErr w:type="gramEnd"/>
      <w:r>
        <w:rPr>
          <w:rFonts w:ascii="Arial" w:hAnsi="Arial"/>
          <w:sz w:val="24"/>
        </w:rPr>
        <w:t xml:space="preserve"> and other appropriate remedies to ensure the protection of the rights of individuals with disabilities in the state who are seeking or receiving treatment, services, or rehabilitation under the Act.</w:t>
      </w:r>
    </w:p>
    <w:p w:rsidR="005528B5" w:rsidRDefault="005528B5" w14:paraId="26D9A9D2" w14:textId="77777777">
      <w:pPr>
        <w:tabs>
          <w:tab w:val="left" w:pos="-720"/>
        </w:tabs>
        <w:suppressAutoHyphens/>
        <w:rPr>
          <w:rFonts w:ascii="Arial" w:hAnsi="Arial"/>
          <w:sz w:val="24"/>
        </w:rPr>
      </w:pPr>
    </w:p>
    <w:p w:rsidR="005528B5" w:rsidRDefault="005528B5" w14:paraId="0754A992" w14:textId="77777777">
      <w:pPr>
        <w:tabs>
          <w:tab w:val="left" w:pos="-720"/>
          <w:tab w:val="left" w:pos="0"/>
        </w:tabs>
        <w:suppressAutoHyphens/>
        <w:ind w:left="720" w:hanging="720"/>
        <w:rPr>
          <w:rFonts w:ascii="Arial" w:hAnsi="Arial"/>
          <w:sz w:val="24"/>
        </w:rPr>
      </w:pPr>
      <w:r>
        <w:rPr>
          <w:rFonts w:ascii="Arial" w:hAnsi="Arial"/>
          <w:sz w:val="24"/>
        </w:rPr>
        <w:t>5.</w:t>
      </w:r>
      <w:r>
        <w:rPr>
          <w:rFonts w:ascii="Arial" w:hAnsi="Arial"/>
          <w:sz w:val="24"/>
        </w:rPr>
        <w:tab/>
        <w:t>The authority to pursue remedies described in paragraph four (4) includes the authority to pursue those remedies against the state vocational rehabilitation agency and other appropriate state agencies.  The designated agency meets this requirement if it has the authority to pursue these remedies either on its own behalf or by obtaining necessary services, such as legal representation, from outside sources.</w:t>
      </w:r>
    </w:p>
    <w:p w:rsidR="005528B5" w:rsidRDefault="005528B5" w14:paraId="55F9F611" w14:textId="77777777">
      <w:pPr>
        <w:tabs>
          <w:tab w:val="left" w:pos="-720"/>
        </w:tabs>
        <w:suppressAutoHyphens/>
        <w:rPr>
          <w:rFonts w:ascii="Arial" w:hAnsi="Arial"/>
          <w:sz w:val="24"/>
        </w:rPr>
      </w:pPr>
    </w:p>
    <w:p w:rsidR="005528B5" w:rsidRDefault="005528B5" w14:paraId="7161D492" w14:textId="77777777">
      <w:pPr>
        <w:tabs>
          <w:tab w:val="left" w:pos="-720"/>
          <w:tab w:val="left" w:pos="0"/>
        </w:tabs>
        <w:suppressAutoHyphens/>
        <w:ind w:left="720" w:hanging="720"/>
        <w:rPr>
          <w:rFonts w:ascii="Arial" w:hAnsi="Arial"/>
          <w:sz w:val="24"/>
        </w:rPr>
      </w:pPr>
      <w:r>
        <w:rPr>
          <w:rFonts w:ascii="Arial" w:hAnsi="Arial"/>
          <w:sz w:val="24"/>
        </w:rPr>
        <w:t>6.</w:t>
      </w:r>
      <w:r>
        <w:rPr>
          <w:rFonts w:ascii="Arial" w:hAnsi="Arial"/>
          <w:sz w:val="24"/>
        </w:rPr>
        <w:tab/>
        <w:t>The state will ensure that all entities conducting, administering, operating, or carrying out programs within the Section will advise all individuals seeking or receiving services under the Act of the existence of the CAP, the services provided by the CAP, and how to contact the CAP.</w:t>
      </w:r>
    </w:p>
    <w:p w:rsidR="005528B5" w:rsidRDefault="005528B5" w14:paraId="5124E28B" w14:textId="77777777">
      <w:pPr>
        <w:tabs>
          <w:tab w:val="left" w:pos="-720"/>
        </w:tabs>
        <w:suppressAutoHyphens/>
        <w:rPr>
          <w:rFonts w:ascii="Arial" w:hAnsi="Arial"/>
          <w:sz w:val="24"/>
        </w:rPr>
      </w:pPr>
    </w:p>
    <w:p w:rsidR="005528B5" w:rsidRDefault="005528B5" w14:paraId="0F13D1EE" w14:textId="77777777">
      <w:pPr>
        <w:tabs>
          <w:tab w:val="left" w:pos="-720"/>
          <w:tab w:val="left" w:pos="0"/>
        </w:tabs>
        <w:suppressAutoHyphens/>
        <w:ind w:left="720" w:hanging="720"/>
        <w:rPr>
          <w:rFonts w:ascii="Arial" w:hAnsi="Arial"/>
          <w:sz w:val="24"/>
        </w:rPr>
      </w:pPr>
      <w:r>
        <w:rPr>
          <w:rFonts w:ascii="Arial" w:hAnsi="Arial"/>
          <w:sz w:val="24"/>
        </w:rPr>
        <w:t>7.</w:t>
      </w:r>
      <w:r>
        <w:rPr>
          <w:rFonts w:ascii="Arial" w:hAnsi="Arial"/>
          <w:sz w:val="24"/>
        </w:rPr>
        <w:tab/>
        <w:t>The designated agency will submit to the secretary an annual report on the operation of the CAP during the previous year consistent with 34 CFR 370.44, including a summary of the work done and the uniform tabulation of all cases handled by the CAP in the format prescribed by RSA.</w:t>
      </w:r>
    </w:p>
    <w:p w:rsidR="002048C8" w:rsidP="002048C8" w:rsidRDefault="002048C8" w14:paraId="06694C5D" w14:textId="77777777">
      <w:pPr>
        <w:tabs>
          <w:tab w:val="left" w:pos="-720"/>
        </w:tabs>
        <w:suppressAutoHyphens/>
        <w:rPr>
          <w:rFonts w:ascii="Arial" w:hAnsi="Arial"/>
        </w:rPr>
      </w:pPr>
    </w:p>
    <w:p w:rsidRPr="002048C8" w:rsidR="002048C8" w:rsidP="002048C8" w:rsidRDefault="002048C8" w14:paraId="10A34868" w14:textId="77777777">
      <w:pPr>
        <w:tabs>
          <w:tab w:val="left" w:pos="-720"/>
        </w:tabs>
        <w:suppressAutoHyphens/>
        <w:jc w:val="right"/>
        <w:rPr>
          <w:rFonts w:ascii="Arial" w:hAnsi="Arial"/>
        </w:rPr>
      </w:pPr>
      <w:r>
        <w:rPr>
          <w:rFonts w:ascii="Arial" w:hAnsi="Arial"/>
        </w:rPr>
        <w:t>Page 2 – OMB Form –1820-0520</w:t>
      </w:r>
    </w:p>
    <w:p w:rsidR="005528B5" w:rsidRDefault="005528B5" w14:paraId="631D6F3B" w14:textId="77777777">
      <w:pPr>
        <w:tabs>
          <w:tab w:val="left" w:pos="-720"/>
        </w:tabs>
        <w:suppressAutoHyphens/>
        <w:rPr>
          <w:rFonts w:ascii="Arial" w:hAnsi="Arial"/>
          <w:sz w:val="24"/>
        </w:rPr>
      </w:pPr>
    </w:p>
    <w:p w:rsidR="002048C8" w:rsidRDefault="002048C8" w14:paraId="7B412623" w14:textId="77777777">
      <w:pPr>
        <w:tabs>
          <w:tab w:val="left" w:pos="-720"/>
        </w:tabs>
        <w:suppressAutoHyphens/>
        <w:rPr>
          <w:rFonts w:ascii="Arial" w:hAnsi="Arial"/>
          <w:sz w:val="24"/>
        </w:rPr>
      </w:pPr>
    </w:p>
    <w:p w:rsidR="005528B5" w:rsidRDefault="005528B5" w14:paraId="0D6108A6" w14:textId="77777777">
      <w:pPr>
        <w:tabs>
          <w:tab w:val="left" w:pos="-720"/>
          <w:tab w:val="left" w:pos="0"/>
        </w:tabs>
        <w:suppressAutoHyphens/>
        <w:ind w:left="720" w:hanging="720"/>
        <w:rPr>
          <w:rFonts w:ascii="Arial" w:hAnsi="Arial"/>
          <w:sz w:val="24"/>
        </w:rPr>
      </w:pPr>
      <w:r>
        <w:rPr>
          <w:rFonts w:ascii="Arial" w:hAnsi="Arial"/>
          <w:sz w:val="24"/>
        </w:rPr>
        <w:t>8.</w:t>
      </w:r>
      <w:r>
        <w:rPr>
          <w:rFonts w:ascii="Arial" w:hAnsi="Arial"/>
          <w:sz w:val="24"/>
        </w:rPr>
        <w:tab/>
        <w:t>Pursuant to Section 21 of the Act, the designated agency will address the needs of individuals with disabilities from minority backgrounds in the manner set forth in the state's application for CAP assistance.</w:t>
      </w:r>
    </w:p>
    <w:p w:rsidR="005528B5" w:rsidRDefault="005528B5" w14:paraId="5E958C90" w14:textId="77777777">
      <w:pPr>
        <w:tabs>
          <w:tab w:val="left" w:pos="-720"/>
        </w:tabs>
        <w:suppressAutoHyphens/>
        <w:rPr>
          <w:rFonts w:ascii="Arial" w:hAnsi="Arial"/>
          <w:sz w:val="24"/>
        </w:rPr>
      </w:pPr>
    </w:p>
    <w:p w:rsidR="005528B5" w:rsidRDefault="005528B5" w14:paraId="2A3E5C5C" w14:textId="77777777">
      <w:pPr>
        <w:tabs>
          <w:tab w:val="left" w:pos="-720"/>
          <w:tab w:val="left" w:pos="0"/>
        </w:tabs>
        <w:suppressAutoHyphens/>
        <w:ind w:left="720" w:hanging="720"/>
        <w:rPr>
          <w:rFonts w:ascii="Arial" w:hAnsi="Arial"/>
          <w:sz w:val="24"/>
        </w:rPr>
      </w:pPr>
      <w:r>
        <w:rPr>
          <w:rFonts w:ascii="Arial" w:hAnsi="Arial"/>
          <w:sz w:val="24"/>
        </w:rPr>
        <w:t>9.</w:t>
      </w:r>
      <w:r>
        <w:rPr>
          <w:rFonts w:ascii="Arial" w:hAnsi="Arial"/>
          <w:sz w:val="24"/>
        </w:rPr>
        <w:tab/>
        <w:t>A state must provide to the secretary, as part of its application for assistance, an assurance that direct payment to the designated agency is not prohibited by or inconsistent with state law, regulation, or policy.</w:t>
      </w:r>
    </w:p>
    <w:p w:rsidR="005528B5" w:rsidRDefault="005528B5" w14:paraId="356A0C6A" w14:textId="77777777">
      <w:pPr>
        <w:tabs>
          <w:tab w:val="left" w:pos="-720"/>
        </w:tabs>
        <w:suppressAutoHyphens/>
        <w:rPr>
          <w:rFonts w:ascii="Arial" w:hAnsi="Arial"/>
          <w:sz w:val="24"/>
        </w:rPr>
      </w:pPr>
    </w:p>
    <w:p w:rsidR="005528B5" w:rsidRDefault="005528B5" w14:paraId="406B13ED" w14:textId="77777777">
      <w:pPr>
        <w:tabs>
          <w:tab w:val="left" w:pos="-720"/>
          <w:tab w:val="left" w:pos="0"/>
        </w:tabs>
        <w:suppressAutoHyphens/>
        <w:ind w:left="720" w:hanging="720"/>
        <w:rPr>
          <w:rFonts w:ascii="Arial" w:hAnsi="Arial"/>
          <w:sz w:val="24"/>
        </w:rPr>
      </w:pPr>
      <w:r>
        <w:rPr>
          <w:rFonts w:ascii="Arial" w:hAnsi="Arial"/>
          <w:sz w:val="24"/>
        </w:rPr>
        <w:t>10.</w:t>
      </w:r>
      <w:r>
        <w:rPr>
          <w:rFonts w:ascii="Arial" w:hAnsi="Arial"/>
          <w:sz w:val="24"/>
        </w:rPr>
        <w:tab/>
        <w:t>The designated agency will meet each of the requirements set forth in Section 112 of the Act and 34 CFR Part 370.</w:t>
      </w:r>
    </w:p>
    <w:p w:rsidR="005528B5" w:rsidRDefault="005528B5" w14:paraId="66E847A2" w14:textId="77777777">
      <w:pPr>
        <w:tabs>
          <w:tab w:val="left" w:pos="-720"/>
        </w:tabs>
        <w:suppressAutoHyphens/>
        <w:rPr>
          <w:rFonts w:ascii="Arial" w:hAnsi="Arial"/>
          <w:sz w:val="24"/>
        </w:rPr>
      </w:pPr>
    </w:p>
    <w:p w:rsidR="005528B5" w:rsidRDefault="005528B5" w14:paraId="7810F833" w14:textId="77777777">
      <w:pPr>
        <w:tabs>
          <w:tab w:val="left" w:pos="-720"/>
        </w:tabs>
        <w:suppressAutoHyphens/>
        <w:rPr>
          <w:rFonts w:ascii="Arial" w:hAnsi="Arial"/>
          <w:sz w:val="24"/>
        </w:rPr>
      </w:pPr>
    </w:p>
    <w:p w:rsidR="005528B5" w:rsidRDefault="005528B5" w14:paraId="3E0EC160" w14:textId="77777777">
      <w:pPr>
        <w:tabs>
          <w:tab w:val="left" w:pos="-720"/>
        </w:tabs>
        <w:suppressAutoHyphens/>
        <w:rPr>
          <w:rFonts w:ascii="Arial" w:hAnsi="Arial"/>
          <w:sz w:val="24"/>
        </w:rPr>
      </w:pPr>
    </w:p>
    <w:p w:rsidR="005528B5" w:rsidRDefault="005528B5" w14:paraId="571D5BA9" w14:textId="77777777">
      <w:pPr>
        <w:tabs>
          <w:tab w:val="left" w:pos="-720"/>
        </w:tabs>
        <w:suppressAutoHyphens/>
        <w:rPr>
          <w:rFonts w:ascii="Arial" w:hAnsi="Arial"/>
          <w:sz w:val="24"/>
        </w:rPr>
      </w:pPr>
    </w:p>
    <w:p w:rsidR="005528B5" w:rsidRDefault="005528B5" w14:paraId="1C524FCB" w14:textId="77777777">
      <w:pPr>
        <w:tabs>
          <w:tab w:val="left" w:pos="-720"/>
        </w:tabs>
        <w:suppressAutoHyphens/>
        <w:rPr>
          <w:rFonts w:ascii="Arial" w:hAnsi="Arial"/>
          <w:sz w:val="24"/>
        </w:rPr>
      </w:pPr>
    </w:p>
    <w:p w:rsidR="005528B5" w:rsidRDefault="005528B5" w14:paraId="1CCBD9B8" w14:textId="77777777">
      <w:pPr>
        <w:tabs>
          <w:tab w:val="left" w:pos="-720"/>
        </w:tabs>
        <w:suppressAutoHyphens/>
        <w:rPr>
          <w:rFonts w:ascii="Arial" w:hAnsi="Arial"/>
          <w:sz w:val="24"/>
        </w:rPr>
      </w:pPr>
    </w:p>
    <w:p w:rsidR="005528B5" w:rsidRDefault="005528B5" w14:paraId="536C1972" w14:textId="77777777">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t>_________________________________</w:t>
      </w:r>
      <w:r>
        <w:rPr>
          <w:rFonts w:ascii="Arial" w:hAnsi="Arial"/>
          <w:sz w:val="24"/>
        </w:rPr>
        <w:tab/>
        <w:t>Date ___________</w:t>
      </w:r>
    </w:p>
    <w:p w:rsidR="005528B5" w:rsidRDefault="005528B5" w14:paraId="75190DB1" w14:textId="77777777">
      <w:pPr>
        <w:tabs>
          <w:tab w:val="left" w:pos="-720"/>
        </w:tabs>
        <w:suppressAutoHyphens/>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t xml:space="preserve">  (Signature of Governor)        </w:t>
      </w:r>
    </w:p>
    <w:p w:rsidR="005528B5" w:rsidRDefault="005528B5" w14:paraId="5D2F32FD" w14:textId="77777777">
      <w:pPr>
        <w:tabs>
          <w:tab w:val="left" w:pos="-720"/>
        </w:tabs>
        <w:suppressAutoHyphens/>
        <w:rPr>
          <w:rFonts w:ascii="Arial" w:hAnsi="Arial"/>
          <w:sz w:val="24"/>
        </w:rPr>
      </w:pPr>
    </w:p>
    <w:p w:rsidR="005528B5" w:rsidRDefault="005528B5" w14:paraId="76C3FF21" w14:textId="77777777">
      <w:pPr>
        <w:tabs>
          <w:tab w:val="left" w:pos="-720"/>
        </w:tabs>
        <w:suppressAutoHyphens/>
        <w:rPr>
          <w:rFonts w:ascii="Arial" w:hAnsi="Arial"/>
          <w:sz w:val="24"/>
        </w:rPr>
      </w:pPr>
    </w:p>
    <w:p w:rsidRPr="002048C8" w:rsidR="005528B5" w:rsidRDefault="005528B5" w14:paraId="581F926B" w14:textId="77777777">
      <w:pPr>
        <w:tabs>
          <w:tab w:val="left" w:pos="0"/>
        </w:tabs>
        <w:suppressAutoHyphens/>
        <w:rPr>
          <w:rFonts w:ascii="Arial" w:hAnsi="Arial" w:cs="Arial"/>
          <w:b/>
          <w:sz w:val="24"/>
        </w:rPr>
      </w:pPr>
      <w:r w:rsidRPr="002048C8">
        <w:rPr>
          <w:rFonts w:ascii="Arial" w:hAnsi="Arial" w:cs="Arial"/>
          <w:b/>
          <w:sz w:val="24"/>
        </w:rPr>
        <w:t>Paperwork Reduction Act Notice:</w:t>
      </w:r>
    </w:p>
    <w:p w:rsidRPr="002048C8" w:rsidR="002048C8" w:rsidP="002048C8" w:rsidRDefault="002048C8" w14:paraId="4E40EF68" w14:textId="77777777">
      <w:pPr>
        <w:widowControl/>
        <w:autoSpaceDE w:val="0"/>
        <w:autoSpaceDN w:val="0"/>
        <w:rPr>
          <w:rFonts w:ascii="Arial" w:hAnsi="Arial" w:eastAsia="Calibri" w:cs="Arial"/>
          <w:snapToGrid/>
          <w:sz w:val="22"/>
          <w:szCs w:val="22"/>
        </w:rPr>
      </w:pPr>
      <w:r w:rsidRPr="002048C8">
        <w:rPr>
          <w:rFonts w:ascii="Arial" w:hAnsi="Arial" w:cs="Arial"/>
          <w:snapToGrid/>
          <w:sz w:val="24"/>
          <w:szCs w:val="24"/>
        </w:rPr>
        <w:t>According to the Paperwork Reduction Act of 1995, no persons are required to respond to a collection of information unless such collection displays a valid OMB control number.  The valid OMB control number for this information collection is 1820-0520.</w:t>
      </w:r>
      <w:r>
        <w:rPr>
          <w:rFonts w:ascii="Arial" w:hAnsi="Arial" w:cs="Arial"/>
          <w:snapToGrid/>
          <w:sz w:val="24"/>
          <w:szCs w:val="24"/>
        </w:rPr>
        <w:t xml:space="preserve"> </w:t>
      </w:r>
      <w:r w:rsidRPr="002048C8">
        <w:rPr>
          <w:rFonts w:ascii="Arial" w:hAnsi="Arial" w:cs="Arial"/>
          <w:snapToGrid/>
          <w:sz w:val="24"/>
          <w:szCs w:val="24"/>
        </w:rPr>
        <w:t xml:space="preserve">Public reporting burden for this collection of information is estimated to average 0.157 hours per response, including time for reviewing instructions, searching existing data sources, </w:t>
      </w:r>
      <w:proofErr w:type="gramStart"/>
      <w:r w:rsidRPr="002048C8">
        <w:rPr>
          <w:rFonts w:ascii="Arial" w:hAnsi="Arial" w:cs="Arial"/>
          <w:snapToGrid/>
          <w:sz w:val="24"/>
          <w:szCs w:val="24"/>
        </w:rPr>
        <w:t>gathering</w:t>
      </w:r>
      <w:proofErr w:type="gramEnd"/>
      <w:r w:rsidRPr="002048C8">
        <w:rPr>
          <w:rFonts w:ascii="Arial" w:hAnsi="Arial" w:cs="Arial"/>
          <w:snapToGrid/>
          <w:sz w:val="24"/>
          <w:szCs w:val="24"/>
        </w:rPr>
        <w:t xml:space="preserve"> and maintaining the data needed, and completing and reviewing the collection of information</w:t>
      </w:r>
      <w:r>
        <w:rPr>
          <w:rFonts w:ascii="Arial" w:hAnsi="Arial" w:cs="Arial"/>
          <w:snapToGrid/>
          <w:sz w:val="24"/>
          <w:szCs w:val="24"/>
        </w:rPr>
        <w:t xml:space="preserve">. </w:t>
      </w:r>
      <w:r w:rsidRPr="002048C8">
        <w:rPr>
          <w:rFonts w:ascii="Arial" w:hAnsi="Arial" w:cs="Arial"/>
          <w:snapToGrid/>
          <w:sz w:val="24"/>
          <w:szCs w:val="24"/>
        </w:rPr>
        <w:t xml:space="preserve">The obligation to respond to this collection is </w:t>
      </w:r>
      <w:r w:rsidRPr="002048C8">
        <w:rPr>
          <w:rFonts w:ascii="Arial" w:hAnsi="Arial" w:cs="Arial"/>
          <w:i/>
          <w:iCs/>
          <w:snapToGrid/>
          <w:sz w:val="24"/>
          <w:szCs w:val="24"/>
        </w:rPr>
        <w:t xml:space="preserve">required to obtain or retain benefit </w:t>
      </w:r>
      <w:r w:rsidRPr="002048C8">
        <w:rPr>
          <w:rFonts w:ascii="Arial" w:hAnsi="Arial" w:cs="Arial"/>
          <w:snapToGrid/>
          <w:sz w:val="24"/>
          <w:szCs w:val="24"/>
        </w:rPr>
        <w:t>(P.L. 114-18 Sec. 112-Rehabilitation Act of 1973, as Amended; P.L. 113-128 Sec. 421-Workforce Innovation Opportunity Act-Title IV)</w:t>
      </w:r>
      <w:r>
        <w:rPr>
          <w:rFonts w:ascii="Arial" w:hAnsi="Arial" w:cs="Arial"/>
          <w:snapToGrid/>
          <w:sz w:val="24"/>
          <w:szCs w:val="24"/>
        </w:rPr>
        <w:t xml:space="preserve">. </w:t>
      </w:r>
      <w:r w:rsidRPr="002048C8">
        <w:rPr>
          <w:rFonts w:ascii="Arial" w:hAnsi="Arial" w:cs="Arial"/>
          <w:snapToGrid/>
          <w:sz w:val="24"/>
          <w:szCs w:val="24"/>
        </w:rPr>
        <w:t xml:space="preserve">If you have any comments concerning the accuracy of the time estimate, suggestions for improving this individual collection, or if you have comments or concerns regarding the status of your individual form, </w:t>
      </w:r>
      <w:proofErr w:type="gramStart"/>
      <w:r w:rsidRPr="002048C8">
        <w:rPr>
          <w:rFonts w:ascii="Arial" w:hAnsi="Arial" w:cs="Arial"/>
          <w:snapToGrid/>
          <w:sz w:val="24"/>
          <w:szCs w:val="24"/>
        </w:rPr>
        <w:t>application</w:t>
      </w:r>
      <w:proofErr w:type="gramEnd"/>
      <w:r w:rsidRPr="002048C8">
        <w:rPr>
          <w:rFonts w:ascii="Arial" w:hAnsi="Arial" w:cs="Arial"/>
          <w:snapToGrid/>
          <w:sz w:val="24"/>
          <w:szCs w:val="24"/>
        </w:rPr>
        <w:t xml:space="preserve"> or survey, please contact April L. Trice, Rehabilitation Services Administration, 550 12</w:t>
      </w:r>
      <w:r w:rsidRPr="002048C8">
        <w:rPr>
          <w:rFonts w:ascii="Arial" w:hAnsi="Arial" w:cs="Arial"/>
          <w:snapToGrid/>
          <w:sz w:val="24"/>
          <w:szCs w:val="24"/>
          <w:vertAlign w:val="superscript"/>
        </w:rPr>
        <w:t>th</w:t>
      </w:r>
      <w:r w:rsidRPr="002048C8">
        <w:rPr>
          <w:rFonts w:ascii="Arial" w:hAnsi="Arial" w:cs="Arial"/>
          <w:snapToGrid/>
          <w:sz w:val="24"/>
          <w:szCs w:val="24"/>
        </w:rPr>
        <w:t xml:space="preserve"> Street SW, Room 5064B, Potomac Center Plaza, Washington, DC 20202-5108 directly. </w:t>
      </w:r>
    </w:p>
    <w:p w:rsidR="005528B5" w:rsidRDefault="005528B5" w14:paraId="2C2D4F23" w14:textId="77777777">
      <w:pPr>
        <w:tabs>
          <w:tab w:val="left" w:pos="0"/>
        </w:tabs>
        <w:suppressAutoHyphens/>
        <w:rPr>
          <w:rFonts w:ascii="Arial" w:hAnsi="Arial"/>
          <w:sz w:val="24"/>
        </w:rPr>
      </w:pPr>
    </w:p>
    <w:p w:rsidR="005528B5" w:rsidRDefault="005528B5" w14:paraId="6141A9D6" w14:textId="77777777">
      <w:pPr>
        <w:tabs>
          <w:tab w:val="left" w:pos="0"/>
        </w:tabs>
        <w:suppressAutoHyphens/>
        <w:rPr>
          <w:rFonts w:ascii="Arial" w:hAnsi="Arial"/>
          <w:sz w:val="24"/>
        </w:rPr>
      </w:pPr>
    </w:p>
    <w:sectPr w:rsidR="005528B5">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1391" w14:textId="77777777" w:rsidR="004412DC" w:rsidRDefault="004412DC">
      <w:pPr>
        <w:spacing w:line="20" w:lineRule="exact"/>
        <w:rPr>
          <w:sz w:val="24"/>
        </w:rPr>
      </w:pPr>
    </w:p>
  </w:endnote>
  <w:endnote w:type="continuationSeparator" w:id="0">
    <w:p w14:paraId="3598BAA9" w14:textId="77777777" w:rsidR="004412DC" w:rsidRDefault="004412DC">
      <w:r>
        <w:rPr>
          <w:sz w:val="24"/>
        </w:rPr>
        <w:t xml:space="preserve"> </w:t>
      </w:r>
    </w:p>
  </w:endnote>
  <w:endnote w:type="continuationNotice" w:id="1">
    <w:p w14:paraId="3B579B14" w14:textId="77777777" w:rsidR="004412DC" w:rsidRDefault="004412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5275" w14:textId="77777777" w:rsidR="004412DC" w:rsidRDefault="004412DC">
      <w:r>
        <w:rPr>
          <w:sz w:val="24"/>
        </w:rPr>
        <w:separator/>
      </w:r>
    </w:p>
  </w:footnote>
  <w:footnote w:type="continuationSeparator" w:id="0">
    <w:p w14:paraId="45622A21" w14:textId="77777777" w:rsidR="004412DC" w:rsidRDefault="00441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3A"/>
    <w:rsid w:val="00043812"/>
    <w:rsid w:val="00054870"/>
    <w:rsid w:val="000A2763"/>
    <w:rsid w:val="000C0804"/>
    <w:rsid w:val="00145502"/>
    <w:rsid w:val="00154F03"/>
    <w:rsid w:val="001E12B6"/>
    <w:rsid w:val="002048C8"/>
    <w:rsid w:val="003039BE"/>
    <w:rsid w:val="00365045"/>
    <w:rsid w:val="003656DA"/>
    <w:rsid w:val="004412DC"/>
    <w:rsid w:val="0047474F"/>
    <w:rsid w:val="004D530D"/>
    <w:rsid w:val="005528B5"/>
    <w:rsid w:val="00565A7F"/>
    <w:rsid w:val="006938CC"/>
    <w:rsid w:val="0084564F"/>
    <w:rsid w:val="008F7B00"/>
    <w:rsid w:val="0096517D"/>
    <w:rsid w:val="00A72785"/>
    <w:rsid w:val="00B865B2"/>
    <w:rsid w:val="00BD2D45"/>
    <w:rsid w:val="00C02320"/>
    <w:rsid w:val="00D51D3A"/>
    <w:rsid w:val="00E4059A"/>
    <w:rsid w:val="00EF07AE"/>
    <w:rsid w:val="00F1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B4FFEEE"/>
  <w15:chartTrackingRefBased/>
  <w15:docId w15:val="{08D1E535-1733-4422-8167-4F50D908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45502"/>
    <w:rPr>
      <w:rFonts w:ascii="Tahoma" w:hAnsi="Tahoma" w:cs="Tahoma"/>
      <w:sz w:val="16"/>
      <w:szCs w:val="16"/>
    </w:rPr>
  </w:style>
  <w:style w:type="character" w:customStyle="1" w:styleId="BalloonTextChar">
    <w:name w:val="Balloon Text Char"/>
    <w:link w:val="BalloonText"/>
    <w:uiPriority w:val="99"/>
    <w:semiHidden/>
    <w:rsid w:val="00145502"/>
    <w:rPr>
      <w:rFonts w:ascii="Tahoma" w:hAnsi="Tahoma" w:cs="Tahoma"/>
      <w:snapToGrid w:val="0"/>
      <w:sz w:val="16"/>
      <w:szCs w:val="16"/>
    </w:rPr>
  </w:style>
  <w:style w:type="character" w:styleId="CommentReference">
    <w:name w:val="annotation reference"/>
    <w:uiPriority w:val="99"/>
    <w:semiHidden/>
    <w:unhideWhenUsed/>
    <w:rsid w:val="00B865B2"/>
    <w:rPr>
      <w:sz w:val="16"/>
      <w:szCs w:val="16"/>
    </w:rPr>
  </w:style>
  <w:style w:type="paragraph" w:styleId="CommentText">
    <w:name w:val="annotation text"/>
    <w:basedOn w:val="Normal"/>
    <w:link w:val="CommentTextChar"/>
    <w:uiPriority w:val="99"/>
    <w:semiHidden/>
    <w:unhideWhenUsed/>
    <w:rsid w:val="00B865B2"/>
  </w:style>
  <w:style w:type="character" w:customStyle="1" w:styleId="CommentTextChar">
    <w:name w:val="Comment Text Char"/>
    <w:link w:val="CommentText"/>
    <w:uiPriority w:val="99"/>
    <w:semiHidden/>
    <w:rsid w:val="00B865B2"/>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B865B2"/>
    <w:rPr>
      <w:b/>
      <w:bCs/>
    </w:rPr>
  </w:style>
  <w:style w:type="character" w:customStyle="1" w:styleId="CommentSubjectChar">
    <w:name w:val="Comment Subject Char"/>
    <w:link w:val="CommentSubject"/>
    <w:uiPriority w:val="99"/>
    <w:semiHidden/>
    <w:rsid w:val="00B865B2"/>
    <w:rPr>
      <w:rFonts w:ascii="Courier" w:hAnsi="Courier"/>
      <w:b/>
      <w:bCs/>
      <w:snapToGrid w:val="0"/>
    </w:rPr>
  </w:style>
  <w:style w:type="paragraph" w:styleId="Header">
    <w:name w:val="header"/>
    <w:basedOn w:val="Normal"/>
    <w:link w:val="HeaderChar"/>
    <w:uiPriority w:val="99"/>
    <w:unhideWhenUsed/>
    <w:rsid w:val="001E12B6"/>
    <w:pPr>
      <w:tabs>
        <w:tab w:val="center" w:pos="4680"/>
        <w:tab w:val="right" w:pos="9360"/>
      </w:tabs>
    </w:pPr>
  </w:style>
  <w:style w:type="character" w:customStyle="1" w:styleId="HeaderChar">
    <w:name w:val="Header Char"/>
    <w:link w:val="Header"/>
    <w:uiPriority w:val="99"/>
    <w:rsid w:val="001E12B6"/>
    <w:rPr>
      <w:rFonts w:ascii="Courier" w:hAnsi="Courier"/>
      <w:snapToGrid w:val="0"/>
    </w:rPr>
  </w:style>
  <w:style w:type="paragraph" w:styleId="Footer">
    <w:name w:val="footer"/>
    <w:basedOn w:val="Normal"/>
    <w:link w:val="FooterChar"/>
    <w:uiPriority w:val="99"/>
    <w:unhideWhenUsed/>
    <w:rsid w:val="001E12B6"/>
    <w:pPr>
      <w:tabs>
        <w:tab w:val="center" w:pos="4680"/>
        <w:tab w:val="right" w:pos="9360"/>
      </w:tabs>
    </w:pPr>
  </w:style>
  <w:style w:type="character" w:customStyle="1" w:styleId="FooterChar">
    <w:name w:val="Footer Char"/>
    <w:link w:val="Footer"/>
    <w:uiPriority w:val="99"/>
    <w:rsid w:val="001E12B6"/>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779C-8386-4784-BDE5-89071F7F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ehreshbach</dc:creator>
  <cp:keywords/>
  <cp:lastModifiedBy>Pearson, Juliana</cp:lastModifiedBy>
  <cp:revision>2</cp:revision>
  <cp:lastPrinted>2018-10-24T14:22:00Z</cp:lastPrinted>
  <dcterms:created xsi:type="dcterms:W3CDTF">2022-03-15T20:27:00Z</dcterms:created>
  <dcterms:modified xsi:type="dcterms:W3CDTF">2022-03-15T20:27:00Z</dcterms:modified>
</cp:coreProperties>
</file>