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4CC" w14:paraId="7CF7438F" w14:textId="77777777">
      <w:pPr>
        <w:pStyle w:val="BodyText"/>
        <w:ind w:left="120"/>
        <w:rPr>
          <w:rFonts w:ascii="Times New Roman"/>
        </w:rPr>
      </w:pPr>
      <w:r>
        <w:rPr>
          <w:rFonts w:ascii="Times New Roman"/>
          <w:noProof/>
        </w:rPr>
        <w:drawing>
          <wp:inline distT="0" distB="0" distL="0" distR="0">
            <wp:extent cx="5894911" cy="57150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5894911" cy="571500"/>
                    </a:xfrm>
                    <a:prstGeom prst="rect">
                      <a:avLst/>
                    </a:prstGeom>
                  </pic:spPr>
                </pic:pic>
              </a:graphicData>
            </a:graphic>
          </wp:inline>
        </w:drawing>
      </w:r>
    </w:p>
    <w:p w:rsidR="006024CC" w14:paraId="34E7BBF0" w14:textId="77777777">
      <w:pPr>
        <w:pStyle w:val="BodyText"/>
        <w:spacing w:before="182"/>
        <w:rPr>
          <w:rFonts w:ascii="Times New Roman"/>
        </w:rPr>
      </w:pPr>
    </w:p>
    <w:p w:rsidR="006024CC" w14:paraId="3921AABF" w14:textId="77777777">
      <w:pPr>
        <w:rPr>
          <w:rFonts w:ascii="Times New Roman"/>
        </w:rPr>
        <w:sectPr>
          <w:type w:val="continuous"/>
          <w:pgSz w:w="12240" w:h="15840"/>
          <w:pgMar w:top="720" w:right="1280" w:bottom="280" w:left="1320" w:header="720" w:footer="720" w:gutter="0"/>
          <w:cols w:space="720"/>
        </w:sectPr>
      </w:pPr>
    </w:p>
    <w:p w:rsidR="006024CC" w14:paraId="5BA042F1" w14:textId="77777777">
      <w:pPr>
        <w:pStyle w:val="BodyText"/>
        <w:rPr>
          <w:rFonts w:ascii="Times New Roman"/>
        </w:rPr>
      </w:pPr>
    </w:p>
    <w:p w:rsidR="006024CC" w14:paraId="2E35046C" w14:textId="77777777">
      <w:pPr>
        <w:pStyle w:val="BodyText"/>
        <w:spacing w:before="1"/>
        <w:rPr>
          <w:rFonts w:ascii="Times New Roman"/>
        </w:rPr>
      </w:pPr>
    </w:p>
    <w:p w:rsidR="006024CC" w14:paraId="42F77A27" w14:textId="77777777">
      <w:pPr>
        <w:pStyle w:val="Heading1"/>
        <w:jc w:val="right"/>
      </w:pPr>
      <w:r>
        <w:t>FORM</w:t>
      </w:r>
      <w:r>
        <w:rPr>
          <w:spacing w:val="-14"/>
        </w:rPr>
        <w:t xml:space="preserve"> </w:t>
      </w:r>
      <w:r>
        <w:t>TA-</w:t>
      </w:r>
      <w:r>
        <w:rPr>
          <w:spacing w:val="-10"/>
        </w:rPr>
        <w:t>W</w:t>
      </w:r>
    </w:p>
    <w:p w:rsidR="006024CC" w14:paraId="2B15F89F" w14:textId="77777777">
      <w:pPr>
        <w:spacing w:before="95" w:line="183" w:lineRule="exact"/>
        <w:ind w:right="111"/>
        <w:jc w:val="right"/>
        <w:rPr>
          <w:sz w:val="16"/>
        </w:rPr>
      </w:pPr>
      <w:r>
        <w:br w:type="column"/>
      </w:r>
      <w:r>
        <w:rPr>
          <w:sz w:val="16"/>
        </w:rPr>
        <w:t>OMB</w:t>
      </w:r>
      <w:r>
        <w:rPr>
          <w:spacing w:val="-10"/>
          <w:sz w:val="16"/>
        </w:rPr>
        <w:t xml:space="preserve"> </w:t>
      </w:r>
      <w:r>
        <w:rPr>
          <w:sz w:val="16"/>
        </w:rPr>
        <w:t>No.:</w:t>
      </w:r>
      <w:r>
        <w:rPr>
          <w:spacing w:val="-10"/>
          <w:sz w:val="16"/>
        </w:rPr>
        <w:t xml:space="preserve"> </w:t>
      </w:r>
      <w:r>
        <w:rPr>
          <w:sz w:val="16"/>
        </w:rPr>
        <w:t>1557-</w:t>
      </w:r>
      <w:r>
        <w:rPr>
          <w:spacing w:val="-4"/>
          <w:sz w:val="16"/>
        </w:rPr>
        <w:t>0124</w:t>
      </w:r>
    </w:p>
    <w:p w:rsidR="006024CC" w14:paraId="04EFA60F" w14:textId="46464162">
      <w:pPr>
        <w:spacing w:line="183" w:lineRule="exact"/>
        <w:ind w:right="111"/>
        <w:jc w:val="right"/>
        <w:rPr>
          <w:sz w:val="16"/>
        </w:rPr>
      </w:pPr>
      <w:r>
        <w:rPr>
          <w:sz w:val="16"/>
        </w:rPr>
        <w:t>Expiration</w:t>
      </w:r>
      <w:r>
        <w:rPr>
          <w:spacing w:val="-10"/>
          <w:sz w:val="16"/>
        </w:rPr>
        <w:t xml:space="preserve"> </w:t>
      </w:r>
      <w:r>
        <w:rPr>
          <w:sz w:val="16"/>
        </w:rPr>
        <w:t>Date:</w:t>
      </w:r>
      <w:r>
        <w:rPr>
          <w:spacing w:val="-8"/>
          <w:sz w:val="16"/>
        </w:rPr>
        <w:t xml:space="preserve"> </w:t>
      </w:r>
      <w:r w:rsidR="00230CE9">
        <w:rPr>
          <w:sz w:val="16"/>
        </w:rPr>
        <w:t>June 30, 2027</w:t>
      </w:r>
    </w:p>
    <w:p w:rsidR="006024CC" w14:paraId="78C24D0F" w14:textId="77777777">
      <w:pPr>
        <w:spacing w:line="183" w:lineRule="exact"/>
        <w:jc w:val="right"/>
        <w:rPr>
          <w:sz w:val="16"/>
        </w:rPr>
        <w:sectPr>
          <w:type w:val="continuous"/>
          <w:pgSz w:w="12240" w:h="15840"/>
          <w:pgMar w:top="720" w:right="1280" w:bottom="280" w:left="1320" w:header="720" w:footer="720" w:gutter="0"/>
          <w:cols w:num="2" w:space="720" w:equalWidth="0">
            <w:col w:w="5380" w:space="40"/>
            <w:col w:w="4220"/>
          </w:cols>
        </w:sectPr>
      </w:pPr>
    </w:p>
    <w:p w:rsidR="006024CC" w14:paraId="511340D1" w14:textId="77777777">
      <w:pPr>
        <w:pStyle w:val="Heading1"/>
        <w:ind w:right="43"/>
      </w:pPr>
      <w:r>
        <w:t>NOTICE</w:t>
      </w:r>
      <w:r>
        <w:rPr>
          <w:spacing w:val="-10"/>
        </w:rPr>
        <w:t xml:space="preserve"> </w:t>
      </w:r>
      <w:r>
        <w:t>OF</w:t>
      </w:r>
      <w:r>
        <w:rPr>
          <w:spacing w:val="-7"/>
        </w:rPr>
        <w:t xml:space="preserve"> </w:t>
      </w:r>
      <w:r>
        <w:t>WITHDRAWAL</w:t>
      </w:r>
      <w:r>
        <w:rPr>
          <w:spacing w:val="-7"/>
        </w:rPr>
        <w:t xml:space="preserve"> </w:t>
      </w:r>
      <w:r>
        <w:t>FROM</w:t>
      </w:r>
      <w:r>
        <w:rPr>
          <w:spacing w:val="-4"/>
        </w:rPr>
        <w:t xml:space="preserve"> </w:t>
      </w:r>
      <w:r>
        <w:t>REGISTRATION</w:t>
      </w:r>
      <w:r>
        <w:rPr>
          <w:spacing w:val="-6"/>
        </w:rPr>
        <w:t xml:space="preserve"> </w:t>
      </w:r>
      <w:r>
        <w:t>AS</w:t>
      </w:r>
      <w:r>
        <w:rPr>
          <w:spacing w:val="-2"/>
        </w:rPr>
        <w:t xml:space="preserve"> </w:t>
      </w:r>
      <w:r>
        <w:t>A</w:t>
      </w:r>
      <w:r>
        <w:rPr>
          <w:spacing w:val="-12"/>
        </w:rPr>
        <w:t xml:space="preserve"> </w:t>
      </w:r>
      <w:r>
        <w:t>TRANSFER</w:t>
      </w:r>
      <w:r>
        <w:rPr>
          <w:spacing w:val="-4"/>
        </w:rPr>
        <w:t xml:space="preserve"> </w:t>
      </w:r>
      <w:r>
        <w:rPr>
          <w:spacing w:val="-2"/>
        </w:rPr>
        <w:t>AGENT</w:t>
      </w:r>
    </w:p>
    <w:p w:rsidR="006024CC" w14:paraId="6AAA823E" w14:textId="77777777">
      <w:pPr>
        <w:pStyle w:val="BodyText"/>
        <w:spacing w:before="13" w:after="1"/>
        <w:rPr>
          <w:b/>
        </w:rPr>
      </w:pPr>
    </w:p>
    <w:tbl>
      <w:tblPr>
        <w:tblW w:w="0" w:type="auto"/>
        <w:tblInd w:w="1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9331"/>
      </w:tblGrid>
      <w:tr w14:paraId="5CF2F4F6" w14:textId="77777777">
        <w:tblPrEx>
          <w:tblW w:w="0" w:type="auto"/>
          <w:tblInd w:w="1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207"/>
        </w:trPr>
        <w:tc>
          <w:tcPr>
            <w:tcW w:w="9331" w:type="dxa"/>
          </w:tcPr>
          <w:p w:rsidR="006024CC" w14:paraId="2A536914" w14:textId="77777777">
            <w:pPr>
              <w:pStyle w:val="TableParagraph"/>
              <w:spacing w:before="1" w:line="187" w:lineRule="exact"/>
              <w:ind w:left="5"/>
              <w:jc w:val="center"/>
              <w:rPr>
                <w:sz w:val="18"/>
              </w:rPr>
            </w:pPr>
            <w:r>
              <w:rPr>
                <w:sz w:val="18"/>
              </w:rPr>
              <w:t>DISCLOSURE</w:t>
            </w:r>
            <w:r>
              <w:rPr>
                <w:spacing w:val="-8"/>
                <w:sz w:val="18"/>
              </w:rPr>
              <w:t xml:space="preserve"> </w:t>
            </w:r>
            <w:r>
              <w:rPr>
                <w:sz w:val="18"/>
              </w:rPr>
              <w:t>OF</w:t>
            </w:r>
            <w:r>
              <w:rPr>
                <w:spacing w:val="-7"/>
                <w:sz w:val="18"/>
              </w:rPr>
              <w:t xml:space="preserve"> </w:t>
            </w:r>
            <w:r>
              <w:rPr>
                <w:sz w:val="18"/>
              </w:rPr>
              <w:t>ESTIMATED</w:t>
            </w:r>
            <w:r>
              <w:rPr>
                <w:spacing w:val="-7"/>
                <w:sz w:val="18"/>
              </w:rPr>
              <w:t xml:space="preserve"> </w:t>
            </w:r>
            <w:r>
              <w:rPr>
                <w:sz w:val="18"/>
              </w:rPr>
              <w:t>REPORTING</w:t>
            </w:r>
            <w:r>
              <w:rPr>
                <w:spacing w:val="-8"/>
                <w:sz w:val="18"/>
              </w:rPr>
              <w:t xml:space="preserve"> </w:t>
            </w:r>
            <w:r>
              <w:rPr>
                <w:spacing w:val="-2"/>
                <w:sz w:val="18"/>
              </w:rPr>
              <w:t>BURDEN</w:t>
            </w:r>
          </w:p>
        </w:tc>
      </w:tr>
      <w:tr w14:paraId="1F541178" w14:textId="77777777">
        <w:tblPrEx>
          <w:tblW w:w="0" w:type="auto"/>
          <w:tblInd w:w="149" w:type="dxa"/>
          <w:tblLayout w:type="fixed"/>
          <w:tblCellMar>
            <w:left w:w="0" w:type="dxa"/>
            <w:right w:w="0" w:type="dxa"/>
          </w:tblCellMar>
          <w:tblLook w:val="01E0"/>
        </w:tblPrEx>
        <w:trPr>
          <w:trHeight w:val="920"/>
        </w:trPr>
        <w:tc>
          <w:tcPr>
            <w:tcW w:w="9331" w:type="dxa"/>
            <w:shd w:val="clear" w:color="auto" w:fill="DADADA"/>
          </w:tcPr>
          <w:p w:rsidR="006024CC" w:rsidP="00133B2C" w14:paraId="45CE886A" w14:textId="72EBEADF">
            <w:pPr>
              <w:pStyle w:val="TableParagraph"/>
              <w:ind w:left="97" w:right="85"/>
              <w:jc w:val="both"/>
              <w:rPr>
                <w:sz w:val="16"/>
              </w:rPr>
            </w:pPr>
            <w:r>
              <w:rPr>
                <w:sz w:val="16"/>
              </w:rPr>
              <w:t>Public reporting for this collection of information is estimated to average .5 hours per deregistration including searching existing data sources, gathering and maintaining the data needed, and completing and reviewing the collection of information. Send comments regarding this burden estimate or any other aspect of this collection of information, including suggestions for reducing this</w:t>
            </w:r>
            <w:r>
              <w:rPr>
                <w:spacing w:val="-10"/>
                <w:sz w:val="16"/>
              </w:rPr>
              <w:t xml:space="preserve"> </w:t>
            </w:r>
            <w:r>
              <w:rPr>
                <w:sz w:val="16"/>
              </w:rPr>
              <w:t>burden,</w:t>
            </w:r>
            <w:r>
              <w:rPr>
                <w:spacing w:val="-8"/>
                <w:sz w:val="16"/>
              </w:rPr>
              <w:t xml:space="preserve"> </w:t>
            </w:r>
            <w:r>
              <w:rPr>
                <w:sz w:val="16"/>
              </w:rPr>
              <w:t>to</w:t>
            </w:r>
            <w:r>
              <w:rPr>
                <w:spacing w:val="-12"/>
                <w:sz w:val="16"/>
              </w:rPr>
              <w:t xml:space="preserve"> </w:t>
            </w:r>
            <w:r w:rsidR="00D81F93">
              <w:rPr>
                <w:sz w:val="16"/>
              </w:rPr>
              <w:t>T</w:t>
            </w:r>
            <w:r>
              <w:rPr>
                <w:sz w:val="16"/>
              </w:rPr>
              <w:t>he</w:t>
            </w:r>
            <w:r>
              <w:rPr>
                <w:spacing w:val="-8"/>
                <w:sz w:val="16"/>
              </w:rPr>
              <w:t xml:space="preserve"> </w:t>
            </w:r>
            <w:r w:rsidR="00230CE9">
              <w:rPr>
                <w:spacing w:val="-8"/>
                <w:sz w:val="16"/>
              </w:rPr>
              <w:t>Bank Advisory</w:t>
            </w:r>
            <w:r w:rsidR="00D81F93">
              <w:rPr>
                <w:spacing w:val="-8"/>
                <w:sz w:val="16"/>
              </w:rPr>
              <w:t xml:space="preserve"> group</w:t>
            </w:r>
            <w:r>
              <w:rPr>
                <w:sz w:val="16"/>
              </w:rPr>
              <w:t>,</w:t>
            </w:r>
            <w:r>
              <w:rPr>
                <w:spacing w:val="-10"/>
                <w:sz w:val="16"/>
              </w:rPr>
              <w:t xml:space="preserve"> </w:t>
            </w:r>
            <w:r>
              <w:rPr>
                <w:sz w:val="16"/>
              </w:rPr>
              <w:t>Office</w:t>
            </w:r>
            <w:r>
              <w:rPr>
                <w:spacing w:val="-9"/>
                <w:sz w:val="16"/>
              </w:rPr>
              <w:t xml:space="preserve"> </w:t>
            </w:r>
            <w:r>
              <w:rPr>
                <w:sz w:val="16"/>
              </w:rPr>
              <w:t>of</w:t>
            </w:r>
            <w:r>
              <w:rPr>
                <w:spacing w:val="-10"/>
                <w:sz w:val="16"/>
              </w:rPr>
              <w:t xml:space="preserve"> </w:t>
            </w:r>
            <w:r>
              <w:rPr>
                <w:sz w:val="16"/>
              </w:rPr>
              <w:t>the</w:t>
            </w:r>
            <w:r>
              <w:rPr>
                <w:spacing w:val="-9"/>
                <w:sz w:val="16"/>
              </w:rPr>
              <w:t xml:space="preserve"> </w:t>
            </w:r>
            <w:r>
              <w:rPr>
                <w:sz w:val="16"/>
              </w:rPr>
              <w:t>Comptroller</w:t>
            </w:r>
            <w:r>
              <w:rPr>
                <w:spacing w:val="-9"/>
                <w:sz w:val="16"/>
              </w:rPr>
              <w:t xml:space="preserve"> </w:t>
            </w:r>
            <w:r>
              <w:rPr>
                <w:sz w:val="16"/>
              </w:rPr>
              <w:t>of</w:t>
            </w:r>
            <w:r>
              <w:rPr>
                <w:spacing w:val="-10"/>
                <w:sz w:val="16"/>
              </w:rPr>
              <w:t xml:space="preserve"> </w:t>
            </w:r>
            <w:r>
              <w:rPr>
                <w:sz w:val="16"/>
              </w:rPr>
              <w:t>the</w:t>
            </w:r>
            <w:r>
              <w:rPr>
                <w:spacing w:val="-9"/>
                <w:sz w:val="16"/>
              </w:rPr>
              <w:t xml:space="preserve"> </w:t>
            </w:r>
            <w:r>
              <w:rPr>
                <w:sz w:val="16"/>
              </w:rPr>
              <w:t>Currency,</w:t>
            </w:r>
            <w:r>
              <w:rPr>
                <w:spacing w:val="-12"/>
                <w:sz w:val="16"/>
              </w:rPr>
              <w:t xml:space="preserve"> </w:t>
            </w:r>
            <w:r>
              <w:rPr>
                <w:sz w:val="16"/>
              </w:rPr>
              <w:t>Washington,</w:t>
            </w:r>
            <w:r>
              <w:rPr>
                <w:spacing w:val="-7"/>
                <w:sz w:val="16"/>
              </w:rPr>
              <w:t xml:space="preserve"> </w:t>
            </w:r>
            <w:r>
              <w:rPr>
                <w:sz w:val="16"/>
              </w:rPr>
              <w:t>DC</w:t>
            </w:r>
            <w:r>
              <w:rPr>
                <w:spacing w:val="-9"/>
                <w:sz w:val="16"/>
              </w:rPr>
              <w:t xml:space="preserve"> </w:t>
            </w:r>
            <w:r>
              <w:rPr>
                <w:sz w:val="16"/>
              </w:rPr>
              <w:t>20219;</w:t>
            </w:r>
            <w:r w:rsidR="00133B2C">
              <w:rPr>
                <w:sz w:val="16"/>
              </w:rPr>
              <w:t xml:space="preserve"> </w:t>
            </w:r>
            <w:r>
              <w:rPr>
                <w:sz w:val="16"/>
              </w:rPr>
              <w:t>and</w:t>
            </w:r>
            <w:r>
              <w:rPr>
                <w:spacing w:val="-6"/>
                <w:sz w:val="16"/>
              </w:rPr>
              <w:t xml:space="preserve"> </w:t>
            </w:r>
            <w:r>
              <w:rPr>
                <w:sz w:val="16"/>
              </w:rPr>
              <w:t>to</w:t>
            </w:r>
            <w:r>
              <w:rPr>
                <w:spacing w:val="-6"/>
                <w:sz w:val="16"/>
              </w:rPr>
              <w:t xml:space="preserve"> </w:t>
            </w:r>
            <w:r>
              <w:rPr>
                <w:sz w:val="16"/>
              </w:rPr>
              <w:t>the</w:t>
            </w:r>
            <w:r>
              <w:rPr>
                <w:spacing w:val="-4"/>
                <w:sz w:val="16"/>
              </w:rPr>
              <w:t xml:space="preserve"> </w:t>
            </w:r>
            <w:r>
              <w:rPr>
                <w:sz w:val="16"/>
              </w:rPr>
              <w:t>Office</w:t>
            </w:r>
            <w:r>
              <w:rPr>
                <w:spacing w:val="-4"/>
                <w:sz w:val="16"/>
              </w:rPr>
              <w:t xml:space="preserve"> </w:t>
            </w:r>
            <w:r>
              <w:rPr>
                <w:sz w:val="16"/>
              </w:rPr>
              <w:t>of</w:t>
            </w:r>
            <w:r>
              <w:rPr>
                <w:spacing w:val="-2"/>
                <w:sz w:val="16"/>
              </w:rPr>
              <w:t xml:space="preserve"> </w:t>
            </w:r>
            <w:r>
              <w:rPr>
                <w:sz w:val="16"/>
              </w:rPr>
              <w:t>Management</w:t>
            </w:r>
            <w:r>
              <w:rPr>
                <w:spacing w:val="-5"/>
                <w:sz w:val="16"/>
              </w:rPr>
              <w:t xml:space="preserve"> </w:t>
            </w:r>
            <w:r>
              <w:rPr>
                <w:sz w:val="16"/>
              </w:rPr>
              <w:t>and</w:t>
            </w:r>
            <w:r>
              <w:rPr>
                <w:spacing w:val="-4"/>
                <w:sz w:val="16"/>
              </w:rPr>
              <w:t xml:space="preserve"> </w:t>
            </w:r>
            <w:r>
              <w:rPr>
                <w:sz w:val="16"/>
              </w:rPr>
              <w:t>Budget,</w:t>
            </w:r>
            <w:r>
              <w:rPr>
                <w:spacing w:val="-5"/>
                <w:sz w:val="16"/>
              </w:rPr>
              <w:t xml:space="preserve"> </w:t>
            </w:r>
            <w:r>
              <w:rPr>
                <w:sz w:val="16"/>
              </w:rPr>
              <w:t>ATTN:</w:t>
            </w:r>
            <w:r>
              <w:rPr>
                <w:spacing w:val="-5"/>
                <w:sz w:val="16"/>
              </w:rPr>
              <w:t xml:space="preserve"> </w:t>
            </w:r>
            <w:r>
              <w:rPr>
                <w:sz w:val="16"/>
              </w:rPr>
              <w:t>Paperwork</w:t>
            </w:r>
            <w:r>
              <w:rPr>
                <w:spacing w:val="-2"/>
                <w:sz w:val="16"/>
              </w:rPr>
              <w:t xml:space="preserve"> </w:t>
            </w:r>
            <w:r>
              <w:rPr>
                <w:sz w:val="16"/>
              </w:rPr>
              <w:t>Reduction</w:t>
            </w:r>
            <w:r>
              <w:rPr>
                <w:spacing w:val="-6"/>
                <w:sz w:val="16"/>
              </w:rPr>
              <w:t xml:space="preserve"> </w:t>
            </w:r>
            <w:r>
              <w:rPr>
                <w:sz w:val="16"/>
              </w:rPr>
              <w:t>Project,</w:t>
            </w:r>
            <w:r>
              <w:rPr>
                <w:spacing w:val="-10"/>
                <w:sz w:val="16"/>
              </w:rPr>
              <w:t xml:space="preserve"> </w:t>
            </w:r>
            <w:r>
              <w:rPr>
                <w:sz w:val="16"/>
              </w:rPr>
              <w:t>Washington,</w:t>
            </w:r>
            <w:r>
              <w:rPr>
                <w:spacing w:val="-4"/>
                <w:sz w:val="16"/>
              </w:rPr>
              <w:t xml:space="preserve"> </w:t>
            </w:r>
            <w:r>
              <w:rPr>
                <w:sz w:val="16"/>
              </w:rPr>
              <w:t>DC</w:t>
            </w:r>
            <w:r>
              <w:rPr>
                <w:spacing w:val="-4"/>
                <w:sz w:val="16"/>
              </w:rPr>
              <w:t xml:space="preserve"> </w:t>
            </w:r>
            <w:r>
              <w:rPr>
                <w:spacing w:val="-2"/>
                <w:sz w:val="16"/>
              </w:rPr>
              <w:t>20503.</w:t>
            </w:r>
          </w:p>
        </w:tc>
      </w:tr>
    </w:tbl>
    <w:p w:rsidR="006024CC" w14:paraId="772EDC97" w14:textId="77777777">
      <w:pPr>
        <w:pStyle w:val="BodyText"/>
        <w:spacing w:before="2"/>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5"/>
      </w:tblGrid>
      <w:tr w14:paraId="17F4A93F"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3775" w:type="dxa"/>
          </w:tcPr>
          <w:p w:rsidR="006024CC" w14:paraId="5BD18F4E" w14:textId="77777777">
            <w:pPr>
              <w:pStyle w:val="TableParagraph"/>
              <w:spacing w:line="210" w:lineRule="exact"/>
              <w:rPr>
                <w:sz w:val="20"/>
              </w:rPr>
            </w:pPr>
            <w:r>
              <w:rPr>
                <w:sz w:val="20"/>
              </w:rPr>
              <w:t>Name</w:t>
            </w:r>
            <w:r>
              <w:rPr>
                <w:spacing w:val="-6"/>
                <w:sz w:val="20"/>
              </w:rPr>
              <w:t xml:space="preserve"> </w:t>
            </w:r>
            <w:r>
              <w:rPr>
                <w:sz w:val="20"/>
              </w:rPr>
              <w:t>of</w:t>
            </w:r>
            <w:r>
              <w:rPr>
                <w:spacing w:val="-1"/>
                <w:sz w:val="20"/>
              </w:rPr>
              <w:t xml:space="preserve"> </w:t>
            </w:r>
            <w:r>
              <w:rPr>
                <w:spacing w:val="-2"/>
                <w:sz w:val="20"/>
              </w:rPr>
              <w:t>Registrant</w:t>
            </w:r>
          </w:p>
        </w:tc>
        <w:tc>
          <w:tcPr>
            <w:tcW w:w="5575" w:type="dxa"/>
          </w:tcPr>
          <w:p w:rsidR="006024CC" w14:paraId="11738652" w14:textId="77777777">
            <w:pPr>
              <w:pStyle w:val="TableParagraph"/>
              <w:ind w:left="0"/>
              <w:rPr>
                <w:rFonts w:ascii="Times New Roman"/>
                <w:sz w:val="16"/>
              </w:rPr>
            </w:pPr>
          </w:p>
        </w:tc>
      </w:tr>
      <w:tr w14:paraId="73C13E73" w14:textId="77777777">
        <w:tblPrEx>
          <w:tblW w:w="0" w:type="auto"/>
          <w:tblInd w:w="130" w:type="dxa"/>
          <w:tblLayout w:type="fixed"/>
          <w:tblCellMar>
            <w:left w:w="0" w:type="dxa"/>
            <w:right w:w="0" w:type="dxa"/>
          </w:tblCellMar>
          <w:tblLook w:val="01E0"/>
        </w:tblPrEx>
        <w:trPr>
          <w:trHeight w:val="229"/>
        </w:trPr>
        <w:tc>
          <w:tcPr>
            <w:tcW w:w="3775" w:type="dxa"/>
          </w:tcPr>
          <w:p w:rsidR="006024CC" w14:paraId="200D84DE" w14:textId="77777777">
            <w:pPr>
              <w:pStyle w:val="TableParagraph"/>
              <w:spacing w:line="210" w:lineRule="exact"/>
              <w:rPr>
                <w:sz w:val="20"/>
              </w:rPr>
            </w:pPr>
            <w:r>
              <w:rPr>
                <w:sz w:val="20"/>
              </w:rPr>
              <w:t>Location</w:t>
            </w:r>
            <w:r>
              <w:rPr>
                <w:spacing w:val="-8"/>
                <w:sz w:val="20"/>
              </w:rPr>
              <w:t xml:space="preserve"> </w:t>
            </w:r>
            <w:r>
              <w:rPr>
                <w:sz w:val="20"/>
              </w:rPr>
              <w:t>(City</w:t>
            </w:r>
            <w:r>
              <w:rPr>
                <w:spacing w:val="-8"/>
                <w:sz w:val="20"/>
              </w:rPr>
              <w:t xml:space="preserve"> </w:t>
            </w:r>
            <w:r>
              <w:rPr>
                <w:sz w:val="20"/>
              </w:rPr>
              <w:t>and</w:t>
            </w:r>
            <w:r>
              <w:rPr>
                <w:spacing w:val="-5"/>
                <w:sz w:val="20"/>
              </w:rPr>
              <w:t xml:space="preserve"> </w:t>
            </w:r>
            <w:r>
              <w:rPr>
                <w:spacing w:val="-2"/>
                <w:sz w:val="20"/>
              </w:rPr>
              <w:t>State)</w:t>
            </w:r>
          </w:p>
        </w:tc>
        <w:tc>
          <w:tcPr>
            <w:tcW w:w="5575" w:type="dxa"/>
          </w:tcPr>
          <w:p w:rsidR="006024CC" w14:paraId="41AF0E37" w14:textId="77777777">
            <w:pPr>
              <w:pStyle w:val="TableParagraph"/>
              <w:ind w:left="0"/>
              <w:rPr>
                <w:rFonts w:ascii="Times New Roman"/>
                <w:sz w:val="16"/>
              </w:rPr>
            </w:pPr>
          </w:p>
        </w:tc>
      </w:tr>
      <w:tr w14:paraId="7D02BDB6" w14:textId="77777777">
        <w:tblPrEx>
          <w:tblW w:w="0" w:type="auto"/>
          <w:tblInd w:w="130" w:type="dxa"/>
          <w:tblLayout w:type="fixed"/>
          <w:tblCellMar>
            <w:left w:w="0" w:type="dxa"/>
            <w:right w:w="0" w:type="dxa"/>
          </w:tblCellMar>
          <w:tblLook w:val="01E0"/>
        </w:tblPrEx>
        <w:trPr>
          <w:trHeight w:val="230"/>
        </w:trPr>
        <w:tc>
          <w:tcPr>
            <w:tcW w:w="3775" w:type="dxa"/>
          </w:tcPr>
          <w:p w:rsidR="006024CC" w14:paraId="5785C640" w14:textId="77777777">
            <w:pPr>
              <w:pStyle w:val="TableParagraph"/>
              <w:spacing w:line="210" w:lineRule="exact"/>
              <w:rPr>
                <w:sz w:val="20"/>
              </w:rPr>
            </w:pPr>
            <w:r>
              <w:rPr>
                <w:sz w:val="20"/>
              </w:rPr>
              <w:t>Registered</w:t>
            </w:r>
            <w:r>
              <w:rPr>
                <w:spacing w:val="-10"/>
                <w:sz w:val="20"/>
              </w:rPr>
              <w:t xml:space="preserve"> </w:t>
            </w:r>
            <w:r>
              <w:rPr>
                <w:sz w:val="20"/>
              </w:rPr>
              <w:t>Transfer</w:t>
            </w:r>
            <w:r>
              <w:rPr>
                <w:spacing w:val="-9"/>
                <w:sz w:val="20"/>
              </w:rPr>
              <w:t xml:space="preserve"> </w:t>
            </w:r>
            <w:r>
              <w:rPr>
                <w:sz w:val="20"/>
              </w:rPr>
              <w:t>Agent</w:t>
            </w:r>
            <w:r>
              <w:rPr>
                <w:spacing w:val="-5"/>
                <w:sz w:val="20"/>
              </w:rPr>
              <w:t xml:space="preserve"> </w:t>
            </w:r>
            <w:r>
              <w:rPr>
                <w:spacing w:val="-2"/>
                <w:sz w:val="20"/>
              </w:rPr>
              <w:t>Number</w:t>
            </w:r>
          </w:p>
        </w:tc>
        <w:tc>
          <w:tcPr>
            <w:tcW w:w="5575" w:type="dxa"/>
          </w:tcPr>
          <w:p w:rsidR="006024CC" w14:paraId="4213647C" w14:textId="77777777">
            <w:pPr>
              <w:pStyle w:val="TableParagraph"/>
              <w:ind w:left="0"/>
              <w:rPr>
                <w:rFonts w:ascii="Times New Roman"/>
                <w:sz w:val="16"/>
              </w:rPr>
            </w:pPr>
          </w:p>
        </w:tc>
      </w:tr>
    </w:tbl>
    <w:p w:rsidR="006024CC" w14:paraId="6D34F90F" w14:textId="77777777">
      <w:pPr>
        <w:pStyle w:val="ListParagraph"/>
        <w:numPr>
          <w:ilvl w:val="0"/>
          <w:numId w:val="1"/>
        </w:numPr>
        <w:tabs>
          <w:tab w:val="left" w:pos="477"/>
          <w:tab w:val="left" w:pos="479"/>
        </w:tabs>
        <w:spacing w:before="228"/>
        <w:ind w:right="343"/>
        <w:rPr>
          <w:sz w:val="20"/>
        </w:rPr>
      </w:pPr>
      <w:r>
        <w:rPr>
          <w:sz w:val="20"/>
        </w:rPr>
        <w:t>Furnish</w:t>
      </w:r>
      <w:r>
        <w:rPr>
          <w:spacing w:val="-4"/>
          <w:sz w:val="20"/>
        </w:rPr>
        <w:t xml:space="preserve"> </w:t>
      </w:r>
      <w:r>
        <w:rPr>
          <w:sz w:val="20"/>
        </w:rPr>
        <w:t>registrant’s</w:t>
      </w:r>
      <w:r>
        <w:rPr>
          <w:spacing w:val="-3"/>
          <w:sz w:val="20"/>
        </w:rPr>
        <w:t xml:space="preserve"> </w:t>
      </w:r>
      <w:r>
        <w:rPr>
          <w:sz w:val="20"/>
        </w:rPr>
        <w:t>reasons</w:t>
      </w:r>
      <w:r>
        <w:rPr>
          <w:spacing w:val="-3"/>
          <w:sz w:val="20"/>
        </w:rPr>
        <w:t xml:space="preserve"> </w:t>
      </w:r>
      <w:r>
        <w:rPr>
          <w:sz w:val="20"/>
        </w:rPr>
        <w:t>for</w:t>
      </w:r>
      <w:r>
        <w:rPr>
          <w:spacing w:val="-3"/>
          <w:sz w:val="20"/>
        </w:rPr>
        <w:t xml:space="preserve"> </w:t>
      </w:r>
      <w:r>
        <w:rPr>
          <w:sz w:val="20"/>
        </w:rPr>
        <w:t>ceasing</w:t>
      </w:r>
      <w:r>
        <w:rPr>
          <w:spacing w:val="-4"/>
          <w:sz w:val="20"/>
        </w:rPr>
        <w:t xml:space="preserve"> </w:t>
      </w:r>
      <w:r>
        <w:rPr>
          <w:sz w:val="20"/>
        </w:rPr>
        <w:t>the</w:t>
      </w:r>
      <w:r>
        <w:rPr>
          <w:spacing w:val="-2"/>
          <w:sz w:val="20"/>
        </w:rPr>
        <w:t xml:space="preserve"> </w:t>
      </w:r>
      <w:r>
        <w:rPr>
          <w:sz w:val="20"/>
        </w:rPr>
        <w:t>performance</w:t>
      </w:r>
      <w:r>
        <w:rPr>
          <w:spacing w:val="-4"/>
          <w:sz w:val="20"/>
        </w:rPr>
        <w:t xml:space="preserve"> </w:t>
      </w:r>
      <w:r>
        <w:rPr>
          <w:sz w:val="20"/>
        </w:rPr>
        <w:t>of</w:t>
      </w:r>
      <w:r>
        <w:rPr>
          <w:spacing w:val="-2"/>
          <w:sz w:val="20"/>
        </w:rPr>
        <w:t xml:space="preserve"> </w:t>
      </w:r>
      <w:r>
        <w:rPr>
          <w:sz w:val="20"/>
        </w:rPr>
        <w:t>transfer</w:t>
      </w:r>
      <w:r>
        <w:rPr>
          <w:spacing w:val="-3"/>
          <w:sz w:val="20"/>
        </w:rPr>
        <w:t xml:space="preserve"> </w:t>
      </w:r>
      <w:r>
        <w:rPr>
          <w:sz w:val="20"/>
        </w:rPr>
        <w:t>agent</w:t>
      </w:r>
      <w:r>
        <w:rPr>
          <w:spacing w:val="-4"/>
          <w:sz w:val="20"/>
        </w:rPr>
        <w:t xml:space="preserve"> </w:t>
      </w:r>
      <w:r>
        <w:rPr>
          <w:sz w:val="20"/>
        </w:rPr>
        <w:t>functions</w:t>
      </w:r>
      <w:r>
        <w:rPr>
          <w:spacing w:val="-3"/>
          <w:sz w:val="20"/>
        </w:rPr>
        <w:t xml:space="preserve"> </w:t>
      </w:r>
      <w:r>
        <w:rPr>
          <w:sz w:val="20"/>
        </w:rPr>
        <w:t>or</w:t>
      </w:r>
      <w:r>
        <w:rPr>
          <w:spacing w:val="-3"/>
          <w:sz w:val="20"/>
        </w:rPr>
        <w:t xml:space="preserve"> </w:t>
      </w:r>
      <w:r>
        <w:rPr>
          <w:sz w:val="20"/>
        </w:rPr>
        <w:t>for</w:t>
      </w:r>
      <w:r>
        <w:rPr>
          <w:spacing w:val="-3"/>
          <w:sz w:val="20"/>
        </w:rPr>
        <w:t xml:space="preserve"> </w:t>
      </w:r>
      <w:r>
        <w:rPr>
          <w:sz w:val="20"/>
        </w:rPr>
        <w:t>otherwise requesting withdrawal of its registration.</w:t>
      </w:r>
    </w:p>
    <w:p w:rsidR="006024CC" w14:paraId="24439DBA" w14:textId="77777777">
      <w:pPr>
        <w:pStyle w:val="BodyText"/>
        <w:spacing w:before="229"/>
      </w:pPr>
    </w:p>
    <w:p w:rsidR="006024CC" w14:paraId="5106A3FD" w14:textId="77777777">
      <w:pPr>
        <w:pStyle w:val="ListParagraph"/>
        <w:numPr>
          <w:ilvl w:val="0"/>
          <w:numId w:val="1"/>
        </w:numPr>
        <w:tabs>
          <w:tab w:val="left" w:pos="477"/>
          <w:tab w:val="left" w:pos="479"/>
        </w:tabs>
        <w:ind w:right="624"/>
        <w:rPr>
          <w:sz w:val="20"/>
        </w:rPr>
      </w:pPr>
      <w:r>
        <w:rPr>
          <w:sz w:val="20"/>
        </w:rPr>
        <w:t>Furnish</w:t>
      </w:r>
      <w:r>
        <w:rPr>
          <w:spacing w:val="-4"/>
          <w:sz w:val="20"/>
        </w:rPr>
        <w:t xml:space="preserve"> </w:t>
      </w:r>
      <w:r>
        <w:rPr>
          <w:sz w:val="20"/>
        </w:rPr>
        <w:t>the</w:t>
      </w:r>
      <w:r>
        <w:rPr>
          <w:spacing w:val="-4"/>
          <w:sz w:val="20"/>
        </w:rPr>
        <w:t xml:space="preserve"> </w:t>
      </w:r>
      <w:r>
        <w:rPr>
          <w:sz w:val="20"/>
        </w:rPr>
        <w:t>date</w:t>
      </w:r>
      <w:r>
        <w:rPr>
          <w:spacing w:val="-2"/>
          <w:sz w:val="20"/>
        </w:rPr>
        <w:t xml:space="preserve"> </w:t>
      </w:r>
      <w:r>
        <w:rPr>
          <w:sz w:val="20"/>
        </w:rPr>
        <w:t>on</w:t>
      </w:r>
      <w:r>
        <w:rPr>
          <w:spacing w:val="-2"/>
          <w:sz w:val="20"/>
        </w:rPr>
        <w:t xml:space="preserve"> </w:t>
      </w:r>
      <w:r>
        <w:rPr>
          <w:sz w:val="20"/>
        </w:rPr>
        <w:t>which</w:t>
      </w:r>
      <w:r>
        <w:rPr>
          <w:spacing w:val="-2"/>
          <w:sz w:val="20"/>
        </w:rPr>
        <w:t xml:space="preserve"> </w:t>
      </w:r>
      <w:r>
        <w:rPr>
          <w:sz w:val="20"/>
        </w:rPr>
        <w:t>the</w:t>
      </w:r>
      <w:r>
        <w:rPr>
          <w:spacing w:val="-4"/>
          <w:sz w:val="20"/>
        </w:rPr>
        <w:t xml:space="preserve"> </w:t>
      </w:r>
      <w:r>
        <w:rPr>
          <w:sz w:val="20"/>
        </w:rPr>
        <w:t>bank</w:t>
      </w:r>
      <w:r>
        <w:rPr>
          <w:spacing w:val="-1"/>
          <w:sz w:val="20"/>
        </w:rPr>
        <w:t xml:space="preserve"> </w:t>
      </w:r>
      <w:r>
        <w:rPr>
          <w:sz w:val="20"/>
        </w:rPr>
        <w:t>last</w:t>
      </w:r>
      <w:r>
        <w:rPr>
          <w:spacing w:val="-4"/>
          <w:sz w:val="20"/>
        </w:rPr>
        <w:t xml:space="preserve"> </w:t>
      </w:r>
      <w:r>
        <w:rPr>
          <w:sz w:val="20"/>
        </w:rPr>
        <w:t>transferred</w:t>
      </w:r>
      <w:r>
        <w:rPr>
          <w:spacing w:val="-4"/>
          <w:sz w:val="20"/>
        </w:rPr>
        <w:t xml:space="preserve"> </w:t>
      </w:r>
      <w:r>
        <w:rPr>
          <w:sz w:val="20"/>
        </w:rPr>
        <w:t>any</w:t>
      </w:r>
      <w:r>
        <w:rPr>
          <w:spacing w:val="-7"/>
          <w:sz w:val="20"/>
        </w:rPr>
        <w:t xml:space="preserve"> </w:t>
      </w:r>
      <w:r>
        <w:rPr>
          <w:sz w:val="20"/>
        </w:rPr>
        <w:t>securities</w:t>
      </w:r>
      <w:r>
        <w:rPr>
          <w:spacing w:val="-3"/>
          <w:sz w:val="20"/>
        </w:rPr>
        <w:t xml:space="preserve"> </w:t>
      </w:r>
      <w:r>
        <w:rPr>
          <w:sz w:val="20"/>
        </w:rPr>
        <w:t>for</w:t>
      </w:r>
      <w:r>
        <w:rPr>
          <w:spacing w:val="-2"/>
          <w:sz w:val="20"/>
        </w:rPr>
        <w:t xml:space="preserve"> </w:t>
      </w:r>
      <w:r>
        <w:rPr>
          <w:sz w:val="20"/>
        </w:rPr>
        <w:t>which</w:t>
      </w:r>
      <w:r>
        <w:rPr>
          <w:spacing w:val="-2"/>
          <w:sz w:val="20"/>
        </w:rPr>
        <w:t xml:space="preserve"> </w:t>
      </w:r>
      <w:r>
        <w:rPr>
          <w:sz w:val="20"/>
        </w:rPr>
        <w:t>registration would</w:t>
      </w:r>
      <w:r>
        <w:rPr>
          <w:spacing w:val="-2"/>
          <w:sz w:val="20"/>
        </w:rPr>
        <w:t xml:space="preserve"> </w:t>
      </w:r>
      <w:r>
        <w:rPr>
          <w:sz w:val="20"/>
        </w:rPr>
        <w:t xml:space="preserve">be </w:t>
      </w:r>
      <w:r>
        <w:rPr>
          <w:spacing w:val="-2"/>
          <w:sz w:val="20"/>
        </w:rPr>
        <w:t>required.</w:t>
      </w:r>
    </w:p>
    <w:p w:rsidR="006024CC" w14:paraId="06CDFC54" w14:textId="77777777">
      <w:pPr>
        <w:pStyle w:val="BodyText"/>
      </w:pPr>
    </w:p>
    <w:p w:rsidR="006024CC" w14:paraId="2755C6B5" w14:textId="77777777">
      <w:pPr>
        <w:pStyle w:val="BodyText"/>
        <w:spacing w:before="1"/>
      </w:pPr>
    </w:p>
    <w:p w:rsidR="006024CC" w14:paraId="20B4DD54" w14:textId="77777777">
      <w:pPr>
        <w:pStyle w:val="ListParagraph"/>
        <w:numPr>
          <w:ilvl w:val="0"/>
          <w:numId w:val="1"/>
        </w:numPr>
        <w:tabs>
          <w:tab w:val="left" w:pos="477"/>
          <w:tab w:val="left" w:pos="479"/>
        </w:tabs>
        <w:ind w:right="279"/>
        <w:rPr>
          <w:sz w:val="20"/>
        </w:rPr>
      </w:pPr>
      <w:r>
        <w:rPr>
          <w:sz w:val="20"/>
        </w:rPr>
        <w:t>Furnish</w:t>
      </w:r>
      <w:r>
        <w:rPr>
          <w:spacing w:val="-4"/>
          <w:sz w:val="20"/>
        </w:rPr>
        <w:t xml:space="preserve"> </w:t>
      </w:r>
      <w:r>
        <w:rPr>
          <w:sz w:val="20"/>
        </w:rPr>
        <w:t>the</w:t>
      </w:r>
      <w:r>
        <w:rPr>
          <w:spacing w:val="-4"/>
          <w:sz w:val="20"/>
        </w:rPr>
        <w:t xml:space="preserve"> </w:t>
      </w:r>
      <w:r>
        <w:rPr>
          <w:sz w:val="20"/>
        </w:rPr>
        <w:t>name(s)</w:t>
      </w:r>
      <w:r>
        <w:rPr>
          <w:spacing w:val="-3"/>
          <w:sz w:val="20"/>
        </w:rPr>
        <w:t xml:space="preserve"> </w:t>
      </w:r>
      <w:r>
        <w:rPr>
          <w:sz w:val="20"/>
        </w:rPr>
        <w:t>and</w:t>
      </w:r>
      <w:r>
        <w:rPr>
          <w:spacing w:val="-4"/>
          <w:sz w:val="20"/>
        </w:rPr>
        <w:t xml:space="preserve"> </w:t>
      </w:r>
      <w:r>
        <w:rPr>
          <w:sz w:val="20"/>
        </w:rPr>
        <w:t>location(s)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organization</w:t>
      </w:r>
      <w:r>
        <w:rPr>
          <w:spacing w:val="-4"/>
          <w:sz w:val="20"/>
        </w:rPr>
        <w:t xml:space="preserve"> </w:t>
      </w:r>
      <w:r>
        <w:rPr>
          <w:sz w:val="20"/>
        </w:rPr>
        <w:t>or</w:t>
      </w:r>
      <w:r>
        <w:rPr>
          <w:spacing w:val="-3"/>
          <w:sz w:val="20"/>
        </w:rPr>
        <w:t xml:space="preserve"> </w:t>
      </w:r>
      <w:r>
        <w:rPr>
          <w:sz w:val="20"/>
        </w:rPr>
        <w:t>person,</w:t>
      </w:r>
      <w:r>
        <w:rPr>
          <w:spacing w:val="-2"/>
          <w:sz w:val="20"/>
        </w:rPr>
        <w:t xml:space="preserve"> </w:t>
      </w:r>
      <w:r>
        <w:rPr>
          <w:sz w:val="20"/>
        </w:rPr>
        <w:t>which</w:t>
      </w:r>
      <w:r>
        <w:rPr>
          <w:spacing w:val="-2"/>
          <w:sz w:val="20"/>
        </w:rPr>
        <w:t xml:space="preserve"> </w:t>
      </w:r>
      <w:r>
        <w:rPr>
          <w:sz w:val="20"/>
        </w:rPr>
        <w:t>will</w:t>
      </w:r>
      <w:r>
        <w:rPr>
          <w:spacing w:val="-5"/>
          <w:sz w:val="20"/>
        </w:rPr>
        <w:t xml:space="preserve"> </w:t>
      </w:r>
      <w:r>
        <w:rPr>
          <w:sz w:val="20"/>
        </w:rPr>
        <w:t>retain</w:t>
      </w:r>
      <w:r>
        <w:rPr>
          <w:spacing w:val="-4"/>
          <w:sz w:val="20"/>
        </w:rPr>
        <w:t xml:space="preserve"> </w:t>
      </w:r>
      <w:r>
        <w:rPr>
          <w:sz w:val="20"/>
        </w:rPr>
        <w:t>possession</w:t>
      </w:r>
      <w:r>
        <w:rPr>
          <w:spacing w:val="-2"/>
          <w:sz w:val="20"/>
        </w:rPr>
        <w:t xml:space="preserve"> </w:t>
      </w:r>
      <w:r>
        <w:rPr>
          <w:sz w:val="20"/>
        </w:rPr>
        <w:t>of</w:t>
      </w:r>
      <w:r>
        <w:rPr>
          <w:spacing w:val="-2"/>
          <w:sz w:val="20"/>
        </w:rPr>
        <w:t xml:space="preserve"> </w:t>
      </w:r>
      <w:r>
        <w:rPr>
          <w:sz w:val="20"/>
        </w:rPr>
        <w:t>the books and records which the bank maintained for its registered transfer agent functions.</w:t>
      </w:r>
    </w:p>
    <w:p w:rsidR="006024CC" w14:paraId="559BB59B" w14:textId="77777777">
      <w:pPr>
        <w:pStyle w:val="BodyText"/>
        <w:spacing w:before="229"/>
      </w:pPr>
    </w:p>
    <w:p w:rsidR="006024CC" w14:paraId="5192F032" w14:textId="77777777">
      <w:pPr>
        <w:pStyle w:val="ListParagraph"/>
        <w:numPr>
          <w:ilvl w:val="0"/>
          <w:numId w:val="1"/>
        </w:numPr>
        <w:tabs>
          <w:tab w:val="left" w:pos="477"/>
        </w:tabs>
        <w:spacing w:before="0"/>
        <w:ind w:left="477" w:hanging="358"/>
        <w:rPr>
          <w:sz w:val="20"/>
        </w:rPr>
      </w:pPr>
      <w:r>
        <w:rPr>
          <w:sz w:val="20"/>
        </w:rPr>
        <w:t>Furnish</w:t>
      </w:r>
      <w:r>
        <w:rPr>
          <w:spacing w:val="-7"/>
          <w:sz w:val="20"/>
        </w:rPr>
        <w:t xml:space="preserve"> </w:t>
      </w:r>
      <w:r>
        <w:rPr>
          <w:sz w:val="20"/>
        </w:rPr>
        <w:t>the</w:t>
      </w:r>
      <w:r>
        <w:rPr>
          <w:spacing w:val="-7"/>
          <w:sz w:val="20"/>
        </w:rPr>
        <w:t xml:space="preserve"> </w:t>
      </w:r>
      <w:r>
        <w:rPr>
          <w:sz w:val="20"/>
        </w:rPr>
        <w:t>name(s)</w:t>
      </w:r>
      <w:r>
        <w:rPr>
          <w:spacing w:val="-5"/>
          <w:sz w:val="20"/>
        </w:rPr>
        <w:t xml:space="preserve"> </w:t>
      </w:r>
      <w:r>
        <w:rPr>
          <w:sz w:val="20"/>
        </w:rPr>
        <w:t>and</w:t>
      </w:r>
      <w:r>
        <w:rPr>
          <w:spacing w:val="-7"/>
          <w:sz w:val="20"/>
        </w:rPr>
        <w:t xml:space="preserve"> </w:t>
      </w:r>
      <w:r>
        <w:rPr>
          <w:sz w:val="20"/>
        </w:rPr>
        <w:t>location(s)</w:t>
      </w:r>
      <w:r>
        <w:rPr>
          <w:spacing w:val="-5"/>
          <w:sz w:val="20"/>
        </w:rPr>
        <w:t xml:space="preserve"> </w:t>
      </w:r>
      <w:r>
        <w:rPr>
          <w:sz w:val="20"/>
        </w:rPr>
        <w:t>of</w:t>
      </w:r>
      <w:r>
        <w:rPr>
          <w:spacing w:val="-5"/>
          <w:sz w:val="20"/>
        </w:rPr>
        <w:t xml:space="preserve"> </w:t>
      </w:r>
      <w:r>
        <w:rPr>
          <w:sz w:val="20"/>
        </w:rPr>
        <w:t>any</w:t>
      </w:r>
      <w:r>
        <w:rPr>
          <w:spacing w:val="-9"/>
          <w:sz w:val="20"/>
        </w:rPr>
        <w:t xml:space="preserve"> </w:t>
      </w:r>
      <w:r>
        <w:rPr>
          <w:sz w:val="20"/>
        </w:rPr>
        <w:t>successor</w:t>
      </w:r>
      <w:r>
        <w:rPr>
          <w:spacing w:val="-6"/>
          <w:sz w:val="20"/>
        </w:rPr>
        <w:t xml:space="preserve"> </w:t>
      </w:r>
      <w:r>
        <w:rPr>
          <w:sz w:val="20"/>
        </w:rPr>
        <w:t>transfer</w:t>
      </w:r>
      <w:r>
        <w:rPr>
          <w:spacing w:val="-6"/>
          <w:sz w:val="20"/>
        </w:rPr>
        <w:t xml:space="preserve"> </w:t>
      </w:r>
      <w:r>
        <w:rPr>
          <w:spacing w:val="-2"/>
          <w:sz w:val="20"/>
        </w:rPr>
        <w:t>agent(s).</w:t>
      </w:r>
    </w:p>
    <w:p w:rsidR="006024CC" w14:paraId="0D1595CB" w14:textId="77777777">
      <w:pPr>
        <w:pStyle w:val="BodyText"/>
      </w:pPr>
    </w:p>
    <w:p w:rsidR="006024CC" w14:paraId="1020483E" w14:textId="77777777">
      <w:pPr>
        <w:pStyle w:val="BodyText"/>
        <w:spacing w:before="1"/>
      </w:pPr>
    </w:p>
    <w:p w:rsidR="006024CC" w14:paraId="41802E8B" w14:textId="77777777">
      <w:pPr>
        <w:pStyle w:val="ListParagraph"/>
        <w:numPr>
          <w:ilvl w:val="0"/>
          <w:numId w:val="1"/>
        </w:numPr>
        <w:tabs>
          <w:tab w:val="left" w:pos="477"/>
          <w:tab w:val="left" w:pos="479"/>
        </w:tabs>
        <w:ind w:right="166"/>
        <w:rPr>
          <w:sz w:val="20"/>
        </w:rPr>
      </w:pPr>
      <w:r>
        <w:rPr>
          <w:sz w:val="20"/>
        </w:rPr>
        <w:t>Describe</w:t>
      </w:r>
      <w:r>
        <w:rPr>
          <w:spacing w:val="-4"/>
          <w:sz w:val="20"/>
        </w:rPr>
        <w:t xml:space="preserve"> </w:t>
      </w:r>
      <w:r>
        <w:rPr>
          <w:sz w:val="20"/>
        </w:rPr>
        <w:t>any</w:t>
      </w:r>
      <w:r>
        <w:rPr>
          <w:spacing w:val="-5"/>
          <w:sz w:val="20"/>
        </w:rPr>
        <w:t xml:space="preserve"> </w:t>
      </w:r>
      <w:r>
        <w:rPr>
          <w:sz w:val="20"/>
        </w:rPr>
        <w:t>legal</w:t>
      </w:r>
      <w:r>
        <w:rPr>
          <w:spacing w:val="-5"/>
          <w:sz w:val="20"/>
        </w:rPr>
        <w:t xml:space="preserve"> </w:t>
      </w:r>
      <w:r>
        <w:rPr>
          <w:sz w:val="20"/>
        </w:rPr>
        <w:t>actions or</w:t>
      </w:r>
      <w:r>
        <w:rPr>
          <w:spacing w:val="-3"/>
          <w:sz w:val="20"/>
        </w:rPr>
        <w:t xml:space="preserve"> </w:t>
      </w:r>
      <w:r>
        <w:rPr>
          <w:sz w:val="20"/>
        </w:rPr>
        <w:t>proceedings,</w:t>
      </w:r>
      <w:r>
        <w:rPr>
          <w:spacing w:val="-4"/>
          <w:sz w:val="20"/>
        </w:rPr>
        <w:t xml:space="preserve"> </w:t>
      </w:r>
      <w:r>
        <w:rPr>
          <w:sz w:val="20"/>
        </w:rPr>
        <w:t>or</w:t>
      </w:r>
      <w:r>
        <w:rPr>
          <w:spacing w:val="-3"/>
          <w:sz w:val="20"/>
        </w:rPr>
        <w:t xml:space="preserve"> </w:t>
      </w:r>
      <w:r>
        <w:rPr>
          <w:sz w:val="20"/>
        </w:rPr>
        <w:t>potential</w:t>
      </w:r>
      <w:r>
        <w:rPr>
          <w:spacing w:val="-3"/>
          <w:sz w:val="20"/>
        </w:rPr>
        <w:t xml:space="preserve"> </w:t>
      </w:r>
      <w:r>
        <w:rPr>
          <w:sz w:val="20"/>
        </w:rPr>
        <w:t>claims</w:t>
      </w:r>
      <w:r>
        <w:rPr>
          <w:spacing w:val="-3"/>
          <w:sz w:val="20"/>
        </w:rPr>
        <w:t xml:space="preserve"> </w:t>
      </w:r>
      <w:r>
        <w:rPr>
          <w:sz w:val="20"/>
        </w:rPr>
        <w:t>against</w:t>
      </w:r>
      <w:r>
        <w:rPr>
          <w:spacing w:val="-4"/>
          <w:sz w:val="20"/>
        </w:rPr>
        <w:t xml:space="preserve"> </w:t>
      </w:r>
      <w:r>
        <w:rPr>
          <w:sz w:val="20"/>
        </w:rPr>
        <w:t>the</w:t>
      </w:r>
      <w:r>
        <w:rPr>
          <w:spacing w:val="-2"/>
          <w:sz w:val="20"/>
        </w:rPr>
        <w:t xml:space="preserve"> </w:t>
      </w:r>
      <w:r>
        <w:rPr>
          <w:sz w:val="20"/>
        </w:rPr>
        <w:t>bank,</w:t>
      </w:r>
      <w:r>
        <w:rPr>
          <w:spacing w:val="-4"/>
          <w:sz w:val="20"/>
        </w:rPr>
        <w:t xml:space="preserve"> </w:t>
      </w:r>
      <w:r>
        <w:rPr>
          <w:sz w:val="20"/>
        </w:rPr>
        <w:t>in</w:t>
      </w:r>
      <w:r>
        <w:rPr>
          <w:spacing w:val="-2"/>
          <w:sz w:val="20"/>
        </w:rPr>
        <w:t xml:space="preserve"> </w:t>
      </w:r>
      <w:r>
        <w:rPr>
          <w:sz w:val="20"/>
        </w:rPr>
        <w:t>connection</w:t>
      </w:r>
      <w:r>
        <w:rPr>
          <w:spacing w:val="-2"/>
          <w:sz w:val="20"/>
        </w:rPr>
        <w:t xml:space="preserve"> </w:t>
      </w:r>
      <w:r>
        <w:rPr>
          <w:sz w:val="20"/>
        </w:rPr>
        <w:t>with</w:t>
      </w:r>
      <w:r>
        <w:rPr>
          <w:spacing w:val="-4"/>
          <w:sz w:val="20"/>
        </w:rPr>
        <w:t xml:space="preserve"> </w:t>
      </w:r>
      <w:r>
        <w:rPr>
          <w:sz w:val="20"/>
        </w:rPr>
        <w:t>the performance of its registered transfer agent functions.</w:t>
      </w:r>
    </w:p>
    <w:p w:rsidR="006024CC" w14:paraId="6D8650ED" w14:textId="77777777">
      <w:pPr>
        <w:pStyle w:val="BodyText"/>
        <w:spacing w:before="229"/>
      </w:pPr>
    </w:p>
    <w:p w:rsidR="006024CC" w14:paraId="54DB8A69" w14:textId="77777777">
      <w:pPr>
        <w:pStyle w:val="ListParagraph"/>
        <w:numPr>
          <w:ilvl w:val="0"/>
          <w:numId w:val="1"/>
        </w:numPr>
        <w:tabs>
          <w:tab w:val="left" w:pos="477"/>
          <w:tab w:val="left" w:pos="479"/>
        </w:tabs>
        <w:spacing w:before="0"/>
        <w:ind w:right="810"/>
        <w:rPr>
          <w:sz w:val="20"/>
        </w:rPr>
      </w:pPr>
      <w:r>
        <w:rPr>
          <w:sz w:val="20"/>
        </w:rPr>
        <w:t>Describe</w:t>
      </w:r>
      <w:r>
        <w:rPr>
          <w:spacing w:val="-4"/>
          <w:sz w:val="20"/>
        </w:rPr>
        <w:t xml:space="preserve"> </w:t>
      </w:r>
      <w:r>
        <w:rPr>
          <w:sz w:val="20"/>
        </w:rPr>
        <w:t>any</w:t>
      </w:r>
      <w:r>
        <w:rPr>
          <w:spacing w:val="-5"/>
          <w:sz w:val="20"/>
        </w:rPr>
        <w:t xml:space="preserve"> </w:t>
      </w:r>
      <w:r>
        <w:rPr>
          <w:sz w:val="20"/>
        </w:rPr>
        <w:t>unsatisfied</w:t>
      </w:r>
      <w:r>
        <w:rPr>
          <w:spacing w:val="-4"/>
          <w:sz w:val="20"/>
        </w:rPr>
        <w:t xml:space="preserve"> </w:t>
      </w:r>
      <w:r>
        <w:rPr>
          <w:sz w:val="20"/>
        </w:rPr>
        <w:t>judgements</w:t>
      </w:r>
      <w:r>
        <w:rPr>
          <w:spacing w:val="-3"/>
          <w:sz w:val="20"/>
        </w:rPr>
        <w:t xml:space="preserve"> </w:t>
      </w:r>
      <w:r>
        <w:rPr>
          <w:sz w:val="20"/>
        </w:rPr>
        <w:t>or</w:t>
      </w:r>
      <w:r>
        <w:rPr>
          <w:spacing w:val="-3"/>
          <w:sz w:val="20"/>
        </w:rPr>
        <w:t xml:space="preserve"> </w:t>
      </w:r>
      <w:r>
        <w:rPr>
          <w:sz w:val="20"/>
        </w:rPr>
        <w:t>liens</w:t>
      </w:r>
      <w:r>
        <w:rPr>
          <w:spacing w:val="-3"/>
          <w:sz w:val="20"/>
        </w:rPr>
        <w:t xml:space="preserve"> </w:t>
      </w:r>
      <w:r>
        <w:rPr>
          <w:sz w:val="20"/>
        </w:rPr>
        <w:t>against</w:t>
      </w:r>
      <w:r>
        <w:rPr>
          <w:spacing w:val="-4"/>
          <w:sz w:val="20"/>
        </w:rPr>
        <w:t xml:space="preserve"> </w:t>
      </w:r>
      <w:r>
        <w:rPr>
          <w:sz w:val="20"/>
        </w:rPr>
        <w:t>the</w:t>
      </w:r>
      <w:r>
        <w:rPr>
          <w:spacing w:val="-4"/>
          <w:sz w:val="20"/>
        </w:rPr>
        <w:t xml:space="preserve"> </w:t>
      </w:r>
      <w:r>
        <w:rPr>
          <w:sz w:val="20"/>
        </w:rPr>
        <w:t>bank arising</w:t>
      </w:r>
      <w:r>
        <w:rPr>
          <w:spacing w:val="-2"/>
          <w:sz w:val="20"/>
        </w:rPr>
        <w:t xml:space="preserve"> </w:t>
      </w:r>
      <w:r>
        <w:rPr>
          <w:sz w:val="20"/>
        </w:rPr>
        <w:t>out</w:t>
      </w:r>
      <w:r>
        <w:rPr>
          <w:spacing w:val="-2"/>
          <w:sz w:val="20"/>
        </w:rPr>
        <w:t xml:space="preserve"> </w:t>
      </w:r>
      <w:r>
        <w:rPr>
          <w:sz w:val="20"/>
        </w:rPr>
        <w:t>of</w:t>
      </w:r>
      <w:r>
        <w:rPr>
          <w:spacing w:val="-2"/>
          <w:sz w:val="20"/>
        </w:rPr>
        <w:t xml:space="preserve"> </w:t>
      </w:r>
      <w:r>
        <w:rPr>
          <w:sz w:val="20"/>
        </w:rPr>
        <w:t>performance</w:t>
      </w:r>
      <w:r>
        <w:rPr>
          <w:spacing w:val="-4"/>
          <w:sz w:val="20"/>
        </w:rPr>
        <w:t xml:space="preserve"> </w:t>
      </w:r>
      <w:r>
        <w:rPr>
          <w:sz w:val="20"/>
        </w:rPr>
        <w:t>of</w:t>
      </w:r>
      <w:r>
        <w:rPr>
          <w:spacing w:val="-2"/>
          <w:sz w:val="20"/>
        </w:rPr>
        <w:t xml:space="preserve"> </w:t>
      </w:r>
      <w:r>
        <w:rPr>
          <w:sz w:val="20"/>
        </w:rPr>
        <w:t>its registered transfer agent functions.</w:t>
      </w:r>
    </w:p>
    <w:p w:rsidR="006024CC" w14:paraId="0559B0CB" w14:textId="77777777">
      <w:pPr>
        <w:pStyle w:val="BodyText"/>
        <w:spacing w:before="209"/>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15"/>
        <w:gridCol w:w="1975"/>
      </w:tblGrid>
      <w:tr w14:paraId="40C0A00F"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8990" w:type="dxa"/>
            <w:gridSpan w:val="2"/>
          </w:tcPr>
          <w:p w:rsidR="006024CC" w14:paraId="5CE01CA2" w14:textId="77777777">
            <w:pPr>
              <w:pStyle w:val="TableParagraph"/>
              <w:spacing w:line="201" w:lineRule="exact"/>
              <w:ind w:left="19"/>
              <w:jc w:val="center"/>
              <w:rPr>
                <w:b/>
                <w:sz w:val="18"/>
              </w:rPr>
            </w:pPr>
            <w:r>
              <w:rPr>
                <w:b/>
                <w:color w:val="FF0000"/>
                <w:sz w:val="18"/>
              </w:rPr>
              <w:t>Execution:</w:t>
            </w:r>
            <w:r>
              <w:rPr>
                <w:b/>
                <w:color w:val="FF0000"/>
                <w:spacing w:val="-6"/>
                <w:sz w:val="18"/>
              </w:rPr>
              <w:t xml:space="preserve"> </w:t>
            </w:r>
            <w:r>
              <w:rPr>
                <w:b/>
                <w:color w:val="FF0000"/>
                <w:sz w:val="18"/>
              </w:rPr>
              <w:t>I</w:t>
            </w:r>
            <w:r>
              <w:rPr>
                <w:b/>
                <w:color w:val="FF0000"/>
                <w:spacing w:val="-1"/>
                <w:sz w:val="18"/>
              </w:rPr>
              <w:t xml:space="preserve"> </w:t>
            </w:r>
            <w:r>
              <w:rPr>
                <w:b/>
                <w:color w:val="FF0000"/>
                <w:sz w:val="18"/>
              </w:rPr>
              <w:t>certify</w:t>
            </w:r>
            <w:r>
              <w:rPr>
                <w:b/>
                <w:color w:val="FF0000"/>
                <w:spacing w:val="-8"/>
                <w:sz w:val="18"/>
              </w:rPr>
              <w:t xml:space="preserve"> </w:t>
            </w:r>
            <w:r>
              <w:rPr>
                <w:b/>
                <w:color w:val="FF0000"/>
                <w:sz w:val="18"/>
              </w:rPr>
              <w:t>that</w:t>
            </w:r>
            <w:r>
              <w:rPr>
                <w:b/>
                <w:color w:val="FF0000"/>
                <w:spacing w:val="-1"/>
                <w:sz w:val="18"/>
              </w:rPr>
              <w:t xml:space="preserve"> </w:t>
            </w:r>
            <w:r>
              <w:rPr>
                <w:b/>
                <w:color w:val="FF0000"/>
                <w:sz w:val="18"/>
              </w:rPr>
              <w:t>the information</w:t>
            </w:r>
            <w:r>
              <w:rPr>
                <w:b/>
                <w:color w:val="FF0000"/>
                <w:spacing w:val="-3"/>
                <w:sz w:val="18"/>
              </w:rPr>
              <w:t xml:space="preserve"> </w:t>
            </w:r>
            <w:r>
              <w:rPr>
                <w:b/>
                <w:color w:val="FF0000"/>
                <w:sz w:val="18"/>
              </w:rPr>
              <w:t>contained</w:t>
            </w:r>
            <w:r>
              <w:rPr>
                <w:b/>
                <w:color w:val="FF0000"/>
                <w:spacing w:val="-3"/>
                <w:sz w:val="18"/>
              </w:rPr>
              <w:t xml:space="preserve"> </w:t>
            </w:r>
            <w:r>
              <w:rPr>
                <w:b/>
                <w:color w:val="FF0000"/>
                <w:sz w:val="18"/>
              </w:rPr>
              <w:t>herein</w:t>
            </w:r>
            <w:r>
              <w:rPr>
                <w:b/>
                <w:color w:val="FF0000"/>
                <w:spacing w:val="-3"/>
                <w:sz w:val="18"/>
              </w:rPr>
              <w:t xml:space="preserve"> </w:t>
            </w:r>
            <w:r>
              <w:rPr>
                <w:b/>
                <w:color w:val="FF0000"/>
                <w:sz w:val="18"/>
              </w:rPr>
              <w:t>is true</w:t>
            </w:r>
            <w:r>
              <w:rPr>
                <w:b/>
                <w:color w:val="FF0000"/>
                <w:spacing w:val="-4"/>
                <w:sz w:val="18"/>
              </w:rPr>
              <w:t xml:space="preserve"> </w:t>
            </w:r>
            <w:r>
              <w:rPr>
                <w:b/>
                <w:color w:val="FF0000"/>
                <w:sz w:val="18"/>
              </w:rPr>
              <w:t>and</w:t>
            </w:r>
            <w:r>
              <w:rPr>
                <w:b/>
                <w:color w:val="FF0000"/>
                <w:spacing w:val="-1"/>
                <w:sz w:val="18"/>
              </w:rPr>
              <w:t xml:space="preserve"> </w:t>
            </w:r>
            <w:r>
              <w:rPr>
                <w:b/>
                <w:color w:val="FF0000"/>
                <w:sz w:val="18"/>
              </w:rPr>
              <w:t>correct</w:t>
            </w:r>
            <w:r>
              <w:rPr>
                <w:b/>
                <w:color w:val="FF0000"/>
                <w:spacing w:val="-1"/>
                <w:sz w:val="18"/>
              </w:rPr>
              <w:t xml:space="preserve"> </w:t>
            </w:r>
            <w:r>
              <w:rPr>
                <w:b/>
                <w:color w:val="FF0000"/>
                <w:sz w:val="18"/>
              </w:rPr>
              <w:t>to</w:t>
            </w:r>
            <w:r>
              <w:rPr>
                <w:b/>
                <w:color w:val="FF0000"/>
                <w:spacing w:val="-1"/>
                <w:sz w:val="18"/>
              </w:rPr>
              <w:t xml:space="preserve"> </w:t>
            </w:r>
            <w:r>
              <w:rPr>
                <w:b/>
                <w:color w:val="FF0000"/>
                <w:sz w:val="18"/>
              </w:rPr>
              <w:t>the best</w:t>
            </w:r>
            <w:r>
              <w:rPr>
                <w:b/>
                <w:color w:val="FF0000"/>
                <w:spacing w:val="-1"/>
                <w:sz w:val="18"/>
              </w:rPr>
              <w:t xml:space="preserve"> </w:t>
            </w:r>
            <w:r>
              <w:rPr>
                <w:b/>
                <w:color w:val="FF0000"/>
                <w:sz w:val="18"/>
              </w:rPr>
              <w:t>of</w:t>
            </w:r>
            <w:r>
              <w:rPr>
                <w:b/>
                <w:color w:val="FF0000"/>
                <w:spacing w:val="-1"/>
                <w:sz w:val="18"/>
              </w:rPr>
              <w:t xml:space="preserve"> </w:t>
            </w:r>
            <w:r>
              <w:rPr>
                <w:b/>
                <w:color w:val="FF0000"/>
                <w:spacing w:val="-5"/>
                <w:sz w:val="18"/>
              </w:rPr>
              <w:t>my</w:t>
            </w:r>
          </w:p>
          <w:p w:rsidR="006024CC" w14:paraId="1CB7583B" w14:textId="77777777">
            <w:pPr>
              <w:pStyle w:val="TableParagraph"/>
              <w:spacing w:line="192" w:lineRule="exact"/>
              <w:ind w:left="19" w:right="10"/>
              <w:jc w:val="center"/>
              <w:rPr>
                <w:b/>
                <w:sz w:val="18"/>
              </w:rPr>
            </w:pPr>
            <w:r>
              <w:rPr>
                <w:b/>
                <w:color w:val="FF0000"/>
                <w:sz w:val="18"/>
              </w:rPr>
              <w:t>knowledge</w:t>
            </w:r>
            <w:r>
              <w:rPr>
                <w:b/>
                <w:color w:val="FF0000"/>
                <w:spacing w:val="-2"/>
                <w:sz w:val="18"/>
              </w:rPr>
              <w:t xml:space="preserve"> </w:t>
            </w:r>
            <w:r>
              <w:rPr>
                <w:b/>
                <w:color w:val="FF0000"/>
                <w:sz w:val="18"/>
              </w:rPr>
              <w:t>and</w:t>
            </w:r>
            <w:r>
              <w:rPr>
                <w:b/>
                <w:color w:val="FF0000"/>
                <w:spacing w:val="-2"/>
                <w:sz w:val="18"/>
              </w:rPr>
              <w:t xml:space="preserve"> belief.</w:t>
            </w:r>
          </w:p>
        </w:tc>
      </w:tr>
      <w:tr w14:paraId="17774249" w14:textId="77777777">
        <w:tblPrEx>
          <w:tblW w:w="0" w:type="auto"/>
          <w:tblInd w:w="490" w:type="dxa"/>
          <w:tblLayout w:type="fixed"/>
          <w:tblCellMar>
            <w:left w:w="0" w:type="dxa"/>
            <w:right w:w="0" w:type="dxa"/>
          </w:tblCellMar>
          <w:tblLook w:val="01E0"/>
        </w:tblPrEx>
        <w:trPr>
          <w:trHeight w:val="460"/>
        </w:trPr>
        <w:tc>
          <w:tcPr>
            <w:tcW w:w="8990" w:type="dxa"/>
            <w:gridSpan w:val="2"/>
          </w:tcPr>
          <w:p w:rsidR="006024CC" w14:paraId="38C92402" w14:textId="77777777">
            <w:pPr>
              <w:pStyle w:val="TableParagraph"/>
              <w:spacing w:line="227" w:lineRule="exact"/>
              <w:rPr>
                <w:sz w:val="20"/>
              </w:rPr>
            </w:pPr>
            <w:r>
              <w:rPr>
                <w:sz w:val="20"/>
              </w:rPr>
              <w:t>NAME</w:t>
            </w:r>
            <w:r>
              <w:rPr>
                <w:spacing w:val="-5"/>
                <w:sz w:val="20"/>
              </w:rPr>
              <w:t xml:space="preserve"> </w:t>
            </w:r>
            <w:r>
              <w:rPr>
                <w:sz w:val="20"/>
              </w:rPr>
              <w:t>AND</w:t>
            </w:r>
            <w:r>
              <w:rPr>
                <w:spacing w:val="-6"/>
                <w:sz w:val="20"/>
              </w:rPr>
              <w:t xml:space="preserve"> </w:t>
            </w:r>
            <w:r>
              <w:rPr>
                <w:sz w:val="20"/>
              </w:rPr>
              <w:t>TITLE</w:t>
            </w:r>
            <w:r>
              <w:rPr>
                <w:spacing w:val="-7"/>
                <w:sz w:val="20"/>
              </w:rPr>
              <w:t xml:space="preserve"> </w:t>
            </w:r>
            <w:r>
              <w:rPr>
                <w:sz w:val="20"/>
              </w:rPr>
              <w:t>OF</w:t>
            </w:r>
            <w:r>
              <w:rPr>
                <w:spacing w:val="-6"/>
                <w:sz w:val="20"/>
              </w:rPr>
              <w:t xml:space="preserve"> </w:t>
            </w:r>
            <w:r>
              <w:rPr>
                <w:sz w:val="20"/>
              </w:rPr>
              <w:t>OFFICIAL</w:t>
            </w:r>
            <w:r>
              <w:rPr>
                <w:spacing w:val="-4"/>
                <w:sz w:val="20"/>
              </w:rPr>
              <w:t xml:space="preserve"> </w:t>
            </w:r>
            <w:r>
              <w:rPr>
                <w:sz w:val="20"/>
              </w:rPr>
              <w:t>RESPONSIBLE</w:t>
            </w:r>
            <w:r>
              <w:rPr>
                <w:spacing w:val="-7"/>
                <w:sz w:val="20"/>
              </w:rPr>
              <w:t xml:space="preserve"> </w:t>
            </w:r>
            <w:r>
              <w:rPr>
                <w:sz w:val="20"/>
              </w:rPr>
              <w:t>FOR</w:t>
            </w:r>
            <w:r>
              <w:rPr>
                <w:spacing w:val="-4"/>
                <w:sz w:val="20"/>
              </w:rPr>
              <w:t xml:space="preserve"> </w:t>
            </w:r>
            <w:r>
              <w:rPr>
                <w:spacing w:val="-2"/>
                <w:sz w:val="20"/>
              </w:rPr>
              <w:t>REQUEST</w:t>
            </w:r>
          </w:p>
        </w:tc>
      </w:tr>
      <w:tr w14:paraId="5679ED51" w14:textId="77777777">
        <w:tblPrEx>
          <w:tblW w:w="0" w:type="auto"/>
          <w:tblInd w:w="490" w:type="dxa"/>
          <w:tblLayout w:type="fixed"/>
          <w:tblCellMar>
            <w:left w:w="0" w:type="dxa"/>
            <w:right w:w="0" w:type="dxa"/>
          </w:tblCellMar>
          <w:tblLook w:val="01E0"/>
        </w:tblPrEx>
        <w:trPr>
          <w:trHeight w:val="690"/>
        </w:trPr>
        <w:tc>
          <w:tcPr>
            <w:tcW w:w="7015" w:type="dxa"/>
          </w:tcPr>
          <w:p w:rsidR="006024CC" w14:paraId="5536B107" w14:textId="77777777">
            <w:pPr>
              <w:pStyle w:val="TableParagraph"/>
              <w:spacing w:line="227" w:lineRule="exact"/>
              <w:rPr>
                <w:sz w:val="20"/>
              </w:rPr>
            </w:pPr>
            <w:r>
              <w:rPr>
                <w:sz w:val="20"/>
              </w:rPr>
              <w:t>SIGNATURE</w:t>
            </w:r>
            <w:r>
              <w:rPr>
                <w:spacing w:val="-10"/>
                <w:sz w:val="20"/>
              </w:rPr>
              <w:t xml:space="preserve"> </w:t>
            </w:r>
            <w:r>
              <w:rPr>
                <w:sz w:val="20"/>
              </w:rPr>
              <w:t>OF</w:t>
            </w:r>
            <w:r>
              <w:rPr>
                <w:spacing w:val="-7"/>
                <w:sz w:val="20"/>
              </w:rPr>
              <w:t xml:space="preserve"> </w:t>
            </w:r>
            <w:r>
              <w:rPr>
                <w:sz w:val="20"/>
              </w:rPr>
              <w:t>OFFICIAL</w:t>
            </w:r>
            <w:r>
              <w:rPr>
                <w:spacing w:val="-7"/>
                <w:sz w:val="20"/>
              </w:rPr>
              <w:t xml:space="preserve"> </w:t>
            </w:r>
            <w:r>
              <w:rPr>
                <w:sz w:val="20"/>
              </w:rPr>
              <w:t>RESPONSIBLE</w:t>
            </w:r>
            <w:r>
              <w:rPr>
                <w:spacing w:val="-7"/>
                <w:sz w:val="20"/>
              </w:rPr>
              <w:t xml:space="preserve"> </w:t>
            </w:r>
            <w:r>
              <w:rPr>
                <w:sz w:val="20"/>
              </w:rPr>
              <w:t>FOR</w:t>
            </w:r>
            <w:r>
              <w:rPr>
                <w:spacing w:val="-8"/>
                <w:sz w:val="20"/>
              </w:rPr>
              <w:t xml:space="preserve"> </w:t>
            </w:r>
            <w:r>
              <w:rPr>
                <w:spacing w:val="-2"/>
                <w:sz w:val="20"/>
              </w:rPr>
              <w:t>REQUEST</w:t>
            </w:r>
          </w:p>
        </w:tc>
        <w:tc>
          <w:tcPr>
            <w:tcW w:w="1975" w:type="dxa"/>
          </w:tcPr>
          <w:p w:rsidR="006024CC" w14:paraId="2E323076" w14:textId="77777777">
            <w:pPr>
              <w:pStyle w:val="TableParagraph"/>
              <w:spacing w:line="227" w:lineRule="exact"/>
              <w:rPr>
                <w:sz w:val="20"/>
              </w:rPr>
            </w:pPr>
            <w:r>
              <w:rPr>
                <w:spacing w:val="-4"/>
                <w:sz w:val="20"/>
              </w:rPr>
              <w:t>DATE</w:t>
            </w:r>
          </w:p>
        </w:tc>
      </w:tr>
    </w:tbl>
    <w:p w:rsidR="006024CC" w14:paraId="1E921D16" w14:textId="77777777">
      <w:pPr>
        <w:pStyle w:val="BodyText"/>
        <w:spacing w:before="11"/>
      </w:pPr>
    </w:p>
    <w:tbl>
      <w:tblPr>
        <w:tblW w:w="0" w:type="auto"/>
        <w:tblInd w:w="5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895"/>
        <w:gridCol w:w="8076"/>
      </w:tblGrid>
      <w:tr w14:paraId="15864A72" w14:textId="77777777">
        <w:tblPrEx>
          <w:tblW w:w="0" w:type="auto"/>
          <w:tblInd w:w="5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1148"/>
        </w:trPr>
        <w:tc>
          <w:tcPr>
            <w:tcW w:w="895" w:type="dxa"/>
            <w:tcBorders>
              <w:bottom w:val="single" w:sz="4" w:space="0" w:color="000000"/>
              <w:right w:val="single" w:sz="4" w:space="0" w:color="000000"/>
            </w:tcBorders>
            <w:shd w:val="clear" w:color="auto" w:fill="DADADA"/>
          </w:tcPr>
          <w:p w:rsidR="006024CC" w14:paraId="6672949B" w14:textId="77777777">
            <w:pPr>
              <w:pStyle w:val="TableParagraph"/>
              <w:spacing w:line="227" w:lineRule="exact"/>
              <w:ind w:left="97"/>
              <w:rPr>
                <w:sz w:val="20"/>
              </w:rPr>
            </w:pPr>
            <w:r>
              <w:rPr>
                <w:spacing w:val="-4"/>
                <w:sz w:val="20"/>
              </w:rPr>
              <w:t>NOTE:</w:t>
            </w:r>
          </w:p>
        </w:tc>
        <w:tc>
          <w:tcPr>
            <w:tcW w:w="8076" w:type="dxa"/>
            <w:tcBorders>
              <w:left w:val="single" w:sz="4" w:space="0" w:color="000000"/>
              <w:bottom w:val="single" w:sz="4" w:space="0" w:color="000000"/>
            </w:tcBorders>
            <w:shd w:val="clear" w:color="auto" w:fill="DADADA"/>
          </w:tcPr>
          <w:p w:rsidR="008E24CB" w:rsidRPr="0097538B" w:rsidP="0097538B" w14:paraId="1613F78A" w14:textId="77777777">
            <w:r w:rsidRPr="0097538B">
              <w:t xml:space="preserve">Submit an electronic copy of </w:t>
            </w:r>
            <w:r w:rsidRPr="0097538B">
              <w:t xml:space="preserve">the </w:t>
            </w:r>
            <w:r w:rsidRPr="0097538B">
              <w:t xml:space="preserve">completed form </w:t>
            </w:r>
            <w:r w:rsidRPr="0097538B" w:rsidR="00133B2C">
              <w:t xml:space="preserve">by secure email </w:t>
            </w:r>
            <w:r w:rsidRPr="0097538B">
              <w:t>to</w:t>
            </w:r>
            <w:r w:rsidRPr="0097538B">
              <w:t xml:space="preserve">: </w:t>
            </w:r>
          </w:p>
          <w:p w:rsidR="00A712E1" w:rsidRPr="0097538B" w:rsidP="0097538B" w14:paraId="3EF28D31" w14:textId="5C536E9E">
            <w:pPr>
              <w:jc w:val="center"/>
            </w:pPr>
            <w:r w:rsidRPr="0097538B">
              <w:t>RTAFiling@occ.treas</w:t>
            </w:r>
            <w:r w:rsidRPr="0097538B" w:rsidR="00D81F93">
              <w:t>.gov</w:t>
            </w:r>
          </w:p>
          <w:p w:rsidR="00A712E1" w:rsidRPr="0097538B" w:rsidP="0097538B" w14:paraId="15D70FF7" w14:textId="6BBCD29F"/>
          <w:p w:rsidR="006024CC" w:rsidRPr="0097538B" w:rsidP="0097538B" w14:paraId="54BBE050" w14:textId="5F9E5AB5">
            <w:r w:rsidRPr="0097538B">
              <w:t>Or r</w:t>
            </w:r>
            <w:r w:rsidRPr="0097538B" w:rsidR="006B17B0">
              <w:t xml:space="preserve">eturn </w:t>
            </w:r>
            <w:r w:rsidRPr="0097538B" w:rsidR="008E24CB">
              <w:t xml:space="preserve">the </w:t>
            </w:r>
            <w:r w:rsidRPr="0097538B" w:rsidR="006B17B0">
              <w:t>completed form (original only) to:</w:t>
            </w:r>
          </w:p>
          <w:p w:rsidR="00F020F2" w:rsidP="0097538B" w14:paraId="7976E945" w14:textId="2960C6C4">
            <w:pPr>
              <w:jc w:val="center"/>
            </w:pPr>
            <w:r w:rsidRPr="0097538B">
              <w:t>Comptroller of the Currency</w:t>
            </w:r>
          </w:p>
          <w:p w:rsidR="006024CC" w:rsidRPr="0097538B" w:rsidP="0097538B" w14:paraId="46994D61" w14:textId="12F2E709">
            <w:pPr>
              <w:jc w:val="center"/>
            </w:pPr>
            <w:r w:rsidRPr="0097538B">
              <w:t xml:space="preserve">Asset Management </w:t>
            </w:r>
            <w:r w:rsidRPr="0097538B" w:rsidR="00720238">
              <w:t>Division</w:t>
            </w:r>
          </w:p>
          <w:p w:rsidR="00F020F2" w:rsidP="0097538B" w14:paraId="66E8BCE0" w14:textId="00B61883">
            <w:pPr>
              <w:jc w:val="center"/>
            </w:pPr>
            <w:r w:rsidRPr="0097538B">
              <w:t>400 7th Street SW</w:t>
            </w:r>
          </w:p>
          <w:p w:rsidR="00A712E1" w:rsidP="0097538B" w14:paraId="023A66CC" w14:textId="272238C6">
            <w:pPr>
              <w:jc w:val="center"/>
              <w:rPr>
                <w:sz w:val="20"/>
              </w:rPr>
            </w:pPr>
            <w:r w:rsidRPr="0097538B">
              <w:t>Washington, DC 20219</w:t>
            </w:r>
          </w:p>
        </w:tc>
      </w:tr>
      <w:tr w14:paraId="255D8BFE" w14:textId="77777777">
        <w:tblPrEx>
          <w:tblW w:w="0" w:type="auto"/>
          <w:tblInd w:w="509" w:type="dxa"/>
          <w:tblLayout w:type="fixed"/>
          <w:tblCellMar>
            <w:left w:w="0" w:type="dxa"/>
            <w:right w:w="0" w:type="dxa"/>
          </w:tblCellMar>
          <w:tblLook w:val="01E0"/>
        </w:tblPrEx>
        <w:trPr>
          <w:trHeight w:val="231"/>
        </w:trPr>
        <w:tc>
          <w:tcPr>
            <w:tcW w:w="8971" w:type="dxa"/>
            <w:gridSpan w:val="2"/>
            <w:tcBorders>
              <w:top w:val="single" w:sz="4" w:space="0" w:color="000000"/>
            </w:tcBorders>
            <w:shd w:val="clear" w:color="auto" w:fill="DADADA"/>
          </w:tcPr>
          <w:p w:rsidR="006024CC" w14:paraId="5BE2C2F1" w14:textId="77777777">
            <w:pPr>
              <w:pStyle w:val="TableParagraph"/>
              <w:spacing w:line="212" w:lineRule="exact"/>
              <w:ind w:left="4"/>
              <w:jc w:val="center"/>
              <w:rPr>
                <w:b/>
                <w:sz w:val="20"/>
              </w:rPr>
            </w:pPr>
            <w:r>
              <w:rPr>
                <w:b/>
                <w:color w:val="FF0000"/>
                <w:sz w:val="20"/>
              </w:rPr>
              <w:t>A</w:t>
            </w:r>
            <w:r>
              <w:rPr>
                <w:b/>
                <w:color w:val="FF0000"/>
                <w:spacing w:val="-7"/>
                <w:sz w:val="20"/>
              </w:rPr>
              <w:t xml:space="preserve"> </w:t>
            </w:r>
            <w:r>
              <w:rPr>
                <w:b/>
                <w:color w:val="FF0000"/>
                <w:sz w:val="20"/>
              </w:rPr>
              <w:t>copy</w:t>
            </w:r>
            <w:r>
              <w:rPr>
                <w:b/>
                <w:color w:val="FF0000"/>
                <w:spacing w:val="-8"/>
                <w:sz w:val="20"/>
              </w:rPr>
              <w:t xml:space="preserve"> </w:t>
            </w:r>
            <w:r>
              <w:rPr>
                <w:b/>
                <w:color w:val="FF0000"/>
                <w:sz w:val="20"/>
              </w:rPr>
              <w:t>should</w:t>
            </w:r>
            <w:r>
              <w:rPr>
                <w:b/>
                <w:color w:val="FF0000"/>
                <w:spacing w:val="-3"/>
                <w:sz w:val="20"/>
              </w:rPr>
              <w:t xml:space="preserve"> </w:t>
            </w:r>
            <w:r>
              <w:rPr>
                <w:b/>
                <w:color w:val="FF0000"/>
                <w:sz w:val="20"/>
              </w:rPr>
              <w:t>also</w:t>
            </w:r>
            <w:r>
              <w:rPr>
                <w:b/>
                <w:color w:val="FF0000"/>
                <w:spacing w:val="-4"/>
                <w:sz w:val="20"/>
              </w:rPr>
              <w:t xml:space="preserve"> </w:t>
            </w:r>
            <w:r>
              <w:rPr>
                <w:b/>
                <w:color w:val="FF0000"/>
                <w:sz w:val="20"/>
              </w:rPr>
              <w:t>be</w:t>
            </w:r>
            <w:r>
              <w:rPr>
                <w:b/>
                <w:color w:val="FF0000"/>
                <w:spacing w:val="-3"/>
                <w:sz w:val="20"/>
              </w:rPr>
              <w:t xml:space="preserve"> </w:t>
            </w:r>
            <w:r>
              <w:rPr>
                <w:b/>
                <w:color w:val="FF0000"/>
                <w:sz w:val="20"/>
              </w:rPr>
              <w:t>kept</w:t>
            </w:r>
            <w:r>
              <w:rPr>
                <w:b/>
                <w:color w:val="FF0000"/>
                <w:spacing w:val="-4"/>
                <w:sz w:val="20"/>
              </w:rPr>
              <w:t xml:space="preserve"> </w:t>
            </w:r>
            <w:r>
              <w:rPr>
                <w:b/>
                <w:color w:val="FF0000"/>
                <w:sz w:val="20"/>
              </w:rPr>
              <w:t>for</w:t>
            </w:r>
            <w:r>
              <w:rPr>
                <w:b/>
                <w:color w:val="FF0000"/>
                <w:spacing w:val="-6"/>
                <w:sz w:val="20"/>
              </w:rPr>
              <w:t xml:space="preserve"> </w:t>
            </w:r>
            <w:r>
              <w:rPr>
                <w:b/>
                <w:color w:val="FF0000"/>
                <w:sz w:val="20"/>
              </w:rPr>
              <w:t>the</w:t>
            </w:r>
            <w:r>
              <w:rPr>
                <w:b/>
                <w:color w:val="FF0000"/>
                <w:spacing w:val="-5"/>
                <w:sz w:val="20"/>
              </w:rPr>
              <w:t xml:space="preserve"> </w:t>
            </w:r>
            <w:r>
              <w:rPr>
                <w:b/>
                <w:color w:val="FF0000"/>
                <w:sz w:val="20"/>
              </w:rPr>
              <w:t>bank’s</w:t>
            </w:r>
            <w:r>
              <w:rPr>
                <w:b/>
                <w:color w:val="FF0000"/>
                <w:spacing w:val="-6"/>
                <w:sz w:val="20"/>
              </w:rPr>
              <w:t xml:space="preserve"> </w:t>
            </w:r>
            <w:r>
              <w:rPr>
                <w:b/>
                <w:color w:val="FF0000"/>
                <w:spacing w:val="-2"/>
                <w:sz w:val="20"/>
              </w:rPr>
              <w:t>files.</w:t>
            </w:r>
          </w:p>
        </w:tc>
      </w:tr>
    </w:tbl>
    <w:p w:rsidR="007B3D77" w:rsidRPr="007B3D77" w:rsidP="0097538B" w14:paraId="2D78B430" w14:textId="685331E4">
      <w:pPr>
        <w:tabs>
          <w:tab w:val="left" w:pos="6465"/>
        </w:tabs>
      </w:pPr>
    </w:p>
    <w:sectPr>
      <w:type w:val="continuous"/>
      <w:pgSz w:w="12240" w:h="15840"/>
      <w:pgMar w:top="72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C9566F"/>
    <w:multiLevelType w:val="hybridMultilevel"/>
    <w:tmpl w:val="3C7A8092"/>
    <w:lvl w:ilvl="0">
      <w:start w:val="1"/>
      <w:numFmt w:val="decimal"/>
      <w:lvlText w:val="%1."/>
      <w:lvlJc w:val="left"/>
      <w:pPr>
        <w:ind w:left="479" w:hanging="360"/>
        <w:jc w:val="left"/>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39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228" w:hanging="360"/>
      </w:pPr>
      <w:rPr>
        <w:rFonts w:hint="default"/>
        <w:lang w:val="en-US" w:eastAsia="en-US" w:bidi="ar-SA"/>
      </w:rPr>
    </w:lvl>
    <w:lvl w:ilvl="4">
      <w:start w:val="0"/>
      <w:numFmt w:val="bullet"/>
      <w:lvlText w:val="•"/>
      <w:lvlJc w:val="left"/>
      <w:pPr>
        <w:ind w:left="4144" w:hanging="360"/>
      </w:pPr>
      <w:rPr>
        <w:rFonts w:hint="default"/>
        <w:lang w:val="en-US" w:eastAsia="en-US" w:bidi="ar-SA"/>
      </w:rPr>
    </w:lvl>
    <w:lvl w:ilvl="5">
      <w:start w:val="0"/>
      <w:numFmt w:val="bullet"/>
      <w:lvlText w:val="•"/>
      <w:lvlJc w:val="left"/>
      <w:pPr>
        <w:ind w:left="506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892" w:hanging="360"/>
      </w:pPr>
      <w:rPr>
        <w:rFonts w:hint="default"/>
        <w:lang w:val="en-US" w:eastAsia="en-US" w:bidi="ar-SA"/>
      </w:rPr>
    </w:lvl>
    <w:lvl w:ilvl="8">
      <w:start w:val="0"/>
      <w:numFmt w:val="bullet"/>
      <w:lvlText w:val="•"/>
      <w:lvlJc w:val="left"/>
      <w:pPr>
        <w:ind w:left="7808" w:hanging="360"/>
      </w:pPr>
      <w:rPr>
        <w:rFonts w:hint="default"/>
        <w:lang w:val="en-US" w:eastAsia="en-US" w:bidi="ar-SA"/>
      </w:rPr>
    </w:lvl>
  </w:abstractNum>
  <w:num w:numId="1" w16cid:durableId="189007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CC"/>
    <w:rsid w:val="000A6413"/>
    <w:rsid w:val="00133B2C"/>
    <w:rsid w:val="00230CE9"/>
    <w:rsid w:val="003D2374"/>
    <w:rsid w:val="006024CC"/>
    <w:rsid w:val="00641F2D"/>
    <w:rsid w:val="006B17B0"/>
    <w:rsid w:val="00720238"/>
    <w:rsid w:val="00720F84"/>
    <w:rsid w:val="0079592E"/>
    <w:rsid w:val="007B3D77"/>
    <w:rsid w:val="008E24CB"/>
    <w:rsid w:val="009657BD"/>
    <w:rsid w:val="009711E5"/>
    <w:rsid w:val="0097538B"/>
    <w:rsid w:val="00A712E1"/>
    <w:rsid w:val="00AE4DED"/>
    <w:rsid w:val="00C05DFC"/>
    <w:rsid w:val="00CF57F7"/>
    <w:rsid w:val="00D23E47"/>
    <w:rsid w:val="00D33A18"/>
    <w:rsid w:val="00D81F93"/>
    <w:rsid w:val="00F020F2"/>
    <w:rsid w:val="00F57D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EA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479"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230CE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41F2D"/>
    <w:rPr>
      <w:sz w:val="16"/>
      <w:szCs w:val="16"/>
    </w:rPr>
  </w:style>
  <w:style w:type="paragraph" w:styleId="CommentText">
    <w:name w:val="annotation text"/>
    <w:basedOn w:val="Normal"/>
    <w:link w:val="CommentTextChar"/>
    <w:uiPriority w:val="99"/>
    <w:unhideWhenUsed/>
    <w:rsid w:val="00641F2D"/>
    <w:rPr>
      <w:sz w:val="20"/>
      <w:szCs w:val="20"/>
    </w:rPr>
  </w:style>
  <w:style w:type="character" w:customStyle="1" w:styleId="CommentTextChar">
    <w:name w:val="Comment Text Char"/>
    <w:basedOn w:val="DefaultParagraphFont"/>
    <w:link w:val="CommentText"/>
    <w:uiPriority w:val="99"/>
    <w:rsid w:val="00641F2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41F2D"/>
    <w:rPr>
      <w:b/>
      <w:bCs/>
    </w:rPr>
  </w:style>
  <w:style w:type="character" w:customStyle="1" w:styleId="CommentSubjectChar">
    <w:name w:val="Comment Subject Char"/>
    <w:basedOn w:val="CommentTextChar"/>
    <w:link w:val="CommentSubject"/>
    <w:uiPriority w:val="99"/>
    <w:semiHidden/>
    <w:rsid w:val="00641F2D"/>
    <w:rPr>
      <w:rFonts w:ascii="Arial" w:eastAsia="Arial" w:hAnsi="Arial" w:cs="Arial"/>
      <w:b/>
      <w:bCs/>
      <w:sz w:val="20"/>
      <w:szCs w:val="20"/>
    </w:rPr>
  </w:style>
  <w:style w:type="paragraph" w:styleId="Header">
    <w:name w:val="header"/>
    <w:basedOn w:val="Normal"/>
    <w:link w:val="HeaderChar"/>
    <w:uiPriority w:val="99"/>
    <w:unhideWhenUsed/>
    <w:rsid w:val="00D33A18"/>
    <w:pPr>
      <w:tabs>
        <w:tab w:val="center" w:pos="4680"/>
        <w:tab w:val="right" w:pos="9360"/>
      </w:tabs>
    </w:pPr>
  </w:style>
  <w:style w:type="character" w:customStyle="1" w:styleId="HeaderChar">
    <w:name w:val="Header Char"/>
    <w:basedOn w:val="DefaultParagraphFont"/>
    <w:link w:val="Header"/>
    <w:uiPriority w:val="99"/>
    <w:rsid w:val="00D33A18"/>
    <w:rPr>
      <w:rFonts w:ascii="Arial" w:eastAsia="Arial" w:hAnsi="Arial" w:cs="Arial"/>
    </w:rPr>
  </w:style>
  <w:style w:type="paragraph" w:styleId="Footer">
    <w:name w:val="footer"/>
    <w:basedOn w:val="Normal"/>
    <w:link w:val="FooterChar"/>
    <w:uiPriority w:val="99"/>
    <w:unhideWhenUsed/>
    <w:rsid w:val="00D33A18"/>
    <w:pPr>
      <w:tabs>
        <w:tab w:val="center" w:pos="4680"/>
        <w:tab w:val="right" w:pos="9360"/>
      </w:tabs>
    </w:pPr>
  </w:style>
  <w:style w:type="character" w:customStyle="1" w:styleId="FooterChar">
    <w:name w:val="Footer Char"/>
    <w:basedOn w:val="DefaultParagraphFont"/>
    <w:link w:val="Footer"/>
    <w:uiPriority w:val="99"/>
    <w:rsid w:val="00D33A1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2025-04-22T11:42:00Z</dcterms:created>
  <dcterms:modified xsi:type="dcterms:W3CDTF">2025-04-22T12:00:00Z</dcterms:modified>
</cp:coreProperties>
</file>