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0BDB219A"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230A99" w:rsidRPr="00230A99" w:rsidP="00230A99" w14:paraId="29141348" w14:textId="02346862">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7E187D7F" w14:textId="1EBBD5A4">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70617100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22933" w:rsidR="005E714A">
        <w:rPr>
          <w:b/>
        </w:rPr>
        <w:t>TITLE OF INFORMATION COLLECTION:</w:t>
      </w:r>
      <w:r w:rsidRPr="00DE1431" w:rsidR="005E714A">
        <w:t xml:space="preserve"> </w:t>
      </w:r>
      <w:r w:rsidR="003B4109">
        <w:t xml:space="preserve">Cognitive </w:t>
      </w:r>
      <w:r w:rsidR="00B70311">
        <w:t xml:space="preserve">and usability </w:t>
      </w:r>
      <w:r w:rsidR="003B4109">
        <w:t>testing</w:t>
      </w:r>
      <w:r w:rsidR="005305A8">
        <w:t xml:space="preserve"> for the 2026 National Survey of Victim Service Providers</w:t>
      </w:r>
      <w:r w:rsidR="00B70311">
        <w:t>.</w:t>
      </w:r>
    </w:p>
    <w:p w:rsidR="005E714A" w:rsidRPr="00DE1431" w14:paraId="0C935FF6" w14:textId="77777777"/>
    <w:p w:rsidR="00996C3B" w:rsidRPr="005305A8" w:rsidP="00996C3B" w14:paraId="0CD5065C" w14:textId="41CAAC40">
      <w:pPr>
        <w:pStyle w:val="Default"/>
        <w:rPr>
          <w:rFonts w:ascii="Times New Roman" w:hAnsi="Times New Roman" w:cs="Times New Roman"/>
          <w:bCs/>
        </w:rPr>
      </w:pPr>
      <w:r w:rsidRPr="00D22933">
        <w:rPr>
          <w:rFonts w:ascii="Times New Roman" w:hAnsi="Times New Roman" w:cs="Times New Roman"/>
          <w:b/>
        </w:rPr>
        <w:t>PURPOSE:</w:t>
      </w:r>
      <w:r w:rsidRPr="00DE1431" w:rsidR="00C14CC4">
        <w:rPr>
          <w:rFonts w:ascii="Times New Roman" w:hAnsi="Times New Roman" w:cs="Times New Roman"/>
          <w:b/>
        </w:rPr>
        <w:t xml:space="preserve"> </w:t>
      </w:r>
      <w:r w:rsidR="005305A8">
        <w:rPr>
          <w:rFonts w:ascii="Times New Roman" w:hAnsi="Times New Roman" w:cs="Times New Roman"/>
          <w:bCs/>
        </w:rPr>
        <w:t>To conduct cognitive testing on new or revised survey items</w:t>
      </w:r>
      <w:r w:rsidR="00E92259">
        <w:rPr>
          <w:rFonts w:ascii="Times New Roman" w:hAnsi="Times New Roman" w:cs="Times New Roman"/>
          <w:bCs/>
        </w:rPr>
        <w:t xml:space="preserve"> and </w:t>
      </w:r>
      <w:r w:rsidR="005305A8">
        <w:rPr>
          <w:rFonts w:ascii="Times New Roman" w:hAnsi="Times New Roman" w:cs="Times New Roman"/>
          <w:bCs/>
        </w:rPr>
        <w:t>usability testing of the programmed web instrument for the 2026 National Survey of Victim Service Providers under the BJS OMB generic clearance agreement</w:t>
      </w:r>
      <w:r w:rsidRPr="00AA59CE" w:rsidR="00AA59CE">
        <w:rPr>
          <w:rFonts w:ascii="Times New Roman" w:hAnsi="Times New Roman" w:cs="Times New Roman"/>
          <w:bCs/>
        </w:rPr>
        <w:t xml:space="preserve"> (OMB Number 1121-0339)</w:t>
      </w:r>
      <w:r w:rsidR="002945D4">
        <w:rPr>
          <w:rFonts w:ascii="Times New Roman" w:hAnsi="Times New Roman" w:cs="Times New Roman"/>
          <w:bCs/>
        </w:rPr>
        <w:t>.</w:t>
      </w:r>
    </w:p>
    <w:p w:rsidR="001B0AAA" w:rsidRPr="00DE1431" w:rsidP="00434E33" w14:paraId="6361AE6B" w14:textId="77777777">
      <w:pPr>
        <w:pStyle w:val="Header"/>
        <w:tabs>
          <w:tab w:val="clear" w:pos="4320"/>
          <w:tab w:val="clear" w:pos="8640"/>
        </w:tabs>
        <w:rPr>
          <w:b/>
        </w:rPr>
      </w:pPr>
    </w:p>
    <w:p w:rsidR="00906B5E" w:rsidRPr="00DE1431" w:rsidP="00996C3B" w14:paraId="3736FA52" w14:textId="6FA82288">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4E4FE3" w:rsidR="004E4FE3">
        <w:rPr>
          <w:rFonts w:ascii="Times New Roman" w:hAnsi="Times New Roman" w:cs="Times New Roman"/>
        </w:rPr>
        <w:t>Individuals who work at a victim service provider (VSP)</w:t>
      </w:r>
      <w:r w:rsidRPr="004E4FE3" w:rsidR="005305A8">
        <w:rPr>
          <w:rFonts w:ascii="Times New Roman" w:hAnsi="Times New Roman" w:cs="Times New Roman"/>
        </w:rPr>
        <w:t>.</w:t>
      </w:r>
    </w:p>
    <w:p w:rsidR="00E26329" w:rsidRPr="00DE1431" w14:paraId="532DFB9F" w14:textId="77777777">
      <w:pPr>
        <w:rPr>
          <w:b/>
        </w:rPr>
      </w:pPr>
    </w:p>
    <w:p w:rsidR="00F06866" w:rsidRPr="00DE1431" w14:paraId="261AE8D1" w14:textId="77777777">
      <w:pPr>
        <w:rPr>
          <w:b/>
        </w:rPr>
      </w:pPr>
      <w:r w:rsidRPr="003F393F">
        <w:rPr>
          <w:b/>
        </w:rPr>
        <w:t>TYPE OF COLLECTION:</w:t>
      </w:r>
      <w:r w:rsidRPr="00DE1431">
        <w:t xml:space="preserve"> (Check one)</w:t>
      </w:r>
    </w:p>
    <w:p w:rsidR="00441434" w:rsidRPr="00DE1431" w:rsidP="0096108F" w14:paraId="71625C89" w14:textId="77777777">
      <w:pPr>
        <w:pStyle w:val="BodyTextIndent"/>
        <w:tabs>
          <w:tab w:val="left" w:pos="360"/>
        </w:tabs>
        <w:ind w:left="0"/>
        <w:rPr>
          <w:bCs/>
          <w:sz w:val="24"/>
          <w:szCs w:val="24"/>
        </w:rPr>
      </w:pPr>
    </w:p>
    <w:p w:rsidR="00F06866" w:rsidRPr="001641D9" w:rsidP="0096108F" w14:paraId="6584DFF7" w14:textId="77777777">
      <w:pPr>
        <w:pStyle w:val="BodyTextIndent"/>
        <w:tabs>
          <w:tab w:val="left" w:pos="360"/>
        </w:tabs>
        <w:ind w:left="0"/>
        <w:rPr>
          <w:bCs/>
          <w:sz w:val="24"/>
          <w:szCs w:val="24"/>
        </w:rPr>
      </w:pPr>
      <w:r w:rsidRPr="001641D9">
        <w:rPr>
          <w:bCs/>
          <w:sz w:val="24"/>
          <w:szCs w:val="24"/>
        </w:rPr>
        <w:t xml:space="preserve">[ ] </w:t>
      </w:r>
      <w:r w:rsidRPr="001641D9">
        <w:rPr>
          <w:bCs/>
          <w:sz w:val="24"/>
          <w:szCs w:val="24"/>
        </w:rPr>
        <w:t>Customer Comment Card/Complaint Form</w:t>
      </w:r>
      <w:r w:rsidRPr="001641D9">
        <w:rPr>
          <w:bCs/>
          <w:sz w:val="24"/>
          <w:szCs w:val="24"/>
        </w:rPr>
        <w:t xml:space="preserve"> </w:t>
      </w:r>
      <w:r w:rsidRPr="001641D9">
        <w:rPr>
          <w:bCs/>
          <w:sz w:val="24"/>
          <w:szCs w:val="24"/>
        </w:rPr>
        <w:tab/>
        <w:t>[</w:t>
      </w:r>
      <w:r w:rsidRPr="001641D9" w:rsidR="00292D34">
        <w:rPr>
          <w:bCs/>
          <w:sz w:val="24"/>
          <w:szCs w:val="24"/>
        </w:rPr>
        <w:t xml:space="preserve"> </w:t>
      </w:r>
      <w:r w:rsidRPr="001641D9">
        <w:rPr>
          <w:bCs/>
          <w:sz w:val="24"/>
          <w:szCs w:val="24"/>
        </w:rPr>
        <w:t xml:space="preserve">] </w:t>
      </w:r>
      <w:r w:rsidRPr="001641D9">
        <w:rPr>
          <w:bCs/>
          <w:sz w:val="24"/>
          <w:szCs w:val="24"/>
        </w:rPr>
        <w:t>Customer Satisfaction Survey</w:t>
      </w:r>
      <w:r w:rsidRPr="001641D9">
        <w:rPr>
          <w:bCs/>
          <w:sz w:val="24"/>
          <w:szCs w:val="24"/>
        </w:rPr>
        <w:t xml:space="preserve"> </w:t>
      </w:r>
      <w:r w:rsidRPr="001641D9" w:rsidR="00CA2650">
        <w:rPr>
          <w:bCs/>
          <w:sz w:val="24"/>
          <w:szCs w:val="24"/>
        </w:rPr>
        <w:t xml:space="preserve">  </w:t>
      </w:r>
      <w:r w:rsidRPr="001641D9">
        <w:rPr>
          <w:bCs/>
          <w:sz w:val="24"/>
          <w:szCs w:val="24"/>
        </w:rPr>
        <w:t xml:space="preserve"> </w:t>
      </w:r>
    </w:p>
    <w:p w:rsidR="0096108F" w:rsidRPr="001641D9" w:rsidP="0096108F" w14:paraId="3590EBA9" w14:textId="2C78832C">
      <w:pPr>
        <w:pStyle w:val="BodyTextIndent"/>
        <w:tabs>
          <w:tab w:val="left" w:pos="360"/>
        </w:tabs>
        <w:ind w:left="0"/>
        <w:rPr>
          <w:bCs/>
          <w:sz w:val="24"/>
          <w:szCs w:val="24"/>
        </w:rPr>
      </w:pPr>
      <w:r w:rsidRPr="001641D9">
        <w:rPr>
          <w:bCs/>
          <w:sz w:val="24"/>
          <w:szCs w:val="24"/>
        </w:rPr>
        <w:t xml:space="preserve">[] </w:t>
      </w:r>
      <w:r w:rsidRPr="001641D9" w:rsidR="00F06866">
        <w:rPr>
          <w:bCs/>
          <w:sz w:val="24"/>
          <w:szCs w:val="24"/>
        </w:rPr>
        <w:t>Usability</w:t>
      </w:r>
      <w:r w:rsidRPr="001641D9" w:rsidR="009239AA">
        <w:rPr>
          <w:bCs/>
          <w:sz w:val="24"/>
          <w:szCs w:val="24"/>
        </w:rPr>
        <w:t xml:space="preserve"> Testing (e.g., Website or Software</w:t>
      </w:r>
      <w:r w:rsidRPr="001641D9" w:rsidR="00906B5E">
        <w:rPr>
          <w:bCs/>
          <w:sz w:val="24"/>
          <w:szCs w:val="24"/>
        </w:rPr>
        <w:t>)</w:t>
      </w:r>
      <w:r w:rsidRPr="001641D9" w:rsidR="00F06866">
        <w:rPr>
          <w:bCs/>
          <w:sz w:val="24"/>
          <w:szCs w:val="24"/>
        </w:rPr>
        <w:tab/>
        <w:t>[ ] Small Discussion Group</w:t>
      </w:r>
    </w:p>
    <w:p w:rsidR="00342553" w:rsidRPr="00DE1431" w:rsidP="00AA59CE" w14:paraId="13AD7F93" w14:textId="623D327E">
      <w:pPr>
        <w:pStyle w:val="BodyTextIndent"/>
        <w:tabs>
          <w:tab w:val="left" w:pos="360"/>
        </w:tabs>
        <w:ind w:left="5040" w:hanging="5040"/>
        <w:rPr>
          <w:bCs/>
          <w:sz w:val="24"/>
          <w:szCs w:val="24"/>
          <w:u w:val="single"/>
        </w:rPr>
      </w:pPr>
      <w:r w:rsidRPr="001641D9">
        <w:rPr>
          <w:bCs/>
          <w:sz w:val="24"/>
          <w:szCs w:val="24"/>
        </w:rPr>
        <w:t>[</w:t>
      </w:r>
      <w:r w:rsidRPr="001641D9" w:rsidR="00CF6542">
        <w:rPr>
          <w:bCs/>
          <w:sz w:val="24"/>
          <w:szCs w:val="24"/>
        </w:rPr>
        <w:t xml:space="preserve"> </w:t>
      </w:r>
      <w:r w:rsidRPr="001641D9" w:rsidR="00DF5E90">
        <w:rPr>
          <w:bCs/>
          <w:sz w:val="24"/>
          <w:szCs w:val="24"/>
        </w:rPr>
        <w:t>] Focus</w:t>
      </w:r>
      <w:r w:rsidRPr="001641D9">
        <w:rPr>
          <w:bCs/>
          <w:sz w:val="24"/>
          <w:szCs w:val="24"/>
        </w:rPr>
        <w:t xml:space="preserve"> Group  </w:t>
      </w:r>
      <w:r w:rsidRPr="001641D9">
        <w:rPr>
          <w:bCs/>
          <w:sz w:val="24"/>
          <w:szCs w:val="24"/>
        </w:rPr>
        <w:tab/>
      </w:r>
      <w:r w:rsidRPr="001641D9" w:rsidR="00F06866">
        <w:rPr>
          <w:bCs/>
          <w:sz w:val="24"/>
          <w:szCs w:val="24"/>
        </w:rPr>
        <w:t>[</w:t>
      </w:r>
      <w:r w:rsidRPr="001641D9" w:rsidR="00AA59CE">
        <w:rPr>
          <w:bCs/>
          <w:sz w:val="24"/>
          <w:szCs w:val="24"/>
        </w:rPr>
        <w:t>X</w:t>
      </w:r>
      <w:r w:rsidRPr="001641D9" w:rsidR="00F06866">
        <w:rPr>
          <w:bCs/>
          <w:sz w:val="24"/>
          <w:szCs w:val="24"/>
        </w:rPr>
        <w:t xml:space="preserve">] </w:t>
      </w:r>
      <w:r w:rsidRPr="001641D9" w:rsidR="00DF5E90">
        <w:rPr>
          <w:bCs/>
          <w:sz w:val="24"/>
          <w:szCs w:val="24"/>
        </w:rPr>
        <w:t>Other</w:t>
      </w:r>
      <w:r w:rsidRPr="008744DC">
        <w:rPr>
          <w:bCs/>
          <w:sz w:val="24"/>
          <w:szCs w:val="24"/>
        </w:rPr>
        <w:t xml:space="preserve"> </w:t>
      </w:r>
      <w:r w:rsidRPr="008744DC" w:rsidR="00996C3B">
        <w:rPr>
          <w:bCs/>
          <w:sz w:val="24"/>
          <w:szCs w:val="24"/>
        </w:rPr>
        <w:t>(please describe</w:t>
      </w:r>
      <w:r w:rsidRPr="008744DC" w:rsidR="00DF5E90">
        <w:rPr>
          <w:bCs/>
          <w:sz w:val="24"/>
          <w:szCs w:val="24"/>
        </w:rPr>
        <w:t>)</w:t>
      </w:r>
      <w:r w:rsidRPr="002945D4" w:rsidR="002945D4">
        <w:rPr>
          <w:bCs/>
          <w:sz w:val="24"/>
          <w:szCs w:val="24"/>
        </w:rPr>
        <w:t xml:space="preserve">: </w:t>
      </w:r>
      <w:r w:rsidRPr="001641D9" w:rsidR="00AA59CE">
        <w:rPr>
          <w:bCs/>
          <w:sz w:val="24"/>
          <w:szCs w:val="24"/>
          <w:u w:val="single"/>
        </w:rPr>
        <w:t xml:space="preserve">Cognitive </w:t>
      </w:r>
      <w:r w:rsidR="00AD27E6">
        <w:rPr>
          <w:bCs/>
          <w:sz w:val="24"/>
          <w:szCs w:val="24"/>
          <w:u w:val="single"/>
        </w:rPr>
        <w:t>and usability testing</w:t>
      </w:r>
      <w:r w:rsidR="00E92259">
        <w:rPr>
          <w:bCs/>
          <w:sz w:val="24"/>
          <w:szCs w:val="24"/>
          <w:u w:val="single"/>
        </w:rPr>
        <w:t>.</w:t>
      </w:r>
    </w:p>
    <w:p w:rsidR="00342553" w:rsidRPr="00DE1431" w:rsidP="00342553" w14:paraId="0203E154" w14:textId="77777777">
      <w:pPr>
        <w:pStyle w:val="BodyTextIndent"/>
        <w:tabs>
          <w:tab w:val="left" w:pos="360"/>
        </w:tabs>
        <w:ind w:left="0"/>
        <w:rPr>
          <w:bCs/>
          <w:sz w:val="24"/>
          <w:szCs w:val="24"/>
          <w:u w:val="single"/>
        </w:rPr>
      </w:pPr>
    </w:p>
    <w:p w:rsidR="00CA2650" w:rsidRPr="00DE1431" w:rsidP="00342553" w14:paraId="69E80C75" w14:textId="41E5D1F3">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r w:rsidR="00AA59CE">
        <w:rPr>
          <w:b/>
          <w:sz w:val="24"/>
          <w:szCs w:val="24"/>
        </w:rPr>
        <w:t xml:space="preserve"> </w:t>
      </w:r>
    </w:p>
    <w:p w:rsidR="00441434" w:rsidRPr="00DE1431" w14:paraId="0632E683" w14:textId="77777777"/>
    <w:p w:rsidR="008101A5" w:rsidRPr="00DE1431" w:rsidP="008101A5" w14:paraId="69C1D953" w14:textId="77777777">
      <w:r w:rsidRPr="00DE1431">
        <w:t xml:space="preserve">I certify the following to be true: </w:t>
      </w:r>
    </w:p>
    <w:p w:rsidR="008101A5" w:rsidRPr="00DE1431" w:rsidP="008101A5" w14:paraId="4CBB25A9" w14:textId="77777777">
      <w:pPr>
        <w:pStyle w:val="ListParagraph"/>
        <w:numPr>
          <w:ilvl w:val="0"/>
          <w:numId w:val="14"/>
        </w:numPr>
      </w:pPr>
      <w:r w:rsidRPr="00DE1431">
        <w:t xml:space="preserve">The collection is voluntary. </w:t>
      </w:r>
    </w:p>
    <w:p w:rsidR="008101A5" w:rsidRPr="00DE1431" w:rsidP="008101A5" w14:paraId="42A09C6F" w14:textId="77777777">
      <w:pPr>
        <w:pStyle w:val="ListParagraph"/>
        <w:numPr>
          <w:ilvl w:val="0"/>
          <w:numId w:val="14"/>
        </w:numPr>
      </w:pPr>
      <w:r w:rsidRPr="00DE1431">
        <w:t>The collection is low-burden for respondents and low-cost for the Federal Government.</w:t>
      </w:r>
    </w:p>
    <w:p w:rsidR="008101A5" w:rsidRPr="00DE1431" w:rsidP="008101A5" w14:paraId="269E3893"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1EED289C"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0B3BADE9"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0B8B70D4"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7F743CCB" w14:textId="77777777"/>
    <w:p w:rsidR="009C13B9" w:rsidRPr="00DE1431" w:rsidP="009C13B9" w14:paraId="294D3866" w14:textId="5EF6BC8F">
      <w:r w:rsidRPr="00DE1431">
        <w:t>Nam</w:t>
      </w:r>
      <w:r w:rsidR="00230A99">
        <w:t xml:space="preserve">e: </w:t>
      </w:r>
      <w:r w:rsidR="00755B3D">
        <w:rPr>
          <w:u w:val="single"/>
        </w:rPr>
        <w:t>Devon B. Adams</w:t>
      </w:r>
    </w:p>
    <w:p w:rsidR="00C57479" w:rsidRPr="00DE1431" w:rsidP="009C13B9" w14:paraId="12797640" w14:textId="77777777">
      <w:pPr>
        <w:pStyle w:val="ListParagraph"/>
        <w:ind w:left="360"/>
      </w:pPr>
      <w:r w:rsidRPr="00DE1431">
        <w:t xml:space="preserve">       </w:t>
      </w:r>
    </w:p>
    <w:p w:rsidR="009C13B9" w:rsidRPr="00DE1431" w:rsidP="009C13B9" w14:paraId="58BA3CE1" w14:textId="77777777">
      <w:r w:rsidRPr="00DE1431">
        <w:t>To assist review, please provide answers to the following question:</w:t>
      </w:r>
    </w:p>
    <w:p w:rsidR="009C13B9" w:rsidRPr="00DE1431" w:rsidP="009C13B9" w14:paraId="7BBE7673" w14:textId="77777777">
      <w:pPr>
        <w:pStyle w:val="ListParagraph"/>
        <w:ind w:left="360"/>
      </w:pPr>
    </w:p>
    <w:p w:rsidR="009C13B9" w:rsidRPr="00DE1431" w:rsidP="00C86E91" w14:paraId="54D31D80" w14:textId="77777777">
      <w:pPr>
        <w:rPr>
          <w:b/>
        </w:rPr>
      </w:pPr>
      <w:r w:rsidRPr="00462E26">
        <w:rPr>
          <w:b/>
          <w:highlight w:val="yellow"/>
        </w:rPr>
        <w:t>Personally Identifiable Information:</w:t>
      </w:r>
    </w:p>
    <w:p w:rsidR="00C86E91" w:rsidRPr="00DE1431" w:rsidP="00C86E91" w14:paraId="421F9DED" w14:textId="303EBACC">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w:t>
      </w:r>
      <w:r w:rsidR="00AA59CE">
        <w:t>X</w:t>
      </w:r>
      <w:r w:rsidRPr="00DE1431" w:rsidR="009239AA">
        <w:t xml:space="preserve">] </w:t>
      </w:r>
      <w:r w:rsidRPr="00DE1431" w:rsidR="002945D4">
        <w:t>Yes [</w:t>
      </w:r>
      <w:r w:rsidR="002945D4">
        <w:t xml:space="preserve"> ]</w:t>
      </w:r>
      <w:r w:rsidRPr="00DE1431" w:rsidR="009239AA">
        <w:t xml:space="preserve">  No </w:t>
      </w:r>
    </w:p>
    <w:p w:rsidR="00C86E91" w:rsidRPr="00DE1431" w:rsidP="00C86E91" w14:paraId="51FA728D" w14:textId="1D24E007">
      <w:pPr>
        <w:pStyle w:val="ListParagraph"/>
        <w:numPr>
          <w:ilvl w:val="0"/>
          <w:numId w:val="18"/>
        </w:numPr>
      </w:pPr>
      <w:r w:rsidRPr="00DE1431">
        <w:t xml:space="preserve">If </w:t>
      </w:r>
      <w:r w:rsidRPr="00DE1431" w:rsidR="009239AA">
        <w:t>Yes,</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2945D4">
        <w:t>[ ]</w:t>
      </w:r>
      <w:r w:rsidRPr="00DE1431" w:rsidR="009239AA">
        <w:t xml:space="preserve"> Yes [</w:t>
      </w:r>
      <w:r w:rsidR="000D6854">
        <w:t>X</w:t>
      </w:r>
      <w:r w:rsidRPr="00DE1431" w:rsidR="009239AA">
        <w:t>] No</w:t>
      </w:r>
      <w:r w:rsidRPr="00DE1431">
        <w:t xml:space="preserve">   </w:t>
      </w:r>
    </w:p>
    <w:p w:rsidR="00C86E91" w:rsidRPr="00DE1431" w:rsidP="00C86E91" w14:paraId="100962D1" w14:textId="575D52B6">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rsidR="002945D4">
        <w:t>[ ]</w:t>
      </w:r>
      <w:r w:rsidRPr="00DE1431">
        <w:t xml:space="preserve"> Yes  [</w:t>
      </w:r>
      <w:r w:rsidR="000D6854">
        <w:t>X</w:t>
      </w:r>
      <w:r w:rsidRPr="00DE1431">
        <w:t>] No</w:t>
      </w:r>
    </w:p>
    <w:p w:rsidR="002945D4" w:rsidP="002945D4" w14:paraId="54BCC8AB" w14:textId="77777777">
      <w:pPr>
        <w:autoSpaceDE w:val="0"/>
        <w:autoSpaceDN w:val="0"/>
        <w:adjustRightInd w:val="0"/>
        <w:rPr>
          <w:b/>
          <w:i/>
          <w:iCs/>
          <w:color w:val="000000"/>
        </w:rPr>
      </w:pPr>
    </w:p>
    <w:p w:rsidR="002945D4" w:rsidRPr="00E92259" w:rsidP="00E92259" w14:paraId="48A56DFD" w14:textId="60C70515">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r>
        <w:rPr>
          <w:b/>
          <w:highlight w:val="yellow"/>
        </w:rPr>
        <w:br w:type="page"/>
      </w:r>
    </w:p>
    <w:p w:rsidR="00C86E91" w:rsidRPr="00DE1431" w:rsidP="00C86E91" w14:paraId="62D003B0" w14:textId="04082CA5">
      <w:pPr>
        <w:pStyle w:val="ListParagraph"/>
        <w:ind w:left="0"/>
        <w:rPr>
          <w:b/>
        </w:rPr>
      </w:pPr>
      <w:r w:rsidRPr="00462E26">
        <w:rPr>
          <w:b/>
          <w:highlight w:val="yellow"/>
        </w:rPr>
        <w:t>Gifts or Payments</w:t>
      </w:r>
      <w:r w:rsidRPr="00462E26">
        <w:rPr>
          <w:b/>
          <w:highlight w:val="yellow"/>
        </w:rPr>
        <w:t>:</w:t>
      </w:r>
    </w:p>
    <w:p w:rsidR="00C86E91" w:rsidRPr="00DE1431" w:rsidP="00C86E91" w14:paraId="612A6D9F" w14:textId="342ADCFF">
      <w:r w:rsidRPr="00DE1431">
        <w:t>Is an incentive (e.g., money or reimbursement of expenses, token of appreciation) provided to participants?  [</w:t>
      </w:r>
      <w:r w:rsidR="005616BF">
        <w:t>X</w:t>
      </w:r>
      <w:r w:rsidRPr="00DE1431">
        <w:t xml:space="preserve">] Yes </w:t>
      </w:r>
      <w:r w:rsidRPr="00DE1431" w:rsidR="002945D4">
        <w:t>[</w:t>
      </w:r>
      <w:r w:rsidR="002945D4">
        <w:t xml:space="preserve"> ]</w:t>
      </w:r>
      <w:r w:rsidRPr="00DE1431">
        <w:t xml:space="preserve"> No  </w:t>
      </w:r>
    </w:p>
    <w:p w:rsidR="00996C3B" w:rsidRPr="00DE1431" w:rsidP="00996C3B" w14:paraId="33BC622D" w14:textId="77777777">
      <w:pPr>
        <w:pStyle w:val="Default"/>
        <w:rPr>
          <w:rFonts w:ascii="Times New Roman" w:hAnsi="Times New Roman" w:cs="Times New Roman"/>
        </w:rPr>
      </w:pPr>
    </w:p>
    <w:p w:rsidR="00996C3B" w:rsidP="00996C3B" w14:paraId="5D0F2406"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413265" w:rsidP="00996C3B" w14:paraId="6ECFBF97" w14:textId="2145E326">
      <w:pPr>
        <w:pStyle w:val="Default"/>
        <w:rPr>
          <w:rFonts w:ascii="Times New Roman" w:hAnsi="Times New Roman" w:cs="Times New Roman"/>
          <w:u w:val="single"/>
        </w:rPr>
      </w:pPr>
      <w:r w:rsidRPr="00413265">
        <w:rPr>
          <w:rFonts w:ascii="Times New Roman" w:hAnsi="Times New Roman" w:cs="Times New Roman"/>
          <w:u w:val="single"/>
        </w:rPr>
        <w:t xml:space="preserve">Each cognitive interview </w:t>
      </w:r>
      <w:r w:rsidR="00B70311">
        <w:rPr>
          <w:rFonts w:ascii="Times New Roman" w:hAnsi="Times New Roman" w:cs="Times New Roman"/>
          <w:u w:val="single"/>
        </w:rPr>
        <w:t xml:space="preserve">and usability test respondent </w:t>
      </w:r>
      <w:r w:rsidRPr="00413265">
        <w:rPr>
          <w:rFonts w:ascii="Times New Roman" w:hAnsi="Times New Roman" w:cs="Times New Roman"/>
          <w:u w:val="single"/>
        </w:rPr>
        <w:t>will be compensated $</w:t>
      </w:r>
      <w:r w:rsidR="00B70311">
        <w:rPr>
          <w:rFonts w:ascii="Times New Roman" w:hAnsi="Times New Roman" w:cs="Times New Roman"/>
          <w:u w:val="single"/>
        </w:rPr>
        <w:t>5</w:t>
      </w:r>
      <w:r w:rsidRPr="00413265">
        <w:rPr>
          <w:rFonts w:ascii="Times New Roman" w:hAnsi="Times New Roman" w:cs="Times New Roman"/>
          <w:u w:val="single"/>
        </w:rPr>
        <w:t xml:space="preserve">0 upon completion of the interview. </w:t>
      </w:r>
      <w:r w:rsidR="00230A99">
        <w:rPr>
          <w:rFonts w:ascii="Times New Roman" w:hAnsi="Times New Roman" w:cs="Times New Roman"/>
          <w:u w:val="single"/>
        </w:rPr>
        <w:t>As compensation for their time commitment to the interview, t</w:t>
      </w:r>
      <w:r w:rsidRPr="00413265">
        <w:rPr>
          <w:rFonts w:ascii="Times New Roman" w:hAnsi="Times New Roman" w:cs="Times New Roman"/>
          <w:u w:val="single"/>
        </w:rPr>
        <w:t xml:space="preserve">he respondent </w:t>
      </w:r>
      <w:r w:rsidR="004E4FE3">
        <w:rPr>
          <w:rFonts w:ascii="Times New Roman" w:hAnsi="Times New Roman" w:cs="Times New Roman"/>
          <w:u w:val="single"/>
        </w:rPr>
        <w:t xml:space="preserve">will be emailed information for how to redeem an electronic cash card. </w:t>
      </w:r>
      <w:r w:rsidRPr="00413265">
        <w:rPr>
          <w:rFonts w:ascii="Times New Roman" w:hAnsi="Times New Roman" w:cs="Times New Roman"/>
          <w:u w:val="single"/>
        </w:rPr>
        <w:t xml:space="preserve">Respondents who </w:t>
      </w:r>
      <w:r w:rsidR="00B70311">
        <w:rPr>
          <w:rFonts w:ascii="Times New Roman" w:hAnsi="Times New Roman" w:cs="Times New Roman"/>
          <w:u w:val="single"/>
        </w:rPr>
        <w:t>do not respond or complete their interview</w:t>
      </w:r>
      <w:r w:rsidRPr="00413265">
        <w:rPr>
          <w:rFonts w:ascii="Times New Roman" w:hAnsi="Times New Roman" w:cs="Times New Roman"/>
          <w:u w:val="single"/>
        </w:rPr>
        <w:t xml:space="preserve"> will not be compensated.</w:t>
      </w:r>
    </w:p>
    <w:p w:rsidR="004E4FE3" w:rsidRPr="00413265" w:rsidP="00996C3B" w14:paraId="6463865A" w14:textId="0458DD7E">
      <w:pPr>
        <w:pStyle w:val="Default"/>
        <w:rPr>
          <w:rFonts w:ascii="Times New Roman" w:hAnsi="Times New Roman" w:cs="Times New Roman"/>
          <w:u w:val="single"/>
        </w:rPr>
      </w:pPr>
    </w:p>
    <w:p w:rsidR="00996C3B" w:rsidRPr="00DE1431" w:rsidP="00C86E91" w14:paraId="28E5E58E" w14:textId="77777777"/>
    <w:p w:rsidR="00996C3B" w:rsidRPr="00DE1431" w:rsidP="00996C3B" w14:paraId="34E78037"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302E9725"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06694621"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0FB411BE"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0A1970E1"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0D0C2CD3"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27206043"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2019BA5E"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160F5B54"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662F5B50"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41CEF5F0"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3BBDC4EA" w14:textId="77777777">
      <w:pPr>
        <w:rPr>
          <w:i/>
        </w:rPr>
      </w:pPr>
    </w:p>
    <w:p w:rsidR="006832D9" w:rsidRPr="00DE1431" w:rsidP="00F3170F" w14:paraId="7A381ED8" w14:textId="77777777">
      <w:pPr>
        <w:keepNext/>
        <w:keepLines/>
        <w:rPr>
          <w:b/>
        </w:rPr>
      </w:pPr>
      <w:r w:rsidRPr="00C61393">
        <w:rPr>
          <w:b/>
          <w:highlight w:val="yellow"/>
        </w:rPr>
        <w:t>Burden Table</w:t>
      </w:r>
    </w:p>
    <w:p w:rsidR="00F3170F" w:rsidP="00F3170F" w14:paraId="531FC464" w14:textId="77777777"/>
    <w:tbl>
      <w:tblPr>
        <w:tblStyle w:val="TableGrid"/>
        <w:tblW w:w="0" w:type="auto"/>
        <w:tblLook w:val="04A0"/>
      </w:tblPr>
      <w:tblGrid>
        <w:gridCol w:w="3161"/>
        <w:gridCol w:w="1968"/>
        <w:gridCol w:w="1851"/>
        <w:gridCol w:w="2370"/>
      </w:tblGrid>
      <w:tr w14:paraId="042C18DF" w14:textId="77777777" w:rsidTr="00B61DB6">
        <w:tblPrEx>
          <w:tblW w:w="0" w:type="auto"/>
          <w:tblLook w:val="04A0"/>
        </w:tblPrEx>
        <w:tc>
          <w:tcPr>
            <w:tcW w:w="3161" w:type="dxa"/>
            <w:shd w:val="clear" w:color="auto" w:fill="BFBFBF" w:themeFill="background1" w:themeFillShade="BF"/>
            <w:vAlign w:val="bottom"/>
          </w:tcPr>
          <w:p w:rsidR="00B61DB6" w:rsidRPr="00B61DB6" w:rsidP="00414D70" w14:paraId="4D5B113B" w14:textId="0F2001A0">
            <w:pPr>
              <w:pStyle w:val="BodyText"/>
              <w:spacing w:before="47"/>
              <w:ind w:right="288"/>
              <w:jc w:val="center"/>
              <w:rPr>
                <w:b/>
                <w:i w:val="0"/>
                <w:iCs w:val="0"/>
                <w:sz w:val="22"/>
                <w:szCs w:val="22"/>
              </w:rPr>
            </w:pPr>
            <w:bookmarkStart w:id="0" w:name="_Hlk202798048"/>
            <w:r w:rsidRPr="00B61DB6">
              <w:rPr>
                <w:b/>
                <w:i w:val="0"/>
                <w:iCs w:val="0"/>
                <w:sz w:val="22"/>
                <w:szCs w:val="22"/>
              </w:rPr>
              <w:t xml:space="preserve">Category of </w:t>
            </w:r>
            <w:r>
              <w:rPr>
                <w:b/>
                <w:i w:val="0"/>
                <w:iCs w:val="0"/>
                <w:sz w:val="22"/>
                <w:szCs w:val="22"/>
              </w:rPr>
              <w:t>respondents</w:t>
            </w:r>
          </w:p>
        </w:tc>
        <w:tc>
          <w:tcPr>
            <w:tcW w:w="1968" w:type="dxa"/>
            <w:shd w:val="clear" w:color="auto" w:fill="BFBFBF" w:themeFill="background1" w:themeFillShade="BF"/>
            <w:vAlign w:val="bottom"/>
          </w:tcPr>
          <w:p w:rsidR="00B61DB6" w:rsidRPr="00B61DB6" w:rsidP="00414D70" w14:paraId="39B0E65E" w14:textId="03059E94">
            <w:pPr>
              <w:pStyle w:val="BodyText"/>
              <w:spacing w:before="47"/>
              <w:ind w:right="288"/>
              <w:jc w:val="center"/>
              <w:rPr>
                <w:b/>
                <w:i w:val="0"/>
                <w:iCs w:val="0"/>
                <w:sz w:val="22"/>
                <w:szCs w:val="22"/>
              </w:rPr>
            </w:pPr>
            <w:r>
              <w:rPr>
                <w:b/>
                <w:i w:val="0"/>
                <w:iCs w:val="0"/>
                <w:sz w:val="22"/>
                <w:szCs w:val="22"/>
              </w:rPr>
              <w:t>Number of respondents</w:t>
            </w:r>
          </w:p>
        </w:tc>
        <w:tc>
          <w:tcPr>
            <w:tcW w:w="1851" w:type="dxa"/>
            <w:shd w:val="clear" w:color="auto" w:fill="BFBFBF" w:themeFill="background1" w:themeFillShade="BF"/>
            <w:vAlign w:val="bottom"/>
          </w:tcPr>
          <w:p w:rsidR="00B61DB6" w:rsidRPr="00B61DB6" w:rsidP="00414D70" w14:paraId="52826722" w14:textId="7AED838C">
            <w:pPr>
              <w:pStyle w:val="TableParagraph"/>
              <w:ind w:left="0" w:right="288"/>
              <w:rPr>
                <w:b/>
              </w:rPr>
            </w:pPr>
            <w:r>
              <w:rPr>
                <w:b/>
                <w:spacing w:val="-2"/>
              </w:rPr>
              <w:t>Participation time</w:t>
            </w:r>
          </w:p>
        </w:tc>
        <w:tc>
          <w:tcPr>
            <w:tcW w:w="2370" w:type="dxa"/>
            <w:shd w:val="clear" w:color="auto" w:fill="BFBFBF" w:themeFill="background1" w:themeFillShade="BF"/>
            <w:vAlign w:val="bottom"/>
          </w:tcPr>
          <w:p w:rsidR="00B61DB6" w:rsidRPr="00B61DB6" w:rsidP="00414D70" w14:paraId="6FBB6C06" w14:textId="7C60FA3D">
            <w:pPr>
              <w:pStyle w:val="BodyText"/>
              <w:spacing w:before="47"/>
              <w:ind w:right="288"/>
              <w:jc w:val="center"/>
              <w:rPr>
                <w:b/>
                <w:i w:val="0"/>
                <w:iCs w:val="0"/>
                <w:sz w:val="22"/>
                <w:szCs w:val="22"/>
              </w:rPr>
            </w:pPr>
            <w:r w:rsidRPr="00B61DB6">
              <w:rPr>
                <w:b/>
                <w:i w:val="0"/>
                <w:iCs w:val="0"/>
                <w:spacing w:val="-2"/>
                <w:sz w:val="22"/>
                <w:szCs w:val="22"/>
              </w:rPr>
              <w:t>Burden</w:t>
            </w:r>
          </w:p>
        </w:tc>
      </w:tr>
      <w:tr w14:paraId="7958909C" w14:textId="77777777" w:rsidTr="00B61DB6">
        <w:tblPrEx>
          <w:tblW w:w="0" w:type="auto"/>
          <w:tblLook w:val="04A0"/>
        </w:tblPrEx>
        <w:tc>
          <w:tcPr>
            <w:tcW w:w="3161" w:type="dxa"/>
          </w:tcPr>
          <w:p w:rsidR="00B61DB6" w:rsidRPr="00B61DB6" w:rsidP="009837D9" w14:paraId="2AC2CBB3" w14:textId="77777777">
            <w:pPr>
              <w:pStyle w:val="BodyText"/>
              <w:spacing w:before="47"/>
              <w:ind w:right="288"/>
              <w:rPr>
                <w:i w:val="0"/>
                <w:iCs w:val="0"/>
                <w:sz w:val="22"/>
                <w:szCs w:val="22"/>
              </w:rPr>
            </w:pPr>
            <w:r w:rsidRPr="00B61DB6">
              <w:rPr>
                <w:bCs/>
                <w:i w:val="0"/>
                <w:iCs w:val="0"/>
                <w:sz w:val="22"/>
                <w:szCs w:val="22"/>
              </w:rPr>
              <w:t>Individual at VSP - Cognitive Interview Interest Form</w:t>
            </w:r>
          </w:p>
        </w:tc>
        <w:tc>
          <w:tcPr>
            <w:tcW w:w="1968" w:type="dxa"/>
          </w:tcPr>
          <w:p w:rsidR="00B61DB6" w:rsidRPr="00B61DB6" w:rsidP="009837D9" w14:paraId="0E0D5DB5" w14:textId="77777777">
            <w:pPr>
              <w:pStyle w:val="BodyText"/>
              <w:spacing w:before="47"/>
              <w:ind w:right="288"/>
              <w:jc w:val="right"/>
              <w:rPr>
                <w:i w:val="0"/>
                <w:iCs w:val="0"/>
                <w:sz w:val="22"/>
                <w:szCs w:val="22"/>
              </w:rPr>
            </w:pPr>
            <w:r w:rsidRPr="00B61DB6">
              <w:rPr>
                <w:bCs/>
                <w:i w:val="0"/>
                <w:iCs w:val="0"/>
                <w:sz w:val="22"/>
                <w:szCs w:val="22"/>
              </w:rPr>
              <w:t>100</w:t>
            </w:r>
          </w:p>
        </w:tc>
        <w:tc>
          <w:tcPr>
            <w:tcW w:w="1851" w:type="dxa"/>
          </w:tcPr>
          <w:p w:rsidR="00B61DB6" w:rsidRPr="00B61DB6" w:rsidP="009837D9" w14:paraId="31D0ADC4" w14:textId="77777777">
            <w:pPr>
              <w:pStyle w:val="BodyText"/>
              <w:spacing w:before="47"/>
              <w:ind w:right="288"/>
              <w:jc w:val="right"/>
              <w:rPr>
                <w:i w:val="0"/>
                <w:iCs w:val="0"/>
                <w:sz w:val="22"/>
                <w:szCs w:val="22"/>
              </w:rPr>
            </w:pPr>
            <w:r w:rsidRPr="00B61DB6">
              <w:rPr>
                <w:bCs/>
                <w:i w:val="0"/>
                <w:iCs w:val="0"/>
                <w:sz w:val="22"/>
                <w:szCs w:val="22"/>
              </w:rPr>
              <w:t>10</w:t>
            </w:r>
          </w:p>
        </w:tc>
        <w:tc>
          <w:tcPr>
            <w:tcW w:w="2370" w:type="dxa"/>
          </w:tcPr>
          <w:p w:rsidR="00B61DB6" w:rsidRPr="00B61DB6" w:rsidP="009837D9" w14:paraId="2DA6F6D8" w14:textId="77777777">
            <w:pPr>
              <w:pStyle w:val="BodyText"/>
              <w:spacing w:before="47"/>
              <w:ind w:right="288"/>
              <w:jc w:val="right"/>
              <w:rPr>
                <w:i w:val="0"/>
                <w:iCs w:val="0"/>
                <w:sz w:val="22"/>
                <w:szCs w:val="22"/>
              </w:rPr>
            </w:pPr>
            <w:r w:rsidRPr="00B61DB6">
              <w:rPr>
                <w:bCs/>
                <w:i w:val="0"/>
                <w:iCs w:val="0"/>
                <w:sz w:val="22"/>
                <w:szCs w:val="22"/>
              </w:rPr>
              <w:t>16.7</w:t>
            </w:r>
          </w:p>
        </w:tc>
      </w:tr>
      <w:tr w14:paraId="03B5A367" w14:textId="77777777" w:rsidTr="00B61DB6">
        <w:tblPrEx>
          <w:tblW w:w="0" w:type="auto"/>
          <w:tblLook w:val="04A0"/>
        </w:tblPrEx>
        <w:tc>
          <w:tcPr>
            <w:tcW w:w="3161" w:type="dxa"/>
          </w:tcPr>
          <w:p w:rsidR="00B61DB6" w:rsidRPr="00B61DB6" w:rsidP="009837D9" w14:paraId="55B0B033" w14:textId="77777777">
            <w:pPr>
              <w:pStyle w:val="BodyText"/>
              <w:spacing w:before="47"/>
              <w:ind w:right="288"/>
              <w:rPr>
                <w:bCs/>
                <w:i w:val="0"/>
                <w:iCs w:val="0"/>
                <w:sz w:val="22"/>
                <w:szCs w:val="22"/>
              </w:rPr>
            </w:pPr>
            <w:r w:rsidRPr="00B61DB6">
              <w:rPr>
                <w:bCs/>
                <w:i w:val="0"/>
                <w:iCs w:val="0"/>
                <w:sz w:val="22"/>
                <w:szCs w:val="22"/>
              </w:rPr>
              <w:t>Individual at VSP - Cognitive Interview Round 1 Session Outreach</w:t>
            </w:r>
          </w:p>
        </w:tc>
        <w:tc>
          <w:tcPr>
            <w:tcW w:w="1968" w:type="dxa"/>
          </w:tcPr>
          <w:p w:rsidR="00B61DB6" w:rsidRPr="00B61DB6" w:rsidP="009837D9" w14:paraId="7664745C" w14:textId="77777777">
            <w:pPr>
              <w:pStyle w:val="BodyText"/>
              <w:spacing w:before="47"/>
              <w:ind w:right="288"/>
              <w:jc w:val="right"/>
              <w:rPr>
                <w:bCs/>
                <w:i w:val="0"/>
                <w:iCs w:val="0"/>
                <w:sz w:val="22"/>
                <w:szCs w:val="22"/>
              </w:rPr>
            </w:pPr>
            <w:r w:rsidRPr="00B61DB6">
              <w:rPr>
                <w:bCs/>
                <w:i w:val="0"/>
                <w:iCs w:val="0"/>
                <w:sz w:val="22"/>
                <w:szCs w:val="22"/>
              </w:rPr>
              <w:t>60</w:t>
            </w:r>
          </w:p>
        </w:tc>
        <w:tc>
          <w:tcPr>
            <w:tcW w:w="1851" w:type="dxa"/>
          </w:tcPr>
          <w:p w:rsidR="00B61DB6" w:rsidRPr="00B61DB6" w:rsidP="009837D9" w14:paraId="06D0D37A" w14:textId="77777777">
            <w:pPr>
              <w:pStyle w:val="BodyText"/>
              <w:spacing w:before="47"/>
              <w:ind w:right="288"/>
              <w:jc w:val="right"/>
              <w:rPr>
                <w:bCs/>
                <w:i w:val="0"/>
                <w:iCs w:val="0"/>
                <w:sz w:val="22"/>
                <w:szCs w:val="22"/>
              </w:rPr>
            </w:pPr>
            <w:r w:rsidRPr="00B61DB6">
              <w:rPr>
                <w:bCs/>
                <w:i w:val="0"/>
                <w:iCs w:val="0"/>
                <w:sz w:val="22"/>
                <w:szCs w:val="22"/>
              </w:rPr>
              <w:t>10</w:t>
            </w:r>
          </w:p>
        </w:tc>
        <w:tc>
          <w:tcPr>
            <w:tcW w:w="2370" w:type="dxa"/>
          </w:tcPr>
          <w:p w:rsidR="00B61DB6" w:rsidRPr="00B61DB6" w:rsidP="009837D9" w14:paraId="144DB216" w14:textId="77777777">
            <w:pPr>
              <w:pStyle w:val="BodyText"/>
              <w:spacing w:before="47"/>
              <w:ind w:right="288"/>
              <w:jc w:val="right"/>
              <w:rPr>
                <w:bCs/>
                <w:i w:val="0"/>
                <w:iCs w:val="0"/>
                <w:sz w:val="22"/>
                <w:szCs w:val="22"/>
              </w:rPr>
            </w:pPr>
            <w:r w:rsidRPr="00B61DB6">
              <w:rPr>
                <w:bCs/>
                <w:i w:val="0"/>
                <w:iCs w:val="0"/>
                <w:sz w:val="22"/>
                <w:szCs w:val="22"/>
              </w:rPr>
              <w:t>10.0</w:t>
            </w:r>
          </w:p>
        </w:tc>
      </w:tr>
      <w:tr w14:paraId="7432CDAC" w14:textId="77777777" w:rsidTr="00B61DB6">
        <w:tblPrEx>
          <w:tblW w:w="0" w:type="auto"/>
          <w:tblLook w:val="04A0"/>
        </w:tblPrEx>
        <w:tc>
          <w:tcPr>
            <w:tcW w:w="3161" w:type="dxa"/>
          </w:tcPr>
          <w:p w:rsidR="00B61DB6" w:rsidRPr="00B61DB6" w:rsidP="009837D9" w14:paraId="6A4A5CBD" w14:textId="77777777">
            <w:pPr>
              <w:pStyle w:val="BodyText"/>
              <w:spacing w:before="47"/>
              <w:ind w:right="288"/>
              <w:rPr>
                <w:i w:val="0"/>
                <w:iCs w:val="0"/>
                <w:sz w:val="22"/>
                <w:szCs w:val="22"/>
              </w:rPr>
            </w:pPr>
            <w:r w:rsidRPr="00B61DB6">
              <w:rPr>
                <w:bCs/>
                <w:i w:val="0"/>
                <w:iCs w:val="0"/>
                <w:sz w:val="22"/>
                <w:szCs w:val="22"/>
              </w:rPr>
              <w:t>Individual at VSP - Cognitive Interview Round 1</w:t>
            </w:r>
          </w:p>
        </w:tc>
        <w:tc>
          <w:tcPr>
            <w:tcW w:w="1968" w:type="dxa"/>
          </w:tcPr>
          <w:p w:rsidR="00B61DB6" w:rsidRPr="00B61DB6" w:rsidP="009837D9" w14:paraId="41D4B2F3" w14:textId="77777777">
            <w:pPr>
              <w:pStyle w:val="BodyText"/>
              <w:spacing w:before="47"/>
              <w:ind w:right="288"/>
              <w:jc w:val="right"/>
              <w:rPr>
                <w:i w:val="0"/>
                <w:iCs w:val="0"/>
                <w:sz w:val="22"/>
                <w:szCs w:val="22"/>
              </w:rPr>
            </w:pPr>
            <w:r w:rsidRPr="00B61DB6">
              <w:rPr>
                <w:bCs/>
                <w:i w:val="0"/>
                <w:iCs w:val="0"/>
                <w:sz w:val="22"/>
                <w:szCs w:val="22"/>
              </w:rPr>
              <w:t>30</w:t>
            </w:r>
          </w:p>
        </w:tc>
        <w:tc>
          <w:tcPr>
            <w:tcW w:w="1851" w:type="dxa"/>
          </w:tcPr>
          <w:p w:rsidR="00B61DB6" w:rsidRPr="00B61DB6" w:rsidP="009837D9" w14:paraId="17E1EA86" w14:textId="77777777">
            <w:pPr>
              <w:pStyle w:val="BodyText"/>
              <w:spacing w:before="47"/>
              <w:ind w:right="288"/>
              <w:jc w:val="right"/>
              <w:rPr>
                <w:i w:val="0"/>
                <w:iCs w:val="0"/>
                <w:sz w:val="22"/>
                <w:szCs w:val="22"/>
              </w:rPr>
            </w:pPr>
            <w:r w:rsidRPr="00B61DB6">
              <w:rPr>
                <w:bCs/>
                <w:i w:val="0"/>
                <w:iCs w:val="0"/>
                <w:sz w:val="22"/>
                <w:szCs w:val="22"/>
              </w:rPr>
              <w:t>60</w:t>
            </w:r>
          </w:p>
        </w:tc>
        <w:tc>
          <w:tcPr>
            <w:tcW w:w="2370" w:type="dxa"/>
          </w:tcPr>
          <w:p w:rsidR="00B61DB6" w:rsidRPr="00B61DB6" w:rsidP="009837D9" w14:paraId="50EECCC7" w14:textId="77777777">
            <w:pPr>
              <w:pStyle w:val="BodyText"/>
              <w:spacing w:before="47"/>
              <w:ind w:right="288"/>
              <w:jc w:val="right"/>
              <w:rPr>
                <w:i w:val="0"/>
                <w:iCs w:val="0"/>
                <w:sz w:val="22"/>
                <w:szCs w:val="22"/>
              </w:rPr>
            </w:pPr>
            <w:r w:rsidRPr="00B61DB6">
              <w:rPr>
                <w:bCs/>
                <w:i w:val="0"/>
                <w:iCs w:val="0"/>
                <w:sz w:val="22"/>
                <w:szCs w:val="22"/>
              </w:rPr>
              <w:t>30.0</w:t>
            </w:r>
          </w:p>
        </w:tc>
      </w:tr>
      <w:tr w14:paraId="52094B4C" w14:textId="77777777" w:rsidTr="00B61DB6">
        <w:tblPrEx>
          <w:tblW w:w="0" w:type="auto"/>
          <w:tblLook w:val="04A0"/>
        </w:tblPrEx>
        <w:tc>
          <w:tcPr>
            <w:tcW w:w="3161" w:type="dxa"/>
          </w:tcPr>
          <w:p w:rsidR="00B61DB6" w:rsidRPr="00B61DB6" w:rsidP="009837D9" w14:paraId="5C094874" w14:textId="77777777">
            <w:pPr>
              <w:pStyle w:val="BodyText"/>
              <w:spacing w:before="47"/>
              <w:ind w:right="288"/>
              <w:rPr>
                <w:bCs/>
                <w:i w:val="0"/>
                <w:iCs w:val="0"/>
                <w:sz w:val="22"/>
                <w:szCs w:val="22"/>
              </w:rPr>
            </w:pPr>
            <w:r w:rsidRPr="00B61DB6">
              <w:rPr>
                <w:bCs/>
                <w:i w:val="0"/>
                <w:iCs w:val="0"/>
                <w:sz w:val="22"/>
                <w:szCs w:val="22"/>
              </w:rPr>
              <w:t>Individual at VSP - Cognitive Interview Round 2 Session Outreach</w:t>
            </w:r>
          </w:p>
        </w:tc>
        <w:tc>
          <w:tcPr>
            <w:tcW w:w="1968" w:type="dxa"/>
          </w:tcPr>
          <w:p w:rsidR="00B61DB6" w:rsidRPr="00B61DB6" w:rsidP="009837D9" w14:paraId="6B2D657A" w14:textId="77777777">
            <w:pPr>
              <w:pStyle w:val="BodyText"/>
              <w:spacing w:before="47"/>
              <w:ind w:right="288"/>
              <w:jc w:val="right"/>
              <w:rPr>
                <w:bCs/>
                <w:i w:val="0"/>
                <w:iCs w:val="0"/>
                <w:sz w:val="22"/>
                <w:szCs w:val="22"/>
              </w:rPr>
            </w:pPr>
            <w:r w:rsidRPr="00B61DB6">
              <w:rPr>
                <w:bCs/>
                <w:i w:val="0"/>
                <w:iCs w:val="0"/>
                <w:sz w:val="22"/>
                <w:szCs w:val="22"/>
              </w:rPr>
              <w:t>40</w:t>
            </w:r>
          </w:p>
        </w:tc>
        <w:tc>
          <w:tcPr>
            <w:tcW w:w="1851" w:type="dxa"/>
          </w:tcPr>
          <w:p w:rsidR="00B61DB6" w:rsidRPr="00B61DB6" w:rsidP="009837D9" w14:paraId="479AE345" w14:textId="77777777">
            <w:pPr>
              <w:pStyle w:val="BodyText"/>
              <w:spacing w:before="47"/>
              <w:ind w:right="288"/>
              <w:jc w:val="right"/>
              <w:rPr>
                <w:bCs/>
                <w:i w:val="0"/>
                <w:iCs w:val="0"/>
                <w:sz w:val="22"/>
                <w:szCs w:val="22"/>
              </w:rPr>
            </w:pPr>
            <w:r w:rsidRPr="00B61DB6">
              <w:rPr>
                <w:bCs/>
                <w:i w:val="0"/>
                <w:iCs w:val="0"/>
                <w:sz w:val="22"/>
                <w:szCs w:val="22"/>
              </w:rPr>
              <w:t>10</w:t>
            </w:r>
          </w:p>
        </w:tc>
        <w:tc>
          <w:tcPr>
            <w:tcW w:w="2370" w:type="dxa"/>
          </w:tcPr>
          <w:p w:rsidR="00B61DB6" w:rsidRPr="00B61DB6" w:rsidP="009837D9" w14:paraId="1C0DA1EA" w14:textId="77777777">
            <w:pPr>
              <w:pStyle w:val="BodyText"/>
              <w:spacing w:before="47"/>
              <w:ind w:right="288"/>
              <w:jc w:val="right"/>
              <w:rPr>
                <w:bCs/>
                <w:i w:val="0"/>
                <w:iCs w:val="0"/>
                <w:sz w:val="22"/>
                <w:szCs w:val="22"/>
              </w:rPr>
            </w:pPr>
            <w:r w:rsidRPr="00B61DB6">
              <w:rPr>
                <w:bCs/>
                <w:i w:val="0"/>
                <w:iCs w:val="0"/>
                <w:sz w:val="22"/>
                <w:szCs w:val="22"/>
              </w:rPr>
              <w:t>6.7</w:t>
            </w:r>
          </w:p>
        </w:tc>
      </w:tr>
      <w:tr w14:paraId="26A0E18C" w14:textId="77777777" w:rsidTr="00B61DB6">
        <w:tblPrEx>
          <w:tblW w:w="0" w:type="auto"/>
          <w:tblLook w:val="04A0"/>
        </w:tblPrEx>
        <w:tc>
          <w:tcPr>
            <w:tcW w:w="3161" w:type="dxa"/>
          </w:tcPr>
          <w:p w:rsidR="00B61DB6" w:rsidRPr="00B61DB6" w:rsidP="009837D9" w14:paraId="499A92C7" w14:textId="77777777">
            <w:pPr>
              <w:pStyle w:val="BodyText"/>
              <w:spacing w:before="47"/>
              <w:ind w:right="288"/>
              <w:rPr>
                <w:bCs/>
                <w:i w:val="0"/>
                <w:iCs w:val="0"/>
                <w:sz w:val="22"/>
                <w:szCs w:val="22"/>
              </w:rPr>
            </w:pPr>
            <w:r w:rsidRPr="00B61DB6">
              <w:rPr>
                <w:bCs/>
                <w:i w:val="0"/>
                <w:iCs w:val="0"/>
                <w:sz w:val="22"/>
                <w:szCs w:val="22"/>
              </w:rPr>
              <w:t>Individual at VSP - Cognitive Interview Round 2</w:t>
            </w:r>
          </w:p>
        </w:tc>
        <w:tc>
          <w:tcPr>
            <w:tcW w:w="1968" w:type="dxa"/>
          </w:tcPr>
          <w:p w:rsidR="00B61DB6" w:rsidRPr="00B61DB6" w:rsidP="009837D9" w14:paraId="49FDB2E9" w14:textId="77777777">
            <w:pPr>
              <w:pStyle w:val="BodyText"/>
              <w:spacing w:before="47"/>
              <w:ind w:right="288"/>
              <w:jc w:val="right"/>
              <w:rPr>
                <w:bCs/>
                <w:i w:val="0"/>
                <w:iCs w:val="0"/>
                <w:sz w:val="22"/>
                <w:szCs w:val="22"/>
              </w:rPr>
            </w:pPr>
            <w:r w:rsidRPr="00B61DB6">
              <w:rPr>
                <w:bCs/>
                <w:i w:val="0"/>
                <w:iCs w:val="0"/>
                <w:sz w:val="22"/>
                <w:szCs w:val="22"/>
              </w:rPr>
              <w:t>20</w:t>
            </w:r>
          </w:p>
        </w:tc>
        <w:tc>
          <w:tcPr>
            <w:tcW w:w="1851" w:type="dxa"/>
          </w:tcPr>
          <w:p w:rsidR="00B61DB6" w:rsidRPr="00B61DB6" w:rsidP="009837D9" w14:paraId="24C56D96" w14:textId="77777777">
            <w:pPr>
              <w:pStyle w:val="BodyText"/>
              <w:spacing w:before="47"/>
              <w:ind w:right="288"/>
              <w:jc w:val="right"/>
              <w:rPr>
                <w:bCs/>
                <w:i w:val="0"/>
                <w:iCs w:val="0"/>
                <w:sz w:val="22"/>
                <w:szCs w:val="22"/>
              </w:rPr>
            </w:pPr>
            <w:r w:rsidRPr="00B61DB6">
              <w:rPr>
                <w:bCs/>
                <w:i w:val="0"/>
                <w:iCs w:val="0"/>
                <w:sz w:val="22"/>
                <w:szCs w:val="22"/>
              </w:rPr>
              <w:t>60</w:t>
            </w:r>
          </w:p>
        </w:tc>
        <w:tc>
          <w:tcPr>
            <w:tcW w:w="2370" w:type="dxa"/>
          </w:tcPr>
          <w:p w:rsidR="00B61DB6" w:rsidRPr="00B61DB6" w:rsidP="009837D9" w14:paraId="4509DE45" w14:textId="77777777">
            <w:pPr>
              <w:pStyle w:val="BodyText"/>
              <w:spacing w:before="47"/>
              <w:ind w:right="288"/>
              <w:jc w:val="right"/>
              <w:rPr>
                <w:bCs/>
                <w:i w:val="0"/>
                <w:iCs w:val="0"/>
                <w:sz w:val="22"/>
                <w:szCs w:val="22"/>
              </w:rPr>
            </w:pPr>
            <w:r w:rsidRPr="00B61DB6">
              <w:rPr>
                <w:bCs/>
                <w:i w:val="0"/>
                <w:iCs w:val="0"/>
                <w:sz w:val="22"/>
                <w:szCs w:val="22"/>
              </w:rPr>
              <w:t>20.0</w:t>
            </w:r>
          </w:p>
        </w:tc>
      </w:tr>
      <w:tr w14:paraId="6084263D" w14:textId="77777777" w:rsidTr="00B61DB6">
        <w:tblPrEx>
          <w:tblW w:w="0" w:type="auto"/>
          <w:tblLook w:val="04A0"/>
        </w:tblPrEx>
        <w:tc>
          <w:tcPr>
            <w:tcW w:w="3161" w:type="dxa"/>
          </w:tcPr>
          <w:p w:rsidR="00B61DB6" w:rsidRPr="00B61DB6" w:rsidP="009837D9" w14:paraId="04F98198" w14:textId="77777777">
            <w:pPr>
              <w:pStyle w:val="BodyText"/>
              <w:spacing w:before="47"/>
              <w:ind w:right="288"/>
              <w:rPr>
                <w:bCs/>
                <w:i w:val="0"/>
                <w:iCs w:val="0"/>
                <w:sz w:val="22"/>
                <w:szCs w:val="22"/>
              </w:rPr>
            </w:pPr>
            <w:r w:rsidRPr="00B61DB6">
              <w:rPr>
                <w:bCs/>
                <w:i w:val="0"/>
                <w:iCs w:val="0"/>
                <w:sz w:val="22"/>
                <w:szCs w:val="22"/>
              </w:rPr>
              <w:t>Individual at VSP - Usability Testing Round 1 Session Outreach</w:t>
            </w:r>
          </w:p>
        </w:tc>
        <w:tc>
          <w:tcPr>
            <w:tcW w:w="1968" w:type="dxa"/>
          </w:tcPr>
          <w:p w:rsidR="00B61DB6" w:rsidRPr="00B61DB6" w:rsidP="009837D9" w14:paraId="72ED4D80" w14:textId="77777777">
            <w:pPr>
              <w:pStyle w:val="BodyText"/>
              <w:spacing w:before="47"/>
              <w:ind w:right="288"/>
              <w:jc w:val="right"/>
              <w:rPr>
                <w:bCs/>
                <w:i w:val="0"/>
                <w:iCs w:val="0"/>
                <w:sz w:val="22"/>
                <w:szCs w:val="22"/>
              </w:rPr>
            </w:pPr>
            <w:r w:rsidRPr="00B61DB6">
              <w:rPr>
                <w:bCs/>
                <w:i w:val="0"/>
                <w:iCs w:val="0"/>
                <w:sz w:val="22"/>
                <w:szCs w:val="22"/>
              </w:rPr>
              <w:t>12</w:t>
            </w:r>
          </w:p>
        </w:tc>
        <w:tc>
          <w:tcPr>
            <w:tcW w:w="1851" w:type="dxa"/>
          </w:tcPr>
          <w:p w:rsidR="00B61DB6" w:rsidRPr="00B61DB6" w:rsidP="009837D9" w14:paraId="14C32AED" w14:textId="77777777">
            <w:pPr>
              <w:pStyle w:val="BodyText"/>
              <w:spacing w:before="47"/>
              <w:ind w:right="288"/>
              <w:jc w:val="right"/>
              <w:rPr>
                <w:bCs/>
                <w:i w:val="0"/>
                <w:iCs w:val="0"/>
                <w:sz w:val="22"/>
                <w:szCs w:val="22"/>
              </w:rPr>
            </w:pPr>
            <w:r w:rsidRPr="00B61DB6">
              <w:rPr>
                <w:bCs/>
                <w:i w:val="0"/>
                <w:iCs w:val="0"/>
                <w:sz w:val="22"/>
                <w:szCs w:val="22"/>
              </w:rPr>
              <w:t>10</w:t>
            </w:r>
          </w:p>
        </w:tc>
        <w:tc>
          <w:tcPr>
            <w:tcW w:w="2370" w:type="dxa"/>
          </w:tcPr>
          <w:p w:rsidR="00B61DB6" w:rsidRPr="00B61DB6" w:rsidP="009837D9" w14:paraId="1E5290A7" w14:textId="77777777">
            <w:pPr>
              <w:pStyle w:val="BodyText"/>
              <w:spacing w:before="47"/>
              <w:ind w:right="288"/>
              <w:jc w:val="right"/>
              <w:rPr>
                <w:bCs/>
                <w:i w:val="0"/>
                <w:iCs w:val="0"/>
                <w:sz w:val="22"/>
                <w:szCs w:val="22"/>
              </w:rPr>
            </w:pPr>
            <w:r w:rsidRPr="00B61DB6">
              <w:rPr>
                <w:bCs/>
                <w:i w:val="0"/>
                <w:iCs w:val="0"/>
                <w:sz w:val="22"/>
                <w:szCs w:val="22"/>
              </w:rPr>
              <w:t>2.0</w:t>
            </w:r>
          </w:p>
        </w:tc>
      </w:tr>
      <w:tr w14:paraId="0701670C" w14:textId="77777777" w:rsidTr="00B61DB6">
        <w:tblPrEx>
          <w:tblW w:w="0" w:type="auto"/>
          <w:tblLook w:val="04A0"/>
        </w:tblPrEx>
        <w:tc>
          <w:tcPr>
            <w:tcW w:w="3161" w:type="dxa"/>
          </w:tcPr>
          <w:p w:rsidR="00B61DB6" w:rsidRPr="00B61DB6" w:rsidP="009837D9" w14:paraId="48BBEE9E" w14:textId="77777777">
            <w:pPr>
              <w:pStyle w:val="BodyText"/>
              <w:spacing w:before="47"/>
              <w:ind w:right="288"/>
              <w:rPr>
                <w:i w:val="0"/>
                <w:iCs w:val="0"/>
                <w:sz w:val="22"/>
                <w:szCs w:val="22"/>
              </w:rPr>
            </w:pPr>
            <w:r w:rsidRPr="00B61DB6">
              <w:rPr>
                <w:bCs/>
                <w:i w:val="0"/>
                <w:iCs w:val="0"/>
                <w:sz w:val="22"/>
                <w:szCs w:val="22"/>
              </w:rPr>
              <w:t>Individual at VSP - Usability Testing Round 1</w:t>
            </w:r>
          </w:p>
        </w:tc>
        <w:tc>
          <w:tcPr>
            <w:tcW w:w="1968" w:type="dxa"/>
          </w:tcPr>
          <w:p w:rsidR="00B61DB6" w:rsidRPr="00B61DB6" w:rsidP="009837D9" w14:paraId="6CBDF1EC" w14:textId="77777777">
            <w:pPr>
              <w:pStyle w:val="BodyText"/>
              <w:spacing w:before="47"/>
              <w:ind w:right="288"/>
              <w:jc w:val="right"/>
              <w:rPr>
                <w:i w:val="0"/>
                <w:iCs w:val="0"/>
                <w:sz w:val="22"/>
                <w:szCs w:val="22"/>
              </w:rPr>
            </w:pPr>
            <w:r w:rsidRPr="00B61DB6">
              <w:rPr>
                <w:bCs/>
                <w:i w:val="0"/>
                <w:iCs w:val="0"/>
                <w:sz w:val="22"/>
                <w:szCs w:val="22"/>
              </w:rPr>
              <w:t>6</w:t>
            </w:r>
          </w:p>
        </w:tc>
        <w:tc>
          <w:tcPr>
            <w:tcW w:w="1851" w:type="dxa"/>
          </w:tcPr>
          <w:p w:rsidR="00B61DB6" w:rsidRPr="00B61DB6" w:rsidP="009837D9" w14:paraId="4DF6D25C" w14:textId="77777777">
            <w:pPr>
              <w:pStyle w:val="BodyText"/>
              <w:spacing w:before="47"/>
              <w:ind w:right="288"/>
              <w:jc w:val="right"/>
              <w:rPr>
                <w:i w:val="0"/>
                <w:iCs w:val="0"/>
                <w:sz w:val="22"/>
                <w:szCs w:val="22"/>
              </w:rPr>
            </w:pPr>
            <w:r w:rsidRPr="00B61DB6">
              <w:rPr>
                <w:bCs/>
                <w:i w:val="0"/>
                <w:iCs w:val="0"/>
                <w:sz w:val="22"/>
                <w:szCs w:val="22"/>
              </w:rPr>
              <w:t>60</w:t>
            </w:r>
          </w:p>
        </w:tc>
        <w:tc>
          <w:tcPr>
            <w:tcW w:w="2370" w:type="dxa"/>
          </w:tcPr>
          <w:p w:rsidR="00B61DB6" w:rsidRPr="00B61DB6" w:rsidP="009837D9" w14:paraId="10F0F55B" w14:textId="77777777">
            <w:pPr>
              <w:pStyle w:val="BodyText"/>
              <w:spacing w:before="47"/>
              <w:ind w:right="288"/>
              <w:jc w:val="right"/>
              <w:rPr>
                <w:i w:val="0"/>
                <w:iCs w:val="0"/>
                <w:sz w:val="22"/>
                <w:szCs w:val="22"/>
              </w:rPr>
            </w:pPr>
            <w:r w:rsidRPr="00B61DB6">
              <w:rPr>
                <w:bCs/>
                <w:i w:val="0"/>
                <w:iCs w:val="0"/>
                <w:sz w:val="22"/>
                <w:szCs w:val="22"/>
              </w:rPr>
              <w:t>6.0</w:t>
            </w:r>
          </w:p>
        </w:tc>
      </w:tr>
      <w:tr w14:paraId="28B39458" w14:textId="77777777" w:rsidTr="00B61DB6">
        <w:tblPrEx>
          <w:tblW w:w="0" w:type="auto"/>
          <w:tblLook w:val="04A0"/>
        </w:tblPrEx>
        <w:tc>
          <w:tcPr>
            <w:tcW w:w="3161" w:type="dxa"/>
          </w:tcPr>
          <w:p w:rsidR="00B61DB6" w:rsidRPr="00B61DB6" w:rsidP="009837D9" w14:paraId="5BDAF9AB" w14:textId="77777777">
            <w:pPr>
              <w:pStyle w:val="BodyText"/>
              <w:spacing w:before="47"/>
              <w:ind w:right="288"/>
              <w:rPr>
                <w:bCs/>
                <w:i w:val="0"/>
                <w:iCs w:val="0"/>
                <w:sz w:val="22"/>
                <w:szCs w:val="22"/>
              </w:rPr>
            </w:pPr>
            <w:r w:rsidRPr="00B61DB6">
              <w:rPr>
                <w:bCs/>
                <w:i w:val="0"/>
                <w:iCs w:val="0"/>
                <w:sz w:val="22"/>
                <w:szCs w:val="22"/>
              </w:rPr>
              <w:t>Individual at VSP - Usability Testing Round 2 Session Outreach</w:t>
            </w:r>
          </w:p>
        </w:tc>
        <w:tc>
          <w:tcPr>
            <w:tcW w:w="1968" w:type="dxa"/>
          </w:tcPr>
          <w:p w:rsidR="00B61DB6" w:rsidRPr="00B61DB6" w:rsidP="009837D9" w14:paraId="7AA90BCE" w14:textId="77777777">
            <w:pPr>
              <w:pStyle w:val="BodyText"/>
              <w:spacing w:before="47"/>
              <w:ind w:right="288"/>
              <w:jc w:val="right"/>
              <w:rPr>
                <w:bCs/>
                <w:i w:val="0"/>
                <w:iCs w:val="0"/>
                <w:sz w:val="22"/>
                <w:szCs w:val="22"/>
              </w:rPr>
            </w:pPr>
            <w:r w:rsidRPr="00B61DB6">
              <w:rPr>
                <w:bCs/>
                <w:i w:val="0"/>
                <w:iCs w:val="0"/>
                <w:sz w:val="22"/>
                <w:szCs w:val="22"/>
              </w:rPr>
              <w:t>8</w:t>
            </w:r>
          </w:p>
        </w:tc>
        <w:tc>
          <w:tcPr>
            <w:tcW w:w="1851" w:type="dxa"/>
          </w:tcPr>
          <w:p w:rsidR="00B61DB6" w:rsidRPr="00B61DB6" w:rsidP="009837D9" w14:paraId="4236D340" w14:textId="77777777">
            <w:pPr>
              <w:pStyle w:val="BodyText"/>
              <w:spacing w:before="47"/>
              <w:ind w:right="288"/>
              <w:jc w:val="right"/>
              <w:rPr>
                <w:bCs/>
                <w:i w:val="0"/>
                <w:iCs w:val="0"/>
                <w:sz w:val="22"/>
                <w:szCs w:val="22"/>
              </w:rPr>
            </w:pPr>
            <w:r w:rsidRPr="00B61DB6">
              <w:rPr>
                <w:bCs/>
                <w:i w:val="0"/>
                <w:iCs w:val="0"/>
                <w:sz w:val="22"/>
                <w:szCs w:val="22"/>
              </w:rPr>
              <w:t>10</w:t>
            </w:r>
          </w:p>
        </w:tc>
        <w:tc>
          <w:tcPr>
            <w:tcW w:w="2370" w:type="dxa"/>
          </w:tcPr>
          <w:p w:rsidR="00B61DB6" w:rsidRPr="00B61DB6" w:rsidP="009837D9" w14:paraId="4C530A01" w14:textId="77777777">
            <w:pPr>
              <w:pStyle w:val="BodyText"/>
              <w:spacing w:before="47"/>
              <w:ind w:right="288"/>
              <w:jc w:val="right"/>
              <w:rPr>
                <w:bCs/>
                <w:i w:val="0"/>
                <w:iCs w:val="0"/>
                <w:sz w:val="22"/>
                <w:szCs w:val="22"/>
              </w:rPr>
            </w:pPr>
            <w:r w:rsidRPr="00B61DB6">
              <w:rPr>
                <w:bCs/>
                <w:i w:val="0"/>
                <w:iCs w:val="0"/>
                <w:sz w:val="22"/>
                <w:szCs w:val="22"/>
              </w:rPr>
              <w:t>1.3</w:t>
            </w:r>
          </w:p>
        </w:tc>
      </w:tr>
      <w:tr w14:paraId="1838F575" w14:textId="77777777" w:rsidTr="00B61DB6">
        <w:tblPrEx>
          <w:tblW w:w="0" w:type="auto"/>
          <w:tblLook w:val="04A0"/>
        </w:tblPrEx>
        <w:tc>
          <w:tcPr>
            <w:tcW w:w="3161" w:type="dxa"/>
          </w:tcPr>
          <w:p w:rsidR="00B61DB6" w:rsidRPr="00B61DB6" w:rsidP="009837D9" w14:paraId="0C4EAE7E" w14:textId="77777777">
            <w:pPr>
              <w:pStyle w:val="BodyText"/>
              <w:spacing w:before="47"/>
              <w:ind w:right="288"/>
              <w:rPr>
                <w:bCs/>
                <w:i w:val="0"/>
                <w:iCs w:val="0"/>
                <w:sz w:val="22"/>
                <w:szCs w:val="22"/>
              </w:rPr>
            </w:pPr>
            <w:r w:rsidRPr="00B61DB6">
              <w:rPr>
                <w:bCs/>
                <w:i w:val="0"/>
                <w:iCs w:val="0"/>
                <w:sz w:val="22"/>
                <w:szCs w:val="22"/>
              </w:rPr>
              <w:t>Individual at VSP - Usability Testing Round 2</w:t>
            </w:r>
          </w:p>
        </w:tc>
        <w:tc>
          <w:tcPr>
            <w:tcW w:w="1968" w:type="dxa"/>
          </w:tcPr>
          <w:p w:rsidR="00B61DB6" w:rsidRPr="00B61DB6" w:rsidP="009837D9" w14:paraId="4188C5EE" w14:textId="77777777">
            <w:pPr>
              <w:pStyle w:val="BodyText"/>
              <w:spacing w:before="47"/>
              <w:ind w:right="288"/>
              <w:jc w:val="right"/>
              <w:rPr>
                <w:bCs/>
                <w:i w:val="0"/>
                <w:iCs w:val="0"/>
                <w:sz w:val="22"/>
                <w:szCs w:val="22"/>
              </w:rPr>
            </w:pPr>
            <w:r w:rsidRPr="00B61DB6">
              <w:rPr>
                <w:bCs/>
                <w:i w:val="0"/>
                <w:iCs w:val="0"/>
                <w:sz w:val="22"/>
                <w:szCs w:val="22"/>
              </w:rPr>
              <w:t>4</w:t>
            </w:r>
          </w:p>
        </w:tc>
        <w:tc>
          <w:tcPr>
            <w:tcW w:w="1851" w:type="dxa"/>
          </w:tcPr>
          <w:p w:rsidR="00B61DB6" w:rsidRPr="00B61DB6" w:rsidP="009837D9" w14:paraId="371E111B" w14:textId="77777777">
            <w:pPr>
              <w:pStyle w:val="BodyText"/>
              <w:spacing w:before="47"/>
              <w:ind w:right="288"/>
              <w:jc w:val="right"/>
              <w:rPr>
                <w:bCs/>
                <w:i w:val="0"/>
                <w:iCs w:val="0"/>
                <w:sz w:val="22"/>
                <w:szCs w:val="22"/>
              </w:rPr>
            </w:pPr>
            <w:r w:rsidRPr="00B61DB6">
              <w:rPr>
                <w:bCs/>
                <w:i w:val="0"/>
                <w:iCs w:val="0"/>
                <w:sz w:val="22"/>
                <w:szCs w:val="22"/>
              </w:rPr>
              <w:t>60</w:t>
            </w:r>
          </w:p>
        </w:tc>
        <w:tc>
          <w:tcPr>
            <w:tcW w:w="2370" w:type="dxa"/>
          </w:tcPr>
          <w:p w:rsidR="00B61DB6" w:rsidRPr="00B61DB6" w:rsidP="009837D9" w14:paraId="178303E4" w14:textId="77777777">
            <w:pPr>
              <w:pStyle w:val="BodyText"/>
              <w:spacing w:before="47"/>
              <w:ind w:right="288"/>
              <w:jc w:val="right"/>
              <w:rPr>
                <w:bCs/>
                <w:i w:val="0"/>
                <w:iCs w:val="0"/>
                <w:sz w:val="22"/>
                <w:szCs w:val="22"/>
              </w:rPr>
            </w:pPr>
            <w:r w:rsidRPr="00B61DB6">
              <w:rPr>
                <w:bCs/>
                <w:i w:val="0"/>
                <w:iCs w:val="0"/>
                <w:sz w:val="22"/>
                <w:szCs w:val="22"/>
              </w:rPr>
              <w:t>4.0</w:t>
            </w:r>
          </w:p>
        </w:tc>
      </w:tr>
      <w:tr w14:paraId="299DE670" w14:textId="77777777" w:rsidTr="00AD27E6">
        <w:tblPrEx>
          <w:tblW w:w="0" w:type="auto"/>
          <w:tblLook w:val="04A0"/>
        </w:tblPrEx>
        <w:tc>
          <w:tcPr>
            <w:tcW w:w="3161" w:type="dxa"/>
          </w:tcPr>
          <w:p w:rsidR="00414D70" w:rsidRPr="00E92259" w:rsidP="00E92259" w14:paraId="304BCAE8" w14:textId="5D9C1B84">
            <w:pPr>
              <w:pStyle w:val="BodyText"/>
              <w:spacing w:before="47"/>
              <w:ind w:right="288"/>
              <w:rPr>
                <w:b/>
                <w:i w:val="0"/>
                <w:iCs w:val="0"/>
                <w:sz w:val="22"/>
                <w:szCs w:val="22"/>
              </w:rPr>
            </w:pPr>
            <w:r w:rsidRPr="00E92259">
              <w:rPr>
                <w:b/>
                <w:i w:val="0"/>
                <w:iCs w:val="0"/>
                <w:sz w:val="22"/>
                <w:szCs w:val="22"/>
              </w:rPr>
              <w:t>Total Cognitive and Usability Testing</w:t>
            </w:r>
          </w:p>
        </w:tc>
        <w:tc>
          <w:tcPr>
            <w:tcW w:w="1968" w:type="dxa"/>
          </w:tcPr>
          <w:p w:rsidR="00414D70" w:rsidRPr="0083444A" w:rsidP="009837D9" w14:paraId="66B400F1" w14:textId="7ED037B4">
            <w:pPr>
              <w:pStyle w:val="BodyText"/>
              <w:spacing w:before="47"/>
              <w:ind w:right="288"/>
              <w:jc w:val="right"/>
              <w:rPr>
                <w:bCs/>
                <w:i w:val="0"/>
                <w:iCs w:val="0"/>
                <w:sz w:val="22"/>
                <w:szCs w:val="22"/>
              </w:rPr>
            </w:pPr>
            <w:r w:rsidRPr="0083444A">
              <w:rPr>
                <w:bCs/>
                <w:i w:val="0"/>
                <w:iCs w:val="0"/>
                <w:sz w:val="22"/>
                <w:szCs w:val="22"/>
              </w:rPr>
              <w:t>100</w:t>
            </w:r>
          </w:p>
        </w:tc>
        <w:tc>
          <w:tcPr>
            <w:tcW w:w="1851" w:type="dxa"/>
            <w:shd w:val="clear" w:color="auto" w:fill="D9D9D9" w:themeFill="background1" w:themeFillShade="D9"/>
          </w:tcPr>
          <w:p w:rsidR="00414D70" w:rsidRPr="0083444A" w:rsidP="009837D9" w14:paraId="22951583" w14:textId="2EFE2A07">
            <w:pPr>
              <w:pStyle w:val="BodyText"/>
              <w:spacing w:before="47"/>
              <w:ind w:right="288"/>
              <w:jc w:val="right"/>
              <w:rPr>
                <w:bCs/>
                <w:i w:val="0"/>
                <w:iCs w:val="0"/>
                <w:sz w:val="22"/>
                <w:szCs w:val="22"/>
              </w:rPr>
            </w:pPr>
          </w:p>
        </w:tc>
        <w:tc>
          <w:tcPr>
            <w:tcW w:w="2370" w:type="dxa"/>
          </w:tcPr>
          <w:p w:rsidR="00414D70" w:rsidRPr="0083444A" w:rsidP="009837D9" w14:paraId="4C671503" w14:textId="5CC7E115">
            <w:pPr>
              <w:pStyle w:val="BodyText"/>
              <w:spacing w:before="47"/>
              <w:ind w:right="288"/>
              <w:jc w:val="right"/>
              <w:rPr>
                <w:bCs/>
                <w:i w:val="0"/>
                <w:iCs w:val="0"/>
                <w:sz w:val="22"/>
                <w:szCs w:val="22"/>
              </w:rPr>
            </w:pPr>
            <w:r w:rsidRPr="0083444A">
              <w:rPr>
                <w:bCs/>
                <w:i w:val="0"/>
                <w:iCs w:val="0"/>
                <w:sz w:val="22"/>
                <w:szCs w:val="22"/>
              </w:rPr>
              <w:t>96.7</w:t>
            </w:r>
          </w:p>
        </w:tc>
      </w:tr>
      <w:bookmarkEnd w:id="0"/>
    </w:tbl>
    <w:p w:rsidR="00B61DB6" w:rsidP="00F3170F" w14:paraId="378DB375" w14:textId="77777777"/>
    <w:p w:rsidR="00B61DB6" w:rsidRPr="00DE1431" w:rsidP="00F3170F" w14:paraId="3DA582D6" w14:textId="77777777"/>
    <w:p w:rsidR="005E714A" w:rsidRPr="00DE1431" w14:paraId="0B3F7249" w14:textId="53D5963B">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 xml:space="preserve">is </w:t>
      </w:r>
      <w:r w:rsidRPr="00A64FAE" w:rsidR="00AA59CE">
        <w:rPr>
          <w:u w:val="single"/>
        </w:rPr>
        <w:t>$</w:t>
      </w:r>
      <w:r w:rsidR="00907148">
        <w:rPr>
          <w:rFonts w:eastAsia="Calibri"/>
          <w:u w:val="single"/>
        </w:rPr>
        <w:t>91,888.90</w:t>
      </w:r>
      <w:r w:rsidR="00230A99">
        <w:rPr>
          <w:rFonts w:eastAsia="Calibri"/>
          <w:u w:val="single"/>
        </w:rPr>
        <w:t>.</w:t>
      </w:r>
    </w:p>
    <w:p w:rsidR="00C57479" w:rsidRPr="00DE1431" w14:paraId="1C101591" w14:textId="77777777">
      <w:pPr>
        <w:rPr>
          <w:bCs/>
        </w:rPr>
      </w:pPr>
    </w:p>
    <w:p w:rsidR="0069403B" w:rsidRPr="00E92259" w:rsidP="00F06866" w14:paraId="3018143F" w14:textId="7F9EA5DF">
      <w:pPr>
        <w:rPr>
          <w:b/>
          <w:bCs/>
          <w:u w:val="single"/>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26CD940C" w14:textId="77777777">
      <w:pPr>
        <w:rPr>
          <w:b/>
        </w:rPr>
      </w:pPr>
    </w:p>
    <w:p w:rsidR="00F06866" w:rsidRPr="00DE1431" w:rsidP="00F06866" w14:paraId="37B55E10" w14:textId="77777777">
      <w:pPr>
        <w:rPr>
          <w:b/>
        </w:rPr>
      </w:pPr>
      <w:r w:rsidRPr="00DE1431">
        <w:rPr>
          <w:b/>
        </w:rPr>
        <w:t>The</w:t>
      </w:r>
      <w:r w:rsidRPr="00DE1431" w:rsidR="0069403B">
        <w:rPr>
          <w:b/>
        </w:rPr>
        <w:t xml:space="preserve"> select</w:t>
      </w:r>
      <w:r w:rsidRPr="00DE1431">
        <w:rPr>
          <w:b/>
        </w:rPr>
        <w:t>ion of your targeted respondents</w:t>
      </w:r>
    </w:p>
    <w:p w:rsidR="0069403B" w:rsidRPr="001418CD" w:rsidP="0069403B" w14:paraId="43E64D26" w14:textId="552DE86A">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w:t>
      </w:r>
      <w:r w:rsidRPr="001418CD" w:rsidR="00636621">
        <w:t>selecting from this universe</w:t>
      </w:r>
      <w:r w:rsidRPr="001418CD">
        <w:t>?</w:t>
      </w:r>
      <w:r w:rsidRPr="001418CD">
        <w:tab/>
      </w:r>
      <w:r w:rsidRPr="001418CD">
        <w:tab/>
      </w:r>
      <w:r w:rsidRPr="001418CD">
        <w:tab/>
      </w:r>
      <w:r w:rsidRPr="001418CD">
        <w:tab/>
      </w:r>
      <w:r w:rsidRPr="001418CD">
        <w:tab/>
      </w:r>
      <w:r w:rsidRPr="001418CD">
        <w:tab/>
      </w:r>
      <w:r w:rsidRPr="001418CD">
        <w:tab/>
      </w:r>
      <w:r w:rsidRPr="001418CD">
        <w:tab/>
      </w:r>
      <w:r w:rsidRPr="001418CD" w:rsidR="00636621">
        <w:tab/>
      </w:r>
      <w:r w:rsidRPr="001418CD" w:rsidR="00636621">
        <w:tab/>
      </w:r>
      <w:r w:rsidRPr="001418CD" w:rsidR="00636621">
        <w:tab/>
      </w:r>
      <w:r w:rsidRPr="001418CD">
        <w:t>[</w:t>
      </w:r>
      <w:r w:rsidRPr="001418CD" w:rsidR="002945D4">
        <w:t>X</w:t>
      </w:r>
      <w:r w:rsidRPr="001418CD">
        <w:t>] Yes</w:t>
      </w:r>
      <w:r w:rsidRPr="001418CD" w:rsidR="002945D4">
        <w:t xml:space="preserve"> </w:t>
      </w:r>
      <w:r w:rsidRPr="001418CD">
        <w:t>[</w:t>
      </w:r>
      <w:r w:rsidRPr="001418CD" w:rsidR="002945D4">
        <w:t xml:space="preserve"> </w:t>
      </w:r>
      <w:r w:rsidRPr="001418CD">
        <w:t>] No</w:t>
      </w:r>
    </w:p>
    <w:p w:rsidR="001418CD" w:rsidP="001B0AAA" w14:paraId="7354AB61" w14:textId="77777777"/>
    <w:p w:rsidR="00907148" w:rsidRPr="009C09E6" w:rsidP="001B0AAA" w14:paraId="15A40E22" w14:textId="6B34795A">
      <w:r w:rsidRPr="001418CD">
        <w:t>If the answer is yes, please provide a description of both below</w:t>
      </w:r>
      <w:r w:rsidRPr="001418CD" w:rsidR="00A403BB">
        <w:t xml:space="preserve"> (or attach the sampling</w:t>
      </w:r>
      <w:r w:rsidRPr="00DE1431" w:rsidR="00A403BB">
        <w:t xml:space="preserve"> plan)</w:t>
      </w:r>
      <w:r w:rsidRPr="00DE1431">
        <w:t xml:space="preserve">?   If the answer is no, please provide a description of how you plan to identify your potential group of </w:t>
      </w:r>
      <w:r w:rsidRPr="008744DC">
        <w:t>respondents</w:t>
      </w:r>
      <w:r w:rsidRPr="008744DC" w:rsidR="001B0AAA">
        <w:t xml:space="preserve"> and how you will select them</w:t>
      </w:r>
      <w:r w:rsidRPr="008744DC">
        <w:t>?</w:t>
      </w:r>
    </w:p>
    <w:p w:rsidR="00907148" w:rsidP="001B0AAA" w14:paraId="63FFD1F3" w14:textId="61714E18">
      <w:pPr>
        <w:rPr>
          <w:bCs/>
          <w:u w:val="single"/>
        </w:rPr>
      </w:pPr>
      <w:r>
        <w:rPr>
          <w:bCs/>
          <w:u w:val="single"/>
        </w:rPr>
        <w:t>For the cognitive testing</w:t>
      </w:r>
      <w:r w:rsidR="009C09E6">
        <w:rPr>
          <w:bCs/>
          <w:u w:val="single"/>
        </w:rPr>
        <w:t xml:space="preserve"> recruitment</w:t>
      </w:r>
      <w:r>
        <w:rPr>
          <w:bCs/>
          <w:u w:val="single"/>
        </w:rPr>
        <w:t xml:space="preserve">, national and regional VSP associations will be provided with email text and asked </w:t>
      </w:r>
      <w:r w:rsidR="009C09E6">
        <w:rPr>
          <w:bCs/>
          <w:u w:val="single"/>
        </w:rPr>
        <w:t xml:space="preserve">to distribute it to association members via their email listservs. They will also be provided with text and an image that can be posted to their social media accounts. This communication will include a link to an online cognitive interview interest form, where individuals can indicate that they are interested in participating in a cognitive interview. </w:t>
      </w:r>
      <w:r w:rsidR="0061677F">
        <w:rPr>
          <w:bCs/>
          <w:u w:val="single"/>
        </w:rPr>
        <w:t>Participants</w:t>
      </w:r>
      <w:r w:rsidR="001D4840">
        <w:rPr>
          <w:bCs/>
          <w:u w:val="single"/>
        </w:rPr>
        <w:t xml:space="preserve"> will be selected based on </w:t>
      </w:r>
      <w:r w:rsidR="0061677F">
        <w:rPr>
          <w:bCs/>
          <w:u w:val="single"/>
        </w:rPr>
        <w:t xml:space="preserve">their </w:t>
      </w:r>
      <w:r w:rsidR="001D4840">
        <w:rPr>
          <w:bCs/>
          <w:u w:val="single"/>
        </w:rPr>
        <w:t>VSP</w:t>
      </w:r>
      <w:r w:rsidR="0061677F">
        <w:rPr>
          <w:bCs/>
          <w:u w:val="single"/>
        </w:rPr>
        <w:t>’s</w:t>
      </w:r>
      <w:r w:rsidR="001D4840">
        <w:rPr>
          <w:bCs/>
          <w:u w:val="single"/>
        </w:rPr>
        <w:t xml:space="preserve"> characteristics in proportion with recruitment targets.  </w:t>
      </w:r>
    </w:p>
    <w:p w:rsidR="009C09E6" w:rsidP="001B0AAA" w14:paraId="7AC12250" w14:textId="77777777">
      <w:pPr>
        <w:rPr>
          <w:bCs/>
          <w:u w:val="single"/>
        </w:rPr>
      </w:pPr>
    </w:p>
    <w:p w:rsidR="009C09E6" w:rsidRPr="008744DC" w:rsidP="001B0AAA" w14:paraId="7E262111" w14:textId="368E673D">
      <w:pPr>
        <w:rPr>
          <w:bCs/>
          <w:u w:val="single"/>
        </w:rPr>
      </w:pPr>
      <w:r>
        <w:rPr>
          <w:bCs/>
          <w:u w:val="single"/>
        </w:rPr>
        <w:t xml:space="preserve">Individuals for the usability testing will be recruited from the pool of respondents who complete a cognitive interview. At the end of each cognitive interview, </w:t>
      </w:r>
      <w:r w:rsidR="00B32CAB">
        <w:rPr>
          <w:bCs/>
          <w:u w:val="single"/>
        </w:rPr>
        <w:t>participants</w:t>
      </w:r>
      <w:r>
        <w:rPr>
          <w:bCs/>
          <w:u w:val="single"/>
        </w:rPr>
        <w:t xml:space="preserve"> will be asked if they are interested in participating in a separate usability testing interview. These individuals will be contacted at a later time to participate in the usability testing interviews.</w:t>
      </w:r>
    </w:p>
    <w:p w:rsidR="004D6E14" w:rsidRPr="00DE1431" w:rsidP="00A403BB" w14:paraId="0F423DB6" w14:textId="77777777">
      <w:pPr>
        <w:rPr>
          <w:b/>
        </w:rPr>
      </w:pPr>
    </w:p>
    <w:p w:rsidR="00A403BB" w:rsidRPr="00DE1431" w:rsidP="00A403BB" w14:paraId="7B462330" w14:textId="77777777">
      <w:pPr>
        <w:rPr>
          <w:b/>
        </w:rPr>
      </w:pPr>
      <w:r w:rsidRPr="00DE1431">
        <w:rPr>
          <w:b/>
        </w:rPr>
        <w:t>Administration of the Instrument</w:t>
      </w:r>
    </w:p>
    <w:p w:rsidR="00A403BB" w:rsidRPr="00DE1431" w:rsidP="00A403BB" w14:paraId="4CC0F1DB" w14:textId="77777777">
      <w:pPr>
        <w:pStyle w:val="ListParagraph"/>
        <w:numPr>
          <w:ilvl w:val="0"/>
          <w:numId w:val="17"/>
        </w:numPr>
      </w:pPr>
      <w:r w:rsidRPr="00DE1431">
        <w:t>H</w:t>
      </w:r>
      <w:r w:rsidRPr="00DE1431">
        <w:t>ow will you collect the information? (Check all that apply)</w:t>
      </w:r>
    </w:p>
    <w:p w:rsidR="001B0AAA" w:rsidRPr="00DE1431" w:rsidP="001B0AAA" w14:paraId="210B3D7F" w14:textId="5ED8025E">
      <w:pPr>
        <w:ind w:left="720"/>
      </w:pPr>
      <w:r w:rsidRPr="00A64FAE">
        <w:t>[</w:t>
      </w:r>
      <w:r w:rsidRPr="00A64FAE" w:rsidR="00A64FAE">
        <w:t>X</w:t>
      </w:r>
      <w:r w:rsidRPr="00A64FAE">
        <w:t>] Web-based</w:t>
      </w:r>
      <w:r w:rsidRPr="00A64FAE">
        <w:t xml:space="preserve"> or other forms of Social Media</w:t>
      </w:r>
      <w:r w:rsidRPr="00DE1431">
        <w:t xml:space="preserve"> </w:t>
      </w:r>
    </w:p>
    <w:p w:rsidR="001B0AAA" w:rsidRPr="00A64FAE" w:rsidP="001B0AAA" w14:paraId="4742E9EF" w14:textId="77777777">
      <w:pPr>
        <w:ind w:left="720"/>
      </w:pPr>
      <w:r w:rsidRPr="00DE1431">
        <w:t xml:space="preserve">[ </w:t>
      </w:r>
      <w:r w:rsidRPr="00DE1431">
        <w:t xml:space="preserve"> </w:t>
      </w:r>
      <w:r w:rsidRPr="00DE1431">
        <w:t xml:space="preserve">] </w:t>
      </w:r>
      <w:r w:rsidRPr="00A64FAE">
        <w:t>Telephone</w:t>
      </w:r>
      <w:r w:rsidRPr="00A64FAE">
        <w:tab/>
      </w:r>
    </w:p>
    <w:p w:rsidR="001B0AAA" w:rsidRPr="00A64FAE" w:rsidP="001B0AAA" w14:paraId="6D154386" w14:textId="77777777">
      <w:pPr>
        <w:ind w:left="720"/>
      </w:pPr>
      <w:r w:rsidRPr="00A64FAE">
        <w:t>[</w:t>
      </w:r>
      <w:r w:rsidRPr="00A64FAE">
        <w:t xml:space="preserve"> </w:t>
      </w:r>
      <w:r w:rsidRPr="00A64FAE">
        <w:t xml:space="preserve"> ] In-person</w:t>
      </w:r>
      <w:r w:rsidRPr="00A64FAE">
        <w:tab/>
      </w:r>
    </w:p>
    <w:p w:rsidR="001B0AAA" w:rsidRPr="00A64FAE" w:rsidP="001B0AAA" w14:paraId="63CC5361" w14:textId="77777777">
      <w:pPr>
        <w:ind w:left="720"/>
      </w:pPr>
      <w:r w:rsidRPr="00A64FAE">
        <w:t xml:space="preserve">[ </w:t>
      </w:r>
      <w:r w:rsidRPr="00A64FAE">
        <w:t xml:space="preserve"> </w:t>
      </w:r>
      <w:r w:rsidRPr="00A64FAE">
        <w:t>] Mail</w:t>
      </w:r>
      <w:r w:rsidRPr="00A64FAE">
        <w:t xml:space="preserve"> </w:t>
      </w:r>
    </w:p>
    <w:p w:rsidR="009C09E6" w:rsidRPr="009C09E6" w:rsidP="009C09E6" w14:paraId="174DBB97" w14:textId="453076DB">
      <w:pPr>
        <w:ind w:left="720"/>
      </w:pPr>
      <w:r w:rsidRPr="008744DC">
        <w:t>[</w:t>
      </w:r>
      <w:r w:rsidRPr="008744DC" w:rsidR="00AA59CE">
        <w:t>X</w:t>
      </w:r>
      <w:r w:rsidRPr="008744DC">
        <w:t>] Other, Explain</w:t>
      </w:r>
    </w:p>
    <w:p w:rsidR="009C09E6" w:rsidP="001B0AAA" w14:paraId="6AEAF520" w14:textId="249E67A9">
      <w:pPr>
        <w:ind w:left="720"/>
        <w:rPr>
          <w:u w:val="single"/>
        </w:rPr>
      </w:pPr>
      <w:r>
        <w:rPr>
          <w:u w:val="single"/>
        </w:rPr>
        <w:t xml:space="preserve">The cognitive interview interest form </w:t>
      </w:r>
      <w:r w:rsidR="00E92259">
        <w:rPr>
          <w:u w:val="single"/>
        </w:rPr>
        <w:t>is</w:t>
      </w:r>
      <w:r>
        <w:rPr>
          <w:u w:val="single"/>
        </w:rPr>
        <w:t xml:space="preserve"> web-based. Respondents who qualify and who consent to participate in a cognitive or usability testing interview will complete the interview via Microsoft Teams.</w:t>
      </w:r>
    </w:p>
    <w:p w:rsidR="002945D4" w:rsidRPr="00A64FAE" w:rsidP="001B0AAA" w14:paraId="5F1007B2" w14:textId="77777777">
      <w:pPr>
        <w:ind w:left="720"/>
        <w:rPr>
          <w:u w:val="single"/>
        </w:rPr>
      </w:pPr>
    </w:p>
    <w:p w:rsidR="00F24CFC" w:rsidRPr="00A64FAE" w:rsidP="00F24CFC" w14:paraId="28A7D913" w14:textId="05622F5B">
      <w:pPr>
        <w:pStyle w:val="ListParagraph"/>
        <w:numPr>
          <w:ilvl w:val="0"/>
          <w:numId w:val="17"/>
        </w:numPr>
      </w:pPr>
      <w:r w:rsidRPr="00A64FAE">
        <w:t>Will interviewers or facilitators be used?  [</w:t>
      </w:r>
      <w:r w:rsidRPr="00A64FAE" w:rsidR="005616BF">
        <w:t>X</w:t>
      </w:r>
      <w:r w:rsidRPr="00A64FAE">
        <w:t>] Yes [</w:t>
      </w:r>
      <w:r w:rsidRPr="00A64FAE" w:rsidR="00AB5B0F">
        <w:t xml:space="preserve"> </w:t>
      </w:r>
      <w:r w:rsidRPr="00A64FAE">
        <w:t>] No</w:t>
      </w:r>
    </w:p>
    <w:p w:rsidR="00F24CFC" w:rsidRPr="00A64FAE" w:rsidP="00F24CFC" w14:paraId="4A3F74B6" w14:textId="77777777">
      <w:pPr>
        <w:pStyle w:val="ListParagraph"/>
        <w:ind w:left="360"/>
      </w:pPr>
      <w:r w:rsidRPr="00A64FAE">
        <w:t xml:space="preserve"> </w:t>
      </w:r>
    </w:p>
    <w:p w:rsidR="00F24CFC" w:rsidRPr="00A64FAE" w:rsidP="00F24CFC" w14:paraId="7F6D368A" w14:textId="77777777">
      <w:pPr>
        <w:pStyle w:val="ListParagraph"/>
        <w:ind w:left="360"/>
      </w:pPr>
    </w:p>
    <w:p w:rsidR="005E714A" w:rsidRPr="00DE1431" w:rsidP="008228C3" w14:paraId="1BD256D4" w14:textId="77777777">
      <w:pPr>
        <w:rPr>
          <w:b/>
        </w:rPr>
      </w:pPr>
      <w:r w:rsidRPr="00A64FAE">
        <w:rPr>
          <w:b/>
        </w:rPr>
        <w:t xml:space="preserve">Submit </w:t>
      </w:r>
      <w:r w:rsidRPr="00A64FAE" w:rsidR="00F24CFC">
        <w:rPr>
          <w:b/>
        </w:rPr>
        <w:t>all instruments, instructions, and scripts with the request.</w:t>
      </w:r>
    </w:p>
    <w:p w:rsidR="006D1FA8" w:rsidRPr="00DE1431" w:rsidP="008228C3" w14:paraId="6F59BEE1" w14:textId="77777777">
      <w:pPr>
        <w:rPr>
          <w:b/>
        </w:rPr>
      </w:pPr>
    </w:p>
    <w:sectPr w:rsidSect="002945D4">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4A9892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9478587">
    <w:abstractNumId w:val="11"/>
  </w:num>
  <w:num w:numId="2" w16cid:durableId="837575251">
    <w:abstractNumId w:val="18"/>
  </w:num>
  <w:num w:numId="3" w16cid:durableId="1448547268">
    <w:abstractNumId w:val="17"/>
  </w:num>
  <w:num w:numId="4" w16cid:durableId="2103455541">
    <w:abstractNumId w:val="20"/>
  </w:num>
  <w:num w:numId="5" w16cid:durableId="1358891610">
    <w:abstractNumId w:val="4"/>
  </w:num>
  <w:num w:numId="6" w16cid:durableId="1224216900">
    <w:abstractNumId w:val="1"/>
  </w:num>
  <w:num w:numId="7" w16cid:durableId="222064655">
    <w:abstractNumId w:val="9"/>
  </w:num>
  <w:num w:numId="8" w16cid:durableId="1051491418">
    <w:abstractNumId w:val="15"/>
  </w:num>
  <w:num w:numId="9" w16cid:durableId="1586299991">
    <w:abstractNumId w:val="10"/>
  </w:num>
  <w:num w:numId="10" w16cid:durableId="620653449">
    <w:abstractNumId w:val="2"/>
  </w:num>
  <w:num w:numId="11" w16cid:durableId="709770349">
    <w:abstractNumId w:val="7"/>
  </w:num>
  <w:num w:numId="12" w16cid:durableId="1761442383">
    <w:abstractNumId w:val="8"/>
  </w:num>
  <w:num w:numId="13" w16cid:durableId="2053461435">
    <w:abstractNumId w:val="0"/>
  </w:num>
  <w:num w:numId="14" w16cid:durableId="606353242">
    <w:abstractNumId w:val="16"/>
  </w:num>
  <w:num w:numId="15" w16cid:durableId="909778326">
    <w:abstractNumId w:val="14"/>
  </w:num>
  <w:num w:numId="16" w16cid:durableId="1047795922">
    <w:abstractNumId w:val="13"/>
  </w:num>
  <w:num w:numId="17" w16cid:durableId="1575430881">
    <w:abstractNumId w:val="5"/>
  </w:num>
  <w:num w:numId="18" w16cid:durableId="1051809648">
    <w:abstractNumId w:val="6"/>
  </w:num>
  <w:num w:numId="19" w16cid:durableId="427777985">
    <w:abstractNumId w:val="3"/>
  </w:num>
  <w:num w:numId="20" w16cid:durableId="1145314607">
    <w:abstractNumId w:val="12"/>
  </w:num>
  <w:num w:numId="21" w16cid:durableId="10058583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31EA"/>
    <w:rsid w:val="00067329"/>
    <w:rsid w:val="00093D40"/>
    <w:rsid w:val="000B2838"/>
    <w:rsid w:val="000B44E6"/>
    <w:rsid w:val="000C4D31"/>
    <w:rsid w:val="000C6A89"/>
    <w:rsid w:val="000D44CA"/>
    <w:rsid w:val="000D6854"/>
    <w:rsid w:val="000E200B"/>
    <w:rsid w:val="000F68BE"/>
    <w:rsid w:val="0010488D"/>
    <w:rsid w:val="00124C15"/>
    <w:rsid w:val="001418CD"/>
    <w:rsid w:val="001641D9"/>
    <w:rsid w:val="0017640C"/>
    <w:rsid w:val="00191B02"/>
    <w:rsid w:val="001927A4"/>
    <w:rsid w:val="00194AC6"/>
    <w:rsid w:val="001A23B0"/>
    <w:rsid w:val="001A25CC"/>
    <w:rsid w:val="001B0AAA"/>
    <w:rsid w:val="001C39F7"/>
    <w:rsid w:val="001C521E"/>
    <w:rsid w:val="001D4840"/>
    <w:rsid w:val="001F39E4"/>
    <w:rsid w:val="00220747"/>
    <w:rsid w:val="002227C0"/>
    <w:rsid w:val="0023025C"/>
    <w:rsid w:val="00230A99"/>
    <w:rsid w:val="00237B48"/>
    <w:rsid w:val="0024521E"/>
    <w:rsid w:val="0025468A"/>
    <w:rsid w:val="002551A3"/>
    <w:rsid w:val="002638DB"/>
    <w:rsid w:val="00263C3D"/>
    <w:rsid w:val="00274D0B"/>
    <w:rsid w:val="00292D34"/>
    <w:rsid w:val="002945D4"/>
    <w:rsid w:val="00295E7B"/>
    <w:rsid w:val="00296338"/>
    <w:rsid w:val="002B052D"/>
    <w:rsid w:val="002B34CD"/>
    <w:rsid w:val="002B3C95"/>
    <w:rsid w:val="002C0CEE"/>
    <w:rsid w:val="002D0B92"/>
    <w:rsid w:val="0030131F"/>
    <w:rsid w:val="00335D7B"/>
    <w:rsid w:val="00342553"/>
    <w:rsid w:val="003752B0"/>
    <w:rsid w:val="003B4109"/>
    <w:rsid w:val="003D5BBE"/>
    <w:rsid w:val="003E18EE"/>
    <w:rsid w:val="003E3C61"/>
    <w:rsid w:val="003F1C5B"/>
    <w:rsid w:val="003F393F"/>
    <w:rsid w:val="0041242E"/>
    <w:rsid w:val="00413265"/>
    <w:rsid w:val="00414D70"/>
    <w:rsid w:val="00433512"/>
    <w:rsid w:val="00434CBB"/>
    <w:rsid w:val="00434E33"/>
    <w:rsid w:val="00441434"/>
    <w:rsid w:val="0045264C"/>
    <w:rsid w:val="00462E26"/>
    <w:rsid w:val="00484CC5"/>
    <w:rsid w:val="004876EC"/>
    <w:rsid w:val="00495E1F"/>
    <w:rsid w:val="004D6E14"/>
    <w:rsid w:val="004E4FE3"/>
    <w:rsid w:val="005009B0"/>
    <w:rsid w:val="00511CA6"/>
    <w:rsid w:val="0052005B"/>
    <w:rsid w:val="0052289C"/>
    <w:rsid w:val="005236BD"/>
    <w:rsid w:val="005305A8"/>
    <w:rsid w:val="00535978"/>
    <w:rsid w:val="005616BF"/>
    <w:rsid w:val="00593CAA"/>
    <w:rsid w:val="005A1006"/>
    <w:rsid w:val="005D5192"/>
    <w:rsid w:val="005E714A"/>
    <w:rsid w:val="005F693D"/>
    <w:rsid w:val="006140A0"/>
    <w:rsid w:val="0061677F"/>
    <w:rsid w:val="00626411"/>
    <w:rsid w:val="00636621"/>
    <w:rsid w:val="00642B49"/>
    <w:rsid w:val="00645E11"/>
    <w:rsid w:val="00667FC8"/>
    <w:rsid w:val="006832D9"/>
    <w:rsid w:val="00693E2F"/>
    <w:rsid w:val="0069403B"/>
    <w:rsid w:val="006A1518"/>
    <w:rsid w:val="006A7783"/>
    <w:rsid w:val="006C524E"/>
    <w:rsid w:val="006D1FA8"/>
    <w:rsid w:val="006F3DDE"/>
    <w:rsid w:val="006F4A64"/>
    <w:rsid w:val="00704678"/>
    <w:rsid w:val="007202F0"/>
    <w:rsid w:val="00730611"/>
    <w:rsid w:val="007425E7"/>
    <w:rsid w:val="00755B3D"/>
    <w:rsid w:val="00771B6F"/>
    <w:rsid w:val="007D2DB2"/>
    <w:rsid w:val="007F7080"/>
    <w:rsid w:val="00802607"/>
    <w:rsid w:val="008101A5"/>
    <w:rsid w:val="00822664"/>
    <w:rsid w:val="008228C3"/>
    <w:rsid w:val="0083444A"/>
    <w:rsid w:val="00840D8E"/>
    <w:rsid w:val="00843796"/>
    <w:rsid w:val="00846A23"/>
    <w:rsid w:val="008744DC"/>
    <w:rsid w:val="00895229"/>
    <w:rsid w:val="008B049B"/>
    <w:rsid w:val="008B2EB3"/>
    <w:rsid w:val="008D3945"/>
    <w:rsid w:val="008E22CF"/>
    <w:rsid w:val="008F0203"/>
    <w:rsid w:val="008F50D4"/>
    <w:rsid w:val="008F63B5"/>
    <w:rsid w:val="009025BA"/>
    <w:rsid w:val="00906997"/>
    <w:rsid w:val="00906B5E"/>
    <w:rsid w:val="00906BBF"/>
    <w:rsid w:val="00907148"/>
    <w:rsid w:val="00912526"/>
    <w:rsid w:val="00914643"/>
    <w:rsid w:val="009206F2"/>
    <w:rsid w:val="009239AA"/>
    <w:rsid w:val="00935ADA"/>
    <w:rsid w:val="00946B6C"/>
    <w:rsid w:val="00955A71"/>
    <w:rsid w:val="0096108F"/>
    <w:rsid w:val="009837D9"/>
    <w:rsid w:val="0098404E"/>
    <w:rsid w:val="00996C3B"/>
    <w:rsid w:val="009C09E6"/>
    <w:rsid w:val="009C13B9"/>
    <w:rsid w:val="009D01A2"/>
    <w:rsid w:val="009E2D94"/>
    <w:rsid w:val="009F5923"/>
    <w:rsid w:val="00A05814"/>
    <w:rsid w:val="00A12763"/>
    <w:rsid w:val="00A403BB"/>
    <w:rsid w:val="00A427DE"/>
    <w:rsid w:val="00A5193E"/>
    <w:rsid w:val="00A64FAE"/>
    <w:rsid w:val="00A674DF"/>
    <w:rsid w:val="00A83AA6"/>
    <w:rsid w:val="00A934D6"/>
    <w:rsid w:val="00AA5661"/>
    <w:rsid w:val="00AA59CE"/>
    <w:rsid w:val="00AB5B0F"/>
    <w:rsid w:val="00AD27E6"/>
    <w:rsid w:val="00AE1809"/>
    <w:rsid w:val="00B30429"/>
    <w:rsid w:val="00B32CAB"/>
    <w:rsid w:val="00B34C70"/>
    <w:rsid w:val="00B41076"/>
    <w:rsid w:val="00B46ADD"/>
    <w:rsid w:val="00B61DB6"/>
    <w:rsid w:val="00B67E5A"/>
    <w:rsid w:val="00B70311"/>
    <w:rsid w:val="00B80D76"/>
    <w:rsid w:val="00B824F4"/>
    <w:rsid w:val="00B93CB3"/>
    <w:rsid w:val="00BA2105"/>
    <w:rsid w:val="00BA7E06"/>
    <w:rsid w:val="00BB43B5"/>
    <w:rsid w:val="00BB6219"/>
    <w:rsid w:val="00BD290F"/>
    <w:rsid w:val="00BD78CA"/>
    <w:rsid w:val="00BF4F71"/>
    <w:rsid w:val="00C14CC4"/>
    <w:rsid w:val="00C2631D"/>
    <w:rsid w:val="00C33C52"/>
    <w:rsid w:val="00C36908"/>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E607C"/>
    <w:rsid w:val="00CF6542"/>
    <w:rsid w:val="00D1575A"/>
    <w:rsid w:val="00D22933"/>
    <w:rsid w:val="00D24698"/>
    <w:rsid w:val="00D428A1"/>
    <w:rsid w:val="00D57300"/>
    <w:rsid w:val="00D6383F"/>
    <w:rsid w:val="00D6620C"/>
    <w:rsid w:val="00D86DC0"/>
    <w:rsid w:val="00D95A4E"/>
    <w:rsid w:val="00DA7CD8"/>
    <w:rsid w:val="00DB59D0"/>
    <w:rsid w:val="00DC33D3"/>
    <w:rsid w:val="00DE1431"/>
    <w:rsid w:val="00DE36F7"/>
    <w:rsid w:val="00DF5E90"/>
    <w:rsid w:val="00E211C6"/>
    <w:rsid w:val="00E26329"/>
    <w:rsid w:val="00E40B50"/>
    <w:rsid w:val="00E436B4"/>
    <w:rsid w:val="00E50293"/>
    <w:rsid w:val="00E624FB"/>
    <w:rsid w:val="00E65FFC"/>
    <w:rsid w:val="00E744EA"/>
    <w:rsid w:val="00E80951"/>
    <w:rsid w:val="00E86CC6"/>
    <w:rsid w:val="00E92259"/>
    <w:rsid w:val="00EA0B6D"/>
    <w:rsid w:val="00EB56B3"/>
    <w:rsid w:val="00ED4F60"/>
    <w:rsid w:val="00ED6492"/>
    <w:rsid w:val="00EE5808"/>
    <w:rsid w:val="00EF2095"/>
    <w:rsid w:val="00F06866"/>
    <w:rsid w:val="00F15956"/>
    <w:rsid w:val="00F24CFC"/>
    <w:rsid w:val="00F27C9C"/>
    <w:rsid w:val="00F3170F"/>
    <w:rsid w:val="00F51AC7"/>
    <w:rsid w:val="00F7764F"/>
    <w:rsid w:val="00F80F39"/>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0FA004"/>
  <w15:docId w15:val="{808F0E7E-E238-4F55-AEE1-BCBFE461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 w:type="table" w:customStyle="1" w:styleId="TableGrid2">
    <w:name w:val="Table Grid2"/>
    <w:basedOn w:val="TableNormal"/>
    <w:next w:val="TableGrid"/>
    <w:uiPriority w:val="39"/>
    <w:rsid w:val="00840D8E"/>
    <w:rPr>
      <w:rFonts w:ascii="Calibri" w:hAnsi="Calibri" w:cs="Calibr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61DB6"/>
    <w:pPr>
      <w:widowControl w:val="0"/>
      <w:autoSpaceDE w:val="0"/>
      <w:autoSpaceDN w:val="0"/>
      <w:ind w:left="107"/>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Adams, Devon</cp:lastModifiedBy>
  <cp:revision>5</cp:revision>
  <cp:lastPrinted>2019-10-28T14:28:00Z</cp:lastPrinted>
  <dcterms:created xsi:type="dcterms:W3CDTF">2025-07-29T15:47:00Z</dcterms:created>
  <dcterms:modified xsi:type="dcterms:W3CDTF">2025-07-30T13:58:00Z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