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1CE4EE04"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158BD85C"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5C4FCE" w:rsidRPr="005C4FCE" w:rsidP="00434E33" w14:paraId="30F81126" w14:textId="77777777">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64A57">
        <w:t xml:space="preserve">Census of </w:t>
      </w:r>
      <w:r>
        <w:t>Prosecutor Offices</w:t>
      </w:r>
    </w:p>
    <w:p w:rsidR="005E714A" w:rsidRPr="00DE1431" w14:paraId="37B69C79" w14:textId="77777777"/>
    <w:p w:rsidR="00996C3B" w:rsidRPr="00264A57" w:rsidP="00996C3B" w14:paraId="739D943D" w14:textId="77777777">
      <w:pPr>
        <w:pStyle w:val="Default"/>
        <w:rPr>
          <w:rFonts w:ascii="Times New Roman" w:hAnsi="Times New Roman" w:cs="Times New Roman"/>
          <w:bCs/>
        </w:rPr>
      </w:pPr>
      <w:r w:rsidRPr="00D22933">
        <w:rPr>
          <w:rFonts w:ascii="Times New Roman" w:hAnsi="Times New Roman" w:cs="Times New Roman"/>
          <w:b/>
        </w:rPr>
        <w:t>PURPOSE:</w:t>
      </w:r>
      <w:r w:rsidRPr="00DE1431" w:rsidR="00C14CC4">
        <w:rPr>
          <w:rFonts w:ascii="Times New Roman" w:hAnsi="Times New Roman" w:cs="Times New Roman"/>
          <w:b/>
        </w:rPr>
        <w:t xml:space="preserve">  </w:t>
      </w:r>
      <w:r w:rsidRPr="005C4FCE" w:rsidR="00264A57">
        <w:rPr>
          <w:rFonts w:ascii="Times New Roman" w:hAnsi="Times New Roman" w:cs="Times New Roman"/>
          <w:bCs/>
        </w:rPr>
        <w:t xml:space="preserve">The purpose of this generic request is to </w:t>
      </w:r>
      <w:r w:rsidRPr="005C4FCE" w:rsidR="005C4FCE">
        <w:rPr>
          <w:rFonts w:ascii="Times New Roman" w:hAnsi="Times New Roman" w:cs="Times New Roman"/>
        </w:rPr>
        <w:t xml:space="preserve">contact </w:t>
      </w:r>
      <w:bookmarkStart w:id="0" w:name="_Hlk188613083"/>
      <w:r w:rsidRPr="005C4FCE" w:rsidR="005C4FCE">
        <w:rPr>
          <w:rFonts w:ascii="Times New Roman" w:hAnsi="Times New Roman" w:cs="Times New Roman"/>
        </w:rPr>
        <w:t xml:space="preserve">state attorney associations, individual prosecutor offices, and other government agencies </w:t>
      </w:r>
      <w:bookmarkEnd w:id="0"/>
      <w:r w:rsidRPr="005C4FCE" w:rsidR="005C4FCE">
        <w:rPr>
          <w:rFonts w:ascii="Times New Roman" w:hAnsi="Times New Roman" w:cs="Times New Roman"/>
        </w:rPr>
        <w:t xml:space="preserve">to update missing contact information </w:t>
      </w:r>
      <w:r w:rsidR="00264A57">
        <w:rPr>
          <w:rFonts w:ascii="Times New Roman" w:hAnsi="Times New Roman" w:cs="Times New Roman"/>
        </w:rPr>
        <w:t xml:space="preserve">for the Census of </w:t>
      </w:r>
      <w:r w:rsidR="005C4FCE">
        <w:rPr>
          <w:rFonts w:ascii="Times New Roman" w:hAnsi="Times New Roman" w:cs="Times New Roman"/>
        </w:rPr>
        <w:t xml:space="preserve">Prosecutor Offices </w:t>
      </w:r>
      <w:r w:rsidR="00264A57">
        <w:rPr>
          <w:rFonts w:ascii="Times New Roman" w:hAnsi="Times New Roman" w:cs="Times New Roman"/>
        </w:rPr>
        <w:t>(C</w:t>
      </w:r>
      <w:r w:rsidR="005C4FCE">
        <w:rPr>
          <w:rFonts w:ascii="Times New Roman" w:hAnsi="Times New Roman" w:cs="Times New Roman"/>
        </w:rPr>
        <w:t>PO</w:t>
      </w:r>
      <w:r w:rsidR="00264A57">
        <w:rPr>
          <w:rFonts w:ascii="Times New Roman" w:hAnsi="Times New Roman" w:cs="Times New Roman"/>
        </w:rPr>
        <w:t>) frame.</w:t>
      </w:r>
    </w:p>
    <w:p w:rsidR="001B0AAA" w:rsidRPr="00DE1431" w:rsidP="00434E33" w14:paraId="7F4CD088" w14:textId="77777777">
      <w:pPr>
        <w:pStyle w:val="Header"/>
        <w:tabs>
          <w:tab w:val="clear" w:pos="4320"/>
          <w:tab w:val="clear" w:pos="8640"/>
        </w:tabs>
        <w:rPr>
          <w:b/>
        </w:rPr>
      </w:pPr>
    </w:p>
    <w:p w:rsidR="00996C3B" w:rsidRPr="00DE1431" w:rsidP="00996C3B" w14:paraId="40E8F2A8"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906B5E" w:rsidRPr="00DE1431" w:rsidP="00996C3B" w14:paraId="43B1FD9C" w14:textId="77777777">
      <w:pPr>
        <w:pStyle w:val="Default"/>
        <w:rPr>
          <w:rFonts w:ascii="Times New Roman" w:hAnsi="Times New Roman" w:cs="Times New Roman"/>
        </w:rPr>
      </w:pPr>
      <w:r>
        <w:rPr>
          <w:rFonts w:ascii="Times New Roman" w:hAnsi="Times New Roman" w:cs="Times New Roman"/>
        </w:rPr>
        <w:t>S</w:t>
      </w:r>
      <w:r w:rsidRPr="005C4FCE">
        <w:rPr>
          <w:rFonts w:ascii="Times New Roman" w:hAnsi="Times New Roman" w:cs="Times New Roman"/>
        </w:rPr>
        <w:t xml:space="preserve">tate attorney associations, individual prosecutor offices, and </w:t>
      </w:r>
      <w:r>
        <w:rPr>
          <w:rFonts w:ascii="Times New Roman" w:hAnsi="Times New Roman" w:cs="Times New Roman"/>
        </w:rPr>
        <w:t>local</w:t>
      </w:r>
      <w:r w:rsidRPr="005C4FCE">
        <w:rPr>
          <w:rFonts w:ascii="Times New Roman" w:hAnsi="Times New Roman" w:cs="Times New Roman"/>
        </w:rPr>
        <w:t xml:space="preserve"> government agencies</w:t>
      </w:r>
      <w:r>
        <w:rPr>
          <w:rFonts w:ascii="Times New Roman" w:hAnsi="Times New Roman" w:cs="Times New Roman"/>
        </w:rPr>
        <w:t xml:space="preserve"> in jurisdictions where the census will be administered</w:t>
      </w:r>
      <w:r w:rsidR="00264A57">
        <w:rPr>
          <w:rFonts w:ascii="Times New Roman" w:hAnsi="Times New Roman" w:cs="Times New Roman"/>
        </w:rPr>
        <w:t xml:space="preserve">. </w:t>
      </w:r>
    </w:p>
    <w:p w:rsidR="00E26329" w:rsidRPr="00DE1431" w14:paraId="1E5B16B3" w14:textId="77777777">
      <w:pPr>
        <w:rPr>
          <w:b/>
        </w:rPr>
      </w:pPr>
    </w:p>
    <w:p w:rsidR="00F06866" w:rsidRPr="00DE1431" w14:paraId="2782A061" w14:textId="77777777">
      <w:pPr>
        <w:rPr>
          <w:b/>
        </w:rPr>
      </w:pPr>
      <w:r w:rsidRPr="003F393F">
        <w:rPr>
          <w:b/>
        </w:rPr>
        <w:t>TYPE OF COLLECTION:</w:t>
      </w:r>
      <w:r w:rsidRPr="00DE1431">
        <w:t xml:space="preserve"> (Check one)</w:t>
      </w:r>
    </w:p>
    <w:p w:rsidR="00441434" w:rsidRPr="00DE1431" w:rsidP="0096108F" w14:paraId="594F6A6D" w14:textId="77777777">
      <w:pPr>
        <w:pStyle w:val="BodyTextIndent"/>
        <w:tabs>
          <w:tab w:val="left" w:pos="360"/>
        </w:tabs>
        <w:ind w:left="0"/>
        <w:rPr>
          <w:bCs/>
          <w:sz w:val="24"/>
          <w:szCs w:val="24"/>
        </w:rPr>
      </w:pPr>
    </w:p>
    <w:p w:rsidR="00F06866" w:rsidRPr="00DE1431" w:rsidP="0096108F" w14:paraId="56B2B27C"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2076258D"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6F8B5847"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264A57">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264A57">
        <w:rPr>
          <w:bCs/>
          <w:sz w:val="24"/>
          <w:szCs w:val="24"/>
          <w:u w:val="single"/>
        </w:rPr>
        <w:t xml:space="preserve">Outreach to verify </w:t>
      </w:r>
      <w:r w:rsidR="00CC0238">
        <w:rPr>
          <w:bCs/>
          <w:sz w:val="24"/>
          <w:szCs w:val="24"/>
          <w:u w:val="single"/>
        </w:rPr>
        <w:t>a</w:t>
      </w:r>
      <w:r w:rsidR="00264A57">
        <w:rPr>
          <w:bCs/>
          <w:sz w:val="24"/>
          <w:szCs w:val="24"/>
          <w:u w:val="single"/>
        </w:rPr>
        <w:t xml:space="preserve"> </w:t>
      </w:r>
      <w:r w:rsidRPr="00DE1431" w:rsidR="00DF5E90">
        <w:rPr>
          <w:bCs/>
          <w:sz w:val="24"/>
          <w:szCs w:val="24"/>
          <w:u w:val="single"/>
        </w:rPr>
        <w:t xml:space="preserve"> _</w:t>
      </w:r>
    </w:p>
    <w:p w:rsidR="00342553" w:rsidRPr="00264A57" w:rsidP="00342553" w14:paraId="4FC695A0" w14:textId="77777777">
      <w:pPr>
        <w:pStyle w:val="BodyTextIndent"/>
        <w:tabs>
          <w:tab w:val="left" w:pos="360"/>
        </w:tabs>
        <w:ind w:left="0"/>
        <w:rPr>
          <w:bCs/>
          <w:sz w:val="24"/>
          <w:szCs w:val="24"/>
          <w:u w:val="single"/>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264A57">
        <w:rPr>
          <w:bCs/>
          <w:sz w:val="24"/>
          <w:szCs w:val="24"/>
          <w:u w:val="single"/>
        </w:rPr>
        <w:t xml:space="preserve">list of </w:t>
      </w:r>
      <w:r w:rsidR="005C4FCE">
        <w:rPr>
          <w:bCs/>
          <w:sz w:val="24"/>
          <w:szCs w:val="24"/>
          <w:u w:val="single"/>
        </w:rPr>
        <w:t>prosecutor offices</w:t>
      </w:r>
    </w:p>
    <w:p w:rsidR="00CA2650" w:rsidRPr="00DE1431" w:rsidP="00342553" w14:paraId="10670274" w14:textId="77777777">
      <w:pPr>
        <w:pStyle w:val="BodyTextIndent"/>
        <w:tabs>
          <w:tab w:val="left" w:pos="360"/>
        </w:tabs>
        <w:ind w:left="0"/>
        <w:rPr>
          <w:b/>
          <w:sz w:val="24"/>
          <w:szCs w:val="24"/>
        </w:rPr>
      </w:pPr>
      <w:r w:rsidRPr="00FD0A84">
        <w:rPr>
          <w:b/>
          <w:sz w:val="24"/>
          <w:szCs w:val="24"/>
        </w:rPr>
        <w:t>C</w:t>
      </w:r>
      <w:r w:rsidRPr="00FD0A84" w:rsidR="009C13B9">
        <w:rPr>
          <w:b/>
          <w:sz w:val="24"/>
          <w:szCs w:val="24"/>
        </w:rPr>
        <w:t>ERTIFICATION:</w:t>
      </w:r>
    </w:p>
    <w:p w:rsidR="00441434" w:rsidRPr="00DE1431" w14:paraId="5AD5E21F" w14:textId="77777777"/>
    <w:p w:rsidR="008101A5" w:rsidRPr="00DE1431" w:rsidP="008101A5" w14:paraId="5A50B220" w14:textId="77777777">
      <w:r w:rsidRPr="00DE1431">
        <w:t xml:space="preserve">I certify the following to be true: </w:t>
      </w:r>
    </w:p>
    <w:p w:rsidR="008101A5" w:rsidRPr="00DE1431" w:rsidP="008101A5" w14:paraId="64CE60EC" w14:textId="77777777">
      <w:pPr>
        <w:pStyle w:val="ListParagraph"/>
        <w:numPr>
          <w:ilvl w:val="0"/>
          <w:numId w:val="14"/>
        </w:numPr>
      </w:pPr>
      <w:r w:rsidRPr="00DE1431">
        <w:t xml:space="preserve">The collection is voluntary. </w:t>
      </w:r>
    </w:p>
    <w:p w:rsidR="008101A5" w:rsidRPr="00DE1431" w:rsidP="008101A5" w14:paraId="5C691BC5"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475B2CD5"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0FD3C02C"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498014D3"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51ABCF5F"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473F5EDB" w14:textId="77777777"/>
    <w:p w:rsidR="009C13B9" w:rsidRPr="00DE1431" w:rsidP="009C13B9" w14:paraId="6526CE40" w14:textId="77777777">
      <w:r w:rsidRPr="00DE1431">
        <w:t>Name</w:t>
      </w:r>
      <w:r w:rsidRPr="00DE1431" w:rsidR="00DF5E90">
        <w:rPr>
          <w:u w:val="single"/>
        </w:rPr>
        <w:t xml:space="preserve">: </w:t>
      </w:r>
      <w:r w:rsidR="00296338">
        <w:rPr>
          <w:u w:val="single"/>
        </w:rPr>
        <w:t>Devon Adams</w:t>
      </w:r>
    </w:p>
    <w:p w:rsidR="00C57479" w:rsidRPr="00DE1431" w:rsidP="009C13B9" w14:paraId="1CC34D29" w14:textId="77777777">
      <w:pPr>
        <w:pStyle w:val="ListParagraph"/>
        <w:ind w:left="360"/>
      </w:pPr>
      <w:r w:rsidRPr="00DE1431">
        <w:t xml:space="preserve">       </w:t>
      </w:r>
    </w:p>
    <w:p w:rsidR="009C13B9" w:rsidRPr="00DE1431" w:rsidP="009C13B9" w14:paraId="0B73E48E" w14:textId="77777777">
      <w:r w:rsidRPr="00DE1431">
        <w:t>To assist review, please provide answers to the following question:</w:t>
      </w:r>
    </w:p>
    <w:p w:rsidR="009C13B9" w:rsidRPr="00DE1431" w:rsidP="009C13B9" w14:paraId="7813DA13" w14:textId="77777777">
      <w:pPr>
        <w:pStyle w:val="ListParagraph"/>
        <w:ind w:left="360"/>
      </w:pPr>
    </w:p>
    <w:p w:rsidR="009C13B9" w:rsidRPr="00DE1431" w:rsidP="00C86E91" w14:paraId="2CA1F77A" w14:textId="77777777">
      <w:pPr>
        <w:rPr>
          <w:b/>
        </w:rPr>
      </w:pPr>
      <w:r w:rsidRPr="00FD0A84">
        <w:rPr>
          <w:b/>
        </w:rPr>
        <w:t>Personally Identifiable Information:</w:t>
      </w:r>
    </w:p>
    <w:p w:rsidR="00C86E91" w:rsidRPr="00DE1431" w:rsidP="00C86E91" w14:paraId="5C9FBE70"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264A57">
        <w:t>X</w:t>
      </w:r>
      <w:r w:rsidRPr="00DE1431" w:rsidR="009239AA">
        <w:t xml:space="preserve">]  No </w:t>
      </w:r>
    </w:p>
    <w:p w:rsidR="00C86E91" w:rsidRPr="00DE1431" w:rsidP="00C86E91" w14:paraId="7759B496"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4771DFE5"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76A72257"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04DD4EC2" w14:textId="77777777">
      <w:pPr>
        <w:pStyle w:val="ListParagraph"/>
        <w:ind w:left="0"/>
      </w:pPr>
    </w:p>
    <w:p w:rsidR="00CF6542" w:rsidRPr="00DE1431" w:rsidP="00C86E91" w14:paraId="3923125D" w14:textId="77777777">
      <w:pPr>
        <w:pStyle w:val="ListParagraph"/>
        <w:ind w:left="0"/>
        <w:rPr>
          <w:b/>
        </w:rPr>
      </w:pPr>
    </w:p>
    <w:p w:rsidR="00C86E91" w:rsidRPr="00DE1431" w:rsidP="00C86E91" w14:paraId="118441DF" w14:textId="77777777">
      <w:pPr>
        <w:pStyle w:val="ListParagraph"/>
        <w:ind w:left="0"/>
        <w:rPr>
          <w:b/>
        </w:rPr>
      </w:pPr>
      <w:r w:rsidRPr="00FD0A84">
        <w:rPr>
          <w:b/>
        </w:rPr>
        <w:t>Gifts or Payments</w:t>
      </w:r>
      <w:r w:rsidRPr="00FD0A84">
        <w:rPr>
          <w:b/>
        </w:rPr>
        <w:t>:</w:t>
      </w:r>
    </w:p>
    <w:p w:rsidR="00C86E91" w:rsidRPr="00DE1431" w:rsidP="00C86E91" w14:paraId="19DFB173" w14:textId="77777777">
      <w:r w:rsidRPr="00DE1431">
        <w:t xml:space="preserve">Is an incentive (e.g., money or reimbursement of expenses, token of appreciation) provided to participants?  </w:t>
      </w:r>
      <w:r w:rsidRPr="00DE1431">
        <w:t>[  ]</w:t>
      </w:r>
      <w:r w:rsidRPr="00DE1431">
        <w:t xml:space="preserve"> Yes [</w:t>
      </w:r>
      <w:r w:rsidR="00264A57">
        <w:t>X</w:t>
      </w:r>
      <w:r w:rsidRPr="00DE1431">
        <w:t xml:space="preserve">] No  </w:t>
      </w:r>
    </w:p>
    <w:p w:rsidR="00996C3B" w:rsidRPr="00DE1431" w:rsidP="00996C3B" w14:paraId="35A74D6A" w14:textId="77777777">
      <w:pPr>
        <w:pStyle w:val="Default"/>
        <w:rPr>
          <w:rFonts w:ascii="Times New Roman" w:hAnsi="Times New Roman" w:cs="Times New Roman"/>
        </w:rPr>
      </w:pPr>
    </w:p>
    <w:p w:rsidR="00996C3B" w:rsidRPr="00DE1431" w:rsidP="00996C3B" w14:paraId="6E519DAB"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4C1A91DF" w14:textId="77777777"/>
    <w:p w:rsidR="004D6E14" w:rsidRPr="00DE1431" w14:paraId="325AEF74" w14:textId="77777777">
      <w:pPr>
        <w:rPr>
          <w:b/>
        </w:rPr>
      </w:pPr>
    </w:p>
    <w:p w:rsidR="00996C3B" w:rsidRPr="00DE1431" w:rsidP="00996C3B" w14:paraId="65A10E01"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6EA32689"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040A3E60"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996C3B" w:rsidP="00996C3B" w14:paraId="18078BDF" w14:textId="77777777">
      <w:pPr>
        <w:pStyle w:val="Default"/>
        <w:numPr>
          <w:ilvl w:val="1"/>
          <w:numId w:val="20"/>
        </w:numPr>
        <w:rPr>
          <w:rFonts w:ascii="Times New Roman" w:hAnsi="Times New Roman" w:cs="Times New Roman"/>
        </w:rPr>
      </w:pPr>
      <w:r>
        <w:rPr>
          <w:rFonts w:ascii="Times New Roman" w:hAnsi="Times New Roman" w:cs="Times New Roman"/>
        </w:rPr>
        <w:t xml:space="preserve">State attorney </w:t>
      </w:r>
      <w:r w:rsidR="00C968DC">
        <w:rPr>
          <w:rFonts w:ascii="Times New Roman" w:hAnsi="Times New Roman" w:cs="Times New Roman"/>
        </w:rPr>
        <w:t>associations</w:t>
      </w:r>
    </w:p>
    <w:p w:rsidR="00C968DC" w:rsidP="00996C3B" w14:paraId="748D96D1" w14:textId="77777777">
      <w:pPr>
        <w:pStyle w:val="Default"/>
        <w:numPr>
          <w:ilvl w:val="1"/>
          <w:numId w:val="20"/>
        </w:numPr>
        <w:rPr>
          <w:rFonts w:ascii="Times New Roman" w:hAnsi="Times New Roman" w:cs="Times New Roman"/>
        </w:rPr>
      </w:pPr>
      <w:r>
        <w:rPr>
          <w:rFonts w:ascii="Times New Roman" w:hAnsi="Times New Roman" w:cs="Times New Roman"/>
        </w:rPr>
        <w:t xml:space="preserve">Prosecutor offices </w:t>
      </w:r>
    </w:p>
    <w:p w:rsidR="00C968DC" w:rsidRPr="00DE1431" w:rsidP="00996C3B" w14:paraId="76DFC197" w14:textId="77777777">
      <w:pPr>
        <w:pStyle w:val="Default"/>
        <w:numPr>
          <w:ilvl w:val="1"/>
          <w:numId w:val="20"/>
        </w:numPr>
        <w:rPr>
          <w:rFonts w:ascii="Times New Roman" w:hAnsi="Times New Roman" w:cs="Times New Roman"/>
        </w:rPr>
      </w:pPr>
      <w:r>
        <w:rPr>
          <w:rFonts w:ascii="Times New Roman" w:hAnsi="Times New Roman" w:cs="Times New Roman"/>
        </w:rPr>
        <w:t>Local government agencies</w:t>
      </w:r>
    </w:p>
    <w:p w:rsidR="00996C3B" w:rsidRPr="00DE1431" w:rsidP="006C524E" w14:paraId="0112ACD4"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447CF4F1"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08CD96AD"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521A109C"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4CFC1F7E" w14:textId="77777777">
      <w:pPr>
        <w:rPr>
          <w:i/>
        </w:rPr>
      </w:pPr>
    </w:p>
    <w:p w:rsidR="006832D9" w:rsidRPr="00DE1431" w:rsidP="00F3170F" w14:paraId="7F50F10C" w14:textId="77777777">
      <w:pPr>
        <w:keepNext/>
        <w:keepLines/>
        <w:rPr>
          <w:b/>
        </w:rPr>
      </w:pPr>
      <w:r w:rsidRPr="00FD0A84">
        <w:rPr>
          <w:b/>
        </w:rPr>
        <w:t>Burden Table</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18"/>
        <w:gridCol w:w="1558"/>
        <w:gridCol w:w="1741"/>
        <w:gridCol w:w="1021"/>
      </w:tblGrid>
      <w:tr w14:paraId="7507FA90" w14:textId="77777777" w:rsidTr="00C968DC">
        <w:tblPrEx>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5"/>
        </w:trPr>
        <w:tc>
          <w:tcPr>
            <w:tcW w:w="5518" w:type="dxa"/>
          </w:tcPr>
          <w:p w:rsidR="006832D9" w:rsidRPr="00DE1431" w:rsidP="00C8488C" w14:paraId="5F3C561D" w14:textId="77777777">
            <w:pPr>
              <w:rPr>
                <w:b/>
              </w:rPr>
            </w:pPr>
            <w:r w:rsidRPr="00DE1431">
              <w:rPr>
                <w:b/>
              </w:rPr>
              <w:t>Category of Respondent</w:t>
            </w:r>
            <w:r w:rsidRPr="00DE1431" w:rsidR="00EF2095">
              <w:rPr>
                <w:b/>
              </w:rPr>
              <w:t xml:space="preserve"> </w:t>
            </w:r>
          </w:p>
        </w:tc>
        <w:tc>
          <w:tcPr>
            <w:tcW w:w="1558" w:type="dxa"/>
          </w:tcPr>
          <w:p w:rsidR="006832D9" w:rsidRPr="00DE1431" w:rsidP="00843796" w14:paraId="28C08103" w14:textId="77777777">
            <w:pPr>
              <w:rPr>
                <w:b/>
              </w:rPr>
            </w:pPr>
            <w:r w:rsidRPr="00DE1431">
              <w:rPr>
                <w:b/>
              </w:rPr>
              <w:t>N</w:t>
            </w:r>
            <w:r w:rsidRPr="00DE1431" w:rsidR="009F5923">
              <w:rPr>
                <w:b/>
              </w:rPr>
              <w:t>o.</w:t>
            </w:r>
            <w:r w:rsidRPr="00DE1431">
              <w:rPr>
                <w:b/>
              </w:rPr>
              <w:t xml:space="preserve"> of Respondents</w:t>
            </w:r>
          </w:p>
        </w:tc>
        <w:tc>
          <w:tcPr>
            <w:tcW w:w="1741" w:type="dxa"/>
          </w:tcPr>
          <w:p w:rsidR="006832D9" w:rsidRPr="00DE1431" w:rsidP="00843796" w14:paraId="7C2207D5" w14:textId="77777777">
            <w:pPr>
              <w:rPr>
                <w:b/>
              </w:rPr>
            </w:pPr>
            <w:r w:rsidRPr="00DE1431">
              <w:rPr>
                <w:b/>
              </w:rPr>
              <w:t>Participation Time</w:t>
            </w:r>
            <w:r w:rsidR="00DE36F7">
              <w:rPr>
                <w:b/>
              </w:rPr>
              <w:t xml:space="preserve"> to complete form</w:t>
            </w:r>
          </w:p>
        </w:tc>
        <w:tc>
          <w:tcPr>
            <w:tcW w:w="1021" w:type="dxa"/>
            <w:shd w:val="clear" w:color="auto" w:fill="auto"/>
          </w:tcPr>
          <w:p w:rsidR="006832D9" w:rsidRPr="00DE1431" w:rsidP="00843796" w14:paraId="40937BFA" w14:textId="77777777">
            <w:pPr>
              <w:rPr>
                <w:b/>
              </w:rPr>
            </w:pPr>
            <w:r w:rsidRPr="00DE1431">
              <w:rPr>
                <w:b/>
              </w:rPr>
              <w:t>Burden</w:t>
            </w:r>
          </w:p>
        </w:tc>
      </w:tr>
      <w:tr w14:paraId="0ED09B3C" w14:textId="77777777" w:rsidTr="00C968DC">
        <w:tblPrEx>
          <w:tblW w:w="9838" w:type="dxa"/>
          <w:tblLayout w:type="fixed"/>
          <w:tblLook w:val="01E0"/>
        </w:tblPrEx>
        <w:trPr>
          <w:trHeight w:val="275"/>
        </w:trPr>
        <w:tc>
          <w:tcPr>
            <w:tcW w:w="5518" w:type="dxa"/>
            <w:vAlign w:val="center"/>
          </w:tcPr>
          <w:p w:rsidR="00C968DC" w:rsidRPr="00DE1431" w:rsidP="00C968DC" w14:paraId="4E2450DC" w14:textId="77777777">
            <w:r w:rsidRPr="009C18CF">
              <w:t xml:space="preserve">State </w:t>
            </w:r>
            <w:r>
              <w:t>a</w:t>
            </w:r>
            <w:r w:rsidRPr="009C18CF">
              <w:t xml:space="preserve">ttorney </w:t>
            </w:r>
            <w:r>
              <w:t>a</w:t>
            </w:r>
            <w:r w:rsidRPr="009C18CF">
              <w:t>ssociation</w:t>
            </w:r>
            <w:r>
              <w:t xml:space="preserve">s outreach </w:t>
            </w:r>
          </w:p>
        </w:tc>
        <w:tc>
          <w:tcPr>
            <w:tcW w:w="1558" w:type="dxa"/>
            <w:vAlign w:val="center"/>
          </w:tcPr>
          <w:p w:rsidR="00C968DC" w:rsidRPr="00DE1431" w:rsidP="00C968DC" w14:paraId="623EED26" w14:textId="77777777">
            <w:r>
              <w:t>46</w:t>
            </w:r>
          </w:p>
        </w:tc>
        <w:tc>
          <w:tcPr>
            <w:tcW w:w="1741" w:type="dxa"/>
            <w:vAlign w:val="center"/>
          </w:tcPr>
          <w:p w:rsidR="00C968DC" w:rsidRPr="00DE1431" w:rsidP="00C968DC" w14:paraId="231CB3DB" w14:textId="77777777">
            <w:r>
              <w:t>30</w:t>
            </w:r>
          </w:p>
        </w:tc>
        <w:tc>
          <w:tcPr>
            <w:tcW w:w="1021" w:type="dxa"/>
            <w:shd w:val="clear" w:color="auto" w:fill="auto"/>
            <w:vAlign w:val="center"/>
          </w:tcPr>
          <w:p w:rsidR="00C968DC" w:rsidRPr="00DE1431" w:rsidP="00C968DC" w14:paraId="1F2CA55D" w14:textId="77777777">
            <w:r>
              <w:t>23</w:t>
            </w:r>
          </w:p>
        </w:tc>
      </w:tr>
      <w:tr w14:paraId="33966CFC" w14:textId="77777777" w:rsidTr="00C968DC">
        <w:tblPrEx>
          <w:tblW w:w="9838" w:type="dxa"/>
          <w:tblLayout w:type="fixed"/>
          <w:tblLook w:val="01E0"/>
        </w:tblPrEx>
        <w:trPr>
          <w:trHeight w:val="275"/>
        </w:trPr>
        <w:tc>
          <w:tcPr>
            <w:tcW w:w="5518" w:type="dxa"/>
            <w:vAlign w:val="center"/>
          </w:tcPr>
          <w:p w:rsidR="00C968DC" w:rsidRPr="00DE1431" w:rsidP="00C968DC" w14:paraId="73DFF3FB" w14:textId="77777777">
            <w:r>
              <w:t>Prosecutor offices outreach</w:t>
            </w:r>
          </w:p>
        </w:tc>
        <w:tc>
          <w:tcPr>
            <w:tcW w:w="1558" w:type="dxa"/>
            <w:vAlign w:val="center"/>
          </w:tcPr>
          <w:p w:rsidR="00C968DC" w:rsidRPr="00DE1431" w:rsidP="00C968DC" w14:paraId="719FE44F" w14:textId="77777777">
            <w:r>
              <w:t>392</w:t>
            </w:r>
          </w:p>
        </w:tc>
        <w:tc>
          <w:tcPr>
            <w:tcW w:w="1741" w:type="dxa"/>
            <w:vAlign w:val="center"/>
          </w:tcPr>
          <w:p w:rsidR="00C968DC" w:rsidRPr="00DE1431" w:rsidP="00C968DC" w14:paraId="1E069BEB" w14:textId="77777777">
            <w:r>
              <w:t>15</w:t>
            </w:r>
          </w:p>
        </w:tc>
        <w:tc>
          <w:tcPr>
            <w:tcW w:w="1021" w:type="dxa"/>
            <w:shd w:val="clear" w:color="auto" w:fill="auto"/>
            <w:vAlign w:val="center"/>
          </w:tcPr>
          <w:p w:rsidR="00C968DC" w:rsidRPr="00DE1431" w:rsidP="00C968DC" w14:paraId="7E984B87" w14:textId="77777777">
            <w:r>
              <w:t>98</w:t>
            </w:r>
          </w:p>
        </w:tc>
      </w:tr>
      <w:tr w14:paraId="35D0D1A1" w14:textId="77777777" w:rsidTr="00C968DC">
        <w:tblPrEx>
          <w:tblW w:w="9838" w:type="dxa"/>
          <w:tblLayout w:type="fixed"/>
          <w:tblLook w:val="01E0"/>
        </w:tblPrEx>
        <w:trPr>
          <w:trHeight w:val="275"/>
        </w:trPr>
        <w:tc>
          <w:tcPr>
            <w:tcW w:w="5518" w:type="dxa"/>
            <w:vAlign w:val="center"/>
          </w:tcPr>
          <w:p w:rsidR="00C968DC" w:rsidRPr="00DE1431" w:rsidP="00C968DC" w14:paraId="2CDFCB9A" w14:textId="77777777">
            <w:r>
              <w:t>Local government agency outreach</w:t>
            </w:r>
          </w:p>
        </w:tc>
        <w:tc>
          <w:tcPr>
            <w:tcW w:w="1558" w:type="dxa"/>
            <w:vAlign w:val="center"/>
          </w:tcPr>
          <w:p w:rsidR="00C968DC" w:rsidRPr="00DE1431" w:rsidP="00C968DC" w14:paraId="2092946F" w14:textId="77777777">
            <w:r>
              <w:t>98</w:t>
            </w:r>
          </w:p>
        </w:tc>
        <w:tc>
          <w:tcPr>
            <w:tcW w:w="1741" w:type="dxa"/>
            <w:vAlign w:val="center"/>
          </w:tcPr>
          <w:p w:rsidR="00C968DC" w:rsidRPr="00DE1431" w:rsidP="00C968DC" w14:paraId="325536B9" w14:textId="77777777">
            <w:r>
              <w:t>15</w:t>
            </w:r>
          </w:p>
        </w:tc>
        <w:tc>
          <w:tcPr>
            <w:tcW w:w="1021" w:type="dxa"/>
            <w:shd w:val="clear" w:color="auto" w:fill="auto"/>
            <w:vAlign w:val="center"/>
          </w:tcPr>
          <w:p w:rsidR="00C968DC" w:rsidRPr="00DE1431" w:rsidP="00C968DC" w14:paraId="0A212D3A" w14:textId="77777777">
            <w:r>
              <w:t>24.5</w:t>
            </w:r>
          </w:p>
        </w:tc>
      </w:tr>
      <w:tr w14:paraId="27044A8B" w14:textId="77777777" w:rsidTr="00C968DC">
        <w:tblPrEx>
          <w:tblW w:w="9838" w:type="dxa"/>
          <w:tblLayout w:type="fixed"/>
          <w:tblLook w:val="01E0"/>
        </w:tblPrEx>
        <w:trPr>
          <w:trHeight w:val="290"/>
        </w:trPr>
        <w:tc>
          <w:tcPr>
            <w:tcW w:w="5518" w:type="dxa"/>
            <w:vAlign w:val="center"/>
          </w:tcPr>
          <w:p w:rsidR="00C968DC" w:rsidRPr="00DE1431" w:rsidP="00C968DC" w14:paraId="2706D2E0" w14:textId="77777777">
            <w:pPr>
              <w:rPr>
                <w:b/>
              </w:rPr>
            </w:pPr>
            <w:r>
              <w:rPr>
                <w:b/>
              </w:rPr>
              <w:t>Totals</w:t>
            </w:r>
          </w:p>
        </w:tc>
        <w:tc>
          <w:tcPr>
            <w:tcW w:w="1558" w:type="dxa"/>
            <w:vAlign w:val="center"/>
          </w:tcPr>
          <w:p w:rsidR="00C968DC" w:rsidRPr="00DE1431" w:rsidP="00C968DC" w14:paraId="4BD4967E" w14:textId="77777777">
            <w:pPr>
              <w:rPr>
                <w:b/>
              </w:rPr>
            </w:pPr>
            <w:r>
              <w:rPr>
                <w:b/>
              </w:rPr>
              <w:t>536</w:t>
            </w:r>
          </w:p>
        </w:tc>
        <w:tc>
          <w:tcPr>
            <w:tcW w:w="1741" w:type="dxa"/>
            <w:vAlign w:val="center"/>
          </w:tcPr>
          <w:p w:rsidR="00C968DC" w:rsidRPr="00CC0238" w:rsidP="00C968DC" w14:paraId="359E45AD" w14:textId="77777777">
            <w:pPr>
              <w:rPr>
                <w:b/>
                <w:bCs/>
              </w:rPr>
            </w:pPr>
          </w:p>
        </w:tc>
        <w:tc>
          <w:tcPr>
            <w:tcW w:w="1021" w:type="dxa"/>
            <w:shd w:val="clear" w:color="auto" w:fill="auto"/>
            <w:vAlign w:val="center"/>
          </w:tcPr>
          <w:p w:rsidR="00C968DC" w:rsidRPr="00DE1431" w:rsidP="00C968DC" w14:paraId="13E3D8E3" w14:textId="77777777">
            <w:pPr>
              <w:rPr>
                <w:b/>
              </w:rPr>
            </w:pPr>
            <w:r>
              <w:rPr>
                <w:b/>
              </w:rPr>
              <w:t xml:space="preserve">145.5 </w:t>
            </w:r>
          </w:p>
        </w:tc>
      </w:tr>
    </w:tbl>
    <w:p w:rsidR="0023025C" w:rsidRPr="00DE1431" w:rsidP="00F3170F" w14:paraId="6AAC744F" w14:textId="77777777"/>
    <w:p w:rsidR="005E714A" w:rsidRPr="00C968DC" w14:paraId="74F6F547" w14:textId="77777777">
      <w:pPr>
        <w:rPr>
          <w:b/>
          <w:bCs/>
        </w:rPr>
      </w:pPr>
      <w:r w:rsidRPr="00FD0A84">
        <w:rPr>
          <w:b/>
        </w:rPr>
        <w:t xml:space="preserve">FEDERAL </w:t>
      </w:r>
      <w:r w:rsidRPr="00FD0A84" w:rsidR="009F5923">
        <w:rPr>
          <w:b/>
        </w:rPr>
        <w:t>COST</w:t>
      </w:r>
      <w:r w:rsidRPr="00FD0A84" w:rsidR="00F06866">
        <w:rPr>
          <w:b/>
        </w:rPr>
        <w:t>:</w:t>
      </w:r>
      <w:r w:rsidRPr="00DE1431" w:rsidR="00895229">
        <w:rPr>
          <w:b/>
        </w:rPr>
        <w:t xml:space="preserve"> </w:t>
      </w:r>
      <w:r w:rsidRPr="00DE1431" w:rsidR="00C86E91">
        <w:rPr>
          <w:b/>
        </w:rPr>
        <w:t xml:space="preserve"> </w:t>
      </w:r>
      <w:bookmarkStart w:id="1" w:name="_Hlk153890692"/>
      <w:r w:rsidRPr="00C43A8C" w:rsidR="00C968DC">
        <w:t xml:space="preserve">The </w:t>
      </w:r>
      <w:bookmarkStart w:id="2" w:name="_Hlk154043965"/>
      <w:r w:rsidRPr="00C43A8C" w:rsidR="00C968DC">
        <w:t xml:space="preserve">estimated cost </w:t>
      </w:r>
      <w:bookmarkEnd w:id="2"/>
      <w:r w:rsidR="00C968DC">
        <w:t xml:space="preserve">for this request </w:t>
      </w:r>
      <w:r w:rsidRPr="00582DAA" w:rsidR="00C968DC">
        <w:t xml:space="preserve">is </w:t>
      </w:r>
      <w:bookmarkStart w:id="3" w:name="_Hlk185850953"/>
      <w:r w:rsidRPr="00582DAA" w:rsidR="00C968DC">
        <w:t>$7,</w:t>
      </w:r>
      <w:r w:rsidR="00C968DC">
        <w:t>761</w:t>
      </w:r>
      <w:r w:rsidRPr="00C43A8C" w:rsidR="00C968DC">
        <w:t xml:space="preserve"> </w:t>
      </w:r>
      <w:bookmarkEnd w:id="3"/>
      <w:r w:rsidRPr="00C43A8C" w:rsidR="00C968DC">
        <w:t xml:space="preserve">for </w:t>
      </w:r>
      <w:r w:rsidR="00C968DC">
        <w:t>98 hours of work by Urban</w:t>
      </w:r>
      <w:r w:rsidRPr="00C43A8C" w:rsidR="00C968DC">
        <w:t xml:space="preserve"> and $</w:t>
      </w:r>
      <w:r w:rsidR="00C968DC">
        <w:t>1,017 for 20 hours</w:t>
      </w:r>
      <w:r w:rsidRPr="00C43A8C" w:rsidR="00C968DC">
        <w:t xml:space="preserve"> of</w:t>
      </w:r>
      <w:r w:rsidR="00C968DC">
        <w:t xml:space="preserve"> work by</w:t>
      </w:r>
      <w:r w:rsidRPr="00C43A8C" w:rsidR="00C968DC">
        <w:t xml:space="preserve"> the GS-12 </w:t>
      </w:r>
      <w:r w:rsidR="00C968DC">
        <w:t xml:space="preserve">BJS </w:t>
      </w:r>
      <w:r w:rsidRPr="00C43A8C" w:rsidR="00C968DC">
        <w:t>project manager</w:t>
      </w:r>
      <w:r w:rsidR="00C968DC">
        <w:t xml:space="preserve">. This equates to </w:t>
      </w:r>
      <w:r w:rsidRPr="00C43A8C" w:rsidR="00C968DC">
        <w:t>a tot</w:t>
      </w:r>
      <w:r w:rsidR="00C968DC">
        <w:t xml:space="preserve">al cost of </w:t>
      </w:r>
      <w:r w:rsidRPr="00FF2BEF" w:rsidR="00C968DC">
        <w:t>$8,7</w:t>
      </w:r>
      <w:r w:rsidR="00C968DC">
        <w:t>7</w:t>
      </w:r>
      <w:r w:rsidRPr="00FF2BEF" w:rsidR="00C968DC">
        <w:t>8</w:t>
      </w:r>
      <w:r w:rsidR="00C968DC">
        <w:t xml:space="preserve"> to the federal government</w:t>
      </w:r>
      <w:r w:rsidRPr="00FF2BEF" w:rsidR="00C968DC">
        <w:t>.</w:t>
      </w:r>
      <w:bookmarkEnd w:id="1"/>
    </w:p>
    <w:p w:rsidR="00C57479" w:rsidRPr="00DE1431" w14:paraId="412CAB4A" w14:textId="77777777">
      <w:pPr>
        <w:rPr>
          <w:bCs/>
        </w:rPr>
      </w:pPr>
    </w:p>
    <w:p w:rsidR="0069403B" w:rsidRPr="00DE1431" w:rsidP="00F06866" w14:paraId="69B41185"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3C10FAC7" w14:textId="77777777">
      <w:pPr>
        <w:rPr>
          <w:b/>
        </w:rPr>
      </w:pPr>
    </w:p>
    <w:p w:rsidR="00F06866" w:rsidRPr="00DE1431" w:rsidP="00F06866" w14:paraId="72716780"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039C9715"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DC7ADE">
        <w:t>X</w:t>
      </w:r>
      <w:r w:rsidRPr="00DE1431">
        <w:t>] Yes</w:t>
      </w:r>
      <w:r w:rsidRPr="00DE1431">
        <w:tab/>
      </w:r>
      <w:r w:rsidRPr="00DE1431">
        <w:t>[</w:t>
      </w:r>
      <w:r w:rsidRPr="00DE1431" w:rsidR="00AB5B0F">
        <w:t xml:space="preserve"> </w:t>
      </w:r>
      <w:r w:rsidRPr="00DE1431">
        <w:t>]</w:t>
      </w:r>
      <w:r w:rsidRPr="00DE1431">
        <w:t xml:space="preserve"> No</w:t>
      </w:r>
    </w:p>
    <w:p w:rsidR="00636621" w:rsidRPr="00DE1431" w:rsidP="001B0AAA" w14:paraId="295CC497"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906B5E" w:rsidP="001B0AAA" w14:paraId="66EEA507" w14:textId="77777777"/>
    <w:p w:rsidR="003C641A" w:rsidP="003C641A" w14:paraId="6C3DE504" w14:textId="77777777">
      <w:r>
        <w:t>The Urban Institute</w:t>
      </w:r>
      <w:r>
        <w:t xml:space="preserve"> </w:t>
      </w:r>
      <w:r w:rsidR="00DC7ADE">
        <w:t xml:space="preserve">constructed a preliminary list of </w:t>
      </w:r>
      <w:r>
        <w:t>all state prosecutor offices.</w:t>
      </w:r>
      <w:r w:rsidR="00DC7ADE">
        <w:t xml:space="preserve"> </w:t>
      </w:r>
      <w:r w:rsidR="0077246E">
        <w:t xml:space="preserve">They </w:t>
      </w:r>
      <w:r>
        <w:t xml:space="preserve">created </w:t>
      </w:r>
      <w:r w:rsidR="0077246E">
        <w:t>this list through</w:t>
      </w:r>
      <w:r>
        <w:t xml:space="preserve"> </w:t>
      </w:r>
      <w:r>
        <w:t xml:space="preserve">use of BJS’ 2020 National Survey of Prosecutors frame and conducted </w:t>
      </w:r>
      <w:r>
        <w:t>comprehensive internet search</w:t>
      </w:r>
      <w:r w:rsidR="0077246E">
        <w:t>es and</w:t>
      </w:r>
      <w:r>
        <w:t xml:space="preserve"> cross referenced</w:t>
      </w:r>
      <w:r>
        <w:t xml:space="preserve"> it with</w:t>
      </w:r>
      <w:r>
        <w:t xml:space="preserve"> </w:t>
      </w:r>
      <w:r>
        <w:t xml:space="preserve">Association of Prosecuting </w:t>
      </w:r>
      <w:r>
        <w:t xml:space="preserve">Attorneys (APA) membership directory. </w:t>
      </w:r>
      <w:r>
        <w:t xml:space="preserve">Through these efforts, </w:t>
      </w:r>
      <w:r>
        <w:t>the Urban Institute</w:t>
      </w:r>
      <w:r>
        <w:t xml:space="preserve"> </w:t>
      </w:r>
      <w:r w:rsidR="003551C0">
        <w:t xml:space="preserve">constructed a frame of roughly </w:t>
      </w:r>
      <w:r>
        <w:t>2,300</w:t>
      </w:r>
      <w:r w:rsidR="003551C0">
        <w:t xml:space="preserve"> </w:t>
      </w:r>
      <w:r>
        <w:t>prosecutor offices</w:t>
      </w:r>
      <w:r w:rsidR="003551C0">
        <w:t xml:space="preserve">. </w:t>
      </w:r>
      <w:r w:rsidR="00CC0238">
        <w:t xml:space="preserve">There is no sampling plan for implementation of the instrument, as this will be a census. All state </w:t>
      </w:r>
      <w:r>
        <w:t xml:space="preserve">prosecutor offices </w:t>
      </w:r>
      <w:r w:rsidR="00CC0238">
        <w:t xml:space="preserve">will be asked to participate in the census. </w:t>
      </w:r>
    </w:p>
    <w:p w:rsidR="00DC7ADE" w:rsidRPr="00DE1431" w:rsidP="001B0AAA" w14:paraId="1D87C4BD" w14:textId="77777777"/>
    <w:p w:rsidR="004D6E14" w:rsidRPr="00DE1431" w:rsidP="00A403BB" w14:paraId="7C934AEB" w14:textId="77777777">
      <w:pPr>
        <w:rPr>
          <w:b/>
        </w:rPr>
      </w:pPr>
    </w:p>
    <w:p w:rsidR="00A403BB" w:rsidRPr="00DE1431" w:rsidP="00A403BB" w14:paraId="39AE056B" w14:textId="77777777">
      <w:pPr>
        <w:rPr>
          <w:b/>
        </w:rPr>
      </w:pPr>
      <w:r w:rsidRPr="00DE1431">
        <w:rPr>
          <w:b/>
        </w:rPr>
        <w:t>Administration of the Instrument</w:t>
      </w:r>
    </w:p>
    <w:p w:rsidR="00A403BB" w:rsidRPr="00DE1431" w:rsidP="00A403BB" w14:paraId="6412B103" w14:textId="77777777">
      <w:pPr>
        <w:pStyle w:val="ListParagraph"/>
        <w:numPr>
          <w:ilvl w:val="0"/>
          <w:numId w:val="17"/>
        </w:numPr>
      </w:pPr>
      <w:r w:rsidRPr="00DE1431">
        <w:t>H</w:t>
      </w:r>
      <w:r w:rsidRPr="00DE1431">
        <w:t>ow will you collect the information? (Check all that apply)</w:t>
      </w:r>
    </w:p>
    <w:p w:rsidR="001B0AAA" w:rsidRPr="00DE1431" w:rsidP="001B0AAA" w14:paraId="3C1DA372" w14:textId="77777777">
      <w:pPr>
        <w:ind w:left="720"/>
      </w:pPr>
      <w:r w:rsidRPr="00DE1431">
        <w:t>[</w:t>
      </w:r>
      <w:r w:rsidRPr="00DE1431" w:rsidR="00DE1431">
        <w:t xml:space="preserve"> </w:t>
      </w:r>
      <w:r w:rsidR="00C968DC">
        <w:t>X</w:t>
      </w:r>
      <w:r w:rsidRPr="00DE1431">
        <w:t>] Web-based</w:t>
      </w:r>
      <w:r w:rsidRPr="00DE1431">
        <w:t xml:space="preserve"> or other forms of </w:t>
      </w:r>
      <w:r w:rsidRPr="00DE1431">
        <w:t>Social Media</w:t>
      </w:r>
      <w:r w:rsidRPr="00DE1431">
        <w:t xml:space="preserve"> </w:t>
      </w:r>
    </w:p>
    <w:p w:rsidR="001B0AAA" w:rsidRPr="00DE1431" w:rsidP="001B0AAA" w14:paraId="581420B5" w14:textId="77777777">
      <w:pPr>
        <w:ind w:left="720"/>
      </w:pPr>
      <w:r w:rsidRPr="00DE1431">
        <w:t xml:space="preserve">[ </w:t>
      </w:r>
      <w:r w:rsidRPr="00DE1431">
        <w:t xml:space="preserve"> </w:t>
      </w:r>
      <w:r w:rsidR="00C968DC">
        <w:t>X</w:t>
      </w:r>
      <w:r w:rsidRPr="00DE1431">
        <w:t>] Telephone</w:t>
      </w:r>
      <w:r w:rsidRPr="00DE1431">
        <w:tab/>
      </w:r>
    </w:p>
    <w:p w:rsidR="001B0AAA" w:rsidRPr="00DE1431" w:rsidP="001B0AAA" w14:paraId="1737A6DC"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4D08F700" w14:textId="77777777">
      <w:pPr>
        <w:ind w:left="720"/>
      </w:pPr>
      <w:r w:rsidRPr="00DE1431">
        <w:t xml:space="preserve">[ </w:t>
      </w:r>
      <w:r w:rsidRPr="00DE1431">
        <w:t xml:space="preserve"> </w:t>
      </w:r>
      <w:r w:rsidR="00D26F87">
        <w:t>X</w:t>
      </w:r>
      <w:r w:rsidRPr="00DE1431">
        <w:t>] Mail</w:t>
      </w:r>
      <w:r w:rsidRPr="00DE1431">
        <w:t xml:space="preserve"> </w:t>
      </w:r>
    </w:p>
    <w:p w:rsidR="001B0AAA" w:rsidRPr="00DE1431" w:rsidP="001B0AAA" w14:paraId="6BF893DD" w14:textId="77777777">
      <w:pPr>
        <w:ind w:left="720"/>
      </w:pPr>
      <w:r w:rsidRPr="00DE1431">
        <w:t>[ ]</w:t>
      </w:r>
      <w:r w:rsidRPr="00DE1431">
        <w:t xml:space="preserve"> Other, Explain</w:t>
      </w:r>
    </w:p>
    <w:p w:rsidR="00F24CFC" w:rsidRPr="00DE1431" w:rsidP="00F24CFC" w14:paraId="3A4D6F76" w14:textId="77777777">
      <w:pPr>
        <w:pStyle w:val="ListParagraph"/>
        <w:numPr>
          <w:ilvl w:val="0"/>
          <w:numId w:val="17"/>
        </w:numPr>
      </w:pPr>
      <w:r w:rsidRPr="00DE1431">
        <w:t xml:space="preserve">Will interviewers or facilitators be used?  </w:t>
      </w:r>
      <w:r w:rsidRPr="00DE1431">
        <w:t>[  ]</w:t>
      </w:r>
      <w:r w:rsidRPr="00DE1431">
        <w:t xml:space="preserve"> Yes [</w:t>
      </w:r>
      <w:r w:rsidRPr="00DE1431" w:rsidR="00AB5B0F">
        <w:t xml:space="preserve"> </w:t>
      </w:r>
      <w:r w:rsidRPr="00DE1431" w:rsidR="00906B5E">
        <w:t>x</w:t>
      </w:r>
      <w:r w:rsidRPr="00DE1431">
        <w:t>] No</w:t>
      </w:r>
    </w:p>
    <w:p w:rsidR="00F24CFC" w:rsidRPr="00DE1431" w:rsidP="00F24CFC" w14:paraId="47B9C42E" w14:textId="77777777">
      <w:pPr>
        <w:pStyle w:val="ListParagraph"/>
        <w:ind w:left="360"/>
      </w:pPr>
      <w:r w:rsidRPr="00DE1431">
        <w:t xml:space="preserve"> </w:t>
      </w:r>
    </w:p>
    <w:p w:rsidR="00F24CFC" w:rsidRPr="00DE1431" w:rsidP="00F24CFC" w14:paraId="3CA7E909" w14:textId="77777777">
      <w:pPr>
        <w:pStyle w:val="ListParagraph"/>
        <w:ind w:left="360"/>
      </w:pPr>
    </w:p>
    <w:p w:rsidR="005E714A" w:rsidRPr="00DE1431" w:rsidP="008228C3" w14:paraId="10A3CD52"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77088E77"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FC8EAC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6327867">
    <w:abstractNumId w:val="11"/>
  </w:num>
  <w:num w:numId="2" w16cid:durableId="1064645579">
    <w:abstractNumId w:val="18"/>
  </w:num>
  <w:num w:numId="3" w16cid:durableId="737824195">
    <w:abstractNumId w:val="17"/>
  </w:num>
  <w:num w:numId="4" w16cid:durableId="2028866149">
    <w:abstractNumId w:val="20"/>
  </w:num>
  <w:num w:numId="5" w16cid:durableId="1829782322">
    <w:abstractNumId w:val="4"/>
  </w:num>
  <w:num w:numId="6" w16cid:durableId="609893002">
    <w:abstractNumId w:val="1"/>
  </w:num>
  <w:num w:numId="7" w16cid:durableId="82344529">
    <w:abstractNumId w:val="9"/>
  </w:num>
  <w:num w:numId="8" w16cid:durableId="1082683870">
    <w:abstractNumId w:val="15"/>
  </w:num>
  <w:num w:numId="9" w16cid:durableId="651637483">
    <w:abstractNumId w:val="10"/>
  </w:num>
  <w:num w:numId="10" w16cid:durableId="406538156">
    <w:abstractNumId w:val="2"/>
  </w:num>
  <w:num w:numId="11" w16cid:durableId="1431855443">
    <w:abstractNumId w:val="7"/>
  </w:num>
  <w:num w:numId="12" w16cid:durableId="104160380">
    <w:abstractNumId w:val="8"/>
  </w:num>
  <w:num w:numId="13" w16cid:durableId="1099719082">
    <w:abstractNumId w:val="0"/>
  </w:num>
  <w:num w:numId="14" w16cid:durableId="1866211243">
    <w:abstractNumId w:val="16"/>
  </w:num>
  <w:num w:numId="15" w16cid:durableId="280578468">
    <w:abstractNumId w:val="14"/>
  </w:num>
  <w:num w:numId="16" w16cid:durableId="1464083579">
    <w:abstractNumId w:val="13"/>
  </w:num>
  <w:num w:numId="17" w16cid:durableId="1194147602">
    <w:abstractNumId w:val="5"/>
  </w:num>
  <w:num w:numId="18" w16cid:durableId="1187451084">
    <w:abstractNumId w:val="6"/>
  </w:num>
  <w:num w:numId="19" w16cid:durableId="309214771">
    <w:abstractNumId w:val="3"/>
  </w:num>
  <w:num w:numId="20" w16cid:durableId="1814103818">
    <w:abstractNumId w:val="12"/>
  </w:num>
  <w:num w:numId="21" w16cid:durableId="938294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93D40"/>
    <w:rsid w:val="000B2838"/>
    <w:rsid w:val="000B44E6"/>
    <w:rsid w:val="000C4D31"/>
    <w:rsid w:val="000C6A89"/>
    <w:rsid w:val="000D44CA"/>
    <w:rsid w:val="000E200B"/>
    <w:rsid w:val="000F68BE"/>
    <w:rsid w:val="0010488D"/>
    <w:rsid w:val="0017640C"/>
    <w:rsid w:val="00191B02"/>
    <w:rsid w:val="001927A4"/>
    <w:rsid w:val="00194AC6"/>
    <w:rsid w:val="001A23B0"/>
    <w:rsid w:val="001A25CC"/>
    <w:rsid w:val="001B0AAA"/>
    <w:rsid w:val="001C39F7"/>
    <w:rsid w:val="001F39E4"/>
    <w:rsid w:val="00220747"/>
    <w:rsid w:val="0023025C"/>
    <w:rsid w:val="00237B48"/>
    <w:rsid w:val="0024521E"/>
    <w:rsid w:val="0025468A"/>
    <w:rsid w:val="00263C3D"/>
    <w:rsid w:val="00264A57"/>
    <w:rsid w:val="00274D0B"/>
    <w:rsid w:val="00292D34"/>
    <w:rsid w:val="00296338"/>
    <w:rsid w:val="002B052D"/>
    <w:rsid w:val="002B34CD"/>
    <w:rsid w:val="002B3C95"/>
    <w:rsid w:val="002D0B92"/>
    <w:rsid w:val="00335D7B"/>
    <w:rsid w:val="00342553"/>
    <w:rsid w:val="003551C0"/>
    <w:rsid w:val="003C641A"/>
    <w:rsid w:val="003D5BBE"/>
    <w:rsid w:val="003E3C61"/>
    <w:rsid w:val="003F1C5B"/>
    <w:rsid w:val="003F393F"/>
    <w:rsid w:val="0041242E"/>
    <w:rsid w:val="00434E33"/>
    <w:rsid w:val="00441434"/>
    <w:rsid w:val="0045264C"/>
    <w:rsid w:val="00462E26"/>
    <w:rsid w:val="00484CC5"/>
    <w:rsid w:val="004876EC"/>
    <w:rsid w:val="00495E1F"/>
    <w:rsid w:val="004D6E14"/>
    <w:rsid w:val="005009B0"/>
    <w:rsid w:val="00511CA6"/>
    <w:rsid w:val="0052005B"/>
    <w:rsid w:val="005236BD"/>
    <w:rsid w:val="00582DAA"/>
    <w:rsid w:val="005A1006"/>
    <w:rsid w:val="005C4FCE"/>
    <w:rsid w:val="005D5192"/>
    <w:rsid w:val="005E714A"/>
    <w:rsid w:val="005F693D"/>
    <w:rsid w:val="006140A0"/>
    <w:rsid w:val="00623346"/>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7246E"/>
    <w:rsid w:val="007D2DB2"/>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2A8E"/>
    <w:rsid w:val="00996C3B"/>
    <w:rsid w:val="009C13B9"/>
    <w:rsid w:val="009C18CF"/>
    <w:rsid w:val="009D01A2"/>
    <w:rsid w:val="009F5923"/>
    <w:rsid w:val="00A05814"/>
    <w:rsid w:val="00A403BB"/>
    <w:rsid w:val="00A427DE"/>
    <w:rsid w:val="00A674DF"/>
    <w:rsid w:val="00A83AA6"/>
    <w:rsid w:val="00A934D6"/>
    <w:rsid w:val="00AB5B0F"/>
    <w:rsid w:val="00AE1809"/>
    <w:rsid w:val="00B30429"/>
    <w:rsid w:val="00B34C70"/>
    <w:rsid w:val="00B41076"/>
    <w:rsid w:val="00B80D76"/>
    <w:rsid w:val="00B824F4"/>
    <w:rsid w:val="00BA2105"/>
    <w:rsid w:val="00BA7E06"/>
    <w:rsid w:val="00BB43B5"/>
    <w:rsid w:val="00BB6219"/>
    <w:rsid w:val="00BD290F"/>
    <w:rsid w:val="00BD78CA"/>
    <w:rsid w:val="00C14CC4"/>
    <w:rsid w:val="00C33C52"/>
    <w:rsid w:val="00C40D8B"/>
    <w:rsid w:val="00C43A8C"/>
    <w:rsid w:val="00C4747E"/>
    <w:rsid w:val="00C51D51"/>
    <w:rsid w:val="00C57479"/>
    <w:rsid w:val="00C61393"/>
    <w:rsid w:val="00C8407A"/>
    <w:rsid w:val="00C84100"/>
    <w:rsid w:val="00C8488C"/>
    <w:rsid w:val="00C86E91"/>
    <w:rsid w:val="00C9140D"/>
    <w:rsid w:val="00C968DC"/>
    <w:rsid w:val="00CA0827"/>
    <w:rsid w:val="00CA2650"/>
    <w:rsid w:val="00CB1078"/>
    <w:rsid w:val="00CC0238"/>
    <w:rsid w:val="00CC6FAF"/>
    <w:rsid w:val="00CE4B74"/>
    <w:rsid w:val="00CE5BEF"/>
    <w:rsid w:val="00CF6542"/>
    <w:rsid w:val="00D1575A"/>
    <w:rsid w:val="00D22933"/>
    <w:rsid w:val="00D24698"/>
    <w:rsid w:val="00D26F87"/>
    <w:rsid w:val="00D428A1"/>
    <w:rsid w:val="00D57300"/>
    <w:rsid w:val="00D6383F"/>
    <w:rsid w:val="00D86DC0"/>
    <w:rsid w:val="00DB59D0"/>
    <w:rsid w:val="00DC33D3"/>
    <w:rsid w:val="00DC7ADE"/>
    <w:rsid w:val="00DE1431"/>
    <w:rsid w:val="00DE36F7"/>
    <w:rsid w:val="00DF5E90"/>
    <w:rsid w:val="00E211C6"/>
    <w:rsid w:val="00E26329"/>
    <w:rsid w:val="00E40B50"/>
    <w:rsid w:val="00E50293"/>
    <w:rsid w:val="00E624FB"/>
    <w:rsid w:val="00E65FFC"/>
    <w:rsid w:val="00E744EA"/>
    <w:rsid w:val="00E80951"/>
    <w:rsid w:val="00E86CC6"/>
    <w:rsid w:val="00EA0B6D"/>
    <w:rsid w:val="00EB56B3"/>
    <w:rsid w:val="00ED4F60"/>
    <w:rsid w:val="00ED6492"/>
    <w:rsid w:val="00EF2095"/>
    <w:rsid w:val="00F06866"/>
    <w:rsid w:val="00F15956"/>
    <w:rsid w:val="00F24CFC"/>
    <w:rsid w:val="00F3170F"/>
    <w:rsid w:val="00F45026"/>
    <w:rsid w:val="00F51AC7"/>
    <w:rsid w:val="00F7764F"/>
    <w:rsid w:val="00F976B0"/>
    <w:rsid w:val="00FA6DE7"/>
    <w:rsid w:val="00FC0A8E"/>
    <w:rsid w:val="00FD0A84"/>
    <w:rsid w:val="00FE2FA6"/>
    <w:rsid w:val="00FE3DF2"/>
    <w:rsid w:val="00FF2B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19A47"/>
  <w15:docId w15:val="{8B93CC83-87EC-47E1-86B0-C15E2FA6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BJS</cp:lastModifiedBy>
  <cp:revision>2</cp:revision>
  <cp:lastPrinted>2019-10-28T14:28:00Z</cp:lastPrinted>
  <dcterms:created xsi:type="dcterms:W3CDTF">2025-02-19T12:47:00Z</dcterms:created>
  <dcterms:modified xsi:type="dcterms:W3CDTF">2025-02-19T12:47:00Z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