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7D44" w:rsidP="00B56589" w14:paraId="18028DD1" w14:textId="4FCAEBAB">
      <w:pPr>
        <w:rPr>
          <w:b/>
        </w:rPr>
      </w:pPr>
      <w:r>
        <w:rPr>
          <w:b/>
        </w:rPr>
        <w:tab/>
      </w:r>
    </w:p>
    <w:p w:rsidR="00D51337" w:rsidRPr="00B13297" w:rsidP="00D51337" w14:paraId="0AD36610" w14:textId="42A5E525">
      <w:pPr>
        <w:pStyle w:val="ReportCover-Title"/>
        <w:jc w:val="center"/>
        <w:rPr>
          <w:rFonts w:ascii="Arial" w:hAnsi="Arial" w:cs="Arial"/>
          <w:color w:val="auto"/>
        </w:rPr>
      </w:pPr>
      <w:r w:rsidRPr="006C5019">
        <w:rPr>
          <w:rFonts w:ascii="Arial" w:eastAsia="Arial Unicode MS" w:hAnsi="Arial" w:cs="Arial"/>
          <w:bCs/>
          <w:noProof/>
          <w:color w:val="auto"/>
        </w:rPr>
        <w:t xml:space="preserve">Supporting Pilot Program Outcomes, Research and Technical Assistance in TANF (Project SUPPORTT) – </w:t>
      </w:r>
      <w:r w:rsidR="00A64B98">
        <w:rPr>
          <w:rFonts w:ascii="Arial" w:eastAsia="Arial Unicode MS" w:hAnsi="Arial" w:cs="Arial"/>
          <w:bCs/>
          <w:noProof/>
          <w:color w:val="auto"/>
        </w:rPr>
        <w:t>Study Information Form</w:t>
      </w:r>
    </w:p>
    <w:p w:rsidR="00D51337" w:rsidRPr="00B13297" w:rsidP="00D51337" w14:paraId="6AFF1AEC" w14:textId="77777777">
      <w:pPr>
        <w:pStyle w:val="ReportCover-Title"/>
        <w:rPr>
          <w:rFonts w:ascii="Arial" w:hAnsi="Arial" w:cs="Arial"/>
          <w:color w:val="auto"/>
        </w:rPr>
      </w:pPr>
    </w:p>
    <w:p w:rsidR="00D51337" w:rsidRPr="00B13297" w:rsidP="00D51337" w14:paraId="57B8C8E4" w14:textId="77777777">
      <w:pPr>
        <w:pStyle w:val="ReportCover-Title"/>
        <w:rPr>
          <w:rFonts w:ascii="Arial" w:hAnsi="Arial" w:cs="Arial"/>
          <w:color w:val="auto"/>
        </w:rPr>
      </w:pPr>
    </w:p>
    <w:p w:rsidR="009B3DFB" w:rsidRPr="008D105A" w:rsidP="009B3DFB" w14:paraId="7B3B50B5" w14:textId="5465BE76">
      <w:pPr>
        <w:pStyle w:val="ReportCover-Title"/>
        <w:jc w:val="center"/>
        <w:rPr>
          <w:rFonts w:ascii="Arial" w:hAnsi="Arial" w:cs="Arial"/>
          <w:color w:val="auto"/>
          <w:sz w:val="32"/>
          <w:szCs w:val="32"/>
        </w:rPr>
      </w:pPr>
    </w:p>
    <w:p w:rsidR="009B3DFB" w:rsidRPr="008D105A" w:rsidP="009B3DFB" w14:paraId="2D942086" w14:textId="77777777">
      <w:pPr>
        <w:pStyle w:val="ReportCover-Title"/>
        <w:jc w:val="center"/>
        <w:rPr>
          <w:rFonts w:ascii="Arial" w:hAnsi="Arial" w:cs="Arial"/>
          <w:color w:val="auto"/>
          <w:sz w:val="32"/>
          <w:szCs w:val="32"/>
        </w:rPr>
      </w:pPr>
      <w:r w:rsidRPr="008D105A">
        <w:rPr>
          <w:rFonts w:ascii="Arial" w:hAnsi="Arial" w:cs="Arial"/>
          <w:color w:val="auto"/>
          <w:sz w:val="32"/>
          <w:szCs w:val="32"/>
        </w:rPr>
        <w:t>Formative Data Collections for ACF Research</w:t>
      </w:r>
    </w:p>
    <w:p w:rsidR="009B3DFB" w:rsidRPr="008D105A" w:rsidP="009B3DFB" w14:paraId="5ABABFA1" w14:textId="77777777">
      <w:pPr>
        <w:pStyle w:val="ReportCover-Title"/>
        <w:jc w:val="center"/>
        <w:rPr>
          <w:rFonts w:ascii="Arial" w:hAnsi="Arial" w:cs="Arial"/>
          <w:color w:val="auto"/>
          <w:sz w:val="32"/>
          <w:szCs w:val="32"/>
        </w:rPr>
      </w:pPr>
    </w:p>
    <w:p w:rsidR="009B3DFB" w:rsidRPr="002C4F75" w:rsidP="009B3DFB" w14:paraId="49567381" w14:textId="6DB0C463">
      <w:pPr>
        <w:pStyle w:val="ReportCover-Title"/>
        <w:jc w:val="center"/>
        <w:rPr>
          <w:rFonts w:ascii="Arial" w:hAnsi="Arial" w:cs="Arial"/>
          <w:color w:val="auto"/>
          <w:sz w:val="32"/>
          <w:szCs w:val="32"/>
        </w:rPr>
      </w:pPr>
      <w:r w:rsidRPr="008D105A">
        <w:rPr>
          <w:rFonts w:ascii="Arial" w:hAnsi="Arial" w:cs="Arial"/>
          <w:color w:val="auto"/>
          <w:sz w:val="32"/>
          <w:szCs w:val="32"/>
        </w:rPr>
        <w:t>0970 - 035</w:t>
      </w:r>
      <w:r w:rsidRPr="008D105A" w:rsidR="008D105A">
        <w:rPr>
          <w:rFonts w:ascii="Arial" w:hAnsi="Arial" w:cs="Arial"/>
          <w:color w:val="auto"/>
          <w:sz w:val="32"/>
          <w:szCs w:val="32"/>
        </w:rPr>
        <w:t>6</w:t>
      </w:r>
    </w:p>
    <w:p w:rsidR="00D51337" w:rsidRPr="00B13297" w:rsidP="00D51337" w14:paraId="4A4DC21E" w14:textId="77777777">
      <w:pPr>
        <w:rPr>
          <w:rFonts w:ascii="Arial" w:hAnsi="Arial" w:cs="Arial"/>
        </w:rPr>
      </w:pPr>
    </w:p>
    <w:p w:rsidR="00D51337" w:rsidRPr="00B13297" w:rsidP="00D51337" w14:paraId="241CDD3B" w14:textId="77777777">
      <w:pPr>
        <w:pStyle w:val="ReportCover-Date"/>
        <w:jc w:val="center"/>
        <w:rPr>
          <w:rFonts w:ascii="Arial" w:hAnsi="Arial" w:cs="Arial"/>
          <w:color w:val="auto"/>
        </w:rPr>
      </w:pPr>
    </w:p>
    <w:p w:rsidR="00D51337" w:rsidRPr="00B13297" w:rsidP="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D51337" w:rsidRPr="00B13297" w:rsidP="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00D51337" w:rsidP="00D51337" w14:paraId="42BC44A9" w14:textId="1FBCD295">
      <w:pPr>
        <w:spacing w:after="0" w:line="240" w:lineRule="auto"/>
        <w:jc w:val="center"/>
        <w:rPr>
          <w:rFonts w:ascii="Arial" w:eastAsia="Times New Roman" w:hAnsi="Arial" w:cs="Arial"/>
          <w:b/>
          <w:bCs/>
          <w:sz w:val="24"/>
          <w:szCs w:val="20"/>
        </w:rPr>
      </w:pPr>
      <w:r>
        <w:rPr>
          <w:rFonts w:ascii="Arial" w:eastAsia="Times New Roman" w:hAnsi="Arial" w:cs="Arial"/>
          <w:b/>
          <w:bCs/>
          <w:sz w:val="24"/>
          <w:szCs w:val="20"/>
        </w:rPr>
        <w:t>December</w:t>
      </w:r>
      <w:r w:rsidRPr="006C5019">
        <w:rPr>
          <w:rFonts w:ascii="Arial" w:eastAsia="Times New Roman" w:hAnsi="Arial" w:cs="Arial"/>
          <w:b/>
          <w:bCs/>
          <w:sz w:val="24"/>
          <w:szCs w:val="20"/>
        </w:rPr>
        <w:t xml:space="preserve"> </w:t>
      </w:r>
      <w:r w:rsidRPr="006C5019" w:rsidR="006C5019">
        <w:rPr>
          <w:rFonts w:ascii="Arial" w:eastAsia="Times New Roman" w:hAnsi="Arial" w:cs="Arial"/>
          <w:b/>
          <w:bCs/>
          <w:sz w:val="24"/>
          <w:szCs w:val="20"/>
        </w:rPr>
        <w:t>2025 </w:t>
      </w:r>
    </w:p>
    <w:p w:rsidR="006C5019" w:rsidP="00D51337" w14:paraId="590366AD" w14:textId="77777777">
      <w:pPr>
        <w:spacing w:after="0" w:line="240" w:lineRule="auto"/>
        <w:jc w:val="center"/>
        <w:rPr>
          <w:rFonts w:ascii="Arial" w:hAnsi="Arial" w:cs="Arial"/>
        </w:rPr>
      </w:pPr>
    </w:p>
    <w:p w:rsidR="002F1F7F" w:rsidP="00D51337" w14:paraId="1E5B12A8" w14:textId="77777777">
      <w:pPr>
        <w:spacing w:after="0" w:line="240" w:lineRule="auto"/>
        <w:jc w:val="center"/>
        <w:rPr>
          <w:rFonts w:ascii="Arial" w:hAnsi="Arial" w:cs="Arial"/>
        </w:rPr>
      </w:pPr>
    </w:p>
    <w:p w:rsidR="002F1F7F" w:rsidRPr="00B13297" w:rsidP="00D51337" w14:paraId="67CBD720" w14:textId="77777777">
      <w:pPr>
        <w:spacing w:after="0" w:line="240" w:lineRule="auto"/>
        <w:jc w:val="center"/>
        <w:rPr>
          <w:rFonts w:ascii="Arial" w:hAnsi="Arial" w:cs="Arial"/>
        </w:rPr>
      </w:pPr>
    </w:p>
    <w:p w:rsidR="00D51337" w:rsidRPr="00B13297" w:rsidP="00D51337" w14:paraId="4BA2E953" w14:textId="77777777">
      <w:pPr>
        <w:spacing w:after="0" w:line="240" w:lineRule="auto"/>
        <w:jc w:val="center"/>
        <w:rPr>
          <w:rFonts w:ascii="Arial" w:hAnsi="Arial" w:cs="Arial"/>
        </w:rPr>
      </w:pPr>
      <w:r w:rsidRPr="00B13297">
        <w:rPr>
          <w:rFonts w:ascii="Arial" w:hAnsi="Arial" w:cs="Arial"/>
        </w:rPr>
        <w:t>Submitted By:</w:t>
      </w:r>
    </w:p>
    <w:p w:rsidR="00D51337" w:rsidRPr="00B13297" w:rsidP="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00D51337" w:rsidRPr="00B13297" w:rsidP="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D51337" w:rsidRPr="00B13297" w:rsidP="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00D51337" w:rsidRPr="00B13297" w:rsidP="00D51337" w14:paraId="1A483089" w14:textId="77777777">
      <w:pPr>
        <w:spacing w:after="0" w:line="240" w:lineRule="auto"/>
        <w:jc w:val="center"/>
        <w:rPr>
          <w:rFonts w:ascii="Arial" w:hAnsi="Arial" w:cs="Arial"/>
        </w:rPr>
      </w:pPr>
    </w:p>
    <w:p w:rsidR="00D51337" w:rsidRPr="00B13297" w:rsidP="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D51337" w:rsidRPr="00B13297" w:rsidP="00D51337" w14:paraId="26A8D7CA" w14:textId="77777777">
      <w:pPr>
        <w:spacing w:after="0" w:line="240" w:lineRule="auto"/>
        <w:jc w:val="center"/>
        <w:rPr>
          <w:rFonts w:ascii="Arial" w:hAnsi="Arial" w:cs="Arial"/>
        </w:rPr>
      </w:pPr>
      <w:r w:rsidRPr="00B13297">
        <w:rPr>
          <w:rFonts w:ascii="Arial" w:hAnsi="Arial" w:cs="Arial"/>
        </w:rPr>
        <w:t>330 C Street, SW</w:t>
      </w:r>
    </w:p>
    <w:p w:rsidR="00D51337" w:rsidRPr="00B13297" w:rsidP="00D51337" w14:paraId="366B1F06" w14:textId="77777777">
      <w:pPr>
        <w:spacing w:after="0" w:line="240" w:lineRule="auto"/>
        <w:jc w:val="center"/>
        <w:rPr>
          <w:rFonts w:ascii="Arial" w:hAnsi="Arial" w:cs="Arial"/>
        </w:rPr>
      </w:pPr>
      <w:r w:rsidRPr="00B13297">
        <w:rPr>
          <w:rFonts w:ascii="Arial" w:hAnsi="Arial" w:cs="Arial"/>
        </w:rPr>
        <w:t>Washington, D.C. 20201</w:t>
      </w:r>
    </w:p>
    <w:p w:rsidR="00D51337" w:rsidRPr="00B13297" w:rsidP="00D51337" w14:paraId="4691FD53" w14:textId="77777777">
      <w:pPr>
        <w:spacing w:after="0" w:line="240" w:lineRule="auto"/>
        <w:jc w:val="center"/>
        <w:rPr>
          <w:rFonts w:ascii="Arial" w:hAnsi="Arial" w:cs="Arial"/>
        </w:rPr>
      </w:pPr>
    </w:p>
    <w:p w:rsidR="00D51337" w:rsidP="00D51337" w14:paraId="69B03251" w14:textId="77777777">
      <w:pPr>
        <w:spacing w:after="0" w:line="240" w:lineRule="auto"/>
        <w:jc w:val="center"/>
        <w:rPr>
          <w:rFonts w:ascii="Arial" w:hAnsi="Arial" w:cs="Arial"/>
        </w:rPr>
      </w:pPr>
      <w:r w:rsidRPr="00B13297">
        <w:rPr>
          <w:rFonts w:ascii="Arial" w:hAnsi="Arial" w:cs="Arial"/>
        </w:rPr>
        <w:t>Project Officers:</w:t>
      </w:r>
    </w:p>
    <w:p w:rsidR="002E06F7" w:rsidP="00D51337" w14:paraId="3077DB38" w14:textId="77777777">
      <w:pPr>
        <w:spacing w:after="0" w:line="240" w:lineRule="auto"/>
        <w:jc w:val="center"/>
        <w:rPr>
          <w:rFonts w:ascii="Arial" w:hAnsi="Arial" w:cs="Arial"/>
        </w:rPr>
      </w:pPr>
      <w:r w:rsidRPr="00F23C87">
        <w:rPr>
          <w:rFonts w:ascii="Arial" w:hAnsi="Arial" w:cs="Arial"/>
        </w:rPr>
        <w:t>Lauren Deutsch-Stanton (COR)</w:t>
      </w:r>
    </w:p>
    <w:p w:rsidR="002E06F7" w:rsidRPr="00E040B0" w:rsidP="002E06F7" w14:paraId="2BCEF930" w14:textId="77777777">
      <w:pPr>
        <w:spacing w:after="0" w:line="240" w:lineRule="auto"/>
        <w:jc w:val="center"/>
        <w:rPr>
          <w:rFonts w:ascii="Arial" w:hAnsi="Arial" w:cs="Arial"/>
          <w:lang w:val="pt-BR"/>
        </w:rPr>
      </w:pPr>
      <w:r w:rsidRPr="00E040B0">
        <w:rPr>
          <w:rFonts w:ascii="Arial" w:hAnsi="Arial" w:cs="Arial"/>
          <w:lang w:val="pt-BR"/>
        </w:rPr>
        <w:t>Amelia Popham (ACOR)</w:t>
      </w:r>
    </w:p>
    <w:p w:rsidR="00F23C87" w:rsidRPr="002C4F75" w:rsidP="00D51337" w14:paraId="2E2E6236" w14:textId="1FD10349">
      <w:pPr>
        <w:spacing w:after="0" w:line="240" w:lineRule="auto"/>
        <w:jc w:val="center"/>
        <w:rPr>
          <w:rFonts w:ascii="Arial" w:hAnsi="Arial" w:cs="Arial"/>
        </w:rPr>
      </w:pPr>
      <w:r w:rsidRPr="00F23C87">
        <w:rPr>
          <w:rFonts w:ascii="Arial" w:hAnsi="Arial" w:cs="Arial"/>
        </w:rPr>
        <w:t>  </w:t>
      </w:r>
    </w:p>
    <w:p w:rsidR="00D51337" w:rsidP="00D51337" w14:paraId="27872D1C" w14:textId="77777777">
      <w:pPr>
        <w:spacing w:after="0" w:line="240" w:lineRule="auto"/>
        <w:jc w:val="center"/>
        <w:rPr>
          <w:b/>
        </w:rPr>
      </w:pPr>
    </w:p>
    <w:p w:rsidR="001253F4" w:rsidRPr="00624DDC" w:rsidP="00624DDC" w14:paraId="71A43DA4" w14:textId="77777777">
      <w:pPr>
        <w:jc w:val="center"/>
        <w:rPr>
          <w:b/>
          <w:sz w:val="32"/>
          <w:szCs w:val="32"/>
        </w:rPr>
      </w:pPr>
      <w:r>
        <w:br w:type="page"/>
      </w:r>
      <w:r w:rsidRPr="00624DDC">
        <w:rPr>
          <w:b/>
          <w:sz w:val="32"/>
          <w:szCs w:val="32"/>
        </w:rPr>
        <w:t>Part B</w:t>
      </w:r>
    </w:p>
    <w:p w:rsidR="000B5AA2" w:rsidP="006A0B2F" w14:paraId="4E732B48" w14:textId="65B7CD4C">
      <w:pPr>
        <w:spacing w:after="120" w:line="240" w:lineRule="auto"/>
      </w:pPr>
      <w:r>
        <w:rPr>
          <w:b/>
        </w:rPr>
        <w:t>B1.</w:t>
      </w:r>
      <w:r>
        <w:rPr>
          <w:b/>
        </w:rPr>
        <w:tab/>
      </w:r>
      <w:r w:rsidRPr="008369BA" w:rsidR="0020629A">
        <w:rPr>
          <w:b/>
        </w:rPr>
        <w:t>O</w:t>
      </w:r>
      <w:r w:rsidRPr="008369BA" w:rsidR="008369BA">
        <w:rPr>
          <w:b/>
        </w:rPr>
        <w:t>bjectives</w:t>
      </w:r>
    </w:p>
    <w:p w:rsidR="0072072F" w:rsidP="006A0B2F" w14:paraId="40621335" w14:textId="77777777">
      <w:pPr>
        <w:spacing w:after="60" w:line="240" w:lineRule="auto"/>
        <w:rPr>
          <w:i/>
        </w:rPr>
      </w:pPr>
      <w:r w:rsidRPr="0072072F">
        <w:rPr>
          <w:i/>
        </w:rPr>
        <w:t>Study Objectives</w:t>
      </w:r>
    </w:p>
    <w:p w:rsidR="0072072F" w:rsidP="00CC1A74" w14:paraId="1272B640" w14:textId="35055CFC">
      <w:pPr>
        <w:spacing w:after="0" w:line="240" w:lineRule="auto"/>
      </w:pPr>
      <w:r>
        <w:rPr>
          <w:rStyle w:val="normaltextrun"/>
          <w:rFonts w:ascii="Calibri" w:hAnsi="Calibri" w:cs="Calibri"/>
          <w:color w:val="000000"/>
          <w:shd w:val="clear" w:color="auto" w:fill="FFFFFF"/>
        </w:rPr>
        <w:t xml:space="preserve">The Administration for Children and Families (ACF) awarded the Supporting Pilot Program Outcomes, Research, and Technical Assistance in TANF (Project SUPPORTT) contract to support the </w:t>
      </w:r>
      <w:hyperlink r:id="rId8" w:tgtFrame="_blank" w:history="1">
        <w:r>
          <w:rPr>
            <w:rStyle w:val="normaltextrun"/>
            <w:rFonts w:ascii="Calibri" w:hAnsi="Calibri" w:cs="Calibri"/>
            <w:color w:val="0000FF"/>
            <w:u w:val="single"/>
            <w:shd w:val="clear" w:color="auto" w:fill="FFFFFF"/>
          </w:rPr>
          <w:t>TANF Pilot Program</w:t>
        </w:r>
      </w:hyperlink>
      <w:r>
        <w:rPr>
          <w:rStyle w:val="normaltextrun"/>
          <w:rFonts w:ascii="Calibri" w:hAnsi="Calibri" w:cs="Calibri"/>
          <w:color w:val="000000"/>
          <w:shd w:val="clear" w:color="auto" w:fill="FFFFFF"/>
        </w:rPr>
        <w:t xml:space="preserve"> under the </w:t>
      </w:r>
      <w:hyperlink r:id="rId9" w:tgtFrame="_blank" w:history="1">
        <w:r>
          <w:rPr>
            <w:rStyle w:val="normaltextrun"/>
            <w:rFonts w:ascii="Calibri" w:hAnsi="Calibri" w:cs="Calibri"/>
            <w:color w:val="0000FF"/>
            <w:shd w:val="clear" w:color="auto" w:fill="FFFFFF"/>
          </w:rPr>
          <w:t>Fiscal Responsibility Act of 2023</w:t>
        </w:r>
      </w:hyperlink>
      <w:r>
        <w:rPr>
          <w:rStyle w:val="normaltextrun"/>
          <w:rFonts w:ascii="Calibri" w:hAnsi="Calibri" w:cs="Calibri"/>
          <w:color w:val="0000FF"/>
          <w:shd w:val="clear" w:color="auto" w:fill="FFFFFF"/>
        </w:rPr>
        <w:t xml:space="preserve"> (P.L. 118-5)</w:t>
      </w:r>
      <w:r>
        <w:rPr>
          <w:rStyle w:val="normaltextrun"/>
          <w:rFonts w:ascii="Calibri" w:hAnsi="Calibri" w:cs="Calibri"/>
          <w:color w:val="000000"/>
          <w:shd w:val="clear" w:color="auto" w:fill="FFFFFF"/>
        </w:rPr>
        <w:t>. Project SUPPORTT will (1) provide research, evaluation, and data-related technical assistance (TA); (2) give pilot and non-pilot states opportunities to interact and learn from each other; and (3) design and conduct implementation and outcome</w:t>
      </w:r>
      <w:r w:rsidR="00E71594">
        <w:rPr>
          <w:rStyle w:val="normaltextrun"/>
          <w:rFonts w:ascii="Calibri" w:hAnsi="Calibri" w:cs="Calibri"/>
          <w:color w:val="000000"/>
          <w:shd w:val="clear" w:color="auto" w:fill="FFFFFF"/>
        </w:rPr>
        <w:t>s</w:t>
      </w:r>
      <w:r>
        <w:rPr>
          <w:rStyle w:val="normaltextrun"/>
          <w:rFonts w:ascii="Calibri" w:hAnsi="Calibri" w:cs="Calibri"/>
          <w:color w:val="000000"/>
          <w:shd w:val="clear" w:color="auto" w:fill="FFFFFF"/>
        </w:rPr>
        <w:t xml:space="preserve"> studies of the pilot programs to inform the report to Congress as required by P.L. 118-5.  </w:t>
      </w:r>
      <w:r>
        <w:rPr>
          <w:rStyle w:val="eop"/>
          <w:rFonts w:ascii="Calibri" w:hAnsi="Calibri" w:cs="Calibri"/>
          <w:color w:val="000000"/>
          <w:shd w:val="clear" w:color="auto" w:fill="FFFFFF"/>
        </w:rPr>
        <w:t> </w:t>
      </w:r>
    </w:p>
    <w:p w:rsidR="00BB2925" w:rsidP="00CC1A74" w14:paraId="36F663AB" w14:textId="6FCD0741">
      <w:pPr>
        <w:spacing w:after="0" w:line="240" w:lineRule="auto"/>
      </w:pPr>
    </w:p>
    <w:p w:rsidR="00F51196" w:rsidRPr="00F51196" w:rsidP="00CC1A74" w14:paraId="35055CD0" w14:textId="6A3BC5A8">
      <w:pPr>
        <w:spacing w:after="0" w:line="240" w:lineRule="auto"/>
        <w:rPr>
          <w:rFonts w:ascii="Calibri" w:hAnsi="Calibri" w:cs="Calibri"/>
          <w:color w:val="000000"/>
          <w:shd w:val="clear" w:color="auto" w:fill="FFFFFF"/>
        </w:rPr>
      </w:pPr>
      <w:r w:rsidRPr="00F51196">
        <w:rPr>
          <w:rFonts w:ascii="Calibri" w:hAnsi="Calibri" w:cs="Calibri"/>
          <w:color w:val="000000"/>
          <w:shd w:val="clear" w:color="auto" w:fill="FFFFFF"/>
        </w:rPr>
        <w:t xml:space="preserve">As part of this work, the Project SUPPORTT team will </w:t>
      </w:r>
      <w:r w:rsidR="00EF3F9A">
        <w:rPr>
          <w:rFonts w:ascii="Calibri" w:hAnsi="Calibri" w:cs="Calibri"/>
          <w:color w:val="000000"/>
          <w:shd w:val="clear" w:color="auto" w:fill="FFFFFF"/>
        </w:rPr>
        <w:t>invite</w:t>
      </w:r>
      <w:r w:rsidRPr="00F51196" w:rsidR="00EF3F9A">
        <w:rPr>
          <w:rFonts w:ascii="Calibri" w:hAnsi="Calibri" w:cs="Calibri"/>
          <w:color w:val="000000"/>
          <w:shd w:val="clear" w:color="auto" w:fill="FFFFFF"/>
        </w:rPr>
        <w:t xml:space="preserve"> </w:t>
      </w:r>
      <w:r w:rsidRPr="00F51196">
        <w:rPr>
          <w:rFonts w:ascii="Calibri" w:hAnsi="Calibri" w:cs="Calibri"/>
          <w:color w:val="000000"/>
          <w:shd w:val="clear" w:color="auto" w:fill="FFFFFF"/>
        </w:rPr>
        <w:t>TANF participants who recently exited the program</w:t>
      </w:r>
      <w:r w:rsidR="00EF3F9A">
        <w:rPr>
          <w:rFonts w:ascii="Calibri" w:hAnsi="Calibri" w:cs="Calibri"/>
          <w:color w:val="000000"/>
          <w:shd w:val="clear" w:color="auto" w:fill="FFFFFF"/>
        </w:rPr>
        <w:t xml:space="preserve"> to complete a form</w:t>
      </w:r>
      <w:r w:rsidRPr="00F51196">
        <w:rPr>
          <w:rFonts w:ascii="Calibri" w:hAnsi="Calibri" w:cs="Calibri"/>
          <w:color w:val="000000"/>
          <w:shd w:val="clear" w:color="auto" w:fill="FFFFFF"/>
        </w:rPr>
        <w:t xml:space="preserve">. The objective of this data collection is to obtain reliable contact information </w:t>
      </w:r>
      <w:r w:rsidR="00EF3F9A">
        <w:rPr>
          <w:rFonts w:ascii="Calibri" w:hAnsi="Calibri" w:cs="Calibri"/>
          <w:color w:val="000000"/>
          <w:shd w:val="clear" w:color="auto" w:fill="FFFFFF"/>
        </w:rPr>
        <w:t xml:space="preserve">and </w:t>
      </w:r>
      <w:r w:rsidR="001A5C2C">
        <w:rPr>
          <w:rFonts w:ascii="Calibri" w:hAnsi="Calibri" w:cs="Calibri"/>
          <w:color w:val="000000"/>
          <w:shd w:val="clear" w:color="auto" w:fill="FFFFFF"/>
        </w:rPr>
        <w:t>a short set of</w:t>
      </w:r>
      <w:r w:rsidR="00157343">
        <w:rPr>
          <w:rFonts w:ascii="Calibri" w:hAnsi="Calibri" w:cs="Calibri"/>
          <w:color w:val="000000"/>
          <w:shd w:val="clear" w:color="auto" w:fill="FFFFFF"/>
        </w:rPr>
        <w:t xml:space="preserve"> background details </w:t>
      </w:r>
      <w:r w:rsidRPr="00F51196">
        <w:rPr>
          <w:rFonts w:ascii="Calibri" w:hAnsi="Calibri" w:cs="Calibri"/>
          <w:color w:val="000000"/>
          <w:shd w:val="clear" w:color="auto" w:fill="FFFFFF"/>
        </w:rPr>
        <w:t xml:space="preserve">from </w:t>
      </w:r>
      <w:r w:rsidR="00E06213">
        <w:rPr>
          <w:rFonts w:ascii="Calibri" w:hAnsi="Calibri" w:cs="Calibri"/>
          <w:color w:val="000000"/>
          <w:shd w:val="clear" w:color="auto" w:fill="FFFFFF"/>
        </w:rPr>
        <w:t xml:space="preserve">TANF participants to </w:t>
      </w:r>
      <w:r w:rsidRPr="00157343" w:rsidR="00157343">
        <w:rPr>
          <w:rFonts w:ascii="Calibri" w:hAnsi="Calibri" w:cs="Calibri"/>
          <w:color w:val="000000"/>
          <w:shd w:val="clear" w:color="auto" w:fill="FFFFFF"/>
        </w:rPr>
        <w:t xml:space="preserve">inform </w:t>
      </w:r>
      <w:r w:rsidRPr="00157343" w:rsidR="00157343">
        <w:rPr>
          <w:rFonts w:ascii="Calibri" w:hAnsi="Calibri" w:cs="Calibri"/>
          <w:color w:val="000000"/>
          <w:shd w:val="clear" w:color="auto" w:fill="FFFFFF"/>
        </w:rPr>
        <w:t>the</w:t>
      </w:r>
      <w:r w:rsidRPr="00157343" w:rsidR="00157343">
        <w:rPr>
          <w:rFonts w:ascii="Calibri" w:hAnsi="Calibri" w:cs="Calibri"/>
          <w:color w:val="000000"/>
          <w:shd w:val="clear" w:color="auto" w:fill="FFFFFF"/>
        </w:rPr>
        <w:t xml:space="preserve"> design of </w:t>
      </w:r>
      <w:r w:rsidR="00E71594">
        <w:rPr>
          <w:rFonts w:ascii="Calibri" w:hAnsi="Calibri" w:cs="Calibri"/>
          <w:color w:val="000000"/>
          <w:shd w:val="clear" w:color="auto" w:fill="FFFFFF"/>
        </w:rPr>
        <w:t xml:space="preserve">the </w:t>
      </w:r>
      <w:r w:rsidR="008D24A0">
        <w:rPr>
          <w:rFonts w:ascii="Calibri" w:hAnsi="Calibri" w:cs="Calibri"/>
          <w:color w:val="000000"/>
          <w:shd w:val="clear" w:color="auto" w:fill="FFFFFF"/>
        </w:rPr>
        <w:t xml:space="preserve">proposed </w:t>
      </w:r>
      <w:r w:rsidR="00E71594">
        <w:rPr>
          <w:rFonts w:ascii="Calibri" w:hAnsi="Calibri" w:cs="Calibri"/>
          <w:color w:val="000000"/>
          <w:shd w:val="clear" w:color="auto" w:fill="FFFFFF"/>
        </w:rPr>
        <w:t>outcomes</w:t>
      </w:r>
      <w:r w:rsidRPr="00157343" w:rsidR="00157343">
        <w:rPr>
          <w:rFonts w:ascii="Calibri" w:hAnsi="Calibri" w:cs="Calibri"/>
          <w:color w:val="000000"/>
          <w:shd w:val="clear" w:color="auto" w:fill="FFFFFF"/>
        </w:rPr>
        <w:t xml:space="preserve"> </w:t>
      </w:r>
      <w:r w:rsidR="008613E5">
        <w:rPr>
          <w:rFonts w:ascii="Calibri" w:hAnsi="Calibri" w:cs="Calibri"/>
          <w:color w:val="000000"/>
          <w:shd w:val="clear" w:color="auto" w:fill="FFFFFF"/>
        </w:rPr>
        <w:t>study</w:t>
      </w:r>
      <w:r w:rsidRPr="00F51196">
        <w:rPr>
          <w:rFonts w:ascii="Calibri" w:hAnsi="Calibri" w:cs="Calibri"/>
          <w:color w:val="000000"/>
          <w:shd w:val="clear" w:color="auto" w:fill="FFFFFF"/>
        </w:rPr>
        <w:t xml:space="preserve">. The information gathered through </w:t>
      </w:r>
      <w:r w:rsidRPr="004C2FED" w:rsidR="004C2FED">
        <w:rPr>
          <w:rFonts w:ascii="Calibri" w:hAnsi="Calibri" w:cs="Calibri"/>
          <w:i/>
          <w:iCs/>
          <w:color w:val="000000"/>
          <w:shd w:val="clear" w:color="auto" w:fill="FFFFFF"/>
        </w:rPr>
        <w:t xml:space="preserve">Instrument 1. </w:t>
      </w:r>
      <w:r w:rsidR="006119CC">
        <w:rPr>
          <w:rFonts w:ascii="Calibri" w:hAnsi="Calibri" w:cs="Calibri"/>
          <w:i/>
          <w:iCs/>
          <w:color w:val="000000"/>
          <w:shd w:val="clear" w:color="auto" w:fill="FFFFFF"/>
        </w:rPr>
        <w:t xml:space="preserve">Study </w:t>
      </w:r>
      <w:r w:rsidR="006119CC">
        <w:rPr>
          <w:rFonts w:ascii="Calibri" w:hAnsi="Calibri" w:cs="Calibri"/>
          <w:i/>
          <w:iCs/>
          <w:color w:val="000000"/>
          <w:shd w:val="clear" w:color="auto" w:fill="FFFFFF"/>
        </w:rPr>
        <w:t>information form</w:t>
      </w:r>
      <w:r w:rsidRPr="00F51196" w:rsidR="004C2FED">
        <w:rPr>
          <w:rFonts w:ascii="Calibri" w:hAnsi="Calibri" w:cs="Calibri"/>
          <w:color w:val="000000"/>
          <w:shd w:val="clear" w:color="auto" w:fill="FFFFFF"/>
        </w:rPr>
        <w:t xml:space="preserve"> </w:t>
      </w:r>
      <w:r w:rsidRPr="00674CD1" w:rsidR="00674CD1">
        <w:rPr>
          <w:rFonts w:ascii="Calibri" w:hAnsi="Calibri" w:cs="Calibri"/>
          <w:color w:val="000000"/>
          <w:shd w:val="clear" w:color="auto" w:fill="FFFFFF"/>
        </w:rPr>
        <w:t xml:space="preserve">will help the project team understand potential respondent characteristics, </w:t>
      </w:r>
      <w:r w:rsidR="008C4C15">
        <w:rPr>
          <w:rFonts w:ascii="Calibri" w:hAnsi="Calibri" w:cs="Calibri"/>
          <w:color w:val="000000"/>
          <w:shd w:val="clear" w:color="auto" w:fill="FFFFFF"/>
        </w:rPr>
        <w:t>including their demographics</w:t>
      </w:r>
      <w:r w:rsidR="00F77CE8">
        <w:rPr>
          <w:rFonts w:ascii="Calibri" w:hAnsi="Calibri" w:cs="Calibri"/>
          <w:color w:val="000000"/>
          <w:shd w:val="clear" w:color="auto" w:fill="FFFFFF"/>
        </w:rPr>
        <w:t xml:space="preserve"> and</w:t>
      </w:r>
      <w:r w:rsidR="00EE3095">
        <w:rPr>
          <w:rFonts w:ascii="Calibri" w:hAnsi="Calibri" w:cs="Calibri"/>
          <w:color w:val="000000"/>
          <w:shd w:val="clear" w:color="auto" w:fill="FFFFFF"/>
        </w:rPr>
        <w:t xml:space="preserve"> perceptions of TANF services</w:t>
      </w:r>
      <w:r w:rsidR="00F77CE8">
        <w:rPr>
          <w:rFonts w:ascii="Calibri" w:hAnsi="Calibri" w:cs="Calibri"/>
          <w:color w:val="000000"/>
          <w:shd w:val="clear" w:color="auto" w:fill="FFFFFF"/>
        </w:rPr>
        <w:t xml:space="preserve"> and employment. Information from the form</w:t>
      </w:r>
      <w:r w:rsidR="000850C9">
        <w:rPr>
          <w:rFonts w:ascii="Calibri" w:hAnsi="Calibri" w:cs="Calibri"/>
          <w:color w:val="000000"/>
          <w:shd w:val="clear" w:color="auto" w:fill="FFFFFF"/>
        </w:rPr>
        <w:t xml:space="preserve"> will also help </w:t>
      </w:r>
      <w:r w:rsidRPr="00674CD1" w:rsidR="00674CD1">
        <w:rPr>
          <w:rFonts w:ascii="Calibri" w:hAnsi="Calibri" w:cs="Calibri"/>
          <w:color w:val="000000"/>
          <w:shd w:val="clear" w:color="auto" w:fill="FFFFFF"/>
        </w:rPr>
        <w:t>refine outreach strategies and maintain accurate contact records for possible future data collection once full OMB approval has been obtained.</w:t>
      </w:r>
      <w:r w:rsidRPr="00674CD1" w:rsidR="00674CD1">
        <w:rPr>
          <w:rFonts w:ascii="Calibri" w:hAnsi="Calibri" w:cs="Calibri"/>
          <w:color w:val="000000"/>
          <w:shd w:val="clear" w:color="auto" w:fill="FFFFFF"/>
        </w:rPr>
        <w:t xml:space="preserve"> </w:t>
      </w:r>
    </w:p>
    <w:p w:rsidR="00BB2925" w:rsidP="00CC1A74" w14:paraId="13F28F66" w14:textId="77777777">
      <w:pPr>
        <w:spacing w:after="0" w:line="240" w:lineRule="auto"/>
      </w:pPr>
    </w:p>
    <w:p w:rsidR="0072072F" w:rsidP="006A0B2F" w14:paraId="6EAD90E1" w14:textId="6506EFA2">
      <w:pPr>
        <w:spacing w:after="60" w:line="240" w:lineRule="auto"/>
        <w:rPr>
          <w:i/>
        </w:rPr>
      </w:pPr>
      <w:r>
        <w:rPr>
          <w:i/>
        </w:rPr>
        <w:t xml:space="preserve">Generalizability of Results </w:t>
      </w:r>
    </w:p>
    <w:p w:rsidR="007D6AB2" w:rsidRPr="007D6AB2" w:rsidP="00CC1A74" w14:paraId="09018FD3" w14:textId="0D18F934">
      <w:pPr>
        <w:autoSpaceDE w:val="0"/>
        <w:autoSpaceDN w:val="0"/>
        <w:adjustRightInd w:val="0"/>
        <w:spacing w:after="0" w:line="240" w:lineRule="atLeast"/>
        <w:rPr>
          <w:rFonts w:eastAsia="Times New Roman" w:cstheme="minorHAnsi"/>
          <w:color w:val="000000"/>
        </w:rPr>
      </w:pPr>
      <w:r w:rsidRPr="00A35DD8">
        <w:rPr>
          <w:rFonts w:eastAsia="Times New Roman" w:cstheme="minorHAnsi"/>
          <w:color w:val="000000"/>
        </w:rPr>
        <w:t xml:space="preserve">The information collected is not intended to produce generalizable results. </w:t>
      </w:r>
      <w:r w:rsidRPr="00DF306F" w:rsidR="00DF306F">
        <w:rPr>
          <w:rFonts w:eastAsia="Times New Roman" w:cstheme="minorHAnsi"/>
          <w:color w:val="000000"/>
        </w:rPr>
        <w:t xml:space="preserve">This formative data collection will inform the design of </w:t>
      </w:r>
      <w:r w:rsidR="00257955">
        <w:rPr>
          <w:rFonts w:eastAsia="Times New Roman" w:cstheme="minorHAnsi"/>
          <w:color w:val="000000"/>
        </w:rPr>
        <w:t xml:space="preserve">the </w:t>
      </w:r>
      <w:r w:rsidR="008D24A0">
        <w:rPr>
          <w:rFonts w:eastAsia="Times New Roman" w:cstheme="minorHAnsi"/>
          <w:color w:val="000000"/>
        </w:rPr>
        <w:t xml:space="preserve">proposed </w:t>
      </w:r>
      <w:r w:rsidR="00257955">
        <w:rPr>
          <w:rFonts w:eastAsia="Times New Roman" w:cstheme="minorHAnsi"/>
          <w:color w:val="000000"/>
        </w:rPr>
        <w:t>outcomes study</w:t>
      </w:r>
      <w:r w:rsidRPr="00DF306F" w:rsidR="00DF306F">
        <w:rPr>
          <w:rFonts w:eastAsia="Times New Roman" w:cstheme="minorHAnsi"/>
          <w:color w:val="000000"/>
        </w:rPr>
        <w:t xml:space="preserve"> by helping the project team understand potential respondent characteristics, refine outreach strategies, and assess the feasibility of future data collection activities.</w:t>
      </w:r>
      <w:r w:rsidRPr="00FB61DA" w:rsidR="00FB61DA">
        <w:t xml:space="preserve"> </w:t>
      </w:r>
      <w:r w:rsidR="00C20560">
        <w:t xml:space="preserve"> While </w:t>
      </w:r>
      <w:r w:rsidR="00C20560">
        <w:rPr>
          <w:rFonts w:eastAsia="Times New Roman" w:cstheme="minorHAnsi"/>
          <w:color w:val="000000"/>
        </w:rPr>
        <w:t>t</w:t>
      </w:r>
      <w:r w:rsidRPr="00FB61DA" w:rsidR="00FB61DA">
        <w:rPr>
          <w:rFonts w:eastAsia="Times New Roman" w:cstheme="minorHAnsi"/>
          <w:color w:val="000000"/>
        </w:rPr>
        <w:t>h</w:t>
      </w:r>
      <w:r w:rsidR="00DF306F">
        <w:rPr>
          <w:rFonts w:eastAsia="Times New Roman" w:cstheme="minorHAnsi"/>
          <w:color w:val="000000"/>
        </w:rPr>
        <w:t>e information gathered</w:t>
      </w:r>
      <w:r w:rsidR="009644E8">
        <w:rPr>
          <w:rFonts w:eastAsia="Times New Roman" w:cstheme="minorHAnsi"/>
          <w:color w:val="000000"/>
        </w:rPr>
        <w:t xml:space="preserve"> will support planning for future evaluation implementation and outreach</w:t>
      </w:r>
      <w:r w:rsidR="006E70BB">
        <w:rPr>
          <w:rFonts w:eastAsia="Times New Roman" w:cstheme="minorHAnsi"/>
          <w:color w:val="000000"/>
        </w:rPr>
        <w:t>,</w:t>
      </w:r>
      <w:r w:rsidR="009644E8">
        <w:rPr>
          <w:rFonts w:eastAsia="Times New Roman" w:cstheme="minorHAnsi"/>
          <w:color w:val="000000"/>
        </w:rPr>
        <w:t xml:space="preserve"> </w:t>
      </w:r>
      <w:r w:rsidR="00C20560">
        <w:rPr>
          <w:rFonts w:eastAsia="Times New Roman" w:cstheme="minorHAnsi"/>
          <w:color w:val="000000"/>
        </w:rPr>
        <w:t>it</w:t>
      </w:r>
      <w:r w:rsidR="009644E8">
        <w:rPr>
          <w:rFonts w:eastAsia="Times New Roman" w:cstheme="minorHAnsi"/>
          <w:color w:val="000000"/>
        </w:rPr>
        <w:t xml:space="preserve"> will not be used to draw conclusions about program effectiveness or to make </w:t>
      </w:r>
      <w:r w:rsidRPr="00FB61DA" w:rsidR="00FB61DA">
        <w:rPr>
          <w:rFonts w:eastAsia="Times New Roman" w:cstheme="minorHAnsi"/>
          <w:color w:val="000000"/>
        </w:rPr>
        <w:t>statistical generalization</w:t>
      </w:r>
      <w:r w:rsidR="001F1FBD">
        <w:rPr>
          <w:rFonts w:eastAsia="Times New Roman" w:cstheme="minorHAnsi"/>
          <w:color w:val="000000"/>
        </w:rPr>
        <w:t>s</w:t>
      </w:r>
      <w:r w:rsidRPr="00FB61DA" w:rsidR="00FB61DA">
        <w:rPr>
          <w:rFonts w:eastAsia="Times New Roman" w:cstheme="minorHAnsi"/>
          <w:color w:val="000000"/>
        </w:rPr>
        <w:t xml:space="preserve"> to other sites or service populations.</w:t>
      </w:r>
    </w:p>
    <w:p w:rsidR="00BB2925" w:rsidP="00CC1A74" w14:paraId="39A69560" w14:textId="77777777">
      <w:pPr>
        <w:autoSpaceDE w:val="0"/>
        <w:autoSpaceDN w:val="0"/>
        <w:adjustRightInd w:val="0"/>
        <w:spacing w:after="0" w:line="240" w:lineRule="atLeast"/>
        <w:rPr>
          <w:rFonts w:eastAsia="Times New Roman" w:cstheme="minorHAnsi"/>
          <w:color w:val="000000"/>
        </w:rPr>
      </w:pPr>
    </w:p>
    <w:p w:rsidR="00E41EE9" w:rsidP="006A0B2F" w14:paraId="210DC9F0" w14:textId="067842D5">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 xml:space="preserve">Appropriateness of Study Design and Methods for Planned Uses </w:t>
      </w:r>
    </w:p>
    <w:p w:rsidR="005220B3" w:rsidRPr="00405620" w:rsidP="00CC1A74" w14:paraId="182B04C4" w14:textId="71C5309F">
      <w:pPr>
        <w:pStyle w:val="paragraph"/>
        <w:spacing w:before="0" w:beforeAutospacing="0" w:after="0" w:afterAutospacing="0"/>
        <w:textAlignment w:val="baseline"/>
        <w:rPr>
          <w:rFonts w:ascii="Calibri" w:hAnsi="Calibri" w:eastAsiaTheme="minorHAnsi" w:cs="Calibri"/>
          <w:color w:val="000000"/>
          <w:sz w:val="22"/>
          <w:szCs w:val="22"/>
          <w:shd w:val="clear" w:color="auto" w:fill="FFFFFF"/>
        </w:rPr>
      </w:pPr>
      <w:r w:rsidRPr="005220B3">
        <w:rPr>
          <w:rFonts w:ascii="Calibri" w:hAnsi="Calibri" w:eastAsiaTheme="minorHAnsi" w:cs="Calibri"/>
          <w:color w:val="000000"/>
          <w:sz w:val="22"/>
          <w:szCs w:val="22"/>
          <w:shd w:val="clear" w:color="auto" w:fill="FFFFFF"/>
        </w:rPr>
        <w:t xml:space="preserve">The </w:t>
      </w:r>
      <w:r w:rsidR="00941234">
        <w:rPr>
          <w:rFonts w:ascii="Calibri" w:hAnsi="Calibri" w:eastAsiaTheme="minorHAnsi" w:cs="Calibri"/>
          <w:i/>
          <w:iCs/>
          <w:color w:val="000000"/>
          <w:sz w:val="22"/>
          <w:szCs w:val="22"/>
          <w:shd w:val="clear" w:color="auto" w:fill="FFFFFF"/>
        </w:rPr>
        <w:t>Study information form</w:t>
      </w:r>
      <w:r w:rsidRPr="005220B3">
        <w:rPr>
          <w:rFonts w:ascii="Calibri" w:hAnsi="Calibri" w:eastAsiaTheme="minorHAnsi" w:cs="Calibri"/>
          <w:color w:val="000000"/>
          <w:sz w:val="22"/>
          <w:szCs w:val="22"/>
          <w:shd w:val="clear" w:color="auto" w:fill="FFFFFF"/>
        </w:rPr>
        <w:t xml:space="preserve"> is designed to identify and engage TANF participants who recently exited the program, </w:t>
      </w:r>
      <w:r w:rsidR="005810A0">
        <w:rPr>
          <w:rFonts w:ascii="Calibri" w:hAnsi="Calibri" w:eastAsiaTheme="minorHAnsi" w:cs="Calibri"/>
          <w:color w:val="000000"/>
          <w:sz w:val="22"/>
          <w:szCs w:val="22"/>
          <w:shd w:val="clear" w:color="auto" w:fill="FFFFFF"/>
        </w:rPr>
        <w:t xml:space="preserve">providing information that will inform the design of </w:t>
      </w:r>
      <w:r w:rsidR="00F94A2B">
        <w:rPr>
          <w:rFonts w:ascii="Calibri" w:hAnsi="Calibri" w:eastAsiaTheme="minorHAnsi" w:cs="Calibri"/>
          <w:color w:val="000000"/>
          <w:sz w:val="22"/>
          <w:szCs w:val="22"/>
          <w:shd w:val="clear" w:color="auto" w:fill="FFFFFF"/>
        </w:rPr>
        <w:t xml:space="preserve">the </w:t>
      </w:r>
      <w:r w:rsidR="008D24A0">
        <w:rPr>
          <w:rFonts w:ascii="Calibri" w:hAnsi="Calibri" w:eastAsiaTheme="minorHAnsi" w:cs="Calibri"/>
          <w:color w:val="000000"/>
          <w:sz w:val="22"/>
          <w:szCs w:val="22"/>
          <w:shd w:val="clear" w:color="auto" w:fill="FFFFFF"/>
        </w:rPr>
        <w:t xml:space="preserve">proposed </w:t>
      </w:r>
      <w:r w:rsidR="00F94A2B">
        <w:rPr>
          <w:rFonts w:ascii="Calibri" w:hAnsi="Calibri" w:eastAsiaTheme="minorHAnsi" w:cs="Calibri"/>
          <w:color w:val="000000"/>
          <w:sz w:val="22"/>
          <w:szCs w:val="22"/>
          <w:shd w:val="clear" w:color="auto" w:fill="FFFFFF"/>
        </w:rPr>
        <w:t>outcomes study</w:t>
      </w:r>
      <w:r w:rsidRPr="005220B3">
        <w:rPr>
          <w:rFonts w:ascii="Calibri" w:hAnsi="Calibri" w:eastAsiaTheme="minorHAnsi" w:cs="Calibri"/>
          <w:color w:val="000000"/>
          <w:sz w:val="22"/>
          <w:szCs w:val="22"/>
          <w:shd w:val="clear" w:color="auto" w:fill="FFFFFF"/>
        </w:rPr>
        <w:t xml:space="preserve">. The </w:t>
      </w:r>
      <w:r w:rsidR="005810A0">
        <w:rPr>
          <w:rFonts w:ascii="Calibri" w:hAnsi="Calibri" w:eastAsiaTheme="minorHAnsi" w:cs="Calibri"/>
          <w:color w:val="000000"/>
          <w:sz w:val="22"/>
          <w:szCs w:val="22"/>
          <w:shd w:val="clear" w:color="auto" w:fill="FFFFFF"/>
        </w:rPr>
        <w:t>form collects</w:t>
      </w:r>
      <w:r w:rsidRPr="005220B3" w:rsidR="005810A0">
        <w:rPr>
          <w:rFonts w:ascii="Calibri" w:hAnsi="Calibri" w:eastAsiaTheme="minorHAnsi" w:cs="Calibri"/>
          <w:color w:val="000000"/>
          <w:sz w:val="22"/>
          <w:szCs w:val="22"/>
          <w:shd w:val="clear" w:color="auto" w:fill="FFFFFF"/>
        </w:rPr>
        <w:t xml:space="preserve"> </w:t>
      </w:r>
      <w:r w:rsidR="005810A0">
        <w:rPr>
          <w:rFonts w:ascii="Calibri" w:hAnsi="Calibri" w:eastAsiaTheme="minorHAnsi" w:cs="Calibri"/>
          <w:color w:val="000000"/>
          <w:sz w:val="22"/>
          <w:szCs w:val="22"/>
          <w:shd w:val="clear" w:color="auto" w:fill="FFFFFF"/>
        </w:rPr>
        <w:t>detailed</w:t>
      </w:r>
      <w:r w:rsidRPr="005220B3">
        <w:rPr>
          <w:rFonts w:ascii="Calibri" w:hAnsi="Calibri" w:eastAsiaTheme="minorHAnsi" w:cs="Calibri"/>
          <w:color w:val="000000"/>
          <w:sz w:val="22"/>
          <w:szCs w:val="22"/>
          <w:shd w:val="clear" w:color="auto" w:fill="FFFFFF"/>
        </w:rPr>
        <w:t xml:space="preserve"> contact information </w:t>
      </w:r>
      <w:r w:rsidR="005810A0">
        <w:rPr>
          <w:rFonts w:ascii="Calibri" w:hAnsi="Calibri" w:eastAsiaTheme="minorHAnsi" w:cs="Calibri"/>
          <w:color w:val="000000"/>
          <w:sz w:val="22"/>
          <w:szCs w:val="22"/>
          <w:shd w:val="clear" w:color="auto" w:fill="FFFFFF"/>
        </w:rPr>
        <w:t xml:space="preserve">and </w:t>
      </w:r>
      <w:r w:rsidR="0013507E">
        <w:rPr>
          <w:rFonts w:ascii="Calibri" w:hAnsi="Calibri" w:eastAsiaTheme="minorHAnsi" w:cs="Calibri"/>
          <w:color w:val="000000"/>
          <w:sz w:val="22"/>
          <w:szCs w:val="22"/>
          <w:shd w:val="clear" w:color="auto" w:fill="FFFFFF"/>
        </w:rPr>
        <w:t>a short set of</w:t>
      </w:r>
      <w:r w:rsidR="005810A0">
        <w:rPr>
          <w:rFonts w:ascii="Calibri" w:hAnsi="Calibri" w:eastAsiaTheme="minorHAnsi" w:cs="Calibri"/>
          <w:color w:val="000000"/>
          <w:sz w:val="22"/>
          <w:szCs w:val="22"/>
          <w:shd w:val="clear" w:color="auto" w:fill="FFFFFF"/>
        </w:rPr>
        <w:t xml:space="preserve"> background details </w:t>
      </w:r>
      <w:r w:rsidRPr="005220B3">
        <w:rPr>
          <w:rFonts w:ascii="Calibri" w:hAnsi="Calibri" w:eastAsiaTheme="minorHAnsi" w:cs="Calibri"/>
          <w:color w:val="000000"/>
          <w:sz w:val="22"/>
          <w:szCs w:val="22"/>
          <w:shd w:val="clear" w:color="auto" w:fill="FFFFFF"/>
        </w:rPr>
        <w:t xml:space="preserve">to support </w:t>
      </w:r>
      <w:r w:rsidR="005810A0">
        <w:rPr>
          <w:rFonts w:ascii="Calibri" w:hAnsi="Calibri" w:eastAsiaTheme="minorHAnsi" w:cs="Calibri"/>
          <w:color w:val="000000"/>
          <w:sz w:val="22"/>
          <w:szCs w:val="22"/>
          <w:shd w:val="clear" w:color="auto" w:fill="FFFFFF"/>
        </w:rPr>
        <w:t>planning for potential future outreach and data collection</w:t>
      </w:r>
      <w:r w:rsidR="009869E6">
        <w:rPr>
          <w:rFonts w:ascii="Calibri" w:hAnsi="Calibri" w:eastAsiaTheme="minorHAnsi" w:cs="Calibri"/>
          <w:color w:val="000000"/>
          <w:sz w:val="22"/>
          <w:szCs w:val="22"/>
          <w:shd w:val="clear" w:color="auto" w:fill="FFFFFF"/>
        </w:rPr>
        <w:t xml:space="preserve"> once full OMB approval has been obtained</w:t>
      </w:r>
      <w:r w:rsidRPr="005220B3">
        <w:rPr>
          <w:rFonts w:ascii="Calibri" w:hAnsi="Calibri" w:eastAsiaTheme="minorHAnsi" w:cs="Calibri"/>
          <w:color w:val="000000"/>
          <w:sz w:val="22"/>
          <w:szCs w:val="22"/>
          <w:shd w:val="clear" w:color="auto" w:fill="FFFFFF"/>
        </w:rPr>
        <w:t>.</w:t>
      </w:r>
      <w:r w:rsidR="004C2FED">
        <w:rPr>
          <w:rFonts w:ascii="Calibri" w:hAnsi="Calibri" w:eastAsiaTheme="minorHAnsi" w:cs="Calibri"/>
          <w:color w:val="000000"/>
          <w:sz w:val="22"/>
          <w:szCs w:val="22"/>
          <w:shd w:val="clear" w:color="auto" w:fill="FFFFFF"/>
        </w:rPr>
        <w:t xml:space="preserve"> </w:t>
      </w:r>
      <w:r w:rsidRPr="005220B3">
        <w:rPr>
          <w:rFonts w:ascii="Calibri" w:hAnsi="Calibri" w:eastAsiaTheme="minorHAnsi" w:cs="Calibri"/>
          <w:color w:val="000000"/>
          <w:sz w:val="22"/>
          <w:szCs w:val="22"/>
          <w:shd w:val="clear" w:color="auto" w:fill="FFFFFF"/>
        </w:rPr>
        <w:t xml:space="preserve">The </w:t>
      </w:r>
      <w:r w:rsidR="009869E6">
        <w:rPr>
          <w:rFonts w:ascii="Calibri" w:hAnsi="Calibri" w:eastAsiaTheme="minorHAnsi" w:cs="Calibri"/>
          <w:color w:val="000000"/>
          <w:sz w:val="22"/>
          <w:szCs w:val="22"/>
          <w:shd w:val="clear" w:color="auto" w:fill="FFFFFF"/>
        </w:rPr>
        <w:t>form</w:t>
      </w:r>
      <w:r w:rsidRPr="005220B3" w:rsidR="009869E6">
        <w:rPr>
          <w:rFonts w:ascii="Calibri" w:hAnsi="Calibri" w:eastAsiaTheme="minorHAnsi" w:cs="Calibri"/>
          <w:color w:val="000000"/>
          <w:sz w:val="22"/>
          <w:szCs w:val="22"/>
          <w:shd w:val="clear" w:color="auto" w:fill="FFFFFF"/>
        </w:rPr>
        <w:t xml:space="preserve"> </w:t>
      </w:r>
      <w:r w:rsidRPr="005220B3">
        <w:rPr>
          <w:rFonts w:ascii="Calibri" w:hAnsi="Calibri" w:eastAsiaTheme="minorHAnsi" w:cs="Calibri"/>
          <w:color w:val="000000"/>
          <w:sz w:val="22"/>
          <w:szCs w:val="22"/>
          <w:shd w:val="clear" w:color="auto" w:fill="FFFFFF"/>
        </w:rPr>
        <w:t xml:space="preserve">includes a limited set of questions about participant perceptions of TANF services </w:t>
      </w:r>
      <w:r w:rsidR="009869E6">
        <w:rPr>
          <w:rFonts w:ascii="Calibri" w:hAnsi="Calibri" w:eastAsiaTheme="minorHAnsi" w:cs="Calibri"/>
          <w:color w:val="000000"/>
          <w:sz w:val="22"/>
          <w:szCs w:val="22"/>
          <w:shd w:val="clear" w:color="auto" w:fill="FFFFFF"/>
        </w:rPr>
        <w:t xml:space="preserve">and employment </w:t>
      </w:r>
      <w:r w:rsidRPr="005220B3">
        <w:rPr>
          <w:rFonts w:ascii="Calibri" w:hAnsi="Calibri" w:eastAsiaTheme="minorHAnsi" w:cs="Calibri"/>
          <w:color w:val="000000"/>
          <w:sz w:val="22"/>
          <w:szCs w:val="22"/>
          <w:shd w:val="clear" w:color="auto" w:fill="FFFFFF"/>
        </w:rPr>
        <w:t xml:space="preserve">to provide contextual understanding of participant experiences. It is not designed to assess program impacts </w:t>
      </w:r>
      <w:r w:rsidRPr="005220B3" w:rsidR="00E64731">
        <w:rPr>
          <w:rFonts w:ascii="Calibri" w:hAnsi="Calibri" w:eastAsiaTheme="minorHAnsi" w:cs="Calibri"/>
          <w:color w:val="000000"/>
          <w:sz w:val="22"/>
          <w:szCs w:val="22"/>
          <w:shd w:val="clear" w:color="auto" w:fill="FFFFFF"/>
        </w:rPr>
        <w:t>o</w:t>
      </w:r>
      <w:r w:rsidR="00E64731">
        <w:rPr>
          <w:rFonts w:ascii="Calibri" w:hAnsi="Calibri" w:eastAsiaTheme="minorHAnsi" w:cs="Calibri"/>
          <w:color w:val="000000"/>
          <w:sz w:val="22"/>
          <w:szCs w:val="22"/>
          <w:shd w:val="clear" w:color="auto" w:fill="FFFFFF"/>
        </w:rPr>
        <w:t>n</w:t>
      </w:r>
      <w:r w:rsidRPr="005220B3" w:rsidR="00E64731">
        <w:rPr>
          <w:rFonts w:ascii="Calibri" w:hAnsi="Calibri" w:eastAsiaTheme="minorHAnsi" w:cs="Calibri"/>
          <w:color w:val="000000"/>
          <w:sz w:val="22"/>
          <w:szCs w:val="22"/>
          <w:shd w:val="clear" w:color="auto" w:fill="FFFFFF"/>
        </w:rPr>
        <w:t xml:space="preserve"> </w:t>
      </w:r>
      <w:r w:rsidRPr="005220B3">
        <w:rPr>
          <w:rFonts w:ascii="Calibri" w:hAnsi="Calibri" w:eastAsiaTheme="minorHAnsi" w:cs="Calibri"/>
          <w:color w:val="000000"/>
          <w:sz w:val="22"/>
          <w:szCs w:val="22"/>
          <w:shd w:val="clear" w:color="auto" w:fill="FFFFFF"/>
        </w:rPr>
        <w:t>participant outcomes.</w:t>
      </w:r>
    </w:p>
    <w:p w:rsidR="005220B3" w:rsidRPr="005220B3" w:rsidP="00CC1A74" w14:paraId="2E91ECD7" w14:textId="77777777">
      <w:pPr>
        <w:pStyle w:val="paragraph"/>
        <w:spacing w:before="0" w:beforeAutospacing="0" w:after="0" w:afterAutospacing="0"/>
        <w:textAlignment w:val="baseline"/>
        <w:rPr>
          <w:rFonts w:ascii="Calibri" w:hAnsi="Calibri" w:cs="Calibri"/>
          <w:sz w:val="22"/>
          <w:szCs w:val="22"/>
        </w:rPr>
      </w:pPr>
    </w:p>
    <w:p w:rsidR="005C7E12" w:rsidRPr="004C2FED" w:rsidP="00CC1A74" w14:paraId="611E1659" w14:textId="7EB7F9F4">
      <w:pPr>
        <w:pStyle w:val="paragraph"/>
        <w:spacing w:before="0" w:beforeAutospacing="0" w:after="0" w:afterAutospacing="0"/>
        <w:textAlignment w:val="baseline"/>
        <w:rPr>
          <w:rFonts w:asciiTheme="minorHAnsi" w:hAnsiTheme="minorHAnsi" w:cstheme="minorHAnsi"/>
          <w:sz w:val="22"/>
          <w:szCs w:val="22"/>
        </w:rPr>
      </w:pPr>
      <w:r w:rsidRPr="00405620">
        <w:rPr>
          <w:rStyle w:val="normaltextrun"/>
          <w:rFonts w:ascii="Calibri" w:hAnsi="Calibri" w:cs="Calibri"/>
          <w:sz w:val="22"/>
          <w:szCs w:val="22"/>
        </w:rPr>
        <w:t xml:space="preserve">Data is not intended to be representative. This limitation will be made clear </w:t>
      </w:r>
      <w:r w:rsidRPr="00405620">
        <w:rPr>
          <w:rStyle w:val="normaltextrun"/>
          <w:rFonts w:ascii="Calibri" w:hAnsi="Calibri" w:cs="Calibri"/>
          <w:sz w:val="22"/>
          <w:szCs w:val="22"/>
        </w:rPr>
        <w:t>in</w:t>
      </w:r>
      <w:r w:rsidRPr="00405620">
        <w:rPr>
          <w:rStyle w:val="normaltextrun"/>
          <w:rFonts w:ascii="Calibri" w:hAnsi="Calibri" w:cs="Calibri"/>
          <w:sz w:val="22"/>
          <w:szCs w:val="22"/>
        </w:rPr>
        <w:t xml:space="preserve"> any written product associated with th</w:t>
      </w:r>
      <w:r w:rsidR="00852CA8">
        <w:rPr>
          <w:rStyle w:val="normaltextrun"/>
          <w:rFonts w:ascii="Calibri" w:hAnsi="Calibri" w:cs="Calibri"/>
          <w:sz w:val="22"/>
          <w:szCs w:val="22"/>
        </w:rPr>
        <w:t>is data collection</w:t>
      </w:r>
      <w:r w:rsidRPr="004C2FED">
        <w:rPr>
          <w:rStyle w:val="normaltextrun"/>
          <w:rFonts w:asciiTheme="minorHAnsi" w:hAnsiTheme="minorHAnsi" w:cstheme="minorHAnsi"/>
          <w:sz w:val="22"/>
          <w:szCs w:val="22"/>
        </w:rPr>
        <w:t>.</w:t>
      </w:r>
      <w:r w:rsidRPr="004C2FED" w:rsidR="004C2FED">
        <w:rPr>
          <w:rStyle w:val="normaltextrun"/>
          <w:rFonts w:asciiTheme="minorHAnsi" w:hAnsiTheme="minorHAnsi" w:cstheme="minorHAnsi"/>
          <w:sz w:val="22"/>
          <w:szCs w:val="22"/>
        </w:rPr>
        <w:t xml:space="preserve"> </w:t>
      </w:r>
      <w:r w:rsidRPr="004C2FED">
        <w:rPr>
          <w:rFonts w:asciiTheme="minorHAnsi" w:hAnsiTheme="minorHAnsi" w:cstheme="minorHAnsi"/>
          <w:sz w:val="22"/>
          <w:szCs w:val="22"/>
        </w:rPr>
        <w:t>As noted in Supporting Statement A</w:t>
      </w:r>
      <w:r w:rsidR="00D30C11">
        <w:rPr>
          <w:rFonts w:asciiTheme="minorHAnsi" w:hAnsiTheme="minorHAnsi" w:cstheme="minorHAnsi"/>
          <w:sz w:val="22"/>
          <w:szCs w:val="22"/>
        </w:rPr>
        <w:t xml:space="preserve"> (SSA)</w:t>
      </w:r>
      <w:r w:rsidRPr="004C2FED">
        <w:rPr>
          <w:rFonts w:asciiTheme="minorHAnsi" w:hAnsiTheme="minorHAnsi" w:cstheme="minorHAnsi"/>
          <w:sz w:val="22"/>
          <w:szCs w:val="22"/>
        </w:rPr>
        <w:t xml:space="preserve">, this information is not intended to be used as the principal basis for public policy decisions and is not expected to meet the threshold of influential or highly influential scientific information.   </w:t>
      </w:r>
    </w:p>
    <w:p w:rsidR="008369BA" w:rsidP="00CC1A74" w14:paraId="599BD348" w14:textId="7614B8FA">
      <w:pPr>
        <w:pStyle w:val="ListParagraph"/>
        <w:spacing w:after="0" w:line="240" w:lineRule="auto"/>
        <w:ind w:left="0"/>
      </w:pPr>
    </w:p>
    <w:p w:rsidR="0060207B" w:rsidP="00CC1A74" w14:paraId="77F95592" w14:textId="77777777">
      <w:pPr>
        <w:pStyle w:val="ListParagraph"/>
        <w:spacing w:after="0" w:line="240" w:lineRule="auto"/>
        <w:ind w:left="0"/>
      </w:pPr>
    </w:p>
    <w:p w:rsidR="0060207B" w:rsidP="00CC1A74" w14:paraId="521A7F65" w14:textId="77777777">
      <w:pPr>
        <w:pStyle w:val="ListParagraph"/>
        <w:spacing w:after="0" w:line="240" w:lineRule="auto"/>
        <w:ind w:left="0"/>
      </w:pPr>
    </w:p>
    <w:p w:rsidR="0060207B" w:rsidP="00CC1A74" w14:paraId="652A4038" w14:textId="77777777">
      <w:pPr>
        <w:pStyle w:val="ListParagraph"/>
        <w:spacing w:after="0" w:line="240" w:lineRule="auto"/>
        <w:ind w:left="0"/>
      </w:pPr>
    </w:p>
    <w:p w:rsidR="0060207B" w:rsidP="00CC1A74" w14:paraId="7D370B85" w14:textId="77777777">
      <w:pPr>
        <w:pStyle w:val="ListParagraph"/>
        <w:spacing w:after="0" w:line="240" w:lineRule="auto"/>
        <w:ind w:left="0"/>
      </w:pPr>
    </w:p>
    <w:p w:rsidR="005F2951" w:rsidP="006A0B2F" w14:paraId="2E3CD75A" w14:textId="14B2DD89">
      <w:pPr>
        <w:pStyle w:val="ListParagraph"/>
        <w:spacing w:after="120"/>
        <w:ind w:left="0"/>
        <w:rPr>
          <w:rFonts w:eastAsia="Times New Roman" w:cstheme="minorHAnsi"/>
          <w:b/>
          <w:bCs/>
          <w:color w:val="000000"/>
        </w:rPr>
      </w:pPr>
      <w:r>
        <w:rPr>
          <w:b/>
        </w:rPr>
        <w:t>B2.</w:t>
      </w:r>
      <w:r>
        <w:rPr>
          <w:b/>
        </w:rPr>
        <w:tab/>
      </w:r>
      <w:r w:rsidR="007C2EE0">
        <w:rPr>
          <w:rFonts w:eastAsia="Times New Roman" w:cstheme="minorHAnsi"/>
          <w:b/>
          <w:bCs/>
          <w:color w:val="000000"/>
        </w:rPr>
        <w:t>Methods and Design</w:t>
      </w:r>
    </w:p>
    <w:p w:rsidR="0071048F" w:rsidP="006A0B2F" w14:paraId="52A29D8D" w14:textId="3DB298A7">
      <w:pPr>
        <w:autoSpaceDE w:val="0"/>
        <w:autoSpaceDN w:val="0"/>
        <w:adjustRightInd w:val="0"/>
        <w:spacing w:after="60" w:line="240" w:lineRule="atLeast"/>
        <w:rPr>
          <w:rFonts w:eastAsia="Times New Roman" w:cstheme="minorHAnsi"/>
          <w:color w:val="000000"/>
        </w:rPr>
      </w:pPr>
      <w:r>
        <w:rPr>
          <w:rFonts w:eastAsia="Times New Roman" w:cstheme="minorHAnsi"/>
          <w:i/>
          <w:color w:val="000000"/>
        </w:rPr>
        <w:t xml:space="preserve">Target Population </w:t>
      </w:r>
      <w:r w:rsidRPr="00DF1291" w:rsidR="005F2951">
        <w:rPr>
          <w:rFonts w:eastAsia="Times New Roman" w:cstheme="minorHAnsi"/>
          <w:color w:val="000000"/>
        </w:rPr>
        <w:t xml:space="preserve"> </w:t>
      </w:r>
    </w:p>
    <w:p w:rsidR="00930C22" w:rsidRPr="00930C22" w:rsidP="006A0B2F" w14:paraId="3EFD2C17" w14:textId="0F6FE392">
      <w:pPr>
        <w:autoSpaceDE w:val="0"/>
        <w:autoSpaceDN w:val="0"/>
        <w:adjustRightInd w:val="0"/>
        <w:spacing w:after="60" w:line="240" w:lineRule="atLeast"/>
        <w:contextualSpacing/>
        <w:rPr>
          <w:rFonts w:ascii="Calibri" w:eastAsia="Times New Roman" w:hAnsi="Calibri" w:cs="Calibri"/>
          <w:color w:val="000000"/>
        </w:rPr>
      </w:pPr>
      <w:r w:rsidRPr="132E1204">
        <w:rPr>
          <w:rFonts w:ascii="Calibri" w:eastAsia="Times New Roman" w:hAnsi="Calibri" w:cs="Calibri"/>
          <w:color w:val="000000" w:themeColor="text1"/>
        </w:rPr>
        <w:t xml:space="preserve">The project team will collect information from TANF participants who exited the program in five pilot states. In each state, the project team will begin with an initial sample of </w:t>
      </w:r>
      <w:r w:rsidRPr="132E1204" w:rsidR="00803BE5">
        <w:rPr>
          <w:rFonts w:ascii="Calibri" w:eastAsia="Times New Roman" w:hAnsi="Calibri" w:cs="Calibri"/>
          <w:color w:val="000000" w:themeColor="text1"/>
        </w:rPr>
        <w:t>approximately</w:t>
      </w:r>
      <w:r w:rsidRPr="132E1204">
        <w:rPr>
          <w:rFonts w:ascii="Calibri" w:eastAsia="Times New Roman" w:hAnsi="Calibri" w:cs="Calibri"/>
          <w:color w:val="000000" w:themeColor="text1"/>
        </w:rPr>
        <w:t xml:space="preserve"> 1,300 individuals who exited TANF between July 1 and September 30, 2025, which is </w:t>
      </w:r>
      <w:r w:rsidR="00B71D6A">
        <w:rPr>
          <w:rFonts w:ascii="Calibri" w:eastAsia="Times New Roman" w:hAnsi="Calibri" w:cs="Calibri"/>
          <w:color w:val="000000" w:themeColor="text1"/>
        </w:rPr>
        <w:t>before</w:t>
      </w:r>
      <w:r w:rsidRPr="132E1204">
        <w:rPr>
          <w:rFonts w:ascii="Calibri" w:eastAsia="Times New Roman" w:hAnsi="Calibri" w:cs="Calibri"/>
          <w:color w:val="000000" w:themeColor="text1"/>
        </w:rPr>
        <w:t xml:space="preserve"> the start of the pilot planning year on October 1, </w:t>
      </w:r>
      <w:r w:rsidRPr="132E1204">
        <w:rPr>
          <w:rFonts w:ascii="Calibri" w:eastAsia="Times New Roman" w:hAnsi="Calibri" w:cs="Calibri"/>
          <w:color w:val="000000" w:themeColor="text1"/>
        </w:rPr>
        <w:t>2025</w:t>
      </w:r>
      <w:r w:rsidRPr="132E1204" w:rsidR="00D04447">
        <w:rPr>
          <w:rFonts w:ascii="Calibri" w:eastAsia="Times New Roman" w:hAnsi="Calibri" w:cs="Calibri"/>
          <w:color w:val="000000" w:themeColor="text1"/>
        </w:rPr>
        <w:t xml:space="preserve"> </w:t>
      </w:r>
      <w:r w:rsidR="00B71D6A">
        <w:rPr>
          <w:rFonts w:ascii="Calibri" w:eastAsia="Times New Roman" w:hAnsi="Calibri" w:cs="Calibri"/>
          <w:color w:val="000000" w:themeColor="text1"/>
        </w:rPr>
        <w:t xml:space="preserve">and during a time </w:t>
      </w:r>
      <w:r w:rsidRPr="132E1204" w:rsidR="00D04447">
        <w:rPr>
          <w:rFonts w:ascii="Calibri" w:eastAsia="Times New Roman" w:hAnsi="Calibri" w:cs="Calibri"/>
          <w:color w:val="000000" w:themeColor="text1"/>
        </w:rPr>
        <w:t>when states were still accountable to the Work Participation Rate</w:t>
      </w:r>
      <w:r w:rsidRPr="132E1204" w:rsidR="00196EB6">
        <w:rPr>
          <w:rFonts w:ascii="Calibri" w:eastAsia="Times New Roman" w:hAnsi="Calibri" w:cs="Calibri"/>
          <w:color w:val="000000" w:themeColor="text1"/>
        </w:rPr>
        <w:t xml:space="preserve"> for assessing TANF performance</w:t>
      </w:r>
      <w:r w:rsidRPr="132E1204">
        <w:rPr>
          <w:rFonts w:ascii="Calibri" w:eastAsia="Times New Roman" w:hAnsi="Calibri" w:cs="Calibri"/>
          <w:color w:val="000000" w:themeColor="text1"/>
        </w:rPr>
        <w:t xml:space="preserve">. These individuals will </w:t>
      </w:r>
      <w:r w:rsidR="00F8271A">
        <w:rPr>
          <w:rFonts w:ascii="Calibri" w:eastAsia="Times New Roman" w:hAnsi="Calibri" w:cs="Calibri"/>
          <w:color w:val="000000" w:themeColor="text1"/>
        </w:rPr>
        <w:t>comprise</w:t>
      </w:r>
      <w:r w:rsidRPr="132E1204">
        <w:rPr>
          <w:rFonts w:ascii="Calibri" w:eastAsia="Times New Roman" w:hAnsi="Calibri" w:cs="Calibri"/>
          <w:color w:val="000000" w:themeColor="text1"/>
        </w:rPr>
        <w:t xml:space="preserve"> </w:t>
      </w:r>
      <w:r w:rsidR="004B33E0">
        <w:rPr>
          <w:rFonts w:ascii="Calibri" w:eastAsia="Times New Roman" w:hAnsi="Calibri" w:cs="Calibri"/>
          <w:color w:val="000000" w:themeColor="text1"/>
        </w:rPr>
        <w:t>a potential</w:t>
      </w:r>
      <w:r w:rsidRPr="132E1204" w:rsidR="004B33E0">
        <w:rPr>
          <w:rFonts w:ascii="Calibri" w:eastAsia="Times New Roman" w:hAnsi="Calibri" w:cs="Calibri"/>
          <w:color w:val="000000" w:themeColor="text1"/>
        </w:rPr>
        <w:t xml:space="preserve"> </w:t>
      </w:r>
      <w:r w:rsidRPr="132E1204">
        <w:rPr>
          <w:rFonts w:ascii="Calibri" w:eastAsia="Times New Roman" w:hAnsi="Calibri" w:cs="Calibri"/>
          <w:color w:val="000000" w:themeColor="text1"/>
        </w:rPr>
        <w:t>comparison group</w:t>
      </w:r>
      <w:r w:rsidR="00E43300">
        <w:rPr>
          <w:rFonts w:ascii="Calibri" w:eastAsia="Times New Roman" w:hAnsi="Calibri" w:cs="Calibri"/>
          <w:color w:val="000000" w:themeColor="text1"/>
        </w:rPr>
        <w:t xml:space="preserve"> for </w:t>
      </w:r>
      <w:r w:rsidR="00321548">
        <w:rPr>
          <w:rFonts w:ascii="Calibri" w:eastAsia="Times New Roman" w:hAnsi="Calibri" w:cs="Calibri"/>
          <w:color w:val="000000" w:themeColor="text1"/>
        </w:rPr>
        <w:t>the</w:t>
      </w:r>
      <w:r w:rsidR="00E43300">
        <w:rPr>
          <w:rFonts w:ascii="Calibri" w:eastAsia="Times New Roman" w:hAnsi="Calibri" w:cs="Calibri"/>
          <w:color w:val="000000" w:themeColor="text1"/>
        </w:rPr>
        <w:t xml:space="preserve"> future</w:t>
      </w:r>
      <w:r w:rsidR="00E43300">
        <w:rPr>
          <w:rFonts w:ascii="Calibri" w:eastAsia="Times New Roman" w:hAnsi="Calibri" w:cs="Calibri"/>
          <w:color w:val="000000" w:themeColor="text1"/>
        </w:rPr>
        <w:t xml:space="preserve"> evaluation</w:t>
      </w:r>
      <w:r w:rsidRPr="132E1204">
        <w:rPr>
          <w:rFonts w:ascii="Calibri" w:eastAsia="Times New Roman" w:hAnsi="Calibri" w:cs="Calibri"/>
          <w:color w:val="000000" w:themeColor="text1"/>
        </w:rPr>
        <w:t xml:space="preserve">. The second sample will include 1,300 individuals who exit TANF </w:t>
      </w:r>
      <w:r w:rsidRPr="132E1204" w:rsidR="002F559A">
        <w:rPr>
          <w:rFonts w:ascii="Calibri" w:eastAsia="Times New Roman" w:hAnsi="Calibri" w:cs="Calibri"/>
          <w:color w:val="000000" w:themeColor="text1"/>
        </w:rPr>
        <w:t>during a three-month period within the pilot implementation period to be selected at a later date</w:t>
      </w:r>
      <w:r w:rsidRPr="132E1204">
        <w:rPr>
          <w:rFonts w:ascii="Calibri" w:eastAsia="Times New Roman" w:hAnsi="Calibri" w:cs="Calibri"/>
          <w:color w:val="000000" w:themeColor="text1"/>
        </w:rPr>
        <w:t xml:space="preserve">. These individuals will </w:t>
      </w:r>
      <w:r w:rsidR="009C1924">
        <w:rPr>
          <w:rFonts w:ascii="Calibri" w:eastAsia="Times New Roman" w:hAnsi="Calibri" w:cs="Calibri"/>
          <w:color w:val="000000" w:themeColor="text1"/>
        </w:rPr>
        <w:t>in</w:t>
      </w:r>
      <w:r w:rsidRPr="132E1204">
        <w:rPr>
          <w:rFonts w:ascii="Calibri" w:eastAsia="Times New Roman" w:hAnsi="Calibri" w:cs="Calibri"/>
          <w:color w:val="000000" w:themeColor="text1"/>
        </w:rPr>
        <w:t xml:space="preserve">form </w:t>
      </w:r>
      <w:r w:rsidR="008A0980">
        <w:rPr>
          <w:rFonts w:ascii="Calibri" w:eastAsia="Times New Roman" w:hAnsi="Calibri" w:cs="Calibri"/>
          <w:color w:val="000000" w:themeColor="text1"/>
        </w:rPr>
        <w:t xml:space="preserve">a potential </w:t>
      </w:r>
      <w:r w:rsidRPr="132E1204">
        <w:rPr>
          <w:rFonts w:ascii="Calibri" w:eastAsia="Times New Roman" w:hAnsi="Calibri" w:cs="Calibri"/>
          <w:color w:val="000000" w:themeColor="text1"/>
        </w:rPr>
        <w:t>treatment group</w:t>
      </w:r>
      <w:r w:rsidR="00321548">
        <w:rPr>
          <w:rFonts w:ascii="Calibri" w:eastAsia="Times New Roman" w:hAnsi="Calibri" w:cs="Calibri"/>
          <w:color w:val="000000" w:themeColor="text1"/>
        </w:rPr>
        <w:t xml:space="preserve"> for the future evaluation</w:t>
      </w:r>
      <w:r w:rsidRPr="132E1204">
        <w:rPr>
          <w:rFonts w:ascii="Calibri" w:eastAsia="Times New Roman" w:hAnsi="Calibri" w:cs="Calibri"/>
          <w:color w:val="000000" w:themeColor="text1"/>
        </w:rPr>
        <w:t>. This results in a</w:t>
      </w:r>
      <w:r w:rsidR="00925609">
        <w:rPr>
          <w:rFonts w:ascii="Calibri" w:eastAsia="Times New Roman" w:hAnsi="Calibri" w:cs="Calibri"/>
          <w:color w:val="000000" w:themeColor="text1"/>
        </w:rPr>
        <w:t xml:space="preserve"> potential</w:t>
      </w:r>
      <w:r w:rsidRPr="132E1204">
        <w:rPr>
          <w:rFonts w:ascii="Calibri" w:eastAsia="Times New Roman" w:hAnsi="Calibri" w:cs="Calibri"/>
          <w:color w:val="000000" w:themeColor="text1"/>
        </w:rPr>
        <w:t xml:space="preserve"> starting sample of 2,600 participants per state. </w:t>
      </w:r>
    </w:p>
    <w:p w:rsidR="00F85D35" w:rsidP="00CC1A74" w14:paraId="5E3AF81E" w14:textId="77777777">
      <w:pPr>
        <w:autoSpaceDE w:val="0"/>
        <w:autoSpaceDN w:val="0"/>
        <w:adjustRightInd w:val="0"/>
        <w:spacing w:after="0" w:line="240" w:lineRule="atLeast"/>
        <w:contextualSpacing/>
        <w:rPr>
          <w:rFonts w:eastAsia="Times New Roman" w:cstheme="minorHAnsi"/>
          <w:color w:val="000000"/>
        </w:rPr>
      </w:pPr>
    </w:p>
    <w:p w:rsidR="000D7942" w:rsidP="006A0B2F" w14:paraId="43384CE3" w14:textId="0E11A3EB">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Sampling</w:t>
      </w:r>
    </w:p>
    <w:p w:rsidR="006B33C7" w:rsidP="00CC1A74" w14:paraId="26F647F6" w14:textId="77777777">
      <w:pPr>
        <w:autoSpaceDE w:val="0"/>
        <w:autoSpaceDN w:val="0"/>
        <w:adjustRightInd w:val="0"/>
        <w:spacing w:after="0" w:line="240" w:lineRule="atLeast"/>
        <w:contextualSpacing/>
        <w:rPr>
          <w:rFonts w:eastAsia="Times New Roman" w:cstheme="minorHAnsi"/>
          <w:color w:val="000000"/>
        </w:rPr>
      </w:pPr>
      <w:r w:rsidRPr="006B33C7">
        <w:rPr>
          <w:rFonts w:eastAsia="Times New Roman" w:cstheme="minorHAnsi"/>
          <w:color w:val="000000"/>
        </w:rPr>
        <w:t>The project team will work with each of the five pilot states to determine the most appropriate sampling strategy based on the size of the TANF caseload and the number of individuals who exited the program during the specified time periods.</w:t>
      </w:r>
    </w:p>
    <w:p w:rsidR="006B33C7" w:rsidP="00CC1A74" w14:paraId="3C906589" w14:textId="77777777">
      <w:pPr>
        <w:autoSpaceDE w:val="0"/>
        <w:autoSpaceDN w:val="0"/>
        <w:adjustRightInd w:val="0"/>
        <w:spacing w:after="0" w:line="240" w:lineRule="atLeast"/>
        <w:contextualSpacing/>
        <w:rPr>
          <w:rFonts w:eastAsia="Times New Roman" w:cstheme="minorHAnsi"/>
          <w:color w:val="000000"/>
        </w:rPr>
      </w:pPr>
    </w:p>
    <w:p w:rsidR="006B33C7" w:rsidRPr="004E0A39" w:rsidP="00CC1A74" w14:paraId="6D2F0445" w14:textId="1B5C6F80">
      <w:pPr>
        <w:autoSpaceDE w:val="0"/>
        <w:autoSpaceDN w:val="0"/>
        <w:adjustRightInd w:val="0"/>
        <w:spacing w:after="0" w:line="240" w:lineRule="atLeast"/>
        <w:contextualSpacing/>
        <w:rPr>
          <w:rFonts w:eastAsia="Times New Roman" w:cstheme="minorHAnsi"/>
          <w:color w:val="000000"/>
        </w:rPr>
      </w:pPr>
      <w:r w:rsidRPr="004E0A39">
        <w:rPr>
          <w:rFonts w:eastAsia="Times New Roman" w:cstheme="minorHAnsi"/>
          <w:color w:val="000000"/>
        </w:rPr>
        <w:t>In smaller states, where the number of TANF exits between July 1 and September 30 (in both 2025 and 202</w:t>
      </w:r>
      <w:r w:rsidRPr="004E0A39" w:rsidR="001833FE">
        <w:rPr>
          <w:rFonts w:eastAsia="Times New Roman" w:cstheme="minorHAnsi"/>
          <w:color w:val="000000"/>
        </w:rPr>
        <w:t>7</w:t>
      </w:r>
      <w:r w:rsidRPr="004E0A39">
        <w:rPr>
          <w:rFonts w:eastAsia="Times New Roman" w:cstheme="minorHAnsi"/>
          <w:color w:val="000000"/>
        </w:rPr>
        <w:t xml:space="preserve">) is relatively low, the project team anticipates conducting a census of all eligible individuals. This approach ensures sufficient </w:t>
      </w:r>
      <w:r w:rsidR="003F3FDF">
        <w:rPr>
          <w:rFonts w:eastAsia="Times New Roman" w:cstheme="minorHAnsi"/>
          <w:color w:val="000000"/>
        </w:rPr>
        <w:t>coverage without the need for subsampling</w:t>
      </w:r>
      <w:r w:rsidRPr="004E0A39">
        <w:rPr>
          <w:rFonts w:eastAsia="Times New Roman" w:cstheme="minorHAnsi"/>
          <w:color w:val="000000"/>
        </w:rPr>
        <w:t xml:space="preserve"> and minimizes the risk of excluding eligible participants.</w:t>
      </w:r>
    </w:p>
    <w:p w:rsidR="006B33C7" w:rsidRPr="004E0A39" w:rsidP="00CC1A74" w14:paraId="6BFCCEF7" w14:textId="77777777">
      <w:pPr>
        <w:autoSpaceDE w:val="0"/>
        <w:autoSpaceDN w:val="0"/>
        <w:adjustRightInd w:val="0"/>
        <w:spacing w:after="0" w:line="240" w:lineRule="atLeast"/>
        <w:contextualSpacing/>
        <w:rPr>
          <w:rFonts w:eastAsia="Times New Roman" w:cstheme="minorHAnsi"/>
          <w:color w:val="000000"/>
        </w:rPr>
      </w:pPr>
    </w:p>
    <w:p w:rsidR="006B33C7" w:rsidRPr="006B33C7" w:rsidP="00CC1A74" w14:paraId="3FC3C533" w14:textId="0A9407D3">
      <w:pPr>
        <w:autoSpaceDE w:val="0"/>
        <w:autoSpaceDN w:val="0"/>
        <w:adjustRightInd w:val="0"/>
        <w:spacing w:after="0" w:line="240" w:lineRule="atLeast"/>
        <w:contextualSpacing/>
        <w:rPr>
          <w:rFonts w:eastAsia="Times New Roman" w:cstheme="minorHAnsi"/>
          <w:color w:val="000000"/>
        </w:rPr>
      </w:pPr>
      <w:r w:rsidRPr="004E0A39">
        <w:rPr>
          <w:rFonts w:eastAsia="Times New Roman" w:cstheme="minorHAnsi"/>
          <w:color w:val="000000"/>
        </w:rPr>
        <w:t>In larger states, where the number of TANF exits during the same periods is expected to exceed the target sample size, the project team will implement a simple random sampling strategy from the full list of eligible individuals. This approach balances feasibility and rigor, ensuring that the</w:t>
      </w:r>
      <w:r w:rsidRPr="006B33C7">
        <w:rPr>
          <w:rFonts w:eastAsia="Times New Roman" w:cstheme="minorHAnsi"/>
          <w:color w:val="000000"/>
        </w:rPr>
        <w:t xml:space="preserve"> sample is not biased by geography, case characteristics, or other factors.</w:t>
      </w:r>
    </w:p>
    <w:p w:rsidR="006B33C7" w:rsidP="00CC1A74" w14:paraId="05425B87" w14:textId="77777777">
      <w:pPr>
        <w:autoSpaceDE w:val="0"/>
        <w:autoSpaceDN w:val="0"/>
        <w:adjustRightInd w:val="0"/>
        <w:spacing w:after="0" w:line="240" w:lineRule="atLeast"/>
        <w:contextualSpacing/>
        <w:rPr>
          <w:rFonts w:eastAsia="Times New Roman" w:cstheme="minorHAnsi"/>
          <w:color w:val="000000"/>
        </w:rPr>
      </w:pPr>
    </w:p>
    <w:p w:rsidR="006B33C7" w:rsidRPr="006B33C7" w:rsidP="00CC1A74" w14:paraId="5471125D" w14:textId="5CF303E6">
      <w:pPr>
        <w:autoSpaceDE w:val="0"/>
        <w:autoSpaceDN w:val="0"/>
        <w:adjustRightInd w:val="0"/>
        <w:spacing w:after="0" w:line="240" w:lineRule="atLeast"/>
        <w:contextualSpacing/>
        <w:rPr>
          <w:rFonts w:eastAsia="Times New Roman" w:cstheme="minorHAnsi"/>
          <w:color w:val="000000"/>
        </w:rPr>
      </w:pPr>
      <w:r w:rsidRPr="006B33C7">
        <w:rPr>
          <w:rFonts w:eastAsia="Times New Roman" w:cstheme="minorHAnsi"/>
          <w:color w:val="000000"/>
        </w:rPr>
        <w:t xml:space="preserve">The </w:t>
      </w:r>
      <w:r w:rsidRPr="004E0A39">
        <w:rPr>
          <w:rFonts w:eastAsia="Times New Roman" w:cstheme="minorHAnsi"/>
          <w:color w:val="000000"/>
        </w:rPr>
        <w:t>sampling frame</w:t>
      </w:r>
      <w:r w:rsidRPr="006B33C7">
        <w:rPr>
          <w:rFonts w:eastAsia="Times New Roman" w:cstheme="minorHAnsi"/>
          <w:color w:val="000000"/>
        </w:rPr>
        <w:t xml:space="preserve"> in each state will consist of administrative records provided by the state TANF agency, including individuals who exited TANF during the relevant three-month windows. These records will include basic contact information (e.g., name, address, phone number, email). The frame will be current as of the most recent </w:t>
      </w:r>
      <w:r w:rsidRPr="006B33C7">
        <w:rPr>
          <w:rFonts w:eastAsia="Times New Roman" w:cstheme="minorHAnsi"/>
          <w:color w:val="000000"/>
        </w:rPr>
        <w:t>available data</w:t>
      </w:r>
      <w:r w:rsidRPr="006B33C7">
        <w:rPr>
          <w:rFonts w:eastAsia="Times New Roman" w:cstheme="minorHAnsi"/>
          <w:color w:val="000000"/>
        </w:rPr>
        <w:t xml:space="preserve"> prior to outreach.</w:t>
      </w:r>
    </w:p>
    <w:p w:rsidR="006B33C7" w:rsidP="00CC1A74" w14:paraId="5CE486CA" w14:textId="77777777">
      <w:pPr>
        <w:autoSpaceDE w:val="0"/>
        <w:autoSpaceDN w:val="0"/>
        <w:adjustRightInd w:val="0"/>
        <w:spacing w:after="0" w:line="240" w:lineRule="atLeast"/>
        <w:contextualSpacing/>
        <w:rPr>
          <w:rFonts w:eastAsia="Times New Roman" w:cstheme="minorHAnsi"/>
          <w:color w:val="000000"/>
        </w:rPr>
      </w:pPr>
    </w:p>
    <w:p w:rsidR="006B33C7" w:rsidRPr="00724438" w:rsidP="00CC1A74" w14:paraId="10DA55A7" w14:textId="442E53D9">
      <w:pPr>
        <w:autoSpaceDE w:val="0"/>
        <w:autoSpaceDN w:val="0"/>
        <w:adjustRightInd w:val="0"/>
        <w:spacing w:after="0" w:line="240" w:lineRule="atLeast"/>
        <w:contextualSpacing/>
        <w:rPr>
          <w:rFonts w:eastAsia="Times New Roman" w:cstheme="minorHAnsi"/>
          <w:color w:val="000000"/>
        </w:rPr>
      </w:pPr>
      <w:r w:rsidRPr="00724438">
        <w:rPr>
          <w:rFonts w:eastAsia="Times New Roman" w:cstheme="minorHAnsi"/>
          <w:color w:val="000000"/>
        </w:rPr>
        <w:t xml:space="preserve">Across all states, the project team will begin with an initial sample of 2,600 individuals per state (1,300 per time period). Based on an expected 30 percent response rate, this is projected to yield approximately 800 respondents per state </w:t>
      </w:r>
      <w:r w:rsidRPr="00E808A8" w:rsidR="00E808A8">
        <w:rPr>
          <w:rFonts w:eastAsia="Times New Roman" w:cstheme="minorHAnsi"/>
          <w:color w:val="000000"/>
        </w:rPr>
        <w:t>who complete the form and provide contact information for potential future outreach related to the proposed evaluation.</w:t>
      </w:r>
    </w:p>
    <w:p w:rsidR="006B33C7" w:rsidRPr="00724438" w:rsidP="00CC1A74" w14:paraId="01A36AA6" w14:textId="77777777">
      <w:pPr>
        <w:autoSpaceDE w:val="0"/>
        <w:autoSpaceDN w:val="0"/>
        <w:adjustRightInd w:val="0"/>
        <w:spacing w:after="0" w:line="240" w:lineRule="atLeast"/>
        <w:contextualSpacing/>
        <w:rPr>
          <w:rFonts w:eastAsia="Times New Roman" w:cstheme="minorHAnsi"/>
          <w:color w:val="000000"/>
        </w:rPr>
      </w:pPr>
    </w:p>
    <w:p w:rsidR="00BB2925" w:rsidRPr="00DF1291" w:rsidP="00CC1A74" w14:paraId="136A5799" w14:textId="5D11221D">
      <w:pPr>
        <w:autoSpaceDE w:val="0"/>
        <w:autoSpaceDN w:val="0"/>
        <w:adjustRightInd w:val="0"/>
        <w:spacing w:after="0" w:line="240" w:lineRule="atLeast"/>
        <w:contextualSpacing/>
        <w:rPr>
          <w:rFonts w:eastAsia="Times New Roman" w:cstheme="minorHAnsi"/>
          <w:color w:val="000000"/>
        </w:rPr>
      </w:pPr>
      <w:r w:rsidRPr="00724438">
        <w:rPr>
          <w:rFonts w:eastAsia="Times New Roman" w:cstheme="minorHAnsi"/>
          <w:color w:val="000000"/>
        </w:rPr>
        <w:t>Because this is a formative data collection effort and not intended to produce statistically generalizable findings, no weighting or precision-based sample size calculations are required</w:t>
      </w:r>
      <w:r w:rsidRPr="00724438" w:rsidR="007F3E74">
        <w:rPr>
          <w:rFonts w:eastAsia="Times New Roman" w:cstheme="minorHAnsi"/>
          <w:color w:val="000000"/>
        </w:rPr>
        <w:t xml:space="preserve"> or planned</w:t>
      </w:r>
      <w:r w:rsidRPr="00724438">
        <w:rPr>
          <w:rFonts w:eastAsia="Times New Roman" w:cstheme="minorHAnsi"/>
          <w:color w:val="000000"/>
        </w:rPr>
        <w:t xml:space="preserve">. The primary goal of the sampling strategy is to ensure </w:t>
      </w:r>
      <w:r w:rsidR="00787BDB">
        <w:rPr>
          <w:rFonts w:eastAsia="Times New Roman" w:cstheme="minorHAnsi"/>
          <w:color w:val="000000"/>
        </w:rPr>
        <w:t xml:space="preserve">that the </w:t>
      </w:r>
      <w:r w:rsidRPr="00787BDB" w:rsidR="00787BDB">
        <w:rPr>
          <w:rFonts w:eastAsia="Times New Roman" w:cstheme="minorHAnsi"/>
          <w:color w:val="000000"/>
        </w:rPr>
        <w:t>project team has a sufficient and diverse pool of respondents to inform the design and future implementation of the outcomes study, including both potential comparison and treatment cohorts.</w:t>
      </w:r>
    </w:p>
    <w:p w:rsidR="00F85D35" w:rsidP="00CC1A74" w14:paraId="64BD94CB" w14:textId="33FC0889">
      <w:pPr>
        <w:pStyle w:val="ListParagraph"/>
        <w:spacing w:after="0" w:line="240" w:lineRule="auto"/>
        <w:ind w:left="0"/>
      </w:pPr>
    </w:p>
    <w:p w:rsidR="0060207B" w:rsidP="00CC1A74" w14:paraId="0271311A" w14:textId="77777777">
      <w:pPr>
        <w:pStyle w:val="ListParagraph"/>
        <w:spacing w:after="0" w:line="240" w:lineRule="auto"/>
        <w:ind w:left="0"/>
      </w:pPr>
    </w:p>
    <w:p w:rsidR="0060207B" w:rsidP="00CC1A74" w14:paraId="7454E391" w14:textId="77777777">
      <w:pPr>
        <w:pStyle w:val="ListParagraph"/>
        <w:spacing w:after="0" w:line="240" w:lineRule="auto"/>
        <w:ind w:left="0"/>
      </w:pPr>
    </w:p>
    <w:p w:rsidR="0060207B" w:rsidP="00CC1A74" w14:paraId="7B88EECC" w14:textId="77777777">
      <w:pPr>
        <w:pStyle w:val="ListParagraph"/>
        <w:spacing w:after="0" w:line="240" w:lineRule="auto"/>
        <w:ind w:left="0"/>
      </w:pPr>
    </w:p>
    <w:p w:rsidR="0060207B" w:rsidP="00CC1A74" w14:paraId="162E60B7" w14:textId="77777777">
      <w:pPr>
        <w:pStyle w:val="ListParagraph"/>
        <w:spacing w:after="0" w:line="240" w:lineRule="auto"/>
        <w:ind w:left="0"/>
      </w:pPr>
    </w:p>
    <w:p w:rsidR="00E75D57" w:rsidP="006A0B2F" w14:paraId="37839294" w14:textId="5B9EAD75">
      <w:pPr>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00E75D57" w:rsidP="006A0B2F" w14:paraId="799139A7" w14:textId="20568457">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Development of Data Collection Instrument</w:t>
      </w:r>
    </w:p>
    <w:p w:rsidR="00901040" w:rsidP="00CC1A74" w14:paraId="1EB42FF9" w14:textId="00C9594F">
      <w:pPr>
        <w:autoSpaceDE w:val="0"/>
        <w:autoSpaceDN w:val="0"/>
        <w:adjustRightInd w:val="0"/>
        <w:spacing w:after="0" w:line="240" w:lineRule="atLeast"/>
        <w:rPr>
          <w:rFonts w:ascii="Times New Roman" w:eastAsia="Times New Roman" w:hAnsi="Times New Roman" w:cs="Times New Roman"/>
          <w:color w:val="000000"/>
          <w:sz w:val="24"/>
          <w:szCs w:val="24"/>
        </w:rPr>
      </w:pPr>
      <w:r>
        <w:rPr>
          <w:rStyle w:val="normaltextrun"/>
          <w:rFonts w:ascii="Calibri" w:hAnsi="Calibri" w:cs="Calibri"/>
          <w:i/>
          <w:iCs/>
          <w:color w:val="000000"/>
          <w:shd w:val="clear" w:color="auto" w:fill="FFFFFF"/>
        </w:rPr>
        <w:t>Instrument 1</w:t>
      </w:r>
      <w:r w:rsidR="00326501">
        <w:rPr>
          <w:rStyle w:val="normaltextrun"/>
          <w:rFonts w:ascii="Calibri" w:hAnsi="Calibri" w:cs="Calibri"/>
          <w:i/>
          <w:iCs/>
          <w:color w:val="000000"/>
          <w:shd w:val="clear" w:color="auto" w:fill="FFFFFF"/>
        </w:rPr>
        <w:t xml:space="preserve">. </w:t>
      </w:r>
      <w:r w:rsidR="006119CC">
        <w:rPr>
          <w:rStyle w:val="normaltextrun"/>
          <w:rFonts w:ascii="Calibri" w:hAnsi="Calibri" w:cs="Calibri"/>
          <w:i/>
          <w:iCs/>
          <w:color w:val="000000"/>
          <w:shd w:val="clear" w:color="auto" w:fill="FFFFFF"/>
        </w:rPr>
        <w:t>Study information form</w:t>
      </w:r>
      <w:r w:rsidR="00326501">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 xml:space="preserve">was developed by content experts from the Project SUPPORTT team, under contract to ACF, to capture essential data for the purposes of this data collection effort described in SSA, </w:t>
      </w:r>
      <w:r w:rsidRPr="00D71B73">
        <w:rPr>
          <w:rStyle w:val="normaltextrun"/>
          <w:rFonts w:ascii="Calibri" w:hAnsi="Calibri" w:cs="Calibri"/>
          <w:color w:val="000000"/>
          <w:shd w:val="clear" w:color="auto" w:fill="FFFFFF"/>
        </w:rPr>
        <w:t xml:space="preserve">section A2. </w:t>
      </w:r>
      <w:r w:rsidRPr="00D71B73" w:rsidR="004B7B32">
        <w:rPr>
          <w:rStyle w:val="normaltextrun"/>
          <w:rFonts w:ascii="Calibri" w:hAnsi="Calibri" w:cs="Calibri"/>
          <w:color w:val="000000"/>
          <w:shd w:val="clear" w:color="auto" w:fill="FFFFFF"/>
        </w:rPr>
        <w:t xml:space="preserve">The contact </w:t>
      </w:r>
      <w:r w:rsidRPr="00D71B73" w:rsidR="00783D55">
        <w:rPr>
          <w:rStyle w:val="normaltextrun"/>
          <w:rFonts w:ascii="Calibri" w:hAnsi="Calibri" w:cs="Calibri"/>
          <w:color w:val="000000"/>
          <w:shd w:val="clear" w:color="auto" w:fill="FFFFFF"/>
        </w:rPr>
        <w:t>information</w:t>
      </w:r>
      <w:r w:rsidRPr="00D71B73" w:rsidR="006E4E25">
        <w:rPr>
          <w:rStyle w:val="normaltextrun"/>
          <w:rFonts w:ascii="Calibri" w:hAnsi="Calibri" w:cs="Calibri"/>
          <w:color w:val="000000"/>
          <w:shd w:val="clear" w:color="auto" w:fill="FFFFFF"/>
        </w:rPr>
        <w:t xml:space="preserve"> questions are from </w:t>
      </w:r>
      <w:r w:rsidRPr="00D71B73" w:rsidR="00D02189">
        <w:rPr>
          <w:rFonts w:ascii="Calibri" w:hAnsi="Calibri" w:cs="Calibri"/>
          <w:color w:val="000000"/>
          <w:shd w:val="clear" w:color="auto" w:fill="FFFFFF"/>
        </w:rPr>
        <w:t>prior studies</w:t>
      </w:r>
      <w:r w:rsidR="004C4C92">
        <w:rPr>
          <w:rFonts w:ascii="Calibri" w:hAnsi="Calibri" w:cs="Calibri"/>
          <w:color w:val="000000"/>
          <w:shd w:val="clear" w:color="auto" w:fill="FFFFFF"/>
        </w:rPr>
        <w:t xml:space="preserve"> with similar populations</w:t>
      </w:r>
      <w:r w:rsidRPr="00D71B73" w:rsidR="00D02189">
        <w:rPr>
          <w:rFonts w:ascii="Calibri" w:hAnsi="Calibri" w:cs="Calibri"/>
          <w:color w:val="000000"/>
          <w:shd w:val="clear" w:color="auto" w:fill="FFFFFF"/>
        </w:rPr>
        <w:t>, such as the Evaluation of Employment Coaching for TANF and Related Populations (OMB #0970-0506) and the Next Generation of Enhanced Employment Strategies Project (OMB #0970-0545).</w:t>
      </w:r>
      <w:r w:rsidRPr="00D71B73" w:rsidR="00783D55">
        <w:rPr>
          <w:rFonts w:ascii="Calibri" w:hAnsi="Calibri" w:cs="Calibri"/>
          <w:color w:val="000000"/>
          <w:shd w:val="clear" w:color="auto" w:fill="FFFFFF"/>
        </w:rPr>
        <w:t xml:space="preserve"> </w:t>
      </w:r>
      <w:r w:rsidR="004C4C92">
        <w:rPr>
          <w:rFonts w:ascii="Calibri" w:hAnsi="Calibri" w:cs="Calibri"/>
          <w:color w:val="000000"/>
          <w:shd w:val="clear" w:color="auto" w:fill="FFFFFF"/>
        </w:rPr>
        <w:t>Q</w:t>
      </w:r>
      <w:r w:rsidRPr="00D71B73" w:rsidR="00D71B73">
        <w:rPr>
          <w:rFonts w:ascii="Calibri" w:hAnsi="Calibri" w:cs="Calibri"/>
          <w:color w:val="000000"/>
          <w:shd w:val="clear" w:color="auto" w:fill="FFFFFF"/>
        </w:rPr>
        <w:t>uestions</w:t>
      </w:r>
      <w:r w:rsidR="004C4C92">
        <w:rPr>
          <w:rFonts w:ascii="Calibri" w:hAnsi="Calibri" w:cs="Calibri"/>
          <w:color w:val="000000"/>
          <w:shd w:val="clear" w:color="auto" w:fill="FFFFFF"/>
        </w:rPr>
        <w:t xml:space="preserve"> about the perceptions of TANF programs</w:t>
      </w:r>
      <w:r w:rsidRPr="00D71B73" w:rsidR="00D71B73">
        <w:rPr>
          <w:rFonts w:ascii="Calibri" w:hAnsi="Calibri" w:cs="Calibri"/>
          <w:color w:val="000000"/>
          <w:shd w:val="clear" w:color="auto" w:fill="FFFFFF"/>
        </w:rPr>
        <w:t xml:space="preserve"> </w:t>
      </w:r>
      <w:r w:rsidR="004C4C92">
        <w:rPr>
          <w:rFonts w:ascii="Calibri" w:hAnsi="Calibri" w:cs="Calibri"/>
          <w:color w:val="000000"/>
          <w:shd w:val="clear" w:color="auto" w:fill="FFFFFF"/>
        </w:rPr>
        <w:t>were also adapted</w:t>
      </w:r>
      <w:r w:rsidRPr="00D71B73" w:rsidR="00D71B73">
        <w:rPr>
          <w:rFonts w:ascii="Calibri" w:hAnsi="Calibri" w:cs="Calibri"/>
          <w:color w:val="000000"/>
          <w:shd w:val="clear" w:color="auto" w:fill="FFFFFF"/>
        </w:rPr>
        <w:t xml:space="preserve"> from the Next Generation of Enhanced Employment Strategies Project (OMB #0970-0545)</w:t>
      </w:r>
      <w:r w:rsidRPr="4A73110D" w:rsidR="182A210A">
        <w:rPr>
          <w:rFonts w:ascii="Calibri" w:hAnsi="Calibri" w:cs="Calibri"/>
          <w:color w:val="000000" w:themeColor="text1"/>
        </w:rPr>
        <w:t xml:space="preserve">, Health Profession Opportunity Grants </w:t>
      </w:r>
      <w:r w:rsidRPr="4A73110D" w:rsidR="587DF8FF">
        <w:rPr>
          <w:rFonts w:ascii="Calibri" w:hAnsi="Calibri" w:cs="Calibri"/>
          <w:color w:val="000000" w:themeColor="text1"/>
        </w:rPr>
        <w:t>(HPOG) program evaluation (OMB #</w:t>
      </w:r>
      <w:r w:rsidRPr="4A73110D" w:rsidR="587DF8FF">
        <w:rPr>
          <w:rFonts w:eastAsia="Roboto"/>
          <w:color w:val="001D35"/>
        </w:rPr>
        <w:t>0970-0394</w:t>
      </w:r>
      <w:r w:rsidRPr="4A73110D" w:rsidR="00D71B73">
        <w:rPr>
          <w:rFonts w:ascii="Roboto" w:eastAsia="Roboto" w:hAnsi="Roboto" w:cs="Roboto"/>
          <w:color w:val="001D35"/>
          <w:sz w:val="24"/>
          <w:szCs w:val="24"/>
        </w:rPr>
        <w:t>)</w:t>
      </w:r>
      <w:r w:rsidR="001A005E">
        <w:rPr>
          <w:rFonts w:ascii="Roboto" w:eastAsia="Roboto" w:hAnsi="Roboto" w:cs="Roboto"/>
          <w:color w:val="001D35"/>
          <w:sz w:val="24"/>
          <w:szCs w:val="24"/>
        </w:rPr>
        <w:t>,</w:t>
      </w:r>
      <w:r w:rsidR="00F710B2">
        <w:rPr>
          <w:rFonts w:ascii="Calibri" w:hAnsi="Calibri" w:cs="Calibri"/>
          <w:color w:val="000000"/>
          <w:shd w:val="clear" w:color="auto" w:fill="FFFFFF"/>
        </w:rPr>
        <w:t xml:space="preserve"> and a survey conducted</w:t>
      </w:r>
      <w:r w:rsidRPr="4A73110D" w:rsidR="00F710B2">
        <w:rPr>
          <w:rFonts w:ascii="Calibri" w:hAnsi="Calibri" w:cs="Calibri"/>
          <w:color w:val="000000" w:themeColor="text1"/>
        </w:rPr>
        <w:t xml:space="preserve"> </w:t>
      </w:r>
      <w:r w:rsidRPr="4A73110D" w:rsidR="008B5385">
        <w:rPr>
          <w:rFonts w:ascii="Calibri" w:hAnsi="Calibri" w:cs="Calibri"/>
          <w:color w:val="000000" w:themeColor="text1"/>
        </w:rPr>
        <w:t>with TANF participants</w:t>
      </w:r>
      <w:r w:rsidR="00F710B2">
        <w:rPr>
          <w:rFonts w:ascii="Calibri" w:hAnsi="Calibri" w:cs="Calibri"/>
          <w:color w:val="000000"/>
          <w:shd w:val="clear" w:color="auto" w:fill="FFFFFF"/>
        </w:rPr>
        <w:t xml:space="preserve"> by</w:t>
      </w:r>
      <w:r w:rsidRPr="4A73110D" w:rsidR="00F710B2">
        <w:rPr>
          <w:rFonts w:ascii="Calibri" w:hAnsi="Calibri" w:cs="Calibri"/>
          <w:color w:val="000000" w:themeColor="text1"/>
        </w:rPr>
        <w:t xml:space="preserve"> </w:t>
      </w:r>
      <w:r w:rsidRPr="4A73110D" w:rsidR="008B5385">
        <w:rPr>
          <w:rFonts w:ascii="Calibri" w:hAnsi="Calibri" w:cs="Calibri"/>
          <w:color w:val="000000" w:themeColor="text1"/>
        </w:rPr>
        <w:t>the Colorado Works</w:t>
      </w:r>
      <w:r w:rsidR="00F710B2">
        <w:rPr>
          <w:rFonts w:ascii="Calibri" w:hAnsi="Calibri" w:cs="Calibri"/>
          <w:color w:val="000000"/>
          <w:shd w:val="clear" w:color="auto" w:fill="FFFFFF"/>
        </w:rPr>
        <w:t xml:space="preserve"> TANF program</w:t>
      </w:r>
      <w:r w:rsidR="00D71B73">
        <w:rPr>
          <w:rFonts w:ascii="Calibri" w:hAnsi="Calibri" w:cs="Calibri"/>
          <w:color w:val="000000"/>
          <w:shd w:val="clear" w:color="auto" w:fill="FFFFFF"/>
        </w:rPr>
        <w:t>.</w:t>
      </w:r>
      <w:r w:rsidR="00972CD1">
        <w:rPr>
          <w:rFonts w:ascii="Calibri" w:hAnsi="Calibri" w:cs="Calibri"/>
          <w:color w:val="000000"/>
          <w:shd w:val="clear" w:color="auto" w:fill="FFFFFF"/>
        </w:rPr>
        <w:t xml:space="preserve"> </w:t>
      </w:r>
      <w:r w:rsidRPr="00972CD1" w:rsidR="00972CD1">
        <w:rPr>
          <w:rFonts w:ascii="Calibri" w:hAnsi="Calibri" w:cs="Calibri"/>
          <w:color w:val="000000"/>
          <w:shd w:val="clear" w:color="auto" w:fill="FFFFFF"/>
        </w:rPr>
        <w:t>The</w:t>
      </w:r>
      <w:r w:rsidR="008E00DA">
        <w:rPr>
          <w:rFonts w:ascii="Calibri" w:hAnsi="Calibri" w:cs="Calibri"/>
          <w:color w:val="000000"/>
          <w:shd w:val="clear" w:color="auto" w:fill="FFFFFF"/>
        </w:rPr>
        <w:t xml:space="preserve"> Project SUPPORTT team drew on</w:t>
      </w:r>
      <w:r w:rsidR="00453419">
        <w:rPr>
          <w:rFonts w:ascii="Calibri" w:hAnsi="Calibri" w:cs="Calibri"/>
          <w:color w:val="000000"/>
          <w:shd w:val="clear" w:color="auto" w:fill="FFFFFF"/>
        </w:rPr>
        <w:t xml:space="preserve"> the</w:t>
      </w:r>
      <w:r w:rsidRPr="00972CD1" w:rsidR="00972CD1">
        <w:rPr>
          <w:rFonts w:ascii="Calibri" w:hAnsi="Calibri" w:cs="Calibri"/>
          <w:color w:val="000000"/>
          <w:shd w:val="clear" w:color="auto" w:fill="FFFFFF"/>
        </w:rPr>
        <w:t xml:space="preserve"> Colorado Works TANF participant survey because it as</w:t>
      </w:r>
      <w:r w:rsidR="00E201AC">
        <w:rPr>
          <w:rFonts w:ascii="Calibri" w:hAnsi="Calibri" w:cs="Calibri"/>
          <w:color w:val="000000"/>
          <w:shd w:val="clear" w:color="auto" w:fill="FFFFFF"/>
        </w:rPr>
        <w:t>ked about</w:t>
      </w:r>
      <w:r w:rsidRPr="00972CD1" w:rsidR="00972CD1">
        <w:rPr>
          <w:rFonts w:ascii="Calibri" w:hAnsi="Calibri" w:cs="Calibri"/>
          <w:color w:val="000000"/>
          <w:shd w:val="clear" w:color="auto" w:fill="FFFFFF"/>
        </w:rPr>
        <w:t xml:space="preserve"> similar topics related to participant experiences </w:t>
      </w:r>
      <w:r w:rsidR="00453419">
        <w:rPr>
          <w:rFonts w:ascii="Calibri" w:hAnsi="Calibri" w:cs="Calibri"/>
          <w:color w:val="000000"/>
          <w:shd w:val="clear" w:color="auto" w:fill="FFFFFF"/>
        </w:rPr>
        <w:t>with</w:t>
      </w:r>
      <w:r w:rsidRPr="00972CD1" w:rsidR="00972CD1">
        <w:rPr>
          <w:rFonts w:ascii="Calibri" w:hAnsi="Calibri" w:cs="Calibri"/>
          <w:color w:val="000000"/>
          <w:shd w:val="clear" w:color="auto" w:fill="FFFFFF"/>
        </w:rPr>
        <w:t xml:space="preserve"> TANF services in a state-administered context. </w:t>
      </w:r>
      <w:r w:rsidR="008358D4">
        <w:rPr>
          <w:rFonts w:ascii="Calibri" w:hAnsi="Calibri" w:cs="Calibri"/>
          <w:color w:val="000000"/>
          <w:shd w:val="clear" w:color="auto" w:fill="FFFFFF"/>
        </w:rPr>
        <w:t xml:space="preserve">The </w:t>
      </w:r>
      <w:r w:rsidR="00A050CC">
        <w:rPr>
          <w:rFonts w:ascii="Calibri" w:hAnsi="Calibri" w:cs="Calibri"/>
          <w:color w:val="000000"/>
          <w:shd w:val="clear" w:color="auto" w:fill="FFFFFF"/>
        </w:rPr>
        <w:t xml:space="preserve">Project </w:t>
      </w:r>
      <w:r w:rsidR="008358D4">
        <w:rPr>
          <w:rFonts w:ascii="Calibri" w:hAnsi="Calibri" w:cs="Calibri"/>
          <w:color w:val="000000"/>
          <w:shd w:val="clear" w:color="auto" w:fill="FFFFFF"/>
        </w:rPr>
        <w:t>S</w:t>
      </w:r>
      <w:r w:rsidR="00696BD0">
        <w:rPr>
          <w:rFonts w:ascii="Calibri" w:hAnsi="Calibri" w:cs="Calibri"/>
          <w:color w:val="000000"/>
          <w:shd w:val="clear" w:color="auto" w:fill="FFFFFF"/>
        </w:rPr>
        <w:t xml:space="preserve">UPPORTT </w:t>
      </w:r>
      <w:r w:rsidR="00A050CC">
        <w:rPr>
          <w:rFonts w:ascii="Calibri" w:hAnsi="Calibri" w:cs="Calibri"/>
          <w:color w:val="000000"/>
          <w:shd w:val="clear" w:color="auto" w:fill="FFFFFF"/>
        </w:rPr>
        <w:t>team</w:t>
      </w:r>
      <w:r w:rsidRPr="00972CD1" w:rsidR="00972CD1">
        <w:rPr>
          <w:rFonts w:ascii="Calibri" w:hAnsi="Calibri" w:cs="Calibri"/>
          <w:color w:val="000000"/>
          <w:shd w:val="clear" w:color="auto" w:fill="FFFFFF"/>
        </w:rPr>
        <w:t xml:space="preserve"> identified this survey </w:t>
      </w:r>
      <w:r w:rsidR="00A050CC">
        <w:rPr>
          <w:rFonts w:ascii="Calibri" w:hAnsi="Calibri" w:cs="Calibri"/>
          <w:color w:val="000000"/>
          <w:shd w:val="clear" w:color="auto" w:fill="FFFFFF"/>
        </w:rPr>
        <w:t>through a</w:t>
      </w:r>
      <w:r w:rsidRPr="00972CD1" w:rsidR="00972CD1">
        <w:rPr>
          <w:rFonts w:ascii="Calibri" w:hAnsi="Calibri" w:cs="Calibri"/>
          <w:color w:val="000000"/>
          <w:shd w:val="clear" w:color="auto" w:fill="FFFFFF"/>
        </w:rPr>
        <w:t xml:space="preserve"> review of existing TANF-related instruments used by states and programs.</w:t>
      </w:r>
    </w:p>
    <w:p w:rsidR="00487654" w:rsidP="00CC1A74" w14:paraId="6A3764F2" w14:textId="63307868">
      <w:pPr>
        <w:autoSpaceDE w:val="0"/>
        <w:autoSpaceDN w:val="0"/>
        <w:adjustRightInd w:val="0"/>
        <w:spacing w:after="0" w:line="240" w:lineRule="atLeast"/>
        <w:rPr>
          <w:rFonts w:ascii="Times New Roman" w:eastAsia="Times New Roman" w:hAnsi="Times New Roman" w:cs="Times New Roman"/>
          <w:color w:val="000000"/>
          <w:sz w:val="24"/>
          <w:szCs w:val="24"/>
        </w:rPr>
      </w:pPr>
    </w:p>
    <w:p w:rsidR="00D02189" w:rsidP="00CC1A74" w14:paraId="1125FE70" w14:textId="77777777">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color w:val="000000"/>
          <w:sz w:val="22"/>
          <w:szCs w:val="22"/>
        </w:rPr>
        <w:t xml:space="preserve">The project team used </w:t>
      </w:r>
      <w:r>
        <w:rPr>
          <w:rStyle w:val="normaltextrun"/>
          <w:rFonts w:ascii="Calibri" w:hAnsi="Calibri" w:cs="Calibri"/>
          <w:color w:val="000000"/>
          <w:sz w:val="22"/>
          <w:szCs w:val="22"/>
        </w:rPr>
        <w:t>industry</w:t>
      </w:r>
      <w:r>
        <w:rPr>
          <w:rStyle w:val="normaltextrun"/>
          <w:rFonts w:ascii="Calibri" w:hAnsi="Calibri" w:cs="Calibri"/>
          <w:color w:val="000000"/>
          <w:sz w:val="22"/>
          <w:szCs w:val="22"/>
        </w:rPr>
        <w:t xml:space="preserve"> best practices to reduce potential sources of measurement error. These practices include: </w:t>
      </w:r>
      <w:r>
        <w:rPr>
          <w:rStyle w:val="eop"/>
          <w:rFonts w:ascii="Calibri" w:hAnsi="Calibri" w:cs="Calibri"/>
          <w:color w:val="000000"/>
          <w:sz w:val="22"/>
          <w:szCs w:val="22"/>
        </w:rPr>
        <w:t> </w:t>
      </w:r>
    </w:p>
    <w:p w:rsidR="000B5AA2" w:rsidP="00CC1A74" w14:paraId="2DB5EC75" w14:textId="77777777">
      <w:pPr>
        <w:pStyle w:val="paragraph"/>
        <w:spacing w:before="0" w:beforeAutospacing="0" w:after="0" w:afterAutospacing="0"/>
        <w:textAlignment w:val="baseline"/>
        <w:rPr>
          <w:rFonts w:ascii="Calibri" w:hAnsi="Calibri" w:cs="Calibri"/>
          <w:sz w:val="22"/>
          <w:szCs w:val="22"/>
        </w:rPr>
      </w:pPr>
    </w:p>
    <w:p w:rsidR="00326501" w:rsidP="00CC1A74" w14:paraId="3D6AF3BD" w14:textId="4AFA53AF">
      <w:pPr>
        <w:pStyle w:val="paragraph"/>
        <w:numPr>
          <w:ilvl w:val="0"/>
          <w:numId w:val="32"/>
        </w:numPr>
        <w:tabs>
          <w:tab w:val="clear" w:pos="720"/>
          <w:tab w:val="left" w:pos="810"/>
        </w:tabs>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Using validated items from previous surveys administered to similar populations to the extent possible. </w:t>
      </w:r>
      <w:r>
        <w:rPr>
          <w:rStyle w:val="eop"/>
          <w:rFonts w:ascii="Calibri" w:hAnsi="Calibri" w:cs="Calibri"/>
          <w:color w:val="000000"/>
          <w:sz w:val="22"/>
          <w:szCs w:val="22"/>
        </w:rPr>
        <w:t> </w:t>
      </w:r>
    </w:p>
    <w:p w:rsidR="00326501" w:rsidRPr="00326501" w:rsidP="00CC1A74" w14:paraId="54E96EDB" w14:textId="536A5169">
      <w:pPr>
        <w:pStyle w:val="paragraph"/>
        <w:numPr>
          <w:ilvl w:val="0"/>
          <w:numId w:val="32"/>
        </w:numPr>
        <w:tabs>
          <w:tab w:val="clear" w:pos="720"/>
          <w:tab w:val="left" w:pos="810"/>
        </w:tabs>
        <w:spacing w:before="0" w:beforeAutospacing="0" w:after="0" w:afterAutospacing="0"/>
        <w:textAlignment w:val="baseline"/>
        <w:rPr>
          <w:rFonts w:ascii="Calibri" w:hAnsi="Calibri" w:cs="Calibri"/>
          <w:sz w:val="22"/>
          <w:szCs w:val="22"/>
        </w:rPr>
      </w:pPr>
      <w:r w:rsidRPr="00326501">
        <w:rPr>
          <w:rStyle w:val="normaltextrun"/>
          <w:rFonts w:ascii="Calibri" w:hAnsi="Calibri" w:cs="Calibri"/>
          <w:color w:val="000000"/>
          <w:sz w:val="22"/>
          <w:szCs w:val="22"/>
        </w:rPr>
        <w:t>Including in the instruments automatically enforced skip patterns, built-in range checks, internal item consistency checks, and required answer fields.  </w:t>
      </w:r>
      <w:r w:rsidRPr="00326501">
        <w:rPr>
          <w:rStyle w:val="eop"/>
          <w:rFonts w:ascii="Calibri" w:hAnsi="Calibri" w:cs="Calibri"/>
          <w:color w:val="000000"/>
          <w:sz w:val="22"/>
          <w:szCs w:val="22"/>
        </w:rPr>
        <w:t> </w:t>
      </w:r>
    </w:p>
    <w:p w:rsidR="00D02189" w:rsidRPr="00326501" w:rsidP="00CC1A74" w14:paraId="290B472C" w14:textId="1D0DE248">
      <w:pPr>
        <w:pStyle w:val="paragraph"/>
        <w:numPr>
          <w:ilvl w:val="0"/>
          <w:numId w:val="32"/>
        </w:numPr>
        <w:tabs>
          <w:tab w:val="clear" w:pos="720"/>
          <w:tab w:val="left" w:pos="810"/>
        </w:tabs>
        <w:spacing w:before="0" w:beforeAutospacing="0" w:after="0" w:afterAutospacing="0"/>
        <w:textAlignment w:val="baseline"/>
        <w:rPr>
          <w:rStyle w:val="eop"/>
          <w:rFonts w:ascii="Calibri" w:hAnsi="Calibri" w:cs="Calibri"/>
          <w:color w:val="000000" w:themeColor="text1"/>
          <w:sz w:val="22"/>
          <w:szCs w:val="22"/>
        </w:rPr>
      </w:pPr>
      <w:r w:rsidRPr="00326501">
        <w:rPr>
          <w:rStyle w:val="eop"/>
          <w:rFonts w:ascii="Calibri" w:hAnsi="Calibri" w:cs="Calibri"/>
          <w:color w:val="000000" w:themeColor="text1"/>
          <w:sz w:val="22"/>
          <w:szCs w:val="22"/>
        </w:rPr>
        <w:t>Leveraging previously validated items from prior surveys administered to similar populations</w:t>
      </w:r>
      <w:r w:rsidRPr="00326501" w:rsidR="003D4068">
        <w:rPr>
          <w:rStyle w:val="eop"/>
          <w:rFonts w:ascii="Calibri" w:hAnsi="Calibri" w:cs="Calibri"/>
          <w:color w:val="000000" w:themeColor="text1"/>
          <w:sz w:val="22"/>
          <w:szCs w:val="22"/>
        </w:rPr>
        <w:t xml:space="preserve"> of TANF participants</w:t>
      </w:r>
      <w:r w:rsidRPr="00326501">
        <w:rPr>
          <w:rStyle w:val="eop"/>
          <w:rFonts w:ascii="Calibri" w:hAnsi="Calibri" w:cs="Calibri"/>
          <w:color w:val="000000" w:themeColor="text1"/>
          <w:sz w:val="22"/>
          <w:szCs w:val="22"/>
        </w:rPr>
        <w:t>. The project team relied on established questions from earlier studies</w:t>
      </w:r>
      <w:r w:rsidRPr="00326501" w:rsidR="006B0E92">
        <w:rPr>
          <w:rStyle w:val="eop"/>
          <w:rFonts w:ascii="Calibri" w:hAnsi="Calibri" w:cs="Calibri"/>
          <w:color w:val="000000" w:themeColor="text1"/>
          <w:sz w:val="22"/>
          <w:szCs w:val="22"/>
        </w:rPr>
        <w:t xml:space="preserve"> listed above.</w:t>
      </w:r>
      <w:r w:rsidRPr="00326501">
        <w:rPr>
          <w:rStyle w:val="eop"/>
          <w:rFonts w:ascii="Calibri" w:hAnsi="Calibri" w:cs="Calibri"/>
          <w:color w:val="000000" w:themeColor="text1"/>
          <w:sz w:val="22"/>
          <w:szCs w:val="22"/>
        </w:rPr>
        <w:t xml:space="preserve"> </w:t>
      </w:r>
    </w:p>
    <w:p w:rsidR="00BB2925" w:rsidP="00CC1A74" w14:paraId="558813FC" w14:textId="44D03FC2">
      <w:pPr>
        <w:autoSpaceDE w:val="0"/>
        <w:autoSpaceDN w:val="0"/>
        <w:adjustRightInd w:val="0"/>
        <w:spacing w:after="0" w:line="240" w:lineRule="atLeast"/>
        <w:rPr>
          <w:rFonts w:ascii="Times New Roman" w:eastAsia="Times New Roman" w:hAnsi="Times New Roman" w:cs="Times New Roman"/>
          <w:color w:val="000000"/>
          <w:sz w:val="24"/>
          <w:szCs w:val="24"/>
        </w:rPr>
      </w:pPr>
    </w:p>
    <w:p w:rsidR="00EB6134" w:rsidP="006A0B2F" w14:paraId="530C2671" w14:textId="0FFB784A">
      <w:pPr>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Pr>
          <w:rFonts w:eastAsia="Times New Roman" w:cstheme="minorHAnsi"/>
          <w:b/>
          <w:bCs/>
          <w:color w:val="000000"/>
        </w:rPr>
        <w:t xml:space="preserve"> and Quality Control</w:t>
      </w:r>
    </w:p>
    <w:p w:rsidR="004C69F2" w:rsidP="00CC1A74" w14:paraId="22B14348" w14:textId="30148AE0">
      <w:pPr>
        <w:autoSpaceDE w:val="0"/>
        <w:autoSpaceDN w:val="0"/>
        <w:adjustRightInd w:val="0"/>
        <w:spacing w:after="0" w:line="240" w:lineRule="atLeast"/>
        <w:rPr>
          <w:rFonts w:ascii="Calibri" w:eastAsia="Times New Roman" w:hAnsi="Calibri" w:cs="Calibri"/>
          <w:color w:val="000000"/>
        </w:rPr>
      </w:pPr>
      <w:r w:rsidRPr="004C69F2">
        <w:rPr>
          <w:rFonts w:ascii="Calibri" w:eastAsia="Times New Roman" w:hAnsi="Calibri" w:cs="Calibri"/>
          <w:color w:val="000000"/>
        </w:rPr>
        <w:t xml:space="preserve">The </w:t>
      </w:r>
      <w:r w:rsidR="006119CC">
        <w:rPr>
          <w:rFonts w:ascii="Calibri" w:eastAsia="Times New Roman" w:hAnsi="Calibri" w:cs="Calibri"/>
          <w:i/>
          <w:iCs/>
          <w:color w:val="000000"/>
        </w:rPr>
        <w:t>Study information form</w:t>
      </w:r>
      <w:r w:rsidRPr="004C69F2" w:rsidR="00326501">
        <w:rPr>
          <w:rFonts w:ascii="Calibri" w:eastAsia="Times New Roman" w:hAnsi="Calibri" w:cs="Calibri"/>
          <w:color w:val="000000"/>
        </w:rPr>
        <w:t xml:space="preserve"> </w:t>
      </w:r>
      <w:r w:rsidRPr="004C69F2">
        <w:rPr>
          <w:rFonts w:ascii="Calibri" w:eastAsia="Times New Roman" w:hAnsi="Calibri" w:cs="Calibri"/>
          <w:color w:val="000000"/>
        </w:rPr>
        <w:t xml:space="preserve">will be self-administered via the web by TANF participants who recently exited the program. </w:t>
      </w:r>
      <w:r w:rsidR="00BD12D6">
        <w:rPr>
          <w:rFonts w:ascii="Calibri" w:eastAsia="Times New Roman" w:hAnsi="Calibri" w:cs="Calibri"/>
          <w:color w:val="000000"/>
        </w:rPr>
        <w:t>Outreach</w:t>
      </w:r>
      <w:r w:rsidRPr="004C69F2" w:rsidR="00BD12D6">
        <w:rPr>
          <w:rFonts w:ascii="Calibri" w:eastAsia="Times New Roman" w:hAnsi="Calibri" w:cs="Calibri"/>
          <w:color w:val="000000"/>
        </w:rPr>
        <w:t xml:space="preserve"> </w:t>
      </w:r>
      <w:r w:rsidRPr="004C69F2">
        <w:rPr>
          <w:rFonts w:ascii="Calibri" w:eastAsia="Times New Roman" w:hAnsi="Calibri" w:cs="Calibri"/>
          <w:color w:val="000000"/>
        </w:rPr>
        <w:t>will be conducted in partnership with state TANF agencies, which will provide administrative data on individuals who exited TANF during the designated time periods. This data includes basic contact information (e.g., name, address, phone number, email) and, where available, demographic characteristics. These records form the sampling frame and support targeted outreach to eligible individuals (see SSA Section A2 and SSB Section B2).</w:t>
      </w:r>
    </w:p>
    <w:p w:rsidR="00F62DE6" w:rsidRPr="004C69F2" w:rsidP="00CC1A74" w14:paraId="160C696B" w14:textId="77777777">
      <w:pPr>
        <w:autoSpaceDE w:val="0"/>
        <w:autoSpaceDN w:val="0"/>
        <w:adjustRightInd w:val="0"/>
        <w:spacing w:after="0" w:line="240" w:lineRule="atLeast"/>
        <w:rPr>
          <w:rFonts w:ascii="Calibri" w:eastAsia="Times New Roman" w:hAnsi="Calibri" w:cs="Calibri"/>
          <w:color w:val="000000"/>
        </w:rPr>
      </w:pPr>
    </w:p>
    <w:p w:rsidR="004C69F2" w:rsidRPr="004C69F2" w:rsidP="00CC1A74" w14:paraId="056EE87E" w14:textId="77777777">
      <w:pPr>
        <w:autoSpaceDE w:val="0"/>
        <w:autoSpaceDN w:val="0"/>
        <w:adjustRightInd w:val="0"/>
        <w:spacing w:after="0" w:line="240" w:lineRule="atLeast"/>
        <w:rPr>
          <w:rFonts w:ascii="Calibri" w:eastAsia="Times New Roman" w:hAnsi="Calibri" w:cs="Calibri"/>
          <w:color w:val="000000"/>
        </w:rPr>
      </w:pPr>
      <w:r w:rsidRPr="004C69F2">
        <w:rPr>
          <w:rFonts w:ascii="Calibri" w:eastAsia="Times New Roman" w:hAnsi="Calibri" w:cs="Calibri"/>
          <w:color w:val="000000"/>
        </w:rPr>
        <w:t>To ensure quality and consistency in data collection, the project team will:</w:t>
      </w:r>
    </w:p>
    <w:p w:rsidR="004C69F2" w:rsidRPr="004C69F2" w:rsidP="00CC1A74" w14:paraId="0AD9DA41" w14:textId="77777777">
      <w:pPr>
        <w:numPr>
          <w:ilvl w:val="0"/>
          <w:numId w:val="46"/>
        </w:numPr>
        <w:autoSpaceDE w:val="0"/>
        <w:autoSpaceDN w:val="0"/>
        <w:adjustRightInd w:val="0"/>
        <w:spacing w:after="0" w:line="240" w:lineRule="atLeast"/>
        <w:rPr>
          <w:rFonts w:ascii="Calibri" w:eastAsia="Times New Roman" w:hAnsi="Calibri" w:cs="Calibri"/>
          <w:color w:val="000000"/>
        </w:rPr>
      </w:pPr>
      <w:r w:rsidRPr="004C69F2">
        <w:rPr>
          <w:rFonts w:ascii="Calibri" w:eastAsia="Times New Roman" w:hAnsi="Calibri" w:cs="Calibri"/>
          <w:color w:val="000000"/>
        </w:rPr>
        <w:t>Use a multimodal outreach strategy (see Appendix A), including email invitations, text message reminders, and postal mail notifications, to maximize response rates.</w:t>
      </w:r>
    </w:p>
    <w:p w:rsidR="004C69F2" w:rsidRPr="004C69F2" w:rsidP="00CC1A74" w14:paraId="6296B718" w14:textId="1F206E1F">
      <w:pPr>
        <w:numPr>
          <w:ilvl w:val="0"/>
          <w:numId w:val="46"/>
        </w:numPr>
        <w:autoSpaceDE w:val="0"/>
        <w:autoSpaceDN w:val="0"/>
        <w:adjustRightInd w:val="0"/>
        <w:spacing w:after="0" w:line="240" w:lineRule="atLeast"/>
        <w:rPr>
          <w:rFonts w:ascii="Calibri" w:eastAsia="Times New Roman" w:hAnsi="Calibri" w:cs="Calibri"/>
          <w:color w:val="000000"/>
        </w:rPr>
      </w:pPr>
      <w:r w:rsidRPr="004C69F2">
        <w:rPr>
          <w:rFonts w:ascii="Calibri" w:eastAsia="Times New Roman" w:hAnsi="Calibri" w:cs="Calibri"/>
          <w:color w:val="000000"/>
        </w:rPr>
        <w:t xml:space="preserve">Provide clear instructions and use straightforward language in the </w:t>
      </w:r>
      <w:r w:rsidR="007D4016">
        <w:rPr>
          <w:rFonts w:ascii="Calibri" w:eastAsia="Times New Roman" w:hAnsi="Calibri" w:cs="Calibri"/>
          <w:color w:val="000000"/>
        </w:rPr>
        <w:t>form</w:t>
      </w:r>
      <w:r w:rsidRPr="004C69F2">
        <w:rPr>
          <w:rFonts w:ascii="Calibri" w:eastAsia="Times New Roman" w:hAnsi="Calibri" w:cs="Calibri"/>
          <w:color w:val="000000"/>
        </w:rPr>
        <w:t>.</w:t>
      </w:r>
    </w:p>
    <w:p w:rsidR="004C69F2" w:rsidRPr="004C69F2" w:rsidP="00CC1A74" w14:paraId="4AFAF87F" w14:textId="77777777">
      <w:pPr>
        <w:numPr>
          <w:ilvl w:val="0"/>
          <w:numId w:val="46"/>
        </w:numPr>
        <w:autoSpaceDE w:val="0"/>
        <w:autoSpaceDN w:val="0"/>
        <w:adjustRightInd w:val="0"/>
        <w:spacing w:after="0" w:line="240" w:lineRule="atLeast"/>
        <w:rPr>
          <w:rFonts w:ascii="Calibri" w:eastAsia="Times New Roman" w:hAnsi="Calibri" w:cs="Calibri"/>
          <w:color w:val="000000"/>
        </w:rPr>
      </w:pPr>
      <w:r w:rsidRPr="004C69F2">
        <w:rPr>
          <w:rFonts w:ascii="Calibri" w:eastAsia="Times New Roman" w:hAnsi="Calibri" w:cs="Calibri"/>
          <w:color w:val="000000"/>
        </w:rPr>
        <w:t>Include predominantly closed-ended questions with check boxes, drop-down menus, and response categories.</w:t>
      </w:r>
    </w:p>
    <w:p w:rsidR="004C69F2" w:rsidRPr="004C69F2" w:rsidP="00CC1A74" w14:paraId="191C05BE" w14:textId="79885F6E">
      <w:pPr>
        <w:numPr>
          <w:ilvl w:val="0"/>
          <w:numId w:val="46"/>
        </w:numPr>
        <w:autoSpaceDE w:val="0"/>
        <w:autoSpaceDN w:val="0"/>
        <w:adjustRightInd w:val="0"/>
        <w:spacing w:after="0" w:line="240" w:lineRule="atLeast"/>
        <w:rPr>
          <w:rFonts w:ascii="Calibri" w:eastAsia="Times New Roman" w:hAnsi="Calibri" w:cs="Calibri"/>
          <w:color w:val="000000"/>
        </w:rPr>
      </w:pPr>
      <w:r w:rsidRPr="004C69F2">
        <w:rPr>
          <w:rFonts w:ascii="Calibri" w:eastAsia="Times New Roman" w:hAnsi="Calibri" w:cs="Calibri"/>
          <w:color w:val="000000"/>
        </w:rPr>
        <w:t xml:space="preserve">Implement automated skip patterns, range checks, and internal consistency checks within the </w:t>
      </w:r>
      <w:r w:rsidR="007D4016">
        <w:rPr>
          <w:rFonts w:ascii="Calibri" w:eastAsia="Times New Roman" w:hAnsi="Calibri" w:cs="Calibri"/>
          <w:color w:val="000000"/>
        </w:rPr>
        <w:t>form</w:t>
      </w:r>
      <w:r w:rsidRPr="004C69F2">
        <w:rPr>
          <w:rFonts w:ascii="Calibri" w:eastAsia="Times New Roman" w:hAnsi="Calibri" w:cs="Calibri"/>
          <w:color w:val="000000"/>
        </w:rPr>
        <w:t>.</w:t>
      </w:r>
    </w:p>
    <w:p w:rsidR="004C69F2" w:rsidRPr="004C69F2" w:rsidP="00CC1A74" w14:paraId="63150930" w14:textId="77777777">
      <w:pPr>
        <w:numPr>
          <w:ilvl w:val="0"/>
          <w:numId w:val="46"/>
        </w:numPr>
        <w:autoSpaceDE w:val="0"/>
        <w:autoSpaceDN w:val="0"/>
        <w:adjustRightInd w:val="0"/>
        <w:spacing w:after="0" w:line="240" w:lineRule="atLeast"/>
        <w:rPr>
          <w:rFonts w:ascii="Calibri" w:eastAsia="Times New Roman" w:hAnsi="Calibri" w:cs="Calibri"/>
          <w:color w:val="000000"/>
        </w:rPr>
      </w:pPr>
      <w:r w:rsidRPr="004C69F2">
        <w:rPr>
          <w:rFonts w:ascii="Calibri" w:eastAsia="Times New Roman" w:hAnsi="Calibri" w:cs="Calibri"/>
          <w:color w:val="000000"/>
        </w:rPr>
        <w:t>Ensure compatibility across multiple browsers, tablets, and smartphones.</w:t>
      </w:r>
    </w:p>
    <w:p w:rsidR="004C69F2" w:rsidRPr="004C69F2" w:rsidP="00CC1A74" w14:paraId="390E54FF" w14:textId="7FC1F186">
      <w:pPr>
        <w:numPr>
          <w:ilvl w:val="0"/>
          <w:numId w:val="46"/>
        </w:numPr>
        <w:autoSpaceDE w:val="0"/>
        <w:autoSpaceDN w:val="0"/>
        <w:adjustRightInd w:val="0"/>
        <w:spacing w:after="0" w:line="240" w:lineRule="atLeast"/>
        <w:rPr>
          <w:rFonts w:ascii="Calibri" w:eastAsia="Times New Roman" w:hAnsi="Calibri" w:cs="Calibri"/>
          <w:color w:val="000000"/>
        </w:rPr>
      </w:pPr>
      <w:r w:rsidRPr="004C69F2">
        <w:rPr>
          <w:rFonts w:ascii="Calibri" w:eastAsia="Times New Roman" w:hAnsi="Calibri" w:cs="Calibri"/>
          <w:color w:val="000000"/>
        </w:rPr>
        <w:t xml:space="preserve">Offer a project hotline and Help Desk email for participant support during </w:t>
      </w:r>
      <w:r w:rsidR="007D4016">
        <w:rPr>
          <w:rFonts w:ascii="Calibri" w:eastAsia="Times New Roman" w:hAnsi="Calibri" w:cs="Calibri"/>
          <w:color w:val="000000"/>
        </w:rPr>
        <w:t>form</w:t>
      </w:r>
      <w:r w:rsidRPr="004C69F2" w:rsidR="007D4016">
        <w:rPr>
          <w:rFonts w:ascii="Calibri" w:eastAsia="Times New Roman" w:hAnsi="Calibri" w:cs="Calibri"/>
          <w:color w:val="000000"/>
        </w:rPr>
        <w:t xml:space="preserve"> </w:t>
      </w:r>
      <w:r w:rsidRPr="004C69F2">
        <w:rPr>
          <w:rFonts w:ascii="Calibri" w:eastAsia="Times New Roman" w:hAnsi="Calibri" w:cs="Calibri"/>
          <w:color w:val="000000"/>
        </w:rPr>
        <w:t>completion.</w:t>
      </w:r>
    </w:p>
    <w:p w:rsidR="004C69F2" w:rsidRPr="004C69F2" w:rsidP="00CC1A74" w14:paraId="75DF9D50" w14:textId="77777777">
      <w:pPr>
        <w:numPr>
          <w:ilvl w:val="0"/>
          <w:numId w:val="46"/>
        </w:numPr>
        <w:autoSpaceDE w:val="0"/>
        <w:autoSpaceDN w:val="0"/>
        <w:adjustRightInd w:val="0"/>
        <w:spacing w:after="0" w:line="240" w:lineRule="atLeast"/>
        <w:rPr>
          <w:rFonts w:ascii="Calibri" w:eastAsia="Times New Roman" w:hAnsi="Calibri" w:cs="Calibri"/>
          <w:color w:val="000000"/>
        </w:rPr>
      </w:pPr>
      <w:r w:rsidRPr="004C69F2">
        <w:rPr>
          <w:rFonts w:ascii="Calibri" w:eastAsia="Times New Roman" w:hAnsi="Calibri" w:cs="Calibri"/>
          <w:color w:val="000000"/>
        </w:rPr>
        <w:t>Monitor data quality throughout fielding by examining frequencies and cross-tabulations to identify issues with skip logic, valid value ranges, and response consistency.</w:t>
      </w:r>
    </w:p>
    <w:p w:rsidR="00F62DE6" w:rsidP="00CC1A74" w14:paraId="0D83AF4B" w14:textId="77777777">
      <w:pPr>
        <w:autoSpaceDE w:val="0"/>
        <w:autoSpaceDN w:val="0"/>
        <w:adjustRightInd w:val="0"/>
        <w:spacing w:after="0" w:line="240" w:lineRule="atLeast"/>
        <w:rPr>
          <w:rFonts w:ascii="Calibri" w:eastAsia="Times New Roman" w:hAnsi="Calibri" w:cs="Calibri"/>
          <w:color w:val="000000"/>
        </w:rPr>
      </w:pPr>
    </w:p>
    <w:p w:rsidR="004C69F2" w:rsidRPr="004C69F2" w:rsidP="00CC1A74" w14:paraId="1EA30EBC" w14:textId="3922F7A8">
      <w:pPr>
        <w:autoSpaceDE w:val="0"/>
        <w:autoSpaceDN w:val="0"/>
        <w:adjustRightInd w:val="0"/>
        <w:spacing w:after="0" w:line="240" w:lineRule="atLeast"/>
        <w:rPr>
          <w:rFonts w:ascii="Calibri" w:eastAsia="Times New Roman" w:hAnsi="Calibri" w:cs="Calibri"/>
          <w:color w:val="000000"/>
        </w:rPr>
      </w:pPr>
      <w:r w:rsidRPr="004C69F2">
        <w:rPr>
          <w:rFonts w:ascii="Calibri" w:eastAsia="Times New Roman" w:hAnsi="Calibri" w:cs="Calibri"/>
          <w:color w:val="000000"/>
        </w:rPr>
        <w:t xml:space="preserve">These procedures are designed to support high-quality data collection and ensure that the </w:t>
      </w:r>
      <w:r w:rsidR="00AC2310">
        <w:rPr>
          <w:rFonts w:ascii="Calibri" w:eastAsia="Times New Roman" w:hAnsi="Calibri" w:cs="Calibri"/>
          <w:color w:val="000000"/>
        </w:rPr>
        <w:t>form</w:t>
      </w:r>
      <w:r w:rsidRPr="004C69F2" w:rsidR="00AC2310">
        <w:rPr>
          <w:rFonts w:ascii="Calibri" w:eastAsia="Times New Roman" w:hAnsi="Calibri" w:cs="Calibri"/>
          <w:color w:val="000000"/>
        </w:rPr>
        <w:t xml:space="preserve"> </w:t>
      </w:r>
      <w:r w:rsidRPr="004C69F2">
        <w:rPr>
          <w:rFonts w:ascii="Calibri" w:eastAsia="Times New Roman" w:hAnsi="Calibri" w:cs="Calibri"/>
          <w:color w:val="000000"/>
        </w:rPr>
        <w:t xml:space="preserve">yields reliable contact </w:t>
      </w:r>
      <w:r w:rsidR="00AB7723">
        <w:rPr>
          <w:rFonts w:ascii="Calibri" w:eastAsia="Times New Roman" w:hAnsi="Calibri" w:cs="Calibri"/>
          <w:color w:val="000000"/>
        </w:rPr>
        <w:t xml:space="preserve">information </w:t>
      </w:r>
      <w:r w:rsidRPr="004C69F2">
        <w:rPr>
          <w:rFonts w:ascii="Calibri" w:eastAsia="Times New Roman" w:hAnsi="Calibri" w:cs="Calibri"/>
          <w:color w:val="000000"/>
        </w:rPr>
        <w:t xml:space="preserve">and </w:t>
      </w:r>
      <w:r w:rsidR="00AB7723">
        <w:rPr>
          <w:rFonts w:ascii="Calibri" w:eastAsia="Times New Roman" w:hAnsi="Calibri" w:cs="Calibri"/>
          <w:color w:val="000000"/>
        </w:rPr>
        <w:t>contextual data to inform planning for future outreach and</w:t>
      </w:r>
      <w:r w:rsidRPr="004C69F2">
        <w:rPr>
          <w:rFonts w:ascii="Calibri" w:eastAsia="Times New Roman" w:hAnsi="Calibri" w:cs="Calibri"/>
          <w:color w:val="000000"/>
        </w:rPr>
        <w:t xml:space="preserve"> follow-up.</w:t>
      </w:r>
    </w:p>
    <w:p w:rsidR="00F85D35" w:rsidP="00CC1A74" w14:paraId="1DC086F5" w14:textId="77777777">
      <w:pPr>
        <w:autoSpaceDE w:val="0"/>
        <w:autoSpaceDN w:val="0"/>
        <w:adjustRightInd w:val="0"/>
        <w:spacing w:after="0" w:line="240" w:lineRule="atLeast"/>
        <w:rPr>
          <w:rFonts w:eastAsia="Times New Roman" w:cstheme="minorHAnsi"/>
          <w:b/>
          <w:color w:val="000000"/>
        </w:rPr>
      </w:pPr>
    </w:p>
    <w:p w:rsidR="007C2EE0" w:rsidP="006A0B2F" w14:paraId="44A6DC32" w14:textId="79DEC88E">
      <w:pPr>
        <w:autoSpaceDE w:val="0"/>
        <w:autoSpaceDN w:val="0"/>
        <w:adjustRightInd w:val="0"/>
        <w:spacing w:after="120" w:line="240" w:lineRule="atLeast"/>
        <w:rPr>
          <w:rFonts w:eastAsia="Times New Roman" w:cstheme="minorHAnsi"/>
          <w:b/>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007C2EE0" w:rsidP="006A0B2F" w14:paraId="4C6D8F66" w14:textId="48A3918C">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Response Rates</w:t>
      </w:r>
    </w:p>
    <w:p w:rsidR="00516071" w:rsidP="00CC1A74" w14:paraId="4C99966E" w14:textId="00098DA8">
      <w:pPr>
        <w:autoSpaceDE w:val="0"/>
        <w:autoSpaceDN w:val="0"/>
        <w:adjustRightInd w:val="0"/>
        <w:spacing w:after="0" w:line="240" w:lineRule="atLeast"/>
        <w:rPr>
          <w:rFonts w:ascii="Calibri" w:hAnsi="Calibri" w:cs="Calibri"/>
          <w:color w:val="000000"/>
          <w:shd w:val="clear" w:color="auto" w:fill="FFFFFF"/>
        </w:rPr>
      </w:pPr>
      <w:r>
        <w:rPr>
          <w:rStyle w:val="normaltextrun"/>
          <w:rFonts w:ascii="Calibri" w:hAnsi="Calibri" w:cs="Calibri"/>
          <w:color w:val="000000"/>
          <w:shd w:val="clear" w:color="auto" w:fill="FFFFFF"/>
        </w:rPr>
        <w:t xml:space="preserve">The project team anticipates that 30 percent of TANF participants who are contacted will complete the </w:t>
      </w:r>
      <w:r w:rsidR="00AB7723">
        <w:rPr>
          <w:rStyle w:val="normaltextrun"/>
          <w:rFonts w:ascii="Calibri" w:hAnsi="Calibri" w:cs="Calibri"/>
          <w:color w:val="000000"/>
          <w:shd w:val="clear" w:color="auto" w:fill="FFFFFF"/>
        </w:rPr>
        <w:t>form</w:t>
      </w:r>
      <w:r>
        <w:rPr>
          <w:rStyle w:val="normaltextrun"/>
          <w:rFonts w:ascii="Calibri" w:hAnsi="Calibri" w:cs="Calibri"/>
          <w:color w:val="000000"/>
          <w:shd w:val="clear" w:color="auto" w:fill="FFFFFF"/>
        </w:rPr>
        <w:t xml:space="preserve">. The expected response rate reflects the fact that this will be the first point of contact with potential respondents and they will have no prior awareness of the </w:t>
      </w:r>
      <w:r w:rsidR="006714D7">
        <w:rPr>
          <w:rStyle w:val="normaltextrun"/>
          <w:rFonts w:ascii="Calibri" w:hAnsi="Calibri" w:cs="Calibri"/>
          <w:color w:val="000000"/>
          <w:shd w:val="clear" w:color="auto" w:fill="FFFFFF"/>
        </w:rPr>
        <w:t>TANF Pilot Program</w:t>
      </w:r>
      <w:r w:rsidR="00505D7A">
        <w:rPr>
          <w:rStyle w:val="normaltextrun"/>
          <w:rFonts w:ascii="Calibri" w:hAnsi="Calibri" w:cs="Calibri"/>
          <w:color w:val="000000"/>
          <w:shd w:val="clear" w:color="auto" w:fill="FFFFFF"/>
        </w:rPr>
        <w:t xml:space="preserve">, </w:t>
      </w:r>
      <w:r w:rsidR="00EF0BA2">
        <w:rPr>
          <w:rStyle w:val="normaltextrun"/>
          <w:rFonts w:ascii="Calibri" w:hAnsi="Calibri" w:cs="Calibri"/>
          <w:color w:val="000000"/>
          <w:shd w:val="clear" w:color="auto" w:fill="FFFFFF"/>
        </w:rPr>
        <w:t xml:space="preserve"> proposed evaluation,</w:t>
      </w:r>
      <w:r w:rsidR="003E1FAD">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 xml:space="preserve">or of Mathematica. </w:t>
      </w:r>
      <w:r w:rsidRPr="00516071">
        <w:rPr>
          <w:rFonts w:ascii="Calibri" w:hAnsi="Calibri" w:cs="Calibri"/>
          <w:color w:val="000000"/>
          <w:shd w:val="clear" w:color="auto" w:fill="FFFFFF"/>
        </w:rPr>
        <w:t xml:space="preserve">To help achieve this response rate, the project team will use </w:t>
      </w:r>
      <w:r w:rsidRPr="001E2168">
        <w:rPr>
          <w:rFonts w:ascii="Calibri" w:hAnsi="Calibri" w:cs="Calibri"/>
          <w:color w:val="000000"/>
          <w:shd w:val="clear" w:color="auto" w:fill="FFFFFF"/>
        </w:rPr>
        <w:t xml:space="preserve">a </w:t>
      </w:r>
      <w:r w:rsidRPr="004E0A39">
        <w:rPr>
          <w:rFonts w:ascii="Calibri" w:hAnsi="Calibri" w:cs="Calibri"/>
          <w:color w:val="000000"/>
          <w:shd w:val="clear" w:color="auto" w:fill="FFFFFF"/>
        </w:rPr>
        <w:t>multimodal outreach strategy</w:t>
      </w:r>
      <w:r w:rsidRPr="00833D6C" w:rsidR="00833D6C">
        <w:rPr>
          <w:rFonts w:ascii="Calibri" w:hAnsi="Calibri" w:cs="Calibri"/>
          <w:color w:val="000000"/>
          <w:shd w:val="clear" w:color="auto" w:fill="FFFFFF"/>
        </w:rPr>
        <w:t xml:space="preserve"> (see Appendix A)</w:t>
      </w:r>
      <w:r w:rsidRPr="00833D6C">
        <w:rPr>
          <w:rFonts w:ascii="Calibri" w:hAnsi="Calibri" w:cs="Calibri"/>
          <w:color w:val="000000"/>
          <w:shd w:val="clear" w:color="auto" w:fill="FFFFFF"/>
        </w:rPr>
        <w:t xml:space="preserve">, </w:t>
      </w:r>
      <w:r w:rsidRPr="00516071">
        <w:rPr>
          <w:rFonts w:ascii="Calibri" w:hAnsi="Calibri" w:cs="Calibri"/>
          <w:color w:val="000000"/>
          <w:shd w:val="clear" w:color="auto" w:fill="FFFFFF"/>
        </w:rPr>
        <w:t>including:</w:t>
      </w:r>
    </w:p>
    <w:p w:rsidR="000B5AA2" w:rsidRPr="00516071" w:rsidP="00CC1A74" w14:paraId="02656516" w14:textId="77777777">
      <w:pPr>
        <w:autoSpaceDE w:val="0"/>
        <w:autoSpaceDN w:val="0"/>
        <w:adjustRightInd w:val="0"/>
        <w:spacing w:after="0" w:line="240" w:lineRule="atLeast"/>
        <w:rPr>
          <w:rFonts w:ascii="Calibri" w:hAnsi="Calibri" w:cs="Calibri"/>
          <w:color w:val="000000"/>
          <w:shd w:val="clear" w:color="auto" w:fill="FFFFFF"/>
        </w:rPr>
      </w:pPr>
    </w:p>
    <w:p w:rsidR="00516071" w:rsidRPr="00516071" w:rsidP="00CC1A74" w14:paraId="3B2CE063" w14:textId="77777777">
      <w:pPr>
        <w:numPr>
          <w:ilvl w:val="0"/>
          <w:numId w:val="45"/>
        </w:numPr>
        <w:autoSpaceDE w:val="0"/>
        <w:autoSpaceDN w:val="0"/>
        <w:adjustRightInd w:val="0"/>
        <w:spacing w:after="0" w:line="240" w:lineRule="atLeast"/>
        <w:rPr>
          <w:rFonts w:ascii="Calibri" w:hAnsi="Calibri" w:cs="Calibri"/>
          <w:color w:val="000000"/>
          <w:shd w:val="clear" w:color="auto" w:fill="FFFFFF"/>
        </w:rPr>
      </w:pPr>
      <w:r w:rsidRPr="00516071">
        <w:rPr>
          <w:rFonts w:ascii="Calibri" w:hAnsi="Calibri" w:cs="Calibri"/>
          <w:color w:val="000000"/>
          <w:shd w:val="clear" w:color="auto" w:fill="FFFFFF"/>
        </w:rPr>
        <w:t>Email invitations</w:t>
      </w:r>
    </w:p>
    <w:p w:rsidR="00516071" w:rsidRPr="00516071" w:rsidP="00CC1A74" w14:paraId="43A91B6B" w14:textId="77777777">
      <w:pPr>
        <w:numPr>
          <w:ilvl w:val="0"/>
          <w:numId w:val="45"/>
        </w:numPr>
        <w:autoSpaceDE w:val="0"/>
        <w:autoSpaceDN w:val="0"/>
        <w:adjustRightInd w:val="0"/>
        <w:spacing w:after="0" w:line="240" w:lineRule="atLeast"/>
        <w:rPr>
          <w:rFonts w:ascii="Calibri" w:hAnsi="Calibri" w:cs="Calibri"/>
          <w:color w:val="000000"/>
          <w:shd w:val="clear" w:color="auto" w:fill="FFFFFF"/>
        </w:rPr>
      </w:pPr>
      <w:r w:rsidRPr="00516071">
        <w:rPr>
          <w:rFonts w:ascii="Calibri" w:hAnsi="Calibri" w:cs="Calibri"/>
          <w:color w:val="000000"/>
          <w:shd w:val="clear" w:color="auto" w:fill="FFFFFF"/>
        </w:rPr>
        <w:t>Text message reminders</w:t>
      </w:r>
    </w:p>
    <w:p w:rsidR="00516071" w:rsidRPr="00516071" w:rsidP="00CC1A74" w14:paraId="498DAF76" w14:textId="77777777">
      <w:pPr>
        <w:numPr>
          <w:ilvl w:val="0"/>
          <w:numId w:val="45"/>
        </w:numPr>
        <w:autoSpaceDE w:val="0"/>
        <w:autoSpaceDN w:val="0"/>
        <w:adjustRightInd w:val="0"/>
        <w:spacing w:after="0" w:line="240" w:lineRule="atLeast"/>
        <w:rPr>
          <w:rFonts w:ascii="Calibri" w:hAnsi="Calibri" w:cs="Calibri"/>
          <w:color w:val="000000"/>
          <w:shd w:val="clear" w:color="auto" w:fill="FFFFFF"/>
        </w:rPr>
      </w:pPr>
      <w:r w:rsidRPr="00516071">
        <w:rPr>
          <w:rFonts w:ascii="Calibri" w:hAnsi="Calibri" w:cs="Calibri"/>
          <w:color w:val="000000"/>
          <w:shd w:val="clear" w:color="auto" w:fill="FFFFFF"/>
        </w:rPr>
        <w:t>Postal mail notifications</w:t>
      </w:r>
    </w:p>
    <w:p w:rsidR="00F62DE6" w:rsidP="00CC1A74" w14:paraId="1F502198" w14:textId="77777777">
      <w:pPr>
        <w:autoSpaceDE w:val="0"/>
        <w:autoSpaceDN w:val="0"/>
        <w:adjustRightInd w:val="0"/>
        <w:spacing w:after="0" w:line="240" w:lineRule="atLeast"/>
        <w:rPr>
          <w:rStyle w:val="normaltextrun"/>
          <w:rFonts w:ascii="Calibri" w:hAnsi="Calibri" w:cs="Calibri"/>
          <w:color w:val="000000"/>
          <w:shd w:val="clear" w:color="auto" w:fill="FFFFFF"/>
        </w:rPr>
      </w:pPr>
    </w:p>
    <w:p w:rsidR="00F85D35" w:rsidP="00CC1A74" w14:paraId="5AA8AAC4" w14:textId="0547673C">
      <w:pPr>
        <w:autoSpaceDE w:val="0"/>
        <w:autoSpaceDN w:val="0"/>
        <w:adjustRightInd w:val="0"/>
        <w:spacing w:after="0" w:line="240" w:lineRule="atLeast"/>
        <w:rPr>
          <w:rFonts w:eastAsia="Times New Roman" w:cstheme="minorHAnsi"/>
          <w:i/>
          <w:color w:val="000000"/>
        </w:rPr>
      </w:pPr>
      <w:r>
        <w:rPr>
          <w:rStyle w:val="normaltextrun"/>
          <w:rFonts w:ascii="Calibri" w:hAnsi="Calibri" w:cs="Calibri"/>
          <w:color w:val="000000"/>
          <w:shd w:val="clear" w:color="auto" w:fill="FFFFFF"/>
        </w:rPr>
        <w:t xml:space="preserve">The project team does not anticipate significant item nonresponse based on prior experience asking similar questions with similar populations. </w:t>
      </w:r>
    </w:p>
    <w:p w:rsidR="00F917E5" w:rsidP="00CC1A74" w14:paraId="32AF85FE" w14:textId="77777777">
      <w:pPr>
        <w:autoSpaceDE w:val="0"/>
        <w:autoSpaceDN w:val="0"/>
        <w:adjustRightInd w:val="0"/>
        <w:spacing w:after="0" w:line="240" w:lineRule="atLeast"/>
        <w:rPr>
          <w:rFonts w:eastAsia="Times New Roman" w:cstheme="minorHAnsi"/>
          <w:i/>
          <w:color w:val="000000"/>
        </w:rPr>
      </w:pPr>
    </w:p>
    <w:p w:rsidR="00F917E5" w:rsidP="006A0B2F" w14:paraId="14F6FBDC" w14:textId="2701395E">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NonResponse</w:t>
      </w:r>
    </w:p>
    <w:p w:rsidR="00EA174F" w:rsidRPr="004E0A39" w:rsidP="00CC1A74" w14:paraId="3F3D965D" w14:textId="02561BD8">
      <w:pPr>
        <w:pStyle w:val="paragraph"/>
        <w:spacing w:before="0" w:beforeAutospacing="0" w:after="0" w:afterAutospacing="0"/>
        <w:textAlignment w:val="baseline"/>
        <w:rPr>
          <w:rStyle w:val="normaltextrun"/>
          <w:rFonts w:ascii="Segoe UI" w:hAnsi="Segoe UI" w:cs="Segoe UI"/>
          <w:sz w:val="18"/>
          <w:szCs w:val="18"/>
        </w:rPr>
      </w:pPr>
      <w:r>
        <w:rPr>
          <w:rStyle w:val="normaltextrun"/>
          <w:rFonts w:ascii="Calibri" w:hAnsi="Calibri" w:cs="Calibri"/>
          <w:color w:val="000000"/>
          <w:sz w:val="22"/>
          <w:szCs w:val="22"/>
        </w:rPr>
        <w:t xml:space="preserve">During fielding </w:t>
      </w:r>
      <w:r w:rsidR="00B922AD">
        <w:rPr>
          <w:rStyle w:val="normaltextrun"/>
          <w:rFonts w:ascii="Calibri" w:hAnsi="Calibri" w:cs="Calibri"/>
          <w:color w:val="000000"/>
          <w:sz w:val="22"/>
          <w:szCs w:val="22"/>
        </w:rPr>
        <w:t xml:space="preserve">of </w:t>
      </w:r>
      <w:r>
        <w:rPr>
          <w:rStyle w:val="normaltextrun"/>
          <w:rFonts w:ascii="Calibri" w:hAnsi="Calibri" w:cs="Calibri"/>
          <w:color w:val="000000"/>
          <w:sz w:val="22"/>
          <w:szCs w:val="22"/>
        </w:rPr>
        <w:t xml:space="preserve">the </w:t>
      </w:r>
      <w:r w:rsidR="006119CC">
        <w:rPr>
          <w:rStyle w:val="normaltextrun"/>
          <w:rFonts w:ascii="Calibri" w:hAnsi="Calibri" w:cs="Calibri"/>
          <w:i/>
          <w:iCs/>
          <w:color w:val="000000"/>
          <w:sz w:val="22"/>
          <w:szCs w:val="22"/>
        </w:rPr>
        <w:t>Study information form</w:t>
      </w:r>
      <w:r>
        <w:rPr>
          <w:rStyle w:val="normaltextrun"/>
          <w:rFonts w:ascii="Calibri" w:hAnsi="Calibri" w:cs="Calibri"/>
          <w:color w:val="000000"/>
          <w:sz w:val="22"/>
          <w:szCs w:val="22"/>
        </w:rPr>
        <w:t xml:space="preserve">, the team will actively monitor response rates. Following the close of data collection, the project team will analyze nonresponse on the </w:t>
      </w:r>
      <w:r w:rsidR="003B6E8E">
        <w:rPr>
          <w:rStyle w:val="normaltextrun"/>
          <w:rFonts w:ascii="Calibri" w:hAnsi="Calibri" w:cs="Calibri"/>
          <w:color w:val="000000"/>
          <w:sz w:val="22"/>
          <w:szCs w:val="22"/>
        </w:rPr>
        <w:t xml:space="preserve">form </w:t>
      </w:r>
      <w:r>
        <w:rPr>
          <w:rStyle w:val="normaltextrun"/>
          <w:rFonts w:ascii="Calibri" w:hAnsi="Calibri" w:cs="Calibri"/>
          <w:color w:val="000000"/>
          <w:sz w:val="22"/>
          <w:szCs w:val="22"/>
        </w:rPr>
        <w:t xml:space="preserve">to assess whether the respondents </w:t>
      </w:r>
      <w:r w:rsidR="005D232B">
        <w:rPr>
          <w:rStyle w:val="normaltextrun"/>
          <w:rFonts w:ascii="Calibri" w:hAnsi="Calibri" w:cs="Calibri"/>
          <w:color w:val="000000"/>
          <w:sz w:val="22"/>
          <w:szCs w:val="22"/>
        </w:rPr>
        <w:t>differ systematically from the initial sample</w:t>
      </w:r>
      <w:r>
        <w:rPr>
          <w:rStyle w:val="normaltextrun"/>
          <w:rFonts w:ascii="Calibri" w:hAnsi="Calibri" w:cs="Calibri"/>
          <w:color w:val="000000"/>
          <w:sz w:val="22"/>
          <w:szCs w:val="22"/>
        </w:rPr>
        <w:t xml:space="preserve">. Using </w:t>
      </w:r>
      <w:r w:rsidR="0039513B">
        <w:rPr>
          <w:rStyle w:val="normaltextrun"/>
          <w:rFonts w:ascii="Calibri" w:hAnsi="Calibri" w:cs="Calibri"/>
          <w:color w:val="000000"/>
          <w:sz w:val="22"/>
          <w:szCs w:val="22"/>
        </w:rPr>
        <w:t>data</w:t>
      </w:r>
      <w:r>
        <w:rPr>
          <w:rStyle w:val="normaltextrun"/>
          <w:rFonts w:ascii="Calibri" w:hAnsi="Calibri" w:cs="Calibri"/>
          <w:color w:val="000000"/>
          <w:sz w:val="22"/>
          <w:szCs w:val="22"/>
        </w:rPr>
        <w:t xml:space="preserve"> on participants’ characteristics, the project team will conduct statistical tests (chi-square and t-tests</w:t>
      </w:r>
      <w:r w:rsidRPr="0039513B">
        <w:rPr>
          <w:rStyle w:val="normaltextrun"/>
          <w:rFonts w:ascii="Calibri" w:hAnsi="Calibri" w:cs="Calibri"/>
          <w:color w:val="000000"/>
          <w:sz w:val="22"/>
          <w:szCs w:val="22"/>
        </w:rPr>
        <w:t xml:space="preserve">) to </w:t>
      </w:r>
      <w:r w:rsidRPr="00E96CA3" w:rsidR="00FB5C80">
        <w:rPr>
          <w:rStyle w:val="normaltextrun"/>
          <w:rFonts w:ascii="Calibri" w:hAnsi="Calibri" w:cs="Calibri"/>
          <w:color w:val="000000"/>
          <w:sz w:val="22"/>
          <w:szCs w:val="22"/>
        </w:rPr>
        <w:t xml:space="preserve">compare respondents and nonrespondents within each outreach period. </w:t>
      </w:r>
      <w:r w:rsidRPr="00E96CA3" w:rsidR="0039513B">
        <w:rPr>
          <w:rFonts w:ascii="Calibri" w:hAnsi="Calibri" w:cs="Calibri"/>
          <w:color w:val="000000"/>
          <w:sz w:val="22"/>
          <w:szCs w:val="22"/>
        </w:rPr>
        <w:t>These analyses will help identify whether response patterns differ between individuals contacted before the pilot planning year (potential comparison cohort) and those contacted during the pilot period (potential treatment cohort). The results will inform future outreach and recruitment strategies for the full evaluation.</w:t>
      </w:r>
    </w:p>
    <w:p w:rsidR="00BB2925" w:rsidRPr="00DF1291" w:rsidP="00CC1A74" w14:paraId="0FC57B4D" w14:textId="77777777">
      <w:pPr>
        <w:autoSpaceDE w:val="0"/>
        <w:autoSpaceDN w:val="0"/>
        <w:adjustRightInd w:val="0"/>
        <w:spacing w:after="0" w:line="240" w:lineRule="atLeast"/>
        <w:rPr>
          <w:rFonts w:ascii="Times New Roman" w:eastAsia="Times New Roman" w:hAnsi="Times New Roman" w:cs="Times New Roman"/>
          <w:b/>
          <w:bCs/>
          <w:color w:val="000000"/>
        </w:rPr>
      </w:pPr>
    </w:p>
    <w:p w:rsidR="00901040" w:rsidP="006A0B2F" w14:paraId="36E8E8E3" w14:textId="61B5A7C8">
      <w:pPr>
        <w:spacing w:after="120" w:line="240" w:lineRule="auto"/>
        <w:rPr>
          <w:rFonts w:eastAsia="Times New Roman" w:cstheme="minorHAnsi"/>
          <w:b/>
          <w:bCs/>
        </w:rPr>
      </w:pPr>
      <w:r w:rsidRPr="00EB6134">
        <w:rPr>
          <w:rFonts w:eastAsia="Times New Roman" w:cstheme="minorHAnsi"/>
          <w:b/>
          <w:bCs/>
        </w:rPr>
        <w:t>B</w:t>
      </w:r>
      <w:r>
        <w:rPr>
          <w:rFonts w:eastAsia="Times New Roman" w:cstheme="minorHAnsi"/>
          <w:b/>
          <w:bCs/>
        </w:rPr>
        <w:t>6</w:t>
      </w:r>
      <w:r w:rsidRPr="00DF1291">
        <w:rPr>
          <w:rFonts w:eastAsia="Times New Roman" w:cstheme="minorHAnsi"/>
          <w:b/>
          <w:bCs/>
        </w:rPr>
        <w:t xml:space="preserve">.   </w:t>
      </w:r>
      <w:r w:rsidRPr="00DF1291" w:rsidR="00476D4E">
        <w:rPr>
          <w:rFonts w:eastAsia="Times New Roman" w:cstheme="minorHAnsi"/>
          <w:b/>
          <w:bCs/>
        </w:rPr>
        <w:t>Production of Estimates and Projections</w:t>
      </w:r>
    </w:p>
    <w:p w:rsidR="00BB2925" w:rsidP="00CC1A74" w14:paraId="07AEBBED" w14:textId="7BF6F4DE">
      <w:pPr>
        <w:spacing w:after="0" w:line="240" w:lineRule="auto"/>
        <w:rPr>
          <w:rFonts w:ascii="Times New Roman" w:eastAsia="Times New Roman" w:hAnsi="Times New Roman" w:cs="Times New Roman"/>
          <w:sz w:val="24"/>
          <w:szCs w:val="24"/>
        </w:rPr>
      </w:pPr>
      <w:r>
        <w:rPr>
          <w:rStyle w:val="normaltextrun"/>
          <w:rFonts w:ascii="Calibri" w:hAnsi="Calibri" w:cs="Calibri"/>
          <w:color w:val="000000"/>
          <w:shd w:val="clear" w:color="auto" w:fill="FFFFFF"/>
        </w:rPr>
        <w:t xml:space="preserve">The data collected is intended primarily for internal </w:t>
      </w:r>
      <w:r w:rsidR="00436051">
        <w:rPr>
          <w:rStyle w:val="normaltextrun"/>
          <w:rFonts w:ascii="Calibri" w:hAnsi="Calibri" w:cs="Calibri"/>
          <w:color w:val="000000"/>
          <w:shd w:val="clear" w:color="auto" w:fill="FFFFFF"/>
        </w:rPr>
        <w:t xml:space="preserve">use by the </w:t>
      </w:r>
      <w:r>
        <w:rPr>
          <w:rStyle w:val="normaltextrun"/>
          <w:rFonts w:ascii="Calibri" w:hAnsi="Calibri" w:cs="Calibri"/>
          <w:color w:val="000000"/>
          <w:shd w:val="clear" w:color="auto" w:fill="FFFFFF"/>
        </w:rPr>
        <w:t xml:space="preserve">study team </w:t>
      </w:r>
      <w:r w:rsidR="00436051">
        <w:rPr>
          <w:rStyle w:val="normaltextrun"/>
          <w:rFonts w:ascii="Calibri" w:hAnsi="Calibri" w:cs="Calibri"/>
          <w:color w:val="000000"/>
          <w:shd w:val="clear" w:color="auto" w:fill="FFFFFF"/>
        </w:rPr>
        <w:t>to inform planning for future evaluation activities</w:t>
      </w:r>
      <w:r>
        <w:rPr>
          <w:rStyle w:val="normaltextrun"/>
          <w:rFonts w:ascii="Calibri" w:hAnsi="Calibri" w:cs="Calibri"/>
          <w:color w:val="000000"/>
          <w:shd w:val="clear" w:color="auto" w:fill="FFFFFF"/>
        </w:rPr>
        <w:t xml:space="preserve">. </w:t>
      </w:r>
      <w:r w:rsidR="00436051">
        <w:rPr>
          <w:rStyle w:val="normaltextrun"/>
          <w:rFonts w:ascii="Calibri" w:hAnsi="Calibri" w:cs="Calibri"/>
          <w:color w:val="000000"/>
          <w:shd w:val="clear" w:color="auto" w:fill="FFFFFF"/>
        </w:rPr>
        <w:t xml:space="preserve">The information will be used to refine </w:t>
      </w:r>
      <w:r w:rsidRPr="00F02E7E" w:rsidR="00F02E7E">
        <w:rPr>
          <w:rFonts w:ascii="Calibri" w:hAnsi="Calibri" w:cs="Calibri"/>
          <w:color w:val="000000"/>
          <w:shd w:val="clear" w:color="auto" w:fill="FFFFFF"/>
        </w:rPr>
        <w:t>outreach strategies, assess the feasibility of longitudinal follow-up, and support development of the future outcomes study design</w:t>
      </w:r>
      <w:r w:rsidR="00292057">
        <w:rPr>
          <w:rFonts w:ascii="Calibri" w:hAnsi="Calibri" w:cs="Calibri"/>
          <w:color w:val="000000"/>
          <w:shd w:val="clear" w:color="auto" w:fill="FFFFFF"/>
        </w:rPr>
        <w:t xml:space="preserve">. </w:t>
      </w:r>
      <w:r w:rsidRPr="003D3C95" w:rsidR="003D3C95">
        <w:rPr>
          <w:rFonts w:ascii="Calibri" w:hAnsi="Calibri" w:cs="Calibri"/>
          <w:color w:val="000000"/>
          <w:shd w:val="clear" w:color="auto" w:fill="FFFFFF"/>
        </w:rPr>
        <w:t>No estimation methods, weighting, or model-based projections will be applied to the data. The data will not be used to generate population estimates, either for internal use or dissemination.</w:t>
      </w:r>
    </w:p>
    <w:p w:rsidR="00BB2925" w:rsidRPr="00901040" w:rsidP="00CC1A74" w14:paraId="1BA3B31C" w14:textId="567C501F">
      <w:pPr>
        <w:spacing w:after="0" w:line="240" w:lineRule="auto"/>
        <w:rPr>
          <w:rFonts w:ascii="Times New Roman" w:eastAsia="Times New Roman" w:hAnsi="Times New Roman" w:cs="Times New Roman"/>
          <w:sz w:val="24"/>
          <w:szCs w:val="24"/>
        </w:rPr>
      </w:pPr>
    </w:p>
    <w:p w:rsidR="007B6CA2" w:rsidP="006A0B2F" w14:paraId="47D35F1B" w14:textId="4B1EFC23">
      <w:pPr>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B7.</w:t>
      </w:r>
      <w:r w:rsidRPr="00DF1291">
        <w:rPr>
          <w:rFonts w:eastAsia="Times New Roman" w:cstheme="minorHAnsi"/>
          <w:color w:val="000000"/>
        </w:rPr>
        <w:t xml:space="preserve">  </w:t>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Pr>
          <w:rFonts w:eastAsia="Times New Roman" w:cstheme="minorHAnsi"/>
          <w:b/>
          <w:bCs/>
          <w:color w:val="000000"/>
        </w:rPr>
        <w:t>Analysis</w:t>
      </w:r>
    </w:p>
    <w:p w:rsidR="007B6CA2" w:rsidP="006A0B2F" w14:paraId="0FB9DBDE" w14:textId="04F8F6DD">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Handling</w:t>
      </w:r>
    </w:p>
    <w:p w:rsidR="00611B1E" w:rsidP="00CC1A74" w14:paraId="745AB457" w14:textId="4C1CE9F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The web </w:t>
      </w:r>
      <w:r w:rsidR="00621F2B">
        <w:rPr>
          <w:rStyle w:val="normaltextrun"/>
          <w:rFonts w:ascii="Calibri" w:hAnsi="Calibri" w:cs="Calibri"/>
          <w:color w:val="000000"/>
          <w:sz w:val="22"/>
          <w:szCs w:val="22"/>
        </w:rPr>
        <w:t xml:space="preserve">form </w:t>
      </w:r>
      <w:r>
        <w:rPr>
          <w:rStyle w:val="normaltextrun"/>
          <w:rFonts w:ascii="Calibri" w:hAnsi="Calibri" w:cs="Calibri"/>
          <w:color w:val="000000"/>
          <w:sz w:val="22"/>
          <w:szCs w:val="22"/>
        </w:rPr>
        <w:t xml:space="preserve">software will use real-time logic rules, enforce skip patterns, and provide soft and hard checks. Soft and hard checks will be displayed for respondents if the provided information conflicts with earlier responses or is out of range for expected values. Hard checks require resolution before continuing; soft checks can be suppressed. Following data collection, the project team will conduct comprehensive data reviews and quality assurance reviews to ensure </w:t>
      </w:r>
      <w:r>
        <w:rPr>
          <w:rStyle w:val="normaltextrun"/>
          <w:rFonts w:ascii="Calibri" w:hAnsi="Calibri" w:cs="Calibri"/>
          <w:color w:val="000000"/>
          <w:sz w:val="22"/>
          <w:szCs w:val="22"/>
        </w:rPr>
        <w:t>skip</w:t>
      </w:r>
      <w:r>
        <w:rPr>
          <w:rStyle w:val="normaltextrun"/>
          <w:rFonts w:ascii="Calibri" w:hAnsi="Calibri" w:cs="Calibri"/>
          <w:color w:val="000000"/>
          <w:sz w:val="22"/>
          <w:szCs w:val="22"/>
        </w:rPr>
        <w:t xml:space="preserve"> patterns are enforced and data are complete and within expected ranges.  </w:t>
      </w:r>
      <w:r>
        <w:rPr>
          <w:rStyle w:val="eop"/>
          <w:rFonts w:ascii="Calibri" w:hAnsi="Calibri" w:cs="Calibri"/>
          <w:color w:val="000000"/>
          <w:sz w:val="22"/>
          <w:szCs w:val="22"/>
        </w:rPr>
        <w:t> </w:t>
      </w:r>
    </w:p>
    <w:p w:rsidR="00611B1E" w:rsidP="00CC1A74" w14:paraId="56C56710"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rsidR="00611B1E" w:rsidP="00CC1A74" w14:paraId="6E0FBB95" w14:textId="0C48E31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During data processing and coding, the project team will conduct quality assurance reviews to ensure consistency and minimize any data processing errors. Specifically, coders will participate in a </w:t>
      </w:r>
      <w:r>
        <w:rPr>
          <w:rStyle w:val="normaltextrun"/>
          <w:rFonts w:ascii="Calibri" w:hAnsi="Calibri" w:cs="Calibri"/>
          <w:color w:val="000000"/>
          <w:sz w:val="22"/>
          <w:szCs w:val="22"/>
        </w:rPr>
        <w:t xml:space="preserve">comprehensive training session, and the project team will monitor their work, perform quality control checks, and conduct quality assurance reviews. Any outliers, skip logic errors, or other </w:t>
      </w:r>
      <w:r>
        <w:rPr>
          <w:rStyle w:val="normaltextrun"/>
          <w:rFonts w:ascii="Calibri" w:hAnsi="Calibri" w:cs="Calibri"/>
          <w:color w:val="000000"/>
          <w:sz w:val="22"/>
          <w:szCs w:val="22"/>
        </w:rPr>
        <w:t>recodes</w:t>
      </w:r>
      <w:r>
        <w:rPr>
          <w:rStyle w:val="normaltextrun"/>
          <w:rFonts w:ascii="Calibri" w:hAnsi="Calibri" w:cs="Calibri"/>
          <w:color w:val="000000"/>
          <w:sz w:val="22"/>
          <w:szCs w:val="22"/>
        </w:rPr>
        <w:t xml:space="preserve"> of </w:t>
      </w:r>
      <w:r w:rsidR="00F02E7E">
        <w:rPr>
          <w:rStyle w:val="normaltextrun"/>
          <w:rFonts w:ascii="Calibri" w:hAnsi="Calibri" w:cs="Calibri"/>
          <w:color w:val="000000"/>
          <w:sz w:val="22"/>
          <w:szCs w:val="22"/>
        </w:rPr>
        <w:t xml:space="preserve">form </w:t>
      </w:r>
      <w:r>
        <w:rPr>
          <w:rStyle w:val="normaltextrun"/>
          <w:rFonts w:ascii="Calibri" w:hAnsi="Calibri" w:cs="Calibri"/>
          <w:color w:val="000000"/>
          <w:sz w:val="22"/>
          <w:szCs w:val="22"/>
        </w:rPr>
        <w:t>data will be recorded in both internal programs and data editing spreadsheets. </w:t>
      </w:r>
      <w:r>
        <w:rPr>
          <w:rStyle w:val="eop"/>
          <w:rFonts w:ascii="Calibri" w:hAnsi="Calibri" w:cs="Calibri"/>
          <w:color w:val="000000"/>
          <w:sz w:val="22"/>
          <w:szCs w:val="22"/>
        </w:rPr>
        <w:t> </w:t>
      </w:r>
    </w:p>
    <w:p w:rsidR="00BB2925" w:rsidRPr="007B6CA2" w:rsidP="00CC1A74" w14:paraId="334FB80F" w14:textId="77777777">
      <w:pPr>
        <w:autoSpaceDE w:val="0"/>
        <w:autoSpaceDN w:val="0"/>
        <w:adjustRightInd w:val="0"/>
        <w:spacing w:after="0" w:line="240" w:lineRule="atLeast"/>
        <w:rPr>
          <w:rFonts w:eastAsia="Times New Roman" w:cstheme="minorHAnsi"/>
          <w:bCs/>
          <w:i/>
          <w:color w:val="000000"/>
        </w:rPr>
      </w:pPr>
    </w:p>
    <w:p w:rsidR="007B6CA2" w:rsidP="006A0B2F" w14:paraId="4B58405D" w14:textId="784AF053">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Analysis</w:t>
      </w:r>
    </w:p>
    <w:p w:rsidR="004C55D7" w:rsidP="00CC1A74" w14:paraId="56322D5D" w14:textId="7C99001D">
      <w:pPr>
        <w:autoSpaceDE w:val="0"/>
        <w:autoSpaceDN w:val="0"/>
        <w:adjustRightInd w:val="0"/>
        <w:spacing w:after="0" w:line="240" w:lineRule="atLeast"/>
        <w:rPr>
          <w:rFonts w:eastAsia="Times New Roman" w:cstheme="minorHAnsi"/>
          <w:bCs/>
          <w:iCs/>
          <w:color w:val="000000"/>
        </w:rPr>
      </w:pPr>
      <w:r w:rsidRPr="004C55D7">
        <w:rPr>
          <w:rFonts w:eastAsia="Times New Roman" w:cstheme="minorHAnsi"/>
          <w:bCs/>
          <w:iCs/>
          <w:color w:val="000000"/>
        </w:rPr>
        <w:t>The project team will analyze response</w:t>
      </w:r>
      <w:r w:rsidR="000A1F07">
        <w:rPr>
          <w:rFonts w:eastAsia="Times New Roman" w:cstheme="minorHAnsi"/>
          <w:bCs/>
          <w:iCs/>
          <w:color w:val="000000"/>
        </w:rPr>
        <w:t>s</w:t>
      </w:r>
      <w:r w:rsidRPr="004C55D7">
        <w:rPr>
          <w:rFonts w:eastAsia="Times New Roman" w:cstheme="minorHAnsi"/>
          <w:bCs/>
          <w:iCs/>
          <w:color w:val="000000"/>
        </w:rPr>
        <w:t xml:space="preserve"> related to participant </w:t>
      </w:r>
      <w:r w:rsidR="00835ED3">
        <w:rPr>
          <w:rFonts w:eastAsia="Times New Roman" w:cstheme="minorHAnsi"/>
          <w:bCs/>
          <w:iCs/>
          <w:color w:val="000000"/>
        </w:rPr>
        <w:t xml:space="preserve">characteristics and </w:t>
      </w:r>
      <w:r w:rsidRPr="004C55D7">
        <w:rPr>
          <w:rFonts w:eastAsia="Times New Roman" w:cstheme="minorHAnsi"/>
          <w:bCs/>
          <w:iCs/>
          <w:color w:val="000000"/>
        </w:rPr>
        <w:t xml:space="preserve">perceptions of TANF services </w:t>
      </w:r>
      <w:r w:rsidR="000A1F07">
        <w:rPr>
          <w:rFonts w:eastAsia="Times New Roman" w:cstheme="minorHAnsi"/>
          <w:bCs/>
          <w:iCs/>
          <w:color w:val="000000"/>
        </w:rPr>
        <w:t xml:space="preserve">and employment </w:t>
      </w:r>
      <w:r w:rsidRPr="004C55D7">
        <w:rPr>
          <w:rFonts w:eastAsia="Times New Roman" w:cstheme="minorHAnsi"/>
          <w:bCs/>
          <w:iCs/>
          <w:color w:val="000000"/>
        </w:rPr>
        <w:t xml:space="preserve">to </w:t>
      </w:r>
      <w:r w:rsidR="006A323A">
        <w:rPr>
          <w:rFonts w:eastAsia="Times New Roman" w:cstheme="minorHAnsi"/>
          <w:bCs/>
          <w:iCs/>
          <w:color w:val="000000"/>
        </w:rPr>
        <w:t>provide</w:t>
      </w:r>
      <w:r w:rsidRPr="004C55D7" w:rsidR="006A323A">
        <w:rPr>
          <w:rFonts w:eastAsia="Times New Roman" w:cstheme="minorHAnsi"/>
          <w:bCs/>
          <w:iCs/>
          <w:color w:val="000000"/>
        </w:rPr>
        <w:t xml:space="preserve"> </w:t>
      </w:r>
      <w:r w:rsidRPr="004C55D7">
        <w:rPr>
          <w:rFonts w:eastAsia="Times New Roman" w:cstheme="minorHAnsi"/>
          <w:bCs/>
          <w:iCs/>
          <w:color w:val="000000"/>
        </w:rPr>
        <w:t xml:space="preserve">contextual </w:t>
      </w:r>
      <w:r w:rsidR="006A323A">
        <w:rPr>
          <w:rFonts w:eastAsia="Times New Roman" w:cstheme="minorHAnsi"/>
          <w:bCs/>
          <w:iCs/>
          <w:color w:val="000000"/>
        </w:rPr>
        <w:t>insights into their</w:t>
      </w:r>
      <w:r w:rsidRPr="004C55D7">
        <w:rPr>
          <w:rFonts w:eastAsia="Times New Roman" w:cstheme="minorHAnsi"/>
          <w:bCs/>
          <w:iCs/>
          <w:color w:val="000000"/>
        </w:rPr>
        <w:t xml:space="preserve"> experiences. These </w:t>
      </w:r>
      <w:r w:rsidR="006A323A">
        <w:rPr>
          <w:rFonts w:eastAsia="Times New Roman" w:cstheme="minorHAnsi"/>
          <w:bCs/>
          <w:iCs/>
          <w:color w:val="000000"/>
        </w:rPr>
        <w:t xml:space="preserve">descriptive </w:t>
      </w:r>
      <w:r w:rsidRPr="004C55D7">
        <w:rPr>
          <w:rFonts w:eastAsia="Times New Roman" w:cstheme="minorHAnsi"/>
          <w:bCs/>
          <w:iCs/>
          <w:color w:val="000000"/>
        </w:rPr>
        <w:t xml:space="preserve">analyses will </w:t>
      </w:r>
      <w:r w:rsidR="00C8349C">
        <w:rPr>
          <w:rFonts w:eastAsia="Times New Roman" w:cstheme="minorHAnsi"/>
          <w:bCs/>
          <w:iCs/>
          <w:color w:val="000000"/>
        </w:rPr>
        <w:t xml:space="preserve">inform future evaluation activities. </w:t>
      </w:r>
    </w:p>
    <w:p w:rsidR="000B5AA2" w:rsidRPr="004C55D7" w:rsidP="00CC1A74" w14:paraId="3062FAF1" w14:textId="77777777">
      <w:pPr>
        <w:autoSpaceDE w:val="0"/>
        <w:autoSpaceDN w:val="0"/>
        <w:adjustRightInd w:val="0"/>
        <w:spacing w:after="0" w:line="240" w:lineRule="atLeast"/>
        <w:rPr>
          <w:rFonts w:eastAsia="Times New Roman" w:cstheme="minorHAnsi"/>
          <w:bCs/>
          <w:iCs/>
          <w:color w:val="000000"/>
        </w:rPr>
      </w:pPr>
    </w:p>
    <w:p w:rsidR="004C55D7" w:rsidRPr="004C55D7" w:rsidP="00CC1A74" w14:paraId="3B063245" w14:textId="38232F0F">
      <w:pPr>
        <w:autoSpaceDE w:val="0"/>
        <w:autoSpaceDN w:val="0"/>
        <w:adjustRightInd w:val="0"/>
        <w:spacing w:after="0" w:line="240" w:lineRule="atLeast"/>
        <w:rPr>
          <w:rFonts w:eastAsia="Times New Roman" w:cstheme="minorHAnsi"/>
          <w:bCs/>
          <w:iCs/>
          <w:color w:val="000000"/>
        </w:rPr>
      </w:pPr>
      <w:r w:rsidRPr="004C55D7">
        <w:rPr>
          <w:rFonts w:eastAsia="Times New Roman" w:cstheme="minorHAnsi"/>
          <w:bCs/>
          <w:iCs/>
          <w:color w:val="000000"/>
        </w:rPr>
        <w:t xml:space="preserve">No analysis will be conducted on contact information, which </w:t>
      </w:r>
      <w:r w:rsidR="008A3E65">
        <w:rPr>
          <w:rFonts w:eastAsia="Times New Roman" w:cstheme="minorHAnsi"/>
          <w:bCs/>
          <w:iCs/>
          <w:color w:val="000000"/>
        </w:rPr>
        <w:t>is</w:t>
      </w:r>
      <w:r w:rsidRPr="004C55D7" w:rsidR="008A3E65">
        <w:rPr>
          <w:rFonts w:eastAsia="Times New Roman" w:cstheme="minorHAnsi"/>
          <w:bCs/>
          <w:iCs/>
          <w:color w:val="000000"/>
        </w:rPr>
        <w:t xml:space="preserve"> </w:t>
      </w:r>
      <w:r w:rsidRPr="004C55D7">
        <w:rPr>
          <w:rFonts w:eastAsia="Times New Roman" w:cstheme="minorHAnsi"/>
          <w:bCs/>
          <w:iCs/>
          <w:color w:val="000000"/>
        </w:rPr>
        <w:t xml:space="preserve">collected solely to support </w:t>
      </w:r>
      <w:r w:rsidR="00A77069">
        <w:rPr>
          <w:rFonts w:eastAsia="Times New Roman" w:cstheme="minorHAnsi"/>
          <w:bCs/>
          <w:iCs/>
          <w:color w:val="000000"/>
        </w:rPr>
        <w:t xml:space="preserve">planning for future outreach and to inform strategies for maintaining contact with potential </w:t>
      </w:r>
      <w:r w:rsidR="00512EC3">
        <w:rPr>
          <w:rFonts w:eastAsia="Times New Roman" w:cstheme="minorHAnsi"/>
          <w:bCs/>
          <w:iCs/>
          <w:color w:val="000000"/>
        </w:rPr>
        <w:t xml:space="preserve">study </w:t>
      </w:r>
      <w:r w:rsidR="00A77069">
        <w:rPr>
          <w:rFonts w:eastAsia="Times New Roman" w:cstheme="minorHAnsi"/>
          <w:bCs/>
          <w:iCs/>
          <w:color w:val="000000"/>
        </w:rPr>
        <w:t xml:space="preserve">participants for the </w:t>
      </w:r>
      <w:r w:rsidR="002642D6">
        <w:rPr>
          <w:rFonts w:eastAsia="Times New Roman" w:cstheme="minorHAnsi"/>
          <w:bCs/>
          <w:iCs/>
          <w:color w:val="000000"/>
        </w:rPr>
        <w:t xml:space="preserve">proposed </w:t>
      </w:r>
      <w:r w:rsidR="00A77069">
        <w:rPr>
          <w:rFonts w:eastAsia="Times New Roman" w:cstheme="minorHAnsi"/>
          <w:bCs/>
          <w:iCs/>
          <w:color w:val="000000"/>
        </w:rPr>
        <w:t>future evaluation</w:t>
      </w:r>
      <w:r w:rsidRPr="004C55D7">
        <w:rPr>
          <w:rFonts w:eastAsia="Times New Roman" w:cstheme="minorHAnsi"/>
          <w:bCs/>
          <w:iCs/>
          <w:color w:val="000000"/>
        </w:rPr>
        <w:t>.</w:t>
      </w:r>
    </w:p>
    <w:p w:rsidR="00BB2925" w:rsidP="00CC1A74" w14:paraId="0CF5588E" w14:textId="77777777">
      <w:pPr>
        <w:autoSpaceDE w:val="0"/>
        <w:autoSpaceDN w:val="0"/>
        <w:adjustRightInd w:val="0"/>
        <w:spacing w:after="0" w:line="240" w:lineRule="atLeast"/>
        <w:rPr>
          <w:rFonts w:eastAsia="Times New Roman" w:cstheme="minorHAnsi"/>
          <w:bCs/>
          <w:i/>
          <w:color w:val="000000"/>
        </w:rPr>
      </w:pPr>
    </w:p>
    <w:p w:rsidR="007B6CA2" w:rsidP="006A0B2F" w14:paraId="6115EDAE" w14:textId="3AD922A4">
      <w:pPr>
        <w:autoSpaceDE w:val="0"/>
        <w:autoSpaceDN w:val="0"/>
        <w:adjustRightInd w:val="0"/>
        <w:spacing w:after="60" w:line="240" w:lineRule="atLeast"/>
        <w:rPr>
          <w:rFonts w:eastAsia="Times New Roman" w:cstheme="minorHAnsi"/>
          <w:bCs/>
          <w:i/>
          <w:color w:val="000000"/>
        </w:rPr>
      </w:pPr>
      <w:r>
        <w:rPr>
          <w:rFonts w:eastAsia="Times New Roman" w:cstheme="minorHAnsi"/>
          <w:bCs/>
          <w:i/>
          <w:color w:val="000000"/>
        </w:rPr>
        <w:t>Data Use</w:t>
      </w:r>
    </w:p>
    <w:p w:rsidR="00901040" w:rsidP="00CC1A74" w14:paraId="0FD3F50B" w14:textId="19D773F9">
      <w:pPr>
        <w:spacing w:after="0" w:line="240" w:lineRule="auto"/>
        <w:rPr>
          <w:rFonts w:eastAsia="Times New Roman" w:cstheme="minorHAnsi"/>
        </w:rPr>
      </w:pPr>
      <w:r>
        <w:rPr>
          <w:rFonts w:eastAsia="Times New Roman" w:cstheme="minorHAnsi"/>
        </w:rPr>
        <w:t xml:space="preserve">Information from this data collection will be used to </w:t>
      </w:r>
      <w:r w:rsidR="00A77069">
        <w:rPr>
          <w:rFonts w:eastAsia="Times New Roman" w:cstheme="minorHAnsi"/>
        </w:rPr>
        <w:t xml:space="preserve">refine outreach and recruitment approaches and to </w:t>
      </w:r>
      <w:r w:rsidR="001E7F24">
        <w:rPr>
          <w:rFonts w:eastAsia="Times New Roman" w:cstheme="minorHAnsi"/>
        </w:rPr>
        <w:t>understand</w:t>
      </w:r>
      <w:r w:rsidR="00A77069">
        <w:rPr>
          <w:rFonts w:eastAsia="Times New Roman" w:cstheme="minorHAnsi"/>
        </w:rPr>
        <w:t xml:space="preserve"> the feasibility of conducting the future </w:t>
      </w:r>
      <w:r w:rsidR="00CA73D9">
        <w:rPr>
          <w:rFonts w:eastAsia="Times New Roman" w:cstheme="minorHAnsi"/>
        </w:rPr>
        <w:t xml:space="preserve">12-month </w:t>
      </w:r>
      <w:r w:rsidR="006A2E3D">
        <w:rPr>
          <w:rFonts w:eastAsia="Times New Roman" w:cstheme="minorHAnsi"/>
        </w:rPr>
        <w:t>post-TANF-</w:t>
      </w:r>
      <w:r w:rsidR="00CA73D9">
        <w:rPr>
          <w:rFonts w:eastAsia="Times New Roman" w:cstheme="minorHAnsi"/>
        </w:rPr>
        <w:t>exit survey</w:t>
      </w:r>
      <w:r w:rsidR="00340FF5">
        <w:rPr>
          <w:rFonts w:eastAsia="Times New Roman" w:cstheme="minorHAnsi"/>
        </w:rPr>
        <w:t xml:space="preserve"> under a fully OMB-approved outcomes study</w:t>
      </w:r>
      <w:r>
        <w:rPr>
          <w:rFonts w:eastAsia="Times New Roman" w:cstheme="minorHAnsi"/>
        </w:rPr>
        <w:t xml:space="preserve">. </w:t>
      </w:r>
      <w:r w:rsidRPr="00544F12" w:rsidR="00544F12">
        <w:rPr>
          <w:rFonts w:eastAsia="Times New Roman" w:cstheme="minorHAnsi"/>
        </w:rPr>
        <w:t xml:space="preserve">There are no immediate public </w:t>
      </w:r>
      <w:r w:rsidRPr="00544F12" w:rsidR="00544F12">
        <w:rPr>
          <w:rFonts w:eastAsia="Times New Roman" w:cstheme="minorHAnsi"/>
        </w:rPr>
        <w:t>deliverables</w:t>
      </w:r>
      <w:r w:rsidRPr="00544F12" w:rsidR="00544F12">
        <w:rPr>
          <w:rFonts w:eastAsia="Times New Roman" w:cstheme="minorHAnsi"/>
        </w:rPr>
        <w:t xml:space="preserve"> planned for these activities.</w:t>
      </w:r>
      <w:r w:rsidRPr="002C37A5" w:rsidR="002C37A5">
        <w:rPr>
          <w:rFonts w:ascii="Calibri" w:hAnsi="Calibri" w:cs="Calibri"/>
          <w:color w:val="000000"/>
          <w:shd w:val="clear" w:color="auto" w:fill="FFFFFF"/>
        </w:rPr>
        <w:t xml:space="preserve"> </w:t>
      </w:r>
      <w:r w:rsidRPr="002C37A5" w:rsidR="002C37A5">
        <w:rPr>
          <w:rFonts w:eastAsia="Times New Roman" w:cstheme="minorHAnsi"/>
        </w:rPr>
        <w:t xml:space="preserve">The Project SUPPORTT team will summarize relevant information in future implementation and outcome studies of the pilot programs and this information may also provide background contextual information for </w:t>
      </w:r>
      <w:r w:rsidR="00594481">
        <w:rPr>
          <w:rFonts w:eastAsia="Times New Roman" w:cstheme="minorHAnsi"/>
        </w:rPr>
        <w:t xml:space="preserve">inclusion in </w:t>
      </w:r>
      <w:r w:rsidRPr="002C37A5" w:rsidR="002C37A5">
        <w:rPr>
          <w:rFonts w:eastAsia="Times New Roman" w:cstheme="minorHAnsi"/>
        </w:rPr>
        <w:t>the report to Congress.</w:t>
      </w:r>
    </w:p>
    <w:p w:rsidR="00BB2925" w:rsidP="00CC1A74" w14:paraId="2C80635E" w14:textId="6A5DFD03">
      <w:pPr>
        <w:spacing w:after="0" w:line="240" w:lineRule="auto"/>
        <w:rPr>
          <w:rFonts w:eastAsia="Times New Roman" w:cstheme="minorHAnsi"/>
        </w:rPr>
      </w:pPr>
    </w:p>
    <w:p w:rsidR="00901040" w:rsidP="006A0B2F" w14:paraId="69EFFF84" w14:textId="0B3BF936">
      <w:pPr>
        <w:spacing w:after="120" w:line="240" w:lineRule="auto"/>
        <w:rPr>
          <w:rFonts w:eastAsia="Times New Roman" w:cstheme="minorHAnsi"/>
        </w:rPr>
      </w:pPr>
      <w:r>
        <w:rPr>
          <w:rFonts w:eastAsia="Times New Roman" w:cstheme="minorHAnsi"/>
          <w:b/>
          <w:bCs/>
        </w:rPr>
        <w:t>B8.  Contact Persons</w:t>
      </w:r>
    </w:p>
    <w:p w:rsidR="0066690A" w:rsidP="00CC1A74" w14:paraId="1C8143F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Quinn Moore, Mathematica, qmoore@mathematica-mpr.com</w:t>
      </w:r>
      <w:r>
        <w:rPr>
          <w:rStyle w:val="eop"/>
          <w:rFonts w:ascii="Calibri" w:hAnsi="Calibri" w:cs="Calibri"/>
          <w:sz w:val="22"/>
          <w:szCs w:val="22"/>
        </w:rPr>
        <w:t> </w:t>
      </w:r>
    </w:p>
    <w:p w:rsidR="0066690A" w:rsidP="00CC1A74" w14:paraId="2618BAE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fr-FR"/>
        </w:rPr>
        <w:t>Lauren Deutsch-Stanton (COR), OPRE, lauren.deutsch@acf.hhs.gov</w:t>
      </w:r>
      <w:r>
        <w:rPr>
          <w:rStyle w:val="eop"/>
          <w:rFonts w:ascii="Calibri" w:hAnsi="Calibri" w:cs="Calibri"/>
          <w:sz w:val="22"/>
          <w:szCs w:val="22"/>
        </w:rPr>
        <w:t> </w:t>
      </w:r>
    </w:p>
    <w:p w:rsidR="0066690A" w:rsidP="00CC1A74" w14:paraId="1DC668B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pt-BR"/>
        </w:rPr>
        <w:t>Amelia Popham (ACOR), OPRE, amelia.popham@acf.hhs.gov</w:t>
      </w:r>
      <w:r>
        <w:rPr>
          <w:rStyle w:val="eop"/>
          <w:rFonts w:ascii="Calibri" w:hAnsi="Calibri" w:cs="Calibri"/>
          <w:sz w:val="22"/>
          <w:szCs w:val="22"/>
        </w:rPr>
        <w:t> </w:t>
      </w:r>
    </w:p>
    <w:p w:rsidR="007B6FFF" w:rsidP="00CC1A74" w14:paraId="5D97D27E" w14:textId="77777777">
      <w:pPr>
        <w:spacing w:after="0" w:line="240" w:lineRule="auto"/>
        <w:rPr>
          <w:b/>
        </w:rPr>
      </w:pPr>
    </w:p>
    <w:p w:rsidR="000B5AA2" w:rsidP="006A0B2F" w14:paraId="676C6D3C" w14:textId="6DB419F5">
      <w:pPr>
        <w:spacing w:after="120" w:line="240" w:lineRule="auto"/>
        <w:rPr>
          <w:b/>
        </w:rPr>
      </w:pPr>
      <w:r>
        <w:rPr>
          <w:b/>
        </w:rPr>
        <w:t>Attachments</w:t>
      </w:r>
    </w:p>
    <w:p w:rsidR="0066690A" w:rsidP="00CC1A74" w14:paraId="6C1DE886" w14:textId="34F25A16">
      <w:pPr>
        <w:pStyle w:val="paragraph"/>
        <w:numPr>
          <w:ilvl w:val="0"/>
          <w:numId w:val="30"/>
        </w:numPr>
        <w:tabs>
          <w:tab w:val="clear" w:pos="720"/>
        </w:tabs>
        <w:spacing w:before="0" w:beforeAutospacing="0" w:after="0" w:afterAutospacing="0"/>
        <w:ind w:left="0" w:firstLine="0"/>
        <w:textAlignment w:val="baseline"/>
        <w:rPr>
          <w:rFonts w:ascii="Calibri" w:hAnsi="Calibri" w:cs="Calibri"/>
          <w:sz w:val="22"/>
          <w:szCs w:val="22"/>
        </w:rPr>
      </w:pPr>
      <w:r>
        <w:rPr>
          <w:rStyle w:val="normaltextrun"/>
          <w:rFonts w:ascii="Calibri" w:hAnsi="Calibri" w:cs="Calibri"/>
          <w:sz w:val="22"/>
          <w:szCs w:val="22"/>
        </w:rPr>
        <w:t xml:space="preserve">Instrument 1. </w:t>
      </w:r>
      <w:r w:rsidR="006119CC">
        <w:rPr>
          <w:rStyle w:val="normaltextrun"/>
          <w:rFonts w:ascii="Calibri" w:hAnsi="Calibri" w:cs="Calibri"/>
          <w:sz w:val="22"/>
          <w:szCs w:val="22"/>
        </w:rPr>
        <w:t>Study information form</w:t>
      </w:r>
      <w:r w:rsidR="001E2168">
        <w:rPr>
          <w:rStyle w:val="eop"/>
          <w:rFonts w:ascii="Calibri" w:hAnsi="Calibri" w:cs="Calibri"/>
          <w:sz w:val="22"/>
          <w:szCs w:val="22"/>
        </w:rPr>
        <w:t> </w:t>
      </w:r>
    </w:p>
    <w:p w:rsidR="0066690A" w:rsidP="00CC1A74" w14:paraId="526E5F47" w14:textId="733DF51D">
      <w:pPr>
        <w:pStyle w:val="paragraph"/>
        <w:numPr>
          <w:ilvl w:val="0"/>
          <w:numId w:val="31"/>
        </w:numPr>
        <w:tabs>
          <w:tab w:val="clear" w:pos="720"/>
        </w:tabs>
        <w:spacing w:before="0" w:beforeAutospacing="0" w:after="0" w:afterAutospacing="0"/>
        <w:ind w:left="0" w:firstLine="0"/>
        <w:textAlignment w:val="baseline"/>
        <w:rPr>
          <w:rFonts w:ascii="Calibri" w:hAnsi="Calibri" w:cs="Calibri"/>
          <w:sz w:val="22"/>
          <w:szCs w:val="22"/>
        </w:rPr>
      </w:pPr>
      <w:r>
        <w:rPr>
          <w:rStyle w:val="normaltextrun"/>
          <w:rFonts w:ascii="Calibri" w:hAnsi="Calibri" w:cs="Calibri"/>
          <w:sz w:val="22"/>
          <w:szCs w:val="22"/>
        </w:rPr>
        <w:t>Appendix A</w:t>
      </w:r>
      <w:r w:rsidR="004E0A39">
        <w:rPr>
          <w:rStyle w:val="normaltextrun"/>
          <w:rFonts w:ascii="Calibri" w:hAnsi="Calibri" w:cs="Calibri"/>
          <w:sz w:val="22"/>
          <w:szCs w:val="22"/>
        </w:rPr>
        <w:t>.</w:t>
      </w:r>
      <w:r>
        <w:rPr>
          <w:rStyle w:val="normaltextrun"/>
          <w:rFonts w:ascii="Calibri" w:hAnsi="Calibri" w:cs="Calibri"/>
          <w:sz w:val="22"/>
          <w:szCs w:val="22"/>
        </w:rPr>
        <w:t xml:space="preserve"> </w:t>
      </w:r>
      <w:r w:rsidR="006119CC">
        <w:rPr>
          <w:rStyle w:val="normaltextrun"/>
          <w:rFonts w:ascii="Calibri" w:hAnsi="Calibri" w:cs="Calibri"/>
          <w:sz w:val="22"/>
          <w:szCs w:val="22"/>
        </w:rPr>
        <w:t>Study information form</w:t>
      </w:r>
      <w:r w:rsidR="006119CC">
        <w:rPr>
          <w:rStyle w:val="eop"/>
          <w:rFonts w:ascii="Calibri" w:hAnsi="Calibri" w:cs="Calibri"/>
          <w:sz w:val="22"/>
          <w:szCs w:val="22"/>
        </w:rPr>
        <w:t> </w:t>
      </w:r>
      <w:r w:rsidR="00D42308">
        <w:rPr>
          <w:rStyle w:val="normaltextrun"/>
          <w:rFonts w:ascii="Calibri" w:hAnsi="Calibri" w:cs="Calibri"/>
          <w:sz w:val="22"/>
          <w:szCs w:val="22"/>
        </w:rPr>
        <w:t>notifications</w:t>
      </w:r>
    </w:p>
    <w:p w:rsidR="0066690A" w:rsidRPr="00BB2925" w:rsidP="00CC1A74" w14:paraId="77909702" w14:textId="77777777">
      <w:pPr>
        <w:spacing w:after="0" w:line="240" w:lineRule="auto"/>
        <w:rPr>
          <w:b/>
        </w:rPr>
      </w:pPr>
    </w:p>
    <w:sectPr w:rsidSect="00C91C71">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5A43A2A8">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p w:rsidR="00BD702B" w14:paraId="04723F2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15DA" w:rsidRPr="000D7D44" w:rsidP="00DF15DA" w14:paraId="26655770" w14:textId="77777777">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rsidR="00DF15DA" w:rsidRPr="00DF15DA" w:rsidP="00DF15DA" w14:paraId="26590F82" w14:textId="7315F179">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65C1AAE"/>
    <w:multiLevelType w:val="multilevel"/>
    <w:tmpl w:val="6DD85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4ED6BA5"/>
    <w:multiLevelType w:val="multilevel"/>
    <w:tmpl w:val="B518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74E3925"/>
    <w:multiLevelType w:val="multilevel"/>
    <w:tmpl w:val="183C2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E100B74"/>
    <w:multiLevelType w:val="multilevel"/>
    <w:tmpl w:val="421C8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E804E7E"/>
    <w:multiLevelType w:val="multilevel"/>
    <w:tmpl w:val="F000C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FD146E1"/>
    <w:multiLevelType w:val="multilevel"/>
    <w:tmpl w:val="C49AB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1E9293E"/>
    <w:multiLevelType w:val="multilevel"/>
    <w:tmpl w:val="DE4A6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4E105B1"/>
    <w:multiLevelType w:val="multilevel"/>
    <w:tmpl w:val="EDD6E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EAA7CEF"/>
    <w:multiLevelType w:val="multilevel"/>
    <w:tmpl w:val="6354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0D40295"/>
    <w:multiLevelType w:val="multilevel"/>
    <w:tmpl w:val="7F288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73E7B3A"/>
    <w:multiLevelType w:val="hybridMultilevel"/>
    <w:tmpl w:val="69BE1AFA"/>
    <w:lvl w:ilvl="0">
      <w:start w:val="202"/>
      <w:numFmt w:val="bullet"/>
      <w:lvlText w:val="-"/>
      <w:lvlJc w:val="left"/>
      <w:pPr>
        <w:ind w:left="360" w:hanging="360"/>
      </w:pPr>
      <w:rPr>
        <w:rFonts w:ascii="Calibri" w:eastAsia="Times New Roman" w:hAnsi="Calibri" w:cs="Calibri" w:hint="default"/>
        <w:sz w:val="20"/>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4">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46C2527F"/>
    <w:multiLevelType w:val="multilevel"/>
    <w:tmpl w:val="1692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B721909"/>
    <w:multiLevelType w:val="multilevel"/>
    <w:tmpl w:val="31CCE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53FC3CFF"/>
    <w:multiLevelType w:val="multilevel"/>
    <w:tmpl w:val="8064F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4E114B0"/>
    <w:multiLevelType w:val="multilevel"/>
    <w:tmpl w:val="C6F68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4">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71A293E"/>
    <w:multiLevelType w:val="multilevel"/>
    <w:tmpl w:val="DA0E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2991A59"/>
    <w:multiLevelType w:val="hybridMultilevel"/>
    <w:tmpl w:val="1128AD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9016272"/>
    <w:multiLevelType w:val="multilevel"/>
    <w:tmpl w:val="0076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3">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79314070">
    <w:abstractNumId w:val="6"/>
  </w:num>
  <w:num w:numId="2" w16cid:durableId="840049427">
    <w:abstractNumId w:val="27"/>
  </w:num>
  <w:num w:numId="3" w16cid:durableId="1976908809">
    <w:abstractNumId w:val="5"/>
  </w:num>
  <w:num w:numId="4" w16cid:durableId="514615923">
    <w:abstractNumId w:val="35"/>
  </w:num>
  <w:num w:numId="5" w16cid:durableId="64961952">
    <w:abstractNumId w:val="23"/>
  </w:num>
  <w:num w:numId="6" w16cid:durableId="2052073916">
    <w:abstractNumId w:val="43"/>
  </w:num>
  <w:num w:numId="7" w16cid:durableId="1862934626">
    <w:abstractNumId w:val="4"/>
  </w:num>
  <w:num w:numId="8" w16cid:durableId="1807774536">
    <w:abstractNumId w:val="14"/>
  </w:num>
  <w:num w:numId="9" w16cid:durableId="1072117470">
    <w:abstractNumId w:val="22"/>
  </w:num>
  <w:num w:numId="10" w16cid:durableId="1184126359">
    <w:abstractNumId w:val="42"/>
  </w:num>
  <w:num w:numId="11" w16cid:durableId="1055738377">
    <w:abstractNumId w:val="45"/>
  </w:num>
  <w:num w:numId="12" w16cid:durableId="48575117">
    <w:abstractNumId w:val="39"/>
  </w:num>
  <w:num w:numId="13" w16cid:durableId="1359698301">
    <w:abstractNumId w:val="34"/>
  </w:num>
  <w:num w:numId="14" w16cid:durableId="1881165848">
    <w:abstractNumId w:val="40"/>
  </w:num>
  <w:num w:numId="15" w16cid:durableId="593175431">
    <w:abstractNumId w:val="24"/>
  </w:num>
  <w:num w:numId="16" w16cid:durableId="1110049339">
    <w:abstractNumId w:val="33"/>
  </w:num>
  <w:num w:numId="17" w16cid:durableId="1596669265">
    <w:abstractNumId w:val="20"/>
  </w:num>
  <w:num w:numId="18" w16cid:durableId="1045299229">
    <w:abstractNumId w:val="10"/>
  </w:num>
  <w:num w:numId="19" w16cid:durableId="1679886821">
    <w:abstractNumId w:val="9"/>
  </w:num>
  <w:num w:numId="20" w16cid:durableId="2146583992">
    <w:abstractNumId w:val="30"/>
  </w:num>
  <w:num w:numId="21" w16cid:durableId="783689003">
    <w:abstractNumId w:val="0"/>
  </w:num>
  <w:num w:numId="22" w16cid:durableId="573395784">
    <w:abstractNumId w:val="2"/>
  </w:num>
  <w:num w:numId="23" w16cid:durableId="1564759487">
    <w:abstractNumId w:val="25"/>
  </w:num>
  <w:num w:numId="24" w16cid:durableId="182980348">
    <w:abstractNumId w:val="3"/>
  </w:num>
  <w:num w:numId="25" w16cid:durableId="895093606">
    <w:abstractNumId w:val="17"/>
  </w:num>
  <w:num w:numId="26" w16cid:durableId="338193699">
    <w:abstractNumId w:val="29"/>
  </w:num>
  <w:num w:numId="27" w16cid:durableId="675232738">
    <w:abstractNumId w:val="21"/>
  </w:num>
  <w:num w:numId="28" w16cid:durableId="1364743977">
    <w:abstractNumId w:val="44"/>
  </w:num>
  <w:num w:numId="29" w16cid:durableId="1251742952">
    <w:abstractNumId w:val="36"/>
  </w:num>
  <w:num w:numId="30" w16cid:durableId="2034381363">
    <w:abstractNumId w:val="1"/>
  </w:num>
  <w:num w:numId="31" w16cid:durableId="783229458">
    <w:abstractNumId w:val="8"/>
  </w:num>
  <w:num w:numId="32" w16cid:durableId="251400441">
    <w:abstractNumId w:val="32"/>
  </w:num>
  <w:num w:numId="33" w16cid:durableId="236987957">
    <w:abstractNumId w:val="31"/>
  </w:num>
  <w:num w:numId="34" w16cid:durableId="1749425435">
    <w:abstractNumId w:val="16"/>
  </w:num>
  <w:num w:numId="35" w16cid:durableId="1083918304">
    <w:abstractNumId w:val="12"/>
  </w:num>
  <w:num w:numId="36" w16cid:durableId="780150896">
    <w:abstractNumId w:val="15"/>
  </w:num>
  <w:num w:numId="37" w16cid:durableId="733042270">
    <w:abstractNumId w:val="41"/>
  </w:num>
  <w:num w:numId="38" w16cid:durableId="779840186">
    <w:abstractNumId w:val="7"/>
  </w:num>
  <w:num w:numId="39" w16cid:durableId="894047336">
    <w:abstractNumId w:val="18"/>
  </w:num>
  <w:num w:numId="40" w16cid:durableId="760222358">
    <w:abstractNumId w:val="11"/>
  </w:num>
  <w:num w:numId="41" w16cid:durableId="351810143">
    <w:abstractNumId w:val="28"/>
  </w:num>
  <w:num w:numId="42" w16cid:durableId="1114129810">
    <w:abstractNumId w:val="13"/>
  </w:num>
  <w:num w:numId="43" w16cid:durableId="1885479966">
    <w:abstractNumId w:val="19"/>
  </w:num>
  <w:num w:numId="44" w16cid:durableId="1345861584">
    <w:abstractNumId w:val="38"/>
  </w:num>
  <w:num w:numId="45" w16cid:durableId="1618875941">
    <w:abstractNumId w:val="37"/>
  </w:num>
  <w:num w:numId="46" w16cid:durableId="72898632">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1480D"/>
    <w:rsid w:val="000179FF"/>
    <w:rsid w:val="00027E79"/>
    <w:rsid w:val="00033E87"/>
    <w:rsid w:val="0004063C"/>
    <w:rsid w:val="0004247F"/>
    <w:rsid w:val="000427E4"/>
    <w:rsid w:val="00050623"/>
    <w:rsid w:val="00053E01"/>
    <w:rsid w:val="00060C59"/>
    <w:rsid w:val="00060D48"/>
    <w:rsid w:val="00062AFB"/>
    <w:rsid w:val="000655DD"/>
    <w:rsid w:val="00065B3B"/>
    <w:rsid w:val="00071F79"/>
    <w:rsid w:val="0007251B"/>
    <w:rsid w:val="000733A5"/>
    <w:rsid w:val="000734F9"/>
    <w:rsid w:val="00077ED3"/>
    <w:rsid w:val="00082C5B"/>
    <w:rsid w:val="00083227"/>
    <w:rsid w:val="000850C9"/>
    <w:rsid w:val="00086CBE"/>
    <w:rsid w:val="00090812"/>
    <w:rsid w:val="000921F0"/>
    <w:rsid w:val="000956ED"/>
    <w:rsid w:val="0009783D"/>
    <w:rsid w:val="000A012A"/>
    <w:rsid w:val="000A1F07"/>
    <w:rsid w:val="000A4A1C"/>
    <w:rsid w:val="000B5AA2"/>
    <w:rsid w:val="000C3630"/>
    <w:rsid w:val="000C5283"/>
    <w:rsid w:val="000C7450"/>
    <w:rsid w:val="000C7DCA"/>
    <w:rsid w:val="000D4E9A"/>
    <w:rsid w:val="000D57F1"/>
    <w:rsid w:val="000D59B1"/>
    <w:rsid w:val="000D61D4"/>
    <w:rsid w:val="000D7942"/>
    <w:rsid w:val="000D7D44"/>
    <w:rsid w:val="000E586C"/>
    <w:rsid w:val="000F11A5"/>
    <w:rsid w:val="000F1E4A"/>
    <w:rsid w:val="000F4500"/>
    <w:rsid w:val="00100D34"/>
    <w:rsid w:val="00103EFD"/>
    <w:rsid w:val="00107D87"/>
    <w:rsid w:val="0011213D"/>
    <w:rsid w:val="00112FD2"/>
    <w:rsid w:val="00117687"/>
    <w:rsid w:val="001253F4"/>
    <w:rsid w:val="0013214C"/>
    <w:rsid w:val="0013507E"/>
    <w:rsid w:val="00142DDB"/>
    <w:rsid w:val="001450F7"/>
    <w:rsid w:val="00146976"/>
    <w:rsid w:val="0015187E"/>
    <w:rsid w:val="00154D81"/>
    <w:rsid w:val="00157343"/>
    <w:rsid w:val="00157482"/>
    <w:rsid w:val="00157D08"/>
    <w:rsid w:val="00160B37"/>
    <w:rsid w:val="00165818"/>
    <w:rsid w:val="001675CD"/>
    <w:rsid w:val="001707D8"/>
    <w:rsid w:val="001816FA"/>
    <w:rsid w:val="001833FE"/>
    <w:rsid w:val="00196EB6"/>
    <w:rsid w:val="001A005E"/>
    <w:rsid w:val="001A5C2C"/>
    <w:rsid w:val="001B0A76"/>
    <w:rsid w:val="001B6E1A"/>
    <w:rsid w:val="001C48E5"/>
    <w:rsid w:val="001D1558"/>
    <w:rsid w:val="001E2168"/>
    <w:rsid w:val="001E7F24"/>
    <w:rsid w:val="001F1E81"/>
    <w:rsid w:val="001F1FBD"/>
    <w:rsid w:val="001F57F5"/>
    <w:rsid w:val="002034EA"/>
    <w:rsid w:val="00203513"/>
    <w:rsid w:val="00203E79"/>
    <w:rsid w:val="0020401C"/>
    <w:rsid w:val="0020629A"/>
    <w:rsid w:val="00206E11"/>
    <w:rsid w:val="00206FE3"/>
    <w:rsid w:val="00207554"/>
    <w:rsid w:val="0021057F"/>
    <w:rsid w:val="00211261"/>
    <w:rsid w:val="00211A8B"/>
    <w:rsid w:val="0021784E"/>
    <w:rsid w:val="0022306C"/>
    <w:rsid w:val="002243FC"/>
    <w:rsid w:val="00231401"/>
    <w:rsid w:val="00232679"/>
    <w:rsid w:val="00237FC6"/>
    <w:rsid w:val="002414A2"/>
    <w:rsid w:val="00242F0E"/>
    <w:rsid w:val="00250F3F"/>
    <w:rsid w:val="002517BB"/>
    <w:rsid w:val="0025508B"/>
    <w:rsid w:val="00256E24"/>
    <w:rsid w:val="00257955"/>
    <w:rsid w:val="00257C68"/>
    <w:rsid w:val="002642D6"/>
    <w:rsid w:val="00265491"/>
    <w:rsid w:val="002726E7"/>
    <w:rsid w:val="00275E33"/>
    <w:rsid w:val="00276CE2"/>
    <w:rsid w:val="002810A0"/>
    <w:rsid w:val="002869B7"/>
    <w:rsid w:val="00287AF1"/>
    <w:rsid w:val="00292057"/>
    <w:rsid w:val="00292AEB"/>
    <w:rsid w:val="002A1A2C"/>
    <w:rsid w:val="002A284C"/>
    <w:rsid w:val="002A40EE"/>
    <w:rsid w:val="002A41C6"/>
    <w:rsid w:val="002B21F5"/>
    <w:rsid w:val="002B3DC2"/>
    <w:rsid w:val="002B785B"/>
    <w:rsid w:val="002C17AB"/>
    <w:rsid w:val="002C37A5"/>
    <w:rsid w:val="002C4399"/>
    <w:rsid w:val="002C4F75"/>
    <w:rsid w:val="002D17B9"/>
    <w:rsid w:val="002D34C4"/>
    <w:rsid w:val="002D790B"/>
    <w:rsid w:val="002E06F7"/>
    <w:rsid w:val="002E6CCF"/>
    <w:rsid w:val="002F1F7F"/>
    <w:rsid w:val="002F33D0"/>
    <w:rsid w:val="002F3D6D"/>
    <w:rsid w:val="002F4949"/>
    <w:rsid w:val="002F559A"/>
    <w:rsid w:val="002F7545"/>
    <w:rsid w:val="00300722"/>
    <w:rsid w:val="0030316D"/>
    <w:rsid w:val="00306110"/>
    <w:rsid w:val="00312522"/>
    <w:rsid w:val="003142F5"/>
    <w:rsid w:val="00321548"/>
    <w:rsid w:val="00323EB4"/>
    <w:rsid w:val="00324A8B"/>
    <w:rsid w:val="003261CB"/>
    <w:rsid w:val="00326501"/>
    <w:rsid w:val="0032723C"/>
    <w:rsid w:val="0033070C"/>
    <w:rsid w:val="00340FF5"/>
    <w:rsid w:val="00354F42"/>
    <w:rsid w:val="00364DC0"/>
    <w:rsid w:val="00372E60"/>
    <w:rsid w:val="00373D2F"/>
    <w:rsid w:val="00382109"/>
    <w:rsid w:val="0039513B"/>
    <w:rsid w:val="003A7774"/>
    <w:rsid w:val="003B0287"/>
    <w:rsid w:val="003B6E8E"/>
    <w:rsid w:val="003C1C35"/>
    <w:rsid w:val="003C7358"/>
    <w:rsid w:val="003D3C95"/>
    <w:rsid w:val="003D4068"/>
    <w:rsid w:val="003E1FAD"/>
    <w:rsid w:val="003E414A"/>
    <w:rsid w:val="003E61F6"/>
    <w:rsid w:val="003F0D93"/>
    <w:rsid w:val="003F221A"/>
    <w:rsid w:val="003F2F28"/>
    <w:rsid w:val="003F3FDF"/>
    <w:rsid w:val="003F7DE6"/>
    <w:rsid w:val="0040050E"/>
    <w:rsid w:val="004045DE"/>
    <w:rsid w:val="00405620"/>
    <w:rsid w:val="00407537"/>
    <w:rsid w:val="004079BD"/>
    <w:rsid w:val="004165BD"/>
    <w:rsid w:val="0042220D"/>
    <w:rsid w:val="004264B6"/>
    <w:rsid w:val="00430958"/>
    <w:rsid w:val="0043377A"/>
    <w:rsid w:val="00436051"/>
    <w:rsid w:val="004379B6"/>
    <w:rsid w:val="0044428E"/>
    <w:rsid w:val="00445200"/>
    <w:rsid w:val="00446465"/>
    <w:rsid w:val="00446AF6"/>
    <w:rsid w:val="00446F1A"/>
    <w:rsid w:val="00450B85"/>
    <w:rsid w:val="00453419"/>
    <w:rsid w:val="00460D54"/>
    <w:rsid w:val="00461D3E"/>
    <w:rsid w:val="00463A60"/>
    <w:rsid w:val="004706CC"/>
    <w:rsid w:val="004744D8"/>
    <w:rsid w:val="004748DD"/>
    <w:rsid w:val="00476D4E"/>
    <w:rsid w:val="00483A63"/>
    <w:rsid w:val="004843A5"/>
    <w:rsid w:val="00486D24"/>
    <w:rsid w:val="00487654"/>
    <w:rsid w:val="00495620"/>
    <w:rsid w:val="00495AF0"/>
    <w:rsid w:val="004A1070"/>
    <w:rsid w:val="004A7A50"/>
    <w:rsid w:val="004A7FE9"/>
    <w:rsid w:val="004B0C41"/>
    <w:rsid w:val="004B32A7"/>
    <w:rsid w:val="004B33E0"/>
    <w:rsid w:val="004B75AC"/>
    <w:rsid w:val="004B7B32"/>
    <w:rsid w:val="004C2FED"/>
    <w:rsid w:val="004C3644"/>
    <w:rsid w:val="004C4C92"/>
    <w:rsid w:val="004C55D7"/>
    <w:rsid w:val="004C69F2"/>
    <w:rsid w:val="004C7C5C"/>
    <w:rsid w:val="004D12DD"/>
    <w:rsid w:val="004E0A39"/>
    <w:rsid w:val="004E0A3D"/>
    <w:rsid w:val="004E3F74"/>
    <w:rsid w:val="004E5778"/>
    <w:rsid w:val="004E7ED8"/>
    <w:rsid w:val="004F6BFC"/>
    <w:rsid w:val="004F7450"/>
    <w:rsid w:val="00501FD4"/>
    <w:rsid w:val="0050376D"/>
    <w:rsid w:val="005053D7"/>
    <w:rsid w:val="005058AF"/>
    <w:rsid w:val="00505D7A"/>
    <w:rsid w:val="00512C25"/>
    <w:rsid w:val="00512EC3"/>
    <w:rsid w:val="00514D64"/>
    <w:rsid w:val="00516071"/>
    <w:rsid w:val="005220B3"/>
    <w:rsid w:val="00527C86"/>
    <w:rsid w:val="005302CB"/>
    <w:rsid w:val="00531B6B"/>
    <w:rsid w:val="00537A35"/>
    <w:rsid w:val="00540EC7"/>
    <w:rsid w:val="00544F12"/>
    <w:rsid w:val="0055434C"/>
    <w:rsid w:val="00560049"/>
    <w:rsid w:val="00562FBB"/>
    <w:rsid w:val="00570FA2"/>
    <w:rsid w:val="00572DEC"/>
    <w:rsid w:val="00577FCC"/>
    <w:rsid w:val="005810A0"/>
    <w:rsid w:val="00583E6C"/>
    <w:rsid w:val="00591283"/>
    <w:rsid w:val="00593A95"/>
    <w:rsid w:val="00594481"/>
    <w:rsid w:val="00596991"/>
    <w:rsid w:val="0059788D"/>
    <w:rsid w:val="00597D84"/>
    <w:rsid w:val="005A61CE"/>
    <w:rsid w:val="005A7E5A"/>
    <w:rsid w:val="005B0502"/>
    <w:rsid w:val="005B1285"/>
    <w:rsid w:val="005B1410"/>
    <w:rsid w:val="005B431B"/>
    <w:rsid w:val="005B5451"/>
    <w:rsid w:val="005C047E"/>
    <w:rsid w:val="005C7E12"/>
    <w:rsid w:val="005D232B"/>
    <w:rsid w:val="005D4A40"/>
    <w:rsid w:val="005D4DE7"/>
    <w:rsid w:val="005E025B"/>
    <w:rsid w:val="005E264F"/>
    <w:rsid w:val="005E2CA9"/>
    <w:rsid w:val="005E493B"/>
    <w:rsid w:val="005E6611"/>
    <w:rsid w:val="005F2951"/>
    <w:rsid w:val="005F3E6A"/>
    <w:rsid w:val="005F5476"/>
    <w:rsid w:val="0060207B"/>
    <w:rsid w:val="0060588F"/>
    <w:rsid w:val="006076CD"/>
    <w:rsid w:val="006110B2"/>
    <w:rsid w:val="006119CC"/>
    <w:rsid w:val="00611B1E"/>
    <w:rsid w:val="0061270D"/>
    <w:rsid w:val="00613DDD"/>
    <w:rsid w:val="006143E5"/>
    <w:rsid w:val="00614C0F"/>
    <w:rsid w:val="00621F2B"/>
    <w:rsid w:val="00624139"/>
    <w:rsid w:val="00624DDC"/>
    <w:rsid w:val="006253B6"/>
    <w:rsid w:val="006257ED"/>
    <w:rsid w:val="0062686E"/>
    <w:rsid w:val="00630B30"/>
    <w:rsid w:val="006326B4"/>
    <w:rsid w:val="006343BC"/>
    <w:rsid w:val="006345D7"/>
    <w:rsid w:val="00634FC4"/>
    <w:rsid w:val="0063507F"/>
    <w:rsid w:val="0063790E"/>
    <w:rsid w:val="006431E0"/>
    <w:rsid w:val="006439CF"/>
    <w:rsid w:val="00650F9E"/>
    <w:rsid w:val="00651F07"/>
    <w:rsid w:val="00651FF6"/>
    <w:rsid w:val="00652B33"/>
    <w:rsid w:val="00652DCD"/>
    <w:rsid w:val="00657C4B"/>
    <w:rsid w:val="00662AEE"/>
    <w:rsid w:val="00664A93"/>
    <w:rsid w:val="0066690A"/>
    <w:rsid w:val="006701DF"/>
    <w:rsid w:val="006714D7"/>
    <w:rsid w:val="006733FC"/>
    <w:rsid w:val="00674CD1"/>
    <w:rsid w:val="006825A5"/>
    <w:rsid w:val="0068303E"/>
    <w:rsid w:val="0068383E"/>
    <w:rsid w:val="00683C14"/>
    <w:rsid w:val="00695647"/>
    <w:rsid w:val="00696BD0"/>
    <w:rsid w:val="00696D3B"/>
    <w:rsid w:val="006A0B2F"/>
    <w:rsid w:val="006A1A55"/>
    <w:rsid w:val="006A2E3D"/>
    <w:rsid w:val="006A323A"/>
    <w:rsid w:val="006A4D02"/>
    <w:rsid w:val="006B0E92"/>
    <w:rsid w:val="006B1BF9"/>
    <w:rsid w:val="006B2717"/>
    <w:rsid w:val="006B31DA"/>
    <w:rsid w:val="006B33C7"/>
    <w:rsid w:val="006B396B"/>
    <w:rsid w:val="006B53F1"/>
    <w:rsid w:val="006B6037"/>
    <w:rsid w:val="006C0E56"/>
    <w:rsid w:val="006C1D8A"/>
    <w:rsid w:val="006C5019"/>
    <w:rsid w:val="006D3C83"/>
    <w:rsid w:val="006E1275"/>
    <w:rsid w:val="006E4E25"/>
    <w:rsid w:val="006E4F82"/>
    <w:rsid w:val="006E70BB"/>
    <w:rsid w:val="007001FE"/>
    <w:rsid w:val="00704BE5"/>
    <w:rsid w:val="00706512"/>
    <w:rsid w:val="007069E1"/>
    <w:rsid w:val="0071048F"/>
    <w:rsid w:val="00712F67"/>
    <w:rsid w:val="00714250"/>
    <w:rsid w:val="00717BDC"/>
    <w:rsid w:val="0072072F"/>
    <w:rsid w:val="00722120"/>
    <w:rsid w:val="00723A28"/>
    <w:rsid w:val="00724438"/>
    <w:rsid w:val="007326AC"/>
    <w:rsid w:val="00733BDA"/>
    <w:rsid w:val="00736B62"/>
    <w:rsid w:val="00741391"/>
    <w:rsid w:val="007472E1"/>
    <w:rsid w:val="00747793"/>
    <w:rsid w:val="007548B6"/>
    <w:rsid w:val="007611A2"/>
    <w:rsid w:val="007616CA"/>
    <w:rsid w:val="00764034"/>
    <w:rsid w:val="00764952"/>
    <w:rsid w:val="00764C85"/>
    <w:rsid w:val="00770357"/>
    <w:rsid w:val="00777A77"/>
    <w:rsid w:val="00783D55"/>
    <w:rsid w:val="00787BDB"/>
    <w:rsid w:val="00793E3E"/>
    <w:rsid w:val="00793FD2"/>
    <w:rsid w:val="007A08C5"/>
    <w:rsid w:val="007A2771"/>
    <w:rsid w:val="007A29C5"/>
    <w:rsid w:val="007A3C67"/>
    <w:rsid w:val="007B28F6"/>
    <w:rsid w:val="007B6CA2"/>
    <w:rsid w:val="007B6FFF"/>
    <w:rsid w:val="007C2EE0"/>
    <w:rsid w:val="007C4618"/>
    <w:rsid w:val="007C7B4B"/>
    <w:rsid w:val="007D4016"/>
    <w:rsid w:val="007D6AB2"/>
    <w:rsid w:val="007E4C1B"/>
    <w:rsid w:val="007F337A"/>
    <w:rsid w:val="007F3E74"/>
    <w:rsid w:val="00803BE5"/>
    <w:rsid w:val="00817BA3"/>
    <w:rsid w:val="00817F08"/>
    <w:rsid w:val="00823428"/>
    <w:rsid w:val="00824CC9"/>
    <w:rsid w:val="00832E4B"/>
    <w:rsid w:val="00833D6C"/>
    <w:rsid w:val="008358D4"/>
    <w:rsid w:val="00835ED3"/>
    <w:rsid w:val="008369BA"/>
    <w:rsid w:val="00840D32"/>
    <w:rsid w:val="0084147A"/>
    <w:rsid w:val="00843933"/>
    <w:rsid w:val="00850F4C"/>
    <w:rsid w:val="00852CA8"/>
    <w:rsid w:val="00855636"/>
    <w:rsid w:val="008613E5"/>
    <w:rsid w:val="00864C1F"/>
    <w:rsid w:val="00870FA1"/>
    <w:rsid w:val="00871495"/>
    <w:rsid w:val="00871659"/>
    <w:rsid w:val="00875220"/>
    <w:rsid w:val="00891CD9"/>
    <w:rsid w:val="008A012A"/>
    <w:rsid w:val="008A0980"/>
    <w:rsid w:val="008A3E65"/>
    <w:rsid w:val="008A43C3"/>
    <w:rsid w:val="008B390E"/>
    <w:rsid w:val="008B5385"/>
    <w:rsid w:val="008C4995"/>
    <w:rsid w:val="008C4C15"/>
    <w:rsid w:val="008D105A"/>
    <w:rsid w:val="008D128B"/>
    <w:rsid w:val="008D24A0"/>
    <w:rsid w:val="008D3E97"/>
    <w:rsid w:val="008E00DA"/>
    <w:rsid w:val="008E0239"/>
    <w:rsid w:val="008E13A3"/>
    <w:rsid w:val="008E4718"/>
    <w:rsid w:val="008F11FE"/>
    <w:rsid w:val="008F2446"/>
    <w:rsid w:val="008F302F"/>
    <w:rsid w:val="008F70AD"/>
    <w:rsid w:val="00901040"/>
    <w:rsid w:val="0091152E"/>
    <w:rsid w:val="00911827"/>
    <w:rsid w:val="00917134"/>
    <w:rsid w:val="009233E9"/>
    <w:rsid w:val="00923F25"/>
    <w:rsid w:val="00925609"/>
    <w:rsid w:val="009302DA"/>
    <w:rsid w:val="00930C22"/>
    <w:rsid w:val="009343E7"/>
    <w:rsid w:val="00941234"/>
    <w:rsid w:val="0094125D"/>
    <w:rsid w:val="009460A4"/>
    <w:rsid w:val="009475B9"/>
    <w:rsid w:val="00963503"/>
    <w:rsid w:val="00963BE5"/>
    <w:rsid w:val="009644E8"/>
    <w:rsid w:val="00965DBD"/>
    <w:rsid w:val="00966E4A"/>
    <w:rsid w:val="00970949"/>
    <w:rsid w:val="009716A5"/>
    <w:rsid w:val="00971944"/>
    <w:rsid w:val="00972CD1"/>
    <w:rsid w:val="0097430A"/>
    <w:rsid w:val="009815C6"/>
    <w:rsid w:val="009869E6"/>
    <w:rsid w:val="009917B2"/>
    <w:rsid w:val="00991CEA"/>
    <w:rsid w:val="00996201"/>
    <w:rsid w:val="009979C1"/>
    <w:rsid w:val="009A39E1"/>
    <w:rsid w:val="009A3AD8"/>
    <w:rsid w:val="009A6EE8"/>
    <w:rsid w:val="009B0F58"/>
    <w:rsid w:val="009B1B7C"/>
    <w:rsid w:val="009B2045"/>
    <w:rsid w:val="009B3DFB"/>
    <w:rsid w:val="009C1924"/>
    <w:rsid w:val="009C2A8A"/>
    <w:rsid w:val="009C3380"/>
    <w:rsid w:val="009C4B39"/>
    <w:rsid w:val="009D1643"/>
    <w:rsid w:val="009D733E"/>
    <w:rsid w:val="009E03C6"/>
    <w:rsid w:val="009E2853"/>
    <w:rsid w:val="009E7E38"/>
    <w:rsid w:val="009F265B"/>
    <w:rsid w:val="009F482C"/>
    <w:rsid w:val="009F68DB"/>
    <w:rsid w:val="00A0134D"/>
    <w:rsid w:val="00A03E00"/>
    <w:rsid w:val="00A03E3F"/>
    <w:rsid w:val="00A050CC"/>
    <w:rsid w:val="00A1108E"/>
    <w:rsid w:val="00A1287A"/>
    <w:rsid w:val="00A1316A"/>
    <w:rsid w:val="00A26899"/>
    <w:rsid w:val="00A27CD0"/>
    <w:rsid w:val="00A35DD8"/>
    <w:rsid w:val="00A362B6"/>
    <w:rsid w:val="00A464DD"/>
    <w:rsid w:val="00A47AB6"/>
    <w:rsid w:val="00A509AE"/>
    <w:rsid w:val="00A5396B"/>
    <w:rsid w:val="00A56477"/>
    <w:rsid w:val="00A5732A"/>
    <w:rsid w:val="00A6061F"/>
    <w:rsid w:val="00A61034"/>
    <w:rsid w:val="00A6236F"/>
    <w:rsid w:val="00A62818"/>
    <w:rsid w:val="00A64B98"/>
    <w:rsid w:val="00A67D9E"/>
    <w:rsid w:val="00A67DFF"/>
    <w:rsid w:val="00A70D09"/>
    <w:rsid w:val="00A71475"/>
    <w:rsid w:val="00A714DC"/>
    <w:rsid w:val="00A7179C"/>
    <w:rsid w:val="00A72AF3"/>
    <w:rsid w:val="00A761CB"/>
    <w:rsid w:val="00A77069"/>
    <w:rsid w:val="00A80BE8"/>
    <w:rsid w:val="00A81F14"/>
    <w:rsid w:val="00A85701"/>
    <w:rsid w:val="00A92CD5"/>
    <w:rsid w:val="00A94FAE"/>
    <w:rsid w:val="00A9566A"/>
    <w:rsid w:val="00AB0083"/>
    <w:rsid w:val="00AB5AC1"/>
    <w:rsid w:val="00AB7723"/>
    <w:rsid w:val="00AC2310"/>
    <w:rsid w:val="00AD0344"/>
    <w:rsid w:val="00AD27D8"/>
    <w:rsid w:val="00AD3261"/>
    <w:rsid w:val="00AD4355"/>
    <w:rsid w:val="00AE1AB9"/>
    <w:rsid w:val="00AE3F5F"/>
    <w:rsid w:val="00AE61B8"/>
    <w:rsid w:val="00AF04E2"/>
    <w:rsid w:val="00AF2BEB"/>
    <w:rsid w:val="00B02AF1"/>
    <w:rsid w:val="00B03973"/>
    <w:rsid w:val="00B13297"/>
    <w:rsid w:val="00B13DC4"/>
    <w:rsid w:val="00B15796"/>
    <w:rsid w:val="00B17B7C"/>
    <w:rsid w:val="00B20DD1"/>
    <w:rsid w:val="00B23277"/>
    <w:rsid w:val="00B245AD"/>
    <w:rsid w:val="00B274F4"/>
    <w:rsid w:val="00B4182B"/>
    <w:rsid w:val="00B55421"/>
    <w:rsid w:val="00B55E54"/>
    <w:rsid w:val="00B5626B"/>
    <w:rsid w:val="00B56589"/>
    <w:rsid w:val="00B62787"/>
    <w:rsid w:val="00B64D05"/>
    <w:rsid w:val="00B70460"/>
    <w:rsid w:val="00B71D6A"/>
    <w:rsid w:val="00B73EA6"/>
    <w:rsid w:val="00B8527C"/>
    <w:rsid w:val="00B85DB7"/>
    <w:rsid w:val="00B922AD"/>
    <w:rsid w:val="00B9441B"/>
    <w:rsid w:val="00B96EE7"/>
    <w:rsid w:val="00BB2925"/>
    <w:rsid w:val="00BB4BF8"/>
    <w:rsid w:val="00BC41D3"/>
    <w:rsid w:val="00BD12D6"/>
    <w:rsid w:val="00BD43E6"/>
    <w:rsid w:val="00BD702B"/>
    <w:rsid w:val="00BD7B78"/>
    <w:rsid w:val="00BE371B"/>
    <w:rsid w:val="00BE4CFD"/>
    <w:rsid w:val="00BE773B"/>
    <w:rsid w:val="00BF1DB8"/>
    <w:rsid w:val="00BF36F5"/>
    <w:rsid w:val="00C00D75"/>
    <w:rsid w:val="00C04E3A"/>
    <w:rsid w:val="00C05352"/>
    <w:rsid w:val="00C1118D"/>
    <w:rsid w:val="00C11B69"/>
    <w:rsid w:val="00C132B2"/>
    <w:rsid w:val="00C162A8"/>
    <w:rsid w:val="00C17246"/>
    <w:rsid w:val="00C20560"/>
    <w:rsid w:val="00C31DA8"/>
    <w:rsid w:val="00C32404"/>
    <w:rsid w:val="00C32E3A"/>
    <w:rsid w:val="00C35CF3"/>
    <w:rsid w:val="00C41311"/>
    <w:rsid w:val="00C45AB6"/>
    <w:rsid w:val="00C5175A"/>
    <w:rsid w:val="00C61613"/>
    <w:rsid w:val="00C73360"/>
    <w:rsid w:val="00C7410A"/>
    <w:rsid w:val="00C75950"/>
    <w:rsid w:val="00C76805"/>
    <w:rsid w:val="00C775E8"/>
    <w:rsid w:val="00C77B5E"/>
    <w:rsid w:val="00C8349C"/>
    <w:rsid w:val="00C86CB2"/>
    <w:rsid w:val="00C91C71"/>
    <w:rsid w:val="00C93B2D"/>
    <w:rsid w:val="00C95126"/>
    <w:rsid w:val="00C96F77"/>
    <w:rsid w:val="00CA3CB9"/>
    <w:rsid w:val="00CA72A5"/>
    <w:rsid w:val="00CA73D9"/>
    <w:rsid w:val="00CB6342"/>
    <w:rsid w:val="00CC07BF"/>
    <w:rsid w:val="00CC1A74"/>
    <w:rsid w:val="00CC25CB"/>
    <w:rsid w:val="00CC33F4"/>
    <w:rsid w:val="00CC4263"/>
    <w:rsid w:val="00CC428C"/>
    <w:rsid w:val="00CC4651"/>
    <w:rsid w:val="00CC587E"/>
    <w:rsid w:val="00CC618C"/>
    <w:rsid w:val="00CD20F8"/>
    <w:rsid w:val="00CE018E"/>
    <w:rsid w:val="00CE7A4A"/>
    <w:rsid w:val="00CE7A81"/>
    <w:rsid w:val="00CF2044"/>
    <w:rsid w:val="00CF315D"/>
    <w:rsid w:val="00CF654A"/>
    <w:rsid w:val="00D02189"/>
    <w:rsid w:val="00D03C14"/>
    <w:rsid w:val="00D04447"/>
    <w:rsid w:val="00D1343F"/>
    <w:rsid w:val="00D13AA8"/>
    <w:rsid w:val="00D13EB6"/>
    <w:rsid w:val="00D14654"/>
    <w:rsid w:val="00D20C59"/>
    <w:rsid w:val="00D22138"/>
    <w:rsid w:val="00D23743"/>
    <w:rsid w:val="00D239B5"/>
    <w:rsid w:val="00D26D12"/>
    <w:rsid w:val="00D30C11"/>
    <w:rsid w:val="00D32B72"/>
    <w:rsid w:val="00D33D1A"/>
    <w:rsid w:val="00D4033C"/>
    <w:rsid w:val="00D42308"/>
    <w:rsid w:val="00D42881"/>
    <w:rsid w:val="00D454BD"/>
    <w:rsid w:val="00D45504"/>
    <w:rsid w:val="00D51337"/>
    <w:rsid w:val="00D51A4E"/>
    <w:rsid w:val="00D5346A"/>
    <w:rsid w:val="00D55767"/>
    <w:rsid w:val="00D67470"/>
    <w:rsid w:val="00D7022F"/>
    <w:rsid w:val="00D71B73"/>
    <w:rsid w:val="00D71BA0"/>
    <w:rsid w:val="00D72420"/>
    <w:rsid w:val="00D73196"/>
    <w:rsid w:val="00D7488B"/>
    <w:rsid w:val="00D749DF"/>
    <w:rsid w:val="00D77B08"/>
    <w:rsid w:val="00D82755"/>
    <w:rsid w:val="00D82E67"/>
    <w:rsid w:val="00D83179"/>
    <w:rsid w:val="00D831AC"/>
    <w:rsid w:val="00D87BC5"/>
    <w:rsid w:val="00D952F1"/>
    <w:rsid w:val="00D9694E"/>
    <w:rsid w:val="00D97926"/>
    <w:rsid w:val="00DA10A1"/>
    <w:rsid w:val="00DA3557"/>
    <w:rsid w:val="00DA42C5"/>
    <w:rsid w:val="00DA4701"/>
    <w:rsid w:val="00DB7087"/>
    <w:rsid w:val="00DC3C44"/>
    <w:rsid w:val="00DC65F2"/>
    <w:rsid w:val="00DC7876"/>
    <w:rsid w:val="00DC7DD5"/>
    <w:rsid w:val="00DD0AA6"/>
    <w:rsid w:val="00DD116F"/>
    <w:rsid w:val="00DE3ED7"/>
    <w:rsid w:val="00DF0651"/>
    <w:rsid w:val="00DF1291"/>
    <w:rsid w:val="00DF15DA"/>
    <w:rsid w:val="00DF306F"/>
    <w:rsid w:val="00E000EC"/>
    <w:rsid w:val="00E040B0"/>
    <w:rsid w:val="00E06213"/>
    <w:rsid w:val="00E10F23"/>
    <w:rsid w:val="00E1392C"/>
    <w:rsid w:val="00E201AC"/>
    <w:rsid w:val="00E22AC6"/>
    <w:rsid w:val="00E23BD2"/>
    <w:rsid w:val="00E23D5D"/>
    <w:rsid w:val="00E24830"/>
    <w:rsid w:val="00E26589"/>
    <w:rsid w:val="00E318A6"/>
    <w:rsid w:val="00E41C62"/>
    <w:rsid w:val="00E41EE9"/>
    <w:rsid w:val="00E43300"/>
    <w:rsid w:val="00E461D4"/>
    <w:rsid w:val="00E62285"/>
    <w:rsid w:val="00E62819"/>
    <w:rsid w:val="00E63543"/>
    <w:rsid w:val="00E64731"/>
    <w:rsid w:val="00E677FF"/>
    <w:rsid w:val="00E70798"/>
    <w:rsid w:val="00E71594"/>
    <w:rsid w:val="00E71E25"/>
    <w:rsid w:val="00E71E5C"/>
    <w:rsid w:val="00E74215"/>
    <w:rsid w:val="00E75D57"/>
    <w:rsid w:val="00E80588"/>
    <w:rsid w:val="00E808A8"/>
    <w:rsid w:val="00E856F0"/>
    <w:rsid w:val="00E9045F"/>
    <w:rsid w:val="00E9111B"/>
    <w:rsid w:val="00E9517F"/>
    <w:rsid w:val="00E96CA3"/>
    <w:rsid w:val="00EA0D4F"/>
    <w:rsid w:val="00EA174F"/>
    <w:rsid w:val="00EA212C"/>
    <w:rsid w:val="00EA405B"/>
    <w:rsid w:val="00EB471A"/>
    <w:rsid w:val="00EB4C26"/>
    <w:rsid w:val="00EB5C1B"/>
    <w:rsid w:val="00EB6134"/>
    <w:rsid w:val="00EC1A6C"/>
    <w:rsid w:val="00EC7B2A"/>
    <w:rsid w:val="00ED0433"/>
    <w:rsid w:val="00ED7509"/>
    <w:rsid w:val="00EE3095"/>
    <w:rsid w:val="00EE38AF"/>
    <w:rsid w:val="00EF0BA2"/>
    <w:rsid w:val="00EF254B"/>
    <w:rsid w:val="00EF3F9A"/>
    <w:rsid w:val="00EF4FF2"/>
    <w:rsid w:val="00F0208F"/>
    <w:rsid w:val="00F02E7E"/>
    <w:rsid w:val="00F071DE"/>
    <w:rsid w:val="00F22453"/>
    <w:rsid w:val="00F236F3"/>
    <w:rsid w:val="00F23C87"/>
    <w:rsid w:val="00F330F2"/>
    <w:rsid w:val="00F34B0D"/>
    <w:rsid w:val="00F34B1F"/>
    <w:rsid w:val="00F42246"/>
    <w:rsid w:val="00F44819"/>
    <w:rsid w:val="00F44AEA"/>
    <w:rsid w:val="00F5051C"/>
    <w:rsid w:val="00F51196"/>
    <w:rsid w:val="00F55D4B"/>
    <w:rsid w:val="00F564FA"/>
    <w:rsid w:val="00F56635"/>
    <w:rsid w:val="00F62DE6"/>
    <w:rsid w:val="00F70779"/>
    <w:rsid w:val="00F710B2"/>
    <w:rsid w:val="00F74630"/>
    <w:rsid w:val="00F75261"/>
    <w:rsid w:val="00F75F65"/>
    <w:rsid w:val="00F77CE8"/>
    <w:rsid w:val="00F8271A"/>
    <w:rsid w:val="00F85D35"/>
    <w:rsid w:val="00F862E6"/>
    <w:rsid w:val="00F9122A"/>
    <w:rsid w:val="00F917E5"/>
    <w:rsid w:val="00F94A2B"/>
    <w:rsid w:val="00F9704C"/>
    <w:rsid w:val="00FA15AA"/>
    <w:rsid w:val="00FA6D2C"/>
    <w:rsid w:val="00FB019C"/>
    <w:rsid w:val="00FB5BF6"/>
    <w:rsid w:val="00FB5C80"/>
    <w:rsid w:val="00FB61DA"/>
    <w:rsid w:val="00FC1347"/>
    <w:rsid w:val="00FC1815"/>
    <w:rsid w:val="00FC4AD8"/>
    <w:rsid w:val="00FC779A"/>
    <w:rsid w:val="00FC7BDB"/>
    <w:rsid w:val="00FD2D35"/>
    <w:rsid w:val="00FE4D52"/>
    <w:rsid w:val="00FE79DF"/>
    <w:rsid w:val="00FF1EA0"/>
    <w:rsid w:val="00FF3406"/>
    <w:rsid w:val="00FF5C51"/>
    <w:rsid w:val="00FF5E29"/>
    <w:rsid w:val="080AAFCC"/>
    <w:rsid w:val="132E1204"/>
    <w:rsid w:val="182A210A"/>
    <w:rsid w:val="194B1504"/>
    <w:rsid w:val="2A43A431"/>
    <w:rsid w:val="2AE5D2A5"/>
    <w:rsid w:val="4A73110D"/>
    <w:rsid w:val="587DF8FF"/>
    <w:rsid w:val="65E026E3"/>
    <w:rsid w:val="6F4D6132"/>
    <w:rsid w:val="7FF2AB4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843A651"/>
  <w15:docId w15:val="{36D36F4D-ABC5-49D4-96D6-BA50CEC13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paragraph">
    <w:name w:val="paragraph"/>
    <w:basedOn w:val="Normal"/>
    <w:rsid w:val="006669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6690A"/>
  </w:style>
  <w:style w:type="character" w:customStyle="1" w:styleId="eop">
    <w:name w:val="eop"/>
    <w:basedOn w:val="DefaultParagraphFont"/>
    <w:rsid w:val="00666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acf.gov/ofa/law-regulation/tanf-provisions-fra-2023" TargetMode="External" /><Relationship Id="rId9" Type="http://schemas.openxmlformats.org/officeDocument/2006/relationships/hyperlink" Target="https://docs.house.gov/billsthisweek/20230529/BILLS-118hrPIH-fiscalresponsibility.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4BA43B869F98428762FB62AEF9D3F6" ma:contentTypeVersion="12" ma:contentTypeDescription="Create a new document." ma:contentTypeScope="" ma:versionID="4b87448c52a3a775a0e40b06637d6809">
  <xsd:schema xmlns:xsd="http://www.w3.org/2001/XMLSchema" xmlns:xs="http://www.w3.org/2001/XMLSchema" xmlns:p="http://schemas.microsoft.com/office/2006/metadata/properties" xmlns:ns2="44d807ba-ce93-4749-b262-fd4a695cbd71" xmlns:ns3="a1cf07fa-1404-42f7-92c8-c35263bb2c2b" targetNamespace="http://schemas.microsoft.com/office/2006/metadata/properties" ma:root="true" ma:fieldsID="7cf3fb744b80f0523747e446bc3337aa" ns2:_="" ns3:_="">
    <xsd:import namespace="44d807ba-ce93-4749-b262-fd4a695cbd71"/>
    <xsd:import namespace="a1cf07fa-1404-42f7-92c8-c35263bb2c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807ba-ce93-4749-b262-fd4a695cbd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cf07fa-1404-42f7-92c8-c35263bb2c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d73eb4-40e1-405f-8d13-6469fc84b2b4}" ma:internalName="TaxCatchAll" ma:showField="CatchAllData" ma:web="a1cf07fa-1404-42f7-92c8-c35263bb2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d807ba-ce93-4749-b262-fd4a695cbd71">
      <Terms xmlns="http://schemas.microsoft.com/office/infopath/2007/PartnerControls"/>
    </lcf76f155ced4ddcb4097134ff3c332f>
    <TaxCatchAll xmlns="a1cf07fa-1404-42f7-92c8-c35263bb2c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966CB-8C26-41BE-BDA7-13B60F92C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807ba-ce93-4749-b262-fd4a695cbd71"/>
    <ds:schemaRef ds:uri="a1cf07fa-1404-42f7-92c8-c35263bb2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 ds:uri="44d807ba-ce93-4749-b262-fd4a695cbd71"/>
    <ds:schemaRef ds:uri="a1cf07fa-1404-42f7-92c8-c35263bb2c2b"/>
  </ds:schemaRefs>
</ds:datastoreItem>
</file>

<file path=customXml/itemProps3.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4.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143</TotalTime>
  <Pages>6</Pages>
  <Words>2101</Words>
  <Characters>12741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Hollister</dc:creator>
  <cp:lastModifiedBy>ACF PRA</cp:lastModifiedBy>
  <cp:revision>22</cp:revision>
  <dcterms:created xsi:type="dcterms:W3CDTF">2025-12-17T16:09:00Z</dcterms:created>
  <dcterms:modified xsi:type="dcterms:W3CDTF">2025-12-18T14:00:00Z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0x0101001B4BA43B869F98428762FB62AEF9D3F6</vt:lpwstr>
  </property>
  <property fmtid="{D5CDD505-2E9C-101B-9397-08002B2CF9AE}" pid="3" name="GrammarlyDocumentId">
    <vt:lpwstr>397167d3-2f5e-411b-8eb6-87ff65ec4143</vt:lpwstr>
  </property>
  <property fmtid="{D5CDD505-2E9C-101B-9397-08002B2CF9AE}" pid="4" name="MediaServiceImageTags">
    <vt:lpwstr/>
  </property>
</Properties>
</file>