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2302FD" w14:paraId="11C893CE" w14:textId="2E258B66">
      <w:pPr>
        <w:pStyle w:val="ReportCover-Title"/>
        <w:jc w:val="center"/>
        <w:rPr>
          <w:rFonts w:ascii="Arial" w:hAnsi="Arial" w:cs="Arial"/>
          <w:color w:val="auto"/>
        </w:rPr>
      </w:pPr>
      <w:r w:rsidRPr="00137D68">
        <w:rPr>
          <w:rFonts w:ascii="Arial" w:eastAsia="Arial Unicode MS" w:hAnsi="Arial" w:cs="Arial"/>
          <w:bCs/>
          <w:noProof/>
          <w:color w:val="auto"/>
        </w:rPr>
        <w:t xml:space="preserve">Supporting Pilot Program Outcomes, Research and Technical Assistance in TANF (Project SUPPORTT) – </w:t>
      </w:r>
      <w:r w:rsidR="00081410">
        <w:rPr>
          <w:rFonts w:ascii="Arial" w:eastAsia="Arial Unicode MS" w:hAnsi="Arial" w:cs="Arial"/>
          <w:bCs/>
          <w:noProof/>
          <w:color w:val="auto"/>
        </w:rPr>
        <w:t>Study Information Form</w:t>
      </w:r>
      <w:r w:rsidRPr="00137D68">
        <w:rPr>
          <w:rFonts w:ascii="Arial" w:eastAsia="Arial Unicode MS" w:hAnsi="Arial" w:cs="Arial"/>
          <w:bCs/>
          <w:noProof/>
          <w:color w:val="auto"/>
        </w:rPr>
        <w:t>   </w:t>
      </w: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0A50E391">
      <w:pPr>
        <w:pStyle w:val="ReportCover-Date"/>
        <w:jc w:val="center"/>
        <w:rPr>
          <w:rFonts w:ascii="Arial" w:hAnsi="Arial" w:cs="Arial"/>
          <w:color w:val="auto"/>
        </w:rPr>
      </w:pPr>
      <w:r>
        <w:rPr>
          <w:rFonts w:ascii="Arial" w:hAnsi="Arial" w:cs="Arial"/>
          <w:color w:val="auto"/>
        </w:rPr>
        <w:t xml:space="preserve">December </w:t>
      </w:r>
      <w:r w:rsidR="00137D68">
        <w:rPr>
          <w:rFonts w:ascii="Arial" w:hAnsi="Arial" w:cs="Arial"/>
          <w:color w:val="auto"/>
        </w:rPr>
        <w:t>2025</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P="00B13297" w14:paraId="594D3C68" w14:textId="77777777">
      <w:pPr>
        <w:spacing w:after="0" w:line="240" w:lineRule="auto"/>
        <w:jc w:val="center"/>
        <w:rPr>
          <w:rFonts w:ascii="Arial" w:hAnsi="Arial" w:cs="Arial"/>
        </w:rPr>
      </w:pPr>
      <w:r w:rsidRPr="00B13297">
        <w:rPr>
          <w:rFonts w:ascii="Arial" w:hAnsi="Arial" w:cs="Arial"/>
        </w:rPr>
        <w:t>Project Officers:</w:t>
      </w:r>
    </w:p>
    <w:p w:rsidR="008562A7" w:rsidP="00B13297" w14:paraId="6254B507" w14:textId="77777777">
      <w:pPr>
        <w:spacing w:after="0" w:line="240" w:lineRule="auto"/>
        <w:jc w:val="center"/>
        <w:rPr>
          <w:rFonts w:ascii="Arial" w:hAnsi="Arial" w:cs="Arial"/>
        </w:rPr>
      </w:pPr>
      <w:r w:rsidRPr="00137D68">
        <w:rPr>
          <w:rFonts w:ascii="Arial" w:hAnsi="Arial" w:cs="Arial"/>
        </w:rPr>
        <w:t>Lauren Deutsch-Stanton (COR)</w:t>
      </w:r>
    </w:p>
    <w:p w:rsidR="008562A7" w:rsidRPr="00C66447" w:rsidP="008562A7" w14:paraId="62166261" w14:textId="77777777">
      <w:pPr>
        <w:spacing w:after="0" w:line="240" w:lineRule="auto"/>
        <w:ind w:left="360"/>
        <w:jc w:val="center"/>
        <w:rPr>
          <w:rFonts w:ascii="Arial" w:hAnsi="Arial" w:cs="Arial"/>
        </w:rPr>
      </w:pPr>
      <w:r w:rsidRPr="005849C3">
        <w:rPr>
          <w:rFonts w:ascii="Arial" w:hAnsi="Arial" w:cs="Arial"/>
        </w:rPr>
        <w:t>Amelia Popham (ACOR</w:t>
      </w:r>
      <w:r>
        <w:rPr>
          <w:rFonts w:ascii="Arial" w:hAnsi="Arial" w:cs="Arial"/>
        </w:rPr>
        <w:t>)</w:t>
      </w:r>
    </w:p>
    <w:p w:rsidR="00137D68" w:rsidRPr="002C4F75" w:rsidP="00B13297" w14:paraId="781084EE" w14:textId="6C7F14FA">
      <w:pPr>
        <w:spacing w:after="0" w:line="240" w:lineRule="auto"/>
        <w:jc w:val="center"/>
        <w:rPr>
          <w:rFonts w:ascii="Arial" w:hAnsi="Arial" w:cs="Arial"/>
        </w:rPr>
      </w:pPr>
      <w:r w:rsidRPr="00137D68">
        <w:rPr>
          <w:rFonts w:ascii="Arial" w:hAnsi="Arial" w:cs="Arial"/>
        </w:rPr>
        <w:t> </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5843CB" w14:paraId="00321FF0" w14:textId="5A1B04E1">
      <w:pPr>
        <w:pStyle w:val="ListParagraph"/>
        <w:numPr>
          <w:ilvl w:val="0"/>
          <w:numId w:val="2"/>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00EA405B" w:rsidP="00906F6A" w14:paraId="1FD514C1" w14:textId="78D17F26">
      <w:pPr>
        <w:spacing w:after="0" w:line="240" w:lineRule="auto"/>
      </w:pPr>
    </w:p>
    <w:p w:rsidR="00B04785" w:rsidRPr="00906F6A" w:rsidP="005843CB" w14:paraId="1807DC5A" w14:textId="7BE44B68">
      <w:pPr>
        <w:pStyle w:val="ListParagraph"/>
        <w:numPr>
          <w:ilvl w:val="0"/>
          <w:numId w:val="2"/>
        </w:numPr>
        <w:spacing w:after="0" w:line="240" w:lineRule="auto"/>
      </w:pPr>
      <w:r w:rsidRPr="00906F6A">
        <w:rPr>
          <w:b/>
        </w:rPr>
        <w:t xml:space="preserve">Progress to Date: </w:t>
      </w:r>
      <w:r w:rsidRPr="007F141C" w:rsidR="00137D68">
        <w:rPr>
          <w:rStyle w:val="normaltextrun"/>
          <w:rFonts w:ascii="Calibri" w:hAnsi="Calibri" w:cs="Calibri"/>
          <w:color w:val="000000"/>
          <w:shd w:val="clear" w:color="auto" w:fill="FFFFFF"/>
        </w:rPr>
        <w:t>The Administration for Children and Families</w:t>
      </w:r>
      <w:r w:rsidR="00137D68">
        <w:rPr>
          <w:rStyle w:val="normaltextrun"/>
          <w:rFonts w:ascii="Calibri" w:hAnsi="Calibri" w:cs="Calibri"/>
          <w:b/>
          <w:bCs/>
          <w:color w:val="000000"/>
          <w:shd w:val="clear" w:color="auto" w:fill="FFFFFF"/>
        </w:rPr>
        <w:t xml:space="preserve"> </w:t>
      </w:r>
      <w:r w:rsidRPr="001A7B48" w:rsidR="00137D68">
        <w:rPr>
          <w:rStyle w:val="normaltextrun"/>
          <w:rFonts w:ascii="Calibri" w:hAnsi="Calibri" w:cs="Calibri"/>
          <w:color w:val="000000"/>
          <w:shd w:val="clear" w:color="auto" w:fill="FFFFFF"/>
        </w:rPr>
        <w:t>(</w:t>
      </w:r>
      <w:r w:rsidR="00137D68">
        <w:rPr>
          <w:rStyle w:val="normaltextrun"/>
          <w:rFonts w:ascii="Calibri" w:hAnsi="Calibri" w:cs="Calibri"/>
          <w:color w:val="000000"/>
          <w:shd w:val="clear" w:color="auto" w:fill="FFFFFF"/>
        </w:rPr>
        <w:t xml:space="preserve">ACF) issued an information collection for the Fiscal Responsibility Act of 2023 (FRA) pilot program in 2025, as approved under the umbrella Generic for ACF Program Support (OMB #0970-0531; </w:t>
      </w:r>
      <w:r w:rsidR="00137D68">
        <w:rPr>
          <w:rStyle w:val="normaltextrun"/>
          <w:rFonts w:ascii="Calibri" w:hAnsi="Calibri" w:cs="Calibri"/>
          <w:i/>
          <w:iCs/>
          <w:color w:val="000000"/>
          <w:shd w:val="clear" w:color="auto" w:fill="FFFFFF"/>
        </w:rPr>
        <w:t>Fiscal Responsibility Act TANF Pilot Program 2025)</w:t>
      </w:r>
      <w:r w:rsidR="00137D68">
        <w:rPr>
          <w:rStyle w:val="normaltextrun"/>
          <w:rFonts w:ascii="Calibri" w:hAnsi="Calibri" w:cs="Calibri"/>
          <w:color w:val="000000"/>
          <w:shd w:val="clear" w:color="auto" w:fill="FFFFFF"/>
        </w:rPr>
        <w:t xml:space="preserve"> and is planning to conduct research on the pilot program. The information provided through that request will inform these efforts</w:t>
      </w:r>
      <w:r w:rsidR="00137D68">
        <w:rPr>
          <w:rStyle w:val="normaltextrun"/>
          <w:rFonts w:ascii="Arial" w:hAnsi="Arial" w:cs="Arial"/>
          <w:color w:val="000000"/>
          <w:sz w:val="20"/>
          <w:szCs w:val="20"/>
          <w:shd w:val="clear" w:color="auto" w:fill="FFFFFF"/>
        </w:rPr>
        <w:t>.</w:t>
      </w:r>
      <w:r w:rsidR="00137D68">
        <w:rPr>
          <w:rStyle w:val="eop"/>
          <w:rFonts w:ascii="Arial" w:hAnsi="Arial" w:cs="Arial"/>
          <w:color w:val="000000"/>
          <w:shd w:val="clear" w:color="auto" w:fill="FFFFFF"/>
        </w:rPr>
        <w:t> </w:t>
      </w:r>
      <w:r w:rsidRPr="006B4E1C" w:rsidR="001A7B48">
        <w:rPr>
          <w:rStyle w:val="normaltextrun"/>
          <w:rFonts w:ascii="Calibri" w:hAnsi="Calibri" w:cs="Calibri"/>
        </w:rPr>
        <w:t xml:space="preserve">ACF </w:t>
      </w:r>
      <w:r w:rsidR="00661E5E">
        <w:rPr>
          <w:rStyle w:val="normaltextrun"/>
          <w:rFonts w:ascii="Calibri" w:hAnsi="Calibri" w:cs="Calibri"/>
        </w:rPr>
        <w:t>also</w:t>
      </w:r>
      <w:r w:rsidRPr="006B4E1C" w:rsidR="001A7B48">
        <w:rPr>
          <w:rStyle w:val="normaltextrun"/>
          <w:rFonts w:ascii="Calibri" w:hAnsi="Calibri" w:cs="Calibri"/>
        </w:rPr>
        <w:t xml:space="preserve"> received </w:t>
      </w:r>
      <w:r w:rsidRPr="006B4E1C" w:rsidR="006B4E1C">
        <w:rPr>
          <w:rStyle w:val="normaltextrun"/>
          <w:rFonts w:ascii="Calibri" w:hAnsi="Calibri" w:cs="Calibri"/>
        </w:rPr>
        <w:t xml:space="preserve">prior GenIC </w:t>
      </w:r>
      <w:r w:rsidR="006B4E1C">
        <w:rPr>
          <w:rStyle w:val="normaltextrun"/>
          <w:rFonts w:ascii="Calibri" w:hAnsi="Calibri" w:cs="Calibri"/>
        </w:rPr>
        <w:t xml:space="preserve">approval </w:t>
      </w:r>
      <w:r w:rsidR="002E56B3">
        <w:rPr>
          <w:rStyle w:val="normaltextrun"/>
          <w:rFonts w:ascii="Calibri" w:hAnsi="Calibri" w:cs="Calibri"/>
        </w:rPr>
        <w:t xml:space="preserve"> under umbrella generic for Formative Data Collections for ACF Research</w:t>
      </w:r>
      <w:r w:rsidRPr="006B4E1C" w:rsidR="006B4E1C">
        <w:rPr>
          <w:rStyle w:val="normaltextrun"/>
          <w:rFonts w:ascii="Calibri" w:hAnsi="Calibri" w:cs="Calibri"/>
        </w:rPr>
        <w:t xml:space="preserve"> </w:t>
      </w:r>
      <w:r w:rsidR="0045031A">
        <w:rPr>
          <w:rStyle w:val="normaltextrun"/>
          <w:rFonts w:ascii="Calibri" w:hAnsi="Calibri" w:cs="Calibri"/>
        </w:rPr>
        <w:t>(</w:t>
      </w:r>
      <w:r w:rsidRPr="00C63DFD" w:rsidR="0045031A">
        <w:rPr>
          <w:rStyle w:val="normaltextrun"/>
          <w:rFonts w:ascii="Calibri" w:hAnsi="Calibri" w:cs="Calibri"/>
        </w:rPr>
        <w:t>OMB #0970-0356</w:t>
      </w:r>
      <w:r w:rsidR="0045031A">
        <w:rPr>
          <w:rStyle w:val="normaltextrun"/>
          <w:rFonts w:ascii="Calibri" w:hAnsi="Calibri" w:cs="Calibri"/>
          <w:i/>
          <w:iCs/>
        </w:rPr>
        <w:t xml:space="preserve"> </w:t>
      </w:r>
      <w:r w:rsidRPr="006B4E1C" w:rsidR="006B4E1C">
        <w:rPr>
          <w:rStyle w:val="normaltextrun"/>
          <w:rFonts w:ascii="Calibri" w:hAnsi="Calibri" w:cs="Calibri"/>
          <w:i/>
          <w:iCs/>
        </w:rPr>
        <w:t>Supporting Pilot Program Outcomes, Research and Technical Assistance in TANF (Project SUPPORTT) – Pilot Assessment Activities</w:t>
      </w:r>
      <w:r w:rsidR="0045031A">
        <w:rPr>
          <w:rStyle w:val="normaltextrun"/>
          <w:rFonts w:ascii="Calibri" w:hAnsi="Calibri" w:cs="Calibri"/>
          <w:i/>
          <w:iCs/>
        </w:rPr>
        <w:t>)</w:t>
      </w:r>
      <w:r w:rsidR="00661E5E">
        <w:rPr>
          <w:rStyle w:val="normaltextrun"/>
          <w:rFonts w:ascii="Calibri" w:hAnsi="Calibri" w:cs="Calibri"/>
          <w:i/>
          <w:iCs/>
        </w:rPr>
        <w:t xml:space="preserve"> </w:t>
      </w:r>
      <w:r w:rsidR="00661E5E">
        <w:rPr>
          <w:rStyle w:val="normaltextrun"/>
          <w:rFonts w:ascii="Calibri" w:hAnsi="Calibri" w:cs="Calibri"/>
        </w:rPr>
        <w:t xml:space="preserve">to conduct </w:t>
      </w:r>
      <w:r w:rsidR="00246D27">
        <w:rPr>
          <w:rStyle w:val="normaltextrun"/>
          <w:rFonts w:ascii="Calibri" w:hAnsi="Calibri" w:cs="Calibri"/>
        </w:rPr>
        <w:t xml:space="preserve">interviews with staff from the five pilot states to learn about their TANF programs </w:t>
      </w:r>
      <w:r w:rsidR="00F158FD">
        <w:rPr>
          <w:rStyle w:val="normaltextrun"/>
          <w:rFonts w:ascii="Calibri" w:hAnsi="Calibri" w:cs="Calibri"/>
        </w:rPr>
        <w:t>prior to implementing the pilot and their plans for the pilot</w:t>
      </w:r>
      <w:r w:rsidR="006B4E1C">
        <w:rPr>
          <w:rStyle w:val="normaltextrun"/>
          <w:rFonts w:ascii="Calibri" w:hAnsi="Calibri" w:cs="Calibri"/>
          <w:i/>
          <w:iCs/>
        </w:rPr>
        <w:t>.</w:t>
      </w:r>
    </w:p>
    <w:p w:rsidR="00906F6A" w:rsidRPr="00BD7963" w:rsidP="00B3652D" w14:paraId="51CAFB20" w14:textId="5981B6B3">
      <w:pPr>
        <w:spacing w:after="0" w:line="240" w:lineRule="auto"/>
      </w:pPr>
    </w:p>
    <w:p w:rsidR="00B3652D" w:rsidP="008E3988" w14:paraId="6D04E0B1" w14:textId="7E89F661">
      <w:pPr>
        <w:pStyle w:val="ListParagraph"/>
        <w:spacing w:line="240" w:lineRule="auto"/>
        <w:rPr>
          <w:rFonts w:cs="Calibri"/>
        </w:rPr>
      </w:pPr>
      <w:r w:rsidRPr="00190C2E">
        <w:rPr>
          <w:b/>
        </w:rPr>
        <w:t xml:space="preserve">Description of Request: </w:t>
      </w:r>
      <w:r w:rsidRPr="00190C2E" w:rsidR="00137D68">
        <w:rPr>
          <w:rStyle w:val="normaltextrun"/>
          <w:rFonts w:ascii="Calibri" w:hAnsi="Calibri" w:cs="Calibri"/>
          <w:color w:val="000000"/>
          <w:shd w:val="clear" w:color="auto" w:fill="FFFFFF"/>
        </w:rPr>
        <w:t>ACF awarded the contract</w:t>
      </w:r>
      <w:r w:rsidRPr="00190C2E" w:rsidR="00137D68">
        <w:rPr>
          <w:rStyle w:val="normaltextrun"/>
          <w:rFonts w:ascii="Calibri" w:hAnsi="Calibri" w:cs="Calibri"/>
          <w:b/>
          <w:bCs/>
          <w:color w:val="000000"/>
          <w:shd w:val="clear" w:color="auto" w:fill="FFFFFF"/>
        </w:rPr>
        <w:t xml:space="preserve"> “</w:t>
      </w:r>
      <w:r w:rsidRPr="00190C2E" w:rsidR="00137D68">
        <w:rPr>
          <w:rStyle w:val="normaltextrun"/>
          <w:rFonts w:ascii="Calibri" w:hAnsi="Calibri" w:cs="Calibri"/>
          <w:color w:val="000000"/>
          <w:shd w:val="clear" w:color="auto" w:fill="FFFFFF"/>
        </w:rPr>
        <w:t xml:space="preserve">Project SUPPORTT” (Supporting Pilot Program Outcomes, Research and Technical Assistance in TANF) to design </w:t>
      </w:r>
      <w:r w:rsidR="00E40DD3">
        <w:rPr>
          <w:rStyle w:val="normaltextrun"/>
          <w:rFonts w:ascii="Calibri" w:hAnsi="Calibri" w:cs="Calibri"/>
          <w:color w:val="000000"/>
          <w:shd w:val="clear" w:color="auto" w:fill="FFFFFF"/>
        </w:rPr>
        <w:t xml:space="preserve">and conduct </w:t>
      </w:r>
      <w:r w:rsidRPr="00190C2E" w:rsidR="00137D68">
        <w:rPr>
          <w:rStyle w:val="normaltextrun"/>
          <w:rFonts w:ascii="Calibri" w:hAnsi="Calibri" w:cs="Calibri"/>
          <w:color w:val="000000"/>
          <w:shd w:val="clear" w:color="auto" w:fill="FFFFFF"/>
        </w:rPr>
        <w:t>rigorous implementation and outcomes studies of the FRA pilots, as well as to design and provide research, evaluation, and data-related technical assistance (TA) to the states participating in the pilot program. </w:t>
      </w:r>
      <w:r w:rsidR="008562A7">
        <w:t xml:space="preserve">The </w:t>
      </w:r>
      <w:r w:rsidR="00C334E0">
        <w:t xml:space="preserve">proposed </w:t>
      </w:r>
      <w:r w:rsidR="00E3004B">
        <w:t xml:space="preserve">form </w:t>
      </w:r>
      <w:r w:rsidR="00C334E0">
        <w:t xml:space="preserve">is </w:t>
      </w:r>
      <w:r w:rsidRPr="000E6DB0" w:rsidR="00190C2E">
        <w:t xml:space="preserve">intended to gather information about potential respondents to inform the design of the </w:t>
      </w:r>
      <w:r w:rsidR="006A7A21">
        <w:t xml:space="preserve">outcomes </w:t>
      </w:r>
      <w:r w:rsidR="007B0116">
        <w:t>study</w:t>
      </w:r>
      <w:r w:rsidRPr="000E6DB0" w:rsidR="00190C2E">
        <w:t xml:space="preserve"> and to ensure the study can recruit appropriately once it has been approved by OMB.</w:t>
      </w:r>
      <w:r w:rsidR="00190C2E">
        <w:rPr>
          <w:rFonts w:cs="Calibri"/>
        </w:rPr>
        <w:t xml:space="preserve"> </w:t>
      </w:r>
      <w:r w:rsidRPr="006B4E1C" w:rsidR="00137D68">
        <w:rPr>
          <w:rFonts w:cs="Calibri"/>
        </w:rPr>
        <w:t>Data collected</w:t>
      </w:r>
      <w:r w:rsidR="00240346">
        <w:rPr>
          <w:rFonts w:cs="Calibri"/>
        </w:rPr>
        <w:t xml:space="preserve"> through this request</w:t>
      </w:r>
      <w:r w:rsidRPr="006B4E1C" w:rsidR="00137D68">
        <w:rPr>
          <w:rFonts w:cs="Calibri"/>
        </w:rPr>
        <w:t xml:space="preserve"> are not intended to be generalized to a broader population.</w:t>
      </w:r>
      <w:r w:rsidR="00137D68">
        <w:rPr>
          <w:rFonts w:cs="Calibri"/>
        </w:rPr>
        <w:t xml:space="preserve"> </w:t>
      </w: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14:paraId="0B78AB5D" w14:textId="77777777">
      <w:pPr>
        <w:pStyle w:val="ListParagraph"/>
      </w:pPr>
    </w:p>
    <w:p w:rsidR="007B6BD8" w:rsidRPr="007B6BD8" w:rsidP="007B6BD8" w14:paraId="556F37ED" w14:textId="0A41A88D">
      <w:pPr>
        <w:pStyle w:val="ListParagraph"/>
        <w:numPr>
          <w:ilvl w:val="0"/>
          <w:numId w:val="2"/>
        </w:numPr>
        <w:spacing w:after="0" w:line="240" w:lineRule="auto"/>
      </w:pPr>
      <w:r w:rsidRPr="00C2368D">
        <w:rPr>
          <w:b/>
        </w:rPr>
        <w:t>Time Sensitivity:</w:t>
      </w:r>
      <w:r w:rsidR="001A5D58">
        <w:rPr>
          <w:b/>
        </w:rPr>
        <w:t xml:space="preserve"> </w:t>
      </w:r>
      <w:r w:rsidRPr="00C2368D" w:rsidR="00C2368D">
        <w:t>The</w:t>
      </w:r>
      <w:r w:rsidR="001A5D58">
        <w:t xml:space="preserve"> outcomes study requires the construction of a </w:t>
      </w:r>
      <w:r w:rsidRPr="00C2368D" w:rsidR="00C2368D">
        <w:t>comparison group</w:t>
      </w:r>
      <w:r w:rsidR="001A5D58">
        <w:t xml:space="preserve"> that</w:t>
      </w:r>
      <w:r w:rsidR="00AC6255">
        <w:t xml:space="preserve"> consist</w:t>
      </w:r>
      <w:r w:rsidR="001A5D58">
        <w:t>s</w:t>
      </w:r>
      <w:r w:rsidR="00AC6255">
        <w:t xml:space="preserve"> of</w:t>
      </w:r>
      <w:r w:rsidR="00E27481">
        <w:t xml:space="preserve"> T</w:t>
      </w:r>
      <w:r w:rsidR="00AC6255">
        <w:t>ANF</w:t>
      </w:r>
      <w:r w:rsidR="00E27481">
        <w:t xml:space="preserve"> participants who exited </w:t>
      </w:r>
      <w:r w:rsidR="000E7B4C">
        <w:t>the</w:t>
      </w:r>
      <w:r w:rsidR="001A5D58">
        <w:t xml:space="preserve"> TANF</w:t>
      </w:r>
      <w:r w:rsidR="00E27481">
        <w:t xml:space="preserve"> program </w:t>
      </w:r>
      <w:r w:rsidR="004D4A63">
        <w:t>prior to the start of the pilot</w:t>
      </w:r>
      <w:r w:rsidR="00FF103A">
        <w:t xml:space="preserve"> planning year</w:t>
      </w:r>
      <w:r w:rsidR="004D4A63">
        <w:t xml:space="preserve"> (October 1, 2025), </w:t>
      </w:r>
      <w:r w:rsidR="00E27481">
        <w:t xml:space="preserve">while states were still accountable to the </w:t>
      </w:r>
      <w:r w:rsidR="00126F09">
        <w:rPr>
          <w:rStyle w:val="normaltextrun"/>
          <w:rFonts w:ascii="Calibri" w:hAnsi="Calibri" w:cs="Calibri"/>
        </w:rPr>
        <w:t>Work Participation Rate (WPR)</w:t>
      </w:r>
      <w:r w:rsidRPr="00C2368D" w:rsidR="00C2368D">
        <w:t xml:space="preserve">. </w:t>
      </w:r>
      <w:r w:rsidR="00E26895">
        <w:t xml:space="preserve">From the beginning of </w:t>
      </w:r>
      <w:r w:rsidR="005038A3">
        <w:t xml:space="preserve">the </w:t>
      </w:r>
      <w:r w:rsidRPr="00C2368D" w:rsidR="00C2368D">
        <w:t xml:space="preserve">pilot planning year </w:t>
      </w:r>
      <w:r w:rsidR="00E26895">
        <w:t>through the duration of the pilots</w:t>
      </w:r>
      <w:r w:rsidRPr="00C2368D" w:rsidR="00C2368D">
        <w:t xml:space="preserve">, </w:t>
      </w:r>
      <w:r w:rsidR="005038A3">
        <w:t xml:space="preserve">pilot states </w:t>
      </w:r>
      <w:r w:rsidR="00E26895">
        <w:t>will not be held</w:t>
      </w:r>
      <w:r w:rsidR="005038A3">
        <w:t xml:space="preserve"> accountable to the WPR</w:t>
      </w:r>
      <w:r w:rsidR="00DE544E">
        <w:t xml:space="preserve"> but rather to a new set of performance benchmarks for work and family outcomes</w:t>
      </w:r>
      <w:r w:rsidR="00350AD4">
        <w:t xml:space="preserve"> to be negotiated with ACF</w:t>
      </w:r>
      <w:r w:rsidR="00DE11E2">
        <w:t xml:space="preserve">. </w:t>
      </w:r>
      <w:r w:rsidR="000E7B4C">
        <w:t>I</w:t>
      </w:r>
      <w:r w:rsidRPr="00C2368D" w:rsidR="00C2368D">
        <w:t xml:space="preserve">t is critical to begin contacting </w:t>
      </w:r>
      <w:r w:rsidR="008F73FA">
        <w:t>TANF participants who</w:t>
      </w:r>
      <w:r w:rsidRPr="00C2368D" w:rsidR="00C2368D">
        <w:t xml:space="preserve"> exited </w:t>
      </w:r>
      <w:r w:rsidR="001A5D58">
        <w:t xml:space="preserve">the TANF program </w:t>
      </w:r>
      <w:r w:rsidRPr="00C2368D" w:rsidR="00C2368D">
        <w:t xml:space="preserve">prior to </w:t>
      </w:r>
      <w:r w:rsidR="001A5D58">
        <w:t>October 2025</w:t>
      </w:r>
      <w:r w:rsidRPr="00C2368D" w:rsidR="00C2368D">
        <w:t xml:space="preserve"> as soon as possible</w:t>
      </w:r>
      <w:r w:rsidR="000E7B4C">
        <w:t xml:space="preserve"> to </w:t>
      </w:r>
      <w:r w:rsidRPr="000E6DB0" w:rsidR="00114D25">
        <w:t xml:space="preserve">ensure that the study has an accurate understanding of potential respondents, to inform </w:t>
      </w:r>
      <w:r w:rsidR="009B75C7">
        <w:t>the potential</w:t>
      </w:r>
      <w:r w:rsidRPr="000E6DB0" w:rsidR="00114D25">
        <w:t xml:space="preserve"> respondents about the proposed study and its goals, and to ask for their contact information to facilitate future outreach about the proposed study.</w:t>
      </w:r>
      <w:r w:rsidRPr="00114D25" w:rsidR="00114D25">
        <w:t xml:space="preserve"> </w:t>
      </w:r>
      <w:r w:rsidR="00A06A38">
        <w:t>Later</w:t>
      </w:r>
      <w:r w:rsidR="00BF3C6E">
        <w:t>,</w:t>
      </w:r>
      <w:r w:rsidRPr="007B6BD8">
        <w:t xml:space="preserve"> a second wave of data collection will be conducted during the pilot period to contact participants who exit the TANF program</w:t>
      </w:r>
      <w:r w:rsidR="005D44BB">
        <w:rPr>
          <w:iCs/>
        </w:rPr>
        <w:t xml:space="preserve"> during</w:t>
      </w:r>
      <w:r w:rsidR="00A93672">
        <w:rPr>
          <w:iCs/>
        </w:rPr>
        <w:t xml:space="preserve"> the</w:t>
      </w:r>
      <w:r w:rsidR="005D44BB">
        <w:rPr>
          <w:iCs/>
        </w:rPr>
        <w:t xml:space="preserve"> third year of the pilot in 2029.</w:t>
      </w:r>
      <w:r w:rsidRPr="007B6BD8">
        <w:t xml:space="preserve"> This effort will help c</w:t>
      </w:r>
      <w:r w:rsidRPr="007B6BD8">
        <w:t>haracterize a potential treatment cohort for the future outcomes study, pending</w:t>
      </w:r>
      <w:r w:rsidR="00A06A38">
        <w:t xml:space="preserve"> full</w:t>
      </w:r>
      <w:r w:rsidRPr="007B6BD8">
        <w:t xml:space="preserve"> OMB approval.</w:t>
      </w:r>
    </w:p>
    <w:p w:rsidR="00624DDC" w:rsidRPr="00FF6469" w:rsidP="008400CF" w14:paraId="0D5E5383" w14:textId="26C15A23">
      <w:pPr>
        <w:pStyle w:val="ListParagraph"/>
        <w:spacing w:after="0" w:line="240" w:lineRule="auto"/>
        <w:rPr>
          <w:b/>
        </w:rPr>
      </w:pPr>
    </w:p>
    <w:p w:rsidR="004328A4" w:rsidP="00FE2B32" w14:paraId="5CB85B8F" w14:textId="72B64637">
      <w:pPr>
        <w:spacing w:after="120" w:line="240" w:lineRule="auto"/>
      </w:pPr>
      <w:r>
        <w:br w:type="page"/>
      </w:r>
      <w:r w:rsidRPr="00624DDC" w:rsidR="00BD702B">
        <w:rPr>
          <w:b/>
        </w:rPr>
        <w:t>A1</w:t>
      </w:r>
      <w:r w:rsidR="00BD702B">
        <w:t>.</w:t>
      </w:r>
      <w:r w:rsidR="00BD702B">
        <w:tab/>
      </w:r>
      <w:r w:rsidRPr="004328A4" w:rsidR="004E5778">
        <w:rPr>
          <w:b/>
        </w:rPr>
        <w:t>Necessity for Collection</w:t>
      </w:r>
      <w:r w:rsidR="004E5778">
        <w:t xml:space="preserve"> </w:t>
      </w:r>
    </w:p>
    <w:p w:rsidR="009313CF" w:rsidP="004A4DA2" w14:paraId="658576F9" w14:textId="50FD85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w:t>
      </w:r>
      <w:hyperlink r:id="rId9" w:tgtFrame="_blank" w:history="1">
        <w:r>
          <w:rPr>
            <w:rStyle w:val="normaltextrun"/>
            <w:rFonts w:ascii="Calibri" w:hAnsi="Calibri" w:cs="Calibri"/>
            <w:color w:val="0000FF"/>
            <w:sz w:val="22"/>
            <w:szCs w:val="22"/>
            <w:u w:val="single"/>
          </w:rPr>
          <w:t>Fiscal Responsibility Act</w:t>
        </w:r>
      </w:hyperlink>
      <w:r>
        <w:rPr>
          <w:rStyle w:val="normaltextrun"/>
          <w:rFonts w:ascii="Calibri" w:hAnsi="Calibri" w:cs="Calibri"/>
          <w:sz w:val="22"/>
          <w:szCs w:val="22"/>
        </w:rPr>
        <w:t xml:space="preserve"> (FRA) of 2023 (P.L. 118-5) requires </w:t>
      </w:r>
      <w:r w:rsidR="00A072A2">
        <w:rPr>
          <w:rStyle w:val="normaltextrun"/>
          <w:rFonts w:ascii="Calibri" w:hAnsi="Calibri" w:cs="Calibri"/>
          <w:sz w:val="22"/>
          <w:szCs w:val="22"/>
        </w:rPr>
        <w:t>the Department of Health and Human Services (</w:t>
      </w:r>
      <w:r>
        <w:rPr>
          <w:rStyle w:val="normaltextrun"/>
          <w:rFonts w:ascii="Calibri" w:hAnsi="Calibri" w:cs="Calibri"/>
          <w:sz w:val="22"/>
          <w:szCs w:val="22"/>
        </w:rPr>
        <w:t>HHS</w:t>
      </w:r>
      <w:r w:rsidR="00A072A2">
        <w:rPr>
          <w:rStyle w:val="normaltextrun"/>
          <w:rFonts w:ascii="Calibri" w:hAnsi="Calibri" w:cs="Calibri"/>
          <w:sz w:val="22"/>
          <w:szCs w:val="22"/>
        </w:rPr>
        <w:t>)</w:t>
      </w:r>
      <w:r>
        <w:rPr>
          <w:rStyle w:val="normaltextrun"/>
          <w:rFonts w:ascii="Calibri" w:hAnsi="Calibri" w:cs="Calibri"/>
          <w:sz w:val="22"/>
          <w:szCs w:val="22"/>
        </w:rPr>
        <w:t xml:space="preserve"> to carry out a pilot program under which it may select up to five states to negotiate TANF performance benchmarks for work and family outcomes instead of the </w:t>
      </w:r>
      <w:r w:rsidRPr="00AB7B90" w:rsidR="007C324A">
        <w:rPr>
          <w:rStyle w:val="normaltextrun"/>
          <w:rFonts w:ascii="Calibri" w:hAnsi="Calibri" w:cs="Calibri"/>
          <w:sz w:val="22"/>
          <w:szCs w:val="22"/>
        </w:rPr>
        <w:t>Work Participation Rate</w:t>
      </w:r>
      <w:r w:rsidR="007C324A">
        <w:rPr>
          <w:rStyle w:val="normaltextrun"/>
          <w:rFonts w:ascii="Calibri" w:hAnsi="Calibri" w:cs="Calibri"/>
        </w:rPr>
        <w:t xml:space="preserve"> (</w:t>
      </w:r>
      <w:r>
        <w:rPr>
          <w:rStyle w:val="normaltextrun"/>
          <w:rFonts w:ascii="Calibri" w:hAnsi="Calibri" w:cs="Calibri"/>
          <w:sz w:val="22"/>
          <w:szCs w:val="22"/>
        </w:rPr>
        <w:t>WPR</w:t>
      </w:r>
      <w:r w:rsidR="007C324A">
        <w:rPr>
          <w:rStyle w:val="normaltextrun"/>
          <w:rFonts w:ascii="Calibri" w:hAnsi="Calibri" w:cs="Calibri"/>
          <w:sz w:val="22"/>
          <w:szCs w:val="22"/>
        </w:rPr>
        <w:t>)</w:t>
      </w:r>
      <w:r>
        <w:rPr>
          <w:rStyle w:val="normaltextrun"/>
          <w:rFonts w:ascii="Calibri" w:hAnsi="Calibri" w:cs="Calibri"/>
          <w:sz w:val="22"/>
          <w:szCs w:val="22"/>
        </w:rPr>
        <w:t xml:space="preserve">. The legislation also requires the Administration for Children and Families (ACF) to submit a final comprehensive report on </w:t>
      </w:r>
      <w:r w:rsidR="000E2364">
        <w:rPr>
          <w:rStyle w:val="normaltextrun"/>
          <w:rFonts w:ascii="Calibri" w:hAnsi="Calibri" w:cs="Calibri"/>
          <w:sz w:val="22"/>
          <w:szCs w:val="22"/>
        </w:rPr>
        <w:t xml:space="preserve">outcomes </w:t>
      </w:r>
      <w:r>
        <w:rPr>
          <w:rStyle w:val="normaltextrun"/>
          <w:rFonts w:ascii="Calibri" w:hAnsi="Calibri" w:cs="Calibri"/>
          <w:sz w:val="22"/>
          <w:szCs w:val="22"/>
        </w:rPr>
        <w:t>to Congress no later than one year after the pilot programs have ended. </w:t>
      </w:r>
      <w:r>
        <w:rPr>
          <w:rStyle w:val="eop"/>
          <w:rFonts w:ascii="Calibri" w:hAnsi="Calibri" w:cs="Calibri"/>
          <w:sz w:val="22"/>
          <w:szCs w:val="22"/>
        </w:rPr>
        <w:t> </w:t>
      </w:r>
    </w:p>
    <w:p w:rsidR="009313CF" w:rsidP="004A4DA2" w14:paraId="4C32143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313CF" w:rsidP="004A4DA2" w14:paraId="383E28B8" w14:textId="285163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ACF awarded the </w:t>
      </w:r>
      <w:r>
        <w:rPr>
          <w:rStyle w:val="normaltextrun"/>
          <w:rFonts w:ascii="Calibri" w:hAnsi="Calibri" w:cs="Calibri"/>
          <w:color w:val="000000"/>
          <w:sz w:val="22"/>
          <w:szCs w:val="22"/>
        </w:rPr>
        <w:t>Supporting Pilot Program Outcomes, Research, and Technical Assistance in TANF (</w:t>
      </w:r>
      <w:r>
        <w:rPr>
          <w:rStyle w:val="normaltextrun"/>
          <w:rFonts w:ascii="Calibri" w:hAnsi="Calibri" w:cs="Calibri"/>
          <w:sz w:val="22"/>
          <w:szCs w:val="22"/>
        </w:rPr>
        <w:t xml:space="preserve">Project </w:t>
      </w:r>
      <w:r>
        <w:rPr>
          <w:rStyle w:val="normaltextrun"/>
          <w:rFonts w:ascii="Calibri" w:hAnsi="Calibri" w:cs="Calibri"/>
          <w:color w:val="000000"/>
          <w:sz w:val="22"/>
          <w:szCs w:val="22"/>
        </w:rPr>
        <w:t>SUPPORTT) contract</w:t>
      </w:r>
      <w:r>
        <w:rPr>
          <w:rStyle w:val="normaltextrun"/>
          <w:rFonts w:ascii="Calibri" w:hAnsi="Calibri" w:cs="Calibri"/>
          <w:sz w:val="22"/>
          <w:szCs w:val="22"/>
        </w:rPr>
        <w:t xml:space="preserve"> to support the </w:t>
      </w:r>
      <w:hyperlink r:id="rId10" w:tgtFrame="_blank" w:history="1">
        <w:r>
          <w:rPr>
            <w:rStyle w:val="normaltextrun"/>
            <w:rFonts w:ascii="Calibri" w:hAnsi="Calibri" w:cs="Calibri"/>
            <w:color w:val="0000FF"/>
            <w:sz w:val="22"/>
            <w:szCs w:val="22"/>
            <w:u w:val="single"/>
          </w:rPr>
          <w:t>TANF Pilot Program</w:t>
        </w:r>
      </w:hyperlink>
      <w:r>
        <w:rPr>
          <w:rStyle w:val="normaltextrun"/>
          <w:rFonts w:ascii="Calibri" w:hAnsi="Calibri" w:cs="Calibri"/>
          <w:sz w:val="22"/>
          <w:szCs w:val="22"/>
        </w:rPr>
        <w:t xml:space="preserve"> by (1) providing research, evaluation, and data-related technical assistance (TA); (2) giving pilot and non-pilot states opportunities to interact and learn from each other; and (3) designing and conducting implementation and outcome</w:t>
      </w:r>
      <w:r w:rsidR="00925D1F">
        <w:rPr>
          <w:rStyle w:val="normaltextrun"/>
          <w:rFonts w:ascii="Calibri" w:hAnsi="Calibri" w:cs="Calibri"/>
          <w:sz w:val="22"/>
          <w:szCs w:val="22"/>
        </w:rPr>
        <w:t>s</w:t>
      </w:r>
      <w:r>
        <w:rPr>
          <w:rStyle w:val="normaltextrun"/>
          <w:rFonts w:ascii="Calibri" w:hAnsi="Calibri" w:cs="Calibri"/>
          <w:sz w:val="22"/>
          <w:szCs w:val="22"/>
        </w:rPr>
        <w:t xml:space="preserve"> studies of the pilot programs to inform the report to Congress as required by P.L. 118-5.  </w:t>
      </w:r>
      <w:r>
        <w:rPr>
          <w:rStyle w:val="eop"/>
          <w:rFonts w:ascii="Calibri" w:hAnsi="Calibri" w:cs="Calibri"/>
          <w:sz w:val="22"/>
          <w:szCs w:val="22"/>
        </w:rPr>
        <w:t> </w:t>
      </w:r>
    </w:p>
    <w:p w:rsidR="009313CF" w:rsidP="004A4DA2" w14:paraId="43ACF12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C6584" w:rsidP="004A4DA2" w14:paraId="6321A02C" w14:textId="35C9F81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This generic information collection request (GenIC) is an initial step for this work and is necessary to </w:t>
      </w:r>
      <w:r w:rsidR="00074259">
        <w:rPr>
          <w:rStyle w:val="normaltextrun"/>
          <w:rFonts w:ascii="Calibri" w:hAnsi="Calibri" w:cs="Calibri"/>
          <w:sz w:val="22"/>
          <w:szCs w:val="22"/>
        </w:rPr>
        <w:t xml:space="preserve">collect timely contact information </w:t>
      </w:r>
      <w:r w:rsidR="004B56F3">
        <w:rPr>
          <w:rStyle w:val="normaltextrun"/>
          <w:rFonts w:ascii="Calibri" w:hAnsi="Calibri" w:cs="Calibri"/>
          <w:sz w:val="22"/>
          <w:szCs w:val="22"/>
        </w:rPr>
        <w:t>and background details from</w:t>
      </w:r>
      <w:r w:rsidR="00074259">
        <w:rPr>
          <w:rStyle w:val="normaltextrun"/>
          <w:rFonts w:ascii="Calibri" w:hAnsi="Calibri" w:cs="Calibri"/>
          <w:sz w:val="22"/>
          <w:szCs w:val="22"/>
        </w:rPr>
        <w:t xml:space="preserve"> TANF participants who exited the program before the start of the pilot planning year </w:t>
      </w:r>
      <w:r w:rsidR="00C45F17">
        <w:rPr>
          <w:rStyle w:val="normaltextrun"/>
          <w:rFonts w:ascii="Calibri" w:hAnsi="Calibri" w:cs="Calibri"/>
          <w:sz w:val="22"/>
          <w:szCs w:val="22"/>
        </w:rPr>
        <w:t>(</w:t>
      </w:r>
      <w:r w:rsidR="00074259">
        <w:rPr>
          <w:rStyle w:val="normaltextrun"/>
          <w:rFonts w:ascii="Calibri" w:hAnsi="Calibri" w:cs="Calibri"/>
          <w:sz w:val="22"/>
          <w:szCs w:val="22"/>
        </w:rPr>
        <w:t>October 1, 2025</w:t>
      </w:r>
      <w:r w:rsidR="00C45F17">
        <w:rPr>
          <w:rStyle w:val="normaltextrun"/>
          <w:rFonts w:ascii="Calibri" w:hAnsi="Calibri" w:cs="Calibri"/>
          <w:sz w:val="22"/>
          <w:szCs w:val="22"/>
        </w:rPr>
        <w:t>)</w:t>
      </w:r>
      <w:r w:rsidR="002513D5">
        <w:rPr>
          <w:rStyle w:val="normaltextrun"/>
          <w:rFonts w:ascii="Calibri" w:hAnsi="Calibri" w:cs="Calibri"/>
          <w:sz w:val="22"/>
          <w:szCs w:val="22"/>
        </w:rPr>
        <w:t xml:space="preserve"> as well as a second group of TANF </w:t>
      </w:r>
      <w:r w:rsidRPr="00A93672" w:rsidR="002513D5">
        <w:rPr>
          <w:rStyle w:val="normaltextrun"/>
          <w:rFonts w:asciiTheme="minorHAnsi" w:hAnsiTheme="minorHAnsi" w:cstheme="minorHAnsi"/>
          <w:sz w:val="22"/>
          <w:szCs w:val="22"/>
        </w:rPr>
        <w:t>participants who exited the program</w:t>
      </w:r>
      <w:r w:rsidRPr="00A93672" w:rsidR="00A93672">
        <w:rPr>
          <w:rFonts w:asciiTheme="minorHAnsi" w:hAnsiTheme="minorHAnsi" w:cstheme="minorHAnsi"/>
          <w:iCs/>
          <w:sz w:val="22"/>
          <w:szCs w:val="22"/>
        </w:rPr>
        <w:t xml:space="preserve"> during third year of the pilot in 2029</w:t>
      </w:r>
      <w:r w:rsidRPr="00A93672" w:rsidR="00074259">
        <w:rPr>
          <w:rStyle w:val="normaltextrun"/>
          <w:rFonts w:asciiTheme="minorHAnsi" w:hAnsiTheme="minorHAnsi" w:cstheme="minorHAnsi"/>
          <w:sz w:val="22"/>
          <w:szCs w:val="22"/>
        </w:rPr>
        <w:t>.</w:t>
      </w:r>
      <w:r w:rsidR="00074259">
        <w:rPr>
          <w:rStyle w:val="normaltextrun"/>
          <w:rFonts w:ascii="Calibri" w:hAnsi="Calibri" w:cs="Calibri"/>
          <w:sz w:val="22"/>
          <w:szCs w:val="22"/>
        </w:rPr>
        <w:t xml:space="preserve"> </w:t>
      </w:r>
      <w:r w:rsidR="00513DAC">
        <w:rPr>
          <w:rStyle w:val="normaltextrun"/>
          <w:rFonts w:ascii="Calibri" w:hAnsi="Calibri" w:cs="Calibri"/>
          <w:sz w:val="22"/>
          <w:szCs w:val="22"/>
        </w:rPr>
        <w:t xml:space="preserve">Information gathered through this GenIC will help the project team identify and learn about individuals who may be eligible for inclusion </w:t>
      </w:r>
      <w:r w:rsidR="005809DC">
        <w:rPr>
          <w:rStyle w:val="normaltextrun"/>
          <w:rFonts w:ascii="Calibri" w:hAnsi="Calibri" w:cs="Calibri"/>
          <w:sz w:val="22"/>
          <w:szCs w:val="22"/>
        </w:rPr>
        <w:t xml:space="preserve">in future data collection activities once full OMB approval has been obtained for the outcomes study. </w:t>
      </w:r>
      <w:r w:rsidR="00074259">
        <w:rPr>
          <w:rStyle w:val="normaltextrun"/>
          <w:rFonts w:ascii="Calibri" w:hAnsi="Calibri" w:cs="Calibri"/>
          <w:sz w:val="22"/>
          <w:szCs w:val="22"/>
        </w:rPr>
        <w:t xml:space="preserve">These individuals </w:t>
      </w:r>
      <w:r w:rsidR="00D84C01">
        <w:rPr>
          <w:rStyle w:val="normaltextrun"/>
          <w:rFonts w:ascii="Calibri" w:hAnsi="Calibri" w:cs="Calibri"/>
          <w:sz w:val="22"/>
          <w:szCs w:val="22"/>
        </w:rPr>
        <w:t>represent a potential comparison</w:t>
      </w:r>
      <w:r w:rsidR="00D41D41">
        <w:rPr>
          <w:rStyle w:val="normaltextrun"/>
          <w:rFonts w:ascii="Calibri" w:hAnsi="Calibri" w:cs="Calibri"/>
          <w:sz w:val="22"/>
          <w:szCs w:val="22"/>
        </w:rPr>
        <w:t xml:space="preserve"> and treatment</w:t>
      </w:r>
      <w:r w:rsidR="00D84C01">
        <w:rPr>
          <w:rStyle w:val="normaltextrun"/>
          <w:rFonts w:ascii="Calibri" w:hAnsi="Calibri" w:cs="Calibri"/>
          <w:sz w:val="22"/>
          <w:szCs w:val="22"/>
        </w:rPr>
        <w:t xml:space="preserve"> group for the </w:t>
      </w:r>
      <w:r w:rsidR="000A74D3">
        <w:rPr>
          <w:rStyle w:val="normaltextrun"/>
          <w:rFonts w:ascii="Calibri" w:hAnsi="Calibri" w:cs="Calibri"/>
          <w:sz w:val="22"/>
          <w:szCs w:val="22"/>
        </w:rPr>
        <w:t>planned outcomes study</w:t>
      </w:r>
      <w:r w:rsidR="00D44584">
        <w:rPr>
          <w:rStyle w:val="normaltextrun"/>
          <w:rFonts w:ascii="Calibri" w:hAnsi="Calibri" w:cs="Calibri"/>
          <w:sz w:val="22"/>
          <w:szCs w:val="22"/>
        </w:rPr>
        <w:t>.</w:t>
      </w:r>
      <w:r w:rsidR="00074259">
        <w:rPr>
          <w:rStyle w:val="normaltextrun"/>
          <w:rFonts w:ascii="Calibri" w:hAnsi="Calibri" w:cs="Calibri"/>
          <w:sz w:val="22"/>
          <w:szCs w:val="22"/>
        </w:rPr>
        <w:t xml:space="preserve"> </w:t>
      </w:r>
      <w:r w:rsidR="00D44584">
        <w:rPr>
          <w:rStyle w:val="normaltextrun"/>
          <w:rFonts w:ascii="Calibri" w:hAnsi="Calibri" w:cs="Calibri"/>
          <w:sz w:val="22"/>
          <w:szCs w:val="22"/>
        </w:rPr>
        <w:t>Findings from the</w:t>
      </w:r>
      <w:r w:rsidR="002A46F8">
        <w:rPr>
          <w:rStyle w:val="normaltextrun"/>
          <w:rFonts w:ascii="Calibri" w:hAnsi="Calibri" w:cs="Calibri"/>
          <w:sz w:val="22"/>
          <w:szCs w:val="22"/>
        </w:rPr>
        <w:t xml:space="preserve"> planned</w:t>
      </w:r>
      <w:r w:rsidR="00D44584">
        <w:rPr>
          <w:rStyle w:val="normaltextrun"/>
          <w:rFonts w:ascii="Calibri" w:hAnsi="Calibri" w:cs="Calibri"/>
          <w:sz w:val="22"/>
          <w:szCs w:val="22"/>
        </w:rPr>
        <w:t xml:space="preserve"> outcomes study </w:t>
      </w:r>
      <w:r w:rsidR="00074259">
        <w:rPr>
          <w:rStyle w:val="normaltextrun"/>
          <w:rFonts w:ascii="Calibri" w:hAnsi="Calibri" w:cs="Calibri"/>
          <w:sz w:val="22"/>
          <w:szCs w:val="22"/>
        </w:rPr>
        <w:t xml:space="preserve">will inform </w:t>
      </w:r>
      <w:r w:rsidR="0034288A">
        <w:rPr>
          <w:rStyle w:val="normaltextrun"/>
          <w:rFonts w:ascii="Calibri" w:hAnsi="Calibri" w:cs="Calibri"/>
          <w:sz w:val="22"/>
          <w:szCs w:val="22"/>
        </w:rPr>
        <w:t xml:space="preserve">a </w:t>
      </w:r>
      <w:r w:rsidR="00074259">
        <w:rPr>
          <w:rStyle w:val="normaltextrun"/>
          <w:rFonts w:ascii="Calibri" w:hAnsi="Calibri" w:cs="Calibri"/>
          <w:sz w:val="22"/>
          <w:szCs w:val="22"/>
        </w:rPr>
        <w:t>report to Congress</w:t>
      </w:r>
      <w:r w:rsidR="00985036">
        <w:rPr>
          <w:rStyle w:val="normaltextrun"/>
          <w:rFonts w:ascii="Calibri" w:hAnsi="Calibri" w:cs="Calibri"/>
          <w:sz w:val="22"/>
          <w:szCs w:val="22"/>
        </w:rPr>
        <w:t xml:space="preserve"> mandated by the FRA</w:t>
      </w:r>
      <w:r w:rsidR="00074259">
        <w:rPr>
          <w:rStyle w:val="normaltextrun"/>
          <w:rFonts w:ascii="Calibri" w:hAnsi="Calibri" w:cs="Calibri"/>
          <w:sz w:val="22"/>
          <w:szCs w:val="22"/>
        </w:rPr>
        <w:t>.</w:t>
      </w:r>
      <w:r>
        <w:rPr>
          <w:rStyle w:val="normaltextrun"/>
          <w:rFonts w:ascii="Calibri" w:hAnsi="Calibri" w:cs="Calibri"/>
          <w:sz w:val="22"/>
          <w:szCs w:val="22"/>
        </w:rPr>
        <w:t xml:space="preserve"> This GenIC follows a previously approved GenIC for </w:t>
      </w:r>
      <w:r w:rsidR="002B0C90">
        <w:rPr>
          <w:rStyle w:val="normaltextrun"/>
          <w:rFonts w:ascii="Calibri" w:hAnsi="Calibri" w:cs="Calibri"/>
          <w:sz w:val="22"/>
          <w:szCs w:val="22"/>
        </w:rPr>
        <w:t>pilot assessment activities</w:t>
      </w:r>
      <w:r w:rsidR="00B710BA">
        <w:rPr>
          <w:rStyle w:val="normaltextrun"/>
          <w:rFonts w:ascii="Calibri" w:hAnsi="Calibri" w:cs="Calibri"/>
          <w:sz w:val="22"/>
          <w:szCs w:val="22"/>
        </w:rPr>
        <w:t xml:space="preserve"> </w:t>
      </w:r>
      <w:r w:rsidRPr="006D6FCB" w:rsidR="00B710BA">
        <w:rPr>
          <w:rStyle w:val="normaltextrun"/>
          <w:rFonts w:ascii="Calibri" w:hAnsi="Calibri" w:cs="Calibri"/>
          <w:sz w:val="22"/>
          <w:szCs w:val="22"/>
        </w:rPr>
        <w:t>(OMB #0970-0356</w:t>
      </w:r>
      <w:r w:rsidRPr="006D6FCB" w:rsidR="00B710BA">
        <w:rPr>
          <w:rStyle w:val="normaltextrun"/>
          <w:rFonts w:ascii="Calibri" w:hAnsi="Calibri" w:cs="Calibri"/>
          <w:i/>
          <w:iCs/>
          <w:sz w:val="22"/>
          <w:szCs w:val="22"/>
        </w:rPr>
        <w:t xml:space="preserve"> Supporting Pilot Program Outcomes, Research and Technical Assistance in TANF (Project SUPPORTT) – Pilot Assessment Activities)</w:t>
      </w:r>
      <w:r w:rsidRPr="006D6FCB" w:rsidR="002B0C90">
        <w:rPr>
          <w:rStyle w:val="normaltextrun"/>
          <w:rFonts w:ascii="Calibri" w:hAnsi="Calibri" w:cs="Calibri"/>
          <w:sz w:val="22"/>
          <w:szCs w:val="22"/>
        </w:rPr>
        <w:t>.</w:t>
      </w:r>
      <w:r w:rsidR="002B0C90">
        <w:rPr>
          <w:rStyle w:val="normaltextrun"/>
          <w:rFonts w:ascii="Calibri" w:hAnsi="Calibri" w:cs="Calibri"/>
          <w:sz w:val="22"/>
          <w:szCs w:val="22"/>
        </w:rPr>
        <w:t xml:space="preserve"> </w:t>
      </w:r>
    </w:p>
    <w:p w:rsidR="0040585A" w:rsidP="004A4DA2" w14:paraId="099358E4" w14:textId="77777777">
      <w:pPr>
        <w:pStyle w:val="paragraph"/>
        <w:spacing w:before="0" w:beforeAutospacing="0" w:after="0" w:afterAutospacing="0"/>
        <w:textAlignment w:val="baseline"/>
        <w:rPr>
          <w:rStyle w:val="normaltextrun"/>
          <w:rFonts w:ascii="Calibri" w:hAnsi="Calibri" w:cs="Calibri"/>
          <w:sz w:val="22"/>
          <w:szCs w:val="22"/>
        </w:rPr>
      </w:pPr>
    </w:p>
    <w:p w:rsidR="009313CF" w:rsidP="007F141C" w14:paraId="5CAC9553" w14:textId="7404B9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ACF plans to submit requests through the full review and approval process under the Paperwork Reduction Act (PRA) related to data collection for </w:t>
      </w:r>
      <w:r w:rsidR="00383640">
        <w:rPr>
          <w:rStyle w:val="normaltextrun"/>
          <w:rFonts w:ascii="Calibri" w:hAnsi="Calibri" w:cs="Calibri"/>
          <w:sz w:val="22"/>
          <w:szCs w:val="22"/>
        </w:rPr>
        <w:t xml:space="preserve">the </w:t>
      </w:r>
      <w:r>
        <w:rPr>
          <w:rStyle w:val="normaltextrun"/>
          <w:rFonts w:ascii="Calibri" w:hAnsi="Calibri" w:cs="Calibri"/>
          <w:sz w:val="22"/>
          <w:szCs w:val="22"/>
        </w:rPr>
        <w:t xml:space="preserve">implementation and outcomes studies, including </w:t>
      </w:r>
      <w:r w:rsidR="00453A5C">
        <w:rPr>
          <w:rStyle w:val="normaltextrun"/>
          <w:rFonts w:ascii="Calibri" w:hAnsi="Calibri" w:cs="Calibri"/>
          <w:sz w:val="22"/>
          <w:szCs w:val="22"/>
        </w:rPr>
        <w:t>a</w:t>
      </w:r>
      <w:r w:rsidR="0030496A">
        <w:rPr>
          <w:rStyle w:val="normaltextrun"/>
          <w:rFonts w:ascii="Calibri" w:hAnsi="Calibri" w:cs="Calibri"/>
          <w:sz w:val="22"/>
          <w:szCs w:val="22"/>
        </w:rPr>
        <w:t xml:space="preserve">n additional survey that will follow-up with the participants </w:t>
      </w:r>
      <w:r w:rsidR="005C66DC">
        <w:rPr>
          <w:rStyle w:val="normaltextrun"/>
          <w:rFonts w:ascii="Calibri" w:hAnsi="Calibri" w:cs="Calibri"/>
          <w:sz w:val="22"/>
          <w:szCs w:val="22"/>
        </w:rPr>
        <w:t>initially contacted</w:t>
      </w:r>
      <w:r w:rsidR="0030496A">
        <w:rPr>
          <w:rStyle w:val="normaltextrun"/>
          <w:rFonts w:ascii="Calibri" w:hAnsi="Calibri" w:cs="Calibri"/>
          <w:sz w:val="22"/>
          <w:szCs w:val="22"/>
        </w:rPr>
        <w:t xml:space="preserve"> under this GenIC to</w:t>
      </w:r>
      <w:r w:rsidR="0040585A">
        <w:rPr>
          <w:rStyle w:val="normaltextrun"/>
          <w:rFonts w:ascii="Calibri" w:hAnsi="Calibri" w:cs="Calibri"/>
          <w:sz w:val="22"/>
          <w:szCs w:val="22"/>
        </w:rPr>
        <w:t xml:space="preserve"> </w:t>
      </w:r>
      <w:r w:rsidR="007D027C">
        <w:rPr>
          <w:rStyle w:val="normaltextrun"/>
          <w:rFonts w:ascii="Calibri" w:hAnsi="Calibri" w:cs="Calibri"/>
          <w:sz w:val="22"/>
          <w:szCs w:val="22"/>
        </w:rPr>
        <w:t>ask about</w:t>
      </w:r>
      <w:r w:rsidR="0030496A">
        <w:rPr>
          <w:rStyle w:val="normaltextrun"/>
          <w:rFonts w:ascii="Calibri" w:hAnsi="Calibri" w:cs="Calibri"/>
          <w:sz w:val="22"/>
          <w:szCs w:val="22"/>
        </w:rPr>
        <w:t xml:space="preserve"> their outcomes 12 months after exiting the TANF program.</w:t>
      </w:r>
    </w:p>
    <w:p w:rsidR="004328A4" w:rsidP="004A4DA2" w14:paraId="55E13569" w14:textId="7F15848D">
      <w:pPr>
        <w:pStyle w:val="ListParagraph"/>
        <w:spacing w:after="0" w:line="240" w:lineRule="auto"/>
        <w:ind w:left="360"/>
      </w:pPr>
    </w:p>
    <w:p w:rsidR="004328A4" w:rsidP="00FE2B32" w14:paraId="77508B66" w14:textId="5FCD8AB6">
      <w:pPr>
        <w:spacing w:after="120" w:line="240" w:lineRule="auto"/>
        <w:rPr>
          <w:b/>
        </w:rPr>
      </w:pPr>
      <w:r w:rsidRPr="00624DDC">
        <w:rPr>
          <w:b/>
        </w:rPr>
        <w:t>A2</w:t>
      </w:r>
      <w:r>
        <w:t>.</w:t>
      </w:r>
      <w:r>
        <w:tab/>
      </w:r>
      <w:r w:rsidRPr="004328A4" w:rsidR="00107D87">
        <w:rPr>
          <w:b/>
        </w:rPr>
        <w:t>Purpose</w:t>
      </w:r>
    </w:p>
    <w:p w:rsidR="004328A4" w:rsidP="00FE2B32" w14:paraId="6DDDCEC8" w14:textId="2DD3EE30">
      <w:pPr>
        <w:spacing w:after="60" w:line="240" w:lineRule="auto"/>
        <w:rPr>
          <w:i/>
        </w:rPr>
      </w:pPr>
      <w:r w:rsidRPr="004328A4">
        <w:rPr>
          <w:i/>
        </w:rPr>
        <w:t xml:space="preserve">Purpose and Use </w:t>
      </w:r>
    </w:p>
    <w:p w:rsidR="00DE3399" w:rsidP="004A4DA2" w14:paraId="21C30E24" w14:textId="5FCE9E6E">
      <w:pPr>
        <w:spacing w:after="0" w:line="240" w:lineRule="auto"/>
        <w:rPr>
          <w:rFonts w:cstheme="minorHAnsi"/>
        </w:rPr>
      </w:pPr>
      <w:r w:rsidRPr="00DE3399">
        <w:rPr>
          <w:rFonts w:cstheme="minorHAnsi"/>
        </w:rPr>
        <w:t xml:space="preserve">Data collected will be used to inform several activities on Project SUPPORTT. The </w:t>
      </w:r>
      <w:r w:rsidR="003B4711">
        <w:rPr>
          <w:rFonts w:cstheme="minorHAnsi"/>
        </w:rPr>
        <w:t>information</w:t>
      </w:r>
      <w:r w:rsidRPr="00DE3399" w:rsidR="003B4711">
        <w:rPr>
          <w:rFonts w:cstheme="minorHAnsi"/>
        </w:rPr>
        <w:t xml:space="preserve"> </w:t>
      </w:r>
      <w:r w:rsidR="00B074FD">
        <w:rPr>
          <w:rFonts w:cstheme="minorHAnsi"/>
        </w:rPr>
        <w:t xml:space="preserve">collected through </w:t>
      </w:r>
      <w:r w:rsidRPr="008E3988" w:rsidR="00B074FD">
        <w:rPr>
          <w:rFonts w:cstheme="minorHAnsi"/>
          <w:i/>
          <w:iCs/>
        </w:rPr>
        <w:t xml:space="preserve">Instrument 1. </w:t>
      </w:r>
      <w:r w:rsidR="009D0811">
        <w:rPr>
          <w:rFonts w:cstheme="minorHAnsi"/>
          <w:i/>
          <w:iCs/>
        </w:rPr>
        <w:t>Study information form</w:t>
      </w:r>
      <w:r w:rsidR="00B074FD">
        <w:rPr>
          <w:rFonts w:cstheme="minorHAnsi"/>
        </w:rPr>
        <w:t xml:space="preserve"> </w:t>
      </w:r>
      <w:r w:rsidRPr="00DE3399">
        <w:rPr>
          <w:rFonts w:cstheme="minorHAnsi"/>
        </w:rPr>
        <w:t xml:space="preserve">will </w:t>
      </w:r>
      <w:r w:rsidR="003B4711">
        <w:rPr>
          <w:rFonts w:cstheme="minorHAnsi"/>
        </w:rPr>
        <w:t xml:space="preserve">help the project team understand characteristics of individuals who recently exited TANF and identify potential </w:t>
      </w:r>
      <w:r w:rsidR="0096537A">
        <w:rPr>
          <w:rFonts w:cstheme="minorHAnsi"/>
        </w:rPr>
        <w:t xml:space="preserve">study </w:t>
      </w:r>
      <w:r w:rsidR="003B4711">
        <w:rPr>
          <w:rFonts w:cstheme="minorHAnsi"/>
        </w:rPr>
        <w:t>participants for future outreach about the proposed outcomes study.</w:t>
      </w:r>
      <w:r w:rsidR="00B074FD">
        <w:rPr>
          <w:rFonts w:cstheme="minorHAnsi"/>
        </w:rPr>
        <w:t xml:space="preserve"> </w:t>
      </w:r>
      <w:r w:rsidRPr="00DE3399">
        <w:rPr>
          <w:rFonts w:cstheme="minorHAnsi"/>
        </w:rPr>
        <w:t xml:space="preserve">The </w:t>
      </w:r>
      <w:r w:rsidR="003B4711">
        <w:rPr>
          <w:rFonts w:cstheme="minorHAnsi"/>
        </w:rPr>
        <w:t>information</w:t>
      </w:r>
      <w:r w:rsidRPr="00DE3399" w:rsidR="003B4711">
        <w:rPr>
          <w:rFonts w:cstheme="minorHAnsi"/>
        </w:rPr>
        <w:t xml:space="preserve"> </w:t>
      </w:r>
      <w:r w:rsidRPr="00DE3399">
        <w:rPr>
          <w:rFonts w:cstheme="minorHAnsi"/>
        </w:rPr>
        <w:t xml:space="preserve">will also provide contextual </w:t>
      </w:r>
      <w:r w:rsidR="003B4711">
        <w:rPr>
          <w:rFonts w:cstheme="minorHAnsi"/>
        </w:rPr>
        <w:t>insights</w:t>
      </w:r>
      <w:r w:rsidRPr="00DE3399" w:rsidR="003B4711">
        <w:rPr>
          <w:rFonts w:cstheme="minorHAnsi"/>
        </w:rPr>
        <w:t xml:space="preserve"> </w:t>
      </w:r>
      <w:r w:rsidRPr="00DE3399">
        <w:rPr>
          <w:rFonts w:cstheme="minorHAnsi"/>
        </w:rPr>
        <w:t>about participant experiences in the TANF program</w:t>
      </w:r>
      <w:r w:rsidR="00B074FD">
        <w:rPr>
          <w:rFonts w:cstheme="minorHAnsi"/>
        </w:rPr>
        <w:t xml:space="preserve"> that </w:t>
      </w:r>
      <w:r w:rsidR="003B4711">
        <w:rPr>
          <w:rFonts w:cstheme="minorHAnsi"/>
        </w:rPr>
        <w:t>can</w:t>
      </w:r>
      <w:r w:rsidRPr="00DE3399" w:rsidR="003B4711">
        <w:rPr>
          <w:rFonts w:cstheme="minorHAnsi"/>
        </w:rPr>
        <w:t xml:space="preserve"> </w:t>
      </w:r>
      <w:r w:rsidRPr="00DE3399">
        <w:rPr>
          <w:rFonts w:cstheme="minorHAnsi"/>
        </w:rPr>
        <w:t xml:space="preserve">inform </w:t>
      </w:r>
      <w:r w:rsidR="003B4711">
        <w:rPr>
          <w:rFonts w:cstheme="minorHAnsi"/>
        </w:rPr>
        <w:t xml:space="preserve">the design and content of </w:t>
      </w:r>
      <w:r w:rsidR="00B074FD">
        <w:rPr>
          <w:rFonts w:cstheme="minorHAnsi"/>
        </w:rPr>
        <w:t>future</w:t>
      </w:r>
      <w:r w:rsidRPr="00DE3399">
        <w:rPr>
          <w:rFonts w:cstheme="minorHAnsi"/>
        </w:rPr>
        <w:t xml:space="preserve"> survey </w:t>
      </w:r>
      <w:r w:rsidR="003B4711">
        <w:rPr>
          <w:rFonts w:cstheme="minorHAnsi"/>
        </w:rPr>
        <w:t>instruments</w:t>
      </w:r>
      <w:r w:rsidRPr="00DE3399">
        <w:rPr>
          <w:rFonts w:cstheme="minorHAnsi"/>
        </w:rPr>
        <w:t xml:space="preserve">. </w:t>
      </w:r>
    </w:p>
    <w:p w:rsidR="00B074FD" w:rsidP="004A4DA2" w14:paraId="7FBBE0ED" w14:textId="798813C0">
      <w:pPr>
        <w:spacing w:after="0" w:line="240" w:lineRule="auto"/>
        <w:rPr>
          <w:rFonts w:cstheme="minorHAnsi"/>
        </w:rPr>
      </w:pPr>
      <w:r w:rsidRPr="00B074FD">
        <w:rPr>
          <w:rFonts w:cstheme="minorHAnsi"/>
        </w:rPr>
        <w:t xml:space="preserve">In addition, the data will support the design and execution of future research activities through building awareness and trust </w:t>
      </w:r>
      <w:r>
        <w:rPr>
          <w:rFonts w:cstheme="minorHAnsi"/>
        </w:rPr>
        <w:t xml:space="preserve">among potential </w:t>
      </w:r>
      <w:r w:rsidR="001D10F9">
        <w:rPr>
          <w:rFonts w:cstheme="minorHAnsi"/>
        </w:rPr>
        <w:t xml:space="preserve">study </w:t>
      </w:r>
      <w:r>
        <w:rPr>
          <w:rFonts w:cstheme="minorHAnsi"/>
        </w:rPr>
        <w:t xml:space="preserve">participants </w:t>
      </w:r>
      <w:r w:rsidRPr="00B074FD">
        <w:rPr>
          <w:rFonts w:cstheme="minorHAnsi"/>
        </w:rPr>
        <w:t xml:space="preserve">by informing </w:t>
      </w:r>
      <w:r>
        <w:rPr>
          <w:rFonts w:cstheme="minorHAnsi"/>
        </w:rPr>
        <w:t xml:space="preserve">them about </w:t>
      </w:r>
      <w:r w:rsidR="00D947E2">
        <w:rPr>
          <w:rFonts w:cstheme="minorHAnsi"/>
        </w:rPr>
        <w:t>the</w:t>
      </w:r>
      <w:r w:rsidR="003B4711">
        <w:rPr>
          <w:rFonts w:cstheme="minorHAnsi"/>
        </w:rPr>
        <w:t xml:space="preserve"> proposed evaluation, </w:t>
      </w:r>
      <w:r w:rsidRPr="00B074FD">
        <w:rPr>
          <w:rFonts w:cstheme="minorHAnsi"/>
        </w:rPr>
        <w:t>and</w:t>
      </w:r>
      <w:r w:rsidRPr="00B074FD">
        <w:rPr>
          <w:rFonts w:cstheme="minorHAnsi"/>
        </w:rPr>
        <w:t xml:space="preserve"> offering a small token of appreciation for their time. The </w:t>
      </w:r>
      <w:r w:rsidR="003B4711">
        <w:rPr>
          <w:rFonts w:cstheme="minorHAnsi"/>
        </w:rPr>
        <w:t>information</w:t>
      </w:r>
      <w:r w:rsidRPr="00B074FD" w:rsidR="003B4711">
        <w:rPr>
          <w:rFonts w:cstheme="minorHAnsi"/>
        </w:rPr>
        <w:t xml:space="preserve"> </w:t>
      </w:r>
      <w:r w:rsidRPr="00B074FD">
        <w:rPr>
          <w:rFonts w:cstheme="minorHAnsi"/>
        </w:rPr>
        <w:t xml:space="preserve">collected will </w:t>
      </w:r>
      <w:r w:rsidR="00344E20">
        <w:rPr>
          <w:rFonts w:cstheme="minorHAnsi"/>
        </w:rPr>
        <w:t>allow the team to maintain</w:t>
      </w:r>
      <w:r w:rsidRPr="00B074FD">
        <w:rPr>
          <w:rFonts w:cstheme="minorHAnsi"/>
        </w:rPr>
        <w:t xml:space="preserve"> contact with </w:t>
      </w:r>
      <w:r w:rsidR="00344E20">
        <w:rPr>
          <w:rFonts w:cstheme="minorHAnsi"/>
        </w:rPr>
        <w:t xml:space="preserve">interested individuals to facilitate outreach for </w:t>
      </w:r>
      <w:r w:rsidR="008D3A26">
        <w:rPr>
          <w:rFonts w:cstheme="minorHAnsi"/>
        </w:rPr>
        <w:t xml:space="preserve">future activities associated with the proposed </w:t>
      </w:r>
      <w:r w:rsidR="00274726">
        <w:rPr>
          <w:rFonts w:cstheme="minorHAnsi"/>
        </w:rPr>
        <w:t>study</w:t>
      </w:r>
      <w:r w:rsidR="008D3A26">
        <w:rPr>
          <w:rFonts w:cstheme="minorHAnsi"/>
        </w:rPr>
        <w:t>.</w:t>
      </w:r>
    </w:p>
    <w:p w:rsidR="004A4DA2" w:rsidRPr="00143B06" w:rsidP="004A4DA2" w14:paraId="366007E5" w14:textId="77777777">
      <w:pPr>
        <w:spacing w:after="0" w:line="240" w:lineRule="auto"/>
      </w:pPr>
    </w:p>
    <w:p w:rsidR="006B4E1C" w:rsidP="004A4DA2" w14:paraId="551D780A" w14:textId="421A018B">
      <w:pPr>
        <w:spacing w:after="0" w:line="240" w:lineRule="auto"/>
        <w:rPr>
          <w:rFonts w:cstheme="minorHAnsi"/>
        </w:rPr>
      </w:pPr>
      <w:r w:rsidRPr="006B4E1C">
        <w:rPr>
          <w:rFonts w:cstheme="minorHAnsi"/>
        </w:rPr>
        <w:t xml:space="preserve">While there are no immediate plans to produce public materials directly based on the information </w:t>
      </w:r>
      <w:r w:rsidR="002409A9">
        <w:rPr>
          <w:rFonts w:cstheme="minorHAnsi"/>
        </w:rPr>
        <w:t>co</w:t>
      </w:r>
      <w:r w:rsidR="00A14318">
        <w:rPr>
          <w:rFonts w:cstheme="minorHAnsi"/>
        </w:rPr>
        <w:t>llected</w:t>
      </w:r>
      <w:r w:rsidR="002409A9">
        <w:rPr>
          <w:rFonts w:cstheme="minorHAnsi"/>
        </w:rPr>
        <w:t xml:space="preserve"> under this GenIC</w:t>
      </w:r>
      <w:r w:rsidRPr="006B4E1C">
        <w:rPr>
          <w:rFonts w:cstheme="minorHAnsi"/>
        </w:rPr>
        <w:t xml:space="preserve">, the Project SUPPORTT team will summarize relevant information in future </w:t>
      </w:r>
      <w:r w:rsidR="00F82767">
        <w:rPr>
          <w:rFonts w:cstheme="minorHAnsi"/>
        </w:rPr>
        <w:t xml:space="preserve">reports of findings from the </w:t>
      </w:r>
      <w:r w:rsidRPr="006B4E1C">
        <w:rPr>
          <w:rFonts w:cstheme="minorHAnsi"/>
        </w:rPr>
        <w:t>implementation and outcome</w:t>
      </w:r>
      <w:r w:rsidR="00047731">
        <w:rPr>
          <w:rFonts w:cstheme="minorHAnsi"/>
        </w:rPr>
        <w:t>s</w:t>
      </w:r>
      <w:r w:rsidRPr="006B4E1C">
        <w:rPr>
          <w:rFonts w:cstheme="minorHAnsi"/>
        </w:rPr>
        <w:t xml:space="preserve"> studies of the pilot </w:t>
      </w:r>
      <w:r w:rsidRPr="006B4E1C" w:rsidR="002D0FD5">
        <w:rPr>
          <w:rFonts w:cstheme="minorHAnsi"/>
        </w:rPr>
        <w:t>programs,</w:t>
      </w:r>
      <w:r w:rsidRPr="006B4E1C">
        <w:rPr>
          <w:rFonts w:cstheme="minorHAnsi"/>
        </w:rPr>
        <w:t xml:space="preserve"> and this </w:t>
      </w:r>
      <w:r w:rsidRPr="006B4E1C">
        <w:rPr>
          <w:rFonts w:cstheme="minorHAnsi"/>
        </w:rPr>
        <w:t xml:space="preserve">information may also provide background contextual information for </w:t>
      </w:r>
      <w:r w:rsidR="00F82767">
        <w:rPr>
          <w:rFonts w:cstheme="minorHAnsi"/>
        </w:rPr>
        <w:t xml:space="preserve">inclusion in </w:t>
      </w:r>
      <w:r w:rsidRPr="006B4E1C">
        <w:rPr>
          <w:rFonts w:cstheme="minorHAnsi"/>
        </w:rPr>
        <w:t>the report to Congress. </w:t>
      </w:r>
    </w:p>
    <w:p w:rsidR="004A4DA2" w:rsidRPr="006B4E1C" w:rsidP="004A4DA2" w14:paraId="6590F5E5" w14:textId="77777777">
      <w:pPr>
        <w:spacing w:after="0" w:line="240" w:lineRule="auto"/>
        <w:rPr>
          <w:rFonts w:cstheme="minorHAnsi"/>
        </w:rPr>
      </w:pPr>
    </w:p>
    <w:p w:rsidR="006B4E1C" w:rsidP="004A4DA2" w14:paraId="6693039A" w14:textId="77777777">
      <w:pPr>
        <w:spacing w:after="0" w:line="240" w:lineRule="auto"/>
        <w:rPr>
          <w:rFonts w:cstheme="minorHAnsi"/>
        </w:rPr>
      </w:pPr>
      <w:r w:rsidRPr="006B4E1C">
        <w:rPr>
          <w:rFonts w:cstheme="minorHAnsi"/>
        </w:rPr>
        <w:t>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4A4DA2" w:rsidRPr="006B4E1C" w:rsidP="004A4DA2" w14:paraId="0A8C6756" w14:textId="77777777">
      <w:pPr>
        <w:spacing w:after="0" w:line="240" w:lineRule="auto"/>
        <w:rPr>
          <w:rFonts w:cstheme="minorHAnsi"/>
        </w:rPr>
      </w:pPr>
    </w:p>
    <w:p w:rsidR="00014EDC" w:rsidP="00FE2B32" w14:paraId="6A82FB48" w14:textId="30FE2155">
      <w:pPr>
        <w:spacing w:after="120" w:line="240" w:lineRule="auto"/>
        <w:rPr>
          <w:rFonts w:cstheme="minorHAnsi"/>
        </w:rPr>
      </w:pPr>
      <w:r w:rsidRPr="00FA5B1A">
        <w:rPr>
          <w:rFonts w:cstheme="minorHAnsi"/>
        </w:rPr>
        <w:t>This proposed information collection meets the following goals of ACF’s generic clearance for formative data collections for research and evaluation (0970-0356):</w:t>
      </w:r>
    </w:p>
    <w:p w:rsidR="00014EDC" w:rsidRPr="00FA5B1A" w:rsidP="004A4DA2" w14:paraId="3DEEECC5" w14:textId="77777777">
      <w:pPr>
        <w:numPr>
          <w:ilvl w:val="0"/>
          <w:numId w:val="3"/>
        </w:numPr>
        <w:spacing w:after="0" w:line="240" w:lineRule="auto"/>
        <w:rPr>
          <w:rFonts w:cstheme="minorHAnsi"/>
        </w:rPr>
      </w:pPr>
      <w:r w:rsidRPr="00FA5B1A">
        <w:rPr>
          <w:rFonts w:cstheme="minorHAnsi"/>
        </w:rPr>
        <w:t>inform the development of ACF research</w:t>
      </w:r>
    </w:p>
    <w:p w:rsidR="00014EDC" w:rsidRPr="00FA5B1A" w:rsidP="004A4DA2" w14:paraId="11FE25D3" w14:textId="77777777">
      <w:pPr>
        <w:numPr>
          <w:ilvl w:val="0"/>
          <w:numId w:val="3"/>
        </w:numPr>
        <w:spacing w:after="0" w:line="240" w:lineRule="auto"/>
        <w:rPr>
          <w:rFonts w:cstheme="minorHAnsi"/>
        </w:rPr>
      </w:pPr>
      <w:r w:rsidRPr="00FA5B1A">
        <w:rPr>
          <w:rFonts w:cstheme="minorHAnsi"/>
        </w:rPr>
        <w:t>maintain a research agenda that is rigorous and relevant</w:t>
      </w:r>
    </w:p>
    <w:p w:rsidR="007D0F6E" w:rsidRPr="004328A4" w:rsidP="004A4DA2" w14:paraId="3D05813B" w14:textId="77777777">
      <w:pPr>
        <w:spacing w:after="0" w:line="240" w:lineRule="auto"/>
        <w:rPr>
          <w:i/>
        </w:rPr>
      </w:pPr>
    </w:p>
    <w:p w:rsidR="004328A4" w:rsidP="00FE2B32" w14:paraId="57EB8C37" w14:textId="466AE563">
      <w:pPr>
        <w:spacing w:after="60" w:line="240" w:lineRule="auto"/>
        <w:rPr>
          <w:i/>
        </w:rPr>
      </w:pPr>
      <w:r>
        <w:rPr>
          <w:i/>
        </w:rPr>
        <w:t xml:space="preserve">Guiding </w:t>
      </w:r>
      <w:r w:rsidRPr="002D0FD5">
        <w:rPr>
          <w:i/>
        </w:rPr>
        <w:t>Questions</w:t>
      </w:r>
    </w:p>
    <w:p w:rsidR="004328A4" w:rsidP="00FE2B32" w14:paraId="5B5CEC90" w14:textId="2E359BB1">
      <w:pPr>
        <w:spacing w:after="120" w:line="240" w:lineRule="auto"/>
        <w:rPr>
          <w:iCs/>
        </w:rPr>
      </w:pPr>
      <w:r>
        <w:rPr>
          <w:iCs/>
        </w:rPr>
        <w:t>The following overarching questions will guide the data collection activities:</w:t>
      </w:r>
    </w:p>
    <w:p w:rsidR="001A6ACA" w:rsidP="004A4DA2" w14:paraId="3708B560" w14:textId="6D4026C0">
      <w:pPr>
        <w:pStyle w:val="ListParagraph"/>
        <w:numPr>
          <w:ilvl w:val="0"/>
          <w:numId w:val="12"/>
        </w:numPr>
        <w:spacing w:after="0" w:line="240" w:lineRule="auto"/>
        <w:rPr>
          <w:iCs/>
        </w:rPr>
      </w:pPr>
      <w:r>
        <w:rPr>
          <w:iCs/>
        </w:rPr>
        <w:t>Which</w:t>
      </w:r>
      <w:r w:rsidR="00D947E2">
        <w:rPr>
          <w:iCs/>
        </w:rPr>
        <w:t xml:space="preserve"> individual</w:t>
      </w:r>
      <w:r w:rsidR="006D1D66">
        <w:rPr>
          <w:iCs/>
        </w:rPr>
        <w:t>s</w:t>
      </w:r>
      <w:r w:rsidR="00D947E2">
        <w:rPr>
          <w:iCs/>
        </w:rPr>
        <w:t xml:space="preserve"> who are exiting from the </w:t>
      </w:r>
      <w:r>
        <w:rPr>
          <w:iCs/>
        </w:rPr>
        <w:t xml:space="preserve">TANF </w:t>
      </w:r>
      <w:r w:rsidR="00D947E2">
        <w:rPr>
          <w:iCs/>
        </w:rPr>
        <w:t xml:space="preserve">program within the pilot states </w:t>
      </w:r>
      <w:r>
        <w:rPr>
          <w:iCs/>
        </w:rPr>
        <w:t xml:space="preserve">will </w:t>
      </w:r>
      <w:r w:rsidR="00157655">
        <w:rPr>
          <w:iCs/>
        </w:rPr>
        <w:t xml:space="preserve">provide contact information </w:t>
      </w:r>
      <w:r w:rsidR="004219AD">
        <w:rPr>
          <w:iCs/>
        </w:rPr>
        <w:t>for potential</w:t>
      </w:r>
      <w:r w:rsidR="00157655">
        <w:rPr>
          <w:iCs/>
        </w:rPr>
        <w:t xml:space="preserve"> future </w:t>
      </w:r>
      <w:r w:rsidR="004219AD">
        <w:rPr>
          <w:iCs/>
        </w:rPr>
        <w:t>outreach</w:t>
      </w:r>
      <w:r w:rsidR="00BA4902">
        <w:rPr>
          <w:iCs/>
        </w:rPr>
        <w:t xml:space="preserve"> </w:t>
      </w:r>
      <w:r w:rsidR="004219AD">
        <w:rPr>
          <w:iCs/>
        </w:rPr>
        <w:t>related to the proposed</w:t>
      </w:r>
      <w:r w:rsidR="00BA4902">
        <w:rPr>
          <w:iCs/>
        </w:rPr>
        <w:t xml:space="preserve"> evaluation</w:t>
      </w:r>
      <w:r>
        <w:rPr>
          <w:iCs/>
        </w:rPr>
        <w:t>?</w:t>
      </w:r>
    </w:p>
    <w:p w:rsidR="008B5B3C" w:rsidP="004A4DA2" w14:paraId="414E3790" w14:textId="12FCBE4D">
      <w:pPr>
        <w:pStyle w:val="ListParagraph"/>
        <w:numPr>
          <w:ilvl w:val="0"/>
          <w:numId w:val="12"/>
        </w:numPr>
        <w:spacing w:after="0" w:line="240" w:lineRule="auto"/>
        <w:rPr>
          <w:iCs/>
        </w:rPr>
      </w:pPr>
      <w:r>
        <w:rPr>
          <w:iCs/>
        </w:rPr>
        <w:t>What is the best mode for contacting the TANF exiters?</w:t>
      </w:r>
    </w:p>
    <w:p w:rsidR="004C605E" w:rsidP="004A4DA2" w14:paraId="25C85733" w14:textId="5090D3B1">
      <w:pPr>
        <w:pStyle w:val="ListParagraph"/>
        <w:numPr>
          <w:ilvl w:val="0"/>
          <w:numId w:val="12"/>
        </w:numPr>
        <w:spacing w:after="0" w:line="240" w:lineRule="auto"/>
        <w:rPr>
          <w:iCs/>
        </w:rPr>
      </w:pPr>
      <w:r>
        <w:rPr>
          <w:iCs/>
        </w:rPr>
        <w:t xml:space="preserve">What are TANF exiters’ feelings about employment? </w:t>
      </w:r>
    </w:p>
    <w:p w:rsidR="008B5B3C" w:rsidRPr="008F35BA" w:rsidP="004A4DA2" w14:paraId="10FD33AE" w14:textId="11863BA3">
      <w:pPr>
        <w:pStyle w:val="ListParagraph"/>
        <w:numPr>
          <w:ilvl w:val="0"/>
          <w:numId w:val="12"/>
        </w:numPr>
        <w:spacing w:after="0" w:line="240" w:lineRule="auto"/>
        <w:rPr>
          <w:iCs/>
        </w:rPr>
      </w:pPr>
      <w:r>
        <w:rPr>
          <w:iCs/>
        </w:rPr>
        <w:t xml:space="preserve">What </w:t>
      </w:r>
      <w:r w:rsidR="0011225F">
        <w:rPr>
          <w:iCs/>
        </w:rPr>
        <w:t>perceptions do the TANF exiters have of the TANF program?</w:t>
      </w:r>
    </w:p>
    <w:p w:rsidR="007D0F6E" w:rsidP="004A4DA2" w14:paraId="074BB4AA" w14:textId="77777777">
      <w:pPr>
        <w:spacing w:after="0" w:line="240" w:lineRule="auto"/>
        <w:rPr>
          <w:i/>
        </w:rPr>
      </w:pPr>
    </w:p>
    <w:p w:rsidR="004328A4" w:rsidP="00FE2B32" w14:paraId="5C99A251" w14:textId="06F137D6">
      <w:pPr>
        <w:spacing w:after="60" w:line="240" w:lineRule="auto"/>
        <w:rPr>
          <w:i/>
        </w:rPr>
      </w:pPr>
      <w:r>
        <w:rPr>
          <w:i/>
        </w:rPr>
        <w:t>Study Design</w:t>
      </w:r>
    </w:p>
    <w:p w:rsidR="00F162D3" w:rsidP="004A4DA2" w14:paraId="1F7FA17A" w14:textId="26DE6F8E">
      <w:pPr>
        <w:spacing w:after="0" w:line="240" w:lineRule="auto"/>
        <w:rPr>
          <w:iCs/>
        </w:rPr>
      </w:pPr>
      <w:r w:rsidRPr="00F162D3">
        <w:rPr>
          <w:iCs/>
        </w:rPr>
        <w:t xml:space="preserve">Project SUPPORTT will include both an implementation and outcomes study, for which a comprehensive information collection request under the PRA will be submitted to OMB as soon as possible. For this GenIC, the Project SUPPORTT team will </w:t>
      </w:r>
      <w:r w:rsidR="0004281E">
        <w:rPr>
          <w:iCs/>
        </w:rPr>
        <w:t>ask</w:t>
      </w:r>
      <w:r w:rsidRPr="00F162D3">
        <w:rPr>
          <w:iCs/>
        </w:rPr>
        <w:t xml:space="preserve"> TANF participants who exited the program during two distinct time periods</w:t>
      </w:r>
      <w:r w:rsidR="0004281E">
        <w:rPr>
          <w:iCs/>
        </w:rPr>
        <w:t xml:space="preserve"> to complete a short form</w:t>
      </w:r>
      <w:r w:rsidRPr="00F162D3">
        <w:rPr>
          <w:iCs/>
        </w:rPr>
        <w:t xml:space="preserve">. The first time period will be while states were still accountable to the WPR </w:t>
      </w:r>
      <w:r w:rsidR="00487C02">
        <w:rPr>
          <w:iCs/>
        </w:rPr>
        <w:t xml:space="preserve">(prior to October 2025) </w:t>
      </w:r>
      <w:r w:rsidRPr="00F162D3">
        <w:rPr>
          <w:iCs/>
        </w:rPr>
        <w:t>and the second will be during the</w:t>
      </w:r>
      <w:r w:rsidR="00A93672">
        <w:rPr>
          <w:iCs/>
        </w:rPr>
        <w:t xml:space="preserve"> third year of the</w:t>
      </w:r>
      <w:r w:rsidRPr="00F162D3">
        <w:rPr>
          <w:iCs/>
        </w:rPr>
        <w:t xml:space="preserve"> pilot </w:t>
      </w:r>
      <w:r w:rsidR="003E5F00">
        <w:rPr>
          <w:iCs/>
        </w:rPr>
        <w:t xml:space="preserve">period </w:t>
      </w:r>
      <w:r w:rsidR="00A93672">
        <w:rPr>
          <w:iCs/>
        </w:rPr>
        <w:t xml:space="preserve">(2029) </w:t>
      </w:r>
      <w:r w:rsidR="003E5F00">
        <w:rPr>
          <w:iCs/>
        </w:rPr>
        <w:t xml:space="preserve">when states </w:t>
      </w:r>
      <w:r w:rsidR="00487C02">
        <w:rPr>
          <w:iCs/>
        </w:rPr>
        <w:t xml:space="preserve">were no longer </w:t>
      </w:r>
      <w:r w:rsidR="003E5F00">
        <w:rPr>
          <w:iCs/>
        </w:rPr>
        <w:t xml:space="preserve">accountable to </w:t>
      </w:r>
      <w:r w:rsidR="00487C02">
        <w:rPr>
          <w:iCs/>
        </w:rPr>
        <w:t>WPR</w:t>
      </w:r>
      <w:r w:rsidRPr="00F162D3">
        <w:rPr>
          <w:iCs/>
        </w:rPr>
        <w:t xml:space="preserve">. The </w:t>
      </w:r>
      <w:r w:rsidR="00B15E70">
        <w:rPr>
          <w:iCs/>
        </w:rPr>
        <w:t>form</w:t>
      </w:r>
      <w:r w:rsidRPr="00F162D3" w:rsidR="00B15E70">
        <w:rPr>
          <w:iCs/>
        </w:rPr>
        <w:t xml:space="preserve"> </w:t>
      </w:r>
      <w:r w:rsidRPr="00F162D3">
        <w:rPr>
          <w:iCs/>
        </w:rPr>
        <w:t xml:space="preserve">will ask participants to </w:t>
      </w:r>
      <w:r w:rsidR="006E3AA6">
        <w:rPr>
          <w:iCs/>
        </w:rPr>
        <w:t>provide</w:t>
      </w:r>
      <w:r w:rsidRPr="00F162D3">
        <w:rPr>
          <w:iCs/>
        </w:rPr>
        <w:t xml:space="preserve"> basic demographic and contact information and </w:t>
      </w:r>
      <w:r w:rsidR="006E3AA6">
        <w:rPr>
          <w:iCs/>
        </w:rPr>
        <w:t>share</w:t>
      </w:r>
      <w:r w:rsidRPr="00F162D3">
        <w:rPr>
          <w:iCs/>
        </w:rPr>
        <w:t xml:space="preserve"> their perceptions of the TANF program</w:t>
      </w:r>
      <w:r w:rsidR="00D86BD4">
        <w:rPr>
          <w:iCs/>
        </w:rPr>
        <w:t xml:space="preserve"> and employment</w:t>
      </w:r>
      <w:r w:rsidRPr="00F162D3">
        <w:rPr>
          <w:iCs/>
        </w:rPr>
        <w:t>.</w:t>
      </w:r>
      <w:r w:rsidR="00D86BD4">
        <w:rPr>
          <w:iCs/>
        </w:rPr>
        <w:t xml:space="preserve"> Respondents will also be informed about the proposed outcomes study and given the opportunity to indicate interest in being </w:t>
      </w:r>
      <w:r w:rsidR="0037246B">
        <w:rPr>
          <w:iCs/>
        </w:rPr>
        <w:t xml:space="preserve">contacted in the future </w:t>
      </w:r>
      <w:r w:rsidR="00326D79">
        <w:rPr>
          <w:iCs/>
        </w:rPr>
        <w:t xml:space="preserve">once </w:t>
      </w:r>
      <w:r w:rsidR="0037246B">
        <w:rPr>
          <w:iCs/>
        </w:rPr>
        <w:t>the evaluation is approved.</w:t>
      </w:r>
      <w:r w:rsidRPr="00F162D3">
        <w:rPr>
          <w:iCs/>
        </w:rPr>
        <w:t xml:space="preserve"> This design is appropriate for the intended purpose, as it </w:t>
      </w:r>
      <w:r w:rsidR="008C6AFC">
        <w:rPr>
          <w:iCs/>
        </w:rPr>
        <w:t xml:space="preserve">will inform future research </w:t>
      </w:r>
      <w:r w:rsidRPr="0037246B" w:rsidR="0037246B">
        <w:rPr>
          <w:iCs/>
        </w:rPr>
        <w:t xml:space="preserve">by enabling the </w:t>
      </w:r>
      <w:r w:rsidR="0037246B">
        <w:rPr>
          <w:iCs/>
        </w:rPr>
        <w:t>project</w:t>
      </w:r>
      <w:r w:rsidRPr="0037246B" w:rsidR="0037246B">
        <w:rPr>
          <w:iCs/>
        </w:rPr>
        <w:t xml:space="preserve"> team to better understand the potential respondent pool and refine strategies for constructing comparison and treatment group</w:t>
      </w:r>
      <w:r w:rsidR="00937883">
        <w:rPr>
          <w:iCs/>
        </w:rPr>
        <w:t>s</w:t>
      </w:r>
      <w:r w:rsidRPr="0037246B" w:rsidR="0037246B">
        <w:rPr>
          <w:iCs/>
        </w:rPr>
        <w:t xml:space="preserve"> once full OMB approval is obtained.</w:t>
      </w:r>
    </w:p>
    <w:p w:rsidR="008E2123" w:rsidRPr="00F162D3" w:rsidP="004A4DA2" w14:paraId="2936E8B1" w14:textId="77777777">
      <w:pPr>
        <w:spacing w:after="0" w:line="240" w:lineRule="auto"/>
        <w:rPr>
          <w:iCs/>
        </w:rPr>
      </w:pPr>
    </w:p>
    <w:p w:rsidR="00F162D3" w:rsidRPr="00F162D3" w:rsidP="004A4DA2" w14:paraId="7E62798B" w14:textId="7F3A2A24">
      <w:pPr>
        <w:spacing w:after="0" w:line="240" w:lineRule="auto"/>
        <w:rPr>
          <w:iCs/>
        </w:rPr>
      </w:pPr>
      <w:r w:rsidRPr="00F162D3">
        <w:rPr>
          <w:iCs/>
        </w:rPr>
        <w:t xml:space="preserve">The </w:t>
      </w:r>
      <w:r w:rsidR="002A0095">
        <w:rPr>
          <w:iCs/>
        </w:rPr>
        <w:t>data collected</w:t>
      </w:r>
      <w:r w:rsidRPr="00F162D3" w:rsidR="002A0095">
        <w:rPr>
          <w:iCs/>
        </w:rPr>
        <w:t xml:space="preserve"> </w:t>
      </w:r>
      <w:r w:rsidRPr="00F162D3">
        <w:rPr>
          <w:iCs/>
        </w:rPr>
        <w:t xml:space="preserve">from this initial </w:t>
      </w:r>
      <w:r w:rsidR="00B15E70">
        <w:rPr>
          <w:iCs/>
        </w:rPr>
        <w:t>form</w:t>
      </w:r>
      <w:r w:rsidRPr="00F162D3" w:rsidR="00B15E70">
        <w:rPr>
          <w:iCs/>
        </w:rPr>
        <w:t xml:space="preserve"> </w:t>
      </w:r>
      <w:r w:rsidRPr="00F162D3">
        <w:rPr>
          <w:iCs/>
        </w:rPr>
        <w:t>are not intended to be representative or generalizable to all TANF participants. Instead, they will provide foundational context and inform outreach</w:t>
      </w:r>
      <w:r w:rsidR="0037246B">
        <w:rPr>
          <w:iCs/>
        </w:rPr>
        <w:t xml:space="preserve"> and recruitment planning</w:t>
      </w:r>
      <w:r w:rsidRPr="00F162D3">
        <w:rPr>
          <w:iCs/>
        </w:rPr>
        <w:t xml:space="preserve"> for the later outcomes study survey</w:t>
      </w:r>
      <w:r w:rsidR="0037246B">
        <w:rPr>
          <w:iCs/>
        </w:rPr>
        <w:t>,</w:t>
      </w:r>
      <w:r w:rsidRPr="00F162D3">
        <w:rPr>
          <w:iCs/>
        </w:rPr>
        <w:t xml:space="preserve"> which </w:t>
      </w:r>
      <w:r w:rsidR="0037246B">
        <w:rPr>
          <w:iCs/>
        </w:rPr>
        <w:t>is</w:t>
      </w:r>
      <w:r w:rsidR="009A581D">
        <w:rPr>
          <w:iCs/>
        </w:rPr>
        <w:t xml:space="preserve"> anticipated to occur approximately</w:t>
      </w:r>
      <w:r w:rsidRPr="00F162D3">
        <w:rPr>
          <w:iCs/>
        </w:rPr>
        <w:t xml:space="preserve"> 12 months after </w:t>
      </w:r>
      <w:r w:rsidR="008C6AFC">
        <w:rPr>
          <w:iCs/>
        </w:rPr>
        <w:t>the</w:t>
      </w:r>
      <w:r w:rsidRPr="00F162D3" w:rsidR="008C6AFC">
        <w:rPr>
          <w:iCs/>
        </w:rPr>
        <w:t xml:space="preserve"> </w:t>
      </w:r>
      <w:r w:rsidRPr="00F162D3">
        <w:rPr>
          <w:iCs/>
        </w:rPr>
        <w:t xml:space="preserve">initial </w:t>
      </w:r>
      <w:r w:rsidR="009A581D">
        <w:rPr>
          <w:iCs/>
        </w:rPr>
        <w:t>outreach</w:t>
      </w:r>
      <w:r w:rsidRPr="00F162D3">
        <w:rPr>
          <w:iCs/>
        </w:rPr>
        <w:t>.  </w:t>
      </w:r>
    </w:p>
    <w:p w:rsidR="00BB1268" w:rsidP="00FE2B32" w14:paraId="1F9276E2" w14:textId="45054257">
      <w:pPr>
        <w:spacing w:after="0"/>
        <w:rPr>
          <w:b/>
          <w:bCs/>
          <w:iCs/>
        </w:rPr>
      </w:pPr>
    </w:p>
    <w:p w:rsidR="00C47459" w:rsidRPr="00FF6469" w:rsidP="007D0F6E" w14:paraId="3D4A7B6E" w14:textId="2293EA5B">
      <w:pPr>
        <w:spacing w:after="120" w:line="240" w:lineRule="auto"/>
        <w:rPr>
          <w:iCs/>
        </w:rPr>
      </w:pPr>
      <w:r w:rsidRPr="00FF6469">
        <w:rPr>
          <w:b/>
          <w:bCs/>
          <w:iCs/>
        </w:rPr>
        <w:t>Table A.</w:t>
      </w:r>
      <w:r w:rsidR="00C4056B">
        <w:rPr>
          <w:b/>
          <w:bCs/>
          <w:iCs/>
        </w:rPr>
        <w:t>1</w:t>
      </w:r>
      <w:r w:rsidRPr="00FF6469">
        <w:rPr>
          <w:b/>
          <w:bCs/>
          <w:iCs/>
        </w:rPr>
        <w:t>.</w:t>
      </w:r>
      <w:r w:rsidRPr="00FF6469">
        <w:rPr>
          <w:iCs/>
        </w:rPr>
        <w:t xml:space="preserve"> </w:t>
      </w:r>
      <w:r w:rsidRPr="00FF6469">
        <w:rPr>
          <w:b/>
          <w:bCs/>
          <w:iCs/>
        </w:rPr>
        <w:t>Data collection activities for the outcomes studies</w:t>
      </w:r>
      <w:r w:rsidRPr="00FF6469">
        <w:rPr>
          <w:iCs/>
        </w:rPr>
        <w:t> </w:t>
      </w:r>
    </w:p>
    <w:tbl>
      <w:tblPr>
        <w:tblStyle w:val="TableGrid"/>
        <w:tblW w:w="9625" w:type="dxa"/>
        <w:tblLook w:val="04A0"/>
      </w:tblPr>
      <w:tblGrid>
        <w:gridCol w:w="1923"/>
        <w:gridCol w:w="1676"/>
        <w:gridCol w:w="4136"/>
        <w:gridCol w:w="1890"/>
      </w:tblGrid>
      <w:tr w14:paraId="51FF2E50" w14:textId="77777777" w:rsidTr="00E64C0E">
        <w:tblPrEx>
          <w:tblW w:w="9625" w:type="dxa"/>
          <w:tblLook w:val="04A0"/>
        </w:tblPrEx>
        <w:tc>
          <w:tcPr>
            <w:tcW w:w="1923" w:type="dxa"/>
            <w:shd w:val="clear" w:color="auto" w:fill="D9D9D9" w:themeFill="background1" w:themeFillShade="D9"/>
          </w:tcPr>
          <w:p w:rsidR="00A36134" w:rsidRPr="00BC3401"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00A36134" w:rsidRPr="00BC3401" w14:paraId="750C64CA" w14:textId="002DDCDB">
            <w:pPr>
              <w:rPr>
                <w:rFonts w:asciiTheme="minorHAnsi" w:hAnsiTheme="minorHAnsi" w:cstheme="minorHAnsi"/>
                <w:i/>
              </w:rPr>
            </w:pPr>
            <w:r w:rsidRPr="00BC3401">
              <w:rPr>
                <w:rFonts w:asciiTheme="minorHAnsi" w:hAnsiTheme="minorHAnsi" w:cstheme="minorHAnsi"/>
                <w:i/>
              </w:rPr>
              <w:t>Instrument</w:t>
            </w:r>
          </w:p>
        </w:tc>
        <w:tc>
          <w:tcPr>
            <w:tcW w:w="4136" w:type="dxa"/>
            <w:shd w:val="clear" w:color="auto" w:fill="D9D9D9" w:themeFill="background1" w:themeFillShade="D9"/>
          </w:tcPr>
          <w:p w:rsidR="00A36134" w:rsidRPr="00BC3401"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890" w:type="dxa"/>
            <w:shd w:val="clear" w:color="auto" w:fill="D9D9D9" w:themeFill="background1" w:themeFillShade="D9"/>
          </w:tcPr>
          <w:p w:rsidR="00A36134" w:rsidRPr="00BC3401"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00E64C0E">
        <w:tblPrEx>
          <w:tblW w:w="9625" w:type="dxa"/>
          <w:tblLook w:val="04A0"/>
        </w:tblPrEx>
        <w:tc>
          <w:tcPr>
            <w:tcW w:w="1923" w:type="dxa"/>
          </w:tcPr>
          <w:p w:rsidR="00E05AF2" w:rsidRPr="008C6AFC" w:rsidP="00E05AF2" w14:paraId="45A0A4CE" w14:textId="6CCA1B3B">
            <w:pPr>
              <w:rPr>
                <w:rFonts w:asciiTheme="minorHAnsi" w:hAnsiTheme="minorHAnsi" w:cstheme="minorHAnsi"/>
              </w:rPr>
            </w:pPr>
            <w:r>
              <w:rPr>
                <w:rStyle w:val="normaltextrun"/>
                <w:rFonts w:ascii="Calibri" w:hAnsi="Calibri" w:cs="Calibri"/>
              </w:rPr>
              <w:t>Information for Study Planning</w:t>
            </w:r>
            <w:r w:rsidRPr="008C6AFC">
              <w:rPr>
                <w:rStyle w:val="eop"/>
                <w:rFonts w:ascii="Calibri" w:hAnsi="Calibri" w:cs="Calibri"/>
              </w:rPr>
              <w:t> </w:t>
            </w:r>
          </w:p>
        </w:tc>
        <w:tc>
          <w:tcPr>
            <w:tcW w:w="1676" w:type="dxa"/>
          </w:tcPr>
          <w:p w:rsidR="00E05AF2" w:rsidRPr="008C6AFC" w:rsidP="00E05AF2" w14:paraId="3EDF4256" w14:textId="23CC4586">
            <w:pPr>
              <w:rPr>
                <w:rFonts w:asciiTheme="minorHAnsi" w:hAnsiTheme="minorHAnsi" w:cstheme="minorHAnsi"/>
              </w:rPr>
            </w:pPr>
            <w:r w:rsidRPr="008C6AFC">
              <w:rPr>
                <w:rStyle w:val="normaltextrun"/>
                <w:rFonts w:ascii="Calibri" w:hAnsi="Calibri" w:cs="Calibri"/>
              </w:rPr>
              <w:t>Instrument 1</w:t>
            </w:r>
            <w:r w:rsidR="006236B2">
              <w:rPr>
                <w:rStyle w:val="normaltextrun"/>
                <w:rFonts w:ascii="Calibri" w:hAnsi="Calibri" w:cs="Calibri"/>
              </w:rPr>
              <w:t>.</w:t>
            </w:r>
            <w:r w:rsidRPr="008C6AFC">
              <w:rPr>
                <w:rStyle w:val="normaltextrun"/>
                <w:rFonts w:ascii="Calibri" w:hAnsi="Calibri" w:cs="Calibri"/>
              </w:rPr>
              <w:t xml:space="preserve"> </w:t>
            </w:r>
            <w:r w:rsidR="009D0811">
              <w:rPr>
                <w:rStyle w:val="normaltextrun"/>
                <w:rFonts w:ascii="Calibri" w:hAnsi="Calibri" w:cs="Calibri"/>
              </w:rPr>
              <w:t>Study information form</w:t>
            </w:r>
            <w:r w:rsidRPr="008C6AFC" w:rsidR="006236B2">
              <w:rPr>
                <w:rStyle w:val="normaltextrun"/>
                <w:rFonts w:ascii="Calibri" w:hAnsi="Calibri" w:cs="Calibri"/>
              </w:rPr>
              <w:t> </w:t>
            </w:r>
            <w:r w:rsidRPr="008C6AFC" w:rsidR="006236B2">
              <w:rPr>
                <w:rStyle w:val="eop"/>
                <w:rFonts w:ascii="Calibri" w:hAnsi="Calibri" w:cs="Calibri"/>
              </w:rPr>
              <w:t> </w:t>
            </w:r>
          </w:p>
        </w:tc>
        <w:tc>
          <w:tcPr>
            <w:tcW w:w="4136" w:type="dxa"/>
          </w:tcPr>
          <w:p w:rsidR="00E05AF2" w:rsidRPr="008E3988" w:rsidP="00E05AF2" w14:paraId="0D536B50" w14:textId="6E93EEF5">
            <w:pPr>
              <w:pStyle w:val="paragraph"/>
              <w:divId w:val="879440308"/>
              <w:spacing w:before="0" w:beforeAutospacing="0" w:after="0" w:afterAutospacing="0"/>
              <w:textAlignment w:val="baseline"/>
              <w:rPr>
                <w:rFonts w:ascii="Segoe UI" w:hAnsi="Segoe UI" w:cs="Segoe UI"/>
                <w:sz w:val="20"/>
                <w:szCs w:val="20"/>
              </w:rPr>
            </w:pPr>
            <w:r w:rsidRPr="008E3988">
              <w:rPr>
                <w:rStyle w:val="normaltextrun"/>
                <w:rFonts w:ascii="Calibri" w:hAnsi="Calibri" w:cs="Calibri"/>
                <w:b/>
                <w:bCs/>
                <w:sz w:val="20"/>
                <w:szCs w:val="20"/>
              </w:rPr>
              <w:t>Respondents</w:t>
            </w:r>
            <w:r w:rsidRPr="008E3988">
              <w:rPr>
                <w:rStyle w:val="normaltextrun"/>
                <w:rFonts w:ascii="Calibri" w:hAnsi="Calibri" w:cs="Calibri"/>
                <w:sz w:val="20"/>
                <w:szCs w:val="20"/>
              </w:rPr>
              <w:t xml:space="preserve">: TANF </w:t>
            </w:r>
            <w:r w:rsidRPr="008E3988" w:rsidR="00093F9B">
              <w:rPr>
                <w:rStyle w:val="normaltextrun"/>
                <w:rFonts w:ascii="Calibri" w:hAnsi="Calibri" w:cs="Calibri"/>
                <w:sz w:val="20"/>
                <w:szCs w:val="20"/>
              </w:rPr>
              <w:t>participants</w:t>
            </w:r>
            <w:r w:rsidRPr="008E3988">
              <w:rPr>
                <w:rStyle w:val="normaltextrun"/>
                <w:rFonts w:ascii="Calibri" w:hAnsi="Calibri" w:cs="Calibri"/>
                <w:sz w:val="20"/>
                <w:szCs w:val="20"/>
              </w:rPr>
              <w:t xml:space="preserve"> who have exited the program </w:t>
            </w:r>
            <w:r w:rsidRPr="008E3988" w:rsidR="008C6AFC">
              <w:rPr>
                <w:rStyle w:val="normaltextrun"/>
                <w:rFonts w:ascii="Calibri" w:hAnsi="Calibri" w:cs="Calibri"/>
                <w:sz w:val="20"/>
                <w:szCs w:val="20"/>
              </w:rPr>
              <w:t>either prior to</w:t>
            </w:r>
            <w:r w:rsidRPr="008E3988" w:rsidR="006316D1">
              <w:rPr>
                <w:rStyle w:val="eop"/>
                <w:rFonts w:asciiTheme="minorHAnsi" w:hAnsiTheme="minorHAnsi" w:cstheme="minorHAnsi"/>
                <w:sz w:val="20"/>
                <w:szCs w:val="20"/>
              </w:rPr>
              <w:t xml:space="preserve"> </w:t>
            </w:r>
            <w:r w:rsidRPr="008E3988" w:rsidR="008C6AFC">
              <w:rPr>
                <w:rStyle w:val="eop"/>
                <w:rFonts w:asciiTheme="minorHAnsi" w:hAnsiTheme="minorHAnsi" w:cstheme="minorHAnsi"/>
                <w:sz w:val="20"/>
                <w:szCs w:val="20"/>
              </w:rPr>
              <w:t xml:space="preserve">the start of </w:t>
            </w:r>
            <w:r w:rsidRPr="008E3988" w:rsidR="006316D1">
              <w:rPr>
                <w:rStyle w:val="eop"/>
                <w:rFonts w:asciiTheme="minorHAnsi" w:hAnsiTheme="minorHAnsi" w:cstheme="minorHAnsi"/>
                <w:sz w:val="20"/>
                <w:szCs w:val="20"/>
              </w:rPr>
              <w:t xml:space="preserve">the pilot </w:t>
            </w:r>
            <w:r w:rsidRPr="008E3988" w:rsidR="00775380">
              <w:rPr>
                <w:rStyle w:val="eop"/>
                <w:rFonts w:asciiTheme="minorHAnsi" w:hAnsiTheme="minorHAnsi" w:cstheme="minorHAnsi"/>
                <w:sz w:val="20"/>
                <w:szCs w:val="20"/>
              </w:rPr>
              <w:t xml:space="preserve">planning period </w:t>
            </w:r>
            <w:r w:rsidRPr="008E3988" w:rsidR="008C6AFC">
              <w:rPr>
                <w:rStyle w:val="eop"/>
                <w:rFonts w:asciiTheme="minorHAnsi" w:hAnsiTheme="minorHAnsi" w:cstheme="minorHAnsi"/>
                <w:sz w:val="20"/>
                <w:szCs w:val="20"/>
              </w:rPr>
              <w:t xml:space="preserve">or </w:t>
            </w:r>
            <w:r w:rsidRPr="008E3988" w:rsidR="00775380">
              <w:rPr>
                <w:rStyle w:val="eop"/>
                <w:rFonts w:asciiTheme="minorHAnsi" w:hAnsiTheme="minorHAnsi" w:cstheme="minorHAnsi"/>
                <w:sz w:val="20"/>
                <w:szCs w:val="20"/>
              </w:rPr>
              <w:t>during the pilot period</w:t>
            </w:r>
            <w:r w:rsidR="008D342C">
              <w:rPr>
                <w:rStyle w:val="eop"/>
                <w:rFonts w:asciiTheme="minorHAnsi" w:hAnsiTheme="minorHAnsi" w:cstheme="minorHAnsi"/>
                <w:sz w:val="20"/>
                <w:szCs w:val="20"/>
              </w:rPr>
              <w:t>.</w:t>
            </w:r>
          </w:p>
          <w:p w:rsidR="00E05AF2" w:rsidRPr="008E3988" w:rsidP="00E05AF2" w14:paraId="54489874" w14:textId="77777777">
            <w:pPr>
              <w:pStyle w:val="paragraph"/>
              <w:divId w:val="1592810960"/>
              <w:spacing w:before="0" w:beforeAutospacing="0" w:after="0" w:afterAutospacing="0"/>
              <w:textAlignment w:val="baseline"/>
              <w:rPr>
                <w:rFonts w:ascii="Segoe UI" w:hAnsi="Segoe UI" w:cs="Segoe UI"/>
                <w:sz w:val="20"/>
                <w:szCs w:val="20"/>
              </w:rPr>
            </w:pPr>
            <w:r w:rsidRPr="008E3988">
              <w:rPr>
                <w:rStyle w:val="eop"/>
                <w:rFonts w:ascii="Calibri" w:hAnsi="Calibri" w:cs="Calibri"/>
                <w:sz w:val="20"/>
                <w:szCs w:val="20"/>
              </w:rPr>
              <w:t> </w:t>
            </w:r>
          </w:p>
          <w:p w:rsidR="00E05AF2" w:rsidRPr="008E3988" w:rsidP="00E05AF2" w14:paraId="000D836B" w14:textId="39B30178">
            <w:pPr>
              <w:pStyle w:val="paragraph"/>
              <w:divId w:val="526023080"/>
              <w:spacing w:before="0" w:beforeAutospacing="0" w:after="0" w:afterAutospacing="0"/>
              <w:textAlignment w:val="baseline"/>
              <w:rPr>
                <w:rFonts w:ascii="Segoe UI" w:hAnsi="Segoe UI" w:cs="Segoe UI"/>
                <w:sz w:val="20"/>
                <w:szCs w:val="20"/>
              </w:rPr>
            </w:pPr>
            <w:r w:rsidRPr="008E3988">
              <w:rPr>
                <w:rStyle w:val="normaltextrun"/>
                <w:rFonts w:ascii="Calibri" w:hAnsi="Calibri" w:cs="Calibri"/>
                <w:b/>
                <w:bCs/>
                <w:sz w:val="20"/>
                <w:szCs w:val="20"/>
              </w:rPr>
              <w:t>Content</w:t>
            </w:r>
            <w:r w:rsidRPr="008E3988">
              <w:rPr>
                <w:rStyle w:val="normaltextrun"/>
                <w:rFonts w:ascii="Calibri" w:hAnsi="Calibri" w:cs="Calibri"/>
                <w:sz w:val="20"/>
                <w:szCs w:val="20"/>
              </w:rPr>
              <w:t xml:space="preserve">: </w:t>
            </w:r>
            <w:r w:rsidR="00E74BA7">
              <w:rPr>
                <w:rStyle w:val="normaltextrun"/>
                <w:rFonts w:ascii="Calibri" w:hAnsi="Calibri" w:cs="Calibri"/>
                <w:sz w:val="20"/>
                <w:szCs w:val="20"/>
              </w:rPr>
              <w:t>C</w:t>
            </w:r>
            <w:r w:rsidRPr="008E3988" w:rsidR="00FE5280">
              <w:rPr>
                <w:rStyle w:val="normaltextrun"/>
                <w:rFonts w:ascii="Calibri" w:hAnsi="Calibri" w:cs="Calibri"/>
                <w:sz w:val="20"/>
                <w:szCs w:val="20"/>
              </w:rPr>
              <w:t>ontact information</w:t>
            </w:r>
            <w:r w:rsidRPr="008E3988" w:rsidR="008C6AFC">
              <w:rPr>
                <w:rStyle w:val="normaltextrun"/>
                <w:rFonts w:ascii="Calibri" w:hAnsi="Calibri" w:cs="Calibri"/>
                <w:sz w:val="20"/>
                <w:szCs w:val="20"/>
              </w:rPr>
              <w:t xml:space="preserve">; </w:t>
            </w:r>
            <w:r w:rsidRPr="008E3988">
              <w:rPr>
                <w:rStyle w:val="normaltextrun"/>
                <w:rFonts w:ascii="Calibri" w:hAnsi="Calibri" w:cs="Calibri"/>
                <w:sz w:val="20"/>
                <w:szCs w:val="20"/>
              </w:rPr>
              <w:t>demographic information</w:t>
            </w:r>
            <w:r w:rsidRPr="008E3988" w:rsidR="008C6AFC">
              <w:rPr>
                <w:rStyle w:val="normaltextrun"/>
                <w:rFonts w:ascii="Calibri" w:hAnsi="Calibri" w:cs="Calibri"/>
                <w:sz w:val="20"/>
                <w:szCs w:val="20"/>
              </w:rPr>
              <w:t>;</w:t>
            </w:r>
            <w:r w:rsidRPr="008E3988">
              <w:rPr>
                <w:rStyle w:val="normaltextrun"/>
                <w:rFonts w:ascii="Calibri" w:hAnsi="Calibri" w:cs="Calibri"/>
                <w:sz w:val="20"/>
                <w:szCs w:val="20"/>
              </w:rPr>
              <w:t xml:space="preserve"> </w:t>
            </w:r>
            <w:r w:rsidR="00487C02">
              <w:rPr>
                <w:rStyle w:val="normaltextrun"/>
                <w:rFonts w:ascii="Calibri" w:hAnsi="Calibri" w:cs="Calibri"/>
                <w:sz w:val="20"/>
                <w:szCs w:val="20"/>
              </w:rPr>
              <w:t>perceptions of</w:t>
            </w:r>
            <w:r w:rsidRPr="008E3988">
              <w:rPr>
                <w:rStyle w:val="normaltextrun"/>
                <w:rFonts w:ascii="Calibri" w:hAnsi="Calibri" w:cs="Calibri"/>
                <w:sz w:val="20"/>
                <w:szCs w:val="20"/>
              </w:rPr>
              <w:t xml:space="preserve"> the TANF program</w:t>
            </w:r>
            <w:r w:rsidR="008D342C">
              <w:rPr>
                <w:rStyle w:val="normaltextrun"/>
                <w:rFonts w:ascii="Calibri" w:hAnsi="Calibri" w:cs="Calibri"/>
                <w:sz w:val="20"/>
                <w:szCs w:val="20"/>
              </w:rPr>
              <w:t xml:space="preserve"> and employment;</w:t>
            </w:r>
            <w:r w:rsidRPr="008D342C" w:rsidR="008D342C">
              <w:rPr>
                <w:rFonts w:ascii="Calibri" w:hAnsi="Calibri" w:cs="Calibri"/>
                <w:sz w:val="20"/>
                <w:szCs w:val="20"/>
              </w:rPr>
              <w:t xml:space="preserve"> willingness to be contacted in the future about a proposed </w:t>
            </w:r>
            <w:r w:rsidR="006F10CB">
              <w:rPr>
                <w:rFonts w:ascii="Calibri" w:hAnsi="Calibri" w:cs="Calibri"/>
                <w:sz w:val="20"/>
                <w:szCs w:val="20"/>
              </w:rPr>
              <w:t>survey</w:t>
            </w:r>
            <w:r w:rsidRPr="008D342C" w:rsidR="008D342C">
              <w:rPr>
                <w:rFonts w:ascii="Calibri" w:hAnsi="Calibri" w:cs="Calibri"/>
                <w:sz w:val="20"/>
                <w:szCs w:val="20"/>
              </w:rPr>
              <w:t>.</w:t>
            </w:r>
          </w:p>
          <w:p w:rsidR="00E05AF2" w:rsidRPr="00B659D4" w:rsidP="00E05AF2" w14:paraId="21775B37" w14:textId="77777777">
            <w:pPr>
              <w:pStyle w:val="paragraph"/>
              <w:divId w:val="1064716277"/>
              <w:spacing w:before="0" w:beforeAutospacing="0" w:after="0" w:afterAutospacing="0"/>
              <w:textAlignment w:val="baseline"/>
              <w:rPr>
                <w:rFonts w:asciiTheme="minorHAnsi" w:hAnsiTheme="minorHAnsi" w:cstheme="minorHAnsi"/>
                <w:sz w:val="20"/>
                <w:szCs w:val="20"/>
              </w:rPr>
            </w:pPr>
            <w:r w:rsidRPr="008E3988">
              <w:rPr>
                <w:rStyle w:val="eop"/>
                <w:rFonts w:ascii="Calibri" w:hAnsi="Calibri" w:cs="Calibri"/>
                <w:sz w:val="20"/>
                <w:szCs w:val="20"/>
              </w:rPr>
              <w:t> </w:t>
            </w:r>
          </w:p>
          <w:p w:rsidR="00E05AF2" w:rsidRPr="008C6AFC" w:rsidP="00E05AF2" w14:paraId="11DAEC14" w14:textId="77BAF7C5">
            <w:pPr>
              <w:rPr>
                <w:rFonts w:asciiTheme="minorHAnsi" w:hAnsiTheme="minorHAnsi" w:cstheme="minorHAnsi"/>
              </w:rPr>
            </w:pPr>
            <w:r w:rsidRPr="00B659D4">
              <w:rPr>
                <w:rStyle w:val="normaltextrun"/>
                <w:rFonts w:asciiTheme="minorHAnsi" w:hAnsiTheme="minorHAnsi" w:cstheme="minorHAnsi"/>
                <w:b/>
                <w:bCs/>
              </w:rPr>
              <w:t>Purpose</w:t>
            </w:r>
            <w:r w:rsidRPr="00B659D4">
              <w:rPr>
                <w:rStyle w:val="normaltextrun"/>
                <w:rFonts w:asciiTheme="minorHAnsi" w:hAnsiTheme="minorHAnsi" w:cstheme="minorHAnsi"/>
              </w:rPr>
              <w:t xml:space="preserve">: </w:t>
            </w:r>
            <w:r w:rsidRPr="00B659D4" w:rsidR="008D342C">
              <w:rPr>
                <w:rFonts w:asciiTheme="minorHAnsi" w:hAnsiTheme="minorHAnsi" w:cstheme="minorHAnsi"/>
              </w:rPr>
              <w:t xml:space="preserve">Gather information to inform the design of the future outcomes study, verify and update contact information, </w:t>
            </w:r>
            <w:r w:rsidRPr="00B659D4" w:rsidR="00EA62F6">
              <w:rPr>
                <w:rFonts w:asciiTheme="minorHAnsi" w:hAnsiTheme="minorHAnsi" w:cstheme="minorHAnsi"/>
              </w:rPr>
              <w:t>understand characteristics of individuals who recently exited TANF</w:t>
            </w:r>
            <w:r w:rsidRPr="00B659D4" w:rsidR="001E4F99">
              <w:rPr>
                <w:rFonts w:asciiTheme="minorHAnsi" w:hAnsiTheme="minorHAnsi" w:cstheme="minorHAnsi"/>
              </w:rPr>
              <w:t>,</w:t>
            </w:r>
            <w:r w:rsidRPr="00B659D4" w:rsidR="00EA62F6">
              <w:rPr>
                <w:rFonts w:asciiTheme="minorHAnsi" w:hAnsiTheme="minorHAnsi" w:cstheme="minorHAnsi"/>
              </w:rPr>
              <w:t xml:space="preserve"> identify potential study participants for future outreach about the proposed outcomes study</w:t>
            </w:r>
            <w:r w:rsidRPr="00B659D4" w:rsidR="001E4F99">
              <w:rPr>
                <w:rFonts w:asciiTheme="minorHAnsi" w:hAnsiTheme="minorHAnsi" w:cstheme="minorHAnsi"/>
              </w:rPr>
              <w:t>,</w:t>
            </w:r>
            <w:r w:rsidRPr="00B659D4" w:rsidR="00EA62F6">
              <w:rPr>
                <w:rFonts w:asciiTheme="minorHAnsi" w:hAnsiTheme="minorHAnsi" w:cstheme="minorHAnsi"/>
              </w:rPr>
              <w:t xml:space="preserve"> </w:t>
            </w:r>
            <w:r w:rsidRPr="00B659D4" w:rsidR="008D342C">
              <w:rPr>
                <w:rFonts w:asciiTheme="minorHAnsi" w:hAnsiTheme="minorHAnsi" w:cstheme="minorHAnsi"/>
              </w:rPr>
              <w:t xml:space="preserve">and identify communication preferences to support potential future outreach </w:t>
            </w:r>
            <w:r w:rsidRPr="00B659D4" w:rsidR="004F295A">
              <w:rPr>
                <w:rFonts w:asciiTheme="minorHAnsi" w:hAnsiTheme="minorHAnsi" w:cstheme="minorHAnsi"/>
              </w:rPr>
              <w:t>for a proposed survey</w:t>
            </w:r>
            <w:r w:rsidRPr="00B659D4" w:rsidR="008D342C">
              <w:rPr>
                <w:rFonts w:asciiTheme="minorHAnsi" w:hAnsiTheme="minorHAnsi" w:cstheme="minorHAnsi"/>
              </w:rPr>
              <w:t xml:space="preserve"> once </w:t>
            </w:r>
            <w:r w:rsidRPr="00B659D4" w:rsidR="00B73A79">
              <w:rPr>
                <w:rFonts w:asciiTheme="minorHAnsi" w:hAnsiTheme="minorHAnsi" w:cstheme="minorHAnsi"/>
              </w:rPr>
              <w:t xml:space="preserve">full </w:t>
            </w:r>
            <w:r w:rsidRPr="00B659D4" w:rsidR="008D342C">
              <w:rPr>
                <w:rFonts w:asciiTheme="minorHAnsi" w:hAnsiTheme="minorHAnsi" w:cstheme="minorHAnsi"/>
              </w:rPr>
              <w:t>OMB approval is obtained.</w:t>
            </w:r>
          </w:p>
        </w:tc>
        <w:tc>
          <w:tcPr>
            <w:tcW w:w="1890" w:type="dxa"/>
          </w:tcPr>
          <w:p w:rsidR="00E05AF2" w:rsidRPr="008E3988" w:rsidP="00E05AF2" w14:paraId="72403CFB" w14:textId="77777777">
            <w:pPr>
              <w:pStyle w:val="paragraph"/>
              <w:divId w:val="184489707"/>
              <w:spacing w:before="0" w:beforeAutospacing="0" w:after="0" w:afterAutospacing="0"/>
              <w:textAlignment w:val="baseline"/>
              <w:rPr>
                <w:rFonts w:ascii="Segoe UI" w:hAnsi="Segoe UI" w:cs="Segoe UI"/>
                <w:sz w:val="20"/>
                <w:szCs w:val="20"/>
              </w:rPr>
            </w:pPr>
            <w:r w:rsidRPr="008E3988">
              <w:rPr>
                <w:rStyle w:val="normaltextrun"/>
                <w:rFonts w:ascii="Calibri" w:hAnsi="Calibri" w:cs="Calibri"/>
                <w:b/>
                <w:bCs/>
                <w:sz w:val="20"/>
                <w:szCs w:val="20"/>
              </w:rPr>
              <w:t>Mode</w:t>
            </w:r>
            <w:r w:rsidRPr="008E3988">
              <w:rPr>
                <w:rStyle w:val="normaltextrun"/>
                <w:rFonts w:ascii="Calibri" w:hAnsi="Calibri" w:cs="Calibri"/>
                <w:sz w:val="20"/>
                <w:szCs w:val="20"/>
              </w:rPr>
              <w:t>: Self-administered web survey</w:t>
            </w:r>
            <w:r w:rsidRPr="008E3988">
              <w:rPr>
                <w:rStyle w:val="eop"/>
                <w:rFonts w:ascii="Calibri" w:hAnsi="Calibri" w:cs="Calibri"/>
                <w:sz w:val="20"/>
                <w:szCs w:val="20"/>
              </w:rPr>
              <w:t> </w:t>
            </w:r>
          </w:p>
          <w:p w:rsidR="00E05AF2" w:rsidRPr="008E3988" w:rsidP="00E05AF2" w14:paraId="2570584E" w14:textId="77777777">
            <w:pPr>
              <w:pStyle w:val="paragraph"/>
              <w:divId w:val="1319651060"/>
              <w:spacing w:before="0" w:beforeAutospacing="0" w:after="0" w:afterAutospacing="0"/>
              <w:textAlignment w:val="baseline"/>
              <w:rPr>
                <w:rFonts w:ascii="Segoe UI" w:hAnsi="Segoe UI" w:cs="Segoe UI"/>
                <w:sz w:val="20"/>
                <w:szCs w:val="20"/>
              </w:rPr>
            </w:pPr>
            <w:r w:rsidRPr="008E3988">
              <w:rPr>
                <w:rStyle w:val="eop"/>
                <w:rFonts w:ascii="Calibri" w:hAnsi="Calibri" w:cs="Calibri"/>
                <w:sz w:val="20"/>
                <w:szCs w:val="20"/>
              </w:rPr>
              <w:t> </w:t>
            </w:r>
          </w:p>
          <w:p w:rsidR="00E05AF2" w:rsidRPr="008C6AFC" w:rsidP="00E05AF2" w14:paraId="5A3D1520" w14:textId="06E0B996">
            <w:pPr>
              <w:rPr>
                <w:rFonts w:asciiTheme="minorHAnsi" w:hAnsiTheme="minorHAnsi" w:cstheme="minorHAnsi"/>
              </w:rPr>
            </w:pPr>
            <w:r w:rsidRPr="008C6AFC">
              <w:rPr>
                <w:rStyle w:val="normaltextrun"/>
                <w:rFonts w:ascii="Calibri" w:hAnsi="Calibri" w:cs="Calibri"/>
                <w:b/>
                <w:bCs/>
              </w:rPr>
              <w:t>Duration</w:t>
            </w:r>
            <w:r w:rsidRPr="008C6AFC">
              <w:rPr>
                <w:rStyle w:val="normaltextrun"/>
                <w:rFonts w:ascii="Calibri" w:hAnsi="Calibri" w:cs="Calibri"/>
              </w:rPr>
              <w:t xml:space="preserve">: </w:t>
            </w:r>
            <w:r w:rsidR="006236B2">
              <w:rPr>
                <w:rStyle w:val="normaltextrun"/>
                <w:rFonts w:ascii="Calibri" w:hAnsi="Calibri" w:cs="Calibri"/>
              </w:rPr>
              <w:t xml:space="preserve">15 </w:t>
            </w:r>
            <w:r w:rsidRPr="008C6AFC">
              <w:rPr>
                <w:rStyle w:val="normaltextrun"/>
                <w:rFonts w:ascii="Calibri" w:hAnsi="Calibri" w:cs="Calibri"/>
              </w:rPr>
              <w:t>minutes </w:t>
            </w:r>
            <w:r w:rsidRPr="008C6AFC">
              <w:rPr>
                <w:rStyle w:val="eop"/>
                <w:rFonts w:ascii="Calibri" w:hAnsi="Calibri" w:cs="Calibri"/>
              </w:rPr>
              <w:t> </w:t>
            </w:r>
          </w:p>
        </w:tc>
      </w:tr>
    </w:tbl>
    <w:p w:rsidR="004328A4" w:rsidP="00DF1291" w14:paraId="6EF7AE4F" w14:textId="27A95D57">
      <w:pPr>
        <w:spacing w:after="0" w:line="240" w:lineRule="auto"/>
        <w:rPr>
          <w:i/>
        </w:rPr>
      </w:pPr>
    </w:p>
    <w:p w:rsidR="007D0F6E" w:rsidP="00DF1291" w14:paraId="276E8AA7" w14:textId="77777777">
      <w:pPr>
        <w:spacing w:after="0" w:line="240" w:lineRule="auto"/>
        <w:rPr>
          <w:i/>
        </w:rPr>
      </w:pPr>
    </w:p>
    <w:p w:rsidR="004A4DA2" w:rsidRPr="004328A4" w:rsidP="00FE2B32" w14:paraId="29EF206B" w14:textId="3B6EC9C3">
      <w:pPr>
        <w:spacing w:after="60" w:line="240" w:lineRule="auto"/>
        <w:rPr>
          <w:i/>
        </w:rPr>
      </w:pPr>
      <w:r w:rsidRPr="00FF6469">
        <w:rPr>
          <w:i/>
        </w:rPr>
        <w:t>Other Data Sources and Uses of Information</w:t>
      </w:r>
    </w:p>
    <w:p w:rsidR="007D0F6E" w:rsidP="004A4DA2" w14:paraId="6B426E89" w14:textId="3AAC221E">
      <w:pPr>
        <w:spacing w:after="0" w:line="240" w:lineRule="auto"/>
      </w:pPr>
      <w:r w:rsidRPr="00B36A8F">
        <w:t xml:space="preserve">The project team will collect administrative data from </w:t>
      </w:r>
      <w:r w:rsidR="008E2123">
        <w:t xml:space="preserve">the five </w:t>
      </w:r>
      <w:r w:rsidRPr="00B36A8F">
        <w:t xml:space="preserve">state agencies on TANF participants who have recently exited the program, including name, phone number, mailing address, and email address. This data will be used to identify potential respondents and provide initial contact information. The contact information will enable the project team to </w:t>
      </w:r>
      <w:r w:rsidR="006236B2">
        <w:t xml:space="preserve">administer </w:t>
      </w:r>
      <w:r w:rsidRPr="008E3988" w:rsidR="006236B2">
        <w:rPr>
          <w:i/>
          <w:iCs/>
        </w:rPr>
        <w:t>Instrument 1.</w:t>
      </w:r>
      <w:r w:rsidRPr="008E3988">
        <w:rPr>
          <w:i/>
          <w:iCs/>
        </w:rPr>
        <w:t xml:space="preserve"> </w:t>
      </w:r>
      <w:r w:rsidR="009D0811">
        <w:rPr>
          <w:i/>
          <w:iCs/>
        </w:rPr>
        <w:t>Study information form</w:t>
      </w:r>
      <w:r w:rsidRPr="00B36A8F" w:rsidR="006236B2">
        <w:t xml:space="preserve"> </w:t>
      </w:r>
      <w:r w:rsidRPr="00B36A8F">
        <w:t>using the outreach materials listed in Appendix A.</w:t>
      </w:r>
      <w:r w:rsidR="00BD2824">
        <w:t xml:space="preserve"> </w:t>
      </w:r>
    </w:p>
    <w:p w:rsidR="00CB1F9B" w:rsidP="004A4DA2" w14:paraId="3D73964B" w14:textId="77777777">
      <w:pPr>
        <w:spacing w:after="0" w:line="240" w:lineRule="auto"/>
      </w:pPr>
    </w:p>
    <w:p w:rsidR="007D0F6E" w:rsidP="00FE2B32"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CB1F9B" w:rsidP="004A4DA2" w14:paraId="0D4EC89E" w14:textId="12264B81">
      <w:pPr>
        <w:spacing w:after="0" w:line="240" w:lineRule="auto"/>
      </w:pPr>
      <w:r>
        <w:t>T</w:t>
      </w:r>
      <w:r w:rsidRPr="0092670A">
        <w:t xml:space="preserve">he data collection plan is designed to </w:t>
      </w:r>
      <w:r w:rsidRPr="008E00E9">
        <w:t>obtain information in an efficient way that minimizes respondent burden</w:t>
      </w:r>
      <w:r w:rsidRPr="007009FA">
        <w:t xml:space="preserve">. </w:t>
      </w:r>
      <w:r w:rsidRPr="008E3988">
        <w:rPr>
          <w:i/>
          <w:iCs/>
        </w:rPr>
        <w:t>Instrument</w:t>
      </w:r>
      <w:r>
        <w:rPr>
          <w:i/>
          <w:iCs/>
        </w:rPr>
        <w:t xml:space="preserve"> </w:t>
      </w:r>
      <w:r w:rsidRPr="008E3988">
        <w:rPr>
          <w:i/>
          <w:iCs/>
        </w:rPr>
        <w:t xml:space="preserve">1. </w:t>
      </w:r>
      <w:r w:rsidR="009D0811">
        <w:rPr>
          <w:i/>
          <w:iCs/>
        </w:rPr>
        <w:t>Study information form</w:t>
      </w:r>
      <w:r>
        <w:t xml:space="preserve"> </w:t>
      </w:r>
      <w:r w:rsidR="00083822">
        <w:t>is a</w:t>
      </w:r>
      <w:r w:rsidRPr="00083822" w:rsidR="00083822">
        <w:t xml:space="preserve"> web-based </w:t>
      </w:r>
      <w:r w:rsidR="00981B4A">
        <w:t xml:space="preserve">form </w:t>
      </w:r>
      <w:r>
        <w:t xml:space="preserve">that will decrease respondent burden by </w:t>
      </w:r>
      <w:r w:rsidRPr="00083822" w:rsidR="00083822">
        <w:t>automatically ski</w:t>
      </w:r>
      <w:r>
        <w:t>p</w:t>
      </w:r>
      <w:r w:rsidRPr="00083822" w:rsidR="00083822">
        <w:t>p</w:t>
      </w:r>
      <w:r>
        <w:t>ing</w:t>
      </w:r>
      <w:r w:rsidRPr="00083822" w:rsidR="00083822">
        <w:t xml:space="preserve"> </w:t>
      </w:r>
      <w:r w:rsidRPr="002302FD" w:rsidR="00083822">
        <w:t xml:space="preserve">respondents </w:t>
      </w:r>
      <w:r w:rsidRPr="00083822" w:rsidR="00083822">
        <w:t>out of any questions that are not relevant to them</w:t>
      </w:r>
      <w:r>
        <w:t xml:space="preserve">. </w:t>
      </w:r>
      <w:r w:rsidRPr="00083822" w:rsidR="00083822">
        <w:t xml:space="preserve">Respondents can also access </w:t>
      </w:r>
      <w:r w:rsidR="00B2577A">
        <w:t xml:space="preserve">the </w:t>
      </w:r>
      <w:r w:rsidRPr="00083822" w:rsidR="00083822">
        <w:t xml:space="preserve">web-based </w:t>
      </w:r>
      <w:r w:rsidR="00981B4A">
        <w:t>form</w:t>
      </w:r>
      <w:r w:rsidRPr="00083822" w:rsidR="00981B4A">
        <w:t xml:space="preserve"> </w:t>
      </w:r>
      <w:r w:rsidRPr="00083822" w:rsidR="00083822">
        <w:t xml:space="preserve">from various settings using their own devices, allowing them to complete </w:t>
      </w:r>
      <w:r w:rsidR="00B2577A">
        <w:t>it</w:t>
      </w:r>
      <w:r w:rsidRPr="00083822" w:rsidR="00083822">
        <w:t xml:space="preserve"> at a time and location that is most convenient for them.  </w:t>
      </w:r>
    </w:p>
    <w:p w:rsidR="005B5FCC" w:rsidP="004A4DA2" w14:paraId="3BD5DB6D" w14:textId="77777777">
      <w:pPr>
        <w:pStyle w:val="ListParagraph"/>
        <w:spacing w:after="0" w:line="240" w:lineRule="auto"/>
        <w:ind w:left="360"/>
      </w:pPr>
    </w:p>
    <w:p w:rsidR="00891CD9" w:rsidP="00FE2B32" w14:paraId="1F639D74" w14:textId="4176EB33">
      <w:pPr>
        <w:spacing w:after="120" w:line="240" w:lineRule="auto"/>
        <w:ind w:left="720" w:hanging="720"/>
        <w:rPr>
          <w:b/>
          <w:bCs/>
        </w:rPr>
      </w:pPr>
      <w:r w:rsidRPr="607A1951">
        <w:rPr>
          <w:b/>
          <w:bCs/>
        </w:rPr>
        <w:t>A4</w:t>
      </w:r>
      <w:r>
        <w:t>.</w:t>
      </w:r>
      <w:r>
        <w:tab/>
      </w:r>
      <w:r w:rsidRPr="607A1951" w:rsidR="004E5778">
        <w:rPr>
          <w:b/>
          <w:bCs/>
        </w:rPr>
        <w:t xml:space="preserve">Use of Existing Data: </w:t>
      </w:r>
      <w:r w:rsidRPr="607A1951" w:rsidR="0068303E">
        <w:rPr>
          <w:b/>
          <w:bCs/>
        </w:rPr>
        <w:t>E</w:t>
      </w:r>
      <w:r w:rsidRPr="607A1951" w:rsidR="00CC4651">
        <w:rPr>
          <w:b/>
          <w:bCs/>
        </w:rPr>
        <w:t>fforts to</w:t>
      </w:r>
      <w:r w:rsidRPr="607A1951">
        <w:rPr>
          <w:b/>
          <w:bCs/>
        </w:rPr>
        <w:t xml:space="preserve"> reduce duplication</w:t>
      </w:r>
      <w:r w:rsidRPr="607A1951" w:rsidR="009A3AD8">
        <w:rPr>
          <w:b/>
          <w:bCs/>
        </w:rPr>
        <w:t>,</w:t>
      </w:r>
      <w:r w:rsidRPr="607A1951" w:rsidR="00EA0D4F">
        <w:rPr>
          <w:b/>
          <w:bCs/>
        </w:rPr>
        <w:t xml:space="preserve"> minimize burden</w:t>
      </w:r>
      <w:r w:rsidRPr="607A1951" w:rsidR="009A3AD8">
        <w:rPr>
          <w:b/>
          <w:bCs/>
        </w:rPr>
        <w:t>,</w:t>
      </w:r>
      <w:r w:rsidRPr="607A1951" w:rsidR="00A03E3F">
        <w:rPr>
          <w:b/>
          <w:bCs/>
        </w:rPr>
        <w:t xml:space="preserve"> and</w:t>
      </w:r>
      <w:r w:rsidRPr="607A1951" w:rsidR="00EA0D4F">
        <w:rPr>
          <w:b/>
          <w:bCs/>
        </w:rPr>
        <w:t xml:space="preserve"> increase</w:t>
      </w:r>
      <w:r w:rsidRPr="607A1951" w:rsidR="00D55767">
        <w:rPr>
          <w:b/>
          <w:bCs/>
        </w:rPr>
        <w:t xml:space="preserve"> utility and</w:t>
      </w:r>
      <w:r w:rsidRPr="607A1951" w:rsidR="00EA0D4F">
        <w:rPr>
          <w:b/>
          <w:bCs/>
        </w:rPr>
        <w:t xml:space="preserve"> government </w:t>
      </w:r>
      <w:r w:rsidRPr="607A1951" w:rsidR="00591283">
        <w:rPr>
          <w:b/>
          <w:bCs/>
        </w:rPr>
        <w:t>efficiency</w:t>
      </w:r>
    </w:p>
    <w:p w:rsidR="00BC515C" w:rsidP="004A4DA2" w14:paraId="48C971A7" w14:textId="65063BFB">
      <w:pPr>
        <w:spacing w:after="0" w:line="240" w:lineRule="auto"/>
      </w:pPr>
      <w:r w:rsidRPr="003A32DD">
        <w:t xml:space="preserve">This data collection is designed to gather information that is not available through existing administrative sources. Specifically, </w:t>
      </w:r>
      <w:r w:rsidRPr="008E3988" w:rsidR="006236B2">
        <w:rPr>
          <w:i/>
          <w:iCs/>
        </w:rPr>
        <w:t xml:space="preserve">Instrument 1. </w:t>
      </w:r>
      <w:r w:rsidR="009D0811">
        <w:rPr>
          <w:i/>
          <w:iCs/>
        </w:rPr>
        <w:t>Study information form</w:t>
      </w:r>
      <w:r w:rsidRPr="003A32DD" w:rsidR="006236B2">
        <w:t xml:space="preserve"> </w:t>
      </w:r>
      <w:r w:rsidRPr="003A32DD">
        <w:t xml:space="preserve">will collect </w:t>
      </w:r>
      <w:r w:rsidR="00462CE0">
        <w:t>detailed</w:t>
      </w:r>
      <w:r w:rsidRPr="00340ED3" w:rsidR="00340ED3">
        <w:t xml:space="preserve"> contact information and</w:t>
      </w:r>
      <w:r w:rsidR="00C920F9">
        <w:t xml:space="preserve"> a concise set of</w:t>
      </w:r>
      <w:r w:rsidRPr="00340ED3" w:rsidR="00340ED3">
        <w:t xml:space="preserve"> background details from TANF participants who have exited the program</w:t>
      </w:r>
      <w:r w:rsidR="00331614">
        <w:t xml:space="preserve"> </w:t>
      </w:r>
      <w:r w:rsidR="009D3B47">
        <w:t xml:space="preserve">either </w:t>
      </w:r>
      <w:r w:rsidRPr="009D3B47" w:rsidR="009D3B47">
        <w:t>prior to the start of the pilot planning period or during the pilot period</w:t>
      </w:r>
      <w:r w:rsidRPr="00340ED3" w:rsidR="00340ED3">
        <w:t xml:space="preserve">. This information will help the project team </w:t>
      </w:r>
      <w:r w:rsidR="0058499B">
        <w:t>understand</w:t>
      </w:r>
      <w:r w:rsidRPr="00340ED3" w:rsidR="00340ED3">
        <w:t xml:space="preserve"> the feasibility of future data collection and plan for outreach related to the proposed 12-month </w:t>
      </w:r>
      <w:r w:rsidR="001D3800">
        <w:t>post-TANF-</w:t>
      </w:r>
      <w:r w:rsidRPr="00340ED3" w:rsidR="00340ED3">
        <w:t>exit survey that would occur under a future, fully OMB-approved outcomes study.</w:t>
      </w:r>
      <w:r w:rsidR="00936273">
        <w:t xml:space="preserve"> </w:t>
      </w:r>
      <w:r w:rsidR="006A4A4B">
        <w:t xml:space="preserve">The information collected in the form will assist with outreach for the 12-month post-TANF-exit survey by </w:t>
      </w:r>
      <w:r w:rsidR="00383F4A">
        <w:t xml:space="preserve">providing data on the number of study participants who could potentially be contacted, their </w:t>
      </w:r>
      <w:r w:rsidR="00B73B94">
        <w:t>characteristics, and the best contact information to use for future outreach.</w:t>
      </w:r>
      <w:r w:rsidRPr="00340ED3" w:rsidR="00340ED3">
        <w:t xml:space="preserve"> </w:t>
      </w:r>
      <w:r w:rsidR="00D620BA">
        <w:t>This information</w:t>
      </w:r>
      <w:r w:rsidRPr="003A32DD">
        <w:t xml:space="preserve"> cannot be obtained from state </w:t>
      </w:r>
      <w:r w:rsidRPr="003A32DD">
        <w:t xml:space="preserve">TANF agencies or federal datasets. </w:t>
      </w:r>
    </w:p>
    <w:p w:rsidR="00BC515C" w:rsidP="004A4DA2" w14:paraId="50A4DB75" w14:textId="77777777">
      <w:pPr>
        <w:spacing w:after="0" w:line="240" w:lineRule="auto"/>
      </w:pPr>
    </w:p>
    <w:p w:rsidR="003A32DD" w:rsidRPr="003A32DD" w:rsidP="004A4DA2" w14:paraId="2A482B04" w14:textId="1D45C927">
      <w:pPr>
        <w:spacing w:after="0" w:line="240" w:lineRule="auto"/>
      </w:pPr>
      <w:r w:rsidRPr="003A32DD">
        <w:t xml:space="preserve">The </w:t>
      </w:r>
      <w:r w:rsidR="00981B4A">
        <w:t>form</w:t>
      </w:r>
      <w:r w:rsidRPr="003A32DD" w:rsidR="00981B4A">
        <w:t xml:space="preserve"> </w:t>
      </w:r>
      <w:r w:rsidRPr="003A32DD">
        <w:t xml:space="preserve">verifies </w:t>
      </w:r>
      <w:r w:rsidR="00414B7B">
        <w:t xml:space="preserve">and expands </w:t>
      </w:r>
      <w:r w:rsidR="00B2577A">
        <w:t xml:space="preserve">the </w:t>
      </w:r>
      <w:r w:rsidRPr="003A32DD">
        <w:t xml:space="preserve">contact information provided by state agencies. </w:t>
      </w:r>
      <w:r w:rsidR="00B2577A">
        <w:t xml:space="preserve">It will not </w:t>
      </w:r>
      <w:r w:rsidRPr="003A32DD">
        <w:t xml:space="preserve">duplicate </w:t>
      </w:r>
      <w:r w:rsidR="00B2577A">
        <w:t xml:space="preserve">the </w:t>
      </w:r>
      <w:r w:rsidRPr="003A32DD">
        <w:t xml:space="preserve">data </w:t>
      </w:r>
      <w:r w:rsidR="00B2577A">
        <w:t>provided by s</w:t>
      </w:r>
      <w:r w:rsidRPr="003A32DD">
        <w:t>tate agencies as mentioned in A2.</w:t>
      </w:r>
      <w:r w:rsidR="00BC515C">
        <w:t xml:space="preserve"> A</w:t>
      </w:r>
      <w:r w:rsidRPr="002358C3" w:rsidR="00BC515C">
        <w:t xml:space="preserve">dministrative records often contain outdated or incomplete contact details, particularly for populations with high mobility and limited access to stable </w:t>
      </w:r>
      <w:r w:rsidRPr="002358C3" w:rsidR="00BC515C">
        <w:t>housing</w:t>
      </w:r>
      <w:r w:rsidR="0050321A">
        <w:t xml:space="preserve"> characteristics that are also common among </w:t>
      </w:r>
      <w:r w:rsidR="0040117E">
        <w:t>individuals exiting TANF who may experience housing instability or frequent moves during the transition to self-sufficiency</w:t>
      </w:r>
      <w:r w:rsidRPr="002358C3" w:rsidR="00BC515C">
        <w:t xml:space="preserve">. To </w:t>
      </w:r>
      <w:r w:rsidR="00557E3D">
        <w:t xml:space="preserve">support future outreach efforts, the project team will collect updated </w:t>
      </w:r>
      <w:r w:rsidR="00421659">
        <w:t>and</w:t>
      </w:r>
      <w:r w:rsidRPr="002358C3" w:rsidR="00BC515C">
        <w:t xml:space="preserve"> expanded contact information directly from participants</w:t>
      </w:r>
      <w:r w:rsidR="00400FA6">
        <w:t xml:space="preserve">. </w:t>
      </w:r>
      <w:r w:rsidRPr="002358C3" w:rsidR="00BC515C">
        <w:t xml:space="preserve">This additional information </w:t>
      </w:r>
      <w:r w:rsidR="00E42F9A">
        <w:t>will be</w:t>
      </w:r>
      <w:r w:rsidRPr="002358C3" w:rsidR="00E42F9A">
        <w:t xml:space="preserve"> </w:t>
      </w:r>
      <w:r w:rsidRPr="002358C3" w:rsidR="00BC515C">
        <w:t xml:space="preserve">critical for maintaining longitudinal engagement and minimizing attrition, which is essential for the integrity of the </w:t>
      </w:r>
      <w:r w:rsidR="00E42F9A">
        <w:t xml:space="preserve">proposed </w:t>
      </w:r>
      <w:r w:rsidRPr="002358C3" w:rsidR="00BC515C">
        <w:t>outcomes study.</w:t>
      </w:r>
    </w:p>
    <w:p w:rsidR="00CB1F9B" w:rsidP="004A4DA2" w14:paraId="3000107E" w14:textId="77777777">
      <w:pPr>
        <w:spacing w:after="0" w:line="240" w:lineRule="auto"/>
      </w:pPr>
    </w:p>
    <w:p w:rsidR="004A4DA2" w:rsidP="00FE2B32" w14:paraId="14835142" w14:textId="38D685FC">
      <w:pPr>
        <w:spacing w:after="120" w:line="240" w:lineRule="auto"/>
      </w:pPr>
      <w:r w:rsidRPr="607A1951">
        <w:rPr>
          <w:b/>
          <w:bCs/>
        </w:rPr>
        <w:t>A5</w:t>
      </w:r>
      <w:r>
        <w:t>.</w:t>
      </w:r>
      <w:r>
        <w:tab/>
      </w:r>
      <w:r w:rsidRPr="607A1951" w:rsidR="004E5778">
        <w:rPr>
          <w:b/>
          <w:bCs/>
        </w:rPr>
        <w:t>Impact on Small Businesses</w:t>
      </w:r>
      <w:r w:rsidR="004E5778">
        <w:t xml:space="preserve"> </w:t>
      </w:r>
    </w:p>
    <w:p w:rsidR="00060B30" w:rsidP="004A4DA2" w14:paraId="58C652C0" w14:textId="4FAFBEA4">
      <w:pPr>
        <w:spacing w:after="0" w:line="240" w:lineRule="auto"/>
      </w:pPr>
      <w:r w:rsidRPr="00083822">
        <w:t>No small businesses will be involved with this information collection. </w:t>
      </w:r>
    </w:p>
    <w:p w:rsidR="00CB1F9B" w:rsidP="004A4DA2" w14:paraId="3D31203C" w14:textId="77777777">
      <w:pPr>
        <w:spacing w:after="0" w:line="240" w:lineRule="auto"/>
      </w:pPr>
    </w:p>
    <w:p w:rsidR="004A4DA2" w:rsidP="00FE2B32" w14:paraId="3A840B0D" w14:textId="53604AF3">
      <w:pPr>
        <w:spacing w:after="120" w:line="240" w:lineRule="auto"/>
      </w:pPr>
      <w:r w:rsidRPr="00624DDC">
        <w:rPr>
          <w:b/>
        </w:rPr>
        <w:t>A6</w:t>
      </w:r>
      <w:r>
        <w:t>.</w:t>
      </w:r>
      <w:r>
        <w:tab/>
      </w:r>
      <w:r w:rsidRPr="005E3F36" w:rsidR="004E5778">
        <w:rPr>
          <w:b/>
        </w:rPr>
        <w:t>Consequences of Less Frequent Collection</w:t>
      </w:r>
      <w:r w:rsidR="004E5778">
        <w:t xml:space="preserve"> </w:t>
      </w:r>
      <w:r w:rsidR="001253F4">
        <w:t xml:space="preserve"> </w:t>
      </w:r>
    </w:p>
    <w:p w:rsidR="00BF2442" w:rsidP="004A4DA2" w14:paraId="52A2B5D5" w14:textId="34F23276">
      <w:pPr>
        <w:spacing w:after="0" w:line="240" w:lineRule="auto"/>
      </w:pPr>
      <w:r w:rsidRPr="008E3988">
        <w:rPr>
          <w:i/>
          <w:iCs/>
        </w:rPr>
        <w:t xml:space="preserve">Instrument 1. </w:t>
      </w:r>
      <w:r w:rsidR="009D0811">
        <w:rPr>
          <w:i/>
          <w:iCs/>
        </w:rPr>
        <w:t>Study information form</w:t>
      </w:r>
      <w:r w:rsidRPr="00010301">
        <w:t xml:space="preserve"> </w:t>
      </w:r>
      <w:r w:rsidRPr="00010301" w:rsidR="00010301">
        <w:t>will be administered in two waves</w:t>
      </w:r>
      <w:r>
        <w:t>. T</w:t>
      </w:r>
      <w:r w:rsidRPr="00010301" w:rsidR="00010301">
        <w:t xml:space="preserve">he first wave, conducted as </w:t>
      </w:r>
      <w:r w:rsidR="005975D8">
        <w:t>soon as possible</w:t>
      </w:r>
      <w:r w:rsidRPr="00010301" w:rsidR="00010301">
        <w:t xml:space="preserve">, will </w:t>
      </w:r>
      <w:r w:rsidR="00650FDE">
        <w:t>contact</w:t>
      </w:r>
      <w:r w:rsidRPr="00010301" w:rsidR="00650FDE">
        <w:t xml:space="preserve"> </w:t>
      </w:r>
      <w:r w:rsidRPr="00010301" w:rsidR="00010301">
        <w:t xml:space="preserve">TANF participants who exited the program prior to </w:t>
      </w:r>
      <w:r w:rsidR="005975D8">
        <w:t xml:space="preserve">the start of the pilot planning year </w:t>
      </w:r>
      <w:r w:rsidR="005C2DBF">
        <w:t xml:space="preserve">(October 1, 2025) </w:t>
      </w:r>
      <w:r w:rsidR="005975D8">
        <w:t>wh</w:t>
      </w:r>
      <w:r w:rsidR="00551685">
        <w:t>ile</w:t>
      </w:r>
      <w:r w:rsidR="005975D8">
        <w:t xml:space="preserve"> states </w:t>
      </w:r>
      <w:r w:rsidR="00551685">
        <w:t>were still</w:t>
      </w:r>
      <w:r w:rsidR="005975D8">
        <w:t xml:space="preserve"> accountable to the WPR</w:t>
      </w:r>
      <w:r>
        <w:t xml:space="preserve">. </w:t>
      </w:r>
      <w:r w:rsidRPr="00967880" w:rsidR="00650FDE">
        <w:t>These data will help characterize a potential comparison cohort.</w:t>
      </w:r>
      <w:r w:rsidR="00650FDE">
        <w:rPr>
          <w:b/>
          <w:bCs/>
        </w:rPr>
        <w:t xml:space="preserve"> </w:t>
      </w:r>
      <w:r>
        <w:t>T</w:t>
      </w:r>
      <w:r w:rsidRPr="00010301" w:rsidR="00010301">
        <w:t xml:space="preserve">he second wave, conducted </w:t>
      </w:r>
      <w:r w:rsidR="006B7B1F">
        <w:t>during the</w:t>
      </w:r>
      <w:r>
        <w:t xml:space="preserve"> </w:t>
      </w:r>
      <w:r w:rsidRPr="00010301" w:rsidR="00010301">
        <w:t xml:space="preserve">pilot </w:t>
      </w:r>
      <w:r w:rsidR="006B7B1F">
        <w:t>period</w:t>
      </w:r>
      <w:r w:rsidRPr="00010301" w:rsidR="00010301">
        <w:t xml:space="preserve">, will </w:t>
      </w:r>
      <w:r w:rsidR="00217AA8">
        <w:t>contact</w:t>
      </w:r>
      <w:r w:rsidRPr="00010301" w:rsidR="00217AA8">
        <w:t xml:space="preserve"> </w:t>
      </w:r>
      <w:r w:rsidRPr="00010301" w:rsidR="00010301">
        <w:t xml:space="preserve">participants who exit </w:t>
      </w:r>
      <w:r w:rsidR="00B57418">
        <w:t xml:space="preserve">the TANF program </w:t>
      </w:r>
      <w:r w:rsidRPr="00010301" w:rsidR="00010301">
        <w:t xml:space="preserve">during that period and </w:t>
      </w:r>
      <w:r w:rsidRPr="00967880" w:rsidR="0087676A">
        <w:t xml:space="preserve">will </w:t>
      </w:r>
      <w:r w:rsidR="00967880">
        <w:t>help characterize</w:t>
      </w:r>
      <w:r w:rsidRPr="00967880" w:rsidR="0087676A">
        <w:t xml:space="preserve"> a potential treatment cohort</w:t>
      </w:r>
      <w:r w:rsidRPr="0087676A" w:rsidR="0087676A">
        <w:t xml:space="preserve"> for the future outcomes study, pending OMB approval</w:t>
      </w:r>
      <w:r w:rsidR="0087676A">
        <w:t>.</w:t>
      </w:r>
    </w:p>
    <w:p w:rsidR="002B2564" w:rsidP="004A4DA2" w14:paraId="161726E9" w14:textId="77777777">
      <w:pPr>
        <w:spacing w:after="0" w:line="240" w:lineRule="auto"/>
      </w:pPr>
    </w:p>
    <w:p w:rsidR="005B5FCC" w:rsidP="004A4DA2" w14:paraId="70B0C11F" w14:textId="27B88BA8">
      <w:pPr>
        <w:spacing w:after="0" w:line="240" w:lineRule="auto"/>
      </w:pPr>
      <w:r w:rsidRPr="00083822">
        <w:t xml:space="preserve">Administering </w:t>
      </w:r>
      <w:r w:rsidR="00185F76">
        <w:t xml:space="preserve">the </w:t>
      </w:r>
      <w:r w:rsidR="00981B4A">
        <w:t>form</w:t>
      </w:r>
      <w:r w:rsidRPr="0046159E" w:rsidR="00981B4A">
        <w:t xml:space="preserve"> </w:t>
      </w:r>
      <w:r w:rsidR="00185F76">
        <w:t>in</w:t>
      </w:r>
      <w:r w:rsidRPr="00083822" w:rsidR="00185F76">
        <w:t xml:space="preserve"> </w:t>
      </w:r>
      <w:r w:rsidRPr="00083822">
        <w:t xml:space="preserve">two waves is necessary so the project team can </w:t>
      </w:r>
      <w:r w:rsidR="0009222B">
        <w:t>better understand the</w:t>
      </w:r>
      <w:r w:rsidRPr="00083822">
        <w:t xml:space="preserve"> two </w:t>
      </w:r>
      <w:r w:rsidR="00185F76">
        <w:t xml:space="preserve">distinct </w:t>
      </w:r>
      <w:r w:rsidRPr="00083822">
        <w:t xml:space="preserve">groups of </w:t>
      </w:r>
      <w:r w:rsidR="008F73FA">
        <w:t xml:space="preserve">exited TANF </w:t>
      </w:r>
      <w:r w:rsidRPr="00083822">
        <w:t xml:space="preserve">participants who experienced different versions of the TANF program. </w:t>
      </w:r>
    </w:p>
    <w:p w:rsidR="00CB1F9B" w:rsidP="004A4DA2" w14:paraId="2092E3EA" w14:textId="77777777">
      <w:pPr>
        <w:spacing w:after="0" w:line="240" w:lineRule="auto"/>
      </w:pPr>
    </w:p>
    <w:p w:rsidR="00B9441B" w:rsidP="00FE2B32" w14:paraId="109190DF" w14:textId="24A5C3A1">
      <w:pPr>
        <w:spacing w:after="120" w:line="240" w:lineRule="auto"/>
        <w:rPr>
          <w:b/>
        </w:rPr>
      </w:pPr>
      <w:r w:rsidRPr="00624DDC">
        <w:rPr>
          <w:b/>
        </w:rPr>
        <w:t>A7</w:t>
      </w:r>
      <w:r>
        <w:t>.</w:t>
      </w:r>
      <w:r>
        <w:tab/>
      </w:r>
      <w:r w:rsidRPr="00834C54">
        <w:rPr>
          <w:b/>
        </w:rPr>
        <w:t>Now subsumed under 2(b) above and 10 (below)</w:t>
      </w:r>
    </w:p>
    <w:p w:rsidR="008267B4" w:rsidP="004A4DA2" w14:paraId="064ED048" w14:textId="0C5A8376">
      <w:pPr>
        <w:spacing w:after="0" w:line="240" w:lineRule="auto"/>
        <w:rPr>
          <w:b/>
        </w:rPr>
      </w:pPr>
    </w:p>
    <w:p w:rsidR="00C0056A" w:rsidP="00FE2B32" w14:paraId="448F9D26" w14:textId="777EEC18">
      <w:pPr>
        <w:spacing w:after="120" w:line="240" w:lineRule="auto"/>
        <w:rPr>
          <w:b/>
        </w:rPr>
      </w:pPr>
      <w:r w:rsidRPr="00624DDC">
        <w:rPr>
          <w:b/>
        </w:rPr>
        <w:t>A8</w:t>
      </w:r>
      <w:r>
        <w:t>.</w:t>
      </w:r>
      <w:r>
        <w:tab/>
      </w:r>
      <w:r w:rsidRPr="00834C54" w:rsidR="00B9441B">
        <w:rPr>
          <w:b/>
        </w:rPr>
        <w:t>Consultation</w:t>
      </w:r>
    </w:p>
    <w:p w:rsidR="00060B30" w:rsidP="00FE2B32" w14:paraId="2F3836D2" w14:textId="1CA34C40">
      <w:pPr>
        <w:spacing w:after="60" w:line="240" w:lineRule="auto"/>
        <w:rPr>
          <w:i/>
        </w:rPr>
      </w:pPr>
      <w:r w:rsidRPr="00060B30">
        <w:rPr>
          <w:i/>
        </w:rPr>
        <w:t>Federal Register Notice and Comments</w:t>
      </w:r>
    </w:p>
    <w:p w:rsidR="00014EDC" w:rsidP="004A4DA2" w14:paraId="59ED9214" w14:textId="410A196E">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0077222B">
        <w:t>August 11, 2023 (88 FR 54614)</w:t>
      </w:r>
      <w:r w:rsidRPr="00453A86">
        <w:t xml:space="preserve"> and provided a sixty-day period for public comment. </w:t>
      </w:r>
      <w:r w:rsidRPr="00453A86" w:rsidR="00405075">
        <w:t xml:space="preserve">The second notice published on </w:t>
      </w:r>
      <w:r w:rsidR="0077222B">
        <w:t>December 14, 2023 (88 FR 86656)</w:t>
      </w:r>
      <w:r w:rsidRPr="00453A86" w:rsidR="00405075">
        <w:t xml:space="preserve"> and provided a thirty-day period for public comment. ACF did not receive any substantive comments</w:t>
      </w:r>
      <w:r w:rsidRPr="00453A86">
        <w:t>.</w:t>
      </w:r>
      <w:r>
        <w:t xml:space="preserve"> </w:t>
      </w:r>
    </w:p>
    <w:p w:rsidR="00453A86" w:rsidP="004A4DA2" w14:paraId="4014F733" w14:textId="77777777">
      <w:pPr>
        <w:spacing w:after="0" w:line="240" w:lineRule="auto"/>
      </w:pPr>
    </w:p>
    <w:p w:rsidR="00060B30" w:rsidP="00FE2B32" w14:paraId="678F3F3E" w14:textId="77777777">
      <w:pPr>
        <w:pStyle w:val="Heading4"/>
        <w:spacing w:before="0"/>
        <w:rPr>
          <w:rFonts w:asciiTheme="minorHAnsi" w:hAnsiTheme="minorHAnsi" w:cstheme="minorHAnsi"/>
          <w:b w:val="0"/>
          <w:i/>
          <w:sz w:val="22"/>
          <w:szCs w:val="22"/>
        </w:rPr>
      </w:pPr>
      <w:r w:rsidRPr="008E3988">
        <w:rPr>
          <w:rFonts w:asciiTheme="minorHAnsi" w:hAnsiTheme="minorHAnsi" w:cstheme="minorHAnsi"/>
          <w:b w:val="0"/>
          <w:i/>
          <w:sz w:val="22"/>
          <w:szCs w:val="22"/>
        </w:rPr>
        <w:t>Consultation with Experts Outside of the Study</w:t>
      </w:r>
    </w:p>
    <w:p w:rsidR="00060B30" w:rsidP="004A4DA2" w14:paraId="7D7A0EA1" w14:textId="6D3ACD49">
      <w:pPr>
        <w:spacing w:after="0" w:line="240" w:lineRule="auto"/>
        <w:rPr>
          <w:highlight w:val="yellow"/>
        </w:rPr>
      </w:pPr>
      <w:r w:rsidRPr="00D53DEE">
        <w:t>There has been no consultation with experts outside of the study for this information collection.</w:t>
      </w:r>
    </w:p>
    <w:p w:rsidR="00060B30" w:rsidP="004A4DA2" w14:paraId="4E901FE9" w14:textId="7F5C3624">
      <w:pPr>
        <w:spacing w:after="0" w:line="240" w:lineRule="auto"/>
        <w:rPr>
          <w:highlight w:val="yellow"/>
        </w:rPr>
      </w:pPr>
    </w:p>
    <w:p w:rsidR="009A39E1" w:rsidP="00FE2B32" w14:paraId="4ADF0CCE" w14:textId="50F60419">
      <w:pPr>
        <w:spacing w:after="120" w:line="240" w:lineRule="auto"/>
        <w:rPr>
          <w:b/>
        </w:rPr>
      </w:pPr>
      <w:r w:rsidRPr="00624DDC">
        <w:rPr>
          <w:b/>
        </w:rPr>
        <w:t>A9</w:t>
      </w:r>
      <w:r>
        <w:t>.</w:t>
      </w:r>
      <w:r>
        <w:tab/>
      </w:r>
      <w:r w:rsidRPr="005B5FCC">
        <w:rPr>
          <w:b/>
        </w:rPr>
        <w:t>Tokens of App</w:t>
      </w:r>
      <w:r w:rsidRPr="005B5FCC" w:rsidR="005B5FCC">
        <w:rPr>
          <w:b/>
        </w:rPr>
        <w:t>reciation</w:t>
      </w:r>
    </w:p>
    <w:p w:rsidR="00D53DEE" w:rsidP="004A4DA2" w14:paraId="2B4A5604" w14:textId="7A7E6BA3">
      <w:pPr>
        <w:spacing w:after="0" w:line="240" w:lineRule="auto"/>
      </w:pPr>
      <w:r w:rsidRPr="00D53DEE">
        <w:t xml:space="preserve">The proposed tokens of appreciation are designed to boost overall response rates to data collection for this </w:t>
      </w:r>
      <w:r w:rsidR="00997815">
        <w:t xml:space="preserve">low-income </w:t>
      </w:r>
      <w:r w:rsidRPr="00D53DEE">
        <w:t xml:space="preserve">population and to reduce potential costs associated with follow-up data collection. Concern about the potential for low overall response rates is particularly relevant because TANF program participants tend to be a highly mobile, hard-to-reach population. A number of factors </w:t>
      </w:r>
      <w:r w:rsidRPr="00D53DEE" w:rsidR="00997815">
        <w:t>c</w:t>
      </w:r>
      <w:r w:rsidR="00997815">
        <w:t>ontribute to challenges in maintaining response rates over time, including u</w:t>
      </w:r>
      <w:r w:rsidRPr="00D53DEE">
        <w:t>nstable housing</w:t>
      </w:r>
      <w:r w:rsidR="00997815">
        <w:t>; lower</w:t>
      </w:r>
      <w:r w:rsidRPr="00D53DEE">
        <w:t xml:space="preserve"> use of leases, public accounts, cell phone contracts, and credit reports</w:t>
      </w:r>
      <w:r w:rsidR="00997815">
        <w:t>;</w:t>
      </w:r>
      <w:r w:rsidRPr="00D53DEE" w:rsidR="00997815">
        <w:t> </w:t>
      </w:r>
      <w:r w:rsidR="00997815">
        <w:t>u</w:t>
      </w:r>
      <w:r w:rsidRPr="00D53DEE">
        <w:t>se of alias</w:t>
      </w:r>
      <w:r w:rsidR="00997815">
        <w:t>es</w:t>
      </w:r>
      <w:r w:rsidRPr="00D53DEE">
        <w:t xml:space="preserve"> </w:t>
      </w:r>
      <w:r w:rsidR="00997815">
        <w:t>to establish</w:t>
      </w:r>
      <w:r w:rsidRPr="00D53DEE">
        <w:t xml:space="preserve"> utility accounts becaus</w:t>
      </w:r>
      <w:r w:rsidRPr="00D53DEE">
        <w:t>e of poor credit and prior payment issues</w:t>
      </w:r>
      <w:r w:rsidR="00997815">
        <w:t xml:space="preserve">; and use of </w:t>
      </w:r>
      <w:r w:rsidRPr="00D53DEE">
        <w:t>pay-as-you-go phones</w:t>
      </w:r>
      <w:r w:rsidR="00997815">
        <w:t xml:space="preserve"> with inconsistent phone numbers.</w:t>
      </w:r>
      <w:r w:rsidRPr="00D53DEE">
        <w:t> </w:t>
      </w:r>
    </w:p>
    <w:p w:rsidR="00697225" w:rsidRPr="00D53DEE" w:rsidP="004A4DA2" w14:paraId="11F2C8FE" w14:textId="77777777">
      <w:pPr>
        <w:spacing w:after="0" w:line="240" w:lineRule="auto"/>
      </w:pPr>
    </w:p>
    <w:p w:rsidR="00D53DEE" w:rsidP="004A4DA2" w14:paraId="5DD294AB" w14:textId="7933001B">
      <w:pPr>
        <w:spacing w:after="0" w:line="240" w:lineRule="auto"/>
        <w:rPr>
          <w:rFonts w:cstheme="minorHAnsi"/>
          <w:vertAlign w:val="superscript"/>
        </w:rPr>
      </w:pPr>
      <w:r>
        <w:t>Data</w:t>
      </w:r>
      <w:r w:rsidRPr="00D53DEE">
        <w:t xml:space="preserve"> may be biased if respondents differ from non-respondents. The risk of biased </w:t>
      </w:r>
      <w:r>
        <w:t>data</w:t>
      </w:r>
      <w:r w:rsidRPr="00D53DEE">
        <w:t xml:space="preserve"> increases </w:t>
      </w:r>
      <w:r w:rsidR="00997815">
        <w:t>as the number of</w:t>
      </w:r>
      <w:r w:rsidRPr="00D53DEE">
        <w:t xml:space="preserve"> total responses </w:t>
      </w:r>
      <w:r w:rsidR="00997815">
        <w:t>goes down</w:t>
      </w:r>
      <w:r w:rsidRPr="00D53DEE">
        <w:t xml:space="preserve"> (What Works Clearinghouse 2013). Multiple studies have </w:t>
      </w:r>
      <w:r w:rsidRPr="00303D56" w:rsidR="009A3215">
        <w:rPr>
          <w:rFonts w:cstheme="minorHAnsi"/>
        </w:rPr>
        <w:t xml:space="preserve">found that </w:t>
      </w:r>
      <w:r w:rsidR="00997815">
        <w:rPr>
          <w:rFonts w:cstheme="minorHAnsi"/>
        </w:rPr>
        <w:t>providing a token of appreciation</w:t>
      </w:r>
      <w:r w:rsidRPr="00303D56" w:rsidR="009A3215">
        <w:rPr>
          <w:rFonts w:cstheme="minorHAnsi"/>
        </w:rPr>
        <w:t xml:space="preserve"> results in higher rates of </w:t>
      </w:r>
      <w:r w:rsidR="00AD28DE">
        <w:rPr>
          <w:rFonts w:cstheme="minorHAnsi"/>
        </w:rPr>
        <w:t>data collection</w:t>
      </w:r>
      <w:r w:rsidRPr="00303D56" w:rsidR="009A3215">
        <w:rPr>
          <w:rFonts w:cstheme="minorHAnsi"/>
        </w:rPr>
        <w:t xml:space="preserve"> completion.</w:t>
      </w:r>
      <w:r>
        <w:rPr>
          <w:rStyle w:val="FootnoteReference"/>
          <w:rFonts w:cstheme="minorHAnsi"/>
        </w:rPr>
        <w:footnoteReference w:id="2"/>
      </w:r>
      <w:r w:rsidRPr="00303D56" w:rsidR="009A3215">
        <w:rPr>
          <w:rFonts w:cstheme="minorHAnsi"/>
          <w:vertAlign w:val="superscript"/>
        </w:rPr>
        <w:t>,</w:t>
      </w:r>
      <w:r>
        <w:rPr>
          <w:rStyle w:val="FootnoteReference"/>
          <w:rFonts w:cstheme="minorHAnsi"/>
        </w:rPr>
        <w:footnoteReference w:id="3"/>
      </w:r>
      <w:r w:rsidRPr="00303D56" w:rsidR="009A3215">
        <w:rPr>
          <w:rFonts w:cstheme="minorHAnsi"/>
          <w:vertAlign w:val="superscript"/>
        </w:rPr>
        <w:t>,</w:t>
      </w:r>
      <w:r>
        <w:rPr>
          <w:rStyle w:val="FootnoteReference"/>
          <w:rFonts w:cstheme="minorHAnsi"/>
        </w:rPr>
        <w:footnoteReference w:id="4"/>
      </w:r>
      <w:r w:rsidRPr="00303D56" w:rsidR="009A3215">
        <w:rPr>
          <w:rFonts w:cstheme="minorHAnsi"/>
          <w:vertAlign w:val="superscript"/>
        </w:rPr>
        <w:t>,</w:t>
      </w:r>
      <w:r>
        <w:rPr>
          <w:rStyle w:val="FootnoteReference"/>
          <w:rFonts w:cstheme="minorHAnsi"/>
        </w:rPr>
        <w:footnoteReference w:id="5"/>
      </w:r>
      <w:r w:rsidRPr="00303D56" w:rsidR="009A3215">
        <w:rPr>
          <w:rFonts w:cstheme="minorHAnsi"/>
          <w:vertAlign w:val="superscript"/>
        </w:rPr>
        <w:t>,</w:t>
      </w:r>
      <w:r>
        <w:rPr>
          <w:rStyle w:val="FootnoteReference"/>
          <w:rFonts w:cstheme="minorHAnsi"/>
        </w:rPr>
        <w:footnoteReference w:id="6"/>
      </w:r>
      <w:r w:rsidRPr="00303D56" w:rsidR="009A3215">
        <w:rPr>
          <w:rFonts w:cstheme="minorHAnsi"/>
          <w:vertAlign w:val="superscript"/>
        </w:rPr>
        <w:t>,</w:t>
      </w:r>
      <w:r>
        <w:rPr>
          <w:rStyle w:val="FootnoteReference"/>
          <w:rFonts w:cstheme="minorHAnsi"/>
        </w:rPr>
        <w:footnoteReference w:id="7"/>
      </w:r>
      <w:r w:rsidRPr="00303D56" w:rsidR="009A3215">
        <w:rPr>
          <w:rFonts w:cstheme="minorHAnsi"/>
        </w:rPr>
        <w:t xml:space="preserve"> In addition to improving response rates, </w:t>
      </w:r>
      <w:r w:rsidR="00997815">
        <w:rPr>
          <w:rFonts w:cstheme="minorHAnsi"/>
        </w:rPr>
        <w:t>tokens of appreciation</w:t>
      </w:r>
      <w:r w:rsidRPr="00303D56" w:rsidR="00997815">
        <w:rPr>
          <w:rFonts w:cstheme="minorHAnsi"/>
        </w:rPr>
        <w:t xml:space="preserve"> </w:t>
      </w:r>
      <w:r w:rsidRPr="00303D56" w:rsidR="009A3215">
        <w:rPr>
          <w:rFonts w:cstheme="minorHAnsi"/>
        </w:rPr>
        <w:t>have been found to reduce nonresponse bias and improve representativeness, especially in populations defined as low income, by encouraging those less interested in research to participate.</w:t>
      </w:r>
      <w:r>
        <w:rPr>
          <w:rStyle w:val="FootnoteReference"/>
          <w:rFonts w:cstheme="minorHAnsi"/>
        </w:rPr>
        <w:footnoteReference w:id="8"/>
      </w:r>
      <w:r w:rsidRPr="00303D56" w:rsidR="009A3215">
        <w:rPr>
          <w:rFonts w:cstheme="minorHAnsi"/>
          <w:vertAlign w:val="superscript"/>
        </w:rPr>
        <w:t>,</w:t>
      </w:r>
      <w:r>
        <w:rPr>
          <w:rStyle w:val="FootnoteReference"/>
          <w:rFonts w:cstheme="minorHAnsi"/>
        </w:rPr>
        <w:footnoteReference w:id="9"/>
      </w:r>
      <w:r w:rsidRPr="00303D56" w:rsidR="009A3215">
        <w:rPr>
          <w:rFonts w:cstheme="minorHAnsi"/>
          <w:vertAlign w:val="superscript"/>
        </w:rPr>
        <w:t>,</w:t>
      </w:r>
      <w:r>
        <w:rPr>
          <w:rStyle w:val="FootnoteReference"/>
          <w:rFonts w:cstheme="minorHAnsi"/>
        </w:rPr>
        <w:footnoteReference w:id="10"/>
      </w:r>
      <w:r w:rsidRPr="00303D56" w:rsidR="009A3215">
        <w:rPr>
          <w:rFonts w:cstheme="minorHAnsi"/>
          <w:vertAlign w:val="superscript"/>
        </w:rPr>
        <w:t>,</w:t>
      </w:r>
      <w:r>
        <w:rPr>
          <w:rStyle w:val="FootnoteReference"/>
          <w:rFonts w:cstheme="minorHAnsi"/>
        </w:rPr>
        <w:footnoteReference w:id="11"/>
      </w:r>
    </w:p>
    <w:p w:rsidR="00697225" w:rsidRPr="00D53DEE" w:rsidP="004A4DA2" w14:paraId="2D30693C" w14:textId="77777777">
      <w:pPr>
        <w:spacing w:after="0" w:line="240" w:lineRule="auto"/>
      </w:pPr>
    </w:p>
    <w:p w:rsidR="00D53DEE" w:rsidRPr="00D53DEE" w:rsidP="004A4DA2" w14:paraId="3E091D87" w14:textId="659318C1">
      <w:pPr>
        <w:spacing w:after="0" w:line="240" w:lineRule="auto"/>
      </w:pPr>
      <w:r w:rsidRPr="00D53DEE">
        <w:t xml:space="preserve">We propose offering a $20 token of appreciation for completing </w:t>
      </w:r>
      <w:r w:rsidRPr="008E3988" w:rsidR="00997815">
        <w:rPr>
          <w:i/>
          <w:iCs/>
        </w:rPr>
        <w:t xml:space="preserve">Instrument 1. </w:t>
      </w:r>
      <w:r w:rsidR="00625E0E">
        <w:rPr>
          <w:i/>
          <w:iCs/>
        </w:rPr>
        <w:t>Study information form</w:t>
      </w:r>
      <w:r w:rsidRPr="00D53DEE">
        <w:t xml:space="preserve">. </w:t>
      </w:r>
      <w:r w:rsidRPr="009E4DBF" w:rsidR="009E4DBF">
        <w:t>Providing a modest token of appreciation</w:t>
      </w:r>
      <w:r w:rsidR="009E4DBF">
        <w:t xml:space="preserve"> </w:t>
      </w:r>
      <w:r w:rsidRPr="00F84F6E" w:rsidR="00F84F6E">
        <w:t>recognizes the time and effort required to share information and</w:t>
      </w:r>
      <w:r w:rsidR="00F84F6E">
        <w:t xml:space="preserve"> </w:t>
      </w:r>
      <w:r w:rsidRPr="00D53DEE">
        <w:t xml:space="preserve">encourages respondents to </w:t>
      </w:r>
      <w:r w:rsidR="00997815">
        <w:t xml:space="preserve">complete the </w:t>
      </w:r>
      <w:r w:rsidR="00EB43BD">
        <w:t xml:space="preserve">form </w:t>
      </w:r>
      <w:r w:rsidR="00997815">
        <w:t xml:space="preserve">and </w:t>
      </w:r>
      <w:r w:rsidRPr="00D53DEE">
        <w:t>provid</w:t>
      </w:r>
      <w:r w:rsidR="00997815">
        <w:t>e</w:t>
      </w:r>
      <w:r w:rsidRPr="00D53DEE">
        <w:t xml:space="preserve"> contact information</w:t>
      </w:r>
      <w:r w:rsidR="00997815">
        <w:t xml:space="preserve">. </w:t>
      </w:r>
      <w:r w:rsidRPr="006F6BE6" w:rsidR="006F6BE6">
        <w:t>Robust contact information collected through this formative activity can help reduce future costs associated with locating potential respondents for subsequent data collection efforts. Offering a token of appreciation at this stage is consistent with best practices for improving response rates among low-income and highly mobile populations, such as TANF participants.</w:t>
      </w:r>
      <w:r w:rsidRPr="00032CE8" w:rsidR="00032CE8">
        <w:rPr>
          <w:vertAlign w:val="superscript"/>
        </w:rPr>
        <w:t>8</w:t>
      </w:r>
    </w:p>
    <w:p w:rsidR="009A39E1" w:rsidP="004A4DA2" w14:paraId="3B4604AB" w14:textId="1B11C8AD">
      <w:pPr>
        <w:spacing w:after="0"/>
      </w:pPr>
    </w:p>
    <w:p w:rsidR="007C7B4B" w:rsidP="00FE2B32" w14:paraId="50697237" w14:textId="0229A4F6">
      <w:pPr>
        <w:spacing w:after="120" w:line="240" w:lineRule="auto"/>
        <w:rPr>
          <w:b/>
        </w:rPr>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FE2B32" w14:paraId="6433E3BC" w14:textId="38959756">
      <w:pPr>
        <w:spacing w:after="60" w:line="240" w:lineRule="auto"/>
        <w:rPr>
          <w:i/>
        </w:rPr>
      </w:pPr>
      <w:r>
        <w:rPr>
          <w:i/>
        </w:rPr>
        <w:t>Personally Identifiable Information</w:t>
      </w:r>
      <w:r w:rsidR="007A7A47">
        <w:rPr>
          <w:i/>
        </w:rPr>
        <w:t xml:space="preserve"> (PII)</w:t>
      </w:r>
    </w:p>
    <w:p w:rsidR="005B0581" w:rsidP="004A4DA2" w14:paraId="5A16CE13" w14:textId="5B783833">
      <w:pPr>
        <w:spacing w:after="0" w:line="240" w:lineRule="auto"/>
        <w:rPr>
          <w:iCs/>
        </w:rPr>
      </w:pPr>
      <w:r w:rsidRPr="005B0581">
        <w:rPr>
          <w:iCs/>
        </w:rPr>
        <w:t xml:space="preserve">The information </w:t>
      </w:r>
      <w:r w:rsidR="004B4B6C">
        <w:rPr>
          <w:iCs/>
        </w:rPr>
        <w:t>collected</w:t>
      </w:r>
      <w:r w:rsidRPr="005B0581" w:rsidR="004B4B6C">
        <w:rPr>
          <w:iCs/>
        </w:rPr>
        <w:t xml:space="preserve"> </w:t>
      </w:r>
      <w:r w:rsidR="00884B4D">
        <w:rPr>
          <w:iCs/>
        </w:rPr>
        <w:t>in</w:t>
      </w:r>
      <w:r w:rsidRPr="008E3988" w:rsidR="00884B4D">
        <w:rPr>
          <w:i/>
        </w:rPr>
        <w:t xml:space="preserve"> Instrument 1.</w:t>
      </w:r>
      <w:r w:rsidRPr="008E3988">
        <w:rPr>
          <w:i/>
        </w:rPr>
        <w:t xml:space="preserve"> </w:t>
      </w:r>
      <w:r w:rsidR="00625E0E">
        <w:rPr>
          <w:i/>
        </w:rPr>
        <w:t>Study information form</w:t>
      </w:r>
      <w:r w:rsidRPr="0046159E" w:rsidR="00884B4D">
        <w:t xml:space="preserve"> </w:t>
      </w:r>
      <w:r w:rsidRPr="005B0581">
        <w:rPr>
          <w:iCs/>
        </w:rPr>
        <w:t>will contain participant-level PII</w:t>
      </w:r>
      <w:r w:rsidR="004B4B6C">
        <w:rPr>
          <w:iCs/>
        </w:rPr>
        <w:t>, including</w:t>
      </w:r>
      <w:r w:rsidRPr="005B0581">
        <w:rPr>
          <w:iCs/>
        </w:rPr>
        <w:t xml:space="preserve"> names, addresses, email addresses, phone numbers, </w:t>
      </w:r>
      <w:r w:rsidR="008F73FA">
        <w:rPr>
          <w:iCs/>
        </w:rPr>
        <w:t xml:space="preserve">and </w:t>
      </w:r>
      <w:r w:rsidRPr="005B0581">
        <w:rPr>
          <w:iCs/>
        </w:rPr>
        <w:t>birth dates</w:t>
      </w:r>
      <w:r w:rsidR="008F73FA">
        <w:rPr>
          <w:iCs/>
        </w:rPr>
        <w:t xml:space="preserve">, </w:t>
      </w:r>
      <w:r w:rsidRPr="005B0581">
        <w:rPr>
          <w:iCs/>
        </w:rPr>
        <w:t>as shown in table A.</w:t>
      </w:r>
      <w:r w:rsidR="00C4056B">
        <w:rPr>
          <w:iCs/>
        </w:rPr>
        <w:t>2</w:t>
      </w:r>
      <w:r w:rsidRPr="005B0581">
        <w:rPr>
          <w:iCs/>
        </w:rPr>
        <w:t xml:space="preserve">. This information is needed to </w:t>
      </w:r>
      <w:r w:rsidR="00884B4D">
        <w:rPr>
          <w:iCs/>
        </w:rPr>
        <w:t xml:space="preserve">(1) </w:t>
      </w:r>
      <w:r w:rsidRPr="005B0581">
        <w:rPr>
          <w:iCs/>
        </w:rPr>
        <w:t xml:space="preserve">ensure that the prospective participant has not already completed </w:t>
      </w:r>
      <w:r w:rsidR="00AC191F">
        <w:rPr>
          <w:iCs/>
        </w:rPr>
        <w:t>the form</w:t>
      </w:r>
      <w:r w:rsidRPr="005B0581">
        <w:rPr>
          <w:iCs/>
        </w:rPr>
        <w:t xml:space="preserve">; </w:t>
      </w:r>
      <w:r w:rsidR="00864183">
        <w:rPr>
          <w:iCs/>
        </w:rPr>
        <w:t xml:space="preserve">and </w:t>
      </w:r>
      <w:r w:rsidR="00884B4D">
        <w:rPr>
          <w:iCs/>
        </w:rPr>
        <w:t xml:space="preserve">(2) </w:t>
      </w:r>
      <w:r w:rsidR="008A03AB">
        <w:rPr>
          <w:iCs/>
        </w:rPr>
        <w:t xml:space="preserve">maintain accurate contact information for potential future outreach about the proposed </w:t>
      </w:r>
      <w:r w:rsidR="00F21DF5">
        <w:rPr>
          <w:iCs/>
        </w:rPr>
        <w:t>surve</w:t>
      </w:r>
      <w:r w:rsidR="005038C7">
        <w:rPr>
          <w:iCs/>
        </w:rPr>
        <w:t>y</w:t>
      </w:r>
      <w:r w:rsidRPr="005B0581">
        <w:rPr>
          <w:iCs/>
        </w:rPr>
        <w:t xml:space="preserve">. </w:t>
      </w:r>
      <w:r w:rsidRPr="009A4413">
        <w:rPr>
          <w:iCs/>
        </w:rPr>
        <w:t>See Section A11 for further details.</w:t>
      </w:r>
      <w:r w:rsidRPr="005B0581">
        <w:rPr>
          <w:iCs/>
        </w:rPr>
        <w:t xml:space="preserve"> </w:t>
      </w:r>
    </w:p>
    <w:p w:rsidR="00497292" w:rsidP="005B0581" w14:paraId="0BC080B0" w14:textId="77777777">
      <w:pPr>
        <w:spacing w:after="0" w:line="240" w:lineRule="auto"/>
        <w:rPr>
          <w:b/>
          <w:bCs/>
          <w:iCs/>
        </w:rPr>
      </w:pPr>
    </w:p>
    <w:p w:rsidR="00497292" w:rsidP="005B0581" w14:paraId="4BC76080" w14:textId="77777777">
      <w:pPr>
        <w:spacing w:after="0" w:line="240" w:lineRule="auto"/>
        <w:rPr>
          <w:b/>
          <w:bCs/>
          <w:iCs/>
        </w:rPr>
      </w:pPr>
    </w:p>
    <w:p w:rsidR="00497292" w:rsidP="005B0581" w14:paraId="0834A4D5" w14:textId="77777777">
      <w:pPr>
        <w:spacing w:after="0" w:line="240" w:lineRule="auto"/>
        <w:rPr>
          <w:b/>
          <w:bCs/>
          <w:iCs/>
        </w:rPr>
      </w:pPr>
    </w:p>
    <w:p w:rsidR="00497292" w:rsidP="005B0581" w14:paraId="45D7FADE" w14:textId="77777777">
      <w:pPr>
        <w:spacing w:after="0" w:line="240" w:lineRule="auto"/>
        <w:rPr>
          <w:b/>
          <w:bCs/>
          <w:iCs/>
        </w:rPr>
      </w:pPr>
    </w:p>
    <w:p w:rsidR="00497292" w:rsidP="005B0581" w14:paraId="21F2CEAC" w14:textId="77777777">
      <w:pPr>
        <w:spacing w:after="0" w:line="240" w:lineRule="auto"/>
        <w:rPr>
          <w:b/>
          <w:bCs/>
          <w:iCs/>
        </w:rPr>
      </w:pPr>
    </w:p>
    <w:p w:rsidR="005B0581" w:rsidRPr="005B0581" w:rsidP="005B0581" w14:paraId="6E55980F" w14:textId="44805EC5">
      <w:pPr>
        <w:spacing w:after="0" w:line="240" w:lineRule="auto"/>
        <w:rPr>
          <w:iCs/>
        </w:rPr>
      </w:pPr>
      <w:r w:rsidRPr="005B0581">
        <w:rPr>
          <w:b/>
          <w:bCs/>
          <w:iCs/>
        </w:rPr>
        <w:t>Table A.</w:t>
      </w:r>
      <w:r w:rsidR="00C4056B">
        <w:rPr>
          <w:b/>
          <w:bCs/>
          <w:iCs/>
        </w:rPr>
        <w:t>2</w:t>
      </w:r>
      <w:r w:rsidRPr="005B0581">
        <w:rPr>
          <w:b/>
          <w:bCs/>
          <w:iCs/>
        </w:rPr>
        <w:t>. Summary of PII to be Included and Intended Use </w:t>
      </w:r>
      <w:r w:rsidRPr="005B0581">
        <w:rPr>
          <w:iCs/>
        </w:rPr>
        <w:t> </w:t>
      </w:r>
    </w:p>
    <w:tbl>
      <w:tblPr>
        <w:tblW w:w="93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15"/>
        <w:gridCol w:w="6015"/>
      </w:tblGrid>
      <w:tr w14:paraId="6BC69045" w14:textId="77777777" w:rsidTr="005E6AD8">
        <w:tblPrEx>
          <w:tblW w:w="93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315" w:type="dxa"/>
            <w:tcBorders>
              <w:top w:val="single" w:sz="6" w:space="0" w:color="auto"/>
              <w:left w:val="single" w:sz="6" w:space="0" w:color="auto"/>
              <w:bottom w:val="single" w:sz="6" w:space="0" w:color="auto"/>
              <w:right w:val="single" w:sz="6" w:space="0" w:color="auto"/>
            </w:tcBorders>
            <w:shd w:val="clear" w:color="auto" w:fill="D9D9D9"/>
            <w:hideMark/>
          </w:tcPr>
          <w:p w:rsidR="005B0581" w:rsidRPr="00497292" w:rsidP="005B0581" w14:paraId="64B77600" w14:textId="77777777">
            <w:pPr>
              <w:spacing w:after="0" w:line="240" w:lineRule="auto"/>
              <w:rPr>
                <w:iCs/>
                <w:sz w:val="20"/>
                <w:szCs w:val="20"/>
              </w:rPr>
            </w:pPr>
            <w:r w:rsidRPr="00497292">
              <w:rPr>
                <w:b/>
                <w:bCs/>
                <w:iCs/>
                <w:sz w:val="20"/>
                <w:szCs w:val="20"/>
              </w:rPr>
              <w:t>PII </w:t>
            </w:r>
            <w:r w:rsidRPr="00497292">
              <w:rPr>
                <w:iCs/>
                <w:sz w:val="20"/>
                <w:szCs w:val="20"/>
              </w:rPr>
              <w:t> </w:t>
            </w:r>
          </w:p>
        </w:tc>
        <w:tc>
          <w:tcPr>
            <w:tcW w:w="6015" w:type="dxa"/>
            <w:tcBorders>
              <w:top w:val="single" w:sz="6" w:space="0" w:color="auto"/>
              <w:left w:val="single" w:sz="6" w:space="0" w:color="auto"/>
              <w:bottom w:val="single" w:sz="6" w:space="0" w:color="auto"/>
              <w:right w:val="single" w:sz="6" w:space="0" w:color="auto"/>
            </w:tcBorders>
            <w:shd w:val="clear" w:color="auto" w:fill="D9D9D9"/>
            <w:hideMark/>
          </w:tcPr>
          <w:p w:rsidR="005B0581" w:rsidRPr="00497292" w:rsidP="005B0581" w14:paraId="6D36D642" w14:textId="77777777">
            <w:pPr>
              <w:spacing w:after="0" w:line="240" w:lineRule="auto"/>
              <w:rPr>
                <w:iCs/>
                <w:sz w:val="20"/>
                <w:szCs w:val="20"/>
              </w:rPr>
            </w:pPr>
            <w:r w:rsidRPr="00497292">
              <w:rPr>
                <w:b/>
                <w:bCs/>
                <w:iCs/>
                <w:sz w:val="20"/>
                <w:szCs w:val="20"/>
              </w:rPr>
              <w:t>Intended Use </w:t>
            </w:r>
            <w:r w:rsidRPr="00497292">
              <w:rPr>
                <w:iCs/>
                <w:sz w:val="20"/>
                <w:szCs w:val="20"/>
              </w:rPr>
              <w:t> </w:t>
            </w:r>
          </w:p>
        </w:tc>
      </w:tr>
      <w:tr w14:paraId="5871BB27" w14:textId="77777777" w:rsidTr="005E6AD8">
        <w:tblPrEx>
          <w:tblW w:w="9330" w:type="dxa"/>
          <w:tblInd w:w="-15" w:type="dxa"/>
          <w:tblCellMar>
            <w:left w:w="0" w:type="dxa"/>
            <w:right w:w="0" w:type="dxa"/>
          </w:tblCellMar>
          <w:tblLook w:val="04A0"/>
        </w:tblPrEx>
        <w:trPr>
          <w:trHeight w:val="300"/>
        </w:trPr>
        <w:tc>
          <w:tcPr>
            <w:tcW w:w="3315" w:type="dxa"/>
            <w:tcBorders>
              <w:top w:val="single" w:sz="6" w:space="0" w:color="auto"/>
              <w:left w:val="single" w:sz="6" w:space="0" w:color="auto"/>
              <w:bottom w:val="single" w:sz="6" w:space="0" w:color="auto"/>
              <w:right w:val="single" w:sz="6" w:space="0" w:color="auto"/>
            </w:tcBorders>
            <w:hideMark/>
          </w:tcPr>
          <w:p w:rsidR="005B0581" w:rsidRPr="00497292" w:rsidP="005B0581" w14:paraId="3B998F4B" w14:textId="77777777">
            <w:pPr>
              <w:spacing w:after="0" w:line="240" w:lineRule="auto"/>
              <w:rPr>
                <w:iCs/>
                <w:sz w:val="20"/>
                <w:szCs w:val="20"/>
              </w:rPr>
            </w:pPr>
            <w:r w:rsidRPr="00497292">
              <w:rPr>
                <w:iCs/>
                <w:sz w:val="20"/>
                <w:szCs w:val="20"/>
              </w:rPr>
              <w:t>First and last name </w:t>
            </w:r>
          </w:p>
        </w:tc>
        <w:tc>
          <w:tcPr>
            <w:tcW w:w="6015" w:type="dxa"/>
            <w:vMerge w:val="restart"/>
            <w:tcBorders>
              <w:top w:val="single" w:sz="6" w:space="0" w:color="auto"/>
              <w:left w:val="single" w:sz="6" w:space="0" w:color="auto"/>
              <w:bottom w:val="single" w:sz="6" w:space="0" w:color="auto"/>
              <w:right w:val="single" w:sz="6" w:space="0" w:color="auto"/>
            </w:tcBorders>
            <w:hideMark/>
          </w:tcPr>
          <w:p w:rsidR="005B0581" w:rsidRPr="00497292" w:rsidP="005B0581" w14:paraId="5F7055E8" w14:textId="7306964D">
            <w:pPr>
              <w:spacing w:after="0" w:line="240" w:lineRule="auto"/>
              <w:rPr>
                <w:iCs/>
                <w:sz w:val="20"/>
                <w:szCs w:val="20"/>
              </w:rPr>
            </w:pPr>
            <w:r w:rsidRPr="00497292">
              <w:rPr>
                <w:iCs/>
                <w:sz w:val="20"/>
                <w:szCs w:val="20"/>
              </w:rPr>
              <w:t>Participants will be asked to provide personal contact information</w:t>
            </w:r>
            <w:r w:rsidRPr="00497292" w:rsidR="00EF6CC8">
              <w:rPr>
                <w:iCs/>
                <w:sz w:val="20"/>
                <w:szCs w:val="20"/>
              </w:rPr>
              <w:t xml:space="preserve"> which will be verified against the contact information provided by state agencies</w:t>
            </w:r>
            <w:r w:rsidRPr="00497292">
              <w:rPr>
                <w:iCs/>
                <w:sz w:val="20"/>
                <w:szCs w:val="20"/>
              </w:rPr>
              <w:t xml:space="preserve"> </w:t>
            </w:r>
            <w:r w:rsidRPr="00497292" w:rsidR="00F93964">
              <w:rPr>
                <w:iCs/>
                <w:sz w:val="20"/>
                <w:szCs w:val="20"/>
              </w:rPr>
              <w:t>to confirm potential respondent identity and</w:t>
            </w:r>
            <w:r w:rsidRPr="00497292" w:rsidR="005319CE">
              <w:rPr>
                <w:iCs/>
                <w:sz w:val="20"/>
                <w:szCs w:val="20"/>
              </w:rPr>
              <w:t xml:space="preserve"> to</w:t>
            </w:r>
            <w:r w:rsidRPr="00497292" w:rsidR="00F93964">
              <w:rPr>
                <w:iCs/>
                <w:sz w:val="20"/>
                <w:szCs w:val="20"/>
              </w:rPr>
              <w:t xml:space="preserve"> maintain contact information for future outreach about the proposed </w:t>
            </w:r>
            <w:r w:rsidRPr="00497292" w:rsidR="00F21DF5">
              <w:rPr>
                <w:iCs/>
                <w:sz w:val="20"/>
                <w:szCs w:val="20"/>
              </w:rPr>
              <w:t>survey</w:t>
            </w:r>
            <w:r w:rsidRPr="00497292" w:rsidR="00F93964">
              <w:rPr>
                <w:iCs/>
                <w:sz w:val="20"/>
                <w:szCs w:val="20"/>
              </w:rPr>
              <w:t>.</w:t>
            </w:r>
            <w:r w:rsidRPr="00497292">
              <w:rPr>
                <w:iCs/>
                <w:sz w:val="20"/>
                <w:szCs w:val="20"/>
              </w:rPr>
              <w:t> </w:t>
            </w:r>
          </w:p>
          <w:p w:rsidR="005B0581" w:rsidRPr="00497292" w:rsidP="005B0581" w14:paraId="739C90F3" w14:textId="10764F34">
            <w:pPr>
              <w:spacing w:after="0" w:line="240" w:lineRule="auto"/>
              <w:rPr>
                <w:iCs/>
                <w:sz w:val="20"/>
                <w:szCs w:val="20"/>
              </w:rPr>
            </w:pPr>
          </w:p>
        </w:tc>
      </w:tr>
      <w:tr w14:paraId="7F25C9D3" w14:textId="77777777" w:rsidTr="005E6AD8">
        <w:tblPrEx>
          <w:tblW w:w="9330" w:type="dxa"/>
          <w:tblInd w:w="-15" w:type="dxa"/>
          <w:tblCellMar>
            <w:left w:w="0" w:type="dxa"/>
            <w:right w:w="0" w:type="dxa"/>
          </w:tblCellMar>
          <w:tblLook w:val="04A0"/>
        </w:tblPrEx>
        <w:trPr>
          <w:trHeight w:val="300"/>
        </w:trPr>
        <w:tc>
          <w:tcPr>
            <w:tcW w:w="3315" w:type="dxa"/>
            <w:tcBorders>
              <w:top w:val="single" w:sz="6" w:space="0" w:color="auto"/>
              <w:left w:val="single" w:sz="6" w:space="0" w:color="auto"/>
              <w:bottom w:val="single" w:sz="6" w:space="0" w:color="auto"/>
              <w:right w:val="single" w:sz="6" w:space="0" w:color="auto"/>
            </w:tcBorders>
            <w:hideMark/>
          </w:tcPr>
          <w:p w:rsidR="005B0581" w:rsidRPr="00497292" w:rsidP="005B0581" w14:paraId="1E25B132" w14:textId="77777777">
            <w:pPr>
              <w:spacing w:after="0" w:line="240" w:lineRule="auto"/>
              <w:rPr>
                <w:iCs/>
                <w:sz w:val="20"/>
                <w:szCs w:val="20"/>
              </w:rPr>
            </w:pPr>
            <w:r w:rsidRPr="00497292">
              <w:rPr>
                <w:iCs/>
                <w:sz w:val="20"/>
                <w:szCs w:val="20"/>
              </w:rPr>
              <w:t>Address (street, city, state, and zip code)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B0581" w:rsidRPr="00497292" w:rsidP="005B0581" w14:paraId="270B7F77" w14:textId="77777777">
            <w:pPr>
              <w:spacing w:after="0" w:line="240" w:lineRule="auto"/>
              <w:rPr>
                <w:iCs/>
                <w:sz w:val="20"/>
                <w:szCs w:val="20"/>
              </w:rPr>
            </w:pPr>
          </w:p>
        </w:tc>
      </w:tr>
      <w:tr w14:paraId="7013EFA5" w14:textId="77777777" w:rsidTr="005E6AD8">
        <w:tblPrEx>
          <w:tblW w:w="9330" w:type="dxa"/>
          <w:tblInd w:w="-15" w:type="dxa"/>
          <w:tblCellMar>
            <w:left w:w="0" w:type="dxa"/>
            <w:right w:w="0" w:type="dxa"/>
          </w:tblCellMar>
          <w:tblLook w:val="04A0"/>
        </w:tblPrEx>
        <w:trPr>
          <w:trHeight w:val="300"/>
        </w:trPr>
        <w:tc>
          <w:tcPr>
            <w:tcW w:w="3315" w:type="dxa"/>
            <w:tcBorders>
              <w:top w:val="single" w:sz="6" w:space="0" w:color="auto"/>
              <w:left w:val="single" w:sz="6" w:space="0" w:color="auto"/>
              <w:bottom w:val="single" w:sz="6" w:space="0" w:color="auto"/>
              <w:right w:val="single" w:sz="6" w:space="0" w:color="auto"/>
            </w:tcBorders>
            <w:hideMark/>
          </w:tcPr>
          <w:p w:rsidR="005B0581" w:rsidRPr="00497292" w:rsidP="005B0581" w14:paraId="67BC9C6F" w14:textId="77777777">
            <w:pPr>
              <w:spacing w:after="0" w:line="240" w:lineRule="auto"/>
              <w:rPr>
                <w:iCs/>
                <w:sz w:val="20"/>
                <w:szCs w:val="20"/>
              </w:rPr>
            </w:pPr>
            <w:r w:rsidRPr="00497292">
              <w:rPr>
                <w:iCs/>
                <w:sz w:val="20"/>
                <w:szCs w:val="20"/>
              </w:rPr>
              <w:t>Phone numbers (cell, home)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B0581" w:rsidRPr="00497292" w:rsidP="005B0581" w14:paraId="49CA4709" w14:textId="77777777">
            <w:pPr>
              <w:spacing w:after="0" w:line="240" w:lineRule="auto"/>
              <w:rPr>
                <w:iCs/>
                <w:sz w:val="20"/>
                <w:szCs w:val="20"/>
              </w:rPr>
            </w:pPr>
          </w:p>
        </w:tc>
      </w:tr>
      <w:tr w14:paraId="69A57AE2" w14:textId="77777777" w:rsidTr="005E6AD8">
        <w:tblPrEx>
          <w:tblW w:w="9330" w:type="dxa"/>
          <w:tblInd w:w="-15" w:type="dxa"/>
          <w:tblCellMar>
            <w:left w:w="0" w:type="dxa"/>
            <w:right w:w="0" w:type="dxa"/>
          </w:tblCellMar>
          <w:tblLook w:val="04A0"/>
        </w:tblPrEx>
        <w:trPr>
          <w:trHeight w:val="300"/>
        </w:trPr>
        <w:tc>
          <w:tcPr>
            <w:tcW w:w="3315" w:type="dxa"/>
            <w:tcBorders>
              <w:top w:val="single" w:sz="6" w:space="0" w:color="auto"/>
              <w:left w:val="single" w:sz="6" w:space="0" w:color="auto"/>
              <w:bottom w:val="single" w:sz="6" w:space="0" w:color="auto"/>
              <w:right w:val="single" w:sz="6" w:space="0" w:color="auto"/>
            </w:tcBorders>
            <w:hideMark/>
          </w:tcPr>
          <w:p w:rsidR="005B0581" w:rsidRPr="00497292" w:rsidP="005B0581" w14:paraId="47DD82CE" w14:textId="77777777">
            <w:pPr>
              <w:spacing w:after="0" w:line="240" w:lineRule="auto"/>
              <w:rPr>
                <w:iCs/>
                <w:sz w:val="20"/>
                <w:szCs w:val="20"/>
              </w:rPr>
            </w:pPr>
            <w:r w:rsidRPr="00497292">
              <w:rPr>
                <w:iCs/>
                <w:sz w:val="20"/>
                <w:szCs w:val="20"/>
              </w:rPr>
              <w:t>Email address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B0581" w:rsidRPr="00497292" w:rsidP="005B0581" w14:paraId="17EFE80A" w14:textId="77777777">
            <w:pPr>
              <w:spacing w:after="0" w:line="240" w:lineRule="auto"/>
              <w:rPr>
                <w:iCs/>
                <w:sz w:val="20"/>
                <w:szCs w:val="20"/>
              </w:rPr>
            </w:pPr>
          </w:p>
        </w:tc>
      </w:tr>
      <w:tr w14:paraId="6CC59289" w14:textId="77777777" w:rsidTr="005E6AD8">
        <w:tblPrEx>
          <w:tblW w:w="9330" w:type="dxa"/>
          <w:tblInd w:w="-15" w:type="dxa"/>
          <w:tblCellMar>
            <w:left w:w="0" w:type="dxa"/>
            <w:right w:w="0" w:type="dxa"/>
          </w:tblCellMar>
          <w:tblLook w:val="04A0"/>
        </w:tblPrEx>
        <w:trPr>
          <w:trHeight w:val="300"/>
        </w:trPr>
        <w:tc>
          <w:tcPr>
            <w:tcW w:w="3315" w:type="dxa"/>
            <w:tcBorders>
              <w:top w:val="single" w:sz="6" w:space="0" w:color="auto"/>
              <w:left w:val="single" w:sz="6" w:space="0" w:color="auto"/>
              <w:bottom w:val="single" w:sz="6" w:space="0" w:color="auto"/>
              <w:right w:val="single" w:sz="6" w:space="0" w:color="auto"/>
            </w:tcBorders>
            <w:hideMark/>
          </w:tcPr>
          <w:p w:rsidR="005B0581" w:rsidRPr="00497292" w:rsidP="005B0581" w14:paraId="0C68133C" w14:textId="77777777">
            <w:pPr>
              <w:spacing w:after="0" w:line="240" w:lineRule="auto"/>
              <w:rPr>
                <w:iCs/>
                <w:sz w:val="20"/>
                <w:szCs w:val="20"/>
              </w:rPr>
            </w:pPr>
            <w:r w:rsidRPr="00497292">
              <w:rPr>
                <w:iCs/>
                <w:sz w:val="20"/>
                <w:szCs w:val="20"/>
              </w:rPr>
              <w:t>First and last name for alternate contacts  </w:t>
            </w:r>
          </w:p>
        </w:tc>
        <w:tc>
          <w:tcPr>
            <w:tcW w:w="6015" w:type="dxa"/>
            <w:vMerge w:val="restart"/>
            <w:tcBorders>
              <w:top w:val="single" w:sz="6" w:space="0" w:color="auto"/>
              <w:left w:val="single" w:sz="6" w:space="0" w:color="auto"/>
              <w:bottom w:val="single" w:sz="6" w:space="0" w:color="auto"/>
              <w:right w:val="single" w:sz="6" w:space="0" w:color="auto"/>
            </w:tcBorders>
            <w:hideMark/>
          </w:tcPr>
          <w:p w:rsidR="005B0581" w:rsidRPr="00497292" w:rsidP="005B0581" w14:paraId="0FB6A431" w14:textId="0C7B4D63">
            <w:pPr>
              <w:spacing w:after="0" w:line="240" w:lineRule="auto"/>
              <w:rPr>
                <w:iCs/>
                <w:sz w:val="20"/>
                <w:szCs w:val="20"/>
              </w:rPr>
            </w:pPr>
            <w:r w:rsidRPr="00497292">
              <w:rPr>
                <w:iCs/>
                <w:sz w:val="20"/>
                <w:szCs w:val="20"/>
              </w:rPr>
              <w:t>Participants</w:t>
            </w:r>
            <w:r w:rsidRPr="00497292" w:rsidR="008F73FA">
              <w:rPr>
                <w:iCs/>
                <w:sz w:val="20"/>
                <w:szCs w:val="20"/>
              </w:rPr>
              <w:t xml:space="preserve"> </w:t>
            </w:r>
            <w:r w:rsidRPr="00497292">
              <w:rPr>
                <w:iCs/>
                <w:sz w:val="20"/>
                <w:szCs w:val="20"/>
              </w:rPr>
              <w:t xml:space="preserve">will be asked to provide contact information for alternative contacts who </w:t>
            </w:r>
            <w:r w:rsidRPr="00497292" w:rsidR="005319CE">
              <w:rPr>
                <w:iCs/>
                <w:sz w:val="20"/>
                <w:szCs w:val="20"/>
              </w:rPr>
              <w:t xml:space="preserve">may </w:t>
            </w:r>
            <w:r w:rsidRPr="00497292">
              <w:rPr>
                <w:iCs/>
                <w:sz w:val="20"/>
                <w:szCs w:val="20"/>
              </w:rPr>
              <w:t xml:space="preserve">know their location should they move during the study. This information </w:t>
            </w:r>
            <w:r w:rsidRPr="00497292" w:rsidR="00724A68">
              <w:rPr>
                <w:iCs/>
                <w:sz w:val="20"/>
                <w:szCs w:val="20"/>
              </w:rPr>
              <w:t>would</w:t>
            </w:r>
            <w:r w:rsidRPr="00497292" w:rsidR="00302D0D">
              <w:rPr>
                <w:iCs/>
                <w:sz w:val="20"/>
                <w:szCs w:val="20"/>
              </w:rPr>
              <w:t xml:space="preserve"> </w:t>
            </w:r>
            <w:r w:rsidRPr="00497292">
              <w:rPr>
                <w:iCs/>
                <w:sz w:val="20"/>
                <w:szCs w:val="20"/>
              </w:rPr>
              <w:t xml:space="preserve">be used only to help locate participants for </w:t>
            </w:r>
            <w:r w:rsidRPr="00497292" w:rsidR="00724A68">
              <w:rPr>
                <w:iCs/>
                <w:sz w:val="20"/>
                <w:szCs w:val="20"/>
              </w:rPr>
              <w:t>future outreach</w:t>
            </w:r>
            <w:r w:rsidRPr="00497292" w:rsidR="00DD750A">
              <w:rPr>
                <w:iCs/>
                <w:sz w:val="20"/>
                <w:szCs w:val="20"/>
              </w:rPr>
              <w:t xml:space="preserve"> as needed</w:t>
            </w:r>
            <w:r w:rsidRPr="00497292">
              <w:rPr>
                <w:iCs/>
                <w:sz w:val="20"/>
                <w:szCs w:val="20"/>
              </w:rPr>
              <w:t>. We will not reveal anything about the individual participant or the focus of the study when reaching out to alternate contacts.   </w:t>
            </w:r>
          </w:p>
        </w:tc>
      </w:tr>
      <w:tr w14:paraId="45508D97" w14:textId="77777777" w:rsidTr="005E6AD8">
        <w:tblPrEx>
          <w:tblW w:w="9330" w:type="dxa"/>
          <w:tblInd w:w="-15" w:type="dxa"/>
          <w:tblCellMar>
            <w:left w:w="0" w:type="dxa"/>
            <w:right w:w="0" w:type="dxa"/>
          </w:tblCellMar>
          <w:tblLook w:val="04A0"/>
        </w:tblPrEx>
        <w:trPr>
          <w:trHeight w:val="300"/>
        </w:trPr>
        <w:tc>
          <w:tcPr>
            <w:tcW w:w="3315" w:type="dxa"/>
            <w:tcBorders>
              <w:top w:val="single" w:sz="6" w:space="0" w:color="auto"/>
              <w:left w:val="single" w:sz="6" w:space="0" w:color="auto"/>
              <w:bottom w:val="single" w:sz="6" w:space="0" w:color="auto"/>
              <w:right w:val="single" w:sz="6" w:space="0" w:color="auto"/>
            </w:tcBorders>
            <w:hideMark/>
          </w:tcPr>
          <w:p w:rsidR="005B0581" w:rsidRPr="00497292" w:rsidP="005B0581" w14:paraId="72938E73" w14:textId="77777777">
            <w:pPr>
              <w:spacing w:after="0" w:line="240" w:lineRule="auto"/>
              <w:rPr>
                <w:iCs/>
                <w:sz w:val="20"/>
                <w:szCs w:val="20"/>
              </w:rPr>
            </w:pPr>
            <w:r w:rsidRPr="00497292">
              <w:rPr>
                <w:iCs/>
                <w:sz w:val="20"/>
                <w:szCs w:val="20"/>
              </w:rPr>
              <w:t>Address (street, city, state, and zip code) for alternate contacts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B0581" w:rsidRPr="00497292" w:rsidP="005B0581" w14:paraId="21CCB536" w14:textId="77777777">
            <w:pPr>
              <w:spacing w:after="0" w:line="240" w:lineRule="auto"/>
              <w:rPr>
                <w:iCs/>
                <w:sz w:val="20"/>
                <w:szCs w:val="20"/>
              </w:rPr>
            </w:pPr>
          </w:p>
        </w:tc>
      </w:tr>
      <w:tr w14:paraId="77F0FC1F" w14:textId="77777777" w:rsidTr="005E6AD8">
        <w:tblPrEx>
          <w:tblW w:w="9330" w:type="dxa"/>
          <w:tblInd w:w="-15" w:type="dxa"/>
          <w:tblCellMar>
            <w:left w:w="0" w:type="dxa"/>
            <w:right w:w="0" w:type="dxa"/>
          </w:tblCellMar>
          <w:tblLook w:val="04A0"/>
        </w:tblPrEx>
        <w:trPr>
          <w:trHeight w:val="300"/>
        </w:trPr>
        <w:tc>
          <w:tcPr>
            <w:tcW w:w="3315" w:type="dxa"/>
            <w:tcBorders>
              <w:top w:val="single" w:sz="6" w:space="0" w:color="auto"/>
              <w:left w:val="single" w:sz="6" w:space="0" w:color="auto"/>
              <w:bottom w:val="single" w:sz="6" w:space="0" w:color="auto"/>
              <w:right w:val="single" w:sz="6" w:space="0" w:color="auto"/>
            </w:tcBorders>
            <w:hideMark/>
          </w:tcPr>
          <w:p w:rsidR="005B0581" w:rsidRPr="00497292" w:rsidP="005B0581" w14:paraId="3E54C3CE" w14:textId="77777777">
            <w:pPr>
              <w:spacing w:after="0" w:line="240" w:lineRule="auto"/>
              <w:rPr>
                <w:iCs/>
                <w:sz w:val="20"/>
                <w:szCs w:val="20"/>
              </w:rPr>
            </w:pPr>
            <w:r w:rsidRPr="00497292">
              <w:rPr>
                <w:iCs/>
                <w:sz w:val="20"/>
                <w:szCs w:val="20"/>
              </w:rPr>
              <w:t>Phone numbers (cell, home) for alternate contacts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B0581" w:rsidRPr="00497292" w:rsidP="005B0581" w14:paraId="54E88988" w14:textId="77777777">
            <w:pPr>
              <w:spacing w:after="0" w:line="240" w:lineRule="auto"/>
              <w:rPr>
                <w:iCs/>
                <w:sz w:val="20"/>
                <w:szCs w:val="20"/>
              </w:rPr>
            </w:pPr>
          </w:p>
        </w:tc>
      </w:tr>
      <w:tr w14:paraId="689E199F" w14:textId="77777777" w:rsidTr="005E6AD8">
        <w:tblPrEx>
          <w:tblW w:w="9330" w:type="dxa"/>
          <w:tblInd w:w="-15" w:type="dxa"/>
          <w:tblCellMar>
            <w:left w:w="0" w:type="dxa"/>
            <w:right w:w="0" w:type="dxa"/>
          </w:tblCellMar>
          <w:tblLook w:val="04A0"/>
        </w:tblPrEx>
        <w:trPr>
          <w:trHeight w:val="300"/>
        </w:trPr>
        <w:tc>
          <w:tcPr>
            <w:tcW w:w="3315" w:type="dxa"/>
            <w:tcBorders>
              <w:top w:val="single" w:sz="6" w:space="0" w:color="auto"/>
              <w:left w:val="single" w:sz="6" w:space="0" w:color="auto"/>
              <w:bottom w:val="single" w:sz="6" w:space="0" w:color="auto"/>
              <w:right w:val="single" w:sz="6" w:space="0" w:color="auto"/>
            </w:tcBorders>
            <w:hideMark/>
          </w:tcPr>
          <w:p w:rsidR="005B0581" w:rsidRPr="00497292" w:rsidP="005B0581" w14:paraId="730529AB" w14:textId="77777777">
            <w:pPr>
              <w:spacing w:after="0" w:line="240" w:lineRule="auto"/>
              <w:rPr>
                <w:iCs/>
                <w:sz w:val="20"/>
                <w:szCs w:val="20"/>
              </w:rPr>
            </w:pPr>
            <w:r w:rsidRPr="00497292">
              <w:rPr>
                <w:iCs/>
                <w:sz w:val="20"/>
                <w:szCs w:val="20"/>
              </w:rPr>
              <w:t>Email address for alternate contacts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5B0581" w:rsidRPr="00497292" w:rsidP="005B0581" w14:paraId="281C816E" w14:textId="77777777">
            <w:pPr>
              <w:spacing w:after="0" w:line="240" w:lineRule="auto"/>
              <w:rPr>
                <w:iCs/>
                <w:sz w:val="20"/>
                <w:szCs w:val="20"/>
              </w:rPr>
            </w:pPr>
          </w:p>
        </w:tc>
      </w:tr>
      <w:tr w14:paraId="1FC21D7A" w14:textId="77777777" w:rsidTr="005E6AD8">
        <w:tblPrEx>
          <w:tblW w:w="9330" w:type="dxa"/>
          <w:tblInd w:w="-15" w:type="dxa"/>
          <w:tblCellMar>
            <w:left w:w="0" w:type="dxa"/>
            <w:right w:w="0" w:type="dxa"/>
          </w:tblCellMar>
          <w:tblLook w:val="04A0"/>
        </w:tblPrEx>
        <w:trPr>
          <w:trHeight w:val="300"/>
        </w:trPr>
        <w:tc>
          <w:tcPr>
            <w:tcW w:w="3315" w:type="dxa"/>
            <w:tcBorders>
              <w:top w:val="single" w:sz="6" w:space="0" w:color="auto"/>
              <w:left w:val="single" w:sz="6" w:space="0" w:color="auto"/>
              <w:bottom w:val="single" w:sz="6" w:space="0" w:color="auto"/>
              <w:right w:val="single" w:sz="6" w:space="0" w:color="auto"/>
            </w:tcBorders>
            <w:hideMark/>
          </w:tcPr>
          <w:p w:rsidR="005B0581" w:rsidRPr="00497292" w:rsidP="005B0581" w14:paraId="1449DF9A" w14:textId="77777777">
            <w:pPr>
              <w:spacing w:after="0" w:line="240" w:lineRule="auto"/>
              <w:rPr>
                <w:iCs/>
                <w:sz w:val="20"/>
                <w:szCs w:val="20"/>
              </w:rPr>
            </w:pPr>
            <w:r w:rsidRPr="00497292">
              <w:rPr>
                <w:iCs/>
                <w:sz w:val="20"/>
                <w:szCs w:val="20"/>
              </w:rPr>
              <w:t>Date of birth (month and year) </w:t>
            </w:r>
          </w:p>
        </w:tc>
        <w:tc>
          <w:tcPr>
            <w:tcW w:w="6015" w:type="dxa"/>
            <w:tcBorders>
              <w:top w:val="single" w:sz="6" w:space="0" w:color="auto"/>
              <w:left w:val="single" w:sz="6" w:space="0" w:color="auto"/>
              <w:bottom w:val="single" w:sz="6" w:space="0" w:color="auto"/>
              <w:right w:val="single" w:sz="6" w:space="0" w:color="auto"/>
            </w:tcBorders>
            <w:hideMark/>
          </w:tcPr>
          <w:p w:rsidR="005B0581" w:rsidRPr="00497292" w:rsidP="005B0581" w14:paraId="7113CD91" w14:textId="34615DCD">
            <w:pPr>
              <w:spacing w:after="0" w:line="240" w:lineRule="auto"/>
              <w:rPr>
                <w:iCs/>
                <w:sz w:val="20"/>
                <w:szCs w:val="20"/>
              </w:rPr>
            </w:pPr>
            <w:r w:rsidRPr="00497292">
              <w:rPr>
                <w:iCs/>
                <w:sz w:val="20"/>
                <w:szCs w:val="20"/>
              </w:rPr>
              <w:t xml:space="preserve">Collected to verify </w:t>
            </w:r>
            <w:r w:rsidRPr="00497292" w:rsidR="004B4B6C">
              <w:rPr>
                <w:iCs/>
                <w:sz w:val="20"/>
                <w:szCs w:val="20"/>
              </w:rPr>
              <w:t xml:space="preserve">participant </w:t>
            </w:r>
            <w:r w:rsidRPr="00497292" w:rsidR="009954C8">
              <w:rPr>
                <w:iCs/>
                <w:sz w:val="20"/>
                <w:szCs w:val="20"/>
              </w:rPr>
              <w:t xml:space="preserve">identity. </w:t>
            </w:r>
            <w:r w:rsidRPr="00497292">
              <w:rPr>
                <w:iCs/>
                <w:sz w:val="20"/>
                <w:szCs w:val="20"/>
              </w:rPr>
              <w:t>  </w:t>
            </w:r>
          </w:p>
        </w:tc>
      </w:tr>
    </w:tbl>
    <w:p w:rsidR="00570145" w:rsidP="004A4DA2" w14:paraId="6822100B" w14:textId="77777777">
      <w:pPr>
        <w:spacing w:after="0" w:line="240" w:lineRule="auto"/>
        <w:rPr>
          <w:iCs/>
        </w:rPr>
      </w:pPr>
    </w:p>
    <w:p w:rsidR="005B0581" w:rsidP="004A4DA2" w14:paraId="2B673A57" w14:textId="0967A498">
      <w:pPr>
        <w:spacing w:after="0" w:line="240" w:lineRule="auto"/>
        <w:rPr>
          <w:iCs/>
        </w:rPr>
      </w:pPr>
      <w:r w:rsidRPr="005B0581">
        <w:rPr>
          <w:iCs/>
        </w:rPr>
        <w:t>PII is stored separately from other project data. Access to respondents’ contact information is restricted to those working on Project SUPPORTT</w:t>
      </w:r>
      <w:r w:rsidR="00671222">
        <w:rPr>
          <w:iCs/>
        </w:rPr>
        <w:t xml:space="preserve"> and will not be shared o</w:t>
      </w:r>
      <w:r w:rsidR="0060656C">
        <w:rPr>
          <w:iCs/>
        </w:rPr>
        <w:t>utside of the study team for any purposes other than the those related to the study</w:t>
      </w:r>
      <w:r w:rsidRPr="005B0581">
        <w:rPr>
          <w:iCs/>
        </w:rPr>
        <w:t xml:space="preserve">. </w:t>
      </w:r>
      <w:r w:rsidR="00A50842">
        <w:rPr>
          <w:iCs/>
        </w:rPr>
        <w:t>The project team will store files containing PII on their network in a secure project folder</w:t>
      </w:r>
      <w:r w:rsidRPr="005B0581">
        <w:rPr>
          <w:iCs/>
        </w:rPr>
        <w:t xml:space="preserve">. </w:t>
      </w:r>
      <w:r w:rsidRPr="007F141C">
        <w:rPr>
          <w:b/>
          <w:bCs/>
          <w:iCs/>
        </w:rPr>
        <w:t>Only the principal investigator, project director, and key study staff have access to this folder.</w:t>
      </w:r>
      <w:r w:rsidRPr="005B0581">
        <w:rPr>
          <w:iCs/>
        </w:rPr>
        <w:t xml:space="preserve"> </w:t>
      </w:r>
      <w:r w:rsidR="00146796">
        <w:rPr>
          <w:iCs/>
        </w:rPr>
        <w:t>A</w:t>
      </w:r>
      <w:r w:rsidRPr="005B0581">
        <w:rPr>
          <w:iCs/>
        </w:rPr>
        <w:t>pproved study team members can only access this folder after going through multiple layers of security. A secure FTP site (Box.com) will be used to transfer administrative data from states to the project team, which will contain as limited PII as possible. Box Enterprise Cloud Content Collaboration Platform is certif</w:t>
      </w:r>
      <w:r w:rsidRPr="005B0581">
        <w:rPr>
          <w:iCs/>
        </w:rPr>
        <w:t xml:space="preserve">ied through the Federal Risk and Authorization Management Program (FedRAMP) at a high impact level. The </w:t>
      </w:r>
      <w:r w:rsidR="00AC191F">
        <w:rPr>
          <w:iCs/>
        </w:rPr>
        <w:t>form</w:t>
      </w:r>
      <w:r w:rsidRPr="005B0581" w:rsidR="00AC191F">
        <w:rPr>
          <w:iCs/>
        </w:rPr>
        <w:t xml:space="preserve"> </w:t>
      </w:r>
      <w:r w:rsidRPr="005B0581">
        <w:rPr>
          <w:iCs/>
        </w:rPr>
        <w:t xml:space="preserve">will only collect the minimum PII necessary for the project. </w:t>
      </w:r>
      <w:r w:rsidRPr="005B0581" w:rsidR="00AC191F">
        <w:rPr>
          <w:iCs/>
        </w:rPr>
        <w:t xml:space="preserve"> </w:t>
      </w:r>
      <w:r w:rsidR="00482F4F">
        <w:rPr>
          <w:iCs/>
        </w:rPr>
        <w:t>D</w:t>
      </w:r>
      <w:r w:rsidRPr="005B0581">
        <w:rPr>
          <w:iCs/>
        </w:rPr>
        <w:t>ata</w:t>
      </w:r>
      <w:r w:rsidR="00992BEB">
        <w:rPr>
          <w:iCs/>
        </w:rPr>
        <w:t xml:space="preserve"> in the form</w:t>
      </w:r>
      <w:r w:rsidRPr="005B0581">
        <w:rPr>
          <w:iCs/>
        </w:rPr>
        <w:t xml:space="preserve"> will be collected using a secure tool and data will be encrypted in transit and at rest. Access to the </w:t>
      </w:r>
      <w:r w:rsidR="00732A57">
        <w:rPr>
          <w:iCs/>
        </w:rPr>
        <w:t xml:space="preserve">secure web </w:t>
      </w:r>
      <w:r w:rsidRPr="005B0581">
        <w:rPr>
          <w:iCs/>
        </w:rPr>
        <w:t>tool will be limited to only authorized project staff with a need to know. </w:t>
      </w:r>
    </w:p>
    <w:p w:rsidR="005B0581" w:rsidRPr="005B0581" w:rsidP="004A4DA2" w14:paraId="76803E15" w14:textId="77777777">
      <w:pPr>
        <w:spacing w:after="0" w:line="240" w:lineRule="auto"/>
        <w:rPr>
          <w:iCs/>
        </w:rPr>
      </w:pPr>
    </w:p>
    <w:p w:rsidR="002560D7" w:rsidP="00FE2B32" w14:paraId="28D37A40" w14:textId="7557B9D2">
      <w:pPr>
        <w:spacing w:after="60" w:line="240" w:lineRule="auto"/>
        <w:rPr>
          <w:i/>
        </w:rPr>
      </w:pPr>
      <w:r>
        <w:rPr>
          <w:i/>
        </w:rPr>
        <w:t>Assurances of Privacy</w:t>
      </w:r>
    </w:p>
    <w:p w:rsidR="002560D7" w:rsidP="004A4DA2" w14:paraId="4180ABFE" w14:textId="6EBF190D">
      <w:pPr>
        <w:spacing w:after="0" w:line="240" w:lineRule="auto"/>
      </w:pPr>
      <w:r>
        <w:t xml:space="preserve">Information collected will be kept private </w:t>
      </w:r>
      <w:r w:rsidRPr="1241ADAB">
        <w:rPr>
          <w:rFonts w:ascii="Calibri" w:eastAsia="Calibri" w:hAnsi="Calibri" w:cs="Calibri"/>
        </w:rPr>
        <w:t>to the extent permitted by law</w:t>
      </w:r>
      <w:r>
        <w:t xml:space="preserve">. Respondents will be informed of all planned uses of data, that their participation is voluntary, and that their information will be kept private </w:t>
      </w:r>
      <w:r w:rsidRPr="1241ADAB">
        <w:rPr>
          <w:rFonts w:ascii="Calibri" w:eastAsia="Calibri" w:hAnsi="Calibri" w:cs="Calibri"/>
        </w:rPr>
        <w:t>to the extent permitted by law</w:t>
      </w:r>
      <w:r>
        <w:t>. As specified in the contract, the Contractor will comply with all Federal and Departmental regulations for private information.</w:t>
      </w:r>
    </w:p>
    <w:p w:rsidR="00993FDE" w:rsidP="004A4DA2" w14:paraId="49A374A6" w14:textId="77777777">
      <w:pPr>
        <w:spacing w:after="0" w:line="240" w:lineRule="auto"/>
      </w:pPr>
    </w:p>
    <w:p w:rsidR="00993FDE" w:rsidP="004A4DA2" w14:paraId="2DC62294" w14:textId="77777777">
      <w:pPr>
        <w:spacing w:after="0" w:line="240" w:lineRule="auto"/>
        <w:rPr>
          <w:rFonts w:eastAsia="Times New Roman" w:cstheme="minorHAnsi"/>
          <w:color w:val="000000"/>
        </w:rPr>
      </w:pPr>
      <w:r w:rsidRPr="0052396B">
        <w:rPr>
          <w:rFonts w:eastAsia="Times New Roman" w:cstheme="minorHAnsi"/>
          <w:color w:val="000000"/>
        </w:rPr>
        <w:t>At least some of the information collected under this ICR will likely be retrieved by an individual’s personal identifier in a way that triggers the Privacy Act of 1974, as amended (5 U.S.C. 552a). The system of records notice (SORN) for this collection is OPRE Research and Evaluation Project Records, 09-80-0361. Each individual will be provided with information that complies with 552a(e)(3) prior to being asked for information that will be placed into that system of records. This means respondents will rec</w:t>
      </w:r>
      <w:r w:rsidRPr="0052396B">
        <w:rPr>
          <w:rFonts w:eastAsia="Times New Roman" w:cstheme="minorHAnsi"/>
          <w:color w:val="000000"/>
        </w:rPr>
        <w:t>eive information about the authority, the purposes for use, the routine uses, that the request is voluntary, and any effects of not providing the requested information.</w:t>
      </w:r>
    </w:p>
    <w:p w:rsidR="007B4B8B" w:rsidP="004A4DA2" w14:paraId="0921BC46" w14:textId="77777777">
      <w:pPr>
        <w:spacing w:after="0" w:line="240" w:lineRule="auto"/>
        <w:rPr>
          <w:rFonts w:eastAsia="Times New Roman" w:cstheme="minorHAnsi"/>
          <w:color w:val="000000"/>
        </w:rPr>
      </w:pPr>
    </w:p>
    <w:p w:rsidR="007B4B8B" w:rsidRPr="0052396B" w:rsidP="004A4DA2" w14:paraId="78116886" w14:textId="58F01905">
      <w:pPr>
        <w:spacing w:after="0" w:line="240" w:lineRule="auto"/>
        <w:rPr>
          <w:rFonts w:eastAsia="Times New Roman" w:cstheme="minorHAnsi"/>
          <w:color w:val="000000"/>
        </w:rPr>
      </w:pPr>
      <w:r w:rsidRPr="007B4B8B">
        <w:rPr>
          <w:rFonts w:eastAsia="Times New Roman" w:cstheme="minorHAnsi"/>
          <w:color w:val="000000"/>
        </w:rPr>
        <w:t xml:space="preserve">This study team will also seek approval from the Health Media Lab </w:t>
      </w:r>
      <w:r w:rsidR="00E07641">
        <w:rPr>
          <w:rFonts w:eastAsia="Times New Roman" w:cstheme="minorHAnsi"/>
          <w:color w:val="000000"/>
        </w:rPr>
        <w:t>Institutional Review Board (</w:t>
      </w:r>
      <w:r w:rsidRPr="007B4B8B">
        <w:rPr>
          <w:rFonts w:eastAsia="Times New Roman" w:cstheme="minorHAnsi"/>
          <w:color w:val="000000"/>
        </w:rPr>
        <w:t>IRB</w:t>
      </w:r>
      <w:r w:rsidR="00E07641">
        <w:rPr>
          <w:rFonts w:eastAsia="Times New Roman" w:cstheme="minorHAnsi"/>
          <w:color w:val="000000"/>
        </w:rPr>
        <w:t>)</w:t>
      </w:r>
      <w:r w:rsidRPr="007B4B8B">
        <w:rPr>
          <w:rFonts w:eastAsia="Times New Roman" w:cstheme="minorHAnsi"/>
          <w:color w:val="000000"/>
        </w:rPr>
        <w:t>. Data collection will not begin until IRB approval has been received.  </w:t>
      </w:r>
    </w:p>
    <w:p w:rsidR="00993FDE" w:rsidP="004A4DA2" w14:paraId="00CC041B" w14:textId="77777777">
      <w:pPr>
        <w:spacing w:after="0" w:line="240" w:lineRule="auto"/>
      </w:pPr>
    </w:p>
    <w:p w:rsidR="002560D7" w:rsidP="00FE2B32" w14:paraId="2490F478" w14:textId="3CF9D7B9">
      <w:pPr>
        <w:spacing w:after="60" w:line="240" w:lineRule="auto"/>
        <w:rPr>
          <w:i/>
        </w:rPr>
      </w:pPr>
      <w:r>
        <w:rPr>
          <w:i/>
        </w:rPr>
        <w:t>Data Security and Monitoring</w:t>
      </w:r>
    </w:p>
    <w:p w:rsidR="002560D7" w:rsidP="004A4DA2" w14:paraId="57D59B20" w14:textId="1BB7D458">
      <w:pPr>
        <w:spacing w:after="0" w:line="240" w:lineRule="auto"/>
        <w:rPr>
          <w:iCs/>
        </w:rPr>
      </w:pPr>
      <w:r w:rsidRPr="001547E4">
        <w:rPr>
          <w:iCs/>
        </w:rPr>
        <w:t>The project team will use Federal Information Processing Standard compliant encryption (Security Requirements for Cryptographic Module, as amended) to protect all instances of sensitive information during storage and transmission. They will securely generate and manage encryption keys to prevent unauthorized decryption of information, in accordance with the Federal Information Processing Standard. They will ensure that it incorporates this standard into its property management/control system and establishes</w:t>
      </w:r>
      <w:r w:rsidRPr="001547E4">
        <w:rPr>
          <w:iCs/>
        </w:rPr>
        <w:t xml:space="preserve"> a procedure to account for all laptop computers, desktop computers, and other mobile devices and portable media that store or process sensitive information. Any data stored electronically, including </w:t>
      </w:r>
      <w:r w:rsidR="00A50842">
        <w:rPr>
          <w:iCs/>
        </w:rPr>
        <w:t xml:space="preserve">data shared by state agencies and </w:t>
      </w:r>
      <w:r>
        <w:rPr>
          <w:iCs/>
        </w:rPr>
        <w:t>responses</w:t>
      </w:r>
      <w:r w:rsidR="003824EC">
        <w:rPr>
          <w:iCs/>
        </w:rPr>
        <w:t xml:space="preserve"> to the study information form</w:t>
      </w:r>
      <w:r>
        <w:rPr>
          <w:iCs/>
        </w:rPr>
        <w:t xml:space="preserve"> from TANF participants</w:t>
      </w:r>
      <w:r w:rsidR="008F73FA">
        <w:rPr>
          <w:iCs/>
        </w:rPr>
        <w:t xml:space="preserve"> who recently exited the program</w:t>
      </w:r>
      <w:r w:rsidR="00A50842">
        <w:rPr>
          <w:iCs/>
        </w:rPr>
        <w:t>,</w:t>
      </w:r>
      <w:r>
        <w:rPr>
          <w:iCs/>
        </w:rPr>
        <w:t xml:space="preserve"> </w:t>
      </w:r>
      <w:r w:rsidRPr="001547E4">
        <w:rPr>
          <w:iCs/>
        </w:rPr>
        <w:t>will be secured in accordance with the most current National Institute of Standards and Technology requirements and other applicable Federal and departmental regulations. </w:t>
      </w:r>
      <w:r w:rsidR="00865FC2">
        <w:rPr>
          <w:iCs/>
        </w:rPr>
        <w:br/>
      </w:r>
    </w:p>
    <w:p w:rsidR="00865FC2" w:rsidRPr="00F22488" w:rsidP="00865FC2" w14:paraId="55FFD99B" w14:textId="77777777">
      <w:pPr>
        <w:spacing w:after="0" w:line="240" w:lineRule="auto"/>
        <w:rPr>
          <w:iCs/>
        </w:rPr>
      </w:pPr>
      <w:r w:rsidRPr="00F22488">
        <w:rPr>
          <w:iCs/>
        </w:rPr>
        <w:t>Data destruction will occur in all locations where data are stored, including secure network folders, encrypted databases, and the secure FTP site. At the end of the 12-month retention period, the project director will oversee the destruction process, which will be carried out by designated IT security staff in accordance with federal and organizational data security protocols. This process will include permanent deletion of electronic files. The approach to data destruction will be detailed in the System S</w:t>
      </w:r>
      <w:r w:rsidRPr="00F22488">
        <w:rPr>
          <w:iCs/>
        </w:rPr>
        <w:t>ecurity Assessment (SSA) to ensure compliance with OPRE and federal requirements.</w:t>
      </w:r>
    </w:p>
    <w:p w:rsidR="00FE2B32" w:rsidRPr="002560D7" w:rsidP="004A4DA2" w14:paraId="2CAC2AD6" w14:textId="77777777">
      <w:pPr>
        <w:spacing w:after="0" w:line="240" w:lineRule="auto"/>
        <w:rPr>
          <w:i/>
        </w:rPr>
      </w:pPr>
    </w:p>
    <w:p w:rsidR="000D7D44" w:rsidP="004A4DA2" w14:paraId="184C7E23" w14:textId="25ED2B80">
      <w:pPr>
        <w:spacing w:after="0" w:line="240" w:lineRule="auto"/>
      </w:pPr>
    </w:p>
    <w:p w:rsidR="00717BDC" w:rsidP="00FE2B32" w14:paraId="38C28436" w14:textId="4298E7E3">
      <w:pPr>
        <w:spacing w:after="120" w:line="240" w:lineRule="auto"/>
      </w:pPr>
      <w:r w:rsidRPr="00F82AF3">
        <w:rPr>
          <w:b/>
        </w:rPr>
        <w:t>A11</w:t>
      </w:r>
      <w:r w:rsidRPr="00F82AF3">
        <w:t>.</w:t>
      </w:r>
      <w:r w:rsidRPr="00F82AF3">
        <w:tab/>
      </w:r>
      <w:r w:rsidRPr="00F82AF3" w:rsidR="002A41C6">
        <w:rPr>
          <w:b/>
        </w:rPr>
        <w:t>Sensitive Information</w:t>
      </w:r>
      <w:r w:rsidRPr="00F82AF3" w:rsidR="002560D7">
        <w:rPr>
          <w:rStyle w:val="FootnoteReference"/>
        </w:rPr>
        <w:t xml:space="preserve"> </w:t>
      </w:r>
      <w:r>
        <w:rPr>
          <w:rStyle w:val="FootnoteReference"/>
        </w:rPr>
        <w:footnoteReference w:id="12"/>
      </w:r>
    </w:p>
    <w:p w:rsidR="00F82F59" w:rsidP="004A4DA2" w14:paraId="5FA1FF75" w14:textId="0B0FE674">
      <w:pPr>
        <w:spacing w:after="0" w:line="240" w:lineRule="auto"/>
        <w:rPr>
          <w:rFonts w:cstheme="minorHAnsi"/>
        </w:rPr>
      </w:pPr>
      <w:r w:rsidRPr="00F82F59">
        <w:rPr>
          <w:rFonts w:cstheme="minorHAnsi"/>
        </w:rPr>
        <w:t>This study includes questions on sensitive topics as described in table A.</w:t>
      </w:r>
      <w:r w:rsidR="00C4056B">
        <w:rPr>
          <w:rFonts w:cstheme="minorHAnsi"/>
        </w:rPr>
        <w:t>3</w:t>
      </w:r>
      <w:r w:rsidRPr="00F82F59">
        <w:rPr>
          <w:rFonts w:cstheme="minorHAnsi"/>
        </w:rPr>
        <w:t xml:space="preserve">. It is necessary to include these questions to </w:t>
      </w:r>
      <w:r w:rsidR="00E55C92">
        <w:rPr>
          <w:rFonts w:cstheme="minorHAnsi"/>
        </w:rPr>
        <w:t xml:space="preserve">inform the design of future data collection about outcomes under the proposed </w:t>
      </w:r>
      <w:r w:rsidR="007F488A">
        <w:rPr>
          <w:rFonts w:cstheme="minorHAnsi"/>
        </w:rPr>
        <w:t>evaluation</w:t>
      </w:r>
      <w:r w:rsidRPr="00F82F59">
        <w:rPr>
          <w:rFonts w:cstheme="minorHAnsi"/>
        </w:rPr>
        <w:t>.  </w:t>
      </w:r>
    </w:p>
    <w:p w:rsidR="004D48C5" w:rsidRPr="00F82F59" w:rsidP="00F82F59" w14:paraId="7497B14B" w14:textId="77777777">
      <w:pPr>
        <w:spacing w:after="0" w:line="240" w:lineRule="auto"/>
        <w:rPr>
          <w:rFonts w:cstheme="minorHAnsi"/>
        </w:rPr>
      </w:pPr>
    </w:p>
    <w:p w:rsidR="00F82F59" w:rsidRPr="00F82F59" w:rsidP="00F82F59" w14:paraId="64D21F1E" w14:textId="7366CBC2">
      <w:pPr>
        <w:spacing w:after="0" w:line="240" w:lineRule="auto"/>
        <w:rPr>
          <w:rFonts w:cstheme="minorHAnsi"/>
          <w:b/>
          <w:bCs/>
        </w:rPr>
      </w:pPr>
      <w:r w:rsidRPr="00F82F59">
        <w:rPr>
          <w:rFonts w:cstheme="minorHAnsi"/>
          <w:b/>
          <w:bCs/>
        </w:rPr>
        <w:t>Table A.</w:t>
      </w:r>
      <w:r w:rsidR="00C4056B">
        <w:rPr>
          <w:rFonts w:cstheme="minorHAnsi"/>
          <w:b/>
          <w:bCs/>
        </w:rPr>
        <w:t>3</w:t>
      </w:r>
      <w:r w:rsidRPr="00F82F59">
        <w:rPr>
          <w:rFonts w:cstheme="minorHAnsi"/>
          <w:b/>
          <w:bCs/>
        </w:rPr>
        <w:t>. Summary of Sensitive Questions To Be Included and Their Justification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25"/>
        <w:gridCol w:w="7005"/>
      </w:tblGrid>
      <w:tr w14:paraId="5887DC25" w14:textId="77777777" w:rsidTr="00F82F59">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D9D9D9"/>
            <w:hideMark/>
          </w:tcPr>
          <w:p w:rsidR="00F82F59" w:rsidRPr="00E47181" w:rsidP="00F82F59" w14:paraId="6C00A626" w14:textId="77777777">
            <w:pPr>
              <w:spacing w:after="0" w:line="240" w:lineRule="auto"/>
              <w:rPr>
                <w:rFonts w:cstheme="minorHAnsi"/>
                <w:b/>
                <w:bCs/>
                <w:sz w:val="20"/>
                <w:szCs w:val="20"/>
              </w:rPr>
            </w:pPr>
            <w:r w:rsidRPr="00E47181">
              <w:rPr>
                <w:rFonts w:cstheme="minorHAnsi"/>
                <w:b/>
                <w:bCs/>
                <w:sz w:val="20"/>
                <w:szCs w:val="20"/>
              </w:rPr>
              <w:t>Topic </w:t>
            </w:r>
          </w:p>
        </w:tc>
        <w:tc>
          <w:tcPr>
            <w:tcW w:w="7005" w:type="dxa"/>
            <w:tcBorders>
              <w:top w:val="single" w:sz="6" w:space="0" w:color="auto"/>
              <w:left w:val="single" w:sz="6" w:space="0" w:color="auto"/>
              <w:bottom w:val="single" w:sz="6" w:space="0" w:color="auto"/>
              <w:right w:val="single" w:sz="6" w:space="0" w:color="auto"/>
            </w:tcBorders>
            <w:shd w:val="clear" w:color="auto" w:fill="D9D9D9"/>
            <w:hideMark/>
          </w:tcPr>
          <w:p w:rsidR="00F82F59" w:rsidRPr="00E47181" w:rsidP="00F82F59" w14:paraId="6FF3015A" w14:textId="77777777">
            <w:pPr>
              <w:spacing w:after="0" w:line="240" w:lineRule="auto"/>
              <w:rPr>
                <w:rFonts w:cstheme="minorHAnsi"/>
                <w:b/>
                <w:bCs/>
                <w:sz w:val="20"/>
                <w:szCs w:val="20"/>
              </w:rPr>
            </w:pPr>
            <w:r w:rsidRPr="00E47181">
              <w:rPr>
                <w:rFonts w:cstheme="minorHAnsi"/>
                <w:b/>
                <w:bCs/>
                <w:sz w:val="20"/>
                <w:szCs w:val="20"/>
              </w:rPr>
              <w:t>Justification </w:t>
            </w:r>
          </w:p>
        </w:tc>
      </w:tr>
      <w:tr w14:paraId="055EE69E" w14:textId="77777777" w:rsidTr="00F82F59">
        <w:tblPrEx>
          <w:tblW w:w="933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tcPr>
          <w:p w:rsidR="00BB1268" w:rsidRPr="00E47181" w:rsidP="00F82F59" w14:paraId="2AC210AE" w14:textId="2B567489">
            <w:pPr>
              <w:spacing w:after="0" w:line="240" w:lineRule="auto"/>
              <w:rPr>
                <w:rFonts w:cstheme="minorHAnsi"/>
                <w:sz w:val="20"/>
                <w:szCs w:val="20"/>
              </w:rPr>
            </w:pPr>
            <w:r w:rsidRPr="00E47181">
              <w:rPr>
                <w:rFonts w:cstheme="minorHAnsi"/>
                <w:sz w:val="20"/>
                <w:szCs w:val="20"/>
              </w:rPr>
              <w:t xml:space="preserve">Perceptions of </w:t>
            </w:r>
            <w:r w:rsidRPr="00E47181" w:rsidR="00AA241B">
              <w:rPr>
                <w:rFonts w:cstheme="minorHAnsi"/>
                <w:sz w:val="20"/>
                <w:szCs w:val="20"/>
              </w:rPr>
              <w:t>TANF services</w:t>
            </w:r>
          </w:p>
        </w:tc>
        <w:tc>
          <w:tcPr>
            <w:tcW w:w="7005" w:type="dxa"/>
            <w:tcBorders>
              <w:top w:val="single" w:sz="6" w:space="0" w:color="auto"/>
              <w:left w:val="single" w:sz="6" w:space="0" w:color="auto"/>
              <w:bottom w:val="single" w:sz="6" w:space="0" w:color="auto"/>
              <w:right w:val="single" w:sz="6" w:space="0" w:color="auto"/>
            </w:tcBorders>
          </w:tcPr>
          <w:p w:rsidR="00BB1268" w:rsidRPr="00E47181" w:rsidP="00F82F59" w14:paraId="7206AE70" w14:textId="4BA54791">
            <w:pPr>
              <w:spacing w:after="0" w:line="240" w:lineRule="auto"/>
              <w:rPr>
                <w:rFonts w:cstheme="minorHAnsi"/>
                <w:sz w:val="20"/>
                <w:szCs w:val="20"/>
              </w:rPr>
            </w:pPr>
            <w:r w:rsidRPr="00E47181">
              <w:rPr>
                <w:rFonts w:cstheme="minorHAnsi"/>
                <w:sz w:val="20"/>
                <w:szCs w:val="20"/>
              </w:rPr>
              <w:t xml:space="preserve">Will </w:t>
            </w:r>
            <w:r w:rsidRPr="00E47181" w:rsidR="00C07311">
              <w:rPr>
                <w:rFonts w:cstheme="minorHAnsi"/>
                <w:sz w:val="20"/>
                <w:szCs w:val="20"/>
              </w:rPr>
              <w:t xml:space="preserve">be </w:t>
            </w:r>
            <w:r w:rsidRPr="00E47181">
              <w:rPr>
                <w:rFonts w:cstheme="minorHAnsi"/>
                <w:sz w:val="20"/>
                <w:szCs w:val="20"/>
              </w:rPr>
              <w:t>use</w:t>
            </w:r>
            <w:r w:rsidRPr="00E47181" w:rsidR="00C07311">
              <w:rPr>
                <w:rFonts w:cstheme="minorHAnsi"/>
                <w:sz w:val="20"/>
                <w:szCs w:val="20"/>
              </w:rPr>
              <w:t>d</w:t>
            </w:r>
            <w:r w:rsidRPr="00E47181">
              <w:rPr>
                <w:rFonts w:cstheme="minorHAnsi"/>
                <w:sz w:val="20"/>
                <w:szCs w:val="20"/>
              </w:rPr>
              <w:t xml:space="preserve"> to </w:t>
            </w:r>
            <w:r w:rsidRPr="00E47181" w:rsidR="00A2795D">
              <w:rPr>
                <w:rFonts w:cstheme="minorHAnsi"/>
                <w:sz w:val="20"/>
                <w:szCs w:val="20"/>
              </w:rPr>
              <w:t xml:space="preserve">understand participant experiences with TANF services and identify areas of interest or concern that can inform the design of future surveys and the proposed outcomes study.  </w:t>
            </w:r>
          </w:p>
        </w:tc>
      </w:tr>
    </w:tbl>
    <w:p w:rsidR="00F82F59" w:rsidRPr="00F82F59" w:rsidP="00F82F59" w14:paraId="348D7C8F" w14:textId="77777777">
      <w:pPr>
        <w:spacing w:after="0" w:line="240" w:lineRule="auto"/>
        <w:rPr>
          <w:rFonts w:cstheme="minorHAnsi"/>
        </w:rPr>
      </w:pPr>
      <w:r w:rsidRPr="00F82F59">
        <w:rPr>
          <w:rFonts w:cstheme="minorHAnsi"/>
        </w:rPr>
        <w:t> </w:t>
      </w:r>
    </w:p>
    <w:p w:rsidR="00F82F59" w:rsidRPr="00F82F59" w:rsidP="004A4DA2" w14:paraId="32F041CE" w14:textId="5003F185">
      <w:pPr>
        <w:spacing w:after="0" w:line="240" w:lineRule="auto"/>
        <w:rPr>
          <w:rFonts w:cstheme="minorHAnsi"/>
        </w:rPr>
      </w:pPr>
      <w:r>
        <w:rPr>
          <w:rFonts w:cstheme="minorHAnsi"/>
        </w:rPr>
        <w:t xml:space="preserve">For the questions on perceptions of TANF </w:t>
      </w:r>
      <w:r w:rsidR="00AA241B">
        <w:rPr>
          <w:rFonts w:cstheme="minorHAnsi"/>
        </w:rPr>
        <w:t>services</w:t>
      </w:r>
      <w:r>
        <w:rPr>
          <w:rFonts w:cstheme="minorHAnsi"/>
        </w:rPr>
        <w:t>,</w:t>
      </w:r>
      <w:r w:rsidRPr="00FF6469">
        <w:rPr>
          <w:color w:val="000000"/>
          <w:shd w:val="clear" w:color="auto" w:fill="FFFFFF"/>
        </w:rPr>
        <w:t xml:space="preserve"> </w:t>
      </w:r>
      <w:r w:rsidRPr="00FF6469">
        <w:rPr>
          <w:rFonts w:cstheme="minorHAnsi"/>
        </w:rPr>
        <w:t>there could be some social risk to participants if data confidentiality were compromised</w:t>
      </w:r>
      <w:r>
        <w:rPr>
          <w:rFonts w:cstheme="minorHAnsi"/>
        </w:rPr>
        <w:t xml:space="preserve">. </w:t>
      </w:r>
      <w:r w:rsidRPr="00F82F59">
        <w:rPr>
          <w:rFonts w:cstheme="minorHAnsi"/>
        </w:rPr>
        <w:t xml:space="preserve">To minimize this risk, respondents will be told they can skip any questions they do not want to answer. </w:t>
      </w:r>
      <w:r w:rsidR="00C07311">
        <w:rPr>
          <w:rFonts w:cstheme="minorHAnsi"/>
        </w:rPr>
        <w:t>Respondents</w:t>
      </w:r>
      <w:r w:rsidRPr="00F82F59" w:rsidR="00C07311">
        <w:rPr>
          <w:rFonts w:cstheme="minorHAnsi"/>
        </w:rPr>
        <w:t xml:space="preserve"> </w:t>
      </w:r>
      <w:r w:rsidRPr="00F82F59">
        <w:rPr>
          <w:rFonts w:cstheme="minorHAnsi"/>
        </w:rPr>
        <w:t>are allowed</w:t>
      </w:r>
      <w:r w:rsidR="008F73FA">
        <w:rPr>
          <w:rFonts w:cstheme="minorHAnsi"/>
        </w:rPr>
        <w:t xml:space="preserve"> </w:t>
      </w:r>
      <w:r w:rsidR="00E82E1E">
        <w:rPr>
          <w:rFonts w:cstheme="minorHAnsi"/>
        </w:rPr>
        <w:t xml:space="preserve">to stop completing the </w:t>
      </w:r>
      <w:r w:rsidRPr="009205E2" w:rsidR="005B5A35">
        <w:rPr>
          <w:rFonts w:cstheme="minorHAnsi"/>
          <w:i/>
          <w:iCs/>
        </w:rPr>
        <w:t>S</w:t>
      </w:r>
      <w:r w:rsidRPr="009205E2" w:rsidR="00E82E1E">
        <w:rPr>
          <w:rFonts w:cstheme="minorHAnsi"/>
          <w:i/>
          <w:iCs/>
        </w:rPr>
        <w:t>tudy information form</w:t>
      </w:r>
      <w:r w:rsidRPr="009205E2">
        <w:rPr>
          <w:rFonts w:cstheme="minorHAnsi"/>
          <w:i/>
          <w:iCs/>
        </w:rPr>
        <w:t xml:space="preserve"> </w:t>
      </w:r>
      <w:r w:rsidRPr="00F82F59">
        <w:rPr>
          <w:rFonts w:cstheme="minorHAnsi"/>
        </w:rPr>
        <w:t>at any time without affecting the services they receive. </w:t>
      </w:r>
      <w:r w:rsidRPr="00AA145A" w:rsidR="00AA145A">
        <w:rPr>
          <w:rFonts w:cstheme="minorHAnsi"/>
        </w:rPr>
        <w:t>Respondents will be informed that their participation in this information collection is voluntary and that their responses will be kept private to the extent permitted by law.</w:t>
      </w:r>
      <w:r w:rsidRPr="00F82F59">
        <w:rPr>
          <w:rFonts w:cstheme="minorHAnsi"/>
        </w:rPr>
        <w:t> </w:t>
      </w:r>
    </w:p>
    <w:p w:rsidR="00F82F59" w:rsidRPr="00F82F59" w:rsidP="004A4DA2" w14:paraId="46195D18" w14:textId="77777777">
      <w:pPr>
        <w:spacing w:after="0" w:line="240" w:lineRule="auto"/>
        <w:rPr>
          <w:rFonts w:cstheme="minorHAnsi"/>
        </w:rPr>
      </w:pPr>
      <w:r w:rsidRPr="00F82F59">
        <w:rPr>
          <w:rFonts w:cstheme="minorHAnsi"/>
        </w:rPr>
        <w:t>  </w:t>
      </w:r>
    </w:p>
    <w:p w:rsidR="00F82F59" w:rsidRPr="00F82F59" w:rsidP="004A4DA2" w14:paraId="561532B7" w14:textId="5E65F490">
      <w:pPr>
        <w:spacing w:after="0" w:line="240" w:lineRule="auto"/>
        <w:rPr>
          <w:rFonts w:cstheme="minorHAnsi"/>
        </w:rPr>
      </w:pPr>
      <w:r w:rsidRPr="00F82F59">
        <w:rPr>
          <w:rFonts w:cstheme="minorHAnsi"/>
        </w:rPr>
        <w:t xml:space="preserve">They will be informed that, to the extent permitted by law, individual identifying information will not be released or published; rather, data collected will be published only in summary form with no identifying information at the individual level. In addition, our protocol during the self-administration of the web instrument will provide reassurance that we take the issue of privacy seriously. It will be made clear to respondents that identifying information will be kept separate from the </w:t>
      </w:r>
      <w:r w:rsidR="00A13226">
        <w:rPr>
          <w:rFonts w:cstheme="minorHAnsi"/>
        </w:rPr>
        <w:t>forms</w:t>
      </w:r>
      <w:r w:rsidRPr="00F82F59">
        <w:rPr>
          <w:rFonts w:cstheme="minorHAnsi"/>
        </w:rPr>
        <w:t>.  </w:t>
      </w:r>
    </w:p>
    <w:p w:rsidR="00F82F59" w:rsidRPr="00F82F59" w:rsidP="004A4DA2" w14:paraId="06477DE3" w14:textId="77777777">
      <w:pPr>
        <w:spacing w:after="0" w:line="240" w:lineRule="auto"/>
        <w:rPr>
          <w:rFonts w:cstheme="minorHAnsi"/>
        </w:rPr>
      </w:pPr>
      <w:r w:rsidRPr="00F82F59">
        <w:rPr>
          <w:rFonts w:cstheme="minorHAnsi"/>
        </w:rPr>
        <w:t>  </w:t>
      </w:r>
    </w:p>
    <w:p w:rsidR="00F82F59" w:rsidRPr="00F82F59" w:rsidP="004A4DA2" w14:paraId="7FB5140D" w14:textId="77777777">
      <w:pPr>
        <w:spacing w:after="0" w:line="240" w:lineRule="auto"/>
        <w:rPr>
          <w:rFonts w:cstheme="minorHAnsi"/>
        </w:rPr>
      </w:pPr>
      <w:r w:rsidRPr="00F82F59">
        <w:rPr>
          <w:rFonts w:cstheme="minorHAnsi"/>
        </w:rPr>
        <w:t>The project team will obtain approval from the Health Media Lab IRB. </w:t>
      </w:r>
    </w:p>
    <w:p w:rsidR="00D32E6D" w:rsidRPr="00D32E6D" w:rsidP="004A4DA2" w14:paraId="0DA926DF" w14:textId="77777777">
      <w:pPr>
        <w:spacing w:after="0" w:line="240" w:lineRule="auto"/>
        <w:rPr>
          <w:rFonts w:cstheme="minorHAnsi"/>
        </w:rPr>
      </w:pPr>
    </w:p>
    <w:p w:rsidR="003C0E20" w:rsidRPr="001F0446" w:rsidP="00FE2B32" w14:paraId="32B3BE51" w14:textId="44BBF7C5">
      <w:pPr>
        <w:spacing w:after="120" w:line="240" w:lineRule="auto"/>
        <w:rPr>
          <w:b/>
        </w:rPr>
      </w:pPr>
      <w:r w:rsidRPr="00624DDC">
        <w:rPr>
          <w:b/>
        </w:rPr>
        <w:t>A12</w:t>
      </w:r>
      <w:r>
        <w:t>.</w:t>
      </w:r>
      <w:r>
        <w:tab/>
      </w:r>
      <w:r w:rsidRPr="00D32E6D" w:rsidR="005D4A40">
        <w:rPr>
          <w:b/>
        </w:rPr>
        <w:t>Burden</w:t>
      </w:r>
    </w:p>
    <w:p w:rsidR="00E07641" w:rsidP="004A4DA2" w14:paraId="42090FE8" w14:textId="77777777">
      <w:pPr>
        <w:spacing w:after="0" w:line="240" w:lineRule="auto"/>
        <w:rPr>
          <w:iCs/>
        </w:rPr>
      </w:pPr>
      <w:r>
        <w:rPr>
          <w:iCs/>
        </w:rPr>
        <w:t xml:space="preserve">Table A.4 reflects the estimated burden and costs for information collection proposed in this GenIC. </w:t>
      </w:r>
    </w:p>
    <w:p w:rsidR="00E07641" w:rsidP="004A4DA2" w14:paraId="2D18A688" w14:textId="77777777">
      <w:pPr>
        <w:spacing w:after="0" w:line="240" w:lineRule="auto"/>
        <w:rPr>
          <w:iCs/>
        </w:rPr>
      </w:pPr>
    </w:p>
    <w:p w:rsidR="00230CAA" w:rsidP="00FE2B32" w14:paraId="5972B4E8" w14:textId="3C4BC673">
      <w:pPr>
        <w:spacing w:after="60" w:line="240" w:lineRule="auto"/>
        <w:rPr>
          <w:i/>
        </w:rPr>
      </w:pPr>
      <w:r>
        <w:rPr>
          <w:i/>
        </w:rPr>
        <w:t>Explanation of Burden Estimates</w:t>
      </w:r>
    </w:p>
    <w:p w:rsidR="001F0446" w:rsidRPr="006F6B44" w:rsidP="004A4DA2" w14:paraId="0F1F0637" w14:textId="3BFBA6C5">
      <w:pPr>
        <w:spacing w:after="0" w:line="240" w:lineRule="auto"/>
        <w:rPr>
          <w:iCs/>
        </w:rPr>
      </w:pPr>
      <w:r w:rsidRPr="00620232">
        <w:rPr>
          <w:iCs/>
        </w:rPr>
        <w:t xml:space="preserve">This GenIC will engage up to </w:t>
      </w:r>
      <w:r w:rsidR="003E47B4">
        <w:rPr>
          <w:iCs/>
        </w:rPr>
        <w:t>2,000</w:t>
      </w:r>
      <w:r w:rsidRPr="00620232">
        <w:rPr>
          <w:iCs/>
        </w:rPr>
        <w:t xml:space="preserve"> TANF participants </w:t>
      </w:r>
      <w:r w:rsidR="00CA28A9">
        <w:rPr>
          <w:iCs/>
        </w:rPr>
        <w:t>across</w:t>
      </w:r>
      <w:r w:rsidRPr="00620232">
        <w:rPr>
          <w:iCs/>
        </w:rPr>
        <w:t xml:space="preserve"> the five pilot states upon program exit prior to </w:t>
      </w:r>
      <w:r w:rsidR="003E47B4">
        <w:rPr>
          <w:iCs/>
        </w:rPr>
        <w:t>the pilot planning period</w:t>
      </w:r>
      <w:r w:rsidRPr="00620232">
        <w:rPr>
          <w:iCs/>
        </w:rPr>
        <w:t xml:space="preserve">, and up to </w:t>
      </w:r>
      <w:r w:rsidR="003E47B4">
        <w:rPr>
          <w:iCs/>
        </w:rPr>
        <w:t>2,000</w:t>
      </w:r>
      <w:r w:rsidRPr="00620232">
        <w:rPr>
          <w:iCs/>
        </w:rPr>
        <w:t xml:space="preserve"> participants </w:t>
      </w:r>
      <w:r w:rsidR="00CA28A9">
        <w:rPr>
          <w:iCs/>
        </w:rPr>
        <w:t>across</w:t>
      </w:r>
      <w:r w:rsidR="003E47B4">
        <w:rPr>
          <w:iCs/>
        </w:rPr>
        <w:t xml:space="preserve"> the five pilot </w:t>
      </w:r>
      <w:r w:rsidRPr="00620232">
        <w:rPr>
          <w:iCs/>
        </w:rPr>
        <w:t>state</w:t>
      </w:r>
      <w:r w:rsidR="003E47B4">
        <w:rPr>
          <w:iCs/>
        </w:rPr>
        <w:t>s</w:t>
      </w:r>
      <w:r w:rsidR="00BA603A">
        <w:rPr>
          <w:iCs/>
        </w:rPr>
        <w:t xml:space="preserve"> who exit the program during th</w:t>
      </w:r>
      <w:r w:rsidR="005E3CCD">
        <w:rPr>
          <w:iCs/>
        </w:rPr>
        <w:t>ird year of the pilot in 2029.</w:t>
      </w:r>
      <w:r w:rsidR="000D443D">
        <w:rPr>
          <w:iCs/>
        </w:rPr>
        <w:t xml:space="preserve"> The </w:t>
      </w:r>
      <w:r w:rsidR="00A13226">
        <w:rPr>
          <w:iCs/>
        </w:rPr>
        <w:t xml:space="preserve">form </w:t>
      </w:r>
      <w:r w:rsidR="000D443D">
        <w:rPr>
          <w:iCs/>
        </w:rPr>
        <w:t xml:space="preserve">will </w:t>
      </w:r>
      <w:r w:rsidR="00EF1730">
        <w:rPr>
          <w:iCs/>
        </w:rPr>
        <w:t>take about</w:t>
      </w:r>
      <w:r w:rsidR="000D443D">
        <w:rPr>
          <w:iCs/>
        </w:rPr>
        <w:t xml:space="preserve"> </w:t>
      </w:r>
      <w:r w:rsidR="00B821B3">
        <w:rPr>
          <w:iCs/>
        </w:rPr>
        <w:t xml:space="preserve">.25 </w:t>
      </w:r>
      <w:r w:rsidR="007974E9">
        <w:rPr>
          <w:iCs/>
        </w:rPr>
        <w:t>hours</w:t>
      </w:r>
      <w:r w:rsidR="00EF1730">
        <w:rPr>
          <w:iCs/>
        </w:rPr>
        <w:t xml:space="preserve"> to complete</w:t>
      </w:r>
      <w:r w:rsidR="007974E9">
        <w:rPr>
          <w:iCs/>
        </w:rPr>
        <w:t>,</w:t>
      </w:r>
      <w:r w:rsidR="00B821B3">
        <w:rPr>
          <w:iCs/>
        </w:rPr>
        <w:t xml:space="preserve"> and each participant will complete the </w:t>
      </w:r>
      <w:r w:rsidR="00A13226">
        <w:rPr>
          <w:iCs/>
        </w:rPr>
        <w:t xml:space="preserve">form </w:t>
      </w:r>
      <w:r w:rsidR="00B821B3">
        <w:rPr>
          <w:iCs/>
        </w:rPr>
        <w:t xml:space="preserve">once. </w:t>
      </w:r>
    </w:p>
    <w:p w:rsidR="001F0446" w:rsidP="004A4DA2" w14:paraId="6985EB8A" w14:textId="31318926">
      <w:pPr>
        <w:spacing w:after="0" w:line="240" w:lineRule="auto"/>
        <w:rPr>
          <w:i/>
        </w:rPr>
      </w:pPr>
    </w:p>
    <w:p w:rsidR="001F0446" w:rsidP="00FE2B32" w14:paraId="2DFBEA9F" w14:textId="6D84F6C6">
      <w:pPr>
        <w:spacing w:after="60" w:line="240" w:lineRule="auto"/>
        <w:rPr>
          <w:i/>
        </w:rPr>
      </w:pPr>
      <w:r>
        <w:rPr>
          <w:i/>
        </w:rPr>
        <w:t>Estimated Annualized Cost to Respondents</w:t>
      </w:r>
    </w:p>
    <w:p w:rsidR="00960DB1" w:rsidRPr="00960DB1" w:rsidP="004A4DA2" w14:paraId="272798E9" w14:textId="2C79E112">
      <w:pPr>
        <w:spacing w:after="0" w:line="240" w:lineRule="auto"/>
        <w:rPr>
          <w:iCs/>
        </w:rPr>
      </w:pPr>
      <w:r>
        <w:rPr>
          <w:iCs/>
        </w:rPr>
        <w:t xml:space="preserve">To generate the </w:t>
      </w:r>
      <w:r w:rsidRPr="00960DB1">
        <w:rPr>
          <w:iCs/>
        </w:rPr>
        <w:t>estimated annualized cost to respondents, Project SUPPORTT</w:t>
      </w:r>
      <w:r>
        <w:rPr>
          <w:iCs/>
        </w:rPr>
        <w:t xml:space="preserve"> used the </w:t>
      </w:r>
      <w:hyperlink r:id="rId11" w:history="1">
        <w:r w:rsidRPr="007323FD">
          <w:rPr>
            <w:rStyle w:val="Hyperlink"/>
            <w:iCs/>
          </w:rPr>
          <w:t>federal minimum wage rate</w:t>
        </w:r>
      </w:hyperlink>
      <w:r>
        <w:rPr>
          <w:iCs/>
        </w:rPr>
        <w:t xml:space="preserve"> for covered nonexempt employees.</w:t>
      </w:r>
    </w:p>
    <w:p w:rsidR="009A3215" w:rsidRPr="00230CAA" w:rsidP="00FE2B32" w14:paraId="506DE7C3" w14:textId="77777777">
      <w:pPr>
        <w:spacing w:after="0" w:line="240" w:lineRule="auto"/>
        <w:rPr>
          <w:i/>
        </w:rPr>
      </w:pPr>
    </w:p>
    <w:p w:rsidR="001F0446" w:rsidRPr="009A3215" w:rsidP="001F0446" w14:paraId="380BFA12" w14:textId="581ED263">
      <w:pPr>
        <w:spacing w:after="0" w:line="240" w:lineRule="auto"/>
        <w:rPr>
          <w:b/>
          <w:bCs/>
        </w:rPr>
      </w:pPr>
      <w:r w:rsidRPr="009A3215">
        <w:rPr>
          <w:b/>
          <w:bCs/>
        </w:rPr>
        <w:t>Table A.</w:t>
      </w:r>
      <w:r w:rsidR="00C4056B">
        <w:rPr>
          <w:b/>
          <w:bCs/>
        </w:rPr>
        <w:t>4</w:t>
      </w:r>
      <w:r w:rsidRPr="009A3215">
        <w:rPr>
          <w:b/>
          <w:bCs/>
        </w:rPr>
        <w:t xml:space="preserve"> Respondent Burden</w:t>
      </w:r>
    </w:p>
    <w:tbl>
      <w:tblPr>
        <w:tblStyle w:val="TableGrid"/>
        <w:tblW w:w="9653" w:type="dxa"/>
        <w:tblInd w:w="108" w:type="dxa"/>
        <w:tblLayout w:type="fixed"/>
        <w:tblLook w:val="01E0"/>
      </w:tblPr>
      <w:tblGrid>
        <w:gridCol w:w="1867"/>
        <w:gridCol w:w="1350"/>
        <w:gridCol w:w="1440"/>
        <w:gridCol w:w="1036"/>
        <w:gridCol w:w="900"/>
        <w:gridCol w:w="900"/>
        <w:gridCol w:w="944"/>
        <w:gridCol w:w="1216"/>
      </w:tblGrid>
      <w:tr w14:paraId="10E15412" w14:textId="77777777" w:rsidTr="00FE2B32">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hideMark/>
          </w:tcPr>
          <w:p w:rsidR="00651FF6" w:rsidRPr="001F0446"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651FF6" w:rsidRPr="001F0446"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hideMark/>
          </w:tcPr>
          <w:p w:rsidR="00651FF6" w:rsidRPr="001F0446"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036" w:type="dxa"/>
            <w:tcBorders>
              <w:top w:val="single" w:sz="4" w:space="0" w:color="auto"/>
              <w:left w:val="single" w:sz="4" w:space="0" w:color="auto"/>
              <w:bottom w:val="single" w:sz="4" w:space="0" w:color="auto"/>
              <w:right w:val="single" w:sz="4" w:space="0" w:color="auto"/>
            </w:tcBorders>
            <w:hideMark/>
          </w:tcPr>
          <w:p w:rsidR="00651FF6" w:rsidRPr="001F0446"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900" w:type="dxa"/>
            <w:tcBorders>
              <w:top w:val="single" w:sz="4" w:space="0" w:color="auto"/>
              <w:left w:val="single" w:sz="4" w:space="0" w:color="auto"/>
              <w:bottom w:val="single" w:sz="4" w:space="0" w:color="auto"/>
              <w:right w:val="single" w:sz="4" w:space="0" w:color="auto"/>
            </w:tcBorders>
          </w:tcPr>
          <w:p w:rsidR="00651FF6" w:rsidRPr="001F0446" w:rsidP="00373D2F" w14:paraId="63E93F96" w14:textId="6CB73A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r w:rsidR="004C6452">
              <w:rPr>
                <w:rFonts w:asciiTheme="minorHAnsi" w:hAnsiTheme="minorHAnsi" w:cstheme="minorHAnsi"/>
                <w:bCs/>
              </w:rPr>
              <w:t xml:space="preserve"> </w:t>
            </w:r>
            <w:r w:rsidRPr="001F0446">
              <w:rPr>
                <w:rFonts w:asciiTheme="minorHAnsi" w:hAnsiTheme="minorHAnsi" w:cstheme="minorHAnsi"/>
                <w:bCs/>
              </w:rPr>
              <w:t>Burden (in hours)</w:t>
            </w:r>
          </w:p>
        </w:tc>
        <w:tc>
          <w:tcPr>
            <w:tcW w:w="900" w:type="dxa"/>
            <w:tcBorders>
              <w:top w:val="single" w:sz="4" w:space="0" w:color="auto"/>
              <w:left w:val="single" w:sz="4" w:space="0" w:color="auto"/>
              <w:bottom w:val="single" w:sz="4" w:space="0" w:color="auto"/>
              <w:right w:val="single" w:sz="4" w:space="0" w:color="auto"/>
            </w:tcBorders>
          </w:tcPr>
          <w:p w:rsidR="00651FF6" w:rsidRPr="001F0446" w:rsidP="0A5DA053" w14:paraId="59B5D063" w14:textId="7B6FF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0A5DA053">
              <w:rPr>
                <w:rFonts w:asciiTheme="minorHAnsi" w:hAnsiTheme="minorHAnsi" w:cstheme="minorBidi"/>
              </w:rPr>
              <w:t>Annual Burden (in hours)</w:t>
            </w:r>
          </w:p>
        </w:tc>
        <w:tc>
          <w:tcPr>
            <w:tcW w:w="944" w:type="dxa"/>
            <w:tcBorders>
              <w:top w:val="single" w:sz="4" w:space="0" w:color="auto"/>
              <w:left w:val="single" w:sz="4" w:space="0" w:color="auto"/>
              <w:bottom w:val="single" w:sz="4" w:space="0" w:color="auto"/>
              <w:right w:val="single" w:sz="4" w:space="0" w:color="auto"/>
            </w:tcBorders>
            <w:hideMark/>
          </w:tcPr>
          <w:p w:rsidR="00651FF6" w:rsidRPr="001F0446"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216" w:type="dxa"/>
            <w:tcBorders>
              <w:top w:val="single" w:sz="4" w:space="0" w:color="auto"/>
              <w:left w:val="single" w:sz="4" w:space="0" w:color="auto"/>
              <w:bottom w:val="single" w:sz="4" w:space="0" w:color="auto"/>
              <w:right w:val="single" w:sz="4" w:space="0" w:color="auto"/>
            </w:tcBorders>
            <w:hideMark/>
          </w:tcPr>
          <w:p w:rsidR="00651FF6" w:rsidRPr="001F0446"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14:paraId="6B5B6719" w14:textId="77777777" w:rsidTr="00FE2B32">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tcPr>
          <w:p w:rsidR="00651FF6" w:rsidRPr="001F0446" w:rsidP="002C3295" w14:paraId="2F62EEA9" w14:textId="69EC0CC2">
            <w:pPr>
              <w:rPr>
                <w:rFonts w:asciiTheme="minorHAnsi" w:hAnsiTheme="minorHAnsi" w:cstheme="minorHAnsi"/>
                <w:bCs/>
              </w:rPr>
            </w:pPr>
            <w:r>
              <w:rPr>
                <w:rFonts w:ascii="Calibri" w:hAnsi="Calibri" w:cs="Calibri"/>
                <w:color w:val="000000"/>
              </w:rPr>
              <w:t xml:space="preserve">Instrument 1: </w:t>
            </w:r>
            <w:r w:rsidR="00625E0E">
              <w:rPr>
                <w:rFonts w:ascii="Calibri" w:hAnsi="Calibri" w:cs="Calibri"/>
                <w:color w:val="000000"/>
              </w:rPr>
              <w:t>Study information form</w:t>
            </w:r>
          </w:p>
        </w:tc>
        <w:tc>
          <w:tcPr>
            <w:tcW w:w="1350"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734CE33C" w14:textId="709948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4000</w:t>
            </w:r>
          </w:p>
        </w:tc>
        <w:tc>
          <w:tcPr>
            <w:tcW w:w="1440"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67B65A40" w14:textId="68B1D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36"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59B12C61" w14:textId="5F90A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0.25</w:t>
            </w:r>
          </w:p>
        </w:tc>
        <w:tc>
          <w:tcPr>
            <w:tcW w:w="900" w:type="dxa"/>
            <w:tcBorders>
              <w:top w:val="single" w:sz="4" w:space="0" w:color="auto"/>
              <w:left w:val="single" w:sz="4" w:space="0" w:color="auto"/>
              <w:bottom w:val="single" w:sz="4" w:space="0" w:color="auto"/>
              <w:right w:val="single" w:sz="4" w:space="0" w:color="auto"/>
            </w:tcBorders>
            <w:vAlign w:val="center"/>
          </w:tcPr>
          <w:p w:rsidR="00651FF6" w:rsidRPr="001F0446" w:rsidP="00E07641" w14:paraId="5DF8136F" w14:textId="107BA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1000</w:t>
            </w:r>
          </w:p>
        </w:tc>
        <w:tc>
          <w:tcPr>
            <w:tcW w:w="900"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7D006AFD" w14:textId="281BD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333.33</w:t>
            </w:r>
          </w:p>
        </w:tc>
        <w:tc>
          <w:tcPr>
            <w:tcW w:w="944" w:type="dxa"/>
            <w:tcBorders>
              <w:top w:val="single" w:sz="4" w:space="0" w:color="auto"/>
              <w:left w:val="single" w:sz="4" w:space="0" w:color="auto"/>
              <w:bottom w:val="single" w:sz="4" w:space="0" w:color="auto"/>
              <w:right w:val="single" w:sz="4" w:space="0" w:color="auto"/>
            </w:tcBorders>
            <w:vAlign w:val="center"/>
            <w:hideMark/>
          </w:tcPr>
          <w:p w:rsidR="00651FF6" w:rsidRPr="001F0446" w:rsidP="00373D2F" w14:paraId="14155F61" w14:textId="1B722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2C3295">
              <w:rPr>
                <w:rFonts w:asciiTheme="minorHAnsi" w:hAnsiTheme="minorHAnsi" w:cstheme="minorHAnsi"/>
                <w:bCs/>
              </w:rPr>
              <w:t>7.25</w:t>
            </w:r>
          </w:p>
        </w:tc>
        <w:tc>
          <w:tcPr>
            <w:tcW w:w="1216" w:type="dxa"/>
            <w:tcBorders>
              <w:top w:val="single" w:sz="4" w:space="0" w:color="auto"/>
              <w:left w:val="single" w:sz="4" w:space="0" w:color="auto"/>
              <w:bottom w:val="single" w:sz="4" w:space="0" w:color="auto"/>
              <w:right w:val="single" w:sz="4" w:space="0" w:color="auto"/>
            </w:tcBorders>
            <w:vAlign w:val="center"/>
            <w:hideMark/>
          </w:tcPr>
          <w:p w:rsidR="00651FF6" w:rsidRPr="001F0446" w:rsidP="00373D2F" w14:paraId="12F8BC45" w14:textId="23E48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390F53">
              <w:rPr>
                <w:rFonts w:asciiTheme="minorHAnsi" w:hAnsiTheme="minorHAnsi" w:cstheme="minorHAnsi"/>
                <w:bCs/>
              </w:rPr>
              <w:t>2,416</w:t>
            </w:r>
            <w:r w:rsidR="002C3295">
              <w:rPr>
                <w:rFonts w:asciiTheme="minorHAnsi" w:hAnsiTheme="minorHAnsi" w:cstheme="minorHAnsi"/>
                <w:bCs/>
              </w:rPr>
              <w:t>.</w:t>
            </w:r>
            <w:r w:rsidR="00390F53">
              <w:rPr>
                <w:rFonts w:asciiTheme="minorHAnsi" w:hAnsiTheme="minorHAnsi" w:cstheme="minorHAnsi"/>
                <w:bCs/>
              </w:rPr>
              <w:t>6</w:t>
            </w:r>
            <w:r w:rsidR="002C3295">
              <w:rPr>
                <w:rFonts w:asciiTheme="minorHAnsi" w:hAnsiTheme="minorHAnsi" w:cstheme="minorHAnsi"/>
                <w:bCs/>
              </w:rPr>
              <w:t>0</w:t>
            </w:r>
          </w:p>
        </w:tc>
      </w:tr>
    </w:tbl>
    <w:p w:rsidR="008C1290" w:rsidP="004A4DA2" w14:paraId="2E10AB6F" w14:textId="77777777">
      <w:pPr>
        <w:spacing w:after="0" w:line="240" w:lineRule="auto"/>
        <w:rPr>
          <w:rFonts w:cstheme="minorHAnsi"/>
          <w:b/>
        </w:rPr>
      </w:pPr>
    </w:p>
    <w:p w:rsidR="00373D2F" w:rsidP="00FE2B32" w14:paraId="3D55F30E" w14:textId="7BA618C1">
      <w:pPr>
        <w:spacing w:after="120" w:line="240" w:lineRule="auto"/>
        <w:rPr>
          <w:rFonts w:cstheme="minorHAnsi"/>
          <w:b/>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4A4DA2" w14:paraId="262B006D" w14:textId="50D6AB03">
      <w:pPr>
        <w:autoSpaceDE w:val="0"/>
        <w:autoSpaceDN w:val="0"/>
        <w:adjustRightInd w:val="0"/>
        <w:spacing w:after="0" w:line="240" w:lineRule="auto"/>
        <w:rPr>
          <w:rFonts w:cstheme="minorHAnsi"/>
        </w:rPr>
      </w:pPr>
      <w:r w:rsidRPr="002C3295">
        <w:rPr>
          <w:rFonts w:cstheme="minorHAnsi"/>
        </w:rPr>
        <w:t xml:space="preserve">There are no additional costs to respondents.  </w:t>
      </w:r>
    </w:p>
    <w:p w:rsidR="00577243" w:rsidRPr="000D4E9A" w:rsidP="004A4DA2" w14:paraId="456CA4E3" w14:textId="77777777">
      <w:pPr>
        <w:autoSpaceDE w:val="0"/>
        <w:autoSpaceDN w:val="0"/>
        <w:adjustRightInd w:val="0"/>
        <w:spacing w:after="0" w:line="240" w:lineRule="auto"/>
        <w:rPr>
          <w:rFonts w:cstheme="minorHAnsi"/>
        </w:rPr>
      </w:pPr>
    </w:p>
    <w:p w:rsidR="00373D2F" w:rsidP="00FE2B32"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73D2F" w:rsidP="004A4DA2" w14:paraId="6BC921C3" w14:textId="78DC72D1">
      <w:pPr>
        <w:spacing w:after="0" w:line="240" w:lineRule="auto"/>
      </w:pPr>
      <w:r w:rsidRPr="00A75F73">
        <w:t xml:space="preserve">The total cost to the Federal government for the data collection activities under this GenIC will be about </w:t>
      </w:r>
      <w:r w:rsidRPr="0016170F">
        <w:t>$</w:t>
      </w:r>
      <w:r w:rsidRPr="0016170F" w:rsidR="25C17E44">
        <w:t>278,057</w:t>
      </w:r>
      <w:r w:rsidRPr="0016170F" w:rsidR="11B52EDE">
        <w:t>.</w:t>
      </w:r>
      <w:r w:rsidRPr="00A75F73">
        <w:t xml:space="preserve"> These estimates of costs are derived from the Project SUPPORTT contractor’s budgeted estimates and</w:t>
      </w:r>
      <w:r w:rsidRPr="6027F028">
        <w:t xml:space="preserve"> include labor rates and direct costs.</w:t>
      </w:r>
      <w:r w:rsidRPr="6027F028" w:rsidR="11B52EDE">
        <w:t>  </w:t>
      </w:r>
      <w:r w:rsidR="0087652B">
        <w:t xml:space="preserve"> </w:t>
      </w:r>
    </w:p>
    <w:p w:rsidR="00B13DC4" w:rsidP="007F141C" w14:paraId="7ED67F4E" w14:textId="77777777">
      <w:pPr>
        <w:spacing w:after="0" w:line="240" w:lineRule="auto"/>
      </w:pPr>
    </w:p>
    <w:tbl>
      <w:tblPr>
        <w:tblW w:w="0" w:type="auto"/>
        <w:tblCellMar>
          <w:left w:w="0" w:type="dxa"/>
          <w:right w:w="0" w:type="dxa"/>
        </w:tblCellMar>
        <w:tblLook w:val="04A0"/>
      </w:tblPr>
      <w:tblGrid>
        <w:gridCol w:w="4878"/>
        <w:gridCol w:w="2250"/>
      </w:tblGrid>
      <w:tr w14:paraId="799745E2" w14:textId="77777777" w:rsidTr="6027F028">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13DC4" w:rsidRPr="00B13297" w14:paraId="4E01E280" w14:textId="77777777">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13DC4" w:rsidRPr="00B13297" w14:paraId="395B2B42" w14:textId="77777777">
            <w:pPr>
              <w:jc w:val="center"/>
              <w:rPr>
                <w:b/>
                <w:bCs/>
                <w:sz w:val="20"/>
              </w:rPr>
            </w:pPr>
            <w:r w:rsidRPr="00B13297">
              <w:rPr>
                <w:b/>
                <w:bCs/>
                <w:sz w:val="20"/>
              </w:rPr>
              <w:t>Estimated Costs</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16170F" w:rsidP="00CB4358" w14:paraId="799DBD69" w14:textId="77777777">
            <w:pPr>
              <w:spacing w:after="0"/>
              <w:rPr>
                <w:rFonts w:ascii="Calibri" w:eastAsia="Calibri" w:hAnsi="Calibri" w:cs="Calibri"/>
                <w:sz w:val="20"/>
              </w:rPr>
            </w:pPr>
            <w:r w:rsidRPr="0016170F">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16170F" w:rsidP="00CB4358" w14:paraId="33786520" w14:textId="67B7F66C">
            <w:pPr>
              <w:spacing w:after="0"/>
              <w:jc w:val="center"/>
              <w:rPr>
                <w:sz w:val="20"/>
                <w:szCs w:val="20"/>
              </w:rPr>
            </w:pPr>
            <w:r w:rsidRPr="0016170F">
              <w:rPr>
                <w:sz w:val="20"/>
                <w:szCs w:val="20"/>
              </w:rPr>
              <w:t>$</w:t>
            </w:r>
            <w:r w:rsidRPr="0016170F" w:rsidR="189A3F4C">
              <w:rPr>
                <w:sz w:val="20"/>
                <w:szCs w:val="20"/>
              </w:rPr>
              <w:t xml:space="preserve"> 269,674</w:t>
            </w:r>
          </w:p>
        </w:tc>
      </w:tr>
      <w:tr w14:paraId="32235541" w14:textId="77777777" w:rsidTr="00CB4358">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16170F" w:rsidP="00CB4358" w14:paraId="31C29715" w14:textId="1FB25F79">
            <w:pPr>
              <w:spacing w:after="0"/>
              <w:rPr>
                <w:rFonts w:ascii="Calibri" w:eastAsia="Calibri" w:hAnsi="Calibri" w:cs="Calibri"/>
                <w:sz w:val="20"/>
                <w:szCs w:val="20"/>
              </w:rPr>
            </w:pPr>
            <w:r w:rsidRPr="0016170F">
              <w:rPr>
                <w:sz w:val="20"/>
                <w:szCs w:val="20"/>
              </w:rPr>
              <w:t xml:space="preserve">Analysis of </w:t>
            </w:r>
            <w:r w:rsidR="00E3004B">
              <w:rPr>
                <w:sz w:val="20"/>
                <w:szCs w:val="20"/>
              </w:rPr>
              <w:t>form</w:t>
            </w:r>
            <w:r w:rsidRPr="0016170F" w:rsidR="00E3004B">
              <w:rPr>
                <w:sz w:val="20"/>
                <w:szCs w:val="20"/>
              </w:rPr>
              <w:t xml:space="preserve"> </w:t>
            </w:r>
            <w:r w:rsidRPr="0016170F">
              <w:rPr>
                <w:sz w:val="20"/>
                <w:szCs w:val="20"/>
              </w:rPr>
              <w:t>data</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4358" w:rsidRPr="0016170F" w:rsidP="00CB4358" w14:paraId="112ACDBC" w14:textId="180EF953">
            <w:pPr>
              <w:spacing w:after="0"/>
              <w:jc w:val="center"/>
              <w:rPr>
                <w:sz w:val="20"/>
                <w:szCs w:val="20"/>
              </w:rPr>
            </w:pPr>
            <w:r w:rsidRPr="0016170F">
              <w:rPr>
                <w:sz w:val="20"/>
                <w:szCs w:val="20"/>
              </w:rPr>
              <w:t>$</w:t>
            </w:r>
            <w:r w:rsidRPr="0016170F" w:rsidR="2E9E091C">
              <w:rPr>
                <w:sz w:val="20"/>
                <w:szCs w:val="20"/>
              </w:rPr>
              <w:t>8,383</w:t>
            </w:r>
          </w:p>
        </w:tc>
      </w:tr>
      <w:tr w14:paraId="4667EDF0"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3C2DAD4B">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26EBFD7A" w14:textId="2DB3F8C6">
            <w:pPr>
              <w:spacing w:after="0"/>
              <w:jc w:val="center"/>
              <w:rPr>
                <w:b/>
                <w:sz w:val="20"/>
                <w:szCs w:val="20"/>
              </w:rPr>
            </w:pPr>
            <w:r w:rsidRPr="6027F028">
              <w:rPr>
                <w:sz w:val="20"/>
                <w:szCs w:val="20"/>
              </w:rPr>
              <w:t>$</w:t>
            </w:r>
            <w:r w:rsidRPr="6027F028" w:rsidR="0B0915BE">
              <w:rPr>
                <w:sz w:val="20"/>
                <w:szCs w:val="20"/>
              </w:rPr>
              <w:t>278,057</w:t>
            </w:r>
          </w:p>
        </w:tc>
      </w:tr>
      <w:tr w14:paraId="404E900D" w14:textId="5039229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60ED502" w14:textId="0F6BAA45">
            <w:pPr>
              <w:spacing w:after="0"/>
              <w:jc w:val="right"/>
              <w:rPr>
                <w:b/>
                <w:bCs/>
                <w:sz w:val="20"/>
              </w:rPr>
            </w:pPr>
            <w:r w:rsidRPr="00B13297">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20E7941" w14:textId="4784E45A">
            <w:pPr>
              <w:spacing w:after="0"/>
              <w:jc w:val="center"/>
              <w:rPr>
                <w:b/>
                <w:sz w:val="20"/>
                <w:szCs w:val="20"/>
              </w:rPr>
            </w:pPr>
            <w:r w:rsidRPr="6027F028">
              <w:rPr>
                <w:sz w:val="20"/>
                <w:szCs w:val="20"/>
              </w:rPr>
              <w:t>$</w:t>
            </w:r>
            <w:r w:rsidRPr="6027F028" w:rsidR="603BEE41">
              <w:rPr>
                <w:sz w:val="20"/>
                <w:szCs w:val="20"/>
              </w:rPr>
              <w:t>92,686</w:t>
            </w:r>
          </w:p>
        </w:tc>
      </w:tr>
    </w:tbl>
    <w:p w:rsidR="00B13DC4" w:rsidP="004A4DA2" w14:paraId="1C1FE802" w14:textId="3E0D7DD8">
      <w:pPr>
        <w:spacing w:after="0"/>
        <w:rPr>
          <w:rFonts w:ascii="Calibri" w:eastAsia="Calibri" w:hAnsi="Calibri" w:cs="Calibri"/>
        </w:rPr>
      </w:pPr>
    </w:p>
    <w:p w:rsidR="0068383E" w:rsidP="00FE2B32" w14:paraId="3C111F63" w14:textId="03C1A042">
      <w:pPr>
        <w:spacing w:after="120" w:line="240" w:lineRule="auto"/>
        <w:rPr>
          <w:rFonts w:cstheme="minorHAnsi"/>
        </w:rPr>
      </w:pPr>
      <w:r w:rsidRPr="00085AE1">
        <w:rPr>
          <w:rFonts w:cstheme="minorHAnsi"/>
          <w:b/>
        </w:rPr>
        <w:t>A15</w:t>
      </w:r>
      <w:r w:rsidRPr="00085AE1">
        <w:rPr>
          <w:rFonts w:cstheme="minorHAnsi"/>
        </w:rPr>
        <w:t>.</w:t>
      </w:r>
      <w:r w:rsidRPr="00085AE1">
        <w:rPr>
          <w:rFonts w:cstheme="minorHAnsi"/>
        </w:rPr>
        <w:tab/>
      </w:r>
      <w:r w:rsidRPr="00085AE1" w:rsidR="007C7B4B">
        <w:rPr>
          <w:rFonts w:cstheme="minorHAnsi"/>
          <w:b/>
        </w:rPr>
        <w:t>Reasons for changes in burden</w:t>
      </w:r>
      <w:r w:rsidRPr="00085AE1" w:rsidR="007C7B4B">
        <w:rPr>
          <w:rFonts w:cstheme="minorHAnsi"/>
        </w:rPr>
        <w:t xml:space="preserve"> </w:t>
      </w:r>
    </w:p>
    <w:p w:rsidR="00CB4358" w:rsidRPr="00CB4358" w:rsidP="007F141C" w14:paraId="08700A1E" w14:textId="79F8E1F6">
      <w:pPr>
        <w:spacing w:after="0"/>
        <w:rPr>
          <w:rFonts w:cstheme="minorHAnsi"/>
        </w:rPr>
      </w:pPr>
      <w:r w:rsidRPr="00CB2ED6">
        <w:t xml:space="preserve">This is for an individual information collection </w:t>
      </w:r>
      <w:r w:rsidRPr="00453A86">
        <w:t>under the umbrella formative generic clearance for ACF research (0970-0356)</w:t>
      </w:r>
      <w:r w:rsidRPr="00453A86" w:rsidR="00453A86">
        <w:t>.</w:t>
      </w:r>
      <w:r w:rsidR="00FB5565">
        <w:br/>
      </w:r>
    </w:p>
    <w:p w:rsidR="000D4E9A" w:rsidP="00FE2B32" w14:paraId="2FB760D1" w14:textId="50337F9C">
      <w:pPr>
        <w:spacing w:after="120" w:line="240" w:lineRule="auto"/>
        <w:rPr>
          <w:rFonts w:cstheme="minorHAnsi"/>
          <w:b/>
        </w:rPr>
      </w:pPr>
      <w:r w:rsidRPr="00970D1A">
        <w:rPr>
          <w:rFonts w:cstheme="minorHAnsi"/>
          <w:b/>
        </w:rPr>
        <w:t>A16</w:t>
      </w:r>
      <w:r w:rsidRPr="00970D1A">
        <w:rPr>
          <w:rFonts w:cstheme="minorHAnsi"/>
        </w:rPr>
        <w:t>.</w:t>
      </w:r>
      <w:r w:rsidRPr="00970D1A">
        <w:rPr>
          <w:rFonts w:cstheme="minorHAnsi"/>
        </w:rPr>
        <w:tab/>
      </w:r>
      <w:r w:rsidRPr="00970D1A" w:rsidR="00083227">
        <w:rPr>
          <w:rFonts w:cstheme="minorHAnsi"/>
          <w:b/>
        </w:rPr>
        <w:t>Timeline</w:t>
      </w:r>
    </w:p>
    <w:p w:rsidR="000D4E9A" w:rsidRPr="008318A8" w:rsidP="004A4DA2" w14:paraId="48FD0E51" w14:textId="37E1E9C8">
      <w:pPr>
        <w:spacing w:after="0" w:line="240" w:lineRule="auto"/>
        <w:rPr>
          <w:rFonts w:cstheme="minorHAnsi"/>
          <w:bCs/>
        </w:rPr>
      </w:pPr>
      <w:r>
        <w:rPr>
          <w:rFonts w:cstheme="minorHAnsi"/>
          <w:bCs/>
        </w:rPr>
        <w:t>The first wave of d</w:t>
      </w:r>
      <w:r w:rsidRPr="008318A8" w:rsidR="008318A8">
        <w:rPr>
          <w:rFonts w:cstheme="minorHAnsi"/>
          <w:bCs/>
        </w:rPr>
        <w:t xml:space="preserve">ata collection will begin </w:t>
      </w:r>
      <w:r w:rsidRPr="00970D1A" w:rsidR="008318A8">
        <w:rPr>
          <w:rFonts w:cstheme="minorHAnsi"/>
          <w:bCs/>
        </w:rPr>
        <w:t xml:space="preserve">within </w:t>
      </w:r>
      <w:r w:rsidRPr="00970D1A" w:rsidR="00970D1A">
        <w:rPr>
          <w:rFonts w:cstheme="minorHAnsi"/>
          <w:bCs/>
        </w:rPr>
        <w:t>two weeks</w:t>
      </w:r>
      <w:r w:rsidRPr="00970D1A" w:rsidR="008318A8">
        <w:rPr>
          <w:rFonts w:cstheme="minorHAnsi"/>
          <w:bCs/>
        </w:rPr>
        <w:t xml:space="preserve"> of OMB approval</w:t>
      </w:r>
      <w:r w:rsidRPr="00970D1A" w:rsidR="001A7B48">
        <w:rPr>
          <w:rFonts w:cstheme="minorHAnsi"/>
          <w:bCs/>
        </w:rPr>
        <w:t>, with</w:t>
      </w:r>
      <w:r w:rsidR="001A7B48">
        <w:rPr>
          <w:rFonts w:cstheme="minorHAnsi"/>
          <w:bCs/>
        </w:rPr>
        <w:t xml:space="preserve"> invite emails</w:t>
      </w:r>
      <w:r w:rsidR="00085AE1">
        <w:rPr>
          <w:rFonts w:cstheme="minorHAnsi"/>
          <w:bCs/>
        </w:rPr>
        <w:t>, texts,</w:t>
      </w:r>
      <w:r w:rsidR="001A7B48">
        <w:rPr>
          <w:rFonts w:cstheme="minorHAnsi"/>
          <w:bCs/>
        </w:rPr>
        <w:t xml:space="preserve"> and letters being sent to </w:t>
      </w:r>
      <w:r w:rsidR="00B821B3">
        <w:rPr>
          <w:rFonts w:cstheme="minorHAnsi"/>
          <w:bCs/>
        </w:rPr>
        <w:t>recently exited TANF participants</w:t>
      </w:r>
      <w:r w:rsidR="001A7B48">
        <w:rPr>
          <w:rFonts w:cstheme="minorHAnsi"/>
          <w:bCs/>
        </w:rPr>
        <w:t xml:space="preserve">, inviting </w:t>
      </w:r>
      <w:r w:rsidRPr="00085AE1" w:rsidR="001A7B48">
        <w:rPr>
          <w:rFonts w:cstheme="minorHAnsi"/>
          <w:bCs/>
        </w:rPr>
        <w:t>them to complete the</w:t>
      </w:r>
      <w:r w:rsidR="00A333FF">
        <w:rPr>
          <w:rFonts w:cstheme="minorHAnsi"/>
          <w:bCs/>
        </w:rPr>
        <w:t xml:space="preserve"> form</w:t>
      </w:r>
      <w:r w:rsidRPr="00085AE1" w:rsidR="001A7B48">
        <w:rPr>
          <w:rFonts w:cstheme="minorHAnsi"/>
          <w:bCs/>
        </w:rPr>
        <w:t>.</w:t>
      </w:r>
      <w:r>
        <w:rPr>
          <w:rFonts w:cstheme="minorHAnsi"/>
          <w:bCs/>
        </w:rPr>
        <w:t xml:space="preserve"> The second wave of data collection will be conducted in 2029.</w:t>
      </w:r>
      <w:r w:rsidRPr="00085AE1" w:rsidR="001A7B48">
        <w:rPr>
          <w:rFonts w:cstheme="minorHAnsi"/>
          <w:bCs/>
        </w:rPr>
        <w:t xml:space="preserve"> </w:t>
      </w:r>
      <w:r w:rsidRPr="00085AE1" w:rsidR="008318A8">
        <w:rPr>
          <w:rFonts w:cstheme="minorHAnsi"/>
          <w:bCs/>
        </w:rPr>
        <w:t>There are no immediate public deliverables planned for these activities. The Project SUPPORTT team will use the information to inform other efforts, as described in sections A2 and B7 of the Supporting Statements.</w:t>
      </w:r>
    </w:p>
    <w:p w:rsidR="00CB4358" w:rsidRPr="00CB4358" w:rsidP="004A4DA2" w14:paraId="7C4F5683" w14:textId="77777777">
      <w:pPr>
        <w:spacing w:after="0" w:line="240" w:lineRule="auto"/>
        <w:rPr>
          <w:rFonts w:cstheme="minorHAnsi"/>
        </w:rPr>
      </w:pPr>
    </w:p>
    <w:p w:rsidR="00C73360" w:rsidP="00FE2B32" w14:paraId="2F1B2639" w14:textId="0320905F">
      <w:pPr>
        <w:spacing w:after="120" w:line="240" w:lineRule="auto"/>
        <w:rPr>
          <w:b/>
        </w:rPr>
      </w:pPr>
      <w:r w:rsidRPr="0A5DA053">
        <w:rPr>
          <w:b/>
        </w:rPr>
        <w:t>A17</w:t>
      </w:r>
      <w:r w:rsidRPr="0A5DA053">
        <w:t>.</w:t>
      </w:r>
      <w:r>
        <w:tab/>
      </w:r>
      <w:r w:rsidRPr="0A5DA053">
        <w:rPr>
          <w:b/>
        </w:rPr>
        <w:t>Exceptions</w:t>
      </w:r>
    </w:p>
    <w:p w:rsidR="00083227" w:rsidP="004A4DA2" w14:paraId="1E574BF6" w14:textId="0E870937">
      <w:pPr>
        <w:spacing w:after="0"/>
      </w:pPr>
      <w:r w:rsidRPr="00CB1F9B">
        <w:t>No exceptions are necessary for this information collection.</w:t>
      </w:r>
    </w:p>
    <w:p w:rsidR="003C0E20" w:rsidP="004A4DA2" w14:paraId="2A548755" w14:textId="77777777">
      <w:pPr>
        <w:spacing w:after="0"/>
      </w:pPr>
    </w:p>
    <w:p w:rsidR="00306028" w:rsidP="00FE2B32" w14:paraId="503603E8" w14:textId="77777777">
      <w:pPr>
        <w:spacing w:after="120" w:line="240" w:lineRule="auto"/>
        <w:rPr>
          <w:b/>
        </w:rPr>
      </w:pPr>
      <w:r w:rsidRPr="00085AE1">
        <w:rPr>
          <w:b/>
        </w:rPr>
        <w:t>Attachments</w:t>
      </w:r>
    </w:p>
    <w:p w:rsidR="00306028" w:rsidRPr="00085AE1" w:rsidP="004A4DA2" w14:paraId="08BDA7B5" w14:textId="40D4C89E">
      <w:pPr>
        <w:pStyle w:val="ListParagraph"/>
        <w:numPr>
          <w:ilvl w:val="0"/>
          <w:numId w:val="9"/>
        </w:numPr>
        <w:spacing w:after="0"/>
        <w:rPr>
          <w:rStyle w:val="eop"/>
        </w:rPr>
      </w:pPr>
      <w:r w:rsidRPr="00085AE1">
        <w:t xml:space="preserve">Instrument 1. </w:t>
      </w:r>
      <w:r w:rsidR="00A500D7">
        <w:rPr>
          <w:rStyle w:val="normaltextrun"/>
          <w:rFonts w:ascii="Calibri" w:hAnsi="Calibri" w:cs="Calibri"/>
        </w:rPr>
        <w:t xml:space="preserve">Study </w:t>
      </w:r>
      <w:r w:rsidR="00774EAF">
        <w:rPr>
          <w:rStyle w:val="normaltextrun"/>
          <w:rFonts w:ascii="Calibri" w:hAnsi="Calibri" w:cs="Calibri"/>
        </w:rPr>
        <w:t>i</w:t>
      </w:r>
      <w:r w:rsidR="00A500D7">
        <w:rPr>
          <w:rStyle w:val="normaltextrun"/>
          <w:rFonts w:ascii="Calibri" w:hAnsi="Calibri" w:cs="Calibri"/>
        </w:rPr>
        <w:t xml:space="preserve">nformation </w:t>
      </w:r>
      <w:r w:rsidR="00774EAF">
        <w:rPr>
          <w:rStyle w:val="normaltextrun"/>
          <w:rFonts w:ascii="Calibri" w:hAnsi="Calibri" w:cs="Calibri"/>
        </w:rPr>
        <w:t>f</w:t>
      </w:r>
      <w:r w:rsidR="00A500D7">
        <w:rPr>
          <w:rStyle w:val="normaltextrun"/>
          <w:rFonts w:ascii="Calibri" w:hAnsi="Calibri" w:cs="Calibri"/>
        </w:rPr>
        <w:t>orm</w:t>
      </w:r>
      <w:r w:rsidRPr="00085AE1">
        <w:rPr>
          <w:rStyle w:val="normaltextrun"/>
          <w:rFonts w:ascii="Calibri" w:hAnsi="Calibri" w:cs="Calibri"/>
        </w:rPr>
        <w:t> </w:t>
      </w:r>
      <w:r w:rsidRPr="00085AE1">
        <w:rPr>
          <w:rStyle w:val="eop"/>
          <w:rFonts w:ascii="Calibri" w:hAnsi="Calibri" w:cs="Calibri"/>
        </w:rPr>
        <w:t> </w:t>
      </w:r>
    </w:p>
    <w:p w:rsidR="002302FD" w:rsidRPr="00085AE1" w:rsidP="004A4DA2" w14:paraId="38221118" w14:textId="058781B0">
      <w:pPr>
        <w:pStyle w:val="ListParagraph"/>
        <w:numPr>
          <w:ilvl w:val="0"/>
          <w:numId w:val="9"/>
        </w:numPr>
        <w:spacing w:after="0"/>
        <w:rPr>
          <w:rStyle w:val="eop"/>
        </w:rPr>
      </w:pPr>
      <w:r w:rsidRPr="00085AE1">
        <w:rPr>
          <w:rStyle w:val="eop"/>
          <w:rFonts w:ascii="Calibri" w:hAnsi="Calibri" w:cs="Calibri"/>
        </w:rPr>
        <w:t>Appendix A</w:t>
      </w:r>
      <w:r w:rsidR="00FD728E">
        <w:rPr>
          <w:rStyle w:val="eop"/>
          <w:rFonts w:ascii="Calibri" w:hAnsi="Calibri" w:cs="Calibri"/>
        </w:rPr>
        <w:t>.</w:t>
      </w:r>
      <w:r w:rsidRPr="00085AE1">
        <w:rPr>
          <w:rStyle w:val="eop"/>
          <w:rFonts w:ascii="Calibri" w:hAnsi="Calibri" w:cs="Calibri"/>
        </w:rPr>
        <w:t xml:space="preserve"> </w:t>
      </w:r>
      <w:r w:rsidR="00A500D7">
        <w:rPr>
          <w:rStyle w:val="eop"/>
          <w:rFonts w:ascii="Calibri" w:hAnsi="Calibri" w:cs="Calibri"/>
        </w:rPr>
        <w:t xml:space="preserve">Study </w:t>
      </w:r>
      <w:r w:rsidR="00774EAF">
        <w:rPr>
          <w:rStyle w:val="eop"/>
          <w:rFonts w:ascii="Calibri" w:hAnsi="Calibri" w:cs="Calibri"/>
        </w:rPr>
        <w:t>i</w:t>
      </w:r>
      <w:r w:rsidR="00A500D7">
        <w:rPr>
          <w:rStyle w:val="eop"/>
          <w:rFonts w:ascii="Calibri" w:hAnsi="Calibri" w:cs="Calibri"/>
        </w:rPr>
        <w:t xml:space="preserve">nformation </w:t>
      </w:r>
      <w:r w:rsidR="00774EAF">
        <w:rPr>
          <w:rStyle w:val="eop"/>
          <w:rFonts w:ascii="Calibri" w:hAnsi="Calibri" w:cs="Calibri"/>
        </w:rPr>
        <w:t>f</w:t>
      </w:r>
      <w:r w:rsidR="00A500D7">
        <w:rPr>
          <w:rStyle w:val="eop"/>
          <w:rFonts w:ascii="Calibri" w:hAnsi="Calibri" w:cs="Calibri"/>
        </w:rPr>
        <w:t>orm</w:t>
      </w:r>
      <w:r w:rsidR="00FD728E">
        <w:rPr>
          <w:rStyle w:val="eop"/>
          <w:rFonts w:ascii="Calibri" w:hAnsi="Calibri" w:cs="Calibri"/>
        </w:rPr>
        <w:t xml:space="preserve"> </w:t>
      </w:r>
      <w:r w:rsidR="00774EAF">
        <w:rPr>
          <w:rStyle w:val="eop"/>
          <w:rFonts w:ascii="Calibri" w:hAnsi="Calibri" w:cs="Calibri"/>
        </w:rPr>
        <w:t>n</w:t>
      </w:r>
      <w:r w:rsidRPr="00085AE1">
        <w:rPr>
          <w:rStyle w:val="eop"/>
          <w:rFonts w:ascii="Calibri" w:hAnsi="Calibri" w:cs="Calibri"/>
        </w:rPr>
        <w:t>otifications</w:t>
      </w:r>
    </w:p>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7EAE" w:rsidP="0004063C" w14:paraId="278E461A" w14:textId="77777777">
      <w:pPr>
        <w:spacing w:after="0" w:line="240" w:lineRule="auto"/>
      </w:pPr>
      <w:r>
        <w:separator/>
      </w:r>
    </w:p>
  </w:footnote>
  <w:footnote w:type="continuationSeparator" w:id="1">
    <w:p w:rsidR="00D17EAE" w:rsidP="0004063C" w14:paraId="3BD0BEE3" w14:textId="77777777">
      <w:pPr>
        <w:spacing w:after="0" w:line="240" w:lineRule="auto"/>
      </w:pPr>
      <w:r>
        <w:continuationSeparator/>
      </w:r>
    </w:p>
  </w:footnote>
  <w:footnote w:id="2">
    <w:p w:rsidR="009A3215" w:rsidP="009A3215" w14:paraId="705BFA6B" w14:textId="77777777">
      <w:pPr>
        <w:pStyle w:val="FootnoteText"/>
      </w:pPr>
      <w:r>
        <w:rPr>
          <w:rStyle w:val="FootnoteReference"/>
        </w:rPr>
        <w:footnoteRef/>
      </w:r>
      <w:r>
        <w:t xml:space="preserve"> </w:t>
      </w:r>
      <w:r w:rsidRPr="00F66CDA">
        <w:rPr>
          <w:rFonts w:ascii="Cambria" w:eastAsia="Times New Roman" w:hAnsi="Cambria" w:cs="Cordia New"/>
          <w:sz w:val="18"/>
          <w:lang w:eastAsia="ja-JP"/>
          <w14:ligatures w14:val="standard"/>
        </w:rPr>
        <w:t>Yu, S., Alper, H. E., Nguyen, A. M., Brackbill, R. M., Turner, L., Walker, D. J., ... &amp; Zweig, K. C. (2017). The effectiveness of a monetary incentive offer on survey response rates and response completeness in a longitudinal study. BMC medical research methodology, 17(1), 1-9.</w:t>
      </w:r>
    </w:p>
  </w:footnote>
  <w:footnote w:id="3">
    <w:p w:rsidR="009A3215" w:rsidP="009A3215" w14:paraId="13A2BE61" w14:textId="77777777">
      <w:pPr>
        <w:pStyle w:val="FootnoteText"/>
      </w:pPr>
      <w:r>
        <w:rPr>
          <w:rStyle w:val="FootnoteReference"/>
        </w:rPr>
        <w:footnoteRef/>
      </w:r>
      <w:r>
        <w:t xml:space="preserve"> </w:t>
      </w:r>
      <w:r w:rsidRPr="00F66CDA">
        <w:rPr>
          <w:rFonts w:ascii="Cambria" w:eastAsia="Times New Roman" w:hAnsi="Cambria" w:cs="Cordia New"/>
          <w:sz w:val="18"/>
          <w:lang w:eastAsia="ja-JP"/>
          <w14:ligatures w14:val="standard"/>
        </w:rPr>
        <w:t xml:space="preserve">Singer, E. (2002). The use of incentives to reduce non response in households surveys. In R. Groves, D. Dillman, J. Eltinge, and R. Little (Eds.), </w:t>
      </w:r>
      <w:r w:rsidRPr="00F66CDA">
        <w:rPr>
          <w:rFonts w:ascii="Cambria" w:eastAsia="Times New Roman" w:hAnsi="Cambria" w:cs="Cordia New"/>
          <w:i/>
          <w:sz w:val="18"/>
          <w:lang w:eastAsia="ja-JP"/>
          <w14:ligatures w14:val="standard"/>
        </w:rPr>
        <w:t>Survey Non Response</w:t>
      </w:r>
      <w:r w:rsidRPr="00F66CDA">
        <w:rPr>
          <w:rFonts w:ascii="Cambria" w:eastAsia="Times New Roman" w:hAnsi="Cambria" w:cs="Cordia New"/>
          <w:sz w:val="18"/>
          <w:lang w:eastAsia="ja-JP"/>
          <w14:ligatures w14:val="standard"/>
        </w:rPr>
        <w:t xml:space="preserve"> (pp. 163-177). New York: Wiley.</w:t>
      </w:r>
    </w:p>
  </w:footnote>
  <w:footnote w:id="4">
    <w:p w:rsidR="009A3215" w:rsidP="009A3215" w14:paraId="656E4B1B" w14:textId="77777777">
      <w:pPr>
        <w:pStyle w:val="FootnoteText"/>
      </w:pPr>
      <w:r>
        <w:rPr>
          <w:rStyle w:val="FootnoteReference"/>
        </w:rPr>
        <w:footnoteRef/>
      </w:r>
      <w:r>
        <w:t xml:space="preserve"> </w:t>
      </w:r>
      <w:r w:rsidRPr="00F66CDA">
        <w:rPr>
          <w:rFonts w:ascii="Cambria" w:eastAsia="Times New Roman" w:hAnsi="Cambria" w:cs="Cordia New"/>
          <w:sz w:val="18"/>
          <w:lang w:eastAsia="ja-JP"/>
          <w14:ligatures w14:val="standard"/>
        </w:rPr>
        <w:t xml:space="preserve">James, T. (1996). Results of wave 1 incentive experiment in the 1996 survey of income and program participation. In </w:t>
      </w:r>
      <w:r w:rsidRPr="00F66CDA">
        <w:rPr>
          <w:rFonts w:ascii="Cambria" w:eastAsia="Times New Roman" w:hAnsi="Cambria" w:cs="Cordia New"/>
          <w:i/>
          <w:sz w:val="18"/>
          <w:lang w:eastAsia="ja-JP"/>
          <w14:ligatures w14:val="standard"/>
        </w:rPr>
        <w:t>Proceedings of the Survey Research Section of the American Statistical Association</w:t>
      </w:r>
      <w:r w:rsidRPr="00F66CDA">
        <w:rPr>
          <w:rFonts w:ascii="Cambria" w:eastAsia="Times New Roman" w:hAnsi="Cambria" w:cs="Cordia New"/>
          <w:sz w:val="18"/>
          <w:lang w:eastAsia="ja-JP"/>
          <w14:ligatures w14:val="standard"/>
        </w:rPr>
        <w:t xml:space="preserve"> (pp. 834-839).</w:t>
      </w:r>
    </w:p>
  </w:footnote>
  <w:footnote w:id="5">
    <w:p w:rsidR="009A3215" w:rsidP="009A3215" w14:paraId="534429AB" w14:textId="77777777">
      <w:pPr>
        <w:pStyle w:val="FootnoteText"/>
      </w:pPr>
      <w:r>
        <w:rPr>
          <w:rStyle w:val="FootnoteReference"/>
        </w:rPr>
        <w:footnoteRef/>
      </w:r>
      <w:r w:rsidRPr="00F66CDA">
        <w:rPr>
          <w:rFonts w:ascii="Cambria" w:eastAsia="Times New Roman" w:hAnsi="Cambria" w:cs="Cordia New"/>
          <w:sz w:val="18"/>
          <w:lang w:eastAsia="ja-JP"/>
          <w14:ligatures w14:val="standard"/>
        </w:rPr>
        <w:t xml:space="preserve">Groves, R., Fowler, F., Couper, M., Lepkowski, J., Singer, E., and Tourangeau, R. (Eds.) (2009). </w:t>
      </w:r>
      <w:r w:rsidRPr="00F66CDA">
        <w:rPr>
          <w:rFonts w:ascii="Cambria" w:eastAsia="Times New Roman" w:hAnsi="Cambria" w:cs="Cordia New"/>
          <w:i/>
          <w:sz w:val="18"/>
          <w:lang w:eastAsia="ja-JP"/>
          <w14:ligatures w14:val="standard"/>
        </w:rPr>
        <w:t>Survey methodology</w:t>
      </w:r>
      <w:r w:rsidRPr="00F66CDA">
        <w:rPr>
          <w:rFonts w:ascii="Cambria" w:eastAsia="Times New Roman" w:hAnsi="Cambria" w:cs="Cordia New"/>
          <w:sz w:val="18"/>
          <w:lang w:eastAsia="ja-JP"/>
          <w14:ligatures w14:val="standard"/>
        </w:rPr>
        <w:t>. John Wiley &amp; Sons.</w:t>
      </w:r>
    </w:p>
  </w:footnote>
  <w:footnote w:id="6">
    <w:p w:rsidR="009A3215" w:rsidP="009A3215" w14:paraId="78FF5D4F" w14:textId="77777777">
      <w:pPr>
        <w:pStyle w:val="FootnoteText"/>
      </w:pPr>
      <w:r>
        <w:rPr>
          <w:rStyle w:val="FootnoteReference"/>
        </w:rPr>
        <w:footnoteRef/>
      </w:r>
      <w:r>
        <w:t xml:space="preserve"> </w:t>
      </w:r>
      <w:r w:rsidRPr="00F66CDA">
        <w:rPr>
          <w:rFonts w:ascii="Cambria" w:eastAsia="Times New Roman" w:hAnsi="Cambria" w:cs="Cordia New"/>
          <w:sz w:val="18"/>
          <w:lang w:eastAsia="ja-JP"/>
          <w14:ligatures w14:val="standard"/>
        </w:rPr>
        <w:t>Singer, 2002</w:t>
      </w:r>
    </w:p>
  </w:footnote>
  <w:footnote w:id="7">
    <w:p w:rsidR="009A3215" w:rsidP="009A3215" w14:paraId="77AB97E2" w14:textId="77777777">
      <w:pPr>
        <w:pStyle w:val="FootnoteText"/>
      </w:pPr>
      <w:r>
        <w:rPr>
          <w:rStyle w:val="FootnoteReference"/>
        </w:rPr>
        <w:footnoteRef/>
      </w:r>
      <w:r>
        <w:t xml:space="preserve"> </w:t>
      </w:r>
      <w:r w:rsidRPr="00F66CDA">
        <w:rPr>
          <w:rFonts w:ascii="Cambria" w:eastAsia="Times New Roman" w:hAnsi="Cambria" w:cs="Cordia New"/>
          <w:sz w:val="18"/>
          <w:lang w:eastAsia="ja-JP"/>
          <w14:ligatures w14:val="standard"/>
        </w:rPr>
        <w:t xml:space="preserve">Singer, E., and Ye, C. (2013). The use and effects of incentives in surveys. </w:t>
      </w:r>
      <w:r w:rsidRPr="00F66CDA">
        <w:rPr>
          <w:rFonts w:ascii="Cambria" w:eastAsia="Times New Roman" w:hAnsi="Cambria" w:cs="Cordia New"/>
          <w:i/>
          <w:sz w:val="18"/>
          <w:lang w:eastAsia="ja-JP"/>
          <w14:ligatures w14:val="standard"/>
        </w:rPr>
        <w:t>Annals of the American Academy of Political and Social Science</w:t>
      </w:r>
      <w:r w:rsidRPr="00F66CDA">
        <w:rPr>
          <w:rFonts w:ascii="Cambria" w:eastAsia="Times New Roman" w:hAnsi="Cambria" w:cs="Cordia New"/>
          <w:sz w:val="18"/>
          <w:lang w:eastAsia="ja-JP"/>
          <w14:ligatures w14:val="standard"/>
        </w:rPr>
        <w:t>, 645(1),112-141.</w:t>
      </w:r>
    </w:p>
  </w:footnote>
  <w:footnote w:id="8">
    <w:p w:rsidR="009A3215" w:rsidP="009A3215" w14:paraId="0CEEA06E" w14:textId="77777777">
      <w:pPr>
        <w:pStyle w:val="FootnoteText"/>
      </w:pPr>
      <w:r>
        <w:rPr>
          <w:rStyle w:val="FootnoteReference"/>
        </w:rPr>
        <w:footnoteRef/>
      </w:r>
      <w:r>
        <w:t xml:space="preserve"> </w:t>
      </w:r>
      <w:r w:rsidRPr="00F66CDA">
        <w:rPr>
          <w:rFonts w:ascii="Cambria" w:eastAsia="Times New Roman" w:hAnsi="Cambria" w:cs="Cordia New"/>
          <w:sz w:val="18"/>
          <w:lang w:eastAsia="ja-JP"/>
          <w14:ligatures w14:val="standard"/>
        </w:rPr>
        <w:t xml:space="preserve">Groves, R.M., Couper, M.P., Presser, S., Singer, E., Tourangeau, R., Acosta, G., and Nelson, L. (2006). Experiments in producing nonresponse bias. </w:t>
      </w:r>
      <w:r w:rsidRPr="00F66CDA">
        <w:rPr>
          <w:rFonts w:ascii="Cambria" w:eastAsia="Times New Roman" w:hAnsi="Cambria" w:cs="Cordia New"/>
          <w:i/>
          <w:sz w:val="18"/>
          <w:lang w:eastAsia="ja-JP"/>
          <w14:ligatures w14:val="standard"/>
        </w:rPr>
        <w:t>Public Opinion Quarterly</w:t>
      </w:r>
      <w:r w:rsidRPr="00F66CDA">
        <w:rPr>
          <w:rFonts w:ascii="Cambria" w:eastAsia="Times New Roman" w:hAnsi="Cambria" w:cs="Cordia New"/>
          <w:sz w:val="18"/>
          <w:lang w:eastAsia="ja-JP"/>
          <w14:ligatures w14:val="standard"/>
        </w:rPr>
        <w:t>, 70(5), 720-736.</w:t>
      </w:r>
    </w:p>
  </w:footnote>
  <w:footnote w:id="9">
    <w:p w:rsidR="009A3215" w:rsidP="009A3215" w14:paraId="398D6205" w14:textId="77777777">
      <w:pPr>
        <w:pStyle w:val="FootnoteText"/>
      </w:pPr>
      <w:r>
        <w:rPr>
          <w:rStyle w:val="FootnoteReference"/>
        </w:rPr>
        <w:footnoteRef/>
      </w:r>
      <w:r>
        <w:t xml:space="preserve"> </w:t>
      </w:r>
      <w:r w:rsidRPr="00F66CDA">
        <w:rPr>
          <w:rFonts w:ascii="Cambria" w:eastAsia="Times New Roman" w:hAnsi="Cambria" w:cs="Cordia New"/>
          <w:sz w:val="18"/>
          <w:lang w:eastAsia="ja-JP"/>
          <w14:ligatures w14:val="standard"/>
        </w:rPr>
        <w:t xml:space="preserve">Singer, E., and Kulka, R.A. (2002). Paying Respondents for Survey Participation. In M. Ver Ploeg, R.A. Moffitt, and C.F. Citro (Eds.), </w:t>
      </w:r>
      <w:r w:rsidRPr="00F66CDA">
        <w:rPr>
          <w:rFonts w:ascii="Cambria" w:eastAsia="Times New Roman" w:hAnsi="Cambria" w:cs="Cordia New"/>
          <w:i/>
          <w:sz w:val="18"/>
          <w:lang w:eastAsia="ja-JP"/>
          <w14:ligatures w14:val="standard"/>
        </w:rPr>
        <w:t>Studies of Welfare Populations: Data Collection and Research Issues. Panel on Data and Methods for Measuring the Effects of Changes in Social Welfare Programs</w:t>
      </w:r>
      <w:r w:rsidRPr="00F66CDA">
        <w:rPr>
          <w:rFonts w:ascii="Cambria" w:eastAsia="Times New Roman" w:hAnsi="Cambria" w:cs="Cordia New"/>
          <w:sz w:val="18"/>
          <w:lang w:eastAsia="ja-JP"/>
          <w14:ligatures w14:val="standard"/>
        </w:rPr>
        <w:t xml:space="preserve"> (pp. 105-128). Committee on National Statistics, Division of Behavioral and Social Sciences and Education. Washington, DC: National Academy Press.</w:t>
      </w:r>
    </w:p>
  </w:footnote>
  <w:footnote w:id="10">
    <w:p w:rsidR="009A3215" w:rsidP="009A3215" w14:paraId="7FF62D48" w14:textId="77777777">
      <w:pPr>
        <w:pStyle w:val="FootnoteText"/>
      </w:pPr>
      <w:r>
        <w:rPr>
          <w:rStyle w:val="FootnoteReference"/>
        </w:rPr>
        <w:footnoteRef/>
      </w:r>
      <w:r>
        <w:t xml:space="preserve"> </w:t>
      </w:r>
      <w:r w:rsidRPr="00F66CDA">
        <w:rPr>
          <w:rFonts w:ascii="Cambria" w:eastAsia="Times New Roman" w:hAnsi="Cambria" w:cs="Cordia New"/>
          <w:sz w:val="18"/>
          <w:lang w:eastAsia="ja-JP"/>
          <w14:ligatures w14:val="standard"/>
        </w:rPr>
        <w:t xml:space="preserve">Groves, R., Singer, E., and Corning, A. (2000). Leverage-saliency theory of survey participation: Description and an illustration. </w:t>
      </w:r>
      <w:r w:rsidRPr="00F66CDA">
        <w:rPr>
          <w:rFonts w:ascii="Cambria" w:eastAsia="Times New Roman" w:hAnsi="Cambria" w:cs="Cordia New"/>
          <w:i/>
          <w:sz w:val="18"/>
          <w:lang w:eastAsia="ja-JP"/>
          <w14:ligatures w14:val="standard"/>
        </w:rPr>
        <w:t>Public Opinion Quarterly</w:t>
      </w:r>
      <w:r w:rsidRPr="00F66CDA">
        <w:rPr>
          <w:rFonts w:ascii="Cambria" w:eastAsia="Times New Roman" w:hAnsi="Cambria" w:cs="Cordia New"/>
          <w:sz w:val="18"/>
          <w:lang w:eastAsia="ja-JP"/>
          <w14:ligatures w14:val="standard"/>
        </w:rPr>
        <w:t>, 64(3), 299-308.</w:t>
      </w:r>
    </w:p>
  </w:footnote>
  <w:footnote w:id="11">
    <w:p w:rsidR="009A3215" w:rsidP="009A3215" w14:paraId="223430B3" w14:textId="77777777">
      <w:pPr>
        <w:pStyle w:val="FootnoteText"/>
      </w:pPr>
      <w:r>
        <w:rPr>
          <w:rStyle w:val="FootnoteReference"/>
        </w:rPr>
        <w:footnoteRef/>
      </w:r>
      <w:r>
        <w:t xml:space="preserve"> </w:t>
      </w:r>
      <w:r w:rsidRPr="00F66CDA">
        <w:rPr>
          <w:rFonts w:ascii="Cambria" w:eastAsia="Times New Roman" w:hAnsi="Cambria" w:cs="Cordia New"/>
          <w:sz w:val="18"/>
          <w:lang w:eastAsia="ja-JP"/>
          <w14:ligatures w14:val="standard"/>
        </w:rPr>
        <w:t xml:space="preserve">Messer, B., and Dillman, D. (2011). Surveying the general public over the internet using address-based sampling and mail contact procedures. </w:t>
      </w:r>
      <w:r w:rsidRPr="00F66CDA">
        <w:rPr>
          <w:rFonts w:ascii="Cambria" w:eastAsia="Times New Roman" w:hAnsi="Cambria" w:cs="Cordia New"/>
          <w:i/>
          <w:sz w:val="18"/>
          <w:lang w:eastAsia="ja-JP"/>
          <w14:ligatures w14:val="standard"/>
        </w:rPr>
        <w:t>Public Opinion Quarterly</w:t>
      </w:r>
      <w:r w:rsidRPr="00F66CDA">
        <w:rPr>
          <w:rFonts w:ascii="Cambria" w:eastAsia="Times New Roman" w:hAnsi="Cambria" w:cs="Cordia New"/>
          <w:sz w:val="18"/>
          <w:lang w:eastAsia="ja-JP"/>
          <w14:ligatures w14:val="standard"/>
        </w:rPr>
        <w:t>, 75(3), 429-457.</w:t>
      </w:r>
    </w:p>
  </w:footnote>
  <w:footnote w:id="12">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w:t>
      </w:r>
      <w:r w:rsidRPr="00D30B6F">
        <w:rPr>
          <w:rFonts w:cstheme="minorHAnsi"/>
        </w:rPr>
        <w:t>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A5D1E"/>
    <w:multiLevelType w:val="multilevel"/>
    <w:tmpl w:val="1C5A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26C7DFF"/>
    <w:multiLevelType w:val="hybridMultilevel"/>
    <w:tmpl w:val="000647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F047CB"/>
    <w:multiLevelType w:val="hybridMultilevel"/>
    <w:tmpl w:val="031EC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72055A"/>
    <w:multiLevelType w:val="multilevel"/>
    <w:tmpl w:val="11C8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5622C3"/>
    <w:multiLevelType w:val="hybridMultilevel"/>
    <w:tmpl w:val="89947A4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
    <w:nsid w:val="4FF47F4B"/>
    <w:multiLevelType w:val="hybridMultilevel"/>
    <w:tmpl w:val="4A0031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090084"/>
    <w:multiLevelType w:val="multilevel"/>
    <w:tmpl w:val="FBC6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2AE7374"/>
    <w:multiLevelType w:val="multilevel"/>
    <w:tmpl w:val="E71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E770871"/>
    <w:multiLevelType w:val="multilevel"/>
    <w:tmpl w:val="EEE0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9089475">
    <w:abstractNumId w:val="1"/>
  </w:num>
  <w:num w:numId="2" w16cid:durableId="425151030">
    <w:abstractNumId w:val="4"/>
  </w:num>
  <w:num w:numId="3" w16cid:durableId="1746369166">
    <w:abstractNumId w:val="11"/>
  </w:num>
  <w:num w:numId="4" w16cid:durableId="1261718308">
    <w:abstractNumId w:val="8"/>
  </w:num>
  <w:num w:numId="5" w16cid:durableId="1870726680">
    <w:abstractNumId w:val="5"/>
  </w:num>
  <w:num w:numId="6" w16cid:durableId="412555122">
    <w:abstractNumId w:val="9"/>
  </w:num>
  <w:num w:numId="7" w16cid:durableId="20981995">
    <w:abstractNumId w:val="0"/>
  </w:num>
  <w:num w:numId="8" w16cid:durableId="162547577">
    <w:abstractNumId w:val="10"/>
  </w:num>
  <w:num w:numId="9" w16cid:durableId="460198616">
    <w:abstractNumId w:val="3"/>
  </w:num>
  <w:num w:numId="10" w16cid:durableId="231084296">
    <w:abstractNumId w:val="2"/>
  </w:num>
  <w:num w:numId="11" w16cid:durableId="1042638079">
    <w:abstractNumId w:val="6"/>
  </w:num>
  <w:num w:numId="12" w16cid:durableId="144226378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29C"/>
    <w:rsid w:val="00004417"/>
    <w:rsid w:val="00010301"/>
    <w:rsid w:val="000121CE"/>
    <w:rsid w:val="0001255D"/>
    <w:rsid w:val="00012CD6"/>
    <w:rsid w:val="0001310F"/>
    <w:rsid w:val="00014EDC"/>
    <w:rsid w:val="000167DB"/>
    <w:rsid w:val="00017570"/>
    <w:rsid w:val="00023CEC"/>
    <w:rsid w:val="00024EA7"/>
    <w:rsid w:val="00026192"/>
    <w:rsid w:val="00027E79"/>
    <w:rsid w:val="000304D8"/>
    <w:rsid w:val="00032CE8"/>
    <w:rsid w:val="0003397E"/>
    <w:rsid w:val="000351EF"/>
    <w:rsid w:val="000400A1"/>
    <w:rsid w:val="0004063C"/>
    <w:rsid w:val="0004203A"/>
    <w:rsid w:val="0004247F"/>
    <w:rsid w:val="0004281E"/>
    <w:rsid w:val="00043EF8"/>
    <w:rsid w:val="00044042"/>
    <w:rsid w:val="00046B96"/>
    <w:rsid w:val="00047731"/>
    <w:rsid w:val="00052C89"/>
    <w:rsid w:val="00053171"/>
    <w:rsid w:val="000539AE"/>
    <w:rsid w:val="000604F5"/>
    <w:rsid w:val="00060B30"/>
    <w:rsid w:val="00060C59"/>
    <w:rsid w:val="00060CAF"/>
    <w:rsid w:val="00062AFB"/>
    <w:rsid w:val="00062C91"/>
    <w:rsid w:val="000655DD"/>
    <w:rsid w:val="000667EF"/>
    <w:rsid w:val="00071F79"/>
    <w:rsid w:val="0007251B"/>
    <w:rsid w:val="000733A5"/>
    <w:rsid w:val="00074259"/>
    <w:rsid w:val="00074C87"/>
    <w:rsid w:val="000756AC"/>
    <w:rsid w:val="00081410"/>
    <w:rsid w:val="00082C5B"/>
    <w:rsid w:val="00083227"/>
    <w:rsid w:val="00083822"/>
    <w:rsid w:val="00085AE1"/>
    <w:rsid w:val="00085C98"/>
    <w:rsid w:val="00086CBE"/>
    <w:rsid w:val="00090812"/>
    <w:rsid w:val="000921F0"/>
    <w:rsid w:val="0009222B"/>
    <w:rsid w:val="00093F9B"/>
    <w:rsid w:val="00094FFE"/>
    <w:rsid w:val="00096119"/>
    <w:rsid w:val="000A012A"/>
    <w:rsid w:val="000A3A66"/>
    <w:rsid w:val="000A47F6"/>
    <w:rsid w:val="000A74D3"/>
    <w:rsid w:val="000A7697"/>
    <w:rsid w:val="000B11A7"/>
    <w:rsid w:val="000B36B3"/>
    <w:rsid w:val="000B5C74"/>
    <w:rsid w:val="000B7189"/>
    <w:rsid w:val="000C01E6"/>
    <w:rsid w:val="000C1092"/>
    <w:rsid w:val="000C16B3"/>
    <w:rsid w:val="000C1D68"/>
    <w:rsid w:val="000C3239"/>
    <w:rsid w:val="000C3C0C"/>
    <w:rsid w:val="000C5318"/>
    <w:rsid w:val="000D20E6"/>
    <w:rsid w:val="000D443D"/>
    <w:rsid w:val="000D4E9A"/>
    <w:rsid w:val="000D57F1"/>
    <w:rsid w:val="000D7D44"/>
    <w:rsid w:val="000E2364"/>
    <w:rsid w:val="000E60BE"/>
    <w:rsid w:val="000E6C03"/>
    <w:rsid w:val="000E6DB0"/>
    <w:rsid w:val="000E7B4C"/>
    <w:rsid w:val="000F1E4A"/>
    <w:rsid w:val="00100D34"/>
    <w:rsid w:val="00100EB3"/>
    <w:rsid w:val="00103EFD"/>
    <w:rsid w:val="00107D87"/>
    <w:rsid w:val="0011109A"/>
    <w:rsid w:val="0011225F"/>
    <w:rsid w:val="00114D25"/>
    <w:rsid w:val="00115818"/>
    <w:rsid w:val="00115C1E"/>
    <w:rsid w:val="0012157E"/>
    <w:rsid w:val="001244C4"/>
    <w:rsid w:val="001253F4"/>
    <w:rsid w:val="00126F09"/>
    <w:rsid w:val="001345B9"/>
    <w:rsid w:val="00137D68"/>
    <w:rsid w:val="0014332F"/>
    <w:rsid w:val="00143B06"/>
    <w:rsid w:val="00146796"/>
    <w:rsid w:val="00147451"/>
    <w:rsid w:val="00150F70"/>
    <w:rsid w:val="001547E4"/>
    <w:rsid w:val="00154CF7"/>
    <w:rsid w:val="00155D91"/>
    <w:rsid w:val="00157482"/>
    <w:rsid w:val="00157655"/>
    <w:rsid w:val="00157D08"/>
    <w:rsid w:val="0016170F"/>
    <w:rsid w:val="001707D8"/>
    <w:rsid w:val="00172C32"/>
    <w:rsid w:val="00173F81"/>
    <w:rsid w:val="00182B29"/>
    <w:rsid w:val="0018478A"/>
    <w:rsid w:val="00185F76"/>
    <w:rsid w:val="00190C2E"/>
    <w:rsid w:val="00192ED2"/>
    <w:rsid w:val="00196B5C"/>
    <w:rsid w:val="001A1327"/>
    <w:rsid w:val="001A38FD"/>
    <w:rsid w:val="001A49EF"/>
    <w:rsid w:val="001A54DF"/>
    <w:rsid w:val="001A5D58"/>
    <w:rsid w:val="001A6A93"/>
    <w:rsid w:val="001A6ACA"/>
    <w:rsid w:val="001A7B48"/>
    <w:rsid w:val="001B0A76"/>
    <w:rsid w:val="001B6E1A"/>
    <w:rsid w:val="001C577B"/>
    <w:rsid w:val="001D07F3"/>
    <w:rsid w:val="001D10E4"/>
    <w:rsid w:val="001D10F9"/>
    <w:rsid w:val="001D1EB0"/>
    <w:rsid w:val="001D3800"/>
    <w:rsid w:val="001D4125"/>
    <w:rsid w:val="001D5BD5"/>
    <w:rsid w:val="001D62ED"/>
    <w:rsid w:val="001D720F"/>
    <w:rsid w:val="001D7323"/>
    <w:rsid w:val="001D7761"/>
    <w:rsid w:val="001E1086"/>
    <w:rsid w:val="001E2D5F"/>
    <w:rsid w:val="001E38F2"/>
    <w:rsid w:val="001E4492"/>
    <w:rsid w:val="001E4F99"/>
    <w:rsid w:val="001F0446"/>
    <w:rsid w:val="001F3C75"/>
    <w:rsid w:val="001F57F5"/>
    <w:rsid w:val="00202147"/>
    <w:rsid w:val="00203513"/>
    <w:rsid w:val="0020401C"/>
    <w:rsid w:val="00205F58"/>
    <w:rsid w:val="00206122"/>
    <w:rsid w:val="0020629A"/>
    <w:rsid w:val="00206E11"/>
    <w:rsid w:val="00206FE3"/>
    <w:rsid w:val="00207554"/>
    <w:rsid w:val="00211261"/>
    <w:rsid w:val="00215670"/>
    <w:rsid w:val="00217AA8"/>
    <w:rsid w:val="00220DC9"/>
    <w:rsid w:val="002302FD"/>
    <w:rsid w:val="00230CAA"/>
    <w:rsid w:val="002345BE"/>
    <w:rsid w:val="002358C3"/>
    <w:rsid w:val="00240346"/>
    <w:rsid w:val="002409A9"/>
    <w:rsid w:val="002433C6"/>
    <w:rsid w:val="00245074"/>
    <w:rsid w:val="00245807"/>
    <w:rsid w:val="00246575"/>
    <w:rsid w:val="00246B4A"/>
    <w:rsid w:val="00246D27"/>
    <w:rsid w:val="00250F3F"/>
    <w:rsid w:val="002513D5"/>
    <w:rsid w:val="002517BB"/>
    <w:rsid w:val="002560D7"/>
    <w:rsid w:val="00256E24"/>
    <w:rsid w:val="002613B7"/>
    <w:rsid w:val="00264907"/>
    <w:rsid w:val="00265398"/>
    <w:rsid w:val="00265491"/>
    <w:rsid w:val="00270633"/>
    <w:rsid w:val="00273868"/>
    <w:rsid w:val="00274726"/>
    <w:rsid w:val="00274F9A"/>
    <w:rsid w:val="00276A4C"/>
    <w:rsid w:val="00276CE2"/>
    <w:rsid w:val="002829D8"/>
    <w:rsid w:val="00286B72"/>
    <w:rsid w:val="00287AF1"/>
    <w:rsid w:val="00292AEB"/>
    <w:rsid w:val="002A0095"/>
    <w:rsid w:val="002A0164"/>
    <w:rsid w:val="002A41C6"/>
    <w:rsid w:val="002A46F8"/>
    <w:rsid w:val="002A5539"/>
    <w:rsid w:val="002B0C90"/>
    <w:rsid w:val="002B17B7"/>
    <w:rsid w:val="002B2564"/>
    <w:rsid w:val="002B303C"/>
    <w:rsid w:val="002B3C46"/>
    <w:rsid w:val="002B412D"/>
    <w:rsid w:val="002B5DBE"/>
    <w:rsid w:val="002B785B"/>
    <w:rsid w:val="002B7C38"/>
    <w:rsid w:val="002C16C8"/>
    <w:rsid w:val="002C1A1F"/>
    <w:rsid w:val="002C28AF"/>
    <w:rsid w:val="002C3295"/>
    <w:rsid w:val="002C4F75"/>
    <w:rsid w:val="002C528E"/>
    <w:rsid w:val="002C61A1"/>
    <w:rsid w:val="002C70B0"/>
    <w:rsid w:val="002D0F4F"/>
    <w:rsid w:val="002D0FD5"/>
    <w:rsid w:val="002D1971"/>
    <w:rsid w:val="002D35F2"/>
    <w:rsid w:val="002D5FB3"/>
    <w:rsid w:val="002D7679"/>
    <w:rsid w:val="002D79EE"/>
    <w:rsid w:val="002D7D1E"/>
    <w:rsid w:val="002E1BA1"/>
    <w:rsid w:val="002E56B3"/>
    <w:rsid w:val="002E5809"/>
    <w:rsid w:val="002E6CCF"/>
    <w:rsid w:val="002F33D0"/>
    <w:rsid w:val="002F344C"/>
    <w:rsid w:val="002F7CBD"/>
    <w:rsid w:val="0030043E"/>
    <w:rsid w:val="00300722"/>
    <w:rsid w:val="00302D0D"/>
    <w:rsid w:val="0030316D"/>
    <w:rsid w:val="00303D56"/>
    <w:rsid w:val="0030496A"/>
    <w:rsid w:val="00305581"/>
    <w:rsid w:val="00305CA7"/>
    <w:rsid w:val="00306028"/>
    <w:rsid w:val="00314163"/>
    <w:rsid w:val="00314FC4"/>
    <w:rsid w:val="0031649A"/>
    <w:rsid w:val="00320A5C"/>
    <w:rsid w:val="00326D79"/>
    <w:rsid w:val="00327407"/>
    <w:rsid w:val="00331614"/>
    <w:rsid w:val="00332631"/>
    <w:rsid w:val="00333908"/>
    <w:rsid w:val="00337C60"/>
    <w:rsid w:val="00340ED3"/>
    <w:rsid w:val="0034288A"/>
    <w:rsid w:val="00343C1C"/>
    <w:rsid w:val="00344E20"/>
    <w:rsid w:val="003452FB"/>
    <w:rsid w:val="00350AD4"/>
    <w:rsid w:val="00351D0C"/>
    <w:rsid w:val="00353CAB"/>
    <w:rsid w:val="003572E9"/>
    <w:rsid w:val="00363E83"/>
    <w:rsid w:val="003664F6"/>
    <w:rsid w:val="0037246B"/>
    <w:rsid w:val="00373D2F"/>
    <w:rsid w:val="00375473"/>
    <w:rsid w:val="003824EC"/>
    <w:rsid w:val="00383640"/>
    <w:rsid w:val="00383F4A"/>
    <w:rsid w:val="00387F42"/>
    <w:rsid w:val="00390F53"/>
    <w:rsid w:val="0039694A"/>
    <w:rsid w:val="003A19AA"/>
    <w:rsid w:val="003A1C3E"/>
    <w:rsid w:val="003A32DD"/>
    <w:rsid w:val="003A7774"/>
    <w:rsid w:val="003A7DD6"/>
    <w:rsid w:val="003B0511"/>
    <w:rsid w:val="003B077D"/>
    <w:rsid w:val="003B190A"/>
    <w:rsid w:val="003B4711"/>
    <w:rsid w:val="003C0E20"/>
    <w:rsid w:val="003C40C8"/>
    <w:rsid w:val="003C7111"/>
    <w:rsid w:val="003C7358"/>
    <w:rsid w:val="003D126B"/>
    <w:rsid w:val="003D208A"/>
    <w:rsid w:val="003D2154"/>
    <w:rsid w:val="003D3BEE"/>
    <w:rsid w:val="003D6A40"/>
    <w:rsid w:val="003E396B"/>
    <w:rsid w:val="003E47B4"/>
    <w:rsid w:val="003E5B4B"/>
    <w:rsid w:val="003E5F00"/>
    <w:rsid w:val="003E5F08"/>
    <w:rsid w:val="003E61F6"/>
    <w:rsid w:val="003F26E0"/>
    <w:rsid w:val="003F2F28"/>
    <w:rsid w:val="003F7DE6"/>
    <w:rsid w:val="00400FA6"/>
    <w:rsid w:val="0040117E"/>
    <w:rsid w:val="00401D0C"/>
    <w:rsid w:val="00404C12"/>
    <w:rsid w:val="00405075"/>
    <w:rsid w:val="0040585A"/>
    <w:rsid w:val="00406093"/>
    <w:rsid w:val="00406789"/>
    <w:rsid w:val="00407537"/>
    <w:rsid w:val="00413867"/>
    <w:rsid w:val="00414B7B"/>
    <w:rsid w:val="00415B17"/>
    <w:rsid w:val="004165BD"/>
    <w:rsid w:val="00421659"/>
    <w:rsid w:val="004219AD"/>
    <w:rsid w:val="0042220D"/>
    <w:rsid w:val="004235DD"/>
    <w:rsid w:val="00424B97"/>
    <w:rsid w:val="00425806"/>
    <w:rsid w:val="00427704"/>
    <w:rsid w:val="00427952"/>
    <w:rsid w:val="004328A4"/>
    <w:rsid w:val="0043377A"/>
    <w:rsid w:val="00436316"/>
    <w:rsid w:val="004379B6"/>
    <w:rsid w:val="00437A93"/>
    <w:rsid w:val="00443397"/>
    <w:rsid w:val="0044428E"/>
    <w:rsid w:val="00445200"/>
    <w:rsid w:val="00446465"/>
    <w:rsid w:val="0045031A"/>
    <w:rsid w:val="004519FE"/>
    <w:rsid w:val="00452674"/>
    <w:rsid w:val="0045277E"/>
    <w:rsid w:val="00453627"/>
    <w:rsid w:val="00453A5C"/>
    <w:rsid w:val="00453A86"/>
    <w:rsid w:val="00455846"/>
    <w:rsid w:val="00460D54"/>
    <w:rsid w:val="0046159E"/>
    <w:rsid w:val="00461D3E"/>
    <w:rsid w:val="00462CE0"/>
    <w:rsid w:val="004706CC"/>
    <w:rsid w:val="00471A56"/>
    <w:rsid w:val="0047763D"/>
    <w:rsid w:val="00482F4F"/>
    <w:rsid w:val="00487C02"/>
    <w:rsid w:val="00490A90"/>
    <w:rsid w:val="0049651D"/>
    <w:rsid w:val="00497292"/>
    <w:rsid w:val="004974A1"/>
    <w:rsid w:val="004A1045"/>
    <w:rsid w:val="004A192B"/>
    <w:rsid w:val="004A4DA2"/>
    <w:rsid w:val="004A7975"/>
    <w:rsid w:val="004B0D04"/>
    <w:rsid w:val="004B310C"/>
    <w:rsid w:val="004B4839"/>
    <w:rsid w:val="004B4B6C"/>
    <w:rsid w:val="004B56F3"/>
    <w:rsid w:val="004B6C74"/>
    <w:rsid w:val="004B6F57"/>
    <w:rsid w:val="004B75AC"/>
    <w:rsid w:val="004C3644"/>
    <w:rsid w:val="004C436F"/>
    <w:rsid w:val="004C605E"/>
    <w:rsid w:val="004C6452"/>
    <w:rsid w:val="004C7E5F"/>
    <w:rsid w:val="004D12DD"/>
    <w:rsid w:val="004D39F7"/>
    <w:rsid w:val="004D48C5"/>
    <w:rsid w:val="004D4A63"/>
    <w:rsid w:val="004D4FEB"/>
    <w:rsid w:val="004D70B1"/>
    <w:rsid w:val="004D7E0F"/>
    <w:rsid w:val="004D7E28"/>
    <w:rsid w:val="004E5778"/>
    <w:rsid w:val="004E7ED8"/>
    <w:rsid w:val="004F295A"/>
    <w:rsid w:val="004F310F"/>
    <w:rsid w:val="004F3630"/>
    <w:rsid w:val="004F6452"/>
    <w:rsid w:val="004F685E"/>
    <w:rsid w:val="0050007B"/>
    <w:rsid w:val="00502C0F"/>
    <w:rsid w:val="0050321A"/>
    <w:rsid w:val="0050376D"/>
    <w:rsid w:val="005038A3"/>
    <w:rsid w:val="005038C7"/>
    <w:rsid w:val="00512C25"/>
    <w:rsid w:val="00513DAC"/>
    <w:rsid w:val="0051442F"/>
    <w:rsid w:val="00523171"/>
    <w:rsid w:val="0052396B"/>
    <w:rsid w:val="005257D1"/>
    <w:rsid w:val="005302CB"/>
    <w:rsid w:val="005319CE"/>
    <w:rsid w:val="00535385"/>
    <w:rsid w:val="005355D1"/>
    <w:rsid w:val="0054255A"/>
    <w:rsid w:val="0054262A"/>
    <w:rsid w:val="00544B82"/>
    <w:rsid w:val="00547F42"/>
    <w:rsid w:val="00551685"/>
    <w:rsid w:val="00552812"/>
    <w:rsid w:val="0055388C"/>
    <w:rsid w:val="0055434C"/>
    <w:rsid w:val="00557C88"/>
    <w:rsid w:val="00557E3D"/>
    <w:rsid w:val="00560C85"/>
    <w:rsid w:val="00563EDB"/>
    <w:rsid w:val="00570145"/>
    <w:rsid w:val="00573871"/>
    <w:rsid w:val="005741A2"/>
    <w:rsid w:val="005765A6"/>
    <w:rsid w:val="00577243"/>
    <w:rsid w:val="005809DC"/>
    <w:rsid w:val="00580EC9"/>
    <w:rsid w:val="005843CB"/>
    <w:rsid w:val="0058499B"/>
    <w:rsid w:val="005849C3"/>
    <w:rsid w:val="005856F9"/>
    <w:rsid w:val="00587839"/>
    <w:rsid w:val="00591283"/>
    <w:rsid w:val="005933BD"/>
    <w:rsid w:val="00593E91"/>
    <w:rsid w:val="005945AD"/>
    <w:rsid w:val="005975D8"/>
    <w:rsid w:val="0059788D"/>
    <w:rsid w:val="005A0399"/>
    <w:rsid w:val="005A135C"/>
    <w:rsid w:val="005A2692"/>
    <w:rsid w:val="005A3803"/>
    <w:rsid w:val="005A403E"/>
    <w:rsid w:val="005A61CE"/>
    <w:rsid w:val="005A7B35"/>
    <w:rsid w:val="005A7E5A"/>
    <w:rsid w:val="005B0581"/>
    <w:rsid w:val="005B1285"/>
    <w:rsid w:val="005B1410"/>
    <w:rsid w:val="005B22D5"/>
    <w:rsid w:val="005B5A35"/>
    <w:rsid w:val="005B5FCC"/>
    <w:rsid w:val="005C047E"/>
    <w:rsid w:val="005C2DBF"/>
    <w:rsid w:val="005C5933"/>
    <w:rsid w:val="005C66DC"/>
    <w:rsid w:val="005D44BB"/>
    <w:rsid w:val="005D4A40"/>
    <w:rsid w:val="005D55A1"/>
    <w:rsid w:val="005E3C04"/>
    <w:rsid w:val="005E3CCD"/>
    <w:rsid w:val="005E3F36"/>
    <w:rsid w:val="005E493B"/>
    <w:rsid w:val="005E6AD8"/>
    <w:rsid w:val="005E7285"/>
    <w:rsid w:val="005F2400"/>
    <w:rsid w:val="005F2951"/>
    <w:rsid w:val="005F4066"/>
    <w:rsid w:val="005F5DA5"/>
    <w:rsid w:val="00601F9C"/>
    <w:rsid w:val="00602425"/>
    <w:rsid w:val="0060656C"/>
    <w:rsid w:val="006117AE"/>
    <w:rsid w:val="0061479D"/>
    <w:rsid w:val="00615096"/>
    <w:rsid w:val="00617C4F"/>
    <w:rsid w:val="00620232"/>
    <w:rsid w:val="006236B2"/>
    <w:rsid w:val="00624DDC"/>
    <w:rsid w:val="006253B6"/>
    <w:rsid w:val="00625662"/>
    <w:rsid w:val="006257ED"/>
    <w:rsid w:val="00625E0E"/>
    <w:rsid w:val="0062686E"/>
    <w:rsid w:val="00630B30"/>
    <w:rsid w:val="006313E1"/>
    <w:rsid w:val="006316D1"/>
    <w:rsid w:val="006328C0"/>
    <w:rsid w:val="00633BD7"/>
    <w:rsid w:val="0063507F"/>
    <w:rsid w:val="00635BCC"/>
    <w:rsid w:val="00636493"/>
    <w:rsid w:val="006369B0"/>
    <w:rsid w:val="00641430"/>
    <w:rsid w:val="00641722"/>
    <w:rsid w:val="00644182"/>
    <w:rsid w:val="00644DA6"/>
    <w:rsid w:val="0064640A"/>
    <w:rsid w:val="00650FDE"/>
    <w:rsid w:val="00651FF6"/>
    <w:rsid w:val="006578F3"/>
    <w:rsid w:val="00661E5E"/>
    <w:rsid w:val="00662E31"/>
    <w:rsid w:val="00664CB7"/>
    <w:rsid w:val="00665056"/>
    <w:rsid w:val="00665AE9"/>
    <w:rsid w:val="00671222"/>
    <w:rsid w:val="00672E19"/>
    <w:rsid w:val="006749CD"/>
    <w:rsid w:val="006756BD"/>
    <w:rsid w:val="00677D0F"/>
    <w:rsid w:val="006825A5"/>
    <w:rsid w:val="00682775"/>
    <w:rsid w:val="0068303E"/>
    <w:rsid w:val="0068383E"/>
    <w:rsid w:val="00684D1D"/>
    <w:rsid w:val="006864AA"/>
    <w:rsid w:val="00690215"/>
    <w:rsid w:val="00696964"/>
    <w:rsid w:val="00697225"/>
    <w:rsid w:val="006A1D30"/>
    <w:rsid w:val="006A2B00"/>
    <w:rsid w:val="006A4A4B"/>
    <w:rsid w:val="006A4D02"/>
    <w:rsid w:val="006A694C"/>
    <w:rsid w:val="006A7A21"/>
    <w:rsid w:val="006B1BF9"/>
    <w:rsid w:val="006B296B"/>
    <w:rsid w:val="006B31DA"/>
    <w:rsid w:val="006B396B"/>
    <w:rsid w:val="006B4567"/>
    <w:rsid w:val="006B4E1C"/>
    <w:rsid w:val="006B53F1"/>
    <w:rsid w:val="006B6037"/>
    <w:rsid w:val="006B7297"/>
    <w:rsid w:val="006B729A"/>
    <w:rsid w:val="006B7B1F"/>
    <w:rsid w:val="006C0E56"/>
    <w:rsid w:val="006C63DF"/>
    <w:rsid w:val="006D1D66"/>
    <w:rsid w:val="006D6FCB"/>
    <w:rsid w:val="006E3AA6"/>
    <w:rsid w:val="006E40AD"/>
    <w:rsid w:val="006E4F82"/>
    <w:rsid w:val="006E647B"/>
    <w:rsid w:val="006E65E7"/>
    <w:rsid w:val="006E69A9"/>
    <w:rsid w:val="006F0AFA"/>
    <w:rsid w:val="006F10CB"/>
    <w:rsid w:val="006F59A2"/>
    <w:rsid w:val="006F6B44"/>
    <w:rsid w:val="006F6BC8"/>
    <w:rsid w:val="006F6BE6"/>
    <w:rsid w:val="006F6C22"/>
    <w:rsid w:val="007009FA"/>
    <w:rsid w:val="00700C66"/>
    <w:rsid w:val="007019AA"/>
    <w:rsid w:val="007059C3"/>
    <w:rsid w:val="00711528"/>
    <w:rsid w:val="00712F67"/>
    <w:rsid w:val="00716BE1"/>
    <w:rsid w:val="00717033"/>
    <w:rsid w:val="00717BDC"/>
    <w:rsid w:val="00721395"/>
    <w:rsid w:val="007223A0"/>
    <w:rsid w:val="00723A28"/>
    <w:rsid w:val="007244FC"/>
    <w:rsid w:val="00724A68"/>
    <w:rsid w:val="00730AAF"/>
    <w:rsid w:val="007323FD"/>
    <w:rsid w:val="00732746"/>
    <w:rsid w:val="00732A57"/>
    <w:rsid w:val="0073371B"/>
    <w:rsid w:val="00733798"/>
    <w:rsid w:val="00736B62"/>
    <w:rsid w:val="00737E26"/>
    <w:rsid w:val="00740BE5"/>
    <w:rsid w:val="007411E4"/>
    <w:rsid w:val="00741904"/>
    <w:rsid w:val="0074540B"/>
    <w:rsid w:val="0074701C"/>
    <w:rsid w:val="007506AD"/>
    <w:rsid w:val="007507AB"/>
    <w:rsid w:val="00752517"/>
    <w:rsid w:val="0075373F"/>
    <w:rsid w:val="0075528C"/>
    <w:rsid w:val="0075782F"/>
    <w:rsid w:val="00762BBA"/>
    <w:rsid w:val="00764C85"/>
    <w:rsid w:val="0077222B"/>
    <w:rsid w:val="00774EAF"/>
    <w:rsid w:val="00775380"/>
    <w:rsid w:val="00775B6B"/>
    <w:rsid w:val="00775E8A"/>
    <w:rsid w:val="00777A77"/>
    <w:rsid w:val="00782D0D"/>
    <w:rsid w:val="00787093"/>
    <w:rsid w:val="0079387F"/>
    <w:rsid w:val="00793E3E"/>
    <w:rsid w:val="00795AAC"/>
    <w:rsid w:val="00795DB6"/>
    <w:rsid w:val="00796EAE"/>
    <w:rsid w:val="007974E9"/>
    <w:rsid w:val="0079769C"/>
    <w:rsid w:val="007A29C5"/>
    <w:rsid w:val="007A2F8B"/>
    <w:rsid w:val="007A2FD6"/>
    <w:rsid w:val="007A6B7A"/>
    <w:rsid w:val="007A7A47"/>
    <w:rsid w:val="007B0116"/>
    <w:rsid w:val="007B28F6"/>
    <w:rsid w:val="007B4B8B"/>
    <w:rsid w:val="007B6BD8"/>
    <w:rsid w:val="007C2DA7"/>
    <w:rsid w:val="007C324A"/>
    <w:rsid w:val="007C5214"/>
    <w:rsid w:val="007C5C12"/>
    <w:rsid w:val="007C67CB"/>
    <w:rsid w:val="007C7B4B"/>
    <w:rsid w:val="007C7C00"/>
    <w:rsid w:val="007D027C"/>
    <w:rsid w:val="007D0F6E"/>
    <w:rsid w:val="007D5A76"/>
    <w:rsid w:val="007E2A56"/>
    <w:rsid w:val="007E6B39"/>
    <w:rsid w:val="007E7D80"/>
    <w:rsid w:val="007F058E"/>
    <w:rsid w:val="007F141C"/>
    <w:rsid w:val="007F488A"/>
    <w:rsid w:val="008057C5"/>
    <w:rsid w:val="0081275E"/>
    <w:rsid w:val="00813576"/>
    <w:rsid w:val="00813F5F"/>
    <w:rsid w:val="00823428"/>
    <w:rsid w:val="00824CC9"/>
    <w:rsid w:val="00826000"/>
    <w:rsid w:val="008267B4"/>
    <w:rsid w:val="008318A8"/>
    <w:rsid w:val="008348D3"/>
    <w:rsid w:val="00834C54"/>
    <w:rsid w:val="008369BA"/>
    <w:rsid w:val="008400CF"/>
    <w:rsid w:val="00840D32"/>
    <w:rsid w:val="00842250"/>
    <w:rsid w:val="00843933"/>
    <w:rsid w:val="00844A51"/>
    <w:rsid w:val="008502D9"/>
    <w:rsid w:val="00850F4C"/>
    <w:rsid w:val="008537BC"/>
    <w:rsid w:val="008562A7"/>
    <w:rsid w:val="00864183"/>
    <w:rsid w:val="00864C1F"/>
    <w:rsid w:val="00865FC2"/>
    <w:rsid w:val="00870FA1"/>
    <w:rsid w:val="00871AD9"/>
    <w:rsid w:val="00874143"/>
    <w:rsid w:val="00875220"/>
    <w:rsid w:val="0087652B"/>
    <w:rsid w:val="0087676A"/>
    <w:rsid w:val="00877EA3"/>
    <w:rsid w:val="00883F58"/>
    <w:rsid w:val="00884B4D"/>
    <w:rsid w:val="008863C8"/>
    <w:rsid w:val="008913D4"/>
    <w:rsid w:val="00891CD9"/>
    <w:rsid w:val="00896D82"/>
    <w:rsid w:val="008970A1"/>
    <w:rsid w:val="008A03AB"/>
    <w:rsid w:val="008A28E8"/>
    <w:rsid w:val="008A36D4"/>
    <w:rsid w:val="008B1380"/>
    <w:rsid w:val="008B5B3C"/>
    <w:rsid w:val="008B7A4B"/>
    <w:rsid w:val="008C1290"/>
    <w:rsid w:val="008C6AFC"/>
    <w:rsid w:val="008C7CA9"/>
    <w:rsid w:val="008D342C"/>
    <w:rsid w:val="008D3A26"/>
    <w:rsid w:val="008D5ABC"/>
    <w:rsid w:val="008D76A4"/>
    <w:rsid w:val="008E00E9"/>
    <w:rsid w:val="008E0239"/>
    <w:rsid w:val="008E13B4"/>
    <w:rsid w:val="008E2123"/>
    <w:rsid w:val="008E35CB"/>
    <w:rsid w:val="008E3988"/>
    <w:rsid w:val="008E4718"/>
    <w:rsid w:val="008E53EA"/>
    <w:rsid w:val="008E61F5"/>
    <w:rsid w:val="008F0C4C"/>
    <w:rsid w:val="008F0D7E"/>
    <w:rsid w:val="008F2446"/>
    <w:rsid w:val="008F35BA"/>
    <w:rsid w:val="008F73FA"/>
    <w:rsid w:val="008F7FDB"/>
    <w:rsid w:val="00901040"/>
    <w:rsid w:val="0090161A"/>
    <w:rsid w:val="00902F88"/>
    <w:rsid w:val="009042BD"/>
    <w:rsid w:val="00906F6A"/>
    <w:rsid w:val="00910B02"/>
    <w:rsid w:val="00911827"/>
    <w:rsid w:val="00913DDA"/>
    <w:rsid w:val="0091525A"/>
    <w:rsid w:val="00915422"/>
    <w:rsid w:val="00916036"/>
    <w:rsid w:val="009205E2"/>
    <w:rsid w:val="009214AA"/>
    <w:rsid w:val="00921666"/>
    <w:rsid w:val="00921739"/>
    <w:rsid w:val="00922B19"/>
    <w:rsid w:val="0092347A"/>
    <w:rsid w:val="00923F25"/>
    <w:rsid w:val="00925D1F"/>
    <w:rsid w:val="00926037"/>
    <w:rsid w:val="0092670A"/>
    <w:rsid w:val="009313CF"/>
    <w:rsid w:val="00933554"/>
    <w:rsid w:val="00936273"/>
    <w:rsid w:val="009364B4"/>
    <w:rsid w:val="00937883"/>
    <w:rsid w:val="00937E59"/>
    <w:rsid w:val="00946343"/>
    <w:rsid w:val="00946943"/>
    <w:rsid w:val="00947BF5"/>
    <w:rsid w:val="00954FDB"/>
    <w:rsid w:val="00955B8D"/>
    <w:rsid w:val="00960DB1"/>
    <w:rsid w:val="00963503"/>
    <w:rsid w:val="00964AA0"/>
    <w:rsid w:val="0096537A"/>
    <w:rsid w:val="00965DBD"/>
    <w:rsid w:val="00967880"/>
    <w:rsid w:val="00970CC2"/>
    <w:rsid w:val="00970D1A"/>
    <w:rsid w:val="00970E56"/>
    <w:rsid w:val="00971944"/>
    <w:rsid w:val="0097487E"/>
    <w:rsid w:val="009769C8"/>
    <w:rsid w:val="0098133A"/>
    <w:rsid w:val="009815C6"/>
    <w:rsid w:val="00981AEF"/>
    <w:rsid w:val="00981B4A"/>
    <w:rsid w:val="0098494F"/>
    <w:rsid w:val="00985036"/>
    <w:rsid w:val="009861D2"/>
    <w:rsid w:val="009911C0"/>
    <w:rsid w:val="00992BEB"/>
    <w:rsid w:val="00993815"/>
    <w:rsid w:val="00993FDE"/>
    <w:rsid w:val="009954C8"/>
    <w:rsid w:val="00996201"/>
    <w:rsid w:val="00997815"/>
    <w:rsid w:val="009A3215"/>
    <w:rsid w:val="009A39E1"/>
    <w:rsid w:val="009A3AD8"/>
    <w:rsid w:val="009A4413"/>
    <w:rsid w:val="009A55BF"/>
    <w:rsid w:val="009A581D"/>
    <w:rsid w:val="009A6EE8"/>
    <w:rsid w:val="009A6FE9"/>
    <w:rsid w:val="009B0F58"/>
    <w:rsid w:val="009B231A"/>
    <w:rsid w:val="009B5E77"/>
    <w:rsid w:val="009B63D9"/>
    <w:rsid w:val="009B75C7"/>
    <w:rsid w:val="009C1322"/>
    <w:rsid w:val="009C3138"/>
    <w:rsid w:val="009C3380"/>
    <w:rsid w:val="009C5DA1"/>
    <w:rsid w:val="009D0811"/>
    <w:rsid w:val="009D3B47"/>
    <w:rsid w:val="009D50AC"/>
    <w:rsid w:val="009E4DBF"/>
    <w:rsid w:val="009E7E38"/>
    <w:rsid w:val="009F265B"/>
    <w:rsid w:val="009F4355"/>
    <w:rsid w:val="009F482C"/>
    <w:rsid w:val="009F5641"/>
    <w:rsid w:val="009F68DB"/>
    <w:rsid w:val="009F7BBC"/>
    <w:rsid w:val="00A018AC"/>
    <w:rsid w:val="00A02CF0"/>
    <w:rsid w:val="00A030EC"/>
    <w:rsid w:val="00A03E3F"/>
    <w:rsid w:val="00A04FE9"/>
    <w:rsid w:val="00A06A38"/>
    <w:rsid w:val="00A06F3E"/>
    <w:rsid w:val="00A072A2"/>
    <w:rsid w:val="00A078CD"/>
    <w:rsid w:val="00A1108E"/>
    <w:rsid w:val="00A13226"/>
    <w:rsid w:val="00A1330C"/>
    <w:rsid w:val="00A14318"/>
    <w:rsid w:val="00A16349"/>
    <w:rsid w:val="00A16724"/>
    <w:rsid w:val="00A21350"/>
    <w:rsid w:val="00A2181A"/>
    <w:rsid w:val="00A2795D"/>
    <w:rsid w:val="00A27CD0"/>
    <w:rsid w:val="00A31036"/>
    <w:rsid w:val="00A32BA3"/>
    <w:rsid w:val="00A333FF"/>
    <w:rsid w:val="00A36134"/>
    <w:rsid w:val="00A362B6"/>
    <w:rsid w:val="00A37C4E"/>
    <w:rsid w:val="00A424BF"/>
    <w:rsid w:val="00A45F4E"/>
    <w:rsid w:val="00A4685D"/>
    <w:rsid w:val="00A500D7"/>
    <w:rsid w:val="00A50842"/>
    <w:rsid w:val="00A5113E"/>
    <w:rsid w:val="00A51BCC"/>
    <w:rsid w:val="00A521AC"/>
    <w:rsid w:val="00A56DCC"/>
    <w:rsid w:val="00A67DFF"/>
    <w:rsid w:val="00A704D1"/>
    <w:rsid w:val="00A70EA4"/>
    <w:rsid w:val="00A71475"/>
    <w:rsid w:val="00A714DC"/>
    <w:rsid w:val="00A7179C"/>
    <w:rsid w:val="00A71D77"/>
    <w:rsid w:val="00A72AFE"/>
    <w:rsid w:val="00A7530D"/>
    <w:rsid w:val="00A75F73"/>
    <w:rsid w:val="00A761CB"/>
    <w:rsid w:val="00A80598"/>
    <w:rsid w:val="00A80655"/>
    <w:rsid w:val="00A85701"/>
    <w:rsid w:val="00A879B2"/>
    <w:rsid w:val="00A93672"/>
    <w:rsid w:val="00A95DBF"/>
    <w:rsid w:val="00A97E13"/>
    <w:rsid w:val="00AA145A"/>
    <w:rsid w:val="00AA241B"/>
    <w:rsid w:val="00AA53B2"/>
    <w:rsid w:val="00AA7460"/>
    <w:rsid w:val="00AA7567"/>
    <w:rsid w:val="00AA7EC2"/>
    <w:rsid w:val="00AB0D3A"/>
    <w:rsid w:val="00AB53FB"/>
    <w:rsid w:val="00AB5AC1"/>
    <w:rsid w:val="00AB5EAF"/>
    <w:rsid w:val="00AB7B90"/>
    <w:rsid w:val="00AC191F"/>
    <w:rsid w:val="00AC2F72"/>
    <w:rsid w:val="00AC33A3"/>
    <w:rsid w:val="00AC6255"/>
    <w:rsid w:val="00AD0344"/>
    <w:rsid w:val="00AD2260"/>
    <w:rsid w:val="00AD28DE"/>
    <w:rsid w:val="00AD3261"/>
    <w:rsid w:val="00AD4355"/>
    <w:rsid w:val="00AD5F86"/>
    <w:rsid w:val="00AD7651"/>
    <w:rsid w:val="00AE010E"/>
    <w:rsid w:val="00AE0A37"/>
    <w:rsid w:val="00AE3F5F"/>
    <w:rsid w:val="00AE627D"/>
    <w:rsid w:val="00AF3A45"/>
    <w:rsid w:val="00AF3F14"/>
    <w:rsid w:val="00AF4D1B"/>
    <w:rsid w:val="00AF518B"/>
    <w:rsid w:val="00B02253"/>
    <w:rsid w:val="00B026D1"/>
    <w:rsid w:val="00B027FF"/>
    <w:rsid w:val="00B04785"/>
    <w:rsid w:val="00B05025"/>
    <w:rsid w:val="00B05379"/>
    <w:rsid w:val="00B06B58"/>
    <w:rsid w:val="00B06E93"/>
    <w:rsid w:val="00B074FD"/>
    <w:rsid w:val="00B113C5"/>
    <w:rsid w:val="00B13297"/>
    <w:rsid w:val="00B13DC4"/>
    <w:rsid w:val="00B144AD"/>
    <w:rsid w:val="00B15E70"/>
    <w:rsid w:val="00B168C4"/>
    <w:rsid w:val="00B17B7C"/>
    <w:rsid w:val="00B2181C"/>
    <w:rsid w:val="00B23277"/>
    <w:rsid w:val="00B23CE7"/>
    <w:rsid w:val="00B245AD"/>
    <w:rsid w:val="00B2577A"/>
    <w:rsid w:val="00B25FD9"/>
    <w:rsid w:val="00B32AA3"/>
    <w:rsid w:val="00B3652D"/>
    <w:rsid w:val="00B36A8F"/>
    <w:rsid w:val="00B3703E"/>
    <w:rsid w:val="00B3732A"/>
    <w:rsid w:val="00B37DFB"/>
    <w:rsid w:val="00B37DFC"/>
    <w:rsid w:val="00B401BC"/>
    <w:rsid w:val="00B404A9"/>
    <w:rsid w:val="00B4116F"/>
    <w:rsid w:val="00B4182B"/>
    <w:rsid w:val="00B47211"/>
    <w:rsid w:val="00B5077B"/>
    <w:rsid w:val="00B51157"/>
    <w:rsid w:val="00B54A6F"/>
    <w:rsid w:val="00B55E54"/>
    <w:rsid w:val="00B56589"/>
    <w:rsid w:val="00B57418"/>
    <w:rsid w:val="00B64D05"/>
    <w:rsid w:val="00B6531C"/>
    <w:rsid w:val="00B659D4"/>
    <w:rsid w:val="00B6603A"/>
    <w:rsid w:val="00B66E0D"/>
    <w:rsid w:val="00B67970"/>
    <w:rsid w:val="00B70460"/>
    <w:rsid w:val="00B710BA"/>
    <w:rsid w:val="00B71A39"/>
    <w:rsid w:val="00B73A79"/>
    <w:rsid w:val="00B73B94"/>
    <w:rsid w:val="00B74B5D"/>
    <w:rsid w:val="00B77A0F"/>
    <w:rsid w:val="00B821B3"/>
    <w:rsid w:val="00B852EF"/>
    <w:rsid w:val="00B87F43"/>
    <w:rsid w:val="00B9079B"/>
    <w:rsid w:val="00B91700"/>
    <w:rsid w:val="00B9441B"/>
    <w:rsid w:val="00BA2018"/>
    <w:rsid w:val="00BA3E67"/>
    <w:rsid w:val="00BA4902"/>
    <w:rsid w:val="00BA5B66"/>
    <w:rsid w:val="00BA603A"/>
    <w:rsid w:val="00BA715B"/>
    <w:rsid w:val="00BB1268"/>
    <w:rsid w:val="00BB156F"/>
    <w:rsid w:val="00BB21C4"/>
    <w:rsid w:val="00BB4BF8"/>
    <w:rsid w:val="00BC1582"/>
    <w:rsid w:val="00BC158B"/>
    <w:rsid w:val="00BC3401"/>
    <w:rsid w:val="00BC3810"/>
    <w:rsid w:val="00BC515C"/>
    <w:rsid w:val="00BD03E1"/>
    <w:rsid w:val="00BD2824"/>
    <w:rsid w:val="00BD43E6"/>
    <w:rsid w:val="00BD702B"/>
    <w:rsid w:val="00BD7963"/>
    <w:rsid w:val="00BD7B78"/>
    <w:rsid w:val="00BE371B"/>
    <w:rsid w:val="00BE3CE6"/>
    <w:rsid w:val="00BE76CD"/>
    <w:rsid w:val="00BE773B"/>
    <w:rsid w:val="00BF2442"/>
    <w:rsid w:val="00BF3C6E"/>
    <w:rsid w:val="00C0056A"/>
    <w:rsid w:val="00C008F4"/>
    <w:rsid w:val="00C0316F"/>
    <w:rsid w:val="00C05352"/>
    <w:rsid w:val="00C06D3E"/>
    <w:rsid w:val="00C07311"/>
    <w:rsid w:val="00C1162A"/>
    <w:rsid w:val="00C11B69"/>
    <w:rsid w:val="00C138BC"/>
    <w:rsid w:val="00C13A12"/>
    <w:rsid w:val="00C13EF8"/>
    <w:rsid w:val="00C17549"/>
    <w:rsid w:val="00C219AF"/>
    <w:rsid w:val="00C2368D"/>
    <w:rsid w:val="00C2496A"/>
    <w:rsid w:val="00C32404"/>
    <w:rsid w:val="00C334E0"/>
    <w:rsid w:val="00C352FB"/>
    <w:rsid w:val="00C37576"/>
    <w:rsid w:val="00C379AF"/>
    <w:rsid w:val="00C4056B"/>
    <w:rsid w:val="00C41775"/>
    <w:rsid w:val="00C41E4C"/>
    <w:rsid w:val="00C441D2"/>
    <w:rsid w:val="00C45F17"/>
    <w:rsid w:val="00C47459"/>
    <w:rsid w:val="00C52070"/>
    <w:rsid w:val="00C53AEC"/>
    <w:rsid w:val="00C60B80"/>
    <w:rsid w:val="00C624AA"/>
    <w:rsid w:val="00C63DFD"/>
    <w:rsid w:val="00C64E01"/>
    <w:rsid w:val="00C65C7E"/>
    <w:rsid w:val="00C66447"/>
    <w:rsid w:val="00C7152E"/>
    <w:rsid w:val="00C72BBB"/>
    <w:rsid w:val="00C73360"/>
    <w:rsid w:val="00C75484"/>
    <w:rsid w:val="00C77B80"/>
    <w:rsid w:val="00C77BCF"/>
    <w:rsid w:val="00C8256E"/>
    <w:rsid w:val="00C827FE"/>
    <w:rsid w:val="00C83D3F"/>
    <w:rsid w:val="00C8501D"/>
    <w:rsid w:val="00C851AF"/>
    <w:rsid w:val="00C86CB2"/>
    <w:rsid w:val="00C91386"/>
    <w:rsid w:val="00C91C71"/>
    <w:rsid w:val="00C920F9"/>
    <w:rsid w:val="00C9433C"/>
    <w:rsid w:val="00C94E09"/>
    <w:rsid w:val="00C95126"/>
    <w:rsid w:val="00C96991"/>
    <w:rsid w:val="00CA19BA"/>
    <w:rsid w:val="00CA233D"/>
    <w:rsid w:val="00CA2481"/>
    <w:rsid w:val="00CA28A9"/>
    <w:rsid w:val="00CA404C"/>
    <w:rsid w:val="00CA4BF1"/>
    <w:rsid w:val="00CA5B68"/>
    <w:rsid w:val="00CA72A5"/>
    <w:rsid w:val="00CB1F9B"/>
    <w:rsid w:val="00CB2ED6"/>
    <w:rsid w:val="00CB422C"/>
    <w:rsid w:val="00CB4358"/>
    <w:rsid w:val="00CB4718"/>
    <w:rsid w:val="00CB47DC"/>
    <w:rsid w:val="00CB57CE"/>
    <w:rsid w:val="00CB65FB"/>
    <w:rsid w:val="00CC07BF"/>
    <w:rsid w:val="00CC0D4E"/>
    <w:rsid w:val="00CC2FB3"/>
    <w:rsid w:val="00CC3A0A"/>
    <w:rsid w:val="00CC4651"/>
    <w:rsid w:val="00CC5AAA"/>
    <w:rsid w:val="00CC5E34"/>
    <w:rsid w:val="00CD1963"/>
    <w:rsid w:val="00CD19B0"/>
    <w:rsid w:val="00CD2522"/>
    <w:rsid w:val="00CE018E"/>
    <w:rsid w:val="00CE1132"/>
    <w:rsid w:val="00CE233C"/>
    <w:rsid w:val="00CE373B"/>
    <w:rsid w:val="00CE65F8"/>
    <w:rsid w:val="00CE7A4A"/>
    <w:rsid w:val="00CF315D"/>
    <w:rsid w:val="00CF7B8A"/>
    <w:rsid w:val="00D0403A"/>
    <w:rsid w:val="00D05A34"/>
    <w:rsid w:val="00D10C55"/>
    <w:rsid w:val="00D10F86"/>
    <w:rsid w:val="00D111FC"/>
    <w:rsid w:val="00D1343F"/>
    <w:rsid w:val="00D13A18"/>
    <w:rsid w:val="00D13AA8"/>
    <w:rsid w:val="00D14137"/>
    <w:rsid w:val="00D1430E"/>
    <w:rsid w:val="00D14334"/>
    <w:rsid w:val="00D17EAE"/>
    <w:rsid w:val="00D20C59"/>
    <w:rsid w:val="00D225E0"/>
    <w:rsid w:val="00D239B5"/>
    <w:rsid w:val="00D23FE0"/>
    <w:rsid w:val="00D25E47"/>
    <w:rsid w:val="00D30B6F"/>
    <w:rsid w:val="00D32995"/>
    <w:rsid w:val="00D32B72"/>
    <w:rsid w:val="00D32E6D"/>
    <w:rsid w:val="00D34CB0"/>
    <w:rsid w:val="00D4033C"/>
    <w:rsid w:val="00D41D41"/>
    <w:rsid w:val="00D44584"/>
    <w:rsid w:val="00D44EA5"/>
    <w:rsid w:val="00D45504"/>
    <w:rsid w:val="00D5346A"/>
    <w:rsid w:val="00D53857"/>
    <w:rsid w:val="00D53DEE"/>
    <w:rsid w:val="00D5542D"/>
    <w:rsid w:val="00D55767"/>
    <w:rsid w:val="00D60D2B"/>
    <w:rsid w:val="00D620BA"/>
    <w:rsid w:val="00D657E5"/>
    <w:rsid w:val="00D70A12"/>
    <w:rsid w:val="00D71BA0"/>
    <w:rsid w:val="00D749DF"/>
    <w:rsid w:val="00D81D14"/>
    <w:rsid w:val="00D82755"/>
    <w:rsid w:val="00D82E67"/>
    <w:rsid w:val="00D831AC"/>
    <w:rsid w:val="00D84C01"/>
    <w:rsid w:val="00D86BD4"/>
    <w:rsid w:val="00D87B09"/>
    <w:rsid w:val="00D9213A"/>
    <w:rsid w:val="00D932EF"/>
    <w:rsid w:val="00D947E2"/>
    <w:rsid w:val="00D95C46"/>
    <w:rsid w:val="00D95EB0"/>
    <w:rsid w:val="00D96A86"/>
    <w:rsid w:val="00D97926"/>
    <w:rsid w:val="00DA116D"/>
    <w:rsid w:val="00DA3557"/>
    <w:rsid w:val="00DA4701"/>
    <w:rsid w:val="00DA48BB"/>
    <w:rsid w:val="00DB2CAE"/>
    <w:rsid w:val="00DB59F7"/>
    <w:rsid w:val="00DC0703"/>
    <w:rsid w:val="00DC1629"/>
    <w:rsid w:val="00DC4D88"/>
    <w:rsid w:val="00DC6584"/>
    <w:rsid w:val="00DC65F2"/>
    <w:rsid w:val="00DC7876"/>
    <w:rsid w:val="00DC7DD5"/>
    <w:rsid w:val="00DD750A"/>
    <w:rsid w:val="00DE11E2"/>
    <w:rsid w:val="00DE3399"/>
    <w:rsid w:val="00DE3ED7"/>
    <w:rsid w:val="00DE544E"/>
    <w:rsid w:val="00DE5BDA"/>
    <w:rsid w:val="00DF1291"/>
    <w:rsid w:val="00DF5497"/>
    <w:rsid w:val="00DF701D"/>
    <w:rsid w:val="00DF742D"/>
    <w:rsid w:val="00E04EB1"/>
    <w:rsid w:val="00E05AF2"/>
    <w:rsid w:val="00E06D46"/>
    <w:rsid w:val="00E07641"/>
    <w:rsid w:val="00E1123B"/>
    <w:rsid w:val="00E112D1"/>
    <w:rsid w:val="00E1392C"/>
    <w:rsid w:val="00E20E7A"/>
    <w:rsid w:val="00E218C4"/>
    <w:rsid w:val="00E2205F"/>
    <w:rsid w:val="00E22AC6"/>
    <w:rsid w:val="00E24830"/>
    <w:rsid w:val="00E26895"/>
    <w:rsid w:val="00E271B3"/>
    <w:rsid w:val="00E27481"/>
    <w:rsid w:val="00E3004B"/>
    <w:rsid w:val="00E318A6"/>
    <w:rsid w:val="00E3290E"/>
    <w:rsid w:val="00E35628"/>
    <w:rsid w:val="00E37E06"/>
    <w:rsid w:val="00E40DD3"/>
    <w:rsid w:val="00E41C62"/>
    <w:rsid w:val="00E41EE9"/>
    <w:rsid w:val="00E4227D"/>
    <w:rsid w:val="00E42D8A"/>
    <w:rsid w:val="00E42F9A"/>
    <w:rsid w:val="00E43D8B"/>
    <w:rsid w:val="00E44AB6"/>
    <w:rsid w:val="00E461D4"/>
    <w:rsid w:val="00E47181"/>
    <w:rsid w:val="00E477B4"/>
    <w:rsid w:val="00E5142E"/>
    <w:rsid w:val="00E52129"/>
    <w:rsid w:val="00E521AF"/>
    <w:rsid w:val="00E5242E"/>
    <w:rsid w:val="00E52907"/>
    <w:rsid w:val="00E5306A"/>
    <w:rsid w:val="00E55C92"/>
    <w:rsid w:val="00E565C7"/>
    <w:rsid w:val="00E57B43"/>
    <w:rsid w:val="00E61DB5"/>
    <w:rsid w:val="00E62285"/>
    <w:rsid w:val="00E62819"/>
    <w:rsid w:val="00E64C0E"/>
    <w:rsid w:val="00E67158"/>
    <w:rsid w:val="00E71508"/>
    <w:rsid w:val="00E7186C"/>
    <w:rsid w:val="00E71E25"/>
    <w:rsid w:val="00E7254C"/>
    <w:rsid w:val="00E74BA7"/>
    <w:rsid w:val="00E8169D"/>
    <w:rsid w:val="00E828C5"/>
    <w:rsid w:val="00E82E1E"/>
    <w:rsid w:val="00E85F05"/>
    <w:rsid w:val="00E86D0E"/>
    <w:rsid w:val="00E9045F"/>
    <w:rsid w:val="00E941A9"/>
    <w:rsid w:val="00EA0D4F"/>
    <w:rsid w:val="00EA212C"/>
    <w:rsid w:val="00EA35F2"/>
    <w:rsid w:val="00EA405B"/>
    <w:rsid w:val="00EA62F6"/>
    <w:rsid w:val="00EB109A"/>
    <w:rsid w:val="00EB43BD"/>
    <w:rsid w:val="00EB4C26"/>
    <w:rsid w:val="00EB6134"/>
    <w:rsid w:val="00EC1A6C"/>
    <w:rsid w:val="00EC282C"/>
    <w:rsid w:val="00EC3624"/>
    <w:rsid w:val="00EC46E1"/>
    <w:rsid w:val="00EC659D"/>
    <w:rsid w:val="00EC72C1"/>
    <w:rsid w:val="00ED0619"/>
    <w:rsid w:val="00ED0A27"/>
    <w:rsid w:val="00ED3E38"/>
    <w:rsid w:val="00ED7509"/>
    <w:rsid w:val="00EE38AF"/>
    <w:rsid w:val="00EE4452"/>
    <w:rsid w:val="00EE6AF6"/>
    <w:rsid w:val="00EF0594"/>
    <w:rsid w:val="00EF1730"/>
    <w:rsid w:val="00EF254B"/>
    <w:rsid w:val="00EF262B"/>
    <w:rsid w:val="00EF4FF2"/>
    <w:rsid w:val="00EF6484"/>
    <w:rsid w:val="00EF6CC8"/>
    <w:rsid w:val="00F0051D"/>
    <w:rsid w:val="00F0126D"/>
    <w:rsid w:val="00F0554B"/>
    <w:rsid w:val="00F071DE"/>
    <w:rsid w:val="00F158FD"/>
    <w:rsid w:val="00F162D3"/>
    <w:rsid w:val="00F1752E"/>
    <w:rsid w:val="00F17F11"/>
    <w:rsid w:val="00F21DF5"/>
    <w:rsid w:val="00F22488"/>
    <w:rsid w:val="00F236B7"/>
    <w:rsid w:val="00F27318"/>
    <w:rsid w:val="00F32689"/>
    <w:rsid w:val="00F36286"/>
    <w:rsid w:val="00F4057A"/>
    <w:rsid w:val="00F42246"/>
    <w:rsid w:val="00F45033"/>
    <w:rsid w:val="00F4788E"/>
    <w:rsid w:val="00F51F25"/>
    <w:rsid w:val="00F55F72"/>
    <w:rsid w:val="00F64862"/>
    <w:rsid w:val="00F66CDA"/>
    <w:rsid w:val="00F72991"/>
    <w:rsid w:val="00F74630"/>
    <w:rsid w:val="00F75061"/>
    <w:rsid w:val="00F75602"/>
    <w:rsid w:val="00F82767"/>
    <w:rsid w:val="00F82AF3"/>
    <w:rsid w:val="00F82F59"/>
    <w:rsid w:val="00F84F6E"/>
    <w:rsid w:val="00F854CC"/>
    <w:rsid w:val="00F87CA1"/>
    <w:rsid w:val="00F90190"/>
    <w:rsid w:val="00F9122A"/>
    <w:rsid w:val="00F93964"/>
    <w:rsid w:val="00F94A5D"/>
    <w:rsid w:val="00F952A1"/>
    <w:rsid w:val="00FA0475"/>
    <w:rsid w:val="00FA5B1A"/>
    <w:rsid w:val="00FA6D2C"/>
    <w:rsid w:val="00FA7F7E"/>
    <w:rsid w:val="00FB0E94"/>
    <w:rsid w:val="00FB5565"/>
    <w:rsid w:val="00FB5BF6"/>
    <w:rsid w:val="00FB68AB"/>
    <w:rsid w:val="00FC7316"/>
    <w:rsid w:val="00FC779A"/>
    <w:rsid w:val="00FC7BB6"/>
    <w:rsid w:val="00FD1ACA"/>
    <w:rsid w:val="00FD728E"/>
    <w:rsid w:val="00FE0B44"/>
    <w:rsid w:val="00FE1424"/>
    <w:rsid w:val="00FE1623"/>
    <w:rsid w:val="00FE2B32"/>
    <w:rsid w:val="00FE5280"/>
    <w:rsid w:val="00FF103A"/>
    <w:rsid w:val="00FF3ACA"/>
    <w:rsid w:val="00FF5C51"/>
    <w:rsid w:val="00FF6469"/>
    <w:rsid w:val="00FF6F2B"/>
    <w:rsid w:val="05895594"/>
    <w:rsid w:val="0A5DA053"/>
    <w:rsid w:val="0B0915BE"/>
    <w:rsid w:val="0FD2DE54"/>
    <w:rsid w:val="11B52EDE"/>
    <w:rsid w:val="123A6B13"/>
    <w:rsid w:val="1241ADAB"/>
    <w:rsid w:val="189A3F4C"/>
    <w:rsid w:val="1B440068"/>
    <w:rsid w:val="25C17E44"/>
    <w:rsid w:val="2A95EC37"/>
    <w:rsid w:val="2E220808"/>
    <w:rsid w:val="2E9E091C"/>
    <w:rsid w:val="3FE9B97D"/>
    <w:rsid w:val="43D2E801"/>
    <w:rsid w:val="49D01CBF"/>
    <w:rsid w:val="4D3F7AD3"/>
    <w:rsid w:val="53EB283B"/>
    <w:rsid w:val="55CD662C"/>
    <w:rsid w:val="5E178EA6"/>
    <w:rsid w:val="6027F028"/>
    <w:rsid w:val="603BEE41"/>
    <w:rsid w:val="607A1951"/>
    <w:rsid w:val="73B23169"/>
    <w:rsid w:val="76DA8DBF"/>
    <w:rsid w:val="77A0E100"/>
    <w:rsid w:val="78A3DD4C"/>
    <w:rsid w:val="7A251DF1"/>
    <w:rsid w:val="7BBCFBB6"/>
    <w:rsid w:val="7BD4CC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20E2B891-4BDF-4F12-9E8C-25F48B13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commentcontentpara">
    <w:name w:val="commentcontentpara"/>
    <w:basedOn w:val="Normal"/>
    <w:rsid w:val="00993F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7D68"/>
  </w:style>
  <w:style w:type="character" w:customStyle="1" w:styleId="eop">
    <w:name w:val="eop"/>
    <w:basedOn w:val="DefaultParagraphFont"/>
    <w:rsid w:val="00137D68"/>
  </w:style>
  <w:style w:type="paragraph" w:customStyle="1" w:styleId="paragraph">
    <w:name w:val="paragraph"/>
    <w:basedOn w:val="Normal"/>
    <w:rsid w:val="009313C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32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14713338">
      <w:bodyDiv w:val="1"/>
      <w:marLeft w:val="0"/>
      <w:marRight w:val="0"/>
      <w:marTop w:val="0"/>
      <w:marBottom w:val="0"/>
      <w:divBdr>
        <w:top w:val="none" w:sz="0" w:space="0" w:color="auto"/>
        <w:left w:val="none" w:sz="0" w:space="0" w:color="auto"/>
        <w:bottom w:val="none" w:sz="0" w:space="0" w:color="auto"/>
        <w:right w:val="none" w:sz="0" w:space="0" w:color="auto"/>
      </w:divBdr>
      <w:divsChild>
        <w:div w:id="98719997">
          <w:marLeft w:val="0"/>
          <w:marRight w:val="0"/>
          <w:marTop w:val="0"/>
          <w:marBottom w:val="0"/>
          <w:divBdr>
            <w:top w:val="none" w:sz="0" w:space="0" w:color="auto"/>
            <w:left w:val="none" w:sz="0" w:space="0" w:color="auto"/>
            <w:bottom w:val="none" w:sz="0" w:space="0" w:color="auto"/>
            <w:right w:val="none" w:sz="0" w:space="0" w:color="auto"/>
          </w:divBdr>
        </w:div>
        <w:div w:id="507915491">
          <w:marLeft w:val="0"/>
          <w:marRight w:val="0"/>
          <w:marTop w:val="0"/>
          <w:marBottom w:val="0"/>
          <w:divBdr>
            <w:top w:val="none" w:sz="0" w:space="0" w:color="auto"/>
            <w:left w:val="none" w:sz="0" w:space="0" w:color="auto"/>
            <w:bottom w:val="none" w:sz="0" w:space="0" w:color="auto"/>
            <w:right w:val="none" w:sz="0" w:space="0" w:color="auto"/>
          </w:divBdr>
        </w:div>
        <w:div w:id="1759401640">
          <w:marLeft w:val="0"/>
          <w:marRight w:val="0"/>
          <w:marTop w:val="0"/>
          <w:marBottom w:val="0"/>
          <w:divBdr>
            <w:top w:val="none" w:sz="0" w:space="0" w:color="auto"/>
            <w:left w:val="none" w:sz="0" w:space="0" w:color="auto"/>
            <w:bottom w:val="none" w:sz="0" w:space="0" w:color="auto"/>
            <w:right w:val="none" w:sz="0" w:space="0" w:color="auto"/>
          </w:divBdr>
          <w:divsChild>
            <w:div w:id="1957713308">
              <w:marLeft w:val="-75"/>
              <w:marRight w:val="0"/>
              <w:marTop w:val="30"/>
              <w:marBottom w:val="30"/>
              <w:divBdr>
                <w:top w:val="none" w:sz="0" w:space="0" w:color="auto"/>
                <w:left w:val="none" w:sz="0" w:space="0" w:color="auto"/>
                <w:bottom w:val="none" w:sz="0" w:space="0" w:color="auto"/>
                <w:right w:val="none" w:sz="0" w:space="0" w:color="auto"/>
              </w:divBdr>
              <w:divsChild>
                <w:div w:id="51274114">
                  <w:marLeft w:val="0"/>
                  <w:marRight w:val="0"/>
                  <w:marTop w:val="0"/>
                  <w:marBottom w:val="0"/>
                  <w:divBdr>
                    <w:top w:val="none" w:sz="0" w:space="0" w:color="auto"/>
                    <w:left w:val="none" w:sz="0" w:space="0" w:color="auto"/>
                    <w:bottom w:val="none" w:sz="0" w:space="0" w:color="auto"/>
                    <w:right w:val="none" w:sz="0" w:space="0" w:color="auto"/>
                  </w:divBdr>
                  <w:divsChild>
                    <w:div w:id="1733431761">
                      <w:marLeft w:val="0"/>
                      <w:marRight w:val="0"/>
                      <w:marTop w:val="0"/>
                      <w:marBottom w:val="0"/>
                      <w:divBdr>
                        <w:top w:val="none" w:sz="0" w:space="0" w:color="auto"/>
                        <w:left w:val="none" w:sz="0" w:space="0" w:color="auto"/>
                        <w:bottom w:val="none" w:sz="0" w:space="0" w:color="auto"/>
                        <w:right w:val="none" w:sz="0" w:space="0" w:color="auto"/>
                      </w:divBdr>
                    </w:div>
                  </w:divsChild>
                </w:div>
                <w:div w:id="121733043">
                  <w:marLeft w:val="0"/>
                  <w:marRight w:val="0"/>
                  <w:marTop w:val="0"/>
                  <w:marBottom w:val="0"/>
                  <w:divBdr>
                    <w:top w:val="none" w:sz="0" w:space="0" w:color="auto"/>
                    <w:left w:val="none" w:sz="0" w:space="0" w:color="auto"/>
                    <w:bottom w:val="none" w:sz="0" w:space="0" w:color="auto"/>
                    <w:right w:val="none" w:sz="0" w:space="0" w:color="auto"/>
                  </w:divBdr>
                  <w:divsChild>
                    <w:div w:id="360786770">
                      <w:marLeft w:val="0"/>
                      <w:marRight w:val="0"/>
                      <w:marTop w:val="0"/>
                      <w:marBottom w:val="0"/>
                      <w:divBdr>
                        <w:top w:val="none" w:sz="0" w:space="0" w:color="auto"/>
                        <w:left w:val="none" w:sz="0" w:space="0" w:color="auto"/>
                        <w:bottom w:val="none" w:sz="0" w:space="0" w:color="auto"/>
                        <w:right w:val="none" w:sz="0" w:space="0" w:color="auto"/>
                      </w:divBdr>
                    </w:div>
                  </w:divsChild>
                </w:div>
                <w:div w:id="237984289">
                  <w:marLeft w:val="0"/>
                  <w:marRight w:val="0"/>
                  <w:marTop w:val="0"/>
                  <w:marBottom w:val="0"/>
                  <w:divBdr>
                    <w:top w:val="none" w:sz="0" w:space="0" w:color="auto"/>
                    <w:left w:val="none" w:sz="0" w:space="0" w:color="auto"/>
                    <w:bottom w:val="none" w:sz="0" w:space="0" w:color="auto"/>
                    <w:right w:val="none" w:sz="0" w:space="0" w:color="auto"/>
                  </w:divBdr>
                  <w:divsChild>
                    <w:div w:id="1873222525">
                      <w:marLeft w:val="0"/>
                      <w:marRight w:val="0"/>
                      <w:marTop w:val="0"/>
                      <w:marBottom w:val="0"/>
                      <w:divBdr>
                        <w:top w:val="none" w:sz="0" w:space="0" w:color="auto"/>
                        <w:left w:val="none" w:sz="0" w:space="0" w:color="auto"/>
                        <w:bottom w:val="none" w:sz="0" w:space="0" w:color="auto"/>
                        <w:right w:val="none" w:sz="0" w:space="0" w:color="auto"/>
                      </w:divBdr>
                    </w:div>
                  </w:divsChild>
                </w:div>
                <w:div w:id="271326016">
                  <w:marLeft w:val="0"/>
                  <w:marRight w:val="0"/>
                  <w:marTop w:val="0"/>
                  <w:marBottom w:val="0"/>
                  <w:divBdr>
                    <w:top w:val="none" w:sz="0" w:space="0" w:color="auto"/>
                    <w:left w:val="none" w:sz="0" w:space="0" w:color="auto"/>
                    <w:bottom w:val="none" w:sz="0" w:space="0" w:color="auto"/>
                    <w:right w:val="none" w:sz="0" w:space="0" w:color="auto"/>
                  </w:divBdr>
                  <w:divsChild>
                    <w:div w:id="917208030">
                      <w:marLeft w:val="0"/>
                      <w:marRight w:val="0"/>
                      <w:marTop w:val="0"/>
                      <w:marBottom w:val="0"/>
                      <w:divBdr>
                        <w:top w:val="none" w:sz="0" w:space="0" w:color="auto"/>
                        <w:left w:val="none" w:sz="0" w:space="0" w:color="auto"/>
                        <w:bottom w:val="none" w:sz="0" w:space="0" w:color="auto"/>
                        <w:right w:val="none" w:sz="0" w:space="0" w:color="auto"/>
                      </w:divBdr>
                    </w:div>
                  </w:divsChild>
                </w:div>
                <w:div w:id="277183971">
                  <w:marLeft w:val="0"/>
                  <w:marRight w:val="0"/>
                  <w:marTop w:val="0"/>
                  <w:marBottom w:val="0"/>
                  <w:divBdr>
                    <w:top w:val="none" w:sz="0" w:space="0" w:color="auto"/>
                    <w:left w:val="none" w:sz="0" w:space="0" w:color="auto"/>
                    <w:bottom w:val="none" w:sz="0" w:space="0" w:color="auto"/>
                    <w:right w:val="none" w:sz="0" w:space="0" w:color="auto"/>
                  </w:divBdr>
                  <w:divsChild>
                    <w:div w:id="1623153240">
                      <w:marLeft w:val="0"/>
                      <w:marRight w:val="0"/>
                      <w:marTop w:val="0"/>
                      <w:marBottom w:val="0"/>
                      <w:divBdr>
                        <w:top w:val="none" w:sz="0" w:space="0" w:color="auto"/>
                        <w:left w:val="none" w:sz="0" w:space="0" w:color="auto"/>
                        <w:bottom w:val="none" w:sz="0" w:space="0" w:color="auto"/>
                        <w:right w:val="none" w:sz="0" w:space="0" w:color="auto"/>
                      </w:divBdr>
                    </w:div>
                  </w:divsChild>
                </w:div>
                <w:div w:id="309478372">
                  <w:marLeft w:val="0"/>
                  <w:marRight w:val="0"/>
                  <w:marTop w:val="0"/>
                  <w:marBottom w:val="0"/>
                  <w:divBdr>
                    <w:top w:val="none" w:sz="0" w:space="0" w:color="auto"/>
                    <w:left w:val="none" w:sz="0" w:space="0" w:color="auto"/>
                    <w:bottom w:val="none" w:sz="0" w:space="0" w:color="auto"/>
                    <w:right w:val="none" w:sz="0" w:space="0" w:color="auto"/>
                  </w:divBdr>
                  <w:divsChild>
                    <w:div w:id="568074026">
                      <w:marLeft w:val="0"/>
                      <w:marRight w:val="0"/>
                      <w:marTop w:val="0"/>
                      <w:marBottom w:val="0"/>
                      <w:divBdr>
                        <w:top w:val="none" w:sz="0" w:space="0" w:color="auto"/>
                        <w:left w:val="none" w:sz="0" w:space="0" w:color="auto"/>
                        <w:bottom w:val="none" w:sz="0" w:space="0" w:color="auto"/>
                        <w:right w:val="none" w:sz="0" w:space="0" w:color="auto"/>
                      </w:divBdr>
                    </w:div>
                  </w:divsChild>
                </w:div>
                <w:div w:id="314720232">
                  <w:marLeft w:val="0"/>
                  <w:marRight w:val="0"/>
                  <w:marTop w:val="0"/>
                  <w:marBottom w:val="0"/>
                  <w:divBdr>
                    <w:top w:val="none" w:sz="0" w:space="0" w:color="auto"/>
                    <w:left w:val="none" w:sz="0" w:space="0" w:color="auto"/>
                    <w:bottom w:val="none" w:sz="0" w:space="0" w:color="auto"/>
                    <w:right w:val="none" w:sz="0" w:space="0" w:color="auto"/>
                  </w:divBdr>
                  <w:divsChild>
                    <w:div w:id="682829931">
                      <w:marLeft w:val="0"/>
                      <w:marRight w:val="0"/>
                      <w:marTop w:val="0"/>
                      <w:marBottom w:val="0"/>
                      <w:divBdr>
                        <w:top w:val="none" w:sz="0" w:space="0" w:color="auto"/>
                        <w:left w:val="none" w:sz="0" w:space="0" w:color="auto"/>
                        <w:bottom w:val="none" w:sz="0" w:space="0" w:color="auto"/>
                        <w:right w:val="none" w:sz="0" w:space="0" w:color="auto"/>
                      </w:divBdr>
                    </w:div>
                  </w:divsChild>
                </w:div>
                <w:div w:id="454712232">
                  <w:marLeft w:val="0"/>
                  <w:marRight w:val="0"/>
                  <w:marTop w:val="0"/>
                  <w:marBottom w:val="0"/>
                  <w:divBdr>
                    <w:top w:val="none" w:sz="0" w:space="0" w:color="auto"/>
                    <w:left w:val="none" w:sz="0" w:space="0" w:color="auto"/>
                    <w:bottom w:val="none" w:sz="0" w:space="0" w:color="auto"/>
                    <w:right w:val="none" w:sz="0" w:space="0" w:color="auto"/>
                  </w:divBdr>
                  <w:divsChild>
                    <w:div w:id="1900549409">
                      <w:marLeft w:val="0"/>
                      <w:marRight w:val="0"/>
                      <w:marTop w:val="0"/>
                      <w:marBottom w:val="0"/>
                      <w:divBdr>
                        <w:top w:val="none" w:sz="0" w:space="0" w:color="auto"/>
                        <w:left w:val="none" w:sz="0" w:space="0" w:color="auto"/>
                        <w:bottom w:val="none" w:sz="0" w:space="0" w:color="auto"/>
                        <w:right w:val="none" w:sz="0" w:space="0" w:color="auto"/>
                      </w:divBdr>
                    </w:div>
                  </w:divsChild>
                </w:div>
                <w:div w:id="714280899">
                  <w:marLeft w:val="0"/>
                  <w:marRight w:val="0"/>
                  <w:marTop w:val="0"/>
                  <w:marBottom w:val="0"/>
                  <w:divBdr>
                    <w:top w:val="none" w:sz="0" w:space="0" w:color="auto"/>
                    <w:left w:val="none" w:sz="0" w:space="0" w:color="auto"/>
                    <w:bottom w:val="none" w:sz="0" w:space="0" w:color="auto"/>
                    <w:right w:val="none" w:sz="0" w:space="0" w:color="auto"/>
                  </w:divBdr>
                  <w:divsChild>
                    <w:div w:id="853961106">
                      <w:marLeft w:val="0"/>
                      <w:marRight w:val="0"/>
                      <w:marTop w:val="0"/>
                      <w:marBottom w:val="0"/>
                      <w:divBdr>
                        <w:top w:val="none" w:sz="0" w:space="0" w:color="auto"/>
                        <w:left w:val="none" w:sz="0" w:space="0" w:color="auto"/>
                        <w:bottom w:val="none" w:sz="0" w:space="0" w:color="auto"/>
                        <w:right w:val="none" w:sz="0" w:space="0" w:color="auto"/>
                      </w:divBdr>
                    </w:div>
                  </w:divsChild>
                </w:div>
                <w:div w:id="875001607">
                  <w:marLeft w:val="0"/>
                  <w:marRight w:val="0"/>
                  <w:marTop w:val="0"/>
                  <w:marBottom w:val="0"/>
                  <w:divBdr>
                    <w:top w:val="none" w:sz="0" w:space="0" w:color="auto"/>
                    <w:left w:val="none" w:sz="0" w:space="0" w:color="auto"/>
                    <w:bottom w:val="none" w:sz="0" w:space="0" w:color="auto"/>
                    <w:right w:val="none" w:sz="0" w:space="0" w:color="auto"/>
                  </w:divBdr>
                  <w:divsChild>
                    <w:div w:id="1744792281">
                      <w:marLeft w:val="0"/>
                      <w:marRight w:val="0"/>
                      <w:marTop w:val="0"/>
                      <w:marBottom w:val="0"/>
                      <w:divBdr>
                        <w:top w:val="none" w:sz="0" w:space="0" w:color="auto"/>
                        <w:left w:val="none" w:sz="0" w:space="0" w:color="auto"/>
                        <w:bottom w:val="none" w:sz="0" w:space="0" w:color="auto"/>
                        <w:right w:val="none" w:sz="0" w:space="0" w:color="auto"/>
                      </w:divBdr>
                    </w:div>
                  </w:divsChild>
                </w:div>
                <w:div w:id="1061948130">
                  <w:marLeft w:val="0"/>
                  <w:marRight w:val="0"/>
                  <w:marTop w:val="0"/>
                  <w:marBottom w:val="0"/>
                  <w:divBdr>
                    <w:top w:val="none" w:sz="0" w:space="0" w:color="auto"/>
                    <w:left w:val="none" w:sz="0" w:space="0" w:color="auto"/>
                    <w:bottom w:val="none" w:sz="0" w:space="0" w:color="auto"/>
                    <w:right w:val="none" w:sz="0" w:space="0" w:color="auto"/>
                  </w:divBdr>
                  <w:divsChild>
                    <w:div w:id="525943984">
                      <w:marLeft w:val="0"/>
                      <w:marRight w:val="0"/>
                      <w:marTop w:val="0"/>
                      <w:marBottom w:val="0"/>
                      <w:divBdr>
                        <w:top w:val="none" w:sz="0" w:space="0" w:color="auto"/>
                        <w:left w:val="none" w:sz="0" w:space="0" w:color="auto"/>
                        <w:bottom w:val="none" w:sz="0" w:space="0" w:color="auto"/>
                        <w:right w:val="none" w:sz="0" w:space="0" w:color="auto"/>
                      </w:divBdr>
                    </w:div>
                  </w:divsChild>
                </w:div>
                <w:div w:id="1268804686">
                  <w:marLeft w:val="0"/>
                  <w:marRight w:val="0"/>
                  <w:marTop w:val="0"/>
                  <w:marBottom w:val="0"/>
                  <w:divBdr>
                    <w:top w:val="none" w:sz="0" w:space="0" w:color="auto"/>
                    <w:left w:val="none" w:sz="0" w:space="0" w:color="auto"/>
                    <w:bottom w:val="none" w:sz="0" w:space="0" w:color="auto"/>
                    <w:right w:val="none" w:sz="0" w:space="0" w:color="auto"/>
                  </w:divBdr>
                  <w:divsChild>
                    <w:div w:id="1155685344">
                      <w:marLeft w:val="0"/>
                      <w:marRight w:val="0"/>
                      <w:marTop w:val="0"/>
                      <w:marBottom w:val="0"/>
                      <w:divBdr>
                        <w:top w:val="none" w:sz="0" w:space="0" w:color="auto"/>
                        <w:left w:val="none" w:sz="0" w:space="0" w:color="auto"/>
                        <w:bottom w:val="none" w:sz="0" w:space="0" w:color="auto"/>
                        <w:right w:val="none" w:sz="0" w:space="0" w:color="auto"/>
                      </w:divBdr>
                    </w:div>
                  </w:divsChild>
                </w:div>
                <w:div w:id="1302423382">
                  <w:marLeft w:val="0"/>
                  <w:marRight w:val="0"/>
                  <w:marTop w:val="0"/>
                  <w:marBottom w:val="0"/>
                  <w:divBdr>
                    <w:top w:val="none" w:sz="0" w:space="0" w:color="auto"/>
                    <w:left w:val="none" w:sz="0" w:space="0" w:color="auto"/>
                    <w:bottom w:val="none" w:sz="0" w:space="0" w:color="auto"/>
                    <w:right w:val="none" w:sz="0" w:space="0" w:color="auto"/>
                  </w:divBdr>
                  <w:divsChild>
                    <w:div w:id="1037664103">
                      <w:marLeft w:val="0"/>
                      <w:marRight w:val="0"/>
                      <w:marTop w:val="0"/>
                      <w:marBottom w:val="0"/>
                      <w:divBdr>
                        <w:top w:val="none" w:sz="0" w:space="0" w:color="auto"/>
                        <w:left w:val="none" w:sz="0" w:space="0" w:color="auto"/>
                        <w:bottom w:val="none" w:sz="0" w:space="0" w:color="auto"/>
                        <w:right w:val="none" w:sz="0" w:space="0" w:color="auto"/>
                      </w:divBdr>
                    </w:div>
                  </w:divsChild>
                </w:div>
                <w:div w:id="1536429866">
                  <w:marLeft w:val="0"/>
                  <w:marRight w:val="0"/>
                  <w:marTop w:val="0"/>
                  <w:marBottom w:val="0"/>
                  <w:divBdr>
                    <w:top w:val="none" w:sz="0" w:space="0" w:color="auto"/>
                    <w:left w:val="none" w:sz="0" w:space="0" w:color="auto"/>
                    <w:bottom w:val="none" w:sz="0" w:space="0" w:color="auto"/>
                    <w:right w:val="none" w:sz="0" w:space="0" w:color="auto"/>
                  </w:divBdr>
                  <w:divsChild>
                    <w:div w:id="738867847">
                      <w:marLeft w:val="0"/>
                      <w:marRight w:val="0"/>
                      <w:marTop w:val="0"/>
                      <w:marBottom w:val="0"/>
                      <w:divBdr>
                        <w:top w:val="none" w:sz="0" w:space="0" w:color="auto"/>
                        <w:left w:val="none" w:sz="0" w:space="0" w:color="auto"/>
                        <w:bottom w:val="none" w:sz="0" w:space="0" w:color="auto"/>
                        <w:right w:val="none" w:sz="0" w:space="0" w:color="auto"/>
                      </w:divBdr>
                    </w:div>
                  </w:divsChild>
                </w:div>
                <w:div w:id="1755979137">
                  <w:marLeft w:val="0"/>
                  <w:marRight w:val="0"/>
                  <w:marTop w:val="0"/>
                  <w:marBottom w:val="0"/>
                  <w:divBdr>
                    <w:top w:val="none" w:sz="0" w:space="0" w:color="auto"/>
                    <w:left w:val="none" w:sz="0" w:space="0" w:color="auto"/>
                    <w:bottom w:val="none" w:sz="0" w:space="0" w:color="auto"/>
                    <w:right w:val="none" w:sz="0" w:space="0" w:color="auto"/>
                  </w:divBdr>
                  <w:divsChild>
                    <w:div w:id="580337754">
                      <w:marLeft w:val="0"/>
                      <w:marRight w:val="0"/>
                      <w:marTop w:val="0"/>
                      <w:marBottom w:val="0"/>
                      <w:divBdr>
                        <w:top w:val="none" w:sz="0" w:space="0" w:color="auto"/>
                        <w:left w:val="none" w:sz="0" w:space="0" w:color="auto"/>
                        <w:bottom w:val="none" w:sz="0" w:space="0" w:color="auto"/>
                        <w:right w:val="none" w:sz="0" w:space="0" w:color="auto"/>
                      </w:divBdr>
                    </w:div>
                  </w:divsChild>
                </w:div>
                <w:div w:id="2015719066">
                  <w:marLeft w:val="0"/>
                  <w:marRight w:val="0"/>
                  <w:marTop w:val="0"/>
                  <w:marBottom w:val="0"/>
                  <w:divBdr>
                    <w:top w:val="none" w:sz="0" w:space="0" w:color="auto"/>
                    <w:left w:val="none" w:sz="0" w:space="0" w:color="auto"/>
                    <w:bottom w:val="none" w:sz="0" w:space="0" w:color="auto"/>
                    <w:right w:val="none" w:sz="0" w:space="0" w:color="auto"/>
                  </w:divBdr>
                  <w:divsChild>
                    <w:div w:id="332879150">
                      <w:marLeft w:val="0"/>
                      <w:marRight w:val="0"/>
                      <w:marTop w:val="0"/>
                      <w:marBottom w:val="0"/>
                      <w:divBdr>
                        <w:top w:val="none" w:sz="0" w:space="0" w:color="auto"/>
                        <w:left w:val="none" w:sz="0" w:space="0" w:color="auto"/>
                        <w:bottom w:val="none" w:sz="0" w:space="0" w:color="auto"/>
                        <w:right w:val="none" w:sz="0" w:space="0" w:color="auto"/>
                      </w:divBdr>
                    </w:div>
                    <w:div w:id="1176656942">
                      <w:marLeft w:val="0"/>
                      <w:marRight w:val="0"/>
                      <w:marTop w:val="0"/>
                      <w:marBottom w:val="0"/>
                      <w:divBdr>
                        <w:top w:val="none" w:sz="0" w:space="0" w:color="auto"/>
                        <w:left w:val="none" w:sz="0" w:space="0" w:color="auto"/>
                        <w:bottom w:val="none" w:sz="0" w:space="0" w:color="auto"/>
                        <w:right w:val="none" w:sz="0" w:space="0" w:color="auto"/>
                      </w:divBdr>
                    </w:div>
                    <w:div w:id="1735472000">
                      <w:marLeft w:val="0"/>
                      <w:marRight w:val="0"/>
                      <w:marTop w:val="0"/>
                      <w:marBottom w:val="0"/>
                      <w:divBdr>
                        <w:top w:val="none" w:sz="0" w:space="0" w:color="auto"/>
                        <w:left w:val="none" w:sz="0" w:space="0" w:color="auto"/>
                        <w:bottom w:val="none" w:sz="0" w:space="0" w:color="auto"/>
                        <w:right w:val="none" w:sz="0" w:space="0" w:color="auto"/>
                      </w:divBdr>
                    </w:div>
                  </w:divsChild>
                </w:div>
                <w:div w:id="2025324638">
                  <w:marLeft w:val="0"/>
                  <w:marRight w:val="0"/>
                  <w:marTop w:val="0"/>
                  <w:marBottom w:val="0"/>
                  <w:divBdr>
                    <w:top w:val="none" w:sz="0" w:space="0" w:color="auto"/>
                    <w:left w:val="none" w:sz="0" w:space="0" w:color="auto"/>
                    <w:bottom w:val="none" w:sz="0" w:space="0" w:color="auto"/>
                    <w:right w:val="none" w:sz="0" w:space="0" w:color="auto"/>
                  </w:divBdr>
                  <w:divsChild>
                    <w:div w:id="1636444793">
                      <w:marLeft w:val="0"/>
                      <w:marRight w:val="0"/>
                      <w:marTop w:val="0"/>
                      <w:marBottom w:val="0"/>
                      <w:divBdr>
                        <w:top w:val="none" w:sz="0" w:space="0" w:color="auto"/>
                        <w:left w:val="none" w:sz="0" w:space="0" w:color="auto"/>
                        <w:bottom w:val="none" w:sz="0" w:space="0" w:color="auto"/>
                        <w:right w:val="none" w:sz="0" w:space="0" w:color="auto"/>
                      </w:divBdr>
                    </w:div>
                  </w:divsChild>
                </w:div>
                <w:div w:id="2055541599">
                  <w:marLeft w:val="0"/>
                  <w:marRight w:val="0"/>
                  <w:marTop w:val="0"/>
                  <w:marBottom w:val="0"/>
                  <w:divBdr>
                    <w:top w:val="none" w:sz="0" w:space="0" w:color="auto"/>
                    <w:left w:val="none" w:sz="0" w:space="0" w:color="auto"/>
                    <w:bottom w:val="none" w:sz="0" w:space="0" w:color="auto"/>
                    <w:right w:val="none" w:sz="0" w:space="0" w:color="auto"/>
                  </w:divBdr>
                  <w:divsChild>
                    <w:div w:id="236328381">
                      <w:marLeft w:val="0"/>
                      <w:marRight w:val="0"/>
                      <w:marTop w:val="0"/>
                      <w:marBottom w:val="0"/>
                      <w:divBdr>
                        <w:top w:val="none" w:sz="0" w:space="0" w:color="auto"/>
                        <w:left w:val="none" w:sz="0" w:space="0" w:color="auto"/>
                        <w:bottom w:val="none" w:sz="0" w:space="0" w:color="auto"/>
                        <w:right w:val="none" w:sz="0" w:space="0" w:color="auto"/>
                      </w:divBdr>
                    </w:div>
                  </w:divsChild>
                </w:div>
                <w:div w:id="2144544060">
                  <w:marLeft w:val="0"/>
                  <w:marRight w:val="0"/>
                  <w:marTop w:val="0"/>
                  <w:marBottom w:val="0"/>
                  <w:divBdr>
                    <w:top w:val="none" w:sz="0" w:space="0" w:color="auto"/>
                    <w:left w:val="none" w:sz="0" w:space="0" w:color="auto"/>
                    <w:bottom w:val="none" w:sz="0" w:space="0" w:color="auto"/>
                    <w:right w:val="none" w:sz="0" w:space="0" w:color="auto"/>
                  </w:divBdr>
                  <w:divsChild>
                    <w:div w:id="173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47162">
          <w:marLeft w:val="0"/>
          <w:marRight w:val="0"/>
          <w:marTop w:val="0"/>
          <w:marBottom w:val="0"/>
          <w:divBdr>
            <w:top w:val="none" w:sz="0" w:space="0" w:color="auto"/>
            <w:left w:val="none" w:sz="0" w:space="0" w:color="auto"/>
            <w:bottom w:val="none" w:sz="0" w:space="0" w:color="auto"/>
            <w:right w:val="none" w:sz="0" w:space="0" w:color="auto"/>
          </w:divBdr>
        </w:div>
      </w:divsChild>
    </w:div>
    <w:div w:id="133567850">
      <w:bodyDiv w:val="1"/>
      <w:marLeft w:val="0"/>
      <w:marRight w:val="0"/>
      <w:marTop w:val="0"/>
      <w:marBottom w:val="0"/>
      <w:divBdr>
        <w:top w:val="none" w:sz="0" w:space="0" w:color="auto"/>
        <w:left w:val="none" w:sz="0" w:space="0" w:color="auto"/>
        <w:bottom w:val="none" w:sz="0" w:space="0" w:color="auto"/>
        <w:right w:val="none" w:sz="0" w:space="0" w:color="auto"/>
      </w:divBdr>
      <w:divsChild>
        <w:div w:id="90516463">
          <w:marLeft w:val="0"/>
          <w:marRight w:val="0"/>
          <w:marTop w:val="0"/>
          <w:marBottom w:val="0"/>
          <w:divBdr>
            <w:top w:val="none" w:sz="0" w:space="0" w:color="auto"/>
            <w:left w:val="none" w:sz="0" w:space="0" w:color="auto"/>
            <w:bottom w:val="none" w:sz="0" w:space="0" w:color="auto"/>
            <w:right w:val="none" w:sz="0" w:space="0" w:color="auto"/>
          </w:divBdr>
        </w:div>
        <w:div w:id="206647673">
          <w:marLeft w:val="0"/>
          <w:marRight w:val="0"/>
          <w:marTop w:val="0"/>
          <w:marBottom w:val="0"/>
          <w:divBdr>
            <w:top w:val="none" w:sz="0" w:space="0" w:color="auto"/>
            <w:left w:val="none" w:sz="0" w:space="0" w:color="auto"/>
            <w:bottom w:val="none" w:sz="0" w:space="0" w:color="auto"/>
            <w:right w:val="none" w:sz="0" w:space="0" w:color="auto"/>
          </w:divBdr>
        </w:div>
        <w:div w:id="1024090701">
          <w:marLeft w:val="0"/>
          <w:marRight w:val="0"/>
          <w:marTop w:val="0"/>
          <w:marBottom w:val="0"/>
          <w:divBdr>
            <w:top w:val="none" w:sz="0" w:space="0" w:color="auto"/>
            <w:left w:val="none" w:sz="0" w:space="0" w:color="auto"/>
            <w:bottom w:val="none" w:sz="0" w:space="0" w:color="auto"/>
            <w:right w:val="none" w:sz="0" w:space="0" w:color="auto"/>
          </w:divBdr>
        </w:div>
        <w:div w:id="1281644444">
          <w:marLeft w:val="0"/>
          <w:marRight w:val="0"/>
          <w:marTop w:val="0"/>
          <w:marBottom w:val="0"/>
          <w:divBdr>
            <w:top w:val="none" w:sz="0" w:space="0" w:color="auto"/>
            <w:left w:val="none" w:sz="0" w:space="0" w:color="auto"/>
            <w:bottom w:val="none" w:sz="0" w:space="0" w:color="auto"/>
            <w:right w:val="none" w:sz="0" w:space="0" w:color="auto"/>
          </w:divBdr>
        </w:div>
        <w:div w:id="1395661070">
          <w:marLeft w:val="0"/>
          <w:marRight w:val="0"/>
          <w:marTop w:val="0"/>
          <w:marBottom w:val="0"/>
          <w:divBdr>
            <w:top w:val="none" w:sz="0" w:space="0" w:color="auto"/>
            <w:left w:val="none" w:sz="0" w:space="0" w:color="auto"/>
            <w:bottom w:val="none" w:sz="0" w:space="0" w:color="auto"/>
            <w:right w:val="none" w:sz="0" w:space="0" w:color="auto"/>
          </w:divBdr>
        </w:div>
        <w:div w:id="1463766650">
          <w:marLeft w:val="0"/>
          <w:marRight w:val="0"/>
          <w:marTop w:val="0"/>
          <w:marBottom w:val="0"/>
          <w:divBdr>
            <w:top w:val="none" w:sz="0" w:space="0" w:color="auto"/>
            <w:left w:val="none" w:sz="0" w:space="0" w:color="auto"/>
            <w:bottom w:val="none" w:sz="0" w:space="0" w:color="auto"/>
            <w:right w:val="none" w:sz="0" w:space="0" w:color="auto"/>
          </w:divBdr>
        </w:div>
        <w:div w:id="2136826690">
          <w:marLeft w:val="0"/>
          <w:marRight w:val="0"/>
          <w:marTop w:val="0"/>
          <w:marBottom w:val="0"/>
          <w:divBdr>
            <w:top w:val="none" w:sz="0" w:space="0" w:color="auto"/>
            <w:left w:val="none" w:sz="0" w:space="0" w:color="auto"/>
            <w:bottom w:val="none" w:sz="0" w:space="0" w:color="auto"/>
            <w:right w:val="none" w:sz="0" w:space="0" w:color="auto"/>
          </w:divBdr>
        </w:div>
      </w:divsChild>
    </w:div>
    <w:div w:id="182941454">
      <w:bodyDiv w:val="1"/>
      <w:marLeft w:val="0"/>
      <w:marRight w:val="0"/>
      <w:marTop w:val="0"/>
      <w:marBottom w:val="0"/>
      <w:divBdr>
        <w:top w:val="none" w:sz="0" w:space="0" w:color="auto"/>
        <w:left w:val="none" w:sz="0" w:space="0" w:color="auto"/>
        <w:bottom w:val="none" w:sz="0" w:space="0" w:color="auto"/>
        <w:right w:val="none" w:sz="0" w:space="0" w:color="auto"/>
      </w:divBdr>
    </w:div>
    <w:div w:id="192695300">
      <w:bodyDiv w:val="1"/>
      <w:marLeft w:val="0"/>
      <w:marRight w:val="0"/>
      <w:marTop w:val="0"/>
      <w:marBottom w:val="0"/>
      <w:divBdr>
        <w:top w:val="none" w:sz="0" w:space="0" w:color="auto"/>
        <w:left w:val="none" w:sz="0" w:space="0" w:color="auto"/>
        <w:bottom w:val="none" w:sz="0" w:space="0" w:color="auto"/>
        <w:right w:val="none" w:sz="0" w:space="0" w:color="auto"/>
      </w:divBdr>
      <w:divsChild>
        <w:div w:id="709107144">
          <w:marLeft w:val="0"/>
          <w:marRight w:val="0"/>
          <w:marTop w:val="0"/>
          <w:marBottom w:val="0"/>
          <w:divBdr>
            <w:top w:val="none" w:sz="0" w:space="0" w:color="auto"/>
            <w:left w:val="none" w:sz="0" w:space="0" w:color="auto"/>
            <w:bottom w:val="none" w:sz="0" w:space="0" w:color="auto"/>
            <w:right w:val="none" w:sz="0" w:space="0" w:color="auto"/>
          </w:divBdr>
        </w:div>
        <w:div w:id="1994096348">
          <w:marLeft w:val="0"/>
          <w:marRight w:val="0"/>
          <w:marTop w:val="0"/>
          <w:marBottom w:val="0"/>
          <w:divBdr>
            <w:top w:val="none" w:sz="0" w:space="0" w:color="auto"/>
            <w:left w:val="none" w:sz="0" w:space="0" w:color="auto"/>
            <w:bottom w:val="none" w:sz="0" w:space="0" w:color="auto"/>
            <w:right w:val="none" w:sz="0" w:space="0" w:color="auto"/>
          </w:divBdr>
        </w:div>
        <w:div w:id="2108888894">
          <w:marLeft w:val="0"/>
          <w:marRight w:val="0"/>
          <w:marTop w:val="0"/>
          <w:marBottom w:val="0"/>
          <w:divBdr>
            <w:top w:val="none" w:sz="0" w:space="0" w:color="auto"/>
            <w:left w:val="none" w:sz="0" w:space="0" w:color="auto"/>
            <w:bottom w:val="none" w:sz="0" w:space="0" w:color="auto"/>
            <w:right w:val="none" w:sz="0" w:space="0" w:color="auto"/>
          </w:divBdr>
        </w:div>
      </w:divsChild>
    </w:div>
    <w:div w:id="313918764">
      <w:bodyDiv w:val="1"/>
      <w:marLeft w:val="0"/>
      <w:marRight w:val="0"/>
      <w:marTop w:val="0"/>
      <w:marBottom w:val="0"/>
      <w:divBdr>
        <w:top w:val="none" w:sz="0" w:space="0" w:color="auto"/>
        <w:left w:val="none" w:sz="0" w:space="0" w:color="auto"/>
        <w:bottom w:val="none" w:sz="0" w:space="0" w:color="auto"/>
        <w:right w:val="none" w:sz="0" w:space="0" w:color="auto"/>
      </w:divBdr>
      <w:divsChild>
        <w:div w:id="147325213">
          <w:marLeft w:val="0"/>
          <w:marRight w:val="0"/>
          <w:marTop w:val="0"/>
          <w:marBottom w:val="0"/>
          <w:divBdr>
            <w:top w:val="none" w:sz="0" w:space="0" w:color="auto"/>
            <w:left w:val="none" w:sz="0" w:space="0" w:color="auto"/>
            <w:bottom w:val="none" w:sz="0" w:space="0" w:color="auto"/>
            <w:right w:val="none" w:sz="0" w:space="0" w:color="auto"/>
          </w:divBdr>
        </w:div>
        <w:div w:id="524975952">
          <w:marLeft w:val="0"/>
          <w:marRight w:val="0"/>
          <w:marTop w:val="0"/>
          <w:marBottom w:val="0"/>
          <w:divBdr>
            <w:top w:val="none" w:sz="0" w:space="0" w:color="auto"/>
            <w:left w:val="none" w:sz="0" w:space="0" w:color="auto"/>
            <w:bottom w:val="none" w:sz="0" w:space="0" w:color="auto"/>
            <w:right w:val="none" w:sz="0" w:space="0" w:color="auto"/>
          </w:divBdr>
        </w:div>
        <w:div w:id="959722340">
          <w:marLeft w:val="0"/>
          <w:marRight w:val="0"/>
          <w:marTop w:val="0"/>
          <w:marBottom w:val="0"/>
          <w:divBdr>
            <w:top w:val="none" w:sz="0" w:space="0" w:color="auto"/>
            <w:left w:val="none" w:sz="0" w:space="0" w:color="auto"/>
            <w:bottom w:val="none" w:sz="0" w:space="0" w:color="auto"/>
            <w:right w:val="none" w:sz="0" w:space="0" w:color="auto"/>
          </w:divBdr>
        </w:div>
        <w:div w:id="1102187218">
          <w:marLeft w:val="0"/>
          <w:marRight w:val="0"/>
          <w:marTop w:val="0"/>
          <w:marBottom w:val="0"/>
          <w:divBdr>
            <w:top w:val="none" w:sz="0" w:space="0" w:color="auto"/>
            <w:left w:val="none" w:sz="0" w:space="0" w:color="auto"/>
            <w:bottom w:val="none" w:sz="0" w:space="0" w:color="auto"/>
            <w:right w:val="none" w:sz="0" w:space="0" w:color="auto"/>
          </w:divBdr>
        </w:div>
        <w:div w:id="1483691261">
          <w:marLeft w:val="0"/>
          <w:marRight w:val="0"/>
          <w:marTop w:val="0"/>
          <w:marBottom w:val="0"/>
          <w:divBdr>
            <w:top w:val="none" w:sz="0" w:space="0" w:color="auto"/>
            <w:left w:val="none" w:sz="0" w:space="0" w:color="auto"/>
            <w:bottom w:val="none" w:sz="0" w:space="0" w:color="auto"/>
            <w:right w:val="none" w:sz="0" w:space="0" w:color="auto"/>
          </w:divBdr>
        </w:div>
      </w:divsChild>
    </w:div>
    <w:div w:id="332032280">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59666551">
      <w:bodyDiv w:val="1"/>
      <w:marLeft w:val="0"/>
      <w:marRight w:val="0"/>
      <w:marTop w:val="0"/>
      <w:marBottom w:val="0"/>
      <w:divBdr>
        <w:top w:val="none" w:sz="0" w:space="0" w:color="auto"/>
        <w:left w:val="none" w:sz="0" w:space="0" w:color="auto"/>
        <w:bottom w:val="none" w:sz="0" w:space="0" w:color="auto"/>
        <w:right w:val="none" w:sz="0" w:space="0" w:color="auto"/>
      </w:divBdr>
      <w:divsChild>
        <w:div w:id="1454665984">
          <w:marLeft w:val="0"/>
          <w:marRight w:val="0"/>
          <w:marTop w:val="0"/>
          <w:marBottom w:val="0"/>
          <w:divBdr>
            <w:top w:val="none" w:sz="0" w:space="0" w:color="auto"/>
            <w:left w:val="none" w:sz="0" w:space="0" w:color="auto"/>
            <w:bottom w:val="none" w:sz="0" w:space="0" w:color="auto"/>
            <w:right w:val="none" w:sz="0" w:space="0" w:color="auto"/>
          </w:divBdr>
          <w:divsChild>
            <w:div w:id="344985001">
              <w:marLeft w:val="0"/>
              <w:marRight w:val="0"/>
              <w:marTop w:val="0"/>
              <w:marBottom w:val="0"/>
              <w:divBdr>
                <w:top w:val="none" w:sz="0" w:space="0" w:color="auto"/>
                <w:left w:val="none" w:sz="0" w:space="0" w:color="auto"/>
                <w:bottom w:val="none" w:sz="0" w:space="0" w:color="auto"/>
                <w:right w:val="none" w:sz="0" w:space="0" w:color="auto"/>
              </w:divBdr>
            </w:div>
            <w:div w:id="2143305661">
              <w:marLeft w:val="0"/>
              <w:marRight w:val="0"/>
              <w:marTop w:val="0"/>
              <w:marBottom w:val="0"/>
              <w:divBdr>
                <w:top w:val="none" w:sz="0" w:space="0" w:color="auto"/>
                <w:left w:val="none" w:sz="0" w:space="0" w:color="auto"/>
                <w:bottom w:val="none" w:sz="0" w:space="0" w:color="auto"/>
                <w:right w:val="none" w:sz="0" w:space="0" w:color="auto"/>
              </w:divBdr>
            </w:div>
          </w:divsChild>
        </w:div>
        <w:div w:id="2137328571">
          <w:marLeft w:val="0"/>
          <w:marRight w:val="0"/>
          <w:marTop w:val="0"/>
          <w:marBottom w:val="0"/>
          <w:divBdr>
            <w:top w:val="none" w:sz="0" w:space="0" w:color="auto"/>
            <w:left w:val="none" w:sz="0" w:space="0" w:color="auto"/>
            <w:bottom w:val="none" w:sz="0" w:space="0" w:color="auto"/>
            <w:right w:val="none" w:sz="0" w:space="0" w:color="auto"/>
          </w:divBdr>
          <w:divsChild>
            <w:div w:id="626087825">
              <w:marLeft w:val="0"/>
              <w:marRight w:val="0"/>
              <w:marTop w:val="0"/>
              <w:marBottom w:val="0"/>
              <w:divBdr>
                <w:top w:val="none" w:sz="0" w:space="0" w:color="auto"/>
                <w:left w:val="none" w:sz="0" w:space="0" w:color="auto"/>
                <w:bottom w:val="none" w:sz="0" w:space="0" w:color="auto"/>
                <w:right w:val="none" w:sz="0" w:space="0" w:color="auto"/>
              </w:divBdr>
            </w:div>
            <w:div w:id="682974948">
              <w:marLeft w:val="0"/>
              <w:marRight w:val="0"/>
              <w:marTop w:val="0"/>
              <w:marBottom w:val="0"/>
              <w:divBdr>
                <w:top w:val="none" w:sz="0" w:space="0" w:color="auto"/>
                <w:left w:val="none" w:sz="0" w:space="0" w:color="auto"/>
                <w:bottom w:val="none" w:sz="0" w:space="0" w:color="auto"/>
                <w:right w:val="none" w:sz="0" w:space="0" w:color="auto"/>
              </w:divBdr>
            </w:div>
            <w:div w:id="759982315">
              <w:marLeft w:val="0"/>
              <w:marRight w:val="0"/>
              <w:marTop w:val="0"/>
              <w:marBottom w:val="0"/>
              <w:divBdr>
                <w:top w:val="none" w:sz="0" w:space="0" w:color="auto"/>
                <w:left w:val="none" w:sz="0" w:space="0" w:color="auto"/>
                <w:bottom w:val="none" w:sz="0" w:space="0" w:color="auto"/>
                <w:right w:val="none" w:sz="0" w:space="0" w:color="auto"/>
              </w:divBdr>
            </w:div>
            <w:div w:id="852492302">
              <w:marLeft w:val="0"/>
              <w:marRight w:val="0"/>
              <w:marTop w:val="0"/>
              <w:marBottom w:val="0"/>
              <w:divBdr>
                <w:top w:val="none" w:sz="0" w:space="0" w:color="auto"/>
                <w:left w:val="none" w:sz="0" w:space="0" w:color="auto"/>
                <w:bottom w:val="none" w:sz="0" w:space="0" w:color="auto"/>
                <w:right w:val="none" w:sz="0" w:space="0" w:color="auto"/>
              </w:divBdr>
            </w:div>
            <w:div w:id="905529949">
              <w:marLeft w:val="0"/>
              <w:marRight w:val="0"/>
              <w:marTop w:val="0"/>
              <w:marBottom w:val="0"/>
              <w:divBdr>
                <w:top w:val="none" w:sz="0" w:space="0" w:color="auto"/>
                <w:left w:val="none" w:sz="0" w:space="0" w:color="auto"/>
                <w:bottom w:val="none" w:sz="0" w:space="0" w:color="auto"/>
                <w:right w:val="none" w:sz="0" w:space="0" w:color="auto"/>
              </w:divBdr>
            </w:div>
            <w:div w:id="1881817968">
              <w:marLeft w:val="0"/>
              <w:marRight w:val="0"/>
              <w:marTop w:val="0"/>
              <w:marBottom w:val="0"/>
              <w:divBdr>
                <w:top w:val="none" w:sz="0" w:space="0" w:color="auto"/>
                <w:left w:val="none" w:sz="0" w:space="0" w:color="auto"/>
                <w:bottom w:val="none" w:sz="0" w:space="0" w:color="auto"/>
                <w:right w:val="none" w:sz="0" w:space="0" w:color="auto"/>
              </w:divBdr>
            </w:div>
            <w:div w:id="20307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94882974">
      <w:bodyDiv w:val="1"/>
      <w:marLeft w:val="0"/>
      <w:marRight w:val="0"/>
      <w:marTop w:val="0"/>
      <w:marBottom w:val="0"/>
      <w:divBdr>
        <w:top w:val="none" w:sz="0" w:space="0" w:color="auto"/>
        <w:left w:val="none" w:sz="0" w:space="0" w:color="auto"/>
        <w:bottom w:val="none" w:sz="0" w:space="0" w:color="auto"/>
        <w:right w:val="none" w:sz="0" w:space="0" w:color="auto"/>
      </w:divBdr>
      <w:divsChild>
        <w:div w:id="1515799672">
          <w:marLeft w:val="0"/>
          <w:marRight w:val="0"/>
          <w:marTop w:val="0"/>
          <w:marBottom w:val="0"/>
          <w:divBdr>
            <w:top w:val="none" w:sz="0" w:space="0" w:color="auto"/>
            <w:left w:val="none" w:sz="0" w:space="0" w:color="auto"/>
            <w:bottom w:val="none" w:sz="0" w:space="0" w:color="auto"/>
            <w:right w:val="none" w:sz="0" w:space="0" w:color="auto"/>
          </w:divBdr>
        </w:div>
        <w:div w:id="1525171249">
          <w:marLeft w:val="0"/>
          <w:marRight w:val="0"/>
          <w:marTop w:val="0"/>
          <w:marBottom w:val="0"/>
          <w:divBdr>
            <w:top w:val="none" w:sz="0" w:space="0" w:color="auto"/>
            <w:left w:val="none" w:sz="0" w:space="0" w:color="auto"/>
            <w:bottom w:val="none" w:sz="0" w:space="0" w:color="auto"/>
            <w:right w:val="none" w:sz="0" w:space="0" w:color="auto"/>
          </w:divBdr>
        </w:div>
      </w:divsChild>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93980072">
      <w:bodyDiv w:val="1"/>
      <w:marLeft w:val="0"/>
      <w:marRight w:val="0"/>
      <w:marTop w:val="0"/>
      <w:marBottom w:val="0"/>
      <w:divBdr>
        <w:top w:val="none" w:sz="0" w:space="0" w:color="auto"/>
        <w:left w:val="none" w:sz="0" w:space="0" w:color="auto"/>
        <w:bottom w:val="none" w:sz="0" w:space="0" w:color="auto"/>
        <w:right w:val="none" w:sz="0" w:space="0" w:color="auto"/>
      </w:divBdr>
      <w:divsChild>
        <w:div w:id="1116020899">
          <w:marLeft w:val="0"/>
          <w:marRight w:val="0"/>
          <w:marTop w:val="0"/>
          <w:marBottom w:val="0"/>
          <w:divBdr>
            <w:top w:val="none" w:sz="0" w:space="0" w:color="auto"/>
            <w:left w:val="none" w:sz="0" w:space="0" w:color="auto"/>
            <w:bottom w:val="none" w:sz="0" w:space="0" w:color="auto"/>
            <w:right w:val="none" w:sz="0" w:space="0" w:color="auto"/>
          </w:divBdr>
        </w:div>
        <w:div w:id="1125123738">
          <w:marLeft w:val="0"/>
          <w:marRight w:val="0"/>
          <w:marTop w:val="0"/>
          <w:marBottom w:val="0"/>
          <w:divBdr>
            <w:top w:val="none" w:sz="0" w:space="0" w:color="auto"/>
            <w:left w:val="none" w:sz="0" w:space="0" w:color="auto"/>
            <w:bottom w:val="none" w:sz="0" w:space="0" w:color="auto"/>
            <w:right w:val="none" w:sz="0" w:space="0" w:color="auto"/>
          </w:divBdr>
          <w:divsChild>
            <w:div w:id="45418488">
              <w:marLeft w:val="-75"/>
              <w:marRight w:val="0"/>
              <w:marTop w:val="30"/>
              <w:marBottom w:val="30"/>
              <w:divBdr>
                <w:top w:val="none" w:sz="0" w:space="0" w:color="auto"/>
                <w:left w:val="none" w:sz="0" w:space="0" w:color="auto"/>
                <w:bottom w:val="none" w:sz="0" w:space="0" w:color="auto"/>
                <w:right w:val="none" w:sz="0" w:space="0" w:color="auto"/>
              </w:divBdr>
              <w:divsChild>
                <w:div w:id="80763534">
                  <w:marLeft w:val="0"/>
                  <w:marRight w:val="0"/>
                  <w:marTop w:val="0"/>
                  <w:marBottom w:val="0"/>
                  <w:divBdr>
                    <w:top w:val="none" w:sz="0" w:space="0" w:color="auto"/>
                    <w:left w:val="none" w:sz="0" w:space="0" w:color="auto"/>
                    <w:bottom w:val="none" w:sz="0" w:space="0" w:color="auto"/>
                    <w:right w:val="none" w:sz="0" w:space="0" w:color="auto"/>
                  </w:divBdr>
                  <w:divsChild>
                    <w:div w:id="1240215038">
                      <w:marLeft w:val="0"/>
                      <w:marRight w:val="0"/>
                      <w:marTop w:val="0"/>
                      <w:marBottom w:val="0"/>
                      <w:divBdr>
                        <w:top w:val="none" w:sz="0" w:space="0" w:color="auto"/>
                        <w:left w:val="none" w:sz="0" w:space="0" w:color="auto"/>
                        <w:bottom w:val="none" w:sz="0" w:space="0" w:color="auto"/>
                        <w:right w:val="none" w:sz="0" w:space="0" w:color="auto"/>
                      </w:divBdr>
                    </w:div>
                  </w:divsChild>
                </w:div>
                <w:div w:id="140316118">
                  <w:marLeft w:val="0"/>
                  <w:marRight w:val="0"/>
                  <w:marTop w:val="0"/>
                  <w:marBottom w:val="0"/>
                  <w:divBdr>
                    <w:top w:val="none" w:sz="0" w:space="0" w:color="auto"/>
                    <w:left w:val="none" w:sz="0" w:space="0" w:color="auto"/>
                    <w:bottom w:val="none" w:sz="0" w:space="0" w:color="auto"/>
                    <w:right w:val="none" w:sz="0" w:space="0" w:color="auto"/>
                  </w:divBdr>
                  <w:divsChild>
                    <w:div w:id="1125081395">
                      <w:marLeft w:val="0"/>
                      <w:marRight w:val="0"/>
                      <w:marTop w:val="0"/>
                      <w:marBottom w:val="0"/>
                      <w:divBdr>
                        <w:top w:val="none" w:sz="0" w:space="0" w:color="auto"/>
                        <w:left w:val="none" w:sz="0" w:space="0" w:color="auto"/>
                        <w:bottom w:val="none" w:sz="0" w:space="0" w:color="auto"/>
                        <w:right w:val="none" w:sz="0" w:space="0" w:color="auto"/>
                      </w:divBdr>
                    </w:div>
                  </w:divsChild>
                </w:div>
                <w:div w:id="247547727">
                  <w:marLeft w:val="0"/>
                  <w:marRight w:val="0"/>
                  <w:marTop w:val="0"/>
                  <w:marBottom w:val="0"/>
                  <w:divBdr>
                    <w:top w:val="none" w:sz="0" w:space="0" w:color="auto"/>
                    <w:left w:val="none" w:sz="0" w:space="0" w:color="auto"/>
                    <w:bottom w:val="none" w:sz="0" w:space="0" w:color="auto"/>
                    <w:right w:val="none" w:sz="0" w:space="0" w:color="auto"/>
                  </w:divBdr>
                  <w:divsChild>
                    <w:div w:id="1546212972">
                      <w:marLeft w:val="0"/>
                      <w:marRight w:val="0"/>
                      <w:marTop w:val="0"/>
                      <w:marBottom w:val="0"/>
                      <w:divBdr>
                        <w:top w:val="none" w:sz="0" w:space="0" w:color="auto"/>
                        <w:left w:val="none" w:sz="0" w:space="0" w:color="auto"/>
                        <w:bottom w:val="none" w:sz="0" w:space="0" w:color="auto"/>
                        <w:right w:val="none" w:sz="0" w:space="0" w:color="auto"/>
                      </w:divBdr>
                    </w:div>
                  </w:divsChild>
                </w:div>
                <w:div w:id="543567344">
                  <w:marLeft w:val="0"/>
                  <w:marRight w:val="0"/>
                  <w:marTop w:val="0"/>
                  <w:marBottom w:val="0"/>
                  <w:divBdr>
                    <w:top w:val="none" w:sz="0" w:space="0" w:color="auto"/>
                    <w:left w:val="none" w:sz="0" w:space="0" w:color="auto"/>
                    <w:bottom w:val="none" w:sz="0" w:space="0" w:color="auto"/>
                    <w:right w:val="none" w:sz="0" w:space="0" w:color="auto"/>
                  </w:divBdr>
                  <w:divsChild>
                    <w:div w:id="1773016600">
                      <w:marLeft w:val="0"/>
                      <w:marRight w:val="0"/>
                      <w:marTop w:val="0"/>
                      <w:marBottom w:val="0"/>
                      <w:divBdr>
                        <w:top w:val="none" w:sz="0" w:space="0" w:color="auto"/>
                        <w:left w:val="none" w:sz="0" w:space="0" w:color="auto"/>
                        <w:bottom w:val="none" w:sz="0" w:space="0" w:color="auto"/>
                        <w:right w:val="none" w:sz="0" w:space="0" w:color="auto"/>
                      </w:divBdr>
                    </w:div>
                  </w:divsChild>
                </w:div>
                <w:div w:id="574514159">
                  <w:marLeft w:val="0"/>
                  <w:marRight w:val="0"/>
                  <w:marTop w:val="0"/>
                  <w:marBottom w:val="0"/>
                  <w:divBdr>
                    <w:top w:val="none" w:sz="0" w:space="0" w:color="auto"/>
                    <w:left w:val="none" w:sz="0" w:space="0" w:color="auto"/>
                    <w:bottom w:val="none" w:sz="0" w:space="0" w:color="auto"/>
                    <w:right w:val="none" w:sz="0" w:space="0" w:color="auto"/>
                  </w:divBdr>
                  <w:divsChild>
                    <w:div w:id="1350791844">
                      <w:marLeft w:val="0"/>
                      <w:marRight w:val="0"/>
                      <w:marTop w:val="0"/>
                      <w:marBottom w:val="0"/>
                      <w:divBdr>
                        <w:top w:val="none" w:sz="0" w:space="0" w:color="auto"/>
                        <w:left w:val="none" w:sz="0" w:space="0" w:color="auto"/>
                        <w:bottom w:val="none" w:sz="0" w:space="0" w:color="auto"/>
                        <w:right w:val="none" w:sz="0" w:space="0" w:color="auto"/>
                      </w:divBdr>
                    </w:div>
                  </w:divsChild>
                </w:div>
                <w:div w:id="648632754">
                  <w:marLeft w:val="0"/>
                  <w:marRight w:val="0"/>
                  <w:marTop w:val="0"/>
                  <w:marBottom w:val="0"/>
                  <w:divBdr>
                    <w:top w:val="none" w:sz="0" w:space="0" w:color="auto"/>
                    <w:left w:val="none" w:sz="0" w:space="0" w:color="auto"/>
                    <w:bottom w:val="none" w:sz="0" w:space="0" w:color="auto"/>
                    <w:right w:val="none" w:sz="0" w:space="0" w:color="auto"/>
                  </w:divBdr>
                  <w:divsChild>
                    <w:div w:id="189539218">
                      <w:marLeft w:val="0"/>
                      <w:marRight w:val="0"/>
                      <w:marTop w:val="0"/>
                      <w:marBottom w:val="0"/>
                      <w:divBdr>
                        <w:top w:val="none" w:sz="0" w:space="0" w:color="auto"/>
                        <w:left w:val="none" w:sz="0" w:space="0" w:color="auto"/>
                        <w:bottom w:val="none" w:sz="0" w:space="0" w:color="auto"/>
                        <w:right w:val="none" w:sz="0" w:space="0" w:color="auto"/>
                      </w:divBdr>
                    </w:div>
                  </w:divsChild>
                </w:div>
                <w:div w:id="698631591">
                  <w:marLeft w:val="0"/>
                  <w:marRight w:val="0"/>
                  <w:marTop w:val="0"/>
                  <w:marBottom w:val="0"/>
                  <w:divBdr>
                    <w:top w:val="none" w:sz="0" w:space="0" w:color="auto"/>
                    <w:left w:val="none" w:sz="0" w:space="0" w:color="auto"/>
                    <w:bottom w:val="none" w:sz="0" w:space="0" w:color="auto"/>
                    <w:right w:val="none" w:sz="0" w:space="0" w:color="auto"/>
                  </w:divBdr>
                  <w:divsChild>
                    <w:div w:id="590819239">
                      <w:marLeft w:val="0"/>
                      <w:marRight w:val="0"/>
                      <w:marTop w:val="0"/>
                      <w:marBottom w:val="0"/>
                      <w:divBdr>
                        <w:top w:val="none" w:sz="0" w:space="0" w:color="auto"/>
                        <w:left w:val="none" w:sz="0" w:space="0" w:color="auto"/>
                        <w:bottom w:val="none" w:sz="0" w:space="0" w:color="auto"/>
                        <w:right w:val="none" w:sz="0" w:space="0" w:color="auto"/>
                      </w:divBdr>
                    </w:div>
                  </w:divsChild>
                </w:div>
                <w:div w:id="725567053">
                  <w:marLeft w:val="0"/>
                  <w:marRight w:val="0"/>
                  <w:marTop w:val="0"/>
                  <w:marBottom w:val="0"/>
                  <w:divBdr>
                    <w:top w:val="none" w:sz="0" w:space="0" w:color="auto"/>
                    <w:left w:val="none" w:sz="0" w:space="0" w:color="auto"/>
                    <w:bottom w:val="none" w:sz="0" w:space="0" w:color="auto"/>
                    <w:right w:val="none" w:sz="0" w:space="0" w:color="auto"/>
                  </w:divBdr>
                  <w:divsChild>
                    <w:div w:id="2052722960">
                      <w:marLeft w:val="0"/>
                      <w:marRight w:val="0"/>
                      <w:marTop w:val="0"/>
                      <w:marBottom w:val="0"/>
                      <w:divBdr>
                        <w:top w:val="none" w:sz="0" w:space="0" w:color="auto"/>
                        <w:left w:val="none" w:sz="0" w:space="0" w:color="auto"/>
                        <w:bottom w:val="none" w:sz="0" w:space="0" w:color="auto"/>
                        <w:right w:val="none" w:sz="0" w:space="0" w:color="auto"/>
                      </w:divBdr>
                    </w:div>
                  </w:divsChild>
                </w:div>
                <w:div w:id="754665819">
                  <w:marLeft w:val="0"/>
                  <w:marRight w:val="0"/>
                  <w:marTop w:val="0"/>
                  <w:marBottom w:val="0"/>
                  <w:divBdr>
                    <w:top w:val="none" w:sz="0" w:space="0" w:color="auto"/>
                    <w:left w:val="none" w:sz="0" w:space="0" w:color="auto"/>
                    <w:bottom w:val="none" w:sz="0" w:space="0" w:color="auto"/>
                    <w:right w:val="none" w:sz="0" w:space="0" w:color="auto"/>
                  </w:divBdr>
                  <w:divsChild>
                    <w:div w:id="958881076">
                      <w:marLeft w:val="0"/>
                      <w:marRight w:val="0"/>
                      <w:marTop w:val="0"/>
                      <w:marBottom w:val="0"/>
                      <w:divBdr>
                        <w:top w:val="none" w:sz="0" w:space="0" w:color="auto"/>
                        <w:left w:val="none" w:sz="0" w:space="0" w:color="auto"/>
                        <w:bottom w:val="none" w:sz="0" w:space="0" w:color="auto"/>
                        <w:right w:val="none" w:sz="0" w:space="0" w:color="auto"/>
                      </w:divBdr>
                    </w:div>
                  </w:divsChild>
                </w:div>
                <w:div w:id="761489643">
                  <w:marLeft w:val="0"/>
                  <w:marRight w:val="0"/>
                  <w:marTop w:val="0"/>
                  <w:marBottom w:val="0"/>
                  <w:divBdr>
                    <w:top w:val="none" w:sz="0" w:space="0" w:color="auto"/>
                    <w:left w:val="none" w:sz="0" w:space="0" w:color="auto"/>
                    <w:bottom w:val="none" w:sz="0" w:space="0" w:color="auto"/>
                    <w:right w:val="none" w:sz="0" w:space="0" w:color="auto"/>
                  </w:divBdr>
                  <w:divsChild>
                    <w:div w:id="1642615715">
                      <w:marLeft w:val="0"/>
                      <w:marRight w:val="0"/>
                      <w:marTop w:val="0"/>
                      <w:marBottom w:val="0"/>
                      <w:divBdr>
                        <w:top w:val="none" w:sz="0" w:space="0" w:color="auto"/>
                        <w:left w:val="none" w:sz="0" w:space="0" w:color="auto"/>
                        <w:bottom w:val="none" w:sz="0" w:space="0" w:color="auto"/>
                        <w:right w:val="none" w:sz="0" w:space="0" w:color="auto"/>
                      </w:divBdr>
                    </w:div>
                  </w:divsChild>
                </w:div>
                <w:div w:id="933637039">
                  <w:marLeft w:val="0"/>
                  <w:marRight w:val="0"/>
                  <w:marTop w:val="0"/>
                  <w:marBottom w:val="0"/>
                  <w:divBdr>
                    <w:top w:val="none" w:sz="0" w:space="0" w:color="auto"/>
                    <w:left w:val="none" w:sz="0" w:space="0" w:color="auto"/>
                    <w:bottom w:val="none" w:sz="0" w:space="0" w:color="auto"/>
                    <w:right w:val="none" w:sz="0" w:space="0" w:color="auto"/>
                  </w:divBdr>
                  <w:divsChild>
                    <w:div w:id="426388187">
                      <w:marLeft w:val="0"/>
                      <w:marRight w:val="0"/>
                      <w:marTop w:val="0"/>
                      <w:marBottom w:val="0"/>
                      <w:divBdr>
                        <w:top w:val="none" w:sz="0" w:space="0" w:color="auto"/>
                        <w:left w:val="none" w:sz="0" w:space="0" w:color="auto"/>
                        <w:bottom w:val="none" w:sz="0" w:space="0" w:color="auto"/>
                        <w:right w:val="none" w:sz="0" w:space="0" w:color="auto"/>
                      </w:divBdr>
                    </w:div>
                  </w:divsChild>
                </w:div>
                <w:div w:id="1065878226">
                  <w:marLeft w:val="0"/>
                  <w:marRight w:val="0"/>
                  <w:marTop w:val="0"/>
                  <w:marBottom w:val="0"/>
                  <w:divBdr>
                    <w:top w:val="none" w:sz="0" w:space="0" w:color="auto"/>
                    <w:left w:val="none" w:sz="0" w:space="0" w:color="auto"/>
                    <w:bottom w:val="none" w:sz="0" w:space="0" w:color="auto"/>
                    <w:right w:val="none" w:sz="0" w:space="0" w:color="auto"/>
                  </w:divBdr>
                  <w:divsChild>
                    <w:div w:id="412238861">
                      <w:marLeft w:val="0"/>
                      <w:marRight w:val="0"/>
                      <w:marTop w:val="0"/>
                      <w:marBottom w:val="0"/>
                      <w:divBdr>
                        <w:top w:val="none" w:sz="0" w:space="0" w:color="auto"/>
                        <w:left w:val="none" w:sz="0" w:space="0" w:color="auto"/>
                        <w:bottom w:val="none" w:sz="0" w:space="0" w:color="auto"/>
                        <w:right w:val="none" w:sz="0" w:space="0" w:color="auto"/>
                      </w:divBdr>
                    </w:div>
                  </w:divsChild>
                </w:div>
                <w:div w:id="1108432856">
                  <w:marLeft w:val="0"/>
                  <w:marRight w:val="0"/>
                  <w:marTop w:val="0"/>
                  <w:marBottom w:val="0"/>
                  <w:divBdr>
                    <w:top w:val="none" w:sz="0" w:space="0" w:color="auto"/>
                    <w:left w:val="none" w:sz="0" w:space="0" w:color="auto"/>
                    <w:bottom w:val="none" w:sz="0" w:space="0" w:color="auto"/>
                    <w:right w:val="none" w:sz="0" w:space="0" w:color="auto"/>
                  </w:divBdr>
                  <w:divsChild>
                    <w:div w:id="1117679525">
                      <w:marLeft w:val="0"/>
                      <w:marRight w:val="0"/>
                      <w:marTop w:val="0"/>
                      <w:marBottom w:val="0"/>
                      <w:divBdr>
                        <w:top w:val="none" w:sz="0" w:space="0" w:color="auto"/>
                        <w:left w:val="none" w:sz="0" w:space="0" w:color="auto"/>
                        <w:bottom w:val="none" w:sz="0" w:space="0" w:color="auto"/>
                        <w:right w:val="none" w:sz="0" w:space="0" w:color="auto"/>
                      </w:divBdr>
                    </w:div>
                  </w:divsChild>
                </w:div>
                <w:div w:id="1344896741">
                  <w:marLeft w:val="0"/>
                  <w:marRight w:val="0"/>
                  <w:marTop w:val="0"/>
                  <w:marBottom w:val="0"/>
                  <w:divBdr>
                    <w:top w:val="none" w:sz="0" w:space="0" w:color="auto"/>
                    <w:left w:val="none" w:sz="0" w:space="0" w:color="auto"/>
                    <w:bottom w:val="none" w:sz="0" w:space="0" w:color="auto"/>
                    <w:right w:val="none" w:sz="0" w:space="0" w:color="auto"/>
                  </w:divBdr>
                  <w:divsChild>
                    <w:div w:id="2107383368">
                      <w:marLeft w:val="0"/>
                      <w:marRight w:val="0"/>
                      <w:marTop w:val="0"/>
                      <w:marBottom w:val="0"/>
                      <w:divBdr>
                        <w:top w:val="none" w:sz="0" w:space="0" w:color="auto"/>
                        <w:left w:val="none" w:sz="0" w:space="0" w:color="auto"/>
                        <w:bottom w:val="none" w:sz="0" w:space="0" w:color="auto"/>
                        <w:right w:val="none" w:sz="0" w:space="0" w:color="auto"/>
                      </w:divBdr>
                    </w:div>
                  </w:divsChild>
                </w:div>
                <w:div w:id="1471752375">
                  <w:marLeft w:val="0"/>
                  <w:marRight w:val="0"/>
                  <w:marTop w:val="0"/>
                  <w:marBottom w:val="0"/>
                  <w:divBdr>
                    <w:top w:val="none" w:sz="0" w:space="0" w:color="auto"/>
                    <w:left w:val="none" w:sz="0" w:space="0" w:color="auto"/>
                    <w:bottom w:val="none" w:sz="0" w:space="0" w:color="auto"/>
                    <w:right w:val="none" w:sz="0" w:space="0" w:color="auto"/>
                  </w:divBdr>
                  <w:divsChild>
                    <w:div w:id="1210652799">
                      <w:marLeft w:val="0"/>
                      <w:marRight w:val="0"/>
                      <w:marTop w:val="0"/>
                      <w:marBottom w:val="0"/>
                      <w:divBdr>
                        <w:top w:val="none" w:sz="0" w:space="0" w:color="auto"/>
                        <w:left w:val="none" w:sz="0" w:space="0" w:color="auto"/>
                        <w:bottom w:val="none" w:sz="0" w:space="0" w:color="auto"/>
                        <w:right w:val="none" w:sz="0" w:space="0" w:color="auto"/>
                      </w:divBdr>
                    </w:div>
                  </w:divsChild>
                </w:div>
                <w:div w:id="1520314280">
                  <w:marLeft w:val="0"/>
                  <w:marRight w:val="0"/>
                  <w:marTop w:val="0"/>
                  <w:marBottom w:val="0"/>
                  <w:divBdr>
                    <w:top w:val="none" w:sz="0" w:space="0" w:color="auto"/>
                    <w:left w:val="none" w:sz="0" w:space="0" w:color="auto"/>
                    <w:bottom w:val="none" w:sz="0" w:space="0" w:color="auto"/>
                    <w:right w:val="none" w:sz="0" w:space="0" w:color="auto"/>
                  </w:divBdr>
                  <w:divsChild>
                    <w:div w:id="218370959">
                      <w:marLeft w:val="0"/>
                      <w:marRight w:val="0"/>
                      <w:marTop w:val="0"/>
                      <w:marBottom w:val="0"/>
                      <w:divBdr>
                        <w:top w:val="none" w:sz="0" w:space="0" w:color="auto"/>
                        <w:left w:val="none" w:sz="0" w:space="0" w:color="auto"/>
                        <w:bottom w:val="none" w:sz="0" w:space="0" w:color="auto"/>
                        <w:right w:val="none" w:sz="0" w:space="0" w:color="auto"/>
                      </w:divBdr>
                    </w:div>
                  </w:divsChild>
                </w:div>
                <w:div w:id="1817796666">
                  <w:marLeft w:val="0"/>
                  <w:marRight w:val="0"/>
                  <w:marTop w:val="0"/>
                  <w:marBottom w:val="0"/>
                  <w:divBdr>
                    <w:top w:val="none" w:sz="0" w:space="0" w:color="auto"/>
                    <w:left w:val="none" w:sz="0" w:space="0" w:color="auto"/>
                    <w:bottom w:val="none" w:sz="0" w:space="0" w:color="auto"/>
                    <w:right w:val="none" w:sz="0" w:space="0" w:color="auto"/>
                  </w:divBdr>
                  <w:divsChild>
                    <w:div w:id="971331579">
                      <w:marLeft w:val="0"/>
                      <w:marRight w:val="0"/>
                      <w:marTop w:val="0"/>
                      <w:marBottom w:val="0"/>
                      <w:divBdr>
                        <w:top w:val="none" w:sz="0" w:space="0" w:color="auto"/>
                        <w:left w:val="none" w:sz="0" w:space="0" w:color="auto"/>
                        <w:bottom w:val="none" w:sz="0" w:space="0" w:color="auto"/>
                        <w:right w:val="none" w:sz="0" w:space="0" w:color="auto"/>
                      </w:divBdr>
                    </w:div>
                  </w:divsChild>
                </w:div>
                <w:div w:id="1969968281">
                  <w:marLeft w:val="0"/>
                  <w:marRight w:val="0"/>
                  <w:marTop w:val="0"/>
                  <w:marBottom w:val="0"/>
                  <w:divBdr>
                    <w:top w:val="none" w:sz="0" w:space="0" w:color="auto"/>
                    <w:left w:val="none" w:sz="0" w:space="0" w:color="auto"/>
                    <w:bottom w:val="none" w:sz="0" w:space="0" w:color="auto"/>
                    <w:right w:val="none" w:sz="0" w:space="0" w:color="auto"/>
                  </w:divBdr>
                  <w:divsChild>
                    <w:div w:id="673646886">
                      <w:marLeft w:val="0"/>
                      <w:marRight w:val="0"/>
                      <w:marTop w:val="0"/>
                      <w:marBottom w:val="0"/>
                      <w:divBdr>
                        <w:top w:val="none" w:sz="0" w:space="0" w:color="auto"/>
                        <w:left w:val="none" w:sz="0" w:space="0" w:color="auto"/>
                        <w:bottom w:val="none" w:sz="0" w:space="0" w:color="auto"/>
                        <w:right w:val="none" w:sz="0" w:space="0" w:color="auto"/>
                      </w:divBdr>
                    </w:div>
                  </w:divsChild>
                </w:div>
                <w:div w:id="2054692879">
                  <w:marLeft w:val="0"/>
                  <w:marRight w:val="0"/>
                  <w:marTop w:val="0"/>
                  <w:marBottom w:val="0"/>
                  <w:divBdr>
                    <w:top w:val="none" w:sz="0" w:space="0" w:color="auto"/>
                    <w:left w:val="none" w:sz="0" w:space="0" w:color="auto"/>
                    <w:bottom w:val="none" w:sz="0" w:space="0" w:color="auto"/>
                    <w:right w:val="none" w:sz="0" w:space="0" w:color="auto"/>
                  </w:divBdr>
                  <w:divsChild>
                    <w:div w:id="596401648">
                      <w:marLeft w:val="0"/>
                      <w:marRight w:val="0"/>
                      <w:marTop w:val="0"/>
                      <w:marBottom w:val="0"/>
                      <w:divBdr>
                        <w:top w:val="none" w:sz="0" w:space="0" w:color="auto"/>
                        <w:left w:val="none" w:sz="0" w:space="0" w:color="auto"/>
                        <w:bottom w:val="none" w:sz="0" w:space="0" w:color="auto"/>
                        <w:right w:val="none" w:sz="0" w:space="0" w:color="auto"/>
                      </w:divBdr>
                    </w:div>
                    <w:div w:id="1283656895">
                      <w:marLeft w:val="0"/>
                      <w:marRight w:val="0"/>
                      <w:marTop w:val="0"/>
                      <w:marBottom w:val="0"/>
                      <w:divBdr>
                        <w:top w:val="none" w:sz="0" w:space="0" w:color="auto"/>
                        <w:left w:val="none" w:sz="0" w:space="0" w:color="auto"/>
                        <w:bottom w:val="none" w:sz="0" w:space="0" w:color="auto"/>
                        <w:right w:val="none" w:sz="0" w:space="0" w:color="auto"/>
                      </w:divBdr>
                    </w:div>
                    <w:div w:id="14705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4297">
          <w:marLeft w:val="0"/>
          <w:marRight w:val="0"/>
          <w:marTop w:val="0"/>
          <w:marBottom w:val="0"/>
          <w:divBdr>
            <w:top w:val="none" w:sz="0" w:space="0" w:color="auto"/>
            <w:left w:val="none" w:sz="0" w:space="0" w:color="auto"/>
            <w:bottom w:val="none" w:sz="0" w:space="0" w:color="auto"/>
            <w:right w:val="none" w:sz="0" w:space="0" w:color="auto"/>
          </w:divBdr>
        </w:div>
        <w:div w:id="2042974232">
          <w:marLeft w:val="0"/>
          <w:marRight w:val="0"/>
          <w:marTop w:val="0"/>
          <w:marBottom w:val="0"/>
          <w:divBdr>
            <w:top w:val="none" w:sz="0" w:space="0" w:color="auto"/>
            <w:left w:val="none" w:sz="0" w:space="0" w:color="auto"/>
            <w:bottom w:val="none" w:sz="0" w:space="0" w:color="auto"/>
            <w:right w:val="none" w:sz="0" w:space="0" w:color="auto"/>
          </w:divBdr>
        </w:div>
      </w:divsChild>
    </w:div>
    <w:div w:id="599485072">
      <w:bodyDiv w:val="1"/>
      <w:marLeft w:val="0"/>
      <w:marRight w:val="0"/>
      <w:marTop w:val="0"/>
      <w:marBottom w:val="0"/>
      <w:divBdr>
        <w:top w:val="none" w:sz="0" w:space="0" w:color="auto"/>
        <w:left w:val="none" w:sz="0" w:space="0" w:color="auto"/>
        <w:bottom w:val="none" w:sz="0" w:space="0" w:color="auto"/>
        <w:right w:val="none" w:sz="0" w:space="0" w:color="auto"/>
      </w:divBdr>
    </w:div>
    <w:div w:id="657878724">
      <w:bodyDiv w:val="1"/>
      <w:marLeft w:val="0"/>
      <w:marRight w:val="0"/>
      <w:marTop w:val="0"/>
      <w:marBottom w:val="0"/>
      <w:divBdr>
        <w:top w:val="none" w:sz="0" w:space="0" w:color="auto"/>
        <w:left w:val="none" w:sz="0" w:space="0" w:color="auto"/>
        <w:bottom w:val="none" w:sz="0" w:space="0" w:color="auto"/>
        <w:right w:val="none" w:sz="0" w:space="0" w:color="auto"/>
      </w:divBdr>
      <w:divsChild>
        <w:div w:id="3090903">
          <w:marLeft w:val="0"/>
          <w:marRight w:val="0"/>
          <w:marTop w:val="0"/>
          <w:marBottom w:val="0"/>
          <w:divBdr>
            <w:top w:val="none" w:sz="0" w:space="0" w:color="auto"/>
            <w:left w:val="none" w:sz="0" w:space="0" w:color="auto"/>
            <w:bottom w:val="none" w:sz="0" w:space="0" w:color="auto"/>
            <w:right w:val="none" w:sz="0" w:space="0" w:color="auto"/>
          </w:divBdr>
        </w:div>
        <w:div w:id="438061516">
          <w:marLeft w:val="0"/>
          <w:marRight w:val="0"/>
          <w:marTop w:val="0"/>
          <w:marBottom w:val="0"/>
          <w:divBdr>
            <w:top w:val="none" w:sz="0" w:space="0" w:color="auto"/>
            <w:left w:val="none" w:sz="0" w:space="0" w:color="auto"/>
            <w:bottom w:val="none" w:sz="0" w:space="0" w:color="auto"/>
            <w:right w:val="none" w:sz="0" w:space="0" w:color="auto"/>
          </w:divBdr>
        </w:div>
        <w:div w:id="1080130174">
          <w:marLeft w:val="0"/>
          <w:marRight w:val="0"/>
          <w:marTop w:val="0"/>
          <w:marBottom w:val="0"/>
          <w:divBdr>
            <w:top w:val="none" w:sz="0" w:space="0" w:color="auto"/>
            <w:left w:val="none" w:sz="0" w:space="0" w:color="auto"/>
            <w:bottom w:val="none" w:sz="0" w:space="0" w:color="auto"/>
            <w:right w:val="none" w:sz="0" w:space="0" w:color="auto"/>
          </w:divBdr>
        </w:div>
        <w:div w:id="1128163921">
          <w:marLeft w:val="0"/>
          <w:marRight w:val="0"/>
          <w:marTop w:val="0"/>
          <w:marBottom w:val="0"/>
          <w:divBdr>
            <w:top w:val="none" w:sz="0" w:space="0" w:color="auto"/>
            <w:left w:val="none" w:sz="0" w:space="0" w:color="auto"/>
            <w:bottom w:val="none" w:sz="0" w:space="0" w:color="auto"/>
            <w:right w:val="none" w:sz="0" w:space="0" w:color="auto"/>
          </w:divBdr>
        </w:div>
        <w:div w:id="1279144814">
          <w:marLeft w:val="0"/>
          <w:marRight w:val="0"/>
          <w:marTop w:val="0"/>
          <w:marBottom w:val="0"/>
          <w:divBdr>
            <w:top w:val="none" w:sz="0" w:space="0" w:color="auto"/>
            <w:left w:val="none" w:sz="0" w:space="0" w:color="auto"/>
            <w:bottom w:val="none" w:sz="0" w:space="0" w:color="auto"/>
            <w:right w:val="none" w:sz="0" w:space="0" w:color="auto"/>
          </w:divBdr>
        </w:div>
        <w:div w:id="1316639763">
          <w:marLeft w:val="0"/>
          <w:marRight w:val="0"/>
          <w:marTop w:val="0"/>
          <w:marBottom w:val="0"/>
          <w:divBdr>
            <w:top w:val="none" w:sz="0" w:space="0" w:color="auto"/>
            <w:left w:val="none" w:sz="0" w:space="0" w:color="auto"/>
            <w:bottom w:val="none" w:sz="0" w:space="0" w:color="auto"/>
            <w:right w:val="none" w:sz="0" w:space="0" w:color="auto"/>
          </w:divBdr>
        </w:div>
        <w:div w:id="1546478065">
          <w:marLeft w:val="0"/>
          <w:marRight w:val="0"/>
          <w:marTop w:val="0"/>
          <w:marBottom w:val="0"/>
          <w:divBdr>
            <w:top w:val="none" w:sz="0" w:space="0" w:color="auto"/>
            <w:left w:val="none" w:sz="0" w:space="0" w:color="auto"/>
            <w:bottom w:val="none" w:sz="0" w:space="0" w:color="auto"/>
            <w:right w:val="none" w:sz="0" w:space="0" w:color="auto"/>
          </w:divBdr>
          <w:divsChild>
            <w:div w:id="1111584531">
              <w:marLeft w:val="-75"/>
              <w:marRight w:val="0"/>
              <w:marTop w:val="30"/>
              <w:marBottom w:val="30"/>
              <w:divBdr>
                <w:top w:val="none" w:sz="0" w:space="0" w:color="auto"/>
                <w:left w:val="none" w:sz="0" w:space="0" w:color="auto"/>
                <w:bottom w:val="none" w:sz="0" w:space="0" w:color="auto"/>
                <w:right w:val="none" w:sz="0" w:space="0" w:color="auto"/>
              </w:divBdr>
              <w:divsChild>
                <w:div w:id="317341672">
                  <w:marLeft w:val="0"/>
                  <w:marRight w:val="0"/>
                  <w:marTop w:val="0"/>
                  <w:marBottom w:val="0"/>
                  <w:divBdr>
                    <w:top w:val="none" w:sz="0" w:space="0" w:color="auto"/>
                    <w:left w:val="none" w:sz="0" w:space="0" w:color="auto"/>
                    <w:bottom w:val="none" w:sz="0" w:space="0" w:color="auto"/>
                    <w:right w:val="none" w:sz="0" w:space="0" w:color="auto"/>
                  </w:divBdr>
                  <w:divsChild>
                    <w:div w:id="1911192955">
                      <w:marLeft w:val="0"/>
                      <w:marRight w:val="0"/>
                      <w:marTop w:val="0"/>
                      <w:marBottom w:val="0"/>
                      <w:divBdr>
                        <w:top w:val="none" w:sz="0" w:space="0" w:color="auto"/>
                        <w:left w:val="none" w:sz="0" w:space="0" w:color="auto"/>
                        <w:bottom w:val="none" w:sz="0" w:space="0" w:color="auto"/>
                        <w:right w:val="none" w:sz="0" w:space="0" w:color="auto"/>
                      </w:divBdr>
                    </w:div>
                  </w:divsChild>
                </w:div>
                <w:div w:id="320237325">
                  <w:marLeft w:val="0"/>
                  <w:marRight w:val="0"/>
                  <w:marTop w:val="0"/>
                  <w:marBottom w:val="0"/>
                  <w:divBdr>
                    <w:top w:val="none" w:sz="0" w:space="0" w:color="auto"/>
                    <w:left w:val="none" w:sz="0" w:space="0" w:color="auto"/>
                    <w:bottom w:val="none" w:sz="0" w:space="0" w:color="auto"/>
                    <w:right w:val="none" w:sz="0" w:space="0" w:color="auto"/>
                  </w:divBdr>
                  <w:divsChild>
                    <w:div w:id="326056801">
                      <w:marLeft w:val="0"/>
                      <w:marRight w:val="0"/>
                      <w:marTop w:val="0"/>
                      <w:marBottom w:val="0"/>
                      <w:divBdr>
                        <w:top w:val="none" w:sz="0" w:space="0" w:color="auto"/>
                        <w:left w:val="none" w:sz="0" w:space="0" w:color="auto"/>
                        <w:bottom w:val="none" w:sz="0" w:space="0" w:color="auto"/>
                        <w:right w:val="none" w:sz="0" w:space="0" w:color="auto"/>
                      </w:divBdr>
                    </w:div>
                  </w:divsChild>
                </w:div>
                <w:div w:id="359088260">
                  <w:marLeft w:val="0"/>
                  <w:marRight w:val="0"/>
                  <w:marTop w:val="0"/>
                  <w:marBottom w:val="0"/>
                  <w:divBdr>
                    <w:top w:val="none" w:sz="0" w:space="0" w:color="auto"/>
                    <w:left w:val="none" w:sz="0" w:space="0" w:color="auto"/>
                    <w:bottom w:val="none" w:sz="0" w:space="0" w:color="auto"/>
                    <w:right w:val="none" w:sz="0" w:space="0" w:color="auto"/>
                  </w:divBdr>
                  <w:divsChild>
                    <w:div w:id="1911697669">
                      <w:marLeft w:val="0"/>
                      <w:marRight w:val="0"/>
                      <w:marTop w:val="0"/>
                      <w:marBottom w:val="0"/>
                      <w:divBdr>
                        <w:top w:val="none" w:sz="0" w:space="0" w:color="auto"/>
                        <w:left w:val="none" w:sz="0" w:space="0" w:color="auto"/>
                        <w:bottom w:val="none" w:sz="0" w:space="0" w:color="auto"/>
                        <w:right w:val="none" w:sz="0" w:space="0" w:color="auto"/>
                      </w:divBdr>
                    </w:div>
                  </w:divsChild>
                </w:div>
                <w:div w:id="506672163">
                  <w:marLeft w:val="0"/>
                  <w:marRight w:val="0"/>
                  <w:marTop w:val="0"/>
                  <w:marBottom w:val="0"/>
                  <w:divBdr>
                    <w:top w:val="none" w:sz="0" w:space="0" w:color="auto"/>
                    <w:left w:val="none" w:sz="0" w:space="0" w:color="auto"/>
                    <w:bottom w:val="none" w:sz="0" w:space="0" w:color="auto"/>
                    <w:right w:val="none" w:sz="0" w:space="0" w:color="auto"/>
                  </w:divBdr>
                  <w:divsChild>
                    <w:div w:id="1925843172">
                      <w:marLeft w:val="0"/>
                      <w:marRight w:val="0"/>
                      <w:marTop w:val="0"/>
                      <w:marBottom w:val="0"/>
                      <w:divBdr>
                        <w:top w:val="none" w:sz="0" w:space="0" w:color="auto"/>
                        <w:left w:val="none" w:sz="0" w:space="0" w:color="auto"/>
                        <w:bottom w:val="none" w:sz="0" w:space="0" w:color="auto"/>
                        <w:right w:val="none" w:sz="0" w:space="0" w:color="auto"/>
                      </w:divBdr>
                    </w:div>
                  </w:divsChild>
                </w:div>
                <w:div w:id="592470147">
                  <w:marLeft w:val="0"/>
                  <w:marRight w:val="0"/>
                  <w:marTop w:val="0"/>
                  <w:marBottom w:val="0"/>
                  <w:divBdr>
                    <w:top w:val="none" w:sz="0" w:space="0" w:color="auto"/>
                    <w:left w:val="none" w:sz="0" w:space="0" w:color="auto"/>
                    <w:bottom w:val="none" w:sz="0" w:space="0" w:color="auto"/>
                    <w:right w:val="none" w:sz="0" w:space="0" w:color="auto"/>
                  </w:divBdr>
                  <w:divsChild>
                    <w:div w:id="1121074862">
                      <w:marLeft w:val="0"/>
                      <w:marRight w:val="0"/>
                      <w:marTop w:val="0"/>
                      <w:marBottom w:val="0"/>
                      <w:divBdr>
                        <w:top w:val="none" w:sz="0" w:space="0" w:color="auto"/>
                        <w:left w:val="none" w:sz="0" w:space="0" w:color="auto"/>
                        <w:bottom w:val="none" w:sz="0" w:space="0" w:color="auto"/>
                        <w:right w:val="none" w:sz="0" w:space="0" w:color="auto"/>
                      </w:divBdr>
                    </w:div>
                  </w:divsChild>
                </w:div>
                <w:div w:id="666203804">
                  <w:marLeft w:val="0"/>
                  <w:marRight w:val="0"/>
                  <w:marTop w:val="0"/>
                  <w:marBottom w:val="0"/>
                  <w:divBdr>
                    <w:top w:val="none" w:sz="0" w:space="0" w:color="auto"/>
                    <w:left w:val="none" w:sz="0" w:space="0" w:color="auto"/>
                    <w:bottom w:val="none" w:sz="0" w:space="0" w:color="auto"/>
                    <w:right w:val="none" w:sz="0" w:space="0" w:color="auto"/>
                  </w:divBdr>
                  <w:divsChild>
                    <w:div w:id="788740818">
                      <w:marLeft w:val="0"/>
                      <w:marRight w:val="0"/>
                      <w:marTop w:val="0"/>
                      <w:marBottom w:val="0"/>
                      <w:divBdr>
                        <w:top w:val="none" w:sz="0" w:space="0" w:color="auto"/>
                        <w:left w:val="none" w:sz="0" w:space="0" w:color="auto"/>
                        <w:bottom w:val="none" w:sz="0" w:space="0" w:color="auto"/>
                        <w:right w:val="none" w:sz="0" w:space="0" w:color="auto"/>
                      </w:divBdr>
                    </w:div>
                  </w:divsChild>
                </w:div>
                <w:div w:id="811795169">
                  <w:marLeft w:val="0"/>
                  <w:marRight w:val="0"/>
                  <w:marTop w:val="0"/>
                  <w:marBottom w:val="0"/>
                  <w:divBdr>
                    <w:top w:val="none" w:sz="0" w:space="0" w:color="auto"/>
                    <w:left w:val="none" w:sz="0" w:space="0" w:color="auto"/>
                    <w:bottom w:val="none" w:sz="0" w:space="0" w:color="auto"/>
                    <w:right w:val="none" w:sz="0" w:space="0" w:color="auto"/>
                  </w:divBdr>
                  <w:divsChild>
                    <w:div w:id="2028673544">
                      <w:marLeft w:val="0"/>
                      <w:marRight w:val="0"/>
                      <w:marTop w:val="0"/>
                      <w:marBottom w:val="0"/>
                      <w:divBdr>
                        <w:top w:val="none" w:sz="0" w:space="0" w:color="auto"/>
                        <w:left w:val="none" w:sz="0" w:space="0" w:color="auto"/>
                        <w:bottom w:val="none" w:sz="0" w:space="0" w:color="auto"/>
                        <w:right w:val="none" w:sz="0" w:space="0" w:color="auto"/>
                      </w:divBdr>
                    </w:div>
                  </w:divsChild>
                </w:div>
                <w:div w:id="815344034">
                  <w:marLeft w:val="0"/>
                  <w:marRight w:val="0"/>
                  <w:marTop w:val="0"/>
                  <w:marBottom w:val="0"/>
                  <w:divBdr>
                    <w:top w:val="none" w:sz="0" w:space="0" w:color="auto"/>
                    <w:left w:val="none" w:sz="0" w:space="0" w:color="auto"/>
                    <w:bottom w:val="none" w:sz="0" w:space="0" w:color="auto"/>
                    <w:right w:val="none" w:sz="0" w:space="0" w:color="auto"/>
                  </w:divBdr>
                  <w:divsChild>
                    <w:div w:id="232742803">
                      <w:marLeft w:val="0"/>
                      <w:marRight w:val="0"/>
                      <w:marTop w:val="0"/>
                      <w:marBottom w:val="0"/>
                      <w:divBdr>
                        <w:top w:val="none" w:sz="0" w:space="0" w:color="auto"/>
                        <w:left w:val="none" w:sz="0" w:space="0" w:color="auto"/>
                        <w:bottom w:val="none" w:sz="0" w:space="0" w:color="auto"/>
                        <w:right w:val="none" w:sz="0" w:space="0" w:color="auto"/>
                      </w:divBdr>
                    </w:div>
                  </w:divsChild>
                </w:div>
                <w:div w:id="816649454">
                  <w:marLeft w:val="0"/>
                  <w:marRight w:val="0"/>
                  <w:marTop w:val="0"/>
                  <w:marBottom w:val="0"/>
                  <w:divBdr>
                    <w:top w:val="none" w:sz="0" w:space="0" w:color="auto"/>
                    <w:left w:val="none" w:sz="0" w:space="0" w:color="auto"/>
                    <w:bottom w:val="none" w:sz="0" w:space="0" w:color="auto"/>
                    <w:right w:val="none" w:sz="0" w:space="0" w:color="auto"/>
                  </w:divBdr>
                  <w:divsChild>
                    <w:div w:id="780801964">
                      <w:marLeft w:val="0"/>
                      <w:marRight w:val="0"/>
                      <w:marTop w:val="0"/>
                      <w:marBottom w:val="0"/>
                      <w:divBdr>
                        <w:top w:val="none" w:sz="0" w:space="0" w:color="auto"/>
                        <w:left w:val="none" w:sz="0" w:space="0" w:color="auto"/>
                        <w:bottom w:val="none" w:sz="0" w:space="0" w:color="auto"/>
                        <w:right w:val="none" w:sz="0" w:space="0" w:color="auto"/>
                      </w:divBdr>
                    </w:div>
                  </w:divsChild>
                </w:div>
                <w:div w:id="862786990">
                  <w:marLeft w:val="0"/>
                  <w:marRight w:val="0"/>
                  <w:marTop w:val="0"/>
                  <w:marBottom w:val="0"/>
                  <w:divBdr>
                    <w:top w:val="none" w:sz="0" w:space="0" w:color="auto"/>
                    <w:left w:val="none" w:sz="0" w:space="0" w:color="auto"/>
                    <w:bottom w:val="none" w:sz="0" w:space="0" w:color="auto"/>
                    <w:right w:val="none" w:sz="0" w:space="0" w:color="auto"/>
                  </w:divBdr>
                  <w:divsChild>
                    <w:div w:id="1939217141">
                      <w:marLeft w:val="0"/>
                      <w:marRight w:val="0"/>
                      <w:marTop w:val="0"/>
                      <w:marBottom w:val="0"/>
                      <w:divBdr>
                        <w:top w:val="none" w:sz="0" w:space="0" w:color="auto"/>
                        <w:left w:val="none" w:sz="0" w:space="0" w:color="auto"/>
                        <w:bottom w:val="none" w:sz="0" w:space="0" w:color="auto"/>
                        <w:right w:val="none" w:sz="0" w:space="0" w:color="auto"/>
                      </w:divBdr>
                    </w:div>
                  </w:divsChild>
                </w:div>
                <w:div w:id="1224172756">
                  <w:marLeft w:val="0"/>
                  <w:marRight w:val="0"/>
                  <w:marTop w:val="0"/>
                  <w:marBottom w:val="0"/>
                  <w:divBdr>
                    <w:top w:val="none" w:sz="0" w:space="0" w:color="auto"/>
                    <w:left w:val="none" w:sz="0" w:space="0" w:color="auto"/>
                    <w:bottom w:val="none" w:sz="0" w:space="0" w:color="auto"/>
                    <w:right w:val="none" w:sz="0" w:space="0" w:color="auto"/>
                  </w:divBdr>
                  <w:divsChild>
                    <w:div w:id="1383210201">
                      <w:marLeft w:val="0"/>
                      <w:marRight w:val="0"/>
                      <w:marTop w:val="0"/>
                      <w:marBottom w:val="0"/>
                      <w:divBdr>
                        <w:top w:val="none" w:sz="0" w:space="0" w:color="auto"/>
                        <w:left w:val="none" w:sz="0" w:space="0" w:color="auto"/>
                        <w:bottom w:val="none" w:sz="0" w:space="0" w:color="auto"/>
                        <w:right w:val="none" w:sz="0" w:space="0" w:color="auto"/>
                      </w:divBdr>
                    </w:div>
                  </w:divsChild>
                </w:div>
                <w:div w:id="1335572243">
                  <w:marLeft w:val="0"/>
                  <w:marRight w:val="0"/>
                  <w:marTop w:val="0"/>
                  <w:marBottom w:val="0"/>
                  <w:divBdr>
                    <w:top w:val="none" w:sz="0" w:space="0" w:color="auto"/>
                    <w:left w:val="none" w:sz="0" w:space="0" w:color="auto"/>
                    <w:bottom w:val="none" w:sz="0" w:space="0" w:color="auto"/>
                    <w:right w:val="none" w:sz="0" w:space="0" w:color="auto"/>
                  </w:divBdr>
                  <w:divsChild>
                    <w:div w:id="1165978797">
                      <w:marLeft w:val="0"/>
                      <w:marRight w:val="0"/>
                      <w:marTop w:val="0"/>
                      <w:marBottom w:val="0"/>
                      <w:divBdr>
                        <w:top w:val="none" w:sz="0" w:space="0" w:color="auto"/>
                        <w:left w:val="none" w:sz="0" w:space="0" w:color="auto"/>
                        <w:bottom w:val="none" w:sz="0" w:space="0" w:color="auto"/>
                        <w:right w:val="none" w:sz="0" w:space="0" w:color="auto"/>
                      </w:divBdr>
                    </w:div>
                  </w:divsChild>
                </w:div>
                <w:div w:id="1370834456">
                  <w:marLeft w:val="0"/>
                  <w:marRight w:val="0"/>
                  <w:marTop w:val="0"/>
                  <w:marBottom w:val="0"/>
                  <w:divBdr>
                    <w:top w:val="none" w:sz="0" w:space="0" w:color="auto"/>
                    <w:left w:val="none" w:sz="0" w:space="0" w:color="auto"/>
                    <w:bottom w:val="none" w:sz="0" w:space="0" w:color="auto"/>
                    <w:right w:val="none" w:sz="0" w:space="0" w:color="auto"/>
                  </w:divBdr>
                  <w:divsChild>
                    <w:div w:id="592320919">
                      <w:marLeft w:val="0"/>
                      <w:marRight w:val="0"/>
                      <w:marTop w:val="0"/>
                      <w:marBottom w:val="0"/>
                      <w:divBdr>
                        <w:top w:val="none" w:sz="0" w:space="0" w:color="auto"/>
                        <w:left w:val="none" w:sz="0" w:space="0" w:color="auto"/>
                        <w:bottom w:val="none" w:sz="0" w:space="0" w:color="auto"/>
                        <w:right w:val="none" w:sz="0" w:space="0" w:color="auto"/>
                      </w:divBdr>
                    </w:div>
                  </w:divsChild>
                </w:div>
                <w:div w:id="1382514679">
                  <w:marLeft w:val="0"/>
                  <w:marRight w:val="0"/>
                  <w:marTop w:val="0"/>
                  <w:marBottom w:val="0"/>
                  <w:divBdr>
                    <w:top w:val="none" w:sz="0" w:space="0" w:color="auto"/>
                    <w:left w:val="none" w:sz="0" w:space="0" w:color="auto"/>
                    <w:bottom w:val="none" w:sz="0" w:space="0" w:color="auto"/>
                    <w:right w:val="none" w:sz="0" w:space="0" w:color="auto"/>
                  </w:divBdr>
                  <w:divsChild>
                    <w:div w:id="713237635">
                      <w:marLeft w:val="0"/>
                      <w:marRight w:val="0"/>
                      <w:marTop w:val="0"/>
                      <w:marBottom w:val="0"/>
                      <w:divBdr>
                        <w:top w:val="none" w:sz="0" w:space="0" w:color="auto"/>
                        <w:left w:val="none" w:sz="0" w:space="0" w:color="auto"/>
                        <w:bottom w:val="none" w:sz="0" w:space="0" w:color="auto"/>
                        <w:right w:val="none" w:sz="0" w:space="0" w:color="auto"/>
                      </w:divBdr>
                    </w:div>
                  </w:divsChild>
                </w:div>
                <w:div w:id="1578857432">
                  <w:marLeft w:val="0"/>
                  <w:marRight w:val="0"/>
                  <w:marTop w:val="0"/>
                  <w:marBottom w:val="0"/>
                  <w:divBdr>
                    <w:top w:val="none" w:sz="0" w:space="0" w:color="auto"/>
                    <w:left w:val="none" w:sz="0" w:space="0" w:color="auto"/>
                    <w:bottom w:val="none" w:sz="0" w:space="0" w:color="auto"/>
                    <w:right w:val="none" w:sz="0" w:space="0" w:color="auto"/>
                  </w:divBdr>
                  <w:divsChild>
                    <w:div w:id="1775589184">
                      <w:marLeft w:val="0"/>
                      <w:marRight w:val="0"/>
                      <w:marTop w:val="0"/>
                      <w:marBottom w:val="0"/>
                      <w:divBdr>
                        <w:top w:val="none" w:sz="0" w:space="0" w:color="auto"/>
                        <w:left w:val="none" w:sz="0" w:space="0" w:color="auto"/>
                        <w:bottom w:val="none" w:sz="0" w:space="0" w:color="auto"/>
                        <w:right w:val="none" w:sz="0" w:space="0" w:color="auto"/>
                      </w:divBdr>
                    </w:div>
                  </w:divsChild>
                </w:div>
                <w:div w:id="1581258265">
                  <w:marLeft w:val="0"/>
                  <w:marRight w:val="0"/>
                  <w:marTop w:val="0"/>
                  <w:marBottom w:val="0"/>
                  <w:divBdr>
                    <w:top w:val="none" w:sz="0" w:space="0" w:color="auto"/>
                    <w:left w:val="none" w:sz="0" w:space="0" w:color="auto"/>
                    <w:bottom w:val="none" w:sz="0" w:space="0" w:color="auto"/>
                    <w:right w:val="none" w:sz="0" w:space="0" w:color="auto"/>
                  </w:divBdr>
                  <w:divsChild>
                    <w:div w:id="1314288714">
                      <w:marLeft w:val="0"/>
                      <w:marRight w:val="0"/>
                      <w:marTop w:val="0"/>
                      <w:marBottom w:val="0"/>
                      <w:divBdr>
                        <w:top w:val="none" w:sz="0" w:space="0" w:color="auto"/>
                        <w:left w:val="none" w:sz="0" w:space="0" w:color="auto"/>
                        <w:bottom w:val="none" w:sz="0" w:space="0" w:color="auto"/>
                        <w:right w:val="none" w:sz="0" w:space="0" w:color="auto"/>
                      </w:divBdr>
                    </w:div>
                  </w:divsChild>
                </w:div>
                <w:div w:id="1603343127">
                  <w:marLeft w:val="0"/>
                  <w:marRight w:val="0"/>
                  <w:marTop w:val="0"/>
                  <w:marBottom w:val="0"/>
                  <w:divBdr>
                    <w:top w:val="none" w:sz="0" w:space="0" w:color="auto"/>
                    <w:left w:val="none" w:sz="0" w:space="0" w:color="auto"/>
                    <w:bottom w:val="none" w:sz="0" w:space="0" w:color="auto"/>
                    <w:right w:val="none" w:sz="0" w:space="0" w:color="auto"/>
                  </w:divBdr>
                  <w:divsChild>
                    <w:div w:id="894655890">
                      <w:marLeft w:val="0"/>
                      <w:marRight w:val="0"/>
                      <w:marTop w:val="0"/>
                      <w:marBottom w:val="0"/>
                      <w:divBdr>
                        <w:top w:val="none" w:sz="0" w:space="0" w:color="auto"/>
                        <w:left w:val="none" w:sz="0" w:space="0" w:color="auto"/>
                        <w:bottom w:val="none" w:sz="0" w:space="0" w:color="auto"/>
                        <w:right w:val="none" w:sz="0" w:space="0" w:color="auto"/>
                      </w:divBdr>
                    </w:div>
                  </w:divsChild>
                </w:div>
                <w:div w:id="1699037881">
                  <w:marLeft w:val="0"/>
                  <w:marRight w:val="0"/>
                  <w:marTop w:val="0"/>
                  <w:marBottom w:val="0"/>
                  <w:divBdr>
                    <w:top w:val="none" w:sz="0" w:space="0" w:color="auto"/>
                    <w:left w:val="none" w:sz="0" w:space="0" w:color="auto"/>
                    <w:bottom w:val="none" w:sz="0" w:space="0" w:color="auto"/>
                    <w:right w:val="none" w:sz="0" w:space="0" w:color="auto"/>
                  </w:divBdr>
                  <w:divsChild>
                    <w:div w:id="1061824694">
                      <w:marLeft w:val="0"/>
                      <w:marRight w:val="0"/>
                      <w:marTop w:val="0"/>
                      <w:marBottom w:val="0"/>
                      <w:divBdr>
                        <w:top w:val="none" w:sz="0" w:space="0" w:color="auto"/>
                        <w:left w:val="none" w:sz="0" w:space="0" w:color="auto"/>
                        <w:bottom w:val="none" w:sz="0" w:space="0" w:color="auto"/>
                        <w:right w:val="none" w:sz="0" w:space="0" w:color="auto"/>
                      </w:divBdr>
                    </w:div>
                  </w:divsChild>
                </w:div>
                <w:div w:id="1829590408">
                  <w:marLeft w:val="0"/>
                  <w:marRight w:val="0"/>
                  <w:marTop w:val="0"/>
                  <w:marBottom w:val="0"/>
                  <w:divBdr>
                    <w:top w:val="none" w:sz="0" w:space="0" w:color="auto"/>
                    <w:left w:val="none" w:sz="0" w:space="0" w:color="auto"/>
                    <w:bottom w:val="none" w:sz="0" w:space="0" w:color="auto"/>
                    <w:right w:val="none" w:sz="0" w:space="0" w:color="auto"/>
                  </w:divBdr>
                  <w:divsChild>
                    <w:div w:id="1413812455">
                      <w:marLeft w:val="0"/>
                      <w:marRight w:val="0"/>
                      <w:marTop w:val="0"/>
                      <w:marBottom w:val="0"/>
                      <w:divBdr>
                        <w:top w:val="none" w:sz="0" w:space="0" w:color="auto"/>
                        <w:left w:val="none" w:sz="0" w:space="0" w:color="auto"/>
                        <w:bottom w:val="none" w:sz="0" w:space="0" w:color="auto"/>
                        <w:right w:val="none" w:sz="0" w:space="0" w:color="auto"/>
                      </w:divBdr>
                    </w:div>
                  </w:divsChild>
                </w:div>
                <w:div w:id="1879587266">
                  <w:marLeft w:val="0"/>
                  <w:marRight w:val="0"/>
                  <w:marTop w:val="0"/>
                  <w:marBottom w:val="0"/>
                  <w:divBdr>
                    <w:top w:val="none" w:sz="0" w:space="0" w:color="auto"/>
                    <w:left w:val="none" w:sz="0" w:space="0" w:color="auto"/>
                    <w:bottom w:val="none" w:sz="0" w:space="0" w:color="auto"/>
                    <w:right w:val="none" w:sz="0" w:space="0" w:color="auto"/>
                  </w:divBdr>
                  <w:divsChild>
                    <w:div w:id="1980182557">
                      <w:marLeft w:val="0"/>
                      <w:marRight w:val="0"/>
                      <w:marTop w:val="0"/>
                      <w:marBottom w:val="0"/>
                      <w:divBdr>
                        <w:top w:val="none" w:sz="0" w:space="0" w:color="auto"/>
                        <w:left w:val="none" w:sz="0" w:space="0" w:color="auto"/>
                        <w:bottom w:val="none" w:sz="0" w:space="0" w:color="auto"/>
                        <w:right w:val="none" w:sz="0" w:space="0" w:color="auto"/>
                      </w:divBdr>
                    </w:div>
                  </w:divsChild>
                </w:div>
                <w:div w:id="1891067675">
                  <w:marLeft w:val="0"/>
                  <w:marRight w:val="0"/>
                  <w:marTop w:val="0"/>
                  <w:marBottom w:val="0"/>
                  <w:divBdr>
                    <w:top w:val="none" w:sz="0" w:space="0" w:color="auto"/>
                    <w:left w:val="none" w:sz="0" w:space="0" w:color="auto"/>
                    <w:bottom w:val="none" w:sz="0" w:space="0" w:color="auto"/>
                    <w:right w:val="none" w:sz="0" w:space="0" w:color="auto"/>
                  </w:divBdr>
                  <w:divsChild>
                    <w:div w:id="1358968221">
                      <w:marLeft w:val="0"/>
                      <w:marRight w:val="0"/>
                      <w:marTop w:val="0"/>
                      <w:marBottom w:val="0"/>
                      <w:divBdr>
                        <w:top w:val="none" w:sz="0" w:space="0" w:color="auto"/>
                        <w:left w:val="none" w:sz="0" w:space="0" w:color="auto"/>
                        <w:bottom w:val="none" w:sz="0" w:space="0" w:color="auto"/>
                        <w:right w:val="none" w:sz="0" w:space="0" w:color="auto"/>
                      </w:divBdr>
                    </w:div>
                  </w:divsChild>
                </w:div>
                <w:div w:id="1912350399">
                  <w:marLeft w:val="0"/>
                  <w:marRight w:val="0"/>
                  <w:marTop w:val="0"/>
                  <w:marBottom w:val="0"/>
                  <w:divBdr>
                    <w:top w:val="none" w:sz="0" w:space="0" w:color="auto"/>
                    <w:left w:val="none" w:sz="0" w:space="0" w:color="auto"/>
                    <w:bottom w:val="none" w:sz="0" w:space="0" w:color="auto"/>
                    <w:right w:val="none" w:sz="0" w:space="0" w:color="auto"/>
                  </w:divBdr>
                  <w:divsChild>
                    <w:div w:id="1164202500">
                      <w:marLeft w:val="0"/>
                      <w:marRight w:val="0"/>
                      <w:marTop w:val="0"/>
                      <w:marBottom w:val="0"/>
                      <w:divBdr>
                        <w:top w:val="none" w:sz="0" w:space="0" w:color="auto"/>
                        <w:left w:val="none" w:sz="0" w:space="0" w:color="auto"/>
                        <w:bottom w:val="none" w:sz="0" w:space="0" w:color="auto"/>
                        <w:right w:val="none" w:sz="0" w:space="0" w:color="auto"/>
                      </w:divBdr>
                    </w:div>
                  </w:divsChild>
                </w:div>
                <w:div w:id="1924798056">
                  <w:marLeft w:val="0"/>
                  <w:marRight w:val="0"/>
                  <w:marTop w:val="0"/>
                  <w:marBottom w:val="0"/>
                  <w:divBdr>
                    <w:top w:val="none" w:sz="0" w:space="0" w:color="auto"/>
                    <w:left w:val="none" w:sz="0" w:space="0" w:color="auto"/>
                    <w:bottom w:val="none" w:sz="0" w:space="0" w:color="auto"/>
                    <w:right w:val="none" w:sz="0" w:space="0" w:color="auto"/>
                  </w:divBdr>
                  <w:divsChild>
                    <w:div w:id="524682794">
                      <w:marLeft w:val="0"/>
                      <w:marRight w:val="0"/>
                      <w:marTop w:val="0"/>
                      <w:marBottom w:val="0"/>
                      <w:divBdr>
                        <w:top w:val="none" w:sz="0" w:space="0" w:color="auto"/>
                        <w:left w:val="none" w:sz="0" w:space="0" w:color="auto"/>
                        <w:bottom w:val="none" w:sz="0" w:space="0" w:color="auto"/>
                        <w:right w:val="none" w:sz="0" w:space="0" w:color="auto"/>
                      </w:divBdr>
                    </w:div>
                  </w:divsChild>
                </w:div>
                <w:div w:id="1967463213">
                  <w:marLeft w:val="0"/>
                  <w:marRight w:val="0"/>
                  <w:marTop w:val="0"/>
                  <w:marBottom w:val="0"/>
                  <w:divBdr>
                    <w:top w:val="none" w:sz="0" w:space="0" w:color="auto"/>
                    <w:left w:val="none" w:sz="0" w:space="0" w:color="auto"/>
                    <w:bottom w:val="none" w:sz="0" w:space="0" w:color="auto"/>
                    <w:right w:val="none" w:sz="0" w:space="0" w:color="auto"/>
                  </w:divBdr>
                  <w:divsChild>
                    <w:div w:id="14321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865750">
          <w:marLeft w:val="0"/>
          <w:marRight w:val="0"/>
          <w:marTop w:val="0"/>
          <w:marBottom w:val="0"/>
          <w:divBdr>
            <w:top w:val="none" w:sz="0" w:space="0" w:color="auto"/>
            <w:left w:val="none" w:sz="0" w:space="0" w:color="auto"/>
            <w:bottom w:val="none" w:sz="0" w:space="0" w:color="auto"/>
            <w:right w:val="none" w:sz="0" w:space="0" w:color="auto"/>
          </w:divBdr>
        </w:div>
        <w:div w:id="1890065911">
          <w:marLeft w:val="0"/>
          <w:marRight w:val="0"/>
          <w:marTop w:val="0"/>
          <w:marBottom w:val="0"/>
          <w:divBdr>
            <w:top w:val="none" w:sz="0" w:space="0" w:color="auto"/>
            <w:left w:val="none" w:sz="0" w:space="0" w:color="auto"/>
            <w:bottom w:val="none" w:sz="0" w:space="0" w:color="auto"/>
            <w:right w:val="none" w:sz="0" w:space="0" w:color="auto"/>
          </w:divBdr>
        </w:div>
      </w:divsChild>
    </w:div>
    <w:div w:id="689910692">
      <w:bodyDiv w:val="1"/>
      <w:marLeft w:val="0"/>
      <w:marRight w:val="0"/>
      <w:marTop w:val="0"/>
      <w:marBottom w:val="0"/>
      <w:divBdr>
        <w:top w:val="none" w:sz="0" w:space="0" w:color="auto"/>
        <w:left w:val="none" w:sz="0" w:space="0" w:color="auto"/>
        <w:bottom w:val="none" w:sz="0" w:space="0" w:color="auto"/>
        <w:right w:val="none" w:sz="0" w:space="0" w:color="auto"/>
      </w:divBdr>
      <w:divsChild>
        <w:div w:id="902373592">
          <w:marLeft w:val="0"/>
          <w:marRight w:val="0"/>
          <w:marTop w:val="0"/>
          <w:marBottom w:val="0"/>
          <w:divBdr>
            <w:top w:val="none" w:sz="0" w:space="0" w:color="auto"/>
            <w:left w:val="none" w:sz="0" w:space="0" w:color="auto"/>
            <w:bottom w:val="none" w:sz="0" w:space="0" w:color="auto"/>
            <w:right w:val="none" w:sz="0" w:space="0" w:color="auto"/>
          </w:divBdr>
          <w:divsChild>
            <w:div w:id="184489707">
              <w:marLeft w:val="0"/>
              <w:marRight w:val="0"/>
              <w:marTop w:val="0"/>
              <w:marBottom w:val="0"/>
              <w:divBdr>
                <w:top w:val="none" w:sz="0" w:space="0" w:color="auto"/>
                <w:left w:val="none" w:sz="0" w:space="0" w:color="auto"/>
                <w:bottom w:val="none" w:sz="0" w:space="0" w:color="auto"/>
                <w:right w:val="none" w:sz="0" w:space="0" w:color="auto"/>
              </w:divBdr>
            </w:div>
            <w:div w:id="1319651060">
              <w:marLeft w:val="0"/>
              <w:marRight w:val="0"/>
              <w:marTop w:val="0"/>
              <w:marBottom w:val="0"/>
              <w:divBdr>
                <w:top w:val="none" w:sz="0" w:space="0" w:color="auto"/>
                <w:left w:val="none" w:sz="0" w:space="0" w:color="auto"/>
                <w:bottom w:val="none" w:sz="0" w:space="0" w:color="auto"/>
                <w:right w:val="none" w:sz="0" w:space="0" w:color="auto"/>
              </w:divBdr>
            </w:div>
          </w:divsChild>
        </w:div>
        <w:div w:id="1932740700">
          <w:marLeft w:val="0"/>
          <w:marRight w:val="0"/>
          <w:marTop w:val="0"/>
          <w:marBottom w:val="0"/>
          <w:divBdr>
            <w:top w:val="none" w:sz="0" w:space="0" w:color="auto"/>
            <w:left w:val="none" w:sz="0" w:space="0" w:color="auto"/>
            <w:bottom w:val="none" w:sz="0" w:space="0" w:color="auto"/>
            <w:right w:val="none" w:sz="0" w:space="0" w:color="auto"/>
          </w:divBdr>
          <w:divsChild>
            <w:div w:id="526023080">
              <w:marLeft w:val="0"/>
              <w:marRight w:val="0"/>
              <w:marTop w:val="0"/>
              <w:marBottom w:val="0"/>
              <w:divBdr>
                <w:top w:val="none" w:sz="0" w:space="0" w:color="auto"/>
                <w:left w:val="none" w:sz="0" w:space="0" w:color="auto"/>
                <w:bottom w:val="none" w:sz="0" w:space="0" w:color="auto"/>
                <w:right w:val="none" w:sz="0" w:space="0" w:color="auto"/>
              </w:divBdr>
            </w:div>
            <w:div w:id="879440308">
              <w:marLeft w:val="0"/>
              <w:marRight w:val="0"/>
              <w:marTop w:val="0"/>
              <w:marBottom w:val="0"/>
              <w:divBdr>
                <w:top w:val="none" w:sz="0" w:space="0" w:color="auto"/>
                <w:left w:val="none" w:sz="0" w:space="0" w:color="auto"/>
                <w:bottom w:val="none" w:sz="0" w:space="0" w:color="auto"/>
                <w:right w:val="none" w:sz="0" w:space="0" w:color="auto"/>
              </w:divBdr>
            </w:div>
            <w:div w:id="1064716277">
              <w:marLeft w:val="0"/>
              <w:marRight w:val="0"/>
              <w:marTop w:val="0"/>
              <w:marBottom w:val="0"/>
              <w:divBdr>
                <w:top w:val="none" w:sz="0" w:space="0" w:color="auto"/>
                <w:left w:val="none" w:sz="0" w:space="0" w:color="auto"/>
                <w:bottom w:val="none" w:sz="0" w:space="0" w:color="auto"/>
                <w:right w:val="none" w:sz="0" w:space="0" w:color="auto"/>
              </w:divBdr>
            </w:div>
            <w:div w:id="15928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4343">
      <w:bodyDiv w:val="1"/>
      <w:marLeft w:val="0"/>
      <w:marRight w:val="0"/>
      <w:marTop w:val="0"/>
      <w:marBottom w:val="0"/>
      <w:divBdr>
        <w:top w:val="none" w:sz="0" w:space="0" w:color="auto"/>
        <w:left w:val="none" w:sz="0" w:space="0" w:color="auto"/>
        <w:bottom w:val="none" w:sz="0" w:space="0" w:color="auto"/>
        <w:right w:val="none" w:sz="0" w:space="0" w:color="auto"/>
      </w:divBdr>
      <w:divsChild>
        <w:div w:id="411897043">
          <w:marLeft w:val="0"/>
          <w:marRight w:val="0"/>
          <w:marTop w:val="0"/>
          <w:marBottom w:val="0"/>
          <w:divBdr>
            <w:top w:val="none" w:sz="0" w:space="0" w:color="auto"/>
            <w:left w:val="none" w:sz="0" w:space="0" w:color="auto"/>
            <w:bottom w:val="none" w:sz="0" w:space="0" w:color="auto"/>
            <w:right w:val="none" w:sz="0" w:space="0" w:color="auto"/>
          </w:divBdr>
        </w:div>
        <w:div w:id="465271522">
          <w:marLeft w:val="0"/>
          <w:marRight w:val="0"/>
          <w:marTop w:val="0"/>
          <w:marBottom w:val="0"/>
          <w:divBdr>
            <w:top w:val="none" w:sz="0" w:space="0" w:color="auto"/>
            <w:left w:val="none" w:sz="0" w:space="0" w:color="auto"/>
            <w:bottom w:val="none" w:sz="0" w:space="0" w:color="auto"/>
            <w:right w:val="none" w:sz="0" w:space="0" w:color="auto"/>
          </w:divBdr>
        </w:div>
        <w:div w:id="574554333">
          <w:marLeft w:val="0"/>
          <w:marRight w:val="0"/>
          <w:marTop w:val="0"/>
          <w:marBottom w:val="0"/>
          <w:divBdr>
            <w:top w:val="none" w:sz="0" w:space="0" w:color="auto"/>
            <w:left w:val="none" w:sz="0" w:space="0" w:color="auto"/>
            <w:bottom w:val="none" w:sz="0" w:space="0" w:color="auto"/>
            <w:right w:val="none" w:sz="0" w:space="0" w:color="auto"/>
          </w:divBdr>
        </w:div>
        <w:div w:id="1235822225">
          <w:marLeft w:val="0"/>
          <w:marRight w:val="0"/>
          <w:marTop w:val="0"/>
          <w:marBottom w:val="0"/>
          <w:divBdr>
            <w:top w:val="none" w:sz="0" w:space="0" w:color="auto"/>
            <w:left w:val="none" w:sz="0" w:space="0" w:color="auto"/>
            <w:bottom w:val="none" w:sz="0" w:space="0" w:color="auto"/>
            <w:right w:val="none" w:sz="0" w:space="0" w:color="auto"/>
          </w:divBdr>
        </w:div>
        <w:div w:id="1383750270">
          <w:marLeft w:val="0"/>
          <w:marRight w:val="0"/>
          <w:marTop w:val="0"/>
          <w:marBottom w:val="0"/>
          <w:divBdr>
            <w:top w:val="none" w:sz="0" w:space="0" w:color="auto"/>
            <w:left w:val="none" w:sz="0" w:space="0" w:color="auto"/>
            <w:bottom w:val="none" w:sz="0" w:space="0" w:color="auto"/>
            <w:right w:val="none" w:sz="0" w:space="0" w:color="auto"/>
          </w:divBdr>
        </w:div>
        <w:div w:id="1799302883">
          <w:marLeft w:val="0"/>
          <w:marRight w:val="0"/>
          <w:marTop w:val="0"/>
          <w:marBottom w:val="0"/>
          <w:divBdr>
            <w:top w:val="none" w:sz="0" w:space="0" w:color="auto"/>
            <w:left w:val="none" w:sz="0" w:space="0" w:color="auto"/>
            <w:bottom w:val="none" w:sz="0" w:space="0" w:color="auto"/>
            <w:right w:val="none" w:sz="0" w:space="0" w:color="auto"/>
          </w:divBdr>
        </w:div>
        <w:div w:id="2080977084">
          <w:marLeft w:val="0"/>
          <w:marRight w:val="0"/>
          <w:marTop w:val="0"/>
          <w:marBottom w:val="0"/>
          <w:divBdr>
            <w:top w:val="none" w:sz="0" w:space="0" w:color="auto"/>
            <w:left w:val="none" w:sz="0" w:space="0" w:color="auto"/>
            <w:bottom w:val="none" w:sz="0" w:space="0" w:color="auto"/>
            <w:right w:val="none" w:sz="0" w:space="0" w:color="auto"/>
          </w:divBdr>
        </w:div>
      </w:divsChild>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28139925">
      <w:bodyDiv w:val="1"/>
      <w:marLeft w:val="0"/>
      <w:marRight w:val="0"/>
      <w:marTop w:val="0"/>
      <w:marBottom w:val="0"/>
      <w:divBdr>
        <w:top w:val="none" w:sz="0" w:space="0" w:color="auto"/>
        <w:left w:val="none" w:sz="0" w:space="0" w:color="auto"/>
        <w:bottom w:val="none" w:sz="0" w:space="0" w:color="auto"/>
        <w:right w:val="none" w:sz="0" w:space="0" w:color="auto"/>
      </w:divBdr>
    </w:div>
    <w:div w:id="1037464632">
      <w:bodyDiv w:val="1"/>
      <w:marLeft w:val="0"/>
      <w:marRight w:val="0"/>
      <w:marTop w:val="0"/>
      <w:marBottom w:val="0"/>
      <w:divBdr>
        <w:top w:val="none" w:sz="0" w:space="0" w:color="auto"/>
        <w:left w:val="none" w:sz="0" w:space="0" w:color="auto"/>
        <w:bottom w:val="none" w:sz="0" w:space="0" w:color="auto"/>
        <w:right w:val="none" w:sz="0" w:space="0" w:color="auto"/>
      </w:divBdr>
      <w:divsChild>
        <w:div w:id="592739789">
          <w:marLeft w:val="0"/>
          <w:marRight w:val="0"/>
          <w:marTop w:val="0"/>
          <w:marBottom w:val="0"/>
          <w:divBdr>
            <w:top w:val="none" w:sz="0" w:space="0" w:color="auto"/>
            <w:left w:val="none" w:sz="0" w:space="0" w:color="auto"/>
            <w:bottom w:val="none" w:sz="0" w:space="0" w:color="auto"/>
            <w:right w:val="none" w:sz="0" w:space="0" w:color="auto"/>
          </w:divBdr>
        </w:div>
        <w:div w:id="1171675968">
          <w:marLeft w:val="0"/>
          <w:marRight w:val="0"/>
          <w:marTop w:val="0"/>
          <w:marBottom w:val="0"/>
          <w:divBdr>
            <w:top w:val="none" w:sz="0" w:space="0" w:color="auto"/>
            <w:left w:val="none" w:sz="0" w:space="0" w:color="auto"/>
            <w:bottom w:val="none" w:sz="0" w:space="0" w:color="auto"/>
            <w:right w:val="none" w:sz="0" w:space="0" w:color="auto"/>
          </w:divBdr>
        </w:div>
        <w:div w:id="1321496073">
          <w:marLeft w:val="0"/>
          <w:marRight w:val="0"/>
          <w:marTop w:val="0"/>
          <w:marBottom w:val="0"/>
          <w:divBdr>
            <w:top w:val="none" w:sz="0" w:space="0" w:color="auto"/>
            <w:left w:val="none" w:sz="0" w:space="0" w:color="auto"/>
            <w:bottom w:val="none" w:sz="0" w:space="0" w:color="auto"/>
            <w:right w:val="none" w:sz="0" w:space="0" w:color="auto"/>
          </w:divBdr>
        </w:div>
        <w:div w:id="1376735499">
          <w:marLeft w:val="0"/>
          <w:marRight w:val="0"/>
          <w:marTop w:val="0"/>
          <w:marBottom w:val="0"/>
          <w:divBdr>
            <w:top w:val="none" w:sz="0" w:space="0" w:color="auto"/>
            <w:left w:val="none" w:sz="0" w:space="0" w:color="auto"/>
            <w:bottom w:val="none" w:sz="0" w:space="0" w:color="auto"/>
            <w:right w:val="none" w:sz="0" w:space="0" w:color="auto"/>
          </w:divBdr>
        </w:div>
        <w:div w:id="1714304628">
          <w:marLeft w:val="0"/>
          <w:marRight w:val="0"/>
          <w:marTop w:val="0"/>
          <w:marBottom w:val="0"/>
          <w:divBdr>
            <w:top w:val="none" w:sz="0" w:space="0" w:color="auto"/>
            <w:left w:val="none" w:sz="0" w:space="0" w:color="auto"/>
            <w:bottom w:val="none" w:sz="0" w:space="0" w:color="auto"/>
            <w:right w:val="none" w:sz="0" w:space="0" w:color="auto"/>
          </w:divBdr>
        </w:div>
      </w:divsChild>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25861267">
      <w:bodyDiv w:val="1"/>
      <w:marLeft w:val="0"/>
      <w:marRight w:val="0"/>
      <w:marTop w:val="0"/>
      <w:marBottom w:val="0"/>
      <w:divBdr>
        <w:top w:val="none" w:sz="0" w:space="0" w:color="auto"/>
        <w:left w:val="none" w:sz="0" w:space="0" w:color="auto"/>
        <w:bottom w:val="none" w:sz="0" w:space="0" w:color="auto"/>
        <w:right w:val="none" w:sz="0" w:space="0" w:color="auto"/>
      </w:divBdr>
      <w:divsChild>
        <w:div w:id="1480340096">
          <w:marLeft w:val="0"/>
          <w:marRight w:val="0"/>
          <w:marTop w:val="0"/>
          <w:marBottom w:val="0"/>
          <w:divBdr>
            <w:top w:val="none" w:sz="0" w:space="0" w:color="auto"/>
            <w:left w:val="none" w:sz="0" w:space="0" w:color="auto"/>
            <w:bottom w:val="none" w:sz="0" w:space="0" w:color="auto"/>
            <w:right w:val="none" w:sz="0" w:space="0" w:color="auto"/>
          </w:divBdr>
        </w:div>
        <w:div w:id="1767774512">
          <w:marLeft w:val="0"/>
          <w:marRight w:val="0"/>
          <w:marTop w:val="0"/>
          <w:marBottom w:val="0"/>
          <w:divBdr>
            <w:top w:val="none" w:sz="0" w:space="0" w:color="auto"/>
            <w:left w:val="none" w:sz="0" w:space="0" w:color="auto"/>
            <w:bottom w:val="none" w:sz="0" w:space="0" w:color="auto"/>
            <w:right w:val="none" w:sz="0" w:space="0" w:color="auto"/>
          </w:divBdr>
        </w:div>
      </w:divsChild>
    </w:div>
    <w:div w:id="1345130011">
      <w:bodyDiv w:val="1"/>
      <w:marLeft w:val="0"/>
      <w:marRight w:val="0"/>
      <w:marTop w:val="0"/>
      <w:marBottom w:val="0"/>
      <w:divBdr>
        <w:top w:val="none" w:sz="0" w:space="0" w:color="auto"/>
        <w:left w:val="none" w:sz="0" w:space="0" w:color="auto"/>
        <w:bottom w:val="none" w:sz="0" w:space="0" w:color="auto"/>
        <w:right w:val="none" w:sz="0" w:space="0" w:color="auto"/>
      </w:divBdr>
    </w:div>
    <w:div w:id="1364987540">
      <w:bodyDiv w:val="1"/>
      <w:marLeft w:val="0"/>
      <w:marRight w:val="0"/>
      <w:marTop w:val="0"/>
      <w:marBottom w:val="0"/>
      <w:divBdr>
        <w:top w:val="none" w:sz="0" w:space="0" w:color="auto"/>
        <w:left w:val="none" w:sz="0" w:space="0" w:color="auto"/>
        <w:bottom w:val="none" w:sz="0" w:space="0" w:color="auto"/>
        <w:right w:val="none" w:sz="0" w:space="0" w:color="auto"/>
      </w:divBdr>
      <w:divsChild>
        <w:div w:id="28455748">
          <w:marLeft w:val="0"/>
          <w:marRight w:val="0"/>
          <w:marTop w:val="0"/>
          <w:marBottom w:val="0"/>
          <w:divBdr>
            <w:top w:val="none" w:sz="0" w:space="0" w:color="auto"/>
            <w:left w:val="none" w:sz="0" w:space="0" w:color="auto"/>
            <w:bottom w:val="none" w:sz="0" w:space="0" w:color="auto"/>
            <w:right w:val="none" w:sz="0" w:space="0" w:color="auto"/>
          </w:divBdr>
        </w:div>
      </w:divsChild>
    </w:div>
    <w:div w:id="1411270600">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725910554">
      <w:bodyDiv w:val="1"/>
      <w:marLeft w:val="0"/>
      <w:marRight w:val="0"/>
      <w:marTop w:val="0"/>
      <w:marBottom w:val="0"/>
      <w:divBdr>
        <w:top w:val="none" w:sz="0" w:space="0" w:color="auto"/>
        <w:left w:val="none" w:sz="0" w:space="0" w:color="auto"/>
        <w:bottom w:val="none" w:sz="0" w:space="0" w:color="auto"/>
        <w:right w:val="none" w:sz="0" w:space="0" w:color="auto"/>
      </w:divBdr>
    </w:div>
    <w:div w:id="1775900717">
      <w:bodyDiv w:val="1"/>
      <w:marLeft w:val="0"/>
      <w:marRight w:val="0"/>
      <w:marTop w:val="0"/>
      <w:marBottom w:val="0"/>
      <w:divBdr>
        <w:top w:val="none" w:sz="0" w:space="0" w:color="auto"/>
        <w:left w:val="none" w:sz="0" w:space="0" w:color="auto"/>
        <w:bottom w:val="none" w:sz="0" w:space="0" w:color="auto"/>
        <w:right w:val="none" w:sz="0" w:space="0" w:color="auto"/>
      </w:divBdr>
      <w:divsChild>
        <w:div w:id="505900153">
          <w:marLeft w:val="0"/>
          <w:marRight w:val="0"/>
          <w:marTop w:val="0"/>
          <w:marBottom w:val="0"/>
          <w:divBdr>
            <w:top w:val="none" w:sz="0" w:space="0" w:color="auto"/>
            <w:left w:val="none" w:sz="0" w:space="0" w:color="auto"/>
            <w:bottom w:val="none" w:sz="0" w:space="0" w:color="auto"/>
            <w:right w:val="none" w:sz="0" w:space="0" w:color="auto"/>
          </w:divBdr>
        </w:div>
        <w:div w:id="2075200573">
          <w:marLeft w:val="0"/>
          <w:marRight w:val="0"/>
          <w:marTop w:val="0"/>
          <w:marBottom w:val="0"/>
          <w:divBdr>
            <w:top w:val="none" w:sz="0" w:space="0" w:color="auto"/>
            <w:left w:val="none" w:sz="0" w:space="0" w:color="auto"/>
            <w:bottom w:val="none" w:sz="0" w:space="0" w:color="auto"/>
            <w:right w:val="none" w:sz="0" w:space="0" w:color="auto"/>
          </w:divBdr>
        </w:div>
        <w:div w:id="2144036774">
          <w:marLeft w:val="0"/>
          <w:marRight w:val="0"/>
          <w:marTop w:val="0"/>
          <w:marBottom w:val="0"/>
          <w:divBdr>
            <w:top w:val="none" w:sz="0" w:space="0" w:color="auto"/>
            <w:left w:val="none" w:sz="0" w:space="0" w:color="auto"/>
            <w:bottom w:val="none" w:sz="0" w:space="0" w:color="auto"/>
            <w:right w:val="none" w:sz="0" w:space="0" w:color="auto"/>
          </w:divBdr>
        </w:div>
      </w:divsChild>
    </w:div>
    <w:div w:id="1974094435">
      <w:bodyDiv w:val="1"/>
      <w:marLeft w:val="0"/>
      <w:marRight w:val="0"/>
      <w:marTop w:val="0"/>
      <w:marBottom w:val="0"/>
      <w:divBdr>
        <w:top w:val="none" w:sz="0" w:space="0" w:color="auto"/>
        <w:left w:val="none" w:sz="0" w:space="0" w:color="auto"/>
        <w:bottom w:val="none" w:sz="0" w:space="0" w:color="auto"/>
        <w:right w:val="none" w:sz="0" w:space="0" w:color="auto"/>
      </w:divBdr>
      <w:divsChild>
        <w:div w:id="441799769">
          <w:marLeft w:val="0"/>
          <w:marRight w:val="0"/>
          <w:marTop w:val="0"/>
          <w:marBottom w:val="0"/>
          <w:divBdr>
            <w:top w:val="none" w:sz="0" w:space="0" w:color="auto"/>
            <w:left w:val="none" w:sz="0" w:space="0" w:color="auto"/>
            <w:bottom w:val="none" w:sz="0" w:space="0" w:color="auto"/>
            <w:right w:val="none" w:sz="0" w:space="0" w:color="auto"/>
          </w:divBdr>
          <w:divsChild>
            <w:div w:id="101072923">
              <w:marLeft w:val="0"/>
              <w:marRight w:val="0"/>
              <w:marTop w:val="0"/>
              <w:marBottom w:val="0"/>
              <w:divBdr>
                <w:top w:val="none" w:sz="0" w:space="0" w:color="auto"/>
                <w:left w:val="none" w:sz="0" w:space="0" w:color="auto"/>
                <w:bottom w:val="none" w:sz="0" w:space="0" w:color="auto"/>
                <w:right w:val="none" w:sz="0" w:space="0" w:color="auto"/>
              </w:divBdr>
            </w:div>
            <w:div w:id="648287534">
              <w:marLeft w:val="0"/>
              <w:marRight w:val="0"/>
              <w:marTop w:val="0"/>
              <w:marBottom w:val="0"/>
              <w:divBdr>
                <w:top w:val="none" w:sz="0" w:space="0" w:color="auto"/>
                <w:left w:val="none" w:sz="0" w:space="0" w:color="auto"/>
                <w:bottom w:val="none" w:sz="0" w:space="0" w:color="auto"/>
                <w:right w:val="none" w:sz="0" w:space="0" w:color="auto"/>
              </w:divBdr>
            </w:div>
            <w:div w:id="744766141">
              <w:marLeft w:val="0"/>
              <w:marRight w:val="0"/>
              <w:marTop w:val="0"/>
              <w:marBottom w:val="0"/>
              <w:divBdr>
                <w:top w:val="none" w:sz="0" w:space="0" w:color="auto"/>
                <w:left w:val="none" w:sz="0" w:space="0" w:color="auto"/>
                <w:bottom w:val="none" w:sz="0" w:space="0" w:color="auto"/>
                <w:right w:val="none" w:sz="0" w:space="0" w:color="auto"/>
              </w:divBdr>
            </w:div>
            <w:div w:id="848527083">
              <w:marLeft w:val="0"/>
              <w:marRight w:val="0"/>
              <w:marTop w:val="0"/>
              <w:marBottom w:val="0"/>
              <w:divBdr>
                <w:top w:val="none" w:sz="0" w:space="0" w:color="auto"/>
                <w:left w:val="none" w:sz="0" w:space="0" w:color="auto"/>
                <w:bottom w:val="none" w:sz="0" w:space="0" w:color="auto"/>
                <w:right w:val="none" w:sz="0" w:space="0" w:color="auto"/>
              </w:divBdr>
            </w:div>
            <w:div w:id="1002664803">
              <w:marLeft w:val="0"/>
              <w:marRight w:val="0"/>
              <w:marTop w:val="0"/>
              <w:marBottom w:val="0"/>
              <w:divBdr>
                <w:top w:val="none" w:sz="0" w:space="0" w:color="auto"/>
                <w:left w:val="none" w:sz="0" w:space="0" w:color="auto"/>
                <w:bottom w:val="none" w:sz="0" w:space="0" w:color="auto"/>
                <w:right w:val="none" w:sz="0" w:space="0" w:color="auto"/>
              </w:divBdr>
            </w:div>
            <w:div w:id="1487817017">
              <w:marLeft w:val="0"/>
              <w:marRight w:val="0"/>
              <w:marTop w:val="0"/>
              <w:marBottom w:val="0"/>
              <w:divBdr>
                <w:top w:val="none" w:sz="0" w:space="0" w:color="auto"/>
                <w:left w:val="none" w:sz="0" w:space="0" w:color="auto"/>
                <w:bottom w:val="none" w:sz="0" w:space="0" w:color="auto"/>
                <w:right w:val="none" w:sz="0" w:space="0" w:color="auto"/>
              </w:divBdr>
            </w:div>
            <w:div w:id="1871989294">
              <w:marLeft w:val="0"/>
              <w:marRight w:val="0"/>
              <w:marTop w:val="0"/>
              <w:marBottom w:val="0"/>
              <w:divBdr>
                <w:top w:val="none" w:sz="0" w:space="0" w:color="auto"/>
                <w:left w:val="none" w:sz="0" w:space="0" w:color="auto"/>
                <w:bottom w:val="none" w:sz="0" w:space="0" w:color="auto"/>
                <w:right w:val="none" w:sz="0" w:space="0" w:color="auto"/>
              </w:divBdr>
            </w:div>
          </w:divsChild>
        </w:div>
        <w:div w:id="2033606387">
          <w:marLeft w:val="0"/>
          <w:marRight w:val="0"/>
          <w:marTop w:val="0"/>
          <w:marBottom w:val="0"/>
          <w:divBdr>
            <w:top w:val="none" w:sz="0" w:space="0" w:color="auto"/>
            <w:left w:val="none" w:sz="0" w:space="0" w:color="auto"/>
            <w:bottom w:val="none" w:sz="0" w:space="0" w:color="auto"/>
            <w:right w:val="none" w:sz="0" w:space="0" w:color="auto"/>
          </w:divBdr>
          <w:divsChild>
            <w:div w:id="1992829521">
              <w:marLeft w:val="0"/>
              <w:marRight w:val="0"/>
              <w:marTop w:val="0"/>
              <w:marBottom w:val="0"/>
              <w:divBdr>
                <w:top w:val="none" w:sz="0" w:space="0" w:color="auto"/>
                <w:left w:val="none" w:sz="0" w:space="0" w:color="auto"/>
                <w:bottom w:val="none" w:sz="0" w:space="0" w:color="auto"/>
                <w:right w:val="none" w:sz="0" w:space="0" w:color="auto"/>
              </w:divBdr>
            </w:div>
            <w:div w:id="2034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978">
      <w:bodyDiv w:val="1"/>
      <w:marLeft w:val="0"/>
      <w:marRight w:val="0"/>
      <w:marTop w:val="0"/>
      <w:marBottom w:val="0"/>
      <w:divBdr>
        <w:top w:val="none" w:sz="0" w:space="0" w:color="auto"/>
        <w:left w:val="none" w:sz="0" w:space="0" w:color="auto"/>
        <w:bottom w:val="none" w:sz="0" w:space="0" w:color="auto"/>
        <w:right w:val="none" w:sz="0" w:space="0" w:color="auto"/>
      </w:divBdr>
      <w:divsChild>
        <w:div w:id="101219815">
          <w:marLeft w:val="0"/>
          <w:marRight w:val="0"/>
          <w:marTop w:val="0"/>
          <w:marBottom w:val="0"/>
          <w:divBdr>
            <w:top w:val="none" w:sz="0" w:space="0" w:color="auto"/>
            <w:left w:val="none" w:sz="0" w:space="0" w:color="auto"/>
            <w:bottom w:val="none" w:sz="0" w:space="0" w:color="auto"/>
            <w:right w:val="none" w:sz="0" w:space="0" w:color="auto"/>
          </w:divBdr>
        </w:div>
        <w:div w:id="370767603">
          <w:marLeft w:val="0"/>
          <w:marRight w:val="0"/>
          <w:marTop w:val="0"/>
          <w:marBottom w:val="0"/>
          <w:divBdr>
            <w:top w:val="none" w:sz="0" w:space="0" w:color="auto"/>
            <w:left w:val="none" w:sz="0" w:space="0" w:color="auto"/>
            <w:bottom w:val="none" w:sz="0" w:space="0" w:color="auto"/>
            <w:right w:val="none" w:sz="0" w:space="0" w:color="auto"/>
          </w:divBdr>
        </w:div>
        <w:div w:id="1053894777">
          <w:marLeft w:val="0"/>
          <w:marRight w:val="0"/>
          <w:marTop w:val="0"/>
          <w:marBottom w:val="0"/>
          <w:divBdr>
            <w:top w:val="none" w:sz="0" w:space="0" w:color="auto"/>
            <w:left w:val="none" w:sz="0" w:space="0" w:color="auto"/>
            <w:bottom w:val="none" w:sz="0" w:space="0" w:color="auto"/>
            <w:right w:val="none" w:sz="0" w:space="0" w:color="auto"/>
          </w:divBdr>
        </w:div>
        <w:div w:id="1099909214">
          <w:marLeft w:val="0"/>
          <w:marRight w:val="0"/>
          <w:marTop w:val="0"/>
          <w:marBottom w:val="0"/>
          <w:divBdr>
            <w:top w:val="none" w:sz="0" w:space="0" w:color="auto"/>
            <w:left w:val="none" w:sz="0" w:space="0" w:color="auto"/>
            <w:bottom w:val="none" w:sz="0" w:space="0" w:color="auto"/>
            <w:right w:val="none" w:sz="0" w:space="0" w:color="auto"/>
          </w:divBdr>
        </w:div>
        <w:div w:id="1175799393">
          <w:marLeft w:val="0"/>
          <w:marRight w:val="0"/>
          <w:marTop w:val="0"/>
          <w:marBottom w:val="0"/>
          <w:divBdr>
            <w:top w:val="none" w:sz="0" w:space="0" w:color="auto"/>
            <w:left w:val="none" w:sz="0" w:space="0" w:color="auto"/>
            <w:bottom w:val="none" w:sz="0" w:space="0" w:color="auto"/>
            <w:right w:val="none" w:sz="0" w:space="0" w:color="auto"/>
          </w:divBdr>
          <w:divsChild>
            <w:div w:id="1007829172">
              <w:marLeft w:val="-75"/>
              <w:marRight w:val="0"/>
              <w:marTop w:val="30"/>
              <w:marBottom w:val="30"/>
              <w:divBdr>
                <w:top w:val="none" w:sz="0" w:space="0" w:color="auto"/>
                <w:left w:val="none" w:sz="0" w:space="0" w:color="auto"/>
                <w:bottom w:val="none" w:sz="0" w:space="0" w:color="auto"/>
                <w:right w:val="none" w:sz="0" w:space="0" w:color="auto"/>
              </w:divBdr>
              <w:divsChild>
                <w:div w:id="18970429">
                  <w:marLeft w:val="0"/>
                  <w:marRight w:val="0"/>
                  <w:marTop w:val="0"/>
                  <w:marBottom w:val="0"/>
                  <w:divBdr>
                    <w:top w:val="none" w:sz="0" w:space="0" w:color="auto"/>
                    <w:left w:val="none" w:sz="0" w:space="0" w:color="auto"/>
                    <w:bottom w:val="none" w:sz="0" w:space="0" w:color="auto"/>
                    <w:right w:val="none" w:sz="0" w:space="0" w:color="auto"/>
                  </w:divBdr>
                  <w:divsChild>
                    <w:div w:id="1081104046">
                      <w:marLeft w:val="0"/>
                      <w:marRight w:val="0"/>
                      <w:marTop w:val="0"/>
                      <w:marBottom w:val="0"/>
                      <w:divBdr>
                        <w:top w:val="none" w:sz="0" w:space="0" w:color="auto"/>
                        <w:left w:val="none" w:sz="0" w:space="0" w:color="auto"/>
                        <w:bottom w:val="none" w:sz="0" w:space="0" w:color="auto"/>
                        <w:right w:val="none" w:sz="0" w:space="0" w:color="auto"/>
                      </w:divBdr>
                    </w:div>
                  </w:divsChild>
                </w:div>
                <w:div w:id="195580755">
                  <w:marLeft w:val="0"/>
                  <w:marRight w:val="0"/>
                  <w:marTop w:val="0"/>
                  <w:marBottom w:val="0"/>
                  <w:divBdr>
                    <w:top w:val="none" w:sz="0" w:space="0" w:color="auto"/>
                    <w:left w:val="none" w:sz="0" w:space="0" w:color="auto"/>
                    <w:bottom w:val="none" w:sz="0" w:space="0" w:color="auto"/>
                    <w:right w:val="none" w:sz="0" w:space="0" w:color="auto"/>
                  </w:divBdr>
                  <w:divsChild>
                    <w:div w:id="1613588658">
                      <w:marLeft w:val="0"/>
                      <w:marRight w:val="0"/>
                      <w:marTop w:val="0"/>
                      <w:marBottom w:val="0"/>
                      <w:divBdr>
                        <w:top w:val="none" w:sz="0" w:space="0" w:color="auto"/>
                        <w:left w:val="none" w:sz="0" w:space="0" w:color="auto"/>
                        <w:bottom w:val="none" w:sz="0" w:space="0" w:color="auto"/>
                        <w:right w:val="none" w:sz="0" w:space="0" w:color="auto"/>
                      </w:divBdr>
                    </w:div>
                  </w:divsChild>
                </w:div>
                <w:div w:id="298728223">
                  <w:marLeft w:val="0"/>
                  <w:marRight w:val="0"/>
                  <w:marTop w:val="0"/>
                  <w:marBottom w:val="0"/>
                  <w:divBdr>
                    <w:top w:val="none" w:sz="0" w:space="0" w:color="auto"/>
                    <w:left w:val="none" w:sz="0" w:space="0" w:color="auto"/>
                    <w:bottom w:val="none" w:sz="0" w:space="0" w:color="auto"/>
                    <w:right w:val="none" w:sz="0" w:space="0" w:color="auto"/>
                  </w:divBdr>
                  <w:divsChild>
                    <w:div w:id="1858809643">
                      <w:marLeft w:val="0"/>
                      <w:marRight w:val="0"/>
                      <w:marTop w:val="0"/>
                      <w:marBottom w:val="0"/>
                      <w:divBdr>
                        <w:top w:val="none" w:sz="0" w:space="0" w:color="auto"/>
                        <w:left w:val="none" w:sz="0" w:space="0" w:color="auto"/>
                        <w:bottom w:val="none" w:sz="0" w:space="0" w:color="auto"/>
                        <w:right w:val="none" w:sz="0" w:space="0" w:color="auto"/>
                      </w:divBdr>
                    </w:div>
                  </w:divsChild>
                </w:div>
                <w:div w:id="424106945">
                  <w:marLeft w:val="0"/>
                  <w:marRight w:val="0"/>
                  <w:marTop w:val="0"/>
                  <w:marBottom w:val="0"/>
                  <w:divBdr>
                    <w:top w:val="none" w:sz="0" w:space="0" w:color="auto"/>
                    <w:left w:val="none" w:sz="0" w:space="0" w:color="auto"/>
                    <w:bottom w:val="none" w:sz="0" w:space="0" w:color="auto"/>
                    <w:right w:val="none" w:sz="0" w:space="0" w:color="auto"/>
                  </w:divBdr>
                  <w:divsChild>
                    <w:div w:id="1205748424">
                      <w:marLeft w:val="0"/>
                      <w:marRight w:val="0"/>
                      <w:marTop w:val="0"/>
                      <w:marBottom w:val="0"/>
                      <w:divBdr>
                        <w:top w:val="none" w:sz="0" w:space="0" w:color="auto"/>
                        <w:left w:val="none" w:sz="0" w:space="0" w:color="auto"/>
                        <w:bottom w:val="none" w:sz="0" w:space="0" w:color="auto"/>
                        <w:right w:val="none" w:sz="0" w:space="0" w:color="auto"/>
                      </w:divBdr>
                    </w:div>
                  </w:divsChild>
                </w:div>
                <w:div w:id="432896564">
                  <w:marLeft w:val="0"/>
                  <w:marRight w:val="0"/>
                  <w:marTop w:val="0"/>
                  <w:marBottom w:val="0"/>
                  <w:divBdr>
                    <w:top w:val="none" w:sz="0" w:space="0" w:color="auto"/>
                    <w:left w:val="none" w:sz="0" w:space="0" w:color="auto"/>
                    <w:bottom w:val="none" w:sz="0" w:space="0" w:color="auto"/>
                    <w:right w:val="none" w:sz="0" w:space="0" w:color="auto"/>
                  </w:divBdr>
                  <w:divsChild>
                    <w:div w:id="462893080">
                      <w:marLeft w:val="0"/>
                      <w:marRight w:val="0"/>
                      <w:marTop w:val="0"/>
                      <w:marBottom w:val="0"/>
                      <w:divBdr>
                        <w:top w:val="none" w:sz="0" w:space="0" w:color="auto"/>
                        <w:left w:val="none" w:sz="0" w:space="0" w:color="auto"/>
                        <w:bottom w:val="none" w:sz="0" w:space="0" w:color="auto"/>
                        <w:right w:val="none" w:sz="0" w:space="0" w:color="auto"/>
                      </w:divBdr>
                    </w:div>
                  </w:divsChild>
                </w:div>
                <w:div w:id="464322899">
                  <w:marLeft w:val="0"/>
                  <w:marRight w:val="0"/>
                  <w:marTop w:val="0"/>
                  <w:marBottom w:val="0"/>
                  <w:divBdr>
                    <w:top w:val="none" w:sz="0" w:space="0" w:color="auto"/>
                    <w:left w:val="none" w:sz="0" w:space="0" w:color="auto"/>
                    <w:bottom w:val="none" w:sz="0" w:space="0" w:color="auto"/>
                    <w:right w:val="none" w:sz="0" w:space="0" w:color="auto"/>
                  </w:divBdr>
                  <w:divsChild>
                    <w:div w:id="1030759264">
                      <w:marLeft w:val="0"/>
                      <w:marRight w:val="0"/>
                      <w:marTop w:val="0"/>
                      <w:marBottom w:val="0"/>
                      <w:divBdr>
                        <w:top w:val="none" w:sz="0" w:space="0" w:color="auto"/>
                        <w:left w:val="none" w:sz="0" w:space="0" w:color="auto"/>
                        <w:bottom w:val="none" w:sz="0" w:space="0" w:color="auto"/>
                        <w:right w:val="none" w:sz="0" w:space="0" w:color="auto"/>
                      </w:divBdr>
                    </w:div>
                  </w:divsChild>
                </w:div>
                <w:div w:id="512039707">
                  <w:marLeft w:val="0"/>
                  <w:marRight w:val="0"/>
                  <w:marTop w:val="0"/>
                  <w:marBottom w:val="0"/>
                  <w:divBdr>
                    <w:top w:val="none" w:sz="0" w:space="0" w:color="auto"/>
                    <w:left w:val="none" w:sz="0" w:space="0" w:color="auto"/>
                    <w:bottom w:val="none" w:sz="0" w:space="0" w:color="auto"/>
                    <w:right w:val="none" w:sz="0" w:space="0" w:color="auto"/>
                  </w:divBdr>
                  <w:divsChild>
                    <w:div w:id="1528327690">
                      <w:marLeft w:val="0"/>
                      <w:marRight w:val="0"/>
                      <w:marTop w:val="0"/>
                      <w:marBottom w:val="0"/>
                      <w:divBdr>
                        <w:top w:val="none" w:sz="0" w:space="0" w:color="auto"/>
                        <w:left w:val="none" w:sz="0" w:space="0" w:color="auto"/>
                        <w:bottom w:val="none" w:sz="0" w:space="0" w:color="auto"/>
                        <w:right w:val="none" w:sz="0" w:space="0" w:color="auto"/>
                      </w:divBdr>
                    </w:div>
                  </w:divsChild>
                </w:div>
                <w:div w:id="553392729">
                  <w:marLeft w:val="0"/>
                  <w:marRight w:val="0"/>
                  <w:marTop w:val="0"/>
                  <w:marBottom w:val="0"/>
                  <w:divBdr>
                    <w:top w:val="none" w:sz="0" w:space="0" w:color="auto"/>
                    <w:left w:val="none" w:sz="0" w:space="0" w:color="auto"/>
                    <w:bottom w:val="none" w:sz="0" w:space="0" w:color="auto"/>
                    <w:right w:val="none" w:sz="0" w:space="0" w:color="auto"/>
                  </w:divBdr>
                  <w:divsChild>
                    <w:div w:id="1436287037">
                      <w:marLeft w:val="0"/>
                      <w:marRight w:val="0"/>
                      <w:marTop w:val="0"/>
                      <w:marBottom w:val="0"/>
                      <w:divBdr>
                        <w:top w:val="none" w:sz="0" w:space="0" w:color="auto"/>
                        <w:left w:val="none" w:sz="0" w:space="0" w:color="auto"/>
                        <w:bottom w:val="none" w:sz="0" w:space="0" w:color="auto"/>
                        <w:right w:val="none" w:sz="0" w:space="0" w:color="auto"/>
                      </w:divBdr>
                    </w:div>
                  </w:divsChild>
                </w:div>
                <w:div w:id="621151765">
                  <w:marLeft w:val="0"/>
                  <w:marRight w:val="0"/>
                  <w:marTop w:val="0"/>
                  <w:marBottom w:val="0"/>
                  <w:divBdr>
                    <w:top w:val="none" w:sz="0" w:space="0" w:color="auto"/>
                    <w:left w:val="none" w:sz="0" w:space="0" w:color="auto"/>
                    <w:bottom w:val="none" w:sz="0" w:space="0" w:color="auto"/>
                    <w:right w:val="none" w:sz="0" w:space="0" w:color="auto"/>
                  </w:divBdr>
                  <w:divsChild>
                    <w:div w:id="1179001743">
                      <w:marLeft w:val="0"/>
                      <w:marRight w:val="0"/>
                      <w:marTop w:val="0"/>
                      <w:marBottom w:val="0"/>
                      <w:divBdr>
                        <w:top w:val="none" w:sz="0" w:space="0" w:color="auto"/>
                        <w:left w:val="none" w:sz="0" w:space="0" w:color="auto"/>
                        <w:bottom w:val="none" w:sz="0" w:space="0" w:color="auto"/>
                        <w:right w:val="none" w:sz="0" w:space="0" w:color="auto"/>
                      </w:divBdr>
                    </w:div>
                  </w:divsChild>
                </w:div>
                <w:div w:id="803429708">
                  <w:marLeft w:val="0"/>
                  <w:marRight w:val="0"/>
                  <w:marTop w:val="0"/>
                  <w:marBottom w:val="0"/>
                  <w:divBdr>
                    <w:top w:val="none" w:sz="0" w:space="0" w:color="auto"/>
                    <w:left w:val="none" w:sz="0" w:space="0" w:color="auto"/>
                    <w:bottom w:val="none" w:sz="0" w:space="0" w:color="auto"/>
                    <w:right w:val="none" w:sz="0" w:space="0" w:color="auto"/>
                  </w:divBdr>
                  <w:divsChild>
                    <w:div w:id="1977099545">
                      <w:marLeft w:val="0"/>
                      <w:marRight w:val="0"/>
                      <w:marTop w:val="0"/>
                      <w:marBottom w:val="0"/>
                      <w:divBdr>
                        <w:top w:val="none" w:sz="0" w:space="0" w:color="auto"/>
                        <w:left w:val="none" w:sz="0" w:space="0" w:color="auto"/>
                        <w:bottom w:val="none" w:sz="0" w:space="0" w:color="auto"/>
                        <w:right w:val="none" w:sz="0" w:space="0" w:color="auto"/>
                      </w:divBdr>
                    </w:div>
                  </w:divsChild>
                </w:div>
                <w:div w:id="823159530">
                  <w:marLeft w:val="0"/>
                  <w:marRight w:val="0"/>
                  <w:marTop w:val="0"/>
                  <w:marBottom w:val="0"/>
                  <w:divBdr>
                    <w:top w:val="none" w:sz="0" w:space="0" w:color="auto"/>
                    <w:left w:val="none" w:sz="0" w:space="0" w:color="auto"/>
                    <w:bottom w:val="none" w:sz="0" w:space="0" w:color="auto"/>
                    <w:right w:val="none" w:sz="0" w:space="0" w:color="auto"/>
                  </w:divBdr>
                  <w:divsChild>
                    <w:div w:id="1011182978">
                      <w:marLeft w:val="0"/>
                      <w:marRight w:val="0"/>
                      <w:marTop w:val="0"/>
                      <w:marBottom w:val="0"/>
                      <w:divBdr>
                        <w:top w:val="none" w:sz="0" w:space="0" w:color="auto"/>
                        <w:left w:val="none" w:sz="0" w:space="0" w:color="auto"/>
                        <w:bottom w:val="none" w:sz="0" w:space="0" w:color="auto"/>
                        <w:right w:val="none" w:sz="0" w:space="0" w:color="auto"/>
                      </w:divBdr>
                    </w:div>
                  </w:divsChild>
                </w:div>
                <w:div w:id="873888389">
                  <w:marLeft w:val="0"/>
                  <w:marRight w:val="0"/>
                  <w:marTop w:val="0"/>
                  <w:marBottom w:val="0"/>
                  <w:divBdr>
                    <w:top w:val="none" w:sz="0" w:space="0" w:color="auto"/>
                    <w:left w:val="none" w:sz="0" w:space="0" w:color="auto"/>
                    <w:bottom w:val="none" w:sz="0" w:space="0" w:color="auto"/>
                    <w:right w:val="none" w:sz="0" w:space="0" w:color="auto"/>
                  </w:divBdr>
                  <w:divsChild>
                    <w:div w:id="854147855">
                      <w:marLeft w:val="0"/>
                      <w:marRight w:val="0"/>
                      <w:marTop w:val="0"/>
                      <w:marBottom w:val="0"/>
                      <w:divBdr>
                        <w:top w:val="none" w:sz="0" w:space="0" w:color="auto"/>
                        <w:left w:val="none" w:sz="0" w:space="0" w:color="auto"/>
                        <w:bottom w:val="none" w:sz="0" w:space="0" w:color="auto"/>
                        <w:right w:val="none" w:sz="0" w:space="0" w:color="auto"/>
                      </w:divBdr>
                    </w:div>
                  </w:divsChild>
                </w:div>
                <w:div w:id="973682983">
                  <w:marLeft w:val="0"/>
                  <w:marRight w:val="0"/>
                  <w:marTop w:val="0"/>
                  <w:marBottom w:val="0"/>
                  <w:divBdr>
                    <w:top w:val="none" w:sz="0" w:space="0" w:color="auto"/>
                    <w:left w:val="none" w:sz="0" w:space="0" w:color="auto"/>
                    <w:bottom w:val="none" w:sz="0" w:space="0" w:color="auto"/>
                    <w:right w:val="none" w:sz="0" w:space="0" w:color="auto"/>
                  </w:divBdr>
                  <w:divsChild>
                    <w:div w:id="1454598470">
                      <w:marLeft w:val="0"/>
                      <w:marRight w:val="0"/>
                      <w:marTop w:val="0"/>
                      <w:marBottom w:val="0"/>
                      <w:divBdr>
                        <w:top w:val="none" w:sz="0" w:space="0" w:color="auto"/>
                        <w:left w:val="none" w:sz="0" w:space="0" w:color="auto"/>
                        <w:bottom w:val="none" w:sz="0" w:space="0" w:color="auto"/>
                        <w:right w:val="none" w:sz="0" w:space="0" w:color="auto"/>
                      </w:divBdr>
                    </w:div>
                  </w:divsChild>
                </w:div>
                <w:div w:id="1032615479">
                  <w:marLeft w:val="0"/>
                  <w:marRight w:val="0"/>
                  <w:marTop w:val="0"/>
                  <w:marBottom w:val="0"/>
                  <w:divBdr>
                    <w:top w:val="none" w:sz="0" w:space="0" w:color="auto"/>
                    <w:left w:val="none" w:sz="0" w:space="0" w:color="auto"/>
                    <w:bottom w:val="none" w:sz="0" w:space="0" w:color="auto"/>
                    <w:right w:val="none" w:sz="0" w:space="0" w:color="auto"/>
                  </w:divBdr>
                  <w:divsChild>
                    <w:div w:id="38558254">
                      <w:marLeft w:val="0"/>
                      <w:marRight w:val="0"/>
                      <w:marTop w:val="0"/>
                      <w:marBottom w:val="0"/>
                      <w:divBdr>
                        <w:top w:val="none" w:sz="0" w:space="0" w:color="auto"/>
                        <w:left w:val="none" w:sz="0" w:space="0" w:color="auto"/>
                        <w:bottom w:val="none" w:sz="0" w:space="0" w:color="auto"/>
                        <w:right w:val="none" w:sz="0" w:space="0" w:color="auto"/>
                      </w:divBdr>
                    </w:div>
                  </w:divsChild>
                </w:div>
                <w:div w:id="1161309510">
                  <w:marLeft w:val="0"/>
                  <w:marRight w:val="0"/>
                  <w:marTop w:val="0"/>
                  <w:marBottom w:val="0"/>
                  <w:divBdr>
                    <w:top w:val="none" w:sz="0" w:space="0" w:color="auto"/>
                    <w:left w:val="none" w:sz="0" w:space="0" w:color="auto"/>
                    <w:bottom w:val="none" w:sz="0" w:space="0" w:color="auto"/>
                    <w:right w:val="none" w:sz="0" w:space="0" w:color="auto"/>
                  </w:divBdr>
                  <w:divsChild>
                    <w:div w:id="1531187413">
                      <w:marLeft w:val="0"/>
                      <w:marRight w:val="0"/>
                      <w:marTop w:val="0"/>
                      <w:marBottom w:val="0"/>
                      <w:divBdr>
                        <w:top w:val="none" w:sz="0" w:space="0" w:color="auto"/>
                        <w:left w:val="none" w:sz="0" w:space="0" w:color="auto"/>
                        <w:bottom w:val="none" w:sz="0" w:space="0" w:color="auto"/>
                        <w:right w:val="none" w:sz="0" w:space="0" w:color="auto"/>
                      </w:divBdr>
                    </w:div>
                  </w:divsChild>
                </w:div>
                <w:div w:id="1169709655">
                  <w:marLeft w:val="0"/>
                  <w:marRight w:val="0"/>
                  <w:marTop w:val="0"/>
                  <w:marBottom w:val="0"/>
                  <w:divBdr>
                    <w:top w:val="none" w:sz="0" w:space="0" w:color="auto"/>
                    <w:left w:val="none" w:sz="0" w:space="0" w:color="auto"/>
                    <w:bottom w:val="none" w:sz="0" w:space="0" w:color="auto"/>
                    <w:right w:val="none" w:sz="0" w:space="0" w:color="auto"/>
                  </w:divBdr>
                  <w:divsChild>
                    <w:div w:id="1356350914">
                      <w:marLeft w:val="0"/>
                      <w:marRight w:val="0"/>
                      <w:marTop w:val="0"/>
                      <w:marBottom w:val="0"/>
                      <w:divBdr>
                        <w:top w:val="none" w:sz="0" w:space="0" w:color="auto"/>
                        <w:left w:val="none" w:sz="0" w:space="0" w:color="auto"/>
                        <w:bottom w:val="none" w:sz="0" w:space="0" w:color="auto"/>
                        <w:right w:val="none" w:sz="0" w:space="0" w:color="auto"/>
                      </w:divBdr>
                    </w:div>
                  </w:divsChild>
                </w:div>
                <w:div w:id="1183327524">
                  <w:marLeft w:val="0"/>
                  <w:marRight w:val="0"/>
                  <w:marTop w:val="0"/>
                  <w:marBottom w:val="0"/>
                  <w:divBdr>
                    <w:top w:val="none" w:sz="0" w:space="0" w:color="auto"/>
                    <w:left w:val="none" w:sz="0" w:space="0" w:color="auto"/>
                    <w:bottom w:val="none" w:sz="0" w:space="0" w:color="auto"/>
                    <w:right w:val="none" w:sz="0" w:space="0" w:color="auto"/>
                  </w:divBdr>
                  <w:divsChild>
                    <w:div w:id="1740597400">
                      <w:marLeft w:val="0"/>
                      <w:marRight w:val="0"/>
                      <w:marTop w:val="0"/>
                      <w:marBottom w:val="0"/>
                      <w:divBdr>
                        <w:top w:val="none" w:sz="0" w:space="0" w:color="auto"/>
                        <w:left w:val="none" w:sz="0" w:space="0" w:color="auto"/>
                        <w:bottom w:val="none" w:sz="0" w:space="0" w:color="auto"/>
                        <w:right w:val="none" w:sz="0" w:space="0" w:color="auto"/>
                      </w:divBdr>
                    </w:div>
                  </w:divsChild>
                </w:div>
                <w:div w:id="1323775976">
                  <w:marLeft w:val="0"/>
                  <w:marRight w:val="0"/>
                  <w:marTop w:val="0"/>
                  <w:marBottom w:val="0"/>
                  <w:divBdr>
                    <w:top w:val="none" w:sz="0" w:space="0" w:color="auto"/>
                    <w:left w:val="none" w:sz="0" w:space="0" w:color="auto"/>
                    <w:bottom w:val="none" w:sz="0" w:space="0" w:color="auto"/>
                    <w:right w:val="none" w:sz="0" w:space="0" w:color="auto"/>
                  </w:divBdr>
                  <w:divsChild>
                    <w:div w:id="1257329331">
                      <w:marLeft w:val="0"/>
                      <w:marRight w:val="0"/>
                      <w:marTop w:val="0"/>
                      <w:marBottom w:val="0"/>
                      <w:divBdr>
                        <w:top w:val="none" w:sz="0" w:space="0" w:color="auto"/>
                        <w:left w:val="none" w:sz="0" w:space="0" w:color="auto"/>
                        <w:bottom w:val="none" w:sz="0" w:space="0" w:color="auto"/>
                        <w:right w:val="none" w:sz="0" w:space="0" w:color="auto"/>
                      </w:divBdr>
                    </w:div>
                  </w:divsChild>
                </w:div>
                <w:div w:id="1399746333">
                  <w:marLeft w:val="0"/>
                  <w:marRight w:val="0"/>
                  <w:marTop w:val="0"/>
                  <w:marBottom w:val="0"/>
                  <w:divBdr>
                    <w:top w:val="none" w:sz="0" w:space="0" w:color="auto"/>
                    <w:left w:val="none" w:sz="0" w:space="0" w:color="auto"/>
                    <w:bottom w:val="none" w:sz="0" w:space="0" w:color="auto"/>
                    <w:right w:val="none" w:sz="0" w:space="0" w:color="auto"/>
                  </w:divBdr>
                  <w:divsChild>
                    <w:div w:id="1590039982">
                      <w:marLeft w:val="0"/>
                      <w:marRight w:val="0"/>
                      <w:marTop w:val="0"/>
                      <w:marBottom w:val="0"/>
                      <w:divBdr>
                        <w:top w:val="none" w:sz="0" w:space="0" w:color="auto"/>
                        <w:left w:val="none" w:sz="0" w:space="0" w:color="auto"/>
                        <w:bottom w:val="none" w:sz="0" w:space="0" w:color="auto"/>
                        <w:right w:val="none" w:sz="0" w:space="0" w:color="auto"/>
                      </w:divBdr>
                    </w:div>
                  </w:divsChild>
                </w:div>
                <w:div w:id="1885561102">
                  <w:marLeft w:val="0"/>
                  <w:marRight w:val="0"/>
                  <w:marTop w:val="0"/>
                  <w:marBottom w:val="0"/>
                  <w:divBdr>
                    <w:top w:val="none" w:sz="0" w:space="0" w:color="auto"/>
                    <w:left w:val="none" w:sz="0" w:space="0" w:color="auto"/>
                    <w:bottom w:val="none" w:sz="0" w:space="0" w:color="auto"/>
                    <w:right w:val="none" w:sz="0" w:space="0" w:color="auto"/>
                  </w:divBdr>
                  <w:divsChild>
                    <w:div w:id="1297224795">
                      <w:marLeft w:val="0"/>
                      <w:marRight w:val="0"/>
                      <w:marTop w:val="0"/>
                      <w:marBottom w:val="0"/>
                      <w:divBdr>
                        <w:top w:val="none" w:sz="0" w:space="0" w:color="auto"/>
                        <w:left w:val="none" w:sz="0" w:space="0" w:color="auto"/>
                        <w:bottom w:val="none" w:sz="0" w:space="0" w:color="auto"/>
                        <w:right w:val="none" w:sz="0" w:space="0" w:color="auto"/>
                      </w:divBdr>
                    </w:div>
                  </w:divsChild>
                </w:div>
                <w:div w:id="1896886785">
                  <w:marLeft w:val="0"/>
                  <w:marRight w:val="0"/>
                  <w:marTop w:val="0"/>
                  <w:marBottom w:val="0"/>
                  <w:divBdr>
                    <w:top w:val="none" w:sz="0" w:space="0" w:color="auto"/>
                    <w:left w:val="none" w:sz="0" w:space="0" w:color="auto"/>
                    <w:bottom w:val="none" w:sz="0" w:space="0" w:color="auto"/>
                    <w:right w:val="none" w:sz="0" w:space="0" w:color="auto"/>
                  </w:divBdr>
                  <w:divsChild>
                    <w:div w:id="461189490">
                      <w:marLeft w:val="0"/>
                      <w:marRight w:val="0"/>
                      <w:marTop w:val="0"/>
                      <w:marBottom w:val="0"/>
                      <w:divBdr>
                        <w:top w:val="none" w:sz="0" w:space="0" w:color="auto"/>
                        <w:left w:val="none" w:sz="0" w:space="0" w:color="auto"/>
                        <w:bottom w:val="none" w:sz="0" w:space="0" w:color="auto"/>
                        <w:right w:val="none" w:sz="0" w:space="0" w:color="auto"/>
                      </w:divBdr>
                    </w:div>
                  </w:divsChild>
                </w:div>
                <w:div w:id="1932085334">
                  <w:marLeft w:val="0"/>
                  <w:marRight w:val="0"/>
                  <w:marTop w:val="0"/>
                  <w:marBottom w:val="0"/>
                  <w:divBdr>
                    <w:top w:val="none" w:sz="0" w:space="0" w:color="auto"/>
                    <w:left w:val="none" w:sz="0" w:space="0" w:color="auto"/>
                    <w:bottom w:val="none" w:sz="0" w:space="0" w:color="auto"/>
                    <w:right w:val="none" w:sz="0" w:space="0" w:color="auto"/>
                  </w:divBdr>
                  <w:divsChild>
                    <w:div w:id="1845512824">
                      <w:marLeft w:val="0"/>
                      <w:marRight w:val="0"/>
                      <w:marTop w:val="0"/>
                      <w:marBottom w:val="0"/>
                      <w:divBdr>
                        <w:top w:val="none" w:sz="0" w:space="0" w:color="auto"/>
                        <w:left w:val="none" w:sz="0" w:space="0" w:color="auto"/>
                        <w:bottom w:val="none" w:sz="0" w:space="0" w:color="auto"/>
                        <w:right w:val="none" w:sz="0" w:space="0" w:color="auto"/>
                      </w:divBdr>
                    </w:div>
                  </w:divsChild>
                </w:div>
                <w:div w:id="1962766050">
                  <w:marLeft w:val="0"/>
                  <w:marRight w:val="0"/>
                  <w:marTop w:val="0"/>
                  <w:marBottom w:val="0"/>
                  <w:divBdr>
                    <w:top w:val="none" w:sz="0" w:space="0" w:color="auto"/>
                    <w:left w:val="none" w:sz="0" w:space="0" w:color="auto"/>
                    <w:bottom w:val="none" w:sz="0" w:space="0" w:color="auto"/>
                    <w:right w:val="none" w:sz="0" w:space="0" w:color="auto"/>
                  </w:divBdr>
                  <w:divsChild>
                    <w:div w:id="65105947">
                      <w:marLeft w:val="0"/>
                      <w:marRight w:val="0"/>
                      <w:marTop w:val="0"/>
                      <w:marBottom w:val="0"/>
                      <w:divBdr>
                        <w:top w:val="none" w:sz="0" w:space="0" w:color="auto"/>
                        <w:left w:val="none" w:sz="0" w:space="0" w:color="auto"/>
                        <w:bottom w:val="none" w:sz="0" w:space="0" w:color="auto"/>
                        <w:right w:val="none" w:sz="0" w:space="0" w:color="auto"/>
                      </w:divBdr>
                    </w:div>
                  </w:divsChild>
                </w:div>
                <w:div w:id="2079356154">
                  <w:marLeft w:val="0"/>
                  <w:marRight w:val="0"/>
                  <w:marTop w:val="0"/>
                  <w:marBottom w:val="0"/>
                  <w:divBdr>
                    <w:top w:val="none" w:sz="0" w:space="0" w:color="auto"/>
                    <w:left w:val="none" w:sz="0" w:space="0" w:color="auto"/>
                    <w:bottom w:val="none" w:sz="0" w:space="0" w:color="auto"/>
                    <w:right w:val="none" w:sz="0" w:space="0" w:color="auto"/>
                  </w:divBdr>
                  <w:divsChild>
                    <w:div w:id="2810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8794">
          <w:marLeft w:val="0"/>
          <w:marRight w:val="0"/>
          <w:marTop w:val="0"/>
          <w:marBottom w:val="0"/>
          <w:divBdr>
            <w:top w:val="none" w:sz="0" w:space="0" w:color="auto"/>
            <w:left w:val="none" w:sz="0" w:space="0" w:color="auto"/>
            <w:bottom w:val="none" w:sz="0" w:space="0" w:color="auto"/>
            <w:right w:val="none" w:sz="0" w:space="0" w:color="auto"/>
          </w:divBdr>
        </w:div>
        <w:div w:id="1379017062">
          <w:marLeft w:val="0"/>
          <w:marRight w:val="0"/>
          <w:marTop w:val="0"/>
          <w:marBottom w:val="0"/>
          <w:divBdr>
            <w:top w:val="none" w:sz="0" w:space="0" w:color="auto"/>
            <w:left w:val="none" w:sz="0" w:space="0" w:color="auto"/>
            <w:bottom w:val="none" w:sz="0" w:space="0" w:color="auto"/>
            <w:right w:val="none" w:sz="0" w:space="0" w:color="auto"/>
          </w:divBdr>
        </w:div>
        <w:div w:id="1695112249">
          <w:marLeft w:val="0"/>
          <w:marRight w:val="0"/>
          <w:marTop w:val="0"/>
          <w:marBottom w:val="0"/>
          <w:divBdr>
            <w:top w:val="none" w:sz="0" w:space="0" w:color="auto"/>
            <w:left w:val="none" w:sz="0" w:space="0" w:color="auto"/>
            <w:bottom w:val="none" w:sz="0" w:space="0" w:color="auto"/>
            <w:right w:val="none" w:sz="0" w:space="0" w:color="auto"/>
          </w:divBdr>
        </w:div>
        <w:div w:id="1725518763">
          <w:marLeft w:val="0"/>
          <w:marRight w:val="0"/>
          <w:marTop w:val="0"/>
          <w:marBottom w:val="0"/>
          <w:divBdr>
            <w:top w:val="none" w:sz="0" w:space="0" w:color="auto"/>
            <w:left w:val="none" w:sz="0" w:space="0" w:color="auto"/>
            <w:bottom w:val="none" w:sz="0" w:space="0" w:color="auto"/>
            <w:right w:val="none" w:sz="0" w:space="0" w:color="auto"/>
          </w:divBdr>
        </w:div>
      </w:divsChild>
    </w:div>
    <w:div w:id="2053841651">
      <w:bodyDiv w:val="1"/>
      <w:marLeft w:val="0"/>
      <w:marRight w:val="0"/>
      <w:marTop w:val="0"/>
      <w:marBottom w:val="0"/>
      <w:divBdr>
        <w:top w:val="none" w:sz="0" w:space="0" w:color="auto"/>
        <w:left w:val="none" w:sz="0" w:space="0" w:color="auto"/>
        <w:bottom w:val="none" w:sz="0" w:space="0" w:color="auto"/>
        <w:right w:val="none" w:sz="0" w:space="0" w:color="auto"/>
      </w:divBdr>
    </w:div>
    <w:div w:id="2135437189">
      <w:bodyDiv w:val="1"/>
      <w:marLeft w:val="0"/>
      <w:marRight w:val="0"/>
      <w:marTop w:val="0"/>
      <w:marBottom w:val="0"/>
      <w:divBdr>
        <w:top w:val="none" w:sz="0" w:space="0" w:color="auto"/>
        <w:left w:val="none" w:sz="0" w:space="0" w:color="auto"/>
        <w:bottom w:val="none" w:sz="0" w:space="0" w:color="auto"/>
        <w:right w:val="none" w:sz="0" w:space="0" w:color="auto"/>
      </w:divBdr>
      <w:divsChild>
        <w:div w:id="384838995">
          <w:marLeft w:val="0"/>
          <w:marRight w:val="0"/>
          <w:marTop w:val="0"/>
          <w:marBottom w:val="0"/>
          <w:divBdr>
            <w:top w:val="none" w:sz="0" w:space="0" w:color="auto"/>
            <w:left w:val="none" w:sz="0" w:space="0" w:color="auto"/>
            <w:bottom w:val="none" w:sz="0" w:space="0" w:color="auto"/>
            <w:right w:val="none" w:sz="0" w:space="0" w:color="auto"/>
          </w:divBdr>
        </w:div>
        <w:div w:id="744691972">
          <w:marLeft w:val="0"/>
          <w:marRight w:val="0"/>
          <w:marTop w:val="0"/>
          <w:marBottom w:val="0"/>
          <w:divBdr>
            <w:top w:val="none" w:sz="0" w:space="0" w:color="auto"/>
            <w:left w:val="none" w:sz="0" w:space="0" w:color="auto"/>
            <w:bottom w:val="none" w:sz="0" w:space="0" w:color="auto"/>
            <w:right w:val="none" w:sz="0" w:space="0" w:color="auto"/>
          </w:divBdr>
        </w:div>
        <w:div w:id="764885901">
          <w:marLeft w:val="0"/>
          <w:marRight w:val="0"/>
          <w:marTop w:val="0"/>
          <w:marBottom w:val="0"/>
          <w:divBdr>
            <w:top w:val="none" w:sz="0" w:space="0" w:color="auto"/>
            <w:left w:val="none" w:sz="0" w:space="0" w:color="auto"/>
            <w:bottom w:val="none" w:sz="0" w:space="0" w:color="auto"/>
            <w:right w:val="none" w:sz="0" w:space="0" w:color="auto"/>
          </w:divBdr>
        </w:div>
        <w:div w:id="862279422">
          <w:marLeft w:val="0"/>
          <w:marRight w:val="0"/>
          <w:marTop w:val="0"/>
          <w:marBottom w:val="0"/>
          <w:divBdr>
            <w:top w:val="none" w:sz="0" w:space="0" w:color="auto"/>
            <w:left w:val="none" w:sz="0" w:space="0" w:color="auto"/>
            <w:bottom w:val="none" w:sz="0" w:space="0" w:color="auto"/>
            <w:right w:val="none" w:sz="0" w:space="0" w:color="auto"/>
          </w:divBdr>
        </w:div>
        <w:div w:id="1441946745">
          <w:marLeft w:val="0"/>
          <w:marRight w:val="0"/>
          <w:marTop w:val="0"/>
          <w:marBottom w:val="0"/>
          <w:divBdr>
            <w:top w:val="none" w:sz="0" w:space="0" w:color="auto"/>
            <w:left w:val="none" w:sz="0" w:space="0" w:color="auto"/>
            <w:bottom w:val="none" w:sz="0" w:space="0" w:color="auto"/>
            <w:right w:val="none" w:sz="0" w:space="0" w:color="auto"/>
          </w:divBdr>
        </w:div>
      </w:divsChild>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 w:id="214454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cf.gov/ofa/law-regulation/tanf-provisions-fra-2023" TargetMode="External" /><Relationship Id="rId11" Type="http://schemas.openxmlformats.org/officeDocument/2006/relationships/hyperlink" Target="https://www.dol.gov/general/topic/wages/minimumwage"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ocs.house.gov/billsthisweek/20230529/BILLS-118hrPIH-fiscalresponsibilit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4b87448c52a3a775a0e40b06637d6809">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7cf3fb744b80f0523747e446bc3337aa"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D06489B0-683C-45BF-A6F6-8FCAF001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44d807ba-ce93-4749-b262-fd4a695cbd71"/>
    <ds:schemaRef ds:uri="a1cf07fa-1404-42f7-92c8-c35263bb2c2b"/>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4157</Words>
  <Characters>23699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Hollister</dc:creator>
  <cp:lastModifiedBy>ACF PRA</cp:lastModifiedBy>
  <cp:revision>2</cp:revision>
  <dcterms:created xsi:type="dcterms:W3CDTF">2025-12-22T16:10:00Z</dcterms:created>
  <dcterms:modified xsi:type="dcterms:W3CDTF">2025-12-22T16:10:00Z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GrammarlyDocumentId">
    <vt:lpwstr>e108f019-90f5-4863-a058-0b837693e63a</vt:lpwstr>
  </property>
  <property fmtid="{D5CDD505-2E9C-101B-9397-08002B2CF9AE}" pid="4" name="MediaServiceImageTags">
    <vt:lpwstr/>
  </property>
</Properties>
</file>