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835" w:rsidRPr="00C1206F" w:rsidP="002B2F32" w14:paraId="5CF273AE" w14:textId="3DA42BB4">
      <w:pPr>
        <w:pStyle w:val="ReportCover-Title"/>
        <w:jc w:val="center"/>
      </w:pPr>
      <w:bookmarkStart w:id="0" w:name="_Hlk158818764"/>
      <w:bookmarkStart w:id="1" w:name="_Hlk158897438"/>
      <w:r w:rsidRPr="002B2F32">
        <w:rPr>
          <w:rFonts w:cs="Arial"/>
          <w:sz w:val="28"/>
          <w:szCs w:val="28"/>
          <w:u w:val="single"/>
        </w:rPr>
        <w:t>Family Partners for Research Study</w:t>
      </w:r>
      <w:bookmarkEnd w:id="0"/>
    </w:p>
    <w:p w:rsidR="00992D60" w:rsidP="008E4B66" w14:paraId="6E090B15" w14:textId="77777777">
      <w:pPr>
        <w:spacing w:after="0"/>
        <w:jc w:val="center"/>
        <w:rPr>
          <w:rFonts w:cs="Arial"/>
          <w:b/>
          <w:bCs/>
          <w:color w:val="2F5496" w:themeColor="accent1" w:themeShade="BF"/>
          <w:sz w:val="28"/>
          <w:szCs w:val="28"/>
        </w:rPr>
      </w:pPr>
      <w:r w:rsidRPr="002B2F32">
        <w:rPr>
          <w:rFonts w:cs="Arial"/>
          <w:b/>
          <w:bCs/>
          <w:color w:val="2F5496" w:themeColor="accent1" w:themeShade="BF"/>
          <w:sz w:val="28"/>
          <w:szCs w:val="28"/>
        </w:rPr>
        <w:t xml:space="preserve">Instrument </w:t>
      </w:r>
      <w:r w:rsidRPr="002B2F32" w:rsidR="0094465F">
        <w:rPr>
          <w:rFonts w:cs="Arial"/>
          <w:b/>
          <w:bCs/>
          <w:color w:val="2F5496" w:themeColor="accent1" w:themeShade="BF"/>
          <w:sz w:val="28"/>
          <w:szCs w:val="28"/>
        </w:rPr>
        <w:t>4</w:t>
      </w:r>
      <w:r w:rsidRPr="002B2F32">
        <w:rPr>
          <w:rFonts w:cs="Arial"/>
          <w:b/>
          <w:bCs/>
          <w:color w:val="2F5496" w:themeColor="accent1" w:themeShade="BF"/>
          <w:sz w:val="28"/>
          <w:szCs w:val="28"/>
        </w:rPr>
        <w:t xml:space="preserve">: </w:t>
      </w:r>
    </w:p>
    <w:p w:rsidR="00517723" w:rsidRPr="002B2F32" w:rsidP="008E4B66" w14:paraId="55284BED" w14:textId="0D74230D">
      <w:pPr>
        <w:spacing w:after="0"/>
        <w:jc w:val="center"/>
        <w:rPr>
          <w:rFonts w:cs="Arial"/>
          <w:b/>
          <w:bCs/>
          <w:color w:val="2F5496" w:themeColor="accent1" w:themeShade="BF"/>
          <w:sz w:val="28"/>
          <w:szCs w:val="28"/>
        </w:rPr>
      </w:pPr>
      <w:r>
        <w:rPr>
          <w:rFonts w:cs="Arial"/>
          <w:b/>
          <w:bCs/>
          <w:color w:val="2F5496" w:themeColor="accent1" w:themeShade="BF"/>
          <w:sz w:val="28"/>
          <w:szCs w:val="28"/>
        </w:rPr>
        <w:t xml:space="preserve">Parent - </w:t>
      </w:r>
      <w:r w:rsidRPr="002B2F32" w:rsidR="009C6AD7">
        <w:rPr>
          <w:rFonts w:cs="Arial"/>
          <w:b/>
          <w:bCs/>
          <w:color w:val="2F5496" w:themeColor="accent1" w:themeShade="BF"/>
          <w:sz w:val="28"/>
          <w:szCs w:val="28"/>
        </w:rPr>
        <w:t>In-Person</w:t>
      </w:r>
      <w:r w:rsidRPr="002B2F32" w:rsidR="00172E22">
        <w:rPr>
          <w:rFonts w:cs="Arial"/>
          <w:b/>
          <w:bCs/>
          <w:color w:val="2F5496" w:themeColor="accent1" w:themeShade="BF"/>
          <w:sz w:val="28"/>
          <w:szCs w:val="28"/>
        </w:rPr>
        <w:t xml:space="preserve"> </w:t>
      </w:r>
      <w:r w:rsidRPr="002B2F32" w:rsidR="00464711">
        <w:rPr>
          <w:rFonts w:cs="Arial"/>
          <w:b/>
          <w:bCs/>
          <w:color w:val="2F5496" w:themeColor="accent1" w:themeShade="BF"/>
          <w:sz w:val="28"/>
          <w:szCs w:val="28"/>
        </w:rPr>
        <w:t xml:space="preserve">Interviewer-Administered </w:t>
      </w:r>
      <w:r w:rsidRPr="002B2F32" w:rsidR="0094465F">
        <w:rPr>
          <w:rFonts w:cs="Arial"/>
          <w:b/>
          <w:bCs/>
          <w:color w:val="2F5496" w:themeColor="accent1" w:themeShade="BF"/>
          <w:sz w:val="28"/>
          <w:szCs w:val="28"/>
        </w:rPr>
        <w:t xml:space="preserve">Assessment </w:t>
      </w:r>
      <w:r w:rsidR="00FD14A4">
        <w:rPr>
          <w:rFonts w:cs="Arial"/>
          <w:b/>
          <w:bCs/>
          <w:color w:val="2F5496" w:themeColor="accent1" w:themeShade="BF"/>
          <w:sz w:val="28"/>
          <w:szCs w:val="28"/>
        </w:rPr>
        <w:t>of Child Well-Being</w:t>
      </w:r>
    </w:p>
    <w:bookmarkEnd w:id="1" w:displacedByCustomXml="next"/>
    <w:sdt>
      <w:sdtPr>
        <w:rPr>
          <w:rFonts w:eastAsiaTheme="minorEastAsia" w:cs="Arial"/>
          <w:color w:val="auto"/>
          <w:sz w:val="28"/>
          <w:szCs w:val="28"/>
        </w:rPr>
        <w:id w:val="558363010"/>
        <w:docPartObj>
          <w:docPartGallery w:val="Table of Contents"/>
          <w:docPartUnique/>
        </w:docPartObj>
      </w:sdtPr>
      <w:sdtEndPr>
        <w:rPr>
          <w:b/>
          <w:bCs/>
          <w:noProof/>
        </w:rPr>
      </w:sdtEndPr>
      <w:sdtContent>
        <w:p w:rsidR="004D0438" w:rsidRPr="002B2F32" w:rsidP="009A60B7" w14:paraId="482D0CAA" w14:textId="4B297615">
          <w:pPr>
            <w:pStyle w:val="TOCHeading"/>
            <w:numPr>
              <w:ilvl w:val="0"/>
              <w:numId w:val="0"/>
            </w:numPr>
            <w:ind w:left="720"/>
            <w:rPr>
              <w:rFonts w:cs="Arial"/>
              <w:sz w:val="24"/>
              <w:szCs w:val="24"/>
            </w:rPr>
          </w:pPr>
          <w:r w:rsidRPr="002B2F32">
            <w:rPr>
              <w:rFonts w:cs="Arial"/>
              <w:sz w:val="24"/>
              <w:szCs w:val="24"/>
            </w:rPr>
            <w:t>Contents</w:t>
          </w:r>
        </w:p>
        <w:p w:rsidR="002936C5" w:rsidRPr="001C67D4" w:rsidP="002936C5" w14:paraId="005CCAD1" w14:textId="77777777">
          <w:pPr>
            <w:rPr>
              <w:rFonts w:cs="Arial"/>
              <w:sz w:val="22"/>
              <w:szCs w:val="22"/>
            </w:rPr>
          </w:pPr>
        </w:p>
        <w:p w:rsidR="00525FE4" w14:paraId="44CA57BB" w14:textId="788CA77A">
          <w:pPr>
            <w:pStyle w:val="TOC2"/>
            <w:rPr>
              <w:rFonts w:asciiTheme="minorHAnsi" w:eastAsiaTheme="minorEastAsia" w:hAnsiTheme="minorHAnsi" w:cstheme="minorBidi"/>
              <w:noProof/>
              <w:kern w:val="2"/>
              <w:sz w:val="22"/>
              <w:szCs w:val="22"/>
              <w14:ligatures w14:val="standardContextual"/>
            </w:rPr>
          </w:pPr>
          <w:r w:rsidRPr="001C67D4">
            <w:rPr>
              <w:rFonts w:cs="Arial"/>
            </w:rPr>
            <w:fldChar w:fldCharType="begin"/>
          </w:r>
          <w:r w:rsidRPr="001C67D4">
            <w:rPr>
              <w:rFonts w:cs="Arial"/>
            </w:rPr>
            <w:instrText xml:space="preserve"> TOC \o "1-3" \h \z \u </w:instrText>
          </w:r>
          <w:r w:rsidRPr="001C67D4">
            <w:rPr>
              <w:rFonts w:cs="Arial"/>
            </w:rPr>
            <w:fldChar w:fldCharType="separate"/>
          </w:r>
          <w:hyperlink w:anchor="_Toc170387725" w:history="1">
            <w:r w:rsidRPr="000537A4">
              <w:rPr>
                <w:rStyle w:val="Hyperlink"/>
                <w:noProof/>
              </w:rPr>
              <w:t>1.</w:t>
            </w:r>
            <w:r>
              <w:rPr>
                <w:rFonts w:asciiTheme="minorHAnsi" w:eastAsiaTheme="minorEastAsia" w:hAnsiTheme="minorHAnsi" w:cstheme="minorBidi"/>
                <w:noProof/>
                <w:kern w:val="2"/>
                <w:sz w:val="22"/>
                <w:szCs w:val="22"/>
                <w14:ligatures w14:val="standardContextual"/>
              </w:rPr>
              <w:tab/>
            </w:r>
            <w:r w:rsidRPr="000537A4">
              <w:rPr>
                <w:rStyle w:val="Hyperlink"/>
                <w:noProof/>
              </w:rPr>
              <w:t>QP – INTRODUCTION TO THE STUDY</w:t>
            </w:r>
            <w:r>
              <w:rPr>
                <w:noProof/>
                <w:webHidden/>
              </w:rPr>
              <w:tab/>
            </w:r>
            <w:r>
              <w:rPr>
                <w:noProof/>
                <w:webHidden/>
              </w:rPr>
              <w:fldChar w:fldCharType="begin"/>
            </w:r>
            <w:r>
              <w:rPr>
                <w:noProof/>
                <w:webHidden/>
              </w:rPr>
              <w:instrText xml:space="preserve"> PAGEREF _Toc170387725 \h </w:instrText>
            </w:r>
            <w:r>
              <w:rPr>
                <w:noProof/>
                <w:webHidden/>
              </w:rPr>
              <w:fldChar w:fldCharType="separate"/>
            </w:r>
            <w:r>
              <w:rPr>
                <w:noProof/>
                <w:webHidden/>
              </w:rPr>
              <w:t>2</w:t>
            </w:r>
            <w:r>
              <w:rPr>
                <w:noProof/>
                <w:webHidden/>
              </w:rPr>
              <w:fldChar w:fldCharType="end"/>
            </w:r>
          </w:hyperlink>
        </w:p>
        <w:p w:rsidR="00525FE4" w14:paraId="219488C9" w14:textId="3ED469C3">
          <w:pPr>
            <w:pStyle w:val="TOC2"/>
            <w:rPr>
              <w:rFonts w:asciiTheme="minorHAnsi" w:eastAsiaTheme="minorEastAsia" w:hAnsiTheme="minorHAnsi" w:cstheme="minorBidi"/>
              <w:noProof/>
              <w:kern w:val="2"/>
              <w:sz w:val="22"/>
              <w:szCs w:val="22"/>
              <w14:ligatures w14:val="standardContextual"/>
            </w:rPr>
          </w:pPr>
          <w:hyperlink w:anchor="_Toc170387726" w:history="1">
            <w:r w:rsidRPr="000537A4">
              <w:rPr>
                <w:rStyle w:val="Hyperlink"/>
                <w:rFonts w:cs="Arial"/>
                <w:noProof/>
              </w:rPr>
              <w:t>2.</w:t>
            </w:r>
            <w:r>
              <w:rPr>
                <w:rFonts w:asciiTheme="minorHAnsi" w:eastAsiaTheme="minorEastAsia" w:hAnsiTheme="minorHAnsi" w:cstheme="minorBidi"/>
                <w:noProof/>
                <w:kern w:val="2"/>
                <w:sz w:val="22"/>
                <w:szCs w:val="22"/>
                <w14:ligatures w14:val="standardContextual"/>
              </w:rPr>
              <w:tab/>
            </w:r>
            <w:r w:rsidRPr="000537A4">
              <w:rPr>
                <w:rStyle w:val="Hyperlink"/>
                <w:rFonts w:cs="Arial"/>
                <w:noProof/>
              </w:rPr>
              <w:t>CHILD FUNCTIONING STATUS: VINELAND-3 MODULE</w:t>
            </w:r>
            <w:r>
              <w:rPr>
                <w:noProof/>
                <w:webHidden/>
              </w:rPr>
              <w:tab/>
            </w:r>
            <w:r>
              <w:rPr>
                <w:noProof/>
                <w:webHidden/>
              </w:rPr>
              <w:fldChar w:fldCharType="begin"/>
            </w:r>
            <w:r>
              <w:rPr>
                <w:noProof/>
                <w:webHidden/>
              </w:rPr>
              <w:instrText xml:space="preserve"> PAGEREF _Toc170387726 \h </w:instrText>
            </w:r>
            <w:r>
              <w:rPr>
                <w:noProof/>
                <w:webHidden/>
              </w:rPr>
              <w:fldChar w:fldCharType="separate"/>
            </w:r>
            <w:r>
              <w:rPr>
                <w:noProof/>
                <w:webHidden/>
              </w:rPr>
              <w:t>3</w:t>
            </w:r>
            <w:r>
              <w:rPr>
                <w:noProof/>
                <w:webHidden/>
              </w:rPr>
              <w:fldChar w:fldCharType="end"/>
            </w:r>
          </w:hyperlink>
        </w:p>
        <w:p w:rsidR="00525FE4" w14:paraId="5A50576B" w14:textId="7600B384">
          <w:pPr>
            <w:pStyle w:val="TOC2"/>
            <w:rPr>
              <w:rFonts w:asciiTheme="minorHAnsi" w:eastAsiaTheme="minorEastAsia" w:hAnsiTheme="minorHAnsi" w:cstheme="minorBidi"/>
              <w:noProof/>
              <w:kern w:val="2"/>
              <w:sz w:val="22"/>
              <w:szCs w:val="22"/>
              <w14:ligatures w14:val="standardContextual"/>
            </w:rPr>
          </w:pPr>
          <w:hyperlink w:anchor="_Toc170387727" w:history="1">
            <w:r w:rsidRPr="000537A4">
              <w:rPr>
                <w:rStyle w:val="Hyperlink"/>
                <w:rFonts w:cs="Arial"/>
                <w:noProof/>
              </w:rPr>
              <w:t>3.</w:t>
            </w:r>
            <w:r>
              <w:rPr>
                <w:rFonts w:asciiTheme="minorHAnsi" w:eastAsiaTheme="minorEastAsia" w:hAnsiTheme="minorHAnsi" w:cstheme="minorBidi"/>
                <w:noProof/>
                <w:kern w:val="2"/>
                <w:sz w:val="22"/>
                <w:szCs w:val="22"/>
                <w14:ligatures w14:val="standardContextual"/>
              </w:rPr>
              <w:tab/>
            </w:r>
            <w:r w:rsidRPr="000537A4">
              <w:rPr>
                <w:rStyle w:val="Hyperlink"/>
                <w:rFonts w:cs="Arial"/>
                <w:noProof/>
              </w:rPr>
              <w:t>CHILD SOCIAL-EMOTIONAL STATUS: BASC-3 BESS MODULE</w:t>
            </w:r>
            <w:r>
              <w:rPr>
                <w:noProof/>
                <w:webHidden/>
              </w:rPr>
              <w:tab/>
            </w:r>
            <w:r>
              <w:rPr>
                <w:noProof/>
                <w:webHidden/>
              </w:rPr>
              <w:fldChar w:fldCharType="begin"/>
            </w:r>
            <w:r>
              <w:rPr>
                <w:noProof/>
                <w:webHidden/>
              </w:rPr>
              <w:instrText xml:space="preserve"> PAGEREF _Toc170387727 \h </w:instrText>
            </w:r>
            <w:r>
              <w:rPr>
                <w:noProof/>
                <w:webHidden/>
              </w:rPr>
              <w:fldChar w:fldCharType="separate"/>
            </w:r>
            <w:r>
              <w:rPr>
                <w:noProof/>
                <w:webHidden/>
              </w:rPr>
              <w:t>3</w:t>
            </w:r>
            <w:r>
              <w:rPr>
                <w:noProof/>
                <w:webHidden/>
              </w:rPr>
              <w:fldChar w:fldCharType="end"/>
            </w:r>
          </w:hyperlink>
        </w:p>
        <w:p w:rsidR="00525FE4" w14:paraId="573679E3" w14:textId="0BFF0324">
          <w:pPr>
            <w:pStyle w:val="TOC2"/>
            <w:rPr>
              <w:rFonts w:asciiTheme="minorHAnsi" w:eastAsiaTheme="minorEastAsia" w:hAnsiTheme="minorHAnsi" w:cstheme="minorBidi"/>
              <w:noProof/>
              <w:kern w:val="2"/>
              <w:sz w:val="22"/>
              <w:szCs w:val="22"/>
              <w14:ligatures w14:val="standardContextual"/>
            </w:rPr>
          </w:pPr>
          <w:hyperlink w:anchor="_Toc170387728" w:history="1">
            <w:r w:rsidRPr="000537A4">
              <w:rPr>
                <w:rStyle w:val="Hyperlink"/>
                <w:rFonts w:cs="Arial"/>
                <w:noProof/>
              </w:rPr>
              <w:t>4.</w:t>
            </w:r>
            <w:r>
              <w:rPr>
                <w:rFonts w:asciiTheme="minorHAnsi" w:eastAsiaTheme="minorEastAsia" w:hAnsiTheme="minorHAnsi" w:cstheme="minorBidi"/>
                <w:noProof/>
                <w:kern w:val="2"/>
                <w:sz w:val="22"/>
                <w:szCs w:val="22"/>
                <w14:ligatures w14:val="standardContextual"/>
              </w:rPr>
              <w:tab/>
            </w:r>
            <w:r w:rsidRPr="000537A4">
              <w:rPr>
                <w:rStyle w:val="Hyperlink"/>
                <w:rFonts w:cs="Arial"/>
                <w:noProof/>
              </w:rPr>
              <w:t>PARENTING STYLE: PACER MODULE</w:t>
            </w:r>
            <w:r>
              <w:rPr>
                <w:noProof/>
                <w:webHidden/>
              </w:rPr>
              <w:tab/>
            </w:r>
            <w:r>
              <w:rPr>
                <w:noProof/>
                <w:webHidden/>
              </w:rPr>
              <w:fldChar w:fldCharType="begin"/>
            </w:r>
            <w:r>
              <w:rPr>
                <w:noProof/>
                <w:webHidden/>
              </w:rPr>
              <w:instrText xml:space="preserve"> PAGEREF _Toc170387728 \h </w:instrText>
            </w:r>
            <w:r>
              <w:rPr>
                <w:noProof/>
                <w:webHidden/>
              </w:rPr>
              <w:fldChar w:fldCharType="separate"/>
            </w:r>
            <w:r>
              <w:rPr>
                <w:noProof/>
                <w:webHidden/>
              </w:rPr>
              <w:t>4</w:t>
            </w:r>
            <w:r>
              <w:rPr>
                <w:noProof/>
                <w:webHidden/>
              </w:rPr>
              <w:fldChar w:fldCharType="end"/>
            </w:r>
          </w:hyperlink>
        </w:p>
        <w:p w:rsidR="00525FE4" w14:paraId="5FEEE762" w14:textId="4F60FCE4">
          <w:pPr>
            <w:pStyle w:val="TOC2"/>
            <w:rPr>
              <w:rFonts w:asciiTheme="minorHAnsi" w:eastAsiaTheme="minorEastAsia" w:hAnsiTheme="minorHAnsi" w:cstheme="minorBidi"/>
              <w:noProof/>
              <w:kern w:val="2"/>
              <w:sz w:val="22"/>
              <w:szCs w:val="22"/>
              <w14:ligatures w14:val="standardContextual"/>
            </w:rPr>
          </w:pPr>
          <w:hyperlink w:anchor="_Toc170387729" w:history="1">
            <w:r w:rsidRPr="000537A4">
              <w:rPr>
                <w:rStyle w:val="Hyperlink"/>
                <w:rFonts w:cs="Arial"/>
                <w:noProof/>
              </w:rPr>
              <w:t>5.</w:t>
            </w:r>
            <w:r>
              <w:rPr>
                <w:rFonts w:asciiTheme="minorHAnsi" w:eastAsiaTheme="minorEastAsia" w:hAnsiTheme="minorHAnsi" w:cstheme="minorBidi"/>
                <w:noProof/>
                <w:kern w:val="2"/>
                <w:sz w:val="22"/>
                <w:szCs w:val="22"/>
                <w14:ligatures w14:val="standardContextual"/>
              </w:rPr>
              <w:tab/>
            </w:r>
            <w:r w:rsidRPr="000537A4">
              <w:rPr>
                <w:rStyle w:val="Hyperlink"/>
                <w:rFonts w:cs="Arial"/>
                <w:noProof/>
              </w:rPr>
              <w:t>CHILD DEVELOPMENTAL STATUS: DAYC-2 MODULE</w:t>
            </w:r>
            <w:r>
              <w:rPr>
                <w:noProof/>
                <w:webHidden/>
              </w:rPr>
              <w:tab/>
            </w:r>
            <w:r>
              <w:rPr>
                <w:noProof/>
                <w:webHidden/>
              </w:rPr>
              <w:fldChar w:fldCharType="begin"/>
            </w:r>
            <w:r>
              <w:rPr>
                <w:noProof/>
                <w:webHidden/>
              </w:rPr>
              <w:instrText xml:space="preserve"> PAGEREF _Toc170387729 \h </w:instrText>
            </w:r>
            <w:r>
              <w:rPr>
                <w:noProof/>
                <w:webHidden/>
              </w:rPr>
              <w:fldChar w:fldCharType="separate"/>
            </w:r>
            <w:r>
              <w:rPr>
                <w:noProof/>
                <w:webHidden/>
              </w:rPr>
              <w:t>6</w:t>
            </w:r>
            <w:r>
              <w:rPr>
                <w:noProof/>
                <w:webHidden/>
              </w:rPr>
              <w:fldChar w:fldCharType="end"/>
            </w:r>
          </w:hyperlink>
        </w:p>
        <w:p w:rsidR="004D0438" w:rsidRPr="004C7182" w14:paraId="034BB585" w14:textId="6B2F8659">
          <w:pPr>
            <w:rPr>
              <w:rFonts w:cs="Arial"/>
              <w:sz w:val="22"/>
              <w:szCs w:val="22"/>
            </w:rPr>
          </w:pPr>
          <w:r w:rsidRPr="001C67D4">
            <w:rPr>
              <w:rFonts w:cs="Arial"/>
              <w:b/>
              <w:bCs/>
              <w:noProof/>
              <w:sz w:val="22"/>
              <w:szCs w:val="22"/>
            </w:rPr>
            <w:fldChar w:fldCharType="end"/>
          </w:r>
        </w:p>
      </w:sdtContent>
    </w:sdt>
    <w:p w:rsidR="00122137" w:rsidRPr="004C7182" w14:paraId="6FCBC603" w14:textId="1419264A">
      <w:pPr>
        <w:rPr>
          <w:rFonts w:eastAsiaTheme="majorEastAsia" w:cs="Arial"/>
          <w:b/>
          <w:bCs/>
          <w:sz w:val="22"/>
          <w:szCs w:val="22"/>
        </w:rPr>
      </w:pPr>
      <w:bookmarkStart w:id="2" w:name="_Toc156482081"/>
      <w:bookmarkStart w:id="3" w:name="_Toc156483398"/>
      <w:r w:rsidRPr="004C7182">
        <w:rPr>
          <w:rFonts w:cs="Arial"/>
          <w:b/>
          <w:bCs/>
          <w:sz w:val="22"/>
          <w:szCs w:val="22"/>
        </w:rPr>
        <w:br w:type="page"/>
      </w:r>
    </w:p>
    <w:p w:rsidR="004357D6" w:rsidRPr="004C7182" w:rsidP="002B2F32" w14:paraId="2AC8F808" w14:textId="1EF787B7">
      <w:pPr>
        <w:pStyle w:val="Heading2"/>
        <w:numPr>
          <w:ilvl w:val="0"/>
          <w:numId w:val="23"/>
        </w:numPr>
      </w:pPr>
      <w:bookmarkStart w:id="4" w:name="_Toc166700427"/>
      <w:bookmarkStart w:id="5" w:name="_Toc166700493"/>
      <w:bookmarkStart w:id="6" w:name="_Toc166700542"/>
      <w:bookmarkStart w:id="7" w:name="_Toc471983143"/>
      <w:bookmarkStart w:id="8" w:name="_Toc170387725"/>
      <w:bookmarkStart w:id="9" w:name="_Toc471982950"/>
      <w:bookmarkEnd w:id="2"/>
      <w:bookmarkEnd w:id="3"/>
      <w:bookmarkEnd w:id="4"/>
      <w:bookmarkEnd w:id="5"/>
      <w:bookmarkEnd w:id="6"/>
      <w:r w:rsidRPr="008D6937">
        <w:rPr>
          <w:szCs w:val="22"/>
        </w:rPr>
        <w:t xml:space="preserve">QP – </w:t>
      </w:r>
      <w:bookmarkEnd w:id="7"/>
      <w:r w:rsidRPr="008D6937" w:rsidR="00C1206F">
        <w:rPr>
          <w:szCs w:val="22"/>
        </w:rPr>
        <w:t>INTRODUCTION</w:t>
      </w:r>
      <w:r w:rsidR="00C1206F">
        <w:t xml:space="preserve"> TO THE STUDY</w:t>
      </w:r>
      <w:bookmarkEnd w:id="8"/>
    </w:p>
    <w:p w:rsidR="004357D6" w:rsidP="004357D6" w14:paraId="76282456" w14:textId="02C17933">
      <w:pPr>
        <w:rPr>
          <w:rFonts w:cs="Arial"/>
          <w:i/>
          <w:iCs/>
          <w:sz w:val="22"/>
          <w:szCs w:val="22"/>
        </w:rPr>
      </w:pPr>
      <w:r w:rsidRPr="004C7182">
        <w:rPr>
          <w:rFonts w:cs="Arial"/>
          <w:i/>
          <w:iCs/>
          <w:sz w:val="22"/>
          <w:szCs w:val="22"/>
        </w:rPr>
        <w:t>QP: Q=Question; P=Parent</w:t>
      </w:r>
    </w:p>
    <w:p w:rsidR="00A67AC4" w:rsidRPr="004C7182" w:rsidP="00A67AC4" w14:paraId="761E049A" w14:textId="3AB8B3D4">
      <w:pPr>
        <w:widowControl w:val="0"/>
        <w:tabs>
          <w:tab w:val="left" w:pos="90"/>
        </w:tabs>
        <w:autoSpaceDE w:val="0"/>
        <w:autoSpaceDN w:val="0"/>
        <w:adjustRightInd w:val="0"/>
        <w:spacing w:before="86" w:after="0" w:line="240" w:lineRule="auto"/>
        <w:rPr>
          <w:rFonts w:cs="Arial"/>
          <w:b/>
          <w:bCs/>
          <w:color w:val="000000"/>
          <w:sz w:val="22"/>
          <w:szCs w:val="22"/>
        </w:rPr>
      </w:pPr>
      <w:r w:rsidRPr="004C7182">
        <w:rPr>
          <w:rFonts w:cs="Arial"/>
          <w:b/>
          <w:bCs/>
          <w:color w:val="000000"/>
          <w:sz w:val="22"/>
          <w:szCs w:val="22"/>
        </w:rPr>
        <w:t>---------------------------------------------------------------------------------</w:t>
      </w:r>
    </w:p>
    <w:p w:rsidR="00A67AC4" w:rsidRPr="004C7182" w:rsidP="00A67AC4" w14:paraId="78A389CB" w14:textId="26C4DB59">
      <w:pPr>
        <w:widowControl w:val="0"/>
        <w:tabs>
          <w:tab w:val="left" w:pos="90"/>
          <w:tab w:val="left" w:pos="2100"/>
        </w:tabs>
        <w:autoSpaceDE w:val="0"/>
        <w:autoSpaceDN w:val="0"/>
        <w:adjustRightInd w:val="0"/>
        <w:spacing w:before="60" w:after="0" w:line="240" w:lineRule="auto"/>
        <w:rPr>
          <w:rFonts w:cs="Arial"/>
          <w:b/>
          <w:bCs/>
          <w:i/>
          <w:iCs/>
          <w:color w:val="800080"/>
          <w:sz w:val="22"/>
          <w:szCs w:val="22"/>
        </w:rPr>
      </w:pPr>
      <w:r w:rsidRPr="004C7182">
        <w:rPr>
          <w:rFonts w:cs="Arial"/>
          <w:b/>
          <w:bCs/>
          <w:color w:val="FF0000"/>
          <w:sz w:val="22"/>
          <w:szCs w:val="22"/>
        </w:rPr>
        <w:t>P_QP_BGN</w:t>
      </w:r>
      <w:r w:rsidRPr="004C7182">
        <w:rPr>
          <w:rFonts w:cs="Arial"/>
          <w:sz w:val="22"/>
          <w:szCs w:val="22"/>
        </w:rPr>
        <w:tab/>
      </w:r>
      <w:r w:rsidRPr="004C7182">
        <w:rPr>
          <w:rFonts w:cs="Arial"/>
          <w:b/>
          <w:bCs/>
          <w:i/>
          <w:iCs/>
          <w:color w:val="800080"/>
          <w:sz w:val="22"/>
          <w:szCs w:val="22"/>
        </w:rPr>
        <w:t xml:space="preserve">[ PQP_BGN ] </w:t>
      </w:r>
      <w:r w:rsidRPr="004C7182">
        <w:rPr>
          <w:rFonts w:cs="Arial"/>
          <w:b/>
          <w:bCs/>
          <w:i/>
          <w:iCs/>
          <w:color w:val="800080"/>
          <w:sz w:val="22"/>
          <w:szCs w:val="22"/>
        </w:rPr>
        <w:t>NoDeliv</w:t>
      </w:r>
    </w:p>
    <w:p w:rsidR="00A67AC4" w:rsidRPr="004C7182" w:rsidP="00A67AC4" w14:paraId="34EA28B5" w14:textId="34D0BE45">
      <w:pPr>
        <w:widowControl w:val="0"/>
        <w:tabs>
          <w:tab w:val="left" w:pos="90"/>
        </w:tabs>
        <w:autoSpaceDE w:val="0"/>
        <w:autoSpaceDN w:val="0"/>
        <w:adjustRightInd w:val="0"/>
        <w:spacing w:before="19" w:after="0" w:line="240" w:lineRule="auto"/>
        <w:rPr>
          <w:rFonts w:cs="Arial"/>
          <w:color w:val="000000"/>
          <w:sz w:val="22"/>
          <w:szCs w:val="22"/>
        </w:rPr>
      </w:pPr>
      <w:r w:rsidRPr="004C7182">
        <w:rPr>
          <w:rFonts w:cs="Arial"/>
          <w:color w:val="000000"/>
          <w:sz w:val="22"/>
          <w:szCs w:val="22"/>
        </w:rPr>
        <w:t>CASE ID : ^</w:t>
      </w:r>
      <w:r w:rsidRPr="004C7182">
        <w:rPr>
          <w:rFonts w:cs="Arial"/>
          <w:color w:val="000000"/>
          <w:sz w:val="22"/>
          <w:szCs w:val="22"/>
        </w:rPr>
        <w:t>main_case.zrid</w:t>
      </w:r>
    </w:p>
    <w:p w:rsidR="00A67AC4" w:rsidRPr="004C7182" w:rsidP="00A67AC4" w14:paraId="29E6C291" w14:textId="722509AB">
      <w:pPr>
        <w:widowControl w:val="0"/>
        <w:tabs>
          <w:tab w:val="left" w:pos="90"/>
        </w:tabs>
        <w:autoSpaceDE w:val="0"/>
        <w:autoSpaceDN w:val="0"/>
        <w:adjustRightInd w:val="0"/>
        <w:spacing w:after="0" w:line="240" w:lineRule="auto"/>
        <w:rPr>
          <w:rFonts w:cs="Arial"/>
          <w:color w:val="000000"/>
          <w:sz w:val="22"/>
          <w:szCs w:val="22"/>
        </w:rPr>
      </w:pPr>
      <w:r w:rsidRPr="004C7182">
        <w:rPr>
          <w:rFonts w:cs="Arial"/>
          <w:color w:val="000000"/>
          <w:sz w:val="22"/>
          <w:szCs w:val="22"/>
        </w:rPr>
        <w:t>Subject: ^</w:t>
      </w:r>
      <w:r w:rsidRPr="004C7182">
        <w:rPr>
          <w:rFonts w:cs="Arial"/>
          <w:color w:val="000000"/>
          <w:sz w:val="22"/>
          <w:szCs w:val="22"/>
        </w:rPr>
        <w:t>main_case.subject</w:t>
      </w:r>
    </w:p>
    <w:p w:rsidR="00A67AC4" w:rsidRPr="004C7182" w:rsidP="00A67AC4" w14:paraId="1747CFB3" w14:textId="629BA048">
      <w:pPr>
        <w:widowControl w:val="0"/>
        <w:tabs>
          <w:tab w:val="left" w:pos="90"/>
        </w:tabs>
        <w:autoSpaceDE w:val="0"/>
        <w:autoSpaceDN w:val="0"/>
        <w:adjustRightInd w:val="0"/>
        <w:spacing w:after="0" w:line="240" w:lineRule="auto"/>
        <w:rPr>
          <w:rFonts w:cs="Arial"/>
          <w:color w:val="000000"/>
          <w:sz w:val="22"/>
          <w:szCs w:val="22"/>
        </w:rPr>
      </w:pPr>
      <w:r w:rsidRPr="004C7182">
        <w:rPr>
          <w:rFonts w:cs="Arial"/>
          <w:color w:val="000000"/>
          <w:sz w:val="22"/>
          <w:szCs w:val="22"/>
        </w:rPr>
        <w:t>Adult: ^</w:t>
      </w:r>
      <w:r w:rsidRPr="004C7182">
        <w:rPr>
          <w:rFonts w:cs="Arial"/>
          <w:color w:val="000000"/>
          <w:sz w:val="22"/>
          <w:szCs w:val="22"/>
        </w:rPr>
        <w:t>main_case.ad_last</w:t>
      </w:r>
      <w:r w:rsidRPr="004C7182">
        <w:rPr>
          <w:rFonts w:cs="Arial"/>
          <w:color w:val="000000"/>
          <w:sz w:val="22"/>
          <w:szCs w:val="22"/>
        </w:rPr>
        <w:t xml:space="preserve"> ^</w:t>
      </w:r>
      <w:r w:rsidRPr="004C7182">
        <w:rPr>
          <w:rFonts w:cs="Arial"/>
          <w:color w:val="000000"/>
          <w:sz w:val="22"/>
          <w:szCs w:val="22"/>
        </w:rPr>
        <w:t>main_case.ad_first</w:t>
      </w:r>
    </w:p>
    <w:p w:rsidR="00A67AC4" w:rsidRPr="004C7182" w:rsidP="00A67AC4" w14:paraId="1631F1E5" w14:textId="6C8131D6">
      <w:pPr>
        <w:widowControl w:val="0"/>
        <w:tabs>
          <w:tab w:val="left" w:pos="90"/>
        </w:tabs>
        <w:autoSpaceDE w:val="0"/>
        <w:autoSpaceDN w:val="0"/>
        <w:adjustRightInd w:val="0"/>
        <w:spacing w:after="0" w:line="240" w:lineRule="auto"/>
        <w:rPr>
          <w:rFonts w:cs="Arial"/>
          <w:color w:val="000000"/>
          <w:sz w:val="22"/>
          <w:szCs w:val="22"/>
        </w:rPr>
      </w:pPr>
      <w:r w:rsidRPr="004C7182">
        <w:rPr>
          <w:rFonts w:cs="Arial"/>
          <w:color w:val="000000"/>
          <w:sz w:val="22"/>
          <w:szCs w:val="22"/>
        </w:rPr>
        <w:t>Child: ^</w:t>
      </w:r>
      <w:r w:rsidRPr="004C7182">
        <w:rPr>
          <w:rFonts w:cs="Arial"/>
          <w:color w:val="000000"/>
          <w:sz w:val="22"/>
          <w:szCs w:val="22"/>
        </w:rPr>
        <w:t>main_case.childf</w:t>
      </w:r>
      <w:r w:rsidRPr="004C7182" w:rsidR="00F90DD3">
        <w:rPr>
          <w:rFonts w:cs="Arial"/>
          <w:color w:val="000000"/>
          <w:sz w:val="22"/>
          <w:szCs w:val="22"/>
        </w:rPr>
        <w:t>irst</w:t>
      </w:r>
    </w:p>
    <w:p w:rsidR="00A67AC4" w:rsidRPr="004C7182" w:rsidP="00A67AC4" w14:paraId="1340846A" w14:textId="3F9D5F5D">
      <w:pPr>
        <w:widowControl w:val="0"/>
        <w:tabs>
          <w:tab w:val="left" w:pos="90"/>
        </w:tabs>
        <w:autoSpaceDE w:val="0"/>
        <w:autoSpaceDN w:val="0"/>
        <w:adjustRightInd w:val="0"/>
        <w:spacing w:after="0" w:line="240" w:lineRule="auto"/>
        <w:rPr>
          <w:rFonts w:cs="Arial"/>
          <w:color w:val="000000"/>
          <w:sz w:val="22"/>
          <w:szCs w:val="22"/>
        </w:rPr>
      </w:pPr>
      <w:r w:rsidRPr="004C7182">
        <w:rPr>
          <w:rFonts w:cs="Arial"/>
          <w:color w:val="000000"/>
          <w:sz w:val="22"/>
          <w:szCs w:val="22"/>
        </w:rPr>
        <w:t>Child's age: ^</w:t>
      </w:r>
      <w:r w:rsidRPr="004C7182">
        <w:rPr>
          <w:rFonts w:cs="Arial"/>
          <w:color w:val="000000"/>
          <w:sz w:val="22"/>
          <w:szCs w:val="22"/>
        </w:rPr>
        <w:t>AgeYY</w:t>
      </w:r>
    </w:p>
    <w:p w:rsidR="00A67AC4" w:rsidRPr="004C7182" w:rsidP="00A67AC4" w14:paraId="2D248CD5" w14:textId="6E23C1EB">
      <w:pPr>
        <w:widowControl w:val="0"/>
        <w:tabs>
          <w:tab w:val="left" w:pos="90"/>
        </w:tabs>
        <w:autoSpaceDE w:val="0"/>
        <w:autoSpaceDN w:val="0"/>
        <w:adjustRightInd w:val="0"/>
        <w:spacing w:after="0" w:line="240" w:lineRule="auto"/>
        <w:rPr>
          <w:rFonts w:cs="Arial"/>
          <w:color w:val="000000"/>
          <w:sz w:val="22"/>
          <w:szCs w:val="22"/>
        </w:rPr>
      </w:pPr>
      <w:r w:rsidRPr="004C7182">
        <w:rPr>
          <w:rFonts w:cs="Arial"/>
          <w:color w:val="000000"/>
          <w:sz w:val="22"/>
          <w:szCs w:val="22"/>
        </w:rPr>
        <w:t>Child's sex: ^</w:t>
      </w:r>
      <w:r w:rsidRPr="004C7182">
        <w:rPr>
          <w:rFonts w:cs="Arial"/>
          <w:color w:val="000000"/>
          <w:sz w:val="22"/>
          <w:szCs w:val="22"/>
        </w:rPr>
        <w:t>Global.sex</w:t>
      </w:r>
    </w:p>
    <w:p w:rsidR="00A67AC4" w:rsidRPr="004C7182" w:rsidP="00A67AC4" w14:paraId="6E3B954D" w14:textId="6CD34895">
      <w:pPr>
        <w:widowControl w:val="0"/>
        <w:tabs>
          <w:tab w:val="left" w:pos="90"/>
        </w:tabs>
        <w:autoSpaceDE w:val="0"/>
        <w:autoSpaceDN w:val="0"/>
        <w:adjustRightInd w:val="0"/>
        <w:spacing w:after="0" w:line="240" w:lineRule="auto"/>
        <w:rPr>
          <w:rFonts w:cs="Arial"/>
          <w:color w:val="000000"/>
          <w:sz w:val="22"/>
          <w:szCs w:val="22"/>
        </w:rPr>
      </w:pPr>
    </w:p>
    <w:p w:rsidR="00A67AC4" w:rsidRPr="004C7182" w:rsidP="00A67AC4" w14:paraId="7EDBA793" w14:textId="472024EC">
      <w:pPr>
        <w:widowControl w:val="0"/>
        <w:tabs>
          <w:tab w:val="left" w:pos="90"/>
        </w:tabs>
        <w:autoSpaceDE w:val="0"/>
        <w:autoSpaceDN w:val="0"/>
        <w:adjustRightInd w:val="0"/>
        <w:spacing w:after="0" w:line="240" w:lineRule="auto"/>
        <w:rPr>
          <w:rFonts w:cs="Arial"/>
          <w:color w:val="000000"/>
          <w:sz w:val="22"/>
          <w:szCs w:val="22"/>
        </w:rPr>
      </w:pPr>
      <w:r w:rsidRPr="004C7182">
        <w:rPr>
          <w:rFonts w:cs="Arial"/>
          <w:color w:val="000000"/>
          <w:sz w:val="22"/>
          <w:szCs w:val="22"/>
        </w:rPr>
        <w:t>IF INFORMATION ABOVE IS CORRECT, PRESS "1" AND ENTER TO CONTINUE.</w:t>
      </w:r>
    </w:p>
    <w:p w:rsidR="00A67AC4" w:rsidRPr="004C7182" w:rsidP="00A67AC4" w14:paraId="4BB8B54D" w14:textId="0820E3CB">
      <w:pPr>
        <w:widowControl w:val="0"/>
        <w:tabs>
          <w:tab w:val="left" w:pos="90"/>
        </w:tabs>
        <w:autoSpaceDE w:val="0"/>
        <w:autoSpaceDN w:val="0"/>
        <w:adjustRightInd w:val="0"/>
        <w:spacing w:after="0" w:line="240" w:lineRule="auto"/>
        <w:rPr>
          <w:rFonts w:cs="Arial"/>
          <w:color w:val="000000"/>
          <w:sz w:val="22"/>
          <w:szCs w:val="22"/>
        </w:rPr>
      </w:pPr>
    </w:p>
    <w:p w:rsidR="00A67AC4" w:rsidRPr="004C7182" w:rsidP="00A67AC4" w14:paraId="7043FB81" w14:textId="49049709">
      <w:pPr>
        <w:widowControl w:val="0"/>
        <w:tabs>
          <w:tab w:val="left" w:pos="90"/>
        </w:tabs>
        <w:autoSpaceDE w:val="0"/>
        <w:autoSpaceDN w:val="0"/>
        <w:adjustRightInd w:val="0"/>
        <w:spacing w:after="0" w:line="240" w:lineRule="auto"/>
        <w:rPr>
          <w:rFonts w:cs="Arial"/>
          <w:color w:val="000000"/>
          <w:sz w:val="22"/>
          <w:szCs w:val="22"/>
        </w:rPr>
      </w:pPr>
      <w:r w:rsidRPr="004C7182">
        <w:rPr>
          <w:rFonts w:cs="Arial"/>
          <w:color w:val="000000"/>
          <w:sz w:val="22"/>
          <w:szCs w:val="22"/>
        </w:rPr>
        <w:t>IF INFORMATION ABOVE IS INCORRECT, CLOSE THE INTERVIEW TO RETURN TO CMS</w:t>
      </w:r>
    </w:p>
    <w:p w:rsidR="00A67AC4" w:rsidP="00A67AC4" w14:paraId="5CC515CD" w14:textId="6E707C5B">
      <w:pPr>
        <w:widowControl w:val="0"/>
        <w:tabs>
          <w:tab w:val="left" w:pos="90"/>
          <w:tab w:val="right" w:pos="2400"/>
          <w:tab w:val="left" w:pos="2490"/>
        </w:tabs>
        <w:autoSpaceDE w:val="0"/>
        <w:autoSpaceDN w:val="0"/>
        <w:adjustRightInd w:val="0"/>
        <w:spacing w:before="41" w:after="0" w:line="240" w:lineRule="auto"/>
        <w:rPr>
          <w:rFonts w:cs="Arial"/>
          <w:color w:val="000000"/>
          <w:sz w:val="22"/>
          <w:szCs w:val="22"/>
        </w:rPr>
      </w:pPr>
      <w:r w:rsidRPr="004C7182">
        <w:rPr>
          <w:rFonts w:cs="Arial"/>
          <w:color w:val="000000"/>
          <w:sz w:val="22"/>
          <w:szCs w:val="22"/>
        </w:rPr>
        <w:t>1</w:t>
      </w:r>
      <w:r w:rsidRPr="004C7182">
        <w:rPr>
          <w:rFonts w:cs="Arial"/>
          <w:sz w:val="22"/>
          <w:szCs w:val="22"/>
        </w:rPr>
        <w:tab/>
      </w:r>
      <w:r w:rsidRPr="004C7182">
        <w:rPr>
          <w:rFonts w:cs="Arial"/>
          <w:color w:val="000000"/>
          <w:sz w:val="22"/>
          <w:szCs w:val="22"/>
        </w:rPr>
        <w:t>Continue</w:t>
      </w:r>
    </w:p>
    <w:p w:rsidR="00B304BC" w:rsidRPr="004C7182" w:rsidP="00B304BC" w14:paraId="536E64B6" w14:textId="5FF474B5">
      <w:pPr>
        <w:widowControl w:val="0"/>
        <w:tabs>
          <w:tab w:val="left" w:pos="90"/>
        </w:tabs>
        <w:autoSpaceDE w:val="0"/>
        <w:autoSpaceDN w:val="0"/>
        <w:adjustRightInd w:val="0"/>
        <w:spacing w:after="0" w:line="240" w:lineRule="auto"/>
        <w:rPr>
          <w:rFonts w:cs="Arial"/>
          <w:b/>
          <w:bCs/>
          <w:color w:val="000000"/>
          <w:sz w:val="22"/>
          <w:szCs w:val="22"/>
        </w:rPr>
      </w:pPr>
      <w:r w:rsidRPr="004C7182">
        <w:rPr>
          <w:rFonts w:cs="Arial"/>
          <w:b/>
          <w:bCs/>
          <w:color w:val="000000"/>
          <w:sz w:val="22"/>
          <w:szCs w:val="22"/>
        </w:rPr>
        <w:t>---------------------------------------------------------------------------------</w:t>
      </w:r>
    </w:p>
    <w:p w:rsidR="00125DA7" w:rsidRPr="004C7182" w:rsidP="00B304BC" w14:paraId="7D6580D4" w14:textId="77777777">
      <w:pPr>
        <w:widowControl w:val="0"/>
        <w:tabs>
          <w:tab w:val="left" w:pos="90"/>
        </w:tabs>
        <w:autoSpaceDE w:val="0"/>
        <w:autoSpaceDN w:val="0"/>
        <w:adjustRightInd w:val="0"/>
        <w:spacing w:after="0" w:line="240" w:lineRule="auto"/>
        <w:rPr>
          <w:rFonts w:cs="Arial"/>
          <w:color w:val="000000"/>
          <w:sz w:val="22"/>
          <w:szCs w:val="22"/>
        </w:rPr>
      </w:pPr>
    </w:p>
    <w:p w:rsidR="009A2EC1" w:rsidRPr="004C7182" w:rsidP="002B2F32" w14:paraId="65167EC1" w14:textId="0593A861">
      <w:pPr>
        <w:widowControl w:val="0"/>
        <w:tabs>
          <w:tab w:val="left" w:pos="90"/>
        </w:tabs>
        <w:autoSpaceDE w:val="0"/>
        <w:autoSpaceDN w:val="0"/>
        <w:adjustRightInd w:val="0"/>
        <w:spacing w:after="0" w:line="240" w:lineRule="auto"/>
        <w:ind w:left="90" w:right="450"/>
        <w:rPr>
          <w:rFonts w:cs="Arial"/>
          <w:b/>
          <w:bCs/>
          <w:color w:val="FF0000"/>
          <w:sz w:val="22"/>
          <w:szCs w:val="22"/>
        </w:rPr>
      </w:pPr>
      <w:bookmarkStart w:id="10" w:name="_Hlk161843051"/>
      <w:bookmarkStart w:id="11" w:name="_Hlk164335470"/>
      <w:r w:rsidRPr="004C7182">
        <w:rPr>
          <w:rFonts w:cs="Arial"/>
          <w:b/>
          <w:bCs/>
          <w:color w:val="FF0000"/>
          <w:sz w:val="22"/>
          <w:szCs w:val="22"/>
        </w:rPr>
        <w:t>P_QPConsent</w:t>
      </w:r>
    </w:p>
    <w:bookmarkEnd w:id="10"/>
    <w:bookmarkEnd w:id="11"/>
    <w:p w:rsidR="00BB3D7A" w:rsidP="00AD5668" w14:paraId="703BB20A" w14:textId="77777777">
      <w:pPr>
        <w:spacing w:after="0"/>
        <w:rPr>
          <w:rFonts w:cs="Arial"/>
          <w:sz w:val="22"/>
          <w:szCs w:val="22"/>
        </w:rPr>
      </w:pPr>
    </w:p>
    <w:p w:rsidR="0024440D" w:rsidP="00AD5668" w14:paraId="1D8E561A" w14:textId="77777777">
      <w:pPr>
        <w:spacing w:after="0"/>
        <w:rPr>
          <w:rFonts w:cs="Arial"/>
          <w:sz w:val="22"/>
          <w:szCs w:val="22"/>
        </w:rPr>
      </w:pPr>
      <w:r w:rsidRPr="002B2F32">
        <w:rPr>
          <w:rFonts w:cs="Arial"/>
          <w:sz w:val="22"/>
          <w:szCs w:val="22"/>
        </w:rPr>
        <w:t xml:space="preserve">Thank you for your interest in participating in a study to inform possible future data collections for the National Survey of Child and Adolescent Well-Being (NSCAW). A few weeks ago, you completed the online </w:t>
      </w:r>
      <w:r w:rsidR="008D6937">
        <w:rPr>
          <w:rFonts w:cs="Arial"/>
          <w:sz w:val="22"/>
          <w:szCs w:val="22"/>
        </w:rPr>
        <w:t>part of this study</w:t>
      </w:r>
      <w:r w:rsidRPr="002B2F32">
        <w:rPr>
          <w:rFonts w:cs="Arial"/>
          <w:sz w:val="22"/>
          <w:szCs w:val="22"/>
        </w:rPr>
        <w:t xml:space="preserve">. Today, we are going to go through the same </w:t>
      </w:r>
      <w:r>
        <w:rPr>
          <w:rFonts w:cs="Arial"/>
          <w:sz w:val="22"/>
          <w:szCs w:val="22"/>
        </w:rPr>
        <w:t>survey questions</w:t>
      </w:r>
      <w:r w:rsidRPr="002B2F32">
        <w:rPr>
          <w:rFonts w:cs="Arial"/>
          <w:sz w:val="22"/>
          <w:szCs w:val="22"/>
        </w:rPr>
        <w:t xml:space="preserve">, but I will be asking you </w:t>
      </w:r>
      <w:r w:rsidR="008D6937">
        <w:rPr>
          <w:rFonts w:cs="Arial"/>
          <w:sz w:val="22"/>
          <w:szCs w:val="22"/>
        </w:rPr>
        <w:t xml:space="preserve">the </w:t>
      </w:r>
      <w:r w:rsidRPr="002B2F32">
        <w:rPr>
          <w:rFonts w:cs="Arial"/>
          <w:sz w:val="22"/>
          <w:szCs w:val="22"/>
        </w:rPr>
        <w:t>questions and entering your answers on my laptop</w:t>
      </w:r>
      <w:r w:rsidR="001C3831">
        <w:rPr>
          <w:rFonts w:cs="Arial"/>
          <w:sz w:val="22"/>
          <w:szCs w:val="22"/>
        </w:rPr>
        <w:t>, which will take about 30 minutes</w:t>
      </w:r>
      <w:r w:rsidRPr="002B2F32">
        <w:rPr>
          <w:rFonts w:cs="Arial"/>
          <w:sz w:val="22"/>
          <w:szCs w:val="22"/>
        </w:rPr>
        <w:t xml:space="preserve">. </w:t>
      </w:r>
    </w:p>
    <w:p w:rsidR="0024440D" w:rsidP="00AD5668" w14:paraId="1F1F358A" w14:textId="77777777">
      <w:pPr>
        <w:spacing w:after="0"/>
        <w:rPr>
          <w:rFonts w:cs="Arial"/>
          <w:sz w:val="22"/>
          <w:szCs w:val="22"/>
        </w:rPr>
      </w:pPr>
    </w:p>
    <w:p w:rsidR="00464711" w:rsidRPr="002B2F32" w:rsidP="00AD5668" w14:paraId="7F41F784" w14:textId="13EFEFFC">
      <w:pPr>
        <w:spacing w:after="0"/>
        <w:rPr>
          <w:rFonts w:cs="Arial"/>
          <w:sz w:val="22"/>
          <w:szCs w:val="22"/>
        </w:rPr>
      </w:pPr>
      <w:r w:rsidRPr="002B2F32">
        <w:rPr>
          <w:rFonts w:cs="Arial"/>
          <w:sz w:val="22"/>
          <w:szCs w:val="22"/>
        </w:rPr>
        <w:t>Once I finish going th</w:t>
      </w:r>
      <w:r w:rsidR="00B45B53">
        <w:rPr>
          <w:rFonts w:cs="Arial"/>
          <w:sz w:val="22"/>
          <w:szCs w:val="22"/>
        </w:rPr>
        <w:t>r</w:t>
      </w:r>
      <w:r w:rsidRPr="002B2F32">
        <w:rPr>
          <w:rFonts w:cs="Arial"/>
          <w:sz w:val="22"/>
          <w:szCs w:val="22"/>
        </w:rPr>
        <w:t>ough the survey with you, I will observe you and your child during a play session</w:t>
      </w:r>
      <w:r w:rsidR="008D6937">
        <w:rPr>
          <w:rFonts w:cs="Arial"/>
          <w:sz w:val="22"/>
          <w:szCs w:val="22"/>
        </w:rPr>
        <w:t>, which will</w:t>
      </w:r>
      <w:r w:rsidR="001C3831">
        <w:rPr>
          <w:rFonts w:cs="Arial"/>
          <w:sz w:val="22"/>
          <w:szCs w:val="22"/>
        </w:rPr>
        <w:t xml:space="preserve"> also</w:t>
      </w:r>
      <w:r w:rsidR="008D6937">
        <w:rPr>
          <w:rFonts w:cs="Arial"/>
          <w:sz w:val="22"/>
          <w:szCs w:val="22"/>
        </w:rPr>
        <w:t xml:space="preserve"> take about 30 minutes</w:t>
      </w:r>
      <w:r w:rsidR="0024440D">
        <w:rPr>
          <w:rFonts w:cs="Arial"/>
          <w:sz w:val="22"/>
          <w:szCs w:val="22"/>
        </w:rPr>
        <w:t xml:space="preserve">. I will prompt you and your child to play with toys from my kit and do some activities. My observations will only be used for research purposes and will be kept confidential. Your child’s participation is voluntary. They </w:t>
      </w:r>
      <w:r w:rsidR="008D6937">
        <w:rPr>
          <w:rFonts w:cs="Arial"/>
          <w:sz w:val="22"/>
          <w:szCs w:val="22"/>
        </w:rPr>
        <w:t xml:space="preserve"> </w:t>
      </w:r>
      <w:r w:rsidR="001C3831">
        <w:rPr>
          <w:rFonts w:cs="Arial"/>
          <w:sz w:val="22"/>
          <w:szCs w:val="22"/>
        </w:rPr>
        <w:t xml:space="preserve">will receive </w:t>
      </w:r>
      <w:r>
        <w:rPr>
          <w:rFonts w:cs="Arial"/>
          <w:sz w:val="22"/>
          <w:szCs w:val="22"/>
        </w:rPr>
        <w:t>a $</w:t>
      </w:r>
      <w:r w:rsidR="006A77AA">
        <w:rPr>
          <w:rFonts w:cs="Arial"/>
          <w:sz w:val="22"/>
          <w:szCs w:val="22"/>
        </w:rPr>
        <w:t>1</w:t>
      </w:r>
      <w:r>
        <w:rPr>
          <w:rFonts w:cs="Arial"/>
          <w:sz w:val="22"/>
          <w:szCs w:val="22"/>
        </w:rPr>
        <w:t xml:space="preserve">0 </w:t>
      </w:r>
      <w:r w:rsidR="008D6937">
        <w:rPr>
          <w:rFonts w:cs="Arial"/>
          <w:sz w:val="22"/>
          <w:szCs w:val="22"/>
        </w:rPr>
        <w:t xml:space="preserve">virtual </w:t>
      </w:r>
      <w:r>
        <w:rPr>
          <w:rFonts w:cs="Arial"/>
          <w:sz w:val="22"/>
          <w:szCs w:val="22"/>
        </w:rPr>
        <w:t xml:space="preserve">gift card </w:t>
      </w:r>
      <w:r w:rsidR="001C3831">
        <w:rPr>
          <w:rFonts w:cs="Arial"/>
          <w:sz w:val="22"/>
          <w:szCs w:val="22"/>
        </w:rPr>
        <w:t>as a token of appreciation</w:t>
      </w:r>
      <w:r>
        <w:rPr>
          <w:rFonts w:cs="Arial"/>
          <w:sz w:val="22"/>
          <w:szCs w:val="22"/>
        </w:rPr>
        <w:t>.</w:t>
      </w:r>
      <w:r w:rsidR="0024440D">
        <w:rPr>
          <w:rFonts w:cs="Arial"/>
          <w:sz w:val="22"/>
          <w:szCs w:val="22"/>
        </w:rPr>
        <w:t xml:space="preserve"> </w:t>
      </w:r>
    </w:p>
    <w:p w:rsidR="00464711" w:rsidRPr="002B2F32" w:rsidP="00AD5668" w14:paraId="41208B56" w14:textId="77777777">
      <w:pPr>
        <w:spacing w:after="0"/>
        <w:rPr>
          <w:rFonts w:cs="Arial"/>
          <w:sz w:val="22"/>
          <w:szCs w:val="22"/>
        </w:rPr>
      </w:pPr>
    </w:p>
    <w:p w:rsidR="00AD5668" w:rsidP="002B2F32" w14:paraId="12324C19" w14:textId="5B74F25E">
      <w:pPr>
        <w:spacing w:line="240" w:lineRule="auto"/>
        <w:rPr>
          <w:rFonts w:cs="Arial"/>
          <w:sz w:val="22"/>
          <w:szCs w:val="22"/>
        </w:rPr>
      </w:pPr>
      <w:r w:rsidRPr="002B2F32">
        <w:rPr>
          <w:rFonts w:cs="Arial"/>
          <w:sz w:val="22"/>
          <w:szCs w:val="22"/>
        </w:rPr>
        <w:t xml:space="preserve">Finally, I will ask you about your feedback and experience with the surveys you participated in. </w:t>
      </w:r>
      <w:r>
        <w:rPr>
          <w:rFonts w:cs="Arial"/>
          <w:sz w:val="22"/>
          <w:szCs w:val="22"/>
        </w:rPr>
        <w:t>That interview should take about 45 minutes</w:t>
      </w:r>
      <w:r w:rsidR="001C3831">
        <w:rPr>
          <w:rFonts w:cs="Arial"/>
          <w:sz w:val="22"/>
          <w:szCs w:val="22"/>
        </w:rPr>
        <w:t xml:space="preserve">.  As a token of appreciation for your </w:t>
      </w:r>
      <w:r w:rsidR="006A77AA">
        <w:rPr>
          <w:rFonts w:cs="Arial"/>
          <w:sz w:val="22"/>
          <w:szCs w:val="22"/>
        </w:rPr>
        <w:t xml:space="preserve">participation </w:t>
      </w:r>
      <w:r w:rsidR="001C3831">
        <w:rPr>
          <w:rFonts w:cs="Arial"/>
          <w:sz w:val="22"/>
          <w:szCs w:val="22"/>
        </w:rPr>
        <w:t>completing the in-person survey and this interview</w:t>
      </w:r>
      <w:r w:rsidRPr="007A5DCE" w:rsidR="001C3831">
        <w:rPr>
          <w:rFonts w:cs="Arial"/>
          <w:sz w:val="22"/>
          <w:szCs w:val="22"/>
        </w:rPr>
        <w:t>, you will receive a final $</w:t>
      </w:r>
      <w:r w:rsidR="001C3831">
        <w:rPr>
          <w:rFonts w:cs="Arial"/>
          <w:sz w:val="22"/>
          <w:szCs w:val="22"/>
        </w:rPr>
        <w:t>100</w:t>
      </w:r>
      <w:r w:rsidRPr="007A5DCE" w:rsidR="001C3831">
        <w:rPr>
          <w:rFonts w:cs="Arial"/>
          <w:sz w:val="22"/>
          <w:szCs w:val="22"/>
        </w:rPr>
        <w:t xml:space="preserve"> virtual gift card.</w:t>
      </w:r>
      <w:r w:rsidRPr="001C3831" w:rsidR="001C3831">
        <w:rPr>
          <w:rFonts w:cs="Arial"/>
          <w:sz w:val="22"/>
          <w:szCs w:val="22"/>
        </w:rPr>
        <w:t xml:space="preserve"> </w:t>
      </w:r>
      <w:r w:rsidRPr="007A5DCE" w:rsidR="001C3831">
        <w:rPr>
          <w:rFonts w:cs="Arial"/>
          <w:sz w:val="22"/>
          <w:szCs w:val="22"/>
        </w:rPr>
        <w:t>The feedback you provide on your experience will help inform how we administer NSCAW to other parents in the future.</w:t>
      </w:r>
      <w:r w:rsidRPr="002B2F32">
        <w:rPr>
          <w:rFonts w:cs="Arial"/>
          <w:sz w:val="22"/>
          <w:szCs w:val="22"/>
        </w:rPr>
        <w:t xml:space="preserve"> </w:t>
      </w:r>
    </w:p>
    <w:p w:rsidR="00B8435D" w:rsidRPr="002B2F32" w:rsidP="00B8435D" w14:paraId="0FB684DE" w14:textId="77777777">
      <w:pPr>
        <w:widowControl w:val="0"/>
        <w:autoSpaceDE w:val="0"/>
        <w:autoSpaceDN w:val="0"/>
        <w:adjustRightInd w:val="0"/>
        <w:spacing w:after="0" w:line="240" w:lineRule="auto"/>
        <w:rPr>
          <w:rFonts w:eastAsia="Cambria" w:cs="Arial"/>
          <w:b/>
          <w:bCs/>
          <w:color w:val="000000"/>
          <w:sz w:val="24"/>
          <w:szCs w:val="24"/>
        </w:rPr>
      </w:pPr>
      <w:r w:rsidRPr="002B2F32">
        <w:rPr>
          <w:rFonts w:eastAsia="Cambria" w:cs="Arial"/>
          <w:b/>
          <w:bCs/>
          <w:color w:val="000000"/>
          <w:sz w:val="24"/>
          <w:szCs w:val="24"/>
        </w:rPr>
        <w:t>Subject’s Statements</w:t>
      </w:r>
    </w:p>
    <w:p w:rsidR="00B8435D" w:rsidRPr="00AD5668" w:rsidP="00B8435D" w14:paraId="681400CD" w14:textId="77777777">
      <w:pPr>
        <w:widowControl w:val="0"/>
        <w:autoSpaceDE w:val="0"/>
        <w:autoSpaceDN w:val="0"/>
        <w:adjustRightInd w:val="0"/>
        <w:spacing w:after="0" w:line="240" w:lineRule="auto"/>
        <w:rPr>
          <w:rFonts w:eastAsia="Cambria" w:cs="Arial"/>
          <w:color w:val="000000"/>
          <w:sz w:val="22"/>
          <w:szCs w:val="22"/>
        </w:rPr>
      </w:pPr>
    </w:p>
    <w:p w:rsidR="00B8435D" w:rsidRPr="00AD5668" w:rsidP="00B8435D" w14:paraId="626FB59A" w14:textId="77777777">
      <w:pPr>
        <w:widowControl w:val="0"/>
        <w:autoSpaceDE w:val="0"/>
        <w:autoSpaceDN w:val="0"/>
        <w:adjustRightInd w:val="0"/>
        <w:spacing w:after="0" w:line="240" w:lineRule="auto"/>
        <w:rPr>
          <w:rFonts w:eastAsia="Cambria" w:cs="Arial"/>
          <w:b/>
          <w:color w:val="000000"/>
          <w:sz w:val="22"/>
          <w:szCs w:val="22"/>
          <w:u w:val="single"/>
        </w:rPr>
      </w:pPr>
      <w:r w:rsidRPr="00AD5668">
        <w:rPr>
          <w:rFonts w:eastAsia="Cambria" w:cs="Arial"/>
          <w:b/>
          <w:iCs/>
          <w:color w:val="000000"/>
          <w:sz w:val="22"/>
          <w:szCs w:val="22"/>
          <w:u w:val="single"/>
        </w:rPr>
        <w:t>(1) Agreement to Participate in Today’s Interview</w:t>
      </w:r>
    </w:p>
    <w:p w:rsidR="00B8435D" w:rsidRPr="00AD5668" w:rsidP="00B8435D" w14:paraId="7296BBD2" w14:textId="77777777">
      <w:pPr>
        <w:widowControl w:val="0"/>
        <w:autoSpaceDE w:val="0"/>
        <w:autoSpaceDN w:val="0"/>
        <w:adjustRightInd w:val="0"/>
        <w:spacing w:after="0" w:line="240" w:lineRule="auto"/>
        <w:rPr>
          <w:rFonts w:eastAsia="Cambria" w:cs="Arial"/>
          <w:bCs/>
          <w:iCs/>
          <w:color w:val="000000"/>
          <w:sz w:val="22"/>
          <w:szCs w:val="22"/>
        </w:rPr>
      </w:pPr>
      <w:r w:rsidRPr="002B2F32">
        <w:rPr>
          <w:rFonts w:eastAsia="Cambria" w:cs="Arial"/>
          <w:bCs/>
          <w:iCs/>
          <w:color w:val="000000"/>
          <w:sz w:val="22"/>
          <w:szCs w:val="22"/>
        </w:rPr>
        <w:t>Do you voluntarily agree to take part in today’s interview?</w:t>
      </w:r>
      <w:r w:rsidRPr="008D6937">
        <w:rPr>
          <w:rFonts w:eastAsia="Cambria" w:cs="Arial"/>
          <w:bCs/>
          <w:iCs/>
          <w:color w:val="000000"/>
          <w:sz w:val="22"/>
          <w:szCs w:val="22"/>
        </w:rPr>
        <w:t xml:space="preserve"> </w:t>
      </w:r>
      <w:r w:rsidRPr="00AD5668">
        <w:rPr>
          <w:rFonts w:eastAsia="Cambria" w:cs="Arial"/>
          <w:bCs/>
          <w:iCs/>
          <w:color w:val="000000"/>
          <w:sz w:val="22"/>
          <w:szCs w:val="22"/>
        </w:rPr>
        <w:t>You can choose not to participate at any time</w:t>
      </w:r>
      <w:r>
        <w:rPr>
          <w:rFonts w:eastAsia="Cambria" w:cs="Arial"/>
          <w:bCs/>
          <w:iCs/>
          <w:color w:val="000000"/>
          <w:sz w:val="22"/>
          <w:szCs w:val="22"/>
        </w:rPr>
        <w:t>, and you are free to refuse to answer a question</w:t>
      </w:r>
      <w:r w:rsidRPr="00AD5668">
        <w:rPr>
          <w:rFonts w:eastAsia="Cambria" w:cs="Arial"/>
          <w:bCs/>
          <w:iCs/>
          <w:color w:val="000000"/>
          <w:sz w:val="22"/>
          <w:szCs w:val="22"/>
        </w:rPr>
        <w:t xml:space="preserve">. </w:t>
      </w:r>
    </w:p>
    <w:p w:rsidR="00B8435D" w:rsidRPr="00AD5668" w:rsidP="00B8435D" w14:paraId="1BB05031" w14:textId="77777777">
      <w:pPr>
        <w:spacing w:after="0" w:line="240" w:lineRule="auto"/>
        <w:rPr>
          <w:rFonts w:eastAsia="Cambria" w:cs="Arial"/>
          <w:sz w:val="22"/>
          <w:szCs w:val="22"/>
        </w:rPr>
      </w:pPr>
      <w:r w:rsidRPr="00AD5668">
        <w:rPr>
          <w:rFonts w:eastAsia="Webdings" w:cs="Arial"/>
          <w:sz w:val="22"/>
          <w:szCs w:val="22"/>
        </w:rPr>
        <w:t></w:t>
      </w:r>
      <w:r w:rsidRPr="00AD5668">
        <w:rPr>
          <w:rFonts w:eastAsia="Cambria" w:cs="Arial"/>
          <w:sz w:val="22"/>
          <w:szCs w:val="22"/>
        </w:rPr>
        <w:tab/>
        <w:t xml:space="preserve">Yes </w:t>
      </w:r>
      <w:r w:rsidRPr="00AD5668">
        <w:rPr>
          <w:rFonts w:eastAsia="Cambria" w:cs="Arial"/>
          <w:sz w:val="22"/>
          <w:szCs w:val="22"/>
        </w:rPr>
        <w:tab/>
      </w:r>
      <w:r w:rsidRPr="00AD5668">
        <w:rPr>
          <w:rFonts w:eastAsia="Webdings" w:cs="Arial"/>
          <w:sz w:val="22"/>
          <w:szCs w:val="22"/>
        </w:rPr>
        <w:t></w:t>
      </w:r>
      <w:r w:rsidRPr="00AD5668">
        <w:rPr>
          <w:rFonts w:eastAsia="Cambria" w:cs="Arial"/>
          <w:sz w:val="22"/>
          <w:szCs w:val="22"/>
        </w:rPr>
        <w:tab/>
        <w:t>No</w:t>
      </w:r>
    </w:p>
    <w:p w:rsidR="00B8435D" w:rsidRPr="00AD5668" w:rsidP="00B8435D" w14:paraId="560126AA" w14:textId="77777777">
      <w:pPr>
        <w:widowControl w:val="0"/>
        <w:autoSpaceDE w:val="0"/>
        <w:autoSpaceDN w:val="0"/>
        <w:adjustRightInd w:val="0"/>
        <w:spacing w:after="0" w:line="240" w:lineRule="auto"/>
        <w:rPr>
          <w:rFonts w:eastAsia="Cambria" w:cs="Arial"/>
          <w:color w:val="000000"/>
          <w:sz w:val="22"/>
          <w:szCs w:val="22"/>
        </w:rPr>
      </w:pPr>
    </w:p>
    <w:p w:rsidR="00B8435D" w:rsidRPr="00AD5668" w:rsidP="00B8435D" w14:paraId="053530D0" w14:textId="77777777">
      <w:pPr>
        <w:spacing w:after="0"/>
        <w:rPr>
          <w:rFonts w:cs="Arial"/>
          <w:b/>
          <w:bCs/>
          <w:sz w:val="22"/>
          <w:szCs w:val="22"/>
          <w:u w:val="single"/>
        </w:rPr>
      </w:pPr>
      <w:r w:rsidRPr="00AD5668">
        <w:rPr>
          <w:rFonts w:eastAsia="Cambria" w:cs="Arial"/>
          <w:b/>
          <w:iCs/>
          <w:color w:val="000000"/>
          <w:sz w:val="22"/>
          <w:szCs w:val="22"/>
          <w:u w:val="single"/>
        </w:rPr>
        <w:t xml:space="preserve">(2) </w:t>
      </w:r>
      <w:r w:rsidRPr="00AD5668">
        <w:rPr>
          <w:rFonts w:cs="Arial"/>
          <w:b/>
          <w:bCs/>
          <w:sz w:val="22"/>
          <w:szCs w:val="22"/>
          <w:u w:val="single"/>
        </w:rPr>
        <w:t>Agreement for Permission for Child Participation in Play Session with Parent</w:t>
      </w:r>
    </w:p>
    <w:p w:rsidR="00B8435D" w:rsidRPr="00AD5668" w:rsidP="00B8435D" w14:paraId="649E420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szCs w:val="22"/>
        </w:rPr>
      </w:pPr>
      <w:r w:rsidRPr="00AD5668">
        <w:rPr>
          <w:rFonts w:cs="Arial"/>
          <w:sz w:val="22"/>
          <w:szCs w:val="22"/>
        </w:rPr>
        <w:t xml:space="preserve">Do you provide permission for your child to take part in the Family Partners for Research </w:t>
      </w:r>
      <w:r>
        <w:rPr>
          <w:rFonts w:cs="Arial"/>
          <w:sz w:val="22"/>
          <w:szCs w:val="22"/>
        </w:rPr>
        <w:t>Play Session</w:t>
      </w:r>
      <w:r w:rsidRPr="00AD5668">
        <w:rPr>
          <w:rFonts w:cs="Arial"/>
          <w:sz w:val="22"/>
          <w:szCs w:val="22"/>
        </w:rPr>
        <w:t xml:space="preserve">? </w:t>
      </w:r>
    </w:p>
    <w:p w:rsidR="00B8435D" w:rsidRPr="00AD5668" w:rsidP="00B8435D" w14:paraId="2656DAC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szCs w:val="22"/>
        </w:rPr>
      </w:pPr>
      <w:r>
        <w:rPr>
          <w:rFonts w:cs="Arial"/>
          <w:sz w:val="22"/>
          <w:szCs w:val="22"/>
        </w:rPr>
        <w:tab/>
      </w:r>
      <w:r w:rsidRPr="00AD5668">
        <w:rPr>
          <w:rFonts w:cs="Arial"/>
          <w:sz w:val="22"/>
          <w:szCs w:val="22"/>
        </w:rPr>
        <w:t xml:space="preserve">1 = Yes, I give permission for my child to take part </w:t>
      </w:r>
      <w:r>
        <w:rPr>
          <w:rFonts w:cs="Arial"/>
          <w:sz w:val="22"/>
          <w:szCs w:val="22"/>
        </w:rPr>
        <w:t>in the</w:t>
      </w:r>
      <w:r w:rsidRPr="00AD5668">
        <w:rPr>
          <w:rFonts w:cs="Arial"/>
          <w:sz w:val="22"/>
          <w:szCs w:val="22"/>
        </w:rPr>
        <w:t xml:space="preserve"> Family</w:t>
      </w:r>
      <w:r>
        <w:rPr>
          <w:rFonts w:cs="Arial"/>
          <w:sz w:val="22"/>
          <w:szCs w:val="22"/>
        </w:rPr>
        <w:t xml:space="preserve"> </w:t>
      </w:r>
      <w:r w:rsidRPr="00AD5668">
        <w:rPr>
          <w:rFonts w:cs="Arial"/>
          <w:sz w:val="22"/>
          <w:szCs w:val="22"/>
        </w:rPr>
        <w:t xml:space="preserve">Partners for Research </w:t>
      </w:r>
      <w:r>
        <w:rPr>
          <w:rFonts w:cs="Arial"/>
          <w:sz w:val="22"/>
          <w:szCs w:val="22"/>
        </w:rPr>
        <w:t>Play Session.</w:t>
      </w:r>
    </w:p>
    <w:p w:rsidR="00B8435D" w:rsidP="00B8435D" w14:paraId="6D1504B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szCs w:val="22"/>
        </w:rPr>
      </w:pPr>
      <w:r>
        <w:rPr>
          <w:rFonts w:cs="Arial"/>
          <w:sz w:val="22"/>
          <w:szCs w:val="22"/>
        </w:rPr>
        <w:tab/>
      </w:r>
      <w:r w:rsidRPr="00AD5668">
        <w:rPr>
          <w:rFonts w:cs="Arial"/>
          <w:sz w:val="22"/>
          <w:szCs w:val="22"/>
        </w:rPr>
        <w:t>2 = No, I do not give permission for my child to take part in the Family</w:t>
      </w:r>
      <w:r>
        <w:rPr>
          <w:rFonts w:cs="Arial"/>
          <w:sz w:val="22"/>
          <w:szCs w:val="22"/>
        </w:rPr>
        <w:t xml:space="preserve"> </w:t>
      </w:r>
      <w:r w:rsidRPr="00AD5668">
        <w:rPr>
          <w:rFonts w:cs="Arial"/>
          <w:sz w:val="22"/>
          <w:szCs w:val="22"/>
        </w:rPr>
        <w:t xml:space="preserve">Partners for Research </w:t>
      </w:r>
      <w:r>
        <w:rPr>
          <w:rFonts w:cs="Arial"/>
          <w:sz w:val="22"/>
          <w:szCs w:val="22"/>
        </w:rPr>
        <w:t>Play</w:t>
      </w:r>
    </w:p>
    <w:p w:rsidR="00B8435D" w:rsidRPr="00AD5668" w:rsidP="00B8435D" w14:paraId="5A64138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szCs w:val="22"/>
        </w:rPr>
      </w:pPr>
      <w:r>
        <w:rPr>
          <w:rFonts w:cs="Arial"/>
          <w:sz w:val="22"/>
          <w:szCs w:val="22"/>
        </w:rPr>
        <w:tab/>
        <w:t>Session</w:t>
      </w:r>
      <w:r w:rsidRPr="00AD5668">
        <w:rPr>
          <w:rFonts w:cs="Arial"/>
          <w:sz w:val="22"/>
          <w:szCs w:val="22"/>
        </w:rPr>
        <w:t xml:space="preserve">. </w:t>
      </w:r>
    </w:p>
    <w:p w:rsidR="006A77AA" w:rsidP="002B2F32" w14:paraId="12E1F5F0" w14:textId="77777777">
      <w:pPr>
        <w:spacing w:line="240" w:lineRule="auto"/>
        <w:rPr>
          <w:rFonts w:eastAsia="Cambria" w:cs="Arial"/>
          <w:sz w:val="22"/>
          <w:szCs w:val="22"/>
          <w:lang w:val="en"/>
        </w:rPr>
      </w:pPr>
    </w:p>
    <w:tbl>
      <w:tblPr>
        <w:tblW w:w="0" w:type="auto"/>
        <w:tblCellMar>
          <w:left w:w="0" w:type="dxa"/>
          <w:right w:w="0" w:type="dxa"/>
        </w:tblCellMar>
        <w:tblLook w:val="04A0"/>
      </w:tblPr>
      <w:tblGrid>
        <w:gridCol w:w="10780"/>
      </w:tblGrid>
      <w:tr w14:paraId="360686A0" w14:textId="77777777" w:rsidTr="00B8435D">
        <w:tblPrEx>
          <w:tblW w:w="0" w:type="auto"/>
          <w:tblCellMar>
            <w:left w:w="0" w:type="dxa"/>
            <w:right w:w="0" w:type="dxa"/>
          </w:tblCellMar>
          <w:tblLook w:val="04A0"/>
        </w:tblPrEx>
        <w:trPr>
          <w:trHeight w:val="1852"/>
        </w:trPr>
        <w:tc>
          <w:tcPr>
            <w:tcW w:w="12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3D7A" w:rsidP="004E3739" w14:paraId="1ACFEEBD" w14:textId="6891755B">
            <w:pPr>
              <w:rPr>
                <w:rFonts w:ascii="Calibri" w:hAnsi="Calibri" w:cs="Calibri"/>
                <w:i/>
                <w:iCs/>
                <w:sz w:val="18"/>
                <w:szCs w:val="18"/>
              </w:rPr>
            </w:pPr>
            <w:bookmarkStart w:id="12" w:name="_Hlk169695974"/>
            <w:r>
              <w:rPr>
                <w:i/>
                <w:iCs/>
                <w:sz w:val="18"/>
                <w:szCs w:val="18"/>
              </w:rPr>
              <w:t xml:space="preserve">PAPERWORK REDUCTION ACT OF 1995 (Pub. L. 104-13) </w:t>
            </w:r>
            <w:r>
              <w:rPr>
                <w:i/>
                <w:iCs/>
                <w:sz w:val="18"/>
                <w:szCs w:val="18"/>
                <w:lang w:val="en"/>
              </w:rPr>
              <w:t xml:space="preserve">STATEMENT OF PUBLIC BURDEN:  </w:t>
            </w:r>
            <w:r>
              <w:rPr>
                <w:i/>
                <w:iCs/>
                <w:sz w:val="18"/>
                <w:szCs w:val="18"/>
              </w:rPr>
              <w:t xml:space="preserve">The purpose of this information collection is to </w:t>
            </w:r>
            <w:r w:rsidR="00BB6CDE">
              <w:rPr>
                <w:i/>
                <w:iCs/>
                <w:sz w:val="18"/>
                <w:szCs w:val="18"/>
              </w:rPr>
              <w:t>gather</w:t>
            </w:r>
            <w:r>
              <w:rPr>
                <w:i/>
                <w:iCs/>
                <w:sz w:val="18"/>
                <w:szCs w:val="18"/>
              </w:rPr>
              <w:t xml:space="preserve"> feedback </w:t>
            </w:r>
            <w:r w:rsidR="00BB6CDE">
              <w:rPr>
                <w:i/>
                <w:iCs/>
                <w:sz w:val="18"/>
                <w:szCs w:val="18"/>
              </w:rPr>
              <w:t>to inform</w:t>
            </w:r>
            <w:r>
              <w:rPr>
                <w:i/>
                <w:iCs/>
                <w:sz w:val="18"/>
                <w:szCs w:val="18"/>
              </w:rPr>
              <w:t xml:space="preserve"> future National Survey of Child and Adolescent Well-Being data collections.  Public reporting burden for this collection of information is estimated to average 1 hour per respondent, </w:t>
            </w:r>
            <w:r w:rsidRPr="00E874E5">
              <w:rPr>
                <w:i/>
                <w:iCs/>
                <w:sz w:val="18"/>
                <w:szCs w:val="18"/>
              </w:rPr>
              <w:t xml:space="preserve">including the time for reviewing instructions, </w:t>
            </w:r>
            <w:r w:rsidRPr="00E874E5">
              <w:rPr>
                <w:i/>
                <w:iCs/>
                <w:sz w:val="18"/>
                <w:szCs w:val="18"/>
              </w:rPr>
              <w:t>gathering</w:t>
            </w:r>
            <w:r w:rsidRPr="00E874E5">
              <w:rPr>
                <w:i/>
                <w:iCs/>
                <w:sz w:val="18"/>
                <w:szCs w:val="18"/>
              </w:rPr>
              <w:t xml:space="preserve"> and maintaining the data needed, and reviewing the collection of information. </w:t>
            </w:r>
            <w:r>
              <w:rPr>
                <w:i/>
                <w:iCs/>
                <w:sz w:val="18"/>
                <w:szCs w:val="18"/>
                <w:lang w:val="en"/>
              </w:rPr>
              <w:t>This is a voluntary collection of information.</w:t>
            </w:r>
            <w:r>
              <w:rPr>
                <w:i/>
                <w:iCs/>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is </w:t>
            </w:r>
            <w:r>
              <w:rPr>
                <w:rFonts w:ascii="Source Sans Pro" w:hAnsi="Source Sans Pro"/>
                <w:color w:val="000000"/>
                <w:sz w:val="18"/>
                <w:szCs w:val="18"/>
              </w:rPr>
              <w:t>#</w:t>
            </w:r>
            <w:r>
              <w:rPr>
                <w:i/>
                <w:iCs/>
                <w:color w:val="000000"/>
                <w:sz w:val="18"/>
                <w:szCs w:val="18"/>
              </w:rPr>
              <w:t>0970-0356</w:t>
            </w:r>
            <w:r>
              <w:rPr>
                <w:i/>
                <w:iCs/>
                <w:sz w:val="18"/>
                <w:szCs w:val="18"/>
              </w:rPr>
              <w:t xml:space="preserve"> and the expiration date is 01/31/2027.  </w:t>
            </w:r>
            <w:r>
              <w:rPr>
                <w:i/>
                <w:iCs/>
                <w:sz w:val="18"/>
                <w:szCs w:val="18"/>
                <w:lang w:val="en"/>
              </w:rPr>
              <w:t xml:space="preserve">If you have any comments on this collection of information, please contact Melissa Dolan: </w:t>
            </w:r>
            <w:hyperlink r:id="rId8" w:history="1">
              <w:r>
                <w:rPr>
                  <w:rStyle w:val="Hyperlink"/>
                  <w:i/>
                  <w:iCs/>
                  <w:sz w:val="18"/>
                  <w:szCs w:val="18"/>
                  <w:lang w:val="en"/>
                </w:rPr>
                <w:t>mdolan@rti.org</w:t>
              </w:r>
            </w:hyperlink>
            <w:r>
              <w:t>.</w:t>
            </w:r>
          </w:p>
        </w:tc>
      </w:tr>
      <w:bookmarkEnd w:id="12"/>
    </w:tbl>
    <w:p w:rsidR="00BB3D7A" w:rsidP="002B2F32" w14:paraId="2A105C69" w14:textId="77777777">
      <w:pPr>
        <w:spacing w:line="240" w:lineRule="auto"/>
        <w:rPr>
          <w:rFonts w:eastAsia="Cambria" w:cs="Arial"/>
          <w:sz w:val="22"/>
          <w:szCs w:val="22"/>
          <w:lang w:val="en"/>
        </w:rPr>
      </w:pPr>
    </w:p>
    <w:p w:rsidR="006A77AA" w:rsidRPr="00A573DC" w:rsidP="00A573DC" w14:paraId="57937CC2" w14:textId="326361C9">
      <w:pPr>
        <w:rPr>
          <w:rFonts w:cs="Arial"/>
          <w:sz w:val="22"/>
          <w:szCs w:val="22"/>
        </w:rPr>
      </w:pPr>
      <w:r w:rsidRPr="004C7182">
        <w:rPr>
          <w:rFonts w:cs="Arial"/>
          <w:color w:val="000000"/>
          <w:sz w:val="22"/>
          <w:szCs w:val="22"/>
        </w:rPr>
        <w:t>Let's begin.</w:t>
      </w:r>
      <w:r>
        <w:rPr>
          <w:rFonts w:cs="Arial"/>
          <w:sz w:val="22"/>
          <w:szCs w:val="22"/>
        </w:rPr>
        <w:tab/>
      </w:r>
    </w:p>
    <w:p w:rsidR="00793B0B" w:rsidRPr="004C7182" w:rsidP="002B2F32" w14:paraId="2BF76CF7" w14:textId="43B57983">
      <w:pPr>
        <w:pStyle w:val="Heading2"/>
        <w:numPr>
          <w:ilvl w:val="0"/>
          <w:numId w:val="23"/>
        </w:numPr>
        <w:rPr>
          <w:rFonts w:cs="Arial"/>
          <w:szCs w:val="22"/>
        </w:rPr>
      </w:pPr>
      <w:bookmarkStart w:id="13" w:name="_Toc166700429"/>
      <w:bookmarkStart w:id="14" w:name="_Toc166700495"/>
      <w:bookmarkStart w:id="15" w:name="_Toc166700544"/>
      <w:bookmarkStart w:id="16" w:name="_Toc170387726"/>
      <w:bookmarkEnd w:id="9"/>
      <w:bookmarkEnd w:id="13"/>
      <w:bookmarkEnd w:id="14"/>
      <w:bookmarkEnd w:id="15"/>
      <w:r w:rsidRPr="004C7182">
        <w:rPr>
          <w:rFonts w:cs="Arial"/>
          <w:szCs w:val="22"/>
        </w:rPr>
        <w:t>CHILD FUNCTIONING STATUS: VINELAND-3 MODULE</w:t>
      </w:r>
      <w:bookmarkEnd w:id="16"/>
    </w:p>
    <w:p w:rsidR="00AD5668" w14:paraId="0BFD08BA" w14:textId="24338318">
      <w:pPr>
        <w:rPr>
          <w:rFonts w:cs="Arial"/>
          <w:sz w:val="22"/>
          <w:szCs w:val="22"/>
        </w:rPr>
      </w:pPr>
      <w:r w:rsidRPr="004C7182">
        <w:rPr>
          <w:rFonts w:cs="Arial"/>
          <w:sz w:val="22"/>
          <w:szCs w:val="22"/>
        </w:rPr>
        <w:t>Source: Vineland Adaptive Behavior Scales, Third Edition (Vineland-3)</w:t>
      </w:r>
      <w:r w:rsidRPr="004C7182" w:rsidR="00793B0B">
        <w:rPr>
          <w:rFonts w:cs="Arial"/>
          <w:sz w:val="22"/>
          <w:szCs w:val="22"/>
        </w:rPr>
        <w:t xml:space="preserve">: Sarah S. Sparrow, Domenic V. Cicchetti, Celine A. Saulnier; Pearson; copyright 2016. </w:t>
      </w:r>
      <w:bookmarkStart w:id="17" w:name="_Hlk167050948"/>
      <w:r w:rsidRPr="004C7182" w:rsidR="00793B0B">
        <w:rPr>
          <w:rFonts w:cs="Arial"/>
          <w:sz w:val="22"/>
          <w:szCs w:val="22"/>
        </w:rPr>
        <w:t xml:space="preserve">Standardized assessment tool measuring abilities and functioning through two scales: a Communication Scale containing Expressive, Receptive, and Written items, and a Daily Living Skills Scale containing Personal, Domestic, and Community items. </w:t>
      </w:r>
      <w:bookmarkEnd w:id="17"/>
    </w:p>
    <w:p w:rsidR="00A80DE5" w:rsidRPr="002B2F32" w14:paraId="11C8286D" w14:textId="3B4C12A1">
      <w:pPr>
        <w:rPr>
          <w:rFonts w:cs="Arial"/>
          <w:b/>
          <w:bCs/>
          <w:sz w:val="22"/>
          <w:szCs w:val="22"/>
        </w:rPr>
      </w:pPr>
      <w:r w:rsidRPr="002B2F32">
        <w:rPr>
          <w:rFonts w:cs="Arial"/>
          <w:b/>
          <w:bCs/>
          <w:sz w:val="22"/>
          <w:szCs w:val="22"/>
        </w:rPr>
        <w:t xml:space="preserve">For </w:t>
      </w:r>
      <w:r w:rsidRPr="002B2F32" w:rsidR="00CD1F94">
        <w:rPr>
          <w:rFonts w:cs="Arial"/>
          <w:b/>
          <w:bCs/>
          <w:sz w:val="22"/>
          <w:szCs w:val="22"/>
        </w:rPr>
        <w:t xml:space="preserve">use in the online </w:t>
      </w:r>
      <w:r w:rsidRPr="002B2F32" w:rsidR="00AD5668">
        <w:rPr>
          <w:rFonts w:cs="Arial"/>
          <w:b/>
          <w:bCs/>
          <w:sz w:val="22"/>
          <w:szCs w:val="22"/>
        </w:rPr>
        <w:t xml:space="preserve">and in-person </w:t>
      </w:r>
      <w:r w:rsidRPr="002B2F32">
        <w:rPr>
          <w:rFonts w:cs="Arial"/>
          <w:b/>
          <w:bCs/>
          <w:sz w:val="22"/>
          <w:szCs w:val="22"/>
        </w:rPr>
        <w:t>parent report.</w:t>
      </w:r>
    </w:p>
    <w:p w:rsidR="00A80DE5" w:rsidRPr="004C7182" w:rsidP="002B2F32" w14:paraId="5953640B" w14:textId="7D499631">
      <w:pPr>
        <w:pStyle w:val="Heading2"/>
        <w:numPr>
          <w:ilvl w:val="0"/>
          <w:numId w:val="23"/>
        </w:numPr>
        <w:rPr>
          <w:rFonts w:cs="Arial"/>
          <w:szCs w:val="22"/>
        </w:rPr>
      </w:pPr>
      <w:bookmarkStart w:id="18" w:name="_Toc170387727"/>
      <w:r w:rsidRPr="004C7182">
        <w:rPr>
          <w:rFonts w:cs="Arial"/>
          <w:szCs w:val="22"/>
        </w:rPr>
        <w:t>C</w:t>
      </w:r>
      <w:r w:rsidRPr="004C7182">
        <w:rPr>
          <w:rFonts w:cs="Arial"/>
          <w:szCs w:val="22"/>
        </w:rPr>
        <w:t xml:space="preserve">HILD </w:t>
      </w:r>
      <w:r w:rsidR="004C7182">
        <w:rPr>
          <w:rFonts w:cs="Arial"/>
          <w:szCs w:val="22"/>
        </w:rPr>
        <w:t>SOCIAL-</w:t>
      </w:r>
      <w:r w:rsidRPr="004C7182">
        <w:rPr>
          <w:rFonts w:cs="Arial"/>
          <w:szCs w:val="22"/>
        </w:rPr>
        <w:t>EMOTIONAL STATUS: BASC-3 BESS MODULE</w:t>
      </w:r>
      <w:bookmarkEnd w:id="18"/>
    </w:p>
    <w:p w:rsidR="00AD5668" w:rsidP="00A80DE5" w14:paraId="51F14471" w14:textId="3F759E32">
      <w:pPr>
        <w:rPr>
          <w:rFonts w:cs="Arial"/>
          <w:sz w:val="22"/>
          <w:szCs w:val="22"/>
        </w:rPr>
      </w:pPr>
      <w:r w:rsidRPr="004C7182">
        <w:rPr>
          <w:rFonts w:cs="Arial"/>
          <w:sz w:val="22"/>
          <w:szCs w:val="22"/>
        </w:rPr>
        <w:t xml:space="preserve">Source: </w:t>
      </w:r>
      <w:r w:rsidRPr="004C7182" w:rsidR="004A445D">
        <w:rPr>
          <w:rFonts w:cs="Arial"/>
          <w:sz w:val="22"/>
          <w:szCs w:val="22"/>
        </w:rPr>
        <w:t>Behavior Assessment System for Children, Third Edition, Behavioral and Emotional Screening System (BASC-3 BESS)</w:t>
      </w:r>
      <w:r w:rsidRPr="004C7182">
        <w:rPr>
          <w:rFonts w:cs="Arial"/>
          <w:sz w:val="22"/>
          <w:szCs w:val="22"/>
        </w:rPr>
        <w:t xml:space="preserve">: </w:t>
      </w:r>
      <w:r w:rsidRPr="004C7182" w:rsidR="004A445D">
        <w:rPr>
          <w:rFonts w:cs="Arial"/>
          <w:sz w:val="22"/>
          <w:szCs w:val="22"/>
        </w:rPr>
        <w:t xml:space="preserve">Randy W. </w:t>
      </w:r>
      <w:r w:rsidRPr="004C7182" w:rsidR="004A445D">
        <w:rPr>
          <w:rFonts w:cs="Arial"/>
          <w:sz w:val="22"/>
          <w:szCs w:val="22"/>
        </w:rPr>
        <w:t>Kamphaus</w:t>
      </w:r>
      <w:r w:rsidRPr="004C7182" w:rsidR="004A445D">
        <w:rPr>
          <w:rFonts w:cs="Arial"/>
          <w:sz w:val="22"/>
          <w:szCs w:val="22"/>
        </w:rPr>
        <w:t>, Cecil R. Reynolds</w:t>
      </w:r>
      <w:r w:rsidRPr="004C7182">
        <w:rPr>
          <w:rFonts w:cs="Arial"/>
          <w:sz w:val="22"/>
          <w:szCs w:val="22"/>
        </w:rPr>
        <w:t>; Pearson; copyright 201</w:t>
      </w:r>
      <w:r w:rsidRPr="004C7182" w:rsidR="004A445D">
        <w:rPr>
          <w:rFonts w:cs="Arial"/>
          <w:sz w:val="22"/>
          <w:szCs w:val="22"/>
        </w:rPr>
        <w:t>5</w:t>
      </w:r>
      <w:bookmarkStart w:id="19" w:name="_Hlk167051605"/>
      <w:r w:rsidRPr="004C7182">
        <w:rPr>
          <w:rFonts w:cs="Arial"/>
          <w:sz w:val="22"/>
          <w:szCs w:val="22"/>
        </w:rPr>
        <w:t xml:space="preserve">. Standardized assessment tool measuring </w:t>
      </w:r>
      <w:r w:rsidRPr="004C7182" w:rsidR="0037575E">
        <w:rPr>
          <w:rFonts w:cs="Arial"/>
          <w:sz w:val="22"/>
          <w:szCs w:val="22"/>
        </w:rPr>
        <w:t>emotional and behavioral strengths and problems in children</w:t>
      </w:r>
      <w:r w:rsidRPr="004C7182">
        <w:rPr>
          <w:rFonts w:cs="Arial"/>
          <w:sz w:val="22"/>
          <w:szCs w:val="22"/>
        </w:rPr>
        <w:t xml:space="preserve">. </w:t>
      </w:r>
    </w:p>
    <w:bookmarkEnd w:id="19"/>
    <w:p w:rsidR="00F06990" w14:paraId="3324F2A3" w14:textId="53032747">
      <w:pPr>
        <w:rPr>
          <w:rFonts w:cs="Arial"/>
          <w:sz w:val="22"/>
          <w:szCs w:val="22"/>
        </w:rPr>
      </w:pPr>
      <w:r w:rsidRPr="002B2F32">
        <w:rPr>
          <w:rFonts w:cs="Arial"/>
          <w:b/>
          <w:bCs/>
          <w:sz w:val="22"/>
          <w:szCs w:val="22"/>
        </w:rPr>
        <w:t xml:space="preserve">For </w:t>
      </w:r>
      <w:r w:rsidRPr="002B2F32" w:rsidR="00CD1F94">
        <w:rPr>
          <w:rFonts w:cs="Arial"/>
          <w:b/>
          <w:bCs/>
          <w:sz w:val="22"/>
          <w:szCs w:val="22"/>
        </w:rPr>
        <w:t xml:space="preserve">use in the online </w:t>
      </w:r>
      <w:r w:rsidRPr="002B2F32" w:rsidR="00AD5668">
        <w:rPr>
          <w:rFonts w:cs="Arial"/>
          <w:b/>
          <w:bCs/>
          <w:sz w:val="22"/>
          <w:szCs w:val="22"/>
        </w:rPr>
        <w:t xml:space="preserve">and in-person </w:t>
      </w:r>
      <w:r w:rsidRPr="002B2F32">
        <w:rPr>
          <w:rFonts w:cs="Arial"/>
          <w:b/>
          <w:bCs/>
          <w:sz w:val="22"/>
          <w:szCs w:val="22"/>
        </w:rPr>
        <w:t>parent report</w:t>
      </w:r>
      <w:r w:rsidRPr="002B2F32" w:rsidR="00CD1F94">
        <w:rPr>
          <w:rFonts w:cs="Arial"/>
          <w:b/>
          <w:bCs/>
          <w:sz w:val="22"/>
          <w:szCs w:val="22"/>
        </w:rPr>
        <w:t>.</w:t>
      </w:r>
    </w:p>
    <w:p w:rsidR="000124BA" w:rsidRPr="004C7182" w:rsidP="002B2F32" w14:paraId="7502DD78" w14:textId="07964586">
      <w:pPr>
        <w:pStyle w:val="Heading2"/>
        <w:numPr>
          <w:ilvl w:val="0"/>
          <w:numId w:val="23"/>
        </w:numPr>
        <w:rPr>
          <w:rFonts w:cs="Arial"/>
          <w:szCs w:val="22"/>
        </w:rPr>
      </w:pPr>
      <w:bookmarkStart w:id="20" w:name="_Toc170387728"/>
      <w:r>
        <w:rPr>
          <w:rFonts w:cs="Arial"/>
          <w:szCs w:val="22"/>
        </w:rPr>
        <w:t>PARENTING STYLE</w:t>
      </w:r>
      <w:r w:rsidRPr="004C7182" w:rsidR="00D45AA7">
        <w:rPr>
          <w:rFonts w:cs="Arial"/>
          <w:szCs w:val="22"/>
        </w:rPr>
        <w:t>: PACER MODULE</w:t>
      </w:r>
      <w:bookmarkEnd w:id="20"/>
    </w:p>
    <w:p w:rsidR="000124BA" w:rsidRPr="004C7182" w:rsidP="000124BA" w14:paraId="09F73C1C" w14:textId="06297B75">
      <w:pPr>
        <w:rPr>
          <w:rFonts w:cs="Arial"/>
          <w:sz w:val="22"/>
          <w:szCs w:val="22"/>
        </w:rPr>
      </w:pPr>
      <w:r w:rsidRPr="002B2F32">
        <w:rPr>
          <w:rFonts w:cs="Arial"/>
          <w:b/>
          <w:bCs/>
          <w:sz w:val="22"/>
          <w:szCs w:val="22"/>
        </w:rPr>
        <w:t xml:space="preserve">For </w:t>
      </w:r>
      <w:r w:rsidRPr="002B2F32" w:rsidR="00CD1F94">
        <w:rPr>
          <w:rFonts w:cs="Arial"/>
          <w:b/>
          <w:bCs/>
          <w:sz w:val="22"/>
          <w:szCs w:val="22"/>
        </w:rPr>
        <w:t xml:space="preserve">use in the online </w:t>
      </w:r>
      <w:r w:rsidRPr="002B2F32" w:rsidR="00AD5668">
        <w:rPr>
          <w:rFonts w:cs="Arial"/>
          <w:b/>
          <w:bCs/>
          <w:sz w:val="22"/>
          <w:szCs w:val="22"/>
        </w:rPr>
        <w:t xml:space="preserve">and in-person </w:t>
      </w:r>
      <w:r w:rsidRPr="002B2F32">
        <w:rPr>
          <w:rFonts w:cs="Arial"/>
          <w:b/>
          <w:bCs/>
          <w:sz w:val="22"/>
          <w:szCs w:val="22"/>
        </w:rPr>
        <w:t>parent report</w:t>
      </w:r>
      <w:r w:rsidRPr="002B2F32" w:rsidR="00CD1F94">
        <w:rPr>
          <w:rFonts w:cs="Arial"/>
          <w:b/>
          <w:bCs/>
          <w:sz w:val="22"/>
          <w:szCs w:val="22"/>
        </w:rPr>
        <w:t>.</w:t>
      </w:r>
      <w:r w:rsidRPr="004C7182" w:rsidR="00CD1F94">
        <w:rPr>
          <w:rFonts w:cs="Arial"/>
          <w:sz w:val="22"/>
          <w:szCs w:val="22"/>
        </w:rPr>
        <w:t xml:space="preserve">  </w:t>
      </w:r>
      <w:bookmarkStart w:id="21" w:name="_Hlk155085177"/>
      <w:r w:rsidRPr="004C7182">
        <w:rPr>
          <w:rFonts w:cs="Arial"/>
          <w:noProof/>
          <w:sz w:val="22"/>
          <w:szCs w:val="22"/>
        </w:rPr>
        <w:drawing>
          <wp:inline distT="0" distB="0" distL="0" distR="0">
            <wp:extent cx="5943600" cy="46443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9"/>
                    <a:stretch>
                      <a:fillRect/>
                    </a:stretch>
                  </pic:blipFill>
                  <pic:spPr>
                    <a:xfrm>
                      <a:off x="0" y="0"/>
                      <a:ext cx="5943600" cy="4644390"/>
                    </a:xfrm>
                    <a:prstGeom prst="rect">
                      <a:avLst/>
                    </a:prstGeom>
                  </pic:spPr>
                </pic:pic>
              </a:graphicData>
            </a:graphic>
          </wp:inline>
        </w:drawing>
      </w:r>
    </w:p>
    <w:p w:rsidR="000124BA" w:rsidRPr="004C7182" w:rsidP="00A51B4B" w14:paraId="6CC9A6DB" w14:textId="2CCC36CE">
      <w:pPr>
        <w:ind w:left="90"/>
        <w:rPr>
          <w:rFonts w:cs="Arial"/>
          <w:sz w:val="22"/>
          <w:szCs w:val="22"/>
        </w:rPr>
      </w:pPr>
      <w:r w:rsidRPr="004C7182">
        <w:rPr>
          <w:rFonts w:cs="Arial"/>
          <w:noProof/>
          <w:sz w:val="22"/>
          <w:szCs w:val="22"/>
        </w:rPr>
        <w:drawing>
          <wp:inline distT="0" distB="0" distL="0" distR="0">
            <wp:extent cx="5909925" cy="2228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0"/>
                    <a:stretch>
                      <a:fillRect/>
                    </a:stretch>
                  </pic:blipFill>
                  <pic:spPr>
                    <a:xfrm>
                      <a:off x="0" y="0"/>
                      <a:ext cx="5911818" cy="2229564"/>
                    </a:xfrm>
                    <a:prstGeom prst="rect">
                      <a:avLst/>
                    </a:prstGeom>
                  </pic:spPr>
                </pic:pic>
              </a:graphicData>
            </a:graphic>
          </wp:inline>
        </w:drawing>
      </w:r>
    </w:p>
    <w:p w:rsidR="00561203" w:rsidRPr="004C7182" w:rsidP="000124BA" w14:paraId="0A1C0935" w14:textId="315F53FB">
      <w:pPr>
        <w:rPr>
          <w:rFonts w:cs="Arial"/>
          <w:sz w:val="22"/>
          <w:szCs w:val="22"/>
        </w:rPr>
      </w:pPr>
    </w:p>
    <w:p w:rsidR="00D8647E" w:rsidRPr="004C7182" w:rsidP="00CD1F94" w14:paraId="6997061A" w14:textId="75B7E474">
      <w:pPr>
        <w:rPr>
          <w:rFonts w:cs="Arial"/>
          <w:sz w:val="22"/>
          <w:szCs w:val="22"/>
        </w:rPr>
      </w:pPr>
      <w:r w:rsidRPr="004C7182">
        <w:rPr>
          <w:rFonts w:cs="Arial"/>
          <w:noProof/>
          <w:sz w:val="22"/>
          <w:szCs w:val="22"/>
        </w:rPr>
        <w:drawing>
          <wp:inline distT="0" distB="0" distL="0" distR="0">
            <wp:extent cx="5943600" cy="4853305"/>
            <wp:effectExtent l="0" t="0" r="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1"/>
                    <a:stretch>
                      <a:fillRect/>
                    </a:stretch>
                  </pic:blipFill>
                  <pic:spPr>
                    <a:xfrm>
                      <a:off x="0" y="0"/>
                      <a:ext cx="5943600" cy="4853305"/>
                    </a:xfrm>
                    <a:prstGeom prst="rect">
                      <a:avLst/>
                    </a:prstGeom>
                  </pic:spPr>
                </pic:pic>
              </a:graphicData>
            </a:graphic>
          </wp:inline>
        </w:drawing>
      </w:r>
      <w:bookmarkEnd w:id="21"/>
      <w:r w:rsidRPr="004C7182" w:rsidR="00A51B4B">
        <w:rPr>
          <w:rFonts w:cs="Arial"/>
          <w:noProof/>
          <w:sz w:val="22"/>
          <w:szCs w:val="22"/>
        </w:rPr>
        <w:drawing>
          <wp:inline distT="0" distB="0" distL="0" distR="0">
            <wp:extent cx="5943600" cy="1854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2"/>
                    <a:stretch>
                      <a:fillRect/>
                    </a:stretch>
                  </pic:blipFill>
                  <pic:spPr>
                    <a:xfrm>
                      <a:off x="0" y="0"/>
                      <a:ext cx="5943600" cy="1854200"/>
                    </a:xfrm>
                    <a:prstGeom prst="rect">
                      <a:avLst/>
                    </a:prstGeom>
                  </pic:spPr>
                </pic:pic>
              </a:graphicData>
            </a:graphic>
          </wp:inline>
        </w:drawing>
      </w:r>
      <w:r w:rsidRPr="004C7182">
        <w:rPr>
          <w:rFonts w:cs="Arial"/>
          <w:noProof/>
          <w:sz w:val="22"/>
          <w:szCs w:val="22"/>
        </w:rPr>
        <w:drawing>
          <wp:inline distT="0" distB="0" distL="0" distR="0">
            <wp:extent cx="5943600" cy="1806575"/>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xmlns:r="http://schemas.openxmlformats.org/officeDocument/2006/relationships" r:embed="rId13"/>
                    <a:stretch>
                      <a:fillRect/>
                    </a:stretch>
                  </pic:blipFill>
                  <pic:spPr>
                    <a:xfrm>
                      <a:off x="0" y="0"/>
                      <a:ext cx="5943600" cy="1806575"/>
                    </a:xfrm>
                    <a:prstGeom prst="rect">
                      <a:avLst/>
                    </a:prstGeom>
                  </pic:spPr>
                </pic:pic>
              </a:graphicData>
            </a:graphic>
          </wp:inline>
        </w:drawing>
      </w:r>
    </w:p>
    <w:p w:rsidR="00125DA7" w:rsidP="002B2F32" w14:paraId="1604C912" w14:textId="77777777">
      <w:pPr>
        <w:rPr>
          <w:rFonts w:cs="Arial"/>
          <w:sz w:val="22"/>
          <w:szCs w:val="22"/>
        </w:rPr>
      </w:pPr>
    </w:p>
    <w:p w:rsidR="003E656D" w:rsidRPr="003E656D" w:rsidP="003E656D" w14:paraId="50CA815C" w14:textId="6E4BC760">
      <w:pPr>
        <w:pStyle w:val="Heading2"/>
        <w:numPr>
          <w:ilvl w:val="0"/>
          <w:numId w:val="23"/>
        </w:numPr>
        <w:rPr>
          <w:rFonts w:cs="Arial"/>
          <w:szCs w:val="22"/>
        </w:rPr>
      </w:pPr>
      <w:bookmarkStart w:id="22" w:name="_Toc168005489"/>
      <w:bookmarkStart w:id="23" w:name="_Toc170387729"/>
      <w:r w:rsidRPr="003E656D">
        <w:rPr>
          <w:rFonts w:cs="Arial"/>
          <w:szCs w:val="22"/>
        </w:rPr>
        <w:t>CHILD DEVELOPMENTAL STATUS: DAYC-2 MODULE</w:t>
      </w:r>
      <w:bookmarkEnd w:id="22"/>
      <w:bookmarkEnd w:id="23"/>
    </w:p>
    <w:p w:rsidR="003E656D" w:rsidRPr="002B2F32" w:rsidP="003E656D" w14:paraId="03D190C0" w14:textId="77777777">
      <w:pPr>
        <w:ind w:left="360"/>
        <w:rPr>
          <w:rFonts w:cs="Arial"/>
          <w:sz w:val="24"/>
          <w:szCs w:val="24"/>
        </w:rPr>
      </w:pPr>
      <w:r w:rsidRPr="002B2F32">
        <w:rPr>
          <w:rFonts w:cs="Arial"/>
          <w:sz w:val="22"/>
          <w:szCs w:val="24"/>
        </w:rPr>
        <w:t xml:space="preserve">Source:  Developmental Assessment of Young Children, Second Edition (DAYC-2): by Judith K. </w:t>
      </w:r>
      <w:r w:rsidRPr="002B2F32">
        <w:rPr>
          <w:rFonts w:cs="Arial"/>
          <w:sz w:val="22"/>
          <w:szCs w:val="24"/>
        </w:rPr>
        <w:t>Voress</w:t>
      </w:r>
      <w:r w:rsidRPr="002B2F32">
        <w:rPr>
          <w:rFonts w:cs="Arial"/>
          <w:sz w:val="22"/>
          <w:szCs w:val="24"/>
        </w:rPr>
        <w:t xml:space="preserve"> and Donal D. Hammill; Pearson; copyright 2013. </w:t>
      </w:r>
    </w:p>
    <w:p w:rsidR="003E656D" w:rsidRPr="002B2F32" w:rsidP="003E656D" w14:paraId="19AABF90" w14:textId="77777777">
      <w:pPr>
        <w:ind w:left="360"/>
        <w:rPr>
          <w:rFonts w:cs="Arial"/>
          <w:sz w:val="22"/>
          <w:szCs w:val="24"/>
        </w:rPr>
      </w:pPr>
      <w:r w:rsidRPr="002B2F32">
        <w:rPr>
          <w:rFonts w:cs="Arial"/>
          <w:sz w:val="22"/>
          <w:szCs w:val="24"/>
        </w:rPr>
        <w:t xml:space="preserve">Standardized assessment tool measuring development through three scales: </w:t>
      </w:r>
      <w:r w:rsidRPr="002B2F32">
        <w:rPr>
          <w:rFonts w:eastAsia="Arial" w:cs="Arial"/>
          <w:sz w:val="22"/>
          <w:szCs w:val="24"/>
        </w:rPr>
        <w:t>cognitive, communication, and social-emotional</w:t>
      </w:r>
      <w:r w:rsidRPr="002B2F32">
        <w:rPr>
          <w:rFonts w:cs="Arial"/>
          <w:sz w:val="22"/>
          <w:szCs w:val="24"/>
        </w:rPr>
        <w:t xml:space="preserve">. </w:t>
      </w:r>
    </w:p>
    <w:p w:rsidR="003E656D" w:rsidRPr="002B2F32" w:rsidP="003E656D" w14:paraId="4683B86D" w14:textId="1EFF0F20">
      <w:pPr>
        <w:ind w:left="360"/>
        <w:rPr>
          <w:rFonts w:cs="Arial"/>
          <w:b/>
          <w:bCs/>
          <w:sz w:val="22"/>
          <w:szCs w:val="24"/>
        </w:rPr>
      </w:pPr>
      <w:r w:rsidRPr="002B2F32">
        <w:rPr>
          <w:rFonts w:cs="Arial"/>
          <w:b/>
          <w:bCs/>
          <w:sz w:val="22"/>
          <w:szCs w:val="24"/>
        </w:rPr>
        <w:t>For children aged 2 to 5 in-person.</w:t>
      </w:r>
    </w:p>
    <w:p w:rsidR="003E656D" w:rsidP="003E656D" w14:paraId="46470184" w14:textId="77777777">
      <w:pPr>
        <w:rPr>
          <w:rFonts w:cs="Arial"/>
          <w:sz w:val="22"/>
          <w:szCs w:val="22"/>
        </w:rPr>
      </w:pPr>
    </w:p>
    <w:p w:rsidR="003E656D" w:rsidP="003E656D" w14:paraId="0313BB8F" w14:textId="77777777">
      <w:pPr>
        <w:rPr>
          <w:rFonts w:cs="Arial"/>
          <w:sz w:val="22"/>
          <w:szCs w:val="22"/>
        </w:rPr>
      </w:pPr>
    </w:p>
    <w:p w:rsidR="003E656D" w:rsidP="003E656D" w14:paraId="0A713AB2" w14:textId="77777777">
      <w:pPr>
        <w:rPr>
          <w:rFonts w:cs="Arial"/>
          <w:sz w:val="22"/>
          <w:szCs w:val="22"/>
        </w:rPr>
      </w:pPr>
    </w:p>
    <w:p w:rsidR="003E656D" w:rsidP="003E656D" w14:paraId="60786AD6" w14:textId="77777777">
      <w:pPr>
        <w:rPr>
          <w:rFonts w:cs="Arial"/>
          <w:sz w:val="22"/>
          <w:szCs w:val="22"/>
        </w:rPr>
      </w:pPr>
    </w:p>
    <w:p w:rsidR="003E656D" w:rsidP="003E656D" w14:paraId="6240267C" w14:textId="77777777">
      <w:pPr>
        <w:rPr>
          <w:rFonts w:cs="Arial"/>
          <w:sz w:val="22"/>
          <w:szCs w:val="22"/>
        </w:rPr>
      </w:pPr>
    </w:p>
    <w:p w:rsidR="003E656D" w:rsidP="003E656D" w14:paraId="7EE8ADA0" w14:textId="77777777">
      <w:pPr>
        <w:rPr>
          <w:rFonts w:cs="Arial"/>
          <w:sz w:val="22"/>
          <w:szCs w:val="22"/>
        </w:rPr>
      </w:pPr>
    </w:p>
    <w:p w:rsidR="003E656D" w:rsidP="003E656D" w14:paraId="7634F66E" w14:textId="77777777">
      <w:pPr>
        <w:rPr>
          <w:rFonts w:cs="Arial"/>
          <w:sz w:val="22"/>
          <w:szCs w:val="22"/>
        </w:rPr>
      </w:pPr>
    </w:p>
    <w:p w:rsidR="003E656D" w:rsidP="003E656D" w14:paraId="45C68D36" w14:textId="77777777">
      <w:pPr>
        <w:rPr>
          <w:rFonts w:cs="Arial"/>
          <w:sz w:val="22"/>
          <w:szCs w:val="22"/>
        </w:rPr>
      </w:pPr>
    </w:p>
    <w:p w:rsidR="003E656D" w:rsidP="003E656D" w14:paraId="21AE22F6" w14:textId="77777777">
      <w:pPr>
        <w:rPr>
          <w:rFonts w:cs="Arial"/>
          <w:sz w:val="22"/>
          <w:szCs w:val="22"/>
        </w:rPr>
      </w:pPr>
    </w:p>
    <w:p w:rsidR="003E656D" w:rsidP="003E656D" w14:paraId="36A06F4C" w14:textId="77777777">
      <w:pPr>
        <w:rPr>
          <w:rFonts w:cs="Arial"/>
          <w:sz w:val="22"/>
          <w:szCs w:val="22"/>
        </w:rPr>
      </w:pPr>
    </w:p>
    <w:p w:rsidR="003E656D" w:rsidP="003E656D" w14:paraId="30BC7648" w14:textId="77777777">
      <w:pPr>
        <w:rPr>
          <w:rFonts w:cs="Arial"/>
          <w:sz w:val="22"/>
          <w:szCs w:val="22"/>
        </w:rPr>
      </w:pPr>
    </w:p>
    <w:p w:rsidR="003E656D" w:rsidP="003E656D" w14:paraId="63D8BEEA" w14:textId="77777777">
      <w:pPr>
        <w:rPr>
          <w:rFonts w:cs="Arial"/>
          <w:sz w:val="22"/>
          <w:szCs w:val="22"/>
        </w:rPr>
      </w:pPr>
    </w:p>
    <w:p w:rsidR="003E656D" w:rsidRPr="00DC2801" w:rsidP="003E656D" w14:paraId="102320C6" w14:textId="77777777">
      <w:pPr>
        <w:rPr>
          <w:rFonts w:cs="Arial"/>
          <w:sz w:val="22"/>
          <w:szCs w:val="22"/>
        </w:rPr>
      </w:pPr>
    </w:p>
    <w:p w:rsidR="00DC2801" w:rsidRPr="00DC2801" w:rsidP="00125DA7" w14:paraId="1869397E" w14:textId="2EACFAFC">
      <w:pPr>
        <w:rPr>
          <w:rFonts w:cs="Arial"/>
          <w:sz w:val="22"/>
          <w:szCs w:val="22"/>
        </w:rPr>
      </w:pPr>
    </w:p>
    <w:sectPr w:rsidSect="00560155">
      <w:headerReference w:type="default" r:id="rId14"/>
      <w:footerReference w:type="defaul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1945742"/>
      <w:docPartObj>
        <w:docPartGallery w:val="Page Numbers (Bottom of Page)"/>
        <w:docPartUnique/>
      </w:docPartObj>
    </w:sdtPr>
    <w:sdtEndPr>
      <w:rPr>
        <w:noProof/>
      </w:rPr>
    </w:sdtEndPr>
    <w:sdtContent>
      <w:p w:rsidR="00EF58E2" w14:paraId="7AAFBD47" w14:textId="440597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F58E2" w14:paraId="335A31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4A4" w:rsidP="00F6307F" w14:paraId="55F8E134" w14:textId="77777777">
    <w:pPr>
      <w:pStyle w:val="Header"/>
      <w:jc w:val="right"/>
      <w:rPr>
        <w:rFonts w:cs="Arial"/>
        <w:sz w:val="22"/>
        <w:szCs w:val="22"/>
      </w:rPr>
    </w:pPr>
    <w:r w:rsidRPr="004C7182">
      <w:rPr>
        <w:rFonts w:cs="Arial"/>
        <w:sz w:val="22"/>
        <w:szCs w:val="22"/>
      </w:rPr>
      <w:t xml:space="preserve">Instrument </w:t>
    </w:r>
    <w:r w:rsidR="0094465F">
      <w:rPr>
        <w:rFonts w:cs="Arial"/>
        <w:sz w:val="22"/>
        <w:szCs w:val="22"/>
      </w:rPr>
      <w:t>4</w:t>
    </w:r>
    <w:r w:rsidRPr="004C7182">
      <w:rPr>
        <w:rFonts w:cs="Arial"/>
        <w:sz w:val="22"/>
        <w:szCs w:val="22"/>
      </w:rPr>
      <w:t xml:space="preserve">: </w:t>
    </w:r>
    <w:r w:rsidR="00992D60">
      <w:rPr>
        <w:rFonts w:cs="Arial"/>
        <w:sz w:val="22"/>
        <w:szCs w:val="22"/>
      </w:rPr>
      <w:t xml:space="preserve">Parent - </w:t>
    </w:r>
    <w:r w:rsidRPr="004C7182" w:rsidR="009C6AD7">
      <w:rPr>
        <w:rFonts w:cs="Arial"/>
        <w:sz w:val="22"/>
        <w:szCs w:val="22"/>
      </w:rPr>
      <w:t>In-</w:t>
    </w:r>
    <w:r w:rsidR="00B45B53">
      <w:rPr>
        <w:rFonts w:cs="Arial"/>
        <w:sz w:val="22"/>
        <w:szCs w:val="22"/>
      </w:rPr>
      <w:t>P</w:t>
    </w:r>
    <w:r w:rsidRPr="004C7182" w:rsidR="009C6AD7">
      <w:rPr>
        <w:rFonts w:cs="Arial"/>
        <w:sz w:val="22"/>
        <w:szCs w:val="22"/>
      </w:rPr>
      <w:t>erson</w:t>
    </w:r>
    <w:r w:rsidRPr="004C7182">
      <w:rPr>
        <w:rFonts w:cs="Arial"/>
        <w:sz w:val="22"/>
        <w:szCs w:val="22"/>
      </w:rPr>
      <w:t xml:space="preserve"> </w:t>
    </w:r>
    <w:r w:rsidR="007B5B5B">
      <w:rPr>
        <w:rFonts w:cs="Arial"/>
        <w:sz w:val="22"/>
        <w:szCs w:val="22"/>
      </w:rPr>
      <w:t>Interview</w:t>
    </w:r>
    <w:r w:rsidR="00464711">
      <w:rPr>
        <w:rFonts w:cs="Arial"/>
        <w:sz w:val="22"/>
        <w:szCs w:val="22"/>
      </w:rPr>
      <w:t>er</w:t>
    </w:r>
    <w:r w:rsidR="007B5B5B">
      <w:rPr>
        <w:rFonts w:cs="Arial"/>
        <w:sz w:val="22"/>
        <w:szCs w:val="22"/>
      </w:rPr>
      <w:t xml:space="preserve">-Administered </w:t>
    </w:r>
    <w:r w:rsidR="0094465F">
      <w:rPr>
        <w:rFonts w:cs="Arial"/>
        <w:sz w:val="22"/>
        <w:szCs w:val="22"/>
      </w:rPr>
      <w:t xml:space="preserve">Assessment of </w:t>
    </w:r>
    <w:r w:rsidR="007B5B5B">
      <w:rPr>
        <w:rFonts w:cs="Arial"/>
        <w:sz w:val="22"/>
        <w:szCs w:val="22"/>
      </w:rPr>
      <w:t>Child Well-Being</w:t>
    </w:r>
  </w:p>
  <w:p w:rsidR="00560155" w:rsidRPr="00A573DC" w:rsidP="00FD14A4" w14:paraId="60E2C367" w14:textId="38A2F175">
    <w:pPr>
      <w:pStyle w:val="Header"/>
      <w:jc w:val="right"/>
      <w:rPr>
        <w:rFonts w:cs="Arial"/>
      </w:rPr>
    </w:pPr>
    <w:bookmarkStart w:id="24" w:name="_Hlk169699956"/>
    <w:bookmarkStart w:id="25" w:name="_Hlk169699957"/>
    <w:bookmarkStart w:id="26" w:name="_Hlk169699984"/>
    <w:bookmarkStart w:id="27" w:name="_Hlk169699985"/>
    <w:bookmarkStart w:id="28" w:name="_Hlk169699987"/>
    <w:bookmarkStart w:id="29" w:name="_Hlk169699988"/>
    <w:bookmarkStart w:id="30" w:name="_Hlk169700693"/>
    <w:bookmarkStart w:id="31" w:name="_Hlk169700694"/>
    <w:bookmarkStart w:id="32" w:name="_Hlk169700724"/>
    <w:bookmarkStart w:id="33" w:name="_Hlk169700725"/>
    <w:bookmarkStart w:id="34" w:name="_Hlk169700827"/>
    <w:bookmarkStart w:id="35" w:name="_Hlk169700828"/>
    <w:r w:rsidRPr="00230F0F">
      <w:rPr>
        <w:rFonts w:cs="Arial"/>
        <w:i/>
        <w:iCs/>
      </w:rPr>
      <w:t>OMB</w:t>
    </w:r>
    <w:r w:rsidRPr="00230F0F">
      <w:rPr>
        <w:rFonts w:cs="Arial"/>
        <w:color w:val="000000"/>
      </w:rPr>
      <w:t xml:space="preserve"># </w:t>
    </w:r>
    <w:r w:rsidRPr="00230F0F">
      <w:rPr>
        <w:rFonts w:cs="Arial"/>
        <w:i/>
        <w:iCs/>
        <w:color w:val="000000"/>
      </w:rPr>
      <w:t>0970-0356</w:t>
    </w:r>
    <w:r w:rsidRPr="00230F0F">
      <w:rPr>
        <w:rFonts w:cs="Arial"/>
        <w:i/>
        <w:iCs/>
      </w:rPr>
      <w:t>, Expiration date 01/31/2027</w:t>
    </w:r>
    <w:bookmarkEnd w:id="24"/>
    <w:bookmarkEnd w:id="25"/>
    <w:bookmarkEnd w:id="26"/>
    <w:bookmarkEnd w:id="27"/>
    <w:bookmarkEnd w:id="28"/>
    <w:bookmarkEnd w:id="29"/>
    <w:bookmarkEnd w:id="30"/>
    <w:bookmarkEnd w:id="31"/>
    <w:bookmarkEnd w:id="32"/>
    <w:bookmarkEnd w:id="33"/>
    <w:bookmarkEnd w:id="34"/>
    <w:bookmarkEnd w:id="35"/>
  </w:p>
  <w:p w:rsidR="00560155" w:rsidRPr="004C7182" w14:paraId="3BFF5E50" w14:textId="7777777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9A2"/>
    <w:multiLevelType w:val="hybridMultilevel"/>
    <w:tmpl w:val="253CF6AA"/>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2C0CC0"/>
    <w:multiLevelType w:val="hybridMultilevel"/>
    <w:tmpl w:val="66EA8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D473CA"/>
    <w:multiLevelType w:val="hybridMultilevel"/>
    <w:tmpl w:val="0F9C2716"/>
    <w:lvl w:ilvl="0">
      <w:start w:val="1"/>
      <w:numFmt w:val="lowerRoman"/>
      <w:pStyle w:val="Heading2"/>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7E4557"/>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DA6504"/>
    <w:multiLevelType w:val="hybridMultilevel"/>
    <w:tmpl w:val="4DAA0878"/>
    <w:lvl w:ilvl="0">
      <w:start w:val="1"/>
      <w:numFmt w:val="decimal"/>
      <w:lvlText w:val="%1."/>
      <w:lvlJc w:val="left"/>
      <w:pPr>
        <w:ind w:left="1440" w:hanging="360"/>
      </w:pPr>
      <w:rPr>
        <w:rFonts w:hint="default"/>
        <w:b/>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4BF7D1E"/>
    <w:multiLevelType w:val="hybridMultilevel"/>
    <w:tmpl w:val="FD6804B2"/>
    <w:lvl w:ilvl="0">
      <w:start w:val="1"/>
      <w:numFmt w:val="decimal"/>
      <w:lvlText w:val="%1."/>
      <w:lvlJc w:val="left"/>
      <w:pPr>
        <w:ind w:left="1080" w:hanging="360"/>
      </w:pPr>
      <w:rPr>
        <w:rFonts w:hint="default"/>
        <w:b/>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9E8734F"/>
    <w:multiLevelType w:val="hybridMultilevel"/>
    <w:tmpl w:val="C9020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4278C7"/>
    <w:multiLevelType w:val="hybridMultilevel"/>
    <w:tmpl w:val="FBA4536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2"/>
      <w:numFmt w:val="bullet"/>
      <w:lvlText w:val="-"/>
      <w:lvlJc w:val="left"/>
      <w:pPr>
        <w:ind w:left="2700" w:hanging="360"/>
      </w:pPr>
      <w:rPr>
        <w:rFonts w:ascii="Arial" w:hAnsi="Arial" w:eastAsiaTheme="minorHAnsi" w:cs="Aria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E3A1EBC"/>
    <w:multiLevelType w:val="hybridMultilevel"/>
    <w:tmpl w:val="ED84A5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0C5FFF"/>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332E39"/>
    <w:multiLevelType w:val="hybridMultilevel"/>
    <w:tmpl w:val="1F905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FB6105"/>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3109C2"/>
    <w:multiLevelType w:val="hybridMultilevel"/>
    <w:tmpl w:val="1B6EC258"/>
    <w:lvl w:ilvl="0">
      <w:start w:val="1"/>
      <w:numFmt w:val="decimal"/>
      <w:lvlText w:val="%1."/>
      <w:lvlJc w:val="left"/>
      <w:pPr>
        <w:ind w:left="720" w:hanging="360"/>
      </w:pPr>
      <w:rPr>
        <w:rFonts w:ascii="Arial" w:hAnsi="Arial" w:hint="default"/>
        <w:b/>
        <w:bCs/>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904A28"/>
    <w:multiLevelType w:val="hybridMultilevel"/>
    <w:tmpl w:val="41B2A70E"/>
    <w:lvl w:ilvl="0">
      <w:start w:val="1"/>
      <w:numFmt w:val="decimal"/>
      <w:lvlText w:val="%1."/>
      <w:lvlJc w:val="left"/>
      <w:pPr>
        <w:ind w:left="1080" w:hanging="360"/>
      </w:pPr>
      <w:rPr>
        <w:rFonts w:hint="default"/>
        <w:b/>
        <w:sz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003209A"/>
    <w:multiLevelType w:val="hybridMultilevel"/>
    <w:tmpl w:val="EB8E5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5316FF"/>
    <w:multiLevelType w:val="hybridMultilevel"/>
    <w:tmpl w:val="C5166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265228"/>
    <w:multiLevelType w:val="hybridMultilevel"/>
    <w:tmpl w:val="06C63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91432C"/>
    <w:multiLevelType w:val="hybridMultilevel"/>
    <w:tmpl w:val="1F905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2A57D65"/>
    <w:multiLevelType w:val="hybridMultilevel"/>
    <w:tmpl w:val="37C29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AF1F5C"/>
    <w:multiLevelType w:val="hybridMultilevel"/>
    <w:tmpl w:val="13D41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357ABE"/>
    <w:multiLevelType w:val="hybridMultilevel"/>
    <w:tmpl w:val="3BEAE38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7F216657"/>
    <w:multiLevelType w:val="hybridMultilevel"/>
    <w:tmpl w:val="A4A4A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F5D7A1A"/>
    <w:multiLevelType w:val="hybridMultilevel"/>
    <w:tmpl w:val="FD6804B2"/>
    <w:lvl w:ilvl="0">
      <w:start w:val="1"/>
      <w:numFmt w:val="decimal"/>
      <w:lvlText w:val="%1."/>
      <w:lvlJc w:val="left"/>
      <w:pPr>
        <w:ind w:left="1080" w:hanging="360"/>
      </w:pPr>
      <w:rPr>
        <w:rFonts w:hint="default"/>
        <w:b/>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55253778">
    <w:abstractNumId w:val="7"/>
  </w:num>
  <w:num w:numId="2" w16cid:durableId="110445164">
    <w:abstractNumId w:val="1"/>
  </w:num>
  <w:num w:numId="3" w16cid:durableId="1492721326">
    <w:abstractNumId w:val="17"/>
  </w:num>
  <w:num w:numId="4" w16cid:durableId="1114985353">
    <w:abstractNumId w:val="19"/>
  </w:num>
  <w:num w:numId="5" w16cid:durableId="16781082">
    <w:abstractNumId w:val="8"/>
  </w:num>
  <w:num w:numId="6" w16cid:durableId="43719305">
    <w:abstractNumId w:val="16"/>
  </w:num>
  <w:num w:numId="7" w16cid:durableId="498468741">
    <w:abstractNumId w:val="18"/>
  </w:num>
  <w:num w:numId="8" w16cid:durableId="475487959">
    <w:abstractNumId w:val="10"/>
  </w:num>
  <w:num w:numId="9" w16cid:durableId="328674947">
    <w:abstractNumId w:val="2"/>
  </w:num>
  <w:num w:numId="10" w16cid:durableId="1797062888">
    <w:abstractNumId w:val="0"/>
  </w:num>
  <w:num w:numId="11" w16cid:durableId="1272279999">
    <w:abstractNumId w:val="12"/>
  </w:num>
  <w:num w:numId="12" w16cid:durableId="1930695531">
    <w:abstractNumId w:val="20"/>
  </w:num>
  <w:num w:numId="13" w16cid:durableId="1796170323">
    <w:abstractNumId w:val="3"/>
  </w:num>
  <w:num w:numId="14" w16cid:durableId="1334139251">
    <w:abstractNumId w:val="11"/>
  </w:num>
  <w:num w:numId="15" w16cid:durableId="1450397936">
    <w:abstractNumId w:val="21"/>
  </w:num>
  <w:num w:numId="16" w16cid:durableId="335227605">
    <w:abstractNumId w:val="14"/>
  </w:num>
  <w:num w:numId="17" w16cid:durableId="233010699">
    <w:abstractNumId w:val="15"/>
  </w:num>
  <w:num w:numId="18" w16cid:durableId="48039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4887936">
    <w:abstractNumId w:val="2"/>
  </w:num>
  <w:num w:numId="20" w16cid:durableId="207496021">
    <w:abstractNumId w:val="9"/>
  </w:num>
  <w:num w:numId="21" w16cid:durableId="960845357">
    <w:abstractNumId w:val="4"/>
  </w:num>
  <w:num w:numId="22" w16cid:durableId="1237594153">
    <w:abstractNumId w:val="13"/>
  </w:num>
  <w:num w:numId="23" w16cid:durableId="2034333913">
    <w:abstractNumId w:val="22"/>
  </w:num>
  <w:num w:numId="24" w16cid:durableId="106398485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AB"/>
    <w:rsid w:val="0000049F"/>
    <w:rsid w:val="00001BDE"/>
    <w:rsid w:val="000124BA"/>
    <w:rsid w:val="00014608"/>
    <w:rsid w:val="00017A53"/>
    <w:rsid w:val="0003108B"/>
    <w:rsid w:val="000433A9"/>
    <w:rsid w:val="000537A4"/>
    <w:rsid w:val="00067362"/>
    <w:rsid w:val="00070350"/>
    <w:rsid w:val="0008280C"/>
    <w:rsid w:val="00085B08"/>
    <w:rsid w:val="00086151"/>
    <w:rsid w:val="000937B9"/>
    <w:rsid w:val="00095975"/>
    <w:rsid w:val="000A3AFF"/>
    <w:rsid w:val="000A3FAB"/>
    <w:rsid w:val="000D234B"/>
    <w:rsid w:val="000D4FEA"/>
    <w:rsid w:val="000D68CD"/>
    <w:rsid w:val="000E2E00"/>
    <w:rsid w:val="000E6A03"/>
    <w:rsid w:val="000F052F"/>
    <w:rsid w:val="001061C3"/>
    <w:rsid w:val="00110414"/>
    <w:rsid w:val="0011786E"/>
    <w:rsid w:val="00122137"/>
    <w:rsid w:val="00125DA7"/>
    <w:rsid w:val="00125DFE"/>
    <w:rsid w:val="001320E6"/>
    <w:rsid w:val="0013536C"/>
    <w:rsid w:val="0015727F"/>
    <w:rsid w:val="001630F5"/>
    <w:rsid w:val="00171849"/>
    <w:rsid w:val="00172E22"/>
    <w:rsid w:val="00181F40"/>
    <w:rsid w:val="00195E05"/>
    <w:rsid w:val="001B0641"/>
    <w:rsid w:val="001B1D97"/>
    <w:rsid w:val="001B2668"/>
    <w:rsid w:val="001B5184"/>
    <w:rsid w:val="001C3831"/>
    <w:rsid w:val="001C67D4"/>
    <w:rsid w:val="001D0B9C"/>
    <w:rsid w:val="001D150E"/>
    <w:rsid w:val="001F49C9"/>
    <w:rsid w:val="001F60FE"/>
    <w:rsid w:val="00201EC3"/>
    <w:rsid w:val="00206406"/>
    <w:rsid w:val="00211D1C"/>
    <w:rsid w:val="00216494"/>
    <w:rsid w:val="00225072"/>
    <w:rsid w:val="00230F0F"/>
    <w:rsid w:val="00235DC5"/>
    <w:rsid w:val="00237583"/>
    <w:rsid w:val="00243211"/>
    <w:rsid w:val="002443D9"/>
    <w:rsid w:val="0024440D"/>
    <w:rsid w:val="002450EA"/>
    <w:rsid w:val="00247E01"/>
    <w:rsid w:val="00255BC7"/>
    <w:rsid w:val="00265224"/>
    <w:rsid w:val="00267312"/>
    <w:rsid w:val="00272C60"/>
    <w:rsid w:val="00272E21"/>
    <w:rsid w:val="002914FB"/>
    <w:rsid w:val="00292207"/>
    <w:rsid w:val="00292C06"/>
    <w:rsid w:val="002936C5"/>
    <w:rsid w:val="002A45D1"/>
    <w:rsid w:val="002B04A6"/>
    <w:rsid w:val="002B2F32"/>
    <w:rsid w:val="002B6261"/>
    <w:rsid w:val="002D411A"/>
    <w:rsid w:val="002E1685"/>
    <w:rsid w:val="002E1D80"/>
    <w:rsid w:val="002E23E1"/>
    <w:rsid w:val="002F31D8"/>
    <w:rsid w:val="003039EE"/>
    <w:rsid w:val="0031239C"/>
    <w:rsid w:val="00355639"/>
    <w:rsid w:val="003620B8"/>
    <w:rsid w:val="00365875"/>
    <w:rsid w:val="0037253D"/>
    <w:rsid w:val="0037575E"/>
    <w:rsid w:val="00385AC6"/>
    <w:rsid w:val="0038600F"/>
    <w:rsid w:val="003A74EA"/>
    <w:rsid w:val="003A7C9A"/>
    <w:rsid w:val="003B10AE"/>
    <w:rsid w:val="003B669F"/>
    <w:rsid w:val="003C0391"/>
    <w:rsid w:val="003D140A"/>
    <w:rsid w:val="003D173A"/>
    <w:rsid w:val="003D4035"/>
    <w:rsid w:val="003E049A"/>
    <w:rsid w:val="003E1FF2"/>
    <w:rsid w:val="003E50A4"/>
    <w:rsid w:val="003E656D"/>
    <w:rsid w:val="00412929"/>
    <w:rsid w:val="00413027"/>
    <w:rsid w:val="00414D78"/>
    <w:rsid w:val="0042363F"/>
    <w:rsid w:val="004357D6"/>
    <w:rsid w:val="00452766"/>
    <w:rsid w:val="0045291C"/>
    <w:rsid w:val="00453DA5"/>
    <w:rsid w:val="00464711"/>
    <w:rsid w:val="00472B1F"/>
    <w:rsid w:val="00490E84"/>
    <w:rsid w:val="004A445D"/>
    <w:rsid w:val="004B442F"/>
    <w:rsid w:val="004C1CD6"/>
    <w:rsid w:val="004C36F2"/>
    <w:rsid w:val="004C7182"/>
    <w:rsid w:val="004D0438"/>
    <w:rsid w:val="004D39B1"/>
    <w:rsid w:val="004E0DCF"/>
    <w:rsid w:val="004E3739"/>
    <w:rsid w:val="00502653"/>
    <w:rsid w:val="00502F2B"/>
    <w:rsid w:val="00504E8A"/>
    <w:rsid w:val="00517723"/>
    <w:rsid w:val="00522C68"/>
    <w:rsid w:val="00525FE4"/>
    <w:rsid w:val="00540BEA"/>
    <w:rsid w:val="0054216A"/>
    <w:rsid w:val="00546BBA"/>
    <w:rsid w:val="005560A9"/>
    <w:rsid w:val="00560155"/>
    <w:rsid w:val="00561203"/>
    <w:rsid w:val="00561231"/>
    <w:rsid w:val="005B3DD1"/>
    <w:rsid w:val="005B570B"/>
    <w:rsid w:val="005B5D68"/>
    <w:rsid w:val="005D6691"/>
    <w:rsid w:val="005E03E6"/>
    <w:rsid w:val="005E32C5"/>
    <w:rsid w:val="005E4B31"/>
    <w:rsid w:val="005F0AFD"/>
    <w:rsid w:val="006044E8"/>
    <w:rsid w:val="00605724"/>
    <w:rsid w:val="00630D3D"/>
    <w:rsid w:val="00632117"/>
    <w:rsid w:val="00652FAD"/>
    <w:rsid w:val="0066174D"/>
    <w:rsid w:val="00665012"/>
    <w:rsid w:val="006705D3"/>
    <w:rsid w:val="006A77AA"/>
    <w:rsid w:val="006B625D"/>
    <w:rsid w:val="006C03D2"/>
    <w:rsid w:val="006C61D9"/>
    <w:rsid w:val="006C629F"/>
    <w:rsid w:val="006D5BC9"/>
    <w:rsid w:val="006E3AC3"/>
    <w:rsid w:val="006F39D1"/>
    <w:rsid w:val="00703E0F"/>
    <w:rsid w:val="007061A5"/>
    <w:rsid w:val="0071460D"/>
    <w:rsid w:val="0071502A"/>
    <w:rsid w:val="00740789"/>
    <w:rsid w:val="007525B3"/>
    <w:rsid w:val="00762B52"/>
    <w:rsid w:val="00784560"/>
    <w:rsid w:val="0079095A"/>
    <w:rsid w:val="00791059"/>
    <w:rsid w:val="0079150C"/>
    <w:rsid w:val="00793B0B"/>
    <w:rsid w:val="007A4427"/>
    <w:rsid w:val="007A5DCE"/>
    <w:rsid w:val="007A7C34"/>
    <w:rsid w:val="007B0662"/>
    <w:rsid w:val="007B5B5B"/>
    <w:rsid w:val="007B6B3C"/>
    <w:rsid w:val="007B77CF"/>
    <w:rsid w:val="007C42E4"/>
    <w:rsid w:val="007D6E6A"/>
    <w:rsid w:val="007E2025"/>
    <w:rsid w:val="007E2159"/>
    <w:rsid w:val="007E35B9"/>
    <w:rsid w:val="007E3B9A"/>
    <w:rsid w:val="007E4553"/>
    <w:rsid w:val="007F4994"/>
    <w:rsid w:val="00826796"/>
    <w:rsid w:val="008322A8"/>
    <w:rsid w:val="00850739"/>
    <w:rsid w:val="008524F8"/>
    <w:rsid w:val="00856A09"/>
    <w:rsid w:val="00865B88"/>
    <w:rsid w:val="0087083B"/>
    <w:rsid w:val="0087377C"/>
    <w:rsid w:val="00875022"/>
    <w:rsid w:val="00885049"/>
    <w:rsid w:val="00893CCF"/>
    <w:rsid w:val="008A0709"/>
    <w:rsid w:val="008A593A"/>
    <w:rsid w:val="008A611A"/>
    <w:rsid w:val="008B52D2"/>
    <w:rsid w:val="008D3D45"/>
    <w:rsid w:val="008D6937"/>
    <w:rsid w:val="008E4B66"/>
    <w:rsid w:val="009044FD"/>
    <w:rsid w:val="009114B0"/>
    <w:rsid w:val="00916BAD"/>
    <w:rsid w:val="0092178F"/>
    <w:rsid w:val="00924F2A"/>
    <w:rsid w:val="00931C02"/>
    <w:rsid w:val="00934897"/>
    <w:rsid w:val="0093773B"/>
    <w:rsid w:val="0094417E"/>
    <w:rsid w:val="0094465F"/>
    <w:rsid w:val="00946D79"/>
    <w:rsid w:val="009512FC"/>
    <w:rsid w:val="00963393"/>
    <w:rsid w:val="00972373"/>
    <w:rsid w:val="00974135"/>
    <w:rsid w:val="00976BF2"/>
    <w:rsid w:val="0098620B"/>
    <w:rsid w:val="00992D60"/>
    <w:rsid w:val="00997845"/>
    <w:rsid w:val="009A1090"/>
    <w:rsid w:val="009A173F"/>
    <w:rsid w:val="009A2EC1"/>
    <w:rsid w:val="009A4410"/>
    <w:rsid w:val="009A60B7"/>
    <w:rsid w:val="009C6AD7"/>
    <w:rsid w:val="009E4302"/>
    <w:rsid w:val="00A007A7"/>
    <w:rsid w:val="00A028B4"/>
    <w:rsid w:val="00A10140"/>
    <w:rsid w:val="00A20C65"/>
    <w:rsid w:val="00A42A15"/>
    <w:rsid w:val="00A4366D"/>
    <w:rsid w:val="00A45337"/>
    <w:rsid w:val="00A51B4B"/>
    <w:rsid w:val="00A573DC"/>
    <w:rsid w:val="00A57835"/>
    <w:rsid w:val="00A67AC4"/>
    <w:rsid w:val="00A72BAC"/>
    <w:rsid w:val="00A747A3"/>
    <w:rsid w:val="00A80DE5"/>
    <w:rsid w:val="00A821D2"/>
    <w:rsid w:val="00A9309E"/>
    <w:rsid w:val="00AB7D5C"/>
    <w:rsid w:val="00AC0150"/>
    <w:rsid w:val="00AC4AA4"/>
    <w:rsid w:val="00AD2EC7"/>
    <w:rsid w:val="00AD5668"/>
    <w:rsid w:val="00AF05EC"/>
    <w:rsid w:val="00AF117C"/>
    <w:rsid w:val="00AF19B7"/>
    <w:rsid w:val="00AF1B4B"/>
    <w:rsid w:val="00B01834"/>
    <w:rsid w:val="00B02613"/>
    <w:rsid w:val="00B02845"/>
    <w:rsid w:val="00B218CE"/>
    <w:rsid w:val="00B304BC"/>
    <w:rsid w:val="00B45B53"/>
    <w:rsid w:val="00B70426"/>
    <w:rsid w:val="00B75C1D"/>
    <w:rsid w:val="00B8435D"/>
    <w:rsid w:val="00BA10D1"/>
    <w:rsid w:val="00BB018F"/>
    <w:rsid w:val="00BB3D7A"/>
    <w:rsid w:val="00BB53E9"/>
    <w:rsid w:val="00BB6CDE"/>
    <w:rsid w:val="00BC4EE3"/>
    <w:rsid w:val="00BD76FA"/>
    <w:rsid w:val="00BF026E"/>
    <w:rsid w:val="00BF448A"/>
    <w:rsid w:val="00C021A4"/>
    <w:rsid w:val="00C10DF9"/>
    <w:rsid w:val="00C12014"/>
    <w:rsid w:val="00C1206F"/>
    <w:rsid w:val="00C1670B"/>
    <w:rsid w:val="00C204AF"/>
    <w:rsid w:val="00C244C1"/>
    <w:rsid w:val="00C303D0"/>
    <w:rsid w:val="00C32914"/>
    <w:rsid w:val="00C33316"/>
    <w:rsid w:val="00C511FF"/>
    <w:rsid w:val="00C659D0"/>
    <w:rsid w:val="00C80BB4"/>
    <w:rsid w:val="00C94CD4"/>
    <w:rsid w:val="00C950CD"/>
    <w:rsid w:val="00CA617B"/>
    <w:rsid w:val="00CB4AE2"/>
    <w:rsid w:val="00CD1F94"/>
    <w:rsid w:val="00CD242C"/>
    <w:rsid w:val="00CE780C"/>
    <w:rsid w:val="00CF235F"/>
    <w:rsid w:val="00CF7A56"/>
    <w:rsid w:val="00D03173"/>
    <w:rsid w:val="00D10499"/>
    <w:rsid w:val="00D158A1"/>
    <w:rsid w:val="00D311E3"/>
    <w:rsid w:val="00D351A8"/>
    <w:rsid w:val="00D44267"/>
    <w:rsid w:val="00D45293"/>
    <w:rsid w:val="00D45AA7"/>
    <w:rsid w:val="00D51D60"/>
    <w:rsid w:val="00D53244"/>
    <w:rsid w:val="00D53E74"/>
    <w:rsid w:val="00D71824"/>
    <w:rsid w:val="00D8647E"/>
    <w:rsid w:val="00D9036B"/>
    <w:rsid w:val="00D96668"/>
    <w:rsid w:val="00DA6428"/>
    <w:rsid w:val="00DB030A"/>
    <w:rsid w:val="00DB1985"/>
    <w:rsid w:val="00DB1B3A"/>
    <w:rsid w:val="00DB3424"/>
    <w:rsid w:val="00DC2801"/>
    <w:rsid w:val="00DD5A42"/>
    <w:rsid w:val="00DE561D"/>
    <w:rsid w:val="00DE6F48"/>
    <w:rsid w:val="00DF0112"/>
    <w:rsid w:val="00E07ECE"/>
    <w:rsid w:val="00E2188B"/>
    <w:rsid w:val="00E2260D"/>
    <w:rsid w:val="00E2309E"/>
    <w:rsid w:val="00E2762A"/>
    <w:rsid w:val="00E35EE7"/>
    <w:rsid w:val="00E36D8B"/>
    <w:rsid w:val="00E71A96"/>
    <w:rsid w:val="00E73308"/>
    <w:rsid w:val="00E81667"/>
    <w:rsid w:val="00E86A38"/>
    <w:rsid w:val="00E874E5"/>
    <w:rsid w:val="00EA35C2"/>
    <w:rsid w:val="00EB39D1"/>
    <w:rsid w:val="00EC1BC4"/>
    <w:rsid w:val="00ED4D8F"/>
    <w:rsid w:val="00EF58E2"/>
    <w:rsid w:val="00EF7534"/>
    <w:rsid w:val="00F06990"/>
    <w:rsid w:val="00F1439D"/>
    <w:rsid w:val="00F175AB"/>
    <w:rsid w:val="00F20272"/>
    <w:rsid w:val="00F23931"/>
    <w:rsid w:val="00F33CB6"/>
    <w:rsid w:val="00F34413"/>
    <w:rsid w:val="00F43C55"/>
    <w:rsid w:val="00F43D4C"/>
    <w:rsid w:val="00F52C18"/>
    <w:rsid w:val="00F57BB3"/>
    <w:rsid w:val="00F6307F"/>
    <w:rsid w:val="00F65437"/>
    <w:rsid w:val="00F86EE0"/>
    <w:rsid w:val="00F90DD3"/>
    <w:rsid w:val="00FA4A8B"/>
    <w:rsid w:val="00FC179A"/>
    <w:rsid w:val="00FD14A4"/>
    <w:rsid w:val="00FD1BA4"/>
    <w:rsid w:val="00FD1FEB"/>
    <w:rsid w:val="00FD544A"/>
    <w:rsid w:val="00FD5BF7"/>
    <w:rsid w:val="00FE1A32"/>
    <w:rsid w:val="00FF16AE"/>
    <w:rsid w:val="00FF4160"/>
    <w:rsid w:val="2CBC00AA"/>
    <w:rsid w:val="5664C7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806D10"/>
  <w15:chartTrackingRefBased/>
  <w15:docId w15:val="{4D8EF97C-035F-4355-B647-238BBD43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F94"/>
    <w:rPr>
      <w:rFonts w:ascii="Arial" w:hAnsi="Arial"/>
      <w:sz w:val="20"/>
    </w:rPr>
  </w:style>
  <w:style w:type="paragraph" w:styleId="Heading1">
    <w:name w:val="heading 1"/>
    <w:basedOn w:val="Normal"/>
    <w:next w:val="Normal"/>
    <w:link w:val="Heading1Char"/>
    <w:uiPriority w:val="9"/>
    <w:qFormat/>
    <w:rsid w:val="00D10499"/>
    <w:pPr>
      <w:keepNext/>
      <w:keepLines/>
      <w:numPr>
        <w:numId w:val="10"/>
      </w:numPr>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5D3"/>
    <w:pPr>
      <w:keepNext/>
      <w:keepLines/>
      <w:numPr>
        <w:numId w:val="9"/>
      </w:numPr>
      <w:spacing w:before="240" w:after="240"/>
      <w:outlineLvl w:val="1"/>
    </w:pPr>
    <w:rPr>
      <w:rFonts w:eastAsiaTheme="majorEastAsia" w:cstheme="majorBidi"/>
      <w:b/>
      <w:color w:val="2F5496" w:themeColor="accent1" w:themeShade="BF"/>
      <w:sz w:val="22"/>
      <w:szCs w:val="26"/>
      <w:u w:val="single"/>
    </w:rPr>
  </w:style>
  <w:style w:type="paragraph" w:styleId="Heading3">
    <w:name w:val="heading 3"/>
    <w:basedOn w:val="Normal"/>
    <w:next w:val="Normal"/>
    <w:link w:val="Heading3Char"/>
    <w:uiPriority w:val="9"/>
    <w:unhideWhenUsed/>
    <w:qFormat/>
    <w:rsid w:val="006705D3"/>
    <w:pPr>
      <w:keepNext/>
      <w:keepLines/>
      <w:spacing w:before="120" w:after="120"/>
      <w:ind w:left="1872" w:hanging="720"/>
      <w:outlineLvl w:val="2"/>
    </w:pPr>
    <w:rPr>
      <w:rFonts w:eastAsiaTheme="majorEastAsia" w:cstheme="majorBidi"/>
      <w:color w:val="C45911" w:themeColor="accent2" w:themeShade="BF"/>
      <w:sz w:val="22"/>
      <w:szCs w:val="24"/>
      <w:u w:val="single"/>
    </w:rPr>
  </w:style>
  <w:style w:type="paragraph" w:styleId="Heading4">
    <w:name w:val="heading 4"/>
    <w:basedOn w:val="Normal"/>
    <w:next w:val="Normal"/>
    <w:link w:val="Heading4Char"/>
    <w:uiPriority w:val="9"/>
    <w:unhideWhenUsed/>
    <w:qFormat/>
    <w:rsid w:val="00D10499"/>
    <w:pPr>
      <w:keepNext/>
      <w:keepLines/>
      <w:spacing w:before="120" w:after="120"/>
      <w:ind w:left="1152"/>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unhideWhenUsed/>
    <w:qFormat/>
    <w:rsid w:val="00BC4EE3"/>
    <w:pPr>
      <w:keepNext/>
      <w:keepLines/>
      <w:spacing w:before="40" w:after="0"/>
      <w:outlineLvl w:val="4"/>
    </w:pPr>
    <w:rPr>
      <w:rFonts w:eastAsiaTheme="majorEastAsia" w:cstheme="majorBidi"/>
      <w:b/>
      <w: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0B7"/>
    <w:rPr>
      <w:rFonts w:ascii="Arial" w:hAnsi="Arial"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6705D3"/>
    <w:rPr>
      <w:rFonts w:ascii="Arial" w:hAnsi="Arial" w:eastAsiaTheme="majorEastAsia" w:cstheme="majorBidi"/>
      <w:b/>
      <w:color w:val="2F5496" w:themeColor="accent1" w:themeShade="BF"/>
      <w:szCs w:val="26"/>
      <w:u w:val="single"/>
    </w:rPr>
  </w:style>
  <w:style w:type="character" w:styleId="CommentReference">
    <w:name w:val="annotation reference"/>
    <w:basedOn w:val="DefaultParagraphFont"/>
    <w:uiPriority w:val="99"/>
    <w:semiHidden/>
    <w:unhideWhenUsed/>
    <w:rsid w:val="000124BA"/>
    <w:rPr>
      <w:sz w:val="16"/>
      <w:szCs w:val="16"/>
    </w:rPr>
  </w:style>
  <w:style w:type="paragraph" w:styleId="CommentText">
    <w:name w:val="annotation text"/>
    <w:basedOn w:val="Normal"/>
    <w:link w:val="CommentTextChar"/>
    <w:uiPriority w:val="99"/>
    <w:unhideWhenUsed/>
    <w:rsid w:val="000124BA"/>
    <w:pPr>
      <w:spacing w:line="240" w:lineRule="auto"/>
    </w:pPr>
  </w:style>
  <w:style w:type="character" w:customStyle="1" w:styleId="CommentTextChar">
    <w:name w:val="Comment Text Char"/>
    <w:basedOn w:val="DefaultParagraphFont"/>
    <w:link w:val="CommentText"/>
    <w:uiPriority w:val="99"/>
    <w:rsid w:val="000124BA"/>
    <w:rPr>
      <w:sz w:val="20"/>
    </w:rPr>
  </w:style>
  <w:style w:type="character" w:customStyle="1" w:styleId="cf01">
    <w:name w:val="cf01"/>
    <w:basedOn w:val="DefaultParagraphFont"/>
    <w:rsid w:val="000124BA"/>
    <w:rPr>
      <w:rFonts w:ascii="Segoe UI" w:hAnsi="Segoe UI" w:cs="Segoe UI" w:hint="default"/>
      <w:sz w:val="18"/>
      <w:szCs w:val="18"/>
    </w:rPr>
  </w:style>
  <w:style w:type="paragraph" w:customStyle="1" w:styleId="pf0">
    <w:name w:val="pf0"/>
    <w:basedOn w:val="Normal"/>
    <w:rsid w:val="000124BA"/>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6705D3"/>
    <w:rPr>
      <w:rFonts w:ascii="Arial" w:hAnsi="Arial" w:eastAsiaTheme="majorEastAsia" w:cstheme="majorBidi"/>
      <w:color w:val="C45911" w:themeColor="accent2" w:themeShade="BF"/>
      <w:szCs w:val="24"/>
      <w:u w:val="single"/>
    </w:rPr>
  </w:style>
  <w:style w:type="paragraph" w:styleId="CommentSubject">
    <w:name w:val="annotation subject"/>
    <w:basedOn w:val="CommentText"/>
    <w:next w:val="CommentText"/>
    <w:link w:val="CommentSubjectChar"/>
    <w:uiPriority w:val="99"/>
    <w:semiHidden/>
    <w:unhideWhenUsed/>
    <w:rsid w:val="00F43D4C"/>
    <w:rPr>
      <w:b/>
      <w:bCs/>
    </w:rPr>
  </w:style>
  <w:style w:type="character" w:customStyle="1" w:styleId="CommentSubjectChar">
    <w:name w:val="Comment Subject Char"/>
    <w:basedOn w:val="CommentTextChar"/>
    <w:link w:val="CommentSubject"/>
    <w:uiPriority w:val="99"/>
    <w:semiHidden/>
    <w:rsid w:val="00F43D4C"/>
    <w:rPr>
      <w:b/>
      <w:bCs/>
      <w:sz w:val="20"/>
    </w:rPr>
  </w:style>
  <w:style w:type="character" w:styleId="Hyperlink">
    <w:name w:val="Hyperlink"/>
    <w:basedOn w:val="DefaultParagraphFont"/>
    <w:uiPriority w:val="99"/>
    <w:unhideWhenUsed/>
    <w:rsid w:val="00F43D4C"/>
    <w:rPr>
      <w:color w:val="0563C1" w:themeColor="hyperlink"/>
      <w:u w:val="single"/>
    </w:rPr>
  </w:style>
  <w:style w:type="paragraph" w:styleId="ListParagraph">
    <w:name w:val="List Paragraph"/>
    <w:basedOn w:val="Normal"/>
    <w:uiPriority w:val="34"/>
    <w:qFormat/>
    <w:rsid w:val="00F43D4C"/>
    <w:pPr>
      <w:ind w:left="720"/>
      <w:contextualSpacing/>
    </w:pPr>
  </w:style>
  <w:style w:type="paragraph" w:styleId="BodyText">
    <w:name w:val="Body Text"/>
    <w:basedOn w:val="Normal"/>
    <w:link w:val="BodyTextChar"/>
    <w:uiPriority w:val="99"/>
    <w:qFormat/>
    <w:rsid w:val="00F43D4C"/>
    <w:pPr>
      <w:spacing w:after="120" w:line="288" w:lineRule="auto"/>
    </w:pPr>
    <w:rPr>
      <w:rFonts w:eastAsia="SimSun"/>
      <w:lang w:eastAsia="zh-CN"/>
    </w:rPr>
  </w:style>
  <w:style w:type="character" w:customStyle="1" w:styleId="BodyTextChar">
    <w:name w:val="Body Text Char"/>
    <w:basedOn w:val="DefaultParagraphFont"/>
    <w:link w:val="BodyText"/>
    <w:uiPriority w:val="99"/>
    <w:rsid w:val="00F43D4C"/>
    <w:rPr>
      <w:rFonts w:ascii="Arial" w:eastAsia="SimSun" w:hAnsi="Arial"/>
      <w:lang w:eastAsia="zh-CN"/>
    </w:rPr>
  </w:style>
  <w:style w:type="paragraph" w:styleId="TOCHeading">
    <w:name w:val="TOC Heading"/>
    <w:basedOn w:val="Heading1"/>
    <w:next w:val="Normal"/>
    <w:uiPriority w:val="39"/>
    <w:unhideWhenUsed/>
    <w:qFormat/>
    <w:rsid w:val="00EF58E2"/>
    <w:pPr>
      <w:outlineLvl w:val="9"/>
    </w:pPr>
  </w:style>
  <w:style w:type="paragraph" w:styleId="TOC1">
    <w:name w:val="toc 1"/>
    <w:basedOn w:val="Normal"/>
    <w:next w:val="Normal"/>
    <w:autoRedefine/>
    <w:uiPriority w:val="39"/>
    <w:unhideWhenUsed/>
    <w:rsid w:val="00EF58E2"/>
    <w:pPr>
      <w:spacing w:after="100"/>
    </w:pPr>
  </w:style>
  <w:style w:type="paragraph" w:styleId="TOC2">
    <w:name w:val="toc 2"/>
    <w:basedOn w:val="Normal"/>
    <w:next w:val="Normal"/>
    <w:autoRedefine/>
    <w:uiPriority w:val="39"/>
    <w:unhideWhenUsed/>
    <w:rsid w:val="00BB3D7A"/>
    <w:pPr>
      <w:tabs>
        <w:tab w:val="left" w:pos="660"/>
        <w:tab w:val="right" w:leader="dot" w:pos="10790"/>
      </w:tabs>
      <w:spacing w:after="100"/>
      <w:ind w:left="220"/>
    </w:pPr>
  </w:style>
  <w:style w:type="paragraph" w:styleId="TOC3">
    <w:name w:val="toc 3"/>
    <w:basedOn w:val="Normal"/>
    <w:next w:val="Normal"/>
    <w:autoRedefine/>
    <w:uiPriority w:val="39"/>
    <w:unhideWhenUsed/>
    <w:rsid w:val="00826796"/>
    <w:pPr>
      <w:tabs>
        <w:tab w:val="right" w:leader="dot" w:pos="10790"/>
      </w:tabs>
      <w:spacing w:after="100"/>
      <w:ind w:left="440"/>
    </w:pPr>
  </w:style>
  <w:style w:type="paragraph" w:styleId="Header">
    <w:name w:val="header"/>
    <w:basedOn w:val="Normal"/>
    <w:link w:val="HeaderChar"/>
    <w:uiPriority w:val="99"/>
    <w:unhideWhenUsed/>
    <w:rsid w:val="00EF5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8E2"/>
  </w:style>
  <w:style w:type="paragraph" w:styleId="Footer">
    <w:name w:val="footer"/>
    <w:basedOn w:val="Normal"/>
    <w:link w:val="FooterChar"/>
    <w:uiPriority w:val="99"/>
    <w:unhideWhenUsed/>
    <w:rsid w:val="00EF5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8E2"/>
  </w:style>
  <w:style w:type="paragraph" w:styleId="Revision">
    <w:name w:val="Revision"/>
    <w:hidden/>
    <w:uiPriority w:val="99"/>
    <w:semiHidden/>
    <w:rsid w:val="00AF1B4B"/>
    <w:pPr>
      <w:spacing w:after="0" w:line="240" w:lineRule="auto"/>
    </w:pPr>
  </w:style>
  <w:style w:type="character" w:customStyle="1" w:styleId="Heading4Char">
    <w:name w:val="Heading 4 Char"/>
    <w:basedOn w:val="DefaultParagraphFont"/>
    <w:link w:val="Heading4"/>
    <w:uiPriority w:val="9"/>
    <w:rsid w:val="00D10499"/>
    <w:rPr>
      <w:rFonts w:ascii="Arial" w:hAnsi="Arial" w:eastAsiaTheme="majorEastAsia" w:cstheme="majorBidi"/>
      <w:b/>
      <w:i/>
      <w:iCs/>
      <w:color w:val="2F5496" w:themeColor="accent1" w:themeShade="BF"/>
    </w:rPr>
  </w:style>
  <w:style w:type="character" w:customStyle="1" w:styleId="Heading5Char">
    <w:name w:val="Heading 5 Char"/>
    <w:basedOn w:val="DefaultParagraphFont"/>
    <w:link w:val="Heading5"/>
    <w:uiPriority w:val="9"/>
    <w:rsid w:val="00BC4EE3"/>
    <w:rPr>
      <w:rFonts w:ascii="Arial" w:hAnsi="Arial" w:eastAsiaTheme="majorEastAsia" w:cstheme="majorBidi"/>
      <w:b/>
      <w:i/>
      <w:color w:val="385623" w:themeColor="accent6" w:themeShade="80"/>
    </w:rPr>
  </w:style>
  <w:style w:type="paragraph" w:customStyle="1" w:styleId="ReportCover-Title">
    <w:name w:val="ReportCover-Title"/>
    <w:basedOn w:val="Normal"/>
    <w:rsid w:val="00A57835"/>
    <w:pPr>
      <w:spacing w:after="0" w:line="420" w:lineRule="exact"/>
    </w:pPr>
    <w:rPr>
      <w:rFonts w:ascii="Franklin Gothic Medium" w:eastAsia="Times New Roman" w:hAnsi="Franklin Gothic Medium"/>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dolan@rti.org"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F11BD-C4FB-46D3-8B61-B8A505A25499}">
  <ds:schemaRefs>
    <ds:schemaRef ds:uri="http://schemas.openxmlformats.org/officeDocument/2006/bibliography"/>
  </ds:schemaRefs>
</ds:datastoreItem>
</file>

<file path=customXml/itemProps2.xml><?xml version="1.0" encoding="utf-8"?>
<ds:datastoreItem xmlns:ds="http://schemas.openxmlformats.org/officeDocument/2006/customXml" ds:itemID="{9DA6B5EB-25BA-42C4-B3B0-250431F474CD}">
  <ds:schemaRefs>
    <ds:schemaRef ds:uri="http://schemas.microsoft.com/sharepoint/v3/contenttype/forms"/>
  </ds:schemaRefs>
</ds:datastoreItem>
</file>

<file path=customXml/itemProps3.xml><?xml version="1.0" encoding="utf-8"?>
<ds:datastoreItem xmlns:ds="http://schemas.openxmlformats.org/officeDocument/2006/customXml" ds:itemID="{35071AC4-19EC-4317-BE88-DA45E8C8C5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3CD6E-3EBF-494E-ADB9-BC0003FA4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Harris, Sarah</cp:lastModifiedBy>
  <cp:revision>2</cp:revision>
  <dcterms:created xsi:type="dcterms:W3CDTF">2024-06-27T17:56:00Z</dcterms:created>
  <dcterms:modified xsi:type="dcterms:W3CDTF">2024-06-27T17:56:00Z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