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3A91" w14:paraId="0049FF0D" w14:textId="77777777">
      <w:pPr>
        <w:spacing w:before="76" w:line="274" w:lineRule="exact"/>
        <w:ind w:left="119"/>
        <w:rPr>
          <w:sz w:val="24"/>
        </w:rPr>
      </w:pPr>
      <w:bookmarkStart w:id="0" w:name="_Hlk178082358"/>
      <w:bookmarkEnd w:id="0"/>
      <w:r>
        <w:rPr>
          <w:b/>
          <w:sz w:val="24"/>
        </w:rPr>
        <w:t>Summary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Coverage: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Covers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Services</w:t>
      </w:r>
    </w:p>
    <w:p w:rsidR="00C93A91" w:rsidP="00EF1E3F" w14:paraId="0049FF0E" w14:textId="7892DD9F">
      <w:pPr>
        <w:spacing w:line="274" w:lineRule="exact"/>
        <w:rPr>
          <w:b/>
          <w:sz w:val="24"/>
        </w:rPr>
      </w:pPr>
      <w:r>
        <w:rPr>
          <w:b/>
          <w:noProof/>
          <w:color w:val="286994"/>
          <w:spacing w:val="-12"/>
          <w:sz w:val="24"/>
        </w:rPr>
        <w:drawing>
          <wp:inline distT="0" distB="0" distL="0" distR="0">
            <wp:extent cx="1945005" cy="6350"/>
            <wp:effectExtent l="0" t="0" r="0" b="0"/>
            <wp:docPr id="498026994" name="Picture 3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26994" name="Picture 3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41D">
        <w:rPr>
          <w:b/>
          <w:color w:val="286994"/>
          <w:sz w:val="24"/>
        </w:rPr>
        <w:t xml:space="preserve"> </w:t>
      </w:r>
      <w:r>
        <w:rPr>
          <w:b/>
          <w:color w:val="286994"/>
          <w:sz w:val="24"/>
        </w:rPr>
        <w:t>:</w:t>
      </w:r>
      <w:r w:rsidR="0082341D">
        <w:rPr>
          <w:b/>
          <w:color w:val="286994"/>
          <w:sz w:val="24"/>
        </w:rPr>
        <w:t xml:space="preserve"> </w:t>
      </w:r>
      <w:r w:rsidR="00D96928">
        <w:rPr>
          <w:b/>
          <w:noProof/>
          <w:color w:val="286994"/>
          <w:sz w:val="24"/>
        </w:rPr>
        <w:drawing>
          <wp:inline distT="0" distB="0" distL="0" distR="0">
            <wp:extent cx="1945005" cy="6350"/>
            <wp:effectExtent l="0" t="0" r="0" b="0"/>
            <wp:docPr id="39045004" name="Picture 2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45004" name="Picture 2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236A" w:rsidP="00154298" w14:paraId="25A3F388" w14:textId="6F9A1BBE">
      <w:pPr>
        <w:ind w:left="119" w:right="115" w:hanging="29"/>
        <w:rPr>
          <w:b/>
          <w:color w:val="286995"/>
          <w:spacing w:val="-13"/>
          <w:sz w:val="24"/>
        </w:rPr>
      </w:pPr>
      <w:r>
        <w:br w:type="column"/>
      </w:r>
      <w:r w:rsidRPr="0038638E" w:rsidR="0038638E">
        <w:rPr>
          <w:b/>
          <w:color w:val="286995"/>
          <w:sz w:val="24"/>
        </w:rPr>
        <w:t xml:space="preserve">Coverage Period: </w:t>
      </w:r>
      <w:r w:rsidRPr="007E7A32" w:rsidR="007E7A32">
        <w:rPr>
          <w:b/>
          <w:color w:val="286995"/>
          <w:sz w:val="24"/>
        </w:rPr>
        <w:t>[See Instructions]</w:t>
      </w:r>
    </w:p>
    <w:p w:rsidR="00C93A91" w:rsidP="00EF236A" w14:paraId="0049FF0F" w14:textId="5E47D798">
      <w:pPr>
        <w:ind w:right="115" w:firstLine="108"/>
        <w:rPr>
          <w:b/>
          <w:sz w:val="24"/>
        </w:rPr>
      </w:pPr>
      <w:r>
        <w:rPr>
          <w:b/>
          <w:sz w:val="24"/>
        </w:rPr>
        <w:t>Coverage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for:</w:t>
      </w:r>
      <w:r>
        <w:rPr>
          <w:b/>
          <w:spacing w:val="-4"/>
          <w:sz w:val="24"/>
        </w:rPr>
        <w:t xml:space="preserve"> </w:t>
      </w:r>
      <w:r w:rsidR="000E5652">
        <w:rPr>
          <w:b/>
          <w:noProof/>
          <w:spacing w:val="-2"/>
          <w:sz w:val="24"/>
        </w:rPr>
        <w:drawing>
          <wp:inline distT="0" distB="0" distL="0" distR="0">
            <wp:extent cx="585470" cy="12065"/>
            <wp:effectExtent l="0" t="0" r="0" b="0"/>
            <wp:docPr id="1299501590" name="Picture 4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01590" name="Picture 4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3"/>
          <w:sz w:val="24"/>
        </w:rPr>
        <w:t xml:space="preserve"> </w:t>
      </w:r>
      <w:r w:rsidR="005474BB">
        <w:rPr>
          <w:b/>
          <w:noProof/>
          <w:sz w:val="24"/>
        </w:rPr>
        <w:drawing>
          <wp:inline distT="0" distB="0" distL="0" distR="0">
            <wp:extent cx="274320" cy="6350"/>
            <wp:effectExtent l="0" t="0" r="0" b="0"/>
            <wp:docPr id="966968242" name="Picture 5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968242" name="Picture 5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3A91" w14:paraId="0049FF10" w14:textId="77777777">
      <w:pPr>
        <w:rPr>
          <w:sz w:val="24"/>
        </w:rPr>
        <w:sectPr w:rsidSect="0082666B">
          <w:footerReference w:type="default" r:id="rId10"/>
          <w:type w:val="continuous"/>
          <w:pgSz w:w="15840" w:h="12240" w:orient="landscape"/>
          <w:pgMar w:top="280" w:right="600" w:bottom="280" w:left="600" w:header="144" w:footer="144" w:gutter="0"/>
          <w:cols w:num="2" w:space="720" w:equalWidth="0">
            <w:col w:w="8945" w:space="1572"/>
            <w:col w:w="4123"/>
          </w:cols>
          <w:docGrid w:linePitch="299"/>
        </w:sectPr>
      </w:pPr>
    </w:p>
    <w:p w:rsidR="00C93A91" w14:paraId="0049FF11" w14:textId="77777777">
      <w:pPr>
        <w:spacing w:before="11"/>
        <w:rPr>
          <w:b/>
          <w:sz w:val="18"/>
        </w:rPr>
      </w:pPr>
    </w:p>
    <w:p w:rsidR="00C93A91" w14:paraId="0049FF12" w14:textId="77777777">
      <w:pPr>
        <w:spacing w:line="28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156700" cy="30480"/>
                <wp:effectExtent l="9525" t="0" r="0" b="7620"/>
                <wp:docPr id="1" name="Group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56700" cy="30480"/>
                          <a:chOff x="0" y="0"/>
                          <a:chExt cx="9156700" cy="30480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6095" y="6095"/>
                            <a:ext cx="9144000" cy="17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80" w="9144000" stroke="1">
                                <a:moveTo>
                                  <a:pt x="0" y="0"/>
                                </a:moveTo>
                                <a:lnTo>
                                  <a:pt x="9144000" y="1778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2869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i1025" alt="&quot;&quot;" style="width:721pt;height:2.4pt;mso-position-horizontal-relative:char;mso-position-vertical-relative:line" coordsize="91567,304">
                <v:shape id="Graphic 2" o:spid="_x0000_s1026" style="width:91440;height:178;left:60;mso-wrap-style:square;position:absolute;top:60;visibility:visible;v-text-anchor:top" coordsize="9144000,17780" path="m,l9144000,17780e" filled="f" strokecolor="#286995" strokeweight="0.96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B57A8E" w14:paraId="58E7DA0B" w14:textId="77777777">
      <w:pPr>
        <w:spacing w:before="8"/>
        <w:rPr>
          <w:b/>
          <w:sz w:val="14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286994"/>
          <w:left w:val="single" w:sz="8" w:space="0" w:color="286994"/>
          <w:bottom w:val="single" w:sz="8" w:space="0" w:color="286994"/>
          <w:right w:val="single" w:sz="8" w:space="0" w:color="286994"/>
          <w:insideH w:val="single" w:sz="8" w:space="0" w:color="286994"/>
          <w:insideV w:val="single" w:sz="8" w:space="0" w:color="286994"/>
        </w:tblBorders>
        <w:tblLook w:val="04A0"/>
      </w:tblPr>
      <w:tblGrid>
        <w:gridCol w:w="14400"/>
      </w:tblGrid>
      <w:tr w14:paraId="7EE94079" w14:textId="77777777" w:rsidTr="00DF0EEE">
        <w:tblPrEx>
          <w:tblW w:w="0" w:type="auto"/>
          <w:tblInd w:w="108" w:type="dxa"/>
          <w:tblBorders>
            <w:top w:val="single" w:sz="8" w:space="0" w:color="286994"/>
            <w:left w:val="single" w:sz="8" w:space="0" w:color="286994"/>
            <w:bottom w:val="single" w:sz="8" w:space="0" w:color="286994"/>
            <w:right w:val="single" w:sz="8" w:space="0" w:color="286994"/>
            <w:insideH w:val="single" w:sz="8" w:space="0" w:color="286994"/>
            <w:insideV w:val="single" w:sz="8" w:space="0" w:color="286994"/>
          </w:tblBorders>
          <w:tblLook w:val="04A0"/>
        </w:tblPrEx>
        <w:tc>
          <w:tcPr>
            <w:tcW w:w="14400" w:type="dxa"/>
            <w:shd w:val="clear" w:color="auto" w:fill="EEF8FF"/>
          </w:tcPr>
          <w:p w:rsidR="00B57A8E" w:rsidP="00747DFF" w14:paraId="241BDD55" w14:textId="7554C185">
            <w:pPr>
              <w:spacing w:before="87"/>
              <w:ind w:left="100" w:right="99"/>
              <w:rPr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63450</wp:posOffset>
                  </wp:positionH>
                  <wp:positionV relativeFrom="paragraph">
                    <wp:posOffset>55717</wp:posOffset>
                  </wp:positionV>
                  <wp:extent cx="402336" cy="475488"/>
                  <wp:effectExtent l="0" t="0" r="0" b="1270"/>
                  <wp:wrapSquare wrapText="bothSides"/>
                  <wp:docPr id="633021282" name="Picture 1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021282" name="Picture 1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336" cy="475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</w:rPr>
              <w:t xml:space="preserve">The Summary of Benefits and Coverage (SBC) document will help you choose a health </w:t>
            </w:r>
            <w:hyperlink r:id="rId12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b/>
                  <w:sz w:val="24"/>
                </w:rPr>
                <w:t>.</w:t>
              </w:r>
            </w:hyperlink>
            <w:r>
              <w:rPr>
                <w:b/>
                <w:sz w:val="24"/>
              </w:rPr>
              <w:t xml:space="preserve"> The SBC shows you how you and the </w:t>
            </w:r>
            <w:hyperlink r:id="rId12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hyperlink r:id="rId12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(called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hyperlink r:id="rId12" w:anchor="premium">
              <w:r>
                <w:rPr>
                  <w:b/>
                  <w:color w:val="0000FF"/>
                  <w:sz w:val="24"/>
                  <w:u w:val="single" w:color="0000FF"/>
                </w:rPr>
                <w:t>premium</w:t>
              </w:r>
            </w:hyperlink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provided separately.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summary.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coverage,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coverage,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[insert</w:t>
            </w:r>
            <w:r>
              <w:rPr>
                <w:spacing w:val="-2"/>
                <w:sz w:val="24"/>
              </w:rPr>
              <w:t xml:space="preserve"> contact</w:t>
            </w:r>
          </w:p>
          <w:p w:rsidR="00B57A8E" w:rsidRPr="00DA519A" w:rsidP="00B57A8E" w14:paraId="7CD7D3E7" w14:textId="4503C835">
            <w:pPr>
              <w:spacing w:after="240"/>
              <w:ind w:left="100" w:right="99"/>
              <w:rPr>
                <w:sz w:val="24"/>
              </w:rPr>
            </w:pPr>
            <w:r>
              <w:rPr>
                <w:sz w:val="24"/>
              </w:rPr>
              <w:t>information].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 as</w:t>
            </w:r>
            <w:r>
              <w:rPr>
                <w:spacing w:val="-4"/>
                <w:sz w:val="24"/>
              </w:rPr>
              <w:t xml:space="preserve"> </w:t>
            </w:r>
            <w:hyperlink r:id="rId12" w:anchor="allowed-amount">
              <w:r>
                <w:rPr>
                  <w:color w:val="0000FF"/>
                  <w:sz w:val="24"/>
                  <w:u w:val="single" w:color="0000FF"/>
                </w:rPr>
                <w:t>allowed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3"/>
                <w:sz w:val="24"/>
              </w:rPr>
              <w:t xml:space="preserve"> </w:t>
            </w:r>
            <w:hyperlink r:id="rId12" w:anchor="balance-billing">
              <w:r>
                <w:rPr>
                  <w:color w:val="0000FF"/>
                  <w:sz w:val="24"/>
                  <w:u w:val="single" w:color="0000FF"/>
                </w:rPr>
                <w:t>balance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billing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1"/>
                <w:sz w:val="24"/>
              </w:rPr>
              <w:t xml:space="preserve"> </w:t>
            </w:r>
            <w:hyperlink r:id="rId12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1"/>
                <w:sz w:val="24"/>
              </w:rPr>
              <w:t xml:space="preserve"> </w:t>
            </w:r>
            <w:hyperlink r:id="rId12" w:anchor="copayment">
              <w:r>
                <w:rPr>
                  <w:color w:val="0000FF"/>
                  <w:sz w:val="24"/>
                  <w:u w:val="single" w:color="0000FF"/>
                </w:rPr>
                <w:t>copayment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3"/>
                <w:sz w:val="24"/>
              </w:rPr>
              <w:t xml:space="preserve"> </w:t>
            </w:r>
            <w:hyperlink r:id="rId12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hyperlink r:id="rId12" w:anchor="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underlined</w:t>
            </w:r>
            <w:r>
              <w:rPr>
                <w:sz w:val="24"/>
              </w:rPr>
              <w:t xml:space="preserve"> terms, see the Glossary. You can view the Glossary at [</w:t>
            </w:r>
            <w:r w:rsidRPr="00E16B53">
              <w:rPr>
                <w:sz w:val="24"/>
              </w:rPr>
              <w:t>www.</w:t>
            </w:r>
            <w:r>
              <w:rPr>
                <w:sz w:val="24"/>
              </w:rPr>
              <w:t>insert.com] or call 1-800-[insert] to request a copy.</w:t>
            </w:r>
          </w:p>
        </w:tc>
      </w:tr>
    </w:tbl>
    <w:p w:rsidR="00C93A91" w14:paraId="0049FF14" w14:textId="77777777">
      <w:pPr>
        <w:spacing w:after="1"/>
        <w:rPr>
          <w:b/>
          <w:sz w:val="11"/>
        </w:rPr>
      </w:pPr>
    </w:p>
    <w:tbl>
      <w:tblPr>
        <w:tblW w:w="0" w:type="auto"/>
        <w:tblInd w:w="127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0"/>
        <w:gridCol w:w="3199"/>
        <w:gridCol w:w="8510"/>
      </w:tblGrid>
      <w:tr w14:paraId="0049FF18" w14:textId="77777777" w:rsidTr="0070667A">
        <w:tblPrEx>
          <w:tblW w:w="0" w:type="auto"/>
          <w:tblInd w:w="127" w:type="dxa"/>
          <w:tblBorders>
            <w:top w:val="single" w:sz="6" w:space="0" w:color="286995"/>
            <w:left w:val="single" w:sz="6" w:space="0" w:color="286995"/>
            <w:bottom w:val="single" w:sz="6" w:space="0" w:color="286995"/>
            <w:right w:val="single" w:sz="6" w:space="0" w:color="286995"/>
            <w:insideH w:val="single" w:sz="6" w:space="0" w:color="286995"/>
            <w:insideV w:val="single" w:sz="6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2"/>
          <w:tblHeader/>
        </w:trPr>
        <w:tc>
          <w:tcPr>
            <w:tcW w:w="2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C93A91" w14:paraId="0049FF15" w14:textId="77777777">
            <w:pPr>
              <w:pStyle w:val="TableParagraph"/>
              <w:spacing w:before="94"/>
              <w:ind w:left="11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C93A91" w14:paraId="0049FF16" w14:textId="77777777">
            <w:pPr>
              <w:pStyle w:val="TableParagraph"/>
              <w:spacing w:before="94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8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C93A91" w14:paraId="0049FF17" w14:textId="77777777">
            <w:pPr>
              <w:pStyle w:val="TableParagraph"/>
              <w:spacing w:before="94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 w14:paraId="0049FF1D" w14:textId="77777777" w:rsidTr="007066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6"/>
          <w:tblHeader/>
        </w:trPr>
        <w:tc>
          <w:tcPr>
            <w:tcW w:w="2690" w:type="dxa"/>
            <w:tcBorders>
              <w:top w:val="single" w:sz="4" w:space="0" w:color="FFFFFF" w:themeColor="background1"/>
            </w:tcBorders>
          </w:tcPr>
          <w:p w:rsidR="00C93A91" w14:paraId="0049FF19" w14:textId="77777777">
            <w:pPr>
              <w:pStyle w:val="TableParagraph"/>
              <w:spacing w:before="152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overall </w:t>
            </w:r>
            <w:hyperlink r:id="rId12" w:anchor="deductible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199" w:type="dxa"/>
            <w:tcBorders>
              <w:top w:val="single" w:sz="4" w:space="0" w:color="FFFFFF" w:themeColor="background1"/>
            </w:tcBorders>
          </w:tcPr>
          <w:p w:rsidR="00C93A91" w:rsidP="00A0146E" w14:paraId="0049FF1B" w14:textId="77777777">
            <w:pPr>
              <w:pStyle w:val="TableParagraph"/>
              <w:spacing w:before="240"/>
              <w:ind w:lef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510" w:type="dxa"/>
            <w:tcBorders>
              <w:top w:val="single" w:sz="4" w:space="0" w:color="FFFFFF" w:themeColor="background1"/>
            </w:tcBorders>
          </w:tcPr>
          <w:p w:rsidR="00C93A91" w14:paraId="0049FF1C" w14:textId="77777777">
            <w:pPr>
              <w:pStyle w:val="TableParagraph"/>
              <w:spacing w:before="15"/>
              <w:ind w:right="178"/>
              <w:rPr>
                <w:b/>
                <w:sz w:val="24"/>
              </w:rPr>
            </w:pPr>
            <w:r>
              <w:rPr>
                <w:sz w:val="24"/>
              </w:rPr>
              <w:t>Generally,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hyperlink r:id="rId12" w:anchor="provider">
              <w:r>
                <w:rPr>
                  <w:color w:val="0000FF"/>
                  <w:sz w:val="24"/>
                  <w:u w:val="single" w:color="0000FF"/>
                </w:rPr>
                <w:t>providers</w:t>
              </w:r>
            </w:hyperlink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hyperlink r:id="rId12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hyperlink r:id="rId12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begins to pay. </w:t>
            </w:r>
            <w:r>
              <w:rPr>
                <w:b/>
                <w:sz w:val="24"/>
              </w:rPr>
              <w:t xml:space="preserve">[For family coverage, see instructions for additional applicable </w:t>
            </w:r>
            <w:r>
              <w:rPr>
                <w:b/>
                <w:spacing w:val="-2"/>
                <w:sz w:val="24"/>
              </w:rPr>
              <w:t>language.]</w:t>
            </w:r>
          </w:p>
        </w:tc>
      </w:tr>
      <w:tr w14:paraId="0049FF24" w14:textId="77777777" w:rsidTr="007066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5"/>
          <w:tblHeader/>
        </w:trPr>
        <w:tc>
          <w:tcPr>
            <w:tcW w:w="2690" w:type="dxa"/>
            <w:shd w:val="clear" w:color="auto" w:fill="EFF9FF"/>
          </w:tcPr>
          <w:p w:rsidR="00C93A91" w:rsidP="007C0C5A" w14:paraId="0049FF1F" w14:textId="77777777">
            <w:pPr>
              <w:pStyle w:val="TableParagraph"/>
              <w:spacing w:before="240" w:after="24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Are there services covered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meet your </w:t>
            </w:r>
            <w:hyperlink r:id="rId12" w:anchor="deductible">
              <w:r>
                <w:rPr>
                  <w:b/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shd w:val="clear" w:color="auto" w:fill="EFF9FF"/>
          </w:tcPr>
          <w:p w:rsidR="00C93A91" w:rsidP="00A0146E" w14:paraId="0049FF22" w14:textId="77777777">
            <w:pPr>
              <w:pStyle w:val="TableParagraph"/>
              <w:spacing w:before="240"/>
              <w:ind w:left="43"/>
              <w:rPr>
                <w:sz w:val="24"/>
              </w:rPr>
            </w:pPr>
            <w:r>
              <w:rPr>
                <w:sz w:val="24"/>
              </w:rPr>
              <w:t>Yes.</w:t>
            </w:r>
            <w:r>
              <w:rPr>
                <w:spacing w:val="-3"/>
                <w:sz w:val="24"/>
              </w:rPr>
              <w:t xml:space="preserve"> </w:t>
            </w:r>
            <w:r w:rsidRPr="00ED5C89">
              <w:rPr>
                <w:b/>
                <w:bCs/>
                <w:sz w:val="24"/>
              </w:rPr>
              <w:t>[</w:t>
            </w:r>
            <w:r>
              <w:rPr>
                <w:b/>
                <w:sz w:val="24"/>
              </w:rPr>
              <w:t>Insert: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2"/>
                <w:sz w:val="24"/>
              </w:rPr>
              <w:t xml:space="preserve"> categories</w:t>
            </w:r>
            <w:r w:rsidRPr="00ED5C89">
              <w:rPr>
                <w:b/>
                <w:bCs/>
                <w:spacing w:val="-2"/>
                <w:sz w:val="24"/>
              </w:rPr>
              <w:t>]</w:t>
            </w:r>
          </w:p>
        </w:tc>
        <w:tc>
          <w:tcPr>
            <w:tcW w:w="8510" w:type="dxa"/>
            <w:shd w:val="clear" w:color="auto" w:fill="EFF9FF"/>
          </w:tcPr>
          <w:p w:rsidR="00C93A91" w14:paraId="0049FF23" w14:textId="77777777">
            <w:pPr>
              <w:pStyle w:val="TableParagraph"/>
              <w:spacing w:before="15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This </w:t>
            </w:r>
            <w:hyperlink r:id="rId12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covers some items and services even if you haven’t yet met the </w:t>
            </w:r>
            <w:hyperlink r:id="rId12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amount. But a </w:t>
            </w:r>
            <w:hyperlink r:id="rId12" w:anchor="copayment">
              <w:r>
                <w:rPr>
                  <w:color w:val="0000FF"/>
                  <w:sz w:val="24"/>
                  <w:u w:val="single" w:color="0000FF"/>
                </w:rPr>
                <w:t>copayment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hyperlink r:id="rId12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may apply. </w:t>
            </w:r>
            <w:r w:rsidRPr="00ED5C89">
              <w:rPr>
                <w:b/>
                <w:bCs/>
                <w:sz w:val="24"/>
              </w:rPr>
              <w:t>[</w:t>
            </w:r>
            <w:r>
              <w:rPr>
                <w:b/>
                <w:sz w:val="24"/>
              </w:rPr>
              <w:t xml:space="preserve">For non-grandfathered </w:t>
            </w:r>
            <w:hyperlink r:id="rId12" w:anchor="plan">
              <w:r>
                <w:rPr>
                  <w:b/>
                  <w:color w:val="0000FF"/>
                  <w:sz w:val="24"/>
                  <w:u w:val="single" w:color="0000FF"/>
                </w:rPr>
                <w:t>plans</w:t>
              </w:r>
              <w:r>
                <w:rPr>
                  <w:b/>
                  <w:sz w:val="24"/>
                </w:rPr>
                <w:t>,</w:t>
              </w:r>
            </w:hyperlink>
            <w:r>
              <w:rPr>
                <w:b/>
                <w:sz w:val="24"/>
              </w:rPr>
              <w:t xml:space="preserve"> insert: </w:t>
            </w:r>
            <w:r>
              <w:rPr>
                <w:sz w:val="24"/>
              </w:rPr>
              <w:t>"For example,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hyperlink r:id="rId12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certain</w:t>
            </w:r>
            <w:r>
              <w:rPr>
                <w:spacing w:val="-2"/>
                <w:sz w:val="24"/>
              </w:rPr>
              <w:t xml:space="preserve"> </w:t>
            </w:r>
            <w:hyperlink r:id="rId12" w:anchor="preventive-care">
              <w:r>
                <w:rPr>
                  <w:color w:val="0000FF"/>
                  <w:sz w:val="24"/>
                  <w:u w:val="single" w:color="0000FF"/>
                </w:rPr>
                <w:t>preventive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services</w:t>
              </w:r>
            </w:hyperlink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5"/>
                <w:sz w:val="24"/>
              </w:rPr>
              <w:t xml:space="preserve"> </w:t>
            </w:r>
            <w:hyperlink r:id="rId12" w:anchor="cost-sharing">
              <w:r>
                <w:rPr>
                  <w:color w:val="0000FF"/>
                  <w:sz w:val="24"/>
                  <w:u w:val="single" w:color="0000FF"/>
                </w:rPr>
                <w:t>cost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sharing</w:t>
              </w:r>
            </w:hyperlink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meet your </w:t>
            </w:r>
            <w:hyperlink r:id="rId12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See a list of covered </w:t>
            </w:r>
            <w:hyperlink r:id="rId12" w:anchor="preventive-care">
              <w:r>
                <w:rPr>
                  <w:color w:val="0000FF"/>
                  <w:sz w:val="24"/>
                  <w:u w:val="single" w:color="0000FF"/>
                </w:rPr>
                <w:t>preventive services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https://www.healthcare.gov/coverage/preventive-care-benefits/</w:t>
              </w:r>
              <w:r>
                <w:rPr>
                  <w:spacing w:val="-2"/>
                  <w:sz w:val="24"/>
                </w:rPr>
                <w:t>.</w:t>
              </w:r>
            </w:hyperlink>
            <w:r>
              <w:rPr>
                <w:spacing w:val="-2"/>
                <w:sz w:val="24"/>
              </w:rPr>
              <w:t>"</w:t>
            </w:r>
            <w:r w:rsidRPr="00ED5C89">
              <w:rPr>
                <w:b/>
                <w:bCs/>
                <w:spacing w:val="-2"/>
                <w:sz w:val="24"/>
              </w:rPr>
              <w:t>]</w:t>
            </w:r>
          </w:p>
        </w:tc>
      </w:tr>
      <w:tr w14:paraId="0049FF29" w14:textId="77777777" w:rsidTr="007066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  <w:tblHeader/>
        </w:trPr>
        <w:tc>
          <w:tcPr>
            <w:tcW w:w="2690" w:type="dxa"/>
          </w:tcPr>
          <w:p w:rsidR="00C93A91" w14:paraId="0049FF25" w14:textId="77777777">
            <w:pPr>
              <w:pStyle w:val="TableParagraph"/>
              <w:spacing w:before="36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there other </w:t>
            </w:r>
            <w:hyperlink r:id="rId12" w:anchor="deductible">
              <w:r>
                <w:rPr>
                  <w:b/>
                  <w:color w:val="0000FF"/>
                  <w:sz w:val="24"/>
                  <w:u w:val="single" w:color="0000FF"/>
                </w:rPr>
                <w:t>deductibles</w:t>
              </w:r>
            </w:hyperlink>
            <w:r>
              <w:rPr>
                <w:b/>
                <w:color w:val="0000FF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services?</w:t>
            </w:r>
          </w:p>
        </w:tc>
        <w:tc>
          <w:tcPr>
            <w:tcW w:w="3199" w:type="dxa"/>
          </w:tcPr>
          <w:p w:rsidR="00C93A91" w:rsidP="007C0C5A" w14:paraId="0049FF27" w14:textId="77777777">
            <w:pPr>
              <w:pStyle w:val="TableParagraph"/>
              <w:spacing w:before="240"/>
              <w:ind w:left="43"/>
              <w:rPr>
                <w:b/>
                <w:sz w:val="24"/>
              </w:rPr>
            </w:pPr>
            <w:r>
              <w:rPr>
                <w:sz w:val="24"/>
              </w:rPr>
              <w:t>Yes.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510" w:type="dxa"/>
          </w:tcPr>
          <w:p w:rsidR="00C93A91" w14:paraId="0049FF28" w14:textId="77777777">
            <w:pPr>
              <w:pStyle w:val="TableParagraph"/>
              <w:spacing w:before="17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hyperlink r:id="rId12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hyperlink r:id="rId12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begins to pay for these services.</w:t>
            </w:r>
          </w:p>
        </w:tc>
      </w:tr>
      <w:tr w14:paraId="0049FF2D" w14:textId="77777777" w:rsidTr="007066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8"/>
          <w:tblHeader/>
        </w:trPr>
        <w:tc>
          <w:tcPr>
            <w:tcW w:w="2690" w:type="dxa"/>
            <w:shd w:val="clear" w:color="auto" w:fill="EFF9FF"/>
          </w:tcPr>
          <w:p w:rsidR="00C93A91" w14:paraId="0049FF2A" w14:textId="77777777">
            <w:pPr>
              <w:pStyle w:val="TableParagraph"/>
              <w:spacing w:before="36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hyperlink r:id="rId12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b/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b/>
                <w:color w:val="0000FF"/>
                <w:spacing w:val="-10"/>
                <w:sz w:val="24"/>
              </w:rPr>
              <w:t xml:space="preserve"> </w:t>
            </w:r>
            <w:hyperlink r:id="rId12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limit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this </w:t>
            </w:r>
            <w:hyperlink r:id="rId12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shd w:val="clear" w:color="auto" w:fill="EFF9FF"/>
          </w:tcPr>
          <w:p w:rsidR="00C93A91" w14:paraId="0049FF2B" w14:textId="77777777">
            <w:pPr>
              <w:pStyle w:val="TableParagraph"/>
              <w:spacing w:before="1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510" w:type="dxa"/>
            <w:shd w:val="clear" w:color="auto" w:fill="EFF9FF"/>
          </w:tcPr>
          <w:p w:rsidR="00C93A91" w14:paraId="0049FF2C" w14:textId="77777777">
            <w:pPr>
              <w:pStyle w:val="TableParagraph"/>
              <w:spacing w:before="34"/>
              <w:ind w:right="178"/>
              <w:rPr>
                <w:b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hyperlink r:id="rId12" w:anchor="out-of-pocket-limit">
              <w:r>
                <w:rPr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limit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family coverage, see instructions for additional applicable language.]</w:t>
            </w:r>
          </w:p>
        </w:tc>
      </w:tr>
      <w:tr w14:paraId="0049FF31" w14:textId="77777777" w:rsidTr="007066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  <w:tblHeader/>
        </w:trPr>
        <w:tc>
          <w:tcPr>
            <w:tcW w:w="2690" w:type="dxa"/>
          </w:tcPr>
          <w:p w:rsidR="00C93A91" w14:paraId="0049FF2E" w14:textId="77777777">
            <w:pPr>
              <w:pStyle w:val="TableParagraph"/>
              <w:spacing w:before="34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 not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 the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12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b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limit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199" w:type="dxa"/>
          </w:tcPr>
          <w:p w:rsidR="00C93A91" w14:paraId="0049FF2F" w14:textId="77777777">
            <w:pPr>
              <w:pStyle w:val="TableParagraph"/>
              <w:spacing w:before="173"/>
              <w:rPr>
                <w:sz w:val="24"/>
              </w:rPr>
            </w:pPr>
            <w:r w:rsidRPr="00ED5C89">
              <w:rPr>
                <w:b/>
                <w:bCs/>
                <w:sz w:val="24"/>
              </w:rPr>
              <w:t>[</w:t>
            </w:r>
            <w:r>
              <w:rPr>
                <w:b/>
                <w:sz w:val="24"/>
              </w:rPr>
              <w:t>Insert: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exceptions</w:t>
            </w:r>
            <w:r w:rsidRPr="00ED5C89">
              <w:rPr>
                <w:b/>
                <w:bCs/>
                <w:spacing w:val="-2"/>
                <w:sz w:val="24"/>
              </w:rPr>
              <w:t>]</w:t>
            </w:r>
          </w:p>
        </w:tc>
        <w:tc>
          <w:tcPr>
            <w:tcW w:w="8510" w:type="dxa"/>
          </w:tcPr>
          <w:p w:rsidR="00C93A91" w14:paraId="0049FF30" w14:textId="77777777">
            <w:pPr>
              <w:pStyle w:val="TableParagraph"/>
              <w:spacing w:before="173"/>
              <w:rPr>
                <w:sz w:val="24"/>
              </w:rPr>
            </w:pPr>
            <w:r>
              <w:rPr>
                <w:sz w:val="24"/>
              </w:rPr>
              <w:t>Even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expenses,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don’t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hyperlink r:id="rId12" w:anchor="out-of-pocket-limit">
              <w:r>
                <w:rPr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limit</w:t>
              </w:r>
              <w:r>
                <w:rPr>
                  <w:spacing w:val="-2"/>
                  <w:sz w:val="24"/>
                </w:rPr>
                <w:t>.</w:t>
              </w:r>
            </w:hyperlink>
          </w:p>
        </w:tc>
      </w:tr>
      <w:tr w14:paraId="0049FF37" w14:textId="77777777" w:rsidTr="007066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  <w:tblHeader/>
        </w:trPr>
        <w:tc>
          <w:tcPr>
            <w:tcW w:w="2690" w:type="dxa"/>
            <w:shd w:val="clear" w:color="auto" w:fill="EFF9FF"/>
          </w:tcPr>
          <w:p w:rsidR="00C93A91" w:rsidP="00743162" w14:paraId="0049FF33" w14:textId="77777777">
            <w:pPr>
              <w:pStyle w:val="TableParagraph"/>
              <w:spacing w:before="240"/>
              <w:ind w:left="101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Will you pay less if you use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 xml:space="preserve"> </w:t>
            </w:r>
            <w:hyperlink r:id="rId12" w:anchor="network-provider">
              <w:r>
                <w:rPr>
                  <w:b/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b/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shd w:val="clear" w:color="auto" w:fill="EFF9FF"/>
          </w:tcPr>
          <w:p w:rsidR="00C93A91" w:rsidP="00743162" w14:paraId="0049FF35" w14:textId="1EBC8207">
            <w:pPr>
              <w:pStyle w:val="TableParagraph"/>
              <w:spacing w:before="240"/>
              <w:ind w:left="43" w:right="202"/>
              <w:jc w:val="both"/>
              <w:rPr>
                <w:sz w:val="24"/>
              </w:rPr>
            </w:pPr>
            <w:r>
              <w:rPr>
                <w:sz w:val="24"/>
              </w:rPr>
              <w:t>Yes.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8"/>
                <w:sz w:val="24"/>
              </w:rPr>
              <w:t xml:space="preserve"> </w:t>
            </w:r>
            <w:r w:rsidR="005D4B35">
              <w:rPr>
                <w:spacing w:val="-8"/>
                <w:sz w:val="24"/>
              </w:rPr>
              <w:t>[</w:t>
            </w:r>
            <w:r w:rsidRPr="005D4B35" w:rsidR="005D4B35">
              <w:rPr>
                <w:sz w:val="24"/>
              </w:rPr>
              <w:t>www.</w:t>
            </w:r>
            <w:r>
              <w:rPr>
                <w:sz w:val="24"/>
              </w:rPr>
              <w:t>insert.com</w:t>
            </w:r>
            <w:r w:rsidR="005D4B35">
              <w:rPr>
                <w:sz w:val="24"/>
              </w:rPr>
              <w:t>]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call 1-800-[insert]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hyperlink r:id="rId12" w:anchor="network-provider">
              <w:r>
                <w:rPr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color w:val="0000FF"/>
                <w:spacing w:val="-5"/>
                <w:sz w:val="24"/>
              </w:rPr>
              <w:t xml:space="preserve"> </w:t>
            </w:r>
            <w:hyperlink r:id="rId12" w:anchor="network-provider">
              <w:r>
                <w:rPr>
                  <w:color w:val="0000FF"/>
                  <w:spacing w:val="-2"/>
                  <w:sz w:val="24"/>
                  <w:u w:val="single" w:color="0000FF"/>
                </w:rPr>
                <w:t>providers</w:t>
              </w:r>
              <w:r>
                <w:rPr>
                  <w:spacing w:val="-2"/>
                  <w:sz w:val="24"/>
                </w:rPr>
                <w:t>.</w:t>
              </w:r>
            </w:hyperlink>
          </w:p>
        </w:tc>
        <w:tc>
          <w:tcPr>
            <w:tcW w:w="8510" w:type="dxa"/>
            <w:shd w:val="clear" w:color="auto" w:fill="EFF9FF"/>
          </w:tcPr>
          <w:p w:rsidR="00C93A91" w14:paraId="0049FF36" w14:textId="77777777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This </w:t>
            </w:r>
            <w:hyperlink r:id="rId12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uses a </w:t>
            </w:r>
            <w:hyperlink r:id="rId12" w:anchor="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12" w:anchor="network">
              <w:r>
                <w:rPr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You will pay less if you use a </w:t>
            </w:r>
            <w:hyperlink r:id="rId12" w:anchor="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in the </w:t>
            </w:r>
            <w:hyperlink r:id="rId12" w:anchor="plan">
              <w:r>
                <w:rPr>
                  <w:color w:val="0000FF"/>
                  <w:sz w:val="24"/>
                  <w:u w:val="single" w:color="0000FF"/>
                </w:rPr>
                <w:t>plan’s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12" w:anchor="network">
              <w:r>
                <w:rPr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You will pay the most if you use an </w:t>
            </w:r>
            <w:hyperlink r:id="rId12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 provider</w:t>
              </w:r>
            </w:hyperlink>
            <w:r>
              <w:rPr>
                <w:sz w:val="24"/>
              </w:rPr>
              <w:t xml:space="preserve">, and you might receive a bill from a </w:t>
            </w:r>
            <w:hyperlink r:id="rId12" w:anchor="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for the difference between the </w:t>
            </w:r>
            <w:hyperlink r:id="rId12" w:anchor="provider">
              <w:r>
                <w:rPr>
                  <w:color w:val="0000FF"/>
                  <w:sz w:val="24"/>
                  <w:u w:val="single" w:color="0000FF"/>
                </w:rPr>
                <w:t>provider’s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charge and what your </w:t>
            </w:r>
            <w:hyperlink r:id="rId12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pays </w:t>
            </w:r>
            <w:hyperlink r:id="rId12" w:anchor="balance-billing">
              <w:r>
                <w:rPr>
                  <w:sz w:val="24"/>
                </w:rPr>
                <w:t>(</w:t>
              </w:r>
              <w:r>
                <w:rPr>
                  <w:color w:val="0000FF"/>
                  <w:sz w:val="24"/>
                  <w:u w:val="single" w:color="0000FF"/>
                </w:rPr>
                <w:t xml:space="preserve">balance 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2" w:anchor="balance-billing">
              <w:r>
                <w:rPr>
                  <w:color w:val="0000FF"/>
                  <w:sz w:val="24"/>
                  <w:u w:val="single" w:color="0000FF"/>
                </w:rPr>
                <w:t>billing</w:t>
              </w:r>
            </w:hyperlink>
            <w:r>
              <w:rPr>
                <w:sz w:val="24"/>
              </w:rPr>
              <w:t>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hyperlink r:id="rId12" w:anchor="network-provider">
              <w:r>
                <w:rPr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hyperlink r:id="rId12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services (such as lab work). Check with your </w:t>
            </w:r>
            <w:hyperlink r:id="rId12" w:anchor="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before you get services.</w:t>
            </w:r>
          </w:p>
        </w:tc>
      </w:tr>
      <w:tr w14:paraId="0049FF3B" w14:textId="77777777" w:rsidTr="007066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8"/>
          <w:tblHeader/>
        </w:trPr>
        <w:tc>
          <w:tcPr>
            <w:tcW w:w="2690" w:type="dxa"/>
          </w:tcPr>
          <w:p w:rsidR="00C93A91" w14:paraId="0049FF38" w14:textId="77777777">
            <w:pPr>
              <w:pStyle w:val="TableParagraph"/>
              <w:spacing w:before="36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hyperlink r:id="rId12" w:anchor="referral">
              <w:r>
                <w:rPr>
                  <w:b/>
                  <w:color w:val="0000FF"/>
                  <w:sz w:val="24"/>
                  <w:u w:val="single" w:color="0000FF"/>
                </w:rPr>
                <w:t>referral</w:t>
              </w:r>
            </w:hyperlink>
            <w:r>
              <w:rPr>
                <w:b/>
                <w:color w:val="0000FF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see a </w:t>
            </w:r>
            <w:hyperlink r:id="rId12" w:anchor="specialist">
              <w:r>
                <w:rPr>
                  <w:b/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</w:tcPr>
          <w:p w:rsidR="00C93A91" w14:paraId="0049FF39" w14:textId="77777777">
            <w:pPr>
              <w:pStyle w:val="TableParagraph"/>
              <w:spacing w:before="171"/>
              <w:rPr>
                <w:sz w:val="24"/>
              </w:rPr>
            </w:pPr>
            <w:r>
              <w:rPr>
                <w:spacing w:val="-4"/>
                <w:sz w:val="24"/>
              </w:rPr>
              <w:t>Yes.</w:t>
            </w:r>
          </w:p>
        </w:tc>
        <w:tc>
          <w:tcPr>
            <w:tcW w:w="8510" w:type="dxa"/>
          </w:tcPr>
          <w:p w:rsidR="00C93A91" w14:paraId="0049FF3A" w14:textId="77777777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hyperlink r:id="rId12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hyperlink r:id="rId12" w:anchor="specialist">
              <w:r>
                <w:rPr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you have a </w:t>
            </w:r>
            <w:hyperlink r:id="rId12" w:anchor="referral">
              <w:r>
                <w:rPr>
                  <w:color w:val="0000FF"/>
                  <w:sz w:val="24"/>
                  <w:u w:val="single" w:color="0000FF"/>
                </w:rPr>
                <w:t>referral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before you see the </w:t>
            </w:r>
            <w:hyperlink r:id="rId12" w:anchor="specialist">
              <w:r>
                <w:rPr>
                  <w:color w:val="0000FF"/>
                  <w:sz w:val="24"/>
                  <w:u w:val="single" w:color="0000FF"/>
                </w:rPr>
                <w:t>specialist</w:t>
              </w:r>
              <w:r>
                <w:rPr>
                  <w:sz w:val="24"/>
                </w:rPr>
                <w:t>.</w:t>
              </w:r>
            </w:hyperlink>
          </w:p>
        </w:tc>
      </w:tr>
    </w:tbl>
    <w:p w:rsidR="00C93A91" w:rsidP="00743162" w14:paraId="0049FF3D" w14:textId="0EAABE35">
      <w:pPr>
        <w:pStyle w:val="BodyText"/>
        <w:spacing w:before="240"/>
        <w:ind w:left="115" w:right="346"/>
      </w:pPr>
      <w:r>
        <w:rPr>
          <w:b/>
          <w:u w:val="single"/>
        </w:rPr>
        <w:t>PRA Disclosure Statement:</w:t>
      </w:r>
      <w:r>
        <w:rPr>
          <w:b/>
        </w:rPr>
        <w:t xml:space="preserve"> </w:t>
      </w:r>
      <w:r>
        <w:t>According to the</w:t>
      </w:r>
      <w:r>
        <w:rPr>
          <w:spacing w:val="-1"/>
        </w:rPr>
        <w:t xml:space="preserve"> </w:t>
      </w:r>
      <w:r>
        <w:t xml:space="preserve">Paperwork Reduction Act of 1995, no persons are required to respond to a collection of information unless it displays a valid OMB control number. The valid OMB control number for this information collection is </w:t>
      </w:r>
      <w:r>
        <w:rPr>
          <w:b/>
        </w:rPr>
        <w:t>0938-1146</w:t>
      </w:r>
      <w:r>
        <w:t>.</w:t>
      </w:r>
      <w:r>
        <w:rPr>
          <w:spacing w:val="40"/>
        </w:rPr>
        <w:t xml:space="preserve"> </w:t>
      </w:r>
      <w:r>
        <w:t xml:space="preserve">The time required to complete this information collection is estimated to average </w:t>
      </w:r>
      <w:r>
        <w:rPr>
          <w:b/>
        </w:rPr>
        <w:t xml:space="preserve">0.02 </w:t>
      </w:r>
      <w:r>
        <w:t>hours per response, including the time to review</w:t>
      </w:r>
      <w:r>
        <w:rPr>
          <w:spacing w:val="-2"/>
        </w:rPr>
        <w:t xml:space="preserve"> </w:t>
      </w:r>
      <w:r>
        <w:t>instructions, search existing</w:t>
      </w:r>
      <w:r>
        <w:rPr>
          <w:spacing w:val="-1"/>
        </w:rPr>
        <w:t xml:space="preserve"> </w:t>
      </w:r>
      <w:r>
        <w:t>data resources, gather the data</w:t>
      </w:r>
      <w:r>
        <w:rPr>
          <w:spacing w:val="-2"/>
        </w:rPr>
        <w:t xml:space="preserve"> </w:t>
      </w:r>
      <w:r>
        <w:t>needed, and complete and review</w:t>
      </w:r>
      <w:r>
        <w:rPr>
          <w:spacing w:val="-2"/>
        </w:rPr>
        <w:t xml:space="preserve"> </w:t>
      </w:r>
      <w:r>
        <w:t>the information</w:t>
      </w:r>
      <w:r>
        <w:rPr>
          <w:spacing w:val="-1"/>
        </w:rPr>
        <w:t xml:space="preserve"> </w:t>
      </w:r>
      <w:r>
        <w:t>collection.</w:t>
      </w:r>
      <w:r>
        <w:rPr>
          <w:spacing w:val="40"/>
        </w:rPr>
        <w:t xml:space="preserve"> </w:t>
      </w:r>
      <w:r>
        <w:t>If you have comments concerning the accuracy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time estimate(s) or suggestions for improving this form, please write to: CMS, 7500 Security Boulevard, Attn: PRA Reports Clearance Officer, Mail Stop C4-26-05, Baltimore, Maryland</w:t>
      </w:r>
      <w:r w:rsidR="00ED643D">
        <w:t xml:space="preserve">. </w:t>
      </w:r>
    </w:p>
    <w:p w:rsidR="00C93A91" w14:paraId="0049FF3E" w14:textId="77777777">
      <w:pPr>
        <w:pStyle w:val="BodyText"/>
        <w:spacing w:line="205" w:lineRule="exact"/>
        <w:ind w:left="119"/>
      </w:pPr>
      <w:r>
        <w:t>21244-</w:t>
      </w:r>
      <w:r>
        <w:rPr>
          <w:spacing w:val="-2"/>
        </w:rPr>
        <w:t>1850.</w:t>
      </w:r>
    </w:p>
    <w:p w:rsidR="00C93A91" w14:paraId="0049FF3F" w14:textId="77777777">
      <w:pPr>
        <w:spacing w:line="205" w:lineRule="exact"/>
        <w:sectPr>
          <w:type w:val="continuous"/>
          <w:pgSz w:w="15840" w:h="12240" w:orient="landscape"/>
          <w:pgMar w:top="280" w:right="600" w:bottom="280" w:left="600" w:header="720" w:footer="720" w:gutter="0"/>
          <w:cols w:space="720"/>
        </w:sectPr>
      </w:pPr>
    </w:p>
    <w:p w:rsidR="00C93A91" w:rsidP="0082666B" w14:paraId="0049FF41" w14:textId="67A386E9">
      <w:pPr>
        <w:spacing w:before="37"/>
        <w:ind w:left="2520"/>
        <w:rPr>
          <w:b/>
          <w:sz w:val="24"/>
        </w:rPr>
      </w:pPr>
    </w:p>
    <w:sectPr>
      <w:type w:val="continuous"/>
      <w:pgSz w:w="15840" w:h="12240" w:orient="landscape"/>
      <w:pgMar w:top="280" w:right="600" w:bottom="280" w:left="600" w:header="720" w:footer="720" w:gutter="0"/>
      <w:cols w:num="2" w:space="720" w:equalWidth="0">
        <w:col w:w="7593" w:space="2888"/>
        <w:col w:w="41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66B" w:rsidRPr="0082666B" w:rsidP="0082666B" w14:paraId="7987796A" w14:textId="359F2FF5">
    <w:pPr>
      <w:spacing w:before="37"/>
      <w:ind w:left="2520"/>
      <w:rPr>
        <w:sz w:val="20"/>
      </w:rPr>
    </w:pPr>
    <w:r>
      <w:rPr>
        <w:sz w:val="20"/>
      </w:rPr>
      <w:t>(OMB</w:t>
    </w:r>
    <w:r>
      <w:rPr>
        <w:spacing w:val="-6"/>
        <w:sz w:val="20"/>
      </w:rPr>
      <w:t xml:space="preserve"> </w:t>
    </w:r>
    <w:r>
      <w:rPr>
        <w:sz w:val="20"/>
      </w:rPr>
      <w:t>control</w:t>
    </w:r>
    <w:r>
      <w:rPr>
        <w:spacing w:val="-8"/>
        <w:sz w:val="20"/>
      </w:rPr>
      <w:t xml:space="preserve"> </w:t>
    </w:r>
    <w:r>
      <w:rPr>
        <w:sz w:val="20"/>
      </w:rPr>
      <w:t>number:</w:t>
    </w:r>
    <w:r>
      <w:rPr>
        <w:spacing w:val="-7"/>
        <w:sz w:val="20"/>
      </w:rPr>
      <w:t xml:space="preserve"> </w:t>
    </w:r>
    <w:r>
      <w:rPr>
        <w:sz w:val="20"/>
      </w:rPr>
      <w:t>0938-1146/Expiration</w:t>
    </w:r>
    <w:r>
      <w:rPr>
        <w:spacing w:val="-7"/>
        <w:sz w:val="20"/>
      </w:rPr>
      <w:t xml:space="preserve"> </w:t>
    </w:r>
    <w:r>
      <w:rPr>
        <w:sz w:val="20"/>
      </w:rPr>
      <w:t>date:</w:t>
    </w:r>
    <w:r>
      <w:rPr>
        <w:spacing w:val="-6"/>
        <w:sz w:val="20"/>
      </w:rPr>
      <w:t xml:space="preserve"> </w:t>
    </w:r>
    <w:r w:rsidRPr="00ED643D" w:rsidR="00ED643D">
      <w:rPr>
        <w:spacing w:val="-2"/>
        <w:sz w:val="20"/>
      </w:rPr>
      <w:t>05/31/2026</w:t>
    </w:r>
    <w:r>
      <w:rPr>
        <w:spacing w:val="-2"/>
        <w:sz w:val="20"/>
      </w:rPr>
      <w:t>)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b/>
        <w:color w:val="286995"/>
        <w:sz w:val="24"/>
      </w:rPr>
      <w:t>Page</w:t>
    </w:r>
    <w:r>
      <w:rPr>
        <w:b/>
        <w:color w:val="286995"/>
        <w:spacing w:val="-2"/>
        <w:sz w:val="24"/>
      </w:rPr>
      <w:t xml:space="preserve"> </w:t>
    </w:r>
    <w:r>
      <w:rPr>
        <w:b/>
        <w:color w:val="286995"/>
        <w:sz w:val="24"/>
      </w:rPr>
      <w:t>1 of</w:t>
    </w:r>
    <w:r>
      <w:rPr>
        <w:b/>
        <w:color w:val="286995"/>
        <w:spacing w:val="-1"/>
        <w:sz w:val="24"/>
      </w:rPr>
      <w:t xml:space="preserve"> </w:t>
    </w:r>
    <w:r>
      <w:rPr>
        <w:b/>
        <w:color w:val="286995"/>
        <w:spacing w:val="-10"/>
        <w:sz w:val="24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91"/>
    <w:rsid w:val="00014EAE"/>
    <w:rsid w:val="00032345"/>
    <w:rsid w:val="000D6317"/>
    <w:rsid w:val="000E5652"/>
    <w:rsid w:val="00154298"/>
    <w:rsid w:val="001D37D7"/>
    <w:rsid w:val="00241A2A"/>
    <w:rsid w:val="0038638E"/>
    <w:rsid w:val="00391F13"/>
    <w:rsid w:val="00473580"/>
    <w:rsid w:val="00531CED"/>
    <w:rsid w:val="005474BB"/>
    <w:rsid w:val="005B42A5"/>
    <w:rsid w:val="005D4B35"/>
    <w:rsid w:val="0070667A"/>
    <w:rsid w:val="00743162"/>
    <w:rsid w:val="00747DFF"/>
    <w:rsid w:val="00787612"/>
    <w:rsid w:val="007C0C5A"/>
    <w:rsid w:val="007E7A32"/>
    <w:rsid w:val="0082341D"/>
    <w:rsid w:val="0082666B"/>
    <w:rsid w:val="008914E5"/>
    <w:rsid w:val="00996AF2"/>
    <w:rsid w:val="009E4F05"/>
    <w:rsid w:val="00A0146E"/>
    <w:rsid w:val="00B57A8E"/>
    <w:rsid w:val="00C20BDE"/>
    <w:rsid w:val="00C449DB"/>
    <w:rsid w:val="00C93A91"/>
    <w:rsid w:val="00D20422"/>
    <w:rsid w:val="00D96928"/>
    <w:rsid w:val="00DA10C4"/>
    <w:rsid w:val="00DA519A"/>
    <w:rsid w:val="00E16B53"/>
    <w:rsid w:val="00EB0CFD"/>
    <w:rsid w:val="00EB1924"/>
    <w:rsid w:val="00EB6097"/>
    <w:rsid w:val="00ED5C89"/>
    <w:rsid w:val="00ED643D"/>
    <w:rsid w:val="00EE061D"/>
    <w:rsid w:val="00EF1E3F"/>
    <w:rsid w:val="00EF23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49FF0D"/>
  <w15:docId w15:val="{5D15D8F8-D814-4739-BA3F-422C127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Revision">
    <w:name w:val="Revision"/>
    <w:hidden/>
    <w:uiPriority w:val="99"/>
    <w:semiHidden/>
    <w:rsid w:val="00D20422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5D4B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B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66B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826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66B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4.png" /><Relationship Id="rId12" Type="http://schemas.openxmlformats.org/officeDocument/2006/relationships/hyperlink" Target="https://www.healthcare.gov/sbc-glossary/" TargetMode="External" /><Relationship Id="rId13" Type="http://schemas.openxmlformats.org/officeDocument/2006/relationships/hyperlink" Target="https://www.healthcare.gov/coverage/preventive-care-benefits/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File_x0020_Type0 xmlns="951cc0d6-0c3b-4fbe-9074-c4aff2f92746" xsi:nil="true"/>
    <_Version xmlns="http://schemas.microsoft.com/sharepoint/v3/fields" xsi:nil="true"/>
    <Affected_x0020_Task xmlns="951cc0d6-0c3b-4fbe-9074-c4aff2f92746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6DF6C-A148-42D2-A997-B55208BCC553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3daf5047-0ed2-41e0-93e5-1f2ead911f70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DACF50D-80C9-4833-8E60-1C8FAA2F1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5327F-18B2-42B2-935D-B58D46719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Why This Matters Yes Answers</vt:lpstr>
    </vt:vector>
  </TitlesOfParts>
  <Company>CMS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Why This Matters Yes Answers</dc:title>
  <dc:subject>Describes why "Yes" answers to important questions matter</dc:subject>
  <dc:creator>CMS</dc:creator>
  <cp:keywords>"SBC, Summary of Benefits and Coverage, deductible, services, out-of-pocket limit, network provider, referral, specialist"</cp:keywords>
  <cp:lastModifiedBy>Daniel Kidane</cp:lastModifiedBy>
  <cp:revision>27</cp:revision>
  <dcterms:created xsi:type="dcterms:W3CDTF">2024-08-23T13:04:00Z</dcterms:created>
  <dcterms:modified xsi:type="dcterms:W3CDTF">2024-11-13T01:17:00Z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2020-01-10T00:00:00Z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15.0</vt:lpwstr>
  </property>
  <property fmtid="{D5CDD505-2E9C-101B-9397-08002B2CF9AE}" pid="8" name="SourceModified">
    <vt:lpwstr/>
  </property>
  <property fmtid="{D5CDD505-2E9C-101B-9397-08002B2CF9AE}" pid="9" name="_dlc_DocId">
    <vt:lpwstr>QSXZK4DW25JC-2088971228-12985</vt:lpwstr>
  </property>
  <property fmtid="{D5CDD505-2E9C-101B-9397-08002B2CF9AE}" pid="10" name="_dlc_DocIdItemGuid">
    <vt:lpwstr>36902348-cbdf-42be-a0d3-892527899284</vt:lpwstr>
  </property>
  <property fmtid="{D5CDD505-2E9C-101B-9397-08002B2CF9AE}" pid="11" name="_dlc_DocIdUrl">
    <vt:lpwstr>https://share.cms.gov/center/cciio/CSG/TranDisc/_layouts/15/DocIdRedir.aspx?ID=QSXZK4DW25JC-2088971228-12985, QSXZK4DW25JC-2088971228-12985</vt:lpwstr>
  </property>
</Properties>
</file>