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7DE5" w:rsidRPr="00F81E76" w:rsidP="00F81E76" w14:paraId="5137C1FF" w14:textId="77777777">
      <w:pPr>
        <w:jc w:val="center"/>
        <w:rPr>
          <w:b/>
        </w:rPr>
      </w:pPr>
      <w:r w:rsidRPr="00F81E76">
        <w:rPr>
          <w:b/>
        </w:rPr>
        <w:t>SUPPORTING STATEMENT</w:t>
      </w:r>
    </w:p>
    <w:p w:rsidR="00A67DE5" w:rsidP="00A67DE5" w14:paraId="631A2754" w14:textId="77777777">
      <w:pPr>
        <w:jc w:val="center"/>
        <w:rPr>
          <w:b/>
          <w:caps/>
        </w:rPr>
      </w:pPr>
      <w:r>
        <w:rPr>
          <w:b/>
          <w:caps/>
        </w:rPr>
        <w:t>CAHPS</w:t>
      </w:r>
      <w:r w:rsidRPr="00EA4C90" w:rsidR="00F02899">
        <w:rPr>
          <w:b/>
          <w:caps/>
          <w:vertAlign w:val="superscript"/>
        </w:rPr>
        <w:t>®</w:t>
      </w:r>
      <w:r>
        <w:rPr>
          <w:b/>
          <w:caps/>
        </w:rPr>
        <w:t xml:space="preserve"> </w:t>
      </w:r>
      <w:r w:rsidR="00890144">
        <w:rPr>
          <w:b/>
          <w:caps/>
        </w:rPr>
        <w:t xml:space="preserve">Hospice </w:t>
      </w:r>
      <w:r w:rsidR="00F2497A">
        <w:rPr>
          <w:b/>
          <w:caps/>
        </w:rPr>
        <w:t>survey</w:t>
      </w:r>
    </w:p>
    <w:p w:rsidR="0094260B" w:rsidP="0094260B" w14:paraId="17F97DB6" w14:textId="77777777">
      <w:pPr>
        <w:spacing w:line="259" w:lineRule="auto"/>
        <w:ind w:left="13"/>
        <w:jc w:val="center"/>
      </w:pPr>
      <w:r>
        <w:rPr>
          <w:b/>
        </w:rPr>
        <w:t xml:space="preserve">(CMS-10537; OMB </w:t>
      </w:r>
      <w:r w:rsidRPr="002B08FC">
        <w:rPr>
          <w:b/>
        </w:rPr>
        <w:t>0938-</w:t>
      </w:r>
      <w:r w:rsidRPr="002B08FC">
        <w:rPr>
          <w:b/>
        </w:rPr>
        <w:t>1257</w:t>
      </w:r>
      <w:r>
        <w:rPr>
          <w:b/>
        </w:rPr>
        <w:t>)_</w:t>
      </w:r>
    </w:p>
    <w:p w:rsidR="0094260B" w:rsidP="00A67DE5" w14:paraId="07CA7B2B" w14:textId="77777777">
      <w:pPr>
        <w:jc w:val="center"/>
        <w:rPr>
          <w:b/>
          <w:caps/>
        </w:rPr>
      </w:pPr>
    </w:p>
    <w:p w:rsidR="00A67DE5" w:rsidRPr="00634FA0" w:rsidP="00A67DE5" w14:paraId="7D63BD98" w14:textId="77777777"/>
    <w:p w:rsidR="00A67DE5" w:rsidRPr="00C91747" w:rsidP="00D10660" w14:paraId="766D68A0" w14:textId="77777777">
      <w:pPr>
        <w:pStyle w:val="Heading1"/>
      </w:pPr>
      <w:bookmarkStart w:id="0" w:name="_Toc383511890"/>
      <w:r w:rsidRPr="00C91747">
        <w:t>Introduction</w:t>
      </w:r>
      <w:bookmarkEnd w:id="0"/>
    </w:p>
    <w:p w:rsidR="00A67DE5" w:rsidP="00A67DE5" w14:paraId="5E53BE6E" w14:textId="77777777"/>
    <w:p w:rsidR="00F2497A" w:rsidP="00D5175B" w14:paraId="4DBD68FD" w14:textId="16E3D0D3">
      <w:pPr>
        <w:spacing w:after="200" w:line="23" w:lineRule="atLeast"/>
      </w:pPr>
      <w:r>
        <w:t xml:space="preserve">The Centers for Medicare &amp; Medicaid Services (CMS) requests </w:t>
      </w:r>
      <w:r w:rsidR="00F05B39">
        <w:t>a non-substantive</w:t>
      </w:r>
      <w:r w:rsidR="001E3907">
        <w:t xml:space="preserve"> </w:t>
      </w:r>
      <w:r>
        <w:t xml:space="preserve">clearance from the Office of Management and Budget (OMB) under the Paperwork Reduction Act of 1995 to </w:t>
      </w:r>
      <w:r w:rsidR="005B4E7E">
        <w:t xml:space="preserve">continue implementation of </w:t>
      </w:r>
      <w:r>
        <w:t xml:space="preserve">the </w:t>
      </w:r>
      <w:r w:rsidR="00C83F69">
        <w:t xml:space="preserve">Consumer Assessment of Healthcare Plans and Systems </w:t>
      </w:r>
      <w:r w:rsidR="00831A86">
        <w:t>(</w:t>
      </w:r>
      <w:r w:rsidR="005B4E7E">
        <w:t>CAHPS</w:t>
      </w:r>
      <w:r w:rsidRPr="005B4E7E" w:rsidR="005B4E7E">
        <w:rPr>
          <w:vertAlign w:val="superscript"/>
        </w:rPr>
        <w:t>®</w:t>
      </w:r>
      <w:r w:rsidR="00831A86">
        <w:rPr>
          <w:vertAlign w:val="superscript"/>
        </w:rPr>
        <w:t>)</w:t>
      </w:r>
      <w:r w:rsidR="005B4E7E">
        <w:t xml:space="preserve"> </w:t>
      </w:r>
      <w:r w:rsidR="001E3907">
        <w:t xml:space="preserve">Hospice </w:t>
      </w:r>
      <w:r w:rsidR="005B4E7E">
        <w:t>Survey</w:t>
      </w:r>
      <w:r w:rsidR="00832692">
        <w:t>, including administration and analysis of</w:t>
      </w:r>
      <w:r>
        <w:t xml:space="preserve"> a </w:t>
      </w:r>
      <w:r w:rsidR="00126E54">
        <w:t>hospice e</w:t>
      </w:r>
      <w:r>
        <w:t>xperience</w:t>
      </w:r>
      <w:r w:rsidR="00126E54">
        <w:t xml:space="preserve"> of</w:t>
      </w:r>
      <w:r>
        <w:t xml:space="preserve"> care survey for </w:t>
      </w:r>
      <w:r w:rsidR="00270388">
        <w:t xml:space="preserve">primary caregivers (i.e., </w:t>
      </w:r>
      <w:r w:rsidR="00681D38">
        <w:t>bereaved family members or close friends</w:t>
      </w:r>
      <w:r w:rsidR="00270388">
        <w:t>)</w:t>
      </w:r>
      <w:r w:rsidR="00415BFD">
        <w:t xml:space="preserve"> of </w:t>
      </w:r>
      <w:r w:rsidRPr="00815356" w:rsidR="00415BFD">
        <w:t xml:space="preserve">patients </w:t>
      </w:r>
      <w:r w:rsidRPr="00815356" w:rsidR="00A42F4D">
        <w:t>who died while receiving</w:t>
      </w:r>
      <w:r w:rsidRPr="00815356" w:rsidR="00415BFD">
        <w:t xml:space="preserve"> hospice care</w:t>
      </w:r>
      <w:r w:rsidR="00A27D3E">
        <w:t xml:space="preserve"> (“decedents”)</w:t>
      </w:r>
      <w:r w:rsidRPr="00815356">
        <w:t>.</w:t>
      </w:r>
      <w:r w:rsidR="00E203E4">
        <w:t xml:space="preserve"> </w:t>
      </w:r>
      <w:r w:rsidR="007452B3">
        <w:t xml:space="preserve"> </w:t>
      </w:r>
    </w:p>
    <w:p w:rsidR="00CB602C" w:rsidP="00CB602C" w14:paraId="03584853" w14:textId="61EB97B6">
      <w:pPr>
        <w:ind w:left="10"/>
        <w:rPr>
          <w:color w:val="000000"/>
        </w:rPr>
      </w:pPr>
      <w:r>
        <w:rPr>
          <w:color w:val="000000"/>
        </w:rPr>
        <w:t xml:space="preserve">The </w:t>
      </w:r>
      <w:r>
        <w:t>CAHPS</w:t>
      </w:r>
      <w:r>
        <w:rPr>
          <w:vertAlign w:val="superscript"/>
        </w:rPr>
        <w:t xml:space="preserve"> </w:t>
      </w:r>
      <w:r>
        <w:rPr>
          <w:color w:val="000000"/>
        </w:rPr>
        <w:t xml:space="preserve">Hospice Survey is currently available in eight languages including English, Spanish, Chinese (traditional and simplified), Russian, Portuguese, Vietnamese, Polish, and Korean. </w:t>
      </w:r>
      <w:r>
        <w:t>T</w:t>
      </w:r>
      <w:r w:rsidRPr="00091FA3">
        <w:t xml:space="preserve">he </w:t>
      </w:r>
      <w:r>
        <w:t>CAHPS</w:t>
      </w:r>
      <w:r>
        <w:rPr>
          <w:vertAlign w:val="superscript"/>
        </w:rPr>
        <w:t xml:space="preserve"> </w:t>
      </w:r>
      <w:r>
        <w:t>Hospice S</w:t>
      </w:r>
      <w:r w:rsidRPr="00091FA3">
        <w:t xml:space="preserve">urvey </w:t>
      </w:r>
      <w:r>
        <w:t>is</w:t>
      </w:r>
      <w:r w:rsidRPr="00091FA3">
        <w:t xml:space="preserve"> administered between</w:t>
      </w:r>
      <w:r w:rsidR="00615A44">
        <w:t xml:space="preserve"> approximately</w:t>
      </w:r>
      <w:r w:rsidRPr="00091FA3">
        <w:t xml:space="preserve"> 2 and </w:t>
      </w:r>
      <w:r>
        <w:t>4.5</w:t>
      </w:r>
      <w:r w:rsidRPr="00091FA3">
        <w:t xml:space="preserve"> months following the</w:t>
      </w:r>
      <w:r>
        <w:t xml:space="preserve"> death of the hospice patient. Hospice patients</w:t>
      </w:r>
      <w:r w:rsidRPr="00091FA3">
        <w:t xml:space="preserve"> and the primary caregivers noted in their hospice’s administrative records are eligible for inclusion in the sampling universe</w:t>
      </w:r>
      <w:r>
        <w:t xml:space="preserve"> if:</w:t>
      </w:r>
      <w:r w:rsidRPr="00091FA3">
        <w:t xml:space="preserve"> </w:t>
      </w:r>
    </w:p>
    <w:p w:rsidR="00CB602C" w:rsidRPr="00091FA3" w:rsidP="00CB602C" w14:paraId="6CDB5298" w14:textId="77777777">
      <w:pPr>
        <w:numPr>
          <w:ilvl w:val="0"/>
          <w:numId w:val="12"/>
        </w:numPr>
      </w:pPr>
      <w:r w:rsidRPr="00091FA3">
        <w:t xml:space="preserve">Patients </w:t>
      </w:r>
      <w:r>
        <w:t>were ove</w:t>
      </w:r>
      <w:r w:rsidRPr="00091FA3">
        <w:t xml:space="preserve">r the age of 18 </w:t>
      </w:r>
    </w:p>
    <w:p w:rsidR="00CB602C" w:rsidRPr="00091FA3" w:rsidP="00CB602C" w14:paraId="34FC8522" w14:textId="77777777">
      <w:pPr>
        <w:numPr>
          <w:ilvl w:val="0"/>
          <w:numId w:val="12"/>
        </w:numPr>
      </w:pPr>
      <w:r w:rsidRPr="00091FA3">
        <w:t xml:space="preserve">Patients </w:t>
      </w:r>
      <w:r>
        <w:t>died</w:t>
      </w:r>
      <w:r w:rsidRPr="00091FA3">
        <w:t xml:space="preserve"> </w:t>
      </w:r>
      <w:r>
        <w:t>at least 48 hours following</w:t>
      </w:r>
      <w:r w:rsidRPr="00091FA3">
        <w:t xml:space="preserve"> </w:t>
      </w:r>
      <w:r>
        <w:t xml:space="preserve">last </w:t>
      </w:r>
      <w:r w:rsidRPr="00091FA3">
        <w:t>admission to hospice care</w:t>
      </w:r>
    </w:p>
    <w:p w:rsidR="00CB602C" w:rsidRPr="00091FA3" w:rsidP="00CB602C" w14:paraId="568C4331" w14:textId="77777777">
      <w:pPr>
        <w:numPr>
          <w:ilvl w:val="0"/>
          <w:numId w:val="12"/>
        </w:numPr>
      </w:pPr>
      <w:r w:rsidRPr="00091FA3">
        <w:t xml:space="preserve">Patients </w:t>
      </w:r>
      <w:r>
        <w:t>had a</w:t>
      </w:r>
      <w:r w:rsidRPr="00091FA3">
        <w:t xml:space="preserve"> caregiver listed or available</w:t>
      </w:r>
      <w:r>
        <w:t xml:space="preserve"> and</w:t>
      </w:r>
      <w:r w:rsidRPr="00091FA3">
        <w:t xml:space="preserve"> careg</w:t>
      </w:r>
      <w:r>
        <w:t xml:space="preserve">iver contact information is </w:t>
      </w:r>
      <w:r w:rsidRPr="00091FA3">
        <w:t>known</w:t>
      </w:r>
    </w:p>
    <w:p w:rsidR="00CB602C" w:rsidP="00CB602C" w14:paraId="5DFA8079" w14:textId="77777777">
      <w:pPr>
        <w:numPr>
          <w:ilvl w:val="0"/>
          <w:numId w:val="12"/>
        </w:numPr>
      </w:pPr>
      <w:r w:rsidRPr="00091FA3">
        <w:t xml:space="preserve">Patients </w:t>
      </w:r>
      <w:r>
        <w:t>had</w:t>
      </w:r>
      <w:r w:rsidRPr="00091FA3">
        <w:t xml:space="preserve"> </w:t>
      </w:r>
      <w:r>
        <w:t xml:space="preserve">a </w:t>
      </w:r>
      <w:r w:rsidRPr="00091FA3">
        <w:t xml:space="preserve">primary caregiver </w:t>
      </w:r>
      <w:r>
        <w:t xml:space="preserve">who is someone other than </w:t>
      </w:r>
      <w:r w:rsidRPr="00091FA3">
        <w:t xml:space="preserve">a </w:t>
      </w:r>
      <w:r>
        <w:t xml:space="preserve">non-familial </w:t>
      </w:r>
      <w:r w:rsidRPr="00091FA3">
        <w:t>legal guardian</w:t>
      </w:r>
    </w:p>
    <w:p w:rsidR="00CB602C" w:rsidRPr="00091FA3" w:rsidP="00CB602C" w14:paraId="6E1F7B58" w14:textId="77777777">
      <w:pPr>
        <w:numPr>
          <w:ilvl w:val="0"/>
          <w:numId w:val="12"/>
        </w:numPr>
      </w:pPr>
      <w:r w:rsidRPr="00091FA3">
        <w:t xml:space="preserve">Patients </w:t>
      </w:r>
      <w:r>
        <w:t>had a</w:t>
      </w:r>
      <w:r w:rsidRPr="00091FA3">
        <w:t xml:space="preserve"> primary caregiver </w:t>
      </w:r>
      <w:r>
        <w:t xml:space="preserve">who </w:t>
      </w:r>
      <w:r w:rsidRPr="00091FA3">
        <w:t xml:space="preserve">has </w:t>
      </w:r>
      <w:r>
        <w:t xml:space="preserve">a U.S. or U.S. Territory </w:t>
      </w:r>
      <w:r w:rsidRPr="00091FA3">
        <w:t>home address</w:t>
      </w:r>
    </w:p>
    <w:p w:rsidR="00CB602C" w:rsidP="00CB602C" w14:paraId="48CBD38F" w14:textId="77777777"/>
    <w:p w:rsidR="00CB602C" w:rsidP="00CB602C" w14:paraId="4E7FE0B3" w14:textId="77777777">
      <w:pPr>
        <w:ind w:left="10"/>
        <w:rPr>
          <w:color w:val="000000"/>
        </w:rPr>
      </w:pPr>
      <w:r w:rsidRPr="00091FA3">
        <w:t xml:space="preserve">Patients or caregivers of patients who </w:t>
      </w:r>
      <w:r>
        <w:t xml:space="preserve">voluntarily </w:t>
      </w:r>
      <w:r w:rsidRPr="00091FA3">
        <w:t>request that they not be contacted (those who sign “no publicity” requests while under the care of hospice or otherwise directly request not to be contacted)</w:t>
      </w:r>
      <w:r>
        <w:t xml:space="preserve"> are excluded.</w:t>
      </w:r>
      <w:r>
        <w:br/>
      </w:r>
    </w:p>
    <w:p w:rsidR="0059210F" w:rsidP="00CB602C" w14:paraId="2B6799E7" w14:textId="138A32FC">
      <w:pPr>
        <w:ind w:left="10"/>
        <w:rPr>
          <w:color w:val="212121"/>
        </w:rPr>
      </w:pPr>
      <w:r w:rsidRPr="6CEBFD02">
        <w:rPr>
          <w:color w:val="000000" w:themeColor="text1"/>
        </w:rPr>
        <w:t xml:space="preserve">Implementation is ongoing and </w:t>
      </w:r>
      <w:r>
        <w:rPr>
          <w:color w:val="000000" w:themeColor="text1"/>
        </w:rPr>
        <w:t xml:space="preserve">updates to the questionnaire and survey administration procedures were recently made through the </w:t>
      </w:r>
      <w:r w:rsidRPr="0004256B">
        <w:t>FY 2025 Hospice Wage Index and Payment Rate Update</w:t>
      </w:r>
      <w:r>
        <w:t xml:space="preserve"> Final Rule. OMB approval of the changes was received on November 13, </w:t>
      </w:r>
      <w:r>
        <w:t>2024</w:t>
      </w:r>
      <w:r>
        <w:t xml:space="preserve"> and will be implemented beginning with April 2025 decedents. </w:t>
      </w:r>
      <w:r>
        <w:rPr>
          <w:color w:val="212121"/>
        </w:rPr>
        <w:t xml:space="preserve">In response to </w:t>
      </w:r>
      <w:hyperlink r:id="rId9" w:history="1">
        <w:r w:rsidRPr="00E07756">
          <w:rPr>
            <w:rStyle w:val="Hyperlink"/>
          </w:rPr>
          <w:t>recent Executive Orders</w:t>
        </w:r>
      </w:hyperlink>
      <w:r>
        <w:rPr>
          <w:color w:val="212121"/>
        </w:rPr>
        <w:t xml:space="preserve">, CMS is removing the voluntary question about the receipt of any unfair treatment due to race or ethnicity from the CAHPS Hospice Survey. The removal of this question does not change the amount of time it will take to complete the survey. </w:t>
      </w:r>
    </w:p>
    <w:p w:rsidR="0059210F" w:rsidP="00CB602C" w14:paraId="73493ED3" w14:textId="77777777">
      <w:pPr>
        <w:ind w:left="10"/>
        <w:rPr>
          <w:color w:val="212121"/>
        </w:rPr>
      </w:pPr>
    </w:p>
    <w:p w:rsidR="00CB602C" w:rsidP="00CB602C" w14:paraId="1ADC255F" w14:textId="0E96C54E">
      <w:pPr>
        <w:ind w:left="10"/>
        <w:rPr>
          <w:color w:val="000000"/>
        </w:rPr>
      </w:pPr>
      <w:r>
        <w:rPr>
          <w:color w:val="212121"/>
        </w:rPr>
        <w:t xml:space="preserve"> </w:t>
      </w:r>
    </w:p>
    <w:p w:rsidR="00CB602C" w:rsidRPr="00A736DB" w:rsidP="00CB602C" w14:paraId="0A926809" w14:textId="77777777">
      <w:pPr>
        <w:ind w:right="1093"/>
      </w:pPr>
    </w:p>
    <w:p w:rsidR="00040D55" w:rsidP="00D5175B" w14:paraId="54F9FDD3" w14:textId="77777777">
      <w:pPr>
        <w:spacing w:after="200" w:line="23" w:lineRule="atLeast"/>
      </w:pPr>
    </w:p>
    <w:p w:rsidR="00A67DE5" w:rsidRPr="00EF52AE" w:rsidP="00D10660" w14:paraId="5506525D" w14:textId="77777777">
      <w:pPr>
        <w:pStyle w:val="Heading1"/>
      </w:pPr>
      <w:bookmarkStart w:id="1" w:name="_Toc383511891"/>
      <w:r>
        <w:t xml:space="preserve">A. </w:t>
      </w:r>
      <w:r w:rsidRPr="00EF52AE">
        <w:t>Justification</w:t>
      </w:r>
      <w:bookmarkEnd w:id="1"/>
    </w:p>
    <w:p w:rsidR="00A67DE5" w:rsidP="00A67DE5" w14:paraId="6E92ACF3" w14:textId="77777777">
      <w:pPr>
        <w:tabs>
          <w:tab w:val="left" w:pos="540"/>
        </w:tabs>
      </w:pPr>
    </w:p>
    <w:p w:rsidR="00A67DE5" w:rsidRPr="00EF52AE" w:rsidP="00A67DE5" w14:paraId="0C01C717" w14:textId="77777777">
      <w:pPr>
        <w:pStyle w:val="Heading2"/>
        <w:rPr>
          <w:rFonts w:ascii="Times New Roman" w:hAnsi="Times New Roman"/>
        </w:rPr>
      </w:pPr>
      <w:bookmarkStart w:id="2" w:name="_Toc383511892"/>
      <w:r>
        <w:rPr>
          <w:rFonts w:ascii="Times New Roman" w:hAnsi="Times New Roman"/>
        </w:rPr>
        <w:t xml:space="preserve">A1. </w:t>
      </w:r>
      <w:r w:rsidRPr="00EF52AE">
        <w:rPr>
          <w:rFonts w:ascii="Times New Roman" w:hAnsi="Times New Roman"/>
        </w:rPr>
        <w:t>Necessity of Information Collection</w:t>
      </w:r>
      <w:bookmarkEnd w:id="2"/>
    </w:p>
    <w:p w:rsidR="00A67DE5" w:rsidRPr="00EF52AE" w:rsidP="00A67DE5" w14:paraId="3B3F648B" w14:textId="77777777">
      <w:pPr>
        <w:tabs>
          <w:tab w:val="left" w:pos="540"/>
        </w:tabs>
      </w:pPr>
    </w:p>
    <w:p w:rsidR="004D2916" w:rsidP="002434A2" w14:paraId="0A010244" w14:textId="491D318F">
      <w:pPr>
        <w:tabs>
          <w:tab w:val="left" w:pos="360"/>
          <w:tab w:val="left" w:pos="720"/>
          <w:tab w:val="left" w:pos="1080"/>
          <w:tab w:val="left" w:pos="1440"/>
        </w:tabs>
      </w:pPr>
      <w:r>
        <w:t>CMS</w:t>
      </w:r>
      <w:r w:rsidRPr="00BC3907">
        <w:t xml:space="preserve"> launched the development of the</w:t>
      </w:r>
      <w:r w:rsidR="00356D84">
        <w:t xml:space="preserve"> </w:t>
      </w:r>
      <w:r w:rsidR="001E3907">
        <w:t>CAHPS</w:t>
      </w:r>
      <w:r>
        <w:t xml:space="preserve"> Hospice Survey</w:t>
      </w:r>
      <w:r w:rsidR="00FF469F">
        <w:t xml:space="preserve"> in 2012.  </w:t>
      </w:r>
      <w:r w:rsidR="00D5175B">
        <w:t>Public reporting of the results on Hospice Compare started in 201</w:t>
      </w:r>
      <w:r w:rsidR="001132E8">
        <w:t>8</w:t>
      </w:r>
      <w:r w:rsidR="00D5175B">
        <w:t xml:space="preserve">.  The </w:t>
      </w:r>
      <w:r w:rsidR="00FF469F">
        <w:t xml:space="preserve">goal </w:t>
      </w:r>
      <w:r w:rsidR="00D5175B">
        <w:t xml:space="preserve">of the </w:t>
      </w:r>
      <w:r w:rsidR="00A62F16">
        <w:t>s</w:t>
      </w:r>
      <w:r w:rsidR="00D5175B">
        <w:t xml:space="preserve">urvey </w:t>
      </w:r>
      <w:r w:rsidR="00FF469F">
        <w:t xml:space="preserve">is to </w:t>
      </w:r>
      <w:r w:rsidRPr="00BC3907">
        <w:t xml:space="preserve">measure the experiences of </w:t>
      </w:r>
      <w:r>
        <w:t xml:space="preserve">patients and their caregivers with </w:t>
      </w:r>
      <w:r w:rsidRPr="00BC3907">
        <w:t>hospice care.  Th</w:t>
      </w:r>
      <w:r>
        <w:t xml:space="preserve">e survey was developed to:  </w:t>
      </w:r>
    </w:p>
    <w:p w:rsidR="004D2916" w:rsidP="004D2916" w14:paraId="63C08F0B" w14:textId="77777777">
      <w:pPr>
        <w:numPr>
          <w:ilvl w:val="0"/>
          <w:numId w:val="6"/>
        </w:numPr>
        <w:tabs>
          <w:tab w:val="left" w:pos="360"/>
          <w:tab w:val="left" w:pos="720"/>
          <w:tab w:val="left" w:pos="1080"/>
          <w:tab w:val="left" w:pos="1440"/>
        </w:tabs>
      </w:pPr>
      <w:r>
        <w:t>P</w:t>
      </w:r>
      <w:r w:rsidR="002434A2">
        <w:t>r</w:t>
      </w:r>
      <w:r w:rsidRPr="00BC3907" w:rsidR="002434A2">
        <w:t xml:space="preserve">ovide a source of information from which selected measures could be publicly reported to beneficiaries and their family members as a decision aid for selection of a hospice </w:t>
      </w:r>
      <w:r w:rsidRPr="00BC3907" w:rsidR="002434A2">
        <w:t>program;</w:t>
      </w:r>
      <w:r>
        <w:t xml:space="preserve"> </w:t>
      </w:r>
    </w:p>
    <w:p w:rsidR="004D2916" w:rsidP="004D2916" w14:paraId="6D3C7681" w14:textId="77777777">
      <w:pPr>
        <w:numPr>
          <w:ilvl w:val="0"/>
          <w:numId w:val="6"/>
        </w:numPr>
        <w:tabs>
          <w:tab w:val="left" w:pos="360"/>
          <w:tab w:val="left" w:pos="720"/>
          <w:tab w:val="left" w:pos="1080"/>
          <w:tab w:val="left" w:pos="1440"/>
        </w:tabs>
      </w:pPr>
      <w:r>
        <w:t>A</w:t>
      </w:r>
      <w:r w:rsidRPr="00BC3907" w:rsidR="002434A2">
        <w:t>id hospices with their internal quality improvement efforts and external benchmarking with other facilities; and</w:t>
      </w:r>
      <w:r w:rsidR="002434A2">
        <w:t xml:space="preserve"> </w:t>
      </w:r>
    </w:p>
    <w:p w:rsidR="002434A2" w:rsidP="004D2916" w14:paraId="439B2714" w14:textId="77777777">
      <w:pPr>
        <w:numPr>
          <w:ilvl w:val="0"/>
          <w:numId w:val="6"/>
        </w:numPr>
        <w:tabs>
          <w:tab w:val="left" w:pos="360"/>
          <w:tab w:val="left" w:pos="720"/>
          <w:tab w:val="left" w:pos="1080"/>
          <w:tab w:val="left" w:pos="1440"/>
        </w:tabs>
      </w:pPr>
      <w:r>
        <w:t>P</w:t>
      </w:r>
      <w:r w:rsidRPr="00BC3907">
        <w:t>rovide CMS with information for monitoring the care provided.</w:t>
      </w:r>
    </w:p>
    <w:p w:rsidR="002434A2" w:rsidP="002434A2" w14:paraId="3236F99E" w14:textId="77777777">
      <w:pPr>
        <w:tabs>
          <w:tab w:val="left" w:pos="360"/>
          <w:tab w:val="left" w:pos="720"/>
          <w:tab w:val="left" w:pos="1080"/>
          <w:tab w:val="left" w:pos="1440"/>
        </w:tabs>
      </w:pPr>
    </w:p>
    <w:p w:rsidR="001A6161" w:rsidP="00595458" w14:paraId="0212E397" w14:textId="55452636">
      <w:pPr>
        <w:ind w:left="10"/>
      </w:pPr>
      <w:r w:rsidRPr="00BC3907">
        <w:t xml:space="preserve">CMS announced </w:t>
      </w:r>
      <w:r>
        <w:t>its</w:t>
      </w:r>
      <w:r w:rsidRPr="00BC3907">
        <w:t xml:space="preserve"> intent</w:t>
      </w:r>
      <w:r>
        <w:t>ion to implement the CAHPS Hospice Survey</w:t>
      </w:r>
      <w:r w:rsidRPr="00BC3907">
        <w:t xml:space="preserve"> in the FY 2014 Hospice Wage Index and Payment Rate Update; Hospice Quality Reporting Requirements</w:t>
      </w:r>
      <w:r>
        <w:t>; and Updates on Payment Reform</w:t>
      </w:r>
      <w:r w:rsidRPr="00BC3907">
        <w:t xml:space="preserve">.  </w:t>
      </w:r>
      <w:r w:rsidR="005B4E7E">
        <w:t xml:space="preserve">National </w:t>
      </w:r>
      <w:r w:rsidRPr="002434A2">
        <w:t>implementation</w:t>
      </w:r>
      <w:r>
        <w:t xml:space="preserve"> of the survey launch</w:t>
      </w:r>
      <w:r w:rsidR="005B4E7E">
        <w:t>ed</w:t>
      </w:r>
      <w:r>
        <w:t xml:space="preserve"> </w:t>
      </w:r>
      <w:r w:rsidR="00E203E4">
        <w:t>o</w:t>
      </w:r>
      <w:r>
        <w:t>n</w:t>
      </w:r>
      <w:r w:rsidRPr="002434A2">
        <w:t xml:space="preserve"> January 1, </w:t>
      </w:r>
      <w:r w:rsidRPr="002434A2">
        <w:t>2015</w:t>
      </w:r>
      <w:r w:rsidRPr="002434A2">
        <w:t xml:space="preserve"> with </w:t>
      </w:r>
      <w:r>
        <w:t xml:space="preserve">hospices administering the survey for </w:t>
      </w:r>
      <w:r w:rsidRPr="002434A2">
        <w:t xml:space="preserve">a </w:t>
      </w:r>
      <w:r>
        <w:t>“</w:t>
      </w:r>
      <w:r w:rsidRPr="002434A2">
        <w:t>dry run</w:t>
      </w:r>
      <w:r>
        <w:t>”</w:t>
      </w:r>
      <w:r w:rsidRPr="002434A2">
        <w:t xml:space="preserve"> for at least one month in the first quarter of </w:t>
      </w:r>
      <w:r w:rsidR="001E3907">
        <w:t>2015.  Starting April 1, 2015 (s</w:t>
      </w:r>
      <w:r w:rsidRPr="002434A2">
        <w:t>econd quarter)</w:t>
      </w:r>
      <w:r w:rsidR="00E203E4">
        <w:t>,</w:t>
      </w:r>
      <w:r w:rsidRPr="002434A2">
        <w:t xml:space="preserve"> hospices </w:t>
      </w:r>
      <w:r w:rsidR="005B4E7E">
        <w:t xml:space="preserve">were </w:t>
      </w:r>
      <w:r w:rsidRPr="002434A2">
        <w:t xml:space="preserve">required to participate </w:t>
      </w:r>
      <w:r w:rsidRPr="002434A2">
        <w:t>on a monthly basis</w:t>
      </w:r>
      <w:r w:rsidRPr="002434A2">
        <w:t xml:space="preserve"> in order to receive the full Annual Payment Update (APU).  </w:t>
      </w:r>
      <w:r w:rsidR="00264F6A">
        <w:t xml:space="preserve">CMS began publicly reporting </w:t>
      </w:r>
      <w:r w:rsidR="00147C21">
        <w:t xml:space="preserve">hospices’ </w:t>
      </w:r>
      <w:r w:rsidR="007C0AA8">
        <w:t>CAHPS</w:t>
      </w:r>
      <w:r w:rsidR="00AA7A19">
        <w:rPr>
          <w:vertAlign w:val="superscript"/>
        </w:rPr>
        <w:t xml:space="preserve"> </w:t>
      </w:r>
      <w:r w:rsidR="00264F6A">
        <w:t>Hospice Survey measure scores in 201</w:t>
      </w:r>
      <w:r w:rsidR="00147C21">
        <w:t>8</w:t>
      </w:r>
      <w:r w:rsidR="00264F6A">
        <w:t xml:space="preserve">, and </w:t>
      </w:r>
      <w:r w:rsidR="007C0AA8">
        <w:t>CAHPS</w:t>
      </w:r>
      <w:r w:rsidR="007C0AA8">
        <w:rPr>
          <w:vertAlign w:val="superscript"/>
        </w:rPr>
        <w:t xml:space="preserve"> </w:t>
      </w:r>
      <w:r w:rsidR="00264F6A">
        <w:t xml:space="preserve">Hospice Survey Star Ratings in 2022. </w:t>
      </w:r>
    </w:p>
    <w:p w:rsidR="001A6161" w:rsidP="00234F81" w14:paraId="29B1CC62" w14:textId="77777777">
      <w:pPr>
        <w:ind w:left="10"/>
        <w:rPr>
          <w:color w:val="FF0000"/>
        </w:rPr>
      </w:pPr>
    </w:p>
    <w:p w:rsidR="0094691A" w:rsidRPr="007D6C9F" w:rsidP="00234F81" w14:paraId="583AF1D8" w14:textId="5CC13316">
      <w:pPr>
        <w:ind w:left="10"/>
        <w:rPr>
          <w:color w:val="FF0000"/>
        </w:rPr>
      </w:pPr>
      <w:r>
        <w:t>Changes</w:t>
      </w:r>
      <w:r w:rsidRPr="0004256B">
        <w:t xml:space="preserve"> to the CAHPS Hospice Survey instrument, addition of a new approved mode of survey administration, and changes to survey administration procedures </w:t>
      </w:r>
      <w:r>
        <w:t>were finalized in the</w:t>
      </w:r>
      <w:r w:rsidRPr="0004256B" w:rsidR="00827EE1">
        <w:t xml:space="preserve"> FY 2025 </w:t>
      </w:r>
      <w:r w:rsidRPr="0004256B" w:rsidR="00666124">
        <w:t>Hospice Wage Index and Payment Rate Update</w:t>
      </w:r>
      <w:r w:rsidR="00247D05">
        <w:t>.</w:t>
      </w:r>
      <w:r w:rsidRPr="0004256B" w:rsidR="00666124">
        <w:t xml:space="preserve"> </w:t>
      </w:r>
    </w:p>
    <w:p w:rsidR="00E95814" w:rsidP="00A67DE5" w14:paraId="15FCDFA6" w14:textId="77777777"/>
    <w:p w:rsidR="005137E4" w:rsidP="00A67DE5" w14:paraId="211CA8B1" w14:textId="77777777"/>
    <w:p w:rsidR="00A67DE5" w:rsidRPr="00EF52AE" w:rsidP="00A67DE5" w14:paraId="6380496B" w14:textId="77777777">
      <w:pPr>
        <w:pStyle w:val="Heading2"/>
        <w:rPr>
          <w:rFonts w:ascii="Times New Roman" w:hAnsi="Times New Roman"/>
        </w:rPr>
      </w:pPr>
      <w:bookmarkStart w:id="3" w:name="_Toc383511893"/>
      <w:r>
        <w:rPr>
          <w:rFonts w:ascii="Times New Roman" w:hAnsi="Times New Roman"/>
        </w:rPr>
        <w:t xml:space="preserve">A2. </w:t>
      </w:r>
      <w:r w:rsidRPr="00EF52AE">
        <w:rPr>
          <w:rFonts w:ascii="Times New Roman" w:hAnsi="Times New Roman"/>
        </w:rPr>
        <w:t>Purpose and Use of Information</w:t>
      </w:r>
      <w:bookmarkEnd w:id="3"/>
    </w:p>
    <w:p w:rsidR="00A67DE5" w:rsidP="000E38BB" w14:paraId="4B8D73C6" w14:textId="77777777">
      <w:pPr>
        <w:keepNext/>
        <w:tabs>
          <w:tab w:val="left" w:pos="540"/>
        </w:tabs>
        <w:ind w:left="1195" w:hanging="1195"/>
        <w:outlineLvl w:val="1"/>
      </w:pPr>
    </w:p>
    <w:p w:rsidR="00211335" w:rsidP="00211335" w14:paraId="0C9F4DF9" w14:textId="77777777">
      <w:pPr>
        <w:spacing w:after="240"/>
      </w:pPr>
      <w:r>
        <w:t xml:space="preserve">The U.S. Department of Health and Human Services (DHHS) developed the National Health Care Quality Strategy (NQS) to create national aims and priorities to guide local, state, and national efforts to improve the delivery of health care services, patient health outcomes, and population health. Since the NQS was developed, CMS has launched quality initiatives that require public reporting of quality measures for a variety of health care delivery settings, including nursing homes, hospitals, home health care, and kidney dialysis centers. Collection and public reporting of health care quality measures: </w:t>
      </w:r>
    </w:p>
    <w:p w:rsidR="00211335" w:rsidP="001A6161" w14:paraId="567EF12B" w14:textId="77777777">
      <w:pPr>
        <w:spacing w:after="240"/>
        <w:ind w:left="360" w:hanging="360"/>
      </w:pPr>
      <w:r>
        <w:t>•</w:t>
      </w:r>
      <w:r>
        <w:tab/>
        <w:t xml:space="preserve">provides information that consumers can use to assist them in making health care choices or </w:t>
      </w:r>
      <w:r>
        <w:t>decisions;</w:t>
      </w:r>
    </w:p>
    <w:p w:rsidR="00211335" w:rsidP="001A6161" w14:paraId="5EF6E2CC" w14:textId="77777777">
      <w:pPr>
        <w:spacing w:after="240"/>
        <w:ind w:left="360" w:hanging="360"/>
      </w:pPr>
      <w:r>
        <w:t>•</w:t>
      </w:r>
      <w:r>
        <w:tab/>
        <w:t>aids health care systems and providers with internal quality improvement efforts and external benchmarking; and</w:t>
      </w:r>
    </w:p>
    <w:p w:rsidR="00211335" w:rsidP="001A6161" w14:paraId="4067A6B1" w14:textId="77777777">
      <w:pPr>
        <w:spacing w:after="240"/>
        <w:ind w:left="360" w:hanging="360"/>
      </w:pPr>
      <w:r>
        <w:t>•</w:t>
      </w:r>
      <w:r>
        <w:tab/>
        <w:t>provides CMS with information for monitoring health care providers’ performance.</w:t>
      </w:r>
    </w:p>
    <w:p w:rsidR="00211335" w:rsidRPr="009E2270" w:rsidP="00211335" w14:paraId="6372B46F" w14:textId="040142D7">
      <w:pPr>
        <w:spacing w:after="240"/>
      </w:pPr>
      <w:r>
        <w:t xml:space="preserve">Surveys focusing on patients’ experience of care with their health care providers are an important part of the NQS. In addition to publicly reporting clinical quality measures, CMS is currently reporting measures from patient experience of care surveys in a variety </w:t>
      </w:r>
      <w:r w:rsidRPr="009E2270">
        <w:t xml:space="preserve">of settings, including in-center hemodialysis (ICH) centers, hospitals, home health agencies, </w:t>
      </w:r>
      <w:r w:rsidR="00BE6C7D">
        <w:t xml:space="preserve">and </w:t>
      </w:r>
      <w:r w:rsidRPr="009E2270">
        <w:t xml:space="preserve">hospices on the Medicare </w:t>
      </w:r>
      <w:r w:rsidRPr="009E2270" w:rsidR="00F218BB">
        <w:t xml:space="preserve">Care Compare </w:t>
      </w:r>
      <w:r w:rsidRPr="009E2270">
        <w:t>web site</w:t>
      </w:r>
      <w:r w:rsidRPr="009E2270" w:rsidR="00F218BB">
        <w:t xml:space="preserve"> (https://www.medicare.gov/care-compare)</w:t>
      </w:r>
      <w:r w:rsidRPr="009E2270">
        <w:t>.</w:t>
      </w:r>
    </w:p>
    <w:p w:rsidR="00211335" w:rsidP="00211335" w14:paraId="4280E1E3" w14:textId="00B0E349">
      <w:pPr>
        <w:spacing w:after="240"/>
      </w:pPr>
      <w:r w:rsidRPr="009E2270">
        <w:t>Publicly reporting comparative survey results related to patients’ perspectives of the care</w:t>
      </w:r>
      <w:r>
        <w:t xml:space="preserve"> they receive from providers and plans collected through the CAHPS Surveys support CMS’s efforts to </w:t>
      </w:r>
      <w:r w:rsidR="00EE1865">
        <w:t xml:space="preserve">promote person-centered care </w:t>
      </w:r>
      <w:r>
        <w:t>and improve the beneficiary experience.</w:t>
      </w:r>
    </w:p>
    <w:p w:rsidR="00211335" w:rsidP="00211335" w14:paraId="656699F4" w14:textId="1D0C0BF0">
      <w:pPr>
        <w:spacing w:after="240"/>
      </w:pPr>
      <w:r>
        <w:t>CAHPS</w:t>
      </w:r>
      <w:r>
        <w:rPr>
          <w:vertAlign w:val="superscript"/>
        </w:rPr>
        <w:t xml:space="preserve"> </w:t>
      </w:r>
      <w:r>
        <w:t>is a standardized family of surveys developed by the Agency for Healthcare Research and Quality (AHRQ) for patients to assess and report the quality of care they receive from their health care providers and health care delivery systems.</w:t>
      </w:r>
    </w:p>
    <w:p w:rsidR="00A67DE5" w:rsidRPr="00EF52AE" w:rsidP="00B87897" w14:paraId="2C2D1356" w14:textId="77777777">
      <w:pPr>
        <w:pStyle w:val="Heading2"/>
      </w:pPr>
      <w:bookmarkStart w:id="4" w:name="_Toc383511894"/>
      <w:r>
        <w:rPr>
          <w:rFonts w:ascii="Times New Roman" w:hAnsi="Times New Roman"/>
        </w:rPr>
        <w:t xml:space="preserve">A3. </w:t>
      </w:r>
      <w:r w:rsidRPr="00EF52AE">
        <w:rPr>
          <w:rFonts w:ascii="Times New Roman" w:hAnsi="Times New Roman"/>
        </w:rPr>
        <w:t>Technological Collection Techniques</w:t>
      </w:r>
      <w:bookmarkEnd w:id="4"/>
    </w:p>
    <w:p w:rsidR="00F348F0" w:rsidP="007F716E" w14:paraId="6EFFABA1" w14:textId="77777777">
      <w:pPr>
        <w:pStyle w:val="NormalWeb"/>
      </w:pPr>
      <w:r>
        <w:t>For n</w:t>
      </w:r>
      <w:r w:rsidR="00E95814">
        <w:t>ational implementation</w:t>
      </w:r>
      <w:r w:rsidR="008865C1">
        <w:t>,</w:t>
      </w:r>
      <w:r w:rsidR="00E95814">
        <w:t xml:space="preserve"> survey vendors</w:t>
      </w:r>
      <w:r w:rsidRPr="00CD2A52" w:rsidR="00A67DE5">
        <w:t xml:space="preserve"> collect the data</w:t>
      </w:r>
      <w:r w:rsidR="00E95814">
        <w:t xml:space="preserve"> from primary </w:t>
      </w:r>
      <w:r w:rsidR="00C062F0">
        <w:t xml:space="preserve">informal </w:t>
      </w:r>
      <w:r w:rsidR="00E95814">
        <w:t xml:space="preserve">caregivers (i.e., bereaved family members or close friends) of patients who died while receiving hospice care </w:t>
      </w:r>
      <w:r w:rsidR="00FF469F">
        <w:t xml:space="preserve">in any of the following settings: </w:t>
      </w:r>
      <w:r w:rsidR="00E95814">
        <w:t>(1) at home</w:t>
      </w:r>
      <w:r w:rsidR="00A62F16">
        <w:t xml:space="preserve"> or in an assisted living facility</w:t>
      </w:r>
      <w:r w:rsidR="00E95814">
        <w:t xml:space="preserve">, (2) in a nursing home, and (3) </w:t>
      </w:r>
      <w:r w:rsidR="00356D84">
        <w:t xml:space="preserve">in </w:t>
      </w:r>
      <w:r w:rsidR="00E95814">
        <w:t>an inpatient setting (i.e., freestanding inpatient unit or acute care hospital)</w:t>
      </w:r>
      <w:r w:rsidR="00FF469F">
        <w:t xml:space="preserve">.  </w:t>
      </w:r>
    </w:p>
    <w:p w:rsidR="00E56946" w:rsidRPr="007F716E" w:rsidP="007F716E" w14:paraId="584BA115" w14:textId="6D912442">
      <w:pPr>
        <w:pStyle w:val="NormalWeb"/>
        <w:rPr>
          <w:rFonts w:ascii="TimesNewRomanPSMT" w:hAnsi="TimesNewRomanPSMT"/>
        </w:rPr>
      </w:pPr>
      <w:r>
        <w:rPr>
          <w:rFonts w:ascii="TimesNewRomanPSMT" w:hAnsi="TimesNewRomanPSMT"/>
        </w:rPr>
        <w:t xml:space="preserve">CMS’ </w:t>
      </w:r>
      <w:r w:rsidR="007C0AA8">
        <w:t>CAHPS</w:t>
      </w:r>
      <w:r w:rsidR="007C0AA8">
        <w:rPr>
          <w:vertAlign w:val="superscript"/>
        </w:rPr>
        <w:t xml:space="preserve"> </w:t>
      </w:r>
      <w:r>
        <w:rPr>
          <w:rFonts w:ascii="TimesNewRomanPSMT" w:hAnsi="TimesNewRomanPSMT"/>
        </w:rPr>
        <w:t xml:space="preserve">Hospice Survey </w:t>
      </w:r>
      <w:r>
        <w:rPr>
          <w:rFonts w:ascii="TimesNewRomanPS" w:hAnsi="TimesNewRomanPS"/>
          <w:i/>
          <w:iCs/>
        </w:rPr>
        <w:t xml:space="preserve">Quality Assurance Guidelines </w:t>
      </w:r>
      <w:r>
        <w:rPr>
          <w:rFonts w:ascii="TimesNewRomanPSMT" w:hAnsi="TimesNewRomanPSMT"/>
        </w:rPr>
        <w:t xml:space="preserve">manual provides information to survey vendors and hospices on the Program Requirements, including the purpose of the </w:t>
      </w:r>
      <w:r w:rsidR="007C0AA8">
        <w:t>CAHPS</w:t>
      </w:r>
      <w:r w:rsidR="007C0AA8">
        <w:rPr>
          <w:vertAlign w:val="superscript"/>
        </w:rPr>
        <w:t xml:space="preserve"> </w:t>
      </w:r>
      <w:r>
        <w:rPr>
          <w:rFonts w:ascii="TimesNewRomanPSMT" w:hAnsi="TimesNewRomanPSMT"/>
        </w:rPr>
        <w:t xml:space="preserve">Hospice Survey, communication with patients and/or their caregivers, the Roles and Responsibilities for participating organizations (i.e., CMS, hospices, and survey vendors), survey vendor analysis of </w:t>
      </w:r>
      <w:r w:rsidR="007C0AA8">
        <w:t>CAHPS</w:t>
      </w:r>
      <w:r w:rsidR="007C0AA8">
        <w:rPr>
          <w:vertAlign w:val="superscript"/>
        </w:rPr>
        <w:t xml:space="preserve"> </w:t>
      </w:r>
      <w:r>
        <w:rPr>
          <w:rFonts w:ascii="TimesNewRomanPSMT" w:hAnsi="TimesNewRomanPSMT"/>
        </w:rPr>
        <w:t xml:space="preserve">Hospice Survey data, the Minimum Business Requirements to administer the </w:t>
      </w:r>
      <w:r w:rsidR="007C0AA8">
        <w:t>CAHPS</w:t>
      </w:r>
      <w:r w:rsidR="007C0AA8">
        <w:rPr>
          <w:vertAlign w:val="superscript"/>
        </w:rPr>
        <w:t xml:space="preserve"> </w:t>
      </w:r>
      <w:r>
        <w:rPr>
          <w:rFonts w:ascii="TimesNewRomanPSMT" w:hAnsi="TimesNewRomanPSMT"/>
        </w:rPr>
        <w:t xml:space="preserve">Hospice Survey, and the Rules of Participation. </w:t>
      </w:r>
    </w:p>
    <w:p w:rsidR="001A6161" w:rsidP="00EE1865" w14:paraId="686F9079" w14:textId="0AEFAF90">
      <w:pPr>
        <w:ind w:right="167"/>
      </w:pPr>
      <w:r>
        <w:t xml:space="preserve">Three modes of survey administration are </w:t>
      </w:r>
      <w:r>
        <w:t xml:space="preserve">currently </w:t>
      </w:r>
      <w:r>
        <w:t>allowed</w:t>
      </w:r>
      <w:r w:rsidR="00E95814">
        <w:t>: mail-only</w:t>
      </w:r>
      <w:r w:rsidR="00356D84">
        <w:t xml:space="preserve"> (up to two mailed surveys)</w:t>
      </w:r>
      <w:r w:rsidR="00E95814">
        <w:t xml:space="preserve">, telephone-only (up to 5 telephone attempts), and mixed mode (mailed survey followed by up to 5 telephone attempts beginning 21 days later).  </w:t>
      </w:r>
      <w:r w:rsidR="0059210F">
        <w:t xml:space="preserve">CMS will implement a web-mail mixed mode (email invitation to a web survey followed by up to two mailed surveys) beginning with April 2025 decedents. </w:t>
      </w:r>
      <w:r w:rsidR="00AF0F18">
        <w:t xml:space="preserve">Mailed questionnaires are </w:t>
      </w:r>
      <w:r w:rsidRPr="00CD2A52" w:rsidR="00A67DE5">
        <w:t>formatted for data scanning</w:t>
      </w:r>
      <w:r w:rsidR="00A42F4D">
        <w:t>,</w:t>
      </w:r>
      <w:r w:rsidRPr="00CD2A52" w:rsidR="00A67DE5">
        <w:t xml:space="preserve"> and data from all returned surveys </w:t>
      </w:r>
      <w:r w:rsidR="00AC691C">
        <w:t>are</w:t>
      </w:r>
      <w:r w:rsidRPr="00CD2A52" w:rsidR="00A67DE5">
        <w:t xml:space="preserve"> scanned</w:t>
      </w:r>
      <w:r w:rsidR="006C4E32">
        <w:t xml:space="preserve"> into an electronic data file. </w:t>
      </w:r>
      <w:r w:rsidRPr="00CD2A52" w:rsidR="00A67DE5">
        <w:t>Computer Assisted Telephone Interview</w:t>
      </w:r>
      <w:r w:rsidR="00FB296C">
        <w:t>ing</w:t>
      </w:r>
      <w:r w:rsidRPr="00CD2A52" w:rsidR="00A67DE5">
        <w:t xml:space="preserve"> (CATI) </w:t>
      </w:r>
      <w:r w:rsidR="00AC691C">
        <w:t>is</w:t>
      </w:r>
      <w:r w:rsidRPr="00CD2A52" w:rsidR="00A67DE5">
        <w:t xml:space="preserve"> used </w:t>
      </w:r>
      <w:r w:rsidRPr="00CD2A52" w:rsidR="00CD2A52">
        <w:t xml:space="preserve">for </w:t>
      </w:r>
      <w:r w:rsidR="00CE5320">
        <w:t xml:space="preserve">the telephone mode.  </w:t>
      </w:r>
    </w:p>
    <w:p w:rsidR="001A6161" w:rsidP="00EE1865" w14:paraId="1B0656BD" w14:textId="77777777">
      <w:pPr>
        <w:ind w:right="167"/>
      </w:pPr>
    </w:p>
    <w:p w:rsidR="00EE1865" w:rsidP="00EE1865" w14:paraId="0032181F" w14:textId="1BCDD54E">
      <w:pPr>
        <w:pStyle w:val="CommentText"/>
      </w:pPr>
    </w:p>
    <w:p w:rsidR="00CE5320" w:rsidRPr="00EF52AE" w:rsidP="00A67DE5" w14:paraId="1CD41935" w14:textId="77777777">
      <w:pPr>
        <w:tabs>
          <w:tab w:val="left" w:pos="540"/>
        </w:tabs>
      </w:pPr>
    </w:p>
    <w:p w:rsidR="00A67DE5" w:rsidRPr="00EF52AE" w:rsidP="00A67DE5" w14:paraId="0FD7C5B9" w14:textId="77777777">
      <w:pPr>
        <w:pStyle w:val="Heading2"/>
        <w:rPr>
          <w:rFonts w:ascii="Times New Roman" w:hAnsi="Times New Roman"/>
        </w:rPr>
      </w:pPr>
      <w:bookmarkStart w:id="5" w:name="_Toc383511895"/>
      <w:r>
        <w:rPr>
          <w:rFonts w:ascii="Times New Roman" w:hAnsi="Times New Roman"/>
        </w:rPr>
        <w:t xml:space="preserve">A4. </w:t>
      </w:r>
      <w:r w:rsidRPr="00EF52AE">
        <w:rPr>
          <w:rFonts w:ascii="Times New Roman" w:hAnsi="Times New Roman"/>
        </w:rPr>
        <w:t>Identifying Duplication</w:t>
      </w:r>
      <w:bookmarkEnd w:id="5"/>
    </w:p>
    <w:p w:rsidR="00A67DE5" w:rsidP="00A67DE5" w14:paraId="63C9064C" w14:textId="77777777">
      <w:pPr>
        <w:tabs>
          <w:tab w:val="left" w:pos="540"/>
        </w:tabs>
      </w:pPr>
    </w:p>
    <w:p w:rsidR="00A67DE5" w:rsidRPr="0085024A" w:rsidP="00CA53C6" w14:paraId="32038560" w14:textId="7428F75A">
      <w:pPr>
        <w:pStyle w:val="HTMLPreformatted"/>
      </w:pPr>
      <w:r w:rsidRPr="00CA53C6">
        <w:rPr>
          <w:rFonts w:ascii="Times New Roman" w:hAnsi="Times New Roman" w:cs="Times New Roman"/>
          <w:sz w:val="24"/>
          <w:szCs w:val="24"/>
        </w:rPr>
        <w:t xml:space="preserve">The </w:t>
      </w:r>
      <w:r w:rsidR="00D74475">
        <w:rPr>
          <w:rFonts w:ascii="Times New Roman" w:hAnsi="Times New Roman" w:cs="Times New Roman"/>
          <w:sz w:val="24"/>
          <w:szCs w:val="24"/>
        </w:rPr>
        <w:t xml:space="preserve">CAHPS </w:t>
      </w:r>
      <w:r w:rsidR="001E3907">
        <w:rPr>
          <w:rFonts w:ascii="Times New Roman" w:hAnsi="Times New Roman" w:cs="Times New Roman"/>
          <w:sz w:val="24"/>
          <w:szCs w:val="24"/>
        </w:rPr>
        <w:t xml:space="preserve">Hospice </w:t>
      </w:r>
      <w:r w:rsidR="00D74475">
        <w:rPr>
          <w:rFonts w:ascii="Times New Roman" w:hAnsi="Times New Roman" w:cs="Times New Roman"/>
          <w:sz w:val="24"/>
          <w:szCs w:val="24"/>
        </w:rPr>
        <w:t xml:space="preserve">Survey includes items </w:t>
      </w:r>
      <w:r w:rsidRPr="00CA53C6" w:rsidR="006E1902">
        <w:rPr>
          <w:rFonts w:ascii="Times New Roman" w:hAnsi="Times New Roman" w:cs="Times New Roman"/>
          <w:sz w:val="24"/>
          <w:szCs w:val="24"/>
        </w:rPr>
        <w:t>addressing</w:t>
      </w:r>
      <w:r w:rsidRPr="00CA53C6" w:rsidR="006C4517">
        <w:rPr>
          <w:rFonts w:ascii="Times New Roman" w:hAnsi="Times New Roman" w:cs="Times New Roman"/>
          <w:sz w:val="24"/>
          <w:szCs w:val="24"/>
        </w:rPr>
        <w:t xml:space="preserve"> communication</w:t>
      </w:r>
      <w:r w:rsidR="00D74475">
        <w:rPr>
          <w:rFonts w:ascii="Times New Roman" w:hAnsi="Times New Roman" w:cs="Times New Roman"/>
          <w:sz w:val="24"/>
          <w:szCs w:val="24"/>
        </w:rPr>
        <w:t>,</w:t>
      </w:r>
      <w:r w:rsidR="00A62F16">
        <w:rPr>
          <w:rFonts w:ascii="Times New Roman" w:hAnsi="Times New Roman" w:cs="Times New Roman"/>
          <w:sz w:val="24"/>
          <w:szCs w:val="24"/>
        </w:rPr>
        <w:t xml:space="preserve"> timely care, </w:t>
      </w:r>
      <w:r w:rsidR="00D74475">
        <w:rPr>
          <w:rFonts w:ascii="Times New Roman" w:hAnsi="Times New Roman" w:cs="Times New Roman"/>
          <w:sz w:val="24"/>
          <w:szCs w:val="24"/>
        </w:rPr>
        <w:t xml:space="preserve">respect, spiritual and emotional support, symptom management, </w:t>
      </w:r>
      <w:r w:rsidR="00A62F16">
        <w:rPr>
          <w:rFonts w:ascii="Times New Roman" w:hAnsi="Times New Roman" w:cs="Times New Roman"/>
          <w:sz w:val="24"/>
          <w:szCs w:val="24"/>
        </w:rPr>
        <w:t xml:space="preserve">training of family </w:t>
      </w:r>
      <w:r w:rsidR="00211335">
        <w:rPr>
          <w:rFonts w:ascii="Times New Roman" w:hAnsi="Times New Roman" w:cs="Times New Roman"/>
          <w:sz w:val="24"/>
          <w:szCs w:val="24"/>
        </w:rPr>
        <w:t xml:space="preserve">members </w:t>
      </w:r>
      <w:r w:rsidR="00A62F16">
        <w:rPr>
          <w:rFonts w:ascii="Times New Roman" w:hAnsi="Times New Roman" w:cs="Times New Roman"/>
          <w:sz w:val="24"/>
          <w:szCs w:val="24"/>
        </w:rPr>
        <w:t xml:space="preserve">to care for the patient, </w:t>
      </w:r>
      <w:r w:rsidR="00D50041">
        <w:rPr>
          <w:rFonts w:ascii="Times New Roman" w:hAnsi="Times New Roman" w:cs="Times New Roman"/>
          <w:sz w:val="24"/>
          <w:szCs w:val="24"/>
        </w:rPr>
        <w:t xml:space="preserve">care preferences, </w:t>
      </w:r>
      <w:r w:rsidR="00D74475">
        <w:rPr>
          <w:rFonts w:ascii="Times New Roman" w:hAnsi="Times New Roman" w:cs="Times New Roman"/>
          <w:sz w:val="24"/>
          <w:szCs w:val="24"/>
        </w:rPr>
        <w:t xml:space="preserve">and overall care ratings. </w:t>
      </w:r>
      <w:r w:rsidRPr="00CA53C6">
        <w:rPr>
          <w:rFonts w:ascii="Times New Roman" w:hAnsi="Times New Roman" w:cs="Times New Roman"/>
          <w:sz w:val="24"/>
          <w:szCs w:val="24"/>
        </w:rPr>
        <w:t xml:space="preserve">The survey is </w:t>
      </w:r>
      <w:r w:rsidRPr="00CA53C6">
        <w:rPr>
          <w:rFonts w:ascii="Times New Roman" w:hAnsi="Times New Roman" w:cs="Times New Roman"/>
          <w:sz w:val="24"/>
          <w:szCs w:val="24"/>
        </w:rPr>
        <w:t xml:space="preserve">designed to gather only the data that CMS needs for assessing </w:t>
      </w:r>
      <w:r w:rsidR="00461752">
        <w:rPr>
          <w:rFonts w:ascii="Times New Roman" w:hAnsi="Times New Roman" w:cs="Times New Roman"/>
          <w:sz w:val="24"/>
          <w:szCs w:val="24"/>
        </w:rPr>
        <w:t xml:space="preserve">experiences with </w:t>
      </w:r>
      <w:r w:rsidR="005A7CE6">
        <w:rPr>
          <w:rFonts w:ascii="Times New Roman" w:hAnsi="Times New Roman" w:cs="Times New Roman"/>
          <w:sz w:val="24"/>
          <w:szCs w:val="24"/>
        </w:rPr>
        <w:t>hospice</w:t>
      </w:r>
      <w:r w:rsidRPr="00CA53C6" w:rsidR="005E20CB">
        <w:rPr>
          <w:rFonts w:ascii="Times New Roman" w:hAnsi="Times New Roman" w:cs="Times New Roman"/>
          <w:sz w:val="24"/>
          <w:szCs w:val="24"/>
        </w:rPr>
        <w:t xml:space="preserve"> care</w:t>
      </w:r>
      <w:r w:rsidR="00461752">
        <w:rPr>
          <w:rFonts w:ascii="Times New Roman" w:hAnsi="Times New Roman" w:cs="Times New Roman"/>
          <w:sz w:val="24"/>
          <w:szCs w:val="24"/>
        </w:rPr>
        <w:t>.</w:t>
      </w:r>
    </w:p>
    <w:p w:rsidR="00CA53C6" w:rsidP="00106398" w14:paraId="4C207FB4" w14:textId="77777777"/>
    <w:p w:rsidR="00A42DE0" w:rsidP="00106398" w14:paraId="15CFEF57" w14:textId="62A62FCE">
      <w:r w:rsidRPr="001440DC">
        <w:t xml:space="preserve">Though </w:t>
      </w:r>
      <w:r>
        <w:t xml:space="preserve">some </w:t>
      </w:r>
      <w:r w:rsidRPr="001440DC">
        <w:t xml:space="preserve">hospices and vendors may </w:t>
      </w:r>
      <w:r>
        <w:t xml:space="preserve">voluntarily </w:t>
      </w:r>
      <w:r w:rsidRPr="001440DC">
        <w:t xml:space="preserve">use the Veterans Health Administration Bereaved Family Survey or other site-specific surveys to collect data on experiences with hospice care, </w:t>
      </w:r>
      <w:r>
        <w:t xml:space="preserve">the CAHPS Hospice Survey is the only </w:t>
      </w:r>
      <w:r w:rsidRPr="001440DC">
        <w:t>standardized instrument used to collect such data from</w:t>
      </w:r>
      <w:r>
        <w:t xml:space="preserve"> all</w:t>
      </w:r>
      <w:r w:rsidRPr="001440DC">
        <w:t xml:space="preserve"> hospices across the country</w:t>
      </w:r>
      <w:r>
        <w:t xml:space="preserve"> for the purposes of comparability and accountability</w:t>
      </w:r>
      <w:r w:rsidRPr="001440DC">
        <w:t>.</w:t>
      </w:r>
    </w:p>
    <w:p w:rsidR="00A42DE0" w:rsidRPr="0085024A" w:rsidP="00106398" w14:paraId="651D9300" w14:textId="77777777"/>
    <w:p w:rsidR="00A67DE5" w:rsidRPr="00EF52AE" w:rsidP="00A67DE5" w14:paraId="3A9D6242" w14:textId="77777777">
      <w:pPr>
        <w:pStyle w:val="Heading2"/>
        <w:rPr>
          <w:rFonts w:ascii="Times New Roman" w:hAnsi="Times New Roman"/>
        </w:rPr>
      </w:pPr>
      <w:bookmarkStart w:id="6" w:name="_Toc383511896"/>
      <w:r>
        <w:rPr>
          <w:rFonts w:ascii="Times New Roman" w:hAnsi="Times New Roman"/>
        </w:rPr>
        <w:t xml:space="preserve">A5. </w:t>
      </w:r>
      <w:r w:rsidRPr="00EF52AE">
        <w:rPr>
          <w:rFonts w:ascii="Times New Roman" w:hAnsi="Times New Roman"/>
        </w:rPr>
        <w:t>Impact on Small Businesses</w:t>
      </w:r>
      <w:bookmarkEnd w:id="6"/>
    </w:p>
    <w:p w:rsidR="00A67DE5" w:rsidRPr="00EF52AE" w:rsidP="00A67DE5" w14:paraId="42CF5019" w14:textId="77777777">
      <w:pPr>
        <w:tabs>
          <w:tab w:val="left" w:pos="540"/>
        </w:tabs>
      </w:pPr>
    </w:p>
    <w:p w:rsidR="00C37C7C" w:rsidRPr="00F67776" w:rsidP="00C37C7C" w14:paraId="2640ABEC" w14:textId="5C6552F4">
      <w:pPr>
        <w:tabs>
          <w:tab w:val="left" w:pos="547"/>
          <w:tab w:val="left" w:pos="1080"/>
          <w:tab w:val="left" w:pos="1627"/>
          <w:tab w:val="left" w:pos="2160"/>
          <w:tab w:val="left" w:pos="2880"/>
        </w:tabs>
      </w:pPr>
      <w:r>
        <w:t xml:space="preserve">Survey respondents are primary </w:t>
      </w:r>
      <w:r w:rsidR="00301C60">
        <w:t xml:space="preserve">informal </w:t>
      </w:r>
      <w:r>
        <w:t xml:space="preserve">caregivers </w:t>
      </w:r>
      <w:r w:rsidR="00301C60">
        <w:t xml:space="preserve">(i.e., family members or friends) </w:t>
      </w:r>
      <w:r>
        <w:t xml:space="preserve">of patients who died while receiving hospice care.  The survey should not impact small business or other small entities.  </w:t>
      </w:r>
    </w:p>
    <w:p w:rsidR="00A67DE5" w:rsidRPr="00EF52AE" w:rsidP="00A67DE5" w14:paraId="1A10323C" w14:textId="77777777">
      <w:pPr>
        <w:tabs>
          <w:tab w:val="left" w:pos="540"/>
        </w:tabs>
      </w:pPr>
    </w:p>
    <w:p w:rsidR="00A67DE5" w:rsidRPr="00EF52AE" w:rsidP="00A67DE5" w14:paraId="7A63F5CB" w14:textId="77777777">
      <w:pPr>
        <w:pStyle w:val="Heading2"/>
        <w:rPr>
          <w:rFonts w:ascii="Times New Roman" w:hAnsi="Times New Roman"/>
        </w:rPr>
      </w:pPr>
      <w:bookmarkStart w:id="7" w:name="_Toc383511897"/>
      <w:r>
        <w:rPr>
          <w:rFonts w:ascii="Times New Roman" w:hAnsi="Times New Roman"/>
        </w:rPr>
        <w:t xml:space="preserve">A6. </w:t>
      </w:r>
      <w:r w:rsidRPr="00EF52AE">
        <w:rPr>
          <w:rFonts w:ascii="Times New Roman" w:hAnsi="Times New Roman"/>
        </w:rPr>
        <w:t>Consequences of Less Frequent Data Collection</w:t>
      </w:r>
      <w:bookmarkEnd w:id="7"/>
    </w:p>
    <w:p w:rsidR="00A67DE5" w:rsidRPr="00EF52AE" w:rsidP="00A67DE5" w14:paraId="67D97051" w14:textId="77777777">
      <w:pPr>
        <w:tabs>
          <w:tab w:val="left" w:pos="540"/>
        </w:tabs>
      </w:pPr>
    </w:p>
    <w:p w:rsidR="00A67DE5" w:rsidP="00A67DE5" w14:paraId="1BB6D222" w14:textId="429184D0">
      <w:pPr>
        <w:tabs>
          <w:tab w:val="left" w:pos="540"/>
        </w:tabs>
      </w:pPr>
      <w:r>
        <w:t xml:space="preserve">The survey will be administered once following the death of </w:t>
      </w:r>
      <w:r w:rsidR="000D14B2">
        <w:t>the hospice patient</w:t>
      </w:r>
      <w:r>
        <w:t xml:space="preserve">.  </w:t>
      </w:r>
    </w:p>
    <w:p w:rsidR="00D74475" w:rsidRPr="00EF52AE" w:rsidP="00A67DE5" w14:paraId="4FA81BBF" w14:textId="77777777">
      <w:pPr>
        <w:tabs>
          <w:tab w:val="left" w:pos="540"/>
        </w:tabs>
      </w:pPr>
    </w:p>
    <w:p w:rsidR="00A67DE5" w:rsidRPr="00EF52AE" w:rsidP="00A67DE5" w14:paraId="7F3D4D78" w14:textId="77777777">
      <w:pPr>
        <w:pStyle w:val="Heading2"/>
        <w:rPr>
          <w:rFonts w:ascii="Times New Roman" w:hAnsi="Times New Roman"/>
        </w:rPr>
      </w:pPr>
      <w:bookmarkStart w:id="8" w:name="_Toc383511898"/>
      <w:r>
        <w:rPr>
          <w:rFonts w:ascii="Times New Roman" w:hAnsi="Times New Roman"/>
        </w:rPr>
        <w:t xml:space="preserve">A7. </w:t>
      </w:r>
      <w:r w:rsidRPr="00EF52AE">
        <w:rPr>
          <w:rFonts w:ascii="Times New Roman" w:hAnsi="Times New Roman"/>
        </w:rPr>
        <w:t>Special Circumstances</w:t>
      </w:r>
      <w:bookmarkEnd w:id="8"/>
    </w:p>
    <w:p w:rsidR="00A67DE5" w:rsidRPr="00EF52AE" w:rsidP="00A67DE5" w14:paraId="6DD1E1B0" w14:textId="77777777">
      <w:pPr>
        <w:tabs>
          <w:tab w:val="left" w:pos="540"/>
        </w:tabs>
      </w:pPr>
    </w:p>
    <w:p w:rsidR="009217BF" w:rsidP="009217BF" w14:paraId="3F94BFAB" w14:textId="77777777">
      <w:pPr>
        <w:tabs>
          <w:tab w:val="left" w:pos="540"/>
        </w:tabs>
      </w:pPr>
      <w:r>
        <w:t>There are no special circumstances that would require an information collection to be conducted in a manner that requires respondents to:</w:t>
      </w:r>
    </w:p>
    <w:p w:rsidR="009217BF" w:rsidP="00A67DE5" w14:paraId="4269E66F" w14:textId="7D92EF03">
      <w:pPr>
        <w:tabs>
          <w:tab w:val="left" w:pos="540"/>
        </w:tabs>
      </w:pPr>
    </w:p>
    <w:p w:rsidR="009217BF" w:rsidP="009217BF" w14:paraId="61C65D96" w14:textId="77777777">
      <w:pPr>
        <w:tabs>
          <w:tab w:val="left" w:pos="540"/>
        </w:tabs>
      </w:pPr>
      <w:r>
        <w:t>•</w:t>
      </w:r>
      <w:r>
        <w:tab/>
        <w:t xml:space="preserve">Report information to the agency more often than </w:t>
      </w:r>
      <w:r>
        <w:t>quarterly;</w:t>
      </w:r>
    </w:p>
    <w:p w:rsidR="009217BF" w:rsidP="009217BF" w14:paraId="12013CCE" w14:textId="77777777">
      <w:pPr>
        <w:tabs>
          <w:tab w:val="left" w:pos="540"/>
        </w:tabs>
      </w:pPr>
      <w:r>
        <w:t>•</w:t>
      </w:r>
      <w:r>
        <w:tab/>
        <w:t xml:space="preserve">Prepare a written response to a collection of information in fewer than 30 days after receipt of </w:t>
      </w:r>
      <w:r>
        <w:t>it;</w:t>
      </w:r>
      <w:r>
        <w:t xml:space="preserve"> </w:t>
      </w:r>
    </w:p>
    <w:p w:rsidR="009217BF" w:rsidP="009217BF" w14:paraId="5486613C" w14:textId="77777777">
      <w:pPr>
        <w:tabs>
          <w:tab w:val="left" w:pos="540"/>
        </w:tabs>
      </w:pPr>
      <w:r>
        <w:t>•</w:t>
      </w:r>
      <w:r>
        <w:tab/>
        <w:t xml:space="preserve">Submit more than an original and two copies of any </w:t>
      </w:r>
      <w:r>
        <w:t>document;</w:t>
      </w:r>
    </w:p>
    <w:p w:rsidR="009217BF" w:rsidP="009217BF" w14:paraId="424D0FB1" w14:textId="77777777">
      <w:pPr>
        <w:tabs>
          <w:tab w:val="left" w:pos="540"/>
        </w:tabs>
      </w:pPr>
      <w:r>
        <w:t>•</w:t>
      </w:r>
      <w:r>
        <w:tab/>
        <w:t xml:space="preserve">Retain records, other than health, medical, government contract, grant-in-aid, or tax records for more than three </w:t>
      </w:r>
      <w:r>
        <w:t>years;</w:t>
      </w:r>
    </w:p>
    <w:p w:rsidR="009217BF" w:rsidP="009217BF" w14:paraId="215FCB6D" w14:textId="77777777">
      <w:pPr>
        <w:tabs>
          <w:tab w:val="left" w:pos="540"/>
        </w:tabs>
      </w:pPr>
      <w:r>
        <w:t>•</w:t>
      </w:r>
      <w:r>
        <w:tab/>
        <w:t>Collect data in connection with a statistical survey that is not designed to produce valid and reliable results that can be generalized to the universe of study,</w:t>
      </w:r>
    </w:p>
    <w:p w:rsidR="009217BF" w:rsidP="009217BF" w14:paraId="730BCB11" w14:textId="77777777">
      <w:pPr>
        <w:tabs>
          <w:tab w:val="left" w:pos="540"/>
        </w:tabs>
      </w:pPr>
      <w:r>
        <w:t>•</w:t>
      </w:r>
      <w:r>
        <w:tab/>
        <w:t xml:space="preserve">Use a statistical data classification that has not been reviewed and approved by </w:t>
      </w:r>
      <w:r>
        <w:t>OMB;</w:t>
      </w:r>
    </w:p>
    <w:p w:rsidR="009217BF" w:rsidP="009217BF" w14:paraId="267A4D67" w14:textId="77777777">
      <w:pPr>
        <w:tabs>
          <w:tab w:val="left" w:pos="540"/>
        </w:tabs>
      </w:pPr>
      <w:r>
        <w:t>•</w:t>
      </w:r>
      <w: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217BF" w:rsidP="009217BF" w14:paraId="3CF83692" w14:textId="77777777">
      <w:pPr>
        <w:tabs>
          <w:tab w:val="left" w:pos="540"/>
        </w:tabs>
      </w:pPr>
      <w:r>
        <w:t>•</w:t>
      </w:r>
      <w:r>
        <w:tab/>
        <w:t>Submit proprietary trade secret, or other confidential information unless the agency can demonstrate that it has instituted procedures to protect the information's confidentiality to the extent permitted by law.</w:t>
      </w:r>
    </w:p>
    <w:p w:rsidR="007433F0" w:rsidP="009217BF" w14:paraId="4FC0561C" w14:textId="77777777">
      <w:pPr>
        <w:tabs>
          <w:tab w:val="left" w:pos="540"/>
        </w:tabs>
      </w:pPr>
    </w:p>
    <w:p w:rsidR="007433F0" w:rsidP="007433F0" w14:paraId="6CE3EB0E" w14:textId="77777777">
      <w:pPr>
        <w:rPr>
          <w:sz w:val="22"/>
          <w:szCs w:val="22"/>
        </w:rPr>
      </w:pPr>
      <w:r>
        <w:t xml:space="preserve">We plan to implement Figure 3 for the updated SPD 15 race and ethnicity question by either January 2026 or 2027.  We are using Figure 3 to ensure comparability of responses across mail, telephone, and web administrations </w:t>
      </w:r>
      <w:r>
        <w:t>in particular for</w:t>
      </w:r>
      <w:r>
        <w:t xml:space="preserve"> an older population.  We will work to make the necessary translations and conduct small scale cognitive testing of </w:t>
      </w:r>
      <w:r>
        <w:t xml:space="preserve">the translations.  Once the translations are available, the timeframe for implementation by either January 2026 or 2027 will depend on the time needed for training of survey vendors and the time required for survey vendors to update and test CATI systems, printing and scanning software programming, and web survey programming. Additionally, our data warehouse needs time to update and test system changes. </w:t>
      </w:r>
    </w:p>
    <w:p w:rsidR="007433F0" w:rsidRPr="00EF52AE" w:rsidP="009217BF" w14:paraId="3232DAB3" w14:textId="77777777">
      <w:pPr>
        <w:tabs>
          <w:tab w:val="left" w:pos="540"/>
        </w:tabs>
      </w:pPr>
    </w:p>
    <w:p w:rsidR="009217BF" w:rsidRPr="00EF52AE" w:rsidP="00A67DE5" w14:paraId="20528317" w14:textId="77777777">
      <w:pPr>
        <w:tabs>
          <w:tab w:val="left" w:pos="540"/>
        </w:tabs>
      </w:pPr>
    </w:p>
    <w:p w:rsidR="00A67DE5" w:rsidRPr="00EF52AE" w:rsidP="00A67DE5" w14:paraId="5978E300" w14:textId="77777777">
      <w:pPr>
        <w:tabs>
          <w:tab w:val="left" w:pos="540"/>
        </w:tabs>
      </w:pPr>
    </w:p>
    <w:p w:rsidR="00A67DE5" w:rsidRPr="00EF52AE" w:rsidP="00A67DE5" w14:paraId="0DA95FC1" w14:textId="77777777">
      <w:pPr>
        <w:pStyle w:val="Heading2"/>
        <w:rPr>
          <w:rFonts w:ascii="Times New Roman" w:hAnsi="Times New Roman"/>
        </w:rPr>
      </w:pPr>
      <w:bookmarkStart w:id="9" w:name="_Toc383511899"/>
      <w:r>
        <w:rPr>
          <w:rFonts w:ascii="Times New Roman" w:hAnsi="Times New Roman"/>
        </w:rPr>
        <w:t xml:space="preserve">A8. </w:t>
      </w:r>
      <w:r w:rsidRPr="00EF52AE">
        <w:rPr>
          <w:rFonts w:ascii="Times New Roman" w:hAnsi="Times New Roman"/>
        </w:rPr>
        <w:t>CMS Federal Register Notice</w:t>
      </w:r>
      <w:bookmarkEnd w:id="9"/>
    </w:p>
    <w:p w:rsidR="00A67DE5" w:rsidRPr="00EF52AE" w:rsidP="00A67DE5" w14:paraId="35CB200B" w14:textId="77777777">
      <w:pPr>
        <w:tabs>
          <w:tab w:val="left" w:pos="540"/>
        </w:tabs>
      </w:pPr>
    </w:p>
    <w:p w:rsidR="0094260B" w:rsidP="0094260B" w14:paraId="5CC5A75A" w14:textId="77777777">
      <w:pPr>
        <w:ind w:left="5"/>
      </w:pPr>
      <w:r>
        <w:t xml:space="preserve">The 60-day </w:t>
      </w:r>
      <w:r>
        <w:rPr>
          <w:i/>
        </w:rPr>
        <w:t>Federal Register</w:t>
      </w:r>
      <w:r>
        <w:t xml:space="preserve"> (</w:t>
      </w:r>
      <w:r w:rsidRPr="00FF2E16">
        <w:t>89 FR 23598</w:t>
      </w:r>
      <w:r>
        <w:t xml:space="preserve">) notice was published on </w:t>
      </w:r>
      <w:r w:rsidRPr="002B08FC">
        <w:t>04/04/2024</w:t>
      </w:r>
      <w:r>
        <w:t xml:space="preserve">.   </w:t>
      </w:r>
    </w:p>
    <w:p w:rsidR="0094260B" w:rsidRPr="006E08CD" w:rsidP="00FA4C07" w14:paraId="25B204FC" w14:textId="5BB939FF">
      <w:r>
        <w:t xml:space="preserve">One comment was received </w:t>
      </w:r>
      <w:r w:rsidRPr="00D2647C">
        <w:t xml:space="preserve">for the 60-day comment period and responses were provided within the attached Response to Comments document. </w:t>
      </w:r>
      <w:r>
        <w:t xml:space="preserve">The </w:t>
      </w:r>
      <w:r w:rsidRPr="00D2647C">
        <w:t>commenter</w:t>
      </w:r>
      <w:r>
        <w:t xml:space="preserve"> </w:t>
      </w:r>
      <w:r w:rsidRPr="00D2647C">
        <w:t>expressed support for the addition of a web</w:t>
      </w:r>
      <w:r>
        <w:t>-mail</w:t>
      </w:r>
      <w:r w:rsidRPr="00D2647C">
        <w:t xml:space="preserve"> mode</w:t>
      </w:r>
      <w:r>
        <w:t xml:space="preserve">, </w:t>
      </w:r>
      <w:r w:rsidRPr="00D2647C">
        <w:t>the survey revisions</w:t>
      </w:r>
      <w:r>
        <w:t>, and the addition of a prenotification letter</w:t>
      </w:r>
      <w:r w:rsidRPr="00D2647C">
        <w:t xml:space="preserve">. </w:t>
      </w:r>
      <w:r>
        <w:t xml:space="preserve">The commenter made suggestions for one of the survey questions and encouraged adoption of the new guidance for collecting race and </w:t>
      </w:r>
      <w:r w:rsidRPr="006E08CD">
        <w:t xml:space="preserve">ethnicity. </w:t>
      </w:r>
    </w:p>
    <w:p w:rsidR="006E08CD" w:rsidRPr="006E08CD" w:rsidP="00A67DE5" w14:paraId="479CEA1A" w14:textId="77777777">
      <w:pPr>
        <w:tabs>
          <w:tab w:val="left" w:pos="540"/>
        </w:tabs>
      </w:pPr>
    </w:p>
    <w:p w:rsidR="006E08CD" w:rsidRPr="006E08CD" w:rsidP="00A67DE5" w14:paraId="650195F8" w14:textId="3F4F1E03">
      <w:pPr>
        <w:tabs>
          <w:tab w:val="left" w:pos="540"/>
        </w:tabs>
      </w:pPr>
      <w:r w:rsidRPr="00FA4C07">
        <w:t>The 30</w:t>
      </w:r>
      <w:r>
        <w:t>-</w:t>
      </w:r>
      <w:r w:rsidRPr="00FA4C07">
        <w:t xml:space="preserve">day </w:t>
      </w:r>
      <w:r w:rsidRPr="00FA4C07">
        <w:rPr>
          <w:i/>
          <w:iCs/>
        </w:rPr>
        <w:t>Federal Register</w:t>
      </w:r>
      <w:r w:rsidRPr="00FA4C07">
        <w:t xml:space="preserve"> (89 FR 56383) notice was published on 7/9/2024. No comments were received for the 30-day comment period. </w:t>
      </w:r>
    </w:p>
    <w:p w:rsidR="00ED295E" w:rsidRPr="00EF52AE" w:rsidP="00A67DE5" w14:paraId="272B2027" w14:textId="77777777">
      <w:pPr>
        <w:tabs>
          <w:tab w:val="left" w:pos="540"/>
        </w:tabs>
      </w:pPr>
    </w:p>
    <w:p w:rsidR="00A67DE5" w:rsidRPr="00EF52AE" w:rsidP="00A67DE5" w14:paraId="3C7D39A8" w14:textId="77777777">
      <w:pPr>
        <w:pStyle w:val="Heading2"/>
        <w:rPr>
          <w:rFonts w:ascii="Times New Roman" w:hAnsi="Times New Roman"/>
        </w:rPr>
      </w:pPr>
      <w:bookmarkStart w:id="10" w:name="_Toc383511900"/>
      <w:r>
        <w:rPr>
          <w:rFonts w:ascii="Times New Roman" w:hAnsi="Times New Roman"/>
        </w:rPr>
        <w:t xml:space="preserve">A9. </w:t>
      </w:r>
      <w:r w:rsidRPr="00EF52AE">
        <w:rPr>
          <w:rFonts w:ascii="Times New Roman" w:hAnsi="Times New Roman"/>
        </w:rPr>
        <w:t>Respondent Payments or Gifts</w:t>
      </w:r>
      <w:bookmarkEnd w:id="10"/>
    </w:p>
    <w:p w:rsidR="00A67DE5" w:rsidRPr="00EF52AE" w:rsidP="00A67DE5" w14:paraId="2B19B26E" w14:textId="77777777">
      <w:pPr>
        <w:tabs>
          <w:tab w:val="left" w:pos="540"/>
        </w:tabs>
      </w:pPr>
    </w:p>
    <w:p w:rsidR="00A67DE5" w:rsidRPr="00EF52AE" w:rsidP="00A67DE5" w14:paraId="13DEFBFB" w14:textId="77777777">
      <w:pPr>
        <w:tabs>
          <w:tab w:val="left" w:pos="540"/>
        </w:tabs>
      </w:pPr>
      <w:r w:rsidRPr="00EF52AE">
        <w:t>This data collection will not include respondent incentive payments or gifts.</w:t>
      </w:r>
    </w:p>
    <w:p w:rsidR="00A67DE5" w:rsidRPr="00EF52AE" w:rsidP="00A67DE5" w14:paraId="6C7593BD" w14:textId="77777777">
      <w:pPr>
        <w:tabs>
          <w:tab w:val="left" w:pos="540"/>
        </w:tabs>
        <w:rPr>
          <w:b/>
        </w:rPr>
      </w:pPr>
    </w:p>
    <w:p w:rsidR="00A67DE5" w:rsidRPr="00EF52AE" w:rsidP="00A67DE5" w14:paraId="75B1A567" w14:textId="77777777">
      <w:pPr>
        <w:pStyle w:val="Heading2"/>
        <w:rPr>
          <w:rFonts w:ascii="Times New Roman" w:hAnsi="Times New Roman"/>
        </w:rPr>
      </w:pPr>
      <w:bookmarkStart w:id="11" w:name="_Toc383511901"/>
      <w:r>
        <w:rPr>
          <w:rFonts w:ascii="Times New Roman" w:hAnsi="Times New Roman"/>
        </w:rPr>
        <w:t xml:space="preserve">A10. </w:t>
      </w:r>
      <w:r w:rsidRPr="00EF52AE">
        <w:rPr>
          <w:rFonts w:ascii="Times New Roman" w:hAnsi="Times New Roman"/>
        </w:rPr>
        <w:t>Assurance of Confidentiality</w:t>
      </w:r>
      <w:bookmarkEnd w:id="11"/>
    </w:p>
    <w:p w:rsidR="00A67DE5" w:rsidRPr="00EF52AE" w:rsidP="00A67DE5" w14:paraId="3B23686A" w14:textId="77777777">
      <w:pPr>
        <w:tabs>
          <w:tab w:val="left" w:pos="540"/>
        </w:tabs>
      </w:pPr>
    </w:p>
    <w:p w:rsidR="000A243B" w:rsidP="00A67DE5" w14:paraId="5869780F" w14:textId="1C84D245">
      <w:pPr>
        <w:tabs>
          <w:tab w:val="left" w:pos="540"/>
        </w:tabs>
      </w:pPr>
      <w:r>
        <w:t xml:space="preserve">Survey vendors are required to take steps to assure respondent confidentiality.  These include preventing access to confidential data sets, restricting access to systems or rooms in which CAHPS Hospice Survey data is </w:t>
      </w:r>
      <w:r>
        <w:t>kept, and</w:t>
      </w:r>
      <w:r>
        <w:t xml:space="preserve"> requiring that vendor staff sign confidentiality agreements.  Survey results are </w:t>
      </w:r>
      <w:r w:rsidR="00B0254E">
        <w:t xml:space="preserve">identified by </w:t>
      </w:r>
      <w:r>
        <w:t xml:space="preserve">an ID number that is not associated with an individual’s name or other identifying information.  CMS does not publish results for hospices that had fewer than 30 responses over the previous eight quarters.  It is permissible for vendors to share unofficial identifiable survey results with individual hospices.  However, the information </w:t>
      </w:r>
      <w:r w:rsidR="00B0254E">
        <w:t xml:space="preserve">must </w:t>
      </w:r>
      <w:r w:rsidR="008865C1">
        <w:t>be</w:t>
      </w:r>
      <w:r>
        <w:t xml:space="preserve"> used only for quality improvement and </w:t>
      </w:r>
      <w:r w:rsidR="00264F6A">
        <w:t>may only be shared with</w:t>
      </w:r>
      <w:r>
        <w:t xml:space="preserve"> managers and quality improvement personnel.  </w:t>
      </w:r>
      <w:r w:rsidR="00264F6A">
        <w:t xml:space="preserve">Survey responses </w:t>
      </w:r>
      <w:r w:rsidR="00B0254E">
        <w:t>cannot</w:t>
      </w:r>
      <w:r>
        <w:t xml:space="preserve"> to be shared with direct care staff.</w:t>
      </w:r>
    </w:p>
    <w:p w:rsidR="00740333" w:rsidRPr="00EF52AE" w:rsidP="00A67DE5" w14:paraId="612FB136" w14:textId="77777777">
      <w:pPr>
        <w:tabs>
          <w:tab w:val="left" w:pos="540"/>
        </w:tabs>
      </w:pPr>
    </w:p>
    <w:p w:rsidR="00A67DE5" w:rsidRPr="00EF52AE" w:rsidP="00A67DE5" w14:paraId="7DAE55AE" w14:textId="77777777">
      <w:pPr>
        <w:pStyle w:val="Heading2"/>
        <w:rPr>
          <w:rFonts w:ascii="Times New Roman" w:hAnsi="Times New Roman"/>
        </w:rPr>
      </w:pPr>
      <w:bookmarkStart w:id="12" w:name="_Toc383511902"/>
      <w:r>
        <w:rPr>
          <w:rFonts w:ascii="Times New Roman" w:hAnsi="Times New Roman"/>
        </w:rPr>
        <w:t xml:space="preserve">A11. </w:t>
      </w:r>
      <w:r w:rsidRPr="00EF52AE">
        <w:rPr>
          <w:rFonts w:ascii="Times New Roman" w:hAnsi="Times New Roman"/>
        </w:rPr>
        <w:t>Sensitive Questions</w:t>
      </w:r>
      <w:bookmarkEnd w:id="12"/>
    </w:p>
    <w:p w:rsidR="00A67DE5" w:rsidRPr="00EF52AE" w:rsidP="00A67DE5" w14:paraId="2419F816" w14:textId="77777777">
      <w:pPr>
        <w:tabs>
          <w:tab w:val="left" w:pos="540"/>
        </w:tabs>
      </w:pPr>
    </w:p>
    <w:p w:rsidR="007C07E2" w:rsidP="00562B3A" w14:paraId="134F31D9" w14:textId="2E837224">
      <w:pPr>
        <w:tabs>
          <w:tab w:val="left" w:pos="540"/>
        </w:tabs>
        <w:rPr>
          <w:color w:val="000000"/>
        </w:rPr>
      </w:pPr>
      <w:r>
        <w:rPr>
          <w:color w:val="000000"/>
        </w:rPr>
        <w:t>As this survey requests information from bereaved family members</w:t>
      </w:r>
      <w:r w:rsidR="001440DC">
        <w:rPr>
          <w:color w:val="000000"/>
        </w:rPr>
        <w:t xml:space="preserve"> </w:t>
      </w:r>
      <w:r w:rsidR="00681D38">
        <w:rPr>
          <w:color w:val="000000"/>
        </w:rPr>
        <w:t>or</w:t>
      </w:r>
      <w:r w:rsidR="001440DC">
        <w:rPr>
          <w:color w:val="000000"/>
        </w:rPr>
        <w:t xml:space="preserve"> </w:t>
      </w:r>
      <w:r w:rsidR="00681D38">
        <w:rPr>
          <w:color w:val="000000"/>
        </w:rPr>
        <w:t xml:space="preserve">close </w:t>
      </w:r>
      <w:r w:rsidR="001440DC">
        <w:rPr>
          <w:color w:val="000000"/>
        </w:rPr>
        <w:t>friends</w:t>
      </w:r>
      <w:r w:rsidR="00681D38">
        <w:rPr>
          <w:color w:val="000000"/>
        </w:rPr>
        <w:t xml:space="preserve"> of a deceased patient</w:t>
      </w:r>
      <w:r>
        <w:rPr>
          <w:color w:val="000000"/>
        </w:rPr>
        <w:t xml:space="preserve">, the potential for distress is possible; however, </w:t>
      </w:r>
      <w:r w:rsidR="00E203E4">
        <w:rPr>
          <w:color w:val="000000"/>
        </w:rPr>
        <w:t xml:space="preserve">CMS’ </w:t>
      </w:r>
      <w:r w:rsidR="001E3907">
        <w:rPr>
          <w:color w:val="000000"/>
        </w:rPr>
        <w:t xml:space="preserve">experience with the </w:t>
      </w:r>
      <w:r w:rsidR="007C0AA8">
        <w:t>CAHPS</w:t>
      </w:r>
      <w:r w:rsidR="007C0AA8">
        <w:rPr>
          <w:vertAlign w:val="superscript"/>
        </w:rPr>
        <w:t xml:space="preserve"> </w:t>
      </w:r>
      <w:r w:rsidR="001E3907">
        <w:rPr>
          <w:color w:val="000000"/>
        </w:rPr>
        <w:t>Hospice Survey</w:t>
      </w:r>
      <w:r w:rsidR="00763B81">
        <w:rPr>
          <w:color w:val="000000"/>
        </w:rPr>
        <w:t xml:space="preserve"> thus far </w:t>
      </w:r>
      <w:r>
        <w:rPr>
          <w:color w:val="000000"/>
        </w:rPr>
        <w:t>indicates that this is a</w:t>
      </w:r>
      <w:r w:rsidR="00D4597F">
        <w:rPr>
          <w:color w:val="000000"/>
        </w:rPr>
        <w:t xml:space="preserve"> very rare</w:t>
      </w:r>
      <w:r w:rsidR="006C4E32">
        <w:rPr>
          <w:color w:val="000000"/>
        </w:rPr>
        <w:t xml:space="preserve"> event. </w:t>
      </w:r>
      <w:r w:rsidR="00562B3A">
        <w:rPr>
          <w:color w:val="000000"/>
        </w:rPr>
        <w:t xml:space="preserve">The cover letter </w:t>
      </w:r>
      <w:r w:rsidR="00763B81">
        <w:rPr>
          <w:color w:val="000000"/>
        </w:rPr>
        <w:t xml:space="preserve">that vendors send </w:t>
      </w:r>
      <w:r w:rsidR="00562B3A">
        <w:rPr>
          <w:color w:val="000000"/>
        </w:rPr>
        <w:t>accompany</w:t>
      </w:r>
      <w:r w:rsidR="00D4597F">
        <w:rPr>
          <w:color w:val="000000"/>
        </w:rPr>
        <w:t>ing</w:t>
      </w:r>
      <w:r w:rsidR="00562B3A">
        <w:rPr>
          <w:color w:val="000000"/>
        </w:rPr>
        <w:t xml:space="preserve"> mailed surveys </w:t>
      </w:r>
      <w:r w:rsidR="00763B81">
        <w:rPr>
          <w:color w:val="000000"/>
        </w:rPr>
        <w:t xml:space="preserve">is required to </w:t>
      </w:r>
      <w:r w:rsidR="00562B3A">
        <w:rPr>
          <w:color w:val="000000"/>
        </w:rPr>
        <w:t xml:space="preserve">include a toll-free </w:t>
      </w:r>
      <w:r w:rsidR="00562B3A">
        <w:rPr>
          <w:color w:val="000000"/>
        </w:rPr>
        <w:t>number</w:t>
      </w:r>
      <w:r w:rsidR="00562B3A">
        <w:rPr>
          <w:color w:val="000000"/>
        </w:rPr>
        <w:t xml:space="preserve"> which respondents may use for questions or concerns</w:t>
      </w:r>
      <w:r w:rsidR="00763B81">
        <w:rPr>
          <w:color w:val="000000"/>
        </w:rPr>
        <w:t>.  S</w:t>
      </w:r>
      <w:r w:rsidR="00562B3A">
        <w:rPr>
          <w:color w:val="000000"/>
        </w:rPr>
        <w:t>hould a respondent e</w:t>
      </w:r>
      <w:r>
        <w:rPr>
          <w:color w:val="000000"/>
        </w:rPr>
        <w:t xml:space="preserve">xperience distress significant enough </w:t>
      </w:r>
      <w:r w:rsidR="00562B3A">
        <w:rPr>
          <w:color w:val="000000"/>
        </w:rPr>
        <w:t>for him or her</w:t>
      </w:r>
      <w:r>
        <w:rPr>
          <w:color w:val="000000"/>
        </w:rPr>
        <w:t xml:space="preserve"> to </w:t>
      </w:r>
      <w:r w:rsidR="00597864">
        <w:rPr>
          <w:color w:val="000000"/>
        </w:rPr>
        <w:t>request</w:t>
      </w:r>
      <w:r>
        <w:rPr>
          <w:color w:val="000000"/>
        </w:rPr>
        <w:t xml:space="preserve"> additional support, </w:t>
      </w:r>
      <w:r w:rsidR="001E3907">
        <w:rPr>
          <w:color w:val="000000"/>
        </w:rPr>
        <w:t xml:space="preserve">we </w:t>
      </w:r>
      <w:r w:rsidR="001E3907">
        <w:rPr>
          <w:color w:val="000000"/>
        </w:rPr>
        <w:t xml:space="preserve">recommend that survey vendors’ telephone staff </w:t>
      </w:r>
      <w:r w:rsidR="00597864">
        <w:rPr>
          <w:color w:val="000000"/>
        </w:rPr>
        <w:t xml:space="preserve">put the </w:t>
      </w:r>
      <w:r w:rsidR="00562B3A">
        <w:rPr>
          <w:color w:val="000000"/>
        </w:rPr>
        <w:t>respondent</w:t>
      </w:r>
      <w:r w:rsidR="00597864">
        <w:rPr>
          <w:color w:val="000000"/>
        </w:rPr>
        <w:t xml:space="preserve"> in contact with the appropriate local resource (generally a </w:t>
      </w:r>
      <w:r w:rsidR="00D4597F">
        <w:rPr>
          <w:color w:val="000000"/>
        </w:rPr>
        <w:t xml:space="preserve">bereavement </w:t>
      </w:r>
      <w:r w:rsidR="00597864">
        <w:rPr>
          <w:color w:val="000000"/>
        </w:rPr>
        <w:t xml:space="preserve">counselor or social worker on the </w:t>
      </w:r>
      <w:r w:rsidR="00D4597F">
        <w:rPr>
          <w:color w:val="000000"/>
        </w:rPr>
        <w:t>hospice</w:t>
      </w:r>
      <w:r w:rsidR="00597864">
        <w:rPr>
          <w:color w:val="000000"/>
        </w:rPr>
        <w:t xml:space="preserve"> team that provided care to their family member or friend).</w:t>
      </w:r>
      <w:r>
        <w:rPr>
          <w:color w:val="000000"/>
        </w:rPr>
        <w:t xml:space="preserve"> </w:t>
      </w:r>
      <w:r w:rsidR="00D4597F">
        <w:rPr>
          <w:color w:val="000000"/>
        </w:rPr>
        <w:t>This visit and support groups for bereavement are part of the services covered under the Medicare Hospice Benefit.</w:t>
      </w:r>
    </w:p>
    <w:p w:rsidR="00E717A3" w:rsidP="00A67DE5" w14:paraId="6037FABE" w14:textId="77777777">
      <w:pPr>
        <w:pStyle w:val="Heading2"/>
        <w:rPr>
          <w:rFonts w:ascii="Times New Roman" w:hAnsi="Times New Roman"/>
        </w:rPr>
      </w:pPr>
    </w:p>
    <w:p w:rsidR="00A67DE5" w:rsidRPr="002A392C" w:rsidP="00A67DE5" w14:paraId="5E9B2B9B" w14:textId="77777777">
      <w:pPr>
        <w:pStyle w:val="Heading2"/>
        <w:rPr>
          <w:rFonts w:ascii="Times New Roman" w:hAnsi="Times New Roman"/>
        </w:rPr>
      </w:pPr>
      <w:bookmarkStart w:id="13" w:name="_Toc383511903"/>
      <w:r>
        <w:rPr>
          <w:rFonts w:ascii="Times New Roman" w:hAnsi="Times New Roman"/>
        </w:rPr>
        <w:t xml:space="preserve">A12. </w:t>
      </w:r>
      <w:r w:rsidRPr="002A392C">
        <w:rPr>
          <w:rFonts w:ascii="Times New Roman" w:hAnsi="Times New Roman"/>
        </w:rPr>
        <w:t>Burden of Information Collection</w:t>
      </w:r>
      <w:bookmarkEnd w:id="13"/>
    </w:p>
    <w:p w:rsidR="00A67DE5" w:rsidRPr="002A392C" w:rsidP="00A67DE5" w14:paraId="01E4B852" w14:textId="77777777">
      <w:pPr>
        <w:tabs>
          <w:tab w:val="left" w:pos="540"/>
        </w:tabs>
      </w:pPr>
    </w:p>
    <w:p w:rsidR="00D10525" w:rsidP="00D10525" w14:paraId="3E7FE18E" w14:textId="099C8FEF">
      <w:pPr>
        <w:pStyle w:val="BodyText"/>
        <w:rPr>
          <w:color w:val="000000"/>
        </w:rPr>
      </w:pPr>
      <w:r w:rsidRPr="06AEF760">
        <w:rPr>
          <w:color w:val="000000" w:themeColor="text1"/>
        </w:rPr>
        <w:t xml:space="preserve">Estimated annualized burden hours and costs </w:t>
      </w:r>
      <w:r w:rsidRPr="06AEF760" w:rsidR="00A27D3E">
        <w:rPr>
          <w:color w:val="000000" w:themeColor="text1"/>
        </w:rPr>
        <w:t xml:space="preserve">to respondents </w:t>
      </w:r>
      <w:r w:rsidRPr="06AEF760">
        <w:rPr>
          <w:color w:val="000000" w:themeColor="text1"/>
        </w:rPr>
        <w:t>for the national implementation of the CAHPS Hospice Survey are shown in Table</w:t>
      </w:r>
      <w:r w:rsidRPr="06AEF760" w:rsidR="00EA4C90">
        <w:rPr>
          <w:color w:val="000000" w:themeColor="text1"/>
        </w:rPr>
        <w:t xml:space="preserve">s 1 and 2. </w:t>
      </w:r>
      <w:r w:rsidRPr="06AEF760" w:rsidR="0077694B">
        <w:rPr>
          <w:color w:val="000000" w:themeColor="text1"/>
        </w:rPr>
        <w:t xml:space="preserve">Based on participation in national implementation in the CAHPS Hospice Survey from </w:t>
      </w:r>
      <w:r w:rsidRPr="06AEF760" w:rsidR="009E2270">
        <w:rPr>
          <w:color w:val="000000" w:themeColor="text1"/>
        </w:rPr>
        <w:t>Quarter 1 202</w:t>
      </w:r>
      <w:r w:rsidRPr="06AEF760" w:rsidR="00B354B8">
        <w:rPr>
          <w:color w:val="000000" w:themeColor="text1"/>
        </w:rPr>
        <w:t>2</w:t>
      </w:r>
      <w:r w:rsidRPr="06AEF760" w:rsidR="009E2270">
        <w:rPr>
          <w:color w:val="000000" w:themeColor="text1"/>
        </w:rPr>
        <w:t xml:space="preserve"> through Quarter 4 202</w:t>
      </w:r>
      <w:r w:rsidRPr="06AEF760" w:rsidR="00B354B8">
        <w:rPr>
          <w:color w:val="000000" w:themeColor="text1"/>
        </w:rPr>
        <w:t>2</w:t>
      </w:r>
      <w:r w:rsidRPr="06AEF760" w:rsidR="009E2270">
        <w:rPr>
          <w:color w:val="000000" w:themeColor="text1"/>
        </w:rPr>
        <w:t xml:space="preserve">, </w:t>
      </w:r>
      <w:r w:rsidRPr="06AEF760" w:rsidR="00EA4C90">
        <w:rPr>
          <w:color w:val="000000" w:themeColor="text1"/>
        </w:rPr>
        <w:t>we assume that</w:t>
      </w:r>
      <w:r w:rsidRPr="06AEF760">
        <w:rPr>
          <w:color w:val="000000" w:themeColor="text1"/>
        </w:rPr>
        <w:t xml:space="preserve"> </w:t>
      </w:r>
      <w:r w:rsidRPr="06AEF760" w:rsidR="00CD17CD">
        <w:rPr>
          <w:color w:val="000000" w:themeColor="text1"/>
        </w:rPr>
        <w:t>3,</w:t>
      </w:r>
      <w:r w:rsidRPr="06AEF760" w:rsidR="005A3F0C">
        <w:rPr>
          <w:color w:val="000000" w:themeColor="text1"/>
        </w:rPr>
        <w:t>987</w:t>
      </w:r>
      <w:r w:rsidRPr="06AEF760" w:rsidR="0077694B">
        <w:rPr>
          <w:color w:val="000000" w:themeColor="text1"/>
        </w:rPr>
        <w:t xml:space="preserve"> </w:t>
      </w:r>
      <w:r w:rsidRPr="06AEF760">
        <w:rPr>
          <w:color w:val="000000" w:themeColor="text1"/>
        </w:rPr>
        <w:t xml:space="preserve">hospices will administer the survey to an average of </w:t>
      </w:r>
      <w:r w:rsidRPr="06AEF760" w:rsidR="00CD17CD">
        <w:rPr>
          <w:color w:val="000000" w:themeColor="text1"/>
        </w:rPr>
        <w:t>29</w:t>
      </w:r>
      <w:r w:rsidRPr="06AEF760" w:rsidR="005A3F0C">
        <w:rPr>
          <w:color w:val="000000" w:themeColor="text1"/>
        </w:rPr>
        <w:t>0</w:t>
      </w:r>
      <w:r w:rsidRPr="06AEF760" w:rsidR="00CD17CD">
        <w:rPr>
          <w:color w:val="000000" w:themeColor="text1"/>
        </w:rPr>
        <w:t>.</w:t>
      </w:r>
      <w:r w:rsidRPr="06AEF760" w:rsidR="005A3F0C">
        <w:rPr>
          <w:color w:val="000000" w:themeColor="text1"/>
        </w:rPr>
        <w:t>8</w:t>
      </w:r>
      <w:r w:rsidRPr="06AEF760" w:rsidR="0077694B">
        <w:rPr>
          <w:color w:val="000000" w:themeColor="text1"/>
        </w:rPr>
        <w:t xml:space="preserve"> </w:t>
      </w:r>
      <w:r w:rsidRPr="06AEF760">
        <w:rPr>
          <w:color w:val="000000" w:themeColor="text1"/>
        </w:rPr>
        <w:t>cases</w:t>
      </w:r>
      <w:r w:rsidRPr="06AEF760" w:rsidR="00187BBD">
        <w:rPr>
          <w:color w:val="000000" w:themeColor="text1"/>
        </w:rPr>
        <w:t xml:space="preserve"> per year</w:t>
      </w:r>
      <w:r w:rsidRPr="06AEF760" w:rsidR="00EA4C90">
        <w:rPr>
          <w:color w:val="000000" w:themeColor="text1"/>
        </w:rPr>
        <w:t xml:space="preserve">.  </w:t>
      </w:r>
      <w:r w:rsidRPr="06AEF760" w:rsidR="00B74156">
        <w:rPr>
          <w:color w:val="000000" w:themeColor="text1"/>
        </w:rPr>
        <w:t xml:space="preserve">Thus, we estimate that the CAHPS Hospice Survey will be administered to </w:t>
      </w:r>
      <w:r w:rsidRPr="06AEF760" w:rsidR="00A27D3E">
        <w:rPr>
          <w:color w:val="000000" w:themeColor="text1"/>
        </w:rPr>
        <w:t xml:space="preserve">a maximum of </w:t>
      </w:r>
      <w:r w:rsidRPr="06AEF760" w:rsidR="00CD17CD">
        <w:rPr>
          <w:color w:val="000000" w:themeColor="text1"/>
        </w:rPr>
        <w:t>1,</w:t>
      </w:r>
      <w:r w:rsidRPr="06AEF760" w:rsidR="005A3F0C">
        <w:rPr>
          <w:color w:val="000000" w:themeColor="text1"/>
        </w:rPr>
        <w:t>159</w:t>
      </w:r>
      <w:r w:rsidRPr="06AEF760" w:rsidR="00187BBD">
        <w:rPr>
          <w:color w:val="000000" w:themeColor="text1"/>
        </w:rPr>
        <w:t>,</w:t>
      </w:r>
      <w:r w:rsidR="00345C2A">
        <w:rPr>
          <w:color w:val="000000" w:themeColor="text1"/>
        </w:rPr>
        <w:t>420</w:t>
      </w:r>
      <w:r w:rsidRPr="06AEF760" w:rsidR="00C556F5">
        <w:rPr>
          <w:color w:val="000000" w:themeColor="text1"/>
        </w:rPr>
        <w:t xml:space="preserve"> </w:t>
      </w:r>
      <w:r w:rsidRPr="06AEF760" w:rsidR="00B74156">
        <w:rPr>
          <w:color w:val="000000" w:themeColor="text1"/>
        </w:rPr>
        <w:t xml:space="preserve">individuals </w:t>
      </w:r>
      <w:r w:rsidRPr="06AEF760" w:rsidR="00A42DE0">
        <w:rPr>
          <w:color w:val="000000" w:themeColor="text1"/>
        </w:rPr>
        <w:t xml:space="preserve">each year for the duration of the collection period covered by this application </w:t>
      </w:r>
      <w:r w:rsidRPr="06AEF760" w:rsidR="00B74156">
        <w:rPr>
          <w:color w:val="000000" w:themeColor="text1"/>
        </w:rPr>
        <w:t xml:space="preserve">for the purposes of national implementation. </w:t>
      </w:r>
      <w:r w:rsidRPr="06AEF760" w:rsidR="00EA4C90">
        <w:rPr>
          <w:color w:val="000000" w:themeColor="text1"/>
        </w:rPr>
        <w:t>As not all sampled cases will complete the survey, this estimate reflects the maximum burden possible</w:t>
      </w:r>
      <w:r w:rsidRPr="06AEF760" w:rsidR="00231506">
        <w:rPr>
          <w:color w:val="000000" w:themeColor="text1"/>
        </w:rPr>
        <w:t xml:space="preserve">. The estimated number of responses is based on </w:t>
      </w:r>
      <w:r w:rsidRPr="06AEF760" w:rsidR="00441AEA">
        <w:rPr>
          <w:color w:val="000000" w:themeColor="text1"/>
        </w:rPr>
        <w:t>actual hospice participation in national implementation of the CAHPS Hospice Survey.</w:t>
      </w:r>
    </w:p>
    <w:p w:rsidR="00D10525" w:rsidRPr="007E6A97" w:rsidP="006620B6" w14:paraId="4AFCCE2B" w14:textId="77777777">
      <w:pPr>
        <w:keepLines/>
        <w:rPr>
          <w:color w:val="FF0000"/>
        </w:rPr>
      </w:pPr>
    </w:p>
    <w:p w:rsidR="006620B6" w:rsidP="006620B6" w14:paraId="5F7E2056" w14:textId="7CDA2E77">
      <w:pPr>
        <w:keepLines/>
        <w:rPr>
          <w:color w:val="000000"/>
        </w:rPr>
      </w:pPr>
      <w:r>
        <w:rPr>
          <w:color w:val="000000"/>
        </w:rPr>
        <w:t>Table</w:t>
      </w:r>
      <w:r>
        <w:rPr>
          <w:color w:val="000000"/>
        </w:rPr>
        <w:t xml:space="preserve"> 1 shows the estimated annualized burden for the respondents' time to parti</w:t>
      </w:r>
      <w:r w:rsidR="00EA4C90">
        <w:rPr>
          <w:color w:val="000000"/>
        </w:rPr>
        <w:t>cipate in the national implementation</w:t>
      </w:r>
      <w:r w:rsidR="006C4E32">
        <w:rPr>
          <w:color w:val="000000"/>
        </w:rPr>
        <w:t xml:space="preserve"> data collection.</w:t>
      </w:r>
      <w:r>
        <w:rPr>
          <w:color w:val="000000"/>
        </w:rPr>
        <w:t xml:space="preserve"> </w:t>
      </w:r>
      <w:r w:rsidR="00696DA9">
        <w:rPr>
          <w:color w:val="000000"/>
        </w:rPr>
        <w:t xml:space="preserve">The survey </w:t>
      </w:r>
      <w:r w:rsidR="003C0CDE">
        <w:rPr>
          <w:color w:val="000000"/>
        </w:rPr>
        <w:t>is estimated to require</w:t>
      </w:r>
      <w:r w:rsidR="00696DA9">
        <w:rPr>
          <w:color w:val="000000"/>
        </w:rPr>
        <w:t xml:space="preserve"> an average administration time of </w:t>
      </w:r>
      <w:r w:rsidR="004775E8">
        <w:rPr>
          <w:color w:val="000000"/>
        </w:rPr>
        <w:t xml:space="preserve">8.67 </w:t>
      </w:r>
      <w:r w:rsidR="00696DA9">
        <w:rPr>
          <w:color w:val="000000"/>
        </w:rPr>
        <w:t xml:space="preserve">minutes in English (at a pace of 4.5 items per minute) and </w:t>
      </w:r>
      <w:r w:rsidR="00F560A8">
        <w:rPr>
          <w:color w:val="000000"/>
        </w:rPr>
        <w:t>1</w:t>
      </w:r>
      <w:r w:rsidR="004775E8">
        <w:rPr>
          <w:color w:val="000000"/>
        </w:rPr>
        <w:t>0</w:t>
      </w:r>
      <w:r w:rsidR="00F560A8">
        <w:rPr>
          <w:color w:val="000000"/>
        </w:rPr>
        <w:t>.</w:t>
      </w:r>
      <w:r w:rsidR="004775E8">
        <w:rPr>
          <w:color w:val="000000"/>
        </w:rPr>
        <w:t>4</w:t>
      </w:r>
      <w:r w:rsidR="00696DA9">
        <w:rPr>
          <w:color w:val="000000"/>
        </w:rPr>
        <w:t xml:space="preserve"> </w:t>
      </w:r>
      <w:r w:rsidR="006C4E32">
        <w:rPr>
          <w:color w:val="000000"/>
        </w:rPr>
        <w:t>minutes in Spanish (assuming 20 percent</w:t>
      </w:r>
      <w:r w:rsidR="00696DA9">
        <w:rPr>
          <w:color w:val="000000"/>
        </w:rPr>
        <w:t xml:space="preserve"> more words in the Spanish translation)</w:t>
      </w:r>
      <w:r w:rsidR="00F16281">
        <w:rPr>
          <w:color w:val="000000"/>
        </w:rPr>
        <w:t xml:space="preserve">, for an average response time of </w:t>
      </w:r>
      <w:r w:rsidR="00984B48">
        <w:rPr>
          <w:color w:val="000000"/>
        </w:rPr>
        <w:t>8</w:t>
      </w:r>
      <w:r w:rsidR="001D5C41">
        <w:rPr>
          <w:color w:val="000000"/>
        </w:rPr>
        <w:t>.</w:t>
      </w:r>
      <w:r w:rsidR="00984B48">
        <w:rPr>
          <w:color w:val="000000"/>
        </w:rPr>
        <w:t>68</w:t>
      </w:r>
      <w:r w:rsidR="00F16281">
        <w:rPr>
          <w:color w:val="000000"/>
        </w:rPr>
        <w:t xml:space="preserve"> minutes or </w:t>
      </w:r>
      <w:r w:rsidR="00440194">
        <w:rPr>
          <w:color w:val="000000"/>
        </w:rPr>
        <w:t>0</w:t>
      </w:r>
      <w:r w:rsidR="00F16281">
        <w:rPr>
          <w:color w:val="000000"/>
        </w:rPr>
        <w:t>.</w:t>
      </w:r>
      <w:r w:rsidR="0077694B">
        <w:rPr>
          <w:color w:val="000000"/>
        </w:rPr>
        <w:t>1</w:t>
      </w:r>
      <w:r w:rsidR="00984B48">
        <w:rPr>
          <w:color w:val="000000"/>
        </w:rPr>
        <w:t>45</w:t>
      </w:r>
      <w:r w:rsidR="0077694B">
        <w:rPr>
          <w:color w:val="000000"/>
        </w:rPr>
        <w:t xml:space="preserve"> </w:t>
      </w:r>
      <w:r w:rsidR="00440B8F">
        <w:rPr>
          <w:color w:val="000000"/>
        </w:rPr>
        <w:t>hours</w:t>
      </w:r>
      <w:r w:rsidR="005E2EAF">
        <w:rPr>
          <w:color w:val="000000"/>
        </w:rPr>
        <w:t xml:space="preserve"> (</w:t>
      </w:r>
      <w:r w:rsidR="005E2EAF">
        <w:rPr>
          <w:color w:val="000000"/>
        </w:rPr>
        <w:t>assuming that</w:t>
      </w:r>
      <w:r w:rsidR="005E2EAF">
        <w:rPr>
          <w:color w:val="000000"/>
        </w:rPr>
        <w:t xml:space="preserve"> </w:t>
      </w:r>
      <w:r w:rsidR="0077694B">
        <w:rPr>
          <w:color w:val="000000"/>
        </w:rPr>
        <w:t>1</w:t>
      </w:r>
      <w:r w:rsidR="005E2EAF">
        <w:rPr>
          <w:color w:val="000000"/>
        </w:rPr>
        <w:t>% of survey respondents complete the survey in Spanish)</w:t>
      </w:r>
      <w:r w:rsidR="002A392C">
        <w:rPr>
          <w:color w:val="000000"/>
        </w:rPr>
        <w:t xml:space="preserve">. </w:t>
      </w:r>
      <w:r w:rsidR="00696DA9">
        <w:rPr>
          <w:color w:val="000000"/>
        </w:rPr>
        <w:t>These burden and pace estimates are based</w:t>
      </w:r>
      <w:r>
        <w:rPr>
          <w:color w:val="000000"/>
        </w:rPr>
        <w:t xml:space="preserve"> </w:t>
      </w:r>
      <w:r w:rsidR="00696DA9">
        <w:rPr>
          <w:color w:val="000000"/>
        </w:rPr>
        <w:t>on</w:t>
      </w:r>
      <w:r>
        <w:rPr>
          <w:color w:val="000000"/>
        </w:rPr>
        <w:t xml:space="preserve"> CMS’ experience with </w:t>
      </w:r>
      <w:r w:rsidR="00231506">
        <w:rPr>
          <w:color w:val="000000"/>
        </w:rPr>
        <w:t xml:space="preserve">the CAHPS Hospice Survey and </w:t>
      </w:r>
      <w:r>
        <w:rPr>
          <w:color w:val="000000"/>
        </w:rPr>
        <w:t>surveys of similar length that were fielded with Medicare beneficiaries.</w:t>
      </w:r>
      <w:r>
        <w:rPr>
          <w:bCs/>
          <w:color w:val="000000"/>
        </w:rPr>
        <w:t xml:space="preserve"> As indicated below, the </w:t>
      </w:r>
      <w:r w:rsidR="00C90E08">
        <w:rPr>
          <w:bCs/>
          <w:color w:val="000000"/>
        </w:rPr>
        <w:t xml:space="preserve">annual </w:t>
      </w:r>
      <w:r>
        <w:rPr>
          <w:bCs/>
          <w:color w:val="000000"/>
        </w:rPr>
        <w:t>total b</w:t>
      </w:r>
      <w:r w:rsidR="001D5C41">
        <w:rPr>
          <w:bCs/>
          <w:color w:val="000000"/>
        </w:rPr>
        <w:t xml:space="preserve">urden hours </w:t>
      </w:r>
      <w:r w:rsidR="00D10525">
        <w:rPr>
          <w:bCs/>
          <w:color w:val="000000"/>
        </w:rPr>
        <w:t xml:space="preserve">for survey participants </w:t>
      </w:r>
      <w:r w:rsidR="001D5C41">
        <w:rPr>
          <w:bCs/>
          <w:color w:val="000000"/>
        </w:rPr>
        <w:t>are estimated to be</w:t>
      </w:r>
      <w:r w:rsidR="004131D6">
        <w:rPr>
          <w:bCs/>
          <w:color w:val="000000"/>
        </w:rPr>
        <w:t xml:space="preserve"> </w:t>
      </w:r>
      <w:r w:rsidR="00984B48">
        <w:rPr>
          <w:color w:val="000000"/>
        </w:rPr>
        <w:t>16</w:t>
      </w:r>
      <w:r w:rsidR="008B73C3">
        <w:rPr>
          <w:color w:val="000000"/>
        </w:rPr>
        <w:t>8</w:t>
      </w:r>
      <w:r w:rsidR="00984B48">
        <w:rPr>
          <w:color w:val="000000"/>
        </w:rPr>
        <w:t>,</w:t>
      </w:r>
      <w:r w:rsidR="008B73C3">
        <w:rPr>
          <w:color w:val="000000"/>
        </w:rPr>
        <w:t>115</w:t>
      </w:r>
      <w:r w:rsidR="00984B48">
        <w:rPr>
          <w:color w:val="000000"/>
        </w:rPr>
        <w:t>.</w:t>
      </w:r>
      <w:r w:rsidR="008B73C3">
        <w:rPr>
          <w:color w:val="000000"/>
        </w:rPr>
        <w:t>9</w:t>
      </w:r>
      <w:r w:rsidR="00984B48">
        <w:rPr>
          <w:color w:val="000000"/>
        </w:rPr>
        <w:t xml:space="preserve">0 </w:t>
      </w:r>
      <w:r w:rsidR="00D10525">
        <w:rPr>
          <w:bCs/>
          <w:color w:val="000000"/>
        </w:rPr>
        <w:t xml:space="preserve">for the </w:t>
      </w:r>
      <w:r w:rsidR="00F422C9">
        <w:rPr>
          <w:bCs/>
          <w:color w:val="000000"/>
        </w:rPr>
        <w:t xml:space="preserve">continued </w:t>
      </w:r>
      <w:r w:rsidR="00D10525">
        <w:rPr>
          <w:bCs/>
          <w:color w:val="000000"/>
        </w:rPr>
        <w:t>national implementation of the survey</w:t>
      </w:r>
      <w:r w:rsidR="00C64785">
        <w:rPr>
          <w:bCs/>
          <w:color w:val="000000"/>
        </w:rPr>
        <w:t>.</w:t>
      </w:r>
    </w:p>
    <w:p w:rsidR="00A67DE5" w:rsidP="00A67DE5" w14:paraId="04AB5F7C" w14:textId="77777777">
      <w:pPr>
        <w:rPr>
          <w:color w:val="000000"/>
        </w:rPr>
      </w:pPr>
    </w:p>
    <w:p w:rsidR="00F422C9" w:rsidP="00F422C9" w14:paraId="3D7ABC2A" w14:textId="3C24B911">
      <w:pPr>
        <w:keepNext/>
        <w:rPr>
          <w:color w:val="000000"/>
        </w:rPr>
      </w:pPr>
      <w:r>
        <w:rPr>
          <w:b/>
          <w:bCs/>
          <w:color w:val="000000"/>
        </w:rPr>
        <w:t>Table 1. Estimated Annualized Burden Hours for Respondents: National Implementation of the CAHPS</w:t>
      </w:r>
      <w:r w:rsidR="000B5EF7">
        <w:rPr>
          <w:b/>
          <w:bCs/>
          <w:color w:val="000000"/>
        </w:rPr>
        <w:t xml:space="preserve"> Hospice Survey</w:t>
      </w:r>
    </w:p>
    <w:tbl>
      <w:tblPr>
        <w:tblW w:w="8640" w:type="dxa"/>
        <w:tblInd w:w="108" w:type="dxa"/>
        <w:tblLook w:val="04A0"/>
      </w:tblPr>
      <w:tblGrid>
        <w:gridCol w:w="1542"/>
        <w:gridCol w:w="1888"/>
        <w:gridCol w:w="1825"/>
        <w:gridCol w:w="1652"/>
        <w:gridCol w:w="1733"/>
      </w:tblGrid>
      <w:tr w14:paraId="5574528F" w14:textId="77777777" w:rsidTr="00A42DE0">
        <w:tblPrEx>
          <w:tblW w:w="8640" w:type="dxa"/>
          <w:tblInd w:w="108" w:type="dxa"/>
          <w:tblLook w:val="04A0"/>
        </w:tblPrEx>
        <w:trPr>
          <w:cantSplit/>
        </w:trPr>
        <w:tc>
          <w:tcPr>
            <w:tcW w:w="2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F1414" w14:paraId="28915FDD" w14:textId="77777777">
            <w:pPr>
              <w:rPr>
                <w:b/>
                <w:bCs/>
                <w:color w:val="000000"/>
              </w:rPr>
            </w:pPr>
            <w:r>
              <w:rPr>
                <w:b/>
                <w:bCs/>
                <w:color w:val="000000"/>
                <w:szCs w:val="20"/>
              </w:rPr>
              <w:t>Survey Version</w:t>
            </w:r>
          </w:p>
        </w:tc>
        <w:tc>
          <w:tcPr>
            <w:tcW w:w="2680" w:type="dxa"/>
            <w:tcBorders>
              <w:top w:val="single" w:sz="8" w:space="0" w:color="auto"/>
              <w:left w:val="nil"/>
              <w:bottom w:val="single" w:sz="8" w:space="0" w:color="auto"/>
              <w:right w:val="single" w:sz="8" w:space="0" w:color="auto"/>
            </w:tcBorders>
            <w:shd w:val="clear" w:color="auto" w:fill="auto"/>
            <w:vAlign w:val="center"/>
            <w:hideMark/>
          </w:tcPr>
          <w:p w:rsidR="004F1414" w14:paraId="6C177B7F" w14:textId="77777777">
            <w:pPr>
              <w:jc w:val="center"/>
              <w:rPr>
                <w:b/>
                <w:bCs/>
                <w:color w:val="000000"/>
              </w:rPr>
            </w:pPr>
            <w:r>
              <w:rPr>
                <w:b/>
                <w:bCs/>
                <w:color w:val="000000"/>
                <w:szCs w:val="20"/>
              </w:rPr>
              <w:t>Number of Respondents</w:t>
            </w:r>
          </w:p>
        </w:tc>
        <w:tc>
          <w:tcPr>
            <w:tcW w:w="2680" w:type="dxa"/>
            <w:tcBorders>
              <w:top w:val="single" w:sz="8" w:space="0" w:color="auto"/>
              <w:left w:val="nil"/>
              <w:bottom w:val="single" w:sz="8" w:space="0" w:color="auto"/>
              <w:right w:val="single" w:sz="8" w:space="0" w:color="auto"/>
            </w:tcBorders>
            <w:shd w:val="clear" w:color="auto" w:fill="auto"/>
            <w:vAlign w:val="center"/>
            <w:hideMark/>
          </w:tcPr>
          <w:p w:rsidR="004F1414" w14:paraId="5BE9ABA6" w14:textId="77777777">
            <w:pPr>
              <w:jc w:val="center"/>
              <w:rPr>
                <w:b/>
                <w:bCs/>
                <w:color w:val="000000"/>
              </w:rPr>
            </w:pPr>
            <w:r>
              <w:rPr>
                <w:b/>
                <w:bCs/>
                <w:color w:val="000000"/>
                <w:szCs w:val="20"/>
              </w:rPr>
              <w:t>Number of Responses per Respondent</w:t>
            </w:r>
          </w:p>
        </w:tc>
        <w:tc>
          <w:tcPr>
            <w:tcW w:w="2680" w:type="dxa"/>
            <w:tcBorders>
              <w:top w:val="single" w:sz="8" w:space="0" w:color="auto"/>
              <w:left w:val="nil"/>
              <w:bottom w:val="single" w:sz="8" w:space="0" w:color="auto"/>
              <w:right w:val="single" w:sz="8" w:space="0" w:color="auto"/>
            </w:tcBorders>
            <w:shd w:val="clear" w:color="auto" w:fill="auto"/>
            <w:vAlign w:val="center"/>
            <w:hideMark/>
          </w:tcPr>
          <w:p w:rsidR="004F1414" w14:paraId="2E6AEA87" w14:textId="77777777">
            <w:pPr>
              <w:jc w:val="center"/>
              <w:rPr>
                <w:b/>
                <w:bCs/>
                <w:color w:val="000000"/>
              </w:rPr>
            </w:pPr>
            <w:r>
              <w:rPr>
                <w:b/>
                <w:bCs/>
                <w:color w:val="000000"/>
                <w:szCs w:val="20"/>
              </w:rPr>
              <w:t>Hours per Response</w:t>
            </w:r>
          </w:p>
        </w:tc>
        <w:tc>
          <w:tcPr>
            <w:tcW w:w="2680" w:type="dxa"/>
            <w:tcBorders>
              <w:top w:val="single" w:sz="8" w:space="0" w:color="auto"/>
              <w:left w:val="nil"/>
              <w:bottom w:val="single" w:sz="8" w:space="0" w:color="auto"/>
              <w:right w:val="single" w:sz="8" w:space="0" w:color="auto"/>
            </w:tcBorders>
            <w:shd w:val="clear" w:color="auto" w:fill="auto"/>
            <w:vAlign w:val="center"/>
            <w:hideMark/>
          </w:tcPr>
          <w:p w:rsidR="004F1414" w14:paraId="56B4141C" w14:textId="77777777">
            <w:pPr>
              <w:jc w:val="center"/>
              <w:rPr>
                <w:b/>
                <w:bCs/>
                <w:color w:val="000000"/>
              </w:rPr>
            </w:pPr>
            <w:r>
              <w:rPr>
                <w:b/>
                <w:bCs/>
                <w:color w:val="000000"/>
                <w:szCs w:val="20"/>
              </w:rPr>
              <w:t>Total Burden Hours</w:t>
            </w:r>
          </w:p>
        </w:tc>
      </w:tr>
      <w:tr w14:paraId="5381CDCA" w14:textId="77777777" w:rsidTr="00A42DE0">
        <w:tblPrEx>
          <w:tblW w:w="8640" w:type="dxa"/>
          <w:tblInd w:w="108" w:type="dxa"/>
          <w:tblLook w:val="04A0"/>
        </w:tblPrEx>
        <w:trPr>
          <w:cantSplit/>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F1414" w14:paraId="6A90105D" w14:textId="08165C1B">
            <w:pPr>
              <w:rPr>
                <w:color w:val="000000"/>
              </w:rPr>
            </w:pPr>
            <w:r>
              <w:rPr>
                <w:color w:val="000000"/>
              </w:rPr>
              <w:t>CAHPS Hospice Survey</w:t>
            </w:r>
          </w:p>
        </w:tc>
        <w:tc>
          <w:tcPr>
            <w:tcW w:w="2680" w:type="dxa"/>
            <w:tcBorders>
              <w:top w:val="nil"/>
              <w:left w:val="nil"/>
              <w:bottom w:val="single" w:sz="8" w:space="0" w:color="auto"/>
              <w:right w:val="single" w:sz="8" w:space="0" w:color="auto"/>
            </w:tcBorders>
            <w:shd w:val="clear" w:color="auto" w:fill="auto"/>
            <w:vAlign w:val="center"/>
            <w:hideMark/>
          </w:tcPr>
          <w:p w:rsidR="004F1414" w:rsidP="009D6FC2" w14:paraId="33D0A683" w14:textId="7707E396">
            <w:pPr>
              <w:jc w:val="center"/>
              <w:rPr>
                <w:color w:val="000000"/>
              </w:rPr>
            </w:pPr>
            <w:r>
              <w:rPr>
                <w:color w:val="000000"/>
              </w:rPr>
              <w:t>1,</w:t>
            </w:r>
            <w:r w:rsidR="005A3F0C">
              <w:rPr>
                <w:color w:val="000000"/>
              </w:rPr>
              <w:t>159</w:t>
            </w:r>
            <w:r>
              <w:rPr>
                <w:color w:val="000000"/>
              </w:rPr>
              <w:t>,</w:t>
            </w:r>
            <w:r w:rsidR="001920F5">
              <w:rPr>
                <w:color w:val="000000"/>
              </w:rPr>
              <w:t>420</w:t>
            </w:r>
          </w:p>
        </w:tc>
        <w:tc>
          <w:tcPr>
            <w:tcW w:w="2680" w:type="dxa"/>
            <w:tcBorders>
              <w:top w:val="nil"/>
              <w:left w:val="nil"/>
              <w:bottom w:val="single" w:sz="8" w:space="0" w:color="auto"/>
              <w:right w:val="single" w:sz="8" w:space="0" w:color="auto"/>
            </w:tcBorders>
            <w:shd w:val="clear" w:color="auto" w:fill="auto"/>
            <w:vAlign w:val="center"/>
            <w:hideMark/>
          </w:tcPr>
          <w:p w:rsidR="004F1414" w14:paraId="6690CA8D" w14:textId="77777777">
            <w:pPr>
              <w:jc w:val="center"/>
              <w:rPr>
                <w:color w:val="000000"/>
              </w:rPr>
            </w:pPr>
            <w:r>
              <w:rPr>
                <w:color w:val="000000"/>
              </w:rPr>
              <w:t>1</w:t>
            </w:r>
          </w:p>
        </w:tc>
        <w:tc>
          <w:tcPr>
            <w:tcW w:w="2680" w:type="dxa"/>
            <w:tcBorders>
              <w:top w:val="nil"/>
              <w:left w:val="nil"/>
              <w:bottom w:val="single" w:sz="8" w:space="0" w:color="auto"/>
              <w:right w:val="single" w:sz="8" w:space="0" w:color="auto"/>
            </w:tcBorders>
            <w:shd w:val="clear" w:color="auto" w:fill="auto"/>
            <w:vAlign w:val="center"/>
            <w:hideMark/>
          </w:tcPr>
          <w:p w:rsidR="004F1414" w:rsidP="0077694B" w14:paraId="5BB770B1" w14:textId="77777777">
            <w:pPr>
              <w:jc w:val="center"/>
              <w:rPr>
                <w:color w:val="000000"/>
              </w:rPr>
            </w:pPr>
            <w:r>
              <w:rPr>
                <w:color w:val="000000"/>
              </w:rPr>
              <w:t>0.1</w:t>
            </w:r>
            <w:r w:rsidR="00984B48">
              <w:rPr>
                <w:color w:val="000000"/>
              </w:rPr>
              <w:t>45</w:t>
            </w:r>
          </w:p>
        </w:tc>
        <w:tc>
          <w:tcPr>
            <w:tcW w:w="2680" w:type="dxa"/>
            <w:tcBorders>
              <w:top w:val="nil"/>
              <w:left w:val="nil"/>
              <w:bottom w:val="single" w:sz="8" w:space="0" w:color="auto"/>
              <w:right w:val="single" w:sz="8" w:space="0" w:color="auto"/>
            </w:tcBorders>
            <w:shd w:val="clear" w:color="auto" w:fill="auto"/>
            <w:vAlign w:val="center"/>
            <w:hideMark/>
          </w:tcPr>
          <w:p w:rsidR="004F1414" w:rsidP="009D6FC2" w14:paraId="276B1E9A" w14:textId="4F90F7F3">
            <w:pPr>
              <w:jc w:val="center"/>
              <w:rPr>
                <w:color w:val="000000"/>
              </w:rPr>
            </w:pPr>
            <w:r>
              <w:rPr>
                <w:color w:val="000000"/>
              </w:rPr>
              <w:t>168</w:t>
            </w:r>
            <w:r w:rsidR="00CD17CD">
              <w:rPr>
                <w:color w:val="000000"/>
              </w:rPr>
              <w:t>,</w:t>
            </w:r>
            <w:r>
              <w:rPr>
                <w:color w:val="000000"/>
              </w:rPr>
              <w:t>115</w:t>
            </w:r>
            <w:r w:rsidR="001920F5">
              <w:rPr>
                <w:color w:val="000000"/>
              </w:rPr>
              <w:t>.</w:t>
            </w:r>
            <w:r>
              <w:rPr>
                <w:color w:val="000000"/>
              </w:rPr>
              <w:t>90</w:t>
            </w:r>
          </w:p>
        </w:tc>
      </w:tr>
      <w:tr w14:paraId="0C84FA85" w14:textId="77777777" w:rsidTr="00A42DE0">
        <w:tblPrEx>
          <w:tblW w:w="8640" w:type="dxa"/>
          <w:tblInd w:w="108" w:type="dxa"/>
          <w:tblLook w:val="04A0"/>
        </w:tblPrEx>
        <w:trPr>
          <w:cantSplit/>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F1414" w14:paraId="35C0A20A" w14:textId="77777777">
            <w:pPr>
              <w:jc w:val="right"/>
              <w:rPr>
                <w:b/>
                <w:bCs/>
                <w:color w:val="000000"/>
              </w:rPr>
            </w:pPr>
            <w:r>
              <w:rPr>
                <w:b/>
                <w:bCs/>
                <w:color w:val="000000"/>
                <w:szCs w:val="20"/>
              </w:rPr>
              <w:t>Total</w:t>
            </w:r>
          </w:p>
        </w:tc>
        <w:tc>
          <w:tcPr>
            <w:tcW w:w="2680" w:type="dxa"/>
            <w:tcBorders>
              <w:top w:val="nil"/>
              <w:left w:val="nil"/>
              <w:bottom w:val="single" w:sz="8" w:space="0" w:color="auto"/>
              <w:right w:val="single" w:sz="8" w:space="0" w:color="auto"/>
            </w:tcBorders>
            <w:shd w:val="clear" w:color="auto" w:fill="auto"/>
            <w:vAlign w:val="center"/>
            <w:hideMark/>
          </w:tcPr>
          <w:p w:rsidR="004F1414" w:rsidP="009D6FC2" w14:paraId="3A152370" w14:textId="60377521">
            <w:pPr>
              <w:jc w:val="center"/>
              <w:rPr>
                <w:color w:val="000000"/>
              </w:rPr>
            </w:pPr>
            <w:r>
              <w:rPr>
                <w:color w:val="000000"/>
              </w:rPr>
              <w:t>1,159,</w:t>
            </w:r>
            <w:r w:rsidR="001920F5">
              <w:rPr>
                <w:color w:val="000000"/>
              </w:rPr>
              <w:t>420</w:t>
            </w:r>
          </w:p>
        </w:tc>
        <w:tc>
          <w:tcPr>
            <w:tcW w:w="2680" w:type="dxa"/>
            <w:tcBorders>
              <w:top w:val="nil"/>
              <w:left w:val="nil"/>
              <w:bottom w:val="single" w:sz="8" w:space="0" w:color="auto"/>
              <w:right w:val="single" w:sz="8" w:space="0" w:color="auto"/>
            </w:tcBorders>
            <w:shd w:val="clear" w:color="auto" w:fill="auto"/>
            <w:vAlign w:val="center"/>
            <w:hideMark/>
          </w:tcPr>
          <w:p w:rsidR="004F1414" w14:paraId="57FD564E" w14:textId="77777777">
            <w:pPr>
              <w:jc w:val="center"/>
              <w:rPr>
                <w:color w:val="000000"/>
              </w:rPr>
            </w:pPr>
            <w:r>
              <w:rPr>
                <w:color w:val="000000"/>
              </w:rPr>
              <w:t>1</w:t>
            </w:r>
          </w:p>
        </w:tc>
        <w:tc>
          <w:tcPr>
            <w:tcW w:w="2680" w:type="dxa"/>
            <w:tcBorders>
              <w:top w:val="nil"/>
              <w:left w:val="nil"/>
              <w:bottom w:val="single" w:sz="8" w:space="0" w:color="auto"/>
              <w:right w:val="single" w:sz="8" w:space="0" w:color="auto"/>
            </w:tcBorders>
            <w:shd w:val="clear" w:color="auto" w:fill="auto"/>
            <w:vAlign w:val="center"/>
            <w:hideMark/>
          </w:tcPr>
          <w:p w:rsidR="004F1414" w14:paraId="2CE4C747" w14:textId="77777777">
            <w:pPr>
              <w:jc w:val="center"/>
              <w:rPr>
                <w:color w:val="000000"/>
              </w:rPr>
            </w:pPr>
            <w:r>
              <w:rPr>
                <w:color w:val="000000"/>
              </w:rPr>
              <w:t>0.1</w:t>
            </w:r>
            <w:r w:rsidR="00984B48">
              <w:rPr>
                <w:color w:val="000000"/>
              </w:rPr>
              <w:t>45</w:t>
            </w:r>
          </w:p>
        </w:tc>
        <w:tc>
          <w:tcPr>
            <w:tcW w:w="2680" w:type="dxa"/>
            <w:tcBorders>
              <w:top w:val="nil"/>
              <w:left w:val="nil"/>
              <w:bottom w:val="single" w:sz="8" w:space="0" w:color="auto"/>
              <w:right w:val="single" w:sz="8" w:space="0" w:color="auto"/>
            </w:tcBorders>
            <w:shd w:val="clear" w:color="auto" w:fill="auto"/>
            <w:vAlign w:val="center"/>
            <w:hideMark/>
          </w:tcPr>
          <w:p w:rsidR="004F1414" w14:paraId="5FBDB992" w14:textId="52A5C288">
            <w:pPr>
              <w:jc w:val="center"/>
              <w:rPr>
                <w:color w:val="000000"/>
              </w:rPr>
            </w:pPr>
            <w:r>
              <w:rPr>
                <w:color w:val="000000"/>
              </w:rPr>
              <w:t>168,115.90</w:t>
            </w:r>
          </w:p>
        </w:tc>
      </w:tr>
    </w:tbl>
    <w:p w:rsidR="00F422C9" w:rsidP="00A67DE5" w14:paraId="648B8A0B" w14:textId="77777777">
      <w:pPr>
        <w:rPr>
          <w:color w:val="000000"/>
        </w:rPr>
      </w:pPr>
    </w:p>
    <w:p w:rsidR="00E77D8B" w:rsidP="00392A7A" w14:paraId="583BBE02" w14:textId="7DB1F8F0">
      <w:pPr>
        <w:rPr>
          <w:color w:val="000000"/>
        </w:rPr>
      </w:pPr>
      <w:r>
        <w:rPr>
          <w:bCs/>
          <w:color w:val="000000"/>
        </w:rPr>
        <w:t xml:space="preserve">Table 2 shows the cost burden to respondents associated with their time to complete a survey as part of national implementation. </w:t>
      </w:r>
      <w:r w:rsidR="009D05DF">
        <w:rPr>
          <w:color w:val="000000"/>
        </w:rPr>
        <w:t>To derive average costs for individuals we used data from the U.S. Bureau of Labor Statistics’ May 202</w:t>
      </w:r>
      <w:r w:rsidR="0059210F">
        <w:rPr>
          <w:color w:val="000000"/>
        </w:rPr>
        <w:t>3</w:t>
      </w:r>
      <w:r w:rsidR="009D05DF">
        <w:rPr>
          <w:color w:val="000000"/>
        </w:rPr>
        <w:t xml:space="preserve"> National Occupational Employment and Wage Estimates for our salary estimate (</w:t>
      </w:r>
      <w:hyperlink r:id="rId10" w:tooltip="http://www.bls.gov/oes/current/oes_nat.htm" w:history="1">
        <w:r w:rsidR="009D05DF">
          <w:rPr>
            <w:rStyle w:val="Hyperlink"/>
            <w:color w:val="000000"/>
          </w:rPr>
          <w:t>www.bls.gov/oes/current/oes_nat.htm</w:t>
        </w:r>
      </w:hyperlink>
      <w:r w:rsidR="009D05DF">
        <w:rPr>
          <w:color w:val="000000"/>
        </w:rPr>
        <w:t>). We believe that the burden will be addressed under All Occupations (occupation code 00-0000) at $</w:t>
      </w:r>
      <w:r w:rsidR="0066368B">
        <w:rPr>
          <w:color w:val="000000"/>
        </w:rPr>
        <w:t>2</w:t>
      </w:r>
      <w:r w:rsidR="0059210F">
        <w:rPr>
          <w:color w:val="000000"/>
        </w:rPr>
        <w:t>3.11</w:t>
      </w:r>
      <w:r w:rsidR="009D05DF">
        <w:rPr>
          <w:color w:val="000000"/>
        </w:rPr>
        <w:t xml:space="preserve">/hour since the group of </w:t>
      </w:r>
      <w:r w:rsidR="009D05DF">
        <w:rPr>
          <w:color w:val="000000"/>
        </w:rPr>
        <w:t xml:space="preserve">individual respondents varies widely from working and nonworking individuals and by respondent age, location, years of employment, educational attainment, etc. </w:t>
      </w:r>
      <w:r w:rsidR="00392A7A">
        <w:rPr>
          <w:color w:val="000000"/>
        </w:rPr>
        <w:t xml:space="preserve"> No percentage for fringe benefit is included in this rate, as surveys are completed outside of the respondent’s employment. </w:t>
      </w:r>
      <w:r>
        <w:rPr>
          <w:bCs/>
          <w:color w:val="000000"/>
        </w:rPr>
        <w:t xml:space="preserve"> </w:t>
      </w:r>
      <w:r>
        <w:rPr>
          <w:color w:val="000000"/>
        </w:rPr>
        <w:t xml:space="preserve">  </w:t>
      </w:r>
      <w:r>
        <w:rPr>
          <w:bCs/>
          <w:color w:val="000000"/>
        </w:rPr>
        <w:t xml:space="preserve"> </w:t>
      </w:r>
    </w:p>
    <w:p w:rsidR="00E77D8B" w:rsidRPr="007E6A97" w:rsidP="00E77D8B" w14:paraId="06F52FCB" w14:textId="77777777">
      <w:pPr>
        <w:rPr>
          <w:bCs/>
          <w:color w:val="FF0000"/>
        </w:rPr>
      </w:pPr>
    </w:p>
    <w:p w:rsidR="00E77D8B" w:rsidP="00E77D8B" w14:paraId="073722CA" w14:textId="77777777">
      <w:pPr>
        <w:keepNext/>
        <w:rPr>
          <w:b/>
          <w:color w:val="000000"/>
        </w:rPr>
      </w:pPr>
      <w:r>
        <w:rPr>
          <w:b/>
          <w:color w:val="000000"/>
        </w:rPr>
        <w:t xml:space="preserve">Table 2. Estimated Annualized Cost Burden </w:t>
      </w:r>
      <w:r>
        <w:rPr>
          <w:b/>
          <w:bCs/>
          <w:color w:val="000000"/>
        </w:rPr>
        <w:t>for Respondents</w:t>
      </w:r>
      <w:r>
        <w:rPr>
          <w:b/>
          <w:color w:val="000000"/>
        </w:rPr>
        <w:t>: National Implementation</w:t>
      </w:r>
    </w:p>
    <w:tbl>
      <w:tblPr>
        <w:tblW w:w="8550" w:type="dxa"/>
        <w:tblInd w:w="108" w:type="dxa"/>
        <w:tblLayout w:type="fixed"/>
        <w:tblLook w:val="04A0"/>
      </w:tblPr>
      <w:tblGrid>
        <w:gridCol w:w="1260"/>
        <w:gridCol w:w="1776"/>
        <w:gridCol w:w="1824"/>
        <w:gridCol w:w="1530"/>
        <w:gridCol w:w="2160"/>
      </w:tblGrid>
      <w:tr w14:paraId="31EFB6FF" w14:textId="77777777" w:rsidTr="00AE74F0">
        <w:tblPrEx>
          <w:tblW w:w="8550" w:type="dxa"/>
          <w:tblInd w:w="108" w:type="dxa"/>
          <w:tblLayout w:type="fixed"/>
          <w:tblLook w:val="04A0"/>
        </w:tblPrEx>
        <w:trPr>
          <w:trHeight w:val="1572"/>
        </w:trPr>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77D8B" w:rsidP="00AE74F0" w14:paraId="693E6105" w14:textId="77777777">
            <w:pPr>
              <w:jc w:val="center"/>
              <w:rPr>
                <w:b/>
                <w:bCs/>
                <w:color w:val="000000"/>
              </w:rPr>
            </w:pPr>
            <w:r>
              <w:rPr>
                <w:b/>
                <w:bCs/>
                <w:color w:val="000000"/>
              </w:rPr>
              <w:t>Form Name</w:t>
            </w:r>
          </w:p>
        </w:tc>
        <w:tc>
          <w:tcPr>
            <w:tcW w:w="1776" w:type="dxa"/>
            <w:tcBorders>
              <w:top w:val="single" w:sz="8" w:space="0" w:color="auto"/>
              <w:left w:val="nil"/>
              <w:bottom w:val="single" w:sz="8" w:space="0" w:color="auto"/>
              <w:right w:val="single" w:sz="8" w:space="0" w:color="auto"/>
            </w:tcBorders>
            <w:shd w:val="clear" w:color="auto" w:fill="auto"/>
            <w:vAlign w:val="center"/>
            <w:hideMark/>
          </w:tcPr>
          <w:p w:rsidR="00E77D8B" w:rsidP="00AE74F0" w14:paraId="191CDB27" w14:textId="77777777">
            <w:pPr>
              <w:jc w:val="center"/>
              <w:rPr>
                <w:b/>
                <w:bCs/>
                <w:color w:val="000000"/>
              </w:rPr>
            </w:pPr>
            <w:r>
              <w:rPr>
                <w:b/>
                <w:bCs/>
                <w:color w:val="000000"/>
              </w:rPr>
              <w:t>Number of Respondents</w:t>
            </w:r>
          </w:p>
        </w:tc>
        <w:tc>
          <w:tcPr>
            <w:tcW w:w="1824" w:type="dxa"/>
            <w:tcBorders>
              <w:top w:val="single" w:sz="8" w:space="0" w:color="auto"/>
              <w:left w:val="nil"/>
              <w:bottom w:val="single" w:sz="8" w:space="0" w:color="auto"/>
              <w:right w:val="single" w:sz="8" w:space="0" w:color="auto"/>
            </w:tcBorders>
            <w:shd w:val="clear" w:color="auto" w:fill="auto"/>
            <w:vAlign w:val="center"/>
            <w:hideMark/>
          </w:tcPr>
          <w:p w:rsidR="00E77D8B" w:rsidP="00AE74F0" w14:paraId="031034F3" w14:textId="77777777">
            <w:pPr>
              <w:jc w:val="center"/>
              <w:rPr>
                <w:b/>
                <w:bCs/>
                <w:color w:val="000000"/>
              </w:rPr>
            </w:pPr>
            <w:r>
              <w:rPr>
                <w:b/>
                <w:bCs/>
                <w:color w:val="000000"/>
              </w:rPr>
              <w:t>Total Burden Hours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E77D8B" w:rsidRPr="0066368B" w:rsidP="00AE74F0" w14:paraId="1FCBF039" w14:textId="77777777">
            <w:pPr>
              <w:jc w:val="center"/>
              <w:rPr>
                <w:b/>
                <w:bCs/>
                <w:color w:val="000000"/>
              </w:rPr>
            </w:pPr>
            <w:r w:rsidRPr="0066368B">
              <w:rPr>
                <w:b/>
                <w:bCs/>
                <w:color w:val="000000"/>
              </w:rPr>
              <w:t>Median</w:t>
            </w:r>
            <w:r w:rsidRPr="0066368B">
              <w:rPr>
                <w:b/>
                <w:bCs/>
                <w:color w:val="000000"/>
              </w:rPr>
              <w:t xml:space="preserve"> Hourly Wage Rate*</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E77D8B" w:rsidP="00AE74F0" w14:paraId="6DCB790C" w14:textId="77777777">
            <w:pPr>
              <w:jc w:val="center"/>
              <w:rPr>
                <w:b/>
                <w:bCs/>
                <w:color w:val="000000"/>
              </w:rPr>
            </w:pPr>
            <w:r>
              <w:rPr>
                <w:b/>
                <w:bCs/>
                <w:color w:val="000000"/>
              </w:rPr>
              <w:t>Total Cost Burden</w:t>
            </w:r>
          </w:p>
        </w:tc>
      </w:tr>
      <w:tr w14:paraId="6FB09F57" w14:textId="77777777" w:rsidTr="00AE74F0">
        <w:tblPrEx>
          <w:tblW w:w="8550" w:type="dxa"/>
          <w:tblInd w:w="108" w:type="dxa"/>
          <w:tblLayout w:type="fixed"/>
          <w:tblLook w:val="04A0"/>
        </w:tblPrEx>
        <w:trPr>
          <w:trHeight w:val="132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5A3F0C" w:rsidP="005A3F0C" w14:paraId="544C355E" w14:textId="5CD83732">
            <w:pPr>
              <w:jc w:val="center"/>
              <w:rPr>
                <w:color w:val="000000"/>
              </w:rPr>
            </w:pPr>
            <w:r>
              <w:rPr>
                <w:color w:val="000000"/>
              </w:rPr>
              <w:t>CAHPS Hospice Survey</w:t>
            </w:r>
          </w:p>
        </w:tc>
        <w:tc>
          <w:tcPr>
            <w:tcW w:w="1776" w:type="dxa"/>
            <w:tcBorders>
              <w:top w:val="nil"/>
              <w:left w:val="nil"/>
              <w:bottom w:val="single" w:sz="8" w:space="0" w:color="auto"/>
              <w:right w:val="single" w:sz="8" w:space="0" w:color="auto"/>
            </w:tcBorders>
            <w:shd w:val="clear" w:color="auto" w:fill="auto"/>
            <w:vAlign w:val="center"/>
            <w:hideMark/>
          </w:tcPr>
          <w:p w:rsidR="005A3F0C" w:rsidRPr="007E6A97" w:rsidP="005A3F0C" w14:paraId="0AA84419" w14:textId="6FE32E13">
            <w:pPr>
              <w:jc w:val="center"/>
              <w:rPr>
                <w:color w:val="FF0000"/>
              </w:rPr>
            </w:pPr>
            <w:r>
              <w:rPr>
                <w:color w:val="000000"/>
              </w:rPr>
              <w:t>1,159,</w:t>
            </w:r>
            <w:r w:rsidR="005C561D">
              <w:rPr>
                <w:color w:val="000000"/>
              </w:rPr>
              <w:t>420</w:t>
            </w:r>
          </w:p>
        </w:tc>
        <w:tc>
          <w:tcPr>
            <w:tcW w:w="1824" w:type="dxa"/>
            <w:tcBorders>
              <w:top w:val="nil"/>
              <w:left w:val="nil"/>
              <w:bottom w:val="single" w:sz="8" w:space="0" w:color="auto"/>
              <w:right w:val="single" w:sz="8" w:space="0" w:color="auto"/>
            </w:tcBorders>
            <w:shd w:val="clear" w:color="auto" w:fill="auto"/>
            <w:noWrap/>
            <w:vAlign w:val="center"/>
            <w:hideMark/>
          </w:tcPr>
          <w:p w:rsidR="005A3F0C" w:rsidRPr="007E6A97" w:rsidP="005A3F0C" w14:paraId="74492A9A" w14:textId="1324DA56">
            <w:pPr>
              <w:jc w:val="center"/>
              <w:rPr>
                <w:color w:val="FF0000"/>
              </w:rPr>
            </w:pPr>
            <w:r>
              <w:rPr>
                <w:color w:val="000000"/>
              </w:rPr>
              <w:t>168</w:t>
            </w:r>
            <w:r w:rsidRPr="0066368B" w:rsidR="0066368B">
              <w:rPr>
                <w:color w:val="000000"/>
              </w:rPr>
              <w:t>,</w:t>
            </w:r>
            <w:r>
              <w:rPr>
                <w:color w:val="000000"/>
              </w:rPr>
              <w:t>115</w:t>
            </w:r>
            <w:r w:rsidRPr="0066368B" w:rsidR="0066368B">
              <w:rPr>
                <w:color w:val="000000"/>
              </w:rPr>
              <w:t>.</w:t>
            </w:r>
            <w:r>
              <w:rPr>
                <w:color w:val="000000"/>
              </w:rPr>
              <w:t>90</w:t>
            </w:r>
          </w:p>
        </w:tc>
        <w:tc>
          <w:tcPr>
            <w:tcW w:w="1530" w:type="dxa"/>
            <w:tcBorders>
              <w:top w:val="nil"/>
              <w:left w:val="nil"/>
              <w:bottom w:val="single" w:sz="8" w:space="0" w:color="auto"/>
              <w:right w:val="single" w:sz="8" w:space="0" w:color="auto"/>
            </w:tcBorders>
            <w:shd w:val="clear" w:color="auto" w:fill="auto"/>
            <w:vAlign w:val="center"/>
            <w:hideMark/>
          </w:tcPr>
          <w:p w:rsidR="005A3F0C" w:rsidRPr="0066368B" w:rsidP="005A3F0C" w14:paraId="35F446A3" w14:textId="4A8F69E4">
            <w:pPr>
              <w:jc w:val="center"/>
              <w:rPr>
                <w:color w:val="000000"/>
              </w:rPr>
            </w:pPr>
            <w:r w:rsidRPr="0066368B">
              <w:rPr>
                <w:color w:val="000000"/>
              </w:rPr>
              <w:t>$</w:t>
            </w:r>
            <w:r w:rsidRPr="0066368B" w:rsidR="0066368B">
              <w:rPr>
                <w:color w:val="000000"/>
              </w:rPr>
              <w:t>2</w:t>
            </w:r>
            <w:r w:rsidR="0059210F">
              <w:rPr>
                <w:color w:val="000000"/>
              </w:rPr>
              <w:t>3.11</w:t>
            </w:r>
            <w:r w:rsidRPr="0066368B">
              <w:rPr>
                <w:color w:val="000000"/>
              </w:rPr>
              <w:t>*</w:t>
            </w:r>
          </w:p>
        </w:tc>
        <w:tc>
          <w:tcPr>
            <w:tcW w:w="2160" w:type="dxa"/>
            <w:tcBorders>
              <w:top w:val="nil"/>
              <w:left w:val="nil"/>
              <w:bottom w:val="single" w:sz="8" w:space="0" w:color="auto"/>
              <w:right w:val="single" w:sz="8" w:space="0" w:color="auto"/>
            </w:tcBorders>
            <w:shd w:val="clear" w:color="auto" w:fill="auto"/>
            <w:vAlign w:val="center"/>
            <w:hideMark/>
          </w:tcPr>
          <w:p w:rsidR="005A3F0C" w:rsidP="005A3F0C" w14:paraId="7746BC3E" w14:textId="4C8EAF6C">
            <w:pPr>
              <w:jc w:val="center"/>
              <w:rPr>
                <w:color w:val="000000"/>
              </w:rPr>
            </w:pPr>
            <w:r>
              <w:rPr>
                <w:color w:val="000000"/>
              </w:rPr>
              <w:t>$</w:t>
            </w:r>
            <w:r w:rsidR="0066368B">
              <w:rPr>
                <w:color w:val="000000"/>
              </w:rPr>
              <w:t>3</w:t>
            </w:r>
            <w:r>
              <w:rPr>
                <w:color w:val="000000"/>
              </w:rPr>
              <w:t>,</w:t>
            </w:r>
            <w:r w:rsidR="0059210F">
              <w:rPr>
                <w:color w:val="000000"/>
              </w:rPr>
              <w:t>885,158.45</w:t>
            </w:r>
          </w:p>
        </w:tc>
      </w:tr>
      <w:tr w14:paraId="76EA8F5A" w14:textId="77777777" w:rsidTr="00AE74F0">
        <w:tblPrEx>
          <w:tblW w:w="8550" w:type="dxa"/>
          <w:tblInd w:w="108" w:type="dxa"/>
          <w:tblLayout w:type="fixed"/>
          <w:tblLook w:val="04A0"/>
        </w:tblPrEx>
        <w:trPr>
          <w:trHeight w:val="324"/>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5A3F0C" w:rsidP="005A3F0C" w14:paraId="65DDC084" w14:textId="77777777">
            <w:pPr>
              <w:jc w:val="center"/>
              <w:rPr>
                <w:b/>
                <w:bCs/>
                <w:color w:val="000000"/>
              </w:rPr>
            </w:pPr>
            <w:r>
              <w:rPr>
                <w:b/>
                <w:bCs/>
                <w:color w:val="000000"/>
              </w:rPr>
              <w:t>Total</w:t>
            </w:r>
          </w:p>
        </w:tc>
        <w:tc>
          <w:tcPr>
            <w:tcW w:w="1776" w:type="dxa"/>
            <w:tcBorders>
              <w:top w:val="nil"/>
              <w:left w:val="nil"/>
              <w:bottom w:val="single" w:sz="8" w:space="0" w:color="auto"/>
              <w:right w:val="single" w:sz="8" w:space="0" w:color="auto"/>
            </w:tcBorders>
            <w:shd w:val="clear" w:color="auto" w:fill="auto"/>
            <w:vAlign w:val="center"/>
            <w:hideMark/>
          </w:tcPr>
          <w:p w:rsidR="005A3F0C" w:rsidRPr="007E6A97" w:rsidP="005A3F0C" w14:paraId="072F8829" w14:textId="7A54D236">
            <w:pPr>
              <w:jc w:val="center"/>
              <w:rPr>
                <w:color w:val="FF0000"/>
              </w:rPr>
            </w:pPr>
            <w:r>
              <w:rPr>
                <w:color w:val="000000"/>
              </w:rPr>
              <w:t>1,159,</w:t>
            </w:r>
            <w:r w:rsidR="005C561D">
              <w:rPr>
                <w:color w:val="000000"/>
              </w:rPr>
              <w:t>420</w:t>
            </w:r>
          </w:p>
        </w:tc>
        <w:tc>
          <w:tcPr>
            <w:tcW w:w="1824" w:type="dxa"/>
            <w:tcBorders>
              <w:top w:val="nil"/>
              <w:left w:val="nil"/>
              <w:bottom w:val="single" w:sz="8" w:space="0" w:color="auto"/>
              <w:right w:val="single" w:sz="8" w:space="0" w:color="auto"/>
            </w:tcBorders>
            <w:shd w:val="clear" w:color="auto" w:fill="auto"/>
            <w:noWrap/>
            <w:vAlign w:val="center"/>
            <w:hideMark/>
          </w:tcPr>
          <w:p w:rsidR="005A3F0C" w:rsidRPr="007E6A97" w:rsidP="005A3F0C" w14:paraId="45873834" w14:textId="5C0CA156">
            <w:pPr>
              <w:jc w:val="center"/>
              <w:rPr>
                <w:color w:val="FF0000"/>
              </w:rPr>
            </w:pPr>
            <w:r>
              <w:rPr>
                <w:color w:val="000000"/>
              </w:rPr>
              <w:t>168</w:t>
            </w:r>
            <w:r w:rsidRPr="0066368B">
              <w:rPr>
                <w:color w:val="000000"/>
              </w:rPr>
              <w:t>,</w:t>
            </w:r>
            <w:r>
              <w:rPr>
                <w:color w:val="000000"/>
              </w:rPr>
              <w:t>115</w:t>
            </w:r>
            <w:r w:rsidRPr="0066368B">
              <w:rPr>
                <w:color w:val="000000"/>
              </w:rPr>
              <w:t>.</w:t>
            </w:r>
            <w:r>
              <w:rPr>
                <w:color w:val="000000"/>
              </w:rPr>
              <w:t>90</w:t>
            </w:r>
          </w:p>
        </w:tc>
        <w:tc>
          <w:tcPr>
            <w:tcW w:w="1530" w:type="dxa"/>
            <w:tcBorders>
              <w:top w:val="nil"/>
              <w:left w:val="nil"/>
              <w:bottom w:val="single" w:sz="8" w:space="0" w:color="auto"/>
              <w:right w:val="single" w:sz="8" w:space="0" w:color="auto"/>
            </w:tcBorders>
            <w:shd w:val="clear" w:color="auto" w:fill="auto"/>
            <w:vAlign w:val="center"/>
            <w:hideMark/>
          </w:tcPr>
          <w:p w:rsidR="005A3F0C" w:rsidRPr="0066368B" w:rsidP="005A3F0C" w14:paraId="6F83FC47" w14:textId="21DAAE93">
            <w:pPr>
              <w:jc w:val="center"/>
              <w:rPr>
                <w:color w:val="000000"/>
              </w:rPr>
            </w:pPr>
            <w:r w:rsidRPr="0066368B">
              <w:rPr>
                <w:color w:val="000000"/>
              </w:rPr>
              <w:t>$</w:t>
            </w:r>
            <w:r w:rsidRPr="0066368B" w:rsidR="0066368B">
              <w:rPr>
                <w:color w:val="000000"/>
              </w:rPr>
              <w:t>2</w:t>
            </w:r>
            <w:r w:rsidR="0059210F">
              <w:rPr>
                <w:color w:val="000000"/>
              </w:rPr>
              <w:t>3.11</w:t>
            </w:r>
            <w:r w:rsidRPr="0066368B">
              <w:rPr>
                <w:color w:val="000000"/>
              </w:rPr>
              <w:t>*</w:t>
            </w:r>
          </w:p>
        </w:tc>
        <w:tc>
          <w:tcPr>
            <w:tcW w:w="2160" w:type="dxa"/>
            <w:tcBorders>
              <w:top w:val="nil"/>
              <w:left w:val="nil"/>
              <w:bottom w:val="single" w:sz="8" w:space="0" w:color="auto"/>
              <w:right w:val="single" w:sz="8" w:space="0" w:color="auto"/>
            </w:tcBorders>
            <w:shd w:val="clear" w:color="auto" w:fill="auto"/>
            <w:vAlign w:val="center"/>
            <w:hideMark/>
          </w:tcPr>
          <w:p w:rsidR="005A3F0C" w:rsidP="005A3F0C" w14:paraId="35722462" w14:textId="5D67F1C7">
            <w:pPr>
              <w:jc w:val="center"/>
              <w:rPr>
                <w:color w:val="000000"/>
              </w:rPr>
            </w:pPr>
            <w:r>
              <w:rPr>
                <w:color w:val="000000"/>
              </w:rPr>
              <w:t>$3,</w:t>
            </w:r>
            <w:r w:rsidR="0059210F">
              <w:rPr>
                <w:color w:val="000000"/>
              </w:rPr>
              <w:t>885,158.45</w:t>
            </w:r>
          </w:p>
        </w:tc>
      </w:tr>
    </w:tbl>
    <w:p w:rsidR="00E77D8B" w:rsidP="00AB691D" w14:paraId="1F8A620A" w14:textId="77DAB04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color w:val="000000"/>
          <w:sz w:val="18"/>
          <w:szCs w:val="18"/>
        </w:rPr>
      </w:pPr>
      <w:r>
        <w:rPr>
          <w:color w:val="000000"/>
          <w:sz w:val="18"/>
          <w:szCs w:val="18"/>
        </w:rPr>
        <w:t xml:space="preserve">* Source:  Data from the U.S. Bureau of Labor Statistics’ </w:t>
      </w:r>
      <w:r w:rsidR="009D05DF">
        <w:rPr>
          <w:color w:val="000000"/>
          <w:sz w:val="18"/>
          <w:szCs w:val="18"/>
        </w:rPr>
        <w:t xml:space="preserve">May </w:t>
      </w:r>
      <w:r w:rsidR="000B5EF7">
        <w:rPr>
          <w:color w:val="000000"/>
          <w:sz w:val="18"/>
          <w:szCs w:val="18"/>
        </w:rPr>
        <w:t>20</w:t>
      </w:r>
      <w:r w:rsidR="009D05DF">
        <w:rPr>
          <w:color w:val="000000"/>
          <w:sz w:val="18"/>
          <w:szCs w:val="18"/>
        </w:rPr>
        <w:t>2</w:t>
      </w:r>
      <w:r w:rsidR="0059210F">
        <w:rPr>
          <w:color w:val="000000"/>
          <w:sz w:val="18"/>
          <w:szCs w:val="18"/>
        </w:rPr>
        <w:t>3</w:t>
      </w:r>
      <w:r>
        <w:rPr>
          <w:color w:val="000000"/>
          <w:sz w:val="18"/>
          <w:szCs w:val="18"/>
        </w:rPr>
        <w:t xml:space="preserve"> National Occupational Employment and Wage Estimates for all salary estimates</w:t>
      </w:r>
      <w:r w:rsidR="009D05DF">
        <w:rPr>
          <w:color w:val="000000"/>
          <w:sz w:val="18"/>
          <w:szCs w:val="18"/>
        </w:rPr>
        <w:t xml:space="preserve">. </w:t>
      </w:r>
      <w:r w:rsidR="00211422">
        <w:rPr>
          <w:color w:val="000000"/>
          <w:sz w:val="18"/>
          <w:szCs w:val="18"/>
        </w:rPr>
        <w:t>Retrieved from</w:t>
      </w:r>
      <w:r w:rsidR="009D05DF">
        <w:rPr>
          <w:color w:val="000000"/>
          <w:sz w:val="18"/>
          <w:szCs w:val="18"/>
        </w:rPr>
        <w:t xml:space="preserve"> </w:t>
      </w:r>
      <w:hyperlink r:id="rId11" w:history="1">
        <w:r w:rsidRPr="00FA4C07" w:rsidR="0059210F">
          <w:rPr>
            <w:rStyle w:val="Hyperlink"/>
            <w:sz w:val="18"/>
            <w:szCs w:val="18"/>
          </w:rPr>
          <w:t>www.bls.gov/oes/current/oes_nat.htm</w:t>
        </w:r>
        <w:r w:rsidRPr="00466024" w:rsidR="0059210F">
          <w:rPr>
            <w:rStyle w:val="Hyperlink"/>
            <w:sz w:val="18"/>
            <w:szCs w:val="18"/>
          </w:rPr>
          <w:t xml:space="preserve"> on February 25</w:t>
        </w:r>
      </w:hyperlink>
      <w:r w:rsidR="0059210F">
        <w:rPr>
          <w:color w:val="000000"/>
          <w:sz w:val="18"/>
          <w:szCs w:val="18"/>
        </w:rPr>
        <w:t>, 2025</w:t>
      </w:r>
      <w:r w:rsidR="009D05DF">
        <w:rPr>
          <w:color w:val="000000"/>
          <w:sz w:val="18"/>
          <w:szCs w:val="18"/>
        </w:rPr>
        <w:t>.</w:t>
      </w:r>
    </w:p>
    <w:p w:rsidR="00A27D3E" w:rsidRPr="007E6A97" w:rsidP="00BF6932" w14:paraId="1ADFD44E" w14:textId="77777777">
      <w:pPr>
        <w:autoSpaceDE w:val="0"/>
        <w:autoSpaceDN w:val="0"/>
        <w:adjustRightInd w:val="0"/>
        <w:rPr>
          <w:rFonts w:eastAsia="MS Mincho"/>
          <w:color w:val="FF0000"/>
        </w:rPr>
      </w:pPr>
      <w:bookmarkStart w:id="14" w:name="_Toc383511904"/>
    </w:p>
    <w:p w:rsidR="0085101C" w:rsidP="00BF6932" w14:paraId="17E0706E" w14:textId="77777777">
      <w:pPr>
        <w:autoSpaceDE w:val="0"/>
        <w:autoSpaceDN w:val="0"/>
        <w:adjustRightInd w:val="0"/>
        <w:rPr>
          <w:rFonts w:eastAsia="MS Mincho"/>
          <w:color w:val="000000"/>
        </w:rPr>
      </w:pPr>
      <w:r>
        <w:rPr>
          <w:rFonts w:eastAsia="MS Mincho"/>
          <w:color w:val="000000"/>
        </w:rPr>
        <w:t xml:space="preserve">In addition to respondent burden, </w:t>
      </w:r>
      <w:r>
        <w:rPr>
          <w:rFonts w:eastAsia="MS Mincho"/>
          <w:color w:val="000000"/>
        </w:rPr>
        <w:t xml:space="preserve">both </w:t>
      </w:r>
      <w:r>
        <w:rPr>
          <w:rFonts w:eastAsia="MS Mincho"/>
          <w:color w:val="000000"/>
        </w:rPr>
        <w:t xml:space="preserve">hospices </w:t>
      </w:r>
      <w:r w:rsidR="00BF6932">
        <w:rPr>
          <w:rFonts w:eastAsia="MS Mincho"/>
          <w:color w:val="000000"/>
        </w:rPr>
        <w:t>required to participate in national implementation of the survey</w:t>
      </w:r>
      <w:r>
        <w:rPr>
          <w:rFonts w:eastAsia="MS Mincho"/>
          <w:color w:val="000000"/>
        </w:rPr>
        <w:t>, and those exempted from participation,</w:t>
      </w:r>
      <w:r w:rsidR="00BF6932">
        <w:rPr>
          <w:rFonts w:eastAsia="MS Mincho"/>
          <w:color w:val="000000"/>
        </w:rPr>
        <w:t xml:space="preserve"> </w:t>
      </w:r>
      <w:r>
        <w:rPr>
          <w:rFonts w:eastAsia="MS Mincho"/>
          <w:color w:val="000000"/>
        </w:rPr>
        <w:t xml:space="preserve">will face a burden.  </w:t>
      </w:r>
    </w:p>
    <w:p w:rsidR="0085101C" w:rsidP="00BF6932" w14:paraId="1845F95D" w14:textId="77777777">
      <w:pPr>
        <w:autoSpaceDE w:val="0"/>
        <w:autoSpaceDN w:val="0"/>
        <w:adjustRightInd w:val="0"/>
        <w:rPr>
          <w:rFonts w:eastAsia="MS Mincho"/>
          <w:color w:val="000000"/>
        </w:rPr>
      </w:pPr>
    </w:p>
    <w:p w:rsidR="00BF6932" w:rsidP="00BF6932" w14:paraId="4F7C309D" w14:textId="6A4534FD">
      <w:pPr>
        <w:autoSpaceDE w:val="0"/>
        <w:autoSpaceDN w:val="0"/>
        <w:adjustRightInd w:val="0"/>
        <w:rPr>
          <w:rFonts w:eastAsia="MS Mincho"/>
          <w:color w:val="000000"/>
        </w:rPr>
      </w:pPr>
      <w:r>
        <w:rPr>
          <w:color w:val="000000"/>
        </w:rPr>
        <w:t>Per CMS’ final rule in FY 2014 Hospice Wage Index and Payment Rate Update; Hospice Quality Reporting Requirements; and Updates on Payment Reform</w:t>
      </w:r>
      <w:r w:rsidR="00E159C9">
        <w:rPr>
          <w:color w:val="000000"/>
        </w:rPr>
        <w:t xml:space="preserve"> and in subsequent rules</w:t>
      </w:r>
      <w:r>
        <w:rPr>
          <w:color w:val="000000"/>
        </w:rPr>
        <w:t xml:space="preserve">, hospices with 50 decedents or more in a year </w:t>
      </w:r>
      <w:r w:rsidR="009D6FC2">
        <w:rPr>
          <w:color w:val="000000"/>
        </w:rPr>
        <w:t>are</w:t>
      </w:r>
      <w:r>
        <w:rPr>
          <w:color w:val="000000"/>
        </w:rPr>
        <w:t xml:space="preserve"> required</w:t>
      </w:r>
      <w:r>
        <w:rPr>
          <w:color w:val="000000"/>
        </w:rPr>
        <w:t xml:space="preserve"> </w:t>
      </w:r>
      <w:r w:rsidR="007B0B6A">
        <w:rPr>
          <w:color w:val="000000"/>
        </w:rPr>
        <w:t xml:space="preserve">to </w:t>
      </w:r>
      <w:r>
        <w:rPr>
          <w:color w:val="000000"/>
        </w:rPr>
        <w:t>administ</w:t>
      </w:r>
      <w:r w:rsidR="007B0B6A">
        <w:rPr>
          <w:color w:val="000000"/>
        </w:rPr>
        <w:t>e</w:t>
      </w:r>
      <w:r>
        <w:rPr>
          <w:color w:val="000000"/>
        </w:rPr>
        <w:t xml:space="preserve">r the CAHPS Hospice Survey. </w:t>
      </w:r>
      <w:r>
        <w:rPr>
          <w:color w:val="000000"/>
        </w:rPr>
        <w:t>The burden to these h</w:t>
      </w:r>
      <w:r>
        <w:rPr>
          <w:rFonts w:eastAsia="MS Mincho"/>
          <w:color w:val="000000"/>
        </w:rPr>
        <w:t xml:space="preserve">ospices </w:t>
      </w:r>
      <w:r>
        <w:rPr>
          <w:rFonts w:eastAsia="MS Mincho"/>
          <w:color w:val="000000"/>
        </w:rPr>
        <w:t>consist</w:t>
      </w:r>
      <w:r w:rsidR="00115537">
        <w:rPr>
          <w:rFonts w:eastAsia="MS Mincho"/>
          <w:color w:val="000000"/>
        </w:rPr>
        <w:t>s</w:t>
      </w:r>
      <w:r>
        <w:rPr>
          <w:rFonts w:eastAsia="MS Mincho"/>
          <w:color w:val="000000"/>
        </w:rPr>
        <w:t xml:space="preserve"> of their </w:t>
      </w:r>
      <w:r w:rsidR="00071379">
        <w:rPr>
          <w:rFonts w:eastAsia="MS Mincho"/>
          <w:color w:val="000000"/>
        </w:rPr>
        <w:t xml:space="preserve">time and effort </w:t>
      </w:r>
      <w:r>
        <w:rPr>
          <w:rFonts w:eastAsia="MS Mincho"/>
          <w:color w:val="000000"/>
        </w:rPr>
        <w:t xml:space="preserve">to </w:t>
      </w:r>
      <w:r>
        <w:rPr>
          <w:rFonts w:eastAsia="MS Mincho"/>
          <w:color w:val="000000"/>
        </w:rPr>
        <w:t xml:space="preserve">prepare and </w:t>
      </w:r>
      <w:r>
        <w:rPr>
          <w:rFonts w:eastAsia="MS Mincho"/>
          <w:color w:val="000000"/>
        </w:rPr>
        <w:t>submit decedent data</w:t>
      </w:r>
      <w:r w:rsidR="00071379">
        <w:rPr>
          <w:rFonts w:eastAsia="MS Mincho"/>
          <w:color w:val="000000"/>
        </w:rPr>
        <w:t xml:space="preserve"> files to their approved </w:t>
      </w:r>
      <w:r>
        <w:rPr>
          <w:rFonts w:eastAsia="MS Mincho"/>
          <w:color w:val="000000"/>
        </w:rPr>
        <w:t>CAHPS Hospice Survey</w:t>
      </w:r>
      <w:r w:rsidR="00071379">
        <w:rPr>
          <w:rFonts w:eastAsia="MS Mincho"/>
          <w:color w:val="000000"/>
        </w:rPr>
        <w:t xml:space="preserve"> vendor. </w:t>
      </w:r>
      <w:r>
        <w:rPr>
          <w:rFonts w:eastAsia="MS Mincho"/>
          <w:color w:val="000000"/>
        </w:rPr>
        <w:t xml:space="preserve">The data files contain data on patients who died in the hospice’s care in the prior </w:t>
      </w:r>
      <w:r>
        <w:rPr>
          <w:rFonts w:eastAsia="MS Mincho"/>
          <w:color w:val="000000"/>
        </w:rPr>
        <w:t>month, and</w:t>
      </w:r>
      <w:r>
        <w:rPr>
          <w:rFonts w:eastAsia="MS Mincho"/>
          <w:color w:val="000000"/>
        </w:rPr>
        <w:t xml:space="preserve"> </w:t>
      </w:r>
      <w:r w:rsidR="00115537">
        <w:rPr>
          <w:rFonts w:eastAsia="MS Mincho"/>
          <w:color w:val="000000"/>
        </w:rPr>
        <w:t>are</w:t>
      </w:r>
      <w:r>
        <w:rPr>
          <w:rFonts w:eastAsia="MS Mincho"/>
          <w:color w:val="000000"/>
        </w:rPr>
        <w:t xml:space="preserve"> used by the survey vendor </w:t>
      </w:r>
      <w:r w:rsidR="00071379">
        <w:rPr>
          <w:rFonts w:eastAsia="MS Mincho"/>
          <w:color w:val="000000"/>
        </w:rPr>
        <w:t xml:space="preserve">to select the sample and field the survey. </w:t>
      </w:r>
      <w:r>
        <w:rPr>
          <w:rFonts w:eastAsia="MS Mincho"/>
          <w:color w:val="000000"/>
        </w:rPr>
        <w:t xml:space="preserve">Hospices use existing databases to generate these </w:t>
      </w:r>
      <w:r>
        <w:rPr>
          <w:rFonts w:eastAsia="MS Mincho"/>
          <w:color w:val="000000"/>
        </w:rPr>
        <w:t>files, and</w:t>
      </w:r>
      <w:r>
        <w:rPr>
          <w:rFonts w:eastAsia="MS Mincho"/>
          <w:color w:val="000000"/>
        </w:rPr>
        <w:t xml:space="preserve"> </w:t>
      </w:r>
      <w:r w:rsidR="00115537">
        <w:rPr>
          <w:rFonts w:eastAsia="MS Mincho"/>
          <w:color w:val="000000"/>
        </w:rPr>
        <w:t xml:space="preserve">are generally </w:t>
      </w:r>
      <w:r>
        <w:rPr>
          <w:rFonts w:eastAsia="MS Mincho"/>
          <w:color w:val="000000"/>
        </w:rPr>
        <w:t xml:space="preserve">able to do so with minimal effort.  To keep the burden to hospices as low as possible, the list of required data elements for the file </w:t>
      </w:r>
      <w:r w:rsidR="00115537">
        <w:rPr>
          <w:rFonts w:eastAsia="MS Mincho"/>
          <w:color w:val="000000"/>
        </w:rPr>
        <w:t>is</w:t>
      </w:r>
      <w:r w:rsidR="00486BCA">
        <w:rPr>
          <w:rFonts w:eastAsia="MS Mincho"/>
          <w:color w:val="000000"/>
        </w:rPr>
        <w:t xml:space="preserve"> </w:t>
      </w:r>
      <w:r>
        <w:rPr>
          <w:rFonts w:eastAsia="MS Mincho"/>
          <w:color w:val="000000"/>
        </w:rPr>
        <w:t xml:space="preserve">as parsimonious as possible.  </w:t>
      </w:r>
    </w:p>
    <w:p w:rsidR="00BF6932" w:rsidP="00071379" w14:paraId="6A61C9FA" w14:textId="77777777">
      <w:pPr>
        <w:autoSpaceDE w:val="0"/>
        <w:autoSpaceDN w:val="0"/>
        <w:adjustRightInd w:val="0"/>
        <w:rPr>
          <w:rFonts w:eastAsia="MS Mincho"/>
          <w:color w:val="000000"/>
        </w:rPr>
      </w:pPr>
    </w:p>
    <w:p w:rsidR="00F422C9" w:rsidP="00074803" w14:paraId="448E7EF2" w14:textId="1E6114A8">
      <w:pPr>
        <w:autoSpaceDE w:val="0"/>
        <w:autoSpaceDN w:val="0"/>
        <w:adjustRightInd w:val="0"/>
        <w:rPr>
          <w:rFonts w:eastAsia="MS Mincho"/>
          <w:color w:val="000000"/>
        </w:rPr>
      </w:pPr>
      <w:r>
        <w:rPr>
          <w:color w:val="000000"/>
        </w:rPr>
        <w:t>Table 3 shows the estimated annualized cost burden for the provision of the monthly data file by hospices required to participate in national implementation.  W</w:t>
      </w:r>
      <w:r>
        <w:rPr>
          <w:rFonts w:eastAsia="MS Mincho"/>
          <w:color w:val="000000"/>
        </w:rPr>
        <w:t>e estimate that preparation and submission of the monthly file will take 24.0 hours annually for each hospice. Assuming</w:t>
      </w:r>
      <w:r w:rsidR="00115537">
        <w:rPr>
          <w:rFonts w:eastAsia="MS Mincho"/>
          <w:color w:val="000000"/>
        </w:rPr>
        <w:t xml:space="preserve"> that</w:t>
      </w:r>
      <w:r w:rsidR="00C56923">
        <w:rPr>
          <w:rFonts w:eastAsia="MS Mincho"/>
          <w:color w:val="000000"/>
        </w:rPr>
        <w:t>,</w:t>
      </w:r>
      <w:r w:rsidR="00115537">
        <w:rPr>
          <w:rFonts w:eastAsia="MS Mincho"/>
          <w:color w:val="000000"/>
        </w:rPr>
        <w:t xml:space="preserve"> as in Quarter </w:t>
      </w:r>
      <w:r w:rsidR="00F92A22">
        <w:rPr>
          <w:rFonts w:eastAsia="MS Mincho"/>
          <w:color w:val="000000"/>
        </w:rPr>
        <w:t>1</w:t>
      </w:r>
      <w:r w:rsidR="00115537">
        <w:rPr>
          <w:rFonts w:eastAsia="MS Mincho"/>
          <w:color w:val="000000"/>
        </w:rPr>
        <w:t xml:space="preserve"> </w:t>
      </w:r>
      <w:r w:rsidR="000D3DAD">
        <w:rPr>
          <w:rFonts w:eastAsia="MS Mincho"/>
          <w:color w:val="000000"/>
        </w:rPr>
        <w:t>20</w:t>
      </w:r>
      <w:r w:rsidR="00CD17CD">
        <w:rPr>
          <w:rFonts w:eastAsia="MS Mincho"/>
          <w:color w:val="000000"/>
        </w:rPr>
        <w:t>2</w:t>
      </w:r>
      <w:r w:rsidR="00F92A22">
        <w:rPr>
          <w:rFonts w:eastAsia="MS Mincho"/>
          <w:color w:val="000000"/>
        </w:rPr>
        <w:t>2</w:t>
      </w:r>
      <w:r w:rsidR="000D3DAD">
        <w:rPr>
          <w:rFonts w:eastAsia="MS Mincho"/>
          <w:color w:val="000000"/>
        </w:rPr>
        <w:t xml:space="preserve"> </w:t>
      </w:r>
      <w:r w:rsidR="00115537">
        <w:rPr>
          <w:rFonts w:eastAsia="MS Mincho"/>
          <w:color w:val="000000"/>
        </w:rPr>
        <w:t xml:space="preserve">through Quarter </w:t>
      </w:r>
      <w:r w:rsidR="00CD17CD">
        <w:rPr>
          <w:rFonts w:eastAsia="MS Mincho"/>
          <w:color w:val="000000"/>
        </w:rPr>
        <w:t>4</w:t>
      </w:r>
      <w:r w:rsidR="000D3DAD">
        <w:rPr>
          <w:rFonts w:eastAsia="MS Mincho"/>
          <w:color w:val="000000"/>
        </w:rPr>
        <w:t xml:space="preserve"> 20</w:t>
      </w:r>
      <w:r w:rsidR="00C556F5">
        <w:rPr>
          <w:rFonts w:eastAsia="MS Mincho"/>
          <w:color w:val="000000"/>
        </w:rPr>
        <w:t>2</w:t>
      </w:r>
      <w:r w:rsidR="00F92A22">
        <w:rPr>
          <w:rFonts w:eastAsia="MS Mincho"/>
          <w:color w:val="000000"/>
        </w:rPr>
        <w:t>2</w:t>
      </w:r>
      <w:r w:rsidR="00CD17CD">
        <w:rPr>
          <w:rFonts w:eastAsia="MS Mincho"/>
          <w:color w:val="000000"/>
        </w:rPr>
        <w:t>,</w:t>
      </w:r>
      <w:r>
        <w:rPr>
          <w:rFonts w:eastAsia="MS Mincho"/>
          <w:color w:val="000000"/>
        </w:rPr>
        <w:t xml:space="preserve"> </w:t>
      </w:r>
      <w:r w:rsidR="00CD17CD">
        <w:rPr>
          <w:rFonts w:eastAsia="MS Mincho"/>
          <w:color w:val="000000"/>
        </w:rPr>
        <w:t>3,</w:t>
      </w:r>
      <w:r w:rsidR="005A3F0C">
        <w:rPr>
          <w:rFonts w:eastAsia="MS Mincho"/>
          <w:color w:val="000000"/>
        </w:rPr>
        <w:t>987</w:t>
      </w:r>
      <w:r>
        <w:rPr>
          <w:rFonts w:eastAsia="MS Mincho"/>
          <w:color w:val="000000"/>
        </w:rPr>
        <w:t xml:space="preserve"> hospices conduct the CAHPS Hospice Survey, the burden would be </w:t>
      </w:r>
      <w:r w:rsidR="00CD17CD">
        <w:rPr>
          <w:rFonts w:eastAsia="MS Mincho"/>
          <w:color w:val="000000"/>
        </w:rPr>
        <w:t>9</w:t>
      </w:r>
      <w:r w:rsidR="005A3F0C">
        <w:rPr>
          <w:rFonts w:eastAsia="MS Mincho"/>
          <w:color w:val="000000"/>
        </w:rPr>
        <w:t>5</w:t>
      </w:r>
      <w:r w:rsidR="00CD17CD">
        <w:rPr>
          <w:rFonts w:eastAsia="MS Mincho"/>
          <w:color w:val="000000"/>
        </w:rPr>
        <w:t>,</w:t>
      </w:r>
      <w:r w:rsidR="005A3F0C">
        <w:rPr>
          <w:rFonts w:eastAsia="MS Mincho"/>
          <w:color w:val="000000"/>
        </w:rPr>
        <w:t>688</w:t>
      </w:r>
      <w:r>
        <w:rPr>
          <w:rFonts w:eastAsia="MS Mincho"/>
          <w:color w:val="000000"/>
        </w:rPr>
        <w:t xml:space="preserve"> hours (</w:t>
      </w:r>
      <w:r w:rsidR="00CD17CD">
        <w:rPr>
          <w:rFonts w:eastAsia="MS Mincho"/>
          <w:color w:val="000000"/>
        </w:rPr>
        <w:t>3,</w:t>
      </w:r>
      <w:r w:rsidR="005A3F0C">
        <w:rPr>
          <w:rFonts w:eastAsia="MS Mincho"/>
          <w:color w:val="000000"/>
        </w:rPr>
        <w:t>987</w:t>
      </w:r>
      <w:r w:rsidR="00CD17CD">
        <w:rPr>
          <w:rFonts w:eastAsia="MS Mincho"/>
          <w:color w:val="000000"/>
        </w:rPr>
        <w:t xml:space="preserve"> </w:t>
      </w:r>
      <w:r>
        <w:rPr>
          <w:rFonts w:eastAsia="MS Mincho"/>
          <w:color w:val="000000"/>
        </w:rPr>
        <w:t xml:space="preserve">hospices * 24 hours).  CMS believes that this labor can be conducted by a Medical Records </w:t>
      </w:r>
      <w:r w:rsidR="00CD17CD">
        <w:rPr>
          <w:rFonts w:eastAsia="MS Mincho"/>
          <w:color w:val="000000"/>
        </w:rPr>
        <w:t>Specialist</w:t>
      </w:r>
      <w:r>
        <w:rPr>
          <w:rFonts w:eastAsia="MS Mincho"/>
          <w:color w:val="000000"/>
        </w:rPr>
        <w:t xml:space="preserve">. The U.S. Bureau of Labor Statistics estimates that the </w:t>
      </w:r>
      <w:r w:rsidR="0031725E">
        <w:rPr>
          <w:rFonts w:eastAsia="MS Mincho"/>
          <w:color w:val="000000"/>
        </w:rPr>
        <w:t>20</w:t>
      </w:r>
      <w:r w:rsidR="00CD17CD">
        <w:rPr>
          <w:rFonts w:eastAsia="MS Mincho"/>
          <w:color w:val="000000"/>
        </w:rPr>
        <w:t>2</w:t>
      </w:r>
      <w:r w:rsidR="0059210F">
        <w:rPr>
          <w:rFonts w:eastAsia="MS Mincho"/>
          <w:color w:val="000000"/>
        </w:rPr>
        <w:t>3</w:t>
      </w:r>
      <w:r w:rsidR="0031725E">
        <w:rPr>
          <w:rFonts w:eastAsia="MS Mincho"/>
          <w:color w:val="000000"/>
        </w:rPr>
        <w:t xml:space="preserve"> </w:t>
      </w:r>
      <w:r w:rsidR="00CB6095">
        <w:rPr>
          <w:rFonts w:eastAsia="MS Mincho"/>
          <w:color w:val="000000"/>
        </w:rPr>
        <w:t>median</w:t>
      </w:r>
      <w:r w:rsidR="00392A7A">
        <w:rPr>
          <w:rFonts w:eastAsia="MS Mincho"/>
          <w:color w:val="000000"/>
        </w:rPr>
        <w:t xml:space="preserve"> </w:t>
      </w:r>
      <w:r>
        <w:rPr>
          <w:rFonts w:eastAsia="MS Mincho"/>
          <w:color w:val="000000"/>
        </w:rPr>
        <w:t xml:space="preserve">hourly </w:t>
      </w:r>
      <w:r>
        <w:rPr>
          <w:rFonts w:eastAsia="MS Mincho"/>
          <w:color w:val="000000"/>
        </w:rPr>
        <w:t xml:space="preserve">wage of Medical Records </w:t>
      </w:r>
      <w:r w:rsidR="00CD17CD">
        <w:rPr>
          <w:rFonts w:eastAsia="MS Mincho"/>
          <w:color w:val="000000"/>
        </w:rPr>
        <w:t>Specialists</w:t>
      </w:r>
      <w:r>
        <w:rPr>
          <w:rFonts w:eastAsia="MS Mincho"/>
          <w:color w:val="000000"/>
        </w:rPr>
        <w:t xml:space="preserve"> is </w:t>
      </w:r>
      <w:r>
        <w:rPr>
          <w:color w:val="000000"/>
        </w:rPr>
        <w:t>$</w:t>
      </w:r>
      <w:r w:rsidR="00CB6095">
        <w:rPr>
          <w:color w:val="000000"/>
        </w:rPr>
        <w:t>2</w:t>
      </w:r>
      <w:r w:rsidR="0059210F">
        <w:rPr>
          <w:color w:val="000000"/>
        </w:rPr>
        <w:t>3.45</w:t>
      </w:r>
      <w:r>
        <w:rPr>
          <w:rFonts w:eastAsia="MS Mincho"/>
          <w:color w:val="000000"/>
        </w:rPr>
        <w:t>.</w:t>
      </w:r>
      <w:r>
        <w:rPr>
          <w:rStyle w:val="FootnoteReference"/>
          <w:rFonts w:eastAsia="MS Mincho"/>
          <w:color w:val="000000"/>
        </w:rPr>
        <w:footnoteReference w:id="3"/>
      </w:r>
      <w:r>
        <w:rPr>
          <w:rFonts w:eastAsia="MS Mincho"/>
          <w:color w:val="000000"/>
        </w:rPr>
        <w:t xml:space="preserve"> </w:t>
      </w:r>
      <w:r w:rsidR="006640D8">
        <w:rPr>
          <w:rFonts w:eastAsia="MS Mincho"/>
          <w:color w:val="000000"/>
        </w:rPr>
        <w:t xml:space="preserve">We have assumed </w:t>
      </w:r>
      <w:r w:rsidR="006640D8">
        <w:rPr>
          <w:color w:val="000000"/>
        </w:rPr>
        <w:t xml:space="preserve">a 100% fringe benefit on </w:t>
      </w:r>
      <w:r w:rsidR="002E37F0">
        <w:rPr>
          <w:color w:val="000000"/>
        </w:rPr>
        <w:t>a median</w:t>
      </w:r>
      <w:r w:rsidR="006640D8">
        <w:rPr>
          <w:color w:val="000000"/>
        </w:rPr>
        <w:t xml:space="preserve"> wage of $</w:t>
      </w:r>
      <w:r w:rsidR="00CB6095">
        <w:rPr>
          <w:color w:val="000000"/>
        </w:rPr>
        <w:t>2</w:t>
      </w:r>
      <w:r w:rsidR="0059210F">
        <w:rPr>
          <w:color w:val="000000"/>
        </w:rPr>
        <w:t>3.45</w:t>
      </w:r>
      <w:r w:rsidR="006640D8">
        <w:rPr>
          <w:color w:val="000000"/>
        </w:rPr>
        <w:t xml:space="preserve">, making the </w:t>
      </w:r>
      <w:r w:rsidR="002E37F0">
        <w:rPr>
          <w:color w:val="000000"/>
        </w:rPr>
        <w:t xml:space="preserve">median </w:t>
      </w:r>
      <w:r w:rsidR="006640D8">
        <w:rPr>
          <w:color w:val="000000"/>
        </w:rPr>
        <w:t>hourly wage rate $</w:t>
      </w:r>
      <w:r w:rsidR="00CB6095">
        <w:rPr>
          <w:color w:val="000000"/>
        </w:rPr>
        <w:t>4</w:t>
      </w:r>
      <w:r w:rsidR="0059210F">
        <w:rPr>
          <w:color w:val="000000"/>
        </w:rPr>
        <w:t>6.90</w:t>
      </w:r>
      <w:r w:rsidR="006640D8">
        <w:rPr>
          <w:color w:val="000000"/>
        </w:rPr>
        <w:t xml:space="preserve">. </w:t>
      </w:r>
      <w:r>
        <w:rPr>
          <w:rFonts w:eastAsia="MS Mincho"/>
          <w:color w:val="000000"/>
        </w:rPr>
        <w:t>Therefore, the annual cost of the wage labor would be $</w:t>
      </w:r>
      <w:r w:rsidR="006640D8">
        <w:rPr>
          <w:rFonts w:eastAsia="MS Mincho"/>
          <w:color w:val="000000"/>
        </w:rPr>
        <w:t>1,</w:t>
      </w:r>
      <w:r w:rsidR="00CB6095">
        <w:rPr>
          <w:rFonts w:eastAsia="MS Mincho"/>
          <w:color w:val="000000"/>
        </w:rPr>
        <w:t>089</w:t>
      </w:r>
      <w:r w:rsidR="006640D8">
        <w:rPr>
          <w:rFonts w:eastAsia="MS Mincho"/>
          <w:color w:val="000000"/>
        </w:rPr>
        <w:t>.</w:t>
      </w:r>
      <w:r w:rsidR="00CB6095">
        <w:rPr>
          <w:rFonts w:eastAsia="MS Mincho"/>
          <w:color w:val="000000"/>
        </w:rPr>
        <w:t>12</w:t>
      </w:r>
      <w:r w:rsidR="000D3DAD">
        <w:rPr>
          <w:rFonts w:eastAsia="MS Mincho"/>
          <w:color w:val="000000"/>
        </w:rPr>
        <w:t xml:space="preserve"> </w:t>
      </w:r>
      <w:r>
        <w:rPr>
          <w:rFonts w:eastAsia="MS Mincho"/>
          <w:color w:val="000000"/>
        </w:rPr>
        <w:t>for each hospice (24 hours * $</w:t>
      </w:r>
      <w:r w:rsidR="00CB6095">
        <w:rPr>
          <w:rFonts w:eastAsia="MS Mincho"/>
          <w:color w:val="000000"/>
        </w:rPr>
        <w:t>4</w:t>
      </w:r>
      <w:r w:rsidR="0059210F">
        <w:rPr>
          <w:rFonts w:eastAsia="MS Mincho"/>
          <w:color w:val="000000"/>
        </w:rPr>
        <w:t>6.90</w:t>
      </w:r>
      <w:r>
        <w:rPr>
          <w:rFonts w:eastAsia="MS Mincho"/>
          <w:color w:val="000000"/>
        </w:rPr>
        <w:t>) for a total of $</w:t>
      </w:r>
      <w:r w:rsidR="006640D8">
        <w:rPr>
          <w:color w:val="000000"/>
        </w:rPr>
        <w:t>4,</w:t>
      </w:r>
      <w:r w:rsidR="0059210F">
        <w:rPr>
          <w:color w:val="000000"/>
        </w:rPr>
        <w:t>487,767.20</w:t>
      </w:r>
      <w:r w:rsidR="006640D8">
        <w:rPr>
          <w:color w:val="000000"/>
        </w:rPr>
        <w:t xml:space="preserve"> </w:t>
      </w:r>
      <w:r>
        <w:rPr>
          <w:rFonts w:eastAsia="MS Mincho"/>
          <w:color w:val="000000"/>
        </w:rPr>
        <w:t>for all hospices participating in national implementation</w:t>
      </w:r>
      <w:r w:rsidR="00115537">
        <w:rPr>
          <w:rFonts w:eastAsia="MS Mincho"/>
          <w:color w:val="000000"/>
        </w:rPr>
        <w:t xml:space="preserve"> ($</w:t>
      </w:r>
      <w:r w:rsidR="00F92A22">
        <w:rPr>
          <w:rFonts w:eastAsia="MS Mincho"/>
          <w:color w:val="000000"/>
        </w:rPr>
        <w:t>1,</w:t>
      </w:r>
      <w:r w:rsidR="0059210F">
        <w:rPr>
          <w:rFonts w:eastAsia="MS Mincho"/>
          <w:color w:val="000000"/>
        </w:rPr>
        <w:t>125.60</w:t>
      </w:r>
      <w:r w:rsidR="00F92A22">
        <w:rPr>
          <w:rFonts w:eastAsia="MS Mincho"/>
          <w:color w:val="000000"/>
        </w:rPr>
        <w:t xml:space="preserve"> </w:t>
      </w:r>
      <w:r w:rsidR="00115537">
        <w:rPr>
          <w:rFonts w:eastAsia="MS Mincho"/>
          <w:color w:val="000000"/>
        </w:rPr>
        <w:t>per hospice for 3,</w:t>
      </w:r>
      <w:r w:rsidR="005A3F0C">
        <w:rPr>
          <w:rFonts w:eastAsia="MS Mincho"/>
          <w:color w:val="000000"/>
        </w:rPr>
        <w:t>987</w:t>
      </w:r>
      <w:r w:rsidR="000D3DAD">
        <w:rPr>
          <w:rFonts w:eastAsia="MS Mincho"/>
          <w:color w:val="000000"/>
        </w:rPr>
        <w:t xml:space="preserve"> </w:t>
      </w:r>
      <w:r w:rsidR="00115537">
        <w:rPr>
          <w:rFonts w:eastAsia="MS Mincho"/>
          <w:color w:val="000000"/>
        </w:rPr>
        <w:t>hospices)</w:t>
      </w:r>
      <w:r>
        <w:rPr>
          <w:rFonts w:eastAsia="MS Mincho"/>
          <w:color w:val="000000"/>
        </w:rPr>
        <w:t xml:space="preserve">.  </w:t>
      </w:r>
    </w:p>
    <w:p w:rsidR="004775E8" w:rsidP="00F422C9" w14:paraId="29A8DECF" w14:textId="77777777">
      <w:pPr>
        <w:keepNext/>
        <w:rPr>
          <w:b/>
          <w:color w:val="FF0000"/>
        </w:rPr>
      </w:pPr>
    </w:p>
    <w:p w:rsidR="005E1E54" w:rsidRPr="007E6A97" w:rsidP="00F422C9" w14:paraId="626D003D" w14:textId="05C1C027">
      <w:pPr>
        <w:keepNext/>
        <w:rPr>
          <w:b/>
          <w:color w:val="FF0000"/>
        </w:rPr>
      </w:pPr>
      <w:r>
        <w:rPr>
          <w:b/>
          <w:bCs/>
          <w:color w:val="000000"/>
        </w:rPr>
        <w:t>Table 3. Estimated Annualized Cost Burden to Hospices Eligible to Participate in National Implementation</w:t>
      </w:r>
    </w:p>
    <w:tbl>
      <w:tblPr>
        <w:tblW w:w="9847" w:type="dxa"/>
        <w:tblInd w:w="93" w:type="dxa"/>
        <w:tblLayout w:type="fixed"/>
        <w:tblLook w:val="04A0"/>
      </w:tblPr>
      <w:tblGrid>
        <w:gridCol w:w="1969"/>
        <w:gridCol w:w="1969"/>
        <w:gridCol w:w="1970"/>
        <w:gridCol w:w="1969"/>
        <w:gridCol w:w="1970"/>
      </w:tblGrid>
      <w:tr w14:paraId="32454552" w14:textId="77777777" w:rsidTr="00C13D51">
        <w:tblPrEx>
          <w:tblW w:w="9847" w:type="dxa"/>
          <w:tblInd w:w="93" w:type="dxa"/>
          <w:tblLayout w:type="fixed"/>
          <w:tblLook w:val="04A0"/>
        </w:tblPrEx>
        <w:trPr>
          <w:trHeight w:val="645"/>
        </w:trPr>
        <w:tc>
          <w:tcPr>
            <w:tcW w:w="19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422C9" w:rsidP="006D731F" w14:paraId="02CEC8FE" w14:textId="77777777">
            <w:pPr>
              <w:rPr>
                <w:b/>
                <w:bCs/>
                <w:color w:val="000000"/>
              </w:rPr>
            </w:pPr>
            <w:r>
              <w:rPr>
                <w:b/>
                <w:bCs/>
                <w:color w:val="000000"/>
                <w:szCs w:val="20"/>
              </w:rPr>
              <w:t>Form Name</w:t>
            </w:r>
          </w:p>
        </w:tc>
        <w:tc>
          <w:tcPr>
            <w:tcW w:w="1969" w:type="dxa"/>
            <w:tcBorders>
              <w:top w:val="single" w:sz="8" w:space="0" w:color="auto"/>
              <w:left w:val="nil"/>
              <w:bottom w:val="single" w:sz="8" w:space="0" w:color="auto"/>
              <w:right w:val="single" w:sz="8" w:space="0" w:color="auto"/>
            </w:tcBorders>
            <w:shd w:val="clear" w:color="auto" w:fill="auto"/>
            <w:vAlign w:val="center"/>
            <w:hideMark/>
          </w:tcPr>
          <w:p w:rsidR="00F422C9" w:rsidP="006D731F" w14:paraId="5201600F" w14:textId="77777777">
            <w:pPr>
              <w:jc w:val="center"/>
              <w:rPr>
                <w:b/>
                <w:bCs/>
                <w:color w:val="000000"/>
              </w:rPr>
            </w:pPr>
            <w:r>
              <w:rPr>
                <w:b/>
                <w:bCs/>
                <w:color w:val="000000"/>
                <w:szCs w:val="20"/>
              </w:rPr>
              <w:t>Number of Hospices</w:t>
            </w:r>
          </w:p>
        </w:tc>
        <w:tc>
          <w:tcPr>
            <w:tcW w:w="1970" w:type="dxa"/>
            <w:tcBorders>
              <w:top w:val="single" w:sz="8" w:space="0" w:color="auto"/>
              <w:left w:val="nil"/>
              <w:bottom w:val="single" w:sz="8" w:space="0" w:color="auto"/>
              <w:right w:val="single" w:sz="8" w:space="0" w:color="auto"/>
            </w:tcBorders>
            <w:shd w:val="clear" w:color="auto" w:fill="auto"/>
            <w:vAlign w:val="center"/>
            <w:hideMark/>
          </w:tcPr>
          <w:p w:rsidR="00F422C9" w:rsidP="006D731F" w14:paraId="19CF0A9A" w14:textId="77777777">
            <w:pPr>
              <w:jc w:val="center"/>
              <w:rPr>
                <w:b/>
                <w:bCs/>
                <w:color w:val="000000"/>
              </w:rPr>
            </w:pPr>
            <w:r>
              <w:rPr>
                <w:b/>
                <w:bCs/>
                <w:color w:val="000000"/>
                <w:szCs w:val="20"/>
              </w:rPr>
              <w:t>Total Burden Hours per Hospice</w:t>
            </w:r>
          </w:p>
        </w:tc>
        <w:tc>
          <w:tcPr>
            <w:tcW w:w="1969" w:type="dxa"/>
            <w:tcBorders>
              <w:top w:val="single" w:sz="8" w:space="0" w:color="auto"/>
              <w:left w:val="nil"/>
              <w:bottom w:val="single" w:sz="8" w:space="0" w:color="auto"/>
              <w:right w:val="single" w:sz="8" w:space="0" w:color="auto"/>
            </w:tcBorders>
            <w:shd w:val="clear" w:color="auto" w:fill="auto"/>
            <w:vAlign w:val="center"/>
            <w:hideMark/>
          </w:tcPr>
          <w:p w:rsidR="00F422C9" w:rsidRPr="00DF3BF5" w:rsidP="006D731F" w14:paraId="36D676AF" w14:textId="77777777">
            <w:pPr>
              <w:jc w:val="center"/>
              <w:rPr>
                <w:b/>
                <w:bCs/>
                <w:color w:val="000000"/>
              </w:rPr>
            </w:pPr>
            <w:r w:rsidRPr="00DF3BF5">
              <w:rPr>
                <w:b/>
                <w:bCs/>
                <w:color w:val="000000"/>
                <w:szCs w:val="20"/>
              </w:rPr>
              <w:t>Median</w:t>
            </w:r>
            <w:r w:rsidRPr="00DF3BF5">
              <w:rPr>
                <w:b/>
                <w:bCs/>
                <w:color w:val="000000"/>
                <w:szCs w:val="20"/>
              </w:rPr>
              <w:t xml:space="preserve"> Hourly Wage Rate*</w:t>
            </w:r>
          </w:p>
        </w:tc>
        <w:tc>
          <w:tcPr>
            <w:tcW w:w="1970" w:type="dxa"/>
            <w:tcBorders>
              <w:top w:val="single" w:sz="8" w:space="0" w:color="auto"/>
              <w:left w:val="nil"/>
              <w:bottom w:val="single" w:sz="8" w:space="0" w:color="auto"/>
              <w:right w:val="single" w:sz="8" w:space="0" w:color="auto"/>
            </w:tcBorders>
            <w:shd w:val="clear" w:color="auto" w:fill="auto"/>
            <w:vAlign w:val="center"/>
            <w:hideMark/>
          </w:tcPr>
          <w:p w:rsidR="00F422C9" w:rsidP="006D731F" w14:paraId="5C93EF04" w14:textId="77777777">
            <w:pPr>
              <w:jc w:val="center"/>
              <w:rPr>
                <w:b/>
                <w:bCs/>
                <w:color w:val="000000"/>
              </w:rPr>
            </w:pPr>
            <w:r>
              <w:rPr>
                <w:b/>
                <w:bCs/>
                <w:color w:val="000000"/>
                <w:szCs w:val="20"/>
              </w:rPr>
              <w:t>Total Cost Burden</w:t>
            </w:r>
          </w:p>
        </w:tc>
      </w:tr>
      <w:tr w14:paraId="669D138F" w14:textId="77777777" w:rsidTr="00C13D51">
        <w:tblPrEx>
          <w:tblW w:w="9847" w:type="dxa"/>
          <w:tblInd w:w="93" w:type="dxa"/>
          <w:tblLayout w:type="fixed"/>
          <w:tblLook w:val="04A0"/>
        </w:tblPrEx>
        <w:trPr>
          <w:trHeight w:val="1020"/>
        </w:trPr>
        <w:tc>
          <w:tcPr>
            <w:tcW w:w="1969" w:type="dxa"/>
            <w:tcBorders>
              <w:top w:val="nil"/>
              <w:left w:val="single" w:sz="8" w:space="0" w:color="auto"/>
              <w:bottom w:val="single" w:sz="8" w:space="0" w:color="auto"/>
              <w:right w:val="single" w:sz="8" w:space="0" w:color="auto"/>
            </w:tcBorders>
            <w:shd w:val="clear" w:color="auto" w:fill="auto"/>
            <w:vAlign w:val="center"/>
            <w:hideMark/>
          </w:tcPr>
          <w:p w:rsidR="00F422C9" w:rsidP="006D731F" w14:paraId="26811E9A" w14:textId="6DCA6CA0">
            <w:pPr>
              <w:rPr>
                <w:color w:val="000000"/>
              </w:rPr>
            </w:pPr>
            <w:r>
              <w:rPr>
                <w:color w:val="000000"/>
              </w:rPr>
              <w:t>Data File for CAHPS Hospice Survey</w:t>
            </w:r>
          </w:p>
        </w:tc>
        <w:tc>
          <w:tcPr>
            <w:tcW w:w="1969" w:type="dxa"/>
            <w:tcBorders>
              <w:top w:val="nil"/>
              <w:left w:val="nil"/>
              <w:bottom w:val="single" w:sz="8" w:space="0" w:color="auto"/>
              <w:right w:val="single" w:sz="8" w:space="0" w:color="auto"/>
            </w:tcBorders>
            <w:shd w:val="clear" w:color="auto" w:fill="auto"/>
            <w:vAlign w:val="center"/>
            <w:hideMark/>
          </w:tcPr>
          <w:p w:rsidR="00F422C9" w:rsidP="007F4E03" w14:paraId="427FBC2F" w14:textId="77777777">
            <w:pPr>
              <w:jc w:val="center"/>
              <w:rPr>
                <w:color w:val="000000"/>
              </w:rPr>
            </w:pPr>
            <w:r>
              <w:rPr>
                <w:rFonts w:eastAsia="MS Mincho"/>
                <w:color w:val="000000"/>
              </w:rPr>
              <w:t>3,</w:t>
            </w:r>
            <w:r w:rsidR="005A3F0C">
              <w:rPr>
                <w:rFonts w:eastAsia="MS Mincho"/>
                <w:color w:val="000000"/>
              </w:rPr>
              <w:t>987</w:t>
            </w:r>
          </w:p>
        </w:tc>
        <w:tc>
          <w:tcPr>
            <w:tcW w:w="1970" w:type="dxa"/>
            <w:tcBorders>
              <w:top w:val="nil"/>
              <w:left w:val="nil"/>
              <w:bottom w:val="single" w:sz="8" w:space="0" w:color="auto"/>
              <w:right w:val="single" w:sz="8" w:space="0" w:color="auto"/>
            </w:tcBorders>
            <w:shd w:val="clear" w:color="auto" w:fill="auto"/>
            <w:vAlign w:val="center"/>
            <w:hideMark/>
          </w:tcPr>
          <w:p w:rsidR="00F422C9" w:rsidP="006D731F" w14:paraId="3963206E" w14:textId="77777777">
            <w:pPr>
              <w:jc w:val="center"/>
              <w:rPr>
                <w:color w:val="000000"/>
              </w:rPr>
            </w:pPr>
            <w:r>
              <w:rPr>
                <w:color w:val="000000"/>
              </w:rPr>
              <w:t>24</w:t>
            </w:r>
          </w:p>
        </w:tc>
        <w:tc>
          <w:tcPr>
            <w:tcW w:w="1969" w:type="dxa"/>
            <w:tcBorders>
              <w:top w:val="nil"/>
              <w:left w:val="nil"/>
              <w:bottom w:val="single" w:sz="8" w:space="0" w:color="auto"/>
              <w:right w:val="single" w:sz="8" w:space="0" w:color="auto"/>
            </w:tcBorders>
            <w:shd w:val="clear" w:color="auto" w:fill="auto"/>
            <w:vAlign w:val="center"/>
            <w:hideMark/>
          </w:tcPr>
          <w:p w:rsidR="00F422C9" w:rsidRPr="00DF3BF5" w:rsidP="00A67873" w14:paraId="2ADFEF22" w14:textId="315576C2">
            <w:pPr>
              <w:jc w:val="center"/>
              <w:rPr>
                <w:color w:val="000000"/>
              </w:rPr>
            </w:pPr>
            <w:r w:rsidRPr="00DF3BF5">
              <w:rPr>
                <w:bCs/>
                <w:color w:val="000000"/>
              </w:rPr>
              <w:t>$</w:t>
            </w:r>
            <w:r w:rsidRPr="00DF3BF5" w:rsidR="00DF3BF5">
              <w:rPr>
                <w:bCs/>
                <w:color w:val="000000"/>
              </w:rPr>
              <w:t>4</w:t>
            </w:r>
            <w:r w:rsidR="0059210F">
              <w:rPr>
                <w:bCs/>
                <w:color w:val="000000"/>
              </w:rPr>
              <w:t>6.90</w:t>
            </w:r>
            <w:r w:rsidRPr="00DF3BF5" w:rsidR="006640D8">
              <w:rPr>
                <w:bCs/>
                <w:color w:val="000000"/>
              </w:rPr>
              <w:t>*</w:t>
            </w:r>
            <w:r w:rsidRPr="00DF3BF5" w:rsidR="00074803">
              <w:rPr>
                <w:bCs/>
                <w:color w:val="000000"/>
              </w:rPr>
              <w:t xml:space="preserve"> </w:t>
            </w:r>
          </w:p>
        </w:tc>
        <w:tc>
          <w:tcPr>
            <w:tcW w:w="1970" w:type="dxa"/>
            <w:tcBorders>
              <w:top w:val="nil"/>
              <w:left w:val="nil"/>
              <w:bottom w:val="single" w:sz="8" w:space="0" w:color="auto"/>
              <w:right w:val="single" w:sz="8" w:space="0" w:color="auto"/>
            </w:tcBorders>
            <w:shd w:val="clear" w:color="auto" w:fill="auto"/>
            <w:vAlign w:val="center"/>
            <w:hideMark/>
          </w:tcPr>
          <w:p w:rsidR="00F422C9" w:rsidP="00115537" w14:paraId="6BE5B6A7" w14:textId="7E055E23">
            <w:pPr>
              <w:jc w:val="right"/>
              <w:rPr>
                <w:color w:val="000000"/>
              </w:rPr>
            </w:pPr>
            <w:r>
              <w:rPr>
                <w:color w:val="000000"/>
              </w:rPr>
              <w:t>$</w:t>
            </w:r>
            <w:r w:rsidR="006640D8">
              <w:rPr>
                <w:color w:val="000000"/>
              </w:rPr>
              <w:t>4</w:t>
            </w:r>
            <w:r w:rsidR="00EC5074">
              <w:rPr>
                <w:color w:val="000000"/>
              </w:rPr>
              <w:t>,</w:t>
            </w:r>
            <w:r w:rsidR="0059210F">
              <w:rPr>
                <w:color w:val="000000"/>
              </w:rPr>
              <w:t>487,767.20</w:t>
            </w:r>
          </w:p>
        </w:tc>
      </w:tr>
      <w:tr w14:paraId="2B426E58" w14:textId="77777777" w:rsidTr="00C13D51">
        <w:tblPrEx>
          <w:tblW w:w="9847" w:type="dxa"/>
          <w:tblInd w:w="93" w:type="dxa"/>
          <w:tblLayout w:type="fixed"/>
          <w:tblLook w:val="04A0"/>
        </w:tblPrEx>
        <w:trPr>
          <w:trHeight w:val="330"/>
        </w:trPr>
        <w:tc>
          <w:tcPr>
            <w:tcW w:w="1969" w:type="dxa"/>
            <w:tcBorders>
              <w:top w:val="nil"/>
              <w:left w:val="single" w:sz="8" w:space="0" w:color="auto"/>
              <w:bottom w:val="single" w:sz="8" w:space="0" w:color="auto"/>
              <w:right w:val="single" w:sz="8" w:space="0" w:color="auto"/>
            </w:tcBorders>
            <w:shd w:val="clear" w:color="auto" w:fill="auto"/>
            <w:vAlign w:val="center"/>
            <w:hideMark/>
          </w:tcPr>
          <w:p w:rsidR="007F4E03" w:rsidP="007F4E03" w14:paraId="33044E8F" w14:textId="77777777">
            <w:pPr>
              <w:jc w:val="right"/>
              <w:rPr>
                <w:b/>
                <w:bCs/>
                <w:color w:val="000000"/>
              </w:rPr>
            </w:pPr>
            <w:r>
              <w:rPr>
                <w:b/>
                <w:bCs/>
                <w:color w:val="000000"/>
                <w:szCs w:val="20"/>
              </w:rPr>
              <w:t>Total</w:t>
            </w:r>
          </w:p>
        </w:tc>
        <w:tc>
          <w:tcPr>
            <w:tcW w:w="1969" w:type="dxa"/>
            <w:tcBorders>
              <w:top w:val="nil"/>
              <w:left w:val="nil"/>
              <w:bottom w:val="single" w:sz="8" w:space="0" w:color="auto"/>
              <w:right w:val="single" w:sz="8" w:space="0" w:color="auto"/>
            </w:tcBorders>
            <w:shd w:val="clear" w:color="auto" w:fill="auto"/>
            <w:vAlign w:val="center"/>
            <w:hideMark/>
          </w:tcPr>
          <w:p w:rsidR="007F4E03" w:rsidP="007F4E03" w14:paraId="47469638" w14:textId="77777777">
            <w:pPr>
              <w:jc w:val="center"/>
              <w:rPr>
                <w:color w:val="000000"/>
                <w:highlight w:val="yellow"/>
              </w:rPr>
            </w:pPr>
            <w:r>
              <w:rPr>
                <w:rFonts w:eastAsia="MS Mincho"/>
                <w:color w:val="000000"/>
              </w:rPr>
              <w:t>3,987</w:t>
            </w:r>
          </w:p>
        </w:tc>
        <w:tc>
          <w:tcPr>
            <w:tcW w:w="1970" w:type="dxa"/>
            <w:tcBorders>
              <w:top w:val="nil"/>
              <w:left w:val="nil"/>
              <w:bottom w:val="single" w:sz="8" w:space="0" w:color="auto"/>
              <w:right w:val="single" w:sz="8" w:space="0" w:color="auto"/>
            </w:tcBorders>
            <w:shd w:val="clear" w:color="auto" w:fill="auto"/>
            <w:vAlign w:val="center"/>
            <w:hideMark/>
          </w:tcPr>
          <w:p w:rsidR="007F4E03" w:rsidP="007F4E03" w14:paraId="79FDCD1D" w14:textId="77777777">
            <w:pPr>
              <w:jc w:val="center"/>
              <w:rPr>
                <w:color w:val="000000"/>
              </w:rPr>
            </w:pPr>
            <w:r>
              <w:rPr>
                <w:color w:val="000000"/>
              </w:rPr>
              <w:t>24</w:t>
            </w:r>
          </w:p>
        </w:tc>
        <w:tc>
          <w:tcPr>
            <w:tcW w:w="1969" w:type="dxa"/>
            <w:tcBorders>
              <w:top w:val="nil"/>
              <w:left w:val="nil"/>
              <w:bottom w:val="single" w:sz="8" w:space="0" w:color="auto"/>
              <w:right w:val="single" w:sz="8" w:space="0" w:color="auto"/>
            </w:tcBorders>
            <w:shd w:val="clear" w:color="auto" w:fill="auto"/>
            <w:vAlign w:val="center"/>
            <w:hideMark/>
          </w:tcPr>
          <w:p w:rsidR="007F4E03" w:rsidRPr="00DF3BF5" w:rsidP="00A67873" w14:paraId="18B2CB85" w14:textId="04D0BA3B">
            <w:pPr>
              <w:jc w:val="center"/>
              <w:rPr>
                <w:color w:val="000000"/>
              </w:rPr>
            </w:pPr>
            <w:r w:rsidRPr="00DF3BF5">
              <w:rPr>
                <w:bCs/>
                <w:color w:val="000000"/>
              </w:rPr>
              <w:t>$</w:t>
            </w:r>
            <w:r w:rsidRPr="00DF3BF5" w:rsidR="00DF3BF5">
              <w:rPr>
                <w:bCs/>
                <w:color w:val="000000"/>
              </w:rPr>
              <w:t>4</w:t>
            </w:r>
            <w:r w:rsidR="0059210F">
              <w:rPr>
                <w:bCs/>
                <w:color w:val="000000"/>
              </w:rPr>
              <w:t>6.90</w:t>
            </w:r>
            <w:r w:rsidRPr="00DF3BF5" w:rsidR="006640D8">
              <w:rPr>
                <w:bCs/>
                <w:color w:val="000000"/>
              </w:rPr>
              <w:t>*</w:t>
            </w:r>
          </w:p>
        </w:tc>
        <w:tc>
          <w:tcPr>
            <w:tcW w:w="1970" w:type="dxa"/>
            <w:tcBorders>
              <w:top w:val="nil"/>
              <w:left w:val="nil"/>
              <w:bottom w:val="single" w:sz="8" w:space="0" w:color="auto"/>
              <w:right w:val="single" w:sz="8" w:space="0" w:color="auto"/>
            </w:tcBorders>
            <w:shd w:val="clear" w:color="auto" w:fill="auto"/>
            <w:vAlign w:val="center"/>
            <w:hideMark/>
          </w:tcPr>
          <w:p w:rsidR="007F4E03" w:rsidP="00115537" w14:paraId="1E367C12" w14:textId="4B8AAA20">
            <w:pPr>
              <w:jc w:val="right"/>
              <w:rPr>
                <w:color w:val="000000"/>
              </w:rPr>
            </w:pPr>
            <w:r>
              <w:rPr>
                <w:color w:val="000000"/>
              </w:rPr>
              <w:t>$4,</w:t>
            </w:r>
            <w:r w:rsidR="0059210F">
              <w:rPr>
                <w:color w:val="000000"/>
              </w:rPr>
              <w:t>487,767.20</w:t>
            </w:r>
          </w:p>
        </w:tc>
      </w:tr>
    </w:tbl>
    <w:p w:rsidR="00550620" w:rsidP="00550620" w14:paraId="1E553FCD" w14:textId="173B715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color w:val="000000"/>
          <w:sz w:val="18"/>
          <w:szCs w:val="18"/>
        </w:rPr>
      </w:pPr>
      <w:r>
        <w:rPr>
          <w:color w:val="000000"/>
          <w:sz w:val="20"/>
          <w:szCs w:val="20"/>
        </w:rPr>
        <w:t>*</w:t>
      </w:r>
      <w:r>
        <w:rPr>
          <w:color w:val="000000"/>
          <w:sz w:val="18"/>
          <w:szCs w:val="18"/>
        </w:rPr>
        <w:t xml:space="preserve"> Data from the U.S. Bureau of Labor Statistics’ May 202</w:t>
      </w:r>
      <w:r w:rsidR="0059210F">
        <w:rPr>
          <w:color w:val="000000"/>
          <w:sz w:val="18"/>
          <w:szCs w:val="18"/>
        </w:rPr>
        <w:t>3</w:t>
      </w:r>
      <w:r>
        <w:rPr>
          <w:color w:val="000000"/>
          <w:sz w:val="18"/>
          <w:szCs w:val="18"/>
        </w:rPr>
        <w:t xml:space="preserve"> National Occupational Employment and Wage Estimates for all salary estimates. Retrieved from </w:t>
      </w:r>
      <w:hyperlink r:id="rId10" w:tooltip="http://www.bls.gov/oes/current/oes_nat.htm" w:history="1">
        <w:r>
          <w:rPr>
            <w:rStyle w:val="Hyperlink"/>
            <w:color w:val="000000"/>
            <w:sz w:val="18"/>
            <w:szCs w:val="18"/>
          </w:rPr>
          <w:t>www.bls.gov/oes/current/oes_nat.htm</w:t>
        </w:r>
      </w:hyperlink>
      <w:r>
        <w:rPr>
          <w:color w:val="000000"/>
          <w:sz w:val="18"/>
          <w:szCs w:val="18"/>
        </w:rPr>
        <w:t xml:space="preserve"> on </w:t>
      </w:r>
      <w:r w:rsidR="0059210F">
        <w:rPr>
          <w:color w:val="000000"/>
          <w:sz w:val="18"/>
          <w:szCs w:val="18"/>
        </w:rPr>
        <w:t>February 25, 2025</w:t>
      </w:r>
      <w:r>
        <w:rPr>
          <w:color w:val="000000"/>
          <w:sz w:val="18"/>
          <w:szCs w:val="18"/>
        </w:rPr>
        <w:t>.</w:t>
      </w:r>
    </w:p>
    <w:p w:rsidR="00F422C9" w:rsidRPr="007E6A97" w:rsidP="00550620" w14:paraId="0B29C6E3" w14:textId="5E76E0C1">
      <w:pPr>
        <w:autoSpaceDE w:val="0"/>
        <w:autoSpaceDN w:val="0"/>
        <w:adjustRightInd w:val="0"/>
        <w:rPr>
          <w:color w:val="FF0000"/>
        </w:rPr>
      </w:pPr>
      <w:r>
        <w:rPr>
          <w:color w:val="000000"/>
          <w:sz w:val="18"/>
          <w:szCs w:val="18"/>
        </w:rPr>
        <w:t>This figure includes a 100% fringe benefit on a median wage of $2</w:t>
      </w:r>
      <w:r w:rsidR="0059210F">
        <w:rPr>
          <w:color w:val="000000"/>
          <w:sz w:val="18"/>
          <w:szCs w:val="18"/>
        </w:rPr>
        <w:t>3.45</w:t>
      </w:r>
      <w:r>
        <w:rPr>
          <w:color w:val="000000"/>
          <w:sz w:val="18"/>
          <w:szCs w:val="18"/>
        </w:rPr>
        <w:t>.</w:t>
      </w:r>
    </w:p>
    <w:p w:rsidR="00F422C9" w:rsidP="00F422C9" w14:paraId="5CBFA44A" w14:textId="5F1A5F31">
      <w:pPr>
        <w:autoSpaceDE w:val="0"/>
        <w:autoSpaceDN w:val="0"/>
        <w:adjustRightInd w:val="0"/>
        <w:rPr>
          <w:rFonts w:eastAsia="MS Mincho"/>
          <w:color w:val="000000"/>
        </w:rPr>
      </w:pPr>
      <w:r>
        <w:rPr>
          <w:color w:val="000000"/>
        </w:rPr>
        <w:t xml:space="preserve">Table 4 shows the estimated annualized cost burden for hospices applying for </w:t>
      </w:r>
      <w:r w:rsidR="00192F69">
        <w:rPr>
          <w:color w:val="000000"/>
        </w:rPr>
        <w:t xml:space="preserve">the size </w:t>
      </w:r>
      <w:r>
        <w:rPr>
          <w:color w:val="000000"/>
        </w:rPr>
        <w:t xml:space="preserve">exemption from participation in national implementation. </w:t>
      </w:r>
      <w:r w:rsidR="00192F69">
        <w:rPr>
          <w:color w:val="000000"/>
        </w:rPr>
        <w:t xml:space="preserve">In </w:t>
      </w:r>
      <w:r w:rsidR="00AB691D">
        <w:rPr>
          <w:color w:val="000000"/>
        </w:rPr>
        <w:t>202</w:t>
      </w:r>
      <w:r w:rsidR="00F92A22">
        <w:rPr>
          <w:color w:val="000000"/>
        </w:rPr>
        <w:t>2</w:t>
      </w:r>
      <w:r w:rsidR="00192F69">
        <w:rPr>
          <w:color w:val="000000"/>
        </w:rPr>
        <w:t xml:space="preserve">, </w:t>
      </w:r>
      <w:r w:rsidR="00DF3BF5">
        <w:rPr>
          <w:color w:val="000000"/>
        </w:rPr>
        <w:t>920</w:t>
      </w:r>
      <w:r w:rsidR="00977DFE">
        <w:rPr>
          <w:color w:val="000000"/>
        </w:rPr>
        <w:t xml:space="preserve"> </w:t>
      </w:r>
      <w:r w:rsidR="00192F69">
        <w:rPr>
          <w:color w:val="000000"/>
        </w:rPr>
        <w:t>hospices applied for this exemption</w:t>
      </w:r>
      <w:r>
        <w:rPr>
          <w:rFonts w:eastAsia="MS Mincho"/>
          <w:color w:val="000000"/>
        </w:rPr>
        <w:t xml:space="preserve">. We estimate that preparation of the annual decedent </w:t>
      </w:r>
      <w:r>
        <w:rPr>
          <w:rFonts w:eastAsia="MS Mincho"/>
          <w:color w:val="000000"/>
        </w:rPr>
        <w:t>count</w:t>
      </w:r>
      <w:r>
        <w:rPr>
          <w:rFonts w:eastAsia="MS Mincho"/>
          <w:color w:val="000000"/>
        </w:rPr>
        <w:t xml:space="preserve"> and completion of the form take</w:t>
      </w:r>
      <w:r w:rsidR="00192F69">
        <w:rPr>
          <w:rFonts w:eastAsia="MS Mincho"/>
          <w:color w:val="000000"/>
        </w:rPr>
        <w:t>s</w:t>
      </w:r>
      <w:r>
        <w:rPr>
          <w:rFonts w:eastAsia="MS Mincho"/>
          <w:color w:val="000000"/>
        </w:rPr>
        <w:t xml:space="preserve"> 20 minutes (0.333 hours). </w:t>
      </w:r>
      <w:r>
        <w:rPr>
          <w:rFonts w:eastAsia="MS Mincho"/>
          <w:color w:val="000000"/>
        </w:rPr>
        <w:t>Assuming that</w:t>
      </w:r>
      <w:r>
        <w:rPr>
          <w:rFonts w:eastAsia="MS Mincho"/>
          <w:color w:val="000000"/>
        </w:rPr>
        <w:t xml:space="preserve"> </w:t>
      </w:r>
      <w:r w:rsidR="00DF3BF5">
        <w:rPr>
          <w:rFonts w:eastAsia="MS Mincho"/>
          <w:color w:val="000000"/>
        </w:rPr>
        <w:t>920</w:t>
      </w:r>
      <w:r w:rsidR="00AB691D">
        <w:rPr>
          <w:rFonts w:eastAsia="MS Mincho"/>
          <w:color w:val="000000"/>
        </w:rPr>
        <w:t xml:space="preserve"> </w:t>
      </w:r>
      <w:r w:rsidR="00192F69">
        <w:rPr>
          <w:rFonts w:eastAsia="MS Mincho"/>
          <w:color w:val="000000"/>
        </w:rPr>
        <w:t>hospices apply for the exemption in a given year</w:t>
      </w:r>
      <w:r>
        <w:rPr>
          <w:rFonts w:eastAsia="MS Mincho"/>
          <w:color w:val="000000"/>
        </w:rPr>
        <w:t xml:space="preserve">, the burden would be </w:t>
      </w:r>
      <w:r w:rsidR="005E6F84">
        <w:rPr>
          <w:rFonts w:eastAsia="MS Mincho"/>
          <w:color w:val="000000"/>
        </w:rPr>
        <w:t>306</w:t>
      </w:r>
      <w:r w:rsidR="000D3DAD">
        <w:rPr>
          <w:rFonts w:eastAsia="MS Mincho"/>
          <w:color w:val="000000"/>
        </w:rPr>
        <w:t>.</w:t>
      </w:r>
      <w:r w:rsidR="005E6F84">
        <w:rPr>
          <w:rFonts w:eastAsia="MS Mincho"/>
          <w:color w:val="000000"/>
        </w:rPr>
        <w:t>67</w:t>
      </w:r>
      <w:r>
        <w:rPr>
          <w:rFonts w:eastAsia="MS Mincho"/>
          <w:color w:val="000000"/>
        </w:rPr>
        <w:t xml:space="preserve"> hours (</w:t>
      </w:r>
      <w:r w:rsidR="005E6F84">
        <w:rPr>
          <w:rFonts w:eastAsia="MS Mincho"/>
          <w:color w:val="000000"/>
        </w:rPr>
        <w:t>920</w:t>
      </w:r>
      <w:r w:rsidR="00AB691D">
        <w:rPr>
          <w:rFonts w:eastAsia="MS Mincho"/>
          <w:color w:val="000000"/>
        </w:rPr>
        <w:t xml:space="preserve"> </w:t>
      </w:r>
      <w:r>
        <w:rPr>
          <w:rFonts w:eastAsia="MS Mincho"/>
          <w:color w:val="000000"/>
        </w:rPr>
        <w:t xml:space="preserve">hospices * 0.333 hours). CMS believes that this labor can be conducted by a Medical Records </w:t>
      </w:r>
      <w:r w:rsidR="005E6F84">
        <w:rPr>
          <w:rFonts w:eastAsia="MS Mincho"/>
          <w:color w:val="000000"/>
        </w:rPr>
        <w:t>Specialist</w:t>
      </w:r>
      <w:r>
        <w:rPr>
          <w:rFonts w:eastAsia="MS Mincho"/>
          <w:color w:val="000000"/>
        </w:rPr>
        <w:t xml:space="preserve">. </w:t>
      </w:r>
      <w:r w:rsidR="005E6F84">
        <w:rPr>
          <w:rFonts w:eastAsia="MS Mincho"/>
          <w:color w:val="000000"/>
        </w:rPr>
        <w:t xml:space="preserve">The U.S. Bureau of Labor Statistics estimates that the 2022 median hourly wage of Medical Records Specialists is </w:t>
      </w:r>
      <w:r w:rsidR="005E6F84">
        <w:rPr>
          <w:color w:val="000000"/>
        </w:rPr>
        <w:t>$2</w:t>
      </w:r>
      <w:r w:rsidR="0059210F">
        <w:rPr>
          <w:color w:val="000000"/>
        </w:rPr>
        <w:t>3.45</w:t>
      </w:r>
      <w:r w:rsidR="005E6F84">
        <w:rPr>
          <w:rFonts w:eastAsia="MS Mincho"/>
          <w:color w:val="000000"/>
        </w:rPr>
        <w:t>.</w:t>
      </w:r>
      <w:r>
        <w:rPr>
          <w:rStyle w:val="FootnoteReference"/>
          <w:rFonts w:eastAsia="MS Mincho"/>
          <w:color w:val="000000"/>
        </w:rPr>
        <w:footnoteReference w:id="4"/>
      </w:r>
      <w:r w:rsidR="005E6F84">
        <w:rPr>
          <w:rFonts w:eastAsia="MS Mincho"/>
          <w:color w:val="000000"/>
        </w:rPr>
        <w:t xml:space="preserve"> We have assumed </w:t>
      </w:r>
      <w:r w:rsidR="005E6F84">
        <w:rPr>
          <w:color w:val="000000"/>
        </w:rPr>
        <w:t xml:space="preserve">a 100% fringe benefit on </w:t>
      </w:r>
      <w:r w:rsidR="005A1E8A">
        <w:rPr>
          <w:color w:val="000000"/>
        </w:rPr>
        <w:t>a median</w:t>
      </w:r>
      <w:r w:rsidR="005E6F84">
        <w:rPr>
          <w:color w:val="000000"/>
        </w:rPr>
        <w:t xml:space="preserve"> wage of $2</w:t>
      </w:r>
      <w:r w:rsidR="0059210F">
        <w:rPr>
          <w:color w:val="000000"/>
        </w:rPr>
        <w:t>3.45</w:t>
      </w:r>
      <w:r w:rsidR="005E6F84">
        <w:rPr>
          <w:color w:val="000000"/>
        </w:rPr>
        <w:t xml:space="preserve">, making the </w:t>
      </w:r>
      <w:r w:rsidR="005A1E8A">
        <w:rPr>
          <w:color w:val="000000"/>
        </w:rPr>
        <w:t xml:space="preserve">median </w:t>
      </w:r>
      <w:r w:rsidR="005E6F84">
        <w:rPr>
          <w:color w:val="000000"/>
        </w:rPr>
        <w:t>hourly wage rate $4</w:t>
      </w:r>
      <w:r w:rsidR="0059210F">
        <w:rPr>
          <w:color w:val="000000"/>
        </w:rPr>
        <w:t>6.90</w:t>
      </w:r>
      <w:r w:rsidR="006640D8">
        <w:rPr>
          <w:color w:val="000000"/>
        </w:rPr>
        <w:t xml:space="preserve">. </w:t>
      </w:r>
      <w:r>
        <w:rPr>
          <w:rFonts w:eastAsia="MS Mincho"/>
          <w:color w:val="000000"/>
        </w:rPr>
        <w:t>The annual cost of the wage labor would be $</w:t>
      </w:r>
      <w:r w:rsidR="005E6F84">
        <w:rPr>
          <w:rFonts w:eastAsia="MS Mincho"/>
          <w:color w:val="000000"/>
        </w:rPr>
        <w:t>15</w:t>
      </w:r>
      <w:r w:rsidR="00EC5074">
        <w:rPr>
          <w:rFonts w:eastAsia="MS Mincho"/>
          <w:color w:val="000000"/>
        </w:rPr>
        <w:t>.</w:t>
      </w:r>
      <w:r w:rsidR="0059210F">
        <w:rPr>
          <w:rFonts w:eastAsia="MS Mincho"/>
          <w:color w:val="000000"/>
        </w:rPr>
        <w:t>62</w:t>
      </w:r>
      <w:r>
        <w:rPr>
          <w:rFonts w:eastAsia="MS Mincho"/>
          <w:color w:val="000000"/>
        </w:rPr>
        <w:t xml:space="preserve"> for each hospice (0.33</w:t>
      </w:r>
      <w:r w:rsidR="00192F69">
        <w:rPr>
          <w:rFonts w:eastAsia="MS Mincho"/>
          <w:color w:val="000000"/>
        </w:rPr>
        <w:t>3</w:t>
      </w:r>
      <w:r>
        <w:rPr>
          <w:rFonts w:eastAsia="MS Mincho"/>
          <w:color w:val="000000"/>
        </w:rPr>
        <w:t xml:space="preserve"> hours * $</w:t>
      </w:r>
      <w:r w:rsidR="005E6F84">
        <w:rPr>
          <w:color w:val="000000"/>
        </w:rPr>
        <w:t>4</w:t>
      </w:r>
      <w:r w:rsidR="0059210F">
        <w:rPr>
          <w:color w:val="000000"/>
        </w:rPr>
        <w:t>6.90</w:t>
      </w:r>
      <w:r>
        <w:rPr>
          <w:rFonts w:eastAsia="MS Mincho"/>
          <w:color w:val="000000"/>
        </w:rPr>
        <w:t>) for a total of $</w:t>
      </w:r>
      <w:r w:rsidR="005E6F84">
        <w:rPr>
          <w:rFonts w:eastAsia="MS Mincho"/>
          <w:color w:val="000000"/>
        </w:rPr>
        <w:t>1</w:t>
      </w:r>
      <w:r w:rsidR="0059210F">
        <w:rPr>
          <w:rFonts w:eastAsia="MS Mincho"/>
          <w:color w:val="000000"/>
        </w:rPr>
        <w:t>4,370.40</w:t>
      </w:r>
      <w:r w:rsidR="00977DFE">
        <w:rPr>
          <w:rFonts w:eastAsia="MS Mincho"/>
          <w:color w:val="000000"/>
        </w:rPr>
        <w:t xml:space="preserve"> </w:t>
      </w:r>
      <w:r>
        <w:rPr>
          <w:rFonts w:eastAsia="MS Mincho"/>
          <w:color w:val="000000"/>
        </w:rPr>
        <w:t xml:space="preserve">for all hospices completing the exemption </w:t>
      </w:r>
      <w:r>
        <w:rPr>
          <w:rFonts w:eastAsia="MS Mincho"/>
          <w:color w:val="000000"/>
        </w:rPr>
        <w:t>form</w:t>
      </w:r>
      <w:r w:rsidR="00192F69">
        <w:rPr>
          <w:rFonts w:eastAsia="MS Mincho"/>
          <w:color w:val="000000"/>
        </w:rPr>
        <w:t xml:space="preserve"> </w:t>
      </w:r>
      <w:r w:rsidR="005E6F84">
        <w:rPr>
          <w:rFonts w:eastAsia="MS Mincho"/>
          <w:color w:val="000000"/>
        </w:rPr>
        <w:t>$15.</w:t>
      </w:r>
      <w:r w:rsidR="0059210F">
        <w:rPr>
          <w:rFonts w:eastAsia="MS Mincho"/>
          <w:color w:val="000000"/>
        </w:rPr>
        <w:t>62</w:t>
      </w:r>
      <w:r w:rsidR="005E6F84">
        <w:rPr>
          <w:rFonts w:eastAsia="MS Mincho"/>
          <w:color w:val="000000"/>
        </w:rPr>
        <w:t xml:space="preserve"> </w:t>
      </w:r>
      <w:r w:rsidR="00192F69">
        <w:rPr>
          <w:rFonts w:eastAsia="MS Mincho"/>
          <w:color w:val="000000"/>
        </w:rPr>
        <w:t xml:space="preserve">per hospice for </w:t>
      </w:r>
      <w:r w:rsidR="005E6F84">
        <w:rPr>
          <w:rFonts w:eastAsia="MS Mincho"/>
          <w:color w:val="000000"/>
        </w:rPr>
        <w:t>920</w:t>
      </w:r>
      <w:r w:rsidR="002B40CD">
        <w:rPr>
          <w:rFonts w:eastAsia="MS Mincho"/>
          <w:color w:val="000000"/>
        </w:rPr>
        <w:t xml:space="preserve"> </w:t>
      </w:r>
      <w:r w:rsidR="00192F69">
        <w:rPr>
          <w:rFonts w:eastAsia="MS Mincho"/>
          <w:color w:val="000000"/>
        </w:rPr>
        <w:t>hospices)</w:t>
      </w:r>
      <w:r>
        <w:rPr>
          <w:rFonts w:eastAsia="MS Mincho"/>
          <w:color w:val="000000"/>
        </w:rPr>
        <w:t xml:space="preserve">. </w:t>
      </w:r>
    </w:p>
    <w:p w:rsidR="00F422C9" w:rsidP="00F422C9" w14:paraId="3F0EA311" w14:textId="77777777">
      <w:pPr>
        <w:autoSpaceDE w:val="0"/>
        <w:autoSpaceDN w:val="0"/>
        <w:adjustRightInd w:val="0"/>
        <w:rPr>
          <w:rFonts w:eastAsia="MS Mincho"/>
          <w:color w:val="000000"/>
        </w:rPr>
      </w:pPr>
    </w:p>
    <w:p w:rsidR="001F6136" w:rsidP="001F6136" w14:paraId="2F92AA81" w14:textId="77777777">
      <w:pPr>
        <w:keepNext/>
        <w:rPr>
          <w:b/>
          <w:color w:val="000000"/>
        </w:rPr>
      </w:pPr>
      <w:r>
        <w:rPr>
          <w:b/>
          <w:color w:val="000000"/>
        </w:rPr>
        <w:t>Table 4. Estimated Annualized Cost Burden to Hospices Applying for Exemption from Participation in National Implementation</w:t>
      </w:r>
    </w:p>
    <w:tbl>
      <w:tblPr>
        <w:tblW w:w="0" w:type="auto"/>
        <w:tblInd w:w="93" w:type="dxa"/>
        <w:tblLayout w:type="fixed"/>
        <w:tblLook w:val="04A0"/>
      </w:tblPr>
      <w:tblGrid>
        <w:gridCol w:w="1752"/>
        <w:gridCol w:w="1753"/>
        <w:gridCol w:w="1752"/>
        <w:gridCol w:w="1753"/>
        <w:gridCol w:w="1753"/>
      </w:tblGrid>
      <w:tr w14:paraId="3E62B970" w14:textId="77777777" w:rsidTr="00A42DE0">
        <w:tblPrEx>
          <w:tblW w:w="0" w:type="auto"/>
          <w:tblInd w:w="93" w:type="dxa"/>
          <w:tblLayout w:type="fixed"/>
          <w:tblLook w:val="04A0"/>
        </w:tblPrEx>
        <w:trPr>
          <w:trHeight w:val="645"/>
        </w:trPr>
        <w:tc>
          <w:tcPr>
            <w:tcW w:w="175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6136" w:rsidP="006D731F" w14:paraId="28A3DCD9" w14:textId="77777777">
            <w:pPr>
              <w:rPr>
                <w:b/>
                <w:bCs/>
                <w:color w:val="000000"/>
              </w:rPr>
            </w:pPr>
            <w:r>
              <w:rPr>
                <w:b/>
                <w:bCs/>
                <w:color w:val="000000"/>
                <w:szCs w:val="20"/>
              </w:rPr>
              <w:t>Form Name</w:t>
            </w:r>
          </w:p>
        </w:tc>
        <w:tc>
          <w:tcPr>
            <w:tcW w:w="1753" w:type="dxa"/>
            <w:tcBorders>
              <w:top w:val="single" w:sz="8" w:space="0" w:color="auto"/>
              <w:left w:val="nil"/>
              <w:bottom w:val="single" w:sz="8" w:space="0" w:color="auto"/>
              <w:right w:val="single" w:sz="8" w:space="0" w:color="auto"/>
            </w:tcBorders>
            <w:shd w:val="clear" w:color="auto" w:fill="auto"/>
            <w:vAlign w:val="center"/>
            <w:hideMark/>
          </w:tcPr>
          <w:p w:rsidR="001F6136" w:rsidP="006D731F" w14:paraId="315C3D56" w14:textId="77777777">
            <w:pPr>
              <w:jc w:val="center"/>
              <w:rPr>
                <w:b/>
                <w:bCs/>
                <w:color w:val="000000"/>
              </w:rPr>
            </w:pPr>
            <w:r>
              <w:rPr>
                <w:b/>
                <w:bCs/>
                <w:color w:val="000000"/>
                <w:szCs w:val="20"/>
              </w:rPr>
              <w:t>Number of Hospices</w:t>
            </w:r>
          </w:p>
        </w:tc>
        <w:tc>
          <w:tcPr>
            <w:tcW w:w="1752" w:type="dxa"/>
            <w:tcBorders>
              <w:top w:val="single" w:sz="8" w:space="0" w:color="auto"/>
              <w:left w:val="nil"/>
              <w:bottom w:val="single" w:sz="8" w:space="0" w:color="auto"/>
              <w:right w:val="single" w:sz="8" w:space="0" w:color="auto"/>
            </w:tcBorders>
            <w:shd w:val="clear" w:color="auto" w:fill="auto"/>
            <w:vAlign w:val="center"/>
            <w:hideMark/>
          </w:tcPr>
          <w:p w:rsidR="001F6136" w:rsidP="006D731F" w14:paraId="3AA9D12D" w14:textId="77777777">
            <w:pPr>
              <w:jc w:val="center"/>
              <w:rPr>
                <w:b/>
                <w:bCs/>
                <w:color w:val="000000"/>
              </w:rPr>
            </w:pPr>
            <w:r>
              <w:rPr>
                <w:b/>
                <w:bCs/>
                <w:color w:val="000000"/>
                <w:szCs w:val="20"/>
              </w:rPr>
              <w:t>Total Burden Hours per Hospice</w:t>
            </w:r>
          </w:p>
        </w:tc>
        <w:tc>
          <w:tcPr>
            <w:tcW w:w="1753" w:type="dxa"/>
            <w:tcBorders>
              <w:top w:val="single" w:sz="8" w:space="0" w:color="auto"/>
              <w:left w:val="nil"/>
              <w:bottom w:val="single" w:sz="8" w:space="0" w:color="auto"/>
              <w:right w:val="single" w:sz="8" w:space="0" w:color="auto"/>
            </w:tcBorders>
            <w:shd w:val="clear" w:color="auto" w:fill="auto"/>
            <w:vAlign w:val="center"/>
            <w:hideMark/>
          </w:tcPr>
          <w:p w:rsidR="001F6136" w:rsidP="006D731F" w14:paraId="1FCA8963" w14:textId="7792B189">
            <w:pPr>
              <w:jc w:val="center"/>
              <w:rPr>
                <w:b/>
                <w:bCs/>
                <w:color w:val="000000"/>
              </w:rPr>
            </w:pPr>
            <w:r>
              <w:rPr>
                <w:b/>
                <w:bCs/>
                <w:color w:val="000000"/>
                <w:szCs w:val="20"/>
              </w:rPr>
              <w:t>Me</w:t>
            </w:r>
            <w:r w:rsidR="0097099A">
              <w:rPr>
                <w:b/>
                <w:bCs/>
                <w:color w:val="000000"/>
                <w:szCs w:val="20"/>
              </w:rPr>
              <w:t>di</w:t>
            </w:r>
            <w:r>
              <w:rPr>
                <w:b/>
                <w:bCs/>
                <w:color w:val="000000"/>
                <w:szCs w:val="20"/>
              </w:rPr>
              <w:t>an</w:t>
            </w:r>
            <w:r>
              <w:rPr>
                <w:b/>
                <w:bCs/>
                <w:color w:val="000000"/>
                <w:szCs w:val="20"/>
              </w:rPr>
              <w:t xml:space="preserve"> Hourly Wage Rate*</w:t>
            </w:r>
          </w:p>
        </w:tc>
        <w:tc>
          <w:tcPr>
            <w:tcW w:w="1753" w:type="dxa"/>
            <w:tcBorders>
              <w:top w:val="single" w:sz="8" w:space="0" w:color="auto"/>
              <w:left w:val="nil"/>
              <w:bottom w:val="single" w:sz="8" w:space="0" w:color="auto"/>
              <w:right w:val="single" w:sz="8" w:space="0" w:color="auto"/>
            </w:tcBorders>
            <w:shd w:val="clear" w:color="auto" w:fill="auto"/>
            <w:vAlign w:val="center"/>
            <w:hideMark/>
          </w:tcPr>
          <w:p w:rsidR="001F6136" w:rsidP="006D731F" w14:paraId="38054CDE" w14:textId="77777777">
            <w:pPr>
              <w:jc w:val="center"/>
              <w:rPr>
                <w:b/>
                <w:bCs/>
                <w:color w:val="000000"/>
              </w:rPr>
            </w:pPr>
            <w:r>
              <w:rPr>
                <w:b/>
                <w:bCs/>
                <w:color w:val="000000"/>
                <w:szCs w:val="20"/>
              </w:rPr>
              <w:t>Total Cost Burden</w:t>
            </w:r>
          </w:p>
        </w:tc>
      </w:tr>
      <w:tr w14:paraId="42179C7E" w14:textId="77777777" w:rsidTr="00A42DE0">
        <w:tblPrEx>
          <w:tblW w:w="0" w:type="auto"/>
          <w:tblInd w:w="93" w:type="dxa"/>
          <w:tblLayout w:type="fixed"/>
          <w:tblLook w:val="04A0"/>
        </w:tblPrEx>
        <w:trPr>
          <w:trHeight w:val="1020"/>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E6F84" w:rsidP="005E6F84" w14:paraId="6C70E0E4" w14:textId="09B632CF">
            <w:pPr>
              <w:rPr>
                <w:color w:val="000000"/>
              </w:rPr>
            </w:pPr>
            <w:r>
              <w:rPr>
                <w:color w:val="000000"/>
              </w:rPr>
              <w:t>CAHPS Hospice Survey Exemption for Size Form</w:t>
            </w:r>
          </w:p>
        </w:tc>
        <w:tc>
          <w:tcPr>
            <w:tcW w:w="1753" w:type="dxa"/>
            <w:tcBorders>
              <w:top w:val="nil"/>
              <w:left w:val="nil"/>
              <w:bottom w:val="single" w:sz="8" w:space="0" w:color="auto"/>
              <w:right w:val="single" w:sz="8" w:space="0" w:color="auto"/>
            </w:tcBorders>
            <w:shd w:val="clear" w:color="auto" w:fill="auto"/>
            <w:vAlign w:val="center"/>
            <w:hideMark/>
          </w:tcPr>
          <w:p w:rsidR="005E6F84" w:rsidP="005E6F84" w14:paraId="4170778D" w14:textId="77777777">
            <w:pPr>
              <w:jc w:val="center"/>
              <w:rPr>
                <w:color w:val="000000"/>
              </w:rPr>
            </w:pPr>
            <w:r>
              <w:rPr>
                <w:color w:val="000000"/>
              </w:rPr>
              <w:t>920</w:t>
            </w:r>
          </w:p>
        </w:tc>
        <w:tc>
          <w:tcPr>
            <w:tcW w:w="1752" w:type="dxa"/>
            <w:tcBorders>
              <w:top w:val="nil"/>
              <w:left w:val="nil"/>
              <w:bottom w:val="single" w:sz="8" w:space="0" w:color="auto"/>
              <w:right w:val="single" w:sz="8" w:space="0" w:color="auto"/>
            </w:tcBorders>
            <w:shd w:val="clear" w:color="auto" w:fill="auto"/>
            <w:vAlign w:val="center"/>
            <w:hideMark/>
          </w:tcPr>
          <w:p w:rsidR="005E6F84" w:rsidP="005E6F84" w14:paraId="12A72548" w14:textId="77777777">
            <w:pPr>
              <w:jc w:val="center"/>
              <w:rPr>
                <w:color w:val="000000"/>
              </w:rPr>
            </w:pPr>
            <w:r>
              <w:rPr>
                <w:color w:val="000000"/>
              </w:rPr>
              <w:t>0.333</w:t>
            </w:r>
          </w:p>
        </w:tc>
        <w:tc>
          <w:tcPr>
            <w:tcW w:w="1753" w:type="dxa"/>
            <w:tcBorders>
              <w:top w:val="nil"/>
              <w:left w:val="nil"/>
              <w:bottom w:val="single" w:sz="8" w:space="0" w:color="auto"/>
              <w:right w:val="single" w:sz="8" w:space="0" w:color="auto"/>
            </w:tcBorders>
            <w:shd w:val="clear" w:color="auto" w:fill="auto"/>
            <w:vAlign w:val="center"/>
            <w:hideMark/>
          </w:tcPr>
          <w:p w:rsidR="005E6F84" w:rsidP="005E6F84" w14:paraId="314DF274" w14:textId="11C2C3EE">
            <w:pPr>
              <w:jc w:val="center"/>
              <w:rPr>
                <w:color w:val="000000"/>
              </w:rPr>
            </w:pPr>
            <w:r>
              <w:rPr>
                <w:bCs/>
                <w:color w:val="000000"/>
              </w:rPr>
              <w:t>$4</w:t>
            </w:r>
            <w:r w:rsidR="0059210F">
              <w:rPr>
                <w:bCs/>
                <w:color w:val="000000"/>
              </w:rPr>
              <w:t>6.90</w:t>
            </w:r>
            <w:r>
              <w:rPr>
                <w:bCs/>
                <w:color w:val="000000"/>
              </w:rPr>
              <w:t xml:space="preserve">* </w:t>
            </w:r>
          </w:p>
        </w:tc>
        <w:tc>
          <w:tcPr>
            <w:tcW w:w="1753" w:type="dxa"/>
            <w:tcBorders>
              <w:top w:val="nil"/>
              <w:left w:val="nil"/>
              <w:bottom w:val="single" w:sz="8" w:space="0" w:color="auto"/>
              <w:right w:val="single" w:sz="8" w:space="0" w:color="auto"/>
            </w:tcBorders>
            <w:shd w:val="clear" w:color="auto" w:fill="auto"/>
            <w:vAlign w:val="center"/>
            <w:hideMark/>
          </w:tcPr>
          <w:p w:rsidR="005E6F84" w:rsidP="005E6F84" w14:paraId="165B27EE" w14:textId="05A643BD">
            <w:pPr>
              <w:jc w:val="right"/>
              <w:rPr>
                <w:color w:val="000000"/>
              </w:rPr>
            </w:pPr>
            <w:r>
              <w:rPr>
                <w:rFonts w:eastAsia="MS Mincho"/>
                <w:color w:val="000000"/>
              </w:rPr>
              <w:t>$1</w:t>
            </w:r>
            <w:r w:rsidR="0059210F">
              <w:rPr>
                <w:rFonts w:eastAsia="MS Mincho"/>
                <w:color w:val="000000"/>
              </w:rPr>
              <w:t>4,370.40</w:t>
            </w:r>
          </w:p>
        </w:tc>
      </w:tr>
      <w:tr w14:paraId="203A5000" w14:textId="77777777" w:rsidTr="00A42DE0">
        <w:tblPrEx>
          <w:tblW w:w="0" w:type="auto"/>
          <w:tblInd w:w="93" w:type="dxa"/>
          <w:tblLayout w:type="fixed"/>
          <w:tblLook w:val="04A0"/>
        </w:tblPrEx>
        <w:trPr>
          <w:trHeight w:val="330"/>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E6F84" w:rsidP="005E6F84" w14:paraId="1EDB6F1C" w14:textId="77777777">
            <w:pPr>
              <w:jc w:val="right"/>
              <w:rPr>
                <w:b/>
                <w:bCs/>
                <w:color w:val="000000"/>
              </w:rPr>
            </w:pPr>
            <w:r>
              <w:rPr>
                <w:b/>
                <w:bCs/>
                <w:color w:val="000000"/>
                <w:szCs w:val="20"/>
              </w:rPr>
              <w:t>Total</w:t>
            </w:r>
          </w:p>
        </w:tc>
        <w:tc>
          <w:tcPr>
            <w:tcW w:w="1753" w:type="dxa"/>
            <w:tcBorders>
              <w:top w:val="nil"/>
              <w:left w:val="nil"/>
              <w:bottom w:val="single" w:sz="8" w:space="0" w:color="auto"/>
              <w:right w:val="single" w:sz="8" w:space="0" w:color="auto"/>
            </w:tcBorders>
            <w:shd w:val="clear" w:color="auto" w:fill="auto"/>
            <w:vAlign w:val="center"/>
            <w:hideMark/>
          </w:tcPr>
          <w:p w:rsidR="005E6F84" w:rsidP="005E6F84" w14:paraId="634236C6" w14:textId="77777777">
            <w:pPr>
              <w:jc w:val="center"/>
              <w:rPr>
                <w:color w:val="000000"/>
              </w:rPr>
            </w:pPr>
            <w:r>
              <w:rPr>
                <w:color w:val="000000"/>
              </w:rPr>
              <w:t>920</w:t>
            </w:r>
          </w:p>
        </w:tc>
        <w:tc>
          <w:tcPr>
            <w:tcW w:w="1752" w:type="dxa"/>
            <w:tcBorders>
              <w:top w:val="nil"/>
              <w:left w:val="nil"/>
              <w:bottom w:val="single" w:sz="8" w:space="0" w:color="auto"/>
              <w:right w:val="single" w:sz="8" w:space="0" w:color="auto"/>
            </w:tcBorders>
            <w:shd w:val="clear" w:color="auto" w:fill="auto"/>
            <w:vAlign w:val="center"/>
            <w:hideMark/>
          </w:tcPr>
          <w:p w:rsidR="005E6F84" w:rsidP="005E6F84" w14:paraId="7E3C2D35" w14:textId="77777777">
            <w:pPr>
              <w:jc w:val="center"/>
              <w:rPr>
                <w:color w:val="000000"/>
              </w:rPr>
            </w:pPr>
            <w:r>
              <w:rPr>
                <w:color w:val="000000"/>
              </w:rPr>
              <w:t>0.333</w:t>
            </w:r>
          </w:p>
        </w:tc>
        <w:tc>
          <w:tcPr>
            <w:tcW w:w="1753" w:type="dxa"/>
            <w:tcBorders>
              <w:top w:val="nil"/>
              <w:left w:val="nil"/>
              <w:bottom w:val="single" w:sz="8" w:space="0" w:color="auto"/>
              <w:right w:val="single" w:sz="8" w:space="0" w:color="auto"/>
            </w:tcBorders>
            <w:shd w:val="clear" w:color="auto" w:fill="auto"/>
            <w:vAlign w:val="center"/>
            <w:hideMark/>
          </w:tcPr>
          <w:p w:rsidR="005E6F84" w:rsidP="005E6F84" w14:paraId="659F3DF1" w14:textId="56815BA3">
            <w:pPr>
              <w:jc w:val="center"/>
              <w:rPr>
                <w:color w:val="000000"/>
              </w:rPr>
            </w:pPr>
            <w:r>
              <w:rPr>
                <w:bCs/>
                <w:color w:val="000000"/>
              </w:rPr>
              <w:t>$4</w:t>
            </w:r>
            <w:r w:rsidR="0059210F">
              <w:rPr>
                <w:bCs/>
                <w:color w:val="000000"/>
              </w:rPr>
              <w:t>6.90</w:t>
            </w:r>
            <w:r>
              <w:rPr>
                <w:bCs/>
                <w:color w:val="000000"/>
              </w:rPr>
              <w:t>*</w:t>
            </w:r>
          </w:p>
        </w:tc>
        <w:tc>
          <w:tcPr>
            <w:tcW w:w="1753" w:type="dxa"/>
            <w:tcBorders>
              <w:top w:val="nil"/>
              <w:left w:val="nil"/>
              <w:bottom w:val="single" w:sz="8" w:space="0" w:color="auto"/>
              <w:right w:val="single" w:sz="8" w:space="0" w:color="auto"/>
            </w:tcBorders>
            <w:shd w:val="clear" w:color="auto" w:fill="auto"/>
            <w:vAlign w:val="center"/>
            <w:hideMark/>
          </w:tcPr>
          <w:p w:rsidR="005E6F84" w:rsidP="005E6F84" w14:paraId="291831C6" w14:textId="53D21EF4">
            <w:pPr>
              <w:jc w:val="right"/>
              <w:rPr>
                <w:color w:val="000000"/>
              </w:rPr>
            </w:pPr>
            <w:r>
              <w:rPr>
                <w:rFonts w:eastAsia="MS Mincho"/>
                <w:color w:val="000000"/>
              </w:rPr>
              <w:t>$1</w:t>
            </w:r>
            <w:r w:rsidR="0059210F">
              <w:rPr>
                <w:rFonts w:eastAsia="MS Mincho"/>
                <w:color w:val="000000"/>
              </w:rPr>
              <w:t>4,370.40</w:t>
            </w:r>
          </w:p>
        </w:tc>
      </w:tr>
    </w:tbl>
    <w:p w:rsidR="00A328B6" w:rsidP="00A328B6" w14:paraId="781BC605" w14:textId="640896C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sz w:val="18"/>
          <w:szCs w:val="18"/>
        </w:rPr>
      </w:pPr>
      <w:r>
        <w:rPr>
          <w:color w:val="000000"/>
          <w:sz w:val="20"/>
          <w:szCs w:val="20"/>
        </w:rPr>
        <w:t xml:space="preserve">*Retrieved </w:t>
      </w:r>
      <w:r>
        <w:rPr>
          <w:color w:val="000000"/>
          <w:sz w:val="18"/>
          <w:szCs w:val="18"/>
        </w:rPr>
        <w:t>from the U.S. Bureau of Labor Statistics’ May 202</w:t>
      </w:r>
      <w:r w:rsidR="0059210F">
        <w:rPr>
          <w:color w:val="000000"/>
          <w:sz w:val="18"/>
          <w:szCs w:val="18"/>
        </w:rPr>
        <w:t>3</w:t>
      </w:r>
      <w:r>
        <w:rPr>
          <w:color w:val="000000"/>
          <w:sz w:val="18"/>
          <w:szCs w:val="18"/>
        </w:rPr>
        <w:t xml:space="preserve"> National Occupational Employment and Wage Estimates for all salary estimates. Retrieved from </w:t>
      </w:r>
      <w:hyperlink r:id="rId10" w:tooltip="http://www.bls.gov/oes/current/oes_nat.htm" w:history="1">
        <w:r>
          <w:rPr>
            <w:rStyle w:val="Hyperlink"/>
            <w:color w:val="000000"/>
            <w:sz w:val="18"/>
            <w:szCs w:val="18"/>
          </w:rPr>
          <w:t>www.bls.gov/oes/current/oes_nat.htm</w:t>
        </w:r>
      </w:hyperlink>
      <w:r>
        <w:rPr>
          <w:color w:val="000000"/>
          <w:sz w:val="18"/>
          <w:szCs w:val="18"/>
        </w:rPr>
        <w:t xml:space="preserve"> on </w:t>
      </w:r>
      <w:r w:rsidR="0059210F">
        <w:rPr>
          <w:color w:val="000000"/>
          <w:sz w:val="18"/>
          <w:szCs w:val="18"/>
        </w:rPr>
        <w:t>February 25, 2025</w:t>
      </w:r>
      <w:r>
        <w:rPr>
          <w:color w:val="000000"/>
          <w:sz w:val="18"/>
          <w:szCs w:val="18"/>
        </w:rPr>
        <w:t>.</w:t>
      </w:r>
    </w:p>
    <w:p w:rsidR="006640D8" w:rsidP="00A328B6" w14:paraId="5C88AC98" w14:textId="28353C6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sz w:val="18"/>
          <w:szCs w:val="18"/>
        </w:rPr>
      </w:pPr>
      <w:r>
        <w:rPr>
          <w:color w:val="000000"/>
          <w:sz w:val="18"/>
          <w:szCs w:val="18"/>
        </w:rPr>
        <w:t xml:space="preserve">This figure includes a 100% fringe benefit on a </w:t>
      </w:r>
      <w:r w:rsidR="005E6F84">
        <w:rPr>
          <w:color w:val="000000"/>
          <w:sz w:val="18"/>
          <w:szCs w:val="18"/>
        </w:rPr>
        <w:t>me</w:t>
      </w:r>
      <w:r w:rsidR="000F5124">
        <w:rPr>
          <w:color w:val="000000"/>
          <w:sz w:val="18"/>
          <w:szCs w:val="18"/>
        </w:rPr>
        <w:t>di</w:t>
      </w:r>
      <w:r w:rsidR="005E6F84">
        <w:rPr>
          <w:color w:val="000000"/>
          <w:sz w:val="18"/>
          <w:szCs w:val="18"/>
        </w:rPr>
        <w:t>an</w:t>
      </w:r>
      <w:r>
        <w:rPr>
          <w:color w:val="000000"/>
          <w:sz w:val="18"/>
          <w:szCs w:val="18"/>
        </w:rPr>
        <w:t xml:space="preserve"> wage of $</w:t>
      </w:r>
      <w:r w:rsidR="005E6F84">
        <w:rPr>
          <w:color w:val="000000"/>
          <w:sz w:val="18"/>
          <w:szCs w:val="18"/>
        </w:rPr>
        <w:t>2</w:t>
      </w:r>
      <w:r w:rsidR="0059210F">
        <w:rPr>
          <w:color w:val="000000"/>
          <w:sz w:val="18"/>
          <w:szCs w:val="18"/>
        </w:rPr>
        <w:t>3.45</w:t>
      </w:r>
      <w:r>
        <w:rPr>
          <w:color w:val="000000"/>
          <w:sz w:val="18"/>
          <w:szCs w:val="18"/>
        </w:rPr>
        <w:t>.</w:t>
      </w:r>
    </w:p>
    <w:p w:rsidR="00C9208F" w:rsidRPr="007E6A97" w:rsidP="008A4D94" w14:paraId="025229F3" w14:textId="77777777">
      <w:pPr>
        <w:rPr>
          <w:b/>
          <w:color w:val="FF0000"/>
        </w:rPr>
      </w:pPr>
    </w:p>
    <w:p w:rsidR="008A4D94" w:rsidP="008A4D94" w14:paraId="252003E1" w14:textId="77777777">
      <w:pPr>
        <w:rPr>
          <w:b/>
          <w:color w:val="000000"/>
        </w:rPr>
      </w:pPr>
      <w:r>
        <w:rPr>
          <w:b/>
          <w:color w:val="000000"/>
        </w:rPr>
        <w:t>A13. Capital Costs</w:t>
      </w:r>
    </w:p>
    <w:p w:rsidR="008A4D94" w:rsidP="008A4D94" w14:paraId="584195D9" w14:textId="77777777">
      <w:pPr>
        <w:tabs>
          <w:tab w:val="left" w:pos="540"/>
        </w:tabs>
        <w:rPr>
          <w:color w:val="000000"/>
        </w:rPr>
      </w:pPr>
    </w:p>
    <w:p w:rsidR="008A4D94" w:rsidP="008A4D94" w14:paraId="671E7EC5" w14:textId="65117000">
      <w:pPr>
        <w:tabs>
          <w:tab w:val="left" w:pos="540"/>
        </w:tabs>
        <w:rPr>
          <w:color w:val="000000"/>
        </w:rPr>
      </w:pPr>
      <w:r>
        <w:rPr>
          <w:color w:val="000000"/>
        </w:rPr>
        <w:t xml:space="preserve">Survey participants will incur no capital costs </w:t>
      </w:r>
      <w:r>
        <w:rPr>
          <w:color w:val="000000"/>
        </w:rPr>
        <w:t>as a result of</w:t>
      </w:r>
      <w:r>
        <w:rPr>
          <w:color w:val="000000"/>
        </w:rPr>
        <w:t xml:space="preserve"> participation.  Hospices participating in national implementation will bear an annual cost to secure the services of an approved CAHPS Hospice Survey vendor to conduct the survey on their behalf.  Table 5 summarizes the estimated annual cost burden to hospices of paying the survey vendor.  We estimate that the average annual survey vendor cost will be $</w:t>
      </w:r>
      <w:r w:rsidR="000C7196">
        <w:rPr>
          <w:color w:val="000000"/>
        </w:rPr>
        <w:t>4,0</w:t>
      </w:r>
      <w:r>
        <w:rPr>
          <w:color w:val="000000"/>
        </w:rPr>
        <w:t xml:space="preserve">00 for each of the </w:t>
      </w:r>
      <w:r w:rsidR="00AB691D">
        <w:rPr>
          <w:color w:val="000000"/>
        </w:rPr>
        <w:t>3,</w:t>
      </w:r>
      <w:r w:rsidR="001B2942">
        <w:rPr>
          <w:color w:val="000000"/>
        </w:rPr>
        <w:t>987</w:t>
      </w:r>
      <w:r w:rsidR="00EC259F">
        <w:rPr>
          <w:color w:val="000000"/>
        </w:rPr>
        <w:t xml:space="preserve"> </w:t>
      </w:r>
      <w:r>
        <w:rPr>
          <w:color w:val="000000"/>
        </w:rPr>
        <w:t>hospices participating in national implementation of the CAHPS Hospice Survey, for a total of $</w:t>
      </w:r>
      <w:r w:rsidR="00AB691D">
        <w:rPr>
          <w:color w:val="000000"/>
        </w:rPr>
        <w:t>15</w:t>
      </w:r>
      <w:r w:rsidR="00EC259F">
        <w:rPr>
          <w:color w:val="000000"/>
        </w:rPr>
        <w:t>,</w:t>
      </w:r>
      <w:r w:rsidR="00A921AC">
        <w:rPr>
          <w:color w:val="000000"/>
        </w:rPr>
        <w:t>948</w:t>
      </w:r>
      <w:r>
        <w:rPr>
          <w:color w:val="000000"/>
        </w:rPr>
        <w:t>,</w:t>
      </w:r>
      <w:r w:rsidR="000C7196">
        <w:rPr>
          <w:color w:val="000000"/>
        </w:rPr>
        <w:t>0</w:t>
      </w:r>
      <w:r>
        <w:rPr>
          <w:color w:val="000000"/>
        </w:rPr>
        <w:t>00 (</w:t>
      </w:r>
      <w:r w:rsidR="00AB691D">
        <w:rPr>
          <w:color w:val="000000"/>
        </w:rPr>
        <w:t>3,</w:t>
      </w:r>
      <w:r w:rsidR="00A824B9">
        <w:rPr>
          <w:color w:val="000000"/>
        </w:rPr>
        <w:t>987</w:t>
      </w:r>
      <w:r w:rsidR="00AB691D">
        <w:rPr>
          <w:color w:val="000000"/>
        </w:rPr>
        <w:t xml:space="preserve"> </w:t>
      </w:r>
      <w:r>
        <w:rPr>
          <w:color w:val="000000"/>
        </w:rPr>
        <w:t>* $</w:t>
      </w:r>
      <w:r w:rsidR="000C7196">
        <w:rPr>
          <w:color w:val="000000"/>
        </w:rPr>
        <w:t>4</w:t>
      </w:r>
      <w:r>
        <w:rPr>
          <w:color w:val="000000"/>
        </w:rPr>
        <w:t>,</w:t>
      </w:r>
      <w:r w:rsidR="000C7196">
        <w:rPr>
          <w:color w:val="000000"/>
        </w:rPr>
        <w:t>0</w:t>
      </w:r>
      <w:r>
        <w:rPr>
          <w:color w:val="000000"/>
        </w:rPr>
        <w:t xml:space="preserve">00). </w:t>
      </w:r>
    </w:p>
    <w:p w:rsidR="008A4D94" w:rsidP="008A4D94" w14:paraId="17F23CB6" w14:textId="77777777">
      <w:pPr>
        <w:pStyle w:val="Heading2"/>
        <w:rPr>
          <w:rFonts w:ascii="Times New Roman" w:hAnsi="Times New Roman"/>
          <w:color w:val="000000"/>
        </w:rPr>
      </w:pPr>
    </w:p>
    <w:p w:rsidR="008A4D94" w:rsidP="008A4D94" w14:paraId="430FD03C" w14:textId="69028E2F">
      <w:pPr>
        <w:keepNext/>
        <w:rPr>
          <w:b/>
          <w:color w:val="000000"/>
        </w:rPr>
      </w:pPr>
      <w:r>
        <w:rPr>
          <w:b/>
          <w:color w:val="000000"/>
        </w:rPr>
        <w:t xml:space="preserve">Table 5. Estimated Annualized Cost Burden to Hospices for Contracting a Survey Vendor for National Implementation of the </w:t>
      </w:r>
      <w:r w:rsidRPr="007C0AA8" w:rsidR="007C0AA8">
        <w:rPr>
          <w:b/>
          <w:color w:val="000000"/>
        </w:rPr>
        <w:t>CAHPS</w:t>
      </w:r>
      <w:r w:rsidR="007C0AA8">
        <w:rPr>
          <w:b/>
          <w:color w:val="000000"/>
          <w:vertAlign w:val="superscript"/>
        </w:rPr>
        <w:t xml:space="preserve"> </w:t>
      </w:r>
      <w:r>
        <w:rPr>
          <w:b/>
          <w:color w:val="000000"/>
        </w:rPr>
        <w:t>Hospice Survey</w:t>
      </w:r>
    </w:p>
    <w:tbl>
      <w:tblPr>
        <w:tblW w:w="8600" w:type="dxa"/>
        <w:tblInd w:w="93" w:type="dxa"/>
        <w:tblLook w:val="04A0"/>
      </w:tblPr>
      <w:tblGrid>
        <w:gridCol w:w="2160"/>
        <w:gridCol w:w="2020"/>
        <w:gridCol w:w="2440"/>
        <w:gridCol w:w="1980"/>
      </w:tblGrid>
      <w:tr w14:paraId="161A9F71" w14:textId="77777777" w:rsidTr="006D731F">
        <w:tblPrEx>
          <w:tblW w:w="8600" w:type="dxa"/>
          <w:tblInd w:w="93" w:type="dxa"/>
          <w:tblLook w:val="04A0"/>
        </w:tblPrEx>
        <w:trPr>
          <w:cantSplit/>
          <w:trHeight w:val="960"/>
        </w:trPr>
        <w:tc>
          <w:tcPr>
            <w:tcW w:w="21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4D94" w:rsidP="006D731F" w14:paraId="50B45787" w14:textId="77777777">
            <w:pPr>
              <w:rPr>
                <w:b/>
                <w:bCs/>
                <w:color w:val="000000"/>
              </w:rPr>
            </w:pPr>
            <w:r>
              <w:rPr>
                <w:b/>
                <w:bCs/>
                <w:color w:val="000000"/>
                <w:szCs w:val="20"/>
              </w:rPr>
              <w:t>Form Name</w:t>
            </w:r>
          </w:p>
        </w:tc>
        <w:tc>
          <w:tcPr>
            <w:tcW w:w="2020" w:type="dxa"/>
            <w:tcBorders>
              <w:top w:val="single" w:sz="8" w:space="0" w:color="auto"/>
              <w:left w:val="nil"/>
              <w:bottom w:val="single" w:sz="8" w:space="0" w:color="auto"/>
              <w:right w:val="single" w:sz="8" w:space="0" w:color="auto"/>
            </w:tcBorders>
            <w:shd w:val="clear" w:color="auto" w:fill="auto"/>
            <w:vAlign w:val="center"/>
            <w:hideMark/>
          </w:tcPr>
          <w:p w:rsidR="008A4D94" w:rsidP="006D731F" w14:paraId="318EA5B1" w14:textId="77777777">
            <w:pPr>
              <w:jc w:val="center"/>
              <w:rPr>
                <w:b/>
                <w:bCs/>
                <w:color w:val="000000"/>
              </w:rPr>
            </w:pPr>
            <w:r>
              <w:rPr>
                <w:b/>
                <w:bCs/>
                <w:color w:val="000000"/>
                <w:szCs w:val="20"/>
              </w:rPr>
              <w:t>Number of Hospices</w:t>
            </w:r>
          </w:p>
        </w:tc>
        <w:tc>
          <w:tcPr>
            <w:tcW w:w="2440" w:type="dxa"/>
            <w:tcBorders>
              <w:top w:val="single" w:sz="8" w:space="0" w:color="auto"/>
              <w:left w:val="nil"/>
              <w:bottom w:val="single" w:sz="8" w:space="0" w:color="auto"/>
              <w:right w:val="single" w:sz="8" w:space="0" w:color="auto"/>
            </w:tcBorders>
            <w:shd w:val="clear" w:color="auto" w:fill="auto"/>
            <w:vAlign w:val="center"/>
            <w:hideMark/>
          </w:tcPr>
          <w:p w:rsidR="008A4D94" w:rsidP="006D731F" w14:paraId="4877545D" w14:textId="77777777">
            <w:pPr>
              <w:jc w:val="center"/>
              <w:rPr>
                <w:b/>
                <w:bCs/>
                <w:color w:val="000000"/>
              </w:rPr>
            </w:pPr>
            <w:r>
              <w:rPr>
                <w:b/>
                <w:bCs/>
                <w:color w:val="000000"/>
                <w:szCs w:val="20"/>
              </w:rPr>
              <w:t>Average Cost to Contract a Survey Vendor</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8A4D94" w:rsidP="006D731F" w14:paraId="24EC3E31" w14:textId="77777777">
            <w:pPr>
              <w:jc w:val="center"/>
              <w:rPr>
                <w:b/>
                <w:bCs/>
                <w:color w:val="000000"/>
              </w:rPr>
            </w:pPr>
            <w:r>
              <w:rPr>
                <w:b/>
                <w:bCs/>
                <w:color w:val="000000"/>
                <w:szCs w:val="20"/>
              </w:rPr>
              <w:t>Total Cost Burden</w:t>
            </w:r>
          </w:p>
        </w:tc>
      </w:tr>
      <w:tr w14:paraId="0F68DCED" w14:textId="77777777" w:rsidTr="006D731F">
        <w:tblPrEx>
          <w:tblW w:w="8600" w:type="dxa"/>
          <w:tblInd w:w="93" w:type="dxa"/>
          <w:tblLook w:val="04A0"/>
        </w:tblPrEx>
        <w:trPr>
          <w:cantSplit/>
          <w:trHeight w:val="705"/>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8A4D94" w:rsidP="006D731F" w14:paraId="16636A06" w14:textId="2DC7EC44">
            <w:pPr>
              <w:rPr>
                <w:color w:val="000000"/>
              </w:rPr>
            </w:pPr>
            <w:r>
              <w:rPr>
                <w:color w:val="000000"/>
              </w:rPr>
              <w:t>CAHPS Hospice Survey</w:t>
            </w:r>
          </w:p>
        </w:tc>
        <w:tc>
          <w:tcPr>
            <w:tcW w:w="2020" w:type="dxa"/>
            <w:tcBorders>
              <w:top w:val="nil"/>
              <w:left w:val="nil"/>
              <w:bottom w:val="single" w:sz="8" w:space="0" w:color="auto"/>
              <w:right w:val="single" w:sz="8" w:space="0" w:color="auto"/>
            </w:tcBorders>
            <w:shd w:val="clear" w:color="auto" w:fill="auto"/>
            <w:vAlign w:val="center"/>
            <w:hideMark/>
          </w:tcPr>
          <w:p w:rsidR="008A4D94" w:rsidP="006D731F" w14:paraId="7EE735F4" w14:textId="77777777">
            <w:pPr>
              <w:jc w:val="center"/>
              <w:rPr>
                <w:color w:val="000000"/>
              </w:rPr>
            </w:pPr>
            <w:r>
              <w:rPr>
                <w:color w:val="000000"/>
              </w:rPr>
              <w:t>3,</w:t>
            </w:r>
            <w:r w:rsidR="001B2942">
              <w:rPr>
                <w:color w:val="000000"/>
              </w:rPr>
              <w:t>987</w:t>
            </w:r>
          </w:p>
        </w:tc>
        <w:tc>
          <w:tcPr>
            <w:tcW w:w="2440" w:type="dxa"/>
            <w:tcBorders>
              <w:top w:val="nil"/>
              <w:left w:val="nil"/>
              <w:bottom w:val="single" w:sz="8" w:space="0" w:color="auto"/>
              <w:right w:val="single" w:sz="8" w:space="0" w:color="auto"/>
            </w:tcBorders>
            <w:shd w:val="clear" w:color="auto" w:fill="auto"/>
            <w:vAlign w:val="center"/>
            <w:hideMark/>
          </w:tcPr>
          <w:p w:rsidR="008A4D94" w:rsidP="000C7196" w14:paraId="070DC050" w14:textId="77777777">
            <w:pPr>
              <w:jc w:val="center"/>
              <w:rPr>
                <w:color w:val="000000"/>
              </w:rPr>
            </w:pPr>
            <w:r>
              <w:rPr>
                <w:bCs/>
                <w:color w:val="000000"/>
              </w:rPr>
              <w:t>$</w:t>
            </w:r>
            <w:r w:rsidR="000C7196">
              <w:rPr>
                <w:bCs/>
                <w:color w:val="000000"/>
              </w:rPr>
              <w:t>4</w:t>
            </w:r>
            <w:r>
              <w:rPr>
                <w:bCs/>
                <w:color w:val="000000"/>
              </w:rPr>
              <w:t>,</w:t>
            </w:r>
            <w:r w:rsidR="000C7196">
              <w:rPr>
                <w:bCs/>
                <w:color w:val="000000"/>
              </w:rPr>
              <w:t>0</w:t>
            </w:r>
            <w:r>
              <w:rPr>
                <w:bCs/>
                <w:color w:val="000000"/>
              </w:rPr>
              <w:t xml:space="preserve">00 </w:t>
            </w:r>
          </w:p>
        </w:tc>
        <w:tc>
          <w:tcPr>
            <w:tcW w:w="1980" w:type="dxa"/>
            <w:tcBorders>
              <w:top w:val="nil"/>
              <w:left w:val="nil"/>
              <w:bottom w:val="single" w:sz="8" w:space="0" w:color="auto"/>
              <w:right w:val="single" w:sz="8" w:space="0" w:color="auto"/>
            </w:tcBorders>
            <w:shd w:val="clear" w:color="auto" w:fill="auto"/>
            <w:vAlign w:val="center"/>
            <w:hideMark/>
          </w:tcPr>
          <w:p w:rsidR="008A4D94" w:rsidP="000C7196" w14:paraId="35977B7B" w14:textId="77777777">
            <w:pPr>
              <w:jc w:val="right"/>
              <w:rPr>
                <w:color w:val="000000"/>
              </w:rPr>
            </w:pPr>
            <w:r>
              <w:rPr>
                <w:color w:val="000000"/>
              </w:rPr>
              <w:t>$</w:t>
            </w:r>
            <w:r w:rsidR="00AB691D">
              <w:rPr>
                <w:color w:val="000000"/>
              </w:rPr>
              <w:t>15</w:t>
            </w:r>
            <w:r w:rsidR="00EC259F">
              <w:rPr>
                <w:color w:val="000000"/>
              </w:rPr>
              <w:t>,</w:t>
            </w:r>
            <w:r w:rsidR="00A921AC">
              <w:rPr>
                <w:color w:val="000000"/>
              </w:rPr>
              <w:t>948</w:t>
            </w:r>
            <w:r w:rsidR="00435D08">
              <w:rPr>
                <w:color w:val="000000"/>
              </w:rPr>
              <w:t>,</w:t>
            </w:r>
            <w:r w:rsidR="000C7196">
              <w:rPr>
                <w:color w:val="000000"/>
              </w:rPr>
              <w:t>0</w:t>
            </w:r>
            <w:r w:rsidR="00435D08">
              <w:rPr>
                <w:color w:val="000000"/>
              </w:rPr>
              <w:t>00</w:t>
            </w:r>
            <w:r>
              <w:rPr>
                <w:color w:val="000000"/>
              </w:rPr>
              <w:t xml:space="preserve"> </w:t>
            </w:r>
          </w:p>
        </w:tc>
      </w:tr>
      <w:tr w14:paraId="1494BC47" w14:textId="77777777" w:rsidTr="006D731F">
        <w:tblPrEx>
          <w:tblW w:w="8600" w:type="dxa"/>
          <w:tblInd w:w="93" w:type="dxa"/>
          <w:tblLook w:val="04A0"/>
        </w:tblPrEx>
        <w:trPr>
          <w:cantSplit/>
          <w:trHeight w:val="330"/>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8A4D94" w:rsidP="006D731F" w14:paraId="44F02F43" w14:textId="77777777">
            <w:pPr>
              <w:jc w:val="right"/>
              <w:rPr>
                <w:b/>
                <w:bCs/>
                <w:color w:val="000000"/>
              </w:rPr>
            </w:pPr>
            <w:r>
              <w:rPr>
                <w:b/>
                <w:bCs/>
                <w:color w:val="000000"/>
                <w:szCs w:val="20"/>
              </w:rPr>
              <w:t>Total</w:t>
            </w:r>
          </w:p>
        </w:tc>
        <w:tc>
          <w:tcPr>
            <w:tcW w:w="2020" w:type="dxa"/>
            <w:tcBorders>
              <w:top w:val="nil"/>
              <w:left w:val="nil"/>
              <w:bottom w:val="single" w:sz="8" w:space="0" w:color="auto"/>
              <w:right w:val="single" w:sz="8" w:space="0" w:color="auto"/>
            </w:tcBorders>
            <w:shd w:val="clear" w:color="auto" w:fill="auto"/>
            <w:vAlign w:val="center"/>
            <w:hideMark/>
          </w:tcPr>
          <w:p w:rsidR="008A4D94" w:rsidP="00435D08" w14:paraId="4D51FBE6" w14:textId="77777777">
            <w:pPr>
              <w:jc w:val="center"/>
              <w:rPr>
                <w:color w:val="000000"/>
              </w:rPr>
            </w:pPr>
            <w:r>
              <w:rPr>
                <w:color w:val="000000"/>
              </w:rPr>
              <w:t>3,</w:t>
            </w:r>
            <w:r w:rsidR="001B2942">
              <w:rPr>
                <w:color w:val="000000"/>
              </w:rPr>
              <w:t>987</w:t>
            </w:r>
          </w:p>
        </w:tc>
        <w:tc>
          <w:tcPr>
            <w:tcW w:w="2440" w:type="dxa"/>
            <w:tcBorders>
              <w:top w:val="nil"/>
              <w:left w:val="nil"/>
              <w:bottom w:val="single" w:sz="8" w:space="0" w:color="auto"/>
              <w:right w:val="single" w:sz="8" w:space="0" w:color="auto"/>
            </w:tcBorders>
            <w:shd w:val="clear" w:color="auto" w:fill="auto"/>
            <w:vAlign w:val="center"/>
            <w:hideMark/>
          </w:tcPr>
          <w:p w:rsidR="008A4D94" w:rsidP="000C7196" w14:paraId="5D39893C" w14:textId="77777777">
            <w:pPr>
              <w:jc w:val="center"/>
              <w:rPr>
                <w:color w:val="000000"/>
              </w:rPr>
            </w:pPr>
            <w:r>
              <w:rPr>
                <w:bCs/>
                <w:color w:val="000000"/>
              </w:rPr>
              <w:t>$</w:t>
            </w:r>
            <w:r w:rsidR="000C7196">
              <w:rPr>
                <w:bCs/>
                <w:color w:val="000000"/>
              </w:rPr>
              <w:t>4</w:t>
            </w:r>
            <w:r>
              <w:rPr>
                <w:bCs/>
                <w:color w:val="000000"/>
              </w:rPr>
              <w:t>,</w:t>
            </w:r>
            <w:r w:rsidR="000C7196">
              <w:rPr>
                <w:bCs/>
                <w:color w:val="000000"/>
              </w:rPr>
              <w:t>0</w:t>
            </w:r>
            <w:r>
              <w:rPr>
                <w:bCs/>
                <w:color w:val="000000"/>
              </w:rPr>
              <w:t xml:space="preserve">00 </w:t>
            </w:r>
          </w:p>
        </w:tc>
        <w:tc>
          <w:tcPr>
            <w:tcW w:w="1980" w:type="dxa"/>
            <w:tcBorders>
              <w:top w:val="nil"/>
              <w:left w:val="nil"/>
              <w:bottom w:val="single" w:sz="8" w:space="0" w:color="auto"/>
              <w:right w:val="single" w:sz="8" w:space="0" w:color="auto"/>
            </w:tcBorders>
            <w:shd w:val="clear" w:color="auto" w:fill="auto"/>
            <w:vAlign w:val="center"/>
            <w:hideMark/>
          </w:tcPr>
          <w:p w:rsidR="008A4D94" w:rsidP="000C7196" w14:paraId="0352A51B" w14:textId="77777777">
            <w:pPr>
              <w:jc w:val="right"/>
              <w:rPr>
                <w:color w:val="000000"/>
              </w:rPr>
            </w:pPr>
            <w:r>
              <w:rPr>
                <w:color w:val="000000"/>
              </w:rPr>
              <w:t>$</w:t>
            </w:r>
            <w:r w:rsidR="00AB691D">
              <w:rPr>
                <w:color w:val="000000"/>
              </w:rPr>
              <w:t>15</w:t>
            </w:r>
            <w:r w:rsidR="00EC259F">
              <w:rPr>
                <w:color w:val="000000"/>
              </w:rPr>
              <w:t>,</w:t>
            </w:r>
            <w:r w:rsidR="00A921AC">
              <w:rPr>
                <w:color w:val="000000"/>
              </w:rPr>
              <w:t>948</w:t>
            </w:r>
            <w:r w:rsidR="00435D08">
              <w:rPr>
                <w:color w:val="000000"/>
              </w:rPr>
              <w:t>,</w:t>
            </w:r>
            <w:r w:rsidR="000C7196">
              <w:rPr>
                <w:color w:val="000000"/>
              </w:rPr>
              <w:t>0</w:t>
            </w:r>
            <w:r w:rsidR="00435D08">
              <w:rPr>
                <w:color w:val="000000"/>
              </w:rPr>
              <w:t>00</w:t>
            </w:r>
            <w:r>
              <w:rPr>
                <w:color w:val="000000"/>
              </w:rPr>
              <w:t xml:space="preserve"> </w:t>
            </w:r>
          </w:p>
        </w:tc>
      </w:tr>
    </w:tbl>
    <w:p w:rsidR="008A4D94" w:rsidP="008A4D94" w14:paraId="29079D81" w14:textId="77777777">
      <w:pPr>
        <w:keepNext/>
        <w:rPr>
          <w:b/>
          <w:color w:val="000000"/>
        </w:rPr>
      </w:pPr>
    </w:p>
    <w:p w:rsidR="00726868" w:rsidRPr="00726868" w:rsidP="00726868" w14:paraId="243220B4" w14:textId="77777777">
      <w:bookmarkStart w:id="15" w:name="_Toc383511905"/>
      <w:bookmarkEnd w:id="14"/>
    </w:p>
    <w:p w:rsidR="00A67DE5" w:rsidRPr="007E49C6" w:rsidP="00A67DE5" w14:paraId="321D4DC4" w14:textId="77777777">
      <w:pPr>
        <w:pStyle w:val="Heading2"/>
        <w:rPr>
          <w:rFonts w:ascii="Times New Roman" w:hAnsi="Times New Roman"/>
          <w:color w:val="000000"/>
        </w:rPr>
      </w:pPr>
      <w:r>
        <w:rPr>
          <w:rFonts w:ascii="Times New Roman" w:hAnsi="Times New Roman"/>
          <w:color w:val="000000"/>
        </w:rPr>
        <w:t xml:space="preserve">A14. </w:t>
      </w:r>
      <w:r w:rsidRPr="007E49C6">
        <w:rPr>
          <w:rFonts w:ascii="Times New Roman" w:hAnsi="Times New Roman"/>
          <w:color w:val="000000"/>
        </w:rPr>
        <w:t>Cost to the Federal Government</w:t>
      </w:r>
      <w:bookmarkEnd w:id="15"/>
    </w:p>
    <w:p w:rsidR="00A67DE5" w:rsidRPr="007E49C6" w:rsidP="00A67DE5" w14:paraId="293D30C5" w14:textId="77777777">
      <w:pPr>
        <w:tabs>
          <w:tab w:val="left" w:pos="540"/>
        </w:tabs>
        <w:rPr>
          <w:color w:val="000000"/>
        </w:rPr>
      </w:pPr>
    </w:p>
    <w:p w:rsidR="00A67DE5" w:rsidRPr="008434C8" w:rsidP="00A67DE5" w14:paraId="2B84C3DE" w14:textId="08CAE47D">
      <w:pPr>
        <w:tabs>
          <w:tab w:val="left" w:pos="540"/>
        </w:tabs>
        <w:rPr>
          <w:color w:val="FF0000"/>
        </w:rPr>
      </w:pPr>
      <w:r>
        <w:rPr>
          <w:color w:val="000000"/>
        </w:rPr>
        <w:t xml:space="preserve">The </w:t>
      </w:r>
      <w:r w:rsidR="009108F4">
        <w:rPr>
          <w:color w:val="000000"/>
        </w:rPr>
        <w:t xml:space="preserve">approximate </w:t>
      </w:r>
      <w:r w:rsidR="005E2EAF">
        <w:rPr>
          <w:color w:val="000000"/>
        </w:rPr>
        <w:t>annua</w:t>
      </w:r>
      <w:r w:rsidR="00191F3A">
        <w:rPr>
          <w:color w:val="000000"/>
        </w:rPr>
        <w:t>l</w:t>
      </w:r>
      <w:r>
        <w:rPr>
          <w:color w:val="000000"/>
        </w:rPr>
        <w:t xml:space="preserve"> cost </w:t>
      </w:r>
      <w:r w:rsidR="00B13589">
        <w:rPr>
          <w:color w:val="000000"/>
        </w:rPr>
        <w:t>to the Federal Government</w:t>
      </w:r>
      <w:r>
        <w:rPr>
          <w:color w:val="000000"/>
        </w:rPr>
        <w:t xml:space="preserve"> </w:t>
      </w:r>
      <w:r w:rsidR="005E2EAF">
        <w:rPr>
          <w:color w:val="000000"/>
        </w:rPr>
        <w:t xml:space="preserve">for sampling, data collection, analysis and reporting of scores </w:t>
      </w:r>
      <w:r w:rsidRPr="001621C8" w:rsidR="005E2EAF">
        <w:t xml:space="preserve">is </w:t>
      </w:r>
      <w:r w:rsidRPr="001621C8" w:rsidR="00E73D1A">
        <w:rPr>
          <w:b/>
        </w:rPr>
        <w:t>$</w:t>
      </w:r>
      <w:r w:rsidRPr="001621C8" w:rsidR="009B456B">
        <w:rPr>
          <w:b/>
        </w:rPr>
        <w:t>2,</w:t>
      </w:r>
      <w:r w:rsidRPr="001621C8" w:rsidR="009108F4">
        <w:rPr>
          <w:b/>
        </w:rPr>
        <w:t>000</w:t>
      </w:r>
      <w:r w:rsidRPr="001621C8" w:rsidR="009B456B">
        <w:rPr>
          <w:b/>
        </w:rPr>
        <w:t>,</w:t>
      </w:r>
      <w:r w:rsidRPr="001621C8" w:rsidR="009108F4">
        <w:rPr>
          <w:b/>
        </w:rPr>
        <w:t>000</w:t>
      </w:r>
      <w:r w:rsidRPr="001621C8" w:rsidR="00053C3C">
        <w:t>.</w:t>
      </w:r>
    </w:p>
    <w:p w:rsidR="004D2916" w:rsidP="00A67DE5" w14:paraId="1F5AEE5F" w14:textId="77777777">
      <w:pPr>
        <w:pStyle w:val="Heading2"/>
        <w:rPr>
          <w:rFonts w:ascii="Times New Roman" w:hAnsi="Times New Roman"/>
        </w:rPr>
      </w:pPr>
      <w:bookmarkStart w:id="16" w:name="_Toc383511906"/>
    </w:p>
    <w:p w:rsidR="00A67DE5" w:rsidP="00A67DE5" w14:paraId="7E777A5D" w14:textId="77777777">
      <w:pPr>
        <w:pStyle w:val="Heading2"/>
      </w:pPr>
      <w:r>
        <w:rPr>
          <w:rFonts w:ascii="Times New Roman" w:hAnsi="Times New Roman"/>
        </w:rPr>
        <w:t xml:space="preserve">A15. </w:t>
      </w:r>
      <w:r w:rsidRPr="00EF52AE">
        <w:rPr>
          <w:rFonts w:ascii="Times New Roman" w:hAnsi="Times New Roman"/>
        </w:rPr>
        <w:t>Program Changes or Adjustments to Annual Burden</w:t>
      </w:r>
      <w:bookmarkEnd w:id="16"/>
    </w:p>
    <w:p w:rsidR="00A67DE5" w:rsidRPr="00EF52AE" w:rsidP="00A67DE5" w14:paraId="489E4968" w14:textId="77777777"/>
    <w:p w:rsidR="0083169A" w:rsidRPr="0083169A" w:rsidP="0083169A" w14:paraId="7B72EBED" w14:textId="48AD4FA7">
      <w:pPr>
        <w:ind w:right="1093"/>
      </w:pPr>
      <w:r>
        <w:t>C</w:t>
      </w:r>
      <w:r w:rsidRPr="00A736DB">
        <w:t xml:space="preserve">hanges </w:t>
      </w:r>
      <w:r>
        <w:t xml:space="preserve">to the </w:t>
      </w:r>
      <w:r w:rsidR="007C0AA8">
        <w:t>CAHPS</w:t>
      </w:r>
      <w:r w:rsidR="007C0AA8">
        <w:rPr>
          <w:vertAlign w:val="superscript"/>
        </w:rPr>
        <w:t xml:space="preserve"> </w:t>
      </w:r>
      <w:r>
        <w:rPr>
          <w:sz w:val="23"/>
          <w:szCs w:val="23"/>
        </w:rPr>
        <w:t xml:space="preserve">Hospice </w:t>
      </w:r>
      <w:r w:rsidR="006F240B">
        <w:rPr>
          <w:sz w:val="23"/>
          <w:szCs w:val="23"/>
        </w:rPr>
        <w:t xml:space="preserve">Survey </w:t>
      </w:r>
      <w:r w:rsidRPr="00A736DB">
        <w:t xml:space="preserve">are documented in the crosswalk submitted with this package. </w:t>
      </w:r>
      <w:r>
        <w:rPr>
          <w:sz w:val="23"/>
          <w:szCs w:val="23"/>
        </w:rPr>
        <w:t xml:space="preserve">The </w:t>
      </w:r>
      <w:r w:rsidR="00B354B8">
        <w:rPr>
          <w:sz w:val="23"/>
          <w:szCs w:val="23"/>
        </w:rPr>
        <w:t>survey change</w:t>
      </w:r>
      <w:r w:rsidR="0059210F">
        <w:rPr>
          <w:sz w:val="23"/>
          <w:szCs w:val="23"/>
        </w:rPr>
        <w:t xml:space="preserve"> is in response to recent Executive Orders.</w:t>
      </w:r>
      <w:r>
        <w:rPr>
          <w:sz w:val="23"/>
          <w:szCs w:val="23"/>
        </w:rPr>
        <w:t xml:space="preserve"> </w:t>
      </w:r>
      <w:r w:rsidR="0059210F">
        <w:rPr>
          <w:sz w:val="23"/>
          <w:szCs w:val="23"/>
        </w:rPr>
        <w:t xml:space="preserve">We are removing one question that asks about the receipt of any unfair treatment due to race or ethnicity. There is no change to burden.  </w:t>
      </w:r>
    </w:p>
    <w:p w:rsidR="00A67DE5" w:rsidP="00A67DE5" w14:paraId="7133F7C2" w14:textId="77777777">
      <w:pPr>
        <w:tabs>
          <w:tab w:val="left" w:pos="540"/>
        </w:tabs>
      </w:pPr>
    </w:p>
    <w:p w:rsidR="00A67DE5" w:rsidRPr="00EF52AE" w:rsidP="00A67DE5" w14:paraId="71B4B506" w14:textId="2F777CC5">
      <w:pPr>
        <w:pStyle w:val="Heading2"/>
        <w:rPr>
          <w:rFonts w:ascii="Times New Roman" w:hAnsi="Times New Roman"/>
        </w:rPr>
      </w:pPr>
      <w:bookmarkStart w:id="17" w:name="_Toc383511907"/>
      <w:r>
        <w:rPr>
          <w:rFonts w:ascii="Times New Roman" w:hAnsi="Times New Roman"/>
        </w:rPr>
        <w:t xml:space="preserve">A16. </w:t>
      </w:r>
      <w:r w:rsidRPr="00EF52AE">
        <w:rPr>
          <w:rFonts w:ascii="Times New Roman" w:hAnsi="Times New Roman"/>
        </w:rPr>
        <w:t>Tabulation and Publication of Results</w:t>
      </w:r>
      <w:bookmarkEnd w:id="17"/>
    </w:p>
    <w:p w:rsidR="00A67DE5" w:rsidP="00A67DE5" w14:paraId="3C91A895" w14:textId="77777777">
      <w:pPr>
        <w:tabs>
          <w:tab w:val="left" w:pos="540"/>
        </w:tabs>
        <w:rPr>
          <w:color w:val="000000"/>
        </w:rPr>
      </w:pPr>
    </w:p>
    <w:p w:rsidR="000C7196" w:rsidP="00E56F05" w14:paraId="3AFD2A48" w14:textId="100E2CC2">
      <w:pPr>
        <w:rPr>
          <w:color w:val="000000"/>
        </w:rPr>
      </w:pPr>
      <w:r>
        <w:rPr>
          <w:color w:val="000000"/>
        </w:rPr>
        <w:t>In February 2018</w:t>
      </w:r>
      <w:r w:rsidR="00EC259F">
        <w:rPr>
          <w:color w:val="000000"/>
        </w:rPr>
        <w:t>,</w:t>
      </w:r>
      <w:r>
        <w:rPr>
          <w:color w:val="000000"/>
        </w:rPr>
        <w:t xml:space="preserve"> CMS started</w:t>
      </w:r>
      <w:r>
        <w:rPr>
          <w:color w:val="000000"/>
        </w:rPr>
        <w:t xml:space="preserve"> publicly report</w:t>
      </w:r>
      <w:r>
        <w:rPr>
          <w:color w:val="000000"/>
        </w:rPr>
        <w:t xml:space="preserve">ing </w:t>
      </w:r>
      <w:r w:rsidR="00A97FD3">
        <w:rPr>
          <w:color w:val="000000"/>
        </w:rPr>
        <w:t>case</w:t>
      </w:r>
      <w:r>
        <w:rPr>
          <w:color w:val="000000"/>
        </w:rPr>
        <w:t>-mix</w:t>
      </w:r>
      <w:r>
        <w:rPr>
          <w:color w:val="000000"/>
        </w:rPr>
        <w:t xml:space="preserve"> adjusted “top-box” scores for each of the eight </w:t>
      </w:r>
      <w:r w:rsidR="007C0AA8">
        <w:t>CAHPS</w:t>
      </w:r>
      <w:r w:rsidR="007C0AA8">
        <w:rPr>
          <w:vertAlign w:val="superscript"/>
        </w:rPr>
        <w:t xml:space="preserve"> </w:t>
      </w:r>
      <w:r>
        <w:rPr>
          <w:color w:val="000000"/>
        </w:rPr>
        <w:t>Hospice Survey measure</w:t>
      </w:r>
      <w:r w:rsidR="00B301EA">
        <w:rPr>
          <w:color w:val="000000"/>
        </w:rPr>
        <w:t>s</w:t>
      </w:r>
      <w:r>
        <w:rPr>
          <w:color w:val="000000"/>
        </w:rPr>
        <w:t xml:space="preserve"> endorsed by the National Quality Forum. These include six composite measures (composed of multiple survey questions; </w:t>
      </w:r>
      <w:r w:rsidR="00E56F05">
        <w:rPr>
          <w:color w:val="000000"/>
        </w:rPr>
        <w:t xml:space="preserve">Communication with family; Getting timely help; Treating patient with respect; Emotional and spiritual support; Help for pain and symptoms; Training family to care for patient </w:t>
      </w:r>
      <w:r>
        <w:rPr>
          <w:color w:val="000000"/>
        </w:rPr>
        <w:t xml:space="preserve">and two global measures (each composed of one survey question; </w:t>
      </w:r>
      <w:r w:rsidR="00E56F05">
        <w:rPr>
          <w:color w:val="000000"/>
        </w:rPr>
        <w:t xml:space="preserve">Rating of this </w:t>
      </w:r>
      <w:r w:rsidR="00E56F05">
        <w:rPr>
          <w:color w:val="000000"/>
        </w:rPr>
        <w:t>hospice</w:t>
      </w:r>
      <w:r w:rsidR="00071EAD">
        <w:rPr>
          <w:color w:val="000000"/>
        </w:rPr>
        <w:t>;</w:t>
      </w:r>
      <w:r w:rsidR="004102EE">
        <w:rPr>
          <w:color w:val="000000"/>
        </w:rPr>
        <w:t xml:space="preserve"> </w:t>
      </w:r>
      <w:r w:rsidR="00E56F05">
        <w:rPr>
          <w:color w:val="000000"/>
        </w:rPr>
        <w:t>Willing to recommend this</w:t>
      </w:r>
      <w:r w:rsidR="009B0BDF">
        <w:rPr>
          <w:color w:val="000000"/>
        </w:rPr>
        <w:t xml:space="preserve"> hospice). </w:t>
      </w:r>
      <w:r>
        <w:rPr>
          <w:color w:val="000000"/>
        </w:rPr>
        <w:t>Top-box scores reflect the proportion of respondents that selected the most positive response category(</w:t>
      </w:r>
      <w:r>
        <w:rPr>
          <w:color w:val="000000"/>
        </w:rPr>
        <w:t>ies</w:t>
      </w:r>
      <w:r>
        <w:rPr>
          <w:color w:val="000000"/>
        </w:rPr>
        <w:t>) for the questions within the measure.  Top-box scores are adjusted for both mode of survey administration and case mix. </w:t>
      </w:r>
      <w:r w:rsidR="00F43712">
        <w:rPr>
          <w:color w:val="000000"/>
        </w:rPr>
        <w:t xml:space="preserve">More information about </w:t>
      </w:r>
      <w:r w:rsidR="00A97FD3">
        <w:rPr>
          <w:color w:val="000000"/>
        </w:rPr>
        <w:t>case</w:t>
      </w:r>
      <w:r w:rsidR="00F43712">
        <w:rPr>
          <w:color w:val="000000"/>
        </w:rPr>
        <w:t>-mix adjustment can be found at 82 FR 36675 and 84 FR 38525.</w:t>
      </w:r>
    </w:p>
    <w:p w:rsidR="00B35ADC" w:rsidP="000C7196" w14:paraId="1D4BD0F1" w14:textId="77777777">
      <w:pPr>
        <w:rPr>
          <w:color w:val="000000"/>
        </w:rPr>
      </w:pPr>
    </w:p>
    <w:p w:rsidR="002863CB" w:rsidP="0009694D" w14:paraId="009B7DA7" w14:textId="5ADC1D54">
      <w:pPr>
        <w:pStyle w:val="CommentText"/>
        <w:rPr>
          <w:color w:val="000000"/>
          <w:sz w:val="24"/>
          <w:szCs w:val="24"/>
        </w:rPr>
      </w:pPr>
      <w:r>
        <w:rPr>
          <w:color w:val="000000"/>
          <w:sz w:val="24"/>
          <w:szCs w:val="24"/>
        </w:rPr>
        <w:t xml:space="preserve">To adjust responses for the effect of mode of survey administration, which can affect scores but is not related to the quality of hospice care, CMS </w:t>
      </w:r>
      <w:r>
        <w:rPr>
          <w:color w:val="000000"/>
          <w:sz w:val="24"/>
          <w:szCs w:val="24"/>
        </w:rPr>
        <w:t xml:space="preserve">currently </w:t>
      </w:r>
      <w:r>
        <w:rPr>
          <w:color w:val="000000"/>
          <w:sz w:val="24"/>
          <w:szCs w:val="24"/>
        </w:rPr>
        <w:t xml:space="preserve">applies survey mode adjustments derived from a 2015 </w:t>
      </w:r>
      <w:r w:rsidR="007C0AA8">
        <w:rPr>
          <w:color w:val="000000"/>
          <w:sz w:val="24"/>
          <w:szCs w:val="24"/>
        </w:rPr>
        <w:t xml:space="preserve">CAHPS </w:t>
      </w:r>
      <w:r>
        <w:rPr>
          <w:color w:val="000000"/>
          <w:sz w:val="24"/>
          <w:szCs w:val="24"/>
        </w:rPr>
        <w:t xml:space="preserve">Hospice Survey mode experiment.  </w:t>
      </w:r>
      <w:r w:rsidRPr="00FD20D7">
        <w:rPr>
          <w:color w:val="000000"/>
          <w:sz w:val="24"/>
          <w:szCs w:val="24"/>
        </w:rPr>
        <w:t xml:space="preserve">With the introduction of a new mode of survey administration and </w:t>
      </w:r>
      <w:r w:rsidRPr="00FD20D7" w:rsidR="0009694D">
        <w:rPr>
          <w:color w:val="000000"/>
          <w:sz w:val="24"/>
          <w:szCs w:val="24"/>
        </w:rPr>
        <w:t xml:space="preserve">new </w:t>
      </w:r>
      <w:r w:rsidRPr="00FD20D7">
        <w:rPr>
          <w:color w:val="000000"/>
          <w:sz w:val="24"/>
          <w:szCs w:val="24"/>
        </w:rPr>
        <w:t xml:space="preserve">survey items, </w:t>
      </w:r>
      <w:r w:rsidRPr="00FD20D7" w:rsidR="0009694D">
        <w:rPr>
          <w:color w:val="000000"/>
          <w:sz w:val="24"/>
          <w:szCs w:val="24"/>
        </w:rPr>
        <w:t xml:space="preserve">and availability of data from the 2021 mode experiment, </w:t>
      </w:r>
      <w:r w:rsidRPr="00FD20D7">
        <w:rPr>
          <w:color w:val="000000"/>
          <w:sz w:val="24"/>
          <w:szCs w:val="24"/>
        </w:rPr>
        <w:t>CMS proposes</w:t>
      </w:r>
      <w:r w:rsidRPr="00FD20D7" w:rsidR="00B6463C">
        <w:rPr>
          <w:color w:val="000000"/>
          <w:sz w:val="24"/>
          <w:szCs w:val="24"/>
        </w:rPr>
        <w:t xml:space="preserve"> to</w:t>
      </w:r>
      <w:r w:rsidRPr="00FD20D7">
        <w:rPr>
          <w:color w:val="000000"/>
          <w:sz w:val="24"/>
          <w:szCs w:val="24"/>
        </w:rPr>
        <w:t xml:space="preserve"> </w:t>
      </w:r>
      <w:r w:rsidRPr="00FD20D7" w:rsidR="00B6463C">
        <w:rPr>
          <w:color w:val="000000"/>
          <w:sz w:val="24"/>
          <w:szCs w:val="24"/>
        </w:rPr>
        <w:t xml:space="preserve">update </w:t>
      </w:r>
      <w:r w:rsidRPr="00FD20D7">
        <w:rPr>
          <w:color w:val="000000"/>
          <w:sz w:val="24"/>
          <w:szCs w:val="24"/>
        </w:rPr>
        <w:t xml:space="preserve">the </w:t>
      </w:r>
      <w:r w:rsidRPr="00FD20D7" w:rsidR="00666D49">
        <w:rPr>
          <w:color w:val="000000"/>
          <w:sz w:val="24"/>
          <w:szCs w:val="24"/>
        </w:rPr>
        <w:t>mode adjustments</w:t>
      </w:r>
      <w:r w:rsidRPr="00FD20D7" w:rsidR="0009694D">
        <w:rPr>
          <w:color w:val="000000"/>
          <w:sz w:val="24"/>
          <w:szCs w:val="24"/>
        </w:rPr>
        <w:t xml:space="preserve"> to those derived from the 2021 mode experiment</w:t>
      </w:r>
      <w:r w:rsidRPr="00FD20D7">
        <w:rPr>
          <w:color w:val="000000"/>
          <w:sz w:val="24"/>
          <w:szCs w:val="24"/>
        </w:rPr>
        <w:t xml:space="preserve">. </w:t>
      </w:r>
    </w:p>
    <w:p w:rsidR="000C7196" w:rsidP="000C7196" w14:paraId="683029CF" w14:textId="77777777">
      <w:pPr>
        <w:pStyle w:val="CommentText"/>
        <w:rPr>
          <w:color w:val="000000"/>
          <w:sz w:val="24"/>
          <w:szCs w:val="24"/>
        </w:rPr>
      </w:pPr>
    </w:p>
    <w:p w:rsidR="00373373" w:rsidP="00373373" w14:paraId="1AC0E89B" w14:textId="05A99077">
      <w:pPr>
        <w:rPr>
          <w:color w:val="000000"/>
        </w:rPr>
      </w:pPr>
      <w:r>
        <w:rPr>
          <w:color w:val="000000"/>
        </w:rPr>
        <w:t xml:space="preserve">To ensure that comparisons between hospices reflect differences in performance rather than differences in patient and/or caregiver characteristics, CMS adjusts responses for case mix (i.e., variations of such characteristics across hospices). </w:t>
      </w:r>
      <w:r w:rsidRPr="00FD20D7">
        <w:rPr>
          <w:color w:val="000000"/>
        </w:rPr>
        <w:t xml:space="preserve">Case-mix adjustment is performed within each quarter of data after data cleaning and mode adjustment. The current case-mix adjustment model includes the following variables: response percentile (the lag time between patient death and survey response), decedent’s age, payer for hospice care, decedent’s primary diagnosis, decedent’s length of final episode of hospice care, caregiver’s education, decedent’s relationship to caregiver, caregiver’s preferred language and language in which the survey was completed, and caregiver’s age. CMS reviewed the variables included in the </w:t>
      </w:r>
      <w:r w:rsidRPr="00FD20D7" w:rsidR="00FA3668">
        <w:rPr>
          <w:color w:val="000000"/>
        </w:rPr>
        <w:t xml:space="preserve">current </w:t>
      </w:r>
      <w:r w:rsidRPr="00FD20D7">
        <w:rPr>
          <w:color w:val="000000"/>
        </w:rPr>
        <w:t xml:space="preserve">case-mix adjustment model to determine if any changes needed to be introduced along with the revised survey and new </w:t>
      </w:r>
      <w:r w:rsidRPr="00FD20D7">
        <w:rPr>
          <w:color w:val="000000"/>
        </w:rPr>
        <w:t>mode</w:t>
      </w:r>
      <w:r w:rsidRPr="00FD20D7" w:rsidR="00FA3668">
        <w:rPr>
          <w:color w:val="000000"/>
        </w:rPr>
        <w:t>, and</w:t>
      </w:r>
      <w:r w:rsidRPr="00FD20D7" w:rsidR="00FA3668">
        <w:rPr>
          <w:color w:val="000000"/>
        </w:rPr>
        <w:t xml:space="preserve"> </w:t>
      </w:r>
      <w:r w:rsidRPr="00FD20D7">
        <w:rPr>
          <w:color w:val="000000"/>
        </w:rPr>
        <w:t xml:space="preserve">found that no </w:t>
      </w:r>
      <w:r w:rsidRPr="00FD20D7" w:rsidR="00A3390F">
        <w:rPr>
          <w:color w:val="000000"/>
        </w:rPr>
        <w:t>variables need to be added or removed</w:t>
      </w:r>
      <w:r w:rsidRPr="00FD20D7">
        <w:rPr>
          <w:color w:val="000000"/>
        </w:rPr>
        <w:t>.</w:t>
      </w:r>
    </w:p>
    <w:p w:rsidR="00373373" w:rsidP="00373373" w14:paraId="75A851A8" w14:textId="77777777">
      <w:pPr>
        <w:rPr>
          <w:color w:val="000000"/>
        </w:rPr>
      </w:pPr>
    </w:p>
    <w:p w:rsidR="000C7196" w:rsidP="00373373" w14:paraId="55518195" w14:textId="293B41F4">
      <w:pPr>
        <w:rPr>
          <w:color w:val="000000"/>
        </w:rPr>
      </w:pPr>
      <w:r>
        <w:rPr>
          <w:color w:val="000000"/>
        </w:rPr>
        <w:t xml:space="preserve">Details regarding scoring and adjustment of the </w:t>
      </w:r>
      <w:r w:rsidR="007C0AA8">
        <w:rPr>
          <w:color w:val="000000"/>
        </w:rPr>
        <w:t xml:space="preserve">CAHPS </w:t>
      </w:r>
      <w:r>
        <w:rPr>
          <w:color w:val="000000"/>
        </w:rPr>
        <w:t xml:space="preserve">Hospice Survey measures are available at the official survey website, </w:t>
      </w:r>
      <w:hyperlink r:id="rId12" w:history="1">
        <w:r w:rsidRPr="00821AFC" w:rsidR="00811747">
          <w:rPr>
            <w:rStyle w:val="Hyperlink"/>
          </w:rPr>
          <w:t>www.hospicecahpssurvey.org</w:t>
        </w:r>
      </w:hyperlink>
      <w:r w:rsidR="00811747">
        <w:rPr>
          <w:color w:val="000000"/>
        </w:rPr>
        <w:t>, and will be updated to reflect modifications</w:t>
      </w:r>
      <w:r w:rsidR="007813A9">
        <w:rPr>
          <w:color w:val="000000"/>
        </w:rPr>
        <w:t xml:space="preserve"> prior to implementation of the revised survey and </w:t>
      </w:r>
      <w:r w:rsidR="00DF09A0">
        <w:rPr>
          <w:color w:val="000000"/>
        </w:rPr>
        <w:t>survey administration protocol</w:t>
      </w:r>
      <w:r>
        <w:rPr>
          <w:color w:val="000000"/>
        </w:rPr>
        <w:t xml:space="preserve">.   </w:t>
      </w:r>
    </w:p>
    <w:p w:rsidR="007E7869" w:rsidP="00B209F0" w14:paraId="32E50C2B" w14:textId="77777777">
      <w:pPr>
        <w:rPr>
          <w:color w:val="000000"/>
        </w:rPr>
      </w:pPr>
    </w:p>
    <w:p w:rsidR="00B56C5F" w:rsidP="00B56C5F" w14:paraId="18109BB3" w14:textId="48023968">
      <w:pPr>
        <w:rPr>
          <w:color w:val="000000"/>
        </w:rPr>
      </w:pPr>
      <w:r>
        <w:rPr>
          <w:color w:val="000000"/>
        </w:rPr>
        <w:t xml:space="preserve">Since August 2022, CMS has published </w:t>
      </w:r>
      <w:r w:rsidR="007C0AA8">
        <w:rPr>
          <w:color w:val="000000"/>
        </w:rPr>
        <w:t xml:space="preserve">CAHPS </w:t>
      </w:r>
      <w:r>
        <w:rPr>
          <w:color w:val="000000"/>
        </w:rPr>
        <w:t xml:space="preserve">Hospice Star Ratings on its Care Compare website and the Provider Data Catalog (PDC). Star Ratings make it easier for consumers to use the quality information on the Compare websites and spotlight excellence in healthcare quality. CMS </w:t>
      </w:r>
      <w:r w:rsidR="002863CB">
        <w:rPr>
          <w:color w:val="000000"/>
        </w:rPr>
        <w:t xml:space="preserve">currently </w:t>
      </w:r>
      <w:r>
        <w:rPr>
          <w:color w:val="000000"/>
        </w:rPr>
        <w:t xml:space="preserve">calculates nine </w:t>
      </w:r>
      <w:r w:rsidR="007C0AA8">
        <w:rPr>
          <w:color w:val="000000"/>
        </w:rPr>
        <w:t xml:space="preserve">CAHPS </w:t>
      </w:r>
      <w:r>
        <w:rPr>
          <w:color w:val="000000"/>
        </w:rPr>
        <w:t xml:space="preserve">Hospice Star Ratings: one for each of the eight publicly reported </w:t>
      </w:r>
      <w:r w:rsidR="007C0AA8">
        <w:rPr>
          <w:color w:val="000000"/>
        </w:rPr>
        <w:t xml:space="preserve">CAHPS </w:t>
      </w:r>
      <w:r>
        <w:rPr>
          <w:color w:val="000000"/>
        </w:rPr>
        <w:t xml:space="preserve">Hospice measures and a Family Caregiver Survey Rating, which is a summary star rating that combines the star ratings of the eight family caregiver experience measures. Only the </w:t>
      </w:r>
      <w:r w:rsidR="007C0AA8">
        <w:rPr>
          <w:color w:val="000000"/>
        </w:rPr>
        <w:t xml:space="preserve">CAHPS </w:t>
      </w:r>
      <w:r>
        <w:rPr>
          <w:color w:val="000000"/>
        </w:rPr>
        <w:t xml:space="preserve">Hospice Summary Star Rating is publicly reported on Care Compare and available on PDC. CMS updates the </w:t>
      </w:r>
      <w:r w:rsidR="007C0AA8">
        <w:rPr>
          <w:color w:val="000000"/>
        </w:rPr>
        <w:t xml:space="preserve">CAHPS </w:t>
      </w:r>
      <w:r>
        <w:rPr>
          <w:color w:val="000000"/>
        </w:rPr>
        <w:t xml:space="preserve">Hospice Star Ratings every other quarter (i.e., every 6 months). </w:t>
      </w:r>
      <w:r w:rsidR="007C0AA8">
        <w:rPr>
          <w:color w:val="000000"/>
        </w:rPr>
        <w:t xml:space="preserve">CAHPS </w:t>
      </w:r>
      <w:r>
        <w:rPr>
          <w:color w:val="000000"/>
        </w:rPr>
        <w:t xml:space="preserve">Hospice Star Ratings are based on the same data that are used to create the </w:t>
      </w:r>
      <w:r w:rsidR="007C0AA8">
        <w:rPr>
          <w:color w:val="000000"/>
        </w:rPr>
        <w:t xml:space="preserve">CAHPS </w:t>
      </w:r>
      <w:r>
        <w:rPr>
          <w:color w:val="000000"/>
        </w:rPr>
        <w:t>Hospice Survey measures reported on the Care Compare website, although the reporting periods may differ.</w:t>
      </w:r>
      <w:r w:rsidR="00C32DF0">
        <w:rPr>
          <w:color w:val="000000"/>
        </w:rPr>
        <w:t xml:space="preserve"> CMS will update Star Ratings calculations to include new and revised measures as data become available.</w:t>
      </w:r>
    </w:p>
    <w:p w:rsidR="002863CB" w:rsidP="00B56C5F" w14:paraId="5031DFD8" w14:textId="77777777">
      <w:pPr>
        <w:rPr>
          <w:color w:val="000000"/>
        </w:rPr>
      </w:pPr>
    </w:p>
    <w:p w:rsidR="002863CB" w:rsidP="00B56C5F" w14:paraId="59C98112" w14:textId="77777777">
      <w:pPr>
        <w:rPr>
          <w:color w:val="000000"/>
        </w:rPr>
      </w:pPr>
    </w:p>
    <w:p w:rsidR="00A67DE5" w:rsidP="00A67DE5" w14:paraId="22696B1B" w14:textId="77777777">
      <w:pPr>
        <w:tabs>
          <w:tab w:val="left" w:pos="540"/>
        </w:tabs>
        <w:rPr>
          <w:color w:val="000000"/>
        </w:rPr>
      </w:pPr>
    </w:p>
    <w:p w:rsidR="00A67DE5" w:rsidRPr="00EF52AE" w:rsidP="00A67DE5" w14:paraId="413E9CF0" w14:textId="77777777">
      <w:pPr>
        <w:pStyle w:val="Heading2"/>
        <w:rPr>
          <w:rFonts w:ascii="Times New Roman" w:hAnsi="Times New Roman"/>
        </w:rPr>
      </w:pPr>
      <w:bookmarkStart w:id="18" w:name="_Toc383511908"/>
      <w:r>
        <w:rPr>
          <w:rFonts w:ascii="Times New Roman" w:hAnsi="Times New Roman"/>
        </w:rPr>
        <w:t xml:space="preserve">A17. </w:t>
      </w:r>
      <w:r w:rsidRPr="00EF52AE">
        <w:rPr>
          <w:rFonts w:ascii="Times New Roman" w:hAnsi="Times New Roman"/>
        </w:rPr>
        <w:t>Display of OMB Expiration Date</w:t>
      </w:r>
      <w:bookmarkEnd w:id="18"/>
    </w:p>
    <w:p w:rsidR="00A67DE5" w:rsidP="00A67DE5" w14:paraId="1A176A86" w14:textId="77777777">
      <w:pPr>
        <w:tabs>
          <w:tab w:val="left" w:pos="540"/>
        </w:tabs>
      </w:pPr>
    </w:p>
    <w:p w:rsidR="00A67DE5" w:rsidP="00A67DE5" w14:paraId="0F5E4729" w14:textId="77777777">
      <w:pPr>
        <w:tabs>
          <w:tab w:val="left" w:pos="540"/>
        </w:tabs>
      </w:pPr>
      <w:r>
        <w:t xml:space="preserve">The </w:t>
      </w:r>
      <w:r w:rsidR="00A42DE0">
        <w:t xml:space="preserve">OMB number and required language will </w:t>
      </w:r>
      <w:r>
        <w:t>be displayed on the survey.</w:t>
      </w:r>
    </w:p>
    <w:p w:rsidR="00A67DE5" w:rsidP="00A67DE5" w14:paraId="2EDCB761" w14:textId="77777777">
      <w:pPr>
        <w:tabs>
          <w:tab w:val="left" w:pos="540"/>
        </w:tabs>
      </w:pPr>
    </w:p>
    <w:p w:rsidR="00A67DE5" w:rsidRPr="00EF52AE" w:rsidP="00A67DE5" w14:paraId="6473C2A7" w14:textId="77777777">
      <w:pPr>
        <w:pStyle w:val="Heading2"/>
        <w:rPr>
          <w:rFonts w:ascii="Times New Roman" w:hAnsi="Times New Roman"/>
        </w:rPr>
      </w:pPr>
      <w:bookmarkStart w:id="19" w:name="_Toc383511909"/>
      <w:r>
        <w:rPr>
          <w:rFonts w:ascii="Times New Roman" w:hAnsi="Times New Roman"/>
        </w:rPr>
        <w:t xml:space="preserve">A18. </w:t>
      </w:r>
      <w:r w:rsidRPr="00EF52AE">
        <w:rPr>
          <w:rFonts w:ascii="Times New Roman" w:hAnsi="Times New Roman"/>
        </w:rPr>
        <w:t>Exceptions to the Certification Statement</w:t>
      </w:r>
      <w:bookmarkEnd w:id="19"/>
    </w:p>
    <w:p w:rsidR="00A67DE5" w:rsidP="00A67DE5" w14:paraId="47FF6645" w14:textId="77777777">
      <w:pPr>
        <w:tabs>
          <w:tab w:val="left" w:pos="540"/>
        </w:tabs>
      </w:pPr>
    </w:p>
    <w:p w:rsidR="00A67DE5" w:rsidP="00A67DE5" w14:paraId="2C034A99" w14:textId="77777777">
      <w:pPr>
        <w:tabs>
          <w:tab w:val="left" w:pos="540"/>
        </w:tabs>
      </w:pPr>
      <w:r>
        <w:t>There are no exceptions to the certification statement identified in item 19 of OMB Form 83-I associated with this data collection effort.</w:t>
      </w:r>
    </w:p>
    <w:p w:rsidR="00A67DE5" w:rsidP="00A67DE5" w14:paraId="155187C8" w14:textId="77777777">
      <w:pPr>
        <w:tabs>
          <w:tab w:val="left" w:pos="540"/>
        </w:tabs>
      </w:pPr>
    </w:p>
    <w:sectPr w:rsidSect="00244748">
      <w:footerReference w:type="default" r:id="rId13"/>
      <w:footerReference w:type="first" r:id="rId14"/>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Arial"/>
    <w:charset w:val="00"/>
    <w:family w:val="swiss"/>
    <w:pitch w:val="variable"/>
    <w:sig w:usb0="E1000AEF" w:usb1="5000A1FF" w:usb2="00000000" w:usb3="00000000" w:csb0="000001BF" w:csb1="00000000"/>
  </w:font>
  <w:font w:name="Futura Condensed">
    <w:charset w:val="B1"/>
    <w:family w:val="swiss"/>
    <w:pitch w:val="variable"/>
    <w:sig w:usb0="8000086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E43" w14:paraId="79BB50C0"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0254E">
      <w:rPr>
        <w:noProof/>
      </w:rPr>
      <w:t>4</w:t>
    </w:r>
    <w:r>
      <w:rPr>
        <w:color w:val="2B579A"/>
        <w:shd w:val="clear" w:color="auto" w:fill="E6E6E6"/>
      </w:rPr>
      <w:fldChar w:fldCharType="end"/>
    </w:r>
  </w:p>
  <w:p w:rsidR="00DA4E43" w14:paraId="2215DE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E43" w:rsidP="00BE67F0" w14:paraId="4DFF303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rsidR="00DA4E43" w:rsidP="00D10660" w14:paraId="51E90B96" w14:textId="77777777">
    <w:pPr>
      <w:pStyle w:val="Footer"/>
      <w:tabs>
        <w:tab w:val="clear" w:pos="4320"/>
        <w:tab w:val="left" w:pos="6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4748" w14:paraId="5DDBE38F" w14:textId="77777777">
      <w:r>
        <w:separator/>
      </w:r>
    </w:p>
  </w:footnote>
  <w:footnote w:type="continuationSeparator" w:id="1">
    <w:p w:rsidR="00244748" w14:paraId="76504FEB" w14:textId="77777777">
      <w:r>
        <w:continuationSeparator/>
      </w:r>
    </w:p>
  </w:footnote>
  <w:footnote w:type="continuationNotice" w:id="2">
    <w:p w:rsidR="00244748" w14:paraId="414F1C76" w14:textId="77777777"/>
  </w:footnote>
  <w:footnote w:id="3">
    <w:p w:rsidR="00A328B6" w:rsidRPr="00B87897" w:rsidP="00A328B6" w14:paraId="4FAF8297" w14:textId="146CDEA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18"/>
          <w:szCs w:val="18"/>
        </w:rPr>
      </w:pPr>
      <w:r>
        <w:rPr>
          <w:rStyle w:val="FootnoteReference"/>
        </w:rPr>
        <w:footnoteRef/>
      </w:r>
      <w:r>
        <w:t xml:space="preserve"> </w:t>
      </w:r>
      <w:r w:rsidRPr="009D05DF">
        <w:rPr>
          <w:sz w:val="18"/>
          <w:szCs w:val="18"/>
        </w:rPr>
        <w:t xml:space="preserve">Data from the U.S. Bureau of Labor Statistics’ </w:t>
      </w:r>
      <w:r w:rsidRPr="00AB691D">
        <w:rPr>
          <w:sz w:val="18"/>
          <w:szCs w:val="18"/>
        </w:rPr>
        <w:t>May</w:t>
      </w:r>
      <w:r w:rsidRPr="009D05DF">
        <w:rPr>
          <w:sz w:val="18"/>
          <w:szCs w:val="18"/>
        </w:rPr>
        <w:t xml:space="preserve"> 20</w:t>
      </w:r>
      <w:r w:rsidRPr="00AB691D">
        <w:rPr>
          <w:sz w:val="18"/>
          <w:szCs w:val="18"/>
        </w:rPr>
        <w:t>2</w:t>
      </w:r>
      <w:r w:rsidR="0059210F">
        <w:rPr>
          <w:sz w:val="18"/>
          <w:szCs w:val="18"/>
        </w:rPr>
        <w:t>3</w:t>
      </w:r>
      <w:r w:rsidRPr="009D05DF">
        <w:rPr>
          <w:sz w:val="18"/>
          <w:szCs w:val="18"/>
        </w:rPr>
        <w:t xml:space="preserve"> National Occupational Employment and Wage Estimates for all salary estimates</w:t>
      </w:r>
      <w:r w:rsidRPr="00AB691D">
        <w:rPr>
          <w:color w:val="000000"/>
          <w:sz w:val="18"/>
          <w:szCs w:val="18"/>
        </w:rPr>
        <w:t>.</w:t>
      </w:r>
      <w:r>
        <w:rPr>
          <w:color w:val="000000"/>
          <w:sz w:val="18"/>
          <w:szCs w:val="18"/>
        </w:rPr>
        <w:t xml:space="preserve"> </w:t>
      </w:r>
      <w:r w:rsidRPr="009D05DF">
        <w:rPr>
          <w:sz w:val="18"/>
          <w:szCs w:val="18"/>
        </w:rPr>
        <w:t>Retrieved from</w:t>
      </w:r>
      <w:r w:rsidRPr="00AB691D">
        <w:rPr>
          <w:sz w:val="18"/>
          <w:szCs w:val="18"/>
        </w:rPr>
        <w:t xml:space="preserve"> </w:t>
      </w:r>
      <w:hyperlink r:id="rId1" w:tooltip="http://www.bls.gov/oes/current/oes_nat.htm" w:history="1">
        <w:r w:rsidRPr="00AB691D">
          <w:rPr>
            <w:rStyle w:val="Hyperlink"/>
            <w:color w:val="000000"/>
            <w:sz w:val="18"/>
            <w:szCs w:val="18"/>
          </w:rPr>
          <w:t>www.bls.gov/oes/current/oes_nat.htm</w:t>
        </w:r>
      </w:hyperlink>
      <w:r w:rsidRPr="009D05DF">
        <w:rPr>
          <w:sz w:val="18"/>
          <w:szCs w:val="18"/>
        </w:rPr>
        <w:t xml:space="preserve"> </w:t>
      </w:r>
      <w:r w:rsidRPr="00AB691D">
        <w:rPr>
          <w:sz w:val="18"/>
          <w:szCs w:val="18"/>
        </w:rPr>
        <w:t xml:space="preserve">on </w:t>
      </w:r>
      <w:r w:rsidR="0059210F">
        <w:rPr>
          <w:sz w:val="18"/>
          <w:szCs w:val="18"/>
        </w:rPr>
        <w:t>February 25, 2025</w:t>
      </w:r>
      <w:r w:rsidRPr="00AB691D">
        <w:rPr>
          <w:sz w:val="18"/>
          <w:szCs w:val="18"/>
        </w:rPr>
        <w:t>.</w:t>
      </w:r>
    </w:p>
    <w:p w:rsidR="00DA4E43" w:rsidP="00F422C9" w14:paraId="1B31B539" w14:textId="77777777">
      <w:pPr>
        <w:pStyle w:val="FootnoteText"/>
      </w:pPr>
      <w:r w:rsidRPr="00C84061">
        <w:rPr>
          <w:bCs/>
          <w:color w:val="000000"/>
        </w:rPr>
        <w:t xml:space="preserve"> </w:t>
      </w:r>
    </w:p>
  </w:footnote>
  <w:footnote w:id="4">
    <w:p w:rsidR="005E6F84" w:rsidRPr="00B87897" w:rsidP="005E6F84" w14:paraId="5D02016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18"/>
          <w:szCs w:val="18"/>
        </w:rPr>
      </w:pPr>
      <w:r>
        <w:rPr>
          <w:rStyle w:val="FootnoteReference"/>
        </w:rPr>
        <w:footnoteRef/>
      </w:r>
      <w:r>
        <w:t xml:space="preserve"> </w:t>
      </w:r>
      <w:r w:rsidRPr="009D05DF">
        <w:rPr>
          <w:sz w:val="18"/>
          <w:szCs w:val="18"/>
        </w:rPr>
        <w:t xml:space="preserve">Data from the U.S. Bureau of Labor Statistics’ </w:t>
      </w:r>
      <w:r w:rsidRPr="00AB691D">
        <w:rPr>
          <w:sz w:val="18"/>
          <w:szCs w:val="18"/>
        </w:rPr>
        <w:t>May</w:t>
      </w:r>
      <w:r w:rsidRPr="009D05DF">
        <w:rPr>
          <w:sz w:val="18"/>
          <w:szCs w:val="18"/>
        </w:rPr>
        <w:t xml:space="preserve"> 20</w:t>
      </w:r>
      <w:r w:rsidRPr="00AB691D">
        <w:rPr>
          <w:sz w:val="18"/>
          <w:szCs w:val="18"/>
        </w:rPr>
        <w:t>2</w:t>
      </w:r>
      <w:r>
        <w:rPr>
          <w:sz w:val="18"/>
          <w:szCs w:val="18"/>
        </w:rPr>
        <w:t>2</w:t>
      </w:r>
      <w:r w:rsidRPr="009D05DF">
        <w:rPr>
          <w:sz w:val="18"/>
          <w:szCs w:val="18"/>
        </w:rPr>
        <w:t xml:space="preserve"> National Occupational Employment and Wage Estimates for all salary estimates</w:t>
      </w:r>
      <w:r w:rsidRPr="00AB691D">
        <w:rPr>
          <w:color w:val="000000"/>
          <w:sz w:val="18"/>
          <w:szCs w:val="18"/>
        </w:rPr>
        <w:t>.</w:t>
      </w:r>
      <w:r>
        <w:rPr>
          <w:color w:val="000000"/>
          <w:sz w:val="18"/>
          <w:szCs w:val="18"/>
        </w:rPr>
        <w:t xml:space="preserve"> </w:t>
      </w:r>
      <w:r w:rsidRPr="009D05DF">
        <w:rPr>
          <w:sz w:val="18"/>
          <w:szCs w:val="18"/>
        </w:rPr>
        <w:t>Retrieved from</w:t>
      </w:r>
      <w:r w:rsidRPr="00AB691D">
        <w:rPr>
          <w:sz w:val="18"/>
          <w:szCs w:val="18"/>
        </w:rPr>
        <w:t xml:space="preserve"> </w:t>
      </w:r>
      <w:hyperlink r:id="rId1" w:tooltip="http://www.bls.gov/oes/current/oes_nat.htm" w:history="1">
        <w:r w:rsidRPr="00AB691D">
          <w:rPr>
            <w:rStyle w:val="Hyperlink"/>
            <w:color w:val="000000"/>
            <w:sz w:val="18"/>
            <w:szCs w:val="18"/>
          </w:rPr>
          <w:t>www.bls.gov/oes/current/oes_nat.htm</w:t>
        </w:r>
      </w:hyperlink>
      <w:r w:rsidRPr="009D05DF">
        <w:rPr>
          <w:sz w:val="18"/>
          <w:szCs w:val="18"/>
        </w:rPr>
        <w:t xml:space="preserve"> </w:t>
      </w:r>
      <w:r w:rsidRPr="00AB691D">
        <w:rPr>
          <w:sz w:val="18"/>
          <w:szCs w:val="18"/>
        </w:rPr>
        <w:t xml:space="preserve">on </w:t>
      </w:r>
      <w:r>
        <w:rPr>
          <w:sz w:val="18"/>
          <w:szCs w:val="18"/>
        </w:rPr>
        <w:t>January</w:t>
      </w:r>
      <w:r w:rsidRPr="00AB691D">
        <w:rPr>
          <w:sz w:val="18"/>
          <w:szCs w:val="18"/>
        </w:rPr>
        <w:t xml:space="preserve"> 1</w:t>
      </w:r>
      <w:r>
        <w:rPr>
          <w:sz w:val="18"/>
          <w:szCs w:val="18"/>
        </w:rPr>
        <w:t>6</w:t>
      </w:r>
      <w:r w:rsidRPr="00AB691D">
        <w:rPr>
          <w:sz w:val="18"/>
          <w:szCs w:val="18"/>
        </w:rPr>
        <w:t>, 202</w:t>
      </w:r>
      <w:r>
        <w:rPr>
          <w:sz w:val="18"/>
          <w:szCs w:val="18"/>
        </w:rPr>
        <w:t>4</w:t>
      </w:r>
      <w:r w:rsidRPr="00AB691D">
        <w:rPr>
          <w:sz w:val="18"/>
          <w:szCs w:val="18"/>
        </w:rPr>
        <w:t>.</w:t>
      </w:r>
    </w:p>
    <w:p w:rsidR="005E6F84" w:rsidP="005E6F84" w14:paraId="30FDBBDE" w14:textId="77777777">
      <w:pPr>
        <w:pStyle w:val="FootnoteText"/>
      </w:pPr>
      <w:r w:rsidRPr="00C84061">
        <w:rPr>
          <w:bCs/>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24E9C1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2E0DBF"/>
    <w:multiLevelType w:val="hybridMultilevel"/>
    <w:tmpl w:val="3224E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3C4048"/>
    <w:multiLevelType w:val="hybridMultilevel"/>
    <w:tmpl w:val="530075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D87B96"/>
    <w:multiLevelType w:val="hybridMultilevel"/>
    <w:tmpl w:val="F300F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A6403C"/>
    <w:multiLevelType w:val="hybridMultilevel"/>
    <w:tmpl w:val="206E9F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83F4072"/>
    <w:multiLevelType w:val="hybridMultilevel"/>
    <w:tmpl w:val="17CC3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F36CE6"/>
    <w:multiLevelType w:val="hybridMultilevel"/>
    <w:tmpl w:val="1BFC0E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B467E2"/>
    <w:multiLevelType w:val="hybridMultilevel"/>
    <w:tmpl w:val="CCB4930A"/>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A318D8"/>
    <w:multiLevelType w:val="hybridMultilevel"/>
    <w:tmpl w:val="A5ECD9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9C64F51"/>
    <w:multiLevelType w:val="hybridMultilevel"/>
    <w:tmpl w:val="24401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312647"/>
    <w:multiLevelType w:val="hybridMultilevel"/>
    <w:tmpl w:val="651E90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DC41BF9"/>
    <w:multiLevelType w:val="hybridMultilevel"/>
    <w:tmpl w:val="1BFC0E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8103862">
    <w:abstractNumId w:val="4"/>
  </w:num>
  <w:num w:numId="2" w16cid:durableId="765032682">
    <w:abstractNumId w:val="10"/>
  </w:num>
  <w:num w:numId="3" w16cid:durableId="2113547697">
    <w:abstractNumId w:val="2"/>
  </w:num>
  <w:num w:numId="4" w16cid:durableId="464353788">
    <w:abstractNumId w:val="0"/>
  </w:num>
  <w:num w:numId="5" w16cid:durableId="2089954974">
    <w:abstractNumId w:val="5"/>
  </w:num>
  <w:num w:numId="6" w16cid:durableId="723602705">
    <w:abstractNumId w:val="3"/>
  </w:num>
  <w:num w:numId="7" w16cid:durableId="1468930253">
    <w:abstractNumId w:val="8"/>
  </w:num>
  <w:num w:numId="8" w16cid:durableId="446242953">
    <w:abstractNumId w:val="11"/>
  </w:num>
  <w:num w:numId="9" w16cid:durableId="1791388129">
    <w:abstractNumId w:val="6"/>
  </w:num>
  <w:num w:numId="10" w16cid:durableId="603995913">
    <w:abstractNumId w:val="9"/>
  </w:num>
  <w:num w:numId="11" w16cid:durableId="11689692">
    <w:abstractNumId w:val="7"/>
  </w:num>
  <w:num w:numId="12" w16cid:durableId="1971981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E5"/>
    <w:rsid w:val="00001089"/>
    <w:rsid w:val="00002D67"/>
    <w:rsid w:val="00003FA0"/>
    <w:rsid w:val="00005B27"/>
    <w:rsid w:val="00011A1C"/>
    <w:rsid w:val="00012EDB"/>
    <w:rsid w:val="0001391C"/>
    <w:rsid w:val="00013A52"/>
    <w:rsid w:val="00015017"/>
    <w:rsid w:val="00017FD4"/>
    <w:rsid w:val="000311B3"/>
    <w:rsid w:val="00040D55"/>
    <w:rsid w:val="0004256B"/>
    <w:rsid w:val="000432E7"/>
    <w:rsid w:val="000446FD"/>
    <w:rsid w:val="00051B87"/>
    <w:rsid w:val="00053213"/>
    <w:rsid w:val="00053870"/>
    <w:rsid w:val="00053C3C"/>
    <w:rsid w:val="000556A3"/>
    <w:rsid w:val="0005795D"/>
    <w:rsid w:val="00061E59"/>
    <w:rsid w:val="00065106"/>
    <w:rsid w:val="00065E7E"/>
    <w:rsid w:val="00066F66"/>
    <w:rsid w:val="00071379"/>
    <w:rsid w:val="00071EAD"/>
    <w:rsid w:val="00074803"/>
    <w:rsid w:val="00075C1F"/>
    <w:rsid w:val="00083EB1"/>
    <w:rsid w:val="00091FA3"/>
    <w:rsid w:val="0009694D"/>
    <w:rsid w:val="00097010"/>
    <w:rsid w:val="000A1E31"/>
    <w:rsid w:val="000A243B"/>
    <w:rsid w:val="000B2187"/>
    <w:rsid w:val="000B5CE1"/>
    <w:rsid w:val="000B5EF7"/>
    <w:rsid w:val="000C3EB4"/>
    <w:rsid w:val="000C5CCA"/>
    <w:rsid w:val="000C6EE6"/>
    <w:rsid w:val="000C7196"/>
    <w:rsid w:val="000D0A6C"/>
    <w:rsid w:val="000D14B2"/>
    <w:rsid w:val="000D2E15"/>
    <w:rsid w:val="000D3DAD"/>
    <w:rsid w:val="000D7B00"/>
    <w:rsid w:val="000D7EE7"/>
    <w:rsid w:val="000E2C5B"/>
    <w:rsid w:val="000E38BB"/>
    <w:rsid w:val="000E5D93"/>
    <w:rsid w:val="000F123D"/>
    <w:rsid w:val="000F20BF"/>
    <w:rsid w:val="000F4AFF"/>
    <w:rsid w:val="000F5124"/>
    <w:rsid w:val="000F5323"/>
    <w:rsid w:val="000F5522"/>
    <w:rsid w:val="001013FD"/>
    <w:rsid w:val="00104053"/>
    <w:rsid w:val="00106398"/>
    <w:rsid w:val="00107082"/>
    <w:rsid w:val="001132E8"/>
    <w:rsid w:val="001151B9"/>
    <w:rsid w:val="00115537"/>
    <w:rsid w:val="00117E5B"/>
    <w:rsid w:val="00122A2D"/>
    <w:rsid w:val="00126E54"/>
    <w:rsid w:val="001274AF"/>
    <w:rsid w:val="00130E07"/>
    <w:rsid w:val="00130EF9"/>
    <w:rsid w:val="0013117A"/>
    <w:rsid w:val="0013161C"/>
    <w:rsid w:val="00136C49"/>
    <w:rsid w:val="001440DC"/>
    <w:rsid w:val="0014525B"/>
    <w:rsid w:val="0014542A"/>
    <w:rsid w:val="0014644B"/>
    <w:rsid w:val="00147C21"/>
    <w:rsid w:val="00153026"/>
    <w:rsid w:val="00153344"/>
    <w:rsid w:val="00156398"/>
    <w:rsid w:val="00156552"/>
    <w:rsid w:val="00160964"/>
    <w:rsid w:val="001621C8"/>
    <w:rsid w:val="00163A17"/>
    <w:rsid w:val="001663CE"/>
    <w:rsid w:val="001668E3"/>
    <w:rsid w:val="0017351B"/>
    <w:rsid w:val="00176895"/>
    <w:rsid w:val="00183CF9"/>
    <w:rsid w:val="00187BBD"/>
    <w:rsid w:val="00191F3A"/>
    <w:rsid w:val="001920F5"/>
    <w:rsid w:val="001925E5"/>
    <w:rsid w:val="00192F69"/>
    <w:rsid w:val="0019571A"/>
    <w:rsid w:val="001A55CA"/>
    <w:rsid w:val="001A6161"/>
    <w:rsid w:val="001A67D0"/>
    <w:rsid w:val="001B1819"/>
    <w:rsid w:val="001B2942"/>
    <w:rsid w:val="001B344A"/>
    <w:rsid w:val="001B3966"/>
    <w:rsid w:val="001B5F31"/>
    <w:rsid w:val="001C0EDD"/>
    <w:rsid w:val="001C17B5"/>
    <w:rsid w:val="001C2C97"/>
    <w:rsid w:val="001C2CFD"/>
    <w:rsid w:val="001C40DC"/>
    <w:rsid w:val="001C4346"/>
    <w:rsid w:val="001C536A"/>
    <w:rsid w:val="001D1B20"/>
    <w:rsid w:val="001D5C41"/>
    <w:rsid w:val="001D7CD0"/>
    <w:rsid w:val="001E21E3"/>
    <w:rsid w:val="001E24B1"/>
    <w:rsid w:val="001E3907"/>
    <w:rsid w:val="001E4D42"/>
    <w:rsid w:val="001E7257"/>
    <w:rsid w:val="001F6136"/>
    <w:rsid w:val="00201A68"/>
    <w:rsid w:val="002026B3"/>
    <w:rsid w:val="00202F65"/>
    <w:rsid w:val="00203892"/>
    <w:rsid w:val="00203CC0"/>
    <w:rsid w:val="002058BD"/>
    <w:rsid w:val="0020650C"/>
    <w:rsid w:val="00206C4A"/>
    <w:rsid w:val="00211335"/>
    <w:rsid w:val="00211422"/>
    <w:rsid w:val="00216CDE"/>
    <w:rsid w:val="0022765C"/>
    <w:rsid w:val="0023059F"/>
    <w:rsid w:val="00230D6F"/>
    <w:rsid w:val="00231506"/>
    <w:rsid w:val="00234F81"/>
    <w:rsid w:val="0023553C"/>
    <w:rsid w:val="00236C55"/>
    <w:rsid w:val="002434A2"/>
    <w:rsid w:val="00244677"/>
    <w:rsid w:val="00244748"/>
    <w:rsid w:val="00247D05"/>
    <w:rsid w:val="002509FA"/>
    <w:rsid w:val="00251887"/>
    <w:rsid w:val="00251A86"/>
    <w:rsid w:val="00251FE6"/>
    <w:rsid w:val="00253499"/>
    <w:rsid w:val="00253BD2"/>
    <w:rsid w:val="002551E2"/>
    <w:rsid w:val="002573D9"/>
    <w:rsid w:val="00264F6A"/>
    <w:rsid w:val="00265EB5"/>
    <w:rsid w:val="00266BD2"/>
    <w:rsid w:val="00270388"/>
    <w:rsid w:val="00273F5C"/>
    <w:rsid w:val="00274CB7"/>
    <w:rsid w:val="002764D0"/>
    <w:rsid w:val="00280839"/>
    <w:rsid w:val="002863CB"/>
    <w:rsid w:val="00287427"/>
    <w:rsid w:val="00292ACC"/>
    <w:rsid w:val="00293555"/>
    <w:rsid w:val="002A392C"/>
    <w:rsid w:val="002A4526"/>
    <w:rsid w:val="002A46B1"/>
    <w:rsid w:val="002B08FC"/>
    <w:rsid w:val="002B40CD"/>
    <w:rsid w:val="002B676C"/>
    <w:rsid w:val="002B7233"/>
    <w:rsid w:val="002B774D"/>
    <w:rsid w:val="002B7C23"/>
    <w:rsid w:val="002C2FBC"/>
    <w:rsid w:val="002C329D"/>
    <w:rsid w:val="002C485A"/>
    <w:rsid w:val="002C50B9"/>
    <w:rsid w:val="002C54AB"/>
    <w:rsid w:val="002C6281"/>
    <w:rsid w:val="002C6791"/>
    <w:rsid w:val="002C6BD5"/>
    <w:rsid w:val="002C714E"/>
    <w:rsid w:val="002D4919"/>
    <w:rsid w:val="002E1548"/>
    <w:rsid w:val="002E2107"/>
    <w:rsid w:val="002E2B87"/>
    <w:rsid w:val="002E3281"/>
    <w:rsid w:val="002E35AD"/>
    <w:rsid w:val="002E37F0"/>
    <w:rsid w:val="002E4343"/>
    <w:rsid w:val="002E6FDC"/>
    <w:rsid w:val="002F091D"/>
    <w:rsid w:val="002F109C"/>
    <w:rsid w:val="002F1F22"/>
    <w:rsid w:val="002F53C9"/>
    <w:rsid w:val="002F7727"/>
    <w:rsid w:val="003018E4"/>
    <w:rsid w:val="00301C60"/>
    <w:rsid w:val="00301E29"/>
    <w:rsid w:val="0030283C"/>
    <w:rsid w:val="00302FE7"/>
    <w:rsid w:val="00303D44"/>
    <w:rsid w:val="00306DCD"/>
    <w:rsid w:val="00306E86"/>
    <w:rsid w:val="0030723B"/>
    <w:rsid w:val="00311EC6"/>
    <w:rsid w:val="00314A85"/>
    <w:rsid w:val="00316B42"/>
    <w:rsid w:val="0031725E"/>
    <w:rsid w:val="00333118"/>
    <w:rsid w:val="00333143"/>
    <w:rsid w:val="003334B8"/>
    <w:rsid w:val="00333CCB"/>
    <w:rsid w:val="00336ED6"/>
    <w:rsid w:val="00337679"/>
    <w:rsid w:val="00345C2A"/>
    <w:rsid w:val="00346E37"/>
    <w:rsid w:val="00347758"/>
    <w:rsid w:val="003501E7"/>
    <w:rsid w:val="00351A06"/>
    <w:rsid w:val="003540C6"/>
    <w:rsid w:val="0035565D"/>
    <w:rsid w:val="00355EE0"/>
    <w:rsid w:val="00356D84"/>
    <w:rsid w:val="00360085"/>
    <w:rsid w:val="00361BCA"/>
    <w:rsid w:val="003632C5"/>
    <w:rsid w:val="00363D01"/>
    <w:rsid w:val="00365C2C"/>
    <w:rsid w:val="00373373"/>
    <w:rsid w:val="00380BC1"/>
    <w:rsid w:val="00382454"/>
    <w:rsid w:val="0038638A"/>
    <w:rsid w:val="003871AD"/>
    <w:rsid w:val="0039270D"/>
    <w:rsid w:val="00392A7A"/>
    <w:rsid w:val="0039658D"/>
    <w:rsid w:val="003A1BA1"/>
    <w:rsid w:val="003A2AC8"/>
    <w:rsid w:val="003A3622"/>
    <w:rsid w:val="003A426D"/>
    <w:rsid w:val="003B051E"/>
    <w:rsid w:val="003B717B"/>
    <w:rsid w:val="003C0CDE"/>
    <w:rsid w:val="003C19E8"/>
    <w:rsid w:val="003C1AF4"/>
    <w:rsid w:val="003D2A1C"/>
    <w:rsid w:val="003D5166"/>
    <w:rsid w:val="003D7854"/>
    <w:rsid w:val="003E05D8"/>
    <w:rsid w:val="003E4E8F"/>
    <w:rsid w:val="003E5DCC"/>
    <w:rsid w:val="003F163D"/>
    <w:rsid w:val="00402E98"/>
    <w:rsid w:val="004102EE"/>
    <w:rsid w:val="004108E7"/>
    <w:rsid w:val="004131D6"/>
    <w:rsid w:val="0041405C"/>
    <w:rsid w:val="00415494"/>
    <w:rsid w:val="00415BFD"/>
    <w:rsid w:val="00417D2D"/>
    <w:rsid w:val="00421689"/>
    <w:rsid w:val="00422EAB"/>
    <w:rsid w:val="0042448E"/>
    <w:rsid w:val="0042473C"/>
    <w:rsid w:val="00431E6A"/>
    <w:rsid w:val="00435D08"/>
    <w:rsid w:val="00440194"/>
    <w:rsid w:val="00440B8F"/>
    <w:rsid w:val="00441AEA"/>
    <w:rsid w:val="00453984"/>
    <w:rsid w:val="00460B03"/>
    <w:rsid w:val="00461752"/>
    <w:rsid w:val="0046225A"/>
    <w:rsid w:val="004623A5"/>
    <w:rsid w:val="00465F46"/>
    <w:rsid w:val="00466024"/>
    <w:rsid w:val="0046659C"/>
    <w:rsid w:val="00466923"/>
    <w:rsid w:val="00472CC4"/>
    <w:rsid w:val="00475703"/>
    <w:rsid w:val="00476B28"/>
    <w:rsid w:val="004775E8"/>
    <w:rsid w:val="00481689"/>
    <w:rsid w:val="00482DEA"/>
    <w:rsid w:val="0048400F"/>
    <w:rsid w:val="00484B72"/>
    <w:rsid w:val="00484F47"/>
    <w:rsid w:val="00485603"/>
    <w:rsid w:val="00485D72"/>
    <w:rsid w:val="00486BCA"/>
    <w:rsid w:val="0048739D"/>
    <w:rsid w:val="004914F9"/>
    <w:rsid w:val="004918AA"/>
    <w:rsid w:val="00491A36"/>
    <w:rsid w:val="0049205A"/>
    <w:rsid w:val="00492675"/>
    <w:rsid w:val="00497BD6"/>
    <w:rsid w:val="004A0EC7"/>
    <w:rsid w:val="004A3C47"/>
    <w:rsid w:val="004A7323"/>
    <w:rsid w:val="004B4531"/>
    <w:rsid w:val="004B4712"/>
    <w:rsid w:val="004B51CE"/>
    <w:rsid w:val="004B6487"/>
    <w:rsid w:val="004C1BE0"/>
    <w:rsid w:val="004C2B73"/>
    <w:rsid w:val="004C32DB"/>
    <w:rsid w:val="004C3C0E"/>
    <w:rsid w:val="004D2916"/>
    <w:rsid w:val="004D3B14"/>
    <w:rsid w:val="004D7F72"/>
    <w:rsid w:val="004E08B9"/>
    <w:rsid w:val="004E0AE0"/>
    <w:rsid w:val="004E2E61"/>
    <w:rsid w:val="004E64F8"/>
    <w:rsid w:val="004E67F8"/>
    <w:rsid w:val="004E7D70"/>
    <w:rsid w:val="004F11E2"/>
    <w:rsid w:val="004F1414"/>
    <w:rsid w:val="005015FD"/>
    <w:rsid w:val="00505F01"/>
    <w:rsid w:val="005062E5"/>
    <w:rsid w:val="00510221"/>
    <w:rsid w:val="00510B52"/>
    <w:rsid w:val="005137E4"/>
    <w:rsid w:val="005173B4"/>
    <w:rsid w:val="0051769B"/>
    <w:rsid w:val="0052511C"/>
    <w:rsid w:val="005268C3"/>
    <w:rsid w:val="00526965"/>
    <w:rsid w:val="0052754E"/>
    <w:rsid w:val="0053237A"/>
    <w:rsid w:val="00533A11"/>
    <w:rsid w:val="00536418"/>
    <w:rsid w:val="00537715"/>
    <w:rsid w:val="00545768"/>
    <w:rsid w:val="00550620"/>
    <w:rsid w:val="00550834"/>
    <w:rsid w:val="00550DED"/>
    <w:rsid w:val="0055320B"/>
    <w:rsid w:val="00554600"/>
    <w:rsid w:val="00555A4B"/>
    <w:rsid w:val="00557A3B"/>
    <w:rsid w:val="00560A08"/>
    <w:rsid w:val="00560FD4"/>
    <w:rsid w:val="005619DF"/>
    <w:rsid w:val="00562088"/>
    <w:rsid w:val="00562B3A"/>
    <w:rsid w:val="00563C60"/>
    <w:rsid w:val="005655B5"/>
    <w:rsid w:val="005766C7"/>
    <w:rsid w:val="00576CF2"/>
    <w:rsid w:val="00577B0A"/>
    <w:rsid w:val="00582762"/>
    <w:rsid w:val="005839BE"/>
    <w:rsid w:val="00585877"/>
    <w:rsid w:val="00590C17"/>
    <w:rsid w:val="0059210F"/>
    <w:rsid w:val="00594225"/>
    <w:rsid w:val="00594475"/>
    <w:rsid w:val="00595458"/>
    <w:rsid w:val="00597864"/>
    <w:rsid w:val="005A1E8A"/>
    <w:rsid w:val="005A3F0C"/>
    <w:rsid w:val="005A773F"/>
    <w:rsid w:val="005A7CE6"/>
    <w:rsid w:val="005B029E"/>
    <w:rsid w:val="005B4E7E"/>
    <w:rsid w:val="005C2E1C"/>
    <w:rsid w:val="005C3BFF"/>
    <w:rsid w:val="005C561D"/>
    <w:rsid w:val="005D187D"/>
    <w:rsid w:val="005D3156"/>
    <w:rsid w:val="005D3B36"/>
    <w:rsid w:val="005D3E70"/>
    <w:rsid w:val="005D7B40"/>
    <w:rsid w:val="005E03A8"/>
    <w:rsid w:val="005E03F7"/>
    <w:rsid w:val="005E1E54"/>
    <w:rsid w:val="005E20CB"/>
    <w:rsid w:val="005E2EAF"/>
    <w:rsid w:val="005E35CB"/>
    <w:rsid w:val="005E40B1"/>
    <w:rsid w:val="005E411D"/>
    <w:rsid w:val="005E6F84"/>
    <w:rsid w:val="005E7AF5"/>
    <w:rsid w:val="005E7DA1"/>
    <w:rsid w:val="005F0C23"/>
    <w:rsid w:val="005F4237"/>
    <w:rsid w:val="005F5E83"/>
    <w:rsid w:val="005F606B"/>
    <w:rsid w:val="005F6144"/>
    <w:rsid w:val="005F77BB"/>
    <w:rsid w:val="00600538"/>
    <w:rsid w:val="006034F3"/>
    <w:rsid w:val="00611B13"/>
    <w:rsid w:val="006125E3"/>
    <w:rsid w:val="00615A44"/>
    <w:rsid w:val="00621789"/>
    <w:rsid w:val="0062661D"/>
    <w:rsid w:val="00626F55"/>
    <w:rsid w:val="00630A60"/>
    <w:rsid w:val="006316C4"/>
    <w:rsid w:val="00631720"/>
    <w:rsid w:val="00634F7F"/>
    <w:rsid w:val="00634FA0"/>
    <w:rsid w:val="00637B9D"/>
    <w:rsid w:val="006400FC"/>
    <w:rsid w:val="00641048"/>
    <w:rsid w:val="00641AD0"/>
    <w:rsid w:val="006431C7"/>
    <w:rsid w:val="006434BE"/>
    <w:rsid w:val="00643BE3"/>
    <w:rsid w:val="006448F7"/>
    <w:rsid w:val="00652568"/>
    <w:rsid w:val="00652DF1"/>
    <w:rsid w:val="00654486"/>
    <w:rsid w:val="00655D11"/>
    <w:rsid w:val="0065634E"/>
    <w:rsid w:val="00661698"/>
    <w:rsid w:val="006620B6"/>
    <w:rsid w:val="006629C7"/>
    <w:rsid w:val="0066368B"/>
    <w:rsid w:val="006640D8"/>
    <w:rsid w:val="00666124"/>
    <w:rsid w:val="00666D49"/>
    <w:rsid w:val="00670F8B"/>
    <w:rsid w:val="00671AD4"/>
    <w:rsid w:val="006730EF"/>
    <w:rsid w:val="00675918"/>
    <w:rsid w:val="00675B4E"/>
    <w:rsid w:val="0067705E"/>
    <w:rsid w:val="00681D38"/>
    <w:rsid w:val="00687A4F"/>
    <w:rsid w:val="00696DA9"/>
    <w:rsid w:val="006A113D"/>
    <w:rsid w:val="006A2EB3"/>
    <w:rsid w:val="006B1D2F"/>
    <w:rsid w:val="006B68B1"/>
    <w:rsid w:val="006C1095"/>
    <w:rsid w:val="006C4517"/>
    <w:rsid w:val="006C4C5C"/>
    <w:rsid w:val="006C4E32"/>
    <w:rsid w:val="006C69A3"/>
    <w:rsid w:val="006D298B"/>
    <w:rsid w:val="006D2DC9"/>
    <w:rsid w:val="006D4383"/>
    <w:rsid w:val="006D47C3"/>
    <w:rsid w:val="006D5D30"/>
    <w:rsid w:val="006D731F"/>
    <w:rsid w:val="006D77E8"/>
    <w:rsid w:val="006E04FB"/>
    <w:rsid w:val="006E08CD"/>
    <w:rsid w:val="006E15E5"/>
    <w:rsid w:val="006E1902"/>
    <w:rsid w:val="006E25F7"/>
    <w:rsid w:val="006E3872"/>
    <w:rsid w:val="006E4058"/>
    <w:rsid w:val="006E7164"/>
    <w:rsid w:val="006F240B"/>
    <w:rsid w:val="006F36D3"/>
    <w:rsid w:val="006F40BE"/>
    <w:rsid w:val="006F4286"/>
    <w:rsid w:val="006F54B1"/>
    <w:rsid w:val="006F5B93"/>
    <w:rsid w:val="006F68D2"/>
    <w:rsid w:val="007107B7"/>
    <w:rsid w:val="00726868"/>
    <w:rsid w:val="0073072B"/>
    <w:rsid w:val="00730D2B"/>
    <w:rsid w:val="00731481"/>
    <w:rsid w:val="00731B6A"/>
    <w:rsid w:val="00733FBA"/>
    <w:rsid w:val="00737CEE"/>
    <w:rsid w:val="007400B6"/>
    <w:rsid w:val="00740153"/>
    <w:rsid w:val="00740333"/>
    <w:rsid w:val="00741C7D"/>
    <w:rsid w:val="007433F0"/>
    <w:rsid w:val="00744096"/>
    <w:rsid w:val="00744436"/>
    <w:rsid w:val="007452B3"/>
    <w:rsid w:val="00745BA9"/>
    <w:rsid w:val="00746DDA"/>
    <w:rsid w:val="00746E69"/>
    <w:rsid w:val="00747395"/>
    <w:rsid w:val="0074760B"/>
    <w:rsid w:val="00752F00"/>
    <w:rsid w:val="00755331"/>
    <w:rsid w:val="00755DCC"/>
    <w:rsid w:val="0075726E"/>
    <w:rsid w:val="0076144A"/>
    <w:rsid w:val="0076231A"/>
    <w:rsid w:val="00763B81"/>
    <w:rsid w:val="0076495D"/>
    <w:rsid w:val="00765644"/>
    <w:rsid w:val="00766C9D"/>
    <w:rsid w:val="00767F79"/>
    <w:rsid w:val="00774130"/>
    <w:rsid w:val="0077694B"/>
    <w:rsid w:val="00780235"/>
    <w:rsid w:val="007813A9"/>
    <w:rsid w:val="00785E54"/>
    <w:rsid w:val="00786A77"/>
    <w:rsid w:val="00786ADC"/>
    <w:rsid w:val="00787C63"/>
    <w:rsid w:val="00792408"/>
    <w:rsid w:val="00793ADA"/>
    <w:rsid w:val="00793C65"/>
    <w:rsid w:val="00796391"/>
    <w:rsid w:val="007A2373"/>
    <w:rsid w:val="007A72ED"/>
    <w:rsid w:val="007B0B6A"/>
    <w:rsid w:val="007B161C"/>
    <w:rsid w:val="007B23E7"/>
    <w:rsid w:val="007B5C6D"/>
    <w:rsid w:val="007B6A2C"/>
    <w:rsid w:val="007B6D64"/>
    <w:rsid w:val="007C07E2"/>
    <w:rsid w:val="007C0AA8"/>
    <w:rsid w:val="007C14E8"/>
    <w:rsid w:val="007C32E3"/>
    <w:rsid w:val="007C49AA"/>
    <w:rsid w:val="007C721C"/>
    <w:rsid w:val="007D354C"/>
    <w:rsid w:val="007D4954"/>
    <w:rsid w:val="007D6C9F"/>
    <w:rsid w:val="007E00DC"/>
    <w:rsid w:val="007E0BB3"/>
    <w:rsid w:val="007E489E"/>
    <w:rsid w:val="007E49C6"/>
    <w:rsid w:val="007E4E07"/>
    <w:rsid w:val="007E6A97"/>
    <w:rsid w:val="007E7869"/>
    <w:rsid w:val="007F4E03"/>
    <w:rsid w:val="007F537A"/>
    <w:rsid w:val="007F716E"/>
    <w:rsid w:val="007F7376"/>
    <w:rsid w:val="0080244E"/>
    <w:rsid w:val="00804C14"/>
    <w:rsid w:val="00805A53"/>
    <w:rsid w:val="00807A75"/>
    <w:rsid w:val="008103E7"/>
    <w:rsid w:val="00811747"/>
    <w:rsid w:val="00811FD5"/>
    <w:rsid w:val="00814EA6"/>
    <w:rsid w:val="00815356"/>
    <w:rsid w:val="0081755F"/>
    <w:rsid w:val="00821AFC"/>
    <w:rsid w:val="00821C6A"/>
    <w:rsid w:val="00824B09"/>
    <w:rsid w:val="00825A53"/>
    <w:rsid w:val="00825B4D"/>
    <w:rsid w:val="00827EE1"/>
    <w:rsid w:val="00827EF9"/>
    <w:rsid w:val="0083169A"/>
    <w:rsid w:val="00831A86"/>
    <w:rsid w:val="0083219B"/>
    <w:rsid w:val="008323BD"/>
    <w:rsid w:val="00832692"/>
    <w:rsid w:val="00835DDE"/>
    <w:rsid w:val="008412E3"/>
    <w:rsid w:val="008426FE"/>
    <w:rsid w:val="00842B3B"/>
    <w:rsid w:val="008434C8"/>
    <w:rsid w:val="008448C2"/>
    <w:rsid w:val="008456D6"/>
    <w:rsid w:val="00846CF7"/>
    <w:rsid w:val="00846EFC"/>
    <w:rsid w:val="0084723F"/>
    <w:rsid w:val="008479AF"/>
    <w:rsid w:val="00850114"/>
    <w:rsid w:val="0085024A"/>
    <w:rsid w:val="0085101C"/>
    <w:rsid w:val="00851A47"/>
    <w:rsid w:val="00854B51"/>
    <w:rsid w:val="00854F59"/>
    <w:rsid w:val="00855DF7"/>
    <w:rsid w:val="0086606F"/>
    <w:rsid w:val="00866915"/>
    <w:rsid w:val="0087003F"/>
    <w:rsid w:val="00870302"/>
    <w:rsid w:val="008707F9"/>
    <w:rsid w:val="00870D8C"/>
    <w:rsid w:val="0087103B"/>
    <w:rsid w:val="0087243C"/>
    <w:rsid w:val="008748E5"/>
    <w:rsid w:val="00874BAF"/>
    <w:rsid w:val="00874EB3"/>
    <w:rsid w:val="00885A1E"/>
    <w:rsid w:val="008865C1"/>
    <w:rsid w:val="00890144"/>
    <w:rsid w:val="00891CEF"/>
    <w:rsid w:val="00892B9E"/>
    <w:rsid w:val="00893A15"/>
    <w:rsid w:val="008952C0"/>
    <w:rsid w:val="0089596E"/>
    <w:rsid w:val="008A0C05"/>
    <w:rsid w:val="008A4004"/>
    <w:rsid w:val="008A4D94"/>
    <w:rsid w:val="008A55B7"/>
    <w:rsid w:val="008B73C3"/>
    <w:rsid w:val="008C6BC0"/>
    <w:rsid w:val="008D098B"/>
    <w:rsid w:val="008D38F4"/>
    <w:rsid w:val="008D4A5C"/>
    <w:rsid w:val="008E0016"/>
    <w:rsid w:val="008E0F2B"/>
    <w:rsid w:val="008E18D6"/>
    <w:rsid w:val="008E7B93"/>
    <w:rsid w:val="008F5202"/>
    <w:rsid w:val="008F5767"/>
    <w:rsid w:val="0090502D"/>
    <w:rsid w:val="00905FEC"/>
    <w:rsid w:val="00906F4F"/>
    <w:rsid w:val="00910653"/>
    <w:rsid w:val="009108F4"/>
    <w:rsid w:val="00912C4C"/>
    <w:rsid w:val="009131DB"/>
    <w:rsid w:val="009135DC"/>
    <w:rsid w:val="0091523C"/>
    <w:rsid w:val="009179F4"/>
    <w:rsid w:val="00920850"/>
    <w:rsid w:val="0092159A"/>
    <w:rsid w:val="009217BF"/>
    <w:rsid w:val="00930207"/>
    <w:rsid w:val="00932805"/>
    <w:rsid w:val="0093338E"/>
    <w:rsid w:val="009334BF"/>
    <w:rsid w:val="00935323"/>
    <w:rsid w:val="009374C6"/>
    <w:rsid w:val="00941CCF"/>
    <w:rsid w:val="0094260B"/>
    <w:rsid w:val="009435F5"/>
    <w:rsid w:val="0094691A"/>
    <w:rsid w:val="00950290"/>
    <w:rsid w:val="00950BC6"/>
    <w:rsid w:val="00952C6D"/>
    <w:rsid w:val="00954EF7"/>
    <w:rsid w:val="00961F29"/>
    <w:rsid w:val="00967552"/>
    <w:rsid w:val="0097099A"/>
    <w:rsid w:val="00973F6B"/>
    <w:rsid w:val="00977DFE"/>
    <w:rsid w:val="009817B7"/>
    <w:rsid w:val="0098485B"/>
    <w:rsid w:val="00984B48"/>
    <w:rsid w:val="009862C6"/>
    <w:rsid w:val="009874AB"/>
    <w:rsid w:val="00987EA1"/>
    <w:rsid w:val="00993D2D"/>
    <w:rsid w:val="00994170"/>
    <w:rsid w:val="009942C0"/>
    <w:rsid w:val="00994F21"/>
    <w:rsid w:val="00997BDC"/>
    <w:rsid w:val="009A026A"/>
    <w:rsid w:val="009A29CB"/>
    <w:rsid w:val="009B0ABC"/>
    <w:rsid w:val="009B0BDF"/>
    <w:rsid w:val="009B0E9E"/>
    <w:rsid w:val="009B3A4C"/>
    <w:rsid w:val="009B456B"/>
    <w:rsid w:val="009B710C"/>
    <w:rsid w:val="009C1441"/>
    <w:rsid w:val="009C1E80"/>
    <w:rsid w:val="009C376D"/>
    <w:rsid w:val="009C5B1C"/>
    <w:rsid w:val="009C70CD"/>
    <w:rsid w:val="009D05DF"/>
    <w:rsid w:val="009D2C9F"/>
    <w:rsid w:val="009D6FC2"/>
    <w:rsid w:val="009E1277"/>
    <w:rsid w:val="009E2270"/>
    <w:rsid w:val="009F4E33"/>
    <w:rsid w:val="009F5BCF"/>
    <w:rsid w:val="009F5DC0"/>
    <w:rsid w:val="009F615C"/>
    <w:rsid w:val="00A0027B"/>
    <w:rsid w:val="00A03A30"/>
    <w:rsid w:val="00A04560"/>
    <w:rsid w:val="00A05ACE"/>
    <w:rsid w:val="00A13798"/>
    <w:rsid w:val="00A14379"/>
    <w:rsid w:val="00A21D90"/>
    <w:rsid w:val="00A2276A"/>
    <w:rsid w:val="00A23CA5"/>
    <w:rsid w:val="00A27D3E"/>
    <w:rsid w:val="00A30D7B"/>
    <w:rsid w:val="00A3104C"/>
    <w:rsid w:val="00A328B6"/>
    <w:rsid w:val="00A33172"/>
    <w:rsid w:val="00A3390F"/>
    <w:rsid w:val="00A35954"/>
    <w:rsid w:val="00A40675"/>
    <w:rsid w:val="00A40E81"/>
    <w:rsid w:val="00A42DE0"/>
    <w:rsid w:val="00A42F4D"/>
    <w:rsid w:val="00A43044"/>
    <w:rsid w:val="00A4445D"/>
    <w:rsid w:val="00A461F0"/>
    <w:rsid w:val="00A559EA"/>
    <w:rsid w:val="00A57AD8"/>
    <w:rsid w:val="00A61132"/>
    <w:rsid w:val="00A6242B"/>
    <w:rsid w:val="00A62973"/>
    <w:rsid w:val="00A62F16"/>
    <w:rsid w:val="00A66814"/>
    <w:rsid w:val="00A67873"/>
    <w:rsid w:val="00A67A69"/>
    <w:rsid w:val="00A67DE5"/>
    <w:rsid w:val="00A72081"/>
    <w:rsid w:val="00A736DB"/>
    <w:rsid w:val="00A7371A"/>
    <w:rsid w:val="00A76445"/>
    <w:rsid w:val="00A7774D"/>
    <w:rsid w:val="00A777C6"/>
    <w:rsid w:val="00A77903"/>
    <w:rsid w:val="00A824B9"/>
    <w:rsid w:val="00A845AC"/>
    <w:rsid w:val="00A84A6B"/>
    <w:rsid w:val="00A8599E"/>
    <w:rsid w:val="00A87B87"/>
    <w:rsid w:val="00A921AC"/>
    <w:rsid w:val="00A9277A"/>
    <w:rsid w:val="00A92B2D"/>
    <w:rsid w:val="00A93F59"/>
    <w:rsid w:val="00A97DF6"/>
    <w:rsid w:val="00A97FD3"/>
    <w:rsid w:val="00AA0C85"/>
    <w:rsid w:val="00AA0F38"/>
    <w:rsid w:val="00AA1A9A"/>
    <w:rsid w:val="00AA2602"/>
    <w:rsid w:val="00AA2EA4"/>
    <w:rsid w:val="00AA4097"/>
    <w:rsid w:val="00AA44DB"/>
    <w:rsid w:val="00AA4E57"/>
    <w:rsid w:val="00AA6E57"/>
    <w:rsid w:val="00AA7A19"/>
    <w:rsid w:val="00AB2760"/>
    <w:rsid w:val="00AB38E0"/>
    <w:rsid w:val="00AB691D"/>
    <w:rsid w:val="00AB6C23"/>
    <w:rsid w:val="00AB7A10"/>
    <w:rsid w:val="00AB7E13"/>
    <w:rsid w:val="00AC101B"/>
    <w:rsid w:val="00AC5338"/>
    <w:rsid w:val="00AC691C"/>
    <w:rsid w:val="00AC7126"/>
    <w:rsid w:val="00AC72EE"/>
    <w:rsid w:val="00AD01AA"/>
    <w:rsid w:val="00AD0A06"/>
    <w:rsid w:val="00AD29E6"/>
    <w:rsid w:val="00AE0ABB"/>
    <w:rsid w:val="00AE1285"/>
    <w:rsid w:val="00AE66BD"/>
    <w:rsid w:val="00AE74F0"/>
    <w:rsid w:val="00AE78AE"/>
    <w:rsid w:val="00AE7D67"/>
    <w:rsid w:val="00AF0F18"/>
    <w:rsid w:val="00AF5072"/>
    <w:rsid w:val="00B020C0"/>
    <w:rsid w:val="00B0254E"/>
    <w:rsid w:val="00B0415C"/>
    <w:rsid w:val="00B05D85"/>
    <w:rsid w:val="00B10785"/>
    <w:rsid w:val="00B13589"/>
    <w:rsid w:val="00B17B67"/>
    <w:rsid w:val="00B209F0"/>
    <w:rsid w:val="00B2344B"/>
    <w:rsid w:val="00B301EA"/>
    <w:rsid w:val="00B32791"/>
    <w:rsid w:val="00B354B8"/>
    <w:rsid w:val="00B356C7"/>
    <w:rsid w:val="00B35ADC"/>
    <w:rsid w:val="00B44267"/>
    <w:rsid w:val="00B46561"/>
    <w:rsid w:val="00B50293"/>
    <w:rsid w:val="00B51ADB"/>
    <w:rsid w:val="00B529D5"/>
    <w:rsid w:val="00B56C5F"/>
    <w:rsid w:val="00B579A6"/>
    <w:rsid w:val="00B6463C"/>
    <w:rsid w:val="00B667E6"/>
    <w:rsid w:val="00B67266"/>
    <w:rsid w:val="00B70C21"/>
    <w:rsid w:val="00B73831"/>
    <w:rsid w:val="00B74156"/>
    <w:rsid w:val="00B750C7"/>
    <w:rsid w:val="00B813A4"/>
    <w:rsid w:val="00B825D8"/>
    <w:rsid w:val="00B82D99"/>
    <w:rsid w:val="00B8369C"/>
    <w:rsid w:val="00B86172"/>
    <w:rsid w:val="00B87848"/>
    <w:rsid w:val="00B87897"/>
    <w:rsid w:val="00B975CD"/>
    <w:rsid w:val="00BA3B02"/>
    <w:rsid w:val="00BA50DD"/>
    <w:rsid w:val="00BA6521"/>
    <w:rsid w:val="00BA7DB5"/>
    <w:rsid w:val="00BB2044"/>
    <w:rsid w:val="00BB3003"/>
    <w:rsid w:val="00BB3608"/>
    <w:rsid w:val="00BC3907"/>
    <w:rsid w:val="00BC4311"/>
    <w:rsid w:val="00BC4575"/>
    <w:rsid w:val="00BC6D74"/>
    <w:rsid w:val="00BD1CF5"/>
    <w:rsid w:val="00BD1CFD"/>
    <w:rsid w:val="00BD2CF5"/>
    <w:rsid w:val="00BD5AD0"/>
    <w:rsid w:val="00BE0BEA"/>
    <w:rsid w:val="00BE3123"/>
    <w:rsid w:val="00BE3849"/>
    <w:rsid w:val="00BE56DE"/>
    <w:rsid w:val="00BE653C"/>
    <w:rsid w:val="00BE67F0"/>
    <w:rsid w:val="00BE6C7D"/>
    <w:rsid w:val="00BF0AE3"/>
    <w:rsid w:val="00BF2327"/>
    <w:rsid w:val="00BF6932"/>
    <w:rsid w:val="00C03BE0"/>
    <w:rsid w:val="00C062F0"/>
    <w:rsid w:val="00C11E2E"/>
    <w:rsid w:val="00C120BC"/>
    <w:rsid w:val="00C13D51"/>
    <w:rsid w:val="00C1624E"/>
    <w:rsid w:val="00C168A4"/>
    <w:rsid w:val="00C16F00"/>
    <w:rsid w:val="00C17813"/>
    <w:rsid w:val="00C20E7C"/>
    <w:rsid w:val="00C215EB"/>
    <w:rsid w:val="00C2174C"/>
    <w:rsid w:val="00C23463"/>
    <w:rsid w:val="00C24123"/>
    <w:rsid w:val="00C25FAD"/>
    <w:rsid w:val="00C261E9"/>
    <w:rsid w:val="00C304E5"/>
    <w:rsid w:val="00C30665"/>
    <w:rsid w:val="00C31135"/>
    <w:rsid w:val="00C32DF0"/>
    <w:rsid w:val="00C3346E"/>
    <w:rsid w:val="00C3559D"/>
    <w:rsid w:val="00C35769"/>
    <w:rsid w:val="00C35822"/>
    <w:rsid w:val="00C35D69"/>
    <w:rsid w:val="00C35E9E"/>
    <w:rsid w:val="00C3700A"/>
    <w:rsid w:val="00C37C7C"/>
    <w:rsid w:val="00C40DCA"/>
    <w:rsid w:val="00C41EF8"/>
    <w:rsid w:val="00C44B22"/>
    <w:rsid w:val="00C556F5"/>
    <w:rsid w:val="00C56923"/>
    <w:rsid w:val="00C60CDB"/>
    <w:rsid w:val="00C64785"/>
    <w:rsid w:val="00C65634"/>
    <w:rsid w:val="00C65641"/>
    <w:rsid w:val="00C720C2"/>
    <w:rsid w:val="00C76835"/>
    <w:rsid w:val="00C76AD3"/>
    <w:rsid w:val="00C83F69"/>
    <w:rsid w:val="00C84061"/>
    <w:rsid w:val="00C86FC4"/>
    <w:rsid w:val="00C90102"/>
    <w:rsid w:val="00C90E08"/>
    <w:rsid w:val="00C91747"/>
    <w:rsid w:val="00C9208F"/>
    <w:rsid w:val="00C94587"/>
    <w:rsid w:val="00C952EF"/>
    <w:rsid w:val="00C96169"/>
    <w:rsid w:val="00C96F86"/>
    <w:rsid w:val="00CA164C"/>
    <w:rsid w:val="00CA2139"/>
    <w:rsid w:val="00CA537F"/>
    <w:rsid w:val="00CA53C6"/>
    <w:rsid w:val="00CA7BA3"/>
    <w:rsid w:val="00CB3259"/>
    <w:rsid w:val="00CB602C"/>
    <w:rsid w:val="00CB6095"/>
    <w:rsid w:val="00CC4014"/>
    <w:rsid w:val="00CC4CA2"/>
    <w:rsid w:val="00CC6810"/>
    <w:rsid w:val="00CC7E75"/>
    <w:rsid w:val="00CD02D3"/>
    <w:rsid w:val="00CD17CD"/>
    <w:rsid w:val="00CD2A52"/>
    <w:rsid w:val="00CD320C"/>
    <w:rsid w:val="00CD3E0D"/>
    <w:rsid w:val="00CD5660"/>
    <w:rsid w:val="00CD6434"/>
    <w:rsid w:val="00CE0F51"/>
    <w:rsid w:val="00CE1AD4"/>
    <w:rsid w:val="00CE5320"/>
    <w:rsid w:val="00CE5AAB"/>
    <w:rsid w:val="00CF480A"/>
    <w:rsid w:val="00CF4C15"/>
    <w:rsid w:val="00CF72E5"/>
    <w:rsid w:val="00D00E81"/>
    <w:rsid w:val="00D10525"/>
    <w:rsid w:val="00D10660"/>
    <w:rsid w:val="00D16A1B"/>
    <w:rsid w:val="00D207F5"/>
    <w:rsid w:val="00D21524"/>
    <w:rsid w:val="00D2647C"/>
    <w:rsid w:val="00D268C7"/>
    <w:rsid w:val="00D31CC1"/>
    <w:rsid w:val="00D33410"/>
    <w:rsid w:val="00D348C5"/>
    <w:rsid w:val="00D34DDE"/>
    <w:rsid w:val="00D375D3"/>
    <w:rsid w:val="00D37A48"/>
    <w:rsid w:val="00D40353"/>
    <w:rsid w:val="00D44C95"/>
    <w:rsid w:val="00D457F7"/>
    <w:rsid w:val="00D4597F"/>
    <w:rsid w:val="00D459CE"/>
    <w:rsid w:val="00D45A64"/>
    <w:rsid w:val="00D462F9"/>
    <w:rsid w:val="00D50041"/>
    <w:rsid w:val="00D516BC"/>
    <w:rsid w:val="00D5175B"/>
    <w:rsid w:val="00D5350B"/>
    <w:rsid w:val="00D54256"/>
    <w:rsid w:val="00D60CE5"/>
    <w:rsid w:val="00D6213F"/>
    <w:rsid w:val="00D64056"/>
    <w:rsid w:val="00D74475"/>
    <w:rsid w:val="00D749D5"/>
    <w:rsid w:val="00D754DA"/>
    <w:rsid w:val="00D759CA"/>
    <w:rsid w:val="00D81A80"/>
    <w:rsid w:val="00D92265"/>
    <w:rsid w:val="00D9366C"/>
    <w:rsid w:val="00D94050"/>
    <w:rsid w:val="00D96EF0"/>
    <w:rsid w:val="00D96FEF"/>
    <w:rsid w:val="00D97445"/>
    <w:rsid w:val="00DA0D65"/>
    <w:rsid w:val="00DA1D20"/>
    <w:rsid w:val="00DA4E43"/>
    <w:rsid w:val="00DA649C"/>
    <w:rsid w:val="00DB41C1"/>
    <w:rsid w:val="00DB4B6F"/>
    <w:rsid w:val="00DB5D06"/>
    <w:rsid w:val="00DC1BB2"/>
    <w:rsid w:val="00DC34CE"/>
    <w:rsid w:val="00DC7E55"/>
    <w:rsid w:val="00DD0BAB"/>
    <w:rsid w:val="00DD2A42"/>
    <w:rsid w:val="00DD7544"/>
    <w:rsid w:val="00DE1D51"/>
    <w:rsid w:val="00DE1E12"/>
    <w:rsid w:val="00DE2857"/>
    <w:rsid w:val="00DE4EEB"/>
    <w:rsid w:val="00DE5100"/>
    <w:rsid w:val="00DE70AB"/>
    <w:rsid w:val="00DF09A0"/>
    <w:rsid w:val="00DF27D5"/>
    <w:rsid w:val="00DF3BF5"/>
    <w:rsid w:val="00DF5FAE"/>
    <w:rsid w:val="00DF6059"/>
    <w:rsid w:val="00E02B02"/>
    <w:rsid w:val="00E0372F"/>
    <w:rsid w:val="00E07375"/>
    <w:rsid w:val="00E07756"/>
    <w:rsid w:val="00E108AA"/>
    <w:rsid w:val="00E1193B"/>
    <w:rsid w:val="00E132B3"/>
    <w:rsid w:val="00E135CE"/>
    <w:rsid w:val="00E159C9"/>
    <w:rsid w:val="00E15A6C"/>
    <w:rsid w:val="00E17E5D"/>
    <w:rsid w:val="00E203E4"/>
    <w:rsid w:val="00E2047A"/>
    <w:rsid w:val="00E2490E"/>
    <w:rsid w:val="00E272D4"/>
    <w:rsid w:val="00E31908"/>
    <w:rsid w:val="00E31C01"/>
    <w:rsid w:val="00E44D5E"/>
    <w:rsid w:val="00E44E2D"/>
    <w:rsid w:val="00E47779"/>
    <w:rsid w:val="00E51305"/>
    <w:rsid w:val="00E56946"/>
    <w:rsid w:val="00E56F05"/>
    <w:rsid w:val="00E5785E"/>
    <w:rsid w:val="00E6117D"/>
    <w:rsid w:val="00E615B4"/>
    <w:rsid w:val="00E628BA"/>
    <w:rsid w:val="00E66C29"/>
    <w:rsid w:val="00E717A3"/>
    <w:rsid w:val="00E73D1A"/>
    <w:rsid w:val="00E77D8B"/>
    <w:rsid w:val="00E8084D"/>
    <w:rsid w:val="00E823F5"/>
    <w:rsid w:val="00E82D0B"/>
    <w:rsid w:val="00E866BC"/>
    <w:rsid w:val="00E87695"/>
    <w:rsid w:val="00E9062D"/>
    <w:rsid w:val="00E90F22"/>
    <w:rsid w:val="00E924BD"/>
    <w:rsid w:val="00E932AB"/>
    <w:rsid w:val="00E93DF8"/>
    <w:rsid w:val="00E946F0"/>
    <w:rsid w:val="00E95814"/>
    <w:rsid w:val="00E967C2"/>
    <w:rsid w:val="00E972FC"/>
    <w:rsid w:val="00EA1824"/>
    <w:rsid w:val="00EA3C37"/>
    <w:rsid w:val="00EA4C90"/>
    <w:rsid w:val="00EA4E6B"/>
    <w:rsid w:val="00EA64CF"/>
    <w:rsid w:val="00EA6804"/>
    <w:rsid w:val="00EB3BF6"/>
    <w:rsid w:val="00EB7818"/>
    <w:rsid w:val="00EB7F7F"/>
    <w:rsid w:val="00EC11F1"/>
    <w:rsid w:val="00EC259F"/>
    <w:rsid w:val="00EC3D5B"/>
    <w:rsid w:val="00EC5074"/>
    <w:rsid w:val="00EC5FFB"/>
    <w:rsid w:val="00ED06AF"/>
    <w:rsid w:val="00ED07D5"/>
    <w:rsid w:val="00ED295E"/>
    <w:rsid w:val="00ED4B6A"/>
    <w:rsid w:val="00ED561C"/>
    <w:rsid w:val="00ED7225"/>
    <w:rsid w:val="00EE04DD"/>
    <w:rsid w:val="00EE1865"/>
    <w:rsid w:val="00EE1C57"/>
    <w:rsid w:val="00EE54D2"/>
    <w:rsid w:val="00EE7D60"/>
    <w:rsid w:val="00EF006F"/>
    <w:rsid w:val="00EF06B8"/>
    <w:rsid w:val="00EF0990"/>
    <w:rsid w:val="00EF26EE"/>
    <w:rsid w:val="00EF52AE"/>
    <w:rsid w:val="00F02899"/>
    <w:rsid w:val="00F04066"/>
    <w:rsid w:val="00F05AD7"/>
    <w:rsid w:val="00F05B39"/>
    <w:rsid w:val="00F06526"/>
    <w:rsid w:val="00F07631"/>
    <w:rsid w:val="00F1053E"/>
    <w:rsid w:val="00F11CE2"/>
    <w:rsid w:val="00F14695"/>
    <w:rsid w:val="00F16281"/>
    <w:rsid w:val="00F211C4"/>
    <w:rsid w:val="00F218BB"/>
    <w:rsid w:val="00F2257D"/>
    <w:rsid w:val="00F234A5"/>
    <w:rsid w:val="00F2497A"/>
    <w:rsid w:val="00F308EC"/>
    <w:rsid w:val="00F33299"/>
    <w:rsid w:val="00F33620"/>
    <w:rsid w:val="00F348F0"/>
    <w:rsid w:val="00F37E4C"/>
    <w:rsid w:val="00F40475"/>
    <w:rsid w:val="00F40B74"/>
    <w:rsid w:val="00F40B8E"/>
    <w:rsid w:val="00F4100F"/>
    <w:rsid w:val="00F418FE"/>
    <w:rsid w:val="00F422C9"/>
    <w:rsid w:val="00F43712"/>
    <w:rsid w:val="00F47EB7"/>
    <w:rsid w:val="00F5059A"/>
    <w:rsid w:val="00F5077D"/>
    <w:rsid w:val="00F5439E"/>
    <w:rsid w:val="00F560A8"/>
    <w:rsid w:val="00F621BA"/>
    <w:rsid w:val="00F62285"/>
    <w:rsid w:val="00F63407"/>
    <w:rsid w:val="00F63A74"/>
    <w:rsid w:val="00F65969"/>
    <w:rsid w:val="00F670E1"/>
    <w:rsid w:val="00F67776"/>
    <w:rsid w:val="00F72AC7"/>
    <w:rsid w:val="00F74172"/>
    <w:rsid w:val="00F80F0A"/>
    <w:rsid w:val="00F8100D"/>
    <w:rsid w:val="00F81E76"/>
    <w:rsid w:val="00F82CA3"/>
    <w:rsid w:val="00F83552"/>
    <w:rsid w:val="00F84152"/>
    <w:rsid w:val="00F90D2F"/>
    <w:rsid w:val="00F92460"/>
    <w:rsid w:val="00F9298B"/>
    <w:rsid w:val="00F92A22"/>
    <w:rsid w:val="00F97A5D"/>
    <w:rsid w:val="00FA19D9"/>
    <w:rsid w:val="00FA2102"/>
    <w:rsid w:val="00FA3668"/>
    <w:rsid w:val="00FA4924"/>
    <w:rsid w:val="00FA4C07"/>
    <w:rsid w:val="00FA7A54"/>
    <w:rsid w:val="00FB0091"/>
    <w:rsid w:val="00FB1AF8"/>
    <w:rsid w:val="00FB296C"/>
    <w:rsid w:val="00FB47C0"/>
    <w:rsid w:val="00FB540E"/>
    <w:rsid w:val="00FC2587"/>
    <w:rsid w:val="00FC2777"/>
    <w:rsid w:val="00FC3F5F"/>
    <w:rsid w:val="00FC690B"/>
    <w:rsid w:val="00FD20D7"/>
    <w:rsid w:val="00FD4B78"/>
    <w:rsid w:val="00FE079D"/>
    <w:rsid w:val="00FE2A07"/>
    <w:rsid w:val="00FE4396"/>
    <w:rsid w:val="00FE6DED"/>
    <w:rsid w:val="00FF0023"/>
    <w:rsid w:val="00FF2534"/>
    <w:rsid w:val="00FF2E16"/>
    <w:rsid w:val="00FF4054"/>
    <w:rsid w:val="00FF456A"/>
    <w:rsid w:val="00FF469F"/>
    <w:rsid w:val="00FF6238"/>
    <w:rsid w:val="051FCC0A"/>
    <w:rsid w:val="06AEF760"/>
    <w:rsid w:val="07F06816"/>
    <w:rsid w:val="0B771421"/>
    <w:rsid w:val="0E08B516"/>
    <w:rsid w:val="11EB83E4"/>
    <w:rsid w:val="15A14320"/>
    <w:rsid w:val="164DC6A4"/>
    <w:rsid w:val="185E389D"/>
    <w:rsid w:val="18A44EE3"/>
    <w:rsid w:val="18AF922D"/>
    <w:rsid w:val="193F12F1"/>
    <w:rsid w:val="19C53E89"/>
    <w:rsid w:val="1AC31CB6"/>
    <w:rsid w:val="1C925326"/>
    <w:rsid w:val="1FFC52FE"/>
    <w:rsid w:val="22F31C5A"/>
    <w:rsid w:val="236DB806"/>
    <w:rsid w:val="24EB3606"/>
    <w:rsid w:val="26524E30"/>
    <w:rsid w:val="28236E40"/>
    <w:rsid w:val="28990CE2"/>
    <w:rsid w:val="2A6A15C2"/>
    <w:rsid w:val="2E5606C7"/>
    <w:rsid w:val="2F57025D"/>
    <w:rsid w:val="32E107FF"/>
    <w:rsid w:val="337B89A3"/>
    <w:rsid w:val="34C2EEA6"/>
    <w:rsid w:val="376CD50C"/>
    <w:rsid w:val="3900B7E7"/>
    <w:rsid w:val="3ADCC7B2"/>
    <w:rsid w:val="3BC70EE8"/>
    <w:rsid w:val="3F3DDFBD"/>
    <w:rsid w:val="3F969DF9"/>
    <w:rsid w:val="40961AF0"/>
    <w:rsid w:val="4315A162"/>
    <w:rsid w:val="44254CD3"/>
    <w:rsid w:val="493C514F"/>
    <w:rsid w:val="4958D57A"/>
    <w:rsid w:val="4999E6FB"/>
    <w:rsid w:val="4BBE23D9"/>
    <w:rsid w:val="4D9ECC50"/>
    <w:rsid w:val="4FBCA9AC"/>
    <w:rsid w:val="4FF581F0"/>
    <w:rsid w:val="53BA4596"/>
    <w:rsid w:val="553F8DE4"/>
    <w:rsid w:val="56331E06"/>
    <w:rsid w:val="5A3141CF"/>
    <w:rsid w:val="608E705B"/>
    <w:rsid w:val="61130F3C"/>
    <w:rsid w:val="61D0F7F6"/>
    <w:rsid w:val="62929C06"/>
    <w:rsid w:val="63481014"/>
    <w:rsid w:val="6949EFB3"/>
    <w:rsid w:val="6B0FF077"/>
    <w:rsid w:val="6CEBFD02"/>
    <w:rsid w:val="6DBD3B74"/>
    <w:rsid w:val="6F55E7E7"/>
    <w:rsid w:val="774B9110"/>
    <w:rsid w:val="78683AC4"/>
    <w:rsid w:val="79062E8C"/>
    <w:rsid w:val="7B599E83"/>
    <w:rsid w:val="7BC175AD"/>
    <w:rsid w:val="7C4C3286"/>
    <w:rsid w:val="7C991600"/>
    <w:rsid w:val="7D1F770E"/>
  </w:rsids>
  <w:docVars>
    <w:docVar w:name="__Grammarly_42___1" w:val="H4sIAAAAAAAEAKtWcslP9kxRslIyNDY2NDE3MjMxMzc0NDMztTRU0lEKTi0uzszPAymwqAUAMMhWliwAAAA="/>
    <w:docVar w:name="__Grammarly_42____i" w:val="H4sIAAAAAAAEAKtWckksSQxILCpxzi/NK1GyMqwFAAEhoTITAAAA"/>
  </w:docVar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08DACA24"/>
  <w15:chartTrackingRefBased/>
  <w15:docId w15:val="{B5F13F75-B49A-7D4F-A131-5EDCCB73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DE5"/>
    <w:rPr>
      <w:rFonts w:eastAsia="Times New Roman"/>
      <w:sz w:val="24"/>
      <w:szCs w:val="24"/>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AD01AA"/>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link w:val="Heading1"/>
    <w:uiPriority w:val="99"/>
    <w:rsid w:val="00A67DE5"/>
    <w:rPr>
      <w:rFonts w:eastAsia="Times New Roman" w:cs="Times New Roman"/>
      <w:b/>
      <w:bCs/>
    </w:rPr>
  </w:style>
  <w:style w:type="character" w:customStyle="1" w:styleId="Heading2Char">
    <w:name w:val="Heading 2 Char"/>
    <w:aliases w:val="H2-Sec. Head Char"/>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qFormat/>
    <w:rsid w:val="00A67DE5"/>
    <w:rPr>
      <w:sz w:val="16"/>
      <w:szCs w:val="16"/>
    </w:rPr>
  </w:style>
  <w:style w:type="paragraph" w:styleId="CommentText">
    <w:name w:val="annotation text"/>
    <w:aliases w:val="Times New Roman,t"/>
    <w:basedOn w:val="Normal"/>
    <w:link w:val="CommentTextChar"/>
    <w:uiPriority w:val="99"/>
    <w:qFormat/>
    <w:rsid w:val="00A67DE5"/>
    <w:rPr>
      <w:sz w:val="20"/>
      <w:szCs w:val="20"/>
    </w:rPr>
  </w:style>
  <w:style w:type="character" w:customStyle="1" w:styleId="CommentTextChar">
    <w:name w:val="Comment Text Char"/>
    <w:aliases w:val="Times New Roman Char,t Char"/>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BodyText3">
    <w:name w:val="Body Text 3"/>
    <w:basedOn w:val="Normal"/>
    <w:link w:val="BodyText3Char"/>
    <w:rsid w:val="00FF25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link w:val="BodyText3"/>
    <w:rsid w:val="00FF2534"/>
    <w:rPr>
      <w:rFonts w:eastAsia="Times New Roman" w:cs="Times New Roman"/>
      <w:b/>
      <w:sz w:val="20"/>
      <w:szCs w:val="20"/>
    </w:rPr>
  </w:style>
  <w:style w:type="paragraph" w:customStyle="1" w:styleId="LightGrid-Accent31">
    <w:name w:val="Light Grid - Accent 31"/>
    <w:basedOn w:val="Normal"/>
    <w:uiPriority w:val="34"/>
    <w:qFormat/>
    <w:rsid w:val="00C76835"/>
    <w:pPr>
      <w:ind w:left="720"/>
      <w:contextualSpacing/>
    </w:pPr>
  </w:style>
  <w:style w:type="paragraph" w:customStyle="1" w:styleId="AUTHOR">
    <w:name w:val="AUTHOR"/>
    <w:basedOn w:val="Title1"/>
    <w:next w:val="INFO"/>
    <w:rsid w:val="00A42F4D"/>
    <w:pPr>
      <w:spacing w:line="300" w:lineRule="exact"/>
    </w:pPr>
    <w:rPr>
      <w:caps/>
      <w:sz w:val="24"/>
    </w:rPr>
  </w:style>
  <w:style w:type="paragraph" w:styleId="BodyTextIndent">
    <w:name w:val="Body Text Indent"/>
    <w:basedOn w:val="Normal"/>
    <w:link w:val="BodyTextIndentChar"/>
    <w:uiPriority w:val="99"/>
    <w:semiHidden/>
    <w:unhideWhenUsed/>
    <w:rsid w:val="00597864"/>
    <w:pPr>
      <w:spacing w:after="120"/>
      <w:ind w:left="360"/>
    </w:pPr>
  </w:style>
  <w:style w:type="character" w:customStyle="1" w:styleId="BodyTextIndentChar">
    <w:name w:val="Body Text Indent Char"/>
    <w:link w:val="BodyTextIndent"/>
    <w:uiPriority w:val="99"/>
    <w:semiHidden/>
    <w:rsid w:val="00597864"/>
    <w:rPr>
      <w:rFonts w:eastAsia="Times New Roman" w:cs="Times New Roman"/>
    </w:rPr>
  </w:style>
  <w:style w:type="paragraph" w:customStyle="1" w:styleId="BibEntry">
    <w:name w:val="Bib Entry"/>
    <w:basedOn w:val="Normal"/>
    <w:qFormat/>
    <w:rsid w:val="00815356"/>
    <w:pPr>
      <w:spacing w:after="120" w:line="288" w:lineRule="auto"/>
      <w:ind w:left="360" w:hanging="360"/>
    </w:pPr>
    <w:rPr>
      <w:szCs w:val="20"/>
    </w:rPr>
  </w:style>
  <w:style w:type="paragraph" w:customStyle="1" w:styleId="Cover-DocumentType">
    <w:name w:val="Cover - Document Type"/>
    <w:basedOn w:val="Cover-Title"/>
    <w:next w:val="Cover-Title"/>
    <w:rsid w:val="00815356"/>
    <w:pPr>
      <w:pBdr>
        <w:bottom w:val="single" w:sz="4" w:space="1" w:color="auto"/>
      </w:pBdr>
      <w:spacing w:before="0" w:after="1680"/>
      <w:ind w:left="0" w:firstLine="0"/>
      <w:jc w:val="right"/>
    </w:pPr>
    <w:rPr>
      <w:rFonts w:cs="Arial"/>
      <w:sz w:val="28"/>
      <w:szCs w:val="28"/>
    </w:rPr>
  </w:style>
  <w:style w:type="paragraph" w:customStyle="1" w:styleId="Cover-AuthorList">
    <w:name w:val="Cover - Author List"/>
    <w:basedOn w:val="Cover-Title"/>
    <w:next w:val="Normal"/>
    <w:rsid w:val="00815356"/>
    <w:pPr>
      <w:spacing w:before="960" w:after="2040"/>
      <w:ind w:left="0" w:firstLine="0"/>
    </w:pPr>
    <w:rPr>
      <w:rFonts w:cs="Arial"/>
      <w:sz w:val="24"/>
    </w:rPr>
  </w:style>
  <w:style w:type="paragraph" w:customStyle="1" w:styleId="Cover-Title">
    <w:name w:val="Cover - Title"/>
    <w:basedOn w:val="Normal"/>
    <w:next w:val="Cover-Subtitle"/>
    <w:rsid w:val="00815356"/>
    <w:pPr>
      <w:spacing w:before="1680" w:after="360"/>
      <w:ind w:left="360" w:hanging="360"/>
    </w:pPr>
    <w:rPr>
      <w:rFonts w:ascii="Arial" w:hAnsi="Arial"/>
      <w:sz w:val="48"/>
    </w:rPr>
  </w:style>
  <w:style w:type="paragraph" w:customStyle="1" w:styleId="Cover-Subtitle">
    <w:name w:val="Cover - Subtitle"/>
    <w:basedOn w:val="Cover-Title"/>
    <w:next w:val="Cover-AuthorList"/>
    <w:rsid w:val="00815356"/>
    <w:pPr>
      <w:spacing w:before="360" w:after="960"/>
    </w:pPr>
    <w:rPr>
      <w:sz w:val="36"/>
    </w:rPr>
  </w:style>
  <w:style w:type="paragraph" w:styleId="TOC3">
    <w:name w:val="toc 3"/>
    <w:basedOn w:val="Normal"/>
    <w:next w:val="Normal"/>
    <w:autoRedefine/>
    <w:uiPriority w:val="39"/>
    <w:unhideWhenUsed/>
    <w:rsid w:val="00F81E76"/>
    <w:pPr>
      <w:ind w:left="480"/>
    </w:pPr>
  </w:style>
  <w:style w:type="paragraph" w:styleId="BodyText">
    <w:name w:val="Body Text"/>
    <w:basedOn w:val="Normal"/>
    <w:link w:val="BodyTextChar"/>
    <w:uiPriority w:val="99"/>
    <w:semiHidden/>
    <w:unhideWhenUsed/>
    <w:rsid w:val="00D10525"/>
    <w:pPr>
      <w:spacing w:after="120"/>
    </w:pPr>
  </w:style>
  <w:style w:type="character" w:customStyle="1" w:styleId="BodyTextChar">
    <w:name w:val="Body Text Char"/>
    <w:link w:val="BodyText"/>
    <w:uiPriority w:val="99"/>
    <w:semiHidden/>
    <w:rsid w:val="00D10525"/>
    <w:rPr>
      <w:rFonts w:eastAsia="Times New Roman"/>
      <w:sz w:val="24"/>
      <w:szCs w:val="24"/>
    </w:rPr>
  </w:style>
  <w:style w:type="paragraph" w:styleId="FootnoteText">
    <w:name w:val="footnote text"/>
    <w:basedOn w:val="Normal"/>
    <w:link w:val="FootnoteTextChar"/>
    <w:uiPriority w:val="99"/>
    <w:semiHidden/>
    <w:unhideWhenUsed/>
    <w:rsid w:val="00F422C9"/>
    <w:rPr>
      <w:sz w:val="20"/>
      <w:szCs w:val="20"/>
    </w:rPr>
  </w:style>
  <w:style w:type="character" w:customStyle="1" w:styleId="FootnoteTextChar">
    <w:name w:val="Footnote Text Char"/>
    <w:link w:val="FootnoteText"/>
    <w:uiPriority w:val="99"/>
    <w:semiHidden/>
    <w:rsid w:val="00F422C9"/>
    <w:rPr>
      <w:rFonts w:eastAsia="Times New Roman"/>
    </w:rPr>
  </w:style>
  <w:style w:type="character" w:styleId="FootnoteReference">
    <w:name w:val="footnote reference"/>
    <w:uiPriority w:val="99"/>
    <w:semiHidden/>
    <w:unhideWhenUsed/>
    <w:rsid w:val="00F422C9"/>
    <w:rPr>
      <w:vertAlign w:val="superscript"/>
    </w:rPr>
  </w:style>
  <w:style w:type="paragraph" w:customStyle="1" w:styleId="Bullet">
    <w:name w:val="Bullet"/>
    <w:basedOn w:val="Normal"/>
    <w:uiPriority w:val="99"/>
    <w:rsid w:val="006D4383"/>
    <w:pPr>
      <w:spacing w:before="120" w:after="120" w:line="288" w:lineRule="auto"/>
      <w:ind w:left="720" w:hanging="360"/>
      <w:contextualSpacing/>
    </w:pPr>
    <w:rPr>
      <w:rFonts w:eastAsia="Calibri"/>
    </w:rPr>
  </w:style>
  <w:style w:type="paragraph" w:customStyle="1" w:styleId="ColorfulShading-Accent11">
    <w:name w:val="Colorful Shading - Accent 11"/>
    <w:hidden/>
    <w:uiPriority w:val="71"/>
    <w:rsid w:val="006D4383"/>
    <w:rPr>
      <w:rFonts w:eastAsia="Times New Roman"/>
      <w:sz w:val="24"/>
      <w:szCs w:val="24"/>
    </w:rPr>
  </w:style>
  <w:style w:type="character" w:styleId="FollowedHyperlink">
    <w:name w:val="FollowedHyperlink"/>
    <w:uiPriority w:val="99"/>
    <w:semiHidden/>
    <w:unhideWhenUsed/>
    <w:rsid w:val="00EC5074"/>
    <w:rPr>
      <w:color w:val="800080"/>
      <w:u w:val="single"/>
    </w:rPr>
  </w:style>
  <w:style w:type="paragraph" w:styleId="Revision">
    <w:name w:val="Revision"/>
    <w:hidden/>
    <w:uiPriority w:val="71"/>
    <w:rsid w:val="000C7196"/>
    <w:rPr>
      <w:rFonts w:eastAsia="Times New Roman"/>
      <w:sz w:val="24"/>
      <w:szCs w:val="24"/>
    </w:rPr>
  </w:style>
  <w:style w:type="character" w:styleId="UnresolvedMention">
    <w:name w:val="Unresolved Mention"/>
    <w:uiPriority w:val="99"/>
    <w:unhideWhenUsed/>
    <w:rsid w:val="00B67266"/>
    <w:rPr>
      <w:color w:val="605E5C"/>
      <w:shd w:val="clear" w:color="auto" w:fill="E1DFDD"/>
    </w:rPr>
  </w:style>
  <w:style w:type="paragraph" w:styleId="NormalWeb">
    <w:name w:val="Normal (Web)"/>
    <w:basedOn w:val="Normal"/>
    <w:uiPriority w:val="99"/>
    <w:unhideWhenUsed/>
    <w:rsid w:val="00E56946"/>
    <w:pPr>
      <w:spacing w:before="100" w:beforeAutospacing="1" w:after="100" w:afterAutospacing="1"/>
    </w:pPr>
    <w:rPr>
      <w:lang w:eastAsia="zh-CN"/>
    </w:rPr>
  </w:style>
  <w:style w:type="character" w:customStyle="1" w:styleId="Heading3Char">
    <w:name w:val="Heading 3 Char"/>
    <w:link w:val="Heading3"/>
    <w:uiPriority w:val="9"/>
    <w:semiHidden/>
    <w:rsid w:val="00AD01AA"/>
    <w:rPr>
      <w:rFonts w:ascii="Calibri Light" w:eastAsia="DengXian Light" w:hAnsi="Calibri Light" w:cs="Times New Roman"/>
      <w:b/>
      <w:bCs/>
      <w:sz w:val="26"/>
      <w:szCs w:val="26"/>
      <w:lang w:eastAsia="en-US"/>
    </w:rPr>
  </w:style>
  <w:style w:type="character" w:customStyle="1" w:styleId="ListParagraphChar">
    <w:name w:val="List Paragraph Char"/>
    <w:aliases w:val="3 Char,Bullet 1 Char,Bullet Points Char,Bulleted List Level 1 Char,Dot pt Char,F5 List Paragraph Char,Indicator Text Char,Issue Action POC Char,List Paragraph Char Char Char Char,List Paragraph1 Char,List Paragraph2 Char"/>
    <w:link w:val="ListParagraph"/>
    <w:uiPriority w:val="34"/>
    <w:qFormat/>
    <w:locked/>
    <w:rsid w:val="00234F81"/>
    <w:rPr>
      <w:rFonts w:ascii="Calibri" w:eastAsia="Calibri" w:hAnsi="Calibri" w:cs="Calibri"/>
    </w:rPr>
  </w:style>
  <w:style w:type="paragraph" w:styleId="ListParagraph">
    <w:name w:val="List Paragraph"/>
    <w:aliases w:val="3,Bullet 1,Bullet Points,Bulleted List Level 1,Dot pt,F5 List Paragraph,Indicator Text,Issue Action POC,List Paragraph Char Char Char,List Paragraph1,List Paragraph2,MAIN CONTENT,Numbered Para 1,POCG Table Text,Primary Bullet List"/>
    <w:basedOn w:val="Normal"/>
    <w:link w:val="ListParagraphChar"/>
    <w:uiPriority w:val="34"/>
    <w:qFormat/>
    <w:rsid w:val="00234F81"/>
    <w:pPr>
      <w:spacing w:after="200" w:line="276" w:lineRule="auto"/>
      <w:ind w:left="720"/>
      <w:contextualSpacing/>
    </w:pPr>
    <w:rPr>
      <w:rFonts w:ascii="Calibri" w:eastAsia="Calibri" w:hAnsi="Calibri" w:cs="Calibri"/>
      <w:sz w:val="20"/>
      <w:szCs w:val="20"/>
      <w:lang w:eastAsia="zh-CN"/>
    </w:rPr>
  </w:style>
  <w:style w:type="character" w:styleId="Mention">
    <w:name w:val="Mention"/>
    <w:basedOn w:val="DefaultParagraphFont"/>
    <w:uiPriority w:val="99"/>
    <w:unhideWhenUsed/>
    <w:rsid w:val="00F9298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yperlink" Target="http://www.bls.gov/oes/current/oes_nat.htm%20on%20February%2025" TargetMode="External" /><Relationship Id="rId12" Type="http://schemas.openxmlformats.org/officeDocument/2006/relationships/hyperlink" Target="http://www.hospicecahpssurvey.org"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whitehouse.gov/presidential-actions/2025/01/initial-rescissions-of-harmful-executive-orders-and-a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j42v xmlns="b1c31c84-76ff-40fd-98d6-8c18671c6dba" xsi:nil="true"/>
    <Category xmlns="b1c31c84-76ff-40fd-98d6-8c18671c6dba" xsi:nil="true"/>
    <TaxCatchAll xmlns="7ee46c9d-248e-4f47-81a2-5866e46070ea" xsi:nil="true"/>
    <Official_x0020_Deliverable xmlns="b1c31c84-76ff-40fd-98d6-8c18671c6dba">false</Official_x0020_Deliverable>
    <Status xmlns="b1c31c84-76ff-40fd-98d6-8c18671c6dba" xsi:nil="true"/>
    <lcf76f155ced4ddcb4097134ff3c332f xmlns="b1c31c84-76ff-40fd-98d6-8c18671c6dba">
      <Terms xmlns="http://schemas.microsoft.com/office/infopath/2007/PartnerControls"/>
    </lcf76f155ced4ddcb4097134ff3c332f>
    <Date_x0020_Sent_x0020_to_x0020_CMS xmlns="b1c31c84-76ff-40fd-98d6-8c18671c6dba" xsi:nil="true"/>
    <File_x0020_Name xmlns="b1c31c84-76ff-40fd-98d6-8c18671c6d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6679817242448AACB2A8EB2E02AB8" ma:contentTypeVersion="25" ma:contentTypeDescription="Create a new document." ma:contentTypeScope="" ma:versionID="00c721d94bc0092cfea0329e556d9477">
  <xsd:schema xmlns:xsd="http://www.w3.org/2001/XMLSchema" xmlns:xs="http://www.w3.org/2001/XMLSchema" xmlns:p="http://schemas.microsoft.com/office/2006/metadata/properties" xmlns:ns2="b1c31c84-76ff-40fd-98d6-8c18671c6dba" xmlns:ns3="c40da38a-b6d3-44b7-b9ec-a65211627d1a" xmlns:ns4="7ee46c9d-248e-4f47-81a2-5866e46070ea" targetNamespace="http://schemas.microsoft.com/office/2006/metadata/properties" ma:root="true" ma:fieldsID="83079f4d736821e64d67b1d4a0be2e47" ns2:_="" ns3:_="" ns4:_="">
    <xsd:import namespace="b1c31c84-76ff-40fd-98d6-8c18671c6dba"/>
    <xsd:import namespace="c40da38a-b6d3-44b7-b9ec-a65211627d1a"/>
    <xsd:import namespace="7ee46c9d-248e-4f47-81a2-5866e46070ea"/>
    <xsd:element name="properties">
      <xsd:complexType>
        <xsd:sequence>
          <xsd:element name="documentManagement">
            <xsd:complexType>
              <xsd:all>
                <xsd:element ref="ns2:Date_x0020_Sent_x0020_to_x0020_CMS" minOccurs="0"/>
                <xsd:element ref="ns2:Category" minOccurs="0"/>
                <xsd:element ref="ns2:File_x0020_Name" minOccurs="0"/>
                <xsd:element ref="ns2:Status" minOccurs="0"/>
                <xsd:element ref="ns2:Official_x0020_Deliverable" minOccurs="0"/>
                <xsd:element ref="ns2:j42v"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31c84-76ff-40fd-98d6-8c18671c6dba" elementFormDefault="qualified">
    <xsd:import namespace="http://schemas.microsoft.com/office/2006/documentManagement/types"/>
    <xsd:import namespace="http://schemas.microsoft.com/office/infopath/2007/PartnerControls"/>
    <xsd:element name="Date_x0020_Sent_x0020_to_x0020_CMS" ma:index="4" nillable="true" ma:displayName="Date Sent to CMS" ma:format="DateOnly" ma:internalName="Date_x0020_Sent_x0020_to_x0020_CMS" ma:readOnly="false">
      <xsd:simpleType>
        <xsd:restriction base="dms:DateTime"/>
      </xsd:simpleType>
    </xsd:element>
    <xsd:element name="Category" ma:index="5" nillable="true" ma:displayName="Category" ma:internalName="Category" ma:readOnly="false">
      <xsd:simpleType>
        <xsd:restriction base="dms:Text">
          <xsd:maxLength value="255"/>
        </xsd:restriction>
      </xsd:simpleType>
    </xsd:element>
    <xsd:element name="File_x0020_Name" ma:index="6" nillable="true" ma:displayName="File Name" ma:internalName="File_x0020_Name" ma:readOnly="false">
      <xsd:simpleType>
        <xsd:restriction base="dms:Text">
          <xsd:maxLength value="255"/>
        </xsd:restriction>
      </xsd:simpleType>
    </xsd:element>
    <xsd:element name="Status" ma:index="7" nillable="true" ma:displayName="Status" ma:internalName="Status" ma:readOnly="false">
      <xsd:simpleType>
        <xsd:restriction base="dms:Text">
          <xsd:maxLength value="255"/>
        </xsd:restriction>
      </xsd:simpleType>
    </xsd:element>
    <xsd:element name="Official_x0020_Deliverable" ma:index="8" nillable="true" ma:displayName="Official Deliverable" ma:default="0" ma:internalName="Official_x0020_Deliverable" ma:readOnly="false">
      <xsd:simpleType>
        <xsd:restriction base="dms:Boolean"/>
      </xsd:simpleType>
    </xsd:element>
    <xsd:element name="j42v" ma:index="9" nillable="true" ma:displayName="Text" ma:internalName="j42v" ma:readOnly="fals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da38a-b6d3-44b7-b9ec-a65211627d1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46c9d-248e-4f47-81a2-5866e46070ea"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33ba9179-6730-4e28-a676-ce8e520890dc}" ma:internalName="TaxCatchAll" ma:showField="CatchAllData" ma:web="7ee46c9d-248e-4f47-81a2-5866e4607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17636-8CF0-4B12-B935-0A918114046A}">
  <ds:schemaRefs>
    <ds:schemaRef ds:uri="http://schemas.microsoft.com/office/2006/metadata/properties"/>
    <ds:schemaRef ds:uri="http://schemas.microsoft.com/office/infopath/2007/PartnerControls"/>
    <ds:schemaRef ds:uri="b1c31c84-76ff-40fd-98d6-8c18671c6dba"/>
    <ds:schemaRef ds:uri="7ee46c9d-248e-4f47-81a2-5866e46070ea"/>
  </ds:schemaRefs>
</ds:datastoreItem>
</file>

<file path=customXml/itemProps2.xml><?xml version="1.0" encoding="utf-8"?>
<ds:datastoreItem xmlns:ds="http://schemas.openxmlformats.org/officeDocument/2006/customXml" ds:itemID="{25CE3235-CF4B-4A6F-816E-50BD4A98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31c84-76ff-40fd-98d6-8c18671c6dba"/>
    <ds:schemaRef ds:uri="c40da38a-b6d3-44b7-b9ec-a65211627d1a"/>
    <ds:schemaRef ds:uri="7ee46c9d-248e-4f47-81a2-5866e4607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4DE87-39A6-4879-8733-F4809F6B134E}">
  <ds:schemaRefs>
    <ds:schemaRef ds:uri="http://schemas.microsoft.com/sharepoint/v3/contenttype/forms"/>
  </ds:schemaRefs>
</ds:datastoreItem>
</file>

<file path=customXml/itemProps4.xml><?xml version="1.0" encoding="utf-8"?>
<ds:datastoreItem xmlns:ds="http://schemas.openxmlformats.org/officeDocument/2006/customXml" ds:itemID="{99E3D565-CF6B-4BC0-BA69-5991ED0E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4005</Words>
  <Characters>22474</Characters>
  <Application>Microsoft Office Word</Application>
  <DocSecurity>0</DocSecurity>
  <Lines>607</Lines>
  <Paragraphs>362</Paragraphs>
  <ScaleCrop>false</ScaleCrop>
  <HeadingPairs>
    <vt:vector size="2" baseType="variant">
      <vt:variant>
        <vt:lpstr>Title</vt:lpstr>
      </vt:variant>
      <vt:variant>
        <vt:i4>1</vt:i4>
      </vt:variant>
    </vt:vector>
  </HeadingPairs>
  <TitlesOfParts>
    <vt:vector size="1" baseType="lpstr">
      <vt:lpstr>DRAFT Supporting Statement A for Hospice Experience of Care Survey</vt:lpstr>
    </vt:vector>
  </TitlesOfParts>
  <Company>The RAND Corporation</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A for Hospice Experience of Care Survey</dc:title>
  <dc:subject>Supporting Statement A for Hospice Experience of Care Survey</dc:subject>
  <dc:creator>The RAND Corporation</dc:creator>
  <cp:keywords>Hospice Experience of Care Survey</cp:keywords>
  <cp:lastModifiedBy>McKenzie, Stephan (CMS/OSORA)</cp:lastModifiedBy>
  <cp:revision>3</cp:revision>
  <cp:lastPrinted>2014-04-14T12:41:00Z</cp:lastPrinted>
  <dcterms:created xsi:type="dcterms:W3CDTF">2025-04-04T11:52:00Z</dcterms:created>
  <dcterms:modified xsi:type="dcterms:W3CDTF">2025-04-04T11:52:00Z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0x0101008856679817242448AACB2A8EB2E02AB8</vt:lpwstr>
  </property>
  <property fmtid="{D5CDD505-2E9C-101B-9397-08002B2CF9AE}" pid="3" name="MediaServiceImageTags">
    <vt:lpwstr/>
  </property>
  <property fmtid="{D5CDD505-2E9C-101B-9397-08002B2CF9AE}" pid="4" name="_NewReviewCycle">
    <vt:lpwstr/>
  </property>
</Properties>
</file>