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4080" w:rsidRPr="009B0028" w:rsidP="009B0028" w14:paraId="38DE296B" w14:textId="6E71DD97">
      <w:pPr>
        <w:spacing w:line="276" w:lineRule="auto"/>
        <w:jc w:val="center"/>
        <w:rPr>
          <w:rFonts w:cstheme="minorHAnsi"/>
          <w:b/>
        </w:rPr>
      </w:pPr>
      <w:r w:rsidRPr="009B0028">
        <w:rPr>
          <w:rFonts w:cstheme="minorHAnsi"/>
          <w:b/>
        </w:rPr>
        <w:t xml:space="preserve">CMS Responses to Public Comments Received for </w:t>
      </w:r>
      <w:r w:rsidRPr="009B0028" w:rsidR="00A86CFD">
        <w:rPr>
          <w:rFonts w:cstheme="minorHAnsi"/>
          <w:b/>
        </w:rPr>
        <w:t>the Medicare Current Beneficiary Survey (MCBS)</w:t>
      </w:r>
      <w:r w:rsidR="00A276A0">
        <w:rPr>
          <w:rFonts w:cstheme="minorHAnsi"/>
          <w:b/>
        </w:rPr>
        <w:t xml:space="preserve">, </w:t>
      </w:r>
      <w:r w:rsidR="003F3D1E">
        <w:rPr>
          <w:rFonts w:cstheme="minorHAnsi"/>
          <w:b/>
        </w:rPr>
        <w:t>CMS-P-0015A</w:t>
      </w:r>
    </w:p>
    <w:p w:rsidR="00F5332D" w:rsidRPr="009B0028" w:rsidP="009B0028" w14:paraId="3DE7B846" w14:textId="62F52E8E">
      <w:pPr>
        <w:spacing w:line="276" w:lineRule="auto"/>
        <w:rPr>
          <w:rFonts w:cstheme="minorHAnsi"/>
        </w:rPr>
      </w:pPr>
      <w:r w:rsidRPr="009B0028">
        <w:rPr>
          <w:rFonts w:cstheme="minorHAnsi"/>
        </w:rPr>
        <w:t xml:space="preserve">The Centers for Medicare and Medicaid Services (CMS) received </w:t>
      </w:r>
      <w:r w:rsidR="003C4930">
        <w:rPr>
          <w:rFonts w:cstheme="minorHAnsi"/>
        </w:rPr>
        <w:t>two</w:t>
      </w:r>
      <w:r w:rsidRPr="009B0028" w:rsidR="00F81670">
        <w:rPr>
          <w:rFonts w:cstheme="minorHAnsi"/>
        </w:rPr>
        <w:t xml:space="preserve"> </w:t>
      </w:r>
      <w:r w:rsidRPr="009B0028">
        <w:rPr>
          <w:rFonts w:cstheme="minorHAnsi"/>
        </w:rPr>
        <w:t>comment</w:t>
      </w:r>
      <w:r w:rsidR="003C4930">
        <w:rPr>
          <w:rFonts w:cstheme="minorHAnsi"/>
        </w:rPr>
        <w:t>s</w:t>
      </w:r>
      <w:r w:rsidRPr="009B0028" w:rsidR="002F06C0">
        <w:rPr>
          <w:rFonts w:cstheme="minorHAnsi"/>
        </w:rPr>
        <w:t xml:space="preserve"> </w:t>
      </w:r>
      <w:r w:rsidRPr="009B0028">
        <w:rPr>
          <w:rFonts w:cstheme="minorHAnsi"/>
        </w:rPr>
        <w:t xml:space="preserve">related to </w:t>
      </w:r>
      <w:r w:rsidRPr="009B0028" w:rsidR="002F06C0">
        <w:rPr>
          <w:rFonts w:cstheme="minorHAnsi"/>
        </w:rPr>
        <w:t xml:space="preserve">the Medicare Current Beneficiary Survey (MCBS) </w:t>
      </w:r>
      <w:r w:rsidR="003F3D1E">
        <w:rPr>
          <w:rFonts w:cstheme="minorHAnsi"/>
        </w:rPr>
        <w:t>i</w:t>
      </w:r>
      <w:r w:rsidRPr="009B0028" w:rsidR="002F06C0">
        <w:rPr>
          <w:rFonts w:cstheme="minorHAnsi"/>
        </w:rPr>
        <w:t>nformation collection request. T</w:t>
      </w:r>
      <w:r w:rsidRPr="009B0028">
        <w:rPr>
          <w:rFonts w:cstheme="minorHAnsi"/>
        </w:rPr>
        <w:t xml:space="preserve">his is the reconciliation of those comments. </w:t>
      </w:r>
    </w:p>
    <w:p w:rsidR="00F5332D" w:rsidRPr="009B0028" w:rsidP="009B0028" w14:paraId="7D953D6D" w14:textId="77777777">
      <w:pPr>
        <w:spacing w:line="276" w:lineRule="auto"/>
        <w:rPr>
          <w:rFonts w:cstheme="minorHAnsi"/>
          <w:b/>
          <w:u w:val="single"/>
        </w:rPr>
      </w:pPr>
      <w:bookmarkStart w:id="0" w:name="OLE_LINK1"/>
      <w:r w:rsidRPr="009B0028">
        <w:rPr>
          <w:rFonts w:cstheme="minorHAnsi"/>
          <w:b/>
          <w:u w:val="single"/>
        </w:rPr>
        <w:t>Comment:</w:t>
      </w:r>
    </w:p>
    <w:p w:rsidR="002F06C0" w:rsidRPr="009B0028" w:rsidP="009B0028" w14:paraId="6162834B" w14:textId="7A4230BF">
      <w:pPr>
        <w:pStyle w:val="BodyText"/>
        <w:spacing w:line="276" w:lineRule="auto"/>
        <w:rPr>
          <w:rFonts w:asciiTheme="minorHAnsi" w:hAnsiTheme="minorHAnsi" w:cstheme="minorHAnsi"/>
          <w:szCs w:val="22"/>
        </w:rPr>
      </w:pPr>
      <w:r w:rsidRPr="009B0028">
        <w:rPr>
          <w:rFonts w:asciiTheme="minorHAnsi" w:hAnsiTheme="minorHAnsi" w:cstheme="minorHAnsi"/>
          <w:szCs w:val="22"/>
        </w:rPr>
        <w:t xml:space="preserve">The Centers for Medicare and Medicaid Services (CMS) received </w:t>
      </w:r>
      <w:r w:rsidR="00A276A0">
        <w:rPr>
          <w:rFonts w:asciiTheme="minorHAnsi" w:hAnsiTheme="minorHAnsi" w:cstheme="minorHAnsi"/>
          <w:szCs w:val="22"/>
        </w:rPr>
        <w:t xml:space="preserve">a comment </w:t>
      </w:r>
      <w:bookmarkStart w:id="1" w:name="OLE_LINK31"/>
      <w:r w:rsidR="00A276A0">
        <w:rPr>
          <w:rFonts w:asciiTheme="minorHAnsi" w:hAnsiTheme="minorHAnsi" w:cstheme="minorHAnsi"/>
          <w:szCs w:val="22"/>
        </w:rPr>
        <w:t xml:space="preserve">from </w:t>
      </w:r>
      <w:r w:rsidRPr="00263182" w:rsidR="00263182">
        <w:rPr>
          <w:rFonts w:asciiTheme="minorHAnsi" w:hAnsiTheme="minorHAnsi" w:cstheme="minorHAnsi"/>
          <w:szCs w:val="22"/>
        </w:rPr>
        <w:t>The American Cancer Society Cancer Action Network (</w:t>
      </w:r>
      <w:bookmarkStart w:id="2" w:name="OLE_LINK4"/>
      <w:r w:rsidRPr="00263182" w:rsidR="00263182">
        <w:rPr>
          <w:rFonts w:asciiTheme="minorHAnsi" w:hAnsiTheme="minorHAnsi" w:cstheme="minorHAnsi"/>
          <w:szCs w:val="22"/>
        </w:rPr>
        <w:t>ACS CAN</w:t>
      </w:r>
      <w:bookmarkEnd w:id="2"/>
      <w:r w:rsidRPr="00263182" w:rsidR="00263182">
        <w:rPr>
          <w:rFonts w:asciiTheme="minorHAnsi" w:hAnsiTheme="minorHAnsi" w:cstheme="minorHAnsi"/>
          <w:szCs w:val="22"/>
        </w:rPr>
        <w:t>)</w:t>
      </w:r>
      <w:r w:rsidR="00A51C83">
        <w:rPr>
          <w:rFonts w:asciiTheme="minorHAnsi" w:hAnsiTheme="minorHAnsi" w:cstheme="minorHAnsi"/>
          <w:szCs w:val="22"/>
        </w:rPr>
        <w:t xml:space="preserve"> supporting the addition of </w:t>
      </w:r>
      <w:r w:rsidR="00263182">
        <w:rPr>
          <w:rFonts w:ascii="Calibri" w:hAnsi="Calibri" w:cs="Calibri"/>
        </w:rPr>
        <w:t>new items on medical and credit card debt</w:t>
      </w:r>
      <w:r w:rsidR="00A51C83">
        <w:rPr>
          <w:rFonts w:asciiTheme="minorHAnsi" w:hAnsiTheme="minorHAnsi" w:cstheme="minorHAnsi"/>
          <w:szCs w:val="22"/>
        </w:rPr>
        <w:t xml:space="preserve"> to the </w:t>
      </w:r>
      <w:r w:rsidR="00263182">
        <w:rPr>
          <w:rFonts w:ascii="Calibri" w:hAnsi="Calibri" w:cs="Calibri"/>
        </w:rPr>
        <w:t xml:space="preserve">redesigned </w:t>
      </w:r>
      <w:bookmarkEnd w:id="1"/>
      <w:r w:rsidR="00263182">
        <w:rPr>
          <w:rFonts w:ascii="Calibri" w:hAnsi="Calibri" w:cs="Calibri"/>
        </w:rPr>
        <w:t xml:space="preserve">Income and Assets Questionnaire (IAQ) </w:t>
      </w:r>
      <w:r w:rsidR="00A51C83">
        <w:rPr>
          <w:rFonts w:asciiTheme="minorHAnsi" w:hAnsiTheme="minorHAnsi" w:cstheme="minorHAnsi"/>
          <w:szCs w:val="22"/>
        </w:rPr>
        <w:t xml:space="preserve">portion of the Medicare Current Beneficiary Survey (MCBS). </w:t>
      </w:r>
      <w:bookmarkStart w:id="3" w:name="OLE_LINK32"/>
      <w:r w:rsidR="00A51C83">
        <w:rPr>
          <w:rFonts w:asciiTheme="minorHAnsi" w:hAnsiTheme="minorHAnsi" w:cstheme="minorHAnsi"/>
          <w:szCs w:val="22"/>
        </w:rPr>
        <w:t>The commenter provided additional information and data specific to the issue of</w:t>
      </w:r>
      <w:r w:rsidR="00263182">
        <w:rPr>
          <w:rFonts w:ascii="Calibri" w:hAnsi="Calibri" w:cs="Calibri"/>
        </w:rPr>
        <w:t xml:space="preserve"> medical debt among cancer patients, survivors, caregivers, and family members. </w:t>
      </w:r>
      <w:bookmarkEnd w:id="3"/>
    </w:p>
    <w:p w:rsidR="00F5332D" w:rsidRPr="009B0028" w:rsidP="009B0028" w14:paraId="1B53C876" w14:textId="77777777">
      <w:pPr>
        <w:spacing w:line="276" w:lineRule="auto"/>
        <w:rPr>
          <w:rFonts w:cstheme="minorHAnsi"/>
          <w:b/>
          <w:u w:val="single"/>
        </w:rPr>
      </w:pPr>
      <w:r w:rsidRPr="009B0028">
        <w:rPr>
          <w:rFonts w:cstheme="minorHAnsi"/>
          <w:b/>
          <w:u w:val="single"/>
        </w:rPr>
        <w:t>Response:</w:t>
      </w:r>
    </w:p>
    <w:p w:rsidR="00F81670" w:rsidP="00F81670" w14:paraId="01BCF3E8" w14:textId="03EFEF48">
      <w:pPr>
        <w:spacing w:line="276" w:lineRule="auto"/>
        <w:rPr>
          <w:rFonts w:cstheme="minorHAnsi"/>
        </w:rPr>
      </w:pPr>
      <w:bookmarkStart w:id="4" w:name="OLE_LINK5"/>
      <w:bookmarkStart w:id="5" w:name="OLE_LINK7"/>
      <w:r>
        <w:t>CMS appreciates</w:t>
      </w:r>
      <w:r w:rsidR="00B414D8">
        <w:t xml:space="preserve"> the</w:t>
      </w:r>
      <w:bookmarkStart w:id="6" w:name="OLE_LINK2"/>
      <w:r w:rsidRPr="00B414D8" w:rsidR="00B414D8">
        <w:rPr>
          <w:rFonts w:cstheme="minorHAnsi"/>
        </w:rPr>
        <w:t xml:space="preserve"> </w:t>
      </w:r>
      <w:r w:rsidR="00B414D8">
        <w:rPr>
          <w:rFonts w:cstheme="minorHAnsi"/>
        </w:rPr>
        <w:t xml:space="preserve">commenter’s support of the inclusion of these items. </w:t>
      </w:r>
      <w:bookmarkEnd w:id="6"/>
      <w:r w:rsidR="00B414D8">
        <w:rPr>
          <w:rFonts w:cstheme="minorHAnsi"/>
        </w:rPr>
        <w:t>CMS agrees with the commenter</w:t>
      </w:r>
      <w:r w:rsidR="000D06EF">
        <w:rPr>
          <w:rFonts w:cstheme="minorHAnsi"/>
        </w:rPr>
        <w:t xml:space="preserve"> about </w:t>
      </w:r>
      <w:bookmarkEnd w:id="4"/>
      <w:r w:rsidR="000D06EF">
        <w:rPr>
          <w:rFonts w:cstheme="minorHAnsi"/>
        </w:rPr>
        <w:t xml:space="preserve">the importance of assessing </w:t>
      </w:r>
      <w:r w:rsidR="00224FF2">
        <w:rPr>
          <w:rFonts w:cstheme="minorHAnsi"/>
        </w:rPr>
        <w:t>medical and credit card debt among</w:t>
      </w:r>
      <w:r w:rsidR="000D06EF">
        <w:rPr>
          <w:rFonts w:cstheme="minorHAnsi"/>
        </w:rPr>
        <w:t xml:space="preserve"> Medicare beneficiaries</w:t>
      </w:r>
      <w:r w:rsidR="00957E2E">
        <w:rPr>
          <w:rFonts w:cstheme="minorHAnsi"/>
        </w:rPr>
        <w:t>.</w:t>
      </w:r>
      <w:r w:rsidR="00224FF2">
        <w:rPr>
          <w:rFonts w:cstheme="minorHAnsi"/>
        </w:rPr>
        <w:t xml:space="preserve"> </w:t>
      </w:r>
      <w:bookmarkEnd w:id="5"/>
    </w:p>
    <w:p w:rsidR="003C4930" w:rsidP="003C4930" w14:paraId="4C811D3A" w14:textId="77777777">
      <w:pPr>
        <w:spacing w:line="276" w:lineRule="auto"/>
        <w:rPr>
          <w:rFonts w:cstheme="minorHAnsi"/>
          <w:b/>
          <w:u w:val="single"/>
        </w:rPr>
      </w:pPr>
      <w:r>
        <w:rPr>
          <w:rFonts w:cstheme="minorHAnsi"/>
          <w:b/>
          <w:u w:val="single"/>
        </w:rPr>
        <w:t>Comment:</w:t>
      </w:r>
    </w:p>
    <w:p w:rsidR="003C4930" w:rsidP="003C4930" w14:paraId="104B18A2" w14:textId="237D151A">
      <w:pPr>
        <w:pStyle w:val="BodyText"/>
        <w:spacing w:line="276" w:lineRule="auto"/>
        <w:rPr>
          <w:rFonts w:asciiTheme="minorHAnsi" w:hAnsiTheme="minorHAnsi" w:cstheme="minorHAnsi"/>
          <w:szCs w:val="22"/>
        </w:rPr>
      </w:pPr>
      <w:r>
        <w:rPr>
          <w:rFonts w:asciiTheme="minorHAnsi" w:hAnsiTheme="minorHAnsi" w:cstheme="minorHAnsi"/>
          <w:szCs w:val="22"/>
        </w:rPr>
        <w:t xml:space="preserve">CMS received a </w:t>
      </w:r>
      <w:r w:rsidR="00EB6F23">
        <w:rPr>
          <w:rFonts w:asciiTheme="minorHAnsi" w:hAnsiTheme="minorHAnsi" w:cstheme="minorHAnsi"/>
          <w:szCs w:val="22"/>
        </w:rPr>
        <w:t xml:space="preserve">joint </w:t>
      </w:r>
      <w:r>
        <w:rPr>
          <w:rFonts w:asciiTheme="minorHAnsi" w:hAnsiTheme="minorHAnsi" w:cstheme="minorHAnsi"/>
          <w:szCs w:val="22"/>
        </w:rPr>
        <w:t xml:space="preserve">comment from </w:t>
      </w:r>
      <w:r w:rsidR="00EB6F23">
        <w:rPr>
          <w:rFonts w:asciiTheme="minorHAnsi" w:hAnsiTheme="minorHAnsi" w:cstheme="minorHAnsi"/>
          <w:szCs w:val="22"/>
        </w:rPr>
        <w:t xml:space="preserve">Community Catalyst, Justice in Aging, and </w:t>
      </w:r>
      <w:r>
        <w:rPr>
          <w:rFonts w:asciiTheme="minorHAnsi" w:hAnsiTheme="minorHAnsi" w:cstheme="minorHAnsi"/>
          <w:szCs w:val="22"/>
        </w:rPr>
        <w:t>the National Consumer Law Center supporting the addition of new items on medical and credit card debt to the MCBS. The commenter</w:t>
      </w:r>
      <w:r w:rsidR="00EB6F23">
        <w:rPr>
          <w:rFonts w:asciiTheme="minorHAnsi" w:hAnsiTheme="minorHAnsi" w:cstheme="minorHAnsi"/>
          <w:szCs w:val="22"/>
        </w:rPr>
        <w:t>s</w:t>
      </w:r>
      <w:r>
        <w:rPr>
          <w:rFonts w:asciiTheme="minorHAnsi" w:hAnsiTheme="minorHAnsi" w:cstheme="minorHAnsi"/>
          <w:szCs w:val="22"/>
        </w:rPr>
        <w:t xml:space="preserve"> suggested that CMS include additional questions to measure whether the debt was incurred due</w:t>
      </w:r>
      <w:r>
        <w:rPr>
          <w:rFonts w:ascii="Calibri" w:hAnsi="Calibri" w:cs="Calibri"/>
        </w:rPr>
        <w:t xml:space="preserve"> </w:t>
      </w:r>
      <w:r w:rsidR="00BA67BA">
        <w:rPr>
          <w:rFonts w:ascii="Calibri" w:hAnsi="Calibri" w:cs="Calibri"/>
        </w:rPr>
        <w:t>to specific plan, provider, and billing issues. The commenter</w:t>
      </w:r>
      <w:r w:rsidR="00EB6F23">
        <w:rPr>
          <w:rFonts w:ascii="Calibri" w:hAnsi="Calibri" w:cs="Calibri"/>
        </w:rPr>
        <w:t>s</w:t>
      </w:r>
      <w:r w:rsidR="00BA67BA">
        <w:rPr>
          <w:rFonts w:ascii="Calibri" w:hAnsi="Calibri" w:cs="Calibri"/>
        </w:rPr>
        <w:t xml:space="preserve"> also suggested that CMS use administrative sources or questionnaire items to assess the connection between participation in </w:t>
      </w:r>
      <w:r w:rsidR="008F4CD6">
        <w:rPr>
          <w:rFonts w:ascii="Calibri" w:hAnsi="Calibri" w:cs="Calibri"/>
        </w:rPr>
        <w:t>low-income assistance programs, including Medicaid and the Medicare Savings Program</w:t>
      </w:r>
      <w:r w:rsidR="00707E8D">
        <w:rPr>
          <w:rFonts w:ascii="Calibri" w:hAnsi="Calibri" w:cs="Calibri"/>
        </w:rPr>
        <w:t xml:space="preserve"> (MSP)</w:t>
      </w:r>
      <w:r w:rsidR="008F4CD6">
        <w:rPr>
          <w:rFonts w:ascii="Calibri" w:hAnsi="Calibri" w:cs="Calibri"/>
        </w:rPr>
        <w:t>,</w:t>
      </w:r>
      <w:r w:rsidR="00BA67BA">
        <w:rPr>
          <w:rFonts w:ascii="Calibri" w:hAnsi="Calibri" w:cs="Calibri"/>
        </w:rPr>
        <w:t xml:space="preserve"> and medical debt. </w:t>
      </w:r>
      <w:r w:rsidR="008F4CD6">
        <w:rPr>
          <w:rFonts w:ascii="Calibri" w:hAnsi="Calibri" w:cs="Calibri"/>
        </w:rPr>
        <w:t>Additionally, the commenter</w:t>
      </w:r>
      <w:r w:rsidR="00EB6F23">
        <w:rPr>
          <w:rFonts w:ascii="Calibri" w:hAnsi="Calibri" w:cs="Calibri"/>
        </w:rPr>
        <w:t>s</w:t>
      </w:r>
      <w:r w:rsidR="008F4CD6">
        <w:rPr>
          <w:rFonts w:ascii="Calibri" w:hAnsi="Calibri" w:cs="Calibri"/>
        </w:rPr>
        <w:t xml:space="preserve"> encourage CMS to report on trends related to medical debt and access to care among Medicare Advantage beneficiaries. </w:t>
      </w:r>
    </w:p>
    <w:p w:rsidR="003C4930" w:rsidP="003C4930" w14:paraId="2BFCBB2C" w14:textId="77777777">
      <w:pPr>
        <w:spacing w:line="276" w:lineRule="auto"/>
        <w:rPr>
          <w:rFonts w:cstheme="minorHAnsi"/>
          <w:b/>
          <w:u w:val="single"/>
        </w:rPr>
      </w:pPr>
      <w:r>
        <w:rPr>
          <w:rFonts w:cstheme="minorHAnsi"/>
          <w:b/>
          <w:u w:val="single"/>
        </w:rPr>
        <w:t>Response:</w:t>
      </w:r>
    </w:p>
    <w:p w:rsidR="003C4930" w:rsidP="003C4930" w14:paraId="19A542EE" w14:textId="19B07EB1">
      <w:pPr>
        <w:spacing w:line="276" w:lineRule="auto"/>
      </w:pPr>
      <w:bookmarkStart w:id="7" w:name="OLE_LINK3"/>
      <w:r>
        <w:t>CMS appreciates the</w:t>
      </w:r>
      <w:r>
        <w:rPr>
          <w:rFonts w:cstheme="minorHAnsi"/>
        </w:rPr>
        <w:t xml:space="preserve"> commenters</w:t>
      </w:r>
      <w:r w:rsidR="00EB6F23">
        <w:rPr>
          <w:rFonts w:cstheme="minorHAnsi"/>
        </w:rPr>
        <w:t>’</w:t>
      </w:r>
      <w:r>
        <w:rPr>
          <w:rFonts w:cstheme="minorHAnsi"/>
        </w:rPr>
        <w:t xml:space="preserve"> support of the inclusion of these items</w:t>
      </w:r>
      <w:r w:rsidR="00707E8D">
        <w:rPr>
          <w:rFonts w:cstheme="minorHAnsi"/>
        </w:rPr>
        <w:t xml:space="preserve"> as well as the suggestions for additional survey questions. CMS is expanding the proposed medical debt series to include items on the type of creditor to whom debt is owed and the amount owed by creditor type and will consider the additional suggestions </w:t>
      </w:r>
      <w:r w:rsidR="00271ADB">
        <w:rPr>
          <w:rFonts w:cstheme="minorHAnsi"/>
        </w:rPr>
        <w:t>from the commentor</w:t>
      </w:r>
      <w:r w:rsidR="00EB6F23">
        <w:rPr>
          <w:rFonts w:cstheme="minorHAnsi"/>
        </w:rPr>
        <w:t>s</w:t>
      </w:r>
      <w:r w:rsidR="00271ADB">
        <w:rPr>
          <w:rFonts w:cstheme="minorHAnsi"/>
        </w:rPr>
        <w:t xml:space="preserve"> </w:t>
      </w:r>
      <w:r w:rsidR="00707E8D">
        <w:rPr>
          <w:rFonts w:cstheme="minorHAnsi"/>
        </w:rPr>
        <w:t xml:space="preserve">for future inclusion. CMS appreciates the suggestion related to federal assistance program participation and is pleased to note that existing administrative variables and survey items related to Medicaid and MSP enrollment and eligibility </w:t>
      </w:r>
      <w:r w:rsidR="00271ADB">
        <w:rPr>
          <w:rFonts w:cstheme="minorHAnsi"/>
        </w:rPr>
        <w:t xml:space="preserve">will </w:t>
      </w:r>
      <w:r w:rsidR="00F528CE">
        <w:rPr>
          <w:rFonts w:cstheme="minorHAnsi"/>
        </w:rPr>
        <w:t>continue to be included in MCBS data releases</w:t>
      </w:r>
      <w:r w:rsidR="00707E8D">
        <w:rPr>
          <w:rFonts w:cstheme="minorHAnsi"/>
        </w:rPr>
        <w:t>. Once data</w:t>
      </w:r>
      <w:r w:rsidR="00F528CE">
        <w:rPr>
          <w:rFonts w:cstheme="minorHAnsi"/>
        </w:rPr>
        <w:t xml:space="preserve"> on</w:t>
      </w:r>
      <w:r w:rsidR="00A4040D">
        <w:rPr>
          <w:rFonts w:cstheme="minorHAnsi"/>
        </w:rPr>
        <w:t xml:space="preserve"> the new</w:t>
      </w:r>
      <w:r w:rsidR="00F528CE">
        <w:rPr>
          <w:rFonts w:cstheme="minorHAnsi"/>
        </w:rPr>
        <w:t xml:space="preserve"> medical debt</w:t>
      </w:r>
      <w:r w:rsidR="00707E8D">
        <w:rPr>
          <w:rFonts w:cstheme="minorHAnsi"/>
        </w:rPr>
        <w:t xml:space="preserve"> </w:t>
      </w:r>
      <w:r w:rsidR="00A4040D">
        <w:rPr>
          <w:rFonts w:cstheme="minorHAnsi"/>
        </w:rPr>
        <w:t xml:space="preserve">items </w:t>
      </w:r>
      <w:r w:rsidR="00707E8D">
        <w:rPr>
          <w:rFonts w:cstheme="minorHAnsi"/>
        </w:rPr>
        <w:t>are available, CMS plans to disseminate findings and will consider the important topics suggested by the commentor</w:t>
      </w:r>
      <w:r w:rsidR="00EB6F23">
        <w:rPr>
          <w:rFonts w:cstheme="minorHAnsi"/>
        </w:rPr>
        <w:t>s</w:t>
      </w:r>
      <w:r w:rsidR="00707E8D">
        <w:rPr>
          <w:rFonts w:cstheme="minorHAnsi"/>
        </w:rPr>
        <w:t xml:space="preserve">. </w:t>
      </w:r>
      <w:r w:rsidR="00BE36DC">
        <w:rPr>
          <w:rFonts w:cstheme="minorHAnsi"/>
        </w:rPr>
        <w:t xml:space="preserve"> </w:t>
      </w:r>
      <w:r>
        <w:rPr>
          <w:rFonts w:cstheme="minorHAnsi"/>
        </w:rPr>
        <w:t xml:space="preserve"> </w:t>
      </w:r>
    </w:p>
    <w:bookmarkEnd w:id="7"/>
    <w:p w:rsidR="003C4930" w:rsidP="00F81670" w14:paraId="0C108EBD" w14:textId="77777777">
      <w:pPr>
        <w:spacing w:line="276" w:lineRule="auto"/>
      </w:pPr>
    </w:p>
    <w:bookmarkEnd w:id="0"/>
    <w:p w:rsidR="002F06C0" w:rsidRPr="009B0028" w:rsidP="009B0028" w14:paraId="1125E744" w14:textId="77777777">
      <w:pPr>
        <w:spacing w:line="276" w:lineRule="auto"/>
        <w:rPr>
          <w:rFonts w:cstheme="minorHAnsi"/>
          <w:b/>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0451594"/>
      <w:docPartObj>
        <w:docPartGallery w:val="Page Numbers (Bottom of Page)"/>
        <w:docPartUnique/>
      </w:docPartObj>
    </w:sdtPr>
    <w:sdtEndPr>
      <w:rPr>
        <w:noProof/>
      </w:rPr>
    </w:sdtEndPr>
    <w:sdtContent>
      <w:p w:rsidR="000D06EF" w14:paraId="5DA26C58" w14:textId="5C628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7C60" w14:paraId="6E39EC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A2130"/>
    <w:multiLevelType w:val="hybridMultilevel"/>
    <w:tmpl w:val="7870F83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054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92"/>
    <w:rsid w:val="000D06EF"/>
    <w:rsid w:val="001716BE"/>
    <w:rsid w:val="001D6CAE"/>
    <w:rsid w:val="00224FF2"/>
    <w:rsid w:val="002375D5"/>
    <w:rsid w:val="00263182"/>
    <w:rsid w:val="00266E92"/>
    <w:rsid w:val="00271ADB"/>
    <w:rsid w:val="002778BE"/>
    <w:rsid w:val="002F06C0"/>
    <w:rsid w:val="00324292"/>
    <w:rsid w:val="00372E09"/>
    <w:rsid w:val="003C4930"/>
    <w:rsid w:val="003D2AF0"/>
    <w:rsid w:val="003F3D1E"/>
    <w:rsid w:val="00433F5F"/>
    <w:rsid w:val="00434080"/>
    <w:rsid w:val="00487684"/>
    <w:rsid w:val="00505482"/>
    <w:rsid w:val="005353C7"/>
    <w:rsid w:val="00695EAD"/>
    <w:rsid w:val="006969B4"/>
    <w:rsid w:val="006F3298"/>
    <w:rsid w:val="00707E8D"/>
    <w:rsid w:val="00792B8C"/>
    <w:rsid w:val="007D5B66"/>
    <w:rsid w:val="007F79BF"/>
    <w:rsid w:val="0083541A"/>
    <w:rsid w:val="008741CF"/>
    <w:rsid w:val="008B7BFA"/>
    <w:rsid w:val="008C66A1"/>
    <w:rsid w:val="008F4CD6"/>
    <w:rsid w:val="00917C60"/>
    <w:rsid w:val="00957E2E"/>
    <w:rsid w:val="00973DF0"/>
    <w:rsid w:val="009B0028"/>
    <w:rsid w:val="009F0160"/>
    <w:rsid w:val="00A276A0"/>
    <w:rsid w:val="00A4040D"/>
    <w:rsid w:val="00A51C83"/>
    <w:rsid w:val="00A5624B"/>
    <w:rsid w:val="00A86CFD"/>
    <w:rsid w:val="00AD12CD"/>
    <w:rsid w:val="00AD3DCA"/>
    <w:rsid w:val="00AE6DBA"/>
    <w:rsid w:val="00AF7875"/>
    <w:rsid w:val="00B230CE"/>
    <w:rsid w:val="00B414D8"/>
    <w:rsid w:val="00BA67BA"/>
    <w:rsid w:val="00BB5464"/>
    <w:rsid w:val="00BE36DC"/>
    <w:rsid w:val="00C84068"/>
    <w:rsid w:val="00D827F1"/>
    <w:rsid w:val="00EA2C0B"/>
    <w:rsid w:val="00EB6F23"/>
    <w:rsid w:val="00F06C68"/>
    <w:rsid w:val="00F528CE"/>
    <w:rsid w:val="00F5332D"/>
    <w:rsid w:val="00F81670"/>
    <w:rsid w:val="00FB25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ECC31F"/>
  <w15:chartTrackingRefBased/>
  <w15:docId w15:val="{6EAE1D20-D55D-47B3-B90F-8505945F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6C0"/>
    <w:pPr>
      <w:autoSpaceDE w:val="0"/>
      <w:autoSpaceDN w:val="0"/>
      <w:spacing w:after="18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2F06C0"/>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86CFD"/>
    <w:rPr>
      <w:sz w:val="16"/>
      <w:szCs w:val="16"/>
    </w:rPr>
  </w:style>
  <w:style w:type="paragraph" w:styleId="CommentText">
    <w:name w:val="annotation text"/>
    <w:basedOn w:val="Normal"/>
    <w:link w:val="CommentTextChar"/>
    <w:uiPriority w:val="99"/>
    <w:unhideWhenUsed/>
    <w:rsid w:val="00A86CFD"/>
    <w:pPr>
      <w:spacing w:line="240" w:lineRule="auto"/>
    </w:pPr>
    <w:rPr>
      <w:sz w:val="20"/>
      <w:szCs w:val="20"/>
    </w:rPr>
  </w:style>
  <w:style w:type="character" w:customStyle="1" w:styleId="CommentTextChar">
    <w:name w:val="Comment Text Char"/>
    <w:basedOn w:val="DefaultParagraphFont"/>
    <w:link w:val="CommentText"/>
    <w:uiPriority w:val="99"/>
    <w:rsid w:val="00A86CFD"/>
    <w:rPr>
      <w:sz w:val="20"/>
      <w:szCs w:val="20"/>
    </w:rPr>
  </w:style>
  <w:style w:type="paragraph" w:styleId="CommentSubject">
    <w:name w:val="annotation subject"/>
    <w:basedOn w:val="CommentText"/>
    <w:next w:val="CommentText"/>
    <w:link w:val="CommentSubjectChar"/>
    <w:uiPriority w:val="99"/>
    <w:semiHidden/>
    <w:unhideWhenUsed/>
    <w:rsid w:val="00A86CFD"/>
    <w:rPr>
      <w:b/>
      <w:bCs/>
    </w:rPr>
  </w:style>
  <w:style w:type="character" w:customStyle="1" w:styleId="CommentSubjectChar">
    <w:name w:val="Comment Subject Char"/>
    <w:basedOn w:val="CommentTextChar"/>
    <w:link w:val="CommentSubject"/>
    <w:uiPriority w:val="99"/>
    <w:semiHidden/>
    <w:rsid w:val="00A86CFD"/>
    <w:rPr>
      <w:b/>
      <w:bCs/>
      <w:sz w:val="20"/>
      <w:szCs w:val="20"/>
    </w:rPr>
  </w:style>
  <w:style w:type="paragraph" w:styleId="BalloonText">
    <w:name w:val="Balloon Text"/>
    <w:basedOn w:val="Normal"/>
    <w:link w:val="BalloonTextChar"/>
    <w:uiPriority w:val="99"/>
    <w:semiHidden/>
    <w:unhideWhenUsed/>
    <w:rsid w:val="00A86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FD"/>
    <w:rPr>
      <w:rFonts w:ascii="Segoe UI" w:hAnsi="Segoe UI" w:cs="Segoe UI"/>
      <w:sz w:val="18"/>
      <w:szCs w:val="18"/>
    </w:rPr>
  </w:style>
  <w:style w:type="paragraph" w:customStyle="1" w:styleId="Default">
    <w:name w:val="Default"/>
    <w:rsid w:val="00F816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C60"/>
  </w:style>
  <w:style w:type="paragraph" w:styleId="Footer">
    <w:name w:val="footer"/>
    <w:basedOn w:val="Normal"/>
    <w:link w:val="FooterChar"/>
    <w:uiPriority w:val="99"/>
    <w:unhideWhenUsed/>
    <w:rsid w:val="0091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60"/>
  </w:style>
  <w:style w:type="paragraph" w:styleId="Revision">
    <w:name w:val="Revision"/>
    <w:hidden/>
    <w:uiPriority w:val="99"/>
    <w:semiHidden/>
    <w:rsid w:val="00A51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Mayfield</dc:creator>
  <cp:lastModifiedBy>Andrea Mayfield</cp:lastModifiedBy>
  <cp:revision>17</cp:revision>
  <dcterms:created xsi:type="dcterms:W3CDTF">2023-06-01T18:30:00Z</dcterms:created>
  <dcterms:modified xsi:type="dcterms:W3CDTF">2024-06-27T20:57:00Z</dcterms:modified>
</cp:coreProperties>
</file>