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C0F" w:rsidP="00F73654" w14:paraId="2A728958" w14:textId="77777777">
      <w:pPr>
        <w:rPr>
          <w:b/>
        </w:rPr>
      </w:pPr>
    </w:p>
    <w:p w:rsidR="00BB2E9A" w:rsidP="00F73654" w14:paraId="070BC226" w14:textId="77777777">
      <w:pPr>
        <w:rPr>
          <w:b/>
        </w:rPr>
      </w:pPr>
    </w:p>
    <w:p w:rsidR="00BB2E9A" w:rsidRPr="0053772A" w:rsidP="00F73654" w14:paraId="6923E2BA" w14:textId="77777777">
      <w:pPr>
        <w:rPr>
          <w:b/>
        </w:rPr>
      </w:pPr>
    </w:p>
    <w:p w:rsidR="00E60C0F" w:rsidRPr="0053772A" w:rsidP="00F73654" w14:paraId="20BDD8E2" w14:textId="77777777">
      <w:pPr>
        <w:pStyle w:val="Title"/>
        <w:rPr>
          <w:sz w:val="24"/>
        </w:rPr>
      </w:pPr>
      <w:r w:rsidRPr="0053772A">
        <w:rPr>
          <w:sz w:val="24"/>
        </w:rPr>
        <w:t xml:space="preserve">CDC </w:t>
      </w:r>
      <w:r w:rsidRPr="0053772A" w:rsidR="008746E2">
        <w:rPr>
          <w:sz w:val="24"/>
        </w:rPr>
        <w:t>Fellowship Programs</w:t>
      </w:r>
      <w:r w:rsidRPr="0053772A" w:rsidR="004C335A">
        <w:rPr>
          <w:sz w:val="24"/>
        </w:rPr>
        <w:t xml:space="preserve"> Assessments</w:t>
      </w:r>
    </w:p>
    <w:p w:rsidR="00E60C0F" w:rsidRPr="0053772A" w:rsidP="00F73654" w14:paraId="2E360B61" w14:textId="15228293">
      <w:pPr>
        <w:pStyle w:val="Subtitle"/>
        <w:rPr>
          <w:b/>
          <w:sz w:val="24"/>
        </w:rPr>
      </w:pPr>
      <w:r w:rsidRPr="0053772A">
        <w:rPr>
          <w:b/>
          <w:sz w:val="24"/>
        </w:rPr>
        <w:t xml:space="preserve">OMB Control No. </w:t>
      </w:r>
      <w:r w:rsidRPr="0053772A" w:rsidR="00C83F26">
        <w:rPr>
          <w:b/>
          <w:sz w:val="24"/>
        </w:rPr>
        <w:t>0920-</w:t>
      </w:r>
      <w:r w:rsidRPr="0053772A" w:rsidR="0053772A">
        <w:rPr>
          <w:b/>
          <w:sz w:val="24"/>
        </w:rPr>
        <w:t>1163 (Expiration: 0</w:t>
      </w:r>
      <w:r w:rsidR="00280A46">
        <w:rPr>
          <w:b/>
          <w:sz w:val="24"/>
        </w:rPr>
        <w:t>2</w:t>
      </w:r>
      <w:r w:rsidRPr="0053772A" w:rsidR="0053772A">
        <w:rPr>
          <w:b/>
          <w:sz w:val="24"/>
        </w:rPr>
        <w:t>/</w:t>
      </w:r>
      <w:r w:rsidR="00280A46">
        <w:rPr>
          <w:b/>
          <w:sz w:val="24"/>
        </w:rPr>
        <w:t>28</w:t>
      </w:r>
      <w:r w:rsidR="00FA1D0B">
        <w:rPr>
          <w:b/>
          <w:sz w:val="24"/>
        </w:rPr>
        <w:t>/</w:t>
      </w:r>
      <w:r w:rsidRPr="0053772A" w:rsidR="0053772A">
        <w:rPr>
          <w:b/>
          <w:sz w:val="24"/>
        </w:rPr>
        <w:t>202</w:t>
      </w:r>
      <w:r w:rsidR="00280A46">
        <w:rPr>
          <w:b/>
          <w:sz w:val="24"/>
        </w:rPr>
        <w:t>6</w:t>
      </w:r>
      <w:r w:rsidRPr="0053772A" w:rsidR="0053772A">
        <w:rPr>
          <w:b/>
          <w:sz w:val="24"/>
        </w:rPr>
        <w:t>)</w:t>
      </w:r>
    </w:p>
    <w:p w:rsidR="008531A4" w:rsidRPr="0053772A" w:rsidP="00F73654" w14:paraId="6A5F4155" w14:textId="77777777">
      <w:pPr>
        <w:pStyle w:val="Subtitle"/>
        <w:rPr>
          <w:sz w:val="24"/>
        </w:rPr>
      </w:pPr>
    </w:p>
    <w:p w:rsidR="00332BEE" w:rsidRPr="0053772A" w:rsidP="00F73654" w14:paraId="635A4373" w14:textId="77777777"/>
    <w:p w:rsidR="008531A4" w:rsidRPr="0053772A" w:rsidP="00F73654" w14:paraId="18DA905C" w14:textId="77777777">
      <w:pPr>
        <w:pStyle w:val="Subtitle"/>
        <w:rPr>
          <w:b/>
          <w:sz w:val="24"/>
        </w:rPr>
      </w:pPr>
      <w:r w:rsidRPr="0053772A">
        <w:rPr>
          <w:b/>
          <w:sz w:val="24"/>
        </w:rPr>
        <w:t>Supporting Statement A</w:t>
      </w:r>
    </w:p>
    <w:p w:rsidR="008531A4" w:rsidRPr="0053772A" w:rsidP="00F73654" w14:paraId="13E0DD63" w14:textId="77777777">
      <w:pPr>
        <w:pStyle w:val="Subtitle"/>
        <w:rPr>
          <w:sz w:val="24"/>
        </w:rPr>
      </w:pPr>
    </w:p>
    <w:p w:rsidR="0076347B" w:rsidRPr="0053772A" w:rsidP="00F73654" w14:paraId="3499C8C7" w14:textId="77777777"/>
    <w:p w:rsidR="0076347B" w:rsidRPr="0053772A" w:rsidP="00F73654" w14:paraId="0AB83B69" w14:textId="77777777"/>
    <w:p w:rsidR="003A11B1" w:rsidRPr="0053772A" w:rsidP="00F73654" w14:paraId="58CBD8B3" w14:textId="77777777">
      <w:pPr>
        <w:pStyle w:val="Subtitle"/>
        <w:rPr>
          <w:sz w:val="24"/>
        </w:rPr>
      </w:pPr>
    </w:p>
    <w:p w:rsidR="00E60C0F" w:rsidRPr="0053772A" w:rsidP="00F73654" w14:paraId="1F4535A7" w14:textId="77777777"/>
    <w:p w:rsidR="003A11B1" w:rsidRPr="0053772A" w:rsidP="00F73654" w14:paraId="3D280D5A" w14:textId="77777777">
      <w:pPr>
        <w:jc w:val="center"/>
        <w:rPr>
          <w:b/>
        </w:rPr>
      </w:pPr>
    </w:p>
    <w:p w:rsidR="003A11B1" w:rsidRPr="0053772A" w:rsidP="00F73654" w14:paraId="44950CB0" w14:textId="77777777">
      <w:pPr>
        <w:jc w:val="center"/>
        <w:rPr>
          <w:b/>
        </w:rPr>
      </w:pPr>
    </w:p>
    <w:p w:rsidR="00E60C0F" w:rsidRPr="0053772A" w:rsidP="00F73654" w14:paraId="2514915C" w14:textId="77777777">
      <w:pPr>
        <w:rPr>
          <w:b/>
        </w:rPr>
      </w:pPr>
    </w:p>
    <w:p w:rsidR="00E60C0F" w:rsidRPr="0053772A" w:rsidP="00F73654" w14:paraId="21192C99" w14:textId="7410B2EF">
      <w:pPr>
        <w:pStyle w:val="Subtitle"/>
        <w:rPr>
          <w:b/>
          <w:sz w:val="24"/>
        </w:rPr>
      </w:pPr>
      <w:r>
        <w:rPr>
          <w:b/>
          <w:sz w:val="24"/>
        </w:rPr>
        <w:t xml:space="preserve">Dr. </w:t>
      </w:r>
      <w:r w:rsidR="00D441C0">
        <w:rPr>
          <w:b/>
          <w:sz w:val="24"/>
        </w:rPr>
        <w:t>Marion</w:t>
      </w:r>
      <w:r>
        <w:rPr>
          <w:b/>
          <w:sz w:val="24"/>
        </w:rPr>
        <w:t xml:space="preserve"> W.</w:t>
      </w:r>
      <w:r w:rsidR="00D441C0">
        <w:rPr>
          <w:b/>
          <w:sz w:val="24"/>
        </w:rPr>
        <w:t xml:space="preserve"> Carter</w:t>
      </w:r>
    </w:p>
    <w:p w:rsidR="0053772A" w:rsidRPr="0053772A" w:rsidP="0053772A" w14:paraId="5DD0A992" w14:textId="030472FD">
      <w:pPr>
        <w:jc w:val="center"/>
        <w:rPr>
          <w:b/>
        </w:rPr>
      </w:pPr>
      <w:hyperlink r:id="rId10" w:history="1">
        <w:r w:rsidRPr="00757DA2" w:rsidR="00D87C2A">
          <w:rPr>
            <w:rStyle w:val="Hyperlink"/>
            <w:b/>
          </w:rPr>
          <w:t>acq0@cdc.gov</w:t>
        </w:r>
      </w:hyperlink>
    </w:p>
    <w:p w:rsidR="00393FFE" w:rsidRPr="0053772A" w:rsidP="00F73654" w14:paraId="29062486" w14:textId="77777777">
      <w:pPr>
        <w:pStyle w:val="Subtitle"/>
        <w:rPr>
          <w:b/>
          <w:sz w:val="24"/>
        </w:rPr>
      </w:pPr>
      <w:r w:rsidRPr="0053772A">
        <w:rPr>
          <w:b/>
          <w:sz w:val="24"/>
        </w:rPr>
        <w:t>Associate Director for Science</w:t>
      </w:r>
    </w:p>
    <w:p w:rsidR="0053772A" w:rsidRPr="0053772A" w:rsidP="0053772A" w14:paraId="6BB40464" w14:textId="77777777">
      <w:pPr>
        <w:rPr>
          <w:b/>
        </w:rPr>
      </w:pPr>
    </w:p>
    <w:p w:rsidR="0053772A" w:rsidRPr="0053772A" w:rsidP="0053772A" w14:paraId="741956C1" w14:textId="77777777">
      <w:pPr>
        <w:rPr>
          <w:b/>
        </w:rPr>
      </w:pPr>
    </w:p>
    <w:p w:rsidR="0053772A" w:rsidRPr="0053772A" w:rsidP="0053772A" w14:paraId="0B220FA5" w14:textId="77777777">
      <w:pPr>
        <w:rPr>
          <w:b/>
        </w:rPr>
      </w:pPr>
    </w:p>
    <w:p w:rsidR="00393FFE" w:rsidRPr="0053772A" w:rsidP="00F73654" w14:paraId="34BEE537" w14:textId="77777777">
      <w:pPr>
        <w:pStyle w:val="Subtitle"/>
        <w:rPr>
          <w:b/>
          <w:sz w:val="24"/>
        </w:rPr>
      </w:pPr>
      <w:r w:rsidRPr="0053772A">
        <w:rPr>
          <w:b/>
          <w:sz w:val="24"/>
        </w:rPr>
        <w:t xml:space="preserve">Division of Scientific Education and Professional Development </w:t>
      </w:r>
    </w:p>
    <w:p w:rsidR="00393FFE" w:rsidRPr="0053772A" w:rsidP="00F73654" w14:paraId="1A6C3245" w14:textId="77777777">
      <w:pPr>
        <w:pStyle w:val="Subtitle"/>
        <w:rPr>
          <w:b/>
          <w:sz w:val="24"/>
        </w:rPr>
      </w:pPr>
      <w:r w:rsidRPr="0053772A">
        <w:rPr>
          <w:b/>
          <w:sz w:val="24"/>
        </w:rPr>
        <w:t>Center for Surveillance, Epidemiology</w:t>
      </w:r>
      <w:r w:rsidRPr="0053772A" w:rsidR="00360DDD">
        <w:rPr>
          <w:b/>
          <w:sz w:val="24"/>
        </w:rPr>
        <w:t>,</w:t>
      </w:r>
      <w:r w:rsidRPr="0053772A">
        <w:rPr>
          <w:b/>
          <w:sz w:val="24"/>
        </w:rPr>
        <w:t xml:space="preserve"> and Laboratory Services</w:t>
      </w:r>
    </w:p>
    <w:p w:rsidR="00393FFE" w:rsidRPr="0053772A" w:rsidP="00F73654" w14:paraId="43D138E3" w14:textId="77777777">
      <w:pPr>
        <w:pStyle w:val="Subtitle"/>
        <w:rPr>
          <w:b/>
          <w:sz w:val="24"/>
        </w:rPr>
      </w:pPr>
      <w:r w:rsidRPr="0053772A">
        <w:rPr>
          <w:b/>
          <w:sz w:val="24"/>
        </w:rPr>
        <w:t>Office of Public He</w:t>
      </w:r>
      <w:r w:rsidRPr="0053772A" w:rsidR="003D05D2">
        <w:rPr>
          <w:b/>
          <w:sz w:val="24"/>
        </w:rPr>
        <w:t>alth Scientific Services</w:t>
      </w:r>
    </w:p>
    <w:p w:rsidR="00393FFE" w:rsidRPr="0053772A" w:rsidP="00F73654" w14:paraId="4C8042AB" w14:textId="77777777">
      <w:pPr>
        <w:pStyle w:val="Subtitle"/>
        <w:rPr>
          <w:b/>
          <w:sz w:val="24"/>
        </w:rPr>
      </w:pPr>
      <w:r w:rsidRPr="0053772A">
        <w:rPr>
          <w:b/>
          <w:sz w:val="24"/>
        </w:rPr>
        <w:t>Centers for Dise</w:t>
      </w:r>
      <w:r w:rsidRPr="0053772A" w:rsidR="003D05D2">
        <w:rPr>
          <w:b/>
          <w:sz w:val="24"/>
        </w:rPr>
        <w:t>ase Control and Prevention</w:t>
      </w:r>
    </w:p>
    <w:p w:rsidR="0053772A" w:rsidRPr="0053772A" w:rsidP="0053772A" w14:paraId="6F8A6AAB" w14:textId="77777777">
      <w:pPr>
        <w:jc w:val="center"/>
        <w:rPr>
          <w:b/>
        </w:rPr>
      </w:pPr>
      <w:r w:rsidRPr="0053772A">
        <w:rPr>
          <w:b/>
        </w:rPr>
        <w:t xml:space="preserve">1600 Clifton Road, NE, MS </w:t>
      </w:r>
      <w:r w:rsidR="00236D42">
        <w:rPr>
          <w:b/>
        </w:rPr>
        <w:t>V24-5</w:t>
      </w:r>
    </w:p>
    <w:p w:rsidR="0053772A" w:rsidRPr="0053772A" w:rsidP="0053772A" w14:paraId="2C2B0614" w14:textId="77777777">
      <w:pPr>
        <w:jc w:val="center"/>
        <w:rPr>
          <w:b/>
        </w:rPr>
      </w:pPr>
      <w:r w:rsidRPr="0053772A">
        <w:rPr>
          <w:b/>
        </w:rPr>
        <w:t>Atlanta, GA 30333</w:t>
      </w:r>
    </w:p>
    <w:p w:rsidR="00393FFE" w:rsidRPr="0053772A" w:rsidP="00F73654" w14:paraId="0994ECBC" w14:textId="77777777">
      <w:pPr>
        <w:pStyle w:val="Subtitle"/>
        <w:rPr>
          <w:b/>
          <w:sz w:val="24"/>
        </w:rPr>
      </w:pPr>
      <w:r w:rsidRPr="0053772A">
        <w:rPr>
          <w:b/>
          <w:sz w:val="24"/>
        </w:rPr>
        <w:t>Phone:</w:t>
      </w:r>
      <w:r w:rsidRPr="0053772A" w:rsidR="005D4A96">
        <w:rPr>
          <w:b/>
          <w:sz w:val="24"/>
        </w:rPr>
        <w:t xml:space="preserve"> </w:t>
      </w:r>
      <w:r w:rsidRPr="0053772A">
        <w:rPr>
          <w:b/>
          <w:sz w:val="24"/>
        </w:rPr>
        <w:t>404-</w:t>
      </w:r>
      <w:r w:rsidRPr="0053772A" w:rsidR="00324406">
        <w:rPr>
          <w:b/>
          <w:sz w:val="24"/>
        </w:rPr>
        <w:t>498-</w:t>
      </w:r>
      <w:r w:rsidRPr="0053772A" w:rsidR="00D931AD">
        <w:rPr>
          <w:b/>
          <w:sz w:val="24"/>
        </w:rPr>
        <w:t>6551</w:t>
      </w:r>
    </w:p>
    <w:p w:rsidR="006D4AD1" w:rsidRPr="0053772A" w:rsidP="00F73654" w14:paraId="314A9601" w14:textId="77777777">
      <w:pPr>
        <w:pStyle w:val="Subtitle"/>
        <w:rPr>
          <w:b/>
          <w:sz w:val="24"/>
        </w:rPr>
      </w:pPr>
      <w:r w:rsidRPr="0053772A">
        <w:rPr>
          <w:b/>
          <w:sz w:val="24"/>
        </w:rPr>
        <w:t>Fax:</w:t>
      </w:r>
      <w:r w:rsidRPr="0053772A" w:rsidR="005D4A96">
        <w:rPr>
          <w:b/>
          <w:sz w:val="24"/>
        </w:rPr>
        <w:t xml:space="preserve"> </w:t>
      </w:r>
      <w:r w:rsidRPr="0053772A">
        <w:rPr>
          <w:b/>
          <w:sz w:val="24"/>
        </w:rPr>
        <w:t>404-</w:t>
      </w:r>
      <w:r w:rsidRPr="0053772A" w:rsidR="00D931AD">
        <w:rPr>
          <w:b/>
          <w:sz w:val="24"/>
        </w:rPr>
        <w:t>498-6085</w:t>
      </w:r>
    </w:p>
    <w:p w:rsidR="00E35AC2" w:rsidRPr="0053772A" w:rsidP="00F73654" w14:paraId="15697690" w14:textId="77777777">
      <w:pPr>
        <w:pStyle w:val="Subtitle"/>
        <w:rPr>
          <w:b/>
          <w:sz w:val="24"/>
        </w:rPr>
      </w:pPr>
    </w:p>
    <w:p w:rsidR="00E35AC2" w:rsidRPr="0053772A" w:rsidP="00F73654" w14:paraId="09F62FC2" w14:textId="77777777">
      <w:pPr>
        <w:rPr>
          <w:b/>
        </w:rPr>
      </w:pPr>
    </w:p>
    <w:p w:rsidR="00E35AC2" w:rsidRPr="0053772A" w:rsidP="00F73654" w14:paraId="4492D6DB" w14:textId="77777777">
      <w:pPr>
        <w:rPr>
          <w:b/>
        </w:rPr>
      </w:pPr>
    </w:p>
    <w:p w:rsidR="007D61BF" w:rsidRPr="005F3B66" w:rsidP="00F73654" w14:paraId="29A57384" w14:textId="0BD1C5B9">
      <w:pPr>
        <w:pStyle w:val="Subtitle"/>
        <w:rPr>
          <w:b/>
        </w:rPr>
      </w:pPr>
      <w:r w:rsidRPr="0053772A">
        <w:rPr>
          <w:b/>
          <w:sz w:val="24"/>
        </w:rPr>
        <w:t>Submitted</w:t>
      </w:r>
      <w:r w:rsidR="00081074">
        <w:rPr>
          <w:b/>
          <w:sz w:val="24"/>
        </w:rPr>
        <w:t xml:space="preserve"> </w:t>
      </w:r>
      <w:r w:rsidR="003C662B">
        <w:rPr>
          <w:b/>
          <w:sz w:val="24"/>
        </w:rPr>
        <w:t>April 18, 2025</w:t>
      </w:r>
      <w:r w:rsidRPr="005F3B66">
        <w:rPr>
          <w:b/>
        </w:rPr>
        <w:br w:type="page"/>
      </w:r>
    </w:p>
    <w:sdt>
      <w:sdtPr>
        <w:rPr>
          <w:rFonts w:ascii="Times New Roman" w:eastAsia="Times New Roman" w:hAnsi="Times New Roman" w:cs="Times New Roman"/>
          <w:b/>
          <w:color w:val="auto"/>
          <w:sz w:val="24"/>
          <w:szCs w:val="24"/>
        </w:rPr>
        <w:id w:val="115793553"/>
        <w:docPartObj>
          <w:docPartGallery w:val="Table of Contents"/>
          <w:docPartUnique/>
        </w:docPartObj>
      </w:sdtPr>
      <w:sdtEndPr>
        <w:rPr>
          <w:b w:val="0"/>
          <w:noProof/>
        </w:rPr>
      </w:sdtEndPr>
      <w:sdtContent>
        <w:p w:rsidR="00D45165" w:rsidRPr="00C409E1" w:rsidP="00F73654" w14:paraId="4B4D52B0" w14:textId="77777777">
          <w:pPr>
            <w:pStyle w:val="TOCHeading"/>
            <w:spacing w:line="240" w:lineRule="auto"/>
            <w:rPr>
              <w:rFonts w:ascii="Times New Roman" w:hAnsi="Times New Roman" w:cs="Times New Roman"/>
              <w:b/>
              <w:color w:val="auto"/>
            </w:rPr>
          </w:pPr>
          <w:r w:rsidRPr="00C409E1">
            <w:rPr>
              <w:rFonts w:ascii="Times New Roman" w:hAnsi="Times New Roman" w:cs="Times New Roman"/>
              <w:b/>
              <w:color w:val="auto"/>
            </w:rPr>
            <w:t>Table of Contents</w:t>
          </w:r>
        </w:p>
        <w:p w:rsidR="00E97B83" w:rsidP="00F73654" w14:paraId="706A0B91" w14:textId="7777777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65351" w:history="1">
            <w:r w:rsidRPr="00EE4792">
              <w:rPr>
                <w:rStyle w:val="Hyperlink"/>
                <w:noProof/>
              </w:rPr>
              <w:t>PART A. JUSTIFICATION</w:t>
            </w:r>
            <w:r>
              <w:rPr>
                <w:noProof/>
                <w:webHidden/>
              </w:rPr>
              <w:tab/>
            </w:r>
            <w:r>
              <w:rPr>
                <w:noProof/>
                <w:webHidden/>
              </w:rPr>
              <w:fldChar w:fldCharType="begin"/>
            </w:r>
            <w:r>
              <w:rPr>
                <w:noProof/>
                <w:webHidden/>
              </w:rPr>
              <w:instrText xml:space="preserve"> PAGEREF _Toc452565351 \h </w:instrText>
            </w:r>
            <w:r>
              <w:rPr>
                <w:noProof/>
                <w:webHidden/>
              </w:rPr>
              <w:fldChar w:fldCharType="separate"/>
            </w:r>
            <w:r>
              <w:rPr>
                <w:noProof/>
                <w:webHidden/>
              </w:rPr>
              <w:t>2</w:t>
            </w:r>
            <w:r>
              <w:rPr>
                <w:noProof/>
                <w:webHidden/>
              </w:rPr>
              <w:fldChar w:fldCharType="end"/>
            </w:r>
          </w:hyperlink>
        </w:p>
        <w:p w:rsidR="00E97B83" w:rsidP="00F73654" w14:paraId="2F4AAD84" w14:textId="77777777">
          <w:pPr>
            <w:pStyle w:val="TOC1"/>
            <w:rPr>
              <w:rFonts w:asciiTheme="minorHAnsi" w:eastAsiaTheme="minorEastAsia" w:hAnsiTheme="minorHAnsi" w:cstheme="minorBidi"/>
              <w:noProof/>
              <w:sz w:val="22"/>
              <w:szCs w:val="22"/>
            </w:rPr>
          </w:pPr>
          <w:hyperlink w:anchor="_Toc452565352" w:history="1">
            <w:r w:rsidRPr="00EE4792">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_Toc452565352 \h </w:instrText>
            </w:r>
            <w:r>
              <w:rPr>
                <w:noProof/>
                <w:webHidden/>
              </w:rPr>
              <w:fldChar w:fldCharType="separate"/>
            </w:r>
            <w:r>
              <w:rPr>
                <w:noProof/>
                <w:webHidden/>
              </w:rPr>
              <w:t>2</w:t>
            </w:r>
            <w:r>
              <w:rPr>
                <w:noProof/>
                <w:webHidden/>
              </w:rPr>
              <w:fldChar w:fldCharType="end"/>
            </w:r>
          </w:hyperlink>
        </w:p>
        <w:p w:rsidR="00E97B83" w:rsidP="00F73654" w14:paraId="5EEF73E6" w14:textId="77777777">
          <w:pPr>
            <w:pStyle w:val="TOC1"/>
            <w:rPr>
              <w:rFonts w:asciiTheme="minorHAnsi" w:eastAsiaTheme="minorEastAsia" w:hAnsiTheme="minorHAnsi" w:cstheme="minorBidi"/>
              <w:noProof/>
              <w:sz w:val="22"/>
              <w:szCs w:val="22"/>
            </w:rPr>
          </w:pPr>
          <w:hyperlink w:anchor="_Toc452565353" w:history="1">
            <w:r w:rsidRPr="00EE4792">
              <w:rPr>
                <w:rStyle w:val="Hyperlink"/>
                <w:noProof/>
              </w:rPr>
              <w:t>A.2. Purpose and Use of Information Collection</w:t>
            </w:r>
            <w:r>
              <w:rPr>
                <w:noProof/>
                <w:webHidden/>
              </w:rPr>
              <w:tab/>
            </w:r>
            <w:r>
              <w:rPr>
                <w:noProof/>
                <w:webHidden/>
              </w:rPr>
              <w:fldChar w:fldCharType="begin"/>
            </w:r>
            <w:r>
              <w:rPr>
                <w:noProof/>
                <w:webHidden/>
              </w:rPr>
              <w:instrText xml:space="preserve"> PAGEREF _Toc452565353 \h </w:instrText>
            </w:r>
            <w:r>
              <w:rPr>
                <w:noProof/>
                <w:webHidden/>
              </w:rPr>
              <w:fldChar w:fldCharType="separate"/>
            </w:r>
            <w:r>
              <w:rPr>
                <w:noProof/>
                <w:webHidden/>
              </w:rPr>
              <w:t>3</w:t>
            </w:r>
            <w:r>
              <w:rPr>
                <w:noProof/>
                <w:webHidden/>
              </w:rPr>
              <w:fldChar w:fldCharType="end"/>
            </w:r>
          </w:hyperlink>
        </w:p>
        <w:p w:rsidR="00E97B83" w:rsidP="00F73654" w14:paraId="233E1B51" w14:textId="77777777">
          <w:pPr>
            <w:pStyle w:val="TOC1"/>
            <w:rPr>
              <w:rFonts w:asciiTheme="minorHAnsi" w:eastAsiaTheme="minorEastAsia" w:hAnsiTheme="minorHAnsi" w:cstheme="minorBidi"/>
              <w:noProof/>
              <w:sz w:val="22"/>
              <w:szCs w:val="22"/>
            </w:rPr>
          </w:pPr>
          <w:hyperlink w:anchor="_Toc452565354" w:history="1">
            <w:r w:rsidRPr="00EE4792">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_Toc452565354 \h </w:instrText>
            </w:r>
            <w:r>
              <w:rPr>
                <w:noProof/>
                <w:webHidden/>
              </w:rPr>
              <w:fldChar w:fldCharType="separate"/>
            </w:r>
            <w:r>
              <w:rPr>
                <w:noProof/>
                <w:webHidden/>
              </w:rPr>
              <w:t>6</w:t>
            </w:r>
            <w:r>
              <w:rPr>
                <w:noProof/>
                <w:webHidden/>
              </w:rPr>
              <w:fldChar w:fldCharType="end"/>
            </w:r>
          </w:hyperlink>
        </w:p>
        <w:p w:rsidR="00E97B83" w:rsidP="00F73654" w14:paraId="20AAC752" w14:textId="77777777">
          <w:pPr>
            <w:pStyle w:val="TOC1"/>
            <w:rPr>
              <w:rFonts w:asciiTheme="minorHAnsi" w:eastAsiaTheme="minorEastAsia" w:hAnsiTheme="minorHAnsi" w:cstheme="minorBidi"/>
              <w:noProof/>
              <w:sz w:val="22"/>
              <w:szCs w:val="22"/>
            </w:rPr>
          </w:pPr>
          <w:hyperlink w:anchor="_Toc452565355" w:history="1">
            <w:r w:rsidRPr="00EE4792">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_Toc452565355 \h </w:instrText>
            </w:r>
            <w:r>
              <w:rPr>
                <w:noProof/>
                <w:webHidden/>
              </w:rPr>
              <w:fldChar w:fldCharType="separate"/>
            </w:r>
            <w:r>
              <w:rPr>
                <w:noProof/>
                <w:webHidden/>
              </w:rPr>
              <w:t>7</w:t>
            </w:r>
            <w:r>
              <w:rPr>
                <w:noProof/>
                <w:webHidden/>
              </w:rPr>
              <w:fldChar w:fldCharType="end"/>
            </w:r>
          </w:hyperlink>
        </w:p>
        <w:p w:rsidR="00E97B83" w:rsidP="00F73654" w14:paraId="52AD66E9" w14:textId="77777777">
          <w:pPr>
            <w:pStyle w:val="TOC1"/>
            <w:rPr>
              <w:rFonts w:asciiTheme="minorHAnsi" w:eastAsiaTheme="minorEastAsia" w:hAnsiTheme="minorHAnsi" w:cstheme="minorBidi"/>
              <w:noProof/>
              <w:sz w:val="22"/>
              <w:szCs w:val="22"/>
            </w:rPr>
          </w:pPr>
          <w:hyperlink w:anchor="_Toc452565356" w:history="1">
            <w:r w:rsidRPr="00EE4792">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_Toc452565356 \h </w:instrText>
            </w:r>
            <w:r>
              <w:rPr>
                <w:noProof/>
                <w:webHidden/>
              </w:rPr>
              <w:fldChar w:fldCharType="separate"/>
            </w:r>
            <w:r>
              <w:rPr>
                <w:noProof/>
                <w:webHidden/>
              </w:rPr>
              <w:t>10</w:t>
            </w:r>
            <w:r>
              <w:rPr>
                <w:noProof/>
                <w:webHidden/>
              </w:rPr>
              <w:fldChar w:fldCharType="end"/>
            </w:r>
          </w:hyperlink>
        </w:p>
        <w:p w:rsidR="00E97B83" w:rsidP="00F73654" w14:paraId="6151D57B" w14:textId="77777777">
          <w:pPr>
            <w:pStyle w:val="TOC1"/>
            <w:rPr>
              <w:rFonts w:asciiTheme="minorHAnsi" w:eastAsiaTheme="minorEastAsia" w:hAnsiTheme="minorHAnsi" w:cstheme="minorBidi"/>
              <w:noProof/>
              <w:sz w:val="22"/>
              <w:szCs w:val="22"/>
            </w:rPr>
          </w:pPr>
          <w:hyperlink w:anchor="_Toc452565357" w:history="1">
            <w:r w:rsidRPr="00EE4792">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_Toc452565357 \h </w:instrText>
            </w:r>
            <w:r>
              <w:rPr>
                <w:noProof/>
                <w:webHidden/>
              </w:rPr>
              <w:fldChar w:fldCharType="separate"/>
            </w:r>
            <w:r>
              <w:rPr>
                <w:noProof/>
                <w:webHidden/>
              </w:rPr>
              <w:t>10</w:t>
            </w:r>
            <w:r>
              <w:rPr>
                <w:noProof/>
                <w:webHidden/>
              </w:rPr>
              <w:fldChar w:fldCharType="end"/>
            </w:r>
          </w:hyperlink>
        </w:p>
        <w:p w:rsidR="00E97B83" w:rsidP="00F73654" w14:paraId="1B77AB8C" w14:textId="77777777">
          <w:pPr>
            <w:pStyle w:val="TOC1"/>
            <w:rPr>
              <w:rFonts w:asciiTheme="minorHAnsi" w:eastAsiaTheme="minorEastAsia" w:hAnsiTheme="minorHAnsi" w:cstheme="minorBidi"/>
              <w:noProof/>
              <w:sz w:val="22"/>
              <w:szCs w:val="22"/>
            </w:rPr>
          </w:pPr>
          <w:hyperlink w:anchor="_Toc452565358" w:history="1">
            <w:r w:rsidRPr="00EE4792">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_Toc452565358 \h </w:instrText>
            </w:r>
            <w:r>
              <w:rPr>
                <w:noProof/>
                <w:webHidden/>
              </w:rPr>
              <w:fldChar w:fldCharType="separate"/>
            </w:r>
            <w:r>
              <w:rPr>
                <w:noProof/>
                <w:webHidden/>
              </w:rPr>
              <w:t>11</w:t>
            </w:r>
            <w:r>
              <w:rPr>
                <w:noProof/>
                <w:webHidden/>
              </w:rPr>
              <w:fldChar w:fldCharType="end"/>
            </w:r>
          </w:hyperlink>
        </w:p>
        <w:p w:rsidR="00E97B83" w:rsidP="00F73654" w14:paraId="58FCE7DC" w14:textId="77777777">
          <w:pPr>
            <w:pStyle w:val="TOC1"/>
            <w:rPr>
              <w:rFonts w:asciiTheme="minorHAnsi" w:eastAsiaTheme="minorEastAsia" w:hAnsiTheme="minorHAnsi" w:cstheme="minorBidi"/>
              <w:noProof/>
              <w:sz w:val="22"/>
              <w:szCs w:val="22"/>
            </w:rPr>
          </w:pPr>
          <w:hyperlink w:anchor="_Toc452565359" w:history="1">
            <w:r w:rsidRPr="00EE4792">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_Toc452565359 \h </w:instrText>
            </w:r>
            <w:r>
              <w:rPr>
                <w:noProof/>
                <w:webHidden/>
              </w:rPr>
              <w:fldChar w:fldCharType="separate"/>
            </w:r>
            <w:r>
              <w:rPr>
                <w:noProof/>
                <w:webHidden/>
              </w:rPr>
              <w:t>11</w:t>
            </w:r>
            <w:r>
              <w:rPr>
                <w:noProof/>
                <w:webHidden/>
              </w:rPr>
              <w:fldChar w:fldCharType="end"/>
            </w:r>
          </w:hyperlink>
        </w:p>
        <w:p w:rsidR="00E97B83" w:rsidP="00F73654" w14:paraId="7957C021" w14:textId="77777777">
          <w:pPr>
            <w:pStyle w:val="TOC1"/>
            <w:rPr>
              <w:rFonts w:asciiTheme="minorHAnsi" w:eastAsiaTheme="minorEastAsia" w:hAnsiTheme="minorHAnsi" w:cstheme="minorBidi"/>
              <w:noProof/>
              <w:sz w:val="22"/>
              <w:szCs w:val="22"/>
            </w:rPr>
          </w:pPr>
          <w:hyperlink w:anchor="_Toc452565360" w:history="1">
            <w:r w:rsidRPr="00EE4792">
              <w:rPr>
                <w:rStyle w:val="Hyperlink"/>
                <w:noProof/>
              </w:rPr>
              <w:t>A.9. Explanation of Any Payment or Gift to Respondents</w:t>
            </w:r>
            <w:r>
              <w:rPr>
                <w:noProof/>
                <w:webHidden/>
              </w:rPr>
              <w:tab/>
            </w:r>
            <w:r>
              <w:rPr>
                <w:noProof/>
                <w:webHidden/>
              </w:rPr>
              <w:fldChar w:fldCharType="begin"/>
            </w:r>
            <w:r>
              <w:rPr>
                <w:noProof/>
                <w:webHidden/>
              </w:rPr>
              <w:instrText xml:space="preserve"> PAGEREF _Toc452565360 \h </w:instrText>
            </w:r>
            <w:r>
              <w:rPr>
                <w:noProof/>
                <w:webHidden/>
              </w:rPr>
              <w:fldChar w:fldCharType="separate"/>
            </w:r>
            <w:r>
              <w:rPr>
                <w:noProof/>
                <w:webHidden/>
              </w:rPr>
              <w:t>11</w:t>
            </w:r>
            <w:r>
              <w:rPr>
                <w:noProof/>
                <w:webHidden/>
              </w:rPr>
              <w:fldChar w:fldCharType="end"/>
            </w:r>
          </w:hyperlink>
        </w:p>
        <w:p w:rsidR="00E97B83" w:rsidP="00F73654" w14:paraId="3672B0B1" w14:textId="77777777">
          <w:pPr>
            <w:pStyle w:val="TOC1"/>
            <w:rPr>
              <w:rFonts w:asciiTheme="minorHAnsi" w:eastAsiaTheme="minorEastAsia" w:hAnsiTheme="minorHAnsi" w:cstheme="minorBidi"/>
              <w:noProof/>
              <w:sz w:val="22"/>
              <w:szCs w:val="22"/>
            </w:rPr>
          </w:pPr>
          <w:hyperlink w:anchor="_Toc452565361" w:history="1">
            <w:r w:rsidRPr="00EE4792">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_Toc452565361 \h </w:instrText>
            </w:r>
            <w:r>
              <w:rPr>
                <w:noProof/>
                <w:webHidden/>
              </w:rPr>
              <w:fldChar w:fldCharType="separate"/>
            </w:r>
            <w:r>
              <w:rPr>
                <w:noProof/>
                <w:webHidden/>
              </w:rPr>
              <w:t>11</w:t>
            </w:r>
            <w:r>
              <w:rPr>
                <w:noProof/>
                <w:webHidden/>
              </w:rPr>
              <w:fldChar w:fldCharType="end"/>
            </w:r>
          </w:hyperlink>
        </w:p>
        <w:p w:rsidR="00E97B83" w:rsidP="00F73654" w14:paraId="68F15622" w14:textId="77777777">
          <w:pPr>
            <w:pStyle w:val="TOC1"/>
            <w:rPr>
              <w:rFonts w:asciiTheme="minorHAnsi" w:eastAsiaTheme="minorEastAsia" w:hAnsiTheme="minorHAnsi" w:cstheme="minorBidi"/>
              <w:noProof/>
              <w:sz w:val="22"/>
              <w:szCs w:val="22"/>
            </w:rPr>
          </w:pPr>
          <w:hyperlink w:anchor="_Toc452565362" w:history="1">
            <w:r w:rsidRPr="00EE4792">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_Toc452565362 \h </w:instrText>
            </w:r>
            <w:r>
              <w:rPr>
                <w:noProof/>
                <w:webHidden/>
              </w:rPr>
              <w:fldChar w:fldCharType="separate"/>
            </w:r>
            <w:r>
              <w:rPr>
                <w:noProof/>
                <w:webHidden/>
              </w:rPr>
              <w:t>14</w:t>
            </w:r>
            <w:r>
              <w:rPr>
                <w:noProof/>
                <w:webHidden/>
              </w:rPr>
              <w:fldChar w:fldCharType="end"/>
            </w:r>
          </w:hyperlink>
        </w:p>
        <w:p w:rsidR="00E97B83" w:rsidP="00F73654" w14:paraId="0D823C68" w14:textId="77777777">
          <w:pPr>
            <w:pStyle w:val="TOC1"/>
            <w:rPr>
              <w:rFonts w:asciiTheme="minorHAnsi" w:eastAsiaTheme="minorEastAsia" w:hAnsiTheme="minorHAnsi" w:cstheme="minorBidi"/>
              <w:noProof/>
              <w:sz w:val="22"/>
              <w:szCs w:val="22"/>
            </w:rPr>
          </w:pPr>
          <w:hyperlink w:anchor="_Toc452565363" w:history="1">
            <w:r w:rsidRPr="00EE4792">
              <w:rPr>
                <w:rStyle w:val="Hyperlink"/>
                <w:noProof/>
              </w:rPr>
              <w:t>A.12. Estimates of Annualized Burden Hours and Costs</w:t>
            </w:r>
            <w:r>
              <w:rPr>
                <w:noProof/>
                <w:webHidden/>
              </w:rPr>
              <w:tab/>
            </w:r>
            <w:r>
              <w:rPr>
                <w:noProof/>
                <w:webHidden/>
              </w:rPr>
              <w:fldChar w:fldCharType="begin"/>
            </w:r>
            <w:r>
              <w:rPr>
                <w:noProof/>
                <w:webHidden/>
              </w:rPr>
              <w:instrText xml:space="preserve"> PAGEREF _Toc452565363 \h </w:instrText>
            </w:r>
            <w:r>
              <w:rPr>
                <w:noProof/>
                <w:webHidden/>
              </w:rPr>
              <w:fldChar w:fldCharType="separate"/>
            </w:r>
            <w:r>
              <w:rPr>
                <w:noProof/>
                <w:webHidden/>
              </w:rPr>
              <w:t>15</w:t>
            </w:r>
            <w:r>
              <w:rPr>
                <w:noProof/>
                <w:webHidden/>
              </w:rPr>
              <w:fldChar w:fldCharType="end"/>
            </w:r>
          </w:hyperlink>
        </w:p>
        <w:p w:rsidR="00E97B83" w:rsidP="00F73654" w14:paraId="58542464" w14:textId="77777777">
          <w:pPr>
            <w:pStyle w:val="TOC1"/>
            <w:rPr>
              <w:rFonts w:asciiTheme="minorHAnsi" w:eastAsiaTheme="minorEastAsia" w:hAnsiTheme="minorHAnsi" w:cstheme="minorBidi"/>
              <w:noProof/>
              <w:sz w:val="22"/>
              <w:szCs w:val="22"/>
            </w:rPr>
          </w:pPr>
          <w:hyperlink w:anchor="_Toc452565364" w:history="1">
            <w:r w:rsidRPr="00EE4792">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_Toc452565364 \h </w:instrText>
            </w:r>
            <w:r>
              <w:rPr>
                <w:noProof/>
                <w:webHidden/>
              </w:rPr>
              <w:fldChar w:fldCharType="separate"/>
            </w:r>
            <w:r>
              <w:rPr>
                <w:noProof/>
                <w:webHidden/>
              </w:rPr>
              <w:t>18</w:t>
            </w:r>
            <w:r>
              <w:rPr>
                <w:noProof/>
                <w:webHidden/>
              </w:rPr>
              <w:fldChar w:fldCharType="end"/>
            </w:r>
          </w:hyperlink>
        </w:p>
        <w:p w:rsidR="00E97B83" w:rsidP="00F73654" w14:paraId="2F04FC87" w14:textId="77777777">
          <w:pPr>
            <w:pStyle w:val="TOC1"/>
            <w:rPr>
              <w:rFonts w:asciiTheme="minorHAnsi" w:eastAsiaTheme="minorEastAsia" w:hAnsiTheme="minorHAnsi" w:cstheme="minorBidi"/>
              <w:noProof/>
              <w:sz w:val="22"/>
              <w:szCs w:val="22"/>
            </w:rPr>
          </w:pPr>
          <w:hyperlink w:anchor="_Toc452565365" w:history="1">
            <w:r w:rsidRPr="00EE4792">
              <w:rPr>
                <w:rStyle w:val="Hyperlink"/>
                <w:noProof/>
              </w:rPr>
              <w:t>A.14. Annualized Cost to the Government</w:t>
            </w:r>
            <w:r>
              <w:rPr>
                <w:noProof/>
                <w:webHidden/>
              </w:rPr>
              <w:tab/>
            </w:r>
            <w:r>
              <w:rPr>
                <w:noProof/>
                <w:webHidden/>
              </w:rPr>
              <w:fldChar w:fldCharType="begin"/>
            </w:r>
            <w:r>
              <w:rPr>
                <w:noProof/>
                <w:webHidden/>
              </w:rPr>
              <w:instrText xml:space="preserve"> PAGEREF _Toc452565365 \h </w:instrText>
            </w:r>
            <w:r>
              <w:rPr>
                <w:noProof/>
                <w:webHidden/>
              </w:rPr>
              <w:fldChar w:fldCharType="separate"/>
            </w:r>
            <w:r>
              <w:rPr>
                <w:noProof/>
                <w:webHidden/>
              </w:rPr>
              <w:t>18</w:t>
            </w:r>
            <w:r>
              <w:rPr>
                <w:noProof/>
                <w:webHidden/>
              </w:rPr>
              <w:fldChar w:fldCharType="end"/>
            </w:r>
          </w:hyperlink>
        </w:p>
        <w:p w:rsidR="00E97B83" w:rsidP="00F73654" w14:paraId="6D58859B" w14:textId="77777777">
          <w:pPr>
            <w:pStyle w:val="TOC1"/>
            <w:rPr>
              <w:rFonts w:asciiTheme="minorHAnsi" w:eastAsiaTheme="minorEastAsia" w:hAnsiTheme="minorHAnsi" w:cstheme="minorBidi"/>
              <w:noProof/>
              <w:sz w:val="22"/>
              <w:szCs w:val="22"/>
            </w:rPr>
          </w:pPr>
          <w:hyperlink w:anchor="_Toc452565366" w:history="1">
            <w:r w:rsidRPr="00EE4792">
              <w:rPr>
                <w:rStyle w:val="Hyperlink"/>
                <w:noProof/>
              </w:rPr>
              <w:t>A.15. Explanation for Program Changes or Adjustments</w:t>
            </w:r>
            <w:r>
              <w:rPr>
                <w:noProof/>
                <w:webHidden/>
              </w:rPr>
              <w:tab/>
            </w:r>
            <w:r>
              <w:rPr>
                <w:noProof/>
                <w:webHidden/>
              </w:rPr>
              <w:fldChar w:fldCharType="begin"/>
            </w:r>
            <w:r>
              <w:rPr>
                <w:noProof/>
                <w:webHidden/>
              </w:rPr>
              <w:instrText xml:space="preserve"> PAGEREF _Toc452565366 \h </w:instrText>
            </w:r>
            <w:r>
              <w:rPr>
                <w:noProof/>
                <w:webHidden/>
              </w:rPr>
              <w:fldChar w:fldCharType="separate"/>
            </w:r>
            <w:r>
              <w:rPr>
                <w:noProof/>
                <w:webHidden/>
              </w:rPr>
              <w:t>20</w:t>
            </w:r>
            <w:r>
              <w:rPr>
                <w:noProof/>
                <w:webHidden/>
              </w:rPr>
              <w:fldChar w:fldCharType="end"/>
            </w:r>
          </w:hyperlink>
        </w:p>
        <w:p w:rsidR="00E97B83" w:rsidP="00F73654" w14:paraId="780A7ED8" w14:textId="77777777">
          <w:pPr>
            <w:pStyle w:val="TOC1"/>
            <w:rPr>
              <w:rFonts w:asciiTheme="minorHAnsi" w:eastAsiaTheme="minorEastAsia" w:hAnsiTheme="minorHAnsi" w:cstheme="minorBidi"/>
              <w:noProof/>
              <w:sz w:val="22"/>
              <w:szCs w:val="22"/>
            </w:rPr>
          </w:pPr>
          <w:hyperlink w:anchor="_Toc452565367" w:history="1">
            <w:r w:rsidRPr="00EE4792">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_Toc452565367 \h </w:instrText>
            </w:r>
            <w:r>
              <w:rPr>
                <w:noProof/>
                <w:webHidden/>
              </w:rPr>
              <w:fldChar w:fldCharType="separate"/>
            </w:r>
            <w:r>
              <w:rPr>
                <w:noProof/>
                <w:webHidden/>
              </w:rPr>
              <w:t>20</w:t>
            </w:r>
            <w:r>
              <w:rPr>
                <w:noProof/>
                <w:webHidden/>
              </w:rPr>
              <w:fldChar w:fldCharType="end"/>
            </w:r>
          </w:hyperlink>
        </w:p>
        <w:p w:rsidR="00E97B83" w:rsidP="00F73654" w14:paraId="45B12845" w14:textId="77777777">
          <w:pPr>
            <w:pStyle w:val="TOC1"/>
            <w:rPr>
              <w:rFonts w:asciiTheme="minorHAnsi" w:eastAsiaTheme="minorEastAsia" w:hAnsiTheme="minorHAnsi" w:cstheme="minorBidi"/>
              <w:noProof/>
              <w:sz w:val="22"/>
              <w:szCs w:val="22"/>
            </w:rPr>
          </w:pPr>
          <w:hyperlink w:anchor="_Toc452565368" w:history="1">
            <w:r w:rsidRPr="00EE4792">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_Toc452565368 \h </w:instrText>
            </w:r>
            <w:r>
              <w:rPr>
                <w:noProof/>
                <w:webHidden/>
              </w:rPr>
              <w:fldChar w:fldCharType="separate"/>
            </w:r>
            <w:r>
              <w:rPr>
                <w:noProof/>
                <w:webHidden/>
              </w:rPr>
              <w:t>22</w:t>
            </w:r>
            <w:r>
              <w:rPr>
                <w:noProof/>
                <w:webHidden/>
              </w:rPr>
              <w:fldChar w:fldCharType="end"/>
            </w:r>
          </w:hyperlink>
        </w:p>
        <w:p w:rsidR="00E97B83" w:rsidP="00F73654" w14:paraId="3862A606" w14:textId="77777777">
          <w:pPr>
            <w:pStyle w:val="TOC1"/>
            <w:rPr>
              <w:rFonts w:asciiTheme="minorHAnsi" w:eastAsiaTheme="minorEastAsia" w:hAnsiTheme="minorHAnsi" w:cstheme="minorBidi"/>
              <w:noProof/>
              <w:sz w:val="22"/>
              <w:szCs w:val="22"/>
            </w:rPr>
          </w:pPr>
          <w:hyperlink w:anchor="_Toc452565369" w:history="1">
            <w:r w:rsidRPr="00EE4792">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_Toc452565369 \h </w:instrText>
            </w:r>
            <w:r>
              <w:rPr>
                <w:noProof/>
                <w:webHidden/>
              </w:rPr>
              <w:fldChar w:fldCharType="separate"/>
            </w:r>
            <w:r>
              <w:rPr>
                <w:noProof/>
                <w:webHidden/>
              </w:rPr>
              <w:t>22</w:t>
            </w:r>
            <w:r>
              <w:rPr>
                <w:noProof/>
                <w:webHidden/>
              </w:rPr>
              <w:fldChar w:fldCharType="end"/>
            </w:r>
          </w:hyperlink>
        </w:p>
        <w:p w:rsidR="00D45165" w:rsidP="00F73654" w14:paraId="3B880E8B" w14:textId="77777777">
          <w:pPr>
            <w:pStyle w:val="TOC1"/>
            <w:ind w:left="0" w:firstLine="0"/>
          </w:pPr>
          <w:r>
            <w:rPr>
              <w:noProof/>
            </w:rPr>
            <w:fldChar w:fldCharType="end"/>
          </w:r>
        </w:p>
      </w:sdtContent>
    </w:sdt>
    <w:p w:rsidR="00C409E1" w:rsidP="00F73654" w14:paraId="6DA2C695" w14:textId="77777777">
      <w:pPr>
        <w:rPr>
          <w:b/>
        </w:rPr>
      </w:pPr>
    </w:p>
    <w:p w:rsidR="009D055D" w:rsidP="00F73654" w14:paraId="18A92509" w14:textId="77777777">
      <w:pPr>
        <w:rPr>
          <w:b/>
        </w:rPr>
      </w:pPr>
      <w:r>
        <w:rPr>
          <w:b/>
        </w:rPr>
        <w:t>List of Attachments</w:t>
      </w:r>
    </w:p>
    <w:p w:rsidR="00C409E1" w:rsidP="00F73654" w14:paraId="2BFE9B1E" w14:textId="77777777">
      <w:pPr>
        <w:rPr>
          <w:b/>
        </w:rPr>
      </w:pPr>
    </w:p>
    <w:p w:rsidR="00D931AD" w:rsidP="00F73654" w14:paraId="6191A75C" w14:textId="77777777">
      <w:pPr>
        <w:spacing w:after="120"/>
      </w:pPr>
      <w:r>
        <w:t xml:space="preserve">Attachment 1—Authorizing </w:t>
      </w:r>
      <w:r w:rsidRPr="00DF2EA8">
        <w:t>Legislation</w:t>
      </w:r>
    </w:p>
    <w:p w:rsidR="00B135EA" w:rsidP="00F73654" w14:paraId="2BCE6FFB" w14:textId="77777777">
      <w:pPr>
        <w:spacing w:after="120"/>
      </w:pPr>
      <w:r>
        <w:t>Attachment 2—List of CDC F</w:t>
      </w:r>
      <w:r>
        <w:t xml:space="preserve">ellowship </w:t>
      </w:r>
      <w:r>
        <w:t>P</w:t>
      </w:r>
      <w:r>
        <w:t>rograms</w:t>
      </w:r>
    </w:p>
    <w:p w:rsidR="009D055D" w:rsidP="00F73654" w14:paraId="29AAB7D1" w14:textId="77777777">
      <w:pPr>
        <w:spacing w:after="120"/>
        <w:rPr>
          <w:bCs/>
        </w:rPr>
      </w:pPr>
      <w:r>
        <w:t xml:space="preserve">Attachment </w:t>
      </w:r>
      <w:r w:rsidR="00301F1C">
        <w:t>3</w:t>
      </w:r>
      <w:r>
        <w:t>—</w:t>
      </w:r>
      <w:r w:rsidR="00A7051A">
        <w:t>Template for Generic Information Collection</w:t>
      </w:r>
      <w:r w:rsidR="00D931AD">
        <w:t xml:space="preserve"> (</w:t>
      </w:r>
      <w:r w:rsidR="00D931AD">
        <w:t>genIC</w:t>
      </w:r>
      <w:r w:rsidR="00D931AD">
        <w:t>)</w:t>
      </w:r>
      <w:r w:rsidR="00A7051A">
        <w:t xml:space="preserve"> S</w:t>
      </w:r>
      <w:r w:rsidR="00BE7A42">
        <w:t>ubmissions</w:t>
      </w:r>
      <w:r w:rsidR="00E00A7E">
        <w:t xml:space="preserve">: </w:t>
      </w:r>
      <w:r w:rsidRPr="008B555D" w:rsidR="00E00A7E">
        <w:rPr>
          <w:bCs/>
        </w:rPr>
        <w:t xml:space="preserve">Request for Approval Under Generic Clearance for CDC Fellowship Programs </w:t>
      </w:r>
      <w:r w:rsidR="004C335A">
        <w:rPr>
          <w:bCs/>
        </w:rPr>
        <w:t xml:space="preserve">Assessments </w:t>
      </w:r>
      <w:r w:rsidRPr="008B555D" w:rsidR="00E00A7E">
        <w:rPr>
          <w:bCs/>
        </w:rPr>
        <w:t>(OMB Control Number: 0920-</w:t>
      </w:r>
      <w:r w:rsidR="0053772A">
        <w:rPr>
          <w:bCs/>
        </w:rPr>
        <w:t>1163</w:t>
      </w:r>
      <w:r w:rsidRPr="008B555D" w:rsidR="00E00A7E">
        <w:rPr>
          <w:bCs/>
        </w:rPr>
        <w:t>)</w:t>
      </w:r>
    </w:p>
    <w:p w:rsidR="00301F1C" w:rsidRPr="00301F1C" w:rsidP="4E6E681B" w14:paraId="155A9948" w14:textId="7CA1AA5E">
      <w:pPr>
        <w:spacing w:after="120"/>
        <w:rPr>
          <w:rFonts w:eastAsia="Arial Unicode MS"/>
        </w:rPr>
      </w:pPr>
      <w:r>
        <w:t xml:space="preserve">Attachment 4—60-Day </w:t>
      </w:r>
      <w:r w:rsidRPr="4E6E681B">
        <w:rPr>
          <w:rFonts w:eastAsia="Arial Unicode MS"/>
        </w:rPr>
        <w:t>Federal Register Notice</w:t>
      </w:r>
    </w:p>
    <w:p w:rsidR="00E01113" w:rsidRPr="00332BEE" w:rsidP="00F73654" w14:paraId="09B9F2E6" w14:textId="4A41794C">
      <w:pPr>
        <w:spacing w:after="120"/>
      </w:pPr>
      <w:r>
        <w:t xml:space="preserve">Attachment </w:t>
      </w:r>
      <w:r w:rsidR="00D50E97">
        <w:t>5</w:t>
      </w:r>
      <w:r>
        <w:t xml:space="preserve">— System </w:t>
      </w:r>
      <w:r w:rsidR="00A7051A">
        <w:t>of Records Notice</w:t>
      </w:r>
      <w:r w:rsidR="004A3162">
        <w:t xml:space="preserve"> 09-20-0161</w:t>
      </w:r>
      <w:r w:rsidR="00E00A7E">
        <w:t xml:space="preserve">: </w:t>
      </w:r>
      <w:r w:rsidR="004A3162">
        <w:t>Records of Health Professionals in Disease Prevention and Control Training Programs</w:t>
      </w:r>
    </w:p>
    <w:p w:rsidR="00E01113" w:rsidRPr="00332BEE" w:rsidP="4E6E681B" w14:paraId="4FB71627" w14:textId="09F05F1A">
      <w:pPr>
        <w:spacing w:after="120"/>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bookmarkStart w:id="0" w:name="_Toc299967993"/>
      <w:r>
        <w:t>Attachment 6—Public Comment</w:t>
      </w:r>
      <w:r w:rsidR="00D931AD">
        <w:br w:type="page"/>
      </w:r>
    </w:p>
    <w:p w:rsidR="00D931AD" w:rsidP="00F73654" w14:paraId="3DD9BC72" w14:textId="77777777">
      <w:pPr>
        <w:jc w:val="center"/>
        <w:rPr>
          <w:b/>
          <w:sz w:val="28"/>
          <w:szCs w:val="28"/>
        </w:rPr>
      </w:pPr>
      <w:r w:rsidRPr="00D3642C">
        <w:rPr>
          <w:b/>
          <w:sz w:val="28"/>
          <w:szCs w:val="28"/>
        </w:rPr>
        <w:t>CDC Fellowship</w:t>
      </w:r>
      <w:r>
        <w:rPr>
          <w:b/>
          <w:sz w:val="28"/>
          <w:szCs w:val="28"/>
        </w:rPr>
        <w:t xml:space="preserve"> Program</w:t>
      </w:r>
      <w:r w:rsidRPr="00D3642C">
        <w:rPr>
          <w:b/>
          <w:sz w:val="28"/>
          <w:szCs w:val="28"/>
        </w:rPr>
        <w:t>s</w:t>
      </w:r>
      <w:r w:rsidR="0087195B">
        <w:rPr>
          <w:b/>
          <w:sz w:val="28"/>
          <w:szCs w:val="28"/>
        </w:rPr>
        <w:t xml:space="preserve"> Assessments</w:t>
      </w:r>
      <w:r w:rsidRPr="00D3642C">
        <w:rPr>
          <w:b/>
          <w:sz w:val="28"/>
          <w:szCs w:val="28"/>
        </w:rPr>
        <w:t xml:space="preserve"> (</w:t>
      </w:r>
      <w:r w:rsidR="00C83F26">
        <w:rPr>
          <w:b/>
          <w:sz w:val="28"/>
          <w:szCs w:val="28"/>
        </w:rPr>
        <w:t>0920-16ARO</w:t>
      </w:r>
      <w:r w:rsidRPr="00D3642C">
        <w:rPr>
          <w:b/>
          <w:sz w:val="28"/>
          <w:szCs w:val="28"/>
        </w:rPr>
        <w:t>)</w:t>
      </w:r>
    </w:p>
    <w:p w:rsidR="00D3642C" w:rsidRPr="00D3642C" w:rsidP="00F73654" w14:paraId="651F38EE" w14:textId="77777777">
      <w:pPr>
        <w:jc w:val="center"/>
        <w:rPr>
          <w:b/>
          <w:sz w:val="28"/>
          <w:szCs w:val="28"/>
        </w:rPr>
      </w:pPr>
    </w:p>
    <w:p w:rsidR="00E01113" w:rsidRPr="00B06A90" w:rsidP="00F73654" w14:paraId="79D7E24B" w14:textId="77777777">
      <w:pPr>
        <w:jc w:val="center"/>
        <w:rPr>
          <w:b/>
        </w:rPr>
      </w:pPr>
      <w:r w:rsidRPr="00B06A90">
        <w:rPr>
          <w:b/>
        </w:rPr>
        <w:t>Request for a</w:t>
      </w:r>
      <w:r w:rsidRPr="00B06A90" w:rsidR="002B2C54">
        <w:rPr>
          <w:b/>
        </w:rPr>
        <w:t xml:space="preserve"> new</w:t>
      </w:r>
      <w:r w:rsidRPr="00B06A90">
        <w:rPr>
          <w:b/>
        </w:rPr>
        <w:t xml:space="preserve"> </w:t>
      </w:r>
      <w:r w:rsidRPr="00B06A90" w:rsidR="002B2C54">
        <w:rPr>
          <w:b/>
        </w:rPr>
        <w:t>g</w:t>
      </w:r>
      <w:r w:rsidRPr="00B06A90">
        <w:rPr>
          <w:b/>
        </w:rPr>
        <w:t xml:space="preserve">eneric </w:t>
      </w:r>
      <w:r w:rsidRPr="00B06A90" w:rsidR="00BB4FAB">
        <w:rPr>
          <w:b/>
        </w:rPr>
        <w:t>information collection request</w:t>
      </w:r>
    </w:p>
    <w:p w:rsidR="00E01113" w:rsidP="00F73654" w14:paraId="6A113D4C" w14:textId="77777777"/>
    <w:p w:rsidR="00E01113" w:rsidRPr="005F3B66" w:rsidP="00F73654" w14:paraId="326975BC" w14:textId="77777777">
      <w:pPr>
        <w:jc w:val="center"/>
        <w:rPr>
          <w:b/>
        </w:rPr>
      </w:pPr>
    </w:p>
    <w:p w:rsidR="0053772A" w:rsidP="0053772A" w14:paraId="12D68112" w14:textId="77777777">
      <w:pPr>
        <w:pBdr>
          <w:top w:val="single" w:sz="4" w:space="1" w:color="auto"/>
          <w:left w:val="single" w:sz="4" w:space="4" w:color="auto"/>
          <w:bottom w:val="single" w:sz="4" w:space="1" w:color="auto"/>
          <w:right w:val="single" w:sz="4" w:space="4" w:color="auto"/>
        </w:pBdr>
      </w:pPr>
      <w:r w:rsidRPr="0053772A">
        <w:rPr>
          <w:b/>
        </w:rPr>
        <w:t>Goal of the study:</w:t>
      </w:r>
      <w:r w:rsidRPr="00D24293">
        <w:t xml:space="preserve"> </w:t>
      </w:r>
      <w:r w:rsidRPr="005F3B66" w:rsidR="00E01113">
        <w:t xml:space="preserve">The goal is to </w:t>
      </w:r>
      <w:r w:rsidR="00BB4FAB">
        <w:t>provide data about</w:t>
      </w:r>
      <w:r w:rsidRPr="005F3B66" w:rsidR="00E01113">
        <w:t xml:space="preserve"> CDC </w:t>
      </w:r>
      <w:r w:rsidR="00F9023F">
        <w:t>fellowship</w:t>
      </w:r>
      <w:r w:rsidR="00A64A2B">
        <w:t xml:space="preserve"> </w:t>
      </w:r>
      <w:r w:rsidR="00E01113">
        <w:t>activities, programs, and services</w:t>
      </w:r>
      <w:r w:rsidR="00113AF4">
        <w:t>.</w:t>
      </w:r>
    </w:p>
    <w:p w:rsidR="0053772A" w:rsidP="0053772A" w14:paraId="4A2245DD" w14:textId="77777777">
      <w:pPr>
        <w:pBdr>
          <w:top w:val="single" w:sz="4" w:space="1" w:color="auto"/>
          <w:left w:val="single" w:sz="4" w:space="4" w:color="auto"/>
          <w:bottom w:val="single" w:sz="4" w:space="1" w:color="auto"/>
          <w:right w:val="single" w:sz="4" w:space="4" w:color="auto"/>
        </w:pBdr>
      </w:pPr>
    </w:p>
    <w:p w:rsidR="00E01113" w:rsidP="0053772A" w14:paraId="1FDEFD36" w14:textId="77777777">
      <w:pPr>
        <w:pBdr>
          <w:top w:val="single" w:sz="4" w:space="1" w:color="auto"/>
          <w:left w:val="single" w:sz="4" w:space="4" w:color="auto"/>
          <w:bottom w:val="single" w:sz="4" w:space="1" w:color="auto"/>
          <w:right w:val="single" w:sz="4" w:space="4" w:color="auto"/>
        </w:pBdr>
      </w:pPr>
      <w:r w:rsidRPr="0053772A">
        <w:rPr>
          <w:b/>
        </w:rPr>
        <w:t>Intended use:</w:t>
      </w:r>
      <w:r w:rsidRPr="00D24293">
        <w:t xml:space="preserve"> </w:t>
      </w:r>
      <w:r w:rsidR="00113AF4">
        <w:t xml:space="preserve">The intended use </w:t>
      </w:r>
      <w:r w:rsidR="00946E8C">
        <w:t>is</w:t>
      </w:r>
      <w:r w:rsidR="00113AF4">
        <w:t xml:space="preserve"> </w:t>
      </w:r>
      <w:r w:rsidR="009D67E9">
        <w:t xml:space="preserve">to inform planning, implementation, and continuous quality improvement of </w:t>
      </w:r>
      <w:r w:rsidR="002E076C">
        <w:t xml:space="preserve">CDC fellowship </w:t>
      </w:r>
      <w:r w:rsidR="009D67E9">
        <w:t>activities</w:t>
      </w:r>
      <w:r w:rsidR="00F9023F">
        <w:t>, programs,</w:t>
      </w:r>
      <w:r w:rsidR="009D67E9">
        <w:t xml:space="preserve"> and services</w:t>
      </w:r>
      <w:r w:rsidR="002E076C">
        <w:t>.</w:t>
      </w:r>
    </w:p>
    <w:p w:rsidR="0053772A" w:rsidRPr="005F3B66" w:rsidP="0053772A" w14:paraId="48A4D6DC" w14:textId="77777777">
      <w:pPr>
        <w:pBdr>
          <w:top w:val="single" w:sz="4" w:space="1" w:color="auto"/>
          <w:left w:val="single" w:sz="4" w:space="4" w:color="auto"/>
          <w:bottom w:val="single" w:sz="4" w:space="1" w:color="auto"/>
          <w:right w:val="single" w:sz="4" w:space="4" w:color="auto"/>
        </w:pBdr>
      </w:pPr>
    </w:p>
    <w:p w:rsidR="00E01113" w:rsidP="0053772A" w14:paraId="76D39261" w14:textId="77777777">
      <w:pPr>
        <w:pBdr>
          <w:top w:val="single" w:sz="4" w:space="1" w:color="auto"/>
          <w:left w:val="single" w:sz="4" w:space="4" w:color="auto"/>
          <w:bottom w:val="single" w:sz="4" w:space="1" w:color="auto"/>
          <w:right w:val="single" w:sz="4" w:space="4" w:color="auto"/>
        </w:pBdr>
      </w:pPr>
      <w:r w:rsidRPr="0053772A">
        <w:rPr>
          <w:b/>
        </w:rPr>
        <w:t xml:space="preserve">Methods to be used to </w:t>
      </w:r>
      <w:r w:rsidRPr="0053772A">
        <w:rPr>
          <w:b/>
        </w:rPr>
        <w:t>collect:</w:t>
      </w:r>
      <w:r w:rsidRPr="00D24293">
        <w:t xml:space="preserve"> </w:t>
      </w:r>
      <w:r w:rsidR="00946E8C">
        <w:t xml:space="preserve">Data collection </w:t>
      </w:r>
      <w:r w:rsidRPr="005F3B66">
        <w:t>methods include focus groups, interviews</w:t>
      </w:r>
      <w:r w:rsidR="00113AF4">
        <w:t>, surveys, and pre/post-tests, using b</w:t>
      </w:r>
      <w:r w:rsidRPr="005F3B66">
        <w:t>oth purp</w:t>
      </w:r>
      <w:r w:rsidR="00113AF4">
        <w:t>osive and probabilistic samples.</w:t>
      </w:r>
    </w:p>
    <w:p w:rsidR="0053772A" w:rsidRPr="005F3B66" w:rsidP="0053772A" w14:paraId="2DA398FD" w14:textId="77777777">
      <w:pPr>
        <w:pBdr>
          <w:top w:val="single" w:sz="4" w:space="1" w:color="auto"/>
          <w:left w:val="single" w:sz="4" w:space="4" w:color="auto"/>
          <w:bottom w:val="single" w:sz="4" w:space="1" w:color="auto"/>
          <w:right w:val="single" w:sz="4" w:space="4" w:color="auto"/>
        </w:pBdr>
      </w:pPr>
    </w:p>
    <w:p w:rsidR="00E01113" w:rsidP="0053772A" w14:paraId="7830DE39" w14:textId="50D89055">
      <w:pPr>
        <w:pBdr>
          <w:top w:val="single" w:sz="4" w:space="1" w:color="auto"/>
          <w:left w:val="single" w:sz="4" w:space="4" w:color="auto"/>
          <w:bottom w:val="single" w:sz="4" w:space="1" w:color="auto"/>
          <w:right w:val="single" w:sz="4" w:space="4" w:color="auto"/>
        </w:pBdr>
      </w:pPr>
      <w:r w:rsidRPr="4E6E681B">
        <w:rPr>
          <w:b/>
          <w:bCs/>
        </w:rPr>
        <w:t>Subpopulation:</w:t>
      </w:r>
      <w:r>
        <w:t xml:space="preserve"> </w:t>
      </w:r>
      <w:r>
        <w:t xml:space="preserve">The </w:t>
      </w:r>
      <w:r w:rsidR="001769E0">
        <w:t xml:space="preserve">respondent </w:t>
      </w:r>
      <w:r>
        <w:t xml:space="preserve">populations </w:t>
      </w:r>
      <w:r w:rsidR="0003572E">
        <w:t xml:space="preserve">include </w:t>
      </w:r>
      <w:r w:rsidR="00736DE2">
        <w:t xml:space="preserve">CDC </w:t>
      </w:r>
      <w:r w:rsidR="0A492E4A">
        <w:t>f</w:t>
      </w:r>
      <w:r w:rsidR="00736DE2">
        <w:t xml:space="preserve">ellowship </w:t>
      </w:r>
      <w:r w:rsidR="00B85497">
        <w:t>applicants, current fellows</w:t>
      </w:r>
      <w:r>
        <w:t xml:space="preserve">, </w:t>
      </w:r>
      <w:r w:rsidR="004B4D95">
        <w:t xml:space="preserve">alumni, </w:t>
      </w:r>
      <w:r w:rsidR="00B85497">
        <w:t xml:space="preserve">supervisors and </w:t>
      </w:r>
      <w:r w:rsidR="004B4D95">
        <w:t xml:space="preserve">mentors, and </w:t>
      </w:r>
      <w:r w:rsidR="0003572E">
        <w:t>employers hiring graduates</w:t>
      </w:r>
      <w:r w:rsidR="004B4D95">
        <w:t>.</w:t>
      </w:r>
      <w:r w:rsidR="00B06D9C">
        <w:t xml:space="preserve"> </w:t>
      </w:r>
    </w:p>
    <w:p w:rsidR="0053772A" w:rsidRPr="005F3B66" w:rsidP="0053772A" w14:paraId="05CA3961" w14:textId="77777777">
      <w:pPr>
        <w:pBdr>
          <w:top w:val="single" w:sz="4" w:space="1" w:color="auto"/>
          <w:left w:val="single" w:sz="4" w:space="4" w:color="auto"/>
          <w:bottom w:val="single" w:sz="4" w:space="1" w:color="auto"/>
          <w:right w:val="single" w:sz="4" w:space="4" w:color="auto"/>
        </w:pBdr>
      </w:pPr>
    </w:p>
    <w:p w:rsidR="00D931AD" w:rsidRPr="0053772A" w:rsidP="0053772A" w14:paraId="3A07FDB4" w14:textId="77777777">
      <w:pPr>
        <w:pBdr>
          <w:top w:val="single" w:sz="4" w:space="1" w:color="auto"/>
          <w:left w:val="single" w:sz="4" w:space="4" w:color="auto"/>
          <w:bottom w:val="single" w:sz="4" w:space="1" w:color="auto"/>
          <w:right w:val="single" w:sz="4" w:space="4" w:color="auto"/>
        </w:pBdr>
        <w:rPr>
          <w:rFonts w:eastAsiaTheme="majorEastAsia"/>
          <w:b/>
          <w:bCs/>
          <w:color w:val="000000" w:themeColor="text1"/>
        </w:rPr>
      </w:pPr>
      <w:r w:rsidRPr="00D24293">
        <w:rPr>
          <w:b/>
        </w:rPr>
        <w:t>How data will be analyzed:</w:t>
      </w:r>
      <w:r w:rsidRPr="00D24293">
        <w:t xml:space="preserve"> </w:t>
      </w:r>
      <w:r w:rsidRPr="005F3B66">
        <w:t>D</w:t>
      </w:r>
      <w:r w:rsidR="00F55DC2">
        <w:t xml:space="preserve">ata will be analyzed </w:t>
      </w:r>
      <w:r w:rsidR="003C7CC9">
        <w:t>relative to</w:t>
      </w:r>
      <w:r w:rsidR="00383960">
        <w:t xml:space="preserve"> the data collection and purpose</w:t>
      </w:r>
      <w:r>
        <w:t>.</w:t>
      </w:r>
      <w:r w:rsidRPr="005F3B66">
        <w:t xml:space="preserve"> </w:t>
      </w:r>
    </w:p>
    <w:p w:rsidR="0053772A" w:rsidP="00F73654" w14:paraId="5F9CB675" w14:textId="77777777">
      <w:pPr>
        <w:spacing w:after="160"/>
      </w:pPr>
    </w:p>
    <w:p w:rsidR="00D3642C" w:rsidP="00F73654" w14:paraId="1A109F11" w14:textId="77777777">
      <w:pPr>
        <w:pStyle w:val="Heading1"/>
        <w:rPr>
          <w:rStyle w:val="BookTitle"/>
        </w:rPr>
      </w:pPr>
      <w:bookmarkStart w:id="1" w:name="_Toc430001614"/>
      <w:bookmarkStart w:id="2" w:name="_Toc430001734"/>
      <w:bookmarkStart w:id="3" w:name="_Toc452565351"/>
      <w:r w:rsidRPr="004947DE">
        <w:rPr>
          <w:rStyle w:val="BookTitle"/>
        </w:rPr>
        <w:t>PART A. JUSTIFICATION</w:t>
      </w:r>
      <w:bookmarkEnd w:id="1"/>
      <w:bookmarkEnd w:id="2"/>
      <w:bookmarkEnd w:id="3"/>
    </w:p>
    <w:p w:rsidR="00D3642C" w:rsidP="00F73654" w14:paraId="0AB30C9F" w14:textId="77777777">
      <w:pPr>
        <w:pStyle w:val="Heading1"/>
      </w:pPr>
    </w:p>
    <w:p w:rsidR="007D61BF" w:rsidRPr="004947DE" w:rsidP="00F73654" w14:paraId="11F7E125" w14:textId="77777777">
      <w:pPr>
        <w:pStyle w:val="Heading1"/>
      </w:pPr>
      <w:bookmarkStart w:id="4" w:name="_Toc452565352"/>
      <w:r>
        <w:t>A.</w:t>
      </w:r>
      <w:r w:rsidRPr="004947DE">
        <w:t>1</w:t>
      </w:r>
      <w:r w:rsidR="00332BEE">
        <w:t xml:space="preserve">. </w:t>
      </w:r>
      <w:r w:rsidRPr="004947DE">
        <w:t>Circumstances Making the Collection of Information Necessary</w:t>
      </w:r>
      <w:bookmarkEnd w:id="0"/>
      <w:bookmarkEnd w:id="4"/>
    </w:p>
    <w:p w:rsidR="001725BA" w:rsidRPr="004A6E53" w:rsidP="00F73654" w14:paraId="6D84F073" w14:textId="77777777">
      <w:pPr>
        <w:autoSpaceDE w:val="0"/>
        <w:autoSpaceDN w:val="0"/>
        <w:adjustRightInd w:val="0"/>
        <w:rPr>
          <w:b/>
        </w:rPr>
      </w:pPr>
    </w:p>
    <w:p w:rsidR="006E46BF" w:rsidP="006E46BF" w14:paraId="20096BD5" w14:textId="77777777">
      <w:pPr>
        <w:pStyle w:val="ListParagraph"/>
        <w:ind w:left="0"/>
      </w:pPr>
      <w:r w:rsidRPr="0053772A">
        <w:t>The Centers for Disease Control and Prevention (CDC) is requesting Office of Management and Budget (OMB) approval for a 3-year period, for extension of an approved Generic Information Collection (OMB control number 0920-1163) for data collection associated with quality improvement of CDC fellowship programs; collectively, these programs are the foundation for development of the current, emerging, and future public health workforce. The CDC Fellowships Programs Assessment generic clearance facilitates the assessment of CDC fellowship programs as related to public health workforce development and provides a mechanism for CDC to respond to new and unique assessment needs of fellowship programs.</w:t>
      </w:r>
      <w:r>
        <w:t xml:space="preserve"> </w:t>
      </w:r>
      <w:r w:rsidRPr="00FF334A">
        <w:t xml:space="preserve">This </w:t>
      </w:r>
      <w:r>
        <w:t>data collection</w:t>
      </w:r>
      <w:r w:rsidRPr="00FF334A">
        <w:t xml:space="preserve"> is authorized by the</w:t>
      </w:r>
      <w:r w:rsidRPr="000F0326">
        <w:rPr>
          <w:lang w:val="en"/>
        </w:rPr>
        <w:t xml:space="preserve"> </w:t>
      </w:r>
      <w:r>
        <w:rPr>
          <w:lang w:val="en"/>
        </w:rPr>
        <w:t>Public Health Service Act §301, Title 42 U.S.C. §241(a):</w:t>
      </w:r>
      <w:r>
        <w:t xml:space="preserve"> </w:t>
      </w:r>
      <w:r w:rsidRPr="00FF334A">
        <w:t xml:space="preserve">Research and Investigations Generally (Attachment </w:t>
      </w:r>
      <w:r>
        <w:t>1</w:t>
      </w:r>
      <w:r w:rsidRPr="00FF334A">
        <w:t>).</w:t>
      </w:r>
    </w:p>
    <w:p w:rsidR="0053772A" w:rsidP="00F73654" w14:paraId="247A8E31" w14:textId="77777777">
      <w:pPr>
        <w:tabs>
          <w:tab w:val="left" w:pos="3920"/>
        </w:tabs>
      </w:pPr>
    </w:p>
    <w:p w:rsidR="00D931AD" w:rsidP="00F73654" w14:paraId="0CADB00A" w14:textId="47D7477A">
      <w:pPr>
        <w:pStyle w:val="ListParagraph"/>
        <w:ind w:left="0"/>
      </w:pPr>
      <w:r>
        <w:t xml:space="preserve">As the nation’s health protection agency, CDC saves lives and protects people from health threats. CDC leads in public health workforce development through </w:t>
      </w:r>
      <w:r w:rsidR="009D0E88">
        <w:t xml:space="preserve">fellowship programs </w:t>
      </w:r>
      <w:r>
        <w:t xml:space="preserve">to ensure </w:t>
      </w:r>
      <w:r w:rsidR="009F05DD">
        <w:t xml:space="preserve">participants </w:t>
      </w:r>
      <w:r>
        <w:t xml:space="preserve">have foundational </w:t>
      </w:r>
      <w:r w:rsidR="006D09E7">
        <w:t xml:space="preserve">and contemporary </w:t>
      </w:r>
      <w:r>
        <w:t>public health skills (e.g., epidemiology</w:t>
      </w:r>
      <w:r w:rsidR="009F05DD">
        <w:t xml:space="preserve">, </w:t>
      </w:r>
      <w:r>
        <w:t>surveillance</w:t>
      </w:r>
      <w:r w:rsidR="009F05DD">
        <w:t xml:space="preserve">, </w:t>
      </w:r>
      <w:r>
        <w:t>informatics</w:t>
      </w:r>
      <w:r w:rsidR="00A27F28">
        <w:t>, management, leadership</w:t>
      </w:r>
      <w:r>
        <w:t xml:space="preserve">) to practice in a changing environment. </w:t>
      </w:r>
      <w:r w:rsidR="009D0E88">
        <w:t xml:space="preserve">A </w:t>
      </w:r>
      <w:r w:rsidRPr="4E6E681B" w:rsidR="009D0E88">
        <w:rPr>
          <w:i/>
          <w:iCs/>
        </w:rPr>
        <w:t>fellowship</w:t>
      </w:r>
      <w:r w:rsidR="009D0E88">
        <w:t xml:space="preserve"> is defined as a training or work experience lasting at least </w:t>
      </w:r>
      <w:r w:rsidR="00FF17AA">
        <w:t xml:space="preserve">1 </w:t>
      </w:r>
      <w:r w:rsidR="009D0E88">
        <w:t xml:space="preserve">month and consisting of primarily experiential (i.e., on-the-job) learning, in which the trainee has a designated mentor or supervisor. </w:t>
      </w:r>
      <w:r>
        <w:t>A</w:t>
      </w:r>
      <w:r w:rsidR="00087DAE">
        <w:t>pproximately</w:t>
      </w:r>
      <w:r>
        <w:t xml:space="preserve"> </w:t>
      </w:r>
      <w:r w:rsidR="00A77A21">
        <w:t xml:space="preserve">91 </w:t>
      </w:r>
      <w:r>
        <w:t xml:space="preserve">CDC </w:t>
      </w:r>
      <w:r w:rsidR="00B70F8B">
        <w:t>fellowship</w:t>
      </w:r>
      <w:r w:rsidR="005B418E">
        <w:t xml:space="preserve"> </w:t>
      </w:r>
      <w:r>
        <w:t>programs</w:t>
      </w:r>
      <w:r w:rsidR="006619C3">
        <w:t xml:space="preserve"> (</w:t>
      </w:r>
      <w:r w:rsidR="00B135EA">
        <w:t>Attachment 2</w:t>
      </w:r>
      <w:r w:rsidR="006619C3">
        <w:t>)</w:t>
      </w:r>
      <w:r>
        <w:t xml:space="preserve"> provide experiential tra</w:t>
      </w:r>
      <w:r w:rsidR="00B70F8B">
        <w:t xml:space="preserve">ining and education </w:t>
      </w:r>
      <w:r>
        <w:t xml:space="preserve">to build a sustainable and empowered public health workforce prepared </w:t>
      </w:r>
      <w:r w:rsidR="00BB36F3">
        <w:t>to meet emerging and future public health challenges.</w:t>
      </w:r>
      <w:r w:rsidR="006822DC">
        <w:t xml:space="preserve"> </w:t>
      </w:r>
      <w:r w:rsidR="008630E0">
        <w:t xml:space="preserve">These programs emphasize </w:t>
      </w:r>
      <w:r w:rsidR="00B70F8B">
        <w:t xml:space="preserve">training and </w:t>
      </w:r>
      <w:r w:rsidR="008630E0">
        <w:t>learning on specialized topics while filling critical gaps in the public health workforce.</w:t>
      </w:r>
      <w:r w:rsidR="007447AB">
        <w:t xml:space="preserve"> </w:t>
      </w:r>
      <w:r w:rsidR="00145A18">
        <w:t xml:space="preserve">CDC’s </w:t>
      </w:r>
      <w:r w:rsidR="007447AB">
        <w:t xml:space="preserve">Division of Scientific Education and Professional Development </w:t>
      </w:r>
      <w:r w:rsidR="00087DAE">
        <w:t>(DSEPD)</w:t>
      </w:r>
      <w:r w:rsidR="00E01DBC">
        <w:t xml:space="preserve"> request</w:t>
      </w:r>
      <w:r w:rsidR="00A05356">
        <w:t xml:space="preserve">s this </w:t>
      </w:r>
      <w:r w:rsidRPr="4E6E681B" w:rsidR="0053772A">
        <w:rPr>
          <w:b/>
          <w:bCs/>
        </w:rPr>
        <w:t>extension</w:t>
      </w:r>
      <w:r w:rsidR="0053772A">
        <w:t xml:space="preserve"> </w:t>
      </w:r>
      <w:r w:rsidR="00A05356">
        <w:t>clearance</w:t>
      </w:r>
      <w:r w:rsidR="00E01DBC">
        <w:t xml:space="preserve"> </w:t>
      </w:r>
      <w:r w:rsidR="00145A18">
        <w:t xml:space="preserve">because </w:t>
      </w:r>
      <w:r w:rsidR="00E01DBC">
        <w:t xml:space="preserve">it </w:t>
      </w:r>
      <w:r w:rsidR="00A05356">
        <w:t xml:space="preserve">either oversees or directly </w:t>
      </w:r>
      <w:r w:rsidR="00E01DBC">
        <w:t xml:space="preserve">manages </w:t>
      </w:r>
      <w:r w:rsidR="007447AB">
        <w:t xml:space="preserve">the largest </w:t>
      </w:r>
      <w:r w:rsidR="003D4320">
        <w:t xml:space="preserve">group of </w:t>
      </w:r>
      <w:r>
        <w:t xml:space="preserve">fellowships </w:t>
      </w:r>
      <w:r w:rsidR="003C7CC9">
        <w:t xml:space="preserve">for </w:t>
      </w:r>
      <w:r>
        <w:t>the agency.</w:t>
      </w:r>
    </w:p>
    <w:p w:rsidR="008630E0" w:rsidP="00F73654" w14:paraId="7E4738FC" w14:textId="77777777">
      <w:pPr>
        <w:pStyle w:val="ListParagraph"/>
        <w:ind w:left="0"/>
      </w:pPr>
    </w:p>
    <w:p w:rsidR="005E35C6" w:rsidP="00F73654" w14:paraId="0D621516" w14:textId="77777777">
      <w:pPr>
        <w:pStyle w:val="ListParagraph"/>
        <w:ind w:left="0"/>
      </w:pPr>
      <w:r w:rsidRPr="002F2366">
        <w:t xml:space="preserve">The changing public health landscape </w:t>
      </w:r>
      <w:r w:rsidR="00145A18">
        <w:t xml:space="preserve">presents </w:t>
      </w:r>
      <w:r w:rsidRPr="002F2366">
        <w:t>opportunities for embracing new approaches</w:t>
      </w:r>
      <w:r w:rsidR="00B85497">
        <w:t>; it also</w:t>
      </w:r>
      <w:r w:rsidRPr="002F2366">
        <w:t xml:space="preserve"> challenges the workforce to learn new skills for addressing evolving needs. </w:t>
      </w:r>
      <w:r w:rsidR="002A5682">
        <w:t xml:space="preserve">To be effective, </w:t>
      </w:r>
      <w:r w:rsidR="006A3DDF">
        <w:t xml:space="preserve">CDC </w:t>
      </w:r>
      <w:r w:rsidR="00B70F8B">
        <w:t>fellowship</w:t>
      </w:r>
      <w:r w:rsidR="00F9667D">
        <w:t xml:space="preserve"> </w:t>
      </w:r>
      <w:r w:rsidR="00ED00E6">
        <w:t xml:space="preserve">programs </w:t>
      </w:r>
      <w:r w:rsidR="003C14B7">
        <w:t xml:space="preserve">must </w:t>
      </w:r>
      <w:r w:rsidR="002A5682">
        <w:t xml:space="preserve">be </w:t>
      </w:r>
      <w:r w:rsidR="003C14B7">
        <w:t xml:space="preserve">adaptive and </w:t>
      </w:r>
      <w:r w:rsidR="002A5682">
        <w:t xml:space="preserve">responsive </w:t>
      </w:r>
      <w:r w:rsidRPr="002F2366">
        <w:t>in new contexts (e.g., emerging collaborations between public health and health care</w:t>
      </w:r>
      <w:r w:rsidR="001A0783">
        <w:t>)</w:t>
      </w:r>
      <w:r w:rsidR="00E505F1">
        <w:t>,</w:t>
      </w:r>
      <w:r w:rsidR="004E5319">
        <w:t xml:space="preserve"> and keep</w:t>
      </w:r>
      <w:r w:rsidRPr="002F2366">
        <w:t xml:space="preserve"> pace with technologic </w:t>
      </w:r>
      <w:r w:rsidR="00ED00E6">
        <w:t xml:space="preserve">and scientific </w:t>
      </w:r>
      <w:r w:rsidR="001A0783">
        <w:t>advancements</w:t>
      </w:r>
      <w:r w:rsidRPr="002F2366">
        <w:t xml:space="preserve">. </w:t>
      </w:r>
      <w:r w:rsidR="005C7D60">
        <w:t>T</w:t>
      </w:r>
      <w:r w:rsidR="00C756EF">
        <w:t xml:space="preserve">imely </w:t>
      </w:r>
      <w:r w:rsidR="005C7D60">
        <w:t xml:space="preserve">data </w:t>
      </w:r>
      <w:r w:rsidR="00E01DBC">
        <w:t xml:space="preserve">collection </w:t>
      </w:r>
      <w:r w:rsidR="00422F5D">
        <w:t xml:space="preserve">from fellowship program participants </w:t>
      </w:r>
      <w:r w:rsidR="00212D50">
        <w:t>and beneficiaries</w:t>
      </w:r>
      <w:r w:rsidR="00767197">
        <w:t xml:space="preserve"> (e.g., alumni, host agencies, employers)</w:t>
      </w:r>
      <w:r w:rsidR="00E01DBC">
        <w:t xml:space="preserve"> is ne</w:t>
      </w:r>
      <w:r w:rsidR="003D2819">
        <w:t xml:space="preserve">eded to </w:t>
      </w:r>
      <w:r w:rsidR="00FC04E0">
        <w:t xml:space="preserve">monitor </w:t>
      </w:r>
      <w:r w:rsidR="003D2819">
        <w:t xml:space="preserve">program </w:t>
      </w:r>
      <w:r w:rsidR="00FC04E0">
        <w:t>outcomes</w:t>
      </w:r>
      <w:r w:rsidR="003D2819">
        <w:t xml:space="preserve">, </w:t>
      </w:r>
      <w:r w:rsidR="00FC04E0">
        <w:t>activities</w:t>
      </w:r>
      <w:r w:rsidR="003D2819">
        <w:t xml:space="preserve">, and efficiency in support of </w:t>
      </w:r>
      <w:r w:rsidR="0088276E">
        <w:t>overall continuous improvement.</w:t>
      </w:r>
    </w:p>
    <w:p w:rsidR="002179DD" w:rsidP="00F73654" w14:paraId="06CF9216" w14:textId="77777777">
      <w:pPr>
        <w:pStyle w:val="ListParagraph"/>
        <w:ind w:left="0"/>
      </w:pPr>
    </w:p>
    <w:p w:rsidR="00D50E97" w:rsidP="00F73654" w14:paraId="64240618" w14:textId="11463601">
      <w:pPr>
        <w:pStyle w:val="ListParagraph"/>
        <w:ind w:left="0"/>
      </w:pPr>
      <w:r>
        <w:t xml:space="preserve">The CDC Fellowships Programs Assessment generic </w:t>
      </w:r>
      <w:r w:rsidR="009D6637">
        <w:t>facilitate</w:t>
      </w:r>
      <w:r>
        <w:t xml:space="preserve">s </w:t>
      </w:r>
      <w:r w:rsidR="009D6637">
        <w:t>expeditious and appropriate</w:t>
      </w:r>
      <w:r w:rsidR="002179DD">
        <w:t xml:space="preserve"> data collections </w:t>
      </w:r>
      <w:r w:rsidR="009D6637">
        <w:t xml:space="preserve">for </w:t>
      </w:r>
      <w:r w:rsidR="001C29AB">
        <w:t>assessments</w:t>
      </w:r>
      <w:r w:rsidR="00E56EE1">
        <w:t xml:space="preserve"> of </w:t>
      </w:r>
      <w:r w:rsidR="002179DD">
        <w:t xml:space="preserve">fast-evolving CDC </w:t>
      </w:r>
      <w:r w:rsidR="00B70F8B">
        <w:t>fellowships</w:t>
      </w:r>
      <w:r w:rsidR="002179DD">
        <w:t xml:space="preserve">. </w:t>
      </w:r>
      <w:r w:rsidR="006A3D60">
        <w:t>Information collections</w:t>
      </w:r>
      <w:r>
        <w:t xml:space="preserve"> will</w:t>
      </w:r>
      <w:r w:rsidR="006A3D60">
        <w:t xml:space="preserve"> vary, but might</w:t>
      </w:r>
      <w:r w:rsidR="00CF41AC">
        <w:t xml:space="preserve"> </w:t>
      </w:r>
      <w:r w:rsidR="00E56EE1">
        <w:t>include</w:t>
      </w:r>
      <w:r w:rsidR="006A3D60">
        <w:t xml:space="preserve"> training needs assessments, competencies gap analysis, program </w:t>
      </w:r>
      <w:r w:rsidR="00FC04E0">
        <w:t>monitoring</w:t>
      </w:r>
      <w:r w:rsidR="006A3D60">
        <w:t xml:space="preserve">, and others. These information collections will address knowledge gaps and </w:t>
      </w:r>
      <w:r w:rsidR="00FC04E0">
        <w:t xml:space="preserve">facilitate </w:t>
      </w:r>
      <w:r w:rsidR="006A3D60">
        <w:t xml:space="preserve">program improvements. </w:t>
      </w:r>
    </w:p>
    <w:p w:rsidR="00D50E97" w:rsidP="00F73654" w14:paraId="550AB816" w14:textId="77777777">
      <w:pPr>
        <w:pStyle w:val="ListParagraph"/>
        <w:ind w:left="0"/>
      </w:pPr>
    </w:p>
    <w:p w:rsidR="00813D6A" w:rsidP="00F73654" w14:paraId="1744F704" w14:textId="77777777"/>
    <w:p w:rsidR="00BB011C" w:rsidRPr="005F3B66" w:rsidP="00F73654" w14:paraId="4BC511D2" w14:textId="77777777"/>
    <w:p w:rsidR="007D61BF" w:rsidRPr="003D7C75" w:rsidP="00F73654" w14:paraId="6249760F" w14:textId="77777777">
      <w:pPr>
        <w:pStyle w:val="Heading1"/>
      </w:pPr>
      <w:bookmarkStart w:id="5" w:name="_Toc299967994"/>
      <w:bookmarkStart w:id="6" w:name="_Toc452565353"/>
      <w:r>
        <w:t xml:space="preserve">A.2. </w:t>
      </w:r>
      <w:r w:rsidRPr="007A27F3">
        <w:t>Purpose and Use of Information Collection</w:t>
      </w:r>
      <w:bookmarkEnd w:id="5"/>
      <w:bookmarkEnd w:id="6"/>
    </w:p>
    <w:p w:rsidR="0079615B" w:rsidRPr="00943E03" w:rsidP="00F73654" w14:paraId="3743164F" w14:textId="28DDE718">
      <w:r>
        <w:t>We expect CDC f</w:t>
      </w:r>
      <w:r w:rsidR="00277DC2">
        <w:t xml:space="preserve">ellowship </w:t>
      </w:r>
      <w:r w:rsidR="00A85132">
        <w:t xml:space="preserve">programs </w:t>
      </w:r>
      <w:r w:rsidR="00C14906">
        <w:t xml:space="preserve">assessing </w:t>
      </w:r>
      <w:r w:rsidR="00FC04E0">
        <w:t xml:space="preserve">or monitoring </w:t>
      </w:r>
      <w:r w:rsidR="00277DC2">
        <w:t xml:space="preserve">their workforce development </w:t>
      </w:r>
      <w:r>
        <w:t xml:space="preserve">activities </w:t>
      </w:r>
      <w:r w:rsidR="00C14906">
        <w:t xml:space="preserve">to submit </w:t>
      </w:r>
      <w:r w:rsidR="00604530">
        <w:t>genICs</w:t>
      </w:r>
      <w:r w:rsidR="00A10B4B">
        <w:t xml:space="preserve"> </w:t>
      </w:r>
      <w:r>
        <w:t>under this g</w:t>
      </w:r>
      <w:r w:rsidR="00277DC2">
        <w:t xml:space="preserve">eneric </w:t>
      </w:r>
      <w:r w:rsidR="00604530">
        <w:t>information collection request (</w:t>
      </w:r>
      <w:r w:rsidR="00277DC2">
        <w:t>ICR</w:t>
      </w:r>
      <w:r w:rsidR="00604530">
        <w:t>)</w:t>
      </w:r>
      <w:r w:rsidR="00277DC2">
        <w:t xml:space="preserve">. </w:t>
      </w:r>
      <w:r w:rsidR="00A85132">
        <w:t>Across the agency, f</w:t>
      </w:r>
      <w:r w:rsidR="006E5908">
        <w:t>ellowship program</w:t>
      </w:r>
      <w:r w:rsidR="00604530">
        <w:t xml:space="preserve">s </w:t>
      </w:r>
      <w:r w:rsidR="00A85132">
        <w:t xml:space="preserve">differ </w:t>
      </w:r>
      <w:r w:rsidR="006E5908">
        <w:t>in various aspects, such as length of assignment</w:t>
      </w:r>
      <w:r w:rsidR="00A80E8A">
        <w:t>s</w:t>
      </w:r>
      <w:r w:rsidR="006E5908">
        <w:t>, placement site</w:t>
      </w:r>
      <w:r w:rsidR="00A85132">
        <w:t>s</w:t>
      </w:r>
      <w:r w:rsidR="006E5908">
        <w:t xml:space="preserve">, educational requirements, and disciplines. </w:t>
      </w:r>
      <w:r>
        <w:t xml:space="preserve">CDC fellowship programs </w:t>
      </w:r>
      <w:r w:rsidR="00A85132">
        <w:t xml:space="preserve">encompassed by </w:t>
      </w:r>
      <w:r>
        <w:t xml:space="preserve">this generic will </w:t>
      </w:r>
      <w:r w:rsidR="00A85132">
        <w:t xml:space="preserve">align with one of </w:t>
      </w:r>
      <w:r>
        <w:t>the following two categories:</w:t>
      </w:r>
    </w:p>
    <w:p w:rsidR="0079615B" w:rsidRPr="00943E03" w:rsidP="00F73654" w14:paraId="23BBAE04" w14:textId="77777777">
      <w:pPr>
        <w:pStyle w:val="ListParagraph"/>
        <w:numPr>
          <w:ilvl w:val="0"/>
          <w:numId w:val="25"/>
        </w:numPr>
      </w:pPr>
      <w:r w:rsidRPr="00943E03">
        <w:t>Ca</w:t>
      </w:r>
      <w:r w:rsidR="00741FCF">
        <w:t>reer fellowships</w:t>
      </w:r>
      <w:r w:rsidR="00A85132">
        <w:t xml:space="preserve"> </w:t>
      </w:r>
      <w:r w:rsidR="00F615E5">
        <w:t xml:space="preserve">that are </w:t>
      </w:r>
      <w:r w:rsidR="00741FCF">
        <w:t xml:space="preserve">at least </w:t>
      </w:r>
      <w:r w:rsidR="00A85132">
        <w:t xml:space="preserve">1 </w:t>
      </w:r>
      <w:r w:rsidR="00741FCF">
        <w:t>year in duration and usually target p</w:t>
      </w:r>
      <w:r w:rsidR="00AD5885">
        <w:t xml:space="preserve">ost-graduate degree </w:t>
      </w:r>
      <w:r w:rsidR="00F0129D">
        <w:t xml:space="preserve">professionals </w:t>
      </w:r>
      <w:r w:rsidR="00AD5885">
        <w:t xml:space="preserve">establishing their </w:t>
      </w:r>
      <w:r w:rsidR="00A85132">
        <w:t xml:space="preserve">public health </w:t>
      </w:r>
      <w:r w:rsidR="00AD5885">
        <w:t>careers</w:t>
      </w:r>
      <w:r w:rsidR="00D50E97">
        <w:t>.</w:t>
      </w:r>
    </w:p>
    <w:p w:rsidR="0079615B" w:rsidRPr="00604530" w:rsidP="4E6E681B" w14:paraId="720F96B5" w14:textId="6429E044">
      <w:pPr>
        <w:pStyle w:val="ListParagraph"/>
        <w:numPr>
          <w:ilvl w:val="0"/>
          <w:numId w:val="25"/>
        </w:numPr>
        <w:rPr>
          <w:b/>
          <w:bCs/>
        </w:rPr>
      </w:pPr>
      <w:r>
        <w:t>Short-term fellowship</w:t>
      </w:r>
      <w:r w:rsidR="003947B2">
        <w:t xml:space="preserve">s </w:t>
      </w:r>
      <w:r w:rsidR="00F615E5">
        <w:t xml:space="preserve">that </w:t>
      </w:r>
      <w:r w:rsidR="00741FCF">
        <w:t xml:space="preserve">range from </w:t>
      </w:r>
      <w:r w:rsidR="00F615E5">
        <w:t xml:space="preserve">1–12 </w:t>
      </w:r>
      <w:r w:rsidR="00741FCF">
        <w:t>month</w:t>
      </w:r>
      <w:r w:rsidR="00F615E5">
        <w:t>s</w:t>
      </w:r>
      <w:r w:rsidR="00741FCF">
        <w:t xml:space="preserve"> </w:t>
      </w:r>
      <w:r w:rsidR="00F615E5">
        <w:t xml:space="preserve">and </w:t>
      </w:r>
      <w:r w:rsidR="00053717">
        <w:t xml:space="preserve">typically </w:t>
      </w:r>
      <w:r w:rsidR="3C69D377">
        <w:t xml:space="preserve">include </w:t>
      </w:r>
      <w:r w:rsidR="009E3FC2">
        <w:t>those who have no</w:t>
      </w:r>
      <w:r w:rsidR="00D50E97">
        <w:t>t</w:t>
      </w:r>
      <w:r w:rsidR="009E3FC2">
        <w:t xml:space="preserve"> completed graduate degrees</w:t>
      </w:r>
      <w:r w:rsidR="00053717">
        <w:t xml:space="preserve"> </w:t>
      </w:r>
      <w:r w:rsidR="00F615E5">
        <w:t xml:space="preserve">to </w:t>
      </w:r>
      <w:r w:rsidR="009E3FC2">
        <w:t>introduce</w:t>
      </w:r>
      <w:r w:rsidR="00AD5885">
        <w:t xml:space="preserve"> public health</w:t>
      </w:r>
      <w:r w:rsidR="009E3FC2">
        <w:t xml:space="preserve"> as a career choice</w:t>
      </w:r>
      <w:r w:rsidR="00AD5885">
        <w:t>.</w:t>
      </w:r>
    </w:p>
    <w:p w:rsidR="006822AE" w:rsidP="00F73654" w14:paraId="5B1593FD" w14:textId="77777777"/>
    <w:p w:rsidR="007D733A" w:rsidP="00F73654" w14:paraId="65DB4306" w14:textId="331EFB1A">
      <w:r>
        <w:t>We estimate that a</w:t>
      </w:r>
      <w:r w:rsidR="00920FA8">
        <w:t>bout a quarter of</w:t>
      </w:r>
      <w:r>
        <w:t xml:space="preserve"> </w:t>
      </w:r>
      <w:r w:rsidR="00920FA8">
        <w:t xml:space="preserve">CDC </w:t>
      </w:r>
      <w:r>
        <w:t>fellowship program</w:t>
      </w:r>
      <w:r w:rsidR="00920FA8">
        <w:t>s</w:t>
      </w:r>
      <w:r>
        <w:t xml:space="preserve"> </w:t>
      </w:r>
      <w:r>
        <w:t>(</w:t>
      </w:r>
      <w:r w:rsidR="00920FA8">
        <w:t xml:space="preserve">23 </w:t>
      </w:r>
      <w:r>
        <w:t xml:space="preserve">of </w:t>
      </w:r>
      <w:r w:rsidR="00920FA8">
        <w:t xml:space="preserve">91 </w:t>
      </w:r>
      <w:r>
        <w:t xml:space="preserve">total) </w:t>
      </w:r>
      <w:r w:rsidR="0049211E">
        <w:t xml:space="preserve">will </w:t>
      </w:r>
      <w:r>
        <w:t xml:space="preserve">submit approximately one </w:t>
      </w:r>
      <w:r>
        <w:t>genIC</w:t>
      </w:r>
      <w:r>
        <w:t xml:space="preserve"> per year.</w:t>
      </w:r>
      <w:r w:rsidR="00D63B9A">
        <w:t xml:space="preserve"> This estimate is based on usage rates of the CFPA during its most recent approval period and an anticipated resumption in fellowship evaluation activities following the decline of the </w:t>
      </w:r>
      <w:r w:rsidR="00D63B9A">
        <w:t>CoVID</w:t>
      </w:r>
      <w:r w:rsidR="00D63B9A">
        <w:t xml:space="preserve"> pandemic’s disrupting effects.</w:t>
      </w:r>
      <w:r w:rsidR="001E537E">
        <w:t xml:space="preserve"> </w:t>
      </w:r>
      <w:r w:rsidR="00CC6C53">
        <w:t>However, s</w:t>
      </w:r>
      <w:r w:rsidR="001E537E">
        <w:t xml:space="preserve">ome </w:t>
      </w:r>
      <w:r w:rsidR="001E537E">
        <w:t>genICs</w:t>
      </w:r>
      <w:r w:rsidR="001E537E">
        <w:t xml:space="preserve"> may cover multiple fellowships to increase efficiency and decrease burden of information collection.  </w:t>
      </w:r>
    </w:p>
    <w:p w:rsidR="00C639EE" w:rsidP="00F73654" w14:paraId="27A72F86" w14:textId="77777777">
      <w:pPr>
        <w:contextualSpacing/>
        <w:rPr>
          <w:b/>
        </w:rPr>
      </w:pPr>
    </w:p>
    <w:p w:rsidR="000E13CA" w:rsidP="00F73654" w14:paraId="53D6E233" w14:textId="77777777">
      <w:pPr>
        <w:contextualSpacing/>
      </w:pPr>
      <w:r>
        <w:t xml:space="preserve">Each </w:t>
      </w:r>
      <w:r>
        <w:t>genIC</w:t>
      </w:r>
      <w:r w:rsidR="00736DE2">
        <w:t xml:space="preserve"> submitted </w:t>
      </w:r>
      <w:r>
        <w:t xml:space="preserve">will specify </w:t>
      </w:r>
      <w:r w:rsidR="00736DE2">
        <w:t xml:space="preserve">the </w:t>
      </w:r>
      <w:r>
        <w:t xml:space="preserve">data collection methods, respondent populations, and intended use of resulting information. Examples of likely </w:t>
      </w:r>
      <w:r w:rsidR="00C72C74">
        <w:t>elements follow.</w:t>
      </w:r>
    </w:p>
    <w:p w:rsidR="00F73654" w:rsidP="00F73654" w14:paraId="75B0930B" w14:textId="77777777">
      <w:pPr>
        <w:contextualSpacing/>
      </w:pPr>
    </w:p>
    <w:p w:rsidR="000E13CA" w:rsidRPr="0079615B" w:rsidP="00F73654" w14:paraId="12060901" w14:textId="77777777">
      <w:pPr>
        <w:pStyle w:val="ListParagraph"/>
        <w:numPr>
          <w:ilvl w:val="0"/>
          <w:numId w:val="26"/>
        </w:numPr>
      </w:pPr>
      <w:r>
        <w:t>Methods:</w:t>
      </w:r>
    </w:p>
    <w:p w:rsidR="0079615B" w:rsidRPr="0079615B" w:rsidP="00F73654" w14:paraId="0C943685" w14:textId="77777777">
      <w:pPr>
        <w:pStyle w:val="ListParagraph"/>
        <w:numPr>
          <w:ilvl w:val="0"/>
          <w:numId w:val="20"/>
        </w:numPr>
      </w:pPr>
      <w:r w:rsidRPr="0079615B">
        <w:t>Respondent surveys</w:t>
      </w:r>
    </w:p>
    <w:p w:rsidR="0079615B" w:rsidRPr="0079615B" w:rsidP="00F73654" w14:paraId="2CFC46E9" w14:textId="77777777">
      <w:pPr>
        <w:pStyle w:val="ListParagraph"/>
        <w:numPr>
          <w:ilvl w:val="0"/>
          <w:numId w:val="20"/>
        </w:numPr>
      </w:pPr>
      <w:r>
        <w:t>Q</w:t>
      </w:r>
      <w:r w:rsidRPr="0079615B">
        <w:t>ualitative data collection</w:t>
      </w:r>
      <w:r>
        <w:t xml:space="preserve">s </w:t>
      </w:r>
      <w:r w:rsidRPr="0079615B">
        <w:t>(</w:t>
      </w:r>
      <w:r>
        <w:t>e.g</w:t>
      </w:r>
      <w:r w:rsidRPr="0079615B">
        <w:t>., focus groups, interviews)</w:t>
      </w:r>
    </w:p>
    <w:p w:rsidR="0079615B" w:rsidRPr="0079615B" w:rsidP="00F73654" w14:paraId="65393421" w14:textId="77777777">
      <w:pPr>
        <w:pStyle w:val="ListParagraph"/>
        <w:numPr>
          <w:ilvl w:val="0"/>
          <w:numId w:val="20"/>
        </w:numPr>
      </w:pPr>
      <w:r>
        <w:t>Q</w:t>
      </w:r>
      <w:r w:rsidRPr="0079615B">
        <w:t>ualitative analyses (e.</w:t>
      </w:r>
      <w:r>
        <w:t>g.</w:t>
      </w:r>
      <w:r w:rsidRPr="0079615B">
        <w:t>, descriptive and interpretative content analysis, narrative analysis, discourse analysis, framework analysis)</w:t>
      </w:r>
    </w:p>
    <w:p w:rsidR="0079615B" w:rsidRPr="0079615B" w:rsidP="00F73654" w14:paraId="5E91CDDF" w14:textId="77777777">
      <w:pPr>
        <w:pStyle w:val="ListParagraph"/>
        <w:numPr>
          <w:ilvl w:val="0"/>
          <w:numId w:val="20"/>
        </w:numPr>
      </w:pPr>
      <w:r>
        <w:t>D</w:t>
      </w:r>
      <w:r w:rsidRPr="0079615B">
        <w:t xml:space="preserve">escriptive statistics </w:t>
      </w:r>
      <w:r>
        <w:t xml:space="preserve">(for </w:t>
      </w:r>
      <w:r w:rsidRPr="0079615B">
        <w:t>quantitative data</w:t>
      </w:r>
      <w:r>
        <w:t>)</w:t>
      </w:r>
    </w:p>
    <w:p w:rsidR="0079615B" w:rsidP="00F73654" w14:paraId="1A93D5D5" w14:textId="77777777">
      <w:pPr>
        <w:contextualSpacing/>
        <w:rPr>
          <w:b/>
        </w:rPr>
      </w:pPr>
    </w:p>
    <w:p w:rsidR="0079615B" w:rsidRPr="00604530" w:rsidP="00F73654" w14:paraId="347EFC7C" w14:textId="77777777">
      <w:pPr>
        <w:pStyle w:val="ListParagraph"/>
        <w:numPr>
          <w:ilvl w:val="0"/>
          <w:numId w:val="26"/>
        </w:numPr>
        <w:rPr>
          <w:color w:val="000000"/>
        </w:rPr>
      </w:pPr>
      <w:r w:rsidRPr="00604530">
        <w:rPr>
          <w:color w:val="000000"/>
        </w:rPr>
        <w:t>Respondents:</w:t>
      </w:r>
    </w:p>
    <w:p w:rsidR="0079615B" w:rsidP="00F73654" w14:paraId="06A8EC0E" w14:textId="77777777">
      <w:pPr>
        <w:pStyle w:val="ListParagraph"/>
        <w:numPr>
          <w:ilvl w:val="0"/>
          <w:numId w:val="20"/>
        </w:numPr>
        <w:rPr>
          <w:color w:val="000000"/>
        </w:rPr>
      </w:pPr>
      <w:r>
        <w:rPr>
          <w:color w:val="000000"/>
        </w:rPr>
        <w:t>Potential fellowship applicants</w:t>
      </w:r>
    </w:p>
    <w:p w:rsidR="0079615B" w:rsidP="00F73654" w14:paraId="197481BF" w14:textId="77777777">
      <w:pPr>
        <w:pStyle w:val="ListParagraph"/>
        <w:numPr>
          <w:ilvl w:val="0"/>
          <w:numId w:val="20"/>
        </w:numPr>
        <w:rPr>
          <w:color w:val="000000"/>
        </w:rPr>
      </w:pPr>
      <w:r>
        <w:rPr>
          <w:color w:val="000000"/>
        </w:rPr>
        <w:t>Fellowship a</w:t>
      </w:r>
      <w:r>
        <w:rPr>
          <w:color w:val="000000"/>
        </w:rPr>
        <w:t xml:space="preserve">pplicants </w:t>
      </w:r>
    </w:p>
    <w:p w:rsidR="0079615B" w:rsidP="00F73654" w14:paraId="25A239C1" w14:textId="77777777">
      <w:pPr>
        <w:pStyle w:val="ListParagraph"/>
        <w:numPr>
          <w:ilvl w:val="0"/>
          <w:numId w:val="20"/>
        </w:numPr>
        <w:rPr>
          <w:color w:val="000000"/>
        </w:rPr>
      </w:pPr>
      <w:r>
        <w:rPr>
          <w:color w:val="000000"/>
        </w:rPr>
        <w:t>Current fellows</w:t>
      </w:r>
    </w:p>
    <w:p w:rsidR="0079615B" w:rsidP="00F73654" w14:paraId="5B8E71E2" w14:textId="77777777">
      <w:pPr>
        <w:pStyle w:val="ListParagraph"/>
        <w:numPr>
          <w:ilvl w:val="0"/>
          <w:numId w:val="20"/>
        </w:numPr>
        <w:rPr>
          <w:color w:val="000000"/>
        </w:rPr>
      </w:pPr>
      <w:r>
        <w:rPr>
          <w:color w:val="000000"/>
        </w:rPr>
        <w:t>Fellowship graduates (alumni)</w:t>
      </w:r>
    </w:p>
    <w:p w:rsidR="00163CA8" w:rsidP="00F73654" w14:paraId="02B3E3F7" w14:textId="77777777">
      <w:pPr>
        <w:pStyle w:val="ListParagraph"/>
        <w:numPr>
          <w:ilvl w:val="0"/>
          <w:numId w:val="20"/>
        </w:numPr>
        <w:rPr>
          <w:color w:val="000000"/>
        </w:rPr>
      </w:pPr>
      <w:r>
        <w:rPr>
          <w:color w:val="000000"/>
        </w:rPr>
        <w:t>Supervisors and mentors</w:t>
      </w:r>
    </w:p>
    <w:p w:rsidR="00CF278C" w:rsidRPr="00C63F90" w:rsidP="00F73654" w14:paraId="4A3D2DAE" w14:textId="77777777">
      <w:pPr>
        <w:pStyle w:val="ListParagraph"/>
        <w:numPr>
          <w:ilvl w:val="0"/>
          <w:numId w:val="20"/>
        </w:numPr>
        <w:rPr>
          <w:color w:val="000000"/>
        </w:rPr>
      </w:pPr>
      <w:r>
        <w:rPr>
          <w:color w:val="000000"/>
        </w:rPr>
        <w:t>Employers hiring graduates</w:t>
      </w:r>
    </w:p>
    <w:p w:rsidR="0079615B" w:rsidP="00F73654" w14:paraId="280E59D6" w14:textId="77777777">
      <w:pPr>
        <w:contextualSpacing/>
        <w:rPr>
          <w:b/>
        </w:rPr>
      </w:pPr>
    </w:p>
    <w:p w:rsidR="0079615B" w:rsidP="00F73654" w14:paraId="49992741" w14:textId="77777777">
      <w:pPr>
        <w:pStyle w:val="ListParagraph"/>
        <w:numPr>
          <w:ilvl w:val="0"/>
          <w:numId w:val="26"/>
        </w:numPr>
      </w:pPr>
      <w:r w:rsidRPr="006B251B">
        <w:t>Intended use</w:t>
      </w:r>
      <w:r>
        <w:t xml:space="preserve"> of the resulting information</w:t>
      </w:r>
      <w:r w:rsidR="006822AE">
        <w:t>:</w:t>
      </w:r>
    </w:p>
    <w:p w:rsidR="0079615B" w:rsidP="00F73654" w14:paraId="1383D184" w14:textId="77777777">
      <w:pPr>
        <w:pStyle w:val="ListParagraph"/>
        <w:numPr>
          <w:ilvl w:val="0"/>
          <w:numId w:val="22"/>
        </w:numPr>
      </w:pPr>
      <w:r>
        <w:t xml:space="preserve">Inform planning, implementation, and continuous quality improvement of </w:t>
      </w:r>
      <w:r w:rsidRPr="00576B88">
        <w:t>fellowship</w:t>
      </w:r>
      <w:r>
        <w:t xml:space="preserve"> activities and services</w:t>
      </w:r>
    </w:p>
    <w:p w:rsidR="0079615B" w:rsidP="00F73654" w14:paraId="430973D1" w14:textId="77777777">
      <w:pPr>
        <w:pStyle w:val="ListParagraph"/>
        <w:numPr>
          <w:ilvl w:val="0"/>
          <w:numId w:val="22"/>
        </w:numPr>
      </w:pPr>
      <w:r w:rsidRPr="00CC2486">
        <w:t>Improve efficiencies in the delivery of fellowship activities and services</w:t>
      </w:r>
    </w:p>
    <w:p w:rsidR="0079615B" w:rsidP="00F73654" w14:paraId="5CAD01F9" w14:textId="77777777">
      <w:pPr>
        <w:pStyle w:val="ListParagraph"/>
        <w:numPr>
          <w:ilvl w:val="0"/>
          <w:numId w:val="22"/>
        </w:numPr>
      </w:pPr>
      <w:r>
        <w:t xml:space="preserve">Determine to what extent the </w:t>
      </w:r>
      <w:r w:rsidRPr="00576B88">
        <w:t xml:space="preserve">fellowship </w:t>
      </w:r>
      <w:r>
        <w:t>activities and service</w:t>
      </w:r>
      <w:r w:rsidR="00943E03">
        <w:t>s achiev</w:t>
      </w:r>
      <w:r w:rsidR="00C72C77">
        <w:t>e</w:t>
      </w:r>
      <w:r w:rsidR="00943E03">
        <w:t xml:space="preserve"> their goals</w:t>
      </w:r>
    </w:p>
    <w:p w:rsidR="0079615B" w:rsidP="00F73654" w14:paraId="7431A09E" w14:textId="77777777"/>
    <w:p w:rsidR="00232136" w:rsidP="00F73654" w14:paraId="2EEBD492" w14:textId="77777777">
      <w:r>
        <w:t xml:space="preserve">CDC does not expect these collections to yield generalizable data. </w:t>
      </w:r>
      <w:r w:rsidR="007D733A">
        <w:t>However, r</w:t>
      </w:r>
      <w:r w:rsidR="00745929">
        <w:t xml:space="preserve">esults might </w:t>
      </w:r>
      <w:r>
        <w:t xml:space="preserve">provide </w:t>
      </w:r>
      <w:r w:rsidR="0019742A">
        <w:t>insight into</w:t>
      </w:r>
      <w:r>
        <w:t xml:space="preserve"> </w:t>
      </w:r>
      <w:r w:rsidR="00745929">
        <w:t xml:space="preserve">factors </w:t>
      </w:r>
      <w:r>
        <w:t>that affect the public health workforce and infrastructure</w:t>
      </w:r>
      <w:r w:rsidR="00376900">
        <w:t xml:space="preserve">, and ultimately </w:t>
      </w:r>
      <w:r w:rsidR="007D2786">
        <w:t xml:space="preserve">help </w:t>
      </w:r>
      <w:r>
        <w:t>inform</w:t>
      </w:r>
      <w:r w:rsidR="0019742A">
        <w:t xml:space="preserve"> </w:t>
      </w:r>
      <w:r w:rsidR="00736DE2">
        <w:t xml:space="preserve">internal </w:t>
      </w:r>
      <w:r w:rsidR="0019742A">
        <w:t>fellowship</w:t>
      </w:r>
      <w:r>
        <w:t xml:space="preserve"> program decisions, management, and evaluation.</w:t>
      </w:r>
    </w:p>
    <w:p w:rsidR="00422F5D" w:rsidP="00F73654" w14:paraId="2846B297" w14:textId="77777777"/>
    <w:p w:rsidR="002E076C" w:rsidP="00F73654" w14:paraId="3B3E249F" w14:textId="77777777">
      <w:r>
        <w:t xml:space="preserve">To obtain approval for a </w:t>
      </w:r>
      <w:r w:rsidR="007D733A">
        <w:t xml:space="preserve">generic information </w:t>
      </w:r>
      <w:r>
        <w:t xml:space="preserve">collection </w:t>
      </w:r>
      <w:r w:rsidR="0004562D">
        <w:t>(</w:t>
      </w:r>
      <w:r w:rsidR="0004562D">
        <w:t>genIC</w:t>
      </w:r>
      <w:r w:rsidR="0004562D">
        <w:t xml:space="preserve">) </w:t>
      </w:r>
      <w:r>
        <w:t xml:space="preserve">that meets the conditions of this generic clearance, </w:t>
      </w:r>
      <w:r w:rsidR="00455CC4">
        <w:t xml:space="preserve">CDC will submit </w:t>
      </w:r>
      <w:r w:rsidR="00C85C3B">
        <w:t>abbreviated</w:t>
      </w:r>
      <w:r w:rsidR="00A80E8A">
        <w:t xml:space="preserve"> </w:t>
      </w:r>
      <w:r w:rsidR="00C85C3B">
        <w:t>s</w:t>
      </w:r>
      <w:r w:rsidR="00A80E8A">
        <w:t xml:space="preserve">upporting </w:t>
      </w:r>
      <w:r w:rsidR="00C85C3B">
        <w:t>s</w:t>
      </w:r>
      <w:r w:rsidR="00A80E8A">
        <w:t>tatement</w:t>
      </w:r>
      <w:r w:rsidR="00C85C3B">
        <w:t>s</w:t>
      </w:r>
      <w:r w:rsidR="00A80E8A">
        <w:t xml:space="preserve"> A </w:t>
      </w:r>
      <w:r w:rsidR="00C85C3B">
        <w:t>and</w:t>
      </w:r>
      <w:r w:rsidR="00D50E97">
        <w:t xml:space="preserve"> </w:t>
      </w:r>
      <w:r>
        <w:t>B</w:t>
      </w:r>
      <w:r w:rsidR="00301F1C">
        <w:t xml:space="preserve"> (Attachment 3</w:t>
      </w:r>
      <w:r w:rsidR="007D2786">
        <w:t xml:space="preserve">), </w:t>
      </w:r>
      <w:r>
        <w:t xml:space="preserve">along with accompanying documentation (e.g., consent, recruitment letters, instruments, questionnaires). </w:t>
      </w:r>
      <w:r w:rsidR="00776554">
        <w:t>CDC</w:t>
      </w:r>
      <w:r>
        <w:t xml:space="preserve"> will submit a collection for approval under this generic clearance </w:t>
      </w:r>
      <w:r w:rsidR="007D2786">
        <w:t xml:space="preserve">only when </w:t>
      </w:r>
      <w:r>
        <w:t>it meets the following conditions:</w:t>
      </w:r>
    </w:p>
    <w:p w:rsidR="00F73654" w:rsidP="00F73654" w14:paraId="5A0FB277" w14:textId="77777777"/>
    <w:p w:rsidR="002E076C" w:rsidP="00F73654" w14:paraId="273E5CBE" w14:textId="77777777">
      <w:pPr>
        <w:pStyle w:val="ListParagraph"/>
        <w:numPr>
          <w:ilvl w:val="0"/>
          <w:numId w:val="17"/>
        </w:numPr>
      </w:pPr>
      <w:r>
        <w:t xml:space="preserve">Information gathered </w:t>
      </w:r>
      <w:r w:rsidR="009360D3">
        <w:t>is intended</w:t>
      </w:r>
      <w:r>
        <w:t xml:space="preserve"> for CDC fellowship service improvement and program management purposes </w:t>
      </w:r>
      <w:r w:rsidR="00021BD4">
        <w:t xml:space="preserve">and is not </w:t>
      </w:r>
      <w:r w:rsidR="00931104">
        <w:t xml:space="preserve">generally </w:t>
      </w:r>
      <w:r w:rsidR="00021BD4">
        <w:t>intended for release outside the agency</w:t>
      </w:r>
      <w:r w:rsidR="00D50E97">
        <w:t>. H</w:t>
      </w:r>
      <w:r w:rsidR="00931104">
        <w:t xml:space="preserve">owever, </w:t>
      </w:r>
      <w:r w:rsidR="00021BD4">
        <w:t xml:space="preserve">if released, procedures outlined in Section A.16 of this document will be </w:t>
      </w:r>
      <w:r w:rsidR="00021BD4">
        <w:t>followed</w:t>
      </w:r>
      <w:r w:rsidR="00D50E97">
        <w:t>;</w:t>
      </w:r>
    </w:p>
    <w:p w:rsidR="002E076C" w:rsidP="00F73654" w14:paraId="1E78B2E0" w14:textId="77777777">
      <w:pPr>
        <w:pStyle w:val="ListParagraph"/>
        <w:numPr>
          <w:ilvl w:val="0"/>
          <w:numId w:val="18"/>
        </w:numPr>
      </w:pPr>
      <w:r>
        <w:t>Information gathered will not be used for the purpose of substantially informing influential policy decisions</w:t>
      </w:r>
      <w:r>
        <w:rPr>
          <w:rStyle w:val="FootnoteReference"/>
        </w:rPr>
        <w:footnoteReference w:id="3"/>
      </w:r>
      <w:r>
        <w:t>;</w:t>
      </w:r>
    </w:p>
    <w:p w:rsidR="002E076C" w:rsidP="00F73654" w14:paraId="17730AA7" w14:textId="77777777">
      <w:pPr>
        <w:pStyle w:val="ListParagraph"/>
        <w:numPr>
          <w:ilvl w:val="0"/>
          <w:numId w:val="16"/>
        </w:numPr>
      </w:pPr>
      <w:r>
        <w:t>C</w:t>
      </w:r>
      <w:r>
        <w:t xml:space="preserve">ollections are </w:t>
      </w:r>
      <w:r>
        <w:t>voluntary;</w:t>
      </w:r>
    </w:p>
    <w:p w:rsidR="0019742A" w:rsidP="00F73654" w14:paraId="336C62E3" w14:textId="77777777">
      <w:pPr>
        <w:pStyle w:val="ListParagraph"/>
        <w:numPr>
          <w:ilvl w:val="0"/>
          <w:numId w:val="16"/>
        </w:numPr>
      </w:pPr>
      <w:r>
        <w:t>C</w:t>
      </w:r>
      <w:r>
        <w:t xml:space="preserve">ollections are </w:t>
      </w:r>
      <w:r>
        <w:t>low-burden</w:t>
      </w:r>
      <w:r>
        <w:t xml:space="preserve"> for respondents (based on considerations of total burden hours, total number of respondents, or burden</w:t>
      </w:r>
      <w:r w:rsidR="00C12BE5">
        <w:t xml:space="preserve"> </w:t>
      </w:r>
      <w:r>
        <w:t xml:space="preserve">hours per respondent) and are low-cost for both the respondents and </w:t>
      </w:r>
      <w:r>
        <w:t xml:space="preserve">the </w:t>
      </w:r>
      <w:r>
        <w:t>Federal Government;</w:t>
      </w:r>
    </w:p>
    <w:p w:rsidR="002E076C" w:rsidP="00F73654" w14:paraId="601A7D79" w14:textId="77777777">
      <w:pPr>
        <w:pStyle w:val="ListParagraph"/>
        <w:numPr>
          <w:ilvl w:val="0"/>
          <w:numId w:val="16"/>
        </w:numPr>
      </w:pPr>
      <w:r>
        <w:t>C</w:t>
      </w:r>
      <w:r>
        <w:t xml:space="preserve">ollections are noncontroversial and do not raise issues of concern to other Federal </w:t>
      </w:r>
      <w:r>
        <w:t>agencies;</w:t>
      </w:r>
    </w:p>
    <w:p w:rsidR="000D7E50" w:rsidP="00F73654" w14:paraId="734C7115" w14:textId="77777777">
      <w:pPr>
        <w:pStyle w:val="ListParagraph"/>
        <w:numPr>
          <w:ilvl w:val="0"/>
          <w:numId w:val="16"/>
        </w:numPr>
      </w:pPr>
      <w:r>
        <w:t>C</w:t>
      </w:r>
      <w:r>
        <w:t xml:space="preserve">ollections will not yield data that </w:t>
      </w:r>
      <w:r w:rsidR="001E537E">
        <w:t xml:space="preserve">are expected to </w:t>
      </w:r>
      <w:r>
        <w:t xml:space="preserve">be </w:t>
      </w:r>
      <w:r>
        <w:t>generalized;</w:t>
      </w:r>
    </w:p>
    <w:p w:rsidR="002E076C" w:rsidP="00F73654" w14:paraId="569B2292" w14:textId="77777777">
      <w:pPr>
        <w:pStyle w:val="ListParagraph"/>
        <w:numPr>
          <w:ilvl w:val="0"/>
          <w:numId w:val="16"/>
        </w:numPr>
      </w:pPr>
      <w:r>
        <w:t xml:space="preserve">Any collection is targeted to solicitation of opinions from respondents who have experience with the </w:t>
      </w:r>
      <w:r w:rsidR="009360D3">
        <w:t>CDC fellowship program,</w:t>
      </w:r>
      <w:r>
        <w:t xml:space="preserve"> </w:t>
      </w:r>
      <w:r w:rsidR="00034AE9">
        <w:t xml:space="preserve">respondents who </w:t>
      </w:r>
      <w:r>
        <w:t>m</w:t>
      </w:r>
      <w:r w:rsidR="00A10B4B">
        <w:t xml:space="preserve">ight </w:t>
      </w:r>
      <w:r>
        <w:t xml:space="preserve">have experience with </w:t>
      </w:r>
      <w:r w:rsidR="009360D3">
        <w:t>such</w:t>
      </w:r>
      <w:r>
        <w:t xml:space="preserve"> program </w:t>
      </w:r>
      <w:r>
        <w:t>in the near future</w:t>
      </w:r>
      <w:r w:rsidR="00034AE9">
        <w:t>, f</w:t>
      </w:r>
      <w:r w:rsidR="009360D3">
        <w:t xml:space="preserve">ellowship program </w:t>
      </w:r>
      <w:r w:rsidR="001251E8">
        <w:t>mentors</w:t>
      </w:r>
      <w:r w:rsidR="00445702">
        <w:t xml:space="preserve"> or </w:t>
      </w:r>
      <w:r w:rsidR="001251E8">
        <w:t xml:space="preserve">supervisors </w:t>
      </w:r>
      <w:r w:rsidR="009360D3">
        <w:t xml:space="preserve">who interact directly with </w:t>
      </w:r>
      <w:r w:rsidR="00C91557">
        <w:t>fellows</w:t>
      </w:r>
      <w:r w:rsidR="00034AE9">
        <w:t>, or</w:t>
      </w:r>
      <w:r w:rsidR="00B85497">
        <w:t xml:space="preserve"> employers </w:t>
      </w:r>
      <w:r w:rsidR="00034AE9">
        <w:t xml:space="preserve">that hire alumni directly out of </w:t>
      </w:r>
      <w:r w:rsidR="00931064">
        <w:t>the fellowship</w:t>
      </w:r>
      <w:r>
        <w:t>; and</w:t>
      </w:r>
    </w:p>
    <w:p w:rsidR="002E076C" w:rsidP="00F73654" w14:paraId="188A2344" w14:textId="77777777">
      <w:pPr>
        <w:pStyle w:val="ListParagraph"/>
        <w:numPr>
          <w:ilvl w:val="0"/>
          <w:numId w:val="16"/>
        </w:numPr>
      </w:pPr>
      <w:r>
        <w:t>P</w:t>
      </w:r>
      <w:r>
        <w:t>ersonally identifiable information (PII) is collected only to the extent necessary</w:t>
      </w:r>
      <w:r w:rsidR="00021BD4">
        <w:t>.</w:t>
      </w:r>
    </w:p>
    <w:p w:rsidR="00CB3AB1" w:rsidP="00F73654" w14:paraId="0677B495" w14:textId="77777777"/>
    <w:p w:rsidR="00422F5D" w:rsidP="00F73654" w14:paraId="3957798B" w14:textId="77777777">
      <w:r>
        <w:t xml:space="preserve">If these conditions are not met, </w:t>
      </w:r>
      <w:r w:rsidR="00776554">
        <w:t>CDC</w:t>
      </w:r>
      <w:r>
        <w:t xml:space="preserve"> will submit an </w:t>
      </w:r>
      <w:r w:rsidR="00A10B4B">
        <w:t xml:space="preserve">ICR for </w:t>
      </w:r>
      <w:r>
        <w:t xml:space="preserve">OMB approval through the normal PRA process. </w:t>
      </w:r>
    </w:p>
    <w:p w:rsidR="000B33FE" w:rsidP="00F73654" w14:paraId="6BDE92EC" w14:textId="77777777"/>
    <w:p w:rsidR="000B33FE" w:rsidP="00F73654" w14:paraId="54B7683C" w14:textId="77777777">
      <w:r>
        <w:t xml:space="preserve">For each generic submitted under this control number, CDC will submit all instruments, </w:t>
      </w:r>
      <w:r w:rsidR="00AF6120">
        <w:t xml:space="preserve">any consent forms or recruitment letters used, </w:t>
      </w:r>
      <w:r>
        <w:t>an abbreviated supporting statement part A, and a supporting statement part B if statistical sampling or methods are employed.</w:t>
      </w:r>
      <w:r w:rsidR="00AF6120">
        <w:t xml:space="preserve">  As described in Section A.9, no incentives will be offered to respondents.</w:t>
      </w:r>
    </w:p>
    <w:p w:rsidR="00422F5D" w:rsidP="00F73654" w14:paraId="1B26B36B" w14:textId="77777777"/>
    <w:p w:rsidR="00AA023E" w:rsidP="00F73654" w14:paraId="36BDDFBF" w14:textId="77777777">
      <w:pPr>
        <w:rPr>
          <w:color w:val="000000"/>
        </w:rPr>
      </w:pPr>
      <w:r>
        <w:t>DSEPD</w:t>
      </w:r>
      <w:r w:rsidR="00422F5D">
        <w:t xml:space="preserve"> has established a manager</w:t>
      </w:r>
      <w:r w:rsidR="00445702">
        <w:t xml:space="preserve"> or </w:t>
      </w:r>
      <w:r w:rsidR="00422F5D">
        <w:t xml:space="preserve">managing entity </w:t>
      </w:r>
      <w:r w:rsidR="00A10B4B">
        <w:t xml:space="preserve">responsible </w:t>
      </w:r>
      <w:r w:rsidR="00422F5D">
        <w:t>for this generic clearance</w:t>
      </w:r>
      <w:r w:rsidR="00A10B4B">
        <w:t>.</w:t>
      </w:r>
      <w:r w:rsidR="00422F5D">
        <w:t xml:space="preserve"> </w:t>
      </w:r>
      <w:r w:rsidR="00A10B4B">
        <w:t xml:space="preserve">Prior to submitting each </w:t>
      </w:r>
      <w:r w:rsidR="00445702">
        <w:t>genIC</w:t>
      </w:r>
      <w:r w:rsidR="00445702">
        <w:t xml:space="preserve"> request</w:t>
      </w:r>
      <w:r w:rsidR="00A10B4B">
        <w:t xml:space="preserve"> to OMB, DSEPD </w:t>
      </w:r>
      <w:r w:rsidR="00422F5D">
        <w:t>will conduct an independent review of each information collection to ensure compliance with terms of this clearance.</w:t>
      </w:r>
    </w:p>
    <w:p w:rsidR="00BB011C" w:rsidP="00F73654" w14:paraId="2D3D6DFE" w14:textId="77777777">
      <w:pPr>
        <w:rPr>
          <w:color w:val="000000"/>
        </w:rPr>
      </w:pPr>
    </w:p>
    <w:p w:rsidR="00B3192E" w:rsidRPr="00B3192E" w:rsidP="00F73654" w14:paraId="28B16751" w14:textId="77777777">
      <w:pPr>
        <w:pStyle w:val="Heading1"/>
      </w:pPr>
      <w:bookmarkStart w:id="7" w:name="_Toc299967995"/>
      <w:bookmarkStart w:id="8" w:name="_Toc452565354"/>
      <w:r>
        <w:t xml:space="preserve">A.3. </w:t>
      </w:r>
      <w:r w:rsidRPr="005F3B66" w:rsidR="007D61BF">
        <w:t>Use of Improved Information Technology and Burden Reduction</w:t>
      </w:r>
      <w:bookmarkEnd w:id="7"/>
      <w:bookmarkEnd w:id="8"/>
    </w:p>
    <w:p w:rsidR="007D61BF" w:rsidP="00F73654" w14:paraId="38D55130" w14:textId="77777777">
      <w:pPr>
        <w:rPr>
          <w:color w:val="000000"/>
        </w:rPr>
      </w:pPr>
      <w:r>
        <w:rPr>
          <w:color w:val="000000"/>
        </w:rPr>
        <w:t>T</w:t>
      </w:r>
      <w:r w:rsidRPr="005F3B66">
        <w:rPr>
          <w:color w:val="000000"/>
        </w:rPr>
        <w:t>o reduce respondent burden</w:t>
      </w:r>
      <w:r>
        <w:rPr>
          <w:color w:val="000000"/>
        </w:rPr>
        <w:t xml:space="preserve"> </w:t>
      </w:r>
      <w:r w:rsidRPr="005F3B66">
        <w:rPr>
          <w:color w:val="000000"/>
        </w:rPr>
        <w:t xml:space="preserve">and </w:t>
      </w:r>
      <w:r>
        <w:rPr>
          <w:color w:val="000000"/>
        </w:rPr>
        <w:t xml:space="preserve">improve </w:t>
      </w:r>
      <w:r w:rsidRPr="005F3B66">
        <w:rPr>
          <w:color w:val="000000"/>
        </w:rPr>
        <w:t>data processing and reporting efficiency</w:t>
      </w:r>
      <w:r w:rsidRPr="005F3B66">
        <w:rPr>
          <w:color w:val="000000"/>
        </w:rPr>
        <w:t xml:space="preserve">, </w:t>
      </w:r>
      <w:r w:rsidR="00DC1B91">
        <w:rPr>
          <w:color w:val="000000"/>
        </w:rPr>
        <w:t xml:space="preserve">CDC programs will employ </w:t>
      </w:r>
      <w:r w:rsidRPr="005F3B66">
        <w:rPr>
          <w:color w:val="000000"/>
        </w:rPr>
        <w:t>electronic technology to collect and process data</w:t>
      </w:r>
      <w:r>
        <w:rPr>
          <w:color w:val="000000"/>
        </w:rPr>
        <w:t xml:space="preserve"> w</w:t>
      </w:r>
      <w:r w:rsidRPr="005F3B66">
        <w:rPr>
          <w:color w:val="000000"/>
        </w:rPr>
        <w:t>henever possible</w:t>
      </w:r>
      <w:r>
        <w:rPr>
          <w:color w:val="000000"/>
        </w:rPr>
        <w:t>.</w:t>
      </w:r>
      <w:r w:rsidRPr="005F3B66">
        <w:rPr>
          <w:color w:val="000000"/>
        </w:rPr>
        <w:t xml:space="preserve"> </w:t>
      </w:r>
      <w:r w:rsidR="00192ED3">
        <w:rPr>
          <w:color w:val="000000"/>
        </w:rPr>
        <w:t xml:space="preserve">Data collection </w:t>
      </w:r>
      <w:r>
        <w:rPr>
          <w:color w:val="000000"/>
        </w:rPr>
        <w:t xml:space="preserve">methods will incorporate </w:t>
      </w:r>
      <w:r w:rsidR="00192ED3">
        <w:rPr>
          <w:color w:val="000000"/>
        </w:rPr>
        <w:t xml:space="preserve">use </w:t>
      </w:r>
      <w:r>
        <w:rPr>
          <w:color w:val="000000"/>
        </w:rPr>
        <w:t xml:space="preserve">of </w:t>
      </w:r>
      <w:r w:rsidR="00192ED3">
        <w:rPr>
          <w:color w:val="000000"/>
        </w:rPr>
        <w:t>current modes</w:t>
      </w:r>
      <w:r w:rsidRPr="00192ED3" w:rsidR="00192ED3">
        <w:rPr>
          <w:color w:val="000000"/>
        </w:rPr>
        <w:t xml:space="preserve"> </w:t>
      </w:r>
      <w:r w:rsidR="00DF077E">
        <w:rPr>
          <w:color w:val="000000"/>
        </w:rPr>
        <w:t>(e.g.</w:t>
      </w:r>
      <w:r w:rsidR="00615B85">
        <w:rPr>
          <w:color w:val="000000"/>
        </w:rPr>
        <w:t xml:space="preserve">, </w:t>
      </w:r>
      <w:r w:rsidRPr="005F3B66" w:rsidR="00615B85">
        <w:rPr>
          <w:color w:val="000000"/>
        </w:rPr>
        <w:t>computer</w:t>
      </w:r>
      <w:r w:rsidRPr="005F3B66" w:rsidR="00192ED3">
        <w:rPr>
          <w:color w:val="000000"/>
        </w:rPr>
        <w:t>-assisted, web-based</w:t>
      </w:r>
      <w:r w:rsidR="006150BC">
        <w:rPr>
          <w:color w:val="000000"/>
        </w:rPr>
        <w:t>,</w:t>
      </w:r>
      <w:r w:rsidRPr="005F3B66" w:rsidR="00192ED3">
        <w:rPr>
          <w:color w:val="000000"/>
        </w:rPr>
        <w:t xml:space="preserve"> </w:t>
      </w:r>
      <w:r w:rsidR="006150BC">
        <w:rPr>
          <w:color w:val="000000"/>
        </w:rPr>
        <w:t>telephone)</w:t>
      </w:r>
      <w:r w:rsidRPr="005F3B66" w:rsidR="00192ED3">
        <w:rPr>
          <w:color w:val="000000"/>
        </w:rPr>
        <w:t xml:space="preserve"> </w:t>
      </w:r>
      <w:r w:rsidR="00192ED3">
        <w:rPr>
          <w:color w:val="000000"/>
        </w:rPr>
        <w:t xml:space="preserve">to minimize the burden on the intended audience while maintaining privacy, confidentiality, </w:t>
      </w:r>
      <w:r w:rsidR="00A22E88">
        <w:rPr>
          <w:color w:val="000000"/>
        </w:rPr>
        <w:t xml:space="preserve">and </w:t>
      </w:r>
      <w:r w:rsidR="00192ED3">
        <w:rPr>
          <w:color w:val="000000"/>
        </w:rPr>
        <w:t>sensitivity considerations.</w:t>
      </w:r>
      <w:r w:rsidR="00C84FC1">
        <w:rPr>
          <w:color w:val="000000"/>
        </w:rPr>
        <w:t xml:space="preserve"> </w:t>
      </w:r>
      <w:r w:rsidR="00F77F36">
        <w:rPr>
          <w:color w:val="000000"/>
        </w:rPr>
        <w:t xml:space="preserve">Skip patterns </w:t>
      </w:r>
      <w:r w:rsidR="006E772D">
        <w:rPr>
          <w:color w:val="000000"/>
        </w:rPr>
        <w:t xml:space="preserve">will </w:t>
      </w:r>
      <w:r w:rsidR="00F77F36">
        <w:rPr>
          <w:color w:val="000000"/>
        </w:rPr>
        <w:t>be employed, when appropriate, to increase efficiency and minimize burden to the respondent.</w:t>
      </w:r>
    </w:p>
    <w:p w:rsidR="002B3D52" w:rsidP="00F73654" w14:paraId="6A987234" w14:textId="77777777">
      <w:pPr>
        <w:rPr>
          <w:color w:val="000000"/>
        </w:rPr>
      </w:pPr>
    </w:p>
    <w:p w:rsidR="002B3D52" w:rsidP="00F73654" w14:paraId="756237F0" w14:textId="77777777">
      <w:pPr>
        <w:rPr>
          <w:color w:val="000000"/>
        </w:rPr>
      </w:pPr>
      <w:r w:rsidRPr="00404B1E">
        <w:rPr>
          <w:color w:val="000000"/>
        </w:rPr>
        <w:t>P</w:t>
      </w:r>
      <w:r w:rsidRPr="00404B1E">
        <w:rPr>
          <w:color w:val="000000"/>
        </w:rPr>
        <w:t>aper-based data collection</w:t>
      </w:r>
      <w:r w:rsidRPr="005F3B66">
        <w:rPr>
          <w:color w:val="000000"/>
        </w:rPr>
        <w:t xml:space="preserve"> will be implemented </w:t>
      </w:r>
      <w:r>
        <w:rPr>
          <w:color w:val="000000"/>
        </w:rPr>
        <w:t>in</w:t>
      </w:r>
      <w:r w:rsidRPr="005F3B66">
        <w:rPr>
          <w:color w:val="000000"/>
        </w:rPr>
        <w:t xml:space="preserve"> cases when respondents do not have access to electronic means of communication</w:t>
      </w:r>
      <w:r>
        <w:rPr>
          <w:color w:val="000000"/>
        </w:rPr>
        <w:t xml:space="preserve"> or when accessing the online data collection is more burdensome than </w:t>
      </w:r>
      <w:r w:rsidR="00DF42E7">
        <w:rPr>
          <w:color w:val="000000"/>
        </w:rPr>
        <w:t xml:space="preserve">a </w:t>
      </w:r>
      <w:r>
        <w:rPr>
          <w:color w:val="000000"/>
        </w:rPr>
        <w:t>paper-based method</w:t>
      </w:r>
      <w:r w:rsidRPr="005F3B66">
        <w:rPr>
          <w:color w:val="000000"/>
        </w:rPr>
        <w:t>.</w:t>
      </w:r>
      <w:r>
        <w:rPr>
          <w:color w:val="000000"/>
        </w:rPr>
        <w:t xml:space="preserve"> For example, </w:t>
      </w:r>
      <w:r w:rsidR="001D0D60">
        <w:rPr>
          <w:color w:val="000000"/>
        </w:rPr>
        <w:t xml:space="preserve">participants </w:t>
      </w:r>
      <w:r w:rsidR="00066F95">
        <w:rPr>
          <w:color w:val="000000"/>
        </w:rPr>
        <w:t xml:space="preserve">at </w:t>
      </w:r>
      <w:r w:rsidR="00445702">
        <w:rPr>
          <w:color w:val="000000"/>
        </w:rPr>
        <w:t xml:space="preserve">in-person training events might be more likely to provide </w:t>
      </w:r>
      <w:r w:rsidR="001D0D60">
        <w:rPr>
          <w:color w:val="000000"/>
        </w:rPr>
        <w:t>immediate feedback</w:t>
      </w:r>
      <w:r w:rsidR="00445702">
        <w:rPr>
          <w:color w:val="000000"/>
        </w:rPr>
        <w:t xml:space="preserve"> onsite using</w:t>
      </w:r>
      <w:r w:rsidR="001D0D60">
        <w:rPr>
          <w:color w:val="000000"/>
        </w:rPr>
        <w:t xml:space="preserve"> the paper-based method </w:t>
      </w:r>
      <w:r w:rsidR="00445702">
        <w:rPr>
          <w:color w:val="000000"/>
        </w:rPr>
        <w:t>t</w:t>
      </w:r>
      <w:r w:rsidR="001D0D60">
        <w:rPr>
          <w:color w:val="000000"/>
        </w:rPr>
        <w:t>han remembering to fill out an electronic survey after the event.</w:t>
      </w:r>
    </w:p>
    <w:p w:rsidR="002B3D52" w:rsidP="00F73654" w14:paraId="5408E67A" w14:textId="77777777">
      <w:pPr>
        <w:rPr>
          <w:color w:val="000000"/>
        </w:rPr>
      </w:pPr>
    </w:p>
    <w:p w:rsidR="00745520" w:rsidP="00F73654" w14:paraId="747EAC8F" w14:textId="77777777">
      <w:pPr>
        <w:rPr>
          <w:color w:val="000000"/>
        </w:rPr>
      </w:pPr>
      <w:r>
        <w:rPr>
          <w:color w:val="000000"/>
        </w:rPr>
        <w:t>Alt</w:t>
      </w:r>
      <w:r w:rsidRPr="005D5E0A">
        <w:rPr>
          <w:color w:val="000000"/>
        </w:rPr>
        <w:t xml:space="preserve">hough </w:t>
      </w:r>
      <w:r>
        <w:rPr>
          <w:color w:val="000000"/>
        </w:rPr>
        <w:t xml:space="preserve">streamlined or automated </w:t>
      </w:r>
      <w:r w:rsidRPr="005D5E0A">
        <w:rPr>
          <w:color w:val="000000"/>
        </w:rPr>
        <w:t xml:space="preserve">technologies will </w:t>
      </w:r>
      <w:r>
        <w:rPr>
          <w:color w:val="000000"/>
        </w:rPr>
        <w:t xml:space="preserve">likely </w:t>
      </w:r>
      <w:r w:rsidRPr="005D5E0A">
        <w:rPr>
          <w:color w:val="000000"/>
        </w:rPr>
        <w:t xml:space="preserve">be used by </w:t>
      </w:r>
      <w:r>
        <w:rPr>
          <w:color w:val="000000"/>
        </w:rPr>
        <w:t xml:space="preserve">a majority </w:t>
      </w:r>
      <w:r w:rsidRPr="005D5E0A">
        <w:rPr>
          <w:color w:val="000000"/>
        </w:rPr>
        <w:t>of</w:t>
      </w:r>
      <w:r w:rsidRPr="005D5E0A">
        <w:rPr>
          <w:color w:val="000000"/>
        </w:rPr>
        <w:t xml:space="preserve"> the individual projects </w:t>
      </w:r>
      <w:r w:rsidR="00021BD4">
        <w:rPr>
          <w:color w:val="000000"/>
        </w:rPr>
        <w:t>(</w:t>
      </w:r>
      <w:r w:rsidR="00021BD4">
        <w:rPr>
          <w:color w:val="000000"/>
        </w:rPr>
        <w:t>genICs</w:t>
      </w:r>
      <w:r w:rsidR="00021BD4">
        <w:rPr>
          <w:color w:val="000000"/>
        </w:rPr>
        <w:t xml:space="preserve">) </w:t>
      </w:r>
      <w:r w:rsidRPr="005D5E0A" w:rsidR="00021BD4">
        <w:rPr>
          <w:color w:val="000000"/>
        </w:rPr>
        <w:t xml:space="preserve">in this </w:t>
      </w:r>
      <w:r w:rsidR="00021BD4">
        <w:rPr>
          <w:color w:val="000000"/>
        </w:rPr>
        <w:t xml:space="preserve">generic </w:t>
      </w:r>
      <w:r w:rsidR="00BE4A7B">
        <w:rPr>
          <w:color w:val="000000"/>
        </w:rPr>
        <w:t>ICR</w:t>
      </w:r>
      <w:r w:rsidRPr="005D5E0A" w:rsidR="00021BD4">
        <w:rPr>
          <w:color w:val="000000"/>
        </w:rPr>
        <w:t xml:space="preserve">, </w:t>
      </w:r>
      <w:r w:rsidRPr="005D5E0A">
        <w:rPr>
          <w:color w:val="000000"/>
        </w:rPr>
        <w:t xml:space="preserve">the nature of </w:t>
      </w:r>
      <w:r>
        <w:rPr>
          <w:color w:val="000000"/>
        </w:rPr>
        <w:t xml:space="preserve">certain </w:t>
      </w:r>
      <w:r w:rsidRPr="005D5E0A">
        <w:rPr>
          <w:color w:val="000000"/>
        </w:rPr>
        <w:t xml:space="preserve">proposed activities </w:t>
      </w:r>
      <w:r w:rsidR="003D1A0A">
        <w:rPr>
          <w:color w:val="000000"/>
        </w:rPr>
        <w:t>may</w:t>
      </w:r>
      <w:r w:rsidRPr="005D5E0A">
        <w:rPr>
          <w:color w:val="000000"/>
        </w:rPr>
        <w:t xml:space="preserve"> require direct interaction between respondents and project staff, especially in the case of qualitative interviewing and cognitive testing</w:t>
      </w:r>
      <w:r w:rsidR="003D1A0A">
        <w:rPr>
          <w:color w:val="000000"/>
        </w:rPr>
        <w:t>, to provide open-ended feedback</w:t>
      </w:r>
      <w:r w:rsidRPr="005D5E0A">
        <w:rPr>
          <w:color w:val="000000"/>
        </w:rPr>
        <w:t>.</w:t>
      </w:r>
    </w:p>
    <w:p w:rsidR="00192ED3" w:rsidRPr="005F3B66" w:rsidP="00F73654" w14:paraId="3AAEECC6" w14:textId="77777777">
      <w:pPr>
        <w:rPr>
          <w:color w:val="000000"/>
        </w:rPr>
      </w:pPr>
    </w:p>
    <w:p w:rsidR="00F61770" w:rsidP="00F73654" w14:paraId="63BE4776" w14:textId="77777777">
      <w:pPr>
        <w:rPr>
          <w:color w:val="000000"/>
        </w:rPr>
      </w:pPr>
      <w:r>
        <w:rPr>
          <w:color w:val="000000"/>
        </w:rPr>
        <w:t xml:space="preserve">All </w:t>
      </w:r>
      <w:r w:rsidR="00021BD4">
        <w:rPr>
          <w:color w:val="000000"/>
        </w:rPr>
        <w:t>genIC</w:t>
      </w:r>
      <w:r w:rsidR="00021BD4">
        <w:rPr>
          <w:color w:val="000000"/>
        </w:rPr>
        <w:t xml:space="preserve"> </w:t>
      </w:r>
      <w:r>
        <w:rPr>
          <w:color w:val="000000"/>
        </w:rPr>
        <w:t xml:space="preserve">data collections will be designed to minimize respondent </w:t>
      </w:r>
      <w:r w:rsidR="00D4270C">
        <w:rPr>
          <w:color w:val="000000"/>
        </w:rPr>
        <w:t xml:space="preserve">burden and will ask the minimum number of questions required to elicit necessary </w:t>
      </w:r>
      <w:r w:rsidR="00BE4A7B">
        <w:rPr>
          <w:color w:val="000000"/>
        </w:rPr>
        <w:t>information</w:t>
      </w:r>
      <w:r w:rsidR="00D4270C">
        <w:rPr>
          <w:color w:val="000000"/>
        </w:rPr>
        <w:t xml:space="preserve">. For </w:t>
      </w:r>
      <w:r w:rsidR="00D4270C">
        <w:t>e</w:t>
      </w:r>
      <w:r w:rsidRPr="005F3B66">
        <w:t xml:space="preserve">ach </w:t>
      </w:r>
      <w:r w:rsidR="00D4270C">
        <w:t>genIC</w:t>
      </w:r>
      <w:r w:rsidR="00D4270C">
        <w:t>, the</w:t>
      </w:r>
      <w:r w:rsidR="0001194D">
        <w:rPr>
          <w:color w:val="000000"/>
        </w:rPr>
        <w:t xml:space="preserve"> </w:t>
      </w:r>
      <w:r w:rsidR="00D4270C">
        <w:rPr>
          <w:color w:val="000000"/>
        </w:rPr>
        <w:t xml:space="preserve">respective </w:t>
      </w:r>
      <w:r w:rsidRPr="005F3B66">
        <w:t xml:space="preserve">project </w:t>
      </w:r>
      <w:r w:rsidR="002D3383">
        <w:t xml:space="preserve">team </w:t>
      </w:r>
      <w:r w:rsidRPr="005F3B66">
        <w:rPr>
          <w:color w:val="000000"/>
        </w:rPr>
        <w:t xml:space="preserve">will submit </w:t>
      </w:r>
      <w:r>
        <w:rPr>
          <w:color w:val="000000"/>
        </w:rPr>
        <w:t>instrument</w:t>
      </w:r>
      <w:r w:rsidRPr="005F3B66">
        <w:rPr>
          <w:color w:val="000000"/>
        </w:rPr>
        <w:t xml:space="preserve"> tools </w:t>
      </w:r>
      <w:r>
        <w:rPr>
          <w:color w:val="000000"/>
        </w:rPr>
        <w:t xml:space="preserve">and screenshots </w:t>
      </w:r>
      <w:r w:rsidR="00D4270C">
        <w:rPr>
          <w:color w:val="000000"/>
        </w:rPr>
        <w:t xml:space="preserve">to be </w:t>
      </w:r>
      <w:r w:rsidRPr="005F3B66">
        <w:rPr>
          <w:color w:val="000000"/>
        </w:rPr>
        <w:t>used for data collection</w:t>
      </w:r>
      <w:r w:rsidR="00D4270C">
        <w:rPr>
          <w:color w:val="000000"/>
        </w:rPr>
        <w:t>.</w:t>
      </w:r>
    </w:p>
    <w:p w:rsidR="00382D0B" w:rsidP="00F73654" w14:paraId="15C86A6A" w14:textId="77777777">
      <w:pPr>
        <w:rPr>
          <w:color w:val="000000"/>
        </w:rPr>
      </w:pPr>
    </w:p>
    <w:p w:rsidR="00E97B83" w:rsidP="00F73654" w14:paraId="44A7113D" w14:textId="77777777">
      <w:pPr>
        <w:pStyle w:val="Heading1"/>
      </w:pPr>
      <w:bookmarkStart w:id="9" w:name="_Toc299967996"/>
      <w:bookmarkStart w:id="10" w:name="_Toc452565355"/>
      <w:r>
        <w:t xml:space="preserve">A.4. </w:t>
      </w:r>
      <w:r w:rsidRPr="005F3B66">
        <w:t>Efforts to Identify Duplication and Use of Similar Information</w:t>
      </w:r>
      <w:bookmarkEnd w:id="9"/>
      <w:bookmarkEnd w:id="10"/>
      <w:r w:rsidRPr="005F3B66">
        <w:t xml:space="preserve"> </w:t>
      </w:r>
    </w:p>
    <w:p w:rsidR="00F73654" w:rsidRPr="00014A03" w:rsidP="00F73654" w14:paraId="584D3BDB" w14:textId="2B781997">
      <w:pPr>
        <w:rPr>
          <w:rFonts w:eastAsia="SimSun"/>
          <w:lang w:eastAsia="zh-CN"/>
        </w:rPr>
      </w:pPr>
      <w:r>
        <w:t>DSEPD</w:t>
      </w:r>
      <w:r w:rsidRPr="4E6E681B">
        <w:rPr>
          <w:b/>
          <w:bCs/>
        </w:rPr>
        <w:t xml:space="preserve"> </w:t>
      </w:r>
      <w:r>
        <w:t>conducted a</w:t>
      </w:r>
      <w:r w:rsidR="00AA5AB3">
        <w:t xml:space="preserve"> </w:t>
      </w:r>
      <w:r>
        <w:t xml:space="preserve">scan of </w:t>
      </w:r>
      <w:r w:rsidR="00DF42E7">
        <w:t xml:space="preserve">reginfo.gov for </w:t>
      </w:r>
      <w:r>
        <w:t xml:space="preserve">data collection activities </w:t>
      </w:r>
      <w:r w:rsidR="00A22E88">
        <w:t xml:space="preserve">conducted by CDC </w:t>
      </w:r>
      <w:r>
        <w:t xml:space="preserve">related to </w:t>
      </w:r>
      <w:r w:rsidR="00611419">
        <w:t>assessing fellowship activities</w:t>
      </w:r>
      <w:r w:rsidR="002F605D">
        <w:t xml:space="preserve">; this scan was performed </w:t>
      </w:r>
      <w:r w:rsidR="00321101">
        <w:t xml:space="preserve">to ensure that information collected under this proposed generic </w:t>
      </w:r>
      <w:r w:rsidR="005D2C67">
        <w:t>ICR</w:t>
      </w:r>
      <w:r w:rsidR="00321101">
        <w:t xml:space="preserve"> is not duplicative or already in the possession of the </w:t>
      </w:r>
      <w:r w:rsidR="002F605D">
        <w:t>F</w:t>
      </w:r>
      <w:r w:rsidR="00321101">
        <w:t xml:space="preserve">ederal </w:t>
      </w:r>
      <w:r w:rsidR="002F605D">
        <w:t>G</w:t>
      </w:r>
      <w:r w:rsidR="00321101">
        <w:t xml:space="preserve">overnment. DSEPD </w:t>
      </w:r>
      <w:r w:rsidR="002F605D">
        <w:t xml:space="preserve">identified the following </w:t>
      </w:r>
      <w:r w:rsidR="00321101">
        <w:t xml:space="preserve">generic package that </w:t>
      </w:r>
      <w:r w:rsidR="00DF42E7">
        <w:t>app</w:t>
      </w:r>
      <w:r w:rsidR="00445702">
        <w:t>ear</w:t>
      </w:r>
      <w:r w:rsidR="000149FB">
        <w:t>s</w:t>
      </w:r>
      <w:r w:rsidR="00321101">
        <w:t xml:space="preserve"> similar in scope:</w:t>
      </w:r>
    </w:p>
    <w:p w:rsidR="00F30AA1" w:rsidRPr="00713B79" w:rsidP="00F73654" w14:paraId="240D6146" w14:textId="77777777">
      <w:pPr>
        <w:pStyle w:val="ListParagraph"/>
        <w:numPr>
          <w:ilvl w:val="0"/>
          <w:numId w:val="6"/>
        </w:numPr>
        <w:rPr>
          <w:rFonts w:eastAsia="SimSun"/>
          <w:lang w:eastAsia="zh-CN"/>
        </w:rPr>
      </w:pPr>
      <w:r>
        <w:t>Office for State, Tribal, Local, and Territor</w:t>
      </w:r>
      <w:r w:rsidR="00014A03">
        <w:t xml:space="preserve">ial Support </w:t>
      </w:r>
      <w:r w:rsidR="003C6CD5">
        <w:t xml:space="preserve">(OSTLTS) </w:t>
      </w:r>
      <w:r w:rsidR="00014A03">
        <w:t>generic clearance</w:t>
      </w:r>
      <w:r>
        <w:t xml:space="preserve"> for Information Collections to Advance State, Tribal, Local, and Territorial (STLT) </w:t>
      </w:r>
      <w:r>
        <w:t>Governmental Agency System Performance, Capacity, and Program Delivery</w:t>
      </w:r>
      <w:r w:rsidR="00321101">
        <w:t xml:space="preserve"> (OMB Control No. </w:t>
      </w:r>
      <w:r w:rsidRPr="00321101" w:rsidR="00321101">
        <w:t>0920-0879</w:t>
      </w:r>
      <w:r w:rsidR="00321101">
        <w:t>)</w:t>
      </w:r>
      <w:r w:rsidR="005D2C67">
        <w:t>.</w:t>
      </w:r>
    </w:p>
    <w:p w:rsidR="000A03B4" w:rsidRPr="00F30AA1" w:rsidP="00F73654" w14:paraId="1572D05F" w14:textId="5C66BD25">
      <w:pPr>
        <w:pStyle w:val="ListParagraph"/>
        <w:numPr>
          <w:ilvl w:val="0"/>
          <w:numId w:val="6"/>
        </w:numPr>
        <w:rPr>
          <w:rFonts w:eastAsia="SimSun"/>
          <w:lang w:eastAsia="zh-CN"/>
        </w:rPr>
      </w:pPr>
      <w:r>
        <w:rPr>
          <w:rFonts w:eastAsia="SimSun"/>
          <w:lang w:eastAsia="zh-CN"/>
        </w:rPr>
        <w:t xml:space="preserve">CDC </w:t>
      </w:r>
      <w:r w:rsidR="003D7A8A">
        <w:rPr>
          <w:rFonts w:eastAsia="SimSun"/>
          <w:lang w:eastAsia="zh-CN"/>
        </w:rPr>
        <w:t>Generic Clearance for the Collection of Qualitative Feedback on Agency Service Delivery</w:t>
      </w:r>
      <w:r w:rsidR="00533A9D">
        <w:rPr>
          <w:rFonts w:eastAsia="SimSun"/>
          <w:lang w:eastAsia="zh-CN"/>
        </w:rPr>
        <w:t xml:space="preserve"> (OMB Control No. 0920-1050)</w:t>
      </w:r>
    </w:p>
    <w:p w:rsidR="00F73654" w:rsidP="00F73654" w14:paraId="30599039" w14:textId="77777777"/>
    <w:p w:rsidR="00F73654" w:rsidP="00F73654" w14:paraId="76FEB3B8" w14:textId="6456CF9A">
      <w:r>
        <w:t>However, t</w:t>
      </w:r>
      <w:r w:rsidR="002942E1">
        <w:t>h</w:t>
      </w:r>
      <w:r w:rsidR="008244D4">
        <w:t>ese</w:t>
      </w:r>
      <w:r w:rsidR="002942E1">
        <w:t xml:space="preserve"> proposed generic </w:t>
      </w:r>
      <w:r w:rsidR="00445702">
        <w:t>ICR</w:t>
      </w:r>
      <w:r w:rsidR="008244D4">
        <w:t>s</w:t>
      </w:r>
      <w:r w:rsidR="00A15A38">
        <w:t xml:space="preserve"> </w:t>
      </w:r>
      <w:r w:rsidR="008244D4">
        <w:t xml:space="preserve">are </w:t>
      </w:r>
      <w:r w:rsidR="002942E1">
        <w:t xml:space="preserve">not duplicative of </w:t>
      </w:r>
      <w:r w:rsidR="00DF42E7">
        <w:t>th</w:t>
      </w:r>
      <w:r w:rsidR="00DA744F">
        <w:t>e</w:t>
      </w:r>
      <w:r w:rsidR="00DF42E7">
        <w:t xml:space="preserve"> </w:t>
      </w:r>
      <w:r w:rsidR="003B2EB5">
        <w:t xml:space="preserve">existing </w:t>
      </w:r>
      <w:r w:rsidR="002942E1">
        <w:t>generic clearance</w:t>
      </w:r>
      <w:r w:rsidR="00A15A38">
        <w:t xml:space="preserve"> mechanisms for the following reason</w:t>
      </w:r>
      <w:r w:rsidR="00F77F36">
        <w:t>s</w:t>
      </w:r>
      <w:r w:rsidR="00A15A38">
        <w:t>:</w:t>
      </w:r>
    </w:p>
    <w:p w:rsidR="00A37E11" w:rsidRPr="006C31D7" w:rsidP="00F73654" w14:paraId="02891E14" w14:textId="3A45446B">
      <w:pPr>
        <w:pStyle w:val="ListParagraph"/>
        <w:numPr>
          <w:ilvl w:val="0"/>
          <w:numId w:val="6"/>
        </w:numPr>
        <w:rPr>
          <w:rFonts w:eastAsia="SimSun"/>
          <w:lang w:eastAsia="zh-CN"/>
        </w:rPr>
      </w:pPr>
      <w:r>
        <w:rPr>
          <w:rFonts w:eastAsia="SimSun"/>
          <w:lang w:eastAsia="zh-CN"/>
        </w:rPr>
        <w:t xml:space="preserve">The respondent universe for the </w:t>
      </w:r>
      <w:r w:rsidR="008E43E7">
        <w:rPr>
          <w:rFonts w:eastAsia="SimSun"/>
          <w:lang w:eastAsia="zh-CN"/>
        </w:rPr>
        <w:t>OSTLT</w:t>
      </w:r>
      <w:r w:rsidR="00DB55DE">
        <w:rPr>
          <w:rFonts w:eastAsia="SimSun"/>
          <w:lang w:eastAsia="zh-CN"/>
        </w:rPr>
        <w:t>S</w:t>
      </w:r>
      <w:r>
        <w:rPr>
          <w:rFonts w:eastAsia="SimSun"/>
          <w:lang w:eastAsia="zh-CN"/>
        </w:rPr>
        <w:t xml:space="preserve"> </w:t>
      </w:r>
      <w:r w:rsidR="008E43E7">
        <w:rPr>
          <w:rFonts w:eastAsia="SimSun"/>
          <w:lang w:eastAsia="zh-CN"/>
        </w:rPr>
        <w:t xml:space="preserve">generic clearance </w:t>
      </w:r>
      <w:r>
        <w:rPr>
          <w:rFonts w:eastAsia="SimSun"/>
          <w:lang w:eastAsia="zh-CN"/>
        </w:rPr>
        <w:t xml:space="preserve">is outlined </w:t>
      </w:r>
      <w:r w:rsidR="008E43E7">
        <w:rPr>
          <w:rFonts w:eastAsia="SimSun"/>
          <w:lang w:eastAsia="zh-CN"/>
        </w:rPr>
        <w:t xml:space="preserve">as </w:t>
      </w:r>
      <w:r w:rsidRPr="0032790C" w:rsidR="008E43E7">
        <w:rPr>
          <w:rFonts w:eastAsia="SimSun"/>
          <w:lang w:eastAsia="zh-CN"/>
        </w:rPr>
        <w:t>state, tribal, local, and territorial (STLT) agencies</w:t>
      </w:r>
      <w:r w:rsidR="008E43E7">
        <w:rPr>
          <w:rFonts w:eastAsia="SimSun"/>
          <w:lang w:eastAsia="zh-CN"/>
        </w:rPr>
        <w:t xml:space="preserve">. </w:t>
      </w:r>
      <w:r w:rsidR="003729DB">
        <w:rPr>
          <w:rFonts w:eastAsia="SimSun"/>
          <w:lang w:eastAsia="zh-CN"/>
        </w:rPr>
        <w:t xml:space="preserve">Although </w:t>
      </w:r>
      <w:r w:rsidR="00E84B35">
        <w:rPr>
          <w:rFonts w:eastAsia="SimSun"/>
          <w:lang w:eastAsia="zh-CN"/>
        </w:rPr>
        <w:t xml:space="preserve">project teams </w:t>
      </w:r>
      <w:r w:rsidR="003729DB">
        <w:rPr>
          <w:rFonts w:eastAsia="SimSun"/>
          <w:lang w:eastAsia="zh-CN"/>
        </w:rPr>
        <w:t xml:space="preserve">under this proposed generic </w:t>
      </w:r>
      <w:r w:rsidR="00E84B35">
        <w:rPr>
          <w:rFonts w:eastAsia="SimSun"/>
          <w:lang w:eastAsia="zh-CN"/>
        </w:rPr>
        <w:t>may collect information</w:t>
      </w:r>
      <w:r w:rsidRPr="0032790C" w:rsidR="00A15A38">
        <w:rPr>
          <w:rFonts w:eastAsia="SimSun"/>
          <w:lang w:eastAsia="zh-CN"/>
        </w:rPr>
        <w:t xml:space="preserve"> from representatives of </w:t>
      </w:r>
      <w:r>
        <w:rPr>
          <w:rFonts w:eastAsia="SimSun"/>
          <w:lang w:eastAsia="zh-CN"/>
        </w:rPr>
        <w:t xml:space="preserve">these </w:t>
      </w:r>
      <w:r w:rsidRPr="0032790C" w:rsidR="00A15A38">
        <w:rPr>
          <w:rFonts w:eastAsia="SimSun"/>
          <w:lang w:eastAsia="zh-CN"/>
        </w:rPr>
        <w:t xml:space="preserve">agencies, </w:t>
      </w:r>
      <w:r w:rsidR="00E84B35">
        <w:t xml:space="preserve">DSEPD </w:t>
      </w:r>
      <w:r>
        <w:t xml:space="preserve">and </w:t>
      </w:r>
      <w:r w:rsidR="00E84B35">
        <w:t xml:space="preserve">OSTLTS </w:t>
      </w:r>
      <w:r>
        <w:t xml:space="preserve">will collaborate </w:t>
      </w:r>
      <w:r w:rsidR="00E84B35">
        <w:t>to prevent duplication of efforts in assessing fellowship activities at STLT agencies.</w:t>
      </w:r>
    </w:p>
    <w:p w:rsidR="008244D4" w:rsidRPr="0032790C" w:rsidP="00F73654" w14:paraId="556B4F14" w14:textId="00DBD3D1">
      <w:pPr>
        <w:pStyle w:val="ListParagraph"/>
        <w:numPr>
          <w:ilvl w:val="0"/>
          <w:numId w:val="6"/>
        </w:numPr>
        <w:rPr>
          <w:rFonts w:eastAsia="SimSun"/>
          <w:lang w:eastAsia="zh-CN"/>
        </w:rPr>
      </w:pPr>
      <w:r>
        <w:rPr>
          <w:rFonts w:eastAsia="SimSun"/>
          <w:lang w:eastAsia="zh-CN"/>
        </w:rPr>
        <w:t xml:space="preserve">The </w:t>
      </w:r>
      <w:r w:rsidR="006C31D7">
        <w:rPr>
          <w:rFonts w:eastAsia="SimSun"/>
          <w:lang w:eastAsia="zh-CN"/>
        </w:rPr>
        <w:t xml:space="preserve">scope of projects allowed under the 0920-1050 customer feedback Generic ICR is much narrower </w:t>
      </w:r>
      <w:r w:rsidR="00871DE7">
        <w:rPr>
          <w:rFonts w:eastAsia="SimSun"/>
          <w:lang w:eastAsia="zh-CN"/>
        </w:rPr>
        <w:t xml:space="preserve">than </w:t>
      </w:r>
      <w:r w:rsidR="00170E2B">
        <w:rPr>
          <w:rFonts w:eastAsia="SimSun"/>
          <w:lang w:eastAsia="zh-CN"/>
        </w:rPr>
        <w:t xml:space="preserve">that offered by the CDC Fellowship Programs Assessment Generic. </w:t>
      </w:r>
      <w:r w:rsidR="006968BA">
        <w:rPr>
          <w:rFonts w:eastAsia="SimSun"/>
          <w:lang w:eastAsia="zh-CN"/>
        </w:rPr>
        <w:t xml:space="preserve">While the respondent audiences may at times overlap, the CFPA allows for more varied and </w:t>
      </w:r>
      <w:r w:rsidR="00713B79">
        <w:rPr>
          <w:rFonts w:eastAsia="SimSun"/>
          <w:lang w:eastAsia="zh-CN"/>
        </w:rPr>
        <w:t>complex assessments of programming.</w:t>
      </w:r>
    </w:p>
    <w:p w:rsidR="00E84B35" w:rsidP="00F73654" w14:paraId="61538FF9" w14:textId="77777777">
      <w:pPr>
        <w:rPr>
          <w:rFonts w:eastAsia="SimSun"/>
          <w:lang w:eastAsia="zh-CN"/>
        </w:rPr>
      </w:pPr>
    </w:p>
    <w:p w:rsidR="00C17697" w:rsidP="00F73654" w14:paraId="5DC731D4" w14:textId="77777777">
      <w:pPr>
        <w:rPr>
          <w:color w:val="000000"/>
        </w:rPr>
      </w:pPr>
      <w:r>
        <w:rPr>
          <w:color w:val="000000"/>
        </w:rPr>
        <w:t>To minimize duplication of data collection, i</w:t>
      </w:r>
      <w:r w:rsidR="009F2849">
        <w:rPr>
          <w:color w:val="000000"/>
        </w:rPr>
        <w:t xml:space="preserve">nformation collected may be used </w:t>
      </w:r>
      <w:r w:rsidR="00086BBE">
        <w:rPr>
          <w:color w:val="000000"/>
        </w:rPr>
        <w:t>to</w:t>
      </w:r>
      <w:r w:rsidR="003C6CD5">
        <w:rPr>
          <w:color w:val="000000"/>
        </w:rPr>
        <w:t xml:space="preserve"> supplement</w:t>
      </w:r>
      <w:r w:rsidR="009F2849">
        <w:rPr>
          <w:color w:val="000000"/>
        </w:rPr>
        <w:t xml:space="preserve"> existing federal sources of information (e.g., administrative data sour</w:t>
      </w:r>
      <w:r>
        <w:rPr>
          <w:color w:val="000000"/>
        </w:rPr>
        <w:t>ces from federal organizations)</w:t>
      </w:r>
      <w:r w:rsidR="009F2849">
        <w:rPr>
          <w:color w:val="000000"/>
        </w:rPr>
        <w:t xml:space="preserve">. Such federal administrative data sources include </w:t>
      </w:r>
      <w:r w:rsidR="00086BBE">
        <w:rPr>
          <w:color w:val="000000"/>
        </w:rPr>
        <w:t xml:space="preserve">CDC </w:t>
      </w:r>
      <w:r w:rsidR="009F2849">
        <w:rPr>
          <w:color w:val="000000"/>
        </w:rPr>
        <w:t>Fellowship Management System (</w:t>
      </w:r>
      <w:r w:rsidR="009F2849">
        <w:t>FMS</w:t>
      </w:r>
      <w:r w:rsidR="002F605D">
        <w:t>) (</w:t>
      </w:r>
      <w:r w:rsidR="009F2849">
        <w:t>OMB Control No. 0920-0765</w:t>
      </w:r>
      <w:r w:rsidR="009F2849">
        <w:rPr>
          <w:color w:val="000000"/>
        </w:rPr>
        <w:t xml:space="preserve">) and </w:t>
      </w:r>
      <w:r w:rsidR="009F2849">
        <w:rPr>
          <w:color w:val="000000"/>
        </w:rPr>
        <w:t>FedScope</w:t>
      </w:r>
      <w:r w:rsidR="00BB011C">
        <w:rPr>
          <w:color w:val="000000"/>
        </w:rPr>
        <w:t xml:space="preserve"> (</w:t>
      </w:r>
      <w:hyperlink r:id="rId17" w:history="1">
        <w:r w:rsidRPr="002474C2" w:rsidR="00BB011C">
          <w:rPr>
            <w:rStyle w:val="Hyperlink"/>
            <w:u w:val="none"/>
          </w:rPr>
          <w:t>https://www.fedscope.opm.gov/</w:t>
        </w:r>
      </w:hyperlink>
      <w:r w:rsidR="00BB011C">
        <w:rPr>
          <w:color w:val="000000"/>
        </w:rPr>
        <w:t>)</w:t>
      </w:r>
      <w:r w:rsidR="009F2849">
        <w:rPr>
          <w:color w:val="000000"/>
        </w:rPr>
        <w:t xml:space="preserve">. </w:t>
      </w:r>
      <w:r>
        <w:rPr>
          <w:color w:val="000000"/>
        </w:rPr>
        <w:t xml:space="preserve">This proposed </w:t>
      </w:r>
      <w:r w:rsidR="001251E8">
        <w:rPr>
          <w:color w:val="000000"/>
        </w:rPr>
        <w:t xml:space="preserve">generic </w:t>
      </w:r>
      <w:r w:rsidR="00445702">
        <w:rPr>
          <w:color w:val="000000"/>
        </w:rPr>
        <w:t xml:space="preserve">ICR </w:t>
      </w:r>
      <w:r>
        <w:rPr>
          <w:color w:val="000000"/>
        </w:rPr>
        <w:t xml:space="preserve">does not duplicate data collected in either FMS or </w:t>
      </w:r>
      <w:r>
        <w:rPr>
          <w:color w:val="000000"/>
        </w:rPr>
        <w:t>FedScope</w:t>
      </w:r>
      <w:r>
        <w:rPr>
          <w:color w:val="000000"/>
        </w:rPr>
        <w:t xml:space="preserve">; rather, these existing data </w:t>
      </w:r>
      <w:r w:rsidR="00277803">
        <w:rPr>
          <w:color w:val="000000"/>
        </w:rPr>
        <w:t xml:space="preserve">sources </w:t>
      </w:r>
      <w:r>
        <w:rPr>
          <w:color w:val="000000"/>
        </w:rPr>
        <w:t>will inform further efforts</w:t>
      </w:r>
      <w:r w:rsidR="00277803">
        <w:rPr>
          <w:color w:val="000000"/>
        </w:rPr>
        <w:t xml:space="preserve"> c</w:t>
      </w:r>
      <w:r>
        <w:rPr>
          <w:color w:val="000000"/>
        </w:rPr>
        <w:t>overed under this generic</w:t>
      </w:r>
      <w:r w:rsidR="00277803">
        <w:rPr>
          <w:color w:val="000000"/>
        </w:rPr>
        <w:t xml:space="preserve"> </w:t>
      </w:r>
      <w:r>
        <w:rPr>
          <w:color w:val="000000"/>
        </w:rPr>
        <w:t>to improve fellowship activities.</w:t>
      </w:r>
    </w:p>
    <w:p w:rsidR="00277803" w:rsidP="00F73654" w14:paraId="3DCF71D9" w14:textId="77777777"/>
    <w:p w:rsidR="00BB011C" w:rsidP="00F73654" w14:paraId="5A4F77E2" w14:textId="1B571255">
      <w:r>
        <w:t xml:space="preserve">A standard </w:t>
      </w:r>
      <w:r w:rsidR="00445702">
        <w:t xml:space="preserve">ICR </w:t>
      </w:r>
      <w:r>
        <w:t>cle</w:t>
      </w:r>
      <w:r w:rsidR="009F2849">
        <w:t>arance currently exists for FMS</w:t>
      </w:r>
      <w:r w:rsidR="00445702">
        <w:t xml:space="preserve"> (OMB Control No. 0920-0765)</w:t>
      </w:r>
      <w:r>
        <w:t xml:space="preserve">, an online system </w:t>
      </w:r>
      <w:r w:rsidR="00C23ADA">
        <w:t>managed and maintained by DSEPD</w:t>
      </w:r>
      <w:r w:rsidR="003B2EB5">
        <w:t>. This system</w:t>
      </w:r>
      <w:r w:rsidR="00C23ADA">
        <w:t xml:space="preserve"> </w:t>
      </w:r>
      <w:r>
        <w:t xml:space="preserve">collects administrative data via online fellowship </w:t>
      </w:r>
      <w:r w:rsidR="00445702">
        <w:t xml:space="preserve">program </w:t>
      </w:r>
      <w:r>
        <w:t>applications and track</w:t>
      </w:r>
      <w:r w:rsidR="003B2EB5">
        <w:t>s</w:t>
      </w:r>
      <w:r>
        <w:t xml:space="preserve"> </w:t>
      </w:r>
      <w:r w:rsidR="00C17697">
        <w:t>individual</w:t>
      </w:r>
      <w:r w:rsidR="003B2EB5">
        <w:t xml:space="preserve"> </w:t>
      </w:r>
      <w:r w:rsidR="00E20169">
        <w:t>progress</w:t>
      </w:r>
      <w:r w:rsidR="003B2EB5">
        <w:t xml:space="preserve"> of participants, from </w:t>
      </w:r>
      <w:r>
        <w:t xml:space="preserve">applicant </w:t>
      </w:r>
      <w:r w:rsidR="001371CE">
        <w:t xml:space="preserve">stage </w:t>
      </w:r>
      <w:r w:rsidR="00E20169">
        <w:t xml:space="preserve">to </w:t>
      </w:r>
      <w:r>
        <w:t xml:space="preserve">alumni </w:t>
      </w:r>
      <w:r w:rsidR="001371CE">
        <w:t xml:space="preserve">level, </w:t>
      </w:r>
      <w:r>
        <w:t>in one integrated database.</w:t>
      </w:r>
      <w:r w:rsidR="00C91557">
        <w:t xml:space="preserve"> However, t</w:t>
      </w:r>
      <w:r>
        <w:t>his data collection mechanism</w:t>
      </w:r>
      <w:r w:rsidR="00E0064F">
        <w:t xml:space="preserve"> alone</w:t>
      </w:r>
      <w:r>
        <w:t xml:space="preserve"> is limited</w:t>
      </w:r>
      <w:r w:rsidR="00BE4A7B">
        <w:t xml:space="preserve">. </w:t>
      </w:r>
      <w:r w:rsidR="007130CD">
        <w:t xml:space="preserve">FMS was designed as an administrative tool and </w:t>
      </w:r>
      <w:r w:rsidR="38872673">
        <w:t xml:space="preserve">the administrative data </w:t>
      </w:r>
      <w:r w:rsidR="00A75293">
        <w:t>alone are not sufficient for fellowship evaluation activities</w:t>
      </w:r>
      <w:r w:rsidR="7D193378">
        <w:t>. Moreover, many CDC fellowship programs do not use FMS.</w:t>
      </w:r>
    </w:p>
    <w:p w:rsidR="00BE4A7B" w:rsidP="00F73654" w14:paraId="35B70214" w14:textId="77777777"/>
    <w:p w:rsidR="009F2849" w:rsidP="00F73654" w14:paraId="48D77F19" w14:textId="77777777">
      <w:r>
        <w:t xml:space="preserve">However, administrative data from FMS </w:t>
      </w:r>
      <w:r w:rsidR="001E537E">
        <w:t xml:space="preserve">are </w:t>
      </w:r>
      <w:r>
        <w:t xml:space="preserve">particularly valuable in informing sampling for a given information collection. </w:t>
      </w:r>
      <w:r w:rsidR="009F726E">
        <w:t xml:space="preserve">DSEPD </w:t>
      </w:r>
      <w:r>
        <w:t xml:space="preserve">will encourage fellowship programs </w:t>
      </w:r>
      <w:r w:rsidR="009F726E">
        <w:t xml:space="preserve">approved to use </w:t>
      </w:r>
      <w:r>
        <w:t>this generic clearance</w:t>
      </w:r>
      <w:r w:rsidR="009F726E">
        <w:t xml:space="preserve"> to extract </w:t>
      </w:r>
      <w:r>
        <w:t xml:space="preserve">existing </w:t>
      </w:r>
      <w:r w:rsidR="009F726E">
        <w:t xml:space="preserve">FMS </w:t>
      </w:r>
      <w:r>
        <w:t>data</w:t>
      </w:r>
      <w:r w:rsidR="009F726E">
        <w:t xml:space="preserve"> </w:t>
      </w:r>
      <w:r>
        <w:t>as a starting point to inform any further data collections</w:t>
      </w:r>
      <w:r w:rsidR="00BF004E">
        <w:t xml:space="preserve">, </w:t>
      </w:r>
      <w:r w:rsidR="009F726E">
        <w:t>whenever possible.</w:t>
      </w:r>
    </w:p>
    <w:p w:rsidR="00047839" w:rsidP="00F73654" w14:paraId="0E33C704" w14:textId="77777777"/>
    <w:p w:rsidR="00CE30E9" w:rsidP="00F73654" w14:paraId="73668B43" w14:textId="77777777">
      <w:pPr>
        <w:rPr>
          <w:color w:val="000000"/>
        </w:rPr>
      </w:pPr>
      <w:r>
        <w:rPr>
          <w:color w:val="000000"/>
        </w:rPr>
        <w:t>FedScope</w:t>
      </w:r>
      <w:r>
        <w:rPr>
          <w:color w:val="000000"/>
        </w:rPr>
        <w:t xml:space="preserve"> provides statistical information on the federal civilian workforce and includes information such as workforce demographics, position characteristics (e.g., grade schedule, occupation category, </w:t>
      </w:r>
      <w:r w:rsidR="000309BA">
        <w:rPr>
          <w:color w:val="000000"/>
        </w:rPr>
        <w:t>and supervisory</w:t>
      </w:r>
      <w:r>
        <w:rPr>
          <w:color w:val="000000"/>
        </w:rPr>
        <w:t xml:space="preserve"> status), agency, and location.</w:t>
      </w:r>
      <w:r w:rsidRPr="00E20169">
        <w:rPr>
          <w:color w:val="000000"/>
        </w:rPr>
        <w:t xml:space="preserve"> </w:t>
      </w:r>
      <w:r w:rsidR="00DA418F">
        <w:rPr>
          <w:color w:val="000000"/>
        </w:rPr>
        <w:t>Similar to</w:t>
      </w:r>
      <w:r w:rsidR="00DA418F">
        <w:rPr>
          <w:color w:val="000000"/>
        </w:rPr>
        <w:t xml:space="preserve"> FMS, a</w:t>
      </w:r>
      <w:r>
        <w:rPr>
          <w:color w:val="000000"/>
        </w:rPr>
        <w:t xml:space="preserve"> source like </w:t>
      </w:r>
      <w:r>
        <w:rPr>
          <w:color w:val="000000"/>
        </w:rPr>
        <w:t>FedScope</w:t>
      </w:r>
      <w:r>
        <w:rPr>
          <w:color w:val="000000"/>
        </w:rPr>
        <w:t xml:space="preserve"> </w:t>
      </w:r>
      <w:r w:rsidR="00CC7D2D">
        <w:rPr>
          <w:color w:val="000000"/>
        </w:rPr>
        <w:t>might be used to inform</w:t>
      </w:r>
      <w:r>
        <w:rPr>
          <w:color w:val="000000"/>
        </w:rPr>
        <w:t xml:space="preserve"> sampling for a given information collection.</w:t>
      </w:r>
    </w:p>
    <w:p w:rsidR="00CE30E9" w:rsidRPr="00CA33CC" w:rsidP="00F73654" w14:paraId="3FF98CFD" w14:textId="77777777"/>
    <w:p w:rsidR="00016983" w:rsidRPr="005F3B66" w:rsidP="00F73654" w14:paraId="63A2A54B" w14:textId="010C2B16">
      <w:r>
        <w:t>The CDC Fellowships Programs Assessment generic will</w:t>
      </w:r>
      <w:r>
        <w:t xml:space="preserve"> allow CDC to improve its ability to develop, refine</w:t>
      </w:r>
      <w:r w:rsidR="00DA418F">
        <w:t>,</w:t>
      </w:r>
      <w:r>
        <w:t xml:space="preserve"> and </w:t>
      </w:r>
      <w:r w:rsidR="00003A60">
        <w:t>improve</w:t>
      </w:r>
      <w:r>
        <w:t xml:space="preserve"> </w:t>
      </w:r>
      <w:r w:rsidRPr="4E6E681B" w:rsidR="00086BBE">
        <w:rPr>
          <w:color w:val="000000" w:themeColor="text1"/>
        </w:rPr>
        <w:t>fellowship</w:t>
      </w:r>
      <w:r w:rsidRPr="4E6E681B">
        <w:rPr>
          <w:color w:val="000000" w:themeColor="text1"/>
        </w:rPr>
        <w:t xml:space="preserve"> activities</w:t>
      </w:r>
      <w:r w:rsidRPr="4E6E681B" w:rsidR="00367349">
        <w:rPr>
          <w:color w:val="000000" w:themeColor="text1"/>
        </w:rPr>
        <w:t xml:space="preserve"> to meet changing public health needs</w:t>
      </w:r>
      <w:r w:rsidRPr="4E6E681B">
        <w:rPr>
          <w:color w:val="000000" w:themeColor="text1"/>
        </w:rPr>
        <w:t xml:space="preserve">. </w:t>
      </w:r>
      <w:r w:rsidRPr="4E6E681B" w:rsidR="00C42B0C">
        <w:rPr>
          <w:color w:val="000000" w:themeColor="text1"/>
        </w:rPr>
        <w:t>Currently</w:t>
      </w:r>
      <w:r w:rsidRPr="4E6E681B" w:rsidR="00DA418F">
        <w:rPr>
          <w:color w:val="000000" w:themeColor="text1"/>
        </w:rPr>
        <w:t>,</w:t>
      </w:r>
      <w:r w:rsidRPr="4E6E681B" w:rsidR="00C42B0C">
        <w:rPr>
          <w:color w:val="000000" w:themeColor="text1"/>
        </w:rPr>
        <w:t xml:space="preserve"> no other </w:t>
      </w:r>
      <w:r w:rsidRPr="4E6E681B" w:rsidR="00BB011C">
        <w:rPr>
          <w:color w:val="000000" w:themeColor="text1"/>
        </w:rPr>
        <w:t xml:space="preserve">generic </w:t>
      </w:r>
      <w:r w:rsidRPr="4E6E681B" w:rsidR="00C42B0C">
        <w:rPr>
          <w:color w:val="000000" w:themeColor="text1"/>
        </w:rPr>
        <w:t xml:space="preserve">mechanism exists at CDC to </w:t>
      </w:r>
      <w:r w:rsidRPr="4E6E681B" w:rsidR="00BB011C">
        <w:rPr>
          <w:color w:val="000000" w:themeColor="text1"/>
        </w:rPr>
        <w:t>assess fellowship activities</w:t>
      </w:r>
      <w:r w:rsidRPr="4E6E681B" w:rsidR="00C42B0C">
        <w:rPr>
          <w:color w:val="000000" w:themeColor="text1"/>
        </w:rPr>
        <w:t xml:space="preserve">. </w:t>
      </w:r>
      <w:r w:rsidRPr="4E6E681B">
        <w:rPr>
          <w:color w:val="000000" w:themeColor="text1"/>
        </w:rPr>
        <w:t>The results</w:t>
      </w:r>
      <w:r w:rsidRPr="4E6E681B" w:rsidR="00C42B0C">
        <w:rPr>
          <w:color w:val="000000" w:themeColor="text1"/>
        </w:rPr>
        <w:t xml:space="preserve">, </w:t>
      </w:r>
      <w:r w:rsidRPr="4E6E681B" w:rsidR="00C42B0C">
        <w:rPr>
          <w:color w:val="000000" w:themeColor="text1"/>
        </w:rPr>
        <w:t>lessons learned,</w:t>
      </w:r>
      <w:r w:rsidRPr="4E6E681B">
        <w:rPr>
          <w:color w:val="000000" w:themeColor="text1"/>
        </w:rPr>
        <w:t xml:space="preserve"> and final products from these </w:t>
      </w:r>
      <w:r w:rsidR="00702B7E">
        <w:t xml:space="preserve">information collections </w:t>
      </w:r>
      <w:r>
        <w:t xml:space="preserve">may </w:t>
      </w:r>
      <w:r w:rsidR="00702B7E">
        <w:t>serve as resources for</w:t>
      </w:r>
      <w:r>
        <w:t xml:space="preserve"> multiple government and nongovernmental organizations.</w:t>
      </w:r>
    </w:p>
    <w:p w:rsidR="00CD5ABA" w:rsidP="00F73654" w14:paraId="71AC10D9" w14:textId="77777777">
      <w:pPr>
        <w:rPr>
          <w:b/>
          <w:bCs/>
        </w:rPr>
      </w:pPr>
    </w:p>
    <w:p w:rsidR="00F77F36" w:rsidP="00F73654" w14:paraId="710F5688" w14:textId="77777777">
      <w:pPr>
        <w:pStyle w:val="Heading1"/>
      </w:pPr>
      <w:bookmarkStart w:id="11" w:name="_Toc299967997"/>
      <w:bookmarkStart w:id="12" w:name="_Toc452565356"/>
      <w:r>
        <w:t xml:space="preserve">A.5. </w:t>
      </w:r>
      <w:r w:rsidRPr="005F3B66" w:rsidR="007D61BF">
        <w:t>Impact on Small Businesses or Other Small Entities</w:t>
      </w:r>
      <w:bookmarkEnd w:id="11"/>
      <w:bookmarkEnd w:id="12"/>
    </w:p>
    <w:p w:rsidR="009433B5" w:rsidRPr="005F3B66" w:rsidP="00F73654" w14:paraId="7477896D" w14:textId="5FD55415">
      <w:pPr>
        <w:rPr>
          <w:color w:val="000000"/>
        </w:rPr>
      </w:pPr>
      <w:r w:rsidRPr="4E6E681B">
        <w:rPr>
          <w:color w:val="000000" w:themeColor="text1"/>
        </w:rPr>
        <w:t xml:space="preserve">Under this generic clearance, </w:t>
      </w:r>
      <w:r w:rsidRPr="4E6E681B">
        <w:rPr>
          <w:color w:val="000000" w:themeColor="text1"/>
        </w:rPr>
        <w:t xml:space="preserve">respondents </w:t>
      </w:r>
      <w:r w:rsidRPr="4E6E681B">
        <w:rPr>
          <w:color w:val="000000" w:themeColor="text1"/>
        </w:rPr>
        <w:t xml:space="preserve">might include persons from nonprofits, nongovernmental organizations, and small government jurisdictions affiliated with certain CDC fellowship programs. </w:t>
      </w:r>
      <w:r w:rsidRPr="4E6E681B" w:rsidR="00AD2458">
        <w:rPr>
          <w:color w:val="000000" w:themeColor="text1"/>
        </w:rPr>
        <w:t xml:space="preserve">Any </w:t>
      </w:r>
      <w:r w:rsidRPr="4E6E681B" w:rsidR="00E063B3">
        <w:rPr>
          <w:color w:val="000000" w:themeColor="text1"/>
        </w:rPr>
        <w:t xml:space="preserve">program submitting a </w:t>
      </w:r>
      <w:r w:rsidRPr="4E6E681B" w:rsidR="00E063B3">
        <w:rPr>
          <w:color w:val="000000" w:themeColor="text1"/>
        </w:rPr>
        <w:t>genIC</w:t>
      </w:r>
      <w:r w:rsidRPr="4E6E681B" w:rsidR="00E063B3">
        <w:rPr>
          <w:color w:val="000000" w:themeColor="text1"/>
        </w:rPr>
        <w:t xml:space="preserve"> </w:t>
      </w:r>
      <w:r w:rsidRPr="4E6E681B" w:rsidR="00231356">
        <w:rPr>
          <w:color w:val="000000" w:themeColor="text1"/>
        </w:rPr>
        <w:t>under</w:t>
      </w:r>
      <w:r w:rsidRPr="4E6E681B" w:rsidR="00E063B3">
        <w:rPr>
          <w:color w:val="000000" w:themeColor="text1"/>
        </w:rPr>
        <w:t xml:space="preserve"> this </w:t>
      </w:r>
      <w:r w:rsidRPr="4E6E681B" w:rsidR="00776ED5">
        <w:rPr>
          <w:color w:val="000000" w:themeColor="text1"/>
        </w:rPr>
        <w:t>generic clearance</w:t>
      </w:r>
      <w:r w:rsidRPr="4E6E681B" w:rsidR="00E063B3">
        <w:rPr>
          <w:color w:val="000000" w:themeColor="text1"/>
        </w:rPr>
        <w:t xml:space="preserve"> </w:t>
      </w:r>
      <w:r w:rsidRPr="4E6E681B" w:rsidR="00515C77">
        <w:rPr>
          <w:color w:val="000000" w:themeColor="text1"/>
        </w:rPr>
        <w:t xml:space="preserve">will carefully plan the </w:t>
      </w:r>
      <w:r w:rsidRPr="4E6E681B" w:rsidR="001C29AB">
        <w:rPr>
          <w:color w:val="000000" w:themeColor="text1"/>
        </w:rPr>
        <w:t>data collection</w:t>
      </w:r>
      <w:r w:rsidRPr="4E6E681B" w:rsidR="00515C77">
        <w:rPr>
          <w:color w:val="000000" w:themeColor="text1"/>
        </w:rPr>
        <w:t xml:space="preserve"> and demonstrate efforts to minimize the burden on small entities. </w:t>
      </w:r>
      <w:r w:rsidRPr="4E6E681B" w:rsidR="009932B3">
        <w:rPr>
          <w:color w:val="000000" w:themeColor="text1"/>
        </w:rPr>
        <w:t xml:space="preserve">Questions will be </w:t>
      </w:r>
      <w:r w:rsidRPr="4E6E681B" w:rsidR="00AD2458">
        <w:rPr>
          <w:color w:val="000000" w:themeColor="text1"/>
        </w:rPr>
        <w:t xml:space="preserve">limited </w:t>
      </w:r>
      <w:r w:rsidRPr="4E6E681B" w:rsidR="009932B3">
        <w:rPr>
          <w:color w:val="000000" w:themeColor="text1"/>
        </w:rPr>
        <w:t xml:space="preserve">to the absolute minimum required for intended use of the data. </w:t>
      </w:r>
      <w:r w:rsidRPr="4E6E681B" w:rsidR="004128A4">
        <w:rPr>
          <w:color w:val="000000" w:themeColor="text1"/>
        </w:rPr>
        <w:t>R</w:t>
      </w:r>
      <w:r w:rsidRPr="4E6E681B">
        <w:rPr>
          <w:color w:val="000000" w:themeColor="text1"/>
        </w:rPr>
        <w:t xml:space="preserve">esponding to the data collection </w:t>
      </w:r>
      <w:r w:rsidRPr="4E6E681B" w:rsidR="007741FA">
        <w:rPr>
          <w:color w:val="000000" w:themeColor="text1"/>
        </w:rPr>
        <w:t xml:space="preserve">will </w:t>
      </w:r>
      <w:r w:rsidRPr="4E6E681B" w:rsidR="005A1F3E">
        <w:rPr>
          <w:color w:val="000000" w:themeColor="text1"/>
        </w:rPr>
        <w:t xml:space="preserve">always </w:t>
      </w:r>
      <w:r w:rsidRPr="4E6E681B" w:rsidR="007741FA">
        <w:rPr>
          <w:color w:val="000000" w:themeColor="text1"/>
        </w:rPr>
        <w:t>be</w:t>
      </w:r>
      <w:r w:rsidRPr="4E6E681B">
        <w:rPr>
          <w:color w:val="000000" w:themeColor="text1"/>
        </w:rPr>
        <w:t xml:space="preserve"> completely voluntary</w:t>
      </w:r>
      <w:r w:rsidRPr="4E6E681B" w:rsidR="005A1F3E">
        <w:rPr>
          <w:color w:val="000000" w:themeColor="text1"/>
        </w:rPr>
        <w:t xml:space="preserve"> and</w:t>
      </w:r>
      <w:r w:rsidRPr="4E6E681B" w:rsidR="00515C77">
        <w:rPr>
          <w:color w:val="000000" w:themeColor="text1"/>
        </w:rPr>
        <w:t xml:space="preserve"> r</w:t>
      </w:r>
      <w:r w:rsidRPr="4E6E681B">
        <w:rPr>
          <w:color w:val="000000" w:themeColor="text1"/>
        </w:rPr>
        <w:t xml:space="preserve">espondents </w:t>
      </w:r>
      <w:r w:rsidRPr="4E6E681B" w:rsidR="00AD2458">
        <w:rPr>
          <w:color w:val="000000" w:themeColor="text1"/>
        </w:rPr>
        <w:t xml:space="preserve">can </w:t>
      </w:r>
      <w:r w:rsidRPr="4E6E681B">
        <w:rPr>
          <w:color w:val="000000" w:themeColor="text1"/>
        </w:rPr>
        <w:t xml:space="preserve">opt </w:t>
      </w:r>
      <w:r w:rsidRPr="4E6E681B" w:rsidR="00AD2458">
        <w:rPr>
          <w:color w:val="000000" w:themeColor="text1"/>
        </w:rPr>
        <w:t xml:space="preserve">out partially or completely </w:t>
      </w:r>
      <w:r w:rsidRPr="4E6E681B">
        <w:rPr>
          <w:color w:val="000000" w:themeColor="text1"/>
        </w:rPr>
        <w:t xml:space="preserve">if they </w:t>
      </w:r>
      <w:r w:rsidRPr="4E6E681B" w:rsidR="002F605D">
        <w:rPr>
          <w:color w:val="000000" w:themeColor="text1"/>
        </w:rPr>
        <w:t xml:space="preserve">consider </w:t>
      </w:r>
      <w:r w:rsidRPr="4E6E681B">
        <w:rPr>
          <w:color w:val="000000" w:themeColor="text1"/>
        </w:rPr>
        <w:t>it burdensome.</w:t>
      </w:r>
    </w:p>
    <w:p w:rsidR="00CD5ABA" w:rsidP="00F73654" w14:paraId="28E01BB3" w14:textId="77777777"/>
    <w:p w:rsidR="001836E4" w:rsidP="00F73654" w14:paraId="38937AAB" w14:textId="77777777">
      <w:pPr>
        <w:pStyle w:val="Heading1"/>
        <w:keepNext/>
      </w:pPr>
      <w:bookmarkStart w:id="13" w:name="_Toc299967998"/>
      <w:bookmarkStart w:id="14" w:name="_Toc452565357"/>
      <w:r>
        <w:t xml:space="preserve">A.6. </w:t>
      </w:r>
      <w:r w:rsidRPr="00C22F33" w:rsidR="007D61BF">
        <w:t>Consequences of Collecting the Information Less Frequently</w:t>
      </w:r>
      <w:bookmarkEnd w:id="13"/>
      <w:bookmarkEnd w:id="14"/>
    </w:p>
    <w:p w:rsidR="00054C84" w:rsidRPr="00D96F7F" w:rsidP="00F73654" w14:paraId="0CD5C765" w14:textId="77777777">
      <w:pPr>
        <w:pStyle w:val="CM89"/>
        <w:ind w:left="51" w:right="97"/>
        <w:rPr>
          <w:rFonts w:ascii="Times New Roman" w:hAnsi="Times New Roman" w:cs="Times New Roman"/>
        </w:rPr>
      </w:pPr>
      <w:r>
        <w:rPr>
          <w:rFonts w:ascii="Times New Roman" w:hAnsi="Times New Roman" w:cs="Times New Roman"/>
          <w:bCs/>
        </w:rPr>
        <w:t xml:space="preserve">The </w:t>
      </w:r>
      <w:r w:rsidR="00C91557">
        <w:rPr>
          <w:rFonts w:ascii="Times New Roman" w:hAnsi="Times New Roman" w:cs="Times New Roman"/>
          <w:bCs/>
        </w:rPr>
        <w:t>c</w:t>
      </w:r>
      <w:r w:rsidR="00F53A56">
        <w:rPr>
          <w:rFonts w:ascii="Times New Roman" w:hAnsi="Times New Roman" w:cs="Times New Roman"/>
          <w:bCs/>
        </w:rPr>
        <w:t xml:space="preserve">onsequence of collecting the information less frequently </w:t>
      </w:r>
      <w:r>
        <w:rPr>
          <w:rFonts w:ascii="Times New Roman" w:hAnsi="Times New Roman" w:cs="Times New Roman"/>
          <w:bCs/>
        </w:rPr>
        <w:t xml:space="preserve">is the </w:t>
      </w:r>
      <w:r>
        <w:rPr>
          <w:rFonts w:ascii="Times New Roman" w:hAnsi="Times New Roman" w:cs="Times New Roman"/>
        </w:rPr>
        <w:t>i</w:t>
      </w:r>
      <w:r w:rsidR="00D96F7F">
        <w:rPr>
          <w:rFonts w:ascii="Times New Roman" w:hAnsi="Times New Roman" w:cs="Times New Roman"/>
        </w:rPr>
        <w:t xml:space="preserve">nability to </w:t>
      </w:r>
      <w:r w:rsidRPr="00D96F7F">
        <w:rPr>
          <w:rFonts w:ascii="Times New Roman" w:hAnsi="Times New Roman" w:cs="Times New Roman"/>
        </w:rPr>
        <w:t>make timely</w:t>
      </w:r>
      <w:r w:rsidR="00217136">
        <w:rPr>
          <w:rFonts w:ascii="Times New Roman" w:hAnsi="Times New Roman" w:cs="Times New Roman"/>
        </w:rPr>
        <w:t xml:space="preserve"> evidence-based and</w:t>
      </w:r>
      <w:r w:rsidR="00FC380C">
        <w:rPr>
          <w:rFonts w:ascii="Times New Roman" w:hAnsi="Times New Roman" w:cs="Times New Roman"/>
        </w:rPr>
        <w:t xml:space="preserve"> data-driven decisions and</w:t>
      </w:r>
      <w:r w:rsidRPr="00D96F7F">
        <w:rPr>
          <w:rFonts w:ascii="Times New Roman" w:hAnsi="Times New Roman" w:cs="Times New Roman"/>
        </w:rPr>
        <w:t xml:space="preserve"> changes to </w:t>
      </w:r>
      <w:r w:rsidR="00A25FE4">
        <w:rPr>
          <w:rFonts w:ascii="Times New Roman" w:hAnsi="Times New Roman" w:cs="Times New Roman"/>
        </w:rPr>
        <w:t xml:space="preserve">CDC </w:t>
      </w:r>
      <w:r w:rsidR="00F53A56">
        <w:rPr>
          <w:rFonts w:ascii="Times New Roman" w:hAnsi="Times New Roman" w:cs="Times New Roman"/>
        </w:rPr>
        <w:t>fellowship</w:t>
      </w:r>
      <w:r w:rsidRPr="00D96F7F">
        <w:rPr>
          <w:rFonts w:ascii="Times New Roman" w:hAnsi="Times New Roman" w:cs="Times New Roman"/>
        </w:rPr>
        <w:t xml:space="preserve"> programs</w:t>
      </w:r>
      <w:r>
        <w:rPr>
          <w:rFonts w:ascii="Times New Roman" w:hAnsi="Times New Roman" w:cs="Times New Roman"/>
        </w:rPr>
        <w:t xml:space="preserve">. </w:t>
      </w:r>
    </w:p>
    <w:p w:rsidR="007D61BF" w:rsidP="00F73654" w14:paraId="004F15EF" w14:textId="77777777"/>
    <w:p w:rsidR="00AE38AB" w:rsidP="00F73654" w14:paraId="750913B0" w14:textId="77777777">
      <w:r>
        <w:t xml:space="preserve">CDC expects that respondents will respond to the data collection approximately once a year, or as necessary. </w:t>
      </w:r>
      <w:r w:rsidR="00D94C5F">
        <w:t>The exact timing will depend on a program’s ability to develop and administer data collections and the cycle of a given fellowship</w:t>
      </w:r>
      <w:r w:rsidR="007453F3">
        <w:t>.</w:t>
      </w:r>
    </w:p>
    <w:p w:rsidR="00C91557" w:rsidP="00F73654" w14:paraId="78454B09" w14:textId="77777777"/>
    <w:p w:rsidR="00A75293" w:rsidRPr="005F3B66" w:rsidP="00F73654" w14:paraId="155C897D" w14:textId="77777777">
      <w:r w:rsidRPr="005F3B66">
        <w:t>There are no legal obstacles to reducing the burden.</w:t>
      </w:r>
    </w:p>
    <w:p w:rsidR="00F53A56" w:rsidRPr="005F3B66" w:rsidP="00F73654" w14:paraId="1A134592" w14:textId="77777777"/>
    <w:p w:rsidR="007D61BF" w:rsidRPr="005F3B66" w:rsidP="00F73654" w14:paraId="7060BE9D" w14:textId="77777777">
      <w:pPr>
        <w:pStyle w:val="Heading1"/>
      </w:pPr>
      <w:bookmarkStart w:id="15" w:name="_Toc299967999"/>
      <w:bookmarkStart w:id="16" w:name="_Toc452565358"/>
      <w:r>
        <w:t xml:space="preserve">A.7. </w:t>
      </w:r>
      <w:r w:rsidRPr="005F3B66">
        <w:t>Special Circumstances Relating to the Guidelines of 5 CFR 1320.5</w:t>
      </w:r>
      <w:bookmarkEnd w:id="15"/>
      <w:bookmarkEnd w:id="16"/>
    </w:p>
    <w:p w:rsidR="007D61BF" w:rsidP="00F73654" w14:paraId="4A7D7F4D" w14:textId="77777777">
      <w:bookmarkStart w:id="17" w:name="_Toc295817055"/>
      <w:bookmarkStart w:id="18" w:name="_Toc295817590"/>
      <w:bookmarkStart w:id="19" w:name="_Toc295818071"/>
      <w:bookmarkStart w:id="20" w:name="_Toc295819844"/>
      <w:r w:rsidRPr="005F3B66">
        <w:rPr>
          <w:color w:val="000000"/>
        </w:rPr>
        <w:t xml:space="preserve">This request fully complies with the regulation 5 </w:t>
      </w:r>
      <w:smartTag w:uri="urn:schemas-microsoft-com:office:smarttags" w:element="stockticker">
        <w:r w:rsidRPr="005F3B66">
          <w:rPr>
            <w:color w:val="000000"/>
          </w:rPr>
          <w:t>CFR</w:t>
        </w:r>
      </w:smartTag>
      <w:r w:rsidRPr="005F3B66">
        <w:rPr>
          <w:color w:val="000000"/>
        </w:rPr>
        <w:t xml:space="preserve"> 1320.5.</w:t>
      </w:r>
      <w:bookmarkEnd w:id="17"/>
      <w:bookmarkEnd w:id="18"/>
      <w:bookmarkEnd w:id="19"/>
      <w:bookmarkEnd w:id="20"/>
    </w:p>
    <w:p w:rsidR="00AE38AB" w:rsidRPr="005F3B66" w:rsidP="00F73654" w14:paraId="4B8986F6" w14:textId="77777777"/>
    <w:p w:rsidR="007D61BF" w:rsidP="00F73654" w14:paraId="760B6AF9" w14:textId="77777777">
      <w:pPr>
        <w:pStyle w:val="Heading1"/>
      </w:pPr>
      <w:bookmarkStart w:id="21" w:name="_Toc299968000"/>
      <w:bookmarkStart w:id="22" w:name="_Toc452565359"/>
      <w:r>
        <w:t xml:space="preserve">A.8. </w:t>
      </w:r>
      <w:r w:rsidRPr="005F3B66">
        <w:t>Comments in Response to the Federal Register Notice and Efforts to Consult Outside the Agency</w:t>
      </w:r>
      <w:bookmarkEnd w:id="21"/>
      <w:bookmarkEnd w:id="22"/>
    </w:p>
    <w:p w:rsidR="009D3E9A" w:rsidRPr="009D3E9A" w:rsidP="4E6E681B" w14:paraId="2F13C9F8" w14:textId="7721E5C8">
      <w:pPr>
        <w:pStyle w:val="ListParagraph"/>
        <w:numPr>
          <w:ilvl w:val="0"/>
          <w:numId w:val="5"/>
        </w:numPr>
        <w:autoSpaceDE w:val="0"/>
        <w:autoSpaceDN w:val="0"/>
        <w:adjustRightInd w:val="0"/>
        <w:ind w:right="720"/>
      </w:pPr>
      <w:r>
        <w:t xml:space="preserve">A 60-day Federal Register Notice was published in the </w:t>
      </w:r>
      <w:r w:rsidRPr="4E6E681B">
        <w:rPr>
          <w:i/>
          <w:iCs/>
        </w:rPr>
        <w:t>Federal Register</w:t>
      </w:r>
      <w:r>
        <w:t xml:space="preserve"> on</w:t>
      </w:r>
      <w:r w:rsidR="00F3483A">
        <w:t xml:space="preserve"> </w:t>
      </w:r>
      <w:r w:rsidR="00FE55BD">
        <w:t>August</w:t>
      </w:r>
      <w:r w:rsidR="00044D09">
        <w:t xml:space="preserve"> </w:t>
      </w:r>
      <w:r w:rsidR="00FF7486">
        <w:t>2</w:t>
      </w:r>
      <w:r w:rsidR="00FE55BD">
        <w:t>2</w:t>
      </w:r>
      <w:r w:rsidR="00FF7486">
        <w:t>, 20</w:t>
      </w:r>
      <w:r w:rsidR="00FE55BD">
        <w:t>22</w:t>
      </w:r>
      <w:r w:rsidR="00F3483A">
        <w:t xml:space="preserve"> (</w:t>
      </w:r>
      <w:r w:rsidR="007453F3">
        <w:t>v</w:t>
      </w:r>
      <w:r w:rsidR="003A6CFF">
        <w:t xml:space="preserve">ol. </w:t>
      </w:r>
      <w:r w:rsidR="00FF7486">
        <w:t>8</w:t>
      </w:r>
      <w:r w:rsidR="00FE55BD">
        <w:t>7</w:t>
      </w:r>
      <w:r w:rsidR="003A6CFF">
        <w:t xml:space="preserve"> No. </w:t>
      </w:r>
      <w:r w:rsidR="00FE55BD">
        <w:t>161</w:t>
      </w:r>
      <w:r w:rsidR="00F3483A">
        <w:t>, pp</w:t>
      </w:r>
      <w:r w:rsidR="007453F3">
        <w:t>.</w:t>
      </w:r>
      <w:r w:rsidR="003A6CFF">
        <w:t xml:space="preserve"> </w:t>
      </w:r>
      <w:r w:rsidR="00AE5561">
        <w:t>51427</w:t>
      </w:r>
      <w:r w:rsidR="003A6CFF">
        <w:t>–</w:t>
      </w:r>
      <w:r w:rsidR="00AE5561">
        <w:t>51428</w:t>
      </w:r>
      <w:r w:rsidR="00F3483A">
        <w:t xml:space="preserve">) (Attachment </w:t>
      </w:r>
      <w:r w:rsidR="00FF7486">
        <w:t>4</w:t>
      </w:r>
      <w:r w:rsidR="00F3483A">
        <w:t>).</w:t>
      </w:r>
      <w:r>
        <w:t xml:space="preserve"> </w:t>
      </w:r>
      <w:r w:rsidR="00EA6E6C">
        <w:t>CDC received</w:t>
      </w:r>
      <w:r w:rsidR="0068720B">
        <w:t xml:space="preserve"> </w:t>
      </w:r>
      <w:r w:rsidR="00AE5561">
        <w:t>one</w:t>
      </w:r>
      <w:r w:rsidR="0068720B">
        <w:t xml:space="preserve"> </w:t>
      </w:r>
      <w:r>
        <w:t>comment</w:t>
      </w:r>
      <w:r w:rsidR="00EA6E6C">
        <w:t xml:space="preserve"> that </w:t>
      </w:r>
      <w:r w:rsidR="00AE5561">
        <w:t>was</w:t>
      </w:r>
      <w:r w:rsidR="00EA6E6C">
        <w:t xml:space="preserve"> </w:t>
      </w:r>
      <w:r w:rsidR="0068720B">
        <w:t>non</w:t>
      </w:r>
      <w:r>
        <w:t>substantive with regard to the fellowship assessments that will be conducted in accordance with this request</w:t>
      </w:r>
      <w:r w:rsidR="6DA076F9">
        <w:t xml:space="preserve"> (Attachment 6)</w:t>
      </w:r>
      <w:r>
        <w:t>. </w:t>
      </w:r>
    </w:p>
    <w:p w:rsidR="00F3483A" w:rsidP="00F73654" w14:paraId="2537FE25" w14:textId="77777777">
      <w:pPr>
        <w:ind w:left="360"/>
      </w:pPr>
    </w:p>
    <w:p w:rsidR="00F3483A" w:rsidRPr="00C75473" w:rsidP="00F73654" w14:paraId="701D9D1E" w14:textId="77777777">
      <w:pPr>
        <w:pStyle w:val="ListParagraph"/>
        <w:numPr>
          <w:ilvl w:val="0"/>
          <w:numId w:val="5"/>
        </w:numPr>
        <w:rPr>
          <w:rFonts w:eastAsia="SimSun"/>
          <w:lang w:eastAsia="zh-CN"/>
        </w:rPr>
      </w:pPr>
      <w:r>
        <w:t xml:space="preserve">In preparing </w:t>
      </w:r>
      <w:r w:rsidR="004967B6">
        <w:t xml:space="preserve">this generic ICR, consultations outside CDC did not occur. </w:t>
      </w:r>
      <w:r w:rsidR="0014339F">
        <w:t xml:space="preserve">Each </w:t>
      </w:r>
      <w:r w:rsidR="004967B6">
        <w:t>genIC</w:t>
      </w:r>
      <w:r w:rsidR="0014339F">
        <w:t xml:space="preserve"> submission </w:t>
      </w:r>
      <w:r w:rsidR="004967B6">
        <w:t>(</w:t>
      </w:r>
      <w:r w:rsidR="00301F1C">
        <w:t>Attachment 3</w:t>
      </w:r>
      <w:r w:rsidR="004967B6">
        <w:t xml:space="preserve">) </w:t>
      </w:r>
      <w:r w:rsidR="0014339F">
        <w:t xml:space="preserve">will </w:t>
      </w:r>
      <w:r w:rsidR="004967B6">
        <w:t xml:space="preserve">document consultation with representatives from </w:t>
      </w:r>
      <w:r w:rsidR="00AE04EF">
        <w:t xml:space="preserve">outside agencies, partners, </w:t>
      </w:r>
      <w:r w:rsidR="001046B4">
        <w:t xml:space="preserve">or </w:t>
      </w:r>
      <w:r w:rsidRPr="004B461E" w:rsidR="004B461E">
        <w:t xml:space="preserve">organizations </w:t>
      </w:r>
      <w:r w:rsidR="0014339F">
        <w:t>who have</w:t>
      </w:r>
      <w:r w:rsidRPr="004B461E" w:rsidR="0014339F">
        <w:t xml:space="preserve"> </w:t>
      </w:r>
      <w:r w:rsidRPr="004B461E" w:rsidR="004B461E">
        <w:t xml:space="preserve">been updated and consulted on the need for data collection </w:t>
      </w:r>
      <w:r w:rsidR="009F4A58">
        <w:t xml:space="preserve">from </w:t>
      </w:r>
      <w:r w:rsidRPr="004B461E" w:rsidR="004B461E">
        <w:t>the audiences</w:t>
      </w:r>
      <w:r w:rsidR="009F4A58">
        <w:t xml:space="preserve"> </w:t>
      </w:r>
      <w:r w:rsidRPr="004B461E" w:rsidR="004B461E">
        <w:t xml:space="preserve">and </w:t>
      </w:r>
      <w:r w:rsidR="009F4A58">
        <w:t xml:space="preserve">for </w:t>
      </w:r>
      <w:r w:rsidRPr="004B461E" w:rsidR="004B461E">
        <w:t>purposes described in this generic clearance package</w:t>
      </w:r>
      <w:r w:rsidR="00063F36">
        <w:t>.</w:t>
      </w:r>
    </w:p>
    <w:p w:rsidR="001D6A8E" w:rsidRPr="005F3B66" w:rsidP="00F73654" w14:paraId="3B217345" w14:textId="77777777"/>
    <w:p w:rsidR="007D61BF" w:rsidP="00F73654" w14:paraId="0D500326" w14:textId="77777777">
      <w:pPr>
        <w:pStyle w:val="Heading1"/>
      </w:pPr>
      <w:bookmarkStart w:id="23" w:name="_Toc452565360"/>
      <w:r>
        <w:t>A.9</w:t>
      </w:r>
      <w:r w:rsidR="00332BEE">
        <w:t xml:space="preserve">. </w:t>
      </w:r>
      <w:r>
        <w:t>Explanation of Any Payment or Gift to Respondents</w:t>
      </w:r>
      <w:bookmarkEnd w:id="23"/>
    </w:p>
    <w:p w:rsidR="006C3ADC" w:rsidP="00F73654" w14:paraId="51957D8E" w14:textId="77777777">
      <w:pPr>
        <w:rPr>
          <w:color w:val="000000"/>
        </w:rPr>
      </w:pPr>
      <w:r>
        <w:rPr>
          <w:color w:val="000000"/>
        </w:rPr>
        <w:t xml:space="preserve">No </w:t>
      </w:r>
      <w:r w:rsidR="00597E64">
        <w:rPr>
          <w:color w:val="000000"/>
        </w:rPr>
        <w:t xml:space="preserve">incentives will be </w:t>
      </w:r>
      <w:r w:rsidR="009F4A58">
        <w:rPr>
          <w:color w:val="000000"/>
        </w:rPr>
        <w:t xml:space="preserve">offered </w:t>
      </w:r>
      <w:r>
        <w:rPr>
          <w:color w:val="000000"/>
        </w:rPr>
        <w:t xml:space="preserve">for information collections </w:t>
      </w:r>
      <w:r w:rsidR="008264F1">
        <w:rPr>
          <w:color w:val="000000"/>
        </w:rPr>
        <w:t xml:space="preserve">administered </w:t>
      </w:r>
      <w:r>
        <w:rPr>
          <w:color w:val="000000"/>
        </w:rPr>
        <w:t>under this generic clearance.</w:t>
      </w:r>
    </w:p>
    <w:p w:rsidR="001D7D7A" w:rsidP="00F73654" w14:paraId="6EFE85A1"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6C3ADC" w:rsidRPr="0092182A" w:rsidP="00F73654" w14:paraId="3559518C" w14:textId="77777777">
      <w:pPr>
        <w:pStyle w:val="Heading1"/>
      </w:pPr>
      <w:bookmarkStart w:id="24" w:name="_Toc299968002"/>
      <w:bookmarkStart w:id="25" w:name="_Toc452565361"/>
      <w:r>
        <w:t xml:space="preserve">A.10. </w:t>
      </w:r>
      <w:r w:rsidR="00D45165">
        <w:t>A</w:t>
      </w:r>
      <w:r w:rsidRPr="0092182A">
        <w:t>ssurance of Confidentiality Provided to Respondents</w:t>
      </w:r>
      <w:bookmarkEnd w:id="24"/>
      <w:bookmarkEnd w:id="25"/>
    </w:p>
    <w:p w:rsidR="006412ED" w:rsidRPr="00775208" w:rsidP="00F73654" w14:paraId="3E9A3C9B" w14:textId="77777777">
      <w:pPr>
        <w:rPr>
          <w:color w:val="000000"/>
        </w:rPr>
      </w:pPr>
      <w:r w:rsidRPr="00E20169">
        <w:rPr>
          <w:color w:val="000000" w:themeColor="text1"/>
        </w:rPr>
        <w:t>DSEPD</w:t>
      </w:r>
      <w:r w:rsidRPr="00CE0D55" w:rsidR="006C3ADC">
        <w:rPr>
          <w:color w:val="000000" w:themeColor="text1"/>
        </w:rPr>
        <w:t xml:space="preserve"> reviewed </w:t>
      </w:r>
      <w:r w:rsidR="00667AB7">
        <w:rPr>
          <w:color w:val="000000" w:themeColor="text1"/>
        </w:rPr>
        <w:t xml:space="preserve">this submission </w:t>
      </w:r>
      <w:r w:rsidRPr="00CE0D55" w:rsidR="006C3ADC">
        <w:rPr>
          <w:color w:val="000000" w:themeColor="text1"/>
        </w:rPr>
        <w:t xml:space="preserve">and </w:t>
      </w:r>
      <w:r w:rsidRPr="002F565F" w:rsidR="002F565F">
        <w:rPr>
          <w:color w:val="000000" w:themeColor="text1"/>
        </w:rPr>
        <w:t xml:space="preserve">determined that the Privacy Act </w:t>
      </w:r>
      <w:r w:rsidR="00A12663">
        <w:rPr>
          <w:color w:val="000000" w:themeColor="text1"/>
        </w:rPr>
        <w:t>applies</w:t>
      </w:r>
      <w:r w:rsidRPr="002F565F" w:rsidR="002F565F">
        <w:rPr>
          <w:color w:val="000000" w:themeColor="text1"/>
        </w:rPr>
        <w:t xml:space="preserve"> for those collections in which information in identifiable form (IIF) are obtained or when CDC can retriev</w:t>
      </w:r>
      <w:r w:rsidR="002F565F">
        <w:rPr>
          <w:color w:val="000000" w:themeColor="text1"/>
        </w:rPr>
        <w:t>e the data by IIF data elements</w:t>
      </w:r>
      <w:r w:rsidRPr="00CE0D55" w:rsidR="006C3ADC">
        <w:rPr>
          <w:color w:val="000000" w:themeColor="text1"/>
        </w:rPr>
        <w:t xml:space="preserve">. </w:t>
      </w:r>
      <w:r w:rsidR="00B1012D">
        <w:t xml:space="preserve">When the Privacy Act applies to proposed </w:t>
      </w:r>
      <w:r w:rsidR="00B1012D">
        <w:t>genIC</w:t>
      </w:r>
      <w:r w:rsidR="00B1012D">
        <w:t xml:space="preserve"> projects under this generic clearance, t</w:t>
      </w:r>
      <w:r w:rsidRPr="00CE50EC" w:rsidR="00B1012D">
        <w:t xml:space="preserve">he existing applicable </w:t>
      </w:r>
      <w:r w:rsidR="00FC2767">
        <w:t>System of Records Notice (SORN)</w:t>
      </w:r>
      <w:r w:rsidR="00B1012D">
        <w:t xml:space="preserve"> </w:t>
      </w:r>
      <w:r w:rsidRPr="00CE50EC" w:rsidR="00B1012D">
        <w:t xml:space="preserve">for this information collection is </w:t>
      </w:r>
      <w:r w:rsidRPr="006F3898" w:rsidR="00B1012D">
        <w:t>SORN 09-20-0161, “Records of Health Professionals in Disease Prevention and Control Training Programs”</w:t>
      </w:r>
      <w:r w:rsidR="004A3162">
        <w:t xml:space="preserve"> </w:t>
      </w:r>
      <w:r w:rsidR="00CC7D2D">
        <w:t>(</w:t>
      </w:r>
      <w:r w:rsidR="00C91557">
        <w:t>Attachment 5</w:t>
      </w:r>
      <w:r w:rsidR="00CC7D2D">
        <w:t xml:space="preserve">). </w:t>
      </w:r>
      <w:r w:rsidRPr="003701B1" w:rsidR="00B1012D">
        <w:rPr>
          <w:color w:val="000000"/>
        </w:rPr>
        <w:t xml:space="preserve">Each project </w:t>
      </w:r>
      <w:r w:rsidR="00B1012D">
        <w:rPr>
          <w:color w:val="000000"/>
        </w:rPr>
        <w:t xml:space="preserve">team </w:t>
      </w:r>
      <w:r w:rsidRPr="003701B1" w:rsidR="00B1012D">
        <w:rPr>
          <w:color w:val="000000"/>
        </w:rPr>
        <w:t>will submit</w:t>
      </w:r>
      <w:r w:rsidRPr="00AA5973" w:rsidR="00B1012D">
        <w:rPr>
          <w:color w:val="000000"/>
        </w:rPr>
        <w:t xml:space="preserve"> </w:t>
      </w:r>
      <w:r w:rsidR="00B1012D">
        <w:rPr>
          <w:color w:val="000000"/>
        </w:rPr>
        <w:t xml:space="preserve">information about </w:t>
      </w:r>
      <w:r>
        <w:rPr>
          <w:color w:val="000000"/>
        </w:rPr>
        <w:t xml:space="preserve">planned </w:t>
      </w:r>
      <w:r w:rsidR="00B1012D">
        <w:rPr>
          <w:color w:val="000000"/>
        </w:rPr>
        <w:t xml:space="preserve">data collection mechanisms and safeguards, record systems, and any demographic information </w:t>
      </w:r>
      <w:r>
        <w:rPr>
          <w:color w:val="000000"/>
        </w:rPr>
        <w:t xml:space="preserve">to be </w:t>
      </w:r>
      <w:r w:rsidR="00B1012D">
        <w:rPr>
          <w:color w:val="000000"/>
        </w:rPr>
        <w:t>retained for purposes of analysis.</w:t>
      </w:r>
    </w:p>
    <w:p w:rsidR="00B1012D" w:rsidP="00F73654" w14:paraId="3E13CA7E" w14:textId="77777777"/>
    <w:p w:rsidR="001B0140" w:rsidRPr="00CE50EC" w:rsidP="00F73654" w14:paraId="184C28DB" w14:textId="77777777">
      <w:r w:rsidRPr="0000457F">
        <w:t>The proposed data collection</w:t>
      </w:r>
      <w:r w:rsidR="00B1012D">
        <w:t>s</w:t>
      </w:r>
      <w:r w:rsidRPr="0000457F">
        <w:t xml:space="preserve"> will have little or no eff</w:t>
      </w:r>
      <w:r>
        <w:t xml:space="preserve">ect on respondent privacy. All project staff will follow procedures for </w:t>
      </w:r>
      <w:r w:rsidR="00B1012D">
        <w:t>keeping data secure</w:t>
      </w:r>
      <w:r>
        <w:t xml:space="preserve"> during all stages of data collection. </w:t>
      </w:r>
      <w:r w:rsidR="00B1012D">
        <w:t xml:space="preserve">For example, electronic </w:t>
      </w:r>
      <w:r>
        <w:rPr>
          <w:color w:val="000000"/>
        </w:rPr>
        <w:t>data will be stored in se</w:t>
      </w:r>
      <w:r w:rsidR="009F327C">
        <w:rPr>
          <w:color w:val="000000"/>
        </w:rPr>
        <w:t xml:space="preserve">cured electronic files on CDC servers </w:t>
      </w:r>
      <w:r>
        <w:rPr>
          <w:color w:val="000000"/>
        </w:rPr>
        <w:t>and will be accessible only to staff directly involved in the project</w:t>
      </w:r>
      <w:r>
        <w:t xml:space="preserve">. Hard copies will be stored in locked file cabinets in </w:t>
      </w:r>
      <w:r w:rsidR="001E537E">
        <w:t xml:space="preserve">secured </w:t>
      </w:r>
      <w:r>
        <w:t xml:space="preserve">CDC office buildings. </w:t>
      </w:r>
      <w:r w:rsidR="009F327C">
        <w:t xml:space="preserve">DSEPD will encourage project teams to </w:t>
      </w:r>
      <w:r w:rsidRPr="00CE50EC" w:rsidR="00015233">
        <w:t xml:space="preserve">limit the linkage of ID numbers and </w:t>
      </w:r>
      <w:r w:rsidR="00C0652F">
        <w:rPr>
          <w:color w:val="000000" w:themeColor="text1"/>
        </w:rPr>
        <w:t>IIF</w:t>
      </w:r>
      <w:r w:rsidR="00015233">
        <w:t>. For example, project teams can assign each respondent</w:t>
      </w:r>
      <w:r>
        <w:t xml:space="preserve"> a unique ID number from FMS or other databases</w:t>
      </w:r>
      <w:r w:rsidR="009F327C">
        <w:t>, when available</w:t>
      </w:r>
      <w:r w:rsidR="008264F1">
        <w:t>. I</w:t>
      </w:r>
      <w:r>
        <w:t>n cases where unique ID numbers</w:t>
      </w:r>
      <w:r w:rsidR="008264F1">
        <w:t xml:space="preserve"> do not exist</w:t>
      </w:r>
      <w:r>
        <w:t xml:space="preserve">, a spreadsheet </w:t>
      </w:r>
      <w:r w:rsidR="00015233">
        <w:t xml:space="preserve">can be created </w:t>
      </w:r>
      <w:r w:rsidR="008264F1">
        <w:t xml:space="preserve">to establish and </w:t>
      </w:r>
      <w:r>
        <w:t>link</w:t>
      </w:r>
      <w:r w:rsidR="008264F1">
        <w:t xml:space="preserve"> </w:t>
      </w:r>
      <w:r>
        <w:t>unique ID numbers to personal identifiable information (i.e., name, email address)</w:t>
      </w:r>
      <w:r w:rsidR="008264F1">
        <w:t>; such spreadsheet will be</w:t>
      </w:r>
      <w:r>
        <w:t xml:space="preserve"> maintained in a separate password-protected record on CDC servers. </w:t>
      </w:r>
      <w:r w:rsidRPr="004470D3">
        <w:rPr>
          <w:color w:val="000000"/>
        </w:rPr>
        <w:t xml:space="preserve">Data files will be retained </w:t>
      </w:r>
      <w:r w:rsidR="00EF3CB4">
        <w:rPr>
          <w:color w:val="000000"/>
        </w:rPr>
        <w:t xml:space="preserve">and </w:t>
      </w:r>
      <w:r w:rsidRPr="004470D3">
        <w:rPr>
          <w:color w:val="000000"/>
        </w:rPr>
        <w:t>destroyed</w:t>
      </w:r>
      <w:r w:rsidR="00EF3CB4">
        <w:rPr>
          <w:color w:val="000000"/>
        </w:rPr>
        <w:t xml:space="preserve"> in accordance with the CDC Records Management policy</w:t>
      </w:r>
      <w:r w:rsidRPr="004470D3">
        <w:rPr>
          <w:color w:val="000000"/>
        </w:rPr>
        <w:t>.</w:t>
      </w:r>
    </w:p>
    <w:p w:rsidR="001B0140" w:rsidP="00F73654" w14:paraId="3CC80E4F" w14:textId="77777777">
      <w:pPr>
        <w:rPr>
          <w:color w:val="000000" w:themeColor="text1"/>
        </w:rPr>
      </w:pPr>
    </w:p>
    <w:p w:rsidR="00713176" w:rsidP="00F73654" w14:paraId="61D9C1BE" w14:textId="77777777">
      <w:r>
        <w:rPr>
          <w:color w:val="000000"/>
        </w:rPr>
        <w:t xml:space="preserve">Before </w:t>
      </w:r>
      <w:r w:rsidRPr="00E96FE7" w:rsidR="006412ED">
        <w:rPr>
          <w:color w:val="000000"/>
        </w:rPr>
        <w:t>participation</w:t>
      </w:r>
      <w:r w:rsidR="006412ED">
        <w:rPr>
          <w:color w:val="000000"/>
        </w:rPr>
        <w:t>, r</w:t>
      </w:r>
      <w:r w:rsidR="00B1012D">
        <w:rPr>
          <w:color w:val="000000"/>
        </w:rPr>
        <w:t xml:space="preserve">espondents </w:t>
      </w:r>
      <w:r w:rsidRPr="00E96FE7" w:rsidR="00B1012D">
        <w:rPr>
          <w:color w:val="000000"/>
        </w:rPr>
        <w:t xml:space="preserve">will be informed </w:t>
      </w:r>
      <w:r w:rsidR="00B1012D">
        <w:rPr>
          <w:color w:val="000000"/>
        </w:rPr>
        <w:t xml:space="preserve">that </w:t>
      </w:r>
      <w:r w:rsidRPr="0053216A" w:rsidR="00B1012D">
        <w:rPr>
          <w:color w:val="000000"/>
        </w:rPr>
        <w:t xml:space="preserve">CDC will treat </w:t>
      </w:r>
      <w:r w:rsidR="00FC2767">
        <w:rPr>
          <w:color w:val="000000"/>
        </w:rPr>
        <w:t xml:space="preserve">responses (i.e., </w:t>
      </w:r>
      <w:r w:rsidRPr="0053216A" w:rsidR="00B1012D">
        <w:rPr>
          <w:color w:val="000000"/>
        </w:rPr>
        <w:t>d</w:t>
      </w:r>
      <w:r w:rsidR="00C91557">
        <w:rPr>
          <w:color w:val="000000"/>
        </w:rPr>
        <w:t xml:space="preserve">ata or </w:t>
      </w:r>
      <w:r w:rsidRPr="0053216A" w:rsidR="00B1012D">
        <w:rPr>
          <w:color w:val="000000"/>
        </w:rPr>
        <w:t>information</w:t>
      </w:r>
      <w:r w:rsidR="00FC2767">
        <w:rPr>
          <w:color w:val="000000"/>
        </w:rPr>
        <w:t>)</w:t>
      </w:r>
      <w:r w:rsidRPr="0053216A" w:rsidR="00B1012D">
        <w:rPr>
          <w:color w:val="000000"/>
        </w:rPr>
        <w:t xml:space="preserve"> in a secure manner and will not disclose, unless otherwise compelled by law</w:t>
      </w:r>
      <w:r w:rsidR="00B1012D">
        <w:rPr>
          <w:color w:val="000000"/>
        </w:rPr>
        <w:t xml:space="preserve">. </w:t>
      </w:r>
      <w:r w:rsidR="00DA3AFB">
        <w:rPr>
          <w:color w:val="000000"/>
        </w:rPr>
        <w:t xml:space="preserve">In advance of any data collection, </w:t>
      </w:r>
      <w:r w:rsidR="00A46E01">
        <w:rPr>
          <w:color w:val="000000"/>
        </w:rPr>
        <w:t xml:space="preserve">the </w:t>
      </w:r>
      <w:r w:rsidR="00DA3AFB">
        <w:rPr>
          <w:color w:val="000000"/>
        </w:rPr>
        <w:t xml:space="preserve">following </w:t>
      </w:r>
      <w:r w:rsidR="00A46E01">
        <w:rPr>
          <w:color w:val="000000"/>
        </w:rPr>
        <w:t>statement</w:t>
      </w:r>
      <w:r w:rsidR="00DA3AFB">
        <w:rPr>
          <w:color w:val="000000"/>
        </w:rPr>
        <w:t xml:space="preserve"> will be provided directly to the participant (e.g., </w:t>
      </w:r>
      <w:r w:rsidR="00D22B26">
        <w:rPr>
          <w:color w:val="000000"/>
        </w:rPr>
        <w:t xml:space="preserve">displayed </w:t>
      </w:r>
      <w:r w:rsidR="00DA3AFB">
        <w:rPr>
          <w:color w:val="000000"/>
        </w:rPr>
        <w:t>on a survey tool</w:t>
      </w:r>
      <w:r w:rsidR="00A61DF9">
        <w:rPr>
          <w:color w:val="000000"/>
        </w:rPr>
        <w:t>, preced</w:t>
      </w:r>
      <w:r w:rsidR="006412ED">
        <w:rPr>
          <w:color w:val="000000"/>
        </w:rPr>
        <w:t>ing</w:t>
      </w:r>
      <w:r w:rsidR="00DA3AFB">
        <w:rPr>
          <w:color w:val="000000"/>
        </w:rPr>
        <w:t xml:space="preserve"> </w:t>
      </w:r>
      <w:r w:rsidR="006412ED">
        <w:rPr>
          <w:color w:val="000000"/>
        </w:rPr>
        <w:t xml:space="preserve">a </w:t>
      </w:r>
      <w:r w:rsidR="00DA3AFB">
        <w:rPr>
          <w:color w:val="000000"/>
        </w:rPr>
        <w:t>questionnaire):</w:t>
      </w:r>
      <w:r w:rsidR="00A46E01">
        <w:rPr>
          <w:color w:val="000000"/>
        </w:rPr>
        <w:t xml:space="preserve"> “</w:t>
      </w:r>
      <w:r w:rsidR="002E6EF0">
        <w:rPr>
          <w:color w:val="000000"/>
        </w:rPr>
        <w:t xml:space="preserve">The Privacy Act </w:t>
      </w:r>
      <w:r w:rsidR="00A75293">
        <w:rPr>
          <w:color w:val="000000"/>
        </w:rPr>
        <w:t xml:space="preserve">of 1974, </w:t>
      </w:r>
      <w:r w:rsidRPr="001A24BD" w:rsidR="00A75293">
        <w:t>5 U.S.C. § 552a,</w:t>
      </w:r>
      <w:r w:rsidR="00A75293">
        <w:t xml:space="preserve"> </w:t>
      </w:r>
      <w:r w:rsidR="002E6EF0">
        <w:rPr>
          <w:color w:val="000000"/>
        </w:rPr>
        <w:t xml:space="preserve">applies to this information collection. The requested information is used </w:t>
      </w:r>
      <w:r w:rsidR="00DA3AFB">
        <w:rPr>
          <w:color w:val="000000"/>
        </w:rPr>
        <w:t>toward assessment and continuous quality improvement of CDC</w:t>
      </w:r>
      <w:r w:rsidR="002E6EF0">
        <w:rPr>
          <w:color w:val="000000"/>
        </w:rPr>
        <w:t xml:space="preserve"> fellowship activities and services. </w:t>
      </w:r>
      <w:r w:rsidRPr="0053216A" w:rsidR="00A46E01">
        <w:rPr>
          <w:color w:val="000000"/>
        </w:rPr>
        <w:t>C</w:t>
      </w:r>
      <w:r w:rsidR="00C91557">
        <w:rPr>
          <w:color w:val="000000"/>
        </w:rPr>
        <w:t xml:space="preserve">DC will treat data or </w:t>
      </w:r>
      <w:r w:rsidRPr="0053216A" w:rsidR="00A46E01">
        <w:rPr>
          <w:color w:val="000000"/>
        </w:rPr>
        <w:t>information in a secure manner and will not disclose</w:t>
      </w:r>
      <w:r w:rsidR="00C72C74">
        <w:rPr>
          <w:color w:val="000000"/>
        </w:rPr>
        <w:t xml:space="preserve"> </w:t>
      </w:r>
      <w:r w:rsidRPr="0053216A" w:rsidR="00A46E01">
        <w:rPr>
          <w:color w:val="000000"/>
        </w:rPr>
        <w:t>unless otherwise compelled by law</w:t>
      </w:r>
      <w:r w:rsidR="00A46E01">
        <w:rPr>
          <w:color w:val="000000"/>
        </w:rPr>
        <w:t>.</w:t>
      </w:r>
      <w:r w:rsidR="00DA3AFB">
        <w:rPr>
          <w:color w:val="000000"/>
        </w:rPr>
        <w:t>”</w:t>
      </w:r>
    </w:p>
    <w:p w:rsidR="00F3528E" w:rsidP="00F73654" w14:paraId="79EA7614" w14:textId="77777777"/>
    <w:p w:rsidR="006C3ADC" w:rsidRPr="00C91557" w:rsidP="00F73654" w14:paraId="32C0D839" w14:textId="77777777">
      <w:r>
        <w:t>When</w:t>
      </w:r>
      <w:r w:rsidR="00DB2DBD">
        <w:t xml:space="preserve"> </w:t>
      </w:r>
      <w:r w:rsidR="00A33235">
        <w:t xml:space="preserve">collection of IIF is required, </w:t>
      </w:r>
      <w:r w:rsidR="00E259F2">
        <w:t xml:space="preserve">the </w:t>
      </w:r>
      <w:r w:rsidR="009B35D2">
        <w:t xml:space="preserve">project team submitting a </w:t>
      </w:r>
      <w:r w:rsidR="00E259F2">
        <w:t>genIC</w:t>
      </w:r>
      <w:r w:rsidR="00E259F2">
        <w:t xml:space="preserve"> must justify the need to use this </w:t>
      </w:r>
      <w:r w:rsidR="000F4C35">
        <w:t xml:space="preserve">generic clearance </w:t>
      </w:r>
      <w:r w:rsidR="00E259F2">
        <w:t xml:space="preserve">to collect IIF, and describe efforts to </w:t>
      </w:r>
      <w:r w:rsidR="009B35D2">
        <w:t xml:space="preserve">use </w:t>
      </w:r>
      <w:r w:rsidR="00D22B26">
        <w:t>existing</w:t>
      </w:r>
      <w:r w:rsidR="00A61DF9">
        <w:t xml:space="preserve"> </w:t>
      </w:r>
      <w:r w:rsidR="009B35D2">
        <w:t>information in</w:t>
      </w:r>
      <w:r w:rsidR="00E259F2">
        <w:t xml:space="preserve"> OMB</w:t>
      </w:r>
      <w:r>
        <w:t xml:space="preserve">-approved mechanisms such as CDC’s </w:t>
      </w:r>
      <w:r w:rsidR="00407927">
        <w:t>FMS</w:t>
      </w:r>
      <w:r>
        <w:t>,</w:t>
      </w:r>
      <w:r w:rsidRPr="002F565F">
        <w:t xml:space="preserve"> </w:t>
      </w:r>
      <w:r>
        <w:t>m</w:t>
      </w:r>
      <w:r w:rsidRPr="002F565F">
        <w:t>anaged by CSELS/</w:t>
      </w:r>
      <w:r>
        <w:t>DSEPD</w:t>
      </w:r>
      <w:r w:rsidR="00CC7D2D">
        <w:t xml:space="preserve">. </w:t>
      </w:r>
      <w:r w:rsidRPr="002F605D" w:rsidR="000F4C35">
        <w:t xml:space="preserve">This minimizes collection of IIF in the </w:t>
      </w:r>
      <w:r w:rsidR="002F605D">
        <w:t xml:space="preserve">primary </w:t>
      </w:r>
      <w:r w:rsidRPr="002F605D" w:rsidR="000F4C35">
        <w:t>data collection mechanism for proposed projects</w:t>
      </w:r>
      <w:r w:rsidR="000F4C35">
        <w:t>.</w:t>
      </w:r>
      <w:r w:rsidR="000F4C35">
        <w:t xml:space="preserve"> </w:t>
      </w:r>
      <w:r w:rsidR="00F3528E">
        <w:t xml:space="preserve">After </w:t>
      </w:r>
      <w:r w:rsidR="000F4C35">
        <w:t xml:space="preserve">such </w:t>
      </w:r>
      <w:r w:rsidR="00F3528E">
        <w:t xml:space="preserve">IIF is collected, </w:t>
      </w:r>
      <w:r w:rsidR="00F86AC6">
        <w:t xml:space="preserve">the project </w:t>
      </w:r>
      <w:r w:rsidR="000F4C35">
        <w:t xml:space="preserve">team </w:t>
      </w:r>
      <w:r w:rsidR="00F86AC6">
        <w:t>will recruit participants for data collection by sending invitation</w:t>
      </w:r>
      <w:r w:rsidR="00B92EB8">
        <w:t>s via electronic or paper mail.</w:t>
      </w:r>
    </w:p>
    <w:p w:rsidR="006C3ADC" w:rsidP="00F73654" w14:paraId="2B33DF65" w14:textId="77777777">
      <w:pPr>
        <w:autoSpaceDE w:val="0"/>
        <w:autoSpaceDN w:val="0"/>
        <w:adjustRightInd w:val="0"/>
        <w:rPr>
          <w:color w:val="000000"/>
        </w:rPr>
      </w:pPr>
    </w:p>
    <w:p w:rsidR="006C3ADC" w:rsidP="00F73654" w14:paraId="000DF39F" w14:textId="77777777">
      <w:pPr>
        <w:autoSpaceDE w:val="0"/>
        <w:autoSpaceDN w:val="0"/>
        <w:adjustRightInd w:val="0"/>
        <w:rPr>
          <w:color w:val="000000"/>
        </w:rPr>
      </w:pPr>
      <w:r>
        <w:rPr>
          <w:color w:val="000000"/>
        </w:rPr>
        <w:t>CDC</w:t>
      </w:r>
      <w:r w:rsidRPr="003D5400">
        <w:rPr>
          <w:color w:val="000000"/>
        </w:rPr>
        <w:t xml:space="preserve"> will </w:t>
      </w:r>
      <w:r>
        <w:rPr>
          <w:color w:val="000000"/>
        </w:rPr>
        <w:t xml:space="preserve">inform prospective respondents </w:t>
      </w:r>
      <w:r w:rsidR="00A61DF9">
        <w:rPr>
          <w:color w:val="000000"/>
        </w:rPr>
        <w:t>about the</w:t>
      </w:r>
      <w:r w:rsidRPr="003D5400">
        <w:rPr>
          <w:color w:val="000000"/>
        </w:rPr>
        <w:t xml:space="preserve"> </w:t>
      </w:r>
      <w:r w:rsidR="00625B84">
        <w:rPr>
          <w:color w:val="000000"/>
        </w:rPr>
        <w:t>data collection</w:t>
      </w:r>
      <w:r w:rsidRPr="003D5400">
        <w:rPr>
          <w:color w:val="000000"/>
        </w:rPr>
        <w:t xml:space="preserve"> activity, the length of time it will require, that participation is purely voluntary</w:t>
      </w:r>
      <w:r w:rsidR="00A61DF9">
        <w:rPr>
          <w:color w:val="000000"/>
        </w:rPr>
        <w:t>, and that they can</w:t>
      </w:r>
      <w:r w:rsidR="00DD0AC4">
        <w:rPr>
          <w:color w:val="000000"/>
        </w:rPr>
        <w:t xml:space="preserve"> refuse to answer any questions or </w:t>
      </w:r>
      <w:r w:rsidR="00EA352C">
        <w:rPr>
          <w:color w:val="000000"/>
        </w:rPr>
        <w:t xml:space="preserve">refuse to </w:t>
      </w:r>
      <w:r w:rsidR="00DD0AC4">
        <w:rPr>
          <w:color w:val="000000"/>
        </w:rPr>
        <w:t>disclose any information</w:t>
      </w:r>
      <w:r w:rsidR="00C710D7">
        <w:rPr>
          <w:color w:val="000000"/>
        </w:rPr>
        <w:t xml:space="preserve"> if so desired</w:t>
      </w:r>
      <w:r w:rsidR="0038181D">
        <w:rPr>
          <w:color w:val="000000"/>
        </w:rPr>
        <w:t>.</w:t>
      </w:r>
      <w:r w:rsidR="00DD0AC4">
        <w:rPr>
          <w:color w:val="000000"/>
        </w:rPr>
        <w:t xml:space="preserve"> </w:t>
      </w:r>
      <w:r w:rsidRPr="003D5400">
        <w:rPr>
          <w:color w:val="000000"/>
        </w:rPr>
        <w:t>These procedures conform to ethical practices for collecting data from human participants.</w:t>
      </w:r>
      <w:r w:rsidR="001F3FED">
        <w:rPr>
          <w:color w:val="000000"/>
        </w:rPr>
        <w:t xml:space="preserve"> </w:t>
      </w:r>
      <w:r w:rsidR="00C710D7">
        <w:rPr>
          <w:color w:val="000000"/>
        </w:rPr>
        <w:t xml:space="preserve">Before </w:t>
      </w:r>
      <w:r w:rsidR="00EB2F3C">
        <w:rPr>
          <w:color w:val="000000"/>
        </w:rPr>
        <w:t xml:space="preserve">each data collection, </w:t>
      </w:r>
      <w:r w:rsidR="003F4A0C">
        <w:rPr>
          <w:color w:val="000000"/>
        </w:rPr>
        <w:t xml:space="preserve">prospective respondents </w:t>
      </w:r>
      <w:r w:rsidR="00EB2F3C">
        <w:rPr>
          <w:color w:val="000000"/>
        </w:rPr>
        <w:t xml:space="preserve">will be provided information on the intent of the project and will be given an opportunity to consent </w:t>
      </w:r>
      <w:r w:rsidR="003F4A0C">
        <w:rPr>
          <w:color w:val="000000"/>
        </w:rPr>
        <w:t>to information disclosure possibilities</w:t>
      </w:r>
      <w:r w:rsidR="00EB2F3C">
        <w:rPr>
          <w:color w:val="000000"/>
        </w:rPr>
        <w:t>.</w:t>
      </w:r>
      <w:r w:rsidR="003F4A0C">
        <w:rPr>
          <w:color w:val="000000"/>
        </w:rPr>
        <w:t xml:space="preserve"> </w:t>
      </w:r>
      <w:r w:rsidR="00666070">
        <w:rPr>
          <w:color w:val="000000"/>
        </w:rPr>
        <w:t xml:space="preserve">CDC will share </w:t>
      </w:r>
      <w:r w:rsidRPr="00CF18CE" w:rsidR="00666070">
        <w:t>information collect</w:t>
      </w:r>
      <w:r w:rsidR="00666070">
        <w:t>ed in aggregate</w:t>
      </w:r>
      <w:r w:rsidRPr="00C710D7" w:rsidR="00C710D7">
        <w:t xml:space="preserve"> </w:t>
      </w:r>
      <w:r w:rsidR="00C710D7">
        <w:t>only</w:t>
      </w:r>
      <w:r w:rsidR="00666070">
        <w:t xml:space="preserve">; all </w:t>
      </w:r>
      <w:r w:rsidRPr="00CF18CE" w:rsidR="00666070">
        <w:t xml:space="preserve">personal identifiers </w:t>
      </w:r>
      <w:r w:rsidR="00666070">
        <w:t xml:space="preserve">will be </w:t>
      </w:r>
      <w:r w:rsidRPr="00CF18CE" w:rsidR="00666070">
        <w:t>removed.</w:t>
      </w:r>
    </w:p>
    <w:p w:rsidR="006C3ADC" w:rsidP="00F73654" w14:paraId="3247CAA4" w14:textId="77777777">
      <w:pPr>
        <w:autoSpaceDE w:val="0"/>
        <w:autoSpaceDN w:val="0"/>
        <w:adjustRightInd w:val="0"/>
        <w:rPr>
          <w:color w:val="000000"/>
        </w:rPr>
      </w:pPr>
    </w:p>
    <w:p w:rsidR="00C91BF3" w:rsidP="00F73654" w14:paraId="0735D20B" w14:textId="77777777">
      <w:pPr>
        <w:autoSpaceDE w:val="0"/>
        <w:autoSpaceDN w:val="0"/>
        <w:adjustRightInd w:val="0"/>
        <w:rPr>
          <w:color w:val="000000"/>
        </w:rPr>
      </w:pPr>
      <w:r>
        <w:rPr>
          <w:color w:val="000000"/>
        </w:rPr>
        <w:t>CDC does not anticipate that</w:t>
      </w:r>
      <w:r w:rsidR="00B92EB8">
        <w:rPr>
          <w:color w:val="000000"/>
        </w:rPr>
        <w:t xml:space="preserve"> </w:t>
      </w:r>
      <w:r>
        <w:rPr>
          <w:color w:val="000000"/>
        </w:rPr>
        <w:t xml:space="preserve">collection of </w:t>
      </w:r>
      <w:r w:rsidR="00EE417E">
        <w:rPr>
          <w:color w:val="000000"/>
        </w:rPr>
        <w:t xml:space="preserve">additional </w:t>
      </w:r>
      <w:r w:rsidR="005C1D3C">
        <w:rPr>
          <w:color w:val="000000"/>
        </w:rPr>
        <w:t xml:space="preserve">IIF </w:t>
      </w:r>
      <w:r>
        <w:rPr>
          <w:color w:val="000000"/>
        </w:rPr>
        <w:t xml:space="preserve">will be commonly needed in the data collections submitted under this generic. Any </w:t>
      </w:r>
      <w:r w:rsidR="005C1D3C">
        <w:rPr>
          <w:color w:val="000000"/>
        </w:rPr>
        <w:t xml:space="preserve">IIF </w:t>
      </w:r>
      <w:r>
        <w:rPr>
          <w:color w:val="000000"/>
        </w:rPr>
        <w:t xml:space="preserve">collected will be retained for potential follow-up questions </w:t>
      </w:r>
      <w:r w:rsidR="00B92EB8">
        <w:rPr>
          <w:color w:val="000000"/>
        </w:rPr>
        <w:t xml:space="preserve">only </w:t>
      </w:r>
      <w:r>
        <w:rPr>
          <w:color w:val="000000"/>
        </w:rPr>
        <w:t xml:space="preserve">(if specified in methods of the individual approved </w:t>
      </w:r>
      <w:r>
        <w:rPr>
          <w:color w:val="000000"/>
        </w:rPr>
        <w:t>genIC</w:t>
      </w:r>
      <w:r>
        <w:rPr>
          <w:color w:val="000000"/>
        </w:rPr>
        <w:t xml:space="preserve">), and will be destroyed </w:t>
      </w:r>
      <w:r w:rsidR="00C710D7">
        <w:rPr>
          <w:color w:val="000000"/>
        </w:rPr>
        <w:t xml:space="preserve">as </w:t>
      </w:r>
      <w:r>
        <w:rPr>
          <w:color w:val="000000"/>
        </w:rPr>
        <w:t>specified in each data collection.</w:t>
      </w:r>
    </w:p>
    <w:p w:rsidR="001374A6" w:rsidRPr="004470D3" w:rsidP="00F73654" w14:paraId="36C7B6A8" w14:textId="77777777">
      <w:pPr>
        <w:tabs>
          <w:tab w:val="left" w:pos="6987"/>
        </w:tabs>
        <w:autoSpaceDE w:val="0"/>
        <w:autoSpaceDN w:val="0"/>
        <w:adjustRightInd w:val="0"/>
        <w:rPr>
          <w:color w:val="000000"/>
        </w:rPr>
      </w:pPr>
    </w:p>
    <w:p w:rsidR="00185585" w:rsidP="00F73654" w14:paraId="26B70986" w14:textId="77777777">
      <w:pPr>
        <w:pStyle w:val="Heading1"/>
      </w:pPr>
      <w:bookmarkStart w:id="26" w:name="_Toc299968003"/>
      <w:bookmarkStart w:id="27" w:name="_Toc452565362"/>
      <w:r>
        <w:t xml:space="preserve">A.11. </w:t>
      </w:r>
      <w:r w:rsidR="00C37F9B">
        <w:t xml:space="preserve">Institutional Review Board (IRB) and </w:t>
      </w:r>
      <w:r w:rsidRPr="0092182A" w:rsidR="006C3ADC">
        <w:t>Justification for Sensitive Questions</w:t>
      </w:r>
      <w:bookmarkEnd w:id="26"/>
      <w:bookmarkEnd w:id="27"/>
    </w:p>
    <w:p w:rsidR="00EF3CB4" w:rsidRPr="00D22B26" w:rsidP="00F73654" w14:paraId="56F51FE3" w14:textId="77777777">
      <w:pPr>
        <w:rPr>
          <w:b/>
        </w:rPr>
      </w:pPr>
      <w:r w:rsidRPr="00D22B26">
        <w:rPr>
          <w:b/>
        </w:rPr>
        <w:t>IRB Approval</w:t>
      </w:r>
    </w:p>
    <w:p w:rsidR="00990859" w:rsidP="00F73654" w14:paraId="14D528E0" w14:textId="65C935E4">
      <w:r w:rsidRPr="4E6E681B">
        <w:rPr>
          <w:color w:val="000000" w:themeColor="text1"/>
        </w:rPr>
        <w:t xml:space="preserve">An application with description and justification for each </w:t>
      </w:r>
      <w:r w:rsidRPr="4E6E681B">
        <w:rPr>
          <w:color w:val="000000" w:themeColor="text1"/>
        </w:rPr>
        <w:t>genIC</w:t>
      </w:r>
      <w:r w:rsidRPr="4E6E681B">
        <w:rPr>
          <w:color w:val="000000" w:themeColor="text1"/>
        </w:rPr>
        <w:t xml:space="preserve"> is required to be submitted for </w:t>
      </w:r>
      <w:r>
        <w:t>CDC Institutional Review Board in compliance with the federal policy for the protection of human subjects (45 CFR 46). This application must include description</w:t>
      </w:r>
      <w:r w:rsidR="00185585">
        <w:t>s</w:t>
      </w:r>
      <w:r>
        <w:t xml:space="preserve"> of participation consent </w:t>
      </w:r>
      <w:r w:rsidR="00185585">
        <w:t xml:space="preserve">procedures </w:t>
      </w:r>
      <w:r>
        <w:t>and secure collection, storage, and management of participant data and information</w:t>
      </w:r>
      <w:r w:rsidR="00185585">
        <w:t xml:space="preserve">. Each </w:t>
      </w:r>
      <w:r w:rsidR="00185585">
        <w:t>genIC</w:t>
      </w:r>
      <w:r w:rsidR="00185585">
        <w:t xml:space="preserve"> </w:t>
      </w:r>
      <w:r w:rsidR="00DD4DE6">
        <w:t xml:space="preserve">will </w:t>
      </w:r>
      <w:r w:rsidR="00D94254">
        <w:t>include</w:t>
      </w:r>
      <w:r w:rsidR="00DD4DE6">
        <w:t xml:space="preserve"> a copy of the IRB approval or exemption determination</w:t>
      </w:r>
      <w:r>
        <w:t xml:space="preserve">. </w:t>
      </w:r>
      <w:r w:rsidRPr="4E6E681B">
        <w:rPr>
          <w:color w:val="000000" w:themeColor="text1"/>
        </w:rPr>
        <w:t>All information provided by respondents will be treated in a secure manner and will not be disclosed unless otherwise compelled by law.</w:t>
      </w:r>
    </w:p>
    <w:p w:rsidR="00990859" w:rsidP="00F73654" w14:paraId="508DD1F2" w14:textId="77777777"/>
    <w:p w:rsidR="00D93972" w:rsidRPr="00D22B26" w:rsidP="00F73654" w14:paraId="6BBC1012" w14:textId="77777777">
      <w:pPr>
        <w:rPr>
          <w:b/>
        </w:rPr>
      </w:pPr>
      <w:r w:rsidRPr="00D22B26">
        <w:rPr>
          <w:b/>
        </w:rPr>
        <w:t>Sensitive Questions</w:t>
      </w:r>
    </w:p>
    <w:p w:rsidR="006C3ADC" w:rsidP="00F73654" w14:paraId="28C1769B" w14:textId="77777777">
      <w:pPr>
        <w:rPr>
          <w:color w:val="000000"/>
        </w:rPr>
      </w:pPr>
      <w:r w:rsidRPr="00314F90">
        <w:rPr>
          <w:color w:val="000000"/>
        </w:rPr>
        <w:t xml:space="preserve">The majority of questions asked will not be of a sensitive nature. </w:t>
      </w:r>
      <w:r w:rsidR="00A52782">
        <w:rPr>
          <w:color w:val="000000"/>
        </w:rPr>
        <w:t xml:space="preserve">For sensitive questions, the project team will provide justification and specific use. </w:t>
      </w:r>
      <w:r w:rsidR="00DD4DE6">
        <w:rPr>
          <w:color w:val="000000"/>
        </w:rPr>
        <w:t>S</w:t>
      </w:r>
      <w:r w:rsidR="00945E2F">
        <w:rPr>
          <w:color w:val="000000"/>
        </w:rPr>
        <w:t xml:space="preserve">ensitive </w:t>
      </w:r>
      <w:r w:rsidR="00314F90">
        <w:rPr>
          <w:color w:val="000000"/>
        </w:rPr>
        <w:t xml:space="preserve">questions </w:t>
      </w:r>
      <w:r w:rsidR="00945E2F">
        <w:rPr>
          <w:color w:val="000000"/>
        </w:rPr>
        <w:t xml:space="preserve">may include items on </w:t>
      </w:r>
      <w:r w:rsidRPr="00314F90">
        <w:rPr>
          <w:color w:val="000000"/>
        </w:rPr>
        <w:t>race, ethnicity, or other demographic characteristics</w:t>
      </w:r>
      <w:r w:rsidR="00945E2F">
        <w:rPr>
          <w:color w:val="000000"/>
        </w:rPr>
        <w:t>.</w:t>
      </w:r>
      <w:r w:rsidR="00314F90">
        <w:rPr>
          <w:color w:val="000000"/>
        </w:rPr>
        <w:t xml:space="preserve"> </w:t>
      </w:r>
      <w:r w:rsidR="00D2270D">
        <w:rPr>
          <w:color w:val="000000"/>
        </w:rPr>
        <w:t xml:space="preserve">Any </w:t>
      </w:r>
      <w:r w:rsidR="00D2270D">
        <w:rPr>
          <w:color w:val="000000"/>
        </w:rPr>
        <w:t>genIC</w:t>
      </w:r>
      <w:r w:rsidR="00D2270D">
        <w:rPr>
          <w:color w:val="000000"/>
        </w:rPr>
        <w:t xml:space="preserve"> that require</w:t>
      </w:r>
      <w:r w:rsidR="00CA7079">
        <w:rPr>
          <w:color w:val="000000"/>
        </w:rPr>
        <w:t>s</w:t>
      </w:r>
      <w:r w:rsidR="00D2270D">
        <w:rPr>
          <w:color w:val="000000"/>
        </w:rPr>
        <w:t xml:space="preserve"> collections of </w:t>
      </w:r>
      <w:r w:rsidRPr="00314F90">
        <w:rPr>
          <w:color w:val="000000"/>
        </w:rPr>
        <w:t xml:space="preserve">race and ethnicity data </w:t>
      </w:r>
      <w:r w:rsidR="00D2270D">
        <w:rPr>
          <w:color w:val="000000"/>
        </w:rPr>
        <w:t xml:space="preserve">will ask the questions </w:t>
      </w:r>
      <w:r w:rsidRPr="00314F90">
        <w:rPr>
          <w:color w:val="000000"/>
        </w:rPr>
        <w:t>consistent with HHS policy and standard OMB classifications.</w:t>
      </w:r>
    </w:p>
    <w:p w:rsidR="00700C19" w:rsidP="00F73654" w14:paraId="20EFD9B9" w14:textId="77777777">
      <w:pPr>
        <w:rPr>
          <w:color w:val="000000"/>
        </w:rPr>
      </w:pPr>
    </w:p>
    <w:p w:rsidR="0091369D" w:rsidP="00F73654" w14:paraId="2C8057A3" w14:textId="77777777">
      <w:pPr>
        <w:rPr>
          <w:color w:val="000000"/>
        </w:rPr>
      </w:pPr>
      <w:r>
        <w:rPr>
          <w:color w:val="000000"/>
        </w:rPr>
        <w:t xml:space="preserve">Other sensitive questions may </w:t>
      </w:r>
      <w:r w:rsidR="00DD4DE6">
        <w:rPr>
          <w:color w:val="000000"/>
        </w:rPr>
        <w:t xml:space="preserve">address </w:t>
      </w:r>
      <w:r>
        <w:rPr>
          <w:color w:val="000000"/>
        </w:rPr>
        <w:t xml:space="preserve">individual experiences with and perceptions about the </w:t>
      </w:r>
      <w:r w:rsidR="00945E2F">
        <w:rPr>
          <w:color w:val="000000"/>
        </w:rPr>
        <w:t>fellowship</w:t>
      </w:r>
      <w:r>
        <w:rPr>
          <w:color w:val="000000"/>
        </w:rPr>
        <w:t xml:space="preserve"> programs</w:t>
      </w:r>
      <w:r w:rsidR="00637424">
        <w:rPr>
          <w:color w:val="000000"/>
        </w:rPr>
        <w:t xml:space="preserve">, </w:t>
      </w:r>
      <w:r w:rsidR="00945E2F">
        <w:rPr>
          <w:color w:val="000000"/>
        </w:rPr>
        <w:t xml:space="preserve">related </w:t>
      </w:r>
      <w:r w:rsidR="00637424">
        <w:rPr>
          <w:color w:val="000000"/>
        </w:rPr>
        <w:t>expectations, or career goals</w:t>
      </w:r>
      <w:r>
        <w:rPr>
          <w:color w:val="000000"/>
        </w:rPr>
        <w:t xml:space="preserve">. </w:t>
      </w:r>
      <w:r w:rsidR="00D21626">
        <w:rPr>
          <w:color w:val="000000"/>
        </w:rPr>
        <w:t xml:space="preserve">Such questions will likely be necessary to assess program outcomes and areas for improvement. </w:t>
      </w:r>
      <w:r>
        <w:rPr>
          <w:color w:val="000000"/>
        </w:rPr>
        <w:t xml:space="preserve">Respondents </w:t>
      </w:r>
      <w:r w:rsidR="00EA352C">
        <w:rPr>
          <w:color w:val="000000"/>
        </w:rPr>
        <w:t xml:space="preserve">can opt to </w:t>
      </w:r>
      <w:r>
        <w:rPr>
          <w:color w:val="000000"/>
        </w:rPr>
        <w:t>refus</w:t>
      </w:r>
      <w:r w:rsidR="00EA352C">
        <w:rPr>
          <w:color w:val="000000"/>
        </w:rPr>
        <w:t>e</w:t>
      </w:r>
      <w:r>
        <w:rPr>
          <w:color w:val="000000"/>
        </w:rPr>
        <w:t xml:space="preserve"> answer</w:t>
      </w:r>
      <w:r w:rsidR="00EA352C">
        <w:rPr>
          <w:color w:val="000000"/>
        </w:rPr>
        <w:t>ing</w:t>
      </w:r>
      <w:r>
        <w:rPr>
          <w:color w:val="000000"/>
        </w:rPr>
        <w:t xml:space="preserve"> any questions </w:t>
      </w:r>
      <w:r w:rsidR="00EA352C">
        <w:rPr>
          <w:color w:val="000000"/>
        </w:rPr>
        <w:t xml:space="preserve">and </w:t>
      </w:r>
      <w:r>
        <w:rPr>
          <w:color w:val="000000"/>
        </w:rPr>
        <w:t>stop participating at any time.</w:t>
      </w:r>
    </w:p>
    <w:p w:rsidR="006C3ADC" w:rsidRPr="00E96FE7" w:rsidP="00F73654" w14:paraId="52AEE25A" w14:textId="77777777">
      <w:pPr>
        <w:rPr>
          <w:color w:val="000000"/>
        </w:rPr>
      </w:pPr>
    </w:p>
    <w:p w:rsidR="00C91BF3" w:rsidP="00F73654" w14:paraId="1A2E843E" w14:textId="77777777">
      <w:pPr>
        <w:pStyle w:val="Heading1"/>
        <w:rPr>
          <w:rFonts w:eastAsiaTheme="minorHAnsi"/>
        </w:rPr>
      </w:pPr>
      <w:bookmarkStart w:id="28" w:name="_Toc299968004"/>
      <w:bookmarkStart w:id="29" w:name="_Toc452565363"/>
      <w:r>
        <w:t xml:space="preserve">A.12. </w:t>
      </w:r>
      <w:r w:rsidRPr="0092182A" w:rsidR="006C3ADC">
        <w:t>Estimates of Annualized Burden Hours and Costs</w:t>
      </w:r>
      <w:bookmarkEnd w:id="28"/>
      <w:bookmarkEnd w:id="29"/>
    </w:p>
    <w:p w:rsidR="00F73654" w:rsidP="00F73654" w14:paraId="0594076F" w14:textId="6A7C7263">
      <w:pPr>
        <w:rPr>
          <w:snapToGrid w:val="0"/>
        </w:rPr>
      </w:pPr>
      <w:r w:rsidRPr="00F2760A">
        <w:rPr>
          <w:snapToGrid w:val="0"/>
        </w:rPr>
        <w:t xml:space="preserve">The annualized response burden is estimated at </w:t>
      </w:r>
      <w:r w:rsidR="00EF77E4">
        <w:rPr>
          <w:color w:val="000000"/>
        </w:rPr>
        <w:t>1,546</w:t>
      </w:r>
      <w:r w:rsidRPr="00F2760A" w:rsidR="00ED67EF">
        <w:rPr>
          <w:color w:val="000000"/>
        </w:rPr>
        <w:t xml:space="preserve"> </w:t>
      </w:r>
      <w:r w:rsidRPr="00F2760A">
        <w:rPr>
          <w:snapToGrid w:val="0"/>
        </w:rPr>
        <w:t xml:space="preserve">hours. </w:t>
      </w:r>
      <w:r w:rsidR="00266DD1">
        <w:rPr>
          <w:rFonts w:eastAsiaTheme="minorHAnsi"/>
        </w:rPr>
        <w:t>CDC estimates that each respondent group (applicant or fellow; mentor, supervisor, or employer; and alumni) will be contacted once every 3 years for information collection</w:t>
      </w:r>
      <w:r w:rsidR="00266DD1">
        <w:rPr>
          <w:bCs/>
          <w:snapToGrid w:val="0"/>
        </w:rPr>
        <w:t xml:space="preserve">. </w:t>
      </w:r>
      <w:r w:rsidRPr="00F2760A">
        <w:rPr>
          <w:bCs/>
          <w:snapToGrid w:val="0"/>
        </w:rPr>
        <w:t>Exhibit A.12-A</w:t>
      </w:r>
      <w:r w:rsidRPr="00F2760A">
        <w:rPr>
          <w:b/>
          <w:bCs/>
          <w:snapToGrid w:val="0"/>
        </w:rPr>
        <w:t xml:space="preserve"> </w:t>
      </w:r>
      <w:r w:rsidRPr="00F2760A">
        <w:rPr>
          <w:snapToGrid w:val="0"/>
        </w:rPr>
        <w:t>details how this estimate was calculated</w:t>
      </w:r>
      <w:r w:rsidR="0044351F">
        <w:rPr>
          <w:snapToGrid w:val="0"/>
        </w:rPr>
        <w:t xml:space="preserve"> and an explanation for each respondent type follows.</w:t>
      </w:r>
    </w:p>
    <w:p w:rsidR="00FA29F7" w:rsidRPr="002F1882" w:rsidP="00F73654" w14:paraId="1AEDD6B0" w14:textId="73D5C901">
      <w:pPr>
        <w:pStyle w:val="ListParagraph"/>
        <w:numPr>
          <w:ilvl w:val="0"/>
          <w:numId w:val="27"/>
        </w:numPr>
        <w:rPr>
          <w:b/>
          <w:snapToGrid w:val="0"/>
        </w:rPr>
      </w:pPr>
      <w:r w:rsidRPr="001A24BD">
        <w:rPr>
          <w:b/>
          <w:snapToGrid w:val="0"/>
        </w:rPr>
        <w:t>Applicant</w:t>
      </w:r>
      <w:r w:rsidR="00C91557">
        <w:rPr>
          <w:b/>
          <w:snapToGrid w:val="0"/>
        </w:rPr>
        <w:t xml:space="preserve"> or </w:t>
      </w:r>
      <w:r w:rsidR="00A52782">
        <w:rPr>
          <w:b/>
          <w:snapToGrid w:val="0"/>
        </w:rPr>
        <w:t>fellow</w:t>
      </w:r>
      <w:r w:rsidR="00411775">
        <w:rPr>
          <w:b/>
          <w:snapToGrid w:val="0"/>
        </w:rPr>
        <w:t xml:space="preserve">: </w:t>
      </w:r>
      <w:r w:rsidRPr="005C5950" w:rsidR="0042295B">
        <w:rPr>
          <w:snapToGrid w:val="0"/>
        </w:rPr>
        <w:t>T</w:t>
      </w:r>
      <w:r w:rsidRPr="005C5950" w:rsidR="00F94935">
        <w:rPr>
          <w:snapToGrid w:val="0"/>
        </w:rPr>
        <w:t xml:space="preserve">he average </w:t>
      </w:r>
      <w:r w:rsidRPr="005C5950" w:rsidR="0042295B">
        <w:rPr>
          <w:snapToGrid w:val="0"/>
        </w:rPr>
        <w:t xml:space="preserve">DSEPD </w:t>
      </w:r>
      <w:r w:rsidRPr="005C5950" w:rsidR="00F94935">
        <w:rPr>
          <w:snapToGrid w:val="0"/>
        </w:rPr>
        <w:t xml:space="preserve">fellowship class size </w:t>
      </w:r>
      <w:r w:rsidRPr="005C5950" w:rsidR="00B12F08">
        <w:rPr>
          <w:snapToGrid w:val="0"/>
        </w:rPr>
        <w:t xml:space="preserve">for a given program </w:t>
      </w:r>
      <w:r w:rsidRPr="005C5950" w:rsidR="00F94935">
        <w:rPr>
          <w:snapToGrid w:val="0"/>
        </w:rPr>
        <w:t>is 42 fellows</w:t>
      </w:r>
      <w:r w:rsidR="00C91557">
        <w:rPr>
          <w:snapToGrid w:val="0"/>
        </w:rPr>
        <w:t xml:space="preserve"> per </w:t>
      </w:r>
      <w:r w:rsidRPr="005C5950" w:rsidR="00F94935">
        <w:rPr>
          <w:snapToGrid w:val="0"/>
        </w:rPr>
        <w:t xml:space="preserve">year; using this average across </w:t>
      </w:r>
      <w:r w:rsidR="00A71609">
        <w:rPr>
          <w:snapToGrid w:val="0"/>
        </w:rPr>
        <w:t>23</w:t>
      </w:r>
      <w:r w:rsidRPr="005C5950" w:rsidR="00A71609">
        <w:rPr>
          <w:snapToGrid w:val="0"/>
        </w:rPr>
        <w:t xml:space="preserve"> </w:t>
      </w:r>
      <w:r w:rsidRPr="005C5950" w:rsidR="00F94935">
        <w:rPr>
          <w:snapToGrid w:val="0"/>
        </w:rPr>
        <w:t>fellowship programs</w:t>
      </w:r>
      <w:r w:rsidRPr="005C5950" w:rsidR="0042295B">
        <w:rPr>
          <w:snapToGrid w:val="0"/>
        </w:rPr>
        <w:t xml:space="preserve"> equates to </w:t>
      </w:r>
      <w:r w:rsidRPr="005C5950" w:rsidR="00F94935">
        <w:rPr>
          <w:snapToGrid w:val="0"/>
        </w:rPr>
        <w:t xml:space="preserve">approximately </w:t>
      </w:r>
      <w:r w:rsidR="00DE4118">
        <w:rPr>
          <w:snapToGrid w:val="0"/>
        </w:rPr>
        <w:t>966</w:t>
      </w:r>
      <w:r w:rsidRPr="005C5950" w:rsidR="00F94935">
        <w:rPr>
          <w:snapToGrid w:val="0"/>
        </w:rPr>
        <w:t xml:space="preserve"> new fellows</w:t>
      </w:r>
      <w:r w:rsidR="00DE4118">
        <w:rPr>
          <w:snapToGrid w:val="0"/>
        </w:rPr>
        <w:t xml:space="preserve"> responding to CFPA collections</w:t>
      </w:r>
      <w:r w:rsidRPr="005C5950" w:rsidR="0042295B">
        <w:rPr>
          <w:snapToGrid w:val="0"/>
        </w:rPr>
        <w:t xml:space="preserve"> annually</w:t>
      </w:r>
      <w:r w:rsidRPr="005C5950" w:rsidR="00F94935">
        <w:rPr>
          <w:snapToGrid w:val="0"/>
        </w:rPr>
        <w:t xml:space="preserve">. Assuming at least two applications per available </w:t>
      </w:r>
      <w:r w:rsidRPr="005C5950" w:rsidR="0042295B">
        <w:rPr>
          <w:snapToGrid w:val="0"/>
        </w:rPr>
        <w:t>opening</w:t>
      </w:r>
      <w:r w:rsidRPr="005C5950" w:rsidR="00F94935">
        <w:rPr>
          <w:snapToGrid w:val="0"/>
        </w:rPr>
        <w:t xml:space="preserve">, CDC estimates </w:t>
      </w:r>
      <w:r w:rsidRPr="005C5950" w:rsidR="0042295B">
        <w:rPr>
          <w:snapToGrid w:val="0"/>
        </w:rPr>
        <w:t xml:space="preserve">receiving </w:t>
      </w:r>
      <w:r w:rsidRPr="005C5950" w:rsidR="00B12F08">
        <w:rPr>
          <w:snapToGrid w:val="0"/>
        </w:rPr>
        <w:t xml:space="preserve">at least </w:t>
      </w:r>
      <w:r w:rsidR="00C16E5B">
        <w:rPr>
          <w:snapToGrid w:val="0"/>
        </w:rPr>
        <w:t>1,932</w:t>
      </w:r>
      <w:r w:rsidRPr="005C5950" w:rsidR="00F94935">
        <w:rPr>
          <w:snapToGrid w:val="0"/>
        </w:rPr>
        <w:t xml:space="preserve"> applications per year. In total, </w:t>
      </w:r>
      <w:r w:rsidR="009F77C1">
        <w:rPr>
          <w:snapToGrid w:val="0"/>
        </w:rPr>
        <w:t>assuming</w:t>
      </w:r>
      <w:r w:rsidR="00CC6C53">
        <w:rPr>
          <w:snapToGrid w:val="0"/>
        </w:rPr>
        <w:t xml:space="preserve"> CDC might contact this group once every 3 years, </w:t>
      </w:r>
      <w:r w:rsidRPr="00087E02" w:rsidR="0058286C">
        <w:rPr>
          <w:snapToGrid w:val="0"/>
        </w:rPr>
        <w:t xml:space="preserve">CDC estimates </w:t>
      </w:r>
      <w:r w:rsidR="00C16E5B">
        <w:rPr>
          <w:snapToGrid w:val="0"/>
        </w:rPr>
        <w:t>966</w:t>
      </w:r>
      <w:r w:rsidRPr="00087E02" w:rsidR="00B11B4F">
        <w:rPr>
          <w:snapToGrid w:val="0"/>
        </w:rPr>
        <w:t xml:space="preserve"> respondents per year</w:t>
      </w:r>
      <w:r w:rsidR="00C91557">
        <w:rPr>
          <w:snapToGrid w:val="0"/>
        </w:rPr>
        <w:t xml:space="preserve"> for the applicant or </w:t>
      </w:r>
      <w:r w:rsidR="00A52782">
        <w:rPr>
          <w:snapToGrid w:val="0"/>
        </w:rPr>
        <w:t>fellow</w:t>
      </w:r>
      <w:r w:rsidRPr="00087E02" w:rsidR="00A52782">
        <w:rPr>
          <w:snapToGrid w:val="0"/>
        </w:rPr>
        <w:t xml:space="preserve"> </w:t>
      </w:r>
      <w:r w:rsidRPr="00087E02" w:rsidR="0065077E">
        <w:rPr>
          <w:snapToGrid w:val="0"/>
        </w:rPr>
        <w:t>respondent type</w:t>
      </w:r>
      <w:r w:rsidRPr="008F73E2" w:rsidR="00B11B4F">
        <w:rPr>
          <w:snapToGrid w:val="0"/>
        </w:rPr>
        <w:t>.</w:t>
      </w:r>
      <w:r w:rsidR="00AE3725">
        <w:rPr>
          <w:snapToGrid w:val="0"/>
        </w:rPr>
        <w:t xml:space="preserve"> </w:t>
      </w:r>
    </w:p>
    <w:p w:rsidR="00AF6A50" w:rsidP="00F73654" w14:paraId="3151DB9B" w14:textId="211253E8">
      <w:pPr>
        <w:pStyle w:val="ListParagraph"/>
        <w:numPr>
          <w:ilvl w:val="0"/>
          <w:numId w:val="27"/>
        </w:numPr>
        <w:rPr>
          <w:snapToGrid w:val="0"/>
        </w:rPr>
      </w:pPr>
      <w:r w:rsidRPr="002F1882">
        <w:rPr>
          <w:b/>
          <w:snapToGrid w:val="0"/>
        </w:rPr>
        <w:t>M</w:t>
      </w:r>
      <w:r w:rsidR="00C91557">
        <w:rPr>
          <w:b/>
          <w:snapToGrid w:val="0"/>
        </w:rPr>
        <w:t xml:space="preserve">entor, supervisor, or </w:t>
      </w:r>
      <w:r w:rsidRPr="00AF6A50" w:rsidR="005C5950">
        <w:rPr>
          <w:b/>
          <w:snapToGrid w:val="0"/>
        </w:rPr>
        <w:t>e</w:t>
      </w:r>
      <w:r w:rsidRPr="002F1882">
        <w:rPr>
          <w:b/>
          <w:snapToGrid w:val="0"/>
        </w:rPr>
        <w:t>mpl</w:t>
      </w:r>
      <w:r w:rsidRPr="00AF6A50" w:rsidR="005C5950">
        <w:rPr>
          <w:b/>
          <w:snapToGrid w:val="0"/>
        </w:rPr>
        <w:t xml:space="preserve">oyer: </w:t>
      </w:r>
      <w:r w:rsidRPr="00AF6A50" w:rsidR="009B0190">
        <w:rPr>
          <w:snapToGrid w:val="0"/>
        </w:rPr>
        <w:t>Wh</w:t>
      </w:r>
      <w:r w:rsidRPr="00AF6A50" w:rsidR="00D22672">
        <w:rPr>
          <w:snapToGrid w:val="0"/>
        </w:rPr>
        <w:t>ereas</w:t>
      </w:r>
      <w:r w:rsidRPr="00AF6A50" w:rsidR="009B0190">
        <w:rPr>
          <w:snapToGrid w:val="0"/>
        </w:rPr>
        <w:t xml:space="preserve"> all fellows have supervisors or mentors, </w:t>
      </w:r>
      <w:r w:rsidRPr="00AF6A50" w:rsidR="009B0190">
        <w:rPr>
          <w:rFonts w:eastAsiaTheme="minorHAnsi"/>
        </w:rPr>
        <w:t>s</w:t>
      </w:r>
      <w:r w:rsidRPr="00AF6A50" w:rsidR="00D27285">
        <w:rPr>
          <w:rFonts w:eastAsiaTheme="minorHAnsi"/>
        </w:rPr>
        <w:t>ome</w:t>
      </w:r>
      <w:r w:rsidRPr="00AF6A50" w:rsidR="00166B2B">
        <w:rPr>
          <w:rFonts w:eastAsiaTheme="minorHAnsi"/>
        </w:rPr>
        <w:t xml:space="preserve"> fellows </w:t>
      </w:r>
      <w:r w:rsidRPr="00AF6A50" w:rsidR="009B0190">
        <w:rPr>
          <w:rFonts w:eastAsiaTheme="minorHAnsi"/>
        </w:rPr>
        <w:t xml:space="preserve">are placed </w:t>
      </w:r>
      <w:r w:rsidRPr="00AF6A50" w:rsidR="00D22672">
        <w:rPr>
          <w:rFonts w:eastAsiaTheme="minorHAnsi"/>
        </w:rPr>
        <w:t xml:space="preserve">at </w:t>
      </w:r>
      <w:r w:rsidRPr="00AF6A50" w:rsidR="009B0190">
        <w:rPr>
          <w:rFonts w:eastAsiaTheme="minorHAnsi"/>
        </w:rPr>
        <w:t>federa</w:t>
      </w:r>
      <w:r w:rsidRPr="00AF6A50" w:rsidR="00F94935">
        <w:rPr>
          <w:rFonts w:eastAsiaTheme="minorHAnsi"/>
        </w:rPr>
        <w:t>l agencies and others are not; t</w:t>
      </w:r>
      <w:r w:rsidRPr="00AF6A50" w:rsidR="009B0190">
        <w:rPr>
          <w:rFonts w:eastAsiaTheme="minorHAnsi"/>
        </w:rPr>
        <w:t xml:space="preserve">his ICR covers </w:t>
      </w:r>
      <w:r w:rsidRPr="00AF6A50" w:rsidR="00166B2B">
        <w:rPr>
          <w:rFonts w:eastAsiaTheme="minorHAnsi"/>
        </w:rPr>
        <w:t>supervisors</w:t>
      </w:r>
      <w:r w:rsidRPr="00AF6A50" w:rsidR="00F76C54">
        <w:rPr>
          <w:rFonts w:eastAsiaTheme="minorHAnsi"/>
        </w:rPr>
        <w:t xml:space="preserve"> or mentors</w:t>
      </w:r>
      <w:r w:rsidRPr="00AF6A50" w:rsidR="00166B2B">
        <w:rPr>
          <w:rFonts w:eastAsiaTheme="minorHAnsi"/>
        </w:rPr>
        <w:t xml:space="preserve"> </w:t>
      </w:r>
      <w:r w:rsidRPr="00AF6A50" w:rsidR="000F6AA5">
        <w:rPr>
          <w:rFonts w:eastAsiaTheme="minorHAnsi"/>
        </w:rPr>
        <w:t>at</w:t>
      </w:r>
      <w:r w:rsidRPr="00AF6A50" w:rsidR="00166B2B">
        <w:rPr>
          <w:rFonts w:eastAsiaTheme="minorHAnsi"/>
        </w:rPr>
        <w:t xml:space="preserve"> </w:t>
      </w:r>
      <w:r w:rsidRPr="00AF6A50" w:rsidR="00D22672">
        <w:rPr>
          <w:rFonts w:eastAsiaTheme="minorHAnsi"/>
        </w:rPr>
        <w:t xml:space="preserve">nonfederal </w:t>
      </w:r>
      <w:r w:rsidRPr="00AF6A50" w:rsidR="00166B2B">
        <w:rPr>
          <w:rFonts w:eastAsiaTheme="minorHAnsi"/>
        </w:rPr>
        <w:t>host site</w:t>
      </w:r>
      <w:r w:rsidRPr="00AF6A50" w:rsidR="00D27285">
        <w:rPr>
          <w:rFonts w:eastAsiaTheme="minorHAnsi"/>
        </w:rPr>
        <w:t>s (</w:t>
      </w:r>
      <w:r w:rsidRPr="00AF6A50" w:rsidR="00D22672">
        <w:rPr>
          <w:rFonts w:eastAsiaTheme="minorHAnsi"/>
        </w:rPr>
        <w:t xml:space="preserve">e.g., </w:t>
      </w:r>
      <w:r w:rsidRPr="00AF6A50" w:rsidR="00D27285">
        <w:rPr>
          <w:rFonts w:eastAsiaTheme="minorHAnsi"/>
        </w:rPr>
        <w:t>state and local health departments</w:t>
      </w:r>
      <w:r w:rsidR="00AC0A69">
        <w:rPr>
          <w:rFonts w:eastAsiaTheme="minorHAnsi"/>
        </w:rPr>
        <w:t>, nonfederal organizations</w:t>
      </w:r>
      <w:r w:rsidRPr="00AF6A50" w:rsidR="00D22672">
        <w:rPr>
          <w:rFonts w:eastAsiaTheme="minorHAnsi"/>
        </w:rPr>
        <w:t xml:space="preserve">) </w:t>
      </w:r>
      <w:r w:rsidRPr="00AF6A50" w:rsidR="00F76C54">
        <w:rPr>
          <w:rFonts w:eastAsiaTheme="minorHAnsi"/>
        </w:rPr>
        <w:t>and</w:t>
      </w:r>
      <w:r w:rsidRPr="00AF6A50" w:rsidR="009F1AEC">
        <w:rPr>
          <w:rFonts w:eastAsiaTheme="minorHAnsi"/>
        </w:rPr>
        <w:t xml:space="preserve"> </w:t>
      </w:r>
      <w:r w:rsidRPr="00AF6A50" w:rsidR="009B0190">
        <w:rPr>
          <w:rFonts w:eastAsiaTheme="minorHAnsi"/>
        </w:rPr>
        <w:t xml:space="preserve">those </w:t>
      </w:r>
      <w:r w:rsidRPr="00AF6A50" w:rsidR="00D22672">
        <w:rPr>
          <w:rFonts w:eastAsiaTheme="minorHAnsi"/>
        </w:rPr>
        <w:t xml:space="preserve">at </w:t>
      </w:r>
      <w:r w:rsidRPr="00AF6A50" w:rsidR="009B0190">
        <w:rPr>
          <w:rFonts w:eastAsiaTheme="minorHAnsi"/>
        </w:rPr>
        <w:t>nonfederal</w:t>
      </w:r>
      <w:r w:rsidRPr="00AF6A50" w:rsidR="00D27285">
        <w:rPr>
          <w:rFonts w:eastAsiaTheme="minorHAnsi"/>
        </w:rPr>
        <w:t xml:space="preserve"> </w:t>
      </w:r>
      <w:r w:rsidR="00AC0A69">
        <w:rPr>
          <w:rFonts w:eastAsiaTheme="minorHAnsi"/>
        </w:rPr>
        <w:t xml:space="preserve">agencies or </w:t>
      </w:r>
      <w:r w:rsidRPr="00AF6A50" w:rsidR="00F94935">
        <w:rPr>
          <w:rFonts w:eastAsiaTheme="minorHAnsi"/>
        </w:rPr>
        <w:t>organizations</w:t>
      </w:r>
      <w:r w:rsidRPr="00AF6A50" w:rsidR="00D27285">
        <w:rPr>
          <w:rFonts w:eastAsiaTheme="minorHAnsi"/>
        </w:rPr>
        <w:t xml:space="preserve"> </w:t>
      </w:r>
      <w:r w:rsidRPr="00AF6A50" w:rsidR="009B0190">
        <w:rPr>
          <w:rFonts w:eastAsiaTheme="minorHAnsi"/>
        </w:rPr>
        <w:t xml:space="preserve">that </w:t>
      </w:r>
      <w:r w:rsidRPr="00F2760A" w:rsidR="009F1AEC">
        <w:t>hire alumni directly out of the fellowship</w:t>
      </w:r>
      <w:r w:rsidRPr="00AF6A50" w:rsidR="00F76C54">
        <w:rPr>
          <w:rFonts w:eastAsiaTheme="minorHAnsi"/>
        </w:rPr>
        <w:t xml:space="preserve">. </w:t>
      </w:r>
      <w:r w:rsidRPr="00AF6A50" w:rsidR="0065077E">
        <w:rPr>
          <w:rFonts w:eastAsiaTheme="minorHAnsi"/>
        </w:rPr>
        <w:t xml:space="preserve">Based on </w:t>
      </w:r>
      <w:r w:rsidRPr="00AF6A50" w:rsidR="00D22672">
        <w:rPr>
          <w:rFonts w:eastAsiaTheme="minorHAnsi"/>
        </w:rPr>
        <w:t xml:space="preserve">historical </w:t>
      </w:r>
      <w:r w:rsidRPr="00AF6A50" w:rsidR="0065077E">
        <w:rPr>
          <w:rFonts w:eastAsiaTheme="minorHAnsi"/>
        </w:rPr>
        <w:t xml:space="preserve">data, CDC estimates that </w:t>
      </w:r>
      <w:r w:rsidRPr="00AF6A50" w:rsidR="007D7ABD">
        <w:rPr>
          <w:rFonts w:eastAsiaTheme="minorHAnsi"/>
        </w:rPr>
        <w:t>3</w:t>
      </w:r>
      <w:r w:rsidRPr="00AF6A50" w:rsidR="00A17907">
        <w:rPr>
          <w:rFonts w:eastAsiaTheme="minorHAnsi"/>
        </w:rPr>
        <w:t>0</w:t>
      </w:r>
      <w:r w:rsidRPr="00AF6A50" w:rsidR="0065077E">
        <w:rPr>
          <w:rFonts w:eastAsiaTheme="minorHAnsi"/>
        </w:rPr>
        <w:t>% of fellows ar</w:t>
      </w:r>
      <w:r w:rsidRPr="00AF6A50" w:rsidR="00DA66FC">
        <w:rPr>
          <w:rFonts w:eastAsiaTheme="minorHAnsi"/>
        </w:rPr>
        <w:t>e placed in nonfederal agencies</w:t>
      </w:r>
      <w:r w:rsidRPr="00AF6A50" w:rsidR="00A63462">
        <w:rPr>
          <w:rFonts w:eastAsiaTheme="minorHAnsi"/>
        </w:rPr>
        <w:t xml:space="preserve"> </w:t>
      </w:r>
      <w:r w:rsidRPr="00AF6A50" w:rsidR="00D22672">
        <w:rPr>
          <w:rFonts w:eastAsiaTheme="minorHAnsi"/>
        </w:rPr>
        <w:t xml:space="preserve">for their experiential assignment </w:t>
      </w:r>
      <w:r w:rsidRPr="00AF6A50" w:rsidR="00A63462">
        <w:rPr>
          <w:rFonts w:eastAsiaTheme="minorHAnsi"/>
        </w:rPr>
        <w:t xml:space="preserve">and </w:t>
      </w:r>
      <w:r w:rsidRPr="00AF6A50" w:rsidR="00A63462">
        <w:rPr>
          <w:snapToGrid w:val="0"/>
        </w:rPr>
        <w:t xml:space="preserve">30% </w:t>
      </w:r>
      <w:r w:rsidRPr="00AF6A50" w:rsidR="00D22672">
        <w:rPr>
          <w:snapToGrid w:val="0"/>
        </w:rPr>
        <w:t xml:space="preserve">acquire </w:t>
      </w:r>
      <w:r w:rsidRPr="00AF6A50" w:rsidR="00A63462">
        <w:rPr>
          <w:snapToGrid w:val="0"/>
        </w:rPr>
        <w:t xml:space="preserve">nonfederal positions as </w:t>
      </w:r>
      <w:r w:rsidRPr="00AF6A50" w:rsidR="00D22672">
        <w:rPr>
          <w:snapToGrid w:val="0"/>
        </w:rPr>
        <w:t xml:space="preserve">recent </w:t>
      </w:r>
      <w:r w:rsidRPr="00AF6A50" w:rsidR="00A63462">
        <w:rPr>
          <w:snapToGrid w:val="0"/>
        </w:rPr>
        <w:t>alumni (e.g., state and local governmental positions, private sector, academia)</w:t>
      </w:r>
      <w:r w:rsidRPr="00AF6A50" w:rsidR="00DA66FC">
        <w:rPr>
          <w:rFonts w:eastAsiaTheme="minorHAnsi"/>
        </w:rPr>
        <w:t>. A</w:t>
      </w:r>
      <w:r w:rsidRPr="00AF6A50" w:rsidR="0065077E">
        <w:rPr>
          <w:rFonts w:eastAsiaTheme="minorHAnsi"/>
        </w:rPr>
        <w:t>ssuming a 1:1 ratio of distinct fellows to supervisors</w:t>
      </w:r>
      <w:r w:rsidRPr="00AF6A50" w:rsidR="00DA66FC">
        <w:rPr>
          <w:rFonts w:eastAsiaTheme="minorHAnsi"/>
        </w:rPr>
        <w:t xml:space="preserve"> and </w:t>
      </w:r>
      <w:r w:rsidRPr="00AF6A50" w:rsidR="007D7ABD">
        <w:rPr>
          <w:rFonts w:eastAsiaTheme="minorHAnsi"/>
        </w:rPr>
        <w:t>3</w:t>
      </w:r>
      <w:r w:rsidRPr="00AF6A50" w:rsidR="00A17907">
        <w:rPr>
          <w:rFonts w:eastAsiaTheme="minorHAnsi"/>
        </w:rPr>
        <w:t>0</w:t>
      </w:r>
      <w:r w:rsidRPr="00AF6A50" w:rsidR="00DA66FC">
        <w:rPr>
          <w:rFonts w:eastAsiaTheme="minorHAnsi"/>
        </w:rPr>
        <w:t>%</w:t>
      </w:r>
      <w:r w:rsidRPr="00AF6A50" w:rsidR="00A17907">
        <w:rPr>
          <w:rFonts w:eastAsiaTheme="minorHAnsi"/>
        </w:rPr>
        <w:t xml:space="preserve"> of assignments</w:t>
      </w:r>
      <w:r w:rsidRPr="00AF6A50" w:rsidR="00A63462">
        <w:rPr>
          <w:rFonts w:eastAsiaTheme="minorHAnsi"/>
        </w:rPr>
        <w:t xml:space="preserve"> and employment directly out of a fellowship program</w:t>
      </w:r>
      <w:r w:rsidRPr="00AF6A50" w:rsidR="00DA66FC">
        <w:rPr>
          <w:rFonts w:eastAsiaTheme="minorHAnsi"/>
        </w:rPr>
        <w:t xml:space="preserve"> </w:t>
      </w:r>
      <w:r w:rsidRPr="00AF6A50">
        <w:rPr>
          <w:rFonts w:eastAsiaTheme="minorHAnsi"/>
        </w:rPr>
        <w:t>at</w:t>
      </w:r>
      <w:r w:rsidRPr="00AF6A50" w:rsidR="00DA66FC">
        <w:rPr>
          <w:rFonts w:eastAsiaTheme="minorHAnsi"/>
        </w:rPr>
        <w:t xml:space="preserve"> nonfederal </w:t>
      </w:r>
      <w:r w:rsidRPr="00AF6A50">
        <w:rPr>
          <w:rFonts w:eastAsiaTheme="minorHAnsi"/>
        </w:rPr>
        <w:t>entities</w:t>
      </w:r>
      <w:r w:rsidRPr="00AF6A50" w:rsidR="0065077E">
        <w:rPr>
          <w:rFonts w:eastAsiaTheme="minorHAnsi"/>
        </w:rPr>
        <w:t xml:space="preserve">, </w:t>
      </w:r>
      <w:r w:rsidR="00266DD1">
        <w:rPr>
          <w:rFonts w:eastAsiaTheme="minorHAnsi"/>
        </w:rPr>
        <w:t xml:space="preserve">and responses provided once every 3 years, </w:t>
      </w:r>
      <w:r w:rsidRPr="00AF6A50" w:rsidR="0065077E">
        <w:rPr>
          <w:rFonts w:eastAsiaTheme="minorHAnsi"/>
        </w:rPr>
        <w:t xml:space="preserve">CDC estimates </w:t>
      </w:r>
      <w:r w:rsidR="00D52476">
        <w:rPr>
          <w:rFonts w:eastAsiaTheme="minorHAnsi"/>
        </w:rPr>
        <w:t>193</w:t>
      </w:r>
      <w:r w:rsidRPr="00AF6A50" w:rsidR="00D52476">
        <w:rPr>
          <w:rFonts w:eastAsiaTheme="minorHAnsi"/>
        </w:rPr>
        <w:t xml:space="preserve"> </w:t>
      </w:r>
      <w:r w:rsidRPr="00AF6A50" w:rsidR="0065077E">
        <w:rPr>
          <w:rFonts w:eastAsiaTheme="minorHAnsi"/>
        </w:rPr>
        <w:t xml:space="preserve">respondents </w:t>
      </w:r>
      <w:r w:rsidR="00C91557">
        <w:rPr>
          <w:snapToGrid w:val="0"/>
        </w:rPr>
        <w:t xml:space="preserve">per year for the mentor, supervisor, or </w:t>
      </w:r>
      <w:r w:rsidRPr="00AF6A50" w:rsidR="0065077E">
        <w:rPr>
          <w:snapToGrid w:val="0"/>
        </w:rPr>
        <w:t>employer respondent type</w:t>
      </w:r>
      <w:r w:rsidRPr="00AF6A50">
        <w:rPr>
          <w:snapToGrid w:val="0"/>
        </w:rPr>
        <w:t>.</w:t>
      </w:r>
    </w:p>
    <w:p w:rsidR="005C5950" w:rsidRPr="001A24BD" w:rsidP="00F73654" w14:paraId="2C628F98" w14:textId="74AAB3E7">
      <w:pPr>
        <w:pStyle w:val="ListParagraph"/>
        <w:numPr>
          <w:ilvl w:val="0"/>
          <w:numId w:val="27"/>
        </w:numPr>
        <w:rPr>
          <w:b/>
          <w:snapToGrid w:val="0"/>
        </w:rPr>
      </w:pPr>
      <w:r w:rsidRPr="00AF6A50">
        <w:rPr>
          <w:b/>
          <w:snapToGrid w:val="0"/>
        </w:rPr>
        <w:t>A</w:t>
      </w:r>
      <w:r w:rsidRPr="00AF6A50">
        <w:rPr>
          <w:b/>
          <w:snapToGrid w:val="0"/>
        </w:rPr>
        <w:t xml:space="preserve">lumni: </w:t>
      </w:r>
      <w:r w:rsidRPr="00AF6A50" w:rsidR="0065077E">
        <w:rPr>
          <w:snapToGrid w:val="0"/>
        </w:rPr>
        <w:t>Given a</w:t>
      </w:r>
      <w:r w:rsidR="00A52782">
        <w:rPr>
          <w:snapToGrid w:val="0"/>
        </w:rPr>
        <w:t xml:space="preserve">n estimate </w:t>
      </w:r>
      <w:r w:rsidRPr="00AF6A50" w:rsidR="0065077E">
        <w:rPr>
          <w:snapToGrid w:val="0"/>
        </w:rPr>
        <w:t xml:space="preserve">of </w:t>
      </w:r>
      <w:r w:rsidR="00DF4649">
        <w:rPr>
          <w:snapToGrid w:val="0"/>
        </w:rPr>
        <w:t>966</w:t>
      </w:r>
      <w:r w:rsidRPr="00AF6A50" w:rsidR="00232C74">
        <w:rPr>
          <w:snapToGrid w:val="0"/>
        </w:rPr>
        <w:t xml:space="preserve"> </w:t>
      </w:r>
      <w:r w:rsidRPr="00AF6A50" w:rsidR="0065077E">
        <w:rPr>
          <w:snapToGrid w:val="0"/>
        </w:rPr>
        <w:t>fellows graduating every year</w:t>
      </w:r>
      <w:r w:rsidRPr="00AF6A50" w:rsidR="00A63462">
        <w:rPr>
          <w:snapToGrid w:val="0"/>
        </w:rPr>
        <w:t xml:space="preserve">, 30% </w:t>
      </w:r>
      <w:r w:rsidR="009F77C1">
        <w:rPr>
          <w:snapToGrid w:val="0"/>
        </w:rPr>
        <w:t xml:space="preserve">of alumni </w:t>
      </w:r>
      <w:r w:rsidRPr="00AF6A50" w:rsidR="00A63462">
        <w:rPr>
          <w:snapToGrid w:val="0"/>
        </w:rPr>
        <w:t>in nonfederal employment,</w:t>
      </w:r>
      <w:r w:rsidRPr="00AF6A50" w:rsidR="00232C74">
        <w:rPr>
          <w:snapToGrid w:val="0"/>
        </w:rPr>
        <w:t xml:space="preserve"> and </w:t>
      </w:r>
      <w:r w:rsidRPr="00AF6A50" w:rsidR="008334EC">
        <w:rPr>
          <w:snapToGrid w:val="0"/>
        </w:rPr>
        <w:t xml:space="preserve">considering </w:t>
      </w:r>
      <w:r w:rsidRPr="00AF6A50" w:rsidR="00232C74">
        <w:rPr>
          <w:snapToGrid w:val="0"/>
        </w:rPr>
        <w:t xml:space="preserve">alumni </w:t>
      </w:r>
      <w:r w:rsidR="009025CC">
        <w:rPr>
          <w:snapToGrid w:val="0"/>
        </w:rPr>
        <w:t xml:space="preserve">classes </w:t>
      </w:r>
      <w:r w:rsidRPr="00AF6A50">
        <w:rPr>
          <w:snapToGrid w:val="0"/>
        </w:rPr>
        <w:t xml:space="preserve">of </w:t>
      </w:r>
      <w:r w:rsidRPr="00AF6A50" w:rsidR="008334EC">
        <w:rPr>
          <w:snapToGrid w:val="0"/>
        </w:rPr>
        <w:t>the past</w:t>
      </w:r>
      <w:r w:rsidRPr="00AF6A50">
        <w:rPr>
          <w:snapToGrid w:val="0"/>
        </w:rPr>
        <w:t xml:space="preserve"> </w:t>
      </w:r>
      <w:r w:rsidRPr="00AF6A50" w:rsidR="00232C74">
        <w:rPr>
          <w:snapToGrid w:val="0"/>
        </w:rPr>
        <w:t>20 years</w:t>
      </w:r>
      <w:r w:rsidR="00266DD1">
        <w:rPr>
          <w:snapToGrid w:val="0"/>
        </w:rPr>
        <w:t xml:space="preserve">, </w:t>
      </w:r>
      <w:r w:rsidRPr="00AF6A50" w:rsidR="0065077E">
        <w:rPr>
          <w:snapToGrid w:val="0"/>
        </w:rPr>
        <w:t xml:space="preserve">CDC estimates </w:t>
      </w:r>
      <w:r w:rsidR="000E7217">
        <w:rPr>
          <w:rFonts w:eastAsiaTheme="minorHAnsi"/>
        </w:rPr>
        <w:t>1,932</w:t>
      </w:r>
      <w:r w:rsidRPr="00AF6A50" w:rsidR="0065077E">
        <w:rPr>
          <w:rFonts w:eastAsiaTheme="minorHAnsi"/>
        </w:rPr>
        <w:t xml:space="preserve"> respondents </w:t>
      </w:r>
      <w:r w:rsidRPr="00AF6A50" w:rsidR="0065077E">
        <w:rPr>
          <w:snapToGrid w:val="0"/>
        </w:rPr>
        <w:t>per year for the alumni respondent type</w:t>
      </w:r>
      <w:r w:rsidR="009F77C1">
        <w:rPr>
          <w:snapToGrid w:val="0"/>
        </w:rPr>
        <w:t>, with each alumnus responding once every 3 years</w:t>
      </w:r>
      <w:r w:rsidRPr="00AF6A50" w:rsidR="0065077E">
        <w:rPr>
          <w:snapToGrid w:val="0"/>
        </w:rPr>
        <w:t>.</w:t>
      </w:r>
    </w:p>
    <w:p w:rsidR="009B0190" w:rsidP="00F73654" w14:paraId="5C2B7C3B" w14:textId="77777777">
      <w:pPr>
        <w:pStyle w:val="ListParagraph"/>
        <w:rPr>
          <w:rFonts w:eastAsiaTheme="minorHAnsi"/>
        </w:rPr>
      </w:pPr>
    </w:p>
    <w:p w:rsidR="00B10501" w:rsidP="00F73654" w14:paraId="0B49BE40" w14:textId="77777777">
      <w:pPr>
        <w:rPr>
          <w:rFonts w:eastAsiaTheme="minorHAnsi"/>
        </w:rPr>
      </w:pPr>
      <w:r>
        <w:rPr>
          <w:rFonts w:eastAsiaTheme="minorHAnsi"/>
        </w:rPr>
        <w:t xml:space="preserve">CDC estimates </w:t>
      </w:r>
      <w:r w:rsidR="0058286C">
        <w:rPr>
          <w:rFonts w:eastAsiaTheme="minorHAnsi"/>
        </w:rPr>
        <w:t>the average burden per response</w:t>
      </w:r>
      <w:r w:rsidR="00F33AFB">
        <w:rPr>
          <w:rFonts w:eastAsiaTheme="minorHAnsi"/>
        </w:rPr>
        <w:t xml:space="preserve"> </w:t>
      </w:r>
      <w:r>
        <w:rPr>
          <w:rFonts w:eastAsiaTheme="minorHAnsi"/>
        </w:rPr>
        <w:t xml:space="preserve">to be </w:t>
      </w:r>
      <w:r w:rsidR="0002488E">
        <w:rPr>
          <w:rFonts w:eastAsiaTheme="minorHAnsi"/>
        </w:rPr>
        <w:t>one-half</w:t>
      </w:r>
      <w:r w:rsidR="00C72C74">
        <w:rPr>
          <w:rFonts w:eastAsiaTheme="minorHAnsi"/>
        </w:rPr>
        <w:t xml:space="preserve"> </w:t>
      </w:r>
      <w:r w:rsidR="00B12F08">
        <w:rPr>
          <w:rFonts w:eastAsiaTheme="minorHAnsi"/>
        </w:rPr>
        <w:t>hour (i.e., 30 minutes)</w:t>
      </w:r>
      <w:r w:rsidR="0058286C">
        <w:rPr>
          <w:rFonts w:eastAsiaTheme="minorHAnsi"/>
        </w:rPr>
        <w:t xml:space="preserve">; however, the actual burden may </w:t>
      </w:r>
      <w:r w:rsidR="00CC6C53">
        <w:rPr>
          <w:rFonts w:eastAsiaTheme="minorHAnsi"/>
        </w:rPr>
        <w:t xml:space="preserve">be </w:t>
      </w:r>
      <w:r w:rsidR="00843AC1">
        <w:rPr>
          <w:rFonts w:eastAsiaTheme="minorHAnsi"/>
        </w:rPr>
        <w:t>more or less than one-</w:t>
      </w:r>
      <w:r w:rsidR="00B12F08">
        <w:rPr>
          <w:rFonts w:eastAsiaTheme="minorHAnsi"/>
        </w:rPr>
        <w:t>half hour</w:t>
      </w:r>
      <w:r w:rsidR="0058286C">
        <w:rPr>
          <w:rFonts w:eastAsiaTheme="minorHAnsi"/>
        </w:rPr>
        <w:t xml:space="preserve">, depending on the </w:t>
      </w:r>
      <w:r w:rsidR="00A27E97">
        <w:rPr>
          <w:rFonts w:eastAsiaTheme="minorHAnsi"/>
        </w:rPr>
        <w:t xml:space="preserve">specific </w:t>
      </w:r>
      <w:r w:rsidR="0058286C">
        <w:rPr>
          <w:rFonts w:eastAsiaTheme="minorHAnsi"/>
        </w:rPr>
        <w:t>genIC</w:t>
      </w:r>
      <w:r w:rsidR="0058286C">
        <w:rPr>
          <w:rFonts w:eastAsiaTheme="minorHAnsi"/>
        </w:rPr>
        <w:t xml:space="preserve">. </w:t>
      </w:r>
      <w:r w:rsidR="00B11B4F">
        <w:rPr>
          <w:rFonts w:eastAsiaTheme="minorHAnsi"/>
        </w:rPr>
        <w:t>Th</w:t>
      </w:r>
      <w:r w:rsidR="00EE2B9A">
        <w:rPr>
          <w:rFonts w:eastAsiaTheme="minorHAnsi"/>
        </w:rPr>
        <w:t>is</w:t>
      </w:r>
      <w:r w:rsidR="00B11B4F">
        <w:rPr>
          <w:rFonts w:eastAsiaTheme="minorHAnsi"/>
        </w:rPr>
        <w:t xml:space="preserve"> estimate include</w:t>
      </w:r>
      <w:r w:rsidR="00EE2B9A">
        <w:rPr>
          <w:rFonts w:eastAsiaTheme="minorHAnsi"/>
        </w:rPr>
        <w:t>s</w:t>
      </w:r>
      <w:r w:rsidR="00B11B4F">
        <w:rPr>
          <w:rFonts w:eastAsiaTheme="minorHAnsi"/>
        </w:rPr>
        <w:t xml:space="preserve"> time for reviewing instructions, searching existing data or information sources, gathering and maintaining the information needed, and completing and reviewing the collection of information. </w:t>
      </w:r>
      <w:r>
        <w:rPr>
          <w:rFonts w:eastAsia="Arial Unicode MS"/>
          <w:color w:val="000000"/>
          <w:u w:color="000000"/>
        </w:rPr>
        <w:t xml:space="preserve">The actual number of respondents in each information collection </w:t>
      </w:r>
      <w:r w:rsidR="009B0190">
        <w:rPr>
          <w:rFonts w:eastAsia="Arial Unicode MS"/>
          <w:color w:val="000000"/>
          <w:u w:color="000000"/>
        </w:rPr>
        <w:t>will also vary</w:t>
      </w:r>
      <w:r>
        <w:rPr>
          <w:rFonts w:eastAsia="Arial Unicode MS"/>
          <w:color w:val="000000"/>
          <w:u w:color="000000"/>
        </w:rPr>
        <w:t xml:space="preserve"> depending on the purpose of each individual </w:t>
      </w:r>
      <w:r>
        <w:rPr>
          <w:rFonts w:eastAsia="Arial Unicode MS"/>
          <w:color w:val="000000"/>
          <w:u w:color="000000"/>
        </w:rPr>
        <w:t>genIC</w:t>
      </w:r>
      <w:r>
        <w:rPr>
          <w:rFonts w:eastAsia="Arial Unicode MS"/>
          <w:color w:val="000000"/>
          <w:u w:color="000000"/>
        </w:rPr>
        <w:t>.</w:t>
      </w:r>
    </w:p>
    <w:p w:rsidR="00C91BF3" w:rsidP="00F73654" w14:paraId="2714566C" w14:textId="77777777">
      <w:pPr>
        <w:rPr>
          <w:rFonts w:eastAsiaTheme="minorHAnsi"/>
        </w:rPr>
      </w:pPr>
    </w:p>
    <w:p w:rsidR="00A555C8" w:rsidRPr="00DA3ED4" w:rsidP="00F73654" w14:paraId="5244376A" w14:textId="77777777">
      <w:pPr>
        <w:keepNext/>
        <w:rPr>
          <w:rFonts w:eastAsiaTheme="minorHAnsi"/>
          <w:b/>
        </w:rPr>
      </w:pPr>
      <w:r w:rsidRPr="00DA3ED4">
        <w:rPr>
          <w:rFonts w:eastAsiaTheme="minorHAnsi"/>
          <w:b/>
        </w:rPr>
        <w:t>Table A.12</w:t>
      </w:r>
      <w:r w:rsidRPr="00DA3ED4" w:rsidR="00DA22D0">
        <w:rPr>
          <w:rFonts w:eastAsiaTheme="minorHAnsi"/>
          <w:b/>
        </w:rPr>
        <w:t>-A.</w:t>
      </w:r>
      <w:r w:rsidRPr="00DA3ED4">
        <w:rPr>
          <w:rFonts w:eastAsiaTheme="minorHAnsi"/>
          <w:b/>
        </w:rPr>
        <w:t xml:space="preserve"> Estimated Annualized Burden </w:t>
      </w:r>
      <w:r w:rsidRPr="00DA3ED4" w:rsidR="00A4392C">
        <w:rPr>
          <w:rFonts w:eastAsiaTheme="minorHAnsi"/>
          <w:b/>
        </w:rPr>
        <w:t>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1836"/>
        <w:gridCol w:w="1530"/>
        <w:gridCol w:w="1350"/>
        <w:gridCol w:w="1350"/>
        <w:gridCol w:w="1165"/>
      </w:tblGrid>
      <w:tr w14:paraId="782CB208" w14:textId="77777777" w:rsidTr="00D75E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12"/>
        </w:trPr>
        <w:tc>
          <w:tcPr>
            <w:tcW w:w="2119" w:type="dxa"/>
          </w:tcPr>
          <w:p w:rsidR="00A4392C" w:rsidRPr="00D75E69" w:rsidP="00F73654" w14:paraId="1E0EB09B" w14:textId="77777777">
            <w:pPr>
              <w:jc w:val="center"/>
              <w:rPr>
                <w:b/>
                <w:sz w:val="22"/>
                <w:szCs w:val="22"/>
              </w:rPr>
            </w:pPr>
            <w:r w:rsidRPr="00D75E69">
              <w:rPr>
                <w:b/>
                <w:sz w:val="22"/>
                <w:szCs w:val="22"/>
              </w:rPr>
              <w:t>Type of Respondent</w:t>
            </w:r>
          </w:p>
        </w:tc>
        <w:tc>
          <w:tcPr>
            <w:tcW w:w="1836" w:type="dxa"/>
          </w:tcPr>
          <w:p w:rsidR="00A4392C" w:rsidRPr="00D75E69" w:rsidP="00F73654" w14:paraId="3499EEA5" w14:textId="77777777">
            <w:pPr>
              <w:rPr>
                <w:b/>
                <w:sz w:val="22"/>
                <w:szCs w:val="22"/>
              </w:rPr>
            </w:pPr>
            <w:r w:rsidRPr="00D75E69">
              <w:rPr>
                <w:b/>
                <w:sz w:val="22"/>
                <w:szCs w:val="22"/>
              </w:rPr>
              <w:t>Form Name</w:t>
            </w:r>
          </w:p>
        </w:tc>
        <w:tc>
          <w:tcPr>
            <w:tcW w:w="1530" w:type="dxa"/>
          </w:tcPr>
          <w:p w:rsidR="00A4392C" w:rsidRPr="00D75E69" w:rsidP="00F73654" w14:paraId="1064FC99" w14:textId="77777777">
            <w:pPr>
              <w:rPr>
                <w:b/>
                <w:sz w:val="22"/>
                <w:szCs w:val="22"/>
              </w:rPr>
            </w:pPr>
            <w:r w:rsidRPr="00D75E69">
              <w:rPr>
                <w:b/>
                <w:sz w:val="22"/>
                <w:szCs w:val="22"/>
              </w:rPr>
              <w:t>No.</w:t>
            </w:r>
            <w:r w:rsidRPr="00D75E69">
              <w:rPr>
                <w:b/>
                <w:sz w:val="22"/>
                <w:szCs w:val="22"/>
              </w:rPr>
              <w:t xml:space="preserve"> of </w:t>
            </w:r>
            <w:r w:rsidRPr="00D75E69" w:rsidR="0058286C">
              <w:rPr>
                <w:b/>
                <w:sz w:val="22"/>
                <w:szCs w:val="22"/>
              </w:rPr>
              <w:t>R</w:t>
            </w:r>
            <w:r w:rsidRPr="00D75E69">
              <w:rPr>
                <w:b/>
                <w:sz w:val="22"/>
                <w:szCs w:val="22"/>
              </w:rPr>
              <w:t>espondents</w:t>
            </w:r>
          </w:p>
        </w:tc>
        <w:tc>
          <w:tcPr>
            <w:tcW w:w="1350" w:type="dxa"/>
          </w:tcPr>
          <w:p w:rsidR="00A4392C" w:rsidRPr="00D75E69" w:rsidP="00F73654" w14:paraId="0D3B2618" w14:textId="77777777">
            <w:pPr>
              <w:rPr>
                <w:b/>
                <w:sz w:val="22"/>
                <w:szCs w:val="22"/>
              </w:rPr>
            </w:pPr>
            <w:r w:rsidRPr="00D75E69">
              <w:rPr>
                <w:b/>
                <w:sz w:val="22"/>
                <w:szCs w:val="22"/>
              </w:rPr>
              <w:t xml:space="preserve">No. of </w:t>
            </w:r>
            <w:r w:rsidRPr="00D75E69" w:rsidR="0044593B">
              <w:rPr>
                <w:b/>
                <w:sz w:val="22"/>
                <w:szCs w:val="22"/>
              </w:rPr>
              <w:t>Responses</w:t>
            </w:r>
            <w:r w:rsidRPr="00D75E69">
              <w:rPr>
                <w:b/>
                <w:sz w:val="22"/>
                <w:szCs w:val="22"/>
              </w:rPr>
              <w:t xml:space="preserve"> per Respondent </w:t>
            </w:r>
          </w:p>
        </w:tc>
        <w:tc>
          <w:tcPr>
            <w:tcW w:w="1350" w:type="dxa"/>
          </w:tcPr>
          <w:p w:rsidR="00A4392C" w:rsidRPr="00D75E69" w:rsidP="00F73654" w14:paraId="31311626" w14:textId="77777777">
            <w:pPr>
              <w:rPr>
                <w:b/>
                <w:sz w:val="22"/>
                <w:szCs w:val="22"/>
              </w:rPr>
            </w:pPr>
            <w:r w:rsidRPr="00D75E69">
              <w:rPr>
                <w:b/>
                <w:sz w:val="22"/>
                <w:szCs w:val="22"/>
              </w:rPr>
              <w:t>Average Burden per Respondent (in hours)</w:t>
            </w:r>
          </w:p>
        </w:tc>
        <w:tc>
          <w:tcPr>
            <w:tcW w:w="1165" w:type="dxa"/>
          </w:tcPr>
          <w:p w:rsidR="00A4392C" w:rsidRPr="00D75E69" w:rsidP="00F73654" w14:paraId="432B88D2" w14:textId="77777777">
            <w:pPr>
              <w:rPr>
                <w:b/>
                <w:sz w:val="22"/>
                <w:szCs w:val="22"/>
              </w:rPr>
            </w:pPr>
            <w:r w:rsidRPr="00D75E69">
              <w:rPr>
                <w:b/>
                <w:sz w:val="22"/>
                <w:szCs w:val="22"/>
              </w:rPr>
              <w:t>Total Burden Hours (</w:t>
            </w:r>
            <w:r w:rsidR="002842F0">
              <w:rPr>
                <w:b/>
                <w:sz w:val="22"/>
                <w:szCs w:val="22"/>
              </w:rPr>
              <w:t>a</w:t>
            </w:r>
            <w:r w:rsidRPr="00D75E69">
              <w:rPr>
                <w:b/>
                <w:sz w:val="22"/>
                <w:szCs w:val="22"/>
              </w:rPr>
              <w:t>nnual)</w:t>
            </w:r>
          </w:p>
        </w:tc>
      </w:tr>
      <w:tr w14:paraId="42BB333B" w14:textId="77777777" w:rsidTr="00D75E69">
        <w:tblPrEx>
          <w:tblW w:w="0" w:type="auto"/>
          <w:tblLayout w:type="fixed"/>
          <w:tblLook w:val="01E0"/>
        </w:tblPrEx>
        <w:trPr>
          <w:trHeight w:val="1012"/>
        </w:trPr>
        <w:tc>
          <w:tcPr>
            <w:tcW w:w="2119" w:type="dxa"/>
          </w:tcPr>
          <w:p w:rsidR="00EE2B9A" w:rsidRPr="00D02A75" w:rsidP="00F73654" w14:paraId="65B6E3A0" w14:textId="77777777">
            <w:pPr>
              <w:rPr>
                <w:highlight w:val="yellow"/>
              </w:rPr>
            </w:pPr>
            <w:r>
              <w:t>Applicant or fellow</w:t>
            </w:r>
          </w:p>
        </w:tc>
        <w:tc>
          <w:tcPr>
            <w:tcW w:w="1836" w:type="dxa"/>
          </w:tcPr>
          <w:p w:rsidR="00EE2B9A" w:rsidRPr="00CA7079" w:rsidP="00F73654" w14:paraId="344761BE" w14:textId="77777777">
            <w:r>
              <w:t>Fellowship Data Collection Instrument</w:t>
            </w:r>
          </w:p>
        </w:tc>
        <w:tc>
          <w:tcPr>
            <w:tcW w:w="1530" w:type="dxa"/>
            <w:shd w:val="clear" w:color="auto" w:fill="auto"/>
            <w:vAlign w:val="center"/>
          </w:tcPr>
          <w:p w:rsidR="00EE2B9A" w:rsidRPr="00CA7079" w:rsidP="00F73654" w14:paraId="317D9017" w14:textId="53C49263">
            <w:r>
              <w:rPr>
                <w:color w:val="000000"/>
              </w:rPr>
              <w:t>966</w:t>
            </w:r>
          </w:p>
        </w:tc>
        <w:tc>
          <w:tcPr>
            <w:tcW w:w="1350" w:type="dxa"/>
            <w:shd w:val="clear" w:color="auto" w:fill="auto"/>
            <w:vAlign w:val="center"/>
          </w:tcPr>
          <w:p w:rsidR="00EE2B9A" w:rsidRPr="00CA7079" w:rsidP="00F73654" w14:paraId="390D8292" w14:textId="77777777">
            <w:r>
              <w:rPr>
                <w:color w:val="000000"/>
              </w:rPr>
              <w:t>1</w:t>
            </w:r>
          </w:p>
        </w:tc>
        <w:tc>
          <w:tcPr>
            <w:tcW w:w="1350" w:type="dxa"/>
            <w:shd w:val="clear" w:color="auto" w:fill="auto"/>
            <w:vAlign w:val="center"/>
          </w:tcPr>
          <w:p w:rsidR="00EE2B9A" w:rsidRPr="00CA7079" w:rsidP="00F73654" w14:paraId="5656E810" w14:textId="77777777">
            <w:r>
              <w:rPr>
                <w:color w:val="000000"/>
              </w:rPr>
              <w:t>30/60</w:t>
            </w:r>
          </w:p>
        </w:tc>
        <w:tc>
          <w:tcPr>
            <w:tcW w:w="1165" w:type="dxa"/>
            <w:shd w:val="clear" w:color="auto" w:fill="auto"/>
            <w:vAlign w:val="center"/>
          </w:tcPr>
          <w:p w:rsidR="00EE2B9A" w:rsidRPr="00CA7079" w:rsidP="00F73654" w14:paraId="5F11A386" w14:textId="3730C857">
            <w:pPr>
              <w:rPr>
                <w:color w:val="000000"/>
              </w:rPr>
            </w:pPr>
            <w:r>
              <w:rPr>
                <w:color w:val="000000"/>
              </w:rPr>
              <w:t>483</w:t>
            </w:r>
          </w:p>
        </w:tc>
      </w:tr>
      <w:tr w14:paraId="4B92E93E" w14:textId="77777777" w:rsidTr="00D75E69">
        <w:tblPrEx>
          <w:tblW w:w="0" w:type="auto"/>
          <w:tblLayout w:type="fixed"/>
          <w:tblLook w:val="01E0"/>
        </w:tblPrEx>
        <w:trPr>
          <w:trHeight w:val="1012"/>
        </w:trPr>
        <w:tc>
          <w:tcPr>
            <w:tcW w:w="2119" w:type="dxa"/>
          </w:tcPr>
          <w:p w:rsidR="00EE2B9A" w:rsidRPr="00D02A75" w:rsidP="00F73654" w14:paraId="22A93953" w14:textId="77777777">
            <w:pPr>
              <w:rPr>
                <w:highlight w:val="yellow"/>
              </w:rPr>
            </w:pPr>
            <w:r>
              <w:t>Mentor, supervisor, or employer</w:t>
            </w:r>
          </w:p>
        </w:tc>
        <w:tc>
          <w:tcPr>
            <w:tcW w:w="1836" w:type="dxa"/>
          </w:tcPr>
          <w:p w:rsidR="00EE2B9A" w:rsidRPr="00CA7079" w:rsidP="00F73654" w14:paraId="5108E54A" w14:textId="77777777">
            <w:r w:rsidRPr="00FD2506">
              <w:t>Fellowship Data Collection Instrument</w:t>
            </w:r>
          </w:p>
        </w:tc>
        <w:tc>
          <w:tcPr>
            <w:tcW w:w="1530" w:type="dxa"/>
            <w:shd w:val="clear" w:color="auto" w:fill="auto"/>
            <w:vAlign w:val="center"/>
          </w:tcPr>
          <w:p w:rsidR="00EE2B9A" w:rsidRPr="00F2760A" w:rsidP="00F73654" w14:paraId="5D51344D" w14:textId="65828C6B">
            <w:r>
              <w:rPr>
                <w:color w:val="000000"/>
              </w:rPr>
              <w:t>193</w:t>
            </w:r>
          </w:p>
        </w:tc>
        <w:tc>
          <w:tcPr>
            <w:tcW w:w="1350" w:type="dxa"/>
            <w:shd w:val="clear" w:color="auto" w:fill="auto"/>
            <w:vAlign w:val="center"/>
          </w:tcPr>
          <w:p w:rsidR="00EE2B9A" w:rsidRPr="00F2760A" w:rsidP="00F73654" w14:paraId="0F5067CF" w14:textId="77777777">
            <w:r w:rsidRPr="00F2760A">
              <w:rPr>
                <w:color w:val="000000"/>
              </w:rPr>
              <w:t>1</w:t>
            </w:r>
          </w:p>
        </w:tc>
        <w:tc>
          <w:tcPr>
            <w:tcW w:w="1350" w:type="dxa"/>
            <w:shd w:val="clear" w:color="auto" w:fill="auto"/>
            <w:vAlign w:val="center"/>
          </w:tcPr>
          <w:p w:rsidR="00EE2B9A" w:rsidRPr="00F2760A" w:rsidP="00F73654" w14:paraId="1AAB3104" w14:textId="77777777">
            <w:r w:rsidRPr="00F2760A">
              <w:rPr>
                <w:color w:val="000000"/>
              </w:rPr>
              <w:t>30/60</w:t>
            </w:r>
          </w:p>
        </w:tc>
        <w:tc>
          <w:tcPr>
            <w:tcW w:w="1165" w:type="dxa"/>
            <w:shd w:val="clear" w:color="auto" w:fill="auto"/>
            <w:vAlign w:val="center"/>
          </w:tcPr>
          <w:p w:rsidR="00EE2B9A" w:rsidRPr="00F2760A" w:rsidP="00F73654" w14:paraId="34841E80" w14:textId="5C51C467">
            <w:r>
              <w:rPr>
                <w:color w:val="000000"/>
              </w:rPr>
              <w:t>97</w:t>
            </w:r>
          </w:p>
        </w:tc>
      </w:tr>
      <w:tr w14:paraId="0EE0A4C6" w14:textId="77777777" w:rsidTr="00D75E69">
        <w:tblPrEx>
          <w:tblW w:w="0" w:type="auto"/>
          <w:tblLayout w:type="fixed"/>
          <w:tblLook w:val="01E0"/>
        </w:tblPrEx>
        <w:trPr>
          <w:trHeight w:val="1012"/>
        </w:trPr>
        <w:tc>
          <w:tcPr>
            <w:tcW w:w="2119" w:type="dxa"/>
          </w:tcPr>
          <w:p w:rsidR="00EE2B9A" w:rsidP="00F73654" w14:paraId="5E0ADA12" w14:textId="77777777">
            <w:r>
              <w:t>Alumni</w:t>
            </w:r>
          </w:p>
        </w:tc>
        <w:tc>
          <w:tcPr>
            <w:tcW w:w="1836" w:type="dxa"/>
          </w:tcPr>
          <w:p w:rsidR="00EE2B9A" w:rsidRPr="00CA7079" w:rsidP="00F73654" w14:paraId="615CC99E" w14:textId="77777777">
            <w:r w:rsidRPr="00FD2506">
              <w:t>Fellowship Data Collection Instrument</w:t>
            </w:r>
          </w:p>
        </w:tc>
        <w:tc>
          <w:tcPr>
            <w:tcW w:w="1530" w:type="dxa"/>
            <w:shd w:val="clear" w:color="auto" w:fill="auto"/>
            <w:vAlign w:val="center"/>
          </w:tcPr>
          <w:p w:rsidR="00EE2B9A" w:rsidRPr="00F2760A" w:rsidP="00F73654" w14:paraId="3FAF8D83" w14:textId="47E893F6">
            <w:r>
              <w:rPr>
                <w:color w:val="000000"/>
              </w:rPr>
              <w:t>1,932</w:t>
            </w:r>
          </w:p>
        </w:tc>
        <w:tc>
          <w:tcPr>
            <w:tcW w:w="1350" w:type="dxa"/>
            <w:shd w:val="clear" w:color="auto" w:fill="auto"/>
            <w:vAlign w:val="center"/>
          </w:tcPr>
          <w:p w:rsidR="00EE2B9A" w:rsidRPr="00F2760A" w:rsidP="00F73654" w14:paraId="4CD4AFA2" w14:textId="77777777">
            <w:r w:rsidRPr="00F2760A">
              <w:rPr>
                <w:color w:val="000000"/>
              </w:rPr>
              <w:t>1</w:t>
            </w:r>
          </w:p>
        </w:tc>
        <w:tc>
          <w:tcPr>
            <w:tcW w:w="1350" w:type="dxa"/>
            <w:shd w:val="clear" w:color="auto" w:fill="auto"/>
            <w:vAlign w:val="center"/>
          </w:tcPr>
          <w:p w:rsidR="00EE2B9A" w:rsidRPr="00F2760A" w:rsidP="00F73654" w14:paraId="1662B9EA" w14:textId="77777777">
            <w:r w:rsidRPr="00F2760A">
              <w:rPr>
                <w:color w:val="000000"/>
              </w:rPr>
              <w:t>30/60</w:t>
            </w:r>
          </w:p>
        </w:tc>
        <w:tc>
          <w:tcPr>
            <w:tcW w:w="1165" w:type="dxa"/>
            <w:shd w:val="clear" w:color="auto" w:fill="auto"/>
            <w:vAlign w:val="center"/>
          </w:tcPr>
          <w:p w:rsidR="00EE2B9A" w:rsidRPr="00F2760A" w:rsidP="00F73654" w14:paraId="6482F43D" w14:textId="40811777">
            <w:r>
              <w:rPr>
                <w:color w:val="000000"/>
              </w:rPr>
              <w:t>966</w:t>
            </w:r>
          </w:p>
        </w:tc>
      </w:tr>
      <w:tr w14:paraId="3D9F7590" w14:textId="77777777" w:rsidTr="00D75E69">
        <w:tblPrEx>
          <w:tblW w:w="0" w:type="auto"/>
          <w:tblLayout w:type="fixed"/>
          <w:tblLook w:val="01E0"/>
        </w:tblPrEx>
        <w:trPr>
          <w:trHeight w:val="467"/>
        </w:trPr>
        <w:tc>
          <w:tcPr>
            <w:tcW w:w="2119" w:type="dxa"/>
          </w:tcPr>
          <w:p w:rsidR="00EE2B9A" w:rsidRPr="00293237" w:rsidP="00F73654" w14:paraId="5B1E06E3" w14:textId="77777777">
            <w:pPr>
              <w:rPr>
                <w:b/>
              </w:rPr>
            </w:pPr>
            <w:r w:rsidRPr="00293237">
              <w:rPr>
                <w:b/>
              </w:rPr>
              <w:t>Total</w:t>
            </w:r>
          </w:p>
        </w:tc>
        <w:tc>
          <w:tcPr>
            <w:tcW w:w="1836" w:type="dxa"/>
          </w:tcPr>
          <w:p w:rsidR="00EE2B9A" w:rsidRPr="00CA7079" w:rsidP="00F73654" w14:paraId="29FB0CD4" w14:textId="77777777">
            <w:pPr>
              <w:jc w:val="center"/>
            </w:pPr>
          </w:p>
        </w:tc>
        <w:tc>
          <w:tcPr>
            <w:tcW w:w="1530" w:type="dxa"/>
            <w:shd w:val="clear" w:color="auto" w:fill="auto"/>
            <w:vAlign w:val="center"/>
          </w:tcPr>
          <w:p w:rsidR="00EE2B9A" w:rsidRPr="00F2760A" w:rsidP="00F73654" w14:paraId="1F27FD1B" w14:textId="77777777">
            <w:pPr>
              <w:jc w:val="center"/>
            </w:pPr>
            <w:r w:rsidRPr="00F2760A">
              <w:rPr>
                <w:color w:val="000000"/>
              </w:rPr>
              <w:t> </w:t>
            </w:r>
          </w:p>
        </w:tc>
        <w:tc>
          <w:tcPr>
            <w:tcW w:w="1350" w:type="dxa"/>
            <w:shd w:val="clear" w:color="auto" w:fill="auto"/>
            <w:vAlign w:val="center"/>
          </w:tcPr>
          <w:p w:rsidR="00EE2B9A" w:rsidRPr="00F2760A" w:rsidP="00F73654" w14:paraId="5C25B159" w14:textId="77777777">
            <w:pPr>
              <w:jc w:val="center"/>
            </w:pPr>
            <w:r w:rsidRPr="00F2760A">
              <w:rPr>
                <w:color w:val="000000"/>
              </w:rPr>
              <w:t> </w:t>
            </w:r>
          </w:p>
        </w:tc>
        <w:tc>
          <w:tcPr>
            <w:tcW w:w="1350" w:type="dxa"/>
            <w:shd w:val="clear" w:color="auto" w:fill="auto"/>
            <w:vAlign w:val="center"/>
          </w:tcPr>
          <w:p w:rsidR="00EE2B9A" w:rsidRPr="00F2760A" w:rsidP="00F73654" w14:paraId="2D119A8B" w14:textId="77777777">
            <w:pPr>
              <w:jc w:val="center"/>
            </w:pPr>
            <w:r w:rsidRPr="00F2760A">
              <w:rPr>
                <w:color w:val="000000"/>
              </w:rPr>
              <w:t> </w:t>
            </w:r>
          </w:p>
        </w:tc>
        <w:tc>
          <w:tcPr>
            <w:tcW w:w="1165" w:type="dxa"/>
            <w:shd w:val="clear" w:color="auto" w:fill="auto"/>
            <w:vAlign w:val="center"/>
          </w:tcPr>
          <w:p w:rsidR="00EE2B9A" w:rsidRPr="00EE2B9A" w:rsidP="00F73654" w14:paraId="17629FF7" w14:textId="336DF491">
            <w:pPr>
              <w:rPr>
                <w:b/>
                <w:color w:val="000000"/>
              </w:rPr>
            </w:pPr>
            <w:r>
              <w:rPr>
                <w:b/>
                <w:color w:val="000000"/>
              </w:rPr>
              <w:t>1,546</w:t>
            </w:r>
          </w:p>
        </w:tc>
      </w:tr>
    </w:tbl>
    <w:p w:rsidR="00A555C8" w:rsidP="00F73654" w14:paraId="296DDCF2" w14:textId="77777777">
      <w:pPr>
        <w:rPr>
          <w:color w:val="000000"/>
        </w:rPr>
      </w:pPr>
    </w:p>
    <w:p w:rsidR="008334EC" w:rsidP="00F73654" w14:paraId="76C1FC43" w14:textId="77777777">
      <w:r>
        <w:t xml:space="preserve">Table </w:t>
      </w:r>
      <w:r w:rsidR="00714191">
        <w:t xml:space="preserve">A.12-B </w:t>
      </w:r>
      <w:r w:rsidR="000E3EED">
        <w:t>provides</w:t>
      </w:r>
      <w:r w:rsidR="00714191">
        <w:t xml:space="preserve"> estimates for the annualized burden costs to respondents</w:t>
      </w:r>
      <w:r>
        <w:t xml:space="preserve"> and an explanation for each respondent type follows.</w:t>
      </w:r>
    </w:p>
    <w:p w:rsidR="008334EC" w:rsidP="00F73654" w14:paraId="0AF79A11" w14:textId="77777777">
      <w:pPr>
        <w:pStyle w:val="ListParagraph"/>
        <w:numPr>
          <w:ilvl w:val="0"/>
          <w:numId w:val="27"/>
        </w:numPr>
      </w:pPr>
      <w:r>
        <w:rPr>
          <w:b/>
        </w:rPr>
        <w:t xml:space="preserve">For fellowship applicants </w:t>
      </w:r>
      <w:r w:rsidR="00C91557">
        <w:rPr>
          <w:b/>
        </w:rPr>
        <w:t>or</w:t>
      </w:r>
      <w:r>
        <w:rPr>
          <w:b/>
        </w:rPr>
        <w:t xml:space="preserve"> </w:t>
      </w:r>
      <w:r w:rsidR="008B0829">
        <w:rPr>
          <w:b/>
        </w:rPr>
        <w:t>fellows</w:t>
      </w:r>
      <w:r w:rsidR="000B59BD">
        <w:t xml:space="preserve">, </w:t>
      </w:r>
      <w:r w:rsidR="008B0829">
        <w:t xml:space="preserve">the </w:t>
      </w:r>
      <w:r w:rsidRPr="005C4FD7" w:rsidR="000B59BD">
        <w:t xml:space="preserve">estimate of annualized cost burden was developed by </w:t>
      </w:r>
      <w:r w:rsidR="000B59BD">
        <w:t>estimating</w:t>
      </w:r>
      <w:r w:rsidRPr="005C4FD7" w:rsidR="000B59BD">
        <w:t xml:space="preserve"> the number of applicants who apply to </w:t>
      </w:r>
      <w:r w:rsidR="000B59BD">
        <w:t>all</w:t>
      </w:r>
      <w:r w:rsidRPr="005C4FD7" w:rsidR="000B59BD">
        <w:t xml:space="preserve"> fellowship</w:t>
      </w:r>
      <w:r w:rsidR="000B59BD">
        <w:t>s</w:t>
      </w:r>
      <w:r w:rsidRPr="005C4FD7" w:rsidR="000B59BD">
        <w:t xml:space="preserve"> and the salaries </w:t>
      </w:r>
      <w:r w:rsidR="00BC52D0">
        <w:t xml:space="preserve">and hourly wage rates </w:t>
      </w:r>
      <w:r w:rsidRPr="005C4FD7" w:rsidR="000B59BD">
        <w:t>of those applicants when they apply</w:t>
      </w:r>
      <w:r w:rsidR="000B59BD">
        <w:t>.</w:t>
      </w:r>
    </w:p>
    <w:p w:rsidR="008334EC" w:rsidP="00F73654" w14:paraId="57DE3E3D" w14:textId="77777777">
      <w:pPr>
        <w:pStyle w:val="ListParagraph"/>
        <w:numPr>
          <w:ilvl w:val="0"/>
          <w:numId w:val="27"/>
        </w:numPr>
      </w:pPr>
      <w:r w:rsidRPr="001A24BD">
        <w:rPr>
          <w:b/>
        </w:rPr>
        <w:t>For mentors</w:t>
      </w:r>
      <w:r w:rsidR="00C91557">
        <w:rPr>
          <w:b/>
        </w:rPr>
        <w:t xml:space="preserve">, supervisors, or </w:t>
      </w:r>
      <w:r w:rsidRPr="001A24BD">
        <w:rPr>
          <w:b/>
        </w:rPr>
        <w:t>employers</w:t>
      </w:r>
      <w:r>
        <w:t xml:space="preserve">, </w:t>
      </w:r>
      <w:r w:rsidR="008B0829">
        <w:t xml:space="preserve">the </w:t>
      </w:r>
      <w:r w:rsidR="00FD39F8">
        <w:t>estimate of annualized cost burden was developed by estimating the average salary and hourly wage rate of</w:t>
      </w:r>
      <w:r w:rsidR="00F2760A">
        <w:t xml:space="preserve"> all</w:t>
      </w:r>
      <w:r w:rsidR="00FD39F8">
        <w:t xml:space="preserve"> life, physical, and social science occupations.</w:t>
      </w:r>
    </w:p>
    <w:p w:rsidR="008334EC" w:rsidP="00F73654" w14:paraId="04068F9E" w14:textId="77777777">
      <w:pPr>
        <w:pStyle w:val="ListParagraph"/>
        <w:numPr>
          <w:ilvl w:val="0"/>
          <w:numId w:val="27"/>
        </w:numPr>
      </w:pPr>
      <w:r w:rsidRPr="001A24BD">
        <w:rPr>
          <w:b/>
        </w:rPr>
        <w:t>For alumni,</w:t>
      </w:r>
      <w:r>
        <w:t xml:space="preserve"> </w:t>
      </w:r>
      <w:r w:rsidR="008B0829">
        <w:t xml:space="preserve">the </w:t>
      </w:r>
      <w:r w:rsidRPr="005C4FD7" w:rsidR="000B59BD">
        <w:t xml:space="preserve">estimate of annualized cost burden was developed by </w:t>
      </w:r>
      <w:r w:rsidR="00BC52D0">
        <w:t>estimating</w:t>
      </w:r>
      <w:r w:rsidRPr="005C4FD7" w:rsidR="00BC52D0">
        <w:t xml:space="preserve"> the number of </w:t>
      </w:r>
      <w:r w:rsidR="00BC52D0">
        <w:t xml:space="preserve">fellowship alumni in the </w:t>
      </w:r>
      <w:r>
        <w:t xml:space="preserve">past </w:t>
      </w:r>
      <w:r w:rsidR="00BC52D0">
        <w:t xml:space="preserve">20 years and </w:t>
      </w:r>
      <w:r w:rsidRPr="005C4FD7" w:rsidR="000B59BD">
        <w:t>determining the average salary</w:t>
      </w:r>
      <w:r w:rsidR="00BC52D0">
        <w:t xml:space="preserve"> and hourly wage rate</w:t>
      </w:r>
      <w:r w:rsidRPr="005C4FD7" w:rsidR="00BC52D0">
        <w:t xml:space="preserve"> </w:t>
      </w:r>
      <w:r w:rsidR="00F2760A">
        <w:t>of all life, physical, and social science occupations</w:t>
      </w:r>
      <w:r w:rsidR="00990D84">
        <w:t>.</w:t>
      </w:r>
    </w:p>
    <w:p w:rsidR="00F73654" w:rsidP="00F73654" w14:paraId="0AC051A1" w14:textId="77777777"/>
    <w:p w:rsidR="000B59BD" w:rsidP="00F73654" w14:paraId="0F084DEE" w14:textId="31270863">
      <w:r>
        <w:t>The total anticipated annual cost to participants for collections of information for all study type</w:t>
      </w:r>
      <w:r w:rsidR="00B92EB8">
        <w:t xml:space="preserve"> is </w:t>
      </w:r>
      <w:r w:rsidRPr="00F2760A">
        <w:t>$</w:t>
      </w:r>
      <w:r w:rsidR="002E076F">
        <w:rPr>
          <w:color w:val="000000"/>
        </w:rPr>
        <w:t>57,</w:t>
      </w:r>
      <w:r w:rsidR="004129A3">
        <w:rPr>
          <w:color w:val="000000"/>
        </w:rPr>
        <w:t>214.78</w:t>
      </w:r>
    </w:p>
    <w:p w:rsidR="000B59BD" w:rsidP="00F73654" w14:paraId="4CA25F07" w14:textId="77777777"/>
    <w:p w:rsidR="000B59BD" w:rsidRPr="005C4FD7" w:rsidP="00F73654" w14:paraId="0C2478E5" w14:textId="77777777">
      <w:r w:rsidRPr="005C4FD7">
        <w:t xml:space="preserve">The following sources were used to determine </w:t>
      </w:r>
      <w:r>
        <w:t xml:space="preserve">average </w:t>
      </w:r>
      <w:r w:rsidRPr="005C4FD7">
        <w:t xml:space="preserve">salaries of </w:t>
      </w:r>
      <w:r w:rsidR="00990D84">
        <w:t>all respondent groups</w:t>
      </w:r>
      <w:r>
        <w:t>:</w:t>
      </w:r>
    </w:p>
    <w:p w:rsidR="00593F89" w:rsidP="00F73654" w14:paraId="6E3EAB80" w14:textId="77777777">
      <w:pPr>
        <w:pStyle w:val="ListParagraph"/>
        <w:widowControl w:val="0"/>
        <w:numPr>
          <w:ilvl w:val="0"/>
          <w:numId w:val="28"/>
        </w:numPr>
      </w:pPr>
      <w:r w:rsidRPr="005C4FD7">
        <w:t>G</w:t>
      </w:r>
      <w:r w:rsidR="00664B1B">
        <w:t>RADUATE</w:t>
      </w:r>
      <w:r w:rsidRPr="005C4FD7">
        <w:t xml:space="preserve"> S</w:t>
      </w:r>
      <w:r w:rsidR="00664B1B">
        <w:t>TUDENT</w:t>
      </w:r>
      <w:r w:rsidRPr="005C4FD7">
        <w:t xml:space="preserve"> I</w:t>
      </w:r>
      <w:r w:rsidR="00664B1B">
        <w:t>NTERN</w:t>
      </w:r>
      <w:r w:rsidRPr="005C4FD7">
        <w:t xml:space="preserve"> Salar</w:t>
      </w:r>
      <w:r w:rsidR="005C5950">
        <w:t>y</w:t>
      </w:r>
      <w:r w:rsidRPr="005C4FD7">
        <w:t xml:space="preserve"> in U</w:t>
      </w:r>
      <w:r w:rsidR="005C5950">
        <w:t>nited States</w:t>
      </w:r>
      <w:r w:rsidR="00664B1B">
        <w:t xml:space="preserve">. Austin, Texas: Indeed, Inc.; </w:t>
      </w:r>
      <w:r w:rsidR="008F73E2">
        <w:t>©</w:t>
      </w:r>
      <w:r w:rsidR="00664B1B">
        <w:t xml:space="preserve">2006. </w:t>
      </w:r>
      <w:hyperlink r:id="rId18" w:history="1">
        <w:r w:rsidRPr="00B92EB8">
          <w:rPr>
            <w:rStyle w:val="Hyperlink"/>
            <w:u w:val="none"/>
          </w:rPr>
          <w:t>http://www.indeed.com/salary?q1=GRADUATE+STUDENT+INTERN&amp;l1=US</w:t>
        </w:r>
      </w:hyperlink>
      <w:r w:rsidR="00B92EB8">
        <w:rPr>
          <w:rStyle w:val="Hyperlink"/>
          <w:u w:val="none"/>
        </w:rPr>
        <w:t>.</w:t>
      </w:r>
      <w:r w:rsidRPr="00664B1B" w:rsidR="00664B1B">
        <w:t xml:space="preserve"> </w:t>
      </w:r>
      <w:r w:rsidR="00664B1B">
        <w:t xml:space="preserve">Accessed </w:t>
      </w:r>
      <w:r w:rsidR="00CB10F6">
        <w:rPr>
          <w:rStyle w:val="Hyperlink"/>
          <w:color w:val="auto"/>
          <w:u w:val="none"/>
        </w:rPr>
        <w:t>August 19, 2019</w:t>
      </w:r>
      <w:r w:rsidR="00664B1B">
        <w:t>.</w:t>
      </w:r>
    </w:p>
    <w:p w:rsidR="000B59BD" w:rsidP="00F73654" w14:paraId="7546442F" w14:textId="0479917D">
      <w:pPr>
        <w:pStyle w:val="ListParagraph"/>
        <w:widowControl w:val="0"/>
        <w:numPr>
          <w:ilvl w:val="0"/>
          <w:numId w:val="28"/>
        </w:numPr>
        <w:rPr>
          <w:rStyle w:val="Hyperlink"/>
          <w:color w:val="auto"/>
          <w:u w:val="none"/>
        </w:rPr>
      </w:pPr>
      <w:r w:rsidRPr="00A4702F">
        <w:rPr>
          <w:kern w:val="36"/>
        </w:rPr>
        <w:t>May 201</w:t>
      </w:r>
      <w:r w:rsidR="00CB10F6">
        <w:rPr>
          <w:kern w:val="36"/>
        </w:rPr>
        <w:t>8</w:t>
      </w:r>
      <w:r w:rsidRPr="00A4702F">
        <w:rPr>
          <w:kern w:val="36"/>
        </w:rPr>
        <w:t xml:space="preserve"> National Occupational Employment and Wage Estimates United States. Washington, DC: </w:t>
      </w:r>
      <w:r w:rsidRPr="00A4702F">
        <w:t>U</w:t>
      </w:r>
      <w:r w:rsidRPr="00A4702F">
        <w:t xml:space="preserve">S </w:t>
      </w:r>
      <w:r w:rsidRPr="00A4702F">
        <w:t xml:space="preserve">Department </w:t>
      </w:r>
      <w:r w:rsidRPr="005C4FD7">
        <w:t>of Labor, Bureau of Labor Statistics</w:t>
      </w:r>
      <w:r w:rsidR="00E258B9">
        <w:t xml:space="preserve"> (</w:t>
      </w:r>
      <w:r w:rsidR="002017BD">
        <w:t>Life, Physical, and Social Science Occupations</w:t>
      </w:r>
      <w:r w:rsidR="00E258B9">
        <w:t>)</w:t>
      </w:r>
      <w:r>
        <w:t>; 201</w:t>
      </w:r>
      <w:r w:rsidR="00CB10F6">
        <w:t>8</w:t>
      </w:r>
      <w:r>
        <w:t xml:space="preserve">. </w:t>
      </w:r>
      <w:hyperlink r:id="rId19" w:history="1">
        <w:r w:rsidRPr="00593F89">
          <w:rPr>
            <w:rStyle w:val="Hyperlink"/>
            <w:u w:val="none"/>
          </w:rPr>
          <w:t>http://www.bls.gov/oes/current/oes_nat.htm</w:t>
        </w:r>
      </w:hyperlink>
      <w:r w:rsidRPr="00593F89">
        <w:rPr>
          <w:rStyle w:val="Hyperlink"/>
          <w:color w:val="auto"/>
          <w:u w:val="none"/>
        </w:rPr>
        <w:t xml:space="preserve">. Accessed </w:t>
      </w:r>
      <w:r w:rsidR="00CB10F6">
        <w:rPr>
          <w:rStyle w:val="Hyperlink"/>
          <w:color w:val="auto"/>
          <w:u w:val="none"/>
        </w:rPr>
        <w:t>August 19, 2019</w:t>
      </w:r>
      <w:r w:rsidRPr="00593F89">
        <w:rPr>
          <w:rStyle w:val="Hyperlink"/>
          <w:color w:val="auto"/>
          <w:u w:val="none"/>
        </w:rPr>
        <w:t>.</w:t>
      </w:r>
    </w:p>
    <w:p w:rsidR="00A34DA5" w:rsidRPr="00593F89" w:rsidP="00F73654" w14:paraId="46CF2CE5" w14:textId="50925D3F">
      <w:pPr>
        <w:pStyle w:val="ListParagraph"/>
        <w:widowControl w:val="0"/>
        <w:numPr>
          <w:ilvl w:val="0"/>
          <w:numId w:val="28"/>
        </w:numPr>
      </w:pPr>
      <w:r>
        <w:rPr>
          <w:rStyle w:val="Hyperlink"/>
          <w:color w:val="auto"/>
          <w:u w:val="none"/>
        </w:rPr>
        <w:t>Costs are updated from the previous extension request to reflect the impact of inflation.</w:t>
      </w:r>
    </w:p>
    <w:p w:rsidR="00DA3ED4" w:rsidP="00F73654" w14:paraId="23B2B47D" w14:textId="77777777">
      <w:pPr>
        <w:rPr>
          <w:color w:val="000000"/>
        </w:rPr>
      </w:pPr>
    </w:p>
    <w:p w:rsidR="00DA22D0" w:rsidRPr="00ED67EF" w:rsidP="00F73654" w14:paraId="19C2EB2A" w14:textId="77777777">
      <w:pPr>
        <w:keepNext/>
        <w:rPr>
          <w:rFonts w:eastAsiaTheme="minorHAnsi"/>
          <w:b/>
        </w:rPr>
      </w:pPr>
      <w:r w:rsidRPr="00ED67EF">
        <w:rPr>
          <w:rFonts w:eastAsiaTheme="minorHAnsi"/>
          <w:b/>
        </w:rPr>
        <w:t>Table A.12-B. Estimated Annualized Burden Costs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2027"/>
        <w:gridCol w:w="1829"/>
        <w:gridCol w:w="1851"/>
        <w:gridCol w:w="1431"/>
      </w:tblGrid>
      <w:tr w14:paraId="35644275" w14:textId="77777777" w:rsidTr="00C9155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8"/>
        </w:trPr>
        <w:tc>
          <w:tcPr>
            <w:tcW w:w="1183" w:type="pct"/>
          </w:tcPr>
          <w:p w:rsidR="00DA22D0" w:rsidRPr="00D75E69" w:rsidP="00F73654" w14:paraId="65C4763C" w14:textId="77777777">
            <w:pPr>
              <w:rPr>
                <w:b/>
              </w:rPr>
            </w:pPr>
            <w:r w:rsidRPr="00D75E69">
              <w:rPr>
                <w:b/>
              </w:rPr>
              <w:t>Type of Respondent</w:t>
            </w:r>
          </w:p>
        </w:tc>
        <w:tc>
          <w:tcPr>
            <w:tcW w:w="1084" w:type="pct"/>
          </w:tcPr>
          <w:p w:rsidR="00DA22D0" w:rsidRPr="00D75E69" w:rsidP="00F73654" w14:paraId="3CF8BCAE" w14:textId="77777777">
            <w:pPr>
              <w:rPr>
                <w:b/>
              </w:rPr>
            </w:pPr>
            <w:r w:rsidRPr="00D75E69">
              <w:rPr>
                <w:b/>
              </w:rPr>
              <w:t>Form Name</w:t>
            </w:r>
          </w:p>
        </w:tc>
        <w:tc>
          <w:tcPr>
            <w:tcW w:w="978" w:type="pct"/>
          </w:tcPr>
          <w:p w:rsidR="00DA22D0" w:rsidRPr="00D75E69" w:rsidP="00F73654" w14:paraId="2D6B33BB" w14:textId="77777777">
            <w:pPr>
              <w:rPr>
                <w:b/>
              </w:rPr>
            </w:pPr>
            <w:r w:rsidRPr="00D75E69">
              <w:rPr>
                <w:b/>
              </w:rPr>
              <w:t>Total</w:t>
            </w:r>
            <w:r w:rsidRPr="00D75E69">
              <w:rPr>
                <w:b/>
              </w:rPr>
              <w:t xml:space="preserve"> Burden Hours </w:t>
            </w:r>
            <w:r w:rsidRPr="00D75E69">
              <w:rPr>
                <w:b/>
              </w:rPr>
              <w:t>(</w:t>
            </w:r>
            <w:r w:rsidR="008F73E2">
              <w:rPr>
                <w:b/>
              </w:rPr>
              <w:t>a</w:t>
            </w:r>
            <w:r w:rsidRPr="00D75E69">
              <w:rPr>
                <w:b/>
              </w:rPr>
              <w:t>nnual)</w:t>
            </w:r>
          </w:p>
        </w:tc>
        <w:tc>
          <w:tcPr>
            <w:tcW w:w="990" w:type="pct"/>
          </w:tcPr>
          <w:p w:rsidR="00DA22D0" w:rsidRPr="00D75E69" w:rsidP="00F73654" w14:paraId="04AC6295" w14:textId="77777777">
            <w:pPr>
              <w:rPr>
                <w:b/>
              </w:rPr>
            </w:pPr>
            <w:r w:rsidRPr="00D75E69">
              <w:rPr>
                <w:b/>
              </w:rPr>
              <w:t>Hourly Wage Rate</w:t>
            </w:r>
          </w:p>
        </w:tc>
        <w:tc>
          <w:tcPr>
            <w:tcW w:w="765" w:type="pct"/>
          </w:tcPr>
          <w:p w:rsidR="00DA22D0" w:rsidRPr="00D75E69" w:rsidP="00F73654" w14:paraId="644E92D8" w14:textId="77777777">
            <w:pPr>
              <w:rPr>
                <w:b/>
              </w:rPr>
            </w:pPr>
            <w:r w:rsidRPr="00D75E69">
              <w:rPr>
                <w:b/>
              </w:rPr>
              <w:t>Total Respondent Cost</w:t>
            </w:r>
          </w:p>
        </w:tc>
      </w:tr>
      <w:tr w14:paraId="103F58BC" w14:textId="77777777" w:rsidTr="00CB10F6">
        <w:tblPrEx>
          <w:tblW w:w="5000" w:type="pct"/>
          <w:tblLook w:val="01E0"/>
        </w:tblPrEx>
        <w:trPr>
          <w:trHeight w:val="828"/>
        </w:trPr>
        <w:tc>
          <w:tcPr>
            <w:tcW w:w="1183" w:type="pct"/>
          </w:tcPr>
          <w:p w:rsidR="00CB10F6" w:rsidRPr="00F2760A" w:rsidP="00CB10F6" w14:paraId="6256621C" w14:textId="77777777">
            <w:r>
              <w:t>Applicant or fellow</w:t>
            </w:r>
          </w:p>
        </w:tc>
        <w:tc>
          <w:tcPr>
            <w:tcW w:w="1084" w:type="pct"/>
          </w:tcPr>
          <w:p w:rsidR="00CB10F6" w:rsidRPr="00F2760A" w:rsidP="00CB10F6" w14:paraId="26FEC3AF" w14:textId="77777777">
            <w:r w:rsidRPr="00F2760A">
              <w:t>Fellow</w:t>
            </w:r>
            <w:r>
              <w:t>ship Data Collection Instrument</w:t>
            </w:r>
          </w:p>
        </w:tc>
        <w:tc>
          <w:tcPr>
            <w:tcW w:w="978" w:type="pct"/>
            <w:vAlign w:val="center"/>
          </w:tcPr>
          <w:p w:rsidR="00CB10F6" w:rsidRPr="00F2760A" w:rsidP="00CB10F6" w14:paraId="16A5DF8D" w14:textId="417993C2">
            <w:r>
              <w:rPr>
                <w:color w:val="000000"/>
              </w:rPr>
              <w:t>483</w:t>
            </w:r>
          </w:p>
        </w:tc>
        <w:tc>
          <w:tcPr>
            <w:tcW w:w="990" w:type="pct"/>
            <w:vAlign w:val="center"/>
          </w:tcPr>
          <w:p w:rsidR="00CB10F6" w:rsidRPr="00F2760A" w:rsidP="00CB10F6" w14:paraId="747DE8EE" w14:textId="7D8908B2">
            <w:r w:rsidRPr="00F2760A">
              <w:rPr>
                <w:color w:val="000000"/>
              </w:rPr>
              <w:t>$</w:t>
            </w:r>
            <w:r w:rsidR="000B664C">
              <w:rPr>
                <w:color w:val="000000"/>
              </w:rPr>
              <w:t>19.86</w:t>
            </w:r>
            <w:r w:rsidRPr="00F2760A">
              <w:rPr>
                <w:color w:val="000000"/>
              </w:rPr>
              <w:t xml:space="preserve"> </w:t>
            </w:r>
          </w:p>
        </w:tc>
        <w:tc>
          <w:tcPr>
            <w:tcW w:w="765" w:type="pct"/>
          </w:tcPr>
          <w:p w:rsidR="007538BC" w:rsidP="00CB10F6" w14:paraId="1D5DE1F5" w14:textId="77777777"/>
          <w:p w:rsidR="00CB10F6" w:rsidRPr="0052151B" w:rsidP="00CB10F6" w14:paraId="35B23245" w14:textId="7026527D">
            <w:r w:rsidRPr="0052151B">
              <w:t>$</w:t>
            </w:r>
            <w:r w:rsidR="002A638C">
              <w:t>9,592.38</w:t>
            </w:r>
            <w:r w:rsidRPr="0052151B">
              <w:t xml:space="preserve"> </w:t>
            </w:r>
          </w:p>
        </w:tc>
      </w:tr>
      <w:tr w14:paraId="5769A3AA" w14:textId="77777777" w:rsidTr="00CB10F6">
        <w:tblPrEx>
          <w:tblW w:w="5000" w:type="pct"/>
          <w:tblLook w:val="01E0"/>
        </w:tblPrEx>
        <w:trPr>
          <w:trHeight w:val="828"/>
        </w:trPr>
        <w:tc>
          <w:tcPr>
            <w:tcW w:w="1183" w:type="pct"/>
          </w:tcPr>
          <w:p w:rsidR="00CB10F6" w:rsidRPr="00F2760A" w:rsidP="00CB10F6" w14:paraId="693BEBB4" w14:textId="77777777">
            <w:pPr>
              <w:rPr>
                <w:color w:val="000000"/>
              </w:rPr>
            </w:pPr>
            <w:r>
              <w:t>Mentor, supervisor, or employer</w:t>
            </w:r>
          </w:p>
        </w:tc>
        <w:tc>
          <w:tcPr>
            <w:tcW w:w="1084" w:type="pct"/>
          </w:tcPr>
          <w:p w:rsidR="00CB10F6" w:rsidRPr="00F2760A" w:rsidP="00CB10F6" w14:paraId="3ACE3634" w14:textId="77777777">
            <w:pPr>
              <w:rPr>
                <w:color w:val="000000"/>
              </w:rPr>
            </w:pPr>
            <w:r w:rsidRPr="00F2760A">
              <w:t>Fellow</w:t>
            </w:r>
            <w:r>
              <w:t>ship Data Collection Instrument</w:t>
            </w:r>
          </w:p>
        </w:tc>
        <w:tc>
          <w:tcPr>
            <w:tcW w:w="978" w:type="pct"/>
            <w:vAlign w:val="center"/>
          </w:tcPr>
          <w:p w:rsidR="00CB10F6" w:rsidRPr="00F2760A" w:rsidP="00CB10F6" w14:paraId="14022C41" w14:textId="09377D86">
            <w:pPr>
              <w:rPr>
                <w:color w:val="000000"/>
              </w:rPr>
            </w:pPr>
            <w:r>
              <w:rPr>
                <w:color w:val="000000"/>
              </w:rPr>
              <w:t>97</w:t>
            </w:r>
          </w:p>
        </w:tc>
        <w:tc>
          <w:tcPr>
            <w:tcW w:w="990" w:type="pct"/>
            <w:vAlign w:val="center"/>
          </w:tcPr>
          <w:p w:rsidR="00CB10F6" w:rsidRPr="00F2760A" w:rsidP="00CB10F6" w14:paraId="32687868" w14:textId="1A46BA56">
            <w:pPr>
              <w:rPr>
                <w:color w:val="000000"/>
              </w:rPr>
            </w:pPr>
            <w:r w:rsidRPr="00F2760A">
              <w:rPr>
                <w:color w:val="000000"/>
              </w:rPr>
              <w:t>$</w:t>
            </w:r>
            <w:r w:rsidR="00EA6C34">
              <w:rPr>
                <w:color w:val="000000"/>
              </w:rPr>
              <w:t>44.80</w:t>
            </w:r>
          </w:p>
        </w:tc>
        <w:tc>
          <w:tcPr>
            <w:tcW w:w="765" w:type="pct"/>
          </w:tcPr>
          <w:p w:rsidR="007538BC" w:rsidP="00CB10F6" w14:paraId="6CDFE97F" w14:textId="77777777"/>
          <w:p w:rsidR="00CB10F6" w:rsidRPr="0052151B" w:rsidP="00CB10F6" w14:paraId="650DA46C" w14:textId="30D737C0">
            <w:r w:rsidRPr="0052151B">
              <w:t>$</w:t>
            </w:r>
            <w:r w:rsidR="00BB2B5B">
              <w:t>4,345.60</w:t>
            </w:r>
            <w:r w:rsidRPr="0052151B">
              <w:t xml:space="preserve"> </w:t>
            </w:r>
          </w:p>
        </w:tc>
      </w:tr>
      <w:tr w14:paraId="7EF65E32" w14:textId="77777777" w:rsidTr="00CB10F6">
        <w:tblPrEx>
          <w:tblW w:w="5000" w:type="pct"/>
          <w:tblLook w:val="01E0"/>
        </w:tblPrEx>
        <w:trPr>
          <w:trHeight w:val="828"/>
        </w:trPr>
        <w:tc>
          <w:tcPr>
            <w:tcW w:w="1183" w:type="pct"/>
          </w:tcPr>
          <w:p w:rsidR="00CB10F6" w:rsidRPr="00F2760A" w:rsidP="00CB10F6" w14:paraId="0AB8A832" w14:textId="77777777">
            <w:r>
              <w:t>Alumni</w:t>
            </w:r>
          </w:p>
        </w:tc>
        <w:tc>
          <w:tcPr>
            <w:tcW w:w="1084" w:type="pct"/>
          </w:tcPr>
          <w:p w:rsidR="00CB10F6" w:rsidRPr="00F2760A" w:rsidP="00CB10F6" w14:paraId="69194E2B" w14:textId="77777777">
            <w:r w:rsidRPr="00F2760A">
              <w:t>Fellow</w:t>
            </w:r>
            <w:r>
              <w:t>ship Data Collection Instrument</w:t>
            </w:r>
          </w:p>
        </w:tc>
        <w:tc>
          <w:tcPr>
            <w:tcW w:w="978" w:type="pct"/>
            <w:vAlign w:val="center"/>
          </w:tcPr>
          <w:p w:rsidR="00CB10F6" w:rsidRPr="00F2760A" w:rsidP="00CB10F6" w14:paraId="0AD8B6D1" w14:textId="4B8291D2">
            <w:r>
              <w:rPr>
                <w:color w:val="000000"/>
              </w:rPr>
              <w:t>966</w:t>
            </w:r>
          </w:p>
        </w:tc>
        <w:tc>
          <w:tcPr>
            <w:tcW w:w="990" w:type="pct"/>
            <w:vAlign w:val="center"/>
          </w:tcPr>
          <w:p w:rsidR="00CB10F6" w:rsidRPr="00F2760A" w:rsidP="00CB10F6" w14:paraId="36EA38AF" w14:textId="2C6B0624">
            <w:r w:rsidRPr="00F2760A">
              <w:rPr>
                <w:color w:val="000000"/>
              </w:rPr>
              <w:t>$</w:t>
            </w:r>
            <w:r w:rsidR="00EA6C34">
              <w:rPr>
                <w:color w:val="000000"/>
              </w:rPr>
              <w:t>44.80</w:t>
            </w:r>
          </w:p>
        </w:tc>
        <w:tc>
          <w:tcPr>
            <w:tcW w:w="765" w:type="pct"/>
          </w:tcPr>
          <w:p w:rsidR="007538BC" w:rsidP="00CB10F6" w14:paraId="528D535C" w14:textId="77777777"/>
          <w:p w:rsidR="00CB10F6" w:rsidRPr="0052151B" w:rsidP="00CB10F6" w14:paraId="12C3DCB2" w14:textId="6B2113A8">
            <w:r w:rsidRPr="0052151B">
              <w:t>$</w:t>
            </w:r>
            <w:r w:rsidR="00BB2B5B">
              <w:t>43,276.80</w:t>
            </w:r>
          </w:p>
        </w:tc>
      </w:tr>
      <w:tr w14:paraId="539B745B" w14:textId="77777777" w:rsidTr="00CB10F6">
        <w:tblPrEx>
          <w:tblW w:w="5000" w:type="pct"/>
          <w:tblLook w:val="01E0"/>
        </w:tblPrEx>
        <w:trPr>
          <w:trHeight w:val="413"/>
        </w:trPr>
        <w:tc>
          <w:tcPr>
            <w:tcW w:w="1183" w:type="pct"/>
          </w:tcPr>
          <w:p w:rsidR="00CB10F6" w:rsidRPr="00F2760A" w:rsidP="00CB10F6" w14:paraId="4C889395" w14:textId="77777777">
            <w:pPr>
              <w:rPr>
                <w:b/>
              </w:rPr>
            </w:pPr>
            <w:r w:rsidRPr="00F2760A">
              <w:rPr>
                <w:b/>
              </w:rPr>
              <w:t>Total</w:t>
            </w:r>
          </w:p>
        </w:tc>
        <w:tc>
          <w:tcPr>
            <w:tcW w:w="1084" w:type="pct"/>
          </w:tcPr>
          <w:p w:rsidR="00CB10F6" w:rsidRPr="00F2760A" w:rsidP="00CB10F6" w14:paraId="2E9298DE" w14:textId="77777777">
            <w:pPr>
              <w:jc w:val="center"/>
            </w:pPr>
          </w:p>
        </w:tc>
        <w:tc>
          <w:tcPr>
            <w:tcW w:w="978" w:type="pct"/>
            <w:vAlign w:val="center"/>
          </w:tcPr>
          <w:p w:rsidR="00CB10F6" w:rsidRPr="00F2760A" w:rsidP="00CB10F6" w14:paraId="48FF390A" w14:textId="77777777">
            <w:r w:rsidRPr="00F2760A">
              <w:rPr>
                <w:color w:val="000000"/>
              </w:rPr>
              <w:t> </w:t>
            </w:r>
          </w:p>
        </w:tc>
        <w:tc>
          <w:tcPr>
            <w:tcW w:w="990" w:type="pct"/>
            <w:vAlign w:val="center"/>
          </w:tcPr>
          <w:p w:rsidR="00CB10F6" w:rsidRPr="00F2760A" w:rsidP="00CB10F6" w14:paraId="023C1DE9" w14:textId="77777777">
            <w:pPr>
              <w:rPr>
                <w:color w:val="000000"/>
              </w:rPr>
            </w:pPr>
            <w:r w:rsidRPr="00F2760A">
              <w:rPr>
                <w:color w:val="000000"/>
              </w:rPr>
              <w:t> </w:t>
            </w:r>
          </w:p>
        </w:tc>
        <w:tc>
          <w:tcPr>
            <w:tcW w:w="765" w:type="pct"/>
          </w:tcPr>
          <w:p w:rsidR="00CB10F6" w:rsidP="00CB10F6" w14:paraId="57542EFD" w14:textId="551490D3">
            <w:r w:rsidRPr="00CB10F6">
              <w:rPr>
                <w:b/>
              </w:rPr>
              <w:t>$</w:t>
            </w:r>
            <w:r w:rsidR="00847F66">
              <w:rPr>
                <w:b/>
              </w:rPr>
              <w:t>57,214.78</w:t>
            </w:r>
          </w:p>
        </w:tc>
      </w:tr>
    </w:tbl>
    <w:p w:rsidR="00316A92" w:rsidP="00F73654" w14:paraId="0DCBACBD" w14:textId="77777777">
      <w:pPr>
        <w:rPr>
          <w:color w:val="000000"/>
        </w:rPr>
      </w:pPr>
    </w:p>
    <w:p w:rsidR="006C3ADC" w:rsidRPr="00E96FE7" w:rsidP="00F73654" w14:paraId="59AE94CB" w14:textId="77777777">
      <w:pPr>
        <w:pStyle w:val="Heading1"/>
      </w:pPr>
      <w:bookmarkStart w:id="30" w:name="_Toc68687809"/>
      <w:bookmarkStart w:id="31" w:name="_Toc299968007"/>
      <w:bookmarkStart w:id="32" w:name="_Toc452565364"/>
      <w:r>
        <w:t>A.13</w:t>
      </w:r>
      <w:r w:rsidR="00332BEE">
        <w:t>.</w:t>
      </w:r>
      <w:r w:rsidRPr="0092182A">
        <w:t xml:space="preserve"> Estimates of Other Total Annual Cost Burden to Respondents or Record Keepers</w:t>
      </w:r>
      <w:bookmarkEnd w:id="30"/>
      <w:bookmarkEnd w:id="31"/>
      <w:bookmarkEnd w:id="32"/>
    </w:p>
    <w:p w:rsidR="009F7549" w:rsidP="00F73654" w14:paraId="198F0A30" w14:textId="77777777">
      <w:bookmarkStart w:id="33" w:name="_Toc295817065"/>
      <w:bookmarkStart w:id="34" w:name="_Toc295817600"/>
      <w:bookmarkStart w:id="35" w:name="_Toc295818081"/>
      <w:bookmarkStart w:id="36" w:name="_Toc295819854"/>
      <w:r>
        <w:t>There are no other annual total cost burdens to</w:t>
      </w:r>
      <w:r w:rsidR="00843AC1">
        <w:t xml:space="preserve"> respondents or record keepers.</w:t>
      </w:r>
    </w:p>
    <w:bookmarkEnd w:id="33"/>
    <w:bookmarkEnd w:id="34"/>
    <w:bookmarkEnd w:id="35"/>
    <w:bookmarkEnd w:id="36"/>
    <w:p w:rsidR="008934CC" w:rsidP="00F73654" w14:paraId="1F869022" w14:textId="77777777">
      <w:pPr>
        <w:rPr>
          <w:color w:val="000000"/>
        </w:rPr>
      </w:pPr>
    </w:p>
    <w:p w:rsidR="006314F8" w:rsidP="00F73654" w14:paraId="085420C7" w14:textId="77777777">
      <w:pPr>
        <w:pStyle w:val="Heading1"/>
        <w:rPr>
          <w:rFonts w:eastAsiaTheme="minorHAnsi"/>
        </w:rPr>
      </w:pPr>
      <w:bookmarkStart w:id="37" w:name="_Toc68687810"/>
      <w:bookmarkStart w:id="38" w:name="_Toc299968008"/>
      <w:bookmarkStart w:id="39" w:name="OLE_LINK1"/>
      <w:bookmarkStart w:id="40" w:name="_Toc452565365"/>
      <w:r>
        <w:t>A.14</w:t>
      </w:r>
      <w:r w:rsidR="00332BEE">
        <w:t xml:space="preserve">. </w:t>
      </w:r>
      <w:r w:rsidRPr="0092182A" w:rsidR="006C3ADC">
        <w:t>Annualized Cost to the Government</w:t>
      </w:r>
      <w:bookmarkEnd w:id="37"/>
      <w:bookmarkEnd w:id="38"/>
      <w:bookmarkEnd w:id="39"/>
      <w:bookmarkEnd w:id="40"/>
    </w:p>
    <w:p w:rsidR="00E163DD" w:rsidP="00F73654" w14:paraId="1E7A1D28" w14:textId="01B4429E">
      <w:pPr>
        <w:rPr>
          <w:color w:val="000000"/>
        </w:rPr>
      </w:pPr>
      <w:r w:rsidRPr="00453F6C">
        <w:rPr>
          <w:color w:val="000000"/>
        </w:rPr>
        <w:t>The estima</w:t>
      </w:r>
      <w:r>
        <w:rPr>
          <w:color w:val="000000"/>
        </w:rPr>
        <w:t xml:space="preserve">ted average annual cost to the </w:t>
      </w:r>
      <w:r w:rsidR="008D6F80">
        <w:rPr>
          <w:color w:val="000000"/>
        </w:rPr>
        <w:t>F</w:t>
      </w:r>
      <w:r w:rsidRPr="00453F6C">
        <w:rPr>
          <w:color w:val="000000"/>
        </w:rPr>
        <w:t xml:space="preserve">ederal </w:t>
      </w:r>
      <w:r w:rsidR="008D6F80">
        <w:rPr>
          <w:color w:val="000000"/>
        </w:rPr>
        <w:t>G</w:t>
      </w:r>
      <w:r w:rsidRPr="00453F6C">
        <w:rPr>
          <w:color w:val="000000"/>
        </w:rPr>
        <w:t xml:space="preserve">overnment for the proposed </w:t>
      </w:r>
      <w:r w:rsidR="00625B84">
        <w:rPr>
          <w:color w:val="000000"/>
        </w:rPr>
        <w:t>data collection</w:t>
      </w:r>
      <w:r>
        <w:rPr>
          <w:color w:val="000000"/>
        </w:rPr>
        <w:t xml:space="preserve"> activities</w:t>
      </w:r>
      <w:r w:rsidRPr="00453F6C">
        <w:rPr>
          <w:color w:val="000000"/>
        </w:rPr>
        <w:t xml:space="preserve"> </w:t>
      </w:r>
      <w:r w:rsidRPr="00F2760A">
        <w:rPr>
          <w:color w:val="000000"/>
        </w:rPr>
        <w:t xml:space="preserve">is </w:t>
      </w:r>
      <w:r w:rsidRPr="004D2C14" w:rsidR="00D93E14">
        <w:t>$</w:t>
      </w:r>
      <w:r w:rsidR="00847F66">
        <w:t>77,441</w:t>
      </w:r>
      <w:r w:rsidRPr="004D2C14" w:rsidR="00D93E14">
        <w:t xml:space="preserve"> </w:t>
      </w:r>
      <w:r w:rsidRPr="00F2760A">
        <w:rPr>
          <w:color w:val="000000"/>
        </w:rPr>
        <w:t xml:space="preserve">for an estimated </w:t>
      </w:r>
      <w:r w:rsidR="00847F66">
        <w:rPr>
          <w:color w:val="000000"/>
        </w:rPr>
        <w:t>23</w:t>
      </w:r>
      <w:r w:rsidRPr="00F2760A" w:rsidR="00847F66">
        <w:rPr>
          <w:color w:val="000000"/>
        </w:rPr>
        <w:t xml:space="preserve"> </w:t>
      </w:r>
      <w:r w:rsidRPr="00F2760A">
        <w:rPr>
          <w:color w:val="000000"/>
        </w:rPr>
        <w:t>projects per year at $</w:t>
      </w:r>
      <w:r w:rsidR="00D93E14">
        <w:rPr>
          <w:color w:val="000000"/>
        </w:rPr>
        <w:t>3,367</w:t>
      </w:r>
      <w:r w:rsidRPr="00F2760A" w:rsidR="00215789">
        <w:t xml:space="preserve"> </w:t>
      </w:r>
      <w:r w:rsidRPr="00F2760A">
        <w:rPr>
          <w:color w:val="000000"/>
        </w:rPr>
        <w:t>per project.</w:t>
      </w:r>
      <w:r w:rsidRPr="00F2760A">
        <w:rPr>
          <w:color w:val="000000"/>
        </w:rPr>
        <w:t xml:space="preserve"> This cost encompasses </w:t>
      </w:r>
      <w:r w:rsidRPr="00F2760A" w:rsidR="00215789">
        <w:rPr>
          <w:color w:val="000000"/>
        </w:rPr>
        <w:t>65 hours</w:t>
      </w:r>
      <w:r w:rsidRPr="00F2760A">
        <w:rPr>
          <w:color w:val="000000"/>
        </w:rPr>
        <w:t xml:space="preserve"> </w:t>
      </w:r>
      <w:r w:rsidRPr="00F2760A" w:rsidR="00215789">
        <w:rPr>
          <w:color w:val="000000"/>
        </w:rPr>
        <w:t xml:space="preserve">across </w:t>
      </w:r>
      <w:r w:rsidRPr="00F2760A">
        <w:rPr>
          <w:color w:val="000000"/>
        </w:rPr>
        <w:t xml:space="preserve">two GS-13 employees and </w:t>
      </w:r>
      <w:r w:rsidRPr="00F2760A" w:rsidR="00215789">
        <w:rPr>
          <w:color w:val="000000"/>
        </w:rPr>
        <w:t>a contractor</w:t>
      </w:r>
      <w:r w:rsidR="0064361A">
        <w:rPr>
          <w:color w:val="000000"/>
        </w:rPr>
        <w:t xml:space="preserve"> equivalent</w:t>
      </w:r>
      <w:r w:rsidRPr="00F2760A">
        <w:rPr>
          <w:color w:val="000000"/>
        </w:rPr>
        <w:t>. The hourly rate was obtained from the Office of Personnel Management’s website (</w:t>
      </w:r>
      <w:hyperlink r:id="rId20" w:history="1">
        <w:r w:rsidRPr="00464484" w:rsidR="00CB10F6">
          <w:rPr>
            <w:rStyle w:val="Hyperlink"/>
          </w:rPr>
          <w:t>https://www.opm.gov/policy-data-oversight/pay-leave/salaries-wages/2019/general-schedule/</w:t>
        </w:r>
      </w:hyperlink>
      <w:r w:rsidRPr="00F2760A">
        <w:rPr>
          <w:color w:val="000000"/>
        </w:rPr>
        <w:t>)</w:t>
      </w:r>
      <w:r w:rsidR="00D93E14">
        <w:rPr>
          <w:color w:val="000000"/>
        </w:rPr>
        <w:t xml:space="preserve"> and adjusted for inflation.</w:t>
      </w:r>
    </w:p>
    <w:p w:rsidR="00D93E14" w:rsidRPr="00453F6C" w:rsidP="00F73654" w14:paraId="07E5F571" w14:textId="77777777">
      <w:pPr>
        <w:rPr>
          <w:color w:val="000000"/>
        </w:rPr>
      </w:pPr>
    </w:p>
    <w:p w:rsidR="007F2E5A" w:rsidP="00F73654" w14:paraId="4DBD371C" w14:textId="77777777">
      <w:pPr>
        <w:autoSpaceDE w:val="0"/>
        <w:autoSpaceDN w:val="0"/>
        <w:adjustRightInd w:val="0"/>
        <w:rPr>
          <w:color w:val="000000"/>
        </w:rPr>
      </w:pPr>
    </w:p>
    <w:p w:rsidR="007A1215" w:rsidRPr="00074D4A" w:rsidP="00F73654" w14:paraId="6EF8141F" w14:textId="77777777">
      <w:pPr>
        <w:keepNext/>
        <w:rPr>
          <w:b/>
        </w:rPr>
      </w:pPr>
      <w:bookmarkStart w:id="41" w:name="_Toc299968009"/>
      <w:bookmarkStart w:id="42" w:name="_Toc430088469"/>
      <w:r w:rsidRPr="00ED67EF">
        <w:rPr>
          <w:b/>
        </w:rPr>
        <w:t xml:space="preserve">Table A.14-A: Estimated Annualized Cost to the Government per </w:t>
      </w:r>
      <w:r w:rsidR="008946F9">
        <w:rPr>
          <w:b/>
        </w:rPr>
        <w:t>G</w:t>
      </w:r>
      <w:r w:rsidR="004918F2">
        <w:rPr>
          <w:b/>
        </w:rPr>
        <w:t>enIC</w:t>
      </w:r>
      <w:r w:rsidRPr="00ED67EF" w:rsidR="004918F2">
        <w:rPr>
          <w:b/>
        </w:rPr>
        <w:t xml:space="preserve"> </w:t>
      </w:r>
      <w:r w:rsidRPr="00ED67EF">
        <w:rPr>
          <w:b/>
        </w:rPr>
        <w:t xml:space="preserve">and </w:t>
      </w:r>
      <w:r w:rsidRPr="00074D4A">
        <w:rPr>
          <w:b/>
        </w:rPr>
        <w:t>Total</w:t>
      </w:r>
      <w:bookmarkEnd w:id="41"/>
      <w:bookmarkEnd w:id="42"/>
      <w:r w:rsidR="003B0594">
        <w:rPr>
          <w:b/>
        </w:rPr>
        <w:t xml:space="preserve"> Cost</w:t>
      </w:r>
    </w:p>
    <w:tbl>
      <w:tblPr>
        <w:tblStyle w:val="TableGrid2"/>
        <w:tblW w:w="5000" w:type="pct"/>
        <w:tblLook w:val="0000"/>
      </w:tblPr>
      <w:tblGrid>
        <w:gridCol w:w="3176"/>
        <w:gridCol w:w="1069"/>
        <w:gridCol w:w="1268"/>
        <w:gridCol w:w="1257"/>
        <w:gridCol w:w="1164"/>
        <w:gridCol w:w="1416"/>
      </w:tblGrid>
      <w:tr w14:paraId="01568FFF" w14:textId="77777777" w:rsidTr="4E6E681B">
        <w:tblPrEx>
          <w:tblW w:w="5000" w:type="pct"/>
          <w:tblLook w:val="0000"/>
        </w:tblPrEx>
        <w:trPr>
          <w:trHeight w:val="1104"/>
        </w:trPr>
        <w:tc>
          <w:tcPr>
            <w:tcW w:w="1699" w:type="pct"/>
          </w:tcPr>
          <w:p w:rsidR="00074D4A" w:rsidRPr="00074D4A" w:rsidP="00F73654" w14:paraId="3E28D921" w14:textId="77777777">
            <w:pPr>
              <w:rPr>
                <w:b/>
              </w:rPr>
            </w:pPr>
            <w:r w:rsidRPr="00074D4A">
              <w:rPr>
                <w:b/>
              </w:rPr>
              <w:t>Staff or Contractor</w:t>
            </w:r>
          </w:p>
        </w:tc>
        <w:tc>
          <w:tcPr>
            <w:tcW w:w="572" w:type="pct"/>
          </w:tcPr>
          <w:p w:rsidR="00074D4A" w:rsidRPr="00074D4A" w:rsidP="00F73654" w14:paraId="401EA82C" w14:textId="77777777">
            <w:pPr>
              <w:rPr>
                <w:b/>
              </w:rPr>
            </w:pPr>
            <w:r w:rsidRPr="00074D4A">
              <w:rPr>
                <w:b/>
              </w:rPr>
              <w:t xml:space="preserve">Average Hours </w:t>
            </w:r>
            <w:r w:rsidR="0064361A">
              <w:rPr>
                <w:b/>
              </w:rPr>
              <w:t>p</w:t>
            </w:r>
            <w:r w:rsidRPr="00074D4A">
              <w:rPr>
                <w:b/>
              </w:rPr>
              <w:t>er Project</w:t>
            </w:r>
          </w:p>
        </w:tc>
        <w:tc>
          <w:tcPr>
            <w:tcW w:w="678" w:type="pct"/>
          </w:tcPr>
          <w:p w:rsidR="00074D4A" w:rsidRPr="00074D4A" w:rsidP="00F73654" w14:paraId="73266A03" w14:textId="77777777">
            <w:pPr>
              <w:rPr>
                <w:b/>
              </w:rPr>
            </w:pPr>
            <w:r w:rsidRPr="00074D4A">
              <w:rPr>
                <w:b/>
              </w:rPr>
              <w:t>Average Hourly Rate</w:t>
            </w:r>
          </w:p>
        </w:tc>
        <w:tc>
          <w:tcPr>
            <w:tcW w:w="672" w:type="pct"/>
          </w:tcPr>
          <w:p w:rsidR="00074D4A" w:rsidRPr="00074D4A" w:rsidP="00F73654" w14:paraId="23BDE09D" w14:textId="77777777">
            <w:pPr>
              <w:rPr>
                <w:b/>
              </w:rPr>
            </w:pPr>
            <w:r w:rsidRPr="00074D4A">
              <w:rPr>
                <w:b/>
              </w:rPr>
              <w:t>Average Cost per Data Collection</w:t>
            </w:r>
          </w:p>
        </w:tc>
        <w:tc>
          <w:tcPr>
            <w:tcW w:w="622" w:type="pct"/>
          </w:tcPr>
          <w:p w:rsidR="00074D4A" w:rsidRPr="00074D4A" w:rsidP="00F73654" w14:paraId="465EB3B0" w14:textId="77777777">
            <w:pPr>
              <w:rPr>
                <w:b/>
              </w:rPr>
            </w:pPr>
            <w:r w:rsidRPr="00074D4A">
              <w:rPr>
                <w:b/>
              </w:rPr>
              <w:t xml:space="preserve"># of </w:t>
            </w:r>
            <w:r w:rsidR="0064361A">
              <w:rPr>
                <w:b/>
              </w:rPr>
              <w:t>G</w:t>
            </w:r>
            <w:r w:rsidRPr="00074D4A">
              <w:rPr>
                <w:b/>
              </w:rPr>
              <w:t>enICs</w:t>
            </w:r>
            <w:r w:rsidRPr="00074D4A">
              <w:rPr>
                <w:b/>
              </w:rPr>
              <w:t xml:space="preserve"> Annually</w:t>
            </w:r>
          </w:p>
        </w:tc>
        <w:tc>
          <w:tcPr>
            <w:tcW w:w="757" w:type="pct"/>
          </w:tcPr>
          <w:p w:rsidR="00074D4A" w:rsidRPr="00074D4A" w:rsidP="00F73654" w14:paraId="3A2039CF" w14:textId="77777777">
            <w:pPr>
              <w:rPr>
                <w:b/>
              </w:rPr>
            </w:pPr>
            <w:r w:rsidRPr="006B251B">
              <w:rPr>
                <w:rFonts w:eastAsia="Arial Unicode MS"/>
                <w:b/>
                <w:u w:color="000000"/>
              </w:rPr>
              <w:t>Total Annualized Cost</w:t>
            </w:r>
          </w:p>
        </w:tc>
      </w:tr>
      <w:tr w14:paraId="7ACD5492" w14:textId="77777777" w:rsidTr="4E6E681B">
        <w:tblPrEx>
          <w:tblW w:w="5000" w:type="pct"/>
          <w:tblLook w:val="0000"/>
        </w:tblPrEx>
        <w:trPr>
          <w:trHeight w:val="809"/>
        </w:trPr>
        <w:tc>
          <w:tcPr>
            <w:tcW w:w="1699" w:type="pct"/>
          </w:tcPr>
          <w:p w:rsidR="005F1182" w:rsidRPr="006B251B" w:rsidP="005F1182" w14:paraId="70DEDC49" w14:textId="77777777">
            <w:r w:rsidRPr="006B251B">
              <w:t>FTE: Generic ICR Coordinator (G</w:t>
            </w:r>
            <w:r>
              <w:t>S-</w:t>
            </w:r>
            <w:r w:rsidRPr="006B251B">
              <w:t>13</w:t>
            </w:r>
            <w:r>
              <w:t>, Step 1</w:t>
            </w:r>
            <w:r w:rsidRPr="006B251B">
              <w:t>)</w:t>
            </w:r>
          </w:p>
        </w:tc>
        <w:tc>
          <w:tcPr>
            <w:tcW w:w="572" w:type="pct"/>
          </w:tcPr>
          <w:p w:rsidR="005F1182" w:rsidRPr="006B251B" w:rsidP="005F1182" w14:paraId="30B5D4A2" w14:textId="77777777">
            <w:r w:rsidRPr="006B251B">
              <w:t>5</w:t>
            </w:r>
          </w:p>
        </w:tc>
        <w:tc>
          <w:tcPr>
            <w:tcW w:w="678" w:type="pct"/>
          </w:tcPr>
          <w:p w:rsidR="005F1182" w:rsidRPr="006B251B" w:rsidP="005F1182" w14:paraId="4AAB1076" w14:textId="4E209893">
            <w:r>
              <w:t>$</w:t>
            </w:r>
            <w:r w:rsidR="2112FA79">
              <w:t>51.80</w:t>
            </w:r>
            <w:r>
              <w:t xml:space="preserve"> </w:t>
            </w:r>
          </w:p>
        </w:tc>
        <w:tc>
          <w:tcPr>
            <w:tcW w:w="672" w:type="pct"/>
          </w:tcPr>
          <w:p w:rsidR="005F1182" w:rsidRPr="004D2C14" w:rsidP="005F1182" w14:paraId="1FA34EE5" w14:textId="288BE475">
            <w:r w:rsidRPr="004D2C14">
              <w:t>$</w:t>
            </w:r>
            <w:r w:rsidR="00285A5F">
              <w:t>259</w:t>
            </w:r>
            <w:r w:rsidRPr="004D2C14">
              <w:t xml:space="preserve"> </w:t>
            </w:r>
          </w:p>
        </w:tc>
        <w:tc>
          <w:tcPr>
            <w:tcW w:w="622" w:type="pct"/>
          </w:tcPr>
          <w:p w:rsidR="005F1182" w:rsidRPr="004D2C14" w:rsidP="005F1182" w14:paraId="57165A5E" w14:textId="7B6C68CF">
            <w:r>
              <w:t>23</w:t>
            </w:r>
          </w:p>
        </w:tc>
        <w:tc>
          <w:tcPr>
            <w:tcW w:w="757" w:type="pct"/>
          </w:tcPr>
          <w:p w:rsidR="005F1182" w:rsidRPr="004D2C14" w:rsidP="005F1182" w14:paraId="0F95A450" w14:textId="35D19FDC">
            <w:r>
              <w:t>$5957</w:t>
            </w:r>
          </w:p>
        </w:tc>
      </w:tr>
      <w:tr w14:paraId="6307F058" w14:textId="77777777" w:rsidTr="4E6E681B">
        <w:tblPrEx>
          <w:tblW w:w="5000" w:type="pct"/>
          <w:tblLook w:val="0000"/>
        </w:tblPrEx>
        <w:trPr>
          <w:trHeight w:val="980"/>
        </w:trPr>
        <w:tc>
          <w:tcPr>
            <w:tcW w:w="1699" w:type="pct"/>
          </w:tcPr>
          <w:p w:rsidR="005F1182" w:rsidRPr="006B251B" w:rsidP="005F1182" w14:paraId="32325821" w14:textId="77777777">
            <w:r w:rsidRPr="006B251B">
              <w:t>FTE: Instrument Development, Implementation, Analysis, and Reporting (GS-13</w:t>
            </w:r>
            <w:r>
              <w:t>, Step 1</w:t>
            </w:r>
            <w:r w:rsidRPr="006B251B">
              <w:t>)</w:t>
            </w:r>
          </w:p>
        </w:tc>
        <w:tc>
          <w:tcPr>
            <w:tcW w:w="572" w:type="pct"/>
          </w:tcPr>
          <w:p w:rsidR="005F1182" w:rsidRPr="006B251B" w:rsidP="005F1182" w14:paraId="506BC3D4" w14:textId="77777777">
            <w:r w:rsidRPr="006B251B">
              <w:t>40</w:t>
            </w:r>
          </w:p>
        </w:tc>
        <w:tc>
          <w:tcPr>
            <w:tcW w:w="678" w:type="pct"/>
          </w:tcPr>
          <w:p w:rsidR="005F1182" w:rsidRPr="006B251B" w:rsidP="005F1182" w14:paraId="51446DB0" w14:textId="7705EA44">
            <w:r w:rsidRPr="00E258B9">
              <w:t>$</w:t>
            </w:r>
            <w:r w:rsidR="00285A5F">
              <w:t>51.80</w:t>
            </w:r>
            <w:r w:rsidRPr="00E258B9">
              <w:t xml:space="preserve"> </w:t>
            </w:r>
          </w:p>
        </w:tc>
        <w:tc>
          <w:tcPr>
            <w:tcW w:w="672" w:type="pct"/>
          </w:tcPr>
          <w:p w:rsidR="005F1182" w:rsidRPr="004D2C14" w:rsidP="005F1182" w14:paraId="4930D254" w14:textId="7C6278C6">
            <w:r w:rsidRPr="004D2C14">
              <w:t>$</w:t>
            </w:r>
            <w:r w:rsidR="00285A5F">
              <w:t>2,072</w:t>
            </w:r>
            <w:r w:rsidRPr="004D2C14">
              <w:t xml:space="preserve"> </w:t>
            </w:r>
          </w:p>
        </w:tc>
        <w:tc>
          <w:tcPr>
            <w:tcW w:w="622" w:type="pct"/>
          </w:tcPr>
          <w:p w:rsidR="005F1182" w:rsidRPr="004D2C14" w:rsidP="005F1182" w14:paraId="7101AEBD" w14:textId="45EE8088">
            <w:r>
              <w:t>23</w:t>
            </w:r>
          </w:p>
        </w:tc>
        <w:tc>
          <w:tcPr>
            <w:tcW w:w="757" w:type="pct"/>
          </w:tcPr>
          <w:p w:rsidR="005F1182" w:rsidRPr="004D2C14" w:rsidP="005F1182" w14:paraId="68997AC6" w14:textId="69C5B16D">
            <w:r w:rsidRPr="004D2C14">
              <w:t>$</w:t>
            </w:r>
            <w:r w:rsidR="003C224F">
              <w:t>47,656</w:t>
            </w:r>
            <w:r w:rsidRPr="004D2C14">
              <w:t xml:space="preserve"> </w:t>
            </w:r>
          </w:p>
        </w:tc>
      </w:tr>
      <w:tr w14:paraId="1FFA2880" w14:textId="77777777" w:rsidTr="4E6E681B">
        <w:tblPrEx>
          <w:tblW w:w="5000" w:type="pct"/>
          <w:tblLook w:val="0000"/>
        </w:tblPrEx>
        <w:trPr>
          <w:trHeight w:val="1104"/>
        </w:trPr>
        <w:tc>
          <w:tcPr>
            <w:tcW w:w="1699" w:type="pct"/>
          </w:tcPr>
          <w:p w:rsidR="005F1182" w:rsidRPr="006B251B" w:rsidP="005F1182" w14:paraId="429C47D2" w14:textId="77777777">
            <w:r w:rsidRPr="006B251B">
              <w:t>Contractor: Instrument Development, Data Collection, Data Analysis, and Reporting (GS-13</w:t>
            </w:r>
            <w:r>
              <w:t>, Step 1 equivalent</w:t>
            </w:r>
            <w:r w:rsidRPr="006B251B">
              <w:t>)</w:t>
            </w:r>
          </w:p>
        </w:tc>
        <w:tc>
          <w:tcPr>
            <w:tcW w:w="572" w:type="pct"/>
          </w:tcPr>
          <w:p w:rsidR="005F1182" w:rsidRPr="006B251B" w:rsidP="005F1182" w14:paraId="007C13B1" w14:textId="77777777">
            <w:r w:rsidRPr="006B251B">
              <w:t>20</w:t>
            </w:r>
          </w:p>
        </w:tc>
        <w:tc>
          <w:tcPr>
            <w:tcW w:w="678" w:type="pct"/>
          </w:tcPr>
          <w:p w:rsidR="005F1182" w:rsidRPr="006B251B" w:rsidP="005F1182" w14:paraId="330C1CF5" w14:textId="18E83CCE">
            <w:r w:rsidRPr="00E258B9">
              <w:t>$</w:t>
            </w:r>
            <w:r w:rsidR="00285A5F">
              <w:t>51.80</w:t>
            </w:r>
            <w:r w:rsidRPr="00E258B9">
              <w:t xml:space="preserve"> </w:t>
            </w:r>
          </w:p>
        </w:tc>
        <w:tc>
          <w:tcPr>
            <w:tcW w:w="672" w:type="pct"/>
          </w:tcPr>
          <w:p w:rsidR="005F1182" w:rsidRPr="004D2C14" w:rsidP="005F1182" w14:paraId="72BFAA8F" w14:textId="43412AC5">
            <w:r w:rsidRPr="004D2C14">
              <w:t>$</w:t>
            </w:r>
            <w:r w:rsidR="00285A5F">
              <w:t>1,036</w:t>
            </w:r>
          </w:p>
        </w:tc>
        <w:tc>
          <w:tcPr>
            <w:tcW w:w="622" w:type="pct"/>
          </w:tcPr>
          <w:p w:rsidR="005F1182" w:rsidRPr="004D2C14" w:rsidP="005F1182" w14:paraId="3DFF2733" w14:textId="6034A280">
            <w:r>
              <w:t>23</w:t>
            </w:r>
          </w:p>
        </w:tc>
        <w:tc>
          <w:tcPr>
            <w:tcW w:w="757" w:type="pct"/>
          </w:tcPr>
          <w:p w:rsidR="005F1182" w:rsidRPr="004D2C14" w:rsidP="005F1182" w14:paraId="008F9956" w14:textId="5E4AE4A9">
            <w:r w:rsidRPr="004D2C14">
              <w:t>$</w:t>
            </w:r>
            <w:r w:rsidR="003C224F">
              <w:t>23,828</w:t>
            </w:r>
          </w:p>
        </w:tc>
      </w:tr>
      <w:tr w14:paraId="4B57F214" w14:textId="77777777" w:rsidTr="4E6E681B">
        <w:tblPrEx>
          <w:tblW w:w="5000" w:type="pct"/>
          <w:tblLook w:val="0000"/>
        </w:tblPrEx>
        <w:trPr>
          <w:trHeight w:val="431"/>
        </w:trPr>
        <w:tc>
          <w:tcPr>
            <w:tcW w:w="1699" w:type="pct"/>
          </w:tcPr>
          <w:p w:rsidR="005F1182" w:rsidRPr="001965FD" w:rsidP="005F1182" w14:paraId="5AF06914" w14:textId="77777777">
            <w:pPr>
              <w:rPr>
                <w:b/>
              </w:rPr>
            </w:pPr>
            <w:r>
              <w:rPr>
                <w:b/>
              </w:rPr>
              <w:t xml:space="preserve">Total </w:t>
            </w:r>
          </w:p>
        </w:tc>
        <w:tc>
          <w:tcPr>
            <w:tcW w:w="572" w:type="pct"/>
          </w:tcPr>
          <w:p w:rsidR="005F1182" w:rsidRPr="00E258B9" w:rsidP="005F1182" w14:paraId="53FBFA8B" w14:textId="77777777">
            <w:pPr>
              <w:rPr>
                <w:b/>
              </w:rPr>
            </w:pPr>
            <w:r w:rsidRPr="00E258B9">
              <w:t>65</w:t>
            </w:r>
          </w:p>
        </w:tc>
        <w:tc>
          <w:tcPr>
            <w:tcW w:w="678" w:type="pct"/>
          </w:tcPr>
          <w:p w:rsidR="005F1182" w:rsidRPr="00E258B9" w:rsidP="005F1182" w14:paraId="04C79997" w14:textId="77777777">
            <w:pPr>
              <w:rPr>
                <w:b/>
              </w:rPr>
            </w:pPr>
            <w:r w:rsidRPr="006B251B">
              <w:rPr>
                <w:b/>
              </w:rPr>
              <w:t>-</w:t>
            </w:r>
          </w:p>
        </w:tc>
        <w:tc>
          <w:tcPr>
            <w:tcW w:w="672" w:type="pct"/>
          </w:tcPr>
          <w:p w:rsidR="005F1182" w:rsidRPr="004D2C14" w:rsidP="005F1182" w14:paraId="785BE954" w14:textId="0BA92120">
            <w:r w:rsidRPr="004D2C14">
              <w:t>$</w:t>
            </w:r>
            <w:r w:rsidR="00285A5F">
              <w:t>3,367</w:t>
            </w:r>
            <w:r w:rsidRPr="004D2C14">
              <w:t xml:space="preserve"> </w:t>
            </w:r>
          </w:p>
        </w:tc>
        <w:tc>
          <w:tcPr>
            <w:tcW w:w="622" w:type="pct"/>
          </w:tcPr>
          <w:p w:rsidR="005F1182" w:rsidRPr="004D2C14" w:rsidP="005F1182" w14:paraId="7913338C" w14:textId="77777777"/>
        </w:tc>
        <w:tc>
          <w:tcPr>
            <w:tcW w:w="757" w:type="pct"/>
          </w:tcPr>
          <w:p w:rsidR="005F1182" w:rsidP="005F1182" w14:paraId="70AD81C2" w14:textId="7A331144">
            <w:r w:rsidRPr="004D2C14">
              <w:t>$</w:t>
            </w:r>
            <w:r w:rsidR="007430F5">
              <w:t>77,441</w:t>
            </w:r>
            <w:r w:rsidRPr="004D2C14">
              <w:t xml:space="preserve"> </w:t>
            </w:r>
          </w:p>
        </w:tc>
      </w:tr>
    </w:tbl>
    <w:p w:rsidR="009F7549" w:rsidP="00F73654" w14:paraId="07EEB3D3" w14:textId="77777777">
      <w:pPr>
        <w:autoSpaceDE w:val="0"/>
        <w:autoSpaceDN w:val="0"/>
        <w:adjustRightInd w:val="0"/>
        <w:rPr>
          <w:color w:val="000000"/>
        </w:rPr>
      </w:pPr>
    </w:p>
    <w:p w:rsidR="00415E18" w:rsidP="00F73654" w14:paraId="6B754EDC" w14:textId="77777777">
      <w:pPr>
        <w:autoSpaceDE w:val="0"/>
        <w:autoSpaceDN w:val="0"/>
        <w:adjustRightInd w:val="0"/>
        <w:rPr>
          <w:color w:val="000000"/>
        </w:rPr>
      </w:pPr>
      <w:r>
        <w:rPr>
          <w:color w:val="000000"/>
        </w:rPr>
        <w:t>Designated s</w:t>
      </w:r>
      <w:r w:rsidR="008746E2">
        <w:rPr>
          <w:color w:val="000000"/>
        </w:rPr>
        <w:t>taff</w:t>
      </w:r>
      <w:r w:rsidR="00F4655A">
        <w:rPr>
          <w:color w:val="000000"/>
        </w:rPr>
        <w:t xml:space="preserve"> within DSEPD </w:t>
      </w:r>
      <w:r w:rsidR="008746E2">
        <w:rPr>
          <w:color w:val="000000"/>
        </w:rPr>
        <w:t>will</w:t>
      </w:r>
      <w:r w:rsidRPr="00E5330D" w:rsidR="00E5330D">
        <w:rPr>
          <w:color w:val="000000"/>
        </w:rPr>
        <w:t xml:space="preserve"> </w:t>
      </w:r>
      <w:r w:rsidR="00145A88">
        <w:rPr>
          <w:color w:val="000000"/>
        </w:rPr>
        <w:t>coordinate</w:t>
      </w:r>
      <w:r w:rsidRPr="00E5330D" w:rsidR="00E5330D">
        <w:rPr>
          <w:color w:val="000000"/>
        </w:rPr>
        <w:t xml:space="preserve"> </w:t>
      </w:r>
      <w:r w:rsidR="005B72AA">
        <w:rPr>
          <w:color w:val="000000"/>
        </w:rPr>
        <w:t>with and support program staff submitting</w:t>
      </w:r>
      <w:r w:rsidRPr="00E5330D" w:rsidR="00E5330D">
        <w:rPr>
          <w:color w:val="000000"/>
        </w:rPr>
        <w:t xml:space="preserve"> </w:t>
      </w:r>
      <w:r w:rsidR="005B72AA">
        <w:rPr>
          <w:color w:val="000000"/>
        </w:rPr>
        <w:t>genICs</w:t>
      </w:r>
      <w:r w:rsidR="005B72AA">
        <w:rPr>
          <w:color w:val="000000"/>
        </w:rPr>
        <w:t xml:space="preserve"> under</w:t>
      </w:r>
      <w:r w:rsidR="00F4655A">
        <w:rPr>
          <w:color w:val="000000"/>
        </w:rPr>
        <w:t xml:space="preserve"> this </w:t>
      </w:r>
      <w:r w:rsidR="008746E2">
        <w:rPr>
          <w:color w:val="000000"/>
        </w:rPr>
        <w:t>proposed generic clearance</w:t>
      </w:r>
      <w:r w:rsidRPr="00E5330D" w:rsidR="00E5330D">
        <w:rPr>
          <w:color w:val="000000"/>
        </w:rPr>
        <w:t xml:space="preserve">. </w:t>
      </w:r>
      <w:r w:rsidR="00AC0A69">
        <w:rPr>
          <w:color w:val="000000"/>
        </w:rPr>
        <w:t>D</w:t>
      </w:r>
      <w:r>
        <w:rPr>
          <w:color w:val="000000"/>
        </w:rPr>
        <w:t xml:space="preserve">esignated </w:t>
      </w:r>
      <w:r w:rsidR="008746E2">
        <w:rPr>
          <w:color w:val="000000"/>
        </w:rPr>
        <w:t xml:space="preserve">DSEPD </w:t>
      </w:r>
      <w:r>
        <w:rPr>
          <w:color w:val="000000"/>
        </w:rPr>
        <w:t>staff</w:t>
      </w:r>
      <w:r w:rsidR="00AC0A69">
        <w:rPr>
          <w:color w:val="000000"/>
        </w:rPr>
        <w:t xml:space="preserve"> will closely review each </w:t>
      </w:r>
      <w:r w:rsidR="00AC0A69">
        <w:rPr>
          <w:color w:val="000000"/>
        </w:rPr>
        <w:t>genIC</w:t>
      </w:r>
      <w:r w:rsidR="00AC0A69">
        <w:rPr>
          <w:color w:val="000000"/>
        </w:rPr>
        <w:t xml:space="preserve"> request</w:t>
      </w:r>
      <w:r>
        <w:rPr>
          <w:color w:val="000000"/>
        </w:rPr>
        <w:t xml:space="preserve"> </w:t>
      </w:r>
      <w:r w:rsidRPr="00E5330D" w:rsidR="00E5330D">
        <w:rPr>
          <w:color w:val="000000"/>
        </w:rPr>
        <w:t xml:space="preserve">based </w:t>
      </w:r>
      <w:r>
        <w:rPr>
          <w:color w:val="000000"/>
        </w:rPr>
        <w:t xml:space="preserve">on a predefined set of criteria, which </w:t>
      </w:r>
      <w:r w:rsidRPr="00E5330D" w:rsidR="00E5330D">
        <w:rPr>
          <w:color w:val="000000"/>
        </w:rPr>
        <w:t xml:space="preserve">include but </w:t>
      </w:r>
      <w:r w:rsidR="00E65805">
        <w:rPr>
          <w:color w:val="000000"/>
        </w:rPr>
        <w:t>are</w:t>
      </w:r>
      <w:r w:rsidRPr="00E5330D" w:rsidR="00E5330D">
        <w:rPr>
          <w:color w:val="000000"/>
        </w:rPr>
        <w:t xml:space="preserve"> not limited to</w:t>
      </w:r>
    </w:p>
    <w:p w:rsidR="00415E18" w:rsidP="00F73654" w14:paraId="0E5F4A62" w14:textId="77777777">
      <w:pPr>
        <w:pStyle w:val="ListParagraph"/>
        <w:numPr>
          <w:ilvl w:val="0"/>
          <w:numId w:val="6"/>
        </w:numPr>
        <w:autoSpaceDE w:val="0"/>
        <w:autoSpaceDN w:val="0"/>
        <w:adjustRightInd w:val="0"/>
        <w:rPr>
          <w:color w:val="000000"/>
        </w:rPr>
      </w:pPr>
      <w:r>
        <w:rPr>
          <w:color w:val="000000"/>
        </w:rPr>
        <w:t>s</w:t>
      </w:r>
      <w:r w:rsidR="007706D3">
        <w:rPr>
          <w:color w:val="000000"/>
        </w:rPr>
        <w:t xml:space="preserve">cope of the </w:t>
      </w:r>
      <w:r w:rsidR="007706D3">
        <w:rPr>
          <w:color w:val="000000"/>
        </w:rPr>
        <w:t>g</w:t>
      </w:r>
      <w:r>
        <w:rPr>
          <w:color w:val="000000"/>
        </w:rPr>
        <w:t>enIC</w:t>
      </w:r>
      <w:r>
        <w:rPr>
          <w:color w:val="000000"/>
        </w:rPr>
        <w:t xml:space="preserve"> request</w:t>
      </w:r>
      <w:r>
        <w:rPr>
          <w:color w:val="000000"/>
        </w:rPr>
        <w:t>;</w:t>
      </w:r>
    </w:p>
    <w:p w:rsidR="00415E18" w:rsidP="00F73654" w14:paraId="78B539D6" w14:textId="77777777">
      <w:pPr>
        <w:pStyle w:val="ListParagraph"/>
        <w:numPr>
          <w:ilvl w:val="0"/>
          <w:numId w:val="6"/>
        </w:numPr>
        <w:autoSpaceDE w:val="0"/>
        <w:autoSpaceDN w:val="0"/>
        <w:adjustRightInd w:val="0"/>
        <w:rPr>
          <w:color w:val="000000"/>
        </w:rPr>
      </w:pPr>
      <w:r>
        <w:rPr>
          <w:color w:val="000000"/>
        </w:rPr>
        <w:t>p</w:t>
      </w:r>
      <w:r>
        <w:rPr>
          <w:color w:val="000000"/>
        </w:rPr>
        <w:t>urpose and use of data collection</w:t>
      </w:r>
      <w:r>
        <w:rPr>
          <w:color w:val="000000"/>
        </w:rPr>
        <w:t>;</w:t>
      </w:r>
    </w:p>
    <w:p w:rsidR="00415E18" w:rsidP="00F73654" w14:paraId="5B78B556" w14:textId="77777777">
      <w:pPr>
        <w:pStyle w:val="ListParagraph"/>
        <w:numPr>
          <w:ilvl w:val="0"/>
          <w:numId w:val="6"/>
        </w:numPr>
        <w:autoSpaceDE w:val="0"/>
        <w:autoSpaceDN w:val="0"/>
        <w:adjustRightInd w:val="0"/>
        <w:rPr>
          <w:color w:val="000000"/>
        </w:rPr>
      </w:pPr>
      <w:r>
        <w:rPr>
          <w:color w:val="000000"/>
        </w:rPr>
        <w:t>s</w:t>
      </w:r>
      <w:r>
        <w:rPr>
          <w:color w:val="000000"/>
        </w:rPr>
        <w:t xml:space="preserve">ampling methods and description of </w:t>
      </w:r>
      <w:r w:rsidR="004C0E5E">
        <w:rPr>
          <w:color w:val="000000"/>
        </w:rPr>
        <w:t>target respondents</w:t>
      </w:r>
      <w:r>
        <w:rPr>
          <w:color w:val="000000"/>
        </w:rPr>
        <w:t>;</w:t>
      </w:r>
    </w:p>
    <w:p w:rsidR="00415E18" w:rsidP="00F73654" w14:paraId="40D181FA" w14:textId="77777777">
      <w:pPr>
        <w:pStyle w:val="ListParagraph"/>
        <w:numPr>
          <w:ilvl w:val="0"/>
          <w:numId w:val="6"/>
        </w:numPr>
        <w:autoSpaceDE w:val="0"/>
        <w:autoSpaceDN w:val="0"/>
        <w:adjustRightInd w:val="0"/>
        <w:rPr>
          <w:color w:val="000000"/>
        </w:rPr>
      </w:pPr>
      <w:r>
        <w:rPr>
          <w:color w:val="000000"/>
        </w:rPr>
        <w:t>s</w:t>
      </w:r>
      <w:r>
        <w:rPr>
          <w:color w:val="000000"/>
        </w:rPr>
        <w:t>tudy design</w:t>
      </w:r>
      <w:r>
        <w:rPr>
          <w:color w:val="000000"/>
        </w:rPr>
        <w:t>;</w:t>
      </w:r>
    </w:p>
    <w:p w:rsidR="004C0E5E" w:rsidP="00F73654" w14:paraId="40743693" w14:textId="77777777">
      <w:pPr>
        <w:pStyle w:val="ListParagraph"/>
        <w:numPr>
          <w:ilvl w:val="0"/>
          <w:numId w:val="6"/>
        </w:numPr>
        <w:autoSpaceDE w:val="0"/>
        <w:autoSpaceDN w:val="0"/>
        <w:adjustRightInd w:val="0"/>
        <w:rPr>
          <w:color w:val="000000"/>
        </w:rPr>
      </w:pPr>
      <w:r>
        <w:rPr>
          <w:color w:val="000000"/>
        </w:rPr>
        <w:t>d</w:t>
      </w:r>
      <w:r>
        <w:rPr>
          <w:color w:val="000000"/>
        </w:rPr>
        <w:t>ata collection instruments and methods</w:t>
      </w:r>
      <w:r w:rsidR="00432782">
        <w:rPr>
          <w:color w:val="000000"/>
        </w:rPr>
        <w:t>;</w:t>
      </w:r>
    </w:p>
    <w:p w:rsidR="004C0E5E" w:rsidP="00F73654" w14:paraId="455E8EAD" w14:textId="77777777">
      <w:pPr>
        <w:pStyle w:val="ListParagraph"/>
        <w:numPr>
          <w:ilvl w:val="0"/>
          <w:numId w:val="6"/>
        </w:numPr>
        <w:autoSpaceDE w:val="0"/>
        <w:autoSpaceDN w:val="0"/>
        <w:adjustRightInd w:val="0"/>
        <w:rPr>
          <w:color w:val="000000"/>
        </w:rPr>
      </w:pPr>
      <w:r>
        <w:rPr>
          <w:color w:val="000000"/>
        </w:rPr>
        <w:t>r</w:t>
      </w:r>
      <w:r>
        <w:rPr>
          <w:color w:val="000000"/>
        </w:rPr>
        <w:t>esponse burden</w:t>
      </w:r>
      <w:r>
        <w:rPr>
          <w:color w:val="000000"/>
        </w:rPr>
        <w:t>;</w:t>
      </w:r>
    </w:p>
    <w:p w:rsidR="00415E18" w:rsidP="00F73654" w14:paraId="5794648E" w14:textId="77777777">
      <w:pPr>
        <w:pStyle w:val="ListParagraph"/>
        <w:numPr>
          <w:ilvl w:val="0"/>
          <w:numId w:val="6"/>
        </w:numPr>
        <w:autoSpaceDE w:val="0"/>
        <w:autoSpaceDN w:val="0"/>
        <w:adjustRightInd w:val="0"/>
        <w:rPr>
          <w:color w:val="000000"/>
        </w:rPr>
      </w:pPr>
      <w:r>
        <w:rPr>
          <w:color w:val="000000"/>
        </w:rPr>
        <w:t>d</w:t>
      </w:r>
      <w:r>
        <w:rPr>
          <w:color w:val="000000"/>
        </w:rPr>
        <w:t xml:space="preserve">ata analysis </w:t>
      </w:r>
      <w:r w:rsidR="004C0E5E">
        <w:rPr>
          <w:color w:val="000000"/>
        </w:rPr>
        <w:t>methods</w:t>
      </w:r>
      <w:r>
        <w:rPr>
          <w:color w:val="000000"/>
        </w:rPr>
        <w:t xml:space="preserve">; </w:t>
      </w:r>
      <w:r w:rsidR="00E65805">
        <w:rPr>
          <w:color w:val="000000"/>
        </w:rPr>
        <w:t>and</w:t>
      </w:r>
    </w:p>
    <w:p w:rsidR="00415E18" w:rsidRPr="00415E18" w:rsidP="00F73654" w14:paraId="72E27007" w14:textId="77777777">
      <w:pPr>
        <w:pStyle w:val="ListParagraph"/>
        <w:numPr>
          <w:ilvl w:val="0"/>
          <w:numId w:val="6"/>
        </w:numPr>
        <w:autoSpaceDE w:val="0"/>
        <w:autoSpaceDN w:val="0"/>
        <w:adjustRightInd w:val="0"/>
        <w:rPr>
          <w:color w:val="000000"/>
        </w:rPr>
      </w:pPr>
      <w:r>
        <w:rPr>
          <w:color w:val="000000"/>
        </w:rPr>
        <w:t>r</w:t>
      </w:r>
      <w:r w:rsidR="001B269B">
        <w:rPr>
          <w:color w:val="000000"/>
        </w:rPr>
        <w:t>eporting, dissemination, and use of finding</w:t>
      </w:r>
      <w:r w:rsidR="00EA29D5">
        <w:rPr>
          <w:color w:val="000000"/>
        </w:rPr>
        <w:t>s</w:t>
      </w:r>
      <w:r w:rsidR="00E65805">
        <w:rPr>
          <w:color w:val="000000"/>
        </w:rPr>
        <w:t>.</w:t>
      </w:r>
    </w:p>
    <w:p w:rsidR="00145A88" w:rsidP="00F73654" w14:paraId="73F0B194" w14:textId="77777777">
      <w:pPr>
        <w:autoSpaceDE w:val="0"/>
        <w:autoSpaceDN w:val="0"/>
        <w:adjustRightInd w:val="0"/>
        <w:rPr>
          <w:color w:val="000000"/>
        </w:rPr>
      </w:pPr>
    </w:p>
    <w:p w:rsidR="00B050D8" w:rsidP="00F73654" w14:paraId="73D9707A" w14:textId="77777777">
      <w:pPr>
        <w:autoSpaceDE w:val="0"/>
        <w:autoSpaceDN w:val="0"/>
        <w:adjustRightInd w:val="0"/>
        <w:rPr>
          <w:color w:val="000000"/>
        </w:rPr>
      </w:pPr>
      <w:r>
        <w:rPr>
          <w:color w:val="000000"/>
        </w:rPr>
        <w:t>Review will ensure no duplication of information collected elsewhere, and facilitate integration with other data systems (e.g., FMS) as necessary.</w:t>
      </w:r>
    </w:p>
    <w:p w:rsidR="008934CC" w:rsidP="00F73654" w14:paraId="77BCDFF1" w14:textId="77777777">
      <w:pPr>
        <w:autoSpaceDE w:val="0"/>
        <w:autoSpaceDN w:val="0"/>
        <w:adjustRightInd w:val="0"/>
        <w:rPr>
          <w:color w:val="000000"/>
        </w:rPr>
      </w:pPr>
    </w:p>
    <w:p w:rsidR="006C3ADC" w:rsidP="00F73654" w14:paraId="23E828D9" w14:textId="77777777">
      <w:pPr>
        <w:pStyle w:val="Heading1"/>
      </w:pPr>
      <w:bookmarkStart w:id="43" w:name="_Toc299968010"/>
      <w:bookmarkStart w:id="44" w:name="_Toc452565366"/>
      <w:r w:rsidRPr="00603EE4">
        <w:rPr>
          <w:rStyle w:val="Heading1Char"/>
          <w:b/>
        </w:rPr>
        <w:t>A.1</w:t>
      </w:r>
      <w:r>
        <w:rPr>
          <w:rStyle w:val="Heading1Char"/>
          <w:b/>
        </w:rPr>
        <w:t>5</w:t>
      </w:r>
      <w:r w:rsidR="00332BEE">
        <w:t xml:space="preserve">. </w:t>
      </w:r>
      <w:r w:rsidRPr="0092182A">
        <w:t>Explanation for Program Changes or Adjustments</w:t>
      </w:r>
      <w:bookmarkEnd w:id="43"/>
      <w:bookmarkEnd w:id="44"/>
    </w:p>
    <w:p w:rsidR="007C6126" w:rsidRPr="0072690B" w:rsidP="007C6126" w14:paraId="1C73CFE5" w14:textId="0ED79F9A">
      <w:r>
        <w:rPr>
          <w:rFonts w:eastAsia="Arial Unicode MS"/>
          <w:u w:color="000000"/>
        </w:rPr>
        <w:t xml:space="preserve">No changes to scope, purpose, or respondent </w:t>
      </w:r>
      <w:r w:rsidR="004E3914">
        <w:rPr>
          <w:rFonts w:eastAsia="Arial Unicode MS"/>
          <w:u w:color="000000"/>
        </w:rPr>
        <w:t xml:space="preserve">groups </w:t>
      </w:r>
      <w:r w:rsidR="006E4ED8">
        <w:rPr>
          <w:rFonts w:eastAsia="Arial Unicode MS"/>
          <w:u w:color="000000"/>
        </w:rPr>
        <w:t>are proposed</w:t>
      </w:r>
      <w:r w:rsidR="004E3914">
        <w:rPr>
          <w:rFonts w:eastAsia="Arial Unicode MS"/>
          <w:u w:color="000000"/>
        </w:rPr>
        <w:t xml:space="preserve">.  Changes </w:t>
      </w:r>
      <w:r w:rsidR="006E4ED8">
        <w:rPr>
          <w:rFonts w:eastAsia="Arial Unicode MS"/>
          <w:u w:color="000000"/>
        </w:rPr>
        <w:t xml:space="preserve">are only proposed </w:t>
      </w:r>
      <w:r w:rsidR="004E3914">
        <w:rPr>
          <w:rFonts w:eastAsia="Arial Unicode MS"/>
          <w:u w:color="000000"/>
        </w:rPr>
        <w:t>to the pay scales</w:t>
      </w:r>
      <w:r w:rsidR="006E4ED8">
        <w:rPr>
          <w:rFonts w:eastAsia="Arial Unicode MS"/>
          <w:u w:color="000000"/>
        </w:rPr>
        <w:t xml:space="preserve">, to update them </w:t>
      </w:r>
      <w:r w:rsidR="008B3227">
        <w:rPr>
          <w:rFonts w:eastAsia="Arial Unicode MS"/>
          <w:u w:color="000000"/>
        </w:rPr>
        <w:t>from three years ago, and to the expected number of GenIC submissions and thus respondents</w:t>
      </w:r>
      <w:r w:rsidR="004E3914">
        <w:rPr>
          <w:rFonts w:eastAsia="Arial Unicode MS"/>
          <w:u w:color="000000"/>
        </w:rPr>
        <w:t xml:space="preserve">. </w:t>
      </w:r>
      <w:r w:rsidR="00CF0AAB">
        <w:rPr>
          <w:rFonts w:eastAsia="Arial Unicode MS"/>
          <w:u w:color="000000"/>
        </w:rPr>
        <w:t xml:space="preserve">The reduction in expected number of GenIC submissions annually </w:t>
      </w:r>
      <w:r w:rsidR="00F17831">
        <w:rPr>
          <w:rFonts w:eastAsia="Arial Unicode MS"/>
          <w:u w:color="000000"/>
        </w:rPr>
        <w:t xml:space="preserve">is based on CFPA usage </w:t>
      </w:r>
      <w:r w:rsidR="00082A4B">
        <w:rPr>
          <w:rFonts w:eastAsia="Arial Unicode MS"/>
          <w:u w:color="000000"/>
        </w:rPr>
        <w:t xml:space="preserve">rates </w:t>
      </w:r>
      <w:r w:rsidR="00F17831">
        <w:rPr>
          <w:rFonts w:eastAsia="Arial Unicode MS"/>
          <w:u w:color="000000"/>
        </w:rPr>
        <w:t xml:space="preserve">over the most recent approval period, which were lower than </w:t>
      </w:r>
      <w:r w:rsidR="00082A4B">
        <w:rPr>
          <w:rFonts w:eastAsia="Arial Unicode MS"/>
          <w:u w:color="000000"/>
        </w:rPr>
        <w:t>anticipated</w:t>
      </w:r>
      <w:r w:rsidR="00F01F9E">
        <w:rPr>
          <w:rFonts w:eastAsia="Arial Unicode MS"/>
          <w:u w:color="000000"/>
        </w:rPr>
        <w:t xml:space="preserve"> due to the COVID-19 pandemic</w:t>
      </w:r>
      <w:r>
        <w:rPr>
          <w:rFonts w:eastAsia="Arial Unicode MS"/>
          <w:u w:color="000000"/>
        </w:rPr>
        <w:t xml:space="preserve">, combined with an increase in CDC fellowships that could </w:t>
      </w:r>
      <w:r w:rsidR="006E4ED8">
        <w:rPr>
          <w:rFonts w:eastAsia="Arial Unicode MS"/>
          <w:u w:color="000000"/>
        </w:rPr>
        <w:t>potentially</w:t>
      </w:r>
      <w:r>
        <w:rPr>
          <w:rFonts w:eastAsia="Arial Unicode MS"/>
          <w:u w:color="000000"/>
        </w:rPr>
        <w:t xml:space="preserve"> use this Generic. </w:t>
      </w:r>
    </w:p>
    <w:p w:rsidR="00B021AB" w:rsidRPr="005F3B66" w:rsidP="00F73654" w14:paraId="21FB4D79" w14:textId="77777777">
      <w:pPr>
        <w:rPr>
          <w:color w:val="000000"/>
        </w:rPr>
      </w:pPr>
    </w:p>
    <w:p w:rsidR="00676995" w:rsidP="00F73654" w14:paraId="40D7E729" w14:textId="77777777">
      <w:pPr>
        <w:pStyle w:val="Heading1"/>
      </w:pPr>
      <w:bookmarkStart w:id="45" w:name="_Toc299968011"/>
      <w:bookmarkStart w:id="46" w:name="_Toc452565367"/>
      <w:r w:rsidRPr="00603EE4">
        <w:rPr>
          <w:rStyle w:val="Heading1Char"/>
          <w:b/>
        </w:rPr>
        <w:t>A.16</w:t>
      </w:r>
      <w:r w:rsidR="00332BEE">
        <w:rPr>
          <w:rStyle w:val="Heading1Char"/>
          <w:b/>
        </w:rPr>
        <w:t xml:space="preserve">. </w:t>
      </w:r>
      <w:r w:rsidRPr="005F3B66" w:rsidR="007D61BF">
        <w:t>Plans for Tabulation and Publication and Project Time Schedule</w:t>
      </w:r>
      <w:bookmarkEnd w:id="45"/>
      <w:bookmarkEnd w:id="46"/>
    </w:p>
    <w:p w:rsidR="00AF7236" w:rsidP="00F73654" w14:paraId="35CBDF5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intended use of </w:t>
      </w:r>
      <w:r w:rsidRPr="005F3B66" w:rsidR="00C665E6">
        <w:t xml:space="preserve">results of </w:t>
      </w:r>
      <w:r>
        <w:t xml:space="preserve">the </w:t>
      </w:r>
      <w:r w:rsidR="00625B84">
        <w:t>data collect</w:t>
      </w:r>
      <w:r w:rsidR="003F3250">
        <w:t>ed under this generic ICR</w:t>
      </w:r>
      <w:r w:rsidRPr="005F3B66" w:rsidR="00C665E6">
        <w:t xml:space="preserve"> </w:t>
      </w:r>
      <w:r w:rsidR="00E65805">
        <w:t>is</w:t>
      </w:r>
      <w:r w:rsidR="0090037B">
        <w:t xml:space="preserve"> </w:t>
      </w:r>
      <w:r w:rsidRPr="005F3B66" w:rsidR="00C665E6">
        <w:t xml:space="preserve">to inform </w:t>
      </w:r>
      <w:r w:rsidR="00C665E6">
        <w:t>improvements, strategies development</w:t>
      </w:r>
      <w:r w:rsidR="00432782">
        <w:t>,</w:t>
      </w:r>
      <w:r w:rsidR="00C665E6">
        <w:t xml:space="preserve"> and decision making for program planning, recruitment, </w:t>
      </w:r>
      <w:r w:rsidR="00C665E6">
        <w:t>training, education, and communication activities</w:t>
      </w:r>
      <w:r w:rsidRPr="005F3B66" w:rsidR="00C665E6">
        <w:t xml:space="preserve">. In </w:t>
      </w:r>
      <w:r w:rsidR="004605CF">
        <w:t>some</w:t>
      </w:r>
      <w:r w:rsidRPr="005F3B66" w:rsidR="004605CF">
        <w:t xml:space="preserve"> </w:t>
      </w:r>
      <w:r w:rsidRPr="005F3B66" w:rsidR="00C665E6">
        <w:t xml:space="preserve">cases, results </w:t>
      </w:r>
      <w:r>
        <w:t>may be</w:t>
      </w:r>
      <w:r w:rsidRPr="005F3B66" w:rsidR="00C665E6">
        <w:t xml:space="preserve"> presented at professional conferences and</w:t>
      </w:r>
      <w:r w:rsidR="003E7010">
        <w:t xml:space="preserve"> </w:t>
      </w:r>
      <w:r w:rsidR="005B72AA">
        <w:t>considered</w:t>
      </w:r>
      <w:r w:rsidR="003E7010">
        <w:t xml:space="preserve"> for </w:t>
      </w:r>
      <w:r w:rsidR="005B72AA">
        <w:t>publication</w:t>
      </w:r>
      <w:r w:rsidRPr="005F3B66" w:rsidR="00C665E6">
        <w:t xml:space="preserve"> in peer-reviewed journals. </w:t>
      </w:r>
      <w:r>
        <w:t xml:space="preserve">In cases where </w:t>
      </w:r>
      <w:r w:rsidR="00432782">
        <w:t xml:space="preserve">collection results </w:t>
      </w:r>
      <w:r>
        <w:t>under this generic mechanism are disseminated via publication or other forms of communication, the authors will clearly describe scope of the collection, types of respondents sampled, and lack of direct generalizability to groups outside the specified fellowship program.</w:t>
      </w:r>
    </w:p>
    <w:p w:rsidR="00D41175" w:rsidP="00F73654" w14:paraId="694314F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9620E" w:rsidP="00F73654" w14:paraId="4D875E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3B66">
        <w:t>Project timelines will var</w:t>
      </w:r>
      <w:r w:rsidR="00432782">
        <w:t xml:space="preserve">y as a function of specific </w:t>
      </w:r>
      <w:r w:rsidRPr="005F3B66">
        <w:t>program requirements</w:t>
      </w:r>
      <w:r w:rsidR="00432782">
        <w:t>,</w:t>
      </w:r>
      <w:r w:rsidRPr="005F3B66">
        <w:t xml:space="preserve"> </w:t>
      </w:r>
      <w:r w:rsidR="00432782">
        <w:t xml:space="preserve">associated </w:t>
      </w:r>
      <w:r w:rsidRPr="005F3B66">
        <w:t>activity</w:t>
      </w:r>
      <w:r w:rsidR="00432782">
        <w:t>, and nature of the collection.</w:t>
      </w:r>
      <w:r w:rsidRPr="005F3B66">
        <w:t xml:space="preserve"> </w:t>
      </w:r>
      <w:r w:rsidR="009000B8">
        <w:t xml:space="preserve">Table A.16 </w:t>
      </w:r>
      <w:r w:rsidR="00432782">
        <w:t xml:space="preserve">depicts </w:t>
      </w:r>
      <w:r w:rsidR="00AE2D52">
        <w:t xml:space="preserve">an estimated timeline for each project. </w:t>
      </w:r>
      <w:r w:rsidR="00FE3D4F">
        <w:t xml:space="preserve">Each </w:t>
      </w:r>
      <w:r w:rsidR="00FE3D4F">
        <w:t>genIC</w:t>
      </w:r>
      <w:r w:rsidR="00FE3D4F">
        <w:t xml:space="preserve"> </w:t>
      </w:r>
      <w:r w:rsidR="00432782">
        <w:t xml:space="preserve">project team </w:t>
      </w:r>
      <w:r w:rsidR="00FE3D4F">
        <w:t>must</w:t>
      </w:r>
      <w:r w:rsidR="00E756CF">
        <w:t xml:space="preserve"> include an estimated </w:t>
      </w:r>
      <w:r w:rsidR="00FE3D4F">
        <w:t xml:space="preserve">schedule </w:t>
      </w:r>
      <w:r w:rsidR="00432782">
        <w:t xml:space="preserve">of start </w:t>
      </w:r>
      <w:r w:rsidR="005E66DA">
        <w:t>dates</w:t>
      </w:r>
      <w:r w:rsidR="003C660A">
        <w:t xml:space="preserve"> for defined </w:t>
      </w:r>
      <w:r w:rsidR="00D75E69">
        <w:t>activities</w:t>
      </w:r>
      <w:r w:rsidR="0090037B">
        <w:t>, allowing sufficient</w:t>
      </w:r>
      <w:r w:rsidR="00FE3D4F">
        <w:t xml:space="preserve"> time for delays</w:t>
      </w:r>
      <w:r w:rsidR="00432782">
        <w:t xml:space="preserve">, </w:t>
      </w:r>
      <w:r w:rsidR="00FE3D4F">
        <w:t>unforeseen circumstances</w:t>
      </w:r>
      <w:r w:rsidR="0090037B">
        <w:t>,</w:t>
      </w:r>
      <w:r w:rsidR="005E66DA">
        <w:t xml:space="preserve"> </w:t>
      </w:r>
      <w:r w:rsidR="0090037B">
        <w:t xml:space="preserve">and </w:t>
      </w:r>
      <w:r w:rsidR="00432782">
        <w:t xml:space="preserve">the following efforts: </w:t>
      </w:r>
    </w:p>
    <w:p w:rsidR="0032394E" w:rsidP="00F73654" w14:paraId="5D482016"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Sampling or </w:t>
      </w:r>
      <w:r w:rsidR="00CA138D">
        <w:t>r</w:t>
      </w:r>
      <w:r>
        <w:t>ecruitment of participants</w:t>
      </w:r>
    </w:p>
    <w:p w:rsidR="00C665E6" w:rsidP="00F73654" w14:paraId="3303D4E5"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Each </w:t>
      </w:r>
      <w:r w:rsidR="00CA138D">
        <w:t>i</w:t>
      </w:r>
      <w:r>
        <w:t>nf</w:t>
      </w:r>
      <w:r w:rsidR="00C91557">
        <w:t xml:space="preserve">ormation or </w:t>
      </w:r>
      <w:r w:rsidR="00CA138D">
        <w:t>d</w:t>
      </w:r>
      <w:r>
        <w:t xml:space="preserve">ata </w:t>
      </w:r>
      <w:r w:rsidR="00FA4A32">
        <w:t>c</w:t>
      </w:r>
      <w:r>
        <w:t>ollection</w:t>
      </w:r>
    </w:p>
    <w:p w:rsidR="0032394E" w:rsidP="00F73654" w14:paraId="350B140F"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Quality </w:t>
      </w:r>
      <w:r w:rsidR="00CA138D">
        <w:t>c</w:t>
      </w:r>
      <w:r>
        <w:t>ontrol of data and coding</w:t>
      </w:r>
    </w:p>
    <w:p w:rsidR="00F21E28" w:rsidP="00F73654" w14:paraId="050D462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Validation of data (e.g., </w:t>
      </w:r>
      <w:r w:rsidR="00432782">
        <w:t xml:space="preserve">respondent </w:t>
      </w:r>
      <w:r>
        <w:t>follow</w:t>
      </w:r>
      <w:r w:rsidR="00432782">
        <w:t>-</w:t>
      </w:r>
      <w:r>
        <w:t>up)</w:t>
      </w:r>
    </w:p>
    <w:p w:rsidR="0032394E" w:rsidP="00F73654" w14:paraId="6948798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Analyses</w:t>
      </w:r>
    </w:p>
    <w:p w:rsidR="003267C2" w:rsidP="00F73654" w14:paraId="1C6A9DC3"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Reports</w:t>
      </w:r>
      <w:r w:rsidR="00CA138D">
        <w:t>, presentations, or p</w:t>
      </w:r>
      <w:r w:rsidR="0032394E">
        <w:t>ublications</w:t>
      </w:r>
    </w:p>
    <w:p w:rsidR="00CA3DFD" w:rsidP="00F73654" w14:paraId="41330F64" w14:textId="77777777">
      <w:pPr>
        <w:pStyle w:val="ListParagraph"/>
        <w:numPr>
          <w:ilvl w:val="0"/>
          <w:numId w:val="6"/>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Other </w:t>
      </w:r>
      <w:r w:rsidR="009F1AEC">
        <w:t>a</w:t>
      </w:r>
      <w:r>
        <w:t>ctions</w:t>
      </w:r>
    </w:p>
    <w:p w:rsidR="007D61BF" w:rsidRPr="005F3B66" w:rsidP="00F73654" w14:paraId="5EE24917" w14:textId="77777777">
      <w:pPr>
        <w:rPr>
          <w:color w:val="000000"/>
        </w:rPr>
      </w:pPr>
    </w:p>
    <w:p w:rsidR="007D61BF" w:rsidRPr="00882F44" w:rsidP="00F73654" w14:paraId="2A1AE86D" w14:textId="77777777">
      <w:pPr>
        <w:keepNext/>
        <w:rPr>
          <w:b/>
        </w:rPr>
      </w:pPr>
      <w:bookmarkStart w:id="47" w:name="_Toc295817070"/>
      <w:bookmarkStart w:id="48" w:name="_Toc295817605"/>
      <w:bookmarkStart w:id="49" w:name="_Toc295818086"/>
      <w:bookmarkStart w:id="50" w:name="_Toc295819859"/>
      <w:r w:rsidRPr="00882F44">
        <w:rPr>
          <w:b/>
        </w:rPr>
        <w:t>Table A.16</w:t>
      </w:r>
      <w:bookmarkEnd w:id="47"/>
      <w:bookmarkEnd w:id="48"/>
      <w:bookmarkEnd w:id="49"/>
      <w:bookmarkEnd w:id="50"/>
      <w:r w:rsidR="009000B8">
        <w:rPr>
          <w:b/>
        </w:rPr>
        <w:t>: Estimated Project Timeline</w:t>
      </w:r>
      <w:r w:rsidR="00EB25C6">
        <w:rPr>
          <w:b/>
        </w:rPr>
        <w:t xml:space="preserve"> for </w:t>
      </w:r>
      <w:r w:rsidR="00EB25C6">
        <w:rPr>
          <w:b/>
        </w:rPr>
        <w:t>GenICs</w:t>
      </w:r>
    </w:p>
    <w:tbl>
      <w:tblPr>
        <w:tblStyle w:val="TableGrid"/>
        <w:tblW w:w="5000" w:type="pct"/>
        <w:tblLook w:val="04A0"/>
      </w:tblPr>
      <w:tblGrid>
        <w:gridCol w:w="4314"/>
        <w:gridCol w:w="5036"/>
      </w:tblGrid>
      <w:tr w14:paraId="48E6F13D" w14:textId="77777777" w:rsidTr="009E3CFB">
        <w:tblPrEx>
          <w:tblW w:w="5000" w:type="pct"/>
          <w:tblLook w:val="04A0"/>
        </w:tblPrEx>
        <w:trPr>
          <w:cantSplit/>
          <w:trHeight w:val="720"/>
        </w:trPr>
        <w:tc>
          <w:tcPr>
            <w:tcW w:w="5000" w:type="pct"/>
            <w:gridSpan w:val="2"/>
          </w:tcPr>
          <w:p w:rsidR="001251E8" w:rsidRPr="00293B96" w:rsidP="00F73654" w14:paraId="655354BE" w14:textId="77777777">
            <w:pPr>
              <w:keepNext/>
              <w:jc w:val="center"/>
              <w:rPr>
                <w:b/>
              </w:rPr>
            </w:pPr>
            <w:r>
              <w:rPr>
                <w:b/>
              </w:rPr>
              <w:t>Project Time Schedule</w:t>
            </w:r>
          </w:p>
        </w:tc>
      </w:tr>
      <w:tr w14:paraId="17A15D4B" w14:textId="77777777" w:rsidTr="009E3CFB">
        <w:tblPrEx>
          <w:tblW w:w="5000" w:type="pct"/>
          <w:tblLook w:val="04A0"/>
        </w:tblPrEx>
        <w:trPr>
          <w:cantSplit/>
          <w:trHeight w:val="720"/>
        </w:trPr>
        <w:tc>
          <w:tcPr>
            <w:tcW w:w="2307" w:type="pct"/>
          </w:tcPr>
          <w:p w:rsidR="001251E8" w:rsidRPr="00293B96" w:rsidP="00F73654" w14:paraId="5EC1806F" w14:textId="77777777">
            <w:pPr>
              <w:rPr>
                <w:b/>
              </w:rPr>
            </w:pPr>
            <w:r>
              <w:rPr>
                <w:b/>
              </w:rPr>
              <w:t>Activity</w:t>
            </w:r>
          </w:p>
        </w:tc>
        <w:tc>
          <w:tcPr>
            <w:tcW w:w="2693" w:type="pct"/>
          </w:tcPr>
          <w:p w:rsidR="001251E8" w:rsidRPr="00293B96" w:rsidP="00F73654" w14:paraId="406902E8" w14:textId="77777777">
            <w:pPr>
              <w:rPr>
                <w:b/>
              </w:rPr>
            </w:pPr>
            <w:r>
              <w:rPr>
                <w:b/>
              </w:rPr>
              <w:t>Time Schedule</w:t>
            </w:r>
          </w:p>
        </w:tc>
      </w:tr>
      <w:tr w14:paraId="524ACA32" w14:textId="77777777" w:rsidTr="009E3CFB">
        <w:tblPrEx>
          <w:tblW w:w="5000" w:type="pct"/>
          <w:tblLook w:val="04A0"/>
        </w:tblPrEx>
        <w:trPr>
          <w:cantSplit/>
          <w:trHeight w:val="720"/>
        </w:trPr>
        <w:tc>
          <w:tcPr>
            <w:tcW w:w="2307" w:type="pct"/>
          </w:tcPr>
          <w:p w:rsidR="001251E8" w:rsidRPr="000E3671" w:rsidP="00F73654" w14:paraId="2484C603" w14:textId="77777777">
            <w:r w:rsidRPr="000E3671">
              <w:t xml:space="preserve">Identify </w:t>
            </w:r>
            <w:r>
              <w:t>whether collection of IIF is needed</w:t>
            </w:r>
          </w:p>
        </w:tc>
        <w:tc>
          <w:tcPr>
            <w:tcW w:w="2693" w:type="pct"/>
          </w:tcPr>
          <w:p w:rsidR="001251E8" w:rsidRPr="002841E4" w:rsidP="00F73654" w14:paraId="14AD2AAC" w14:textId="77777777">
            <w:r>
              <w:t xml:space="preserve">At least 6 months prior to data collection to allow time to plan and collect IIF </w:t>
            </w:r>
          </w:p>
        </w:tc>
      </w:tr>
      <w:tr w14:paraId="3AE09DEE" w14:textId="77777777" w:rsidTr="009E3CFB">
        <w:tblPrEx>
          <w:tblW w:w="5000" w:type="pct"/>
          <w:tblLook w:val="04A0"/>
        </w:tblPrEx>
        <w:trPr>
          <w:cantSplit/>
          <w:trHeight w:val="720"/>
        </w:trPr>
        <w:tc>
          <w:tcPr>
            <w:tcW w:w="2307" w:type="pct"/>
          </w:tcPr>
          <w:p w:rsidR="001251E8" w:rsidRPr="000E3671" w:rsidP="00F73654" w14:paraId="1A3BC578" w14:textId="77777777">
            <w:r>
              <w:t>Design methods and data collection instruments</w:t>
            </w:r>
          </w:p>
        </w:tc>
        <w:tc>
          <w:tcPr>
            <w:tcW w:w="2693" w:type="pct"/>
          </w:tcPr>
          <w:p w:rsidR="001251E8" w:rsidP="00F73654" w14:paraId="02135641" w14:textId="77777777">
            <w:pPr>
              <w:rPr>
                <w:u w:val="single"/>
              </w:rPr>
            </w:pPr>
            <w:r>
              <w:t>At least 5 months prior to data collection</w:t>
            </w:r>
          </w:p>
        </w:tc>
      </w:tr>
      <w:tr w14:paraId="797E58E9" w14:textId="77777777" w:rsidTr="009E3CFB">
        <w:tblPrEx>
          <w:tblW w:w="5000" w:type="pct"/>
          <w:tblLook w:val="04A0"/>
        </w:tblPrEx>
        <w:trPr>
          <w:cantSplit/>
          <w:trHeight w:val="720"/>
        </w:trPr>
        <w:tc>
          <w:tcPr>
            <w:tcW w:w="2307" w:type="pct"/>
          </w:tcPr>
          <w:p w:rsidR="00AE3725" w:rsidP="00F73654" w14:paraId="561794A5" w14:textId="77777777">
            <w:r>
              <w:t>IRB determination</w:t>
            </w:r>
          </w:p>
        </w:tc>
        <w:tc>
          <w:tcPr>
            <w:tcW w:w="2693" w:type="pct"/>
          </w:tcPr>
          <w:p w:rsidR="00AE3725" w:rsidP="00F73654" w14:paraId="61AE5EF9" w14:textId="77777777">
            <w:r>
              <w:t>At least 4-5 months prior to data collection</w:t>
            </w:r>
          </w:p>
        </w:tc>
      </w:tr>
      <w:tr w14:paraId="1E4F145A" w14:textId="77777777" w:rsidTr="009E3CFB">
        <w:tblPrEx>
          <w:tblW w:w="5000" w:type="pct"/>
          <w:tblLook w:val="04A0"/>
        </w:tblPrEx>
        <w:trPr>
          <w:cantSplit/>
          <w:trHeight w:val="720"/>
        </w:trPr>
        <w:tc>
          <w:tcPr>
            <w:tcW w:w="2307" w:type="pct"/>
          </w:tcPr>
          <w:p w:rsidR="001251E8" w:rsidRPr="000E3671" w:rsidP="00F73654" w14:paraId="7F25D668" w14:textId="77777777">
            <w:r w:rsidRPr="000E3671">
              <w:t>Pilot tes</w:t>
            </w:r>
            <w:r>
              <w:t>t instrument (</w:t>
            </w:r>
            <w:r w:rsidR="009E3CFB">
              <w:t>if new)</w:t>
            </w:r>
          </w:p>
        </w:tc>
        <w:tc>
          <w:tcPr>
            <w:tcW w:w="2693" w:type="pct"/>
          </w:tcPr>
          <w:p w:rsidR="001251E8" w:rsidRPr="002841E4" w:rsidP="00F73654" w14:paraId="699F460B" w14:textId="77777777">
            <w:r>
              <w:t>At least 4 months prior to data collection</w:t>
            </w:r>
          </w:p>
        </w:tc>
      </w:tr>
      <w:tr w14:paraId="46221900" w14:textId="77777777" w:rsidTr="009E3CFB">
        <w:tblPrEx>
          <w:tblW w:w="5000" w:type="pct"/>
          <w:tblLook w:val="04A0"/>
        </w:tblPrEx>
        <w:trPr>
          <w:cantSplit/>
          <w:trHeight w:val="720"/>
        </w:trPr>
        <w:tc>
          <w:tcPr>
            <w:tcW w:w="2307" w:type="pct"/>
          </w:tcPr>
          <w:p w:rsidR="001251E8" w:rsidRPr="000E3671" w:rsidP="00F73654" w14:paraId="5ACC79F0" w14:textId="77777777">
            <w:pPr>
              <w:tabs>
                <w:tab w:val="left" w:pos="3173"/>
              </w:tabs>
            </w:pPr>
            <w:r>
              <w:t xml:space="preserve">Develop </w:t>
            </w:r>
            <w:r>
              <w:t>genIC</w:t>
            </w:r>
            <w:r>
              <w:t xml:space="preserve"> request</w:t>
            </w:r>
          </w:p>
        </w:tc>
        <w:tc>
          <w:tcPr>
            <w:tcW w:w="2693" w:type="pct"/>
          </w:tcPr>
          <w:p w:rsidR="001251E8" w:rsidRPr="002841E4" w:rsidP="00F73654" w14:paraId="716EE3B2" w14:textId="77777777">
            <w:r>
              <w:t>At least 3-4 months prior to data collection</w:t>
            </w:r>
          </w:p>
        </w:tc>
      </w:tr>
      <w:tr w14:paraId="572AC551" w14:textId="77777777" w:rsidTr="009E3CFB">
        <w:tblPrEx>
          <w:tblW w:w="5000" w:type="pct"/>
          <w:tblLook w:val="04A0"/>
        </w:tblPrEx>
        <w:trPr>
          <w:cantSplit/>
          <w:trHeight w:val="720"/>
        </w:trPr>
        <w:tc>
          <w:tcPr>
            <w:tcW w:w="2307" w:type="pct"/>
          </w:tcPr>
          <w:p w:rsidR="001251E8" w:rsidP="00F73654" w14:paraId="25260039" w14:textId="77777777">
            <w:pPr>
              <w:tabs>
                <w:tab w:val="left" w:pos="3173"/>
              </w:tabs>
            </w:pPr>
            <w:r>
              <w:t xml:space="preserve">Submit </w:t>
            </w:r>
            <w:r>
              <w:t>genIC</w:t>
            </w:r>
            <w:r>
              <w:t xml:space="preserve"> to ICRO (then ICRO into ROCIS)</w:t>
            </w:r>
          </w:p>
        </w:tc>
        <w:tc>
          <w:tcPr>
            <w:tcW w:w="2693" w:type="pct"/>
          </w:tcPr>
          <w:p w:rsidR="001251E8" w:rsidP="00F73654" w14:paraId="3DE361C6" w14:textId="77777777">
            <w:r>
              <w:t>3 months prior to data collection</w:t>
            </w:r>
          </w:p>
        </w:tc>
      </w:tr>
      <w:tr w14:paraId="26AE9858" w14:textId="77777777" w:rsidTr="009E3CFB">
        <w:tblPrEx>
          <w:tblW w:w="5000" w:type="pct"/>
          <w:tblLook w:val="04A0"/>
        </w:tblPrEx>
        <w:trPr>
          <w:cantSplit/>
          <w:trHeight w:val="720"/>
        </w:trPr>
        <w:tc>
          <w:tcPr>
            <w:tcW w:w="2307" w:type="pct"/>
          </w:tcPr>
          <w:p w:rsidR="001251E8" w:rsidP="00F73654" w14:paraId="1EE08CD8" w14:textId="77777777">
            <w:r>
              <w:t xml:space="preserve">Receive OMB approval for </w:t>
            </w:r>
            <w:r>
              <w:t>genIC</w:t>
            </w:r>
          </w:p>
        </w:tc>
        <w:tc>
          <w:tcPr>
            <w:tcW w:w="2693" w:type="pct"/>
          </w:tcPr>
          <w:p w:rsidR="001251E8" w:rsidRPr="002841E4" w:rsidP="00F73654" w14:paraId="2787FAD5" w14:textId="77777777">
            <w:r>
              <w:t>At least 1 month prior to data collection</w:t>
            </w:r>
          </w:p>
        </w:tc>
      </w:tr>
      <w:tr w14:paraId="725AA2BC" w14:textId="77777777" w:rsidTr="009E3CFB">
        <w:tblPrEx>
          <w:tblW w:w="5000" w:type="pct"/>
          <w:tblLook w:val="04A0"/>
        </w:tblPrEx>
        <w:trPr>
          <w:cantSplit/>
          <w:trHeight w:val="720"/>
        </w:trPr>
        <w:tc>
          <w:tcPr>
            <w:tcW w:w="2307" w:type="pct"/>
          </w:tcPr>
          <w:p w:rsidR="001251E8" w:rsidP="00F73654" w14:paraId="13172F14" w14:textId="77777777">
            <w:r>
              <w:t>Implement data recruitment and collection</w:t>
            </w:r>
          </w:p>
        </w:tc>
        <w:tc>
          <w:tcPr>
            <w:tcW w:w="2693" w:type="pct"/>
          </w:tcPr>
          <w:p w:rsidR="001251E8" w:rsidRPr="00555A66" w:rsidP="00F73654" w14:paraId="7B75D433" w14:textId="77777777">
            <w:r>
              <w:t xml:space="preserve">As soon as </w:t>
            </w:r>
            <w:r>
              <w:t>genIC</w:t>
            </w:r>
            <w:r>
              <w:t xml:space="preserve"> is approved or as indicated by the </w:t>
            </w:r>
            <w:r>
              <w:t>genIC</w:t>
            </w:r>
            <w:r>
              <w:t xml:space="preserve"> data collection plan</w:t>
            </w:r>
          </w:p>
        </w:tc>
      </w:tr>
      <w:tr w14:paraId="2255D8CB" w14:textId="77777777" w:rsidTr="009E3CFB">
        <w:tblPrEx>
          <w:tblW w:w="5000" w:type="pct"/>
          <w:tblLook w:val="04A0"/>
        </w:tblPrEx>
        <w:trPr>
          <w:cantSplit/>
          <w:trHeight w:val="720"/>
        </w:trPr>
        <w:tc>
          <w:tcPr>
            <w:tcW w:w="2307" w:type="pct"/>
          </w:tcPr>
          <w:p w:rsidR="001251E8" w:rsidP="00F73654" w14:paraId="1A21EA07" w14:textId="77777777">
            <w:r>
              <w:t>Analyze data as planned</w:t>
            </w:r>
          </w:p>
        </w:tc>
        <w:tc>
          <w:tcPr>
            <w:tcW w:w="2693" w:type="pct"/>
          </w:tcPr>
          <w:p w:rsidR="001251E8" w:rsidP="00F73654" w14:paraId="221BDF65" w14:textId="77777777">
            <w:r>
              <w:t>Approximately within 3 months of close of data collection</w:t>
            </w:r>
          </w:p>
        </w:tc>
      </w:tr>
      <w:tr w14:paraId="0577806E" w14:textId="77777777" w:rsidTr="009E3CFB">
        <w:tblPrEx>
          <w:tblW w:w="5000" w:type="pct"/>
          <w:tblLook w:val="04A0"/>
        </w:tblPrEx>
        <w:trPr>
          <w:cantSplit/>
          <w:trHeight w:val="720"/>
        </w:trPr>
        <w:tc>
          <w:tcPr>
            <w:tcW w:w="2307" w:type="pct"/>
          </w:tcPr>
          <w:p w:rsidR="001251E8" w:rsidRPr="000C7351" w:rsidP="00F73654" w14:paraId="526AB8F0" w14:textId="77777777">
            <w:r>
              <w:t xml:space="preserve">Produce technical report and lay </w:t>
            </w:r>
            <w:r w:rsidR="009E3CFB">
              <w:t>audience fact sheets</w:t>
            </w:r>
          </w:p>
        </w:tc>
        <w:tc>
          <w:tcPr>
            <w:tcW w:w="2693" w:type="pct"/>
          </w:tcPr>
          <w:p w:rsidR="001251E8" w:rsidP="00F73654" w14:paraId="6345BD2E" w14:textId="77777777">
            <w:r>
              <w:t>Approximately within 6 months of close of data collection: communicate to leadership, program, or stakeholders about results and recommendations for improvement or actions</w:t>
            </w:r>
          </w:p>
        </w:tc>
      </w:tr>
      <w:tr w14:paraId="76976CAB" w14:textId="77777777" w:rsidTr="009E3CFB">
        <w:tblPrEx>
          <w:tblW w:w="5000" w:type="pct"/>
          <w:tblLook w:val="04A0"/>
        </w:tblPrEx>
        <w:trPr>
          <w:cantSplit/>
          <w:trHeight w:val="720"/>
        </w:trPr>
        <w:tc>
          <w:tcPr>
            <w:tcW w:w="2307" w:type="pct"/>
          </w:tcPr>
          <w:p w:rsidR="001251E8" w:rsidP="00F73654" w14:paraId="5486B2F5" w14:textId="77777777">
            <w:r>
              <w:t>Submit findings for scientific publications, manuscript, or presentation, if applicable</w:t>
            </w:r>
          </w:p>
        </w:tc>
        <w:tc>
          <w:tcPr>
            <w:tcW w:w="2693" w:type="pct"/>
          </w:tcPr>
          <w:p w:rsidR="001251E8" w:rsidP="00F73654" w14:paraId="4E8C4748" w14:textId="77777777">
            <w:r>
              <w:t>6 months or more from close of data collection, if applicable</w:t>
            </w:r>
          </w:p>
        </w:tc>
      </w:tr>
    </w:tbl>
    <w:p w:rsidR="009000B8" w:rsidRPr="005F3B66" w:rsidP="00F73654" w14:paraId="2A30E252" w14:textId="77777777">
      <w:pPr>
        <w:rPr>
          <w:color w:val="000000"/>
        </w:rPr>
      </w:pPr>
    </w:p>
    <w:p w:rsidR="007D61BF" w:rsidRPr="005F3B66" w:rsidP="00F73654" w14:paraId="3067238E" w14:textId="77777777">
      <w:pPr>
        <w:pStyle w:val="Heading1"/>
      </w:pPr>
      <w:bookmarkStart w:id="51" w:name="_Toc299968012"/>
      <w:bookmarkStart w:id="52" w:name="_Toc452565368"/>
      <w:r w:rsidRPr="005F3B66">
        <w:t>A.17</w:t>
      </w:r>
      <w:r w:rsidR="00332BEE">
        <w:rPr>
          <w:b w:val="0"/>
        </w:rPr>
        <w:t xml:space="preserve">. </w:t>
      </w:r>
      <w:r w:rsidRPr="005F3B66">
        <w:t>Reason(s) Display of OMB Expiration Date is Inappropriate</w:t>
      </w:r>
      <w:bookmarkEnd w:id="51"/>
      <w:bookmarkEnd w:id="52"/>
    </w:p>
    <w:p w:rsidR="009000B8" w:rsidP="00F73654" w14:paraId="7FCBC829" w14:textId="77777777">
      <w:r w:rsidRPr="005F3B66">
        <w:t>The display of the OMB expiration date is not inappropriate.</w:t>
      </w:r>
    </w:p>
    <w:p w:rsidR="00C31893" w:rsidRPr="005F3B66" w:rsidP="00F73654" w14:paraId="47CADB55" w14:textId="77777777">
      <w:pPr>
        <w:rPr>
          <w:color w:val="000000"/>
        </w:rPr>
      </w:pPr>
    </w:p>
    <w:p w:rsidR="00A20172" w:rsidP="00F73654" w14:paraId="4C4D3142" w14:textId="77777777">
      <w:pPr>
        <w:pStyle w:val="Heading1"/>
      </w:pPr>
      <w:bookmarkStart w:id="53" w:name="_Toc299968013"/>
      <w:bookmarkStart w:id="54" w:name="_Toc452565369"/>
      <w:r w:rsidRPr="005F3B66">
        <w:t>A.18</w:t>
      </w:r>
      <w:r w:rsidR="00332BEE">
        <w:t xml:space="preserve">. </w:t>
      </w:r>
      <w:r w:rsidRPr="005F3B66">
        <w:t>Exceptions to Certification for Paperwork Reduction Act Submissions</w:t>
      </w:r>
      <w:bookmarkStart w:id="55" w:name="_Toc295817074"/>
      <w:bookmarkStart w:id="56" w:name="_Toc295817609"/>
      <w:bookmarkStart w:id="57" w:name="_Toc295818090"/>
      <w:bookmarkStart w:id="58" w:name="_Toc295819863"/>
      <w:bookmarkEnd w:id="53"/>
      <w:bookmarkEnd w:id="54"/>
    </w:p>
    <w:p w:rsidR="007D61BF" w:rsidRPr="005F3B66" w:rsidP="00F73654" w14:paraId="48678199" w14:textId="77777777">
      <w:r>
        <w:t>There are no</w:t>
      </w:r>
      <w:r w:rsidRPr="005F3B66">
        <w:t xml:space="preserve"> </w:t>
      </w:r>
      <w:r w:rsidR="003773FD">
        <w:t>exceptions to the certification</w:t>
      </w:r>
      <w:r w:rsidRPr="005F3B66">
        <w:t>.</w:t>
      </w:r>
      <w:bookmarkEnd w:id="55"/>
      <w:bookmarkEnd w:id="56"/>
      <w:bookmarkEnd w:id="57"/>
      <w:bookmarkEnd w:id="58"/>
    </w:p>
    <w:sectPr w:rsidSect="00E01113">
      <w:footerReference w:type="default" r:id="rId21"/>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582515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0F6" w:rsidP="00E01113" w14:paraId="6538F640"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6AFE130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4986049"/>
      <w:docPartObj>
        <w:docPartGallery w:val="Page Numbers (Bottom of Page)"/>
        <w:docPartUnique/>
      </w:docPartObj>
    </w:sdtPr>
    <w:sdtEndPr>
      <w:rPr>
        <w:noProof/>
      </w:rPr>
    </w:sdtEndPr>
    <w:sdtContent>
      <w:p w:rsidR="00CB10F6" w:rsidP="00E01113" w14:paraId="59EF8488" w14:textId="77777777">
        <w:pPr>
          <w:pStyle w:val="Footer"/>
          <w:jc w:val="right"/>
        </w:pPr>
        <w:r>
          <w:fldChar w:fldCharType="begin"/>
        </w:r>
        <w:r>
          <w:instrText xml:space="preserve"> PAGE   \* MERGEFORMAT </w:instrText>
        </w:r>
        <w:r>
          <w:fldChar w:fldCharType="separate"/>
        </w:r>
        <w:r w:rsidR="00350871">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7847" w:rsidP="00E01113" w14:paraId="169B58E0" w14:textId="77777777">
      <w:r>
        <w:separator/>
      </w:r>
    </w:p>
  </w:footnote>
  <w:footnote w:type="continuationSeparator" w:id="1">
    <w:p w:rsidR="002E7847" w:rsidP="00E01113" w14:paraId="72127CB5" w14:textId="77777777">
      <w:r>
        <w:continuationSeparator/>
      </w:r>
    </w:p>
  </w:footnote>
  <w:footnote w:type="continuationNotice" w:id="2">
    <w:p w:rsidR="003C1EA5" w14:paraId="7CAB30B7" w14:textId="77777777"/>
  </w:footnote>
  <w:footnote w:id="3">
    <w:p w:rsidR="00CB10F6" w:rsidRPr="00865024" w:rsidP="002E076C" w14:paraId="0DC2EF3F" w14:textId="77777777">
      <w:pPr>
        <w:pStyle w:val="FootnoteText"/>
        <w:rPr>
          <w:rFonts w:ascii="Times New Roman" w:hAnsi="Times New Roman"/>
        </w:rPr>
      </w:pPr>
      <w:r w:rsidRPr="00865024">
        <w:rPr>
          <w:rStyle w:val="FootnoteReference"/>
          <w:rFonts w:ascii="Times New Roman" w:hAnsi="Times New Roman"/>
        </w:rPr>
        <w:footnoteRef/>
      </w:r>
      <w:r w:rsidRPr="00865024">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2E7ED6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6DEE9B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A5F" w14:paraId="434F19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589B"/>
    <w:multiLevelType w:val="hybridMultilevel"/>
    <w:tmpl w:val="F828BDF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36575"/>
    <w:multiLevelType w:val="hybridMultilevel"/>
    <w:tmpl w:val="C9F66B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127E8"/>
    <w:multiLevelType w:val="hybridMultilevel"/>
    <w:tmpl w:val="66C64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3339D9"/>
    <w:multiLevelType w:val="hybridMultilevel"/>
    <w:tmpl w:val="E52A0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549E9"/>
    <w:multiLevelType w:val="hybridMultilevel"/>
    <w:tmpl w:val="76B6C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8F403F"/>
    <w:multiLevelType w:val="hybridMultilevel"/>
    <w:tmpl w:val="F02EB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912079"/>
    <w:multiLevelType w:val="hybridMultilevel"/>
    <w:tmpl w:val="EBC2E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2C110B"/>
    <w:multiLevelType w:val="hybridMultilevel"/>
    <w:tmpl w:val="E9143316"/>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0793D42"/>
    <w:multiLevelType w:val="hybridMultilevel"/>
    <w:tmpl w:val="E452CB9E"/>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12">
    <w:nsid w:val="36BB736A"/>
    <w:multiLevelType w:val="hybridMultilevel"/>
    <w:tmpl w:val="0666B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CA4732E"/>
    <w:multiLevelType w:val="hybridMultilevel"/>
    <w:tmpl w:val="F216C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114C2B"/>
    <w:multiLevelType w:val="hybridMultilevel"/>
    <w:tmpl w:val="A2DA0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280B53"/>
    <w:multiLevelType w:val="hybridMultilevel"/>
    <w:tmpl w:val="B2CE32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77716B"/>
    <w:multiLevelType w:val="hybridMultilevel"/>
    <w:tmpl w:val="C4B865D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D584807"/>
    <w:multiLevelType w:val="hybridMultilevel"/>
    <w:tmpl w:val="0A4C52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9774951"/>
    <w:multiLevelType w:val="hybridMultilevel"/>
    <w:tmpl w:val="B674F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DE0A54"/>
    <w:multiLevelType w:val="hybridMultilevel"/>
    <w:tmpl w:val="507E4174"/>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DBE5455"/>
    <w:multiLevelType w:val="hybridMultilevel"/>
    <w:tmpl w:val="267A7A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2C4E5D"/>
    <w:multiLevelType w:val="hybridMultilevel"/>
    <w:tmpl w:val="C4C2B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BA2AA7"/>
    <w:multiLevelType w:val="hybridMultilevel"/>
    <w:tmpl w:val="F384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3E136F"/>
    <w:multiLevelType w:val="hybridMultilevel"/>
    <w:tmpl w:val="A02AD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6188685">
    <w:abstractNumId w:val="19"/>
  </w:num>
  <w:num w:numId="2" w16cid:durableId="1386106444">
    <w:abstractNumId w:val="10"/>
  </w:num>
  <w:num w:numId="3" w16cid:durableId="2036299164">
    <w:abstractNumId w:val="13"/>
  </w:num>
  <w:num w:numId="4" w16cid:durableId="1076585922">
    <w:abstractNumId w:val="23"/>
  </w:num>
  <w:num w:numId="5" w16cid:durableId="998846955">
    <w:abstractNumId w:val="22"/>
  </w:num>
  <w:num w:numId="6" w16cid:durableId="979574966">
    <w:abstractNumId w:val="16"/>
  </w:num>
  <w:num w:numId="7" w16cid:durableId="386417093">
    <w:abstractNumId w:val="20"/>
  </w:num>
  <w:num w:numId="8" w16cid:durableId="1995599437">
    <w:abstractNumId w:val="7"/>
  </w:num>
  <w:num w:numId="9" w16cid:durableId="9795486">
    <w:abstractNumId w:val="11"/>
  </w:num>
  <w:num w:numId="10" w16cid:durableId="1327129950">
    <w:abstractNumId w:val="24"/>
  </w:num>
  <w:num w:numId="11" w16cid:durableId="639381719">
    <w:abstractNumId w:val="7"/>
  </w:num>
  <w:num w:numId="12" w16cid:durableId="1205756338">
    <w:abstractNumId w:val="11"/>
  </w:num>
  <w:num w:numId="13" w16cid:durableId="331838333">
    <w:abstractNumId w:val="25"/>
  </w:num>
  <w:num w:numId="14" w16cid:durableId="57409701">
    <w:abstractNumId w:val="12"/>
  </w:num>
  <w:num w:numId="15" w16cid:durableId="765540767">
    <w:abstractNumId w:val="18"/>
  </w:num>
  <w:num w:numId="16" w16cid:durableId="485627340">
    <w:abstractNumId w:val="17"/>
  </w:num>
  <w:num w:numId="17" w16cid:durableId="637808778">
    <w:abstractNumId w:val="2"/>
  </w:num>
  <w:num w:numId="18" w16cid:durableId="2108378063">
    <w:abstractNumId w:val="9"/>
  </w:num>
  <w:num w:numId="19" w16cid:durableId="1961060163">
    <w:abstractNumId w:val="3"/>
  </w:num>
  <w:num w:numId="20" w16cid:durableId="152720157">
    <w:abstractNumId w:val="21"/>
  </w:num>
  <w:num w:numId="21" w16cid:durableId="576598547">
    <w:abstractNumId w:val="0"/>
  </w:num>
  <w:num w:numId="22" w16cid:durableId="1575555081">
    <w:abstractNumId w:val="8"/>
  </w:num>
  <w:num w:numId="23" w16cid:durableId="1929608361">
    <w:abstractNumId w:val="14"/>
  </w:num>
  <w:num w:numId="24" w16cid:durableId="1257861677">
    <w:abstractNumId w:val="6"/>
  </w:num>
  <w:num w:numId="25" w16cid:durableId="377049604">
    <w:abstractNumId w:val="4"/>
  </w:num>
  <w:num w:numId="26" w16cid:durableId="1274560078">
    <w:abstractNumId w:val="15"/>
  </w:num>
  <w:num w:numId="27" w16cid:durableId="1264805769">
    <w:abstractNumId w:val="5"/>
  </w:num>
  <w:num w:numId="28" w16cid:durableId="1358853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54"/>
    <w:rsid w:val="00000396"/>
    <w:rsid w:val="000011E6"/>
    <w:rsid w:val="00003148"/>
    <w:rsid w:val="00003A60"/>
    <w:rsid w:val="0000457F"/>
    <w:rsid w:val="000054D9"/>
    <w:rsid w:val="00006A95"/>
    <w:rsid w:val="0001194D"/>
    <w:rsid w:val="00011A14"/>
    <w:rsid w:val="00011AC5"/>
    <w:rsid w:val="000130F7"/>
    <w:rsid w:val="0001333E"/>
    <w:rsid w:val="00014034"/>
    <w:rsid w:val="00014570"/>
    <w:rsid w:val="000149FB"/>
    <w:rsid w:val="00014A03"/>
    <w:rsid w:val="00015233"/>
    <w:rsid w:val="00016983"/>
    <w:rsid w:val="00017E81"/>
    <w:rsid w:val="000209FF"/>
    <w:rsid w:val="00021607"/>
    <w:rsid w:val="00021B5C"/>
    <w:rsid w:val="00021BD4"/>
    <w:rsid w:val="00024013"/>
    <w:rsid w:val="0002488E"/>
    <w:rsid w:val="00025129"/>
    <w:rsid w:val="00025A82"/>
    <w:rsid w:val="000308A8"/>
    <w:rsid w:val="000309BA"/>
    <w:rsid w:val="00034AE9"/>
    <w:rsid w:val="00035255"/>
    <w:rsid w:val="0003572E"/>
    <w:rsid w:val="00035A69"/>
    <w:rsid w:val="00040D74"/>
    <w:rsid w:val="000419A6"/>
    <w:rsid w:val="00044D09"/>
    <w:rsid w:val="0004562D"/>
    <w:rsid w:val="00046E48"/>
    <w:rsid w:val="00047839"/>
    <w:rsid w:val="000507A7"/>
    <w:rsid w:val="00051805"/>
    <w:rsid w:val="000518D7"/>
    <w:rsid w:val="0005261A"/>
    <w:rsid w:val="00053717"/>
    <w:rsid w:val="00053AA4"/>
    <w:rsid w:val="00053D64"/>
    <w:rsid w:val="00054C84"/>
    <w:rsid w:val="00054DD3"/>
    <w:rsid w:val="000555D2"/>
    <w:rsid w:val="00055869"/>
    <w:rsid w:val="00057232"/>
    <w:rsid w:val="00057E63"/>
    <w:rsid w:val="00061501"/>
    <w:rsid w:val="00063830"/>
    <w:rsid w:val="00063F36"/>
    <w:rsid w:val="000643E3"/>
    <w:rsid w:val="0006628B"/>
    <w:rsid w:val="00066F95"/>
    <w:rsid w:val="00070967"/>
    <w:rsid w:val="00070B5E"/>
    <w:rsid w:val="00073873"/>
    <w:rsid w:val="00074793"/>
    <w:rsid w:val="00074D4A"/>
    <w:rsid w:val="00075CD3"/>
    <w:rsid w:val="00076AB2"/>
    <w:rsid w:val="00077373"/>
    <w:rsid w:val="00077EB3"/>
    <w:rsid w:val="000807A3"/>
    <w:rsid w:val="00081074"/>
    <w:rsid w:val="000827ED"/>
    <w:rsid w:val="00082A4B"/>
    <w:rsid w:val="00083681"/>
    <w:rsid w:val="00083F94"/>
    <w:rsid w:val="00084729"/>
    <w:rsid w:val="00086BBE"/>
    <w:rsid w:val="00087DAE"/>
    <w:rsid w:val="00087E02"/>
    <w:rsid w:val="00091D3E"/>
    <w:rsid w:val="000925BD"/>
    <w:rsid w:val="000944DA"/>
    <w:rsid w:val="000A03B4"/>
    <w:rsid w:val="000A06D1"/>
    <w:rsid w:val="000A3869"/>
    <w:rsid w:val="000A3B77"/>
    <w:rsid w:val="000A68D7"/>
    <w:rsid w:val="000A6961"/>
    <w:rsid w:val="000A715E"/>
    <w:rsid w:val="000A7F60"/>
    <w:rsid w:val="000B08D4"/>
    <w:rsid w:val="000B13B1"/>
    <w:rsid w:val="000B33FE"/>
    <w:rsid w:val="000B59BD"/>
    <w:rsid w:val="000B664C"/>
    <w:rsid w:val="000C4CFB"/>
    <w:rsid w:val="000C6F9D"/>
    <w:rsid w:val="000C7351"/>
    <w:rsid w:val="000D0113"/>
    <w:rsid w:val="000D208D"/>
    <w:rsid w:val="000D2D8E"/>
    <w:rsid w:val="000D36AA"/>
    <w:rsid w:val="000D433E"/>
    <w:rsid w:val="000D5978"/>
    <w:rsid w:val="000D60C1"/>
    <w:rsid w:val="000D7E50"/>
    <w:rsid w:val="000E062A"/>
    <w:rsid w:val="000E0C8B"/>
    <w:rsid w:val="000E13CA"/>
    <w:rsid w:val="000E3671"/>
    <w:rsid w:val="000E3EED"/>
    <w:rsid w:val="000E6286"/>
    <w:rsid w:val="000E6E16"/>
    <w:rsid w:val="000E7217"/>
    <w:rsid w:val="000F0326"/>
    <w:rsid w:val="000F15A2"/>
    <w:rsid w:val="000F4B22"/>
    <w:rsid w:val="000F4C35"/>
    <w:rsid w:val="000F4DBC"/>
    <w:rsid w:val="000F6AA5"/>
    <w:rsid w:val="000F774B"/>
    <w:rsid w:val="00101A67"/>
    <w:rsid w:val="00102EE7"/>
    <w:rsid w:val="001046B4"/>
    <w:rsid w:val="00105031"/>
    <w:rsid w:val="00106E45"/>
    <w:rsid w:val="0011117B"/>
    <w:rsid w:val="00113AF4"/>
    <w:rsid w:val="00113DC2"/>
    <w:rsid w:val="00115B3B"/>
    <w:rsid w:val="00117FA7"/>
    <w:rsid w:val="0012250B"/>
    <w:rsid w:val="00122563"/>
    <w:rsid w:val="001248D2"/>
    <w:rsid w:val="00125043"/>
    <w:rsid w:val="001251E8"/>
    <w:rsid w:val="001262C4"/>
    <w:rsid w:val="00127BBE"/>
    <w:rsid w:val="0013055E"/>
    <w:rsid w:val="00130629"/>
    <w:rsid w:val="00132F9E"/>
    <w:rsid w:val="001371CE"/>
    <w:rsid w:val="001374A6"/>
    <w:rsid w:val="00137EA2"/>
    <w:rsid w:val="00142779"/>
    <w:rsid w:val="0014339F"/>
    <w:rsid w:val="001434FC"/>
    <w:rsid w:val="00145A18"/>
    <w:rsid w:val="00145A88"/>
    <w:rsid w:val="00147AA5"/>
    <w:rsid w:val="0015344D"/>
    <w:rsid w:val="001565A8"/>
    <w:rsid w:val="00156C5C"/>
    <w:rsid w:val="001571E9"/>
    <w:rsid w:val="00163CA8"/>
    <w:rsid w:val="0016460C"/>
    <w:rsid w:val="00165378"/>
    <w:rsid w:val="00166B2B"/>
    <w:rsid w:val="00170E2B"/>
    <w:rsid w:val="00171722"/>
    <w:rsid w:val="00171F0B"/>
    <w:rsid w:val="001725BA"/>
    <w:rsid w:val="00172B0D"/>
    <w:rsid w:val="00173D94"/>
    <w:rsid w:val="00174B65"/>
    <w:rsid w:val="00176148"/>
    <w:rsid w:val="001769E0"/>
    <w:rsid w:val="001772D1"/>
    <w:rsid w:val="001836E4"/>
    <w:rsid w:val="001845B9"/>
    <w:rsid w:val="00184793"/>
    <w:rsid w:val="00185585"/>
    <w:rsid w:val="00190666"/>
    <w:rsid w:val="001928B3"/>
    <w:rsid w:val="00192ED3"/>
    <w:rsid w:val="00193854"/>
    <w:rsid w:val="001965FD"/>
    <w:rsid w:val="0019742A"/>
    <w:rsid w:val="00197996"/>
    <w:rsid w:val="001A0783"/>
    <w:rsid w:val="001A0EC4"/>
    <w:rsid w:val="001A12D7"/>
    <w:rsid w:val="001A24BD"/>
    <w:rsid w:val="001A6CF0"/>
    <w:rsid w:val="001A7E92"/>
    <w:rsid w:val="001B0140"/>
    <w:rsid w:val="001B269B"/>
    <w:rsid w:val="001B2F54"/>
    <w:rsid w:val="001B3BDC"/>
    <w:rsid w:val="001B4495"/>
    <w:rsid w:val="001B6426"/>
    <w:rsid w:val="001B681B"/>
    <w:rsid w:val="001B6ABE"/>
    <w:rsid w:val="001C0220"/>
    <w:rsid w:val="001C1C0D"/>
    <w:rsid w:val="001C2049"/>
    <w:rsid w:val="001C29AB"/>
    <w:rsid w:val="001C2FB0"/>
    <w:rsid w:val="001C37F1"/>
    <w:rsid w:val="001C4C54"/>
    <w:rsid w:val="001D0D60"/>
    <w:rsid w:val="001D0F7A"/>
    <w:rsid w:val="001D14A0"/>
    <w:rsid w:val="001D293A"/>
    <w:rsid w:val="001D6A8E"/>
    <w:rsid w:val="001D7D7A"/>
    <w:rsid w:val="001E0D41"/>
    <w:rsid w:val="001E2A2F"/>
    <w:rsid w:val="001E2DEB"/>
    <w:rsid w:val="001E537E"/>
    <w:rsid w:val="001E752B"/>
    <w:rsid w:val="001F1E6B"/>
    <w:rsid w:val="001F3FED"/>
    <w:rsid w:val="001F48C6"/>
    <w:rsid w:val="001F5410"/>
    <w:rsid w:val="001F673E"/>
    <w:rsid w:val="001F6E1A"/>
    <w:rsid w:val="001F7458"/>
    <w:rsid w:val="00200DE6"/>
    <w:rsid w:val="002017BD"/>
    <w:rsid w:val="00201CA5"/>
    <w:rsid w:val="002031BB"/>
    <w:rsid w:val="0020324A"/>
    <w:rsid w:val="00203867"/>
    <w:rsid w:val="00204F41"/>
    <w:rsid w:val="002050F7"/>
    <w:rsid w:val="00205F24"/>
    <w:rsid w:val="00210E7D"/>
    <w:rsid w:val="00210EF5"/>
    <w:rsid w:val="0021139A"/>
    <w:rsid w:val="00211B89"/>
    <w:rsid w:val="00212D50"/>
    <w:rsid w:val="00213A42"/>
    <w:rsid w:val="00215789"/>
    <w:rsid w:val="00217136"/>
    <w:rsid w:val="002179DD"/>
    <w:rsid w:val="00227AC5"/>
    <w:rsid w:val="00231356"/>
    <w:rsid w:val="00232136"/>
    <w:rsid w:val="00232646"/>
    <w:rsid w:val="00232C74"/>
    <w:rsid w:val="0023679B"/>
    <w:rsid w:val="00236D42"/>
    <w:rsid w:val="00240818"/>
    <w:rsid w:val="002413F3"/>
    <w:rsid w:val="00243613"/>
    <w:rsid w:val="00246C40"/>
    <w:rsid w:val="00246CFB"/>
    <w:rsid w:val="00247264"/>
    <w:rsid w:val="002474C2"/>
    <w:rsid w:val="00256B57"/>
    <w:rsid w:val="002602E5"/>
    <w:rsid w:val="00263367"/>
    <w:rsid w:val="002637CF"/>
    <w:rsid w:val="00266DD1"/>
    <w:rsid w:val="0026783D"/>
    <w:rsid w:val="002715A1"/>
    <w:rsid w:val="00271983"/>
    <w:rsid w:val="00274AC8"/>
    <w:rsid w:val="002752DF"/>
    <w:rsid w:val="002774D1"/>
    <w:rsid w:val="00277803"/>
    <w:rsid w:val="00277DC2"/>
    <w:rsid w:val="002804D6"/>
    <w:rsid w:val="00280A46"/>
    <w:rsid w:val="00281D5B"/>
    <w:rsid w:val="00283172"/>
    <w:rsid w:val="002841E4"/>
    <w:rsid w:val="002842F0"/>
    <w:rsid w:val="002853BA"/>
    <w:rsid w:val="00285A5F"/>
    <w:rsid w:val="00286083"/>
    <w:rsid w:val="002906FB"/>
    <w:rsid w:val="00291720"/>
    <w:rsid w:val="00293237"/>
    <w:rsid w:val="00293B96"/>
    <w:rsid w:val="002942E1"/>
    <w:rsid w:val="0029594D"/>
    <w:rsid w:val="002A3B7E"/>
    <w:rsid w:val="002A5682"/>
    <w:rsid w:val="002A638C"/>
    <w:rsid w:val="002A7A9E"/>
    <w:rsid w:val="002B115D"/>
    <w:rsid w:val="002B2C54"/>
    <w:rsid w:val="002B3D52"/>
    <w:rsid w:val="002B5453"/>
    <w:rsid w:val="002B7E8C"/>
    <w:rsid w:val="002C4372"/>
    <w:rsid w:val="002C6713"/>
    <w:rsid w:val="002C6E51"/>
    <w:rsid w:val="002D1BF3"/>
    <w:rsid w:val="002D2542"/>
    <w:rsid w:val="002D3383"/>
    <w:rsid w:val="002D3618"/>
    <w:rsid w:val="002D3934"/>
    <w:rsid w:val="002D3E59"/>
    <w:rsid w:val="002D510E"/>
    <w:rsid w:val="002E0414"/>
    <w:rsid w:val="002E0605"/>
    <w:rsid w:val="002E076C"/>
    <w:rsid w:val="002E076F"/>
    <w:rsid w:val="002E67F7"/>
    <w:rsid w:val="002E6EF0"/>
    <w:rsid w:val="002E7847"/>
    <w:rsid w:val="002F1604"/>
    <w:rsid w:val="002F1882"/>
    <w:rsid w:val="002F1EE5"/>
    <w:rsid w:val="002F2366"/>
    <w:rsid w:val="002F24A2"/>
    <w:rsid w:val="002F2682"/>
    <w:rsid w:val="002F3787"/>
    <w:rsid w:val="002F44A6"/>
    <w:rsid w:val="002F4602"/>
    <w:rsid w:val="002F554F"/>
    <w:rsid w:val="002F565F"/>
    <w:rsid w:val="002F605D"/>
    <w:rsid w:val="002F7780"/>
    <w:rsid w:val="00301F1C"/>
    <w:rsid w:val="00302676"/>
    <w:rsid w:val="003037F8"/>
    <w:rsid w:val="003068ED"/>
    <w:rsid w:val="00311351"/>
    <w:rsid w:val="00314567"/>
    <w:rsid w:val="00314F90"/>
    <w:rsid w:val="003153F7"/>
    <w:rsid w:val="00316A92"/>
    <w:rsid w:val="00317EE9"/>
    <w:rsid w:val="00321101"/>
    <w:rsid w:val="0032394E"/>
    <w:rsid w:val="00324406"/>
    <w:rsid w:val="00324B6A"/>
    <w:rsid w:val="00325CCE"/>
    <w:rsid w:val="003267C2"/>
    <w:rsid w:val="0032790C"/>
    <w:rsid w:val="0032796E"/>
    <w:rsid w:val="00332BEE"/>
    <w:rsid w:val="0033594E"/>
    <w:rsid w:val="003363DE"/>
    <w:rsid w:val="0033695B"/>
    <w:rsid w:val="003407DF"/>
    <w:rsid w:val="00341637"/>
    <w:rsid w:val="00343D1A"/>
    <w:rsid w:val="003469C3"/>
    <w:rsid w:val="00350871"/>
    <w:rsid w:val="00350E95"/>
    <w:rsid w:val="00351DBD"/>
    <w:rsid w:val="00353FAD"/>
    <w:rsid w:val="00357BAE"/>
    <w:rsid w:val="00360245"/>
    <w:rsid w:val="00360DDD"/>
    <w:rsid w:val="00362D4A"/>
    <w:rsid w:val="00366EE8"/>
    <w:rsid w:val="00367349"/>
    <w:rsid w:val="003673F7"/>
    <w:rsid w:val="003677F8"/>
    <w:rsid w:val="003701B1"/>
    <w:rsid w:val="003729DB"/>
    <w:rsid w:val="00372EF2"/>
    <w:rsid w:val="00374D54"/>
    <w:rsid w:val="00376900"/>
    <w:rsid w:val="00376E30"/>
    <w:rsid w:val="0037705B"/>
    <w:rsid w:val="003773FD"/>
    <w:rsid w:val="0037774F"/>
    <w:rsid w:val="00377BFC"/>
    <w:rsid w:val="00377DDB"/>
    <w:rsid w:val="00381066"/>
    <w:rsid w:val="0038181D"/>
    <w:rsid w:val="00382688"/>
    <w:rsid w:val="00382A5A"/>
    <w:rsid w:val="00382D0B"/>
    <w:rsid w:val="00383960"/>
    <w:rsid w:val="00384051"/>
    <w:rsid w:val="0038497B"/>
    <w:rsid w:val="00386B59"/>
    <w:rsid w:val="00387503"/>
    <w:rsid w:val="00392C0A"/>
    <w:rsid w:val="00393FFE"/>
    <w:rsid w:val="003947B2"/>
    <w:rsid w:val="003978C1"/>
    <w:rsid w:val="003A11B1"/>
    <w:rsid w:val="003A6CFF"/>
    <w:rsid w:val="003B019E"/>
    <w:rsid w:val="003B0594"/>
    <w:rsid w:val="003B08C5"/>
    <w:rsid w:val="003B2843"/>
    <w:rsid w:val="003B2EB5"/>
    <w:rsid w:val="003B37A6"/>
    <w:rsid w:val="003B3AE9"/>
    <w:rsid w:val="003B42EC"/>
    <w:rsid w:val="003B680E"/>
    <w:rsid w:val="003B6F2F"/>
    <w:rsid w:val="003C14B7"/>
    <w:rsid w:val="003C1EA5"/>
    <w:rsid w:val="003C224F"/>
    <w:rsid w:val="003C5921"/>
    <w:rsid w:val="003C660A"/>
    <w:rsid w:val="003C662B"/>
    <w:rsid w:val="003C6CD5"/>
    <w:rsid w:val="003C7CC9"/>
    <w:rsid w:val="003D05D2"/>
    <w:rsid w:val="003D1A0A"/>
    <w:rsid w:val="003D2819"/>
    <w:rsid w:val="003D305D"/>
    <w:rsid w:val="003D30E2"/>
    <w:rsid w:val="003D3297"/>
    <w:rsid w:val="003D4127"/>
    <w:rsid w:val="003D41C1"/>
    <w:rsid w:val="003D4320"/>
    <w:rsid w:val="003D5400"/>
    <w:rsid w:val="003D7A8A"/>
    <w:rsid w:val="003D7C75"/>
    <w:rsid w:val="003D7EF3"/>
    <w:rsid w:val="003E2FA1"/>
    <w:rsid w:val="003E5D84"/>
    <w:rsid w:val="003E6BFB"/>
    <w:rsid w:val="003E6EF6"/>
    <w:rsid w:val="003E7010"/>
    <w:rsid w:val="003E7F3A"/>
    <w:rsid w:val="003F089F"/>
    <w:rsid w:val="003F2F23"/>
    <w:rsid w:val="003F3250"/>
    <w:rsid w:val="003F4A0C"/>
    <w:rsid w:val="003F4F70"/>
    <w:rsid w:val="003F5B00"/>
    <w:rsid w:val="003F61BF"/>
    <w:rsid w:val="003F7ACD"/>
    <w:rsid w:val="0040210C"/>
    <w:rsid w:val="00404B1E"/>
    <w:rsid w:val="0040684B"/>
    <w:rsid w:val="00406D63"/>
    <w:rsid w:val="00407927"/>
    <w:rsid w:val="00411775"/>
    <w:rsid w:val="00411B9A"/>
    <w:rsid w:val="004128A4"/>
    <w:rsid w:val="004129A3"/>
    <w:rsid w:val="00415E18"/>
    <w:rsid w:val="0041695E"/>
    <w:rsid w:val="0042052E"/>
    <w:rsid w:val="0042295B"/>
    <w:rsid w:val="004229D7"/>
    <w:rsid w:val="00422F5D"/>
    <w:rsid w:val="004235EF"/>
    <w:rsid w:val="00425A6D"/>
    <w:rsid w:val="004268D8"/>
    <w:rsid w:val="00426D2D"/>
    <w:rsid w:val="00430AAC"/>
    <w:rsid w:val="00430D56"/>
    <w:rsid w:val="004310FE"/>
    <w:rsid w:val="00431917"/>
    <w:rsid w:val="004323F4"/>
    <w:rsid w:val="00432782"/>
    <w:rsid w:val="004330AD"/>
    <w:rsid w:val="00434D69"/>
    <w:rsid w:val="00435EB9"/>
    <w:rsid w:val="0043610C"/>
    <w:rsid w:val="00440EEA"/>
    <w:rsid w:val="0044128F"/>
    <w:rsid w:val="0044351F"/>
    <w:rsid w:val="00445702"/>
    <w:rsid w:val="0044593B"/>
    <w:rsid w:val="00446155"/>
    <w:rsid w:val="0044656F"/>
    <w:rsid w:val="00446CAE"/>
    <w:rsid w:val="004470D3"/>
    <w:rsid w:val="0045030D"/>
    <w:rsid w:val="00450311"/>
    <w:rsid w:val="00450E40"/>
    <w:rsid w:val="00451435"/>
    <w:rsid w:val="004515A4"/>
    <w:rsid w:val="00451DCD"/>
    <w:rsid w:val="004526A9"/>
    <w:rsid w:val="00453F6C"/>
    <w:rsid w:val="00455082"/>
    <w:rsid w:val="00455573"/>
    <w:rsid w:val="00455CC4"/>
    <w:rsid w:val="004562AA"/>
    <w:rsid w:val="004605CF"/>
    <w:rsid w:val="00461F7A"/>
    <w:rsid w:val="004623A9"/>
    <w:rsid w:val="00463D45"/>
    <w:rsid w:val="00464484"/>
    <w:rsid w:val="00464565"/>
    <w:rsid w:val="00472FB4"/>
    <w:rsid w:val="004738E8"/>
    <w:rsid w:val="00476789"/>
    <w:rsid w:val="00476A3C"/>
    <w:rsid w:val="00477200"/>
    <w:rsid w:val="0048118E"/>
    <w:rsid w:val="004821B9"/>
    <w:rsid w:val="00484B4B"/>
    <w:rsid w:val="00490241"/>
    <w:rsid w:val="004918F2"/>
    <w:rsid w:val="0049211E"/>
    <w:rsid w:val="004947DE"/>
    <w:rsid w:val="00496575"/>
    <w:rsid w:val="004967B6"/>
    <w:rsid w:val="00496A96"/>
    <w:rsid w:val="0049717A"/>
    <w:rsid w:val="00497FC8"/>
    <w:rsid w:val="004A0746"/>
    <w:rsid w:val="004A1A33"/>
    <w:rsid w:val="004A3162"/>
    <w:rsid w:val="004A6E53"/>
    <w:rsid w:val="004A7546"/>
    <w:rsid w:val="004B1584"/>
    <w:rsid w:val="004B461E"/>
    <w:rsid w:val="004B4D95"/>
    <w:rsid w:val="004B5CFE"/>
    <w:rsid w:val="004B7050"/>
    <w:rsid w:val="004C059E"/>
    <w:rsid w:val="004C079B"/>
    <w:rsid w:val="004C0E5E"/>
    <w:rsid w:val="004C335A"/>
    <w:rsid w:val="004C3A05"/>
    <w:rsid w:val="004C4075"/>
    <w:rsid w:val="004C497F"/>
    <w:rsid w:val="004C601B"/>
    <w:rsid w:val="004C6AC8"/>
    <w:rsid w:val="004C6BA0"/>
    <w:rsid w:val="004D1A5D"/>
    <w:rsid w:val="004D2C14"/>
    <w:rsid w:val="004D2DE0"/>
    <w:rsid w:val="004D340F"/>
    <w:rsid w:val="004D3885"/>
    <w:rsid w:val="004D6304"/>
    <w:rsid w:val="004E0A9C"/>
    <w:rsid w:val="004E3559"/>
    <w:rsid w:val="004E3728"/>
    <w:rsid w:val="004E3914"/>
    <w:rsid w:val="004E5319"/>
    <w:rsid w:val="004E6C47"/>
    <w:rsid w:val="004E7B17"/>
    <w:rsid w:val="004E7F8A"/>
    <w:rsid w:val="004F3F2B"/>
    <w:rsid w:val="005031F5"/>
    <w:rsid w:val="00505047"/>
    <w:rsid w:val="005067FA"/>
    <w:rsid w:val="005071F9"/>
    <w:rsid w:val="0050755D"/>
    <w:rsid w:val="00512720"/>
    <w:rsid w:val="00512FC7"/>
    <w:rsid w:val="00513192"/>
    <w:rsid w:val="005132A9"/>
    <w:rsid w:val="00514931"/>
    <w:rsid w:val="00515402"/>
    <w:rsid w:val="00515C77"/>
    <w:rsid w:val="0051789F"/>
    <w:rsid w:val="0052151B"/>
    <w:rsid w:val="005246AD"/>
    <w:rsid w:val="005249AE"/>
    <w:rsid w:val="005251F4"/>
    <w:rsid w:val="005256BD"/>
    <w:rsid w:val="00527443"/>
    <w:rsid w:val="0053216A"/>
    <w:rsid w:val="00532F39"/>
    <w:rsid w:val="005334D8"/>
    <w:rsid w:val="00533A9D"/>
    <w:rsid w:val="00534975"/>
    <w:rsid w:val="00534ED3"/>
    <w:rsid w:val="005367CE"/>
    <w:rsid w:val="0053772A"/>
    <w:rsid w:val="00541545"/>
    <w:rsid w:val="005437D4"/>
    <w:rsid w:val="00543C37"/>
    <w:rsid w:val="005453B3"/>
    <w:rsid w:val="005537D7"/>
    <w:rsid w:val="0055594D"/>
    <w:rsid w:val="00555A66"/>
    <w:rsid w:val="005560A2"/>
    <w:rsid w:val="005571D2"/>
    <w:rsid w:val="00557312"/>
    <w:rsid w:val="00557A1A"/>
    <w:rsid w:val="00560C40"/>
    <w:rsid w:val="0056329D"/>
    <w:rsid w:val="00564132"/>
    <w:rsid w:val="00564D6E"/>
    <w:rsid w:val="005653F6"/>
    <w:rsid w:val="00570C6C"/>
    <w:rsid w:val="00574465"/>
    <w:rsid w:val="00574B31"/>
    <w:rsid w:val="00576B88"/>
    <w:rsid w:val="00576FE5"/>
    <w:rsid w:val="0058286C"/>
    <w:rsid w:val="00583DEA"/>
    <w:rsid w:val="00584BB0"/>
    <w:rsid w:val="0058637C"/>
    <w:rsid w:val="00590D14"/>
    <w:rsid w:val="00590EEC"/>
    <w:rsid w:val="005916E3"/>
    <w:rsid w:val="00591C3B"/>
    <w:rsid w:val="00593F49"/>
    <w:rsid w:val="00593F89"/>
    <w:rsid w:val="00597B1E"/>
    <w:rsid w:val="00597E64"/>
    <w:rsid w:val="005A1F3E"/>
    <w:rsid w:val="005A73D7"/>
    <w:rsid w:val="005A78E5"/>
    <w:rsid w:val="005B0121"/>
    <w:rsid w:val="005B217B"/>
    <w:rsid w:val="005B26ED"/>
    <w:rsid w:val="005B418E"/>
    <w:rsid w:val="005B72AA"/>
    <w:rsid w:val="005C1D3C"/>
    <w:rsid w:val="005C3422"/>
    <w:rsid w:val="005C49A2"/>
    <w:rsid w:val="005C4FD7"/>
    <w:rsid w:val="005C5813"/>
    <w:rsid w:val="005C5950"/>
    <w:rsid w:val="005C7D60"/>
    <w:rsid w:val="005D0F65"/>
    <w:rsid w:val="005D2C67"/>
    <w:rsid w:val="005D45C7"/>
    <w:rsid w:val="005D4A96"/>
    <w:rsid w:val="005D4E41"/>
    <w:rsid w:val="005D575E"/>
    <w:rsid w:val="005D5E0A"/>
    <w:rsid w:val="005D66FD"/>
    <w:rsid w:val="005E2155"/>
    <w:rsid w:val="005E2300"/>
    <w:rsid w:val="005E2828"/>
    <w:rsid w:val="005E35C6"/>
    <w:rsid w:val="005E66DA"/>
    <w:rsid w:val="005E6925"/>
    <w:rsid w:val="005F05F7"/>
    <w:rsid w:val="005F0ADD"/>
    <w:rsid w:val="005F1182"/>
    <w:rsid w:val="005F2788"/>
    <w:rsid w:val="005F3839"/>
    <w:rsid w:val="005F3B66"/>
    <w:rsid w:val="005F3BCA"/>
    <w:rsid w:val="005F43EE"/>
    <w:rsid w:val="005F4760"/>
    <w:rsid w:val="00603EE4"/>
    <w:rsid w:val="00604530"/>
    <w:rsid w:val="00611419"/>
    <w:rsid w:val="00612387"/>
    <w:rsid w:val="006150BC"/>
    <w:rsid w:val="006150FF"/>
    <w:rsid w:val="00615667"/>
    <w:rsid w:val="00615B85"/>
    <w:rsid w:val="00622A44"/>
    <w:rsid w:val="006242C8"/>
    <w:rsid w:val="00624FE0"/>
    <w:rsid w:val="00625036"/>
    <w:rsid w:val="00625B84"/>
    <w:rsid w:val="00627B1E"/>
    <w:rsid w:val="0063065F"/>
    <w:rsid w:val="00631085"/>
    <w:rsid w:val="006314F8"/>
    <w:rsid w:val="006365E7"/>
    <w:rsid w:val="00637256"/>
    <w:rsid w:val="00637424"/>
    <w:rsid w:val="006412ED"/>
    <w:rsid w:val="00642E1A"/>
    <w:rsid w:val="0064361A"/>
    <w:rsid w:val="00645990"/>
    <w:rsid w:val="00646EBC"/>
    <w:rsid w:val="0065077E"/>
    <w:rsid w:val="00652BC1"/>
    <w:rsid w:val="0065420D"/>
    <w:rsid w:val="006601DF"/>
    <w:rsid w:val="00660A9B"/>
    <w:rsid w:val="006615FC"/>
    <w:rsid w:val="006619C3"/>
    <w:rsid w:val="00662ED5"/>
    <w:rsid w:val="00663585"/>
    <w:rsid w:val="00663941"/>
    <w:rsid w:val="00664966"/>
    <w:rsid w:val="00664B1B"/>
    <w:rsid w:val="00666070"/>
    <w:rsid w:val="006663A1"/>
    <w:rsid w:val="00667AB7"/>
    <w:rsid w:val="00667B92"/>
    <w:rsid w:val="00670683"/>
    <w:rsid w:val="006716F4"/>
    <w:rsid w:val="0067187B"/>
    <w:rsid w:val="00676018"/>
    <w:rsid w:val="00676995"/>
    <w:rsid w:val="00676A96"/>
    <w:rsid w:val="00677D4C"/>
    <w:rsid w:val="00680913"/>
    <w:rsid w:val="006822AE"/>
    <w:rsid w:val="006822DC"/>
    <w:rsid w:val="00683541"/>
    <w:rsid w:val="0068720B"/>
    <w:rsid w:val="00687AAA"/>
    <w:rsid w:val="00687ADD"/>
    <w:rsid w:val="006922B2"/>
    <w:rsid w:val="006951E5"/>
    <w:rsid w:val="006968BA"/>
    <w:rsid w:val="00696F14"/>
    <w:rsid w:val="00697C8B"/>
    <w:rsid w:val="006A332E"/>
    <w:rsid w:val="006A3D60"/>
    <w:rsid w:val="006A3DDF"/>
    <w:rsid w:val="006A5A95"/>
    <w:rsid w:val="006A5E84"/>
    <w:rsid w:val="006B251B"/>
    <w:rsid w:val="006B35E3"/>
    <w:rsid w:val="006B3F29"/>
    <w:rsid w:val="006B42A8"/>
    <w:rsid w:val="006B4B92"/>
    <w:rsid w:val="006B5712"/>
    <w:rsid w:val="006B5C89"/>
    <w:rsid w:val="006B70BF"/>
    <w:rsid w:val="006C31D7"/>
    <w:rsid w:val="006C3ADC"/>
    <w:rsid w:val="006C480D"/>
    <w:rsid w:val="006C4F94"/>
    <w:rsid w:val="006D09E7"/>
    <w:rsid w:val="006D0B61"/>
    <w:rsid w:val="006D2B89"/>
    <w:rsid w:val="006D2BA2"/>
    <w:rsid w:val="006D3939"/>
    <w:rsid w:val="006D3951"/>
    <w:rsid w:val="006D4AA1"/>
    <w:rsid w:val="006D4AD1"/>
    <w:rsid w:val="006D6213"/>
    <w:rsid w:val="006D6945"/>
    <w:rsid w:val="006E31CE"/>
    <w:rsid w:val="006E46BF"/>
    <w:rsid w:val="006E4ED8"/>
    <w:rsid w:val="006E5908"/>
    <w:rsid w:val="006E6075"/>
    <w:rsid w:val="006E76D5"/>
    <w:rsid w:val="006E772D"/>
    <w:rsid w:val="006E79D8"/>
    <w:rsid w:val="006F33D2"/>
    <w:rsid w:val="006F3898"/>
    <w:rsid w:val="006F4846"/>
    <w:rsid w:val="006F5A19"/>
    <w:rsid w:val="006F5E01"/>
    <w:rsid w:val="006F7BB9"/>
    <w:rsid w:val="00700213"/>
    <w:rsid w:val="00700C19"/>
    <w:rsid w:val="00700C65"/>
    <w:rsid w:val="007023ED"/>
    <w:rsid w:val="00702B7E"/>
    <w:rsid w:val="007043EE"/>
    <w:rsid w:val="0070730A"/>
    <w:rsid w:val="0071134C"/>
    <w:rsid w:val="007118E1"/>
    <w:rsid w:val="0071258C"/>
    <w:rsid w:val="007130CD"/>
    <w:rsid w:val="00713176"/>
    <w:rsid w:val="00713337"/>
    <w:rsid w:val="007133CA"/>
    <w:rsid w:val="00713B79"/>
    <w:rsid w:val="00714191"/>
    <w:rsid w:val="007157EA"/>
    <w:rsid w:val="00715A32"/>
    <w:rsid w:val="00720A96"/>
    <w:rsid w:val="00720E2F"/>
    <w:rsid w:val="00721829"/>
    <w:rsid w:val="00722D63"/>
    <w:rsid w:val="0072302B"/>
    <w:rsid w:val="00724209"/>
    <w:rsid w:val="0072471D"/>
    <w:rsid w:val="00725F7C"/>
    <w:rsid w:val="00726288"/>
    <w:rsid w:val="0072690B"/>
    <w:rsid w:val="00726E7E"/>
    <w:rsid w:val="00727839"/>
    <w:rsid w:val="00731EFE"/>
    <w:rsid w:val="007320E7"/>
    <w:rsid w:val="00736DE2"/>
    <w:rsid w:val="00741546"/>
    <w:rsid w:val="00741FBA"/>
    <w:rsid w:val="00741FCF"/>
    <w:rsid w:val="00742AA4"/>
    <w:rsid w:val="007430F5"/>
    <w:rsid w:val="00743315"/>
    <w:rsid w:val="00743C8A"/>
    <w:rsid w:val="007447AB"/>
    <w:rsid w:val="007453F3"/>
    <w:rsid w:val="00745520"/>
    <w:rsid w:val="00745929"/>
    <w:rsid w:val="00745ECA"/>
    <w:rsid w:val="00746726"/>
    <w:rsid w:val="00747A1B"/>
    <w:rsid w:val="00750071"/>
    <w:rsid w:val="007515A7"/>
    <w:rsid w:val="00752783"/>
    <w:rsid w:val="007538BC"/>
    <w:rsid w:val="00754F3B"/>
    <w:rsid w:val="007555C8"/>
    <w:rsid w:val="00757AED"/>
    <w:rsid w:val="00757DA2"/>
    <w:rsid w:val="00762B2F"/>
    <w:rsid w:val="0076347B"/>
    <w:rsid w:val="00767197"/>
    <w:rsid w:val="007703AB"/>
    <w:rsid w:val="007706D3"/>
    <w:rsid w:val="007711D3"/>
    <w:rsid w:val="00771C85"/>
    <w:rsid w:val="007739FF"/>
    <w:rsid w:val="00773CCA"/>
    <w:rsid w:val="007741FA"/>
    <w:rsid w:val="00774689"/>
    <w:rsid w:val="00775208"/>
    <w:rsid w:val="00776554"/>
    <w:rsid w:val="00776BE0"/>
    <w:rsid w:val="00776ED5"/>
    <w:rsid w:val="00785D28"/>
    <w:rsid w:val="00787A68"/>
    <w:rsid w:val="007932FE"/>
    <w:rsid w:val="007934BC"/>
    <w:rsid w:val="00795BC7"/>
    <w:rsid w:val="0079615B"/>
    <w:rsid w:val="007A05A2"/>
    <w:rsid w:val="007A1215"/>
    <w:rsid w:val="007A27F3"/>
    <w:rsid w:val="007A497F"/>
    <w:rsid w:val="007B167F"/>
    <w:rsid w:val="007B2C8F"/>
    <w:rsid w:val="007B720B"/>
    <w:rsid w:val="007B7E3F"/>
    <w:rsid w:val="007C1D58"/>
    <w:rsid w:val="007C2342"/>
    <w:rsid w:val="007C2F3D"/>
    <w:rsid w:val="007C6126"/>
    <w:rsid w:val="007D2786"/>
    <w:rsid w:val="007D61BF"/>
    <w:rsid w:val="007D733A"/>
    <w:rsid w:val="007D798B"/>
    <w:rsid w:val="007D7ABD"/>
    <w:rsid w:val="007D7FF3"/>
    <w:rsid w:val="007E0A52"/>
    <w:rsid w:val="007E161D"/>
    <w:rsid w:val="007E3BA8"/>
    <w:rsid w:val="007E483A"/>
    <w:rsid w:val="007E5D9B"/>
    <w:rsid w:val="007E6C58"/>
    <w:rsid w:val="007F0D55"/>
    <w:rsid w:val="007F14EE"/>
    <w:rsid w:val="007F2E5A"/>
    <w:rsid w:val="007F3510"/>
    <w:rsid w:val="007F35E5"/>
    <w:rsid w:val="007F4938"/>
    <w:rsid w:val="007F5CEB"/>
    <w:rsid w:val="007F5F0A"/>
    <w:rsid w:val="007F605B"/>
    <w:rsid w:val="007F61A0"/>
    <w:rsid w:val="007F668B"/>
    <w:rsid w:val="008062D7"/>
    <w:rsid w:val="0080632B"/>
    <w:rsid w:val="00807B96"/>
    <w:rsid w:val="008116FA"/>
    <w:rsid w:val="00811A01"/>
    <w:rsid w:val="00811C71"/>
    <w:rsid w:val="00813D6A"/>
    <w:rsid w:val="0081605A"/>
    <w:rsid w:val="00816940"/>
    <w:rsid w:val="00817207"/>
    <w:rsid w:val="00817323"/>
    <w:rsid w:val="0082286B"/>
    <w:rsid w:val="00823F37"/>
    <w:rsid w:val="008244D4"/>
    <w:rsid w:val="008264F1"/>
    <w:rsid w:val="0082706B"/>
    <w:rsid w:val="008310D9"/>
    <w:rsid w:val="00833184"/>
    <w:rsid w:val="008334EC"/>
    <w:rsid w:val="008379EF"/>
    <w:rsid w:val="00842B4A"/>
    <w:rsid w:val="00843AC1"/>
    <w:rsid w:val="008454C2"/>
    <w:rsid w:val="00845CB0"/>
    <w:rsid w:val="00847F66"/>
    <w:rsid w:val="0085157B"/>
    <w:rsid w:val="008519C3"/>
    <w:rsid w:val="008531A4"/>
    <w:rsid w:val="00853BB3"/>
    <w:rsid w:val="00855D43"/>
    <w:rsid w:val="0085606F"/>
    <w:rsid w:val="008630E0"/>
    <w:rsid w:val="00864427"/>
    <w:rsid w:val="00865024"/>
    <w:rsid w:val="00865886"/>
    <w:rsid w:val="00866163"/>
    <w:rsid w:val="00866D31"/>
    <w:rsid w:val="00866ED7"/>
    <w:rsid w:val="008677E3"/>
    <w:rsid w:val="00867B73"/>
    <w:rsid w:val="0087195B"/>
    <w:rsid w:val="00871BF7"/>
    <w:rsid w:val="00871DE7"/>
    <w:rsid w:val="0087213F"/>
    <w:rsid w:val="00873111"/>
    <w:rsid w:val="0087311F"/>
    <w:rsid w:val="008746E2"/>
    <w:rsid w:val="00880929"/>
    <w:rsid w:val="00881103"/>
    <w:rsid w:val="008823EF"/>
    <w:rsid w:val="0088276E"/>
    <w:rsid w:val="00882D92"/>
    <w:rsid w:val="00882F44"/>
    <w:rsid w:val="0088321B"/>
    <w:rsid w:val="00884000"/>
    <w:rsid w:val="00890ABB"/>
    <w:rsid w:val="00891479"/>
    <w:rsid w:val="008934CC"/>
    <w:rsid w:val="00893874"/>
    <w:rsid w:val="008939AF"/>
    <w:rsid w:val="008946F9"/>
    <w:rsid w:val="0089620E"/>
    <w:rsid w:val="008975A7"/>
    <w:rsid w:val="008A047A"/>
    <w:rsid w:val="008A299D"/>
    <w:rsid w:val="008A51F1"/>
    <w:rsid w:val="008A6C71"/>
    <w:rsid w:val="008A744C"/>
    <w:rsid w:val="008B0829"/>
    <w:rsid w:val="008B3227"/>
    <w:rsid w:val="008B328A"/>
    <w:rsid w:val="008B555D"/>
    <w:rsid w:val="008B7510"/>
    <w:rsid w:val="008C025A"/>
    <w:rsid w:val="008C0876"/>
    <w:rsid w:val="008C0CA1"/>
    <w:rsid w:val="008C19EE"/>
    <w:rsid w:val="008C222E"/>
    <w:rsid w:val="008C24B0"/>
    <w:rsid w:val="008C3CDA"/>
    <w:rsid w:val="008C44EE"/>
    <w:rsid w:val="008C4ADB"/>
    <w:rsid w:val="008D175F"/>
    <w:rsid w:val="008D25B8"/>
    <w:rsid w:val="008D2A90"/>
    <w:rsid w:val="008D5141"/>
    <w:rsid w:val="008D64CB"/>
    <w:rsid w:val="008D6F80"/>
    <w:rsid w:val="008D7324"/>
    <w:rsid w:val="008E0C54"/>
    <w:rsid w:val="008E2EDD"/>
    <w:rsid w:val="008E2FDB"/>
    <w:rsid w:val="008E43E7"/>
    <w:rsid w:val="008E539D"/>
    <w:rsid w:val="008E5714"/>
    <w:rsid w:val="008E6347"/>
    <w:rsid w:val="008F304F"/>
    <w:rsid w:val="008F4E8A"/>
    <w:rsid w:val="008F531E"/>
    <w:rsid w:val="008F6AAA"/>
    <w:rsid w:val="008F73E2"/>
    <w:rsid w:val="008F7E26"/>
    <w:rsid w:val="009000B8"/>
    <w:rsid w:val="0090037B"/>
    <w:rsid w:val="0090063E"/>
    <w:rsid w:val="00901E3B"/>
    <w:rsid w:val="00902505"/>
    <w:rsid w:val="009025CC"/>
    <w:rsid w:val="0090358A"/>
    <w:rsid w:val="0090382D"/>
    <w:rsid w:val="00903964"/>
    <w:rsid w:val="00903C2E"/>
    <w:rsid w:val="009116B8"/>
    <w:rsid w:val="0091369D"/>
    <w:rsid w:val="00913DF6"/>
    <w:rsid w:val="00917A77"/>
    <w:rsid w:val="00920FA8"/>
    <w:rsid w:val="009210B2"/>
    <w:rsid w:val="00921387"/>
    <w:rsid w:val="0092182A"/>
    <w:rsid w:val="00923FE8"/>
    <w:rsid w:val="00924382"/>
    <w:rsid w:val="0093009C"/>
    <w:rsid w:val="00930480"/>
    <w:rsid w:val="00931064"/>
    <w:rsid w:val="00931104"/>
    <w:rsid w:val="00931A77"/>
    <w:rsid w:val="009360D3"/>
    <w:rsid w:val="00936946"/>
    <w:rsid w:val="00940BF1"/>
    <w:rsid w:val="009433B5"/>
    <w:rsid w:val="00943ADD"/>
    <w:rsid w:val="00943E03"/>
    <w:rsid w:val="0094581C"/>
    <w:rsid w:val="00945E2F"/>
    <w:rsid w:val="009462D4"/>
    <w:rsid w:val="00946E8C"/>
    <w:rsid w:val="0094746D"/>
    <w:rsid w:val="009502A9"/>
    <w:rsid w:val="00951933"/>
    <w:rsid w:val="009533EB"/>
    <w:rsid w:val="00953429"/>
    <w:rsid w:val="00956142"/>
    <w:rsid w:val="0096136C"/>
    <w:rsid w:val="00961926"/>
    <w:rsid w:val="00963CA6"/>
    <w:rsid w:val="009657E1"/>
    <w:rsid w:val="00966E1B"/>
    <w:rsid w:val="00966E7A"/>
    <w:rsid w:val="00967AFA"/>
    <w:rsid w:val="0097023C"/>
    <w:rsid w:val="00970556"/>
    <w:rsid w:val="0097092C"/>
    <w:rsid w:val="00972B03"/>
    <w:rsid w:val="00973DC5"/>
    <w:rsid w:val="0097483B"/>
    <w:rsid w:val="0097522D"/>
    <w:rsid w:val="00975606"/>
    <w:rsid w:val="009757FD"/>
    <w:rsid w:val="00976926"/>
    <w:rsid w:val="00977131"/>
    <w:rsid w:val="00977DE8"/>
    <w:rsid w:val="009815FE"/>
    <w:rsid w:val="00982F96"/>
    <w:rsid w:val="009834E3"/>
    <w:rsid w:val="00984362"/>
    <w:rsid w:val="00986783"/>
    <w:rsid w:val="00986C56"/>
    <w:rsid w:val="00987057"/>
    <w:rsid w:val="00990386"/>
    <w:rsid w:val="00990859"/>
    <w:rsid w:val="00990A4E"/>
    <w:rsid w:val="00990D84"/>
    <w:rsid w:val="00991490"/>
    <w:rsid w:val="009932B3"/>
    <w:rsid w:val="00994D29"/>
    <w:rsid w:val="009A0A4A"/>
    <w:rsid w:val="009A166D"/>
    <w:rsid w:val="009A3BBF"/>
    <w:rsid w:val="009A613E"/>
    <w:rsid w:val="009A6D7B"/>
    <w:rsid w:val="009B0190"/>
    <w:rsid w:val="009B03E0"/>
    <w:rsid w:val="009B35D2"/>
    <w:rsid w:val="009B46B2"/>
    <w:rsid w:val="009B51FE"/>
    <w:rsid w:val="009B6F30"/>
    <w:rsid w:val="009B78D1"/>
    <w:rsid w:val="009C046A"/>
    <w:rsid w:val="009C181D"/>
    <w:rsid w:val="009C4F9E"/>
    <w:rsid w:val="009D055D"/>
    <w:rsid w:val="009D0E88"/>
    <w:rsid w:val="009D23DA"/>
    <w:rsid w:val="009D24D8"/>
    <w:rsid w:val="009D2F19"/>
    <w:rsid w:val="009D3CEF"/>
    <w:rsid w:val="009D3E9A"/>
    <w:rsid w:val="009D4D1E"/>
    <w:rsid w:val="009D5036"/>
    <w:rsid w:val="009D6637"/>
    <w:rsid w:val="009D67E9"/>
    <w:rsid w:val="009D6D60"/>
    <w:rsid w:val="009E02D1"/>
    <w:rsid w:val="009E116D"/>
    <w:rsid w:val="009E3CFB"/>
    <w:rsid w:val="009E3FC2"/>
    <w:rsid w:val="009E4528"/>
    <w:rsid w:val="009E5B58"/>
    <w:rsid w:val="009F05DD"/>
    <w:rsid w:val="009F1AEC"/>
    <w:rsid w:val="009F20DE"/>
    <w:rsid w:val="009F26C6"/>
    <w:rsid w:val="009F2849"/>
    <w:rsid w:val="009F327C"/>
    <w:rsid w:val="009F3282"/>
    <w:rsid w:val="009F32D1"/>
    <w:rsid w:val="009F42D0"/>
    <w:rsid w:val="009F4A58"/>
    <w:rsid w:val="009F4C42"/>
    <w:rsid w:val="009F726E"/>
    <w:rsid w:val="009F7549"/>
    <w:rsid w:val="009F77C1"/>
    <w:rsid w:val="009F7FB5"/>
    <w:rsid w:val="00A007E7"/>
    <w:rsid w:val="00A02106"/>
    <w:rsid w:val="00A024C4"/>
    <w:rsid w:val="00A05356"/>
    <w:rsid w:val="00A07633"/>
    <w:rsid w:val="00A07CDD"/>
    <w:rsid w:val="00A101D2"/>
    <w:rsid w:val="00A10B4B"/>
    <w:rsid w:val="00A1233C"/>
    <w:rsid w:val="00A12663"/>
    <w:rsid w:val="00A12B5D"/>
    <w:rsid w:val="00A15828"/>
    <w:rsid w:val="00A15A38"/>
    <w:rsid w:val="00A16B5D"/>
    <w:rsid w:val="00A16D7A"/>
    <w:rsid w:val="00A178C2"/>
    <w:rsid w:val="00A17907"/>
    <w:rsid w:val="00A20172"/>
    <w:rsid w:val="00A22E88"/>
    <w:rsid w:val="00A23C86"/>
    <w:rsid w:val="00A25B80"/>
    <w:rsid w:val="00A25E56"/>
    <w:rsid w:val="00A25FE4"/>
    <w:rsid w:val="00A2676C"/>
    <w:rsid w:val="00A27E97"/>
    <w:rsid w:val="00A27F28"/>
    <w:rsid w:val="00A30620"/>
    <w:rsid w:val="00A33235"/>
    <w:rsid w:val="00A33A62"/>
    <w:rsid w:val="00A34DA5"/>
    <w:rsid w:val="00A37088"/>
    <w:rsid w:val="00A37E11"/>
    <w:rsid w:val="00A40AC4"/>
    <w:rsid w:val="00A41284"/>
    <w:rsid w:val="00A42EF7"/>
    <w:rsid w:val="00A433EE"/>
    <w:rsid w:val="00A4392C"/>
    <w:rsid w:val="00A444C8"/>
    <w:rsid w:val="00A44988"/>
    <w:rsid w:val="00A46C91"/>
    <w:rsid w:val="00A46E01"/>
    <w:rsid w:val="00A4702F"/>
    <w:rsid w:val="00A47AF4"/>
    <w:rsid w:val="00A52782"/>
    <w:rsid w:val="00A52EA9"/>
    <w:rsid w:val="00A53544"/>
    <w:rsid w:val="00A548BA"/>
    <w:rsid w:val="00A555C8"/>
    <w:rsid w:val="00A56308"/>
    <w:rsid w:val="00A6020C"/>
    <w:rsid w:val="00A6026D"/>
    <w:rsid w:val="00A61DF9"/>
    <w:rsid w:val="00A63217"/>
    <w:rsid w:val="00A63462"/>
    <w:rsid w:val="00A64A2B"/>
    <w:rsid w:val="00A65374"/>
    <w:rsid w:val="00A653FE"/>
    <w:rsid w:val="00A666C9"/>
    <w:rsid w:val="00A67586"/>
    <w:rsid w:val="00A7051A"/>
    <w:rsid w:val="00A71609"/>
    <w:rsid w:val="00A75293"/>
    <w:rsid w:val="00A76374"/>
    <w:rsid w:val="00A77822"/>
    <w:rsid w:val="00A77A21"/>
    <w:rsid w:val="00A80E8A"/>
    <w:rsid w:val="00A845BA"/>
    <w:rsid w:val="00A85132"/>
    <w:rsid w:val="00A85BF3"/>
    <w:rsid w:val="00A8779C"/>
    <w:rsid w:val="00A907C4"/>
    <w:rsid w:val="00A9295C"/>
    <w:rsid w:val="00A93571"/>
    <w:rsid w:val="00A9736B"/>
    <w:rsid w:val="00A97E86"/>
    <w:rsid w:val="00A97FB8"/>
    <w:rsid w:val="00AA002B"/>
    <w:rsid w:val="00AA011A"/>
    <w:rsid w:val="00AA023E"/>
    <w:rsid w:val="00AA05EF"/>
    <w:rsid w:val="00AA1A2A"/>
    <w:rsid w:val="00AA1A8F"/>
    <w:rsid w:val="00AA22A6"/>
    <w:rsid w:val="00AA5973"/>
    <w:rsid w:val="00AA5AB3"/>
    <w:rsid w:val="00AA74CE"/>
    <w:rsid w:val="00AB15BA"/>
    <w:rsid w:val="00AB2326"/>
    <w:rsid w:val="00AB5D34"/>
    <w:rsid w:val="00AB65C5"/>
    <w:rsid w:val="00AB74E3"/>
    <w:rsid w:val="00AB7614"/>
    <w:rsid w:val="00AB78B0"/>
    <w:rsid w:val="00AC0A69"/>
    <w:rsid w:val="00AC1558"/>
    <w:rsid w:val="00AC2408"/>
    <w:rsid w:val="00AC31A6"/>
    <w:rsid w:val="00AC47A0"/>
    <w:rsid w:val="00AC4BC1"/>
    <w:rsid w:val="00AC6DA7"/>
    <w:rsid w:val="00AC773B"/>
    <w:rsid w:val="00AC7883"/>
    <w:rsid w:val="00AC79FE"/>
    <w:rsid w:val="00AC7F41"/>
    <w:rsid w:val="00AD10CD"/>
    <w:rsid w:val="00AD21DE"/>
    <w:rsid w:val="00AD2458"/>
    <w:rsid w:val="00AD5885"/>
    <w:rsid w:val="00AD6EC0"/>
    <w:rsid w:val="00AD7735"/>
    <w:rsid w:val="00AE04EF"/>
    <w:rsid w:val="00AE2D52"/>
    <w:rsid w:val="00AE3725"/>
    <w:rsid w:val="00AE38AB"/>
    <w:rsid w:val="00AE5561"/>
    <w:rsid w:val="00AE6B4F"/>
    <w:rsid w:val="00AF00B7"/>
    <w:rsid w:val="00AF3557"/>
    <w:rsid w:val="00AF46E4"/>
    <w:rsid w:val="00AF4DC8"/>
    <w:rsid w:val="00AF5EB8"/>
    <w:rsid w:val="00AF6120"/>
    <w:rsid w:val="00AF6A50"/>
    <w:rsid w:val="00AF7236"/>
    <w:rsid w:val="00B021AB"/>
    <w:rsid w:val="00B050D8"/>
    <w:rsid w:val="00B06A90"/>
    <w:rsid w:val="00B06D9C"/>
    <w:rsid w:val="00B07D09"/>
    <w:rsid w:val="00B1012D"/>
    <w:rsid w:val="00B10501"/>
    <w:rsid w:val="00B10504"/>
    <w:rsid w:val="00B11B4F"/>
    <w:rsid w:val="00B12608"/>
    <w:rsid w:val="00B1283C"/>
    <w:rsid w:val="00B12F08"/>
    <w:rsid w:val="00B135EA"/>
    <w:rsid w:val="00B229BA"/>
    <w:rsid w:val="00B230EE"/>
    <w:rsid w:val="00B2372B"/>
    <w:rsid w:val="00B246D9"/>
    <w:rsid w:val="00B27402"/>
    <w:rsid w:val="00B27828"/>
    <w:rsid w:val="00B27AEA"/>
    <w:rsid w:val="00B30F15"/>
    <w:rsid w:val="00B3192E"/>
    <w:rsid w:val="00B31F3C"/>
    <w:rsid w:val="00B32EC4"/>
    <w:rsid w:val="00B33C5C"/>
    <w:rsid w:val="00B340E4"/>
    <w:rsid w:val="00B3522C"/>
    <w:rsid w:val="00B35274"/>
    <w:rsid w:val="00B36CFC"/>
    <w:rsid w:val="00B43C82"/>
    <w:rsid w:val="00B45E92"/>
    <w:rsid w:val="00B45FB5"/>
    <w:rsid w:val="00B53B11"/>
    <w:rsid w:val="00B53BA9"/>
    <w:rsid w:val="00B53E10"/>
    <w:rsid w:val="00B541BB"/>
    <w:rsid w:val="00B54842"/>
    <w:rsid w:val="00B54903"/>
    <w:rsid w:val="00B549FD"/>
    <w:rsid w:val="00B56F09"/>
    <w:rsid w:val="00B5742C"/>
    <w:rsid w:val="00B60361"/>
    <w:rsid w:val="00B60DF0"/>
    <w:rsid w:val="00B61073"/>
    <w:rsid w:val="00B6175A"/>
    <w:rsid w:val="00B619DF"/>
    <w:rsid w:val="00B61DED"/>
    <w:rsid w:val="00B659F8"/>
    <w:rsid w:val="00B66510"/>
    <w:rsid w:val="00B70540"/>
    <w:rsid w:val="00B70F8B"/>
    <w:rsid w:val="00B75090"/>
    <w:rsid w:val="00B7509D"/>
    <w:rsid w:val="00B754A1"/>
    <w:rsid w:val="00B77601"/>
    <w:rsid w:val="00B817C4"/>
    <w:rsid w:val="00B82812"/>
    <w:rsid w:val="00B85497"/>
    <w:rsid w:val="00B86002"/>
    <w:rsid w:val="00B8656B"/>
    <w:rsid w:val="00B87A0B"/>
    <w:rsid w:val="00B87D23"/>
    <w:rsid w:val="00B90052"/>
    <w:rsid w:val="00B904C7"/>
    <w:rsid w:val="00B92EB8"/>
    <w:rsid w:val="00B955B3"/>
    <w:rsid w:val="00B9560A"/>
    <w:rsid w:val="00B96E48"/>
    <w:rsid w:val="00BA19AE"/>
    <w:rsid w:val="00BA20A9"/>
    <w:rsid w:val="00BB011C"/>
    <w:rsid w:val="00BB1127"/>
    <w:rsid w:val="00BB2B5B"/>
    <w:rsid w:val="00BB2E9A"/>
    <w:rsid w:val="00BB36F3"/>
    <w:rsid w:val="00BB467F"/>
    <w:rsid w:val="00BB4FAB"/>
    <w:rsid w:val="00BB5189"/>
    <w:rsid w:val="00BB630B"/>
    <w:rsid w:val="00BB6E45"/>
    <w:rsid w:val="00BB71FE"/>
    <w:rsid w:val="00BC3151"/>
    <w:rsid w:val="00BC40C5"/>
    <w:rsid w:val="00BC52D0"/>
    <w:rsid w:val="00BC7B21"/>
    <w:rsid w:val="00BD2834"/>
    <w:rsid w:val="00BD2D6C"/>
    <w:rsid w:val="00BD5869"/>
    <w:rsid w:val="00BE042D"/>
    <w:rsid w:val="00BE0C77"/>
    <w:rsid w:val="00BE2A28"/>
    <w:rsid w:val="00BE4A7B"/>
    <w:rsid w:val="00BE7A42"/>
    <w:rsid w:val="00BF004E"/>
    <w:rsid w:val="00BF0D74"/>
    <w:rsid w:val="00BF2963"/>
    <w:rsid w:val="00BF39C5"/>
    <w:rsid w:val="00BF4CE6"/>
    <w:rsid w:val="00BF54C7"/>
    <w:rsid w:val="00BF6868"/>
    <w:rsid w:val="00C0501B"/>
    <w:rsid w:val="00C05216"/>
    <w:rsid w:val="00C06352"/>
    <w:rsid w:val="00C0652F"/>
    <w:rsid w:val="00C07785"/>
    <w:rsid w:val="00C12BE5"/>
    <w:rsid w:val="00C12F38"/>
    <w:rsid w:val="00C13453"/>
    <w:rsid w:val="00C14906"/>
    <w:rsid w:val="00C16E5B"/>
    <w:rsid w:val="00C17697"/>
    <w:rsid w:val="00C206A6"/>
    <w:rsid w:val="00C21C6F"/>
    <w:rsid w:val="00C22DA7"/>
    <w:rsid w:val="00C22F33"/>
    <w:rsid w:val="00C23ADA"/>
    <w:rsid w:val="00C25C0E"/>
    <w:rsid w:val="00C27CB8"/>
    <w:rsid w:val="00C306A6"/>
    <w:rsid w:val="00C31893"/>
    <w:rsid w:val="00C31B12"/>
    <w:rsid w:val="00C332DD"/>
    <w:rsid w:val="00C338D7"/>
    <w:rsid w:val="00C37F9B"/>
    <w:rsid w:val="00C4098B"/>
    <w:rsid w:val="00C409E1"/>
    <w:rsid w:val="00C40A85"/>
    <w:rsid w:val="00C42B0C"/>
    <w:rsid w:val="00C4323A"/>
    <w:rsid w:val="00C43892"/>
    <w:rsid w:val="00C439CC"/>
    <w:rsid w:val="00C53DBF"/>
    <w:rsid w:val="00C540A0"/>
    <w:rsid w:val="00C61110"/>
    <w:rsid w:val="00C61DC3"/>
    <w:rsid w:val="00C6224E"/>
    <w:rsid w:val="00C639EE"/>
    <w:rsid w:val="00C63A02"/>
    <w:rsid w:val="00C63D85"/>
    <w:rsid w:val="00C63F90"/>
    <w:rsid w:val="00C6467B"/>
    <w:rsid w:val="00C64DC1"/>
    <w:rsid w:val="00C650D5"/>
    <w:rsid w:val="00C65E55"/>
    <w:rsid w:val="00C66202"/>
    <w:rsid w:val="00C665E6"/>
    <w:rsid w:val="00C710D7"/>
    <w:rsid w:val="00C7182E"/>
    <w:rsid w:val="00C72C74"/>
    <w:rsid w:val="00C72C77"/>
    <w:rsid w:val="00C72DF0"/>
    <w:rsid w:val="00C75473"/>
    <w:rsid w:val="00C756EF"/>
    <w:rsid w:val="00C76E5F"/>
    <w:rsid w:val="00C8134D"/>
    <w:rsid w:val="00C827A0"/>
    <w:rsid w:val="00C83F26"/>
    <w:rsid w:val="00C84FC1"/>
    <w:rsid w:val="00C85C3B"/>
    <w:rsid w:val="00C91557"/>
    <w:rsid w:val="00C91BF3"/>
    <w:rsid w:val="00C94562"/>
    <w:rsid w:val="00C96E30"/>
    <w:rsid w:val="00C97595"/>
    <w:rsid w:val="00CA0970"/>
    <w:rsid w:val="00CA138D"/>
    <w:rsid w:val="00CA199C"/>
    <w:rsid w:val="00CA33CC"/>
    <w:rsid w:val="00CA387A"/>
    <w:rsid w:val="00CA3DFD"/>
    <w:rsid w:val="00CA4EE5"/>
    <w:rsid w:val="00CA4FEB"/>
    <w:rsid w:val="00CA7079"/>
    <w:rsid w:val="00CB10F6"/>
    <w:rsid w:val="00CB3AB1"/>
    <w:rsid w:val="00CB62A6"/>
    <w:rsid w:val="00CC0A15"/>
    <w:rsid w:val="00CC19E6"/>
    <w:rsid w:val="00CC2486"/>
    <w:rsid w:val="00CC4AD9"/>
    <w:rsid w:val="00CC56F5"/>
    <w:rsid w:val="00CC6C53"/>
    <w:rsid w:val="00CC7D2D"/>
    <w:rsid w:val="00CD16BA"/>
    <w:rsid w:val="00CD1845"/>
    <w:rsid w:val="00CD34E2"/>
    <w:rsid w:val="00CD463D"/>
    <w:rsid w:val="00CD5735"/>
    <w:rsid w:val="00CD5ABA"/>
    <w:rsid w:val="00CD7940"/>
    <w:rsid w:val="00CE0D55"/>
    <w:rsid w:val="00CE30E9"/>
    <w:rsid w:val="00CE3BA1"/>
    <w:rsid w:val="00CE3BD7"/>
    <w:rsid w:val="00CE50EC"/>
    <w:rsid w:val="00CE56DC"/>
    <w:rsid w:val="00CE6445"/>
    <w:rsid w:val="00CE6928"/>
    <w:rsid w:val="00CE69AF"/>
    <w:rsid w:val="00CE724C"/>
    <w:rsid w:val="00CE74A7"/>
    <w:rsid w:val="00CF0AAB"/>
    <w:rsid w:val="00CF18CE"/>
    <w:rsid w:val="00CF1A90"/>
    <w:rsid w:val="00CF278C"/>
    <w:rsid w:val="00CF41AC"/>
    <w:rsid w:val="00CF69A3"/>
    <w:rsid w:val="00D01105"/>
    <w:rsid w:val="00D02A75"/>
    <w:rsid w:val="00D03B89"/>
    <w:rsid w:val="00D04643"/>
    <w:rsid w:val="00D07F1E"/>
    <w:rsid w:val="00D12528"/>
    <w:rsid w:val="00D12F5D"/>
    <w:rsid w:val="00D13FA6"/>
    <w:rsid w:val="00D14B8C"/>
    <w:rsid w:val="00D155CF"/>
    <w:rsid w:val="00D1773A"/>
    <w:rsid w:val="00D17DAA"/>
    <w:rsid w:val="00D2110C"/>
    <w:rsid w:val="00D21626"/>
    <w:rsid w:val="00D22672"/>
    <w:rsid w:val="00D2270D"/>
    <w:rsid w:val="00D22B26"/>
    <w:rsid w:val="00D2388B"/>
    <w:rsid w:val="00D24293"/>
    <w:rsid w:val="00D27285"/>
    <w:rsid w:val="00D31ACA"/>
    <w:rsid w:val="00D33651"/>
    <w:rsid w:val="00D3642C"/>
    <w:rsid w:val="00D37EA5"/>
    <w:rsid w:val="00D41175"/>
    <w:rsid w:val="00D4270C"/>
    <w:rsid w:val="00D43373"/>
    <w:rsid w:val="00D441C0"/>
    <w:rsid w:val="00D45165"/>
    <w:rsid w:val="00D45F08"/>
    <w:rsid w:val="00D47F1C"/>
    <w:rsid w:val="00D50E97"/>
    <w:rsid w:val="00D5108A"/>
    <w:rsid w:val="00D52476"/>
    <w:rsid w:val="00D53226"/>
    <w:rsid w:val="00D55D5D"/>
    <w:rsid w:val="00D56719"/>
    <w:rsid w:val="00D632C8"/>
    <w:rsid w:val="00D63B9A"/>
    <w:rsid w:val="00D65FAD"/>
    <w:rsid w:val="00D66B23"/>
    <w:rsid w:val="00D701CF"/>
    <w:rsid w:val="00D7528D"/>
    <w:rsid w:val="00D75E69"/>
    <w:rsid w:val="00D77AE9"/>
    <w:rsid w:val="00D807F8"/>
    <w:rsid w:val="00D81537"/>
    <w:rsid w:val="00D82614"/>
    <w:rsid w:val="00D86756"/>
    <w:rsid w:val="00D87C2A"/>
    <w:rsid w:val="00D9025F"/>
    <w:rsid w:val="00D91A35"/>
    <w:rsid w:val="00D91BF0"/>
    <w:rsid w:val="00D930D9"/>
    <w:rsid w:val="00D931AD"/>
    <w:rsid w:val="00D93972"/>
    <w:rsid w:val="00D93BB4"/>
    <w:rsid w:val="00D93E14"/>
    <w:rsid w:val="00D94254"/>
    <w:rsid w:val="00D94C5F"/>
    <w:rsid w:val="00D95F53"/>
    <w:rsid w:val="00D96F7F"/>
    <w:rsid w:val="00DA1EC1"/>
    <w:rsid w:val="00DA22D0"/>
    <w:rsid w:val="00DA3AFB"/>
    <w:rsid w:val="00DA3ED4"/>
    <w:rsid w:val="00DA418F"/>
    <w:rsid w:val="00DA46AD"/>
    <w:rsid w:val="00DA5DC5"/>
    <w:rsid w:val="00DA66FC"/>
    <w:rsid w:val="00DA7432"/>
    <w:rsid w:val="00DA744F"/>
    <w:rsid w:val="00DB09BB"/>
    <w:rsid w:val="00DB14E7"/>
    <w:rsid w:val="00DB2000"/>
    <w:rsid w:val="00DB2C53"/>
    <w:rsid w:val="00DB2DBD"/>
    <w:rsid w:val="00DB476F"/>
    <w:rsid w:val="00DB55DE"/>
    <w:rsid w:val="00DB5757"/>
    <w:rsid w:val="00DC05E2"/>
    <w:rsid w:val="00DC18D9"/>
    <w:rsid w:val="00DC1B91"/>
    <w:rsid w:val="00DC3079"/>
    <w:rsid w:val="00DC7232"/>
    <w:rsid w:val="00DD0AC4"/>
    <w:rsid w:val="00DD1B97"/>
    <w:rsid w:val="00DD2868"/>
    <w:rsid w:val="00DD4DE6"/>
    <w:rsid w:val="00DE22C7"/>
    <w:rsid w:val="00DE4118"/>
    <w:rsid w:val="00DE4E76"/>
    <w:rsid w:val="00DF04D6"/>
    <w:rsid w:val="00DF077E"/>
    <w:rsid w:val="00DF0840"/>
    <w:rsid w:val="00DF15B9"/>
    <w:rsid w:val="00DF22CB"/>
    <w:rsid w:val="00DF2EA8"/>
    <w:rsid w:val="00DF340D"/>
    <w:rsid w:val="00DF399B"/>
    <w:rsid w:val="00DF42E7"/>
    <w:rsid w:val="00DF4649"/>
    <w:rsid w:val="00DF5D1D"/>
    <w:rsid w:val="00DF74EE"/>
    <w:rsid w:val="00E0064F"/>
    <w:rsid w:val="00E00A7E"/>
    <w:rsid w:val="00E01113"/>
    <w:rsid w:val="00E01DBC"/>
    <w:rsid w:val="00E063B3"/>
    <w:rsid w:val="00E1311A"/>
    <w:rsid w:val="00E139D6"/>
    <w:rsid w:val="00E154A5"/>
    <w:rsid w:val="00E163DD"/>
    <w:rsid w:val="00E17B30"/>
    <w:rsid w:val="00E17E83"/>
    <w:rsid w:val="00E20169"/>
    <w:rsid w:val="00E23792"/>
    <w:rsid w:val="00E2411A"/>
    <w:rsid w:val="00E244F9"/>
    <w:rsid w:val="00E2534F"/>
    <w:rsid w:val="00E258B9"/>
    <w:rsid w:val="00E259F2"/>
    <w:rsid w:val="00E31663"/>
    <w:rsid w:val="00E32310"/>
    <w:rsid w:val="00E35AC2"/>
    <w:rsid w:val="00E402D1"/>
    <w:rsid w:val="00E42803"/>
    <w:rsid w:val="00E42E52"/>
    <w:rsid w:val="00E42EC5"/>
    <w:rsid w:val="00E46AB5"/>
    <w:rsid w:val="00E505F1"/>
    <w:rsid w:val="00E51836"/>
    <w:rsid w:val="00E53135"/>
    <w:rsid w:val="00E5330D"/>
    <w:rsid w:val="00E5339F"/>
    <w:rsid w:val="00E56523"/>
    <w:rsid w:val="00E56EE1"/>
    <w:rsid w:val="00E56F95"/>
    <w:rsid w:val="00E607C4"/>
    <w:rsid w:val="00E60C0F"/>
    <w:rsid w:val="00E61B09"/>
    <w:rsid w:val="00E62837"/>
    <w:rsid w:val="00E635F7"/>
    <w:rsid w:val="00E65805"/>
    <w:rsid w:val="00E701FF"/>
    <w:rsid w:val="00E71823"/>
    <w:rsid w:val="00E72D61"/>
    <w:rsid w:val="00E756CF"/>
    <w:rsid w:val="00E75A3C"/>
    <w:rsid w:val="00E76155"/>
    <w:rsid w:val="00E7642F"/>
    <w:rsid w:val="00E77BFF"/>
    <w:rsid w:val="00E80318"/>
    <w:rsid w:val="00E80736"/>
    <w:rsid w:val="00E84B35"/>
    <w:rsid w:val="00E84C4D"/>
    <w:rsid w:val="00E91605"/>
    <w:rsid w:val="00E952AD"/>
    <w:rsid w:val="00E9661E"/>
    <w:rsid w:val="00E96FE7"/>
    <w:rsid w:val="00E97B83"/>
    <w:rsid w:val="00EA012A"/>
    <w:rsid w:val="00EA0918"/>
    <w:rsid w:val="00EA0E51"/>
    <w:rsid w:val="00EA2146"/>
    <w:rsid w:val="00EA29D5"/>
    <w:rsid w:val="00EA352C"/>
    <w:rsid w:val="00EA4686"/>
    <w:rsid w:val="00EA57A4"/>
    <w:rsid w:val="00EA6C34"/>
    <w:rsid w:val="00EA6E6C"/>
    <w:rsid w:val="00EA72B8"/>
    <w:rsid w:val="00EA7696"/>
    <w:rsid w:val="00EB25C6"/>
    <w:rsid w:val="00EB2C28"/>
    <w:rsid w:val="00EB2F3C"/>
    <w:rsid w:val="00EB3032"/>
    <w:rsid w:val="00EB40AB"/>
    <w:rsid w:val="00EB43BF"/>
    <w:rsid w:val="00EB5D3E"/>
    <w:rsid w:val="00EC07D9"/>
    <w:rsid w:val="00EC0C44"/>
    <w:rsid w:val="00EC2A72"/>
    <w:rsid w:val="00EC48D7"/>
    <w:rsid w:val="00EC4EE7"/>
    <w:rsid w:val="00EC6310"/>
    <w:rsid w:val="00EC681B"/>
    <w:rsid w:val="00ED00E6"/>
    <w:rsid w:val="00ED5DBA"/>
    <w:rsid w:val="00ED5DE5"/>
    <w:rsid w:val="00ED67EF"/>
    <w:rsid w:val="00EE0853"/>
    <w:rsid w:val="00EE1F03"/>
    <w:rsid w:val="00EE2B9A"/>
    <w:rsid w:val="00EE417E"/>
    <w:rsid w:val="00EE4792"/>
    <w:rsid w:val="00EE4E41"/>
    <w:rsid w:val="00EF069B"/>
    <w:rsid w:val="00EF0A8D"/>
    <w:rsid w:val="00EF36A5"/>
    <w:rsid w:val="00EF3CB4"/>
    <w:rsid w:val="00EF77E4"/>
    <w:rsid w:val="00EF785D"/>
    <w:rsid w:val="00EF7BD4"/>
    <w:rsid w:val="00F0129D"/>
    <w:rsid w:val="00F01966"/>
    <w:rsid w:val="00F01F9E"/>
    <w:rsid w:val="00F04151"/>
    <w:rsid w:val="00F06B72"/>
    <w:rsid w:val="00F06C91"/>
    <w:rsid w:val="00F073AE"/>
    <w:rsid w:val="00F116A3"/>
    <w:rsid w:val="00F15BBF"/>
    <w:rsid w:val="00F15CFE"/>
    <w:rsid w:val="00F17831"/>
    <w:rsid w:val="00F2133B"/>
    <w:rsid w:val="00F213CE"/>
    <w:rsid w:val="00F21E28"/>
    <w:rsid w:val="00F22A61"/>
    <w:rsid w:val="00F24A28"/>
    <w:rsid w:val="00F25584"/>
    <w:rsid w:val="00F259C3"/>
    <w:rsid w:val="00F2706F"/>
    <w:rsid w:val="00F270B7"/>
    <w:rsid w:val="00F2760A"/>
    <w:rsid w:val="00F30AA1"/>
    <w:rsid w:val="00F32473"/>
    <w:rsid w:val="00F33AFB"/>
    <w:rsid w:val="00F3483A"/>
    <w:rsid w:val="00F3528E"/>
    <w:rsid w:val="00F37294"/>
    <w:rsid w:val="00F45135"/>
    <w:rsid w:val="00F4655A"/>
    <w:rsid w:val="00F5223A"/>
    <w:rsid w:val="00F53A56"/>
    <w:rsid w:val="00F55CD2"/>
    <w:rsid w:val="00F55DC2"/>
    <w:rsid w:val="00F615E5"/>
    <w:rsid w:val="00F61770"/>
    <w:rsid w:val="00F65947"/>
    <w:rsid w:val="00F6667D"/>
    <w:rsid w:val="00F66DAE"/>
    <w:rsid w:val="00F70207"/>
    <w:rsid w:val="00F71A30"/>
    <w:rsid w:val="00F730EC"/>
    <w:rsid w:val="00F73654"/>
    <w:rsid w:val="00F739AF"/>
    <w:rsid w:val="00F73DA5"/>
    <w:rsid w:val="00F760C1"/>
    <w:rsid w:val="00F76C54"/>
    <w:rsid w:val="00F76CC9"/>
    <w:rsid w:val="00F77F36"/>
    <w:rsid w:val="00F83A1A"/>
    <w:rsid w:val="00F8474A"/>
    <w:rsid w:val="00F85202"/>
    <w:rsid w:val="00F86AC6"/>
    <w:rsid w:val="00F873A8"/>
    <w:rsid w:val="00F87F75"/>
    <w:rsid w:val="00F9023F"/>
    <w:rsid w:val="00F93833"/>
    <w:rsid w:val="00F94935"/>
    <w:rsid w:val="00F9667D"/>
    <w:rsid w:val="00FA0BD8"/>
    <w:rsid w:val="00FA1210"/>
    <w:rsid w:val="00FA1D0B"/>
    <w:rsid w:val="00FA23BA"/>
    <w:rsid w:val="00FA27AD"/>
    <w:rsid w:val="00FA29F7"/>
    <w:rsid w:val="00FA4202"/>
    <w:rsid w:val="00FA4A32"/>
    <w:rsid w:val="00FB08C2"/>
    <w:rsid w:val="00FB647D"/>
    <w:rsid w:val="00FB6B5A"/>
    <w:rsid w:val="00FC04E0"/>
    <w:rsid w:val="00FC2767"/>
    <w:rsid w:val="00FC2B8E"/>
    <w:rsid w:val="00FC380C"/>
    <w:rsid w:val="00FC4EFA"/>
    <w:rsid w:val="00FC5710"/>
    <w:rsid w:val="00FD0E51"/>
    <w:rsid w:val="00FD11AB"/>
    <w:rsid w:val="00FD17D5"/>
    <w:rsid w:val="00FD18E2"/>
    <w:rsid w:val="00FD2506"/>
    <w:rsid w:val="00FD28D7"/>
    <w:rsid w:val="00FD39F8"/>
    <w:rsid w:val="00FE32BA"/>
    <w:rsid w:val="00FE3D4F"/>
    <w:rsid w:val="00FE55BD"/>
    <w:rsid w:val="00FE6582"/>
    <w:rsid w:val="00FE6C59"/>
    <w:rsid w:val="00FF17AA"/>
    <w:rsid w:val="00FF3178"/>
    <w:rsid w:val="00FF334A"/>
    <w:rsid w:val="00FF3FD6"/>
    <w:rsid w:val="00FF7486"/>
    <w:rsid w:val="01DF26EB"/>
    <w:rsid w:val="06176F59"/>
    <w:rsid w:val="06375628"/>
    <w:rsid w:val="065B3758"/>
    <w:rsid w:val="0A492E4A"/>
    <w:rsid w:val="0EB986A6"/>
    <w:rsid w:val="1B4991A2"/>
    <w:rsid w:val="2112FA79"/>
    <w:rsid w:val="28121476"/>
    <w:rsid w:val="2E9F43B4"/>
    <w:rsid w:val="3283F7CF"/>
    <w:rsid w:val="356E426C"/>
    <w:rsid w:val="37BE632B"/>
    <w:rsid w:val="38872673"/>
    <w:rsid w:val="3BA8665E"/>
    <w:rsid w:val="3C69D377"/>
    <w:rsid w:val="3EE00720"/>
    <w:rsid w:val="42FEEAC3"/>
    <w:rsid w:val="4483BDD6"/>
    <w:rsid w:val="46820E39"/>
    <w:rsid w:val="4E6E681B"/>
    <w:rsid w:val="5C11B856"/>
    <w:rsid w:val="60DAAC3D"/>
    <w:rsid w:val="64A48D0A"/>
    <w:rsid w:val="679832FC"/>
    <w:rsid w:val="6DA076F9"/>
    <w:rsid w:val="75124DF8"/>
    <w:rsid w:val="7AF9FF7E"/>
    <w:rsid w:val="7D193378"/>
    <w:rsid w:val="7F4B7049"/>
    <w:rsid w:val="7FB6D8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51DB4B"/>
  <w15:chartTrackingRefBased/>
  <w15:docId w15:val="{2E0D6B82-1494-45DC-A328-06E82140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47DE"/>
    <w:pPr>
      <w:outlineLvl w:val="0"/>
    </w:pPr>
    <w:rPr>
      <w:b/>
      <w:color w:val="000000"/>
      <w:sz w:val="28"/>
    </w:rPr>
  </w:style>
  <w:style w:type="paragraph" w:styleId="Heading2">
    <w:name w:val="heading 2"/>
    <w:basedOn w:val="Normal"/>
    <w:next w:val="Normal"/>
    <w:link w:val="Heading2Char"/>
    <w:uiPriority w:val="9"/>
    <w:unhideWhenUsed/>
    <w:qFormat/>
    <w:rsid w:val="00C72DF0"/>
    <w:pPr>
      <w:outlineLvl w:val="1"/>
    </w:pPr>
    <w:rPr>
      <w:b/>
      <w:u w:val="single"/>
    </w:rPr>
  </w:style>
  <w:style w:type="paragraph" w:styleId="Heading3">
    <w:name w:val="heading 3"/>
    <w:basedOn w:val="Normal"/>
    <w:next w:val="Normal"/>
    <w:link w:val="Heading3Char"/>
    <w:uiPriority w:val="9"/>
    <w:unhideWhenUsed/>
    <w:qFormat/>
    <w:rsid w:val="00C72DF0"/>
    <w:pPr>
      <w:outlineLvl w:val="2"/>
    </w:pPr>
    <w:rPr>
      <w:b/>
      <w:color w:val="000000"/>
    </w:rPr>
  </w:style>
  <w:style w:type="paragraph" w:styleId="Heading4">
    <w:name w:val="heading 4"/>
    <w:basedOn w:val="Normal"/>
    <w:next w:val="Normal"/>
    <w:link w:val="Heading4Char"/>
    <w:uiPriority w:val="9"/>
    <w:semiHidden/>
    <w:unhideWhenUsed/>
    <w:qFormat/>
    <w:rsid w:val="00CE56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DE"/>
    <w:rPr>
      <w:rFonts w:ascii="Times New Roman" w:eastAsia="Times New Roman" w:hAnsi="Times New Roman" w:cs="Times New Roman"/>
      <w:b/>
      <w:color w:val="000000"/>
      <w:sz w:val="28"/>
      <w:szCs w:val="24"/>
    </w:rPr>
  </w:style>
  <w:style w:type="paragraph" w:styleId="ListParagraph">
    <w:name w:val="List Paragraph"/>
    <w:basedOn w:val="Normal"/>
    <w:uiPriority w:val="34"/>
    <w:qFormat/>
    <w:rsid w:val="007D61BF"/>
    <w:pPr>
      <w:ind w:left="720"/>
      <w:contextualSpacing/>
    </w:pPr>
  </w:style>
  <w:style w:type="paragraph" w:styleId="CommentText">
    <w:name w:val="annotation text"/>
    <w:basedOn w:val="Normal"/>
    <w:link w:val="CommentTextChar"/>
    <w:unhideWhenUsed/>
    <w:rsid w:val="007D61BF"/>
    <w:rPr>
      <w:sz w:val="20"/>
      <w:szCs w:val="20"/>
    </w:rPr>
  </w:style>
  <w:style w:type="character" w:customStyle="1" w:styleId="CommentTextChar">
    <w:name w:val="Comment Text Char"/>
    <w:basedOn w:val="DefaultParagraphFont"/>
    <w:link w:val="CommentText"/>
    <w:rsid w:val="007D61BF"/>
    <w:rPr>
      <w:rFonts w:ascii="Times New Roman" w:eastAsia="Times New Roman" w:hAnsi="Times New Roman" w:cs="Times New Roman"/>
      <w:sz w:val="20"/>
      <w:szCs w:val="20"/>
    </w:rPr>
  </w:style>
  <w:style w:type="paragraph" w:customStyle="1" w:styleId="Level1">
    <w:name w:val="Level 1"/>
    <w:rsid w:val="007D61BF"/>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7D61BF"/>
    <w:pPr>
      <w:widowControl w:val="0"/>
      <w:overflowPunct w:val="0"/>
      <w:autoSpaceDE w:val="0"/>
      <w:autoSpaceDN w:val="0"/>
      <w:adjustRightInd w:val="0"/>
      <w:textAlignment w:val="baseline"/>
    </w:pPr>
    <w:rPr>
      <w:b/>
      <w:szCs w:val="20"/>
    </w:rPr>
  </w:style>
  <w:style w:type="character" w:styleId="BookTitle">
    <w:name w:val="Book Title"/>
    <w:uiPriority w:val="33"/>
    <w:qFormat/>
    <w:rsid w:val="0032796E"/>
  </w:style>
  <w:style w:type="paragraph" w:styleId="Title">
    <w:name w:val="Title"/>
    <w:basedOn w:val="Normal"/>
    <w:next w:val="Normal"/>
    <w:link w:val="TitleChar"/>
    <w:uiPriority w:val="10"/>
    <w:qFormat/>
    <w:rsid w:val="0032796E"/>
    <w:pPr>
      <w:jc w:val="center"/>
    </w:pPr>
    <w:rPr>
      <w:b/>
      <w:bCs/>
      <w:color w:val="000000"/>
      <w:sz w:val="32"/>
    </w:rPr>
  </w:style>
  <w:style w:type="character" w:customStyle="1" w:styleId="TitleChar">
    <w:name w:val="Title Char"/>
    <w:basedOn w:val="DefaultParagraphFont"/>
    <w:link w:val="Title"/>
    <w:uiPriority w:val="10"/>
    <w:rsid w:val="0032796E"/>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32796E"/>
    <w:rPr>
      <w:b w:val="0"/>
      <w:sz w:val="28"/>
    </w:rPr>
  </w:style>
  <w:style w:type="character" w:customStyle="1" w:styleId="SubtitleChar">
    <w:name w:val="Subtitle Char"/>
    <w:basedOn w:val="DefaultParagraphFont"/>
    <w:link w:val="Subtitle"/>
    <w:uiPriority w:val="11"/>
    <w:rsid w:val="0032796E"/>
    <w:rPr>
      <w:rFonts w:ascii="Times New Roman" w:eastAsia="Times New Roman" w:hAnsi="Times New Roman" w:cs="Times New Roman"/>
      <w:bCs/>
      <w:color w:val="000000"/>
      <w:sz w:val="28"/>
      <w:szCs w:val="24"/>
    </w:rPr>
  </w:style>
  <w:style w:type="paragraph" w:styleId="PlainText">
    <w:name w:val="Plain Text"/>
    <w:basedOn w:val="Normal"/>
    <w:link w:val="PlainTextChar"/>
    <w:rsid w:val="006C3ADC"/>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6C3ADC"/>
    <w:rPr>
      <w:rFonts w:ascii="Courier New" w:eastAsia="Times New Roman" w:hAnsi="Courier New" w:cs="Times New Roman"/>
      <w:snapToGrid w:val="0"/>
      <w:sz w:val="20"/>
      <w:szCs w:val="20"/>
    </w:rPr>
  </w:style>
  <w:style w:type="character" w:styleId="Hyperlink">
    <w:name w:val="Hyperlink"/>
    <w:basedOn w:val="DefaultParagraphFont"/>
    <w:uiPriority w:val="99"/>
    <w:rsid w:val="006C3ADC"/>
    <w:rPr>
      <w:color w:val="0000FF"/>
      <w:u w:val="single"/>
    </w:rPr>
  </w:style>
  <w:style w:type="character" w:customStyle="1" w:styleId="Heading2Char">
    <w:name w:val="Heading 2 Char"/>
    <w:basedOn w:val="DefaultParagraphFont"/>
    <w:link w:val="Heading2"/>
    <w:uiPriority w:val="9"/>
    <w:rsid w:val="00C72DF0"/>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C72DF0"/>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E01113"/>
    <w:pPr>
      <w:tabs>
        <w:tab w:val="center" w:pos="4680"/>
        <w:tab w:val="right" w:pos="9360"/>
      </w:tabs>
    </w:pPr>
  </w:style>
  <w:style w:type="character" w:customStyle="1" w:styleId="HeaderChar">
    <w:name w:val="Header Char"/>
    <w:basedOn w:val="DefaultParagraphFont"/>
    <w:link w:val="Header"/>
    <w:uiPriority w:val="99"/>
    <w:rsid w:val="00E011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1113"/>
    <w:pPr>
      <w:tabs>
        <w:tab w:val="center" w:pos="4680"/>
        <w:tab w:val="right" w:pos="9360"/>
      </w:tabs>
    </w:pPr>
  </w:style>
  <w:style w:type="character" w:customStyle="1" w:styleId="FooterChar">
    <w:name w:val="Footer Char"/>
    <w:basedOn w:val="DefaultParagraphFont"/>
    <w:link w:val="Footer"/>
    <w:uiPriority w:val="99"/>
    <w:rsid w:val="00E0111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45165"/>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87ADD"/>
    <w:pPr>
      <w:tabs>
        <w:tab w:val="right" w:leader="dot" w:pos="9350"/>
      </w:tabs>
      <w:spacing w:after="100"/>
      <w:ind w:left="630" w:hanging="630"/>
    </w:pPr>
  </w:style>
  <w:style w:type="paragraph" w:styleId="TOC2">
    <w:name w:val="toc 2"/>
    <w:basedOn w:val="Normal"/>
    <w:next w:val="Normal"/>
    <w:autoRedefine/>
    <w:uiPriority w:val="39"/>
    <w:unhideWhenUsed/>
    <w:rsid w:val="00726E7E"/>
    <w:pPr>
      <w:tabs>
        <w:tab w:val="right" w:leader="dot" w:pos="9350"/>
      </w:tabs>
      <w:spacing w:after="100"/>
      <w:ind w:left="240"/>
    </w:pPr>
  </w:style>
  <w:style w:type="paragraph" w:styleId="TOC3">
    <w:name w:val="toc 3"/>
    <w:basedOn w:val="Normal"/>
    <w:next w:val="Normal"/>
    <w:autoRedefine/>
    <w:uiPriority w:val="39"/>
    <w:unhideWhenUsed/>
    <w:rsid w:val="00726E7E"/>
    <w:pPr>
      <w:tabs>
        <w:tab w:val="right" w:leader="dot" w:pos="9350"/>
      </w:tabs>
      <w:spacing w:after="100"/>
      <w:ind w:left="900" w:hanging="330"/>
    </w:pPr>
  </w:style>
  <w:style w:type="character" w:customStyle="1" w:styleId="Heading4Char">
    <w:name w:val="Heading 4 Char"/>
    <w:basedOn w:val="DefaultParagraphFont"/>
    <w:link w:val="Heading4"/>
    <w:uiPriority w:val="9"/>
    <w:semiHidden/>
    <w:rsid w:val="00CE56DC"/>
    <w:rPr>
      <w:rFonts w:asciiTheme="majorHAnsi" w:eastAsiaTheme="majorEastAsia" w:hAnsiTheme="majorHAnsi" w:cstheme="majorBidi"/>
      <w:i/>
      <w:iCs/>
      <w:color w:val="2E74B5" w:themeColor="accent1" w:themeShade="BF"/>
      <w:sz w:val="24"/>
      <w:szCs w:val="24"/>
    </w:rPr>
  </w:style>
  <w:style w:type="table" w:styleId="TableGrid">
    <w:name w:val="Table Grid"/>
    <w:basedOn w:val="TableNormal"/>
    <w:uiPriority w:val="39"/>
    <w:rsid w:val="0072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E0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5D5E0A"/>
    <w:rPr>
      <w:color w:val="auto"/>
    </w:rPr>
  </w:style>
  <w:style w:type="paragraph" w:styleId="NoSpacing">
    <w:name w:val="No Spacing"/>
    <w:uiPriority w:val="1"/>
    <w:qFormat/>
    <w:rsid w:val="00117FA7"/>
    <w:pPr>
      <w:spacing w:after="0" w:line="240" w:lineRule="auto"/>
    </w:pPr>
    <w:rPr>
      <w:rFonts w:ascii="Arial" w:hAnsi="Arial"/>
    </w:rPr>
  </w:style>
  <w:style w:type="character" w:styleId="CommentReference">
    <w:name w:val="annotation reference"/>
    <w:basedOn w:val="DefaultParagraphFont"/>
    <w:uiPriority w:val="99"/>
    <w:semiHidden/>
    <w:unhideWhenUsed/>
    <w:rsid w:val="005246AD"/>
    <w:rPr>
      <w:sz w:val="16"/>
      <w:szCs w:val="16"/>
    </w:rPr>
  </w:style>
  <w:style w:type="paragraph" w:styleId="CommentSubject">
    <w:name w:val="annotation subject"/>
    <w:basedOn w:val="CommentText"/>
    <w:next w:val="CommentText"/>
    <w:link w:val="CommentSubjectChar"/>
    <w:uiPriority w:val="99"/>
    <w:semiHidden/>
    <w:unhideWhenUsed/>
    <w:rsid w:val="005246AD"/>
    <w:rPr>
      <w:b/>
      <w:bCs/>
    </w:rPr>
  </w:style>
  <w:style w:type="character" w:customStyle="1" w:styleId="CommentSubjectChar">
    <w:name w:val="Comment Subject Char"/>
    <w:basedOn w:val="CommentTextChar"/>
    <w:link w:val="CommentSubject"/>
    <w:uiPriority w:val="99"/>
    <w:semiHidden/>
    <w:rsid w:val="00524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4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D"/>
    <w:rPr>
      <w:rFonts w:ascii="Segoe UI" w:eastAsia="Times New Roman" w:hAnsi="Segoe UI" w:cs="Segoe UI"/>
      <w:sz w:val="18"/>
      <w:szCs w:val="18"/>
    </w:rPr>
  </w:style>
  <w:style w:type="table" w:customStyle="1" w:styleId="TableGrid2">
    <w:name w:val="Table Grid2"/>
    <w:basedOn w:val="TableNormal"/>
    <w:next w:val="TableGrid"/>
    <w:uiPriority w:val="59"/>
    <w:rsid w:val="00A555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1926"/>
    <w:rPr>
      <w:color w:val="954F72" w:themeColor="followedHyperlink"/>
      <w:u w:val="single"/>
    </w:rPr>
  </w:style>
  <w:style w:type="paragraph" w:styleId="FootnoteText">
    <w:name w:val="footnote text"/>
    <w:basedOn w:val="Normal"/>
    <w:link w:val="FootnoteTextChar"/>
    <w:uiPriority w:val="99"/>
    <w:semiHidden/>
    <w:rsid w:val="002E076C"/>
    <w:rPr>
      <w:rFonts w:ascii="Calibri" w:hAnsi="Calibri"/>
      <w:sz w:val="20"/>
      <w:szCs w:val="20"/>
    </w:rPr>
  </w:style>
  <w:style w:type="character" w:customStyle="1" w:styleId="FootnoteTextChar">
    <w:name w:val="Footnote Text Char"/>
    <w:basedOn w:val="DefaultParagraphFont"/>
    <w:link w:val="FootnoteText"/>
    <w:uiPriority w:val="99"/>
    <w:semiHidden/>
    <w:rsid w:val="002E076C"/>
    <w:rPr>
      <w:rFonts w:ascii="Calibri" w:eastAsia="Times New Roman" w:hAnsi="Calibri" w:cs="Times New Roman"/>
      <w:sz w:val="20"/>
      <w:szCs w:val="20"/>
    </w:rPr>
  </w:style>
  <w:style w:type="character" w:styleId="FootnoteReference">
    <w:name w:val="footnote reference"/>
    <w:basedOn w:val="DefaultParagraphFont"/>
    <w:uiPriority w:val="99"/>
    <w:semiHidden/>
    <w:rsid w:val="002E076C"/>
    <w:rPr>
      <w:rFonts w:cs="Times New Roman"/>
      <w:vertAlign w:val="superscript"/>
    </w:rPr>
  </w:style>
  <w:style w:type="paragraph" w:styleId="Revision">
    <w:name w:val="Revision"/>
    <w:hidden/>
    <w:uiPriority w:val="99"/>
    <w:semiHidden/>
    <w:rsid w:val="00943E03"/>
    <w:pPr>
      <w:spacing w:after="0"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21578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215789"/>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D8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cq0@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fedscope.opm.gov/" TargetMode="External" /><Relationship Id="rId18" Type="http://schemas.openxmlformats.org/officeDocument/2006/relationships/hyperlink" Target="http://www.indeed.com/salary?q1=GRADUATE+STUDENT+INTERN&amp;l1=US" TargetMode="External" /><Relationship Id="rId19" Type="http://schemas.openxmlformats.org/officeDocument/2006/relationships/hyperlink" Target="http://www.bls.gov/oes/current/oes_nat.htm" TargetMode="External" /><Relationship Id="rId2" Type="http://schemas.openxmlformats.org/officeDocument/2006/relationships/settings" Target="settings.xml" /><Relationship Id="rId20" Type="http://schemas.openxmlformats.org/officeDocument/2006/relationships/hyperlink" Target="https://www.opm.gov/policy-data-oversight/pay-leave/salaries-wages/2019/general-schedule/" TargetMode="Externa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CSELS-1226495553-1444</_dlc_DocId>
    <_dlc_DocIdUrl xmlns="0724e717-bbe7-4e48-ae6a-faff532bb476">
      <Url>https://cdc.sharepoint.com/sites/CSELS/DSEPD/science/_layouts/15/DocIdRedir.aspx?ID=CSELS-1226495553-1444</Url>
      <Description>CSELS-1226495553-1444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6" ma:contentTypeDescription="Create a new document." ma:contentTypeScope="" ma:versionID="bdbb965fec4ecffb22d609c9b89d115d">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825bc2606036cec3147fb4e9b23ed2a6"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32E9B-F757-499A-9844-BAF8B934C00C}">
  <ds:schemaRefs>
    <ds:schemaRef ds:uri="http://schemas.microsoft.com/sharepoint/events"/>
  </ds:schemaRefs>
</ds:datastoreItem>
</file>

<file path=customXml/itemProps2.xml><?xml version="1.0" encoding="utf-8"?>
<ds:datastoreItem xmlns:ds="http://schemas.openxmlformats.org/officeDocument/2006/customXml" ds:itemID="{205A7D18-2966-43EA-A90B-3A563C309819}">
  <ds:schemaRefs>
    <ds:schemaRef ds:uri="http://schemas.microsoft.com/sharepoint/v3/contenttype/forms"/>
  </ds:schemaRefs>
</ds:datastoreItem>
</file>

<file path=customXml/itemProps3.xml><?xml version="1.0" encoding="utf-8"?>
<ds:datastoreItem xmlns:ds="http://schemas.openxmlformats.org/officeDocument/2006/customXml" ds:itemID="{B064CCE7-9F0F-4A8E-8D12-B4333F8369F5}">
  <ds:schemaRefs>
    <ds:schemaRef ds:uri="http://schemas.openxmlformats.org/officeDocument/2006/bibliography"/>
  </ds:schemaRefs>
</ds:datastoreItem>
</file>

<file path=customXml/itemProps4.xml><?xml version="1.0" encoding="utf-8"?>
<ds:datastoreItem xmlns:ds="http://schemas.openxmlformats.org/officeDocument/2006/customXml" ds:itemID="{B45FE5E1-CBF7-47E2-A3F7-31B1FDD5F5F1}">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1b80bbf5-5b9d-4bef-a028-a57713d79aeb"/>
    <ds:schemaRef ds:uri="0724e717-bbe7-4e48-ae6a-faff532bb476"/>
    <ds:schemaRef ds:uri="http://schemas.microsoft.com/office/infopath/2007/PartnerControls"/>
    <ds:schemaRef ds:uri="ba2732ca-9a65-407c-93a8-b0464f2417d7"/>
    <ds:schemaRef ds:uri="http://purl.org/dc/terms/"/>
  </ds:schemaRefs>
</ds:datastoreItem>
</file>

<file path=customXml/itemProps5.xml><?xml version="1.0" encoding="utf-8"?>
<ds:datastoreItem xmlns:ds="http://schemas.openxmlformats.org/officeDocument/2006/customXml" ds:itemID="{56E68C04-EC35-45DE-9F3C-86F2C0A34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5376</Words>
  <Characters>30649</Characters>
  <Application>Microsoft Office Word</Application>
  <DocSecurity>0</DocSecurity>
  <Lines>255</Lines>
  <Paragraphs>71</Paragraphs>
  <ScaleCrop>false</ScaleCrop>
  <Company>Centers for Disease Control and Prevention</Company>
  <LinksUpToDate>false</LinksUpToDate>
  <CharactersWithSpaces>35954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(CDC/PHIC/OD)</cp:lastModifiedBy>
  <cp:revision>4</cp:revision>
  <cp:lastPrinted>2016-05-23T13:20:00Z</cp:lastPrinted>
  <dcterms:created xsi:type="dcterms:W3CDTF">2025-04-18T20:30:00Z</dcterms:created>
  <dcterms:modified xsi:type="dcterms:W3CDTF">2025-04-18T20:35:00Z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3b83871a-798e-4717-9e94-cf47c6bcc2a0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2022-08-03T15:07:36Z</vt:lpwstr>
  </property>
  <property fmtid="{D5CDD505-2E9C-101B-9397-08002B2CF9AE}" pid="9" name="MSIP_Label_7b94a7b8-f06c-4dfe-bdcc-9b548fd58c31_SiteId">
    <vt:lpwstr>9ce70869-60db-44fd-abe8-d2767077fc8f</vt:lpwstr>
  </property>
  <property fmtid="{D5CDD505-2E9C-101B-9397-08002B2CF9AE}" pid="10" name="_dlc_DocIdItemGuid">
    <vt:lpwstr>131c840a-f2ac-46ee-9bb3-f7ab96468b14</vt:lpwstr>
  </property>
</Properties>
</file>