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42E51" w:rsidR="002954C5" w:rsidP="00C31F32" w:rsidRDefault="002954C5" w14:paraId="69FDE486" w14:textId="77777777">
      <w:pPr>
        <w:spacing w:line="480" w:lineRule="auto"/>
        <w:ind w:left="5040" w:firstLine="720"/>
        <w:rPr>
          <w:rFonts w:ascii="Courier New" w:hAnsi="Courier New" w:cs="Courier New"/>
        </w:rPr>
      </w:pPr>
      <w:r>
        <w:rPr>
          <w:rFonts w:ascii="Courier New" w:hAnsi="Courier New" w:cs="Courier New"/>
          <w:b/>
        </w:rPr>
        <w:t>BILLING CODE: 4163-18-P</w:t>
      </w:r>
      <w:r>
        <w:rPr>
          <w:rFonts w:ascii="Courier New" w:hAnsi="Courier New" w:cs="Courier New"/>
        </w:rPr>
        <w:t xml:space="preserve"> </w:t>
      </w:r>
    </w:p>
    <w:p w:rsidR="00407672" w:rsidP="00F85323" w:rsidRDefault="00942E51" w14:paraId="4C34E489" w14:textId="77777777">
      <w:pPr>
        <w:spacing w:line="480" w:lineRule="auto"/>
        <w:rPr>
          <w:rFonts w:ascii="Courier New" w:hAnsi="Courier New" w:cs="Courier New"/>
          <w:b/>
        </w:rPr>
      </w:pPr>
      <w:r>
        <w:rPr>
          <w:rFonts w:ascii="Courier New" w:hAnsi="Courier New" w:cs="Courier New"/>
          <w:b/>
        </w:rPr>
        <w:t>DEPARTMENT OF HEALTH AND HUMAN SERVICES</w:t>
      </w:r>
    </w:p>
    <w:p w:rsidR="00942E51" w:rsidP="00972C41" w:rsidRDefault="00942E51" w14:paraId="24303F47" w14:textId="77777777">
      <w:pPr>
        <w:spacing w:line="480" w:lineRule="auto"/>
        <w:rPr>
          <w:rFonts w:ascii="Courier New" w:hAnsi="Courier New" w:cs="Courier New"/>
          <w:b/>
        </w:rPr>
      </w:pPr>
      <w:r>
        <w:rPr>
          <w:rFonts w:ascii="Courier New" w:hAnsi="Courier New" w:cs="Courier New"/>
          <w:b/>
        </w:rPr>
        <w:t>Centers for Disease Control and Prevention</w:t>
      </w:r>
    </w:p>
    <w:p w:rsidR="002954C5" w:rsidP="00972C41" w:rsidRDefault="00351DE6" w14:paraId="69F842A9" w14:textId="2449FCBA">
      <w:pPr>
        <w:spacing w:line="480" w:lineRule="auto"/>
        <w:rPr>
          <w:rFonts w:ascii="Courier New" w:hAnsi="Courier New" w:cs="Courier New"/>
          <w:b/>
        </w:rPr>
      </w:pPr>
      <w:r>
        <w:rPr>
          <w:rFonts w:ascii="Courier New" w:hAnsi="Courier New" w:cs="Courier New"/>
          <w:b/>
        </w:rPr>
        <w:t>[60Day-</w:t>
      </w:r>
      <w:r w:rsidR="00657361">
        <w:rPr>
          <w:rFonts w:ascii="Courier New" w:hAnsi="Courier New" w:cs="Courier New"/>
          <w:b/>
        </w:rPr>
        <w:t>18</w:t>
      </w:r>
      <w:r>
        <w:rPr>
          <w:rFonts w:ascii="Courier New" w:hAnsi="Courier New" w:cs="Courier New"/>
          <w:b/>
        </w:rPr>
        <w:t>-</w:t>
      </w:r>
      <w:r w:rsidRPr="00C2515A" w:rsidR="00C2515A">
        <w:rPr>
          <w:rFonts w:ascii="Courier New" w:hAnsi="Courier New" w:cs="Courier New"/>
          <w:b/>
        </w:rPr>
        <w:t>0572</w:t>
      </w:r>
      <w:r w:rsidR="007A6414">
        <w:rPr>
          <w:rFonts w:ascii="Courier New" w:hAnsi="Courier New" w:cs="Courier New"/>
          <w:b/>
        </w:rPr>
        <w:t xml:space="preserve">; </w:t>
      </w:r>
      <w:r w:rsidR="002954C5">
        <w:rPr>
          <w:rFonts w:ascii="Courier New" w:hAnsi="Courier New" w:cs="Courier New"/>
          <w:b/>
        </w:rPr>
        <w:t>Docket No. CDC-</w:t>
      </w:r>
      <w:r w:rsidRPr="00051439" w:rsidR="002954C5">
        <w:rPr>
          <w:rFonts w:ascii="Courier New" w:hAnsi="Courier New" w:cs="Courier New"/>
          <w:b/>
          <w:highlight w:val="yellow"/>
        </w:rPr>
        <w:t>20</w:t>
      </w:r>
      <w:r w:rsidR="00210662">
        <w:rPr>
          <w:rFonts w:ascii="Courier New" w:hAnsi="Courier New" w:cs="Courier New"/>
          <w:b/>
        </w:rPr>
        <w:t>21-0052</w:t>
      </w:r>
      <w:r w:rsidR="002954C5">
        <w:rPr>
          <w:rFonts w:ascii="Courier New" w:hAnsi="Courier New" w:cs="Courier New"/>
          <w:b/>
        </w:rPr>
        <w:t>]</w:t>
      </w:r>
    </w:p>
    <w:p w:rsidR="00942E51" w:rsidP="00972C41" w:rsidRDefault="00D1050E" w14:paraId="74222C40" w14:textId="77777777">
      <w:pPr>
        <w:spacing w:line="480" w:lineRule="auto"/>
        <w:rPr>
          <w:rFonts w:ascii="Courier New" w:hAnsi="Courier New" w:cs="Courier New"/>
          <w:b/>
        </w:rPr>
      </w:pPr>
      <w:r>
        <w:rPr>
          <w:rFonts w:ascii="Courier New" w:hAnsi="Courier New" w:cs="Courier New"/>
          <w:b/>
        </w:rPr>
        <w:t>Proposed Data Collection Submitted for Public Comment and Recommendations</w:t>
      </w:r>
    </w:p>
    <w:p w:rsidR="00942E51" w:rsidP="00972C41" w:rsidRDefault="00942E51" w14:paraId="5E0891CD" w14:textId="77777777">
      <w:pPr>
        <w:spacing w:line="480" w:lineRule="auto"/>
        <w:rPr>
          <w:rFonts w:ascii="Courier New" w:hAnsi="Courier New" w:cs="Courier New"/>
        </w:rPr>
      </w:pPr>
      <w:r>
        <w:rPr>
          <w:rFonts w:ascii="Courier New" w:hAnsi="Courier New" w:cs="Courier New"/>
          <w:b/>
        </w:rPr>
        <w:t>AGENCY:</w:t>
      </w:r>
      <w:r>
        <w:rPr>
          <w:rFonts w:ascii="Courier New" w:hAnsi="Courier New" w:cs="Courier New"/>
        </w:rPr>
        <w:t xml:space="preserve"> Centers for Disease Control and Prevention (CDC), Department of Health and Human Services (HHS)</w:t>
      </w:r>
    </w:p>
    <w:p w:rsidR="00942E51" w:rsidP="00972C41" w:rsidRDefault="00942E51" w14:paraId="09CE5DBC" w14:textId="77777777">
      <w:pPr>
        <w:spacing w:line="480" w:lineRule="auto"/>
        <w:rPr>
          <w:rFonts w:ascii="Courier New" w:hAnsi="Courier New" w:cs="Courier New"/>
        </w:rPr>
      </w:pPr>
      <w:r>
        <w:rPr>
          <w:rFonts w:ascii="Courier New" w:hAnsi="Courier New" w:cs="Courier New"/>
          <w:b/>
        </w:rPr>
        <w:t>ACTION:</w:t>
      </w:r>
      <w:r w:rsidR="00D1050E">
        <w:rPr>
          <w:rFonts w:ascii="Courier New" w:hAnsi="Courier New" w:cs="Courier New"/>
        </w:rPr>
        <w:t xml:space="preserve"> Notice with comment period</w:t>
      </w:r>
    </w:p>
    <w:p w:rsidRPr="000B34BE" w:rsidR="00C31F32" w:rsidP="00972C41" w:rsidRDefault="00942E51" w14:paraId="4CEEBD3A" w14:textId="77777777">
      <w:pPr>
        <w:spacing w:line="480" w:lineRule="auto"/>
        <w:rPr>
          <w:rFonts w:ascii="Courier New" w:hAnsi="Courier New" w:cs="Courier New"/>
        </w:rPr>
      </w:pPr>
      <w:r>
        <w:rPr>
          <w:rFonts w:ascii="Courier New" w:hAnsi="Courier New" w:cs="Courier New"/>
          <w:b/>
        </w:rPr>
        <w:t>SUMMARY:</w:t>
      </w:r>
      <w:r w:rsidR="002954C5">
        <w:rPr>
          <w:rFonts w:ascii="Courier New" w:hAnsi="Courier New" w:cs="Courier New"/>
        </w:rPr>
        <w:t xml:space="preserve"> </w:t>
      </w:r>
      <w:r w:rsidRPr="008D1C7C" w:rsidR="00462FEC">
        <w:rPr>
          <w:rFonts w:ascii="Courier New" w:hAnsi="Courier New" w:cs="Courier New"/>
        </w:rPr>
        <w:t>The Centers for Disease Control and Prevention (CDC), as part of its continuing effort to reduce public burden</w:t>
      </w:r>
      <w:r w:rsidRPr="00F40D55" w:rsidR="00F40D55">
        <w:rPr>
          <w:rFonts w:ascii="Courier New" w:hAnsi="Courier New" w:cs="Courier New"/>
        </w:rPr>
        <w:t xml:space="preserve"> </w:t>
      </w:r>
      <w:r w:rsidRPr="003D002C" w:rsidR="00F40D55">
        <w:rPr>
          <w:rFonts w:ascii="Courier New" w:hAnsi="Courier New" w:cs="Courier New"/>
        </w:rPr>
        <w:t>and maximize the utility of government information</w:t>
      </w:r>
      <w:r w:rsidRPr="008D1C7C" w:rsidR="00462FEC">
        <w:rPr>
          <w:rFonts w:ascii="Courier New" w:hAnsi="Courier New" w:cs="Courier New"/>
        </w:rPr>
        <w:t xml:space="preserve">, invites the general public and other Federal agencies </w:t>
      </w:r>
      <w:r w:rsidR="00B351FA">
        <w:rPr>
          <w:rFonts w:ascii="Courier New" w:hAnsi="Courier New" w:cs="Courier New"/>
        </w:rPr>
        <w:t>the opportunity</w:t>
      </w:r>
      <w:r w:rsidR="000F1198">
        <w:rPr>
          <w:rFonts w:ascii="Courier New" w:hAnsi="Courier New" w:cs="Courier New"/>
        </w:rPr>
        <w:t xml:space="preserve"> to comment on </w:t>
      </w:r>
      <w:r w:rsidR="00B351FA">
        <w:rPr>
          <w:rFonts w:ascii="Courier New" w:hAnsi="Courier New" w:cs="Courier New"/>
        </w:rPr>
        <w:t xml:space="preserve">a </w:t>
      </w:r>
      <w:r w:rsidR="000F1198">
        <w:rPr>
          <w:rFonts w:ascii="Courier New" w:hAnsi="Courier New" w:cs="Courier New"/>
        </w:rPr>
        <w:t>proposed and/</w:t>
      </w:r>
      <w:r w:rsidRPr="008D1C7C" w:rsidR="00462FEC">
        <w:rPr>
          <w:rFonts w:ascii="Courier New" w:hAnsi="Courier New" w:cs="Courier New"/>
        </w:rPr>
        <w:t>or co</w:t>
      </w:r>
      <w:r w:rsidR="00B351FA">
        <w:rPr>
          <w:rFonts w:ascii="Courier New" w:hAnsi="Courier New" w:cs="Courier New"/>
        </w:rPr>
        <w:t>ntinuing information collection</w:t>
      </w:r>
      <w:r w:rsidRPr="008D1C7C" w:rsidR="00462FEC">
        <w:rPr>
          <w:rFonts w:ascii="Courier New" w:hAnsi="Courier New" w:cs="Courier New"/>
        </w:rPr>
        <w:t>, as required by the Paperwork Reduction Act of 1995.</w:t>
      </w:r>
      <w:r w:rsidR="00870754">
        <w:rPr>
          <w:rFonts w:ascii="Courier New" w:hAnsi="Courier New" w:cs="Courier New"/>
        </w:rPr>
        <w:t xml:space="preserve">  This notice invites comment on</w:t>
      </w:r>
      <w:r w:rsidR="00B351FA">
        <w:rPr>
          <w:rFonts w:ascii="Courier New" w:hAnsi="Courier New" w:cs="Courier New"/>
        </w:rPr>
        <w:t xml:space="preserve"> a proposed information collection project titled</w:t>
      </w:r>
      <w:r w:rsidR="00870754">
        <w:rPr>
          <w:rFonts w:ascii="Courier New" w:hAnsi="Courier New" w:cs="Courier New"/>
        </w:rPr>
        <w:t xml:space="preserve"> </w:t>
      </w:r>
      <w:r w:rsidR="00CD1C3C">
        <w:rPr>
          <w:rFonts w:ascii="Courier New" w:hAnsi="Courier New" w:cs="Courier New"/>
          <w:i/>
        </w:rPr>
        <w:t xml:space="preserve">Health Message Testing System (HMTS). </w:t>
      </w:r>
      <w:r w:rsidRPr="000B34BE" w:rsidR="000B34BE">
        <w:rPr>
          <w:rFonts w:ascii="Courier New" w:hAnsi="Courier New" w:cs="Courier New"/>
        </w:rPr>
        <w:t>The Health Message Testing System (HMTS), a generic information collection, enables programs across CDC to collect the information they require in a timely manner.</w:t>
      </w:r>
    </w:p>
    <w:p w:rsidR="00942E51" w:rsidP="00972C41" w:rsidRDefault="00942E51" w14:paraId="7DDE424B" w14:textId="77777777">
      <w:pPr>
        <w:spacing w:line="480" w:lineRule="auto"/>
        <w:rPr>
          <w:rFonts w:ascii="Courier New" w:hAnsi="Courier New" w:cs="Courier New"/>
        </w:rPr>
      </w:pPr>
      <w:r>
        <w:rPr>
          <w:rFonts w:ascii="Courier New" w:hAnsi="Courier New" w:cs="Courier New"/>
          <w:b/>
        </w:rPr>
        <w:t>DATES:</w:t>
      </w:r>
      <w:r>
        <w:rPr>
          <w:rFonts w:ascii="Courier New" w:hAnsi="Courier New" w:cs="Courier New"/>
        </w:rPr>
        <w:t xml:space="preserve"> </w:t>
      </w:r>
      <w:r w:rsidR="00B351FA">
        <w:rPr>
          <w:rFonts w:ascii="Courier New" w:hAnsi="Courier New" w:cs="Courier New"/>
        </w:rPr>
        <w:t>CDC must receive written comments</w:t>
      </w:r>
      <w:r>
        <w:rPr>
          <w:rFonts w:ascii="Courier New" w:hAnsi="Courier New" w:cs="Courier New"/>
        </w:rPr>
        <w:t xml:space="preserve"> on or before </w:t>
      </w:r>
      <w:r w:rsidRPr="00051439">
        <w:rPr>
          <w:rFonts w:ascii="Courier New" w:hAnsi="Courier New" w:cs="Courier New"/>
          <w:highlight w:val="yellow"/>
        </w:rPr>
        <w:t xml:space="preserve">[INSERT DATE </w:t>
      </w:r>
      <w:r w:rsidRPr="00051439" w:rsidR="00D1050E">
        <w:rPr>
          <w:rFonts w:ascii="Courier New" w:hAnsi="Courier New" w:cs="Courier New"/>
          <w:highlight w:val="yellow"/>
        </w:rPr>
        <w:t>60</w:t>
      </w:r>
      <w:r w:rsidRPr="00051439">
        <w:rPr>
          <w:rFonts w:ascii="Courier New" w:hAnsi="Courier New" w:cs="Courier New"/>
          <w:highlight w:val="yellow"/>
        </w:rPr>
        <w:t xml:space="preserve"> DAYS AFTER PUBLICATION DATE IN THE FEDERAL REGISTER]</w:t>
      </w:r>
      <w:r>
        <w:rPr>
          <w:rFonts w:ascii="Courier New" w:hAnsi="Courier New" w:cs="Courier New"/>
        </w:rPr>
        <w:t xml:space="preserve">. </w:t>
      </w:r>
    </w:p>
    <w:p w:rsidR="00942E51" w:rsidP="00972C41" w:rsidRDefault="00942E51" w14:paraId="52A22A7C" w14:textId="12C614B9">
      <w:pPr>
        <w:spacing w:line="480" w:lineRule="auto"/>
        <w:rPr>
          <w:rFonts w:ascii="Courier New" w:hAnsi="Courier New" w:cs="Courier New"/>
        </w:rPr>
      </w:pPr>
      <w:r>
        <w:rPr>
          <w:rFonts w:ascii="Courier New" w:hAnsi="Courier New" w:cs="Courier New"/>
          <w:b/>
        </w:rPr>
        <w:t>ADDRESSES:</w:t>
      </w:r>
      <w:r>
        <w:rPr>
          <w:rFonts w:ascii="Courier New" w:hAnsi="Courier New" w:cs="Courier New"/>
        </w:rPr>
        <w:t xml:space="preserve">  You may submit comments</w:t>
      </w:r>
      <w:r w:rsidR="002954C5">
        <w:rPr>
          <w:rFonts w:ascii="Courier New" w:hAnsi="Courier New" w:cs="Courier New"/>
        </w:rPr>
        <w:t xml:space="preserve">, identified by </w:t>
      </w:r>
      <w:r w:rsidR="00CD47E8">
        <w:rPr>
          <w:rFonts w:ascii="Courier New" w:hAnsi="Courier New" w:cs="Courier New"/>
        </w:rPr>
        <w:t>D</w:t>
      </w:r>
      <w:r w:rsidRPr="00CD47E8" w:rsidR="002954C5">
        <w:rPr>
          <w:rFonts w:ascii="Courier New" w:hAnsi="Courier New" w:cs="Courier New"/>
        </w:rPr>
        <w:t xml:space="preserve">ocket </w:t>
      </w:r>
      <w:r w:rsidR="00CD47E8">
        <w:rPr>
          <w:rFonts w:ascii="Courier New" w:hAnsi="Courier New" w:cs="Courier New"/>
        </w:rPr>
        <w:t xml:space="preserve">No. </w:t>
      </w:r>
      <w:r w:rsidRPr="00334F35" w:rsidR="00CD47E8">
        <w:rPr>
          <w:rFonts w:ascii="Courier New" w:hAnsi="Courier New" w:cs="Courier New"/>
          <w:highlight w:val="yellow"/>
        </w:rPr>
        <w:t>CDC-20</w:t>
      </w:r>
      <w:r w:rsidR="00210662">
        <w:rPr>
          <w:rFonts w:ascii="Courier New" w:hAnsi="Courier New" w:cs="Courier New"/>
        </w:rPr>
        <w:t>21-0052</w:t>
      </w:r>
      <w:r w:rsidR="002954C5">
        <w:rPr>
          <w:rFonts w:ascii="Courier New" w:hAnsi="Courier New" w:cs="Courier New"/>
        </w:rPr>
        <w:t xml:space="preserve"> by any of the following methods:</w:t>
      </w:r>
    </w:p>
    <w:p w:rsidR="002954C5" w:rsidP="002954C5" w:rsidRDefault="002954C5" w14:paraId="3244BEF9" w14:textId="77777777">
      <w:pPr>
        <w:numPr>
          <w:ilvl w:val="0"/>
          <w:numId w:val="1"/>
        </w:numPr>
        <w:spacing w:line="480" w:lineRule="auto"/>
        <w:rPr>
          <w:rFonts w:ascii="Courier New" w:hAnsi="Courier New" w:cs="Courier New"/>
        </w:rPr>
      </w:pPr>
      <w:r>
        <w:rPr>
          <w:rFonts w:ascii="Courier New" w:hAnsi="Courier New" w:cs="Courier New"/>
        </w:rPr>
        <w:lastRenderedPageBreak/>
        <w:t xml:space="preserve">Federal eRulemaking Portal: </w:t>
      </w:r>
      <w:hyperlink w:history="1" r:id="rId7">
        <w:r w:rsidRPr="00B14491" w:rsidR="00B14491">
          <w:rPr>
            <w:rStyle w:val="Hyperlink"/>
            <w:rFonts w:ascii="Courier New" w:hAnsi="Courier New" w:cs="Courier New"/>
          </w:rPr>
          <w:t>Regulations.gov</w:t>
        </w:r>
      </w:hyperlink>
      <w:r w:rsidRPr="00B14491">
        <w:rPr>
          <w:rFonts w:ascii="Courier New" w:hAnsi="Courier New" w:cs="Courier New"/>
        </w:rPr>
        <w:t xml:space="preserve">.  </w:t>
      </w:r>
      <w:r>
        <w:rPr>
          <w:rFonts w:ascii="Courier New" w:hAnsi="Courier New" w:cs="Courier New"/>
        </w:rPr>
        <w:t>Follow the instructions for submitting comments.</w:t>
      </w:r>
    </w:p>
    <w:p w:rsidR="00FB46BD" w:rsidP="002954C5" w:rsidRDefault="002954C5" w14:paraId="5AA28CB8" w14:textId="77777777">
      <w:pPr>
        <w:numPr>
          <w:ilvl w:val="0"/>
          <w:numId w:val="1"/>
        </w:numPr>
        <w:spacing w:line="480" w:lineRule="auto"/>
        <w:rPr>
          <w:rFonts w:ascii="Courier New" w:hAnsi="Courier New" w:cs="Courier New"/>
        </w:rPr>
      </w:pPr>
      <w:r w:rsidRPr="00FB46BD">
        <w:rPr>
          <w:rFonts w:ascii="Courier New" w:hAnsi="Courier New" w:cs="Courier New"/>
        </w:rPr>
        <w:t xml:space="preserve">Mail: </w:t>
      </w:r>
      <w:r w:rsidRPr="00FB46BD" w:rsidR="00FB46BD">
        <w:rPr>
          <w:rFonts w:ascii="Courier New" w:hAnsi="Courier New" w:cs="Courier New"/>
        </w:rPr>
        <w:t>Jeffrey M. Zirger, Information Collection Review Office, Centers for Disease Control and Prevention, 1600 Clifton Road, N.E., MS-D74, Atlanta, Georgia 30329.</w:t>
      </w:r>
    </w:p>
    <w:p w:rsidR="00FB46BD" w:rsidP="00FB46BD" w:rsidRDefault="00FB46BD" w14:paraId="1810D0CB" w14:textId="77777777">
      <w:pPr>
        <w:spacing w:line="480" w:lineRule="auto"/>
        <w:rPr>
          <w:rFonts w:ascii="Courier New" w:hAnsi="Courier New" w:cs="Courier New"/>
        </w:rPr>
      </w:pPr>
    </w:p>
    <w:p w:rsidRPr="00FB46BD" w:rsidR="002954C5" w:rsidP="00FB46BD" w:rsidRDefault="002954C5" w14:paraId="686DC98C" w14:textId="28FD4A1C">
      <w:pPr>
        <w:spacing w:line="480" w:lineRule="auto"/>
        <w:rPr>
          <w:rFonts w:ascii="Courier New" w:hAnsi="Courier New" w:cs="Courier New"/>
        </w:rPr>
      </w:pPr>
      <w:r w:rsidRPr="00FB46BD">
        <w:rPr>
          <w:rFonts w:ascii="Courier New" w:hAnsi="Courier New" w:cs="Courier New"/>
          <w:b/>
        </w:rPr>
        <w:t>Instructions:</w:t>
      </w:r>
      <w:r w:rsidRPr="00FB46BD">
        <w:rPr>
          <w:rFonts w:ascii="Courier New" w:hAnsi="Courier New" w:cs="Courier New"/>
          <w:i/>
        </w:rPr>
        <w:t xml:space="preserve"> </w:t>
      </w:r>
      <w:r w:rsidRPr="00FB46BD">
        <w:rPr>
          <w:rFonts w:ascii="Courier New" w:hAnsi="Courier New" w:cs="Courier New"/>
        </w:rPr>
        <w:t xml:space="preserve">All submissions received must include the agency name and </w:t>
      </w:r>
      <w:r w:rsidRPr="00FB46BD" w:rsidR="00CD47E8">
        <w:rPr>
          <w:rFonts w:ascii="Courier New" w:hAnsi="Courier New" w:cs="Courier New"/>
        </w:rPr>
        <w:t>D</w:t>
      </w:r>
      <w:r w:rsidRPr="00FB46BD">
        <w:rPr>
          <w:rFonts w:ascii="Courier New" w:hAnsi="Courier New" w:cs="Courier New"/>
        </w:rPr>
        <w:t xml:space="preserve">ocket </w:t>
      </w:r>
      <w:r w:rsidRPr="00FB46BD" w:rsidR="00CD47E8">
        <w:rPr>
          <w:rFonts w:ascii="Courier New" w:hAnsi="Courier New" w:cs="Courier New"/>
        </w:rPr>
        <w:t>N</w:t>
      </w:r>
      <w:r w:rsidRPr="00FB46BD">
        <w:rPr>
          <w:rFonts w:ascii="Courier New" w:hAnsi="Courier New" w:cs="Courier New"/>
        </w:rPr>
        <w:t xml:space="preserve">umber.  </w:t>
      </w:r>
      <w:r w:rsidRPr="00FB46BD" w:rsidR="00B351FA">
        <w:rPr>
          <w:rFonts w:ascii="Courier New" w:hAnsi="Courier New" w:cs="Courier New"/>
        </w:rPr>
        <w:t>CDC will post, without change, a</w:t>
      </w:r>
      <w:r w:rsidRPr="00FB46BD">
        <w:rPr>
          <w:rFonts w:ascii="Courier New" w:hAnsi="Courier New" w:cs="Courier New"/>
        </w:rPr>
        <w:t xml:space="preserve">ll relevant comments to </w:t>
      </w:r>
      <w:hyperlink w:history="1" r:id="rId8">
        <w:r w:rsidRPr="00FB46BD" w:rsidR="00B14491">
          <w:rPr>
            <w:rStyle w:val="Hyperlink"/>
            <w:rFonts w:ascii="Courier New" w:hAnsi="Courier New" w:cs="Courier New"/>
          </w:rPr>
          <w:t>Regulations.gov</w:t>
        </w:r>
      </w:hyperlink>
      <w:r w:rsidRPr="00FB46BD">
        <w:rPr>
          <w:rFonts w:ascii="Courier New" w:hAnsi="Courier New" w:cs="Courier New"/>
        </w:rPr>
        <w:t>.</w:t>
      </w:r>
    </w:p>
    <w:p w:rsidRPr="00870754" w:rsidR="00870754" w:rsidP="002954C5" w:rsidRDefault="00870754" w14:paraId="56D9EE27" w14:textId="77777777">
      <w:pPr>
        <w:spacing w:line="480" w:lineRule="auto"/>
        <w:rPr>
          <w:rFonts w:ascii="Courier New" w:hAnsi="Courier New" w:cs="Courier New"/>
        </w:rPr>
      </w:pPr>
      <w:r>
        <w:rPr>
          <w:rFonts w:ascii="Courier New" w:hAnsi="Courier New" w:cs="Courier New"/>
          <w:u w:val="single"/>
        </w:rPr>
        <w:t xml:space="preserve">Please note: </w:t>
      </w:r>
      <w:r w:rsidR="007A6414">
        <w:rPr>
          <w:rFonts w:ascii="Courier New" w:hAnsi="Courier New" w:cs="Courier New"/>
          <w:u w:val="single"/>
        </w:rPr>
        <w:t>Submit all comments</w:t>
      </w:r>
      <w:r>
        <w:rPr>
          <w:rFonts w:ascii="Courier New" w:hAnsi="Courier New" w:cs="Courier New"/>
          <w:u w:val="single"/>
        </w:rPr>
        <w:t xml:space="preserve"> through the Federal eRulemaking portal (</w:t>
      </w:r>
      <w:hyperlink w:history="1" r:id="rId9">
        <w:r w:rsidRPr="00714F07">
          <w:rPr>
            <w:rStyle w:val="Hyperlink"/>
            <w:rFonts w:ascii="Courier New" w:hAnsi="Courier New" w:cs="Courier New"/>
          </w:rPr>
          <w:t>regulations.gov</w:t>
        </w:r>
      </w:hyperlink>
      <w:r>
        <w:rPr>
          <w:rFonts w:ascii="Courier New" w:hAnsi="Courier New" w:cs="Courier New"/>
          <w:u w:val="single"/>
        </w:rPr>
        <w:t>) or by U.S. mail to the address listed above.</w:t>
      </w:r>
    </w:p>
    <w:p w:rsidRPr="00871DF9" w:rsidR="00033711" w:rsidP="00033711" w:rsidRDefault="00871DF9" w14:paraId="32BC5917" w14:textId="77777777">
      <w:pPr>
        <w:spacing w:line="480" w:lineRule="auto"/>
        <w:rPr>
          <w:rFonts w:ascii="Courier New" w:hAnsi="Courier New" w:cs="Courier New"/>
        </w:rPr>
      </w:pPr>
      <w:r>
        <w:rPr>
          <w:rFonts w:ascii="Courier New" w:hAnsi="Courier New" w:cs="Courier New"/>
          <w:b/>
        </w:rPr>
        <w:t>FOR FURTHER INFORMATION</w:t>
      </w:r>
      <w:r w:rsidRPr="00871DF9">
        <w:rPr>
          <w:rFonts w:ascii="Courier New" w:hAnsi="Courier New" w:cs="Courier New"/>
          <w:b/>
        </w:rPr>
        <w:t xml:space="preserve">: </w:t>
      </w:r>
      <w:r w:rsidRPr="00871DF9" w:rsidR="00033711">
        <w:rPr>
          <w:rFonts w:ascii="Courier New" w:hAnsi="Courier New" w:cs="Courier New"/>
        </w:rPr>
        <w:t xml:space="preserve">To request more information on the proposed project or to obtain a copy of the information collection plan and instruments, contact </w:t>
      </w:r>
      <w:r w:rsidR="00033711">
        <w:rPr>
          <w:rFonts w:ascii="Courier New" w:hAnsi="Courier New" w:cs="Courier New"/>
        </w:rPr>
        <w:t>Jeffrey M. Zirger,</w:t>
      </w:r>
      <w:r w:rsidRPr="00871DF9" w:rsidR="00033711">
        <w:rPr>
          <w:rFonts w:ascii="Courier New" w:hAnsi="Courier New" w:cs="Courier New"/>
        </w:rPr>
        <w:t xml:space="preserve"> Information Collection Review Office, Centers for Disease Control and Prevention, 1600 Clifton Road, N.E., MS-D74, Atlanta, Georgia 30329; phone: 404-639-7570; E-mail: </w:t>
      </w:r>
      <w:hyperlink w:history="1" r:id="rId10">
        <w:r w:rsidRPr="00871DF9" w:rsidR="00033711">
          <w:rPr>
            <w:rStyle w:val="Hyperlink"/>
            <w:rFonts w:ascii="Courier New" w:hAnsi="Courier New" w:cs="Courier New"/>
          </w:rPr>
          <w:t>omb@cdc.gov</w:t>
        </w:r>
      </w:hyperlink>
      <w:r w:rsidRPr="00871DF9" w:rsidR="00033711">
        <w:rPr>
          <w:rStyle w:val="Hyperlink"/>
          <w:rFonts w:ascii="Courier New" w:hAnsi="Courier New" w:cs="Courier New"/>
        </w:rPr>
        <w:t>.</w:t>
      </w:r>
    </w:p>
    <w:p w:rsidR="00C31F32" w:rsidP="004E6099" w:rsidRDefault="006E01AA" w14:paraId="613D8D91" w14:textId="7EB2A889">
      <w:pPr>
        <w:spacing w:line="480" w:lineRule="auto"/>
        <w:rPr>
          <w:rFonts w:ascii="Courier New" w:hAnsi="Courier New" w:cs="Courier New"/>
        </w:rPr>
      </w:pPr>
      <w:r>
        <w:rPr>
          <w:rFonts w:ascii="Courier New" w:hAnsi="Courier New" w:cs="Courier New"/>
          <w:b/>
        </w:rPr>
        <w:t>SUPPLEMENTARY INFORMATION:</w:t>
      </w:r>
      <w:r w:rsidR="001B10C1">
        <w:rPr>
          <w:rFonts w:ascii="Courier New" w:hAnsi="Courier New" w:cs="Courier New"/>
        </w:rPr>
        <w:t xml:space="preserve"> </w:t>
      </w:r>
    </w:p>
    <w:p w:rsidR="007A6414" w:rsidP="004E6099" w:rsidRDefault="00BA391E" w14:paraId="116CDB75" w14:textId="77777777">
      <w:pPr>
        <w:spacing w:line="480" w:lineRule="auto"/>
        <w:rPr>
          <w:rFonts w:ascii="Courier New" w:hAnsi="Courier New" w:cs="Courier New"/>
        </w:rPr>
      </w:pPr>
      <w:r>
        <w:rPr>
          <w:rFonts w:ascii="Courier New" w:hAnsi="Courier New" w:cs="Courier New"/>
        </w:rPr>
        <w:t xml:space="preserve">Under the Paperwork Reduction Act of 1995 (PRA) (44 U.S.C. 3501-3520), Federal agencies must obtain approval from the Office of Management and Budget (OMB) for each collection of information they conduct or sponsor. In addition, the PRA also requires </w:t>
      </w:r>
      <w:r>
        <w:rPr>
          <w:rFonts w:ascii="Courier New" w:hAnsi="Courier New" w:cs="Courier New"/>
        </w:rPr>
        <w:lastRenderedPageBreak/>
        <w:t xml:space="preserve">Federal agencies to provide a 60-day notice in the </w:t>
      </w:r>
      <w:r>
        <w:rPr>
          <w:rFonts w:ascii="Courier New" w:hAnsi="Courier New" w:cs="Courier New"/>
          <w:u w:val="single"/>
        </w:rPr>
        <w:t>Federal Register</w:t>
      </w:r>
      <w:r>
        <w:rPr>
          <w:rFonts w:ascii="Courier New" w:hAnsi="Courier New" w:cs="Courier New"/>
        </w:rPr>
        <w:t xml:space="preserve"> concerning each proposed collection of information, including each new proposed collection, each proposed extension of existing collection of information, and each reinstatement of previously approved information collection before submitting the collection to </w:t>
      </w:r>
      <w:r w:rsidR="00C651D6">
        <w:rPr>
          <w:rFonts w:ascii="Courier New" w:hAnsi="Courier New" w:cs="Courier New"/>
        </w:rPr>
        <w:t xml:space="preserve">the </w:t>
      </w:r>
      <w:r>
        <w:rPr>
          <w:rFonts w:ascii="Courier New" w:hAnsi="Courier New" w:cs="Courier New"/>
        </w:rPr>
        <w:t>OMB for approval.  To comply with this requirement, we are publishing this notice of a proposed data collection as described below.</w:t>
      </w:r>
    </w:p>
    <w:p w:rsidRPr="00651B04" w:rsidR="00EB1E06" w:rsidP="004E6099" w:rsidRDefault="00EB1E06" w14:paraId="182BC60A" w14:textId="77777777">
      <w:pPr>
        <w:pStyle w:val="Default"/>
        <w:spacing w:line="480" w:lineRule="auto"/>
        <w:ind w:firstLine="720"/>
        <w:rPr>
          <w:rFonts w:ascii="Courier New" w:hAnsi="Courier New" w:cs="Courier New"/>
        </w:rPr>
      </w:pPr>
      <w:r w:rsidRPr="00651B04">
        <w:rPr>
          <w:rFonts w:ascii="Courier New" w:hAnsi="Courier New" w:cs="Courier New"/>
        </w:rPr>
        <w:t xml:space="preserve">The </w:t>
      </w:r>
      <w:r>
        <w:rPr>
          <w:rFonts w:ascii="Courier New" w:hAnsi="Courier New" w:cs="Courier New"/>
        </w:rPr>
        <w:t>OMB</w:t>
      </w:r>
      <w:r w:rsidRPr="00651B04">
        <w:rPr>
          <w:rFonts w:ascii="Courier New" w:hAnsi="Courier New" w:cs="Courier New"/>
        </w:rPr>
        <w:t xml:space="preserve"> is particularly interested in comments that </w:t>
      </w:r>
      <w:r>
        <w:rPr>
          <w:rFonts w:ascii="Courier New" w:hAnsi="Courier New" w:cs="Courier New"/>
        </w:rPr>
        <w:t xml:space="preserve">will </w:t>
      </w:r>
      <w:r w:rsidRPr="00651B04">
        <w:rPr>
          <w:rFonts w:ascii="Courier New" w:hAnsi="Courier New" w:cs="Courier New"/>
        </w:rPr>
        <w:t xml:space="preserve">help: </w:t>
      </w:r>
    </w:p>
    <w:p w:rsidRPr="00651B04" w:rsidR="00EB1E06" w:rsidP="004E6099" w:rsidRDefault="00EB1E06" w14:paraId="62591964" w14:textId="77777777">
      <w:pPr>
        <w:pStyle w:val="Default"/>
        <w:numPr>
          <w:ilvl w:val="0"/>
          <w:numId w:val="2"/>
        </w:numPr>
        <w:spacing w:line="480" w:lineRule="auto"/>
        <w:ind w:left="360"/>
        <w:rPr>
          <w:rFonts w:ascii="Courier New" w:hAnsi="Courier New" w:cs="Courier New"/>
        </w:rPr>
      </w:pPr>
      <w:r w:rsidRPr="00651B04">
        <w:rPr>
          <w:rFonts w:ascii="Courier New" w:hAnsi="Courier New" w:cs="Courier New"/>
        </w:rPr>
        <w:t xml:space="preserve">Evaluate whether the proposed collection of information is necessary for the proper performance of the functions of the agency, including whether the information will have practical utility; </w:t>
      </w:r>
    </w:p>
    <w:p w:rsidRPr="00651B04" w:rsidR="00EB1E06" w:rsidP="004E6099" w:rsidRDefault="00EB1E06" w14:paraId="0F2FEE2B" w14:textId="77777777">
      <w:pPr>
        <w:pStyle w:val="Default"/>
        <w:numPr>
          <w:ilvl w:val="0"/>
          <w:numId w:val="2"/>
        </w:numPr>
        <w:spacing w:line="480" w:lineRule="auto"/>
        <w:ind w:left="360"/>
        <w:rPr>
          <w:rFonts w:ascii="Courier New" w:hAnsi="Courier New" w:cs="Courier New"/>
        </w:rPr>
      </w:pPr>
      <w:r w:rsidRPr="00651B04">
        <w:rPr>
          <w:rFonts w:ascii="Courier New" w:hAnsi="Courier New" w:cs="Courier New"/>
        </w:rPr>
        <w:t xml:space="preserve">Evaluate the accuracy of the agency's estimate of the burden of the proposed collection of information, including the validity of the methodology and assumptions used; </w:t>
      </w:r>
    </w:p>
    <w:p w:rsidR="00EB1E06" w:rsidP="004E6099" w:rsidRDefault="00EB1E06" w14:paraId="3CD09D1F" w14:textId="77777777">
      <w:pPr>
        <w:pStyle w:val="Default"/>
        <w:numPr>
          <w:ilvl w:val="0"/>
          <w:numId w:val="2"/>
        </w:numPr>
        <w:spacing w:line="480" w:lineRule="auto"/>
        <w:ind w:left="360"/>
        <w:rPr>
          <w:rFonts w:ascii="Courier New" w:hAnsi="Courier New" w:cs="Courier New"/>
        </w:rPr>
      </w:pPr>
      <w:r w:rsidRPr="00EB1E06">
        <w:rPr>
          <w:rFonts w:ascii="Courier New" w:hAnsi="Courier New" w:cs="Courier New"/>
        </w:rPr>
        <w:t xml:space="preserve">Enhance the quality, utility, and clarity of the information to be collected; and </w:t>
      </w:r>
    </w:p>
    <w:p w:rsidR="0087346B" w:rsidP="004E6099" w:rsidRDefault="00EB1E06" w14:paraId="2A287C44" w14:textId="77777777">
      <w:pPr>
        <w:pStyle w:val="Default"/>
        <w:numPr>
          <w:ilvl w:val="0"/>
          <w:numId w:val="2"/>
        </w:numPr>
        <w:spacing w:line="480" w:lineRule="auto"/>
        <w:ind w:left="360"/>
        <w:rPr>
          <w:rFonts w:ascii="Courier New" w:hAnsi="Courier New" w:cs="Courier New"/>
        </w:rPr>
      </w:pPr>
      <w:r w:rsidRPr="00EB1E06">
        <w:rPr>
          <w:rFonts w:ascii="Courier New" w:hAnsi="Courier New" w:cs="Courier New"/>
        </w:rPr>
        <w:t xml:space="preserve">Minimize the burden of the collection of information on those who are to respond, including through the use of appropriate automated, electronic, mechanical, or </w:t>
      </w:r>
      <w:r w:rsidRPr="00EB1E06">
        <w:rPr>
          <w:rFonts w:ascii="Courier New" w:hAnsi="Courier New" w:cs="Courier New"/>
          <w:color w:val="auto"/>
        </w:rPr>
        <w:t xml:space="preserve">other technological collection techniques or other forms of </w:t>
      </w:r>
      <w:r w:rsidRPr="00EB1E06">
        <w:rPr>
          <w:rFonts w:ascii="Courier New" w:hAnsi="Courier New" w:cs="Courier New"/>
          <w:color w:val="auto"/>
        </w:rPr>
        <w:lastRenderedPageBreak/>
        <w:t xml:space="preserve">information </w:t>
      </w:r>
      <w:r w:rsidRPr="00EB1E06">
        <w:rPr>
          <w:rFonts w:ascii="Courier New" w:hAnsi="Courier New" w:cs="Courier New"/>
        </w:rPr>
        <w:t>technology, e.g., permitting electronic submissions of responses.</w:t>
      </w:r>
    </w:p>
    <w:p w:rsidRPr="00C31F32" w:rsidR="001B10C1" w:rsidP="004E6099" w:rsidRDefault="0087346B" w14:paraId="6E33F38C" w14:textId="77777777">
      <w:pPr>
        <w:pStyle w:val="Default"/>
        <w:numPr>
          <w:ilvl w:val="0"/>
          <w:numId w:val="2"/>
        </w:numPr>
        <w:spacing w:line="480" w:lineRule="auto"/>
        <w:ind w:left="360"/>
        <w:rPr>
          <w:rFonts w:ascii="Courier New" w:hAnsi="Courier New" w:cs="Courier New"/>
        </w:rPr>
      </w:pPr>
      <w:r w:rsidRPr="00C31F32">
        <w:rPr>
          <w:rFonts w:ascii="Courier New" w:hAnsi="Courier New" w:cs="Courier New"/>
        </w:rPr>
        <w:t>Assess information collection costs.</w:t>
      </w:r>
    </w:p>
    <w:p w:rsidRPr="007A6414" w:rsidR="001B10C1" w:rsidP="00B3398C" w:rsidRDefault="001B10C1" w14:paraId="5A134090" w14:textId="77777777">
      <w:pPr>
        <w:spacing w:line="480" w:lineRule="auto"/>
        <w:rPr>
          <w:rFonts w:ascii="Courier New" w:hAnsi="Courier New" w:cs="Courier New"/>
        </w:rPr>
      </w:pPr>
      <w:r w:rsidRPr="007A6414">
        <w:rPr>
          <w:rFonts w:ascii="Courier New" w:hAnsi="Courier New" w:cs="Courier New"/>
        </w:rPr>
        <w:t>Proposed Project</w:t>
      </w:r>
    </w:p>
    <w:p w:rsidRPr="007A6414" w:rsidR="001B10C1" w:rsidP="00B3398C" w:rsidRDefault="00334F35" w14:paraId="2FA0B426" w14:textId="77777777">
      <w:pPr>
        <w:spacing w:line="480" w:lineRule="auto"/>
        <w:rPr>
          <w:rFonts w:ascii="Courier New" w:hAnsi="Courier New" w:cs="Courier New"/>
          <w:u w:val="single"/>
        </w:rPr>
      </w:pPr>
      <w:r w:rsidRPr="00334F35">
        <w:rPr>
          <w:rFonts w:ascii="Courier New" w:hAnsi="Courier New" w:cs="Courier New"/>
        </w:rPr>
        <w:t xml:space="preserve">Health Message Testing System (HMTS) 0920-0572, Generic,  Extension, Office of the Associate Director for Communication (OADC), Centers for Disease Control and Prevention (CDC). </w:t>
      </w:r>
      <w:r w:rsidRPr="007A6414" w:rsidR="001B10C1">
        <w:rPr>
          <w:rFonts w:ascii="Courier New" w:hAnsi="Courier New" w:cs="Courier New"/>
          <w:u w:val="single"/>
        </w:rPr>
        <w:t>Background and Brief Description</w:t>
      </w:r>
    </w:p>
    <w:p w:rsidRPr="00334F35" w:rsidR="00334F35" w:rsidP="00AD6211" w:rsidRDefault="00AD6211" w14:paraId="432BD57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rPr>
          <w:rFonts w:ascii="Courier New" w:hAnsi="Courier New" w:eastAsia="Times New Roman" w:cs="Courier New"/>
          <w:szCs w:val="24"/>
        </w:rPr>
      </w:pPr>
      <w:r>
        <w:rPr>
          <w:rFonts w:ascii="Courier New" w:hAnsi="Courier New" w:eastAsia="Times New Roman" w:cs="Courier New"/>
          <w:szCs w:val="24"/>
        </w:rPr>
        <w:tab/>
      </w:r>
      <w:r w:rsidRPr="00334F35" w:rsidR="00334F35">
        <w:rPr>
          <w:rFonts w:ascii="Courier New" w:hAnsi="Courier New" w:eastAsia="Times New Roman" w:cs="Courier New"/>
          <w:szCs w:val="24"/>
        </w:rPr>
        <w:t>Before CDC disseminates a health message to the public, the message always undergoes scientific review.  However, even though the message is based on sound scientific content, there is no guarantee that the public will understand a health message or that the message will move people to take recommended action.  Communication theorists and researchers agree that for health messages to be as clear and influential as possible, target audience members or representatives must be involved in developing the messages and provisional versions of the messages must be tested with members of the target audience.</w:t>
      </w:r>
    </w:p>
    <w:p w:rsidR="00AD6211" w:rsidP="00AD6211" w:rsidRDefault="00334F35" w14:paraId="03AA2BC1" w14:textId="77777777">
      <w:pPr>
        <w:widowControl w:val="0"/>
        <w:autoSpaceDE w:val="0"/>
        <w:autoSpaceDN w:val="0"/>
        <w:adjustRightInd w:val="0"/>
        <w:spacing w:after="120" w:line="480" w:lineRule="auto"/>
        <w:ind w:firstLine="720"/>
        <w:rPr>
          <w:rFonts w:ascii="Courier New" w:hAnsi="Courier New" w:eastAsia="Times New Roman" w:cs="Courier New"/>
          <w:szCs w:val="24"/>
        </w:rPr>
      </w:pPr>
      <w:r w:rsidRPr="00334F35">
        <w:rPr>
          <w:rFonts w:ascii="Courier New" w:hAnsi="Courier New" w:eastAsia="Times New Roman" w:cs="Courier New"/>
          <w:szCs w:val="24"/>
        </w:rPr>
        <w:t xml:space="preserve">However, increasingly there are circumstances when CDC must move swiftly to protect life, prevent disease, or calm public anxiety. Health message testing is even more important in these instances, because of the critical nature of the information need. </w:t>
      </w:r>
    </w:p>
    <w:p w:rsidRPr="00334F35" w:rsidR="00334F35" w:rsidP="00AD6211" w:rsidRDefault="00334F35" w14:paraId="325D2A96" w14:textId="77777777">
      <w:pPr>
        <w:widowControl w:val="0"/>
        <w:autoSpaceDE w:val="0"/>
        <w:autoSpaceDN w:val="0"/>
        <w:adjustRightInd w:val="0"/>
        <w:spacing w:after="120" w:line="480" w:lineRule="auto"/>
        <w:ind w:firstLine="720"/>
        <w:rPr>
          <w:rFonts w:ascii="Courier New" w:hAnsi="Courier New" w:eastAsia="Times New Roman" w:cs="Courier New"/>
          <w:szCs w:val="24"/>
        </w:rPr>
      </w:pPr>
      <w:r w:rsidRPr="00334F35">
        <w:rPr>
          <w:rFonts w:ascii="Courier New" w:hAnsi="Courier New" w:eastAsia="Times New Roman" w:cs="Courier New"/>
          <w:szCs w:val="24"/>
        </w:rPr>
        <w:t xml:space="preserve">In the interest of timely health message dissemination, </w:t>
      </w:r>
      <w:r w:rsidRPr="00334F35">
        <w:rPr>
          <w:rFonts w:ascii="Courier New" w:hAnsi="Courier New" w:eastAsia="Times New Roman" w:cs="Courier New"/>
          <w:szCs w:val="24"/>
        </w:rPr>
        <w:lastRenderedPageBreak/>
        <w:t xml:space="preserve">many programs forgo the important step of testing messages on dimensions such as clarity, salience, appeal, and persuasiveness (i.e., the ability to influence behavioral intention).  Skipping this step avoids the delay involved in the standard OMB review process, but at a high potential cost.  Untested messages can waste communication resources and opportunities because the messages can be perceived as unclear or irrelevant.  Untested messages can also have unintended consequences, such as jeopardizing the credibility of Federal health officials.  </w:t>
      </w:r>
    </w:p>
    <w:p w:rsidRPr="00334F35" w:rsidR="00334F35" w:rsidP="00334F35" w:rsidRDefault="00AD6211" w14:paraId="3B377B0F"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rPr>
          <w:rFonts w:ascii="Courier New" w:hAnsi="Courier New" w:eastAsia="Times New Roman" w:cs="Courier New"/>
          <w:szCs w:val="24"/>
        </w:rPr>
      </w:pPr>
      <w:r>
        <w:rPr>
          <w:rFonts w:ascii="Courier New" w:hAnsi="Courier New" w:eastAsia="Times New Roman" w:cs="Courier New"/>
          <w:szCs w:val="24"/>
        </w:rPr>
        <w:tab/>
      </w:r>
      <w:r w:rsidRPr="00334F35" w:rsidR="00334F35">
        <w:rPr>
          <w:rFonts w:ascii="Courier New" w:hAnsi="Courier New" w:eastAsia="Times New Roman" w:cs="Courier New"/>
          <w:szCs w:val="24"/>
        </w:rPr>
        <w:t>The Health Message Testing System (HMTS), a generic information collection, enables programs across CDC to collect the information they require in a timely manner to:</w:t>
      </w:r>
    </w:p>
    <w:p w:rsidRPr="00334F35" w:rsidR="00334F35" w:rsidP="00334F35" w:rsidRDefault="00334F35" w14:paraId="5A78BBA0" w14:textId="77777777">
      <w:pPr>
        <w:widowControl w:val="0"/>
        <w:numPr>
          <w:ilvl w:val="0"/>
          <w:numId w:val="3"/>
        </w:numPr>
        <w:tabs>
          <w:tab w:val="left" w:pos="0"/>
          <w:tab w:val="left" w:pos="720"/>
          <w:tab w:val="num" w:pos="1080"/>
        </w:tabs>
        <w:autoSpaceDE w:val="0"/>
        <w:autoSpaceDN w:val="0"/>
        <w:adjustRightInd w:val="0"/>
        <w:snapToGrid w:val="0"/>
        <w:spacing w:line="480" w:lineRule="auto"/>
        <w:ind w:left="1080"/>
        <w:jc w:val="both"/>
        <w:outlineLvl w:val="1"/>
        <w:rPr>
          <w:rFonts w:ascii="Courier New" w:hAnsi="Courier New" w:eastAsia="Times New Roman" w:cs="Courier New"/>
          <w:szCs w:val="24"/>
        </w:rPr>
      </w:pPr>
      <w:r w:rsidRPr="00334F35">
        <w:rPr>
          <w:rFonts w:ascii="Courier New" w:hAnsi="Courier New" w:eastAsia="Times New Roman" w:cs="Courier New"/>
          <w:szCs w:val="24"/>
        </w:rPr>
        <w:t xml:space="preserve">Ensure quality and prevent waste in the dissemination of health information by CDC to the public.  </w:t>
      </w:r>
    </w:p>
    <w:p w:rsidRPr="00334F35" w:rsidR="00334F35" w:rsidP="00334F35" w:rsidRDefault="00334F35" w14:paraId="64C2C669" w14:textId="77777777">
      <w:pPr>
        <w:widowControl w:val="0"/>
        <w:numPr>
          <w:ilvl w:val="0"/>
          <w:numId w:val="3"/>
        </w:numPr>
        <w:tabs>
          <w:tab w:val="left" w:pos="0"/>
          <w:tab w:val="left" w:pos="720"/>
          <w:tab w:val="num" w:pos="1080"/>
        </w:tabs>
        <w:autoSpaceDE w:val="0"/>
        <w:autoSpaceDN w:val="0"/>
        <w:adjustRightInd w:val="0"/>
        <w:snapToGrid w:val="0"/>
        <w:spacing w:line="480" w:lineRule="auto"/>
        <w:ind w:left="1080"/>
        <w:jc w:val="both"/>
        <w:outlineLvl w:val="1"/>
        <w:rPr>
          <w:rFonts w:ascii="Courier New" w:hAnsi="Courier New" w:eastAsia="Times New Roman" w:cs="Courier New"/>
          <w:szCs w:val="24"/>
        </w:rPr>
      </w:pPr>
      <w:r w:rsidRPr="00334F35">
        <w:rPr>
          <w:rFonts w:ascii="Courier New" w:hAnsi="Courier New" w:eastAsia="Times New Roman" w:cs="Courier New"/>
          <w:szCs w:val="24"/>
        </w:rPr>
        <w:t>Refine message concepts and to test draft materials for clarity, salience, appeal, and persuasiveness to target audiences.</w:t>
      </w:r>
    </w:p>
    <w:p w:rsidR="00AD6211" w:rsidP="003E4FC5" w:rsidRDefault="00334F35" w14:paraId="1F428975" w14:textId="77777777">
      <w:pPr>
        <w:widowControl w:val="0"/>
        <w:numPr>
          <w:ilvl w:val="0"/>
          <w:numId w:val="3"/>
        </w:numPr>
        <w:tabs>
          <w:tab w:val="left" w:pos="0"/>
          <w:tab w:val="left" w:pos="720"/>
          <w:tab w:val="num" w:pos="1080"/>
        </w:tabs>
        <w:autoSpaceDE w:val="0"/>
        <w:autoSpaceDN w:val="0"/>
        <w:adjustRightInd w:val="0"/>
        <w:snapToGrid w:val="0"/>
        <w:spacing w:line="480" w:lineRule="auto"/>
        <w:jc w:val="both"/>
        <w:outlineLvl w:val="1"/>
        <w:rPr>
          <w:rFonts w:ascii="Courier New" w:hAnsi="Courier New" w:eastAsia="Times New Roman" w:cs="Courier New"/>
          <w:szCs w:val="24"/>
        </w:rPr>
      </w:pPr>
      <w:r w:rsidRPr="00AD6211">
        <w:rPr>
          <w:rFonts w:ascii="Courier New" w:hAnsi="Courier New" w:eastAsia="Times New Roman" w:cs="Courier New"/>
          <w:szCs w:val="24"/>
        </w:rPr>
        <w:t>Guide the action of health communication officials who are responding to health emergencies, Congressionally-mandated campaigns with short timeframes, media-generated public concern, time-limited communication opportunities, trends, and the need to refresh materials or dissemination strategies in an ongoing campaign.</w:t>
      </w:r>
    </w:p>
    <w:p w:rsidRPr="00AD6211" w:rsidR="00334F35" w:rsidP="003E4FC5" w:rsidRDefault="00334F35" w14:paraId="56A002C7" w14:textId="77777777">
      <w:pPr>
        <w:widowControl w:val="0"/>
        <w:numPr>
          <w:ilvl w:val="0"/>
          <w:numId w:val="3"/>
        </w:numPr>
        <w:tabs>
          <w:tab w:val="left" w:pos="0"/>
          <w:tab w:val="left" w:pos="720"/>
          <w:tab w:val="num" w:pos="1080"/>
        </w:tabs>
        <w:autoSpaceDE w:val="0"/>
        <w:autoSpaceDN w:val="0"/>
        <w:adjustRightInd w:val="0"/>
        <w:snapToGrid w:val="0"/>
        <w:spacing w:line="480" w:lineRule="auto"/>
        <w:jc w:val="both"/>
        <w:outlineLvl w:val="1"/>
        <w:rPr>
          <w:rFonts w:ascii="Courier New" w:hAnsi="Courier New" w:eastAsia="Times New Roman" w:cs="Courier New"/>
          <w:szCs w:val="24"/>
        </w:rPr>
      </w:pPr>
      <w:r w:rsidRPr="00AD6211">
        <w:rPr>
          <w:rFonts w:ascii="Courier New" w:hAnsi="Courier New" w:eastAsia="Times New Roman" w:cs="Courier New"/>
          <w:szCs w:val="24"/>
        </w:rPr>
        <w:t xml:space="preserve">Each testing instrument will be based on specific health issues </w:t>
      </w:r>
      <w:r w:rsidRPr="00AD6211">
        <w:rPr>
          <w:rFonts w:ascii="Courier New" w:hAnsi="Courier New" w:eastAsia="Times New Roman" w:cs="Courier New"/>
          <w:szCs w:val="24"/>
        </w:rPr>
        <w:lastRenderedPageBreak/>
        <w:t>or topics.  Although it is not possible to develop one instrument for use in all instances, the same kinds of questions are asked in most message testing.  This package includes generic questions and formats that can used to develop health message testing</w:t>
      </w:r>
      <w:r w:rsidRPr="00AD6211">
        <w:rPr>
          <w:rFonts w:ascii="Courier New" w:hAnsi="Courier New" w:eastAsia="Times New Roman" w:cs="Courier New"/>
          <w:b/>
          <w:i/>
          <w:szCs w:val="24"/>
        </w:rPr>
        <w:t xml:space="preserve"> </w:t>
      </w:r>
      <w:r w:rsidRPr="00AD6211">
        <w:rPr>
          <w:rFonts w:ascii="Courier New" w:hAnsi="Courier New" w:eastAsia="Times New Roman" w:cs="Courier New"/>
          <w:szCs w:val="24"/>
        </w:rPr>
        <w:t>data collection instruments</w:t>
      </w:r>
      <w:r w:rsidRPr="00AD6211">
        <w:rPr>
          <w:rFonts w:ascii="Courier New" w:hAnsi="Courier New" w:eastAsia="Times New Roman" w:cs="Courier New"/>
          <w:b/>
          <w:i/>
          <w:szCs w:val="24"/>
        </w:rPr>
        <w:t>.</w:t>
      </w:r>
      <w:r w:rsidRPr="00AD6211">
        <w:rPr>
          <w:rFonts w:ascii="Courier New" w:hAnsi="Courier New" w:eastAsia="Times New Roman" w:cs="Courier New"/>
          <w:szCs w:val="24"/>
        </w:rPr>
        <w:t xml:space="preserve"> These include a list of screening questions, comprised of demographic and introductory questions, along with other questions that can be used to create a mix of relevant questions for each proposed message testing data collection method.  However, programs may request to use additional questions if needed.</w:t>
      </w:r>
    </w:p>
    <w:p w:rsidRPr="00334F35" w:rsidR="00334F35" w:rsidP="00334F35" w:rsidRDefault="00AD6211" w14:paraId="53976BC0"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ind w:left="360"/>
        <w:jc w:val="both"/>
        <w:rPr>
          <w:rFonts w:ascii="Courier New" w:hAnsi="Courier New" w:eastAsia="Times New Roman" w:cs="Courier New"/>
          <w:szCs w:val="24"/>
        </w:rPr>
      </w:pPr>
      <w:r>
        <w:rPr>
          <w:rFonts w:ascii="Courier New" w:hAnsi="Courier New" w:eastAsia="Times New Roman" w:cs="Courier New"/>
          <w:szCs w:val="24"/>
        </w:rPr>
        <w:tab/>
      </w:r>
      <w:r w:rsidRPr="00334F35" w:rsidR="00334F35">
        <w:rPr>
          <w:rFonts w:ascii="Courier New" w:hAnsi="Courier New" w:eastAsia="Times New Roman" w:cs="Courier New"/>
          <w:szCs w:val="24"/>
        </w:rPr>
        <w:t>Message testing questions will focus on issues such as comprehension, impressions, personal relevance, content and wording, efficacy of response, channels, and spokesperson/sponsor.  Such information will enable message developers to enhance the effectiveness of messages for intended audiences.</w:t>
      </w:r>
    </w:p>
    <w:p w:rsidRPr="00334F35" w:rsidR="00334F35" w:rsidP="00AD6211" w:rsidRDefault="00AD6211" w14:paraId="730D8E52"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ind w:left="360"/>
        <w:jc w:val="both"/>
        <w:rPr>
          <w:rFonts w:ascii="Courier New" w:hAnsi="Courier New" w:eastAsia="Times New Roman" w:cs="Courier New"/>
          <w:snapToGrid w:val="0"/>
          <w:szCs w:val="24"/>
        </w:rPr>
      </w:pPr>
      <w:r>
        <w:rPr>
          <w:rFonts w:ascii="Courier New" w:hAnsi="Courier New" w:eastAsia="Times New Roman" w:cs="Courier New"/>
          <w:szCs w:val="24"/>
        </w:rPr>
        <w:tab/>
      </w:r>
      <w:r w:rsidRPr="00334F35" w:rsidR="00334F35">
        <w:rPr>
          <w:rFonts w:ascii="Courier New" w:hAnsi="Courier New" w:eastAsia="Times New Roman" w:cs="Courier New"/>
          <w:szCs w:val="24"/>
        </w:rPr>
        <w:t xml:space="preserve">Data collection methods proposed for HMTS includes intercept interviews, telephone interviews, focus groups, online surveys, and cognitive interviews. In almost all instances, data will be collected by outside organizations under contract with CDC.  </w:t>
      </w:r>
    </w:p>
    <w:p w:rsidRPr="00334F35" w:rsidR="00334F35" w:rsidP="00334F35" w:rsidRDefault="00AD6211" w14:paraId="6A19DD5E" w14:textId="77777777">
      <w:pPr>
        <w:widowControl w:val="0"/>
        <w:tabs>
          <w:tab w:val="left" w:pos="0"/>
          <w:tab w:val="left" w:pos="720"/>
        </w:tabs>
        <w:autoSpaceDN w:val="0"/>
        <w:snapToGrid w:val="0"/>
        <w:spacing w:line="480" w:lineRule="auto"/>
        <w:ind w:left="360"/>
        <w:jc w:val="both"/>
        <w:outlineLvl w:val="1"/>
        <w:rPr>
          <w:rFonts w:ascii="Courier New" w:hAnsi="Courier New" w:eastAsia="Times New Roman" w:cs="Courier New"/>
          <w:snapToGrid w:val="0"/>
          <w:szCs w:val="24"/>
        </w:rPr>
      </w:pPr>
      <w:r>
        <w:rPr>
          <w:rFonts w:ascii="Courier New" w:hAnsi="Courier New" w:eastAsia="Times New Roman" w:cs="Courier New"/>
          <w:snapToGrid w:val="0"/>
          <w:szCs w:val="24"/>
        </w:rPr>
        <w:tab/>
      </w:r>
      <w:r w:rsidRPr="00334F35" w:rsidR="00334F35">
        <w:rPr>
          <w:rFonts w:ascii="Courier New" w:hAnsi="Courier New" w:eastAsia="Times New Roman" w:cs="Courier New"/>
          <w:snapToGrid w:val="0"/>
          <w:szCs w:val="24"/>
        </w:rPr>
        <w:t>For many years CDC programs have used HMTS to test and refine</w:t>
      </w:r>
    </w:p>
    <w:p w:rsidRPr="00DF3333" w:rsidR="00DF3333" w:rsidP="00DF3333" w:rsidRDefault="00334F35" w14:paraId="7D832009"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ind w:left="360"/>
        <w:jc w:val="both"/>
        <w:rPr>
          <w:rFonts w:ascii="Courier New" w:hAnsi="Courier New" w:eastAsia="Times New Roman" w:cs="Courier New"/>
          <w:snapToGrid w:val="0"/>
          <w:szCs w:val="24"/>
        </w:rPr>
      </w:pPr>
      <w:r w:rsidRPr="00334F35">
        <w:rPr>
          <w:rFonts w:ascii="Courier New" w:hAnsi="Courier New" w:eastAsia="Times New Roman" w:cs="Courier New"/>
          <w:snapToGrid w:val="0"/>
          <w:szCs w:val="24"/>
        </w:rPr>
        <w:t xml:space="preserve">message concepts and test draft materials for clarity, salience, appeal, and persuasiveness to target audiences.  Having this </w:t>
      </w:r>
      <w:r w:rsidRPr="00334F35">
        <w:rPr>
          <w:rFonts w:ascii="Courier New" w:hAnsi="Courier New" w:eastAsia="Times New Roman" w:cs="Courier New"/>
          <w:snapToGrid w:val="0"/>
          <w:szCs w:val="24"/>
        </w:rPr>
        <w:lastRenderedPageBreak/>
        <w:t>generic clearance available has enabled them to test their information and get critical health information out to the public quickly.  Over th</w:t>
      </w:r>
      <w:r w:rsidR="003B30A1">
        <w:rPr>
          <w:rFonts w:ascii="Courier New" w:hAnsi="Courier New" w:eastAsia="Times New Roman" w:cs="Courier New"/>
          <w:snapToGrid w:val="0"/>
          <w:szCs w:val="24"/>
        </w:rPr>
        <w:t xml:space="preserve">e last three years, more than </w:t>
      </w:r>
      <w:r w:rsidRPr="00694847" w:rsidR="003B30A1">
        <w:rPr>
          <w:rFonts w:ascii="Courier New" w:hAnsi="Courier New" w:eastAsia="Times New Roman" w:cs="Courier New"/>
          <w:snapToGrid w:val="0"/>
          <w:szCs w:val="24"/>
        </w:rPr>
        <w:t>3</w:t>
      </w:r>
      <w:r w:rsidRPr="00694847" w:rsidR="00694847">
        <w:rPr>
          <w:rFonts w:ascii="Courier New" w:hAnsi="Courier New" w:eastAsia="Times New Roman" w:cs="Courier New"/>
          <w:snapToGrid w:val="0"/>
          <w:szCs w:val="24"/>
        </w:rPr>
        <w:t>2</w:t>
      </w:r>
      <w:r w:rsidRPr="00334F35">
        <w:rPr>
          <w:rFonts w:ascii="Courier New" w:hAnsi="Courier New" w:eastAsia="Times New Roman" w:cs="Courier New"/>
          <w:snapToGrid w:val="0"/>
          <w:szCs w:val="24"/>
        </w:rPr>
        <w:t xml:space="preserve"> messages have been tested using this clearance.  </w:t>
      </w:r>
      <w:r w:rsidRPr="00DF3333" w:rsidR="00DF3333">
        <w:rPr>
          <w:rFonts w:ascii="Courier New" w:hAnsi="Courier New" w:eastAsia="Times New Roman" w:cs="Courier New"/>
          <w:snapToGrid w:val="0"/>
          <w:szCs w:val="24"/>
        </w:rPr>
        <w:t>For example:  CDC Older Adult Injury Prevention Creative Campaign – Survey. This  health communication campaign aimed to support and expand upon CDC's older adult injury prevention efforts and to raise awareness among older adults and their caregivers about preventable injuries that disproportionately impact them, steps to reduce their risk of injuries, and increase education about risk factors. Information collected can assist in the most effective use of CDC communication resources and opportunities by assessing clarity, appeal, persuasiveness and effectiveness of campaign material and advertisements (e.g. poster or video advertisement).</w:t>
      </w:r>
    </w:p>
    <w:p w:rsidRPr="00DF3333" w:rsidR="00DF3333" w:rsidP="00DF3333" w:rsidRDefault="00DF3333" w14:paraId="2A70F2CE"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ind w:left="360"/>
        <w:jc w:val="both"/>
        <w:rPr>
          <w:rFonts w:ascii="Courier New" w:hAnsi="Courier New" w:eastAsia="Times New Roman" w:cs="Courier New"/>
          <w:snapToGrid w:val="0"/>
          <w:szCs w:val="24"/>
        </w:rPr>
      </w:pPr>
    </w:p>
    <w:p w:rsidRPr="00DF3333" w:rsidR="00DF3333" w:rsidP="00DF3333" w:rsidRDefault="00DF3333" w14:paraId="4A1F944A" w14:textId="717A375C">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ind w:left="360"/>
        <w:jc w:val="both"/>
        <w:rPr>
          <w:rFonts w:ascii="Courier New" w:hAnsi="Courier New" w:eastAsia="Times New Roman" w:cs="Courier New"/>
          <w:snapToGrid w:val="0"/>
          <w:szCs w:val="24"/>
        </w:rPr>
      </w:pPr>
      <w:r>
        <w:rPr>
          <w:rFonts w:ascii="Courier New" w:hAnsi="Courier New" w:eastAsia="Times New Roman" w:cs="Courier New"/>
          <w:snapToGrid w:val="0"/>
          <w:szCs w:val="24"/>
        </w:rPr>
        <w:tab/>
      </w:r>
      <w:r>
        <w:rPr>
          <w:rFonts w:ascii="Courier New" w:hAnsi="Courier New" w:eastAsia="Times New Roman" w:cs="Courier New"/>
          <w:snapToGrid w:val="0"/>
          <w:szCs w:val="24"/>
        </w:rPr>
        <w:tab/>
      </w:r>
      <w:r w:rsidRPr="00DF3333">
        <w:rPr>
          <w:rFonts w:ascii="Courier New" w:hAnsi="Courier New" w:eastAsia="Times New Roman" w:cs="Courier New"/>
          <w:snapToGrid w:val="0"/>
          <w:szCs w:val="24"/>
        </w:rPr>
        <w:t xml:space="preserve">The Division of Tuberculosis Elimination (DTBE) obtained OMB approval through HMTS for Health Communications Testing for Latent Tuberculosis Infections Campaign for CDC’s National Center for HIV/AIDS, Viral Hepatitis, STD, and TB Prevention. This formative information collection will be sued to inform NCHHSTP DTBE’s future public service campaign efforts targeted to consumers at high-risk for LTBI and the providers who serve them. This information collection activity is essential because </w:t>
      </w:r>
      <w:r w:rsidRPr="00DF3333">
        <w:rPr>
          <w:rFonts w:ascii="Courier New" w:hAnsi="Courier New" w:eastAsia="Times New Roman" w:cs="Courier New"/>
          <w:snapToGrid w:val="0"/>
          <w:szCs w:val="24"/>
        </w:rPr>
        <w:lastRenderedPageBreak/>
        <w:t>it will provide CDC with effective messages for communicating about this disease and infection to motivate at-risk consumers to get preventive screening and, if infected, treatment, and to motivate healthcare providers to encourage testing and early detection.</w:t>
      </w:r>
    </w:p>
    <w:p w:rsidRPr="00DF3333" w:rsidR="00DF3333" w:rsidP="00DF3333" w:rsidRDefault="00DF3333" w14:paraId="3888B15A"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ind w:left="360"/>
        <w:jc w:val="both"/>
        <w:rPr>
          <w:rFonts w:ascii="Courier New" w:hAnsi="Courier New" w:eastAsia="Times New Roman" w:cs="Courier New"/>
          <w:snapToGrid w:val="0"/>
          <w:szCs w:val="24"/>
        </w:rPr>
      </w:pPr>
    </w:p>
    <w:p w:rsidRPr="00DF3333" w:rsidR="00DF3333" w:rsidP="00DF3333" w:rsidRDefault="00DF3333" w14:paraId="6F0894B2" w14:textId="477D1FF2">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ind w:left="360"/>
        <w:jc w:val="both"/>
        <w:rPr>
          <w:rFonts w:ascii="Courier New" w:hAnsi="Courier New" w:eastAsia="Times New Roman" w:cs="Courier New"/>
          <w:snapToGrid w:val="0"/>
          <w:szCs w:val="24"/>
        </w:rPr>
      </w:pPr>
      <w:r>
        <w:rPr>
          <w:rFonts w:ascii="Courier New" w:hAnsi="Courier New" w:eastAsia="Times New Roman" w:cs="Courier New"/>
          <w:snapToGrid w:val="0"/>
          <w:szCs w:val="24"/>
        </w:rPr>
        <w:tab/>
      </w:r>
      <w:r>
        <w:rPr>
          <w:rFonts w:ascii="Courier New" w:hAnsi="Courier New" w:eastAsia="Times New Roman" w:cs="Courier New"/>
          <w:snapToGrid w:val="0"/>
          <w:szCs w:val="24"/>
        </w:rPr>
        <w:tab/>
      </w:r>
      <w:r w:rsidRPr="00DF3333">
        <w:rPr>
          <w:rFonts w:ascii="Courier New" w:hAnsi="Courier New" w:eastAsia="Times New Roman" w:cs="Courier New"/>
          <w:snapToGrid w:val="0"/>
          <w:szCs w:val="24"/>
        </w:rPr>
        <w:t>The Division of Diabetes Translation obtained OMB approval through HMTS for Message Testing for Diabetes Self-Management Education and Support (DSMES) Marketing Support: Card Sort Activity. Findings from this message testing effort were used by the Centers for Disease Control and Prevention’s (CDC) Division of Diabetes Translation (DDT) to inform how best to communicate with key audiences about DSMES services. Specifically, information about which attributes of DSMES services are most important to each audience will be identified and will serve as the basis for messages developed to promote DSMES services. This work will help increase the likelihood that messages will resonate and be understood as intended.</w:t>
      </w:r>
    </w:p>
    <w:p w:rsidRPr="00DF3333" w:rsidR="00DF3333" w:rsidP="00DF3333" w:rsidRDefault="00DF3333" w14:paraId="373D6A0C"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ind w:left="360"/>
        <w:jc w:val="both"/>
        <w:rPr>
          <w:rFonts w:ascii="Courier New" w:hAnsi="Courier New" w:eastAsia="Times New Roman" w:cs="Courier New"/>
          <w:snapToGrid w:val="0"/>
          <w:szCs w:val="24"/>
        </w:rPr>
      </w:pPr>
    </w:p>
    <w:p w:rsidRPr="00334F35" w:rsidR="00334F35" w:rsidP="00DF3333" w:rsidRDefault="00AD6211" w14:paraId="3298149E" w14:textId="6A006D20">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jc w:val="both"/>
        <w:rPr>
          <w:rFonts w:ascii="Courier New" w:hAnsi="Courier New" w:eastAsia="Times New Roman" w:cs="Courier New"/>
          <w:color w:val="000000"/>
          <w:szCs w:val="24"/>
        </w:rPr>
      </w:pPr>
      <w:r>
        <w:rPr>
          <w:rFonts w:ascii="Courier New" w:hAnsi="Courier New" w:eastAsia="Times New Roman" w:cs="Courier New"/>
          <w:szCs w:val="24"/>
        </w:rPr>
        <w:tab/>
      </w:r>
      <w:r w:rsidR="00334F35">
        <w:rPr>
          <w:rFonts w:ascii="Courier New" w:hAnsi="Courier New" w:eastAsia="Times New Roman" w:cs="Courier New"/>
          <w:szCs w:val="24"/>
        </w:rPr>
        <w:t xml:space="preserve">Over </w:t>
      </w:r>
      <w:r w:rsidRPr="00694847" w:rsidR="00694847">
        <w:rPr>
          <w:rFonts w:ascii="Courier New" w:hAnsi="Courier New" w:eastAsia="Times New Roman" w:cs="Courier New"/>
          <w:szCs w:val="24"/>
        </w:rPr>
        <w:t xml:space="preserve">27,696 </w:t>
      </w:r>
      <w:r w:rsidRPr="00334F35" w:rsidR="00334F35">
        <w:rPr>
          <w:rFonts w:ascii="Courier New" w:hAnsi="Courier New" w:eastAsia="Times New Roman" w:cs="Courier New"/>
          <w:szCs w:val="24"/>
        </w:rPr>
        <w:t>res</w:t>
      </w:r>
      <w:r w:rsidR="00334F35">
        <w:rPr>
          <w:rFonts w:ascii="Courier New" w:hAnsi="Courier New" w:eastAsia="Times New Roman" w:cs="Courier New"/>
          <w:szCs w:val="24"/>
        </w:rPr>
        <w:t xml:space="preserve">pondents were queried and over </w:t>
      </w:r>
      <w:r w:rsidRPr="00694847" w:rsidR="00694847">
        <w:rPr>
          <w:rFonts w:ascii="Courier New" w:hAnsi="Courier New" w:eastAsia="Times New Roman" w:cs="Courier New"/>
          <w:szCs w:val="24"/>
        </w:rPr>
        <w:t xml:space="preserve">6,100 </w:t>
      </w:r>
      <w:r w:rsidRPr="00334F35" w:rsidR="00334F35">
        <w:rPr>
          <w:rFonts w:ascii="Courier New" w:hAnsi="Courier New" w:eastAsia="Times New Roman" w:cs="Courier New"/>
          <w:szCs w:val="24"/>
        </w:rPr>
        <w:t xml:space="preserve">burden hours used during this time period.  Because the availability of this ICR has been so critical to programs in disseminating their materials and information to the public in a timely manner, </w:t>
      </w:r>
      <w:r w:rsidRPr="00334F35" w:rsidR="00334F35">
        <w:rPr>
          <w:rFonts w:ascii="Courier New" w:hAnsi="Courier New" w:eastAsia="Times New Roman" w:cs="Courier New"/>
          <w:color w:val="000000"/>
          <w:szCs w:val="24"/>
        </w:rPr>
        <w:t xml:space="preserve">OADC is requesting a </w:t>
      </w:r>
      <w:r w:rsidRPr="00334F35" w:rsidR="00694847">
        <w:rPr>
          <w:rFonts w:ascii="Courier New" w:hAnsi="Courier New" w:eastAsia="Times New Roman" w:cs="Courier New"/>
          <w:color w:val="000000"/>
          <w:szCs w:val="24"/>
        </w:rPr>
        <w:t>three</w:t>
      </w:r>
      <w:r w:rsidR="00694847">
        <w:rPr>
          <w:rFonts w:ascii="Courier New" w:hAnsi="Courier New" w:eastAsia="Times New Roman" w:cs="Courier New"/>
          <w:color w:val="000000"/>
          <w:szCs w:val="24"/>
        </w:rPr>
        <w:t>-year</w:t>
      </w:r>
      <w:r w:rsidRPr="00334F35" w:rsidR="00334F35">
        <w:rPr>
          <w:rFonts w:ascii="Courier New" w:hAnsi="Courier New" w:eastAsia="Times New Roman" w:cs="Courier New"/>
          <w:color w:val="000000"/>
          <w:szCs w:val="24"/>
        </w:rPr>
        <w:t xml:space="preserve"> extension of this information </w:t>
      </w:r>
      <w:r w:rsidRPr="00334F35" w:rsidR="00334F35">
        <w:rPr>
          <w:rFonts w:ascii="Courier New" w:hAnsi="Courier New" w:eastAsia="Times New Roman" w:cs="Courier New"/>
          <w:color w:val="000000"/>
          <w:szCs w:val="24"/>
        </w:rPr>
        <w:lastRenderedPageBreak/>
        <w:t xml:space="preserve">collection. </w:t>
      </w:r>
    </w:p>
    <w:p w:rsidRPr="00995394" w:rsidR="001B10C1" w:rsidP="00AD6211" w:rsidRDefault="00334F35" w14:paraId="0F5BACE5"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ind w:left="360"/>
        <w:jc w:val="both"/>
        <w:rPr>
          <w:rFonts w:ascii="Courier New" w:hAnsi="Courier New" w:cs="Courier New"/>
          <w:b/>
          <w:u w:val="single"/>
        </w:rPr>
      </w:pPr>
      <w:r w:rsidRPr="00334F35">
        <w:rPr>
          <w:rFonts w:ascii="Courier New" w:hAnsi="Courier New" w:eastAsia="Times New Roman" w:cs="Courier New"/>
          <w:color w:val="000000"/>
          <w:szCs w:val="24"/>
        </w:rPr>
        <w:t>There is no cost to the respondents other than their time.</w:t>
      </w:r>
    </w:p>
    <w:p w:rsidR="001B10C1" w:rsidP="0087346B" w:rsidRDefault="001B10C1" w14:paraId="4B048935" w14:textId="77777777">
      <w:pPr>
        <w:widowControl w:val="0"/>
        <w:tabs>
          <w:tab w:val="left" w:pos="0"/>
        </w:tabs>
        <w:autoSpaceDE w:val="0"/>
        <w:autoSpaceDN w:val="0"/>
        <w:adjustRightInd w:val="0"/>
        <w:rPr>
          <w:rFonts w:ascii="Courier New" w:hAnsi="Courier New" w:cs="EEAGN D+ Melior"/>
          <w:color w:val="000000"/>
        </w:rPr>
      </w:pPr>
      <w:r w:rsidRPr="00A428E1">
        <w:rPr>
          <w:rFonts w:ascii="Courier New" w:hAnsi="Courier New" w:cs="EEAGN D+ Melior"/>
          <w:color w:val="000000"/>
          <w:u w:val="single"/>
        </w:rPr>
        <w:t>Estimated Annualized Burden Hours</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33"/>
        <w:gridCol w:w="1801"/>
        <w:gridCol w:w="1801"/>
        <w:gridCol w:w="1657"/>
        <w:gridCol w:w="1369"/>
        <w:gridCol w:w="1081"/>
      </w:tblGrid>
      <w:tr w:rsidRPr="008E1BA4" w:rsidR="00B3398C" w:rsidTr="00C75A21" w14:paraId="7293CAF0" w14:textId="77777777">
        <w:tc>
          <w:tcPr>
            <w:tcW w:w="1801" w:type="dxa"/>
            <w:shd w:val="clear" w:color="auto" w:fill="auto"/>
          </w:tcPr>
          <w:p w:rsidRPr="008E1BA4" w:rsidR="00B3398C" w:rsidP="00C75A21" w:rsidRDefault="00B3398C" w14:paraId="0810A30E" w14:textId="77777777">
            <w:pPr>
              <w:widowControl w:val="0"/>
              <w:tabs>
                <w:tab w:val="left" w:pos="0"/>
              </w:tabs>
              <w:autoSpaceDE w:val="0"/>
              <w:autoSpaceDN w:val="0"/>
              <w:adjustRightInd w:val="0"/>
              <w:jc w:val="center"/>
              <w:rPr>
                <w:rFonts w:ascii="Courier New" w:hAnsi="Courier New" w:cs="EEAGN D+ Melior"/>
                <w:color w:val="000000"/>
              </w:rPr>
            </w:pPr>
            <w:r w:rsidRPr="008E1BA4">
              <w:rPr>
                <w:rFonts w:ascii="Courier New" w:hAnsi="Courier New" w:cs="EEAGN D+ Melior"/>
                <w:color w:val="000000"/>
              </w:rPr>
              <w:t>Type of Respondents</w:t>
            </w:r>
          </w:p>
        </w:tc>
        <w:tc>
          <w:tcPr>
            <w:tcW w:w="997" w:type="dxa"/>
            <w:shd w:val="clear" w:color="auto" w:fill="auto"/>
          </w:tcPr>
          <w:p w:rsidRPr="008E1BA4" w:rsidR="00B3398C" w:rsidP="00C75A21" w:rsidRDefault="00B3398C" w14:paraId="014BF9AD" w14:textId="77777777">
            <w:pPr>
              <w:widowControl w:val="0"/>
              <w:tabs>
                <w:tab w:val="left" w:pos="0"/>
              </w:tabs>
              <w:autoSpaceDE w:val="0"/>
              <w:autoSpaceDN w:val="0"/>
              <w:adjustRightInd w:val="0"/>
              <w:jc w:val="center"/>
              <w:rPr>
                <w:rFonts w:ascii="Courier New" w:hAnsi="Courier New" w:cs="EEAGN D+ Melior"/>
                <w:color w:val="000000"/>
              </w:rPr>
            </w:pPr>
            <w:r w:rsidRPr="008E1BA4">
              <w:rPr>
                <w:rFonts w:ascii="Courier New" w:hAnsi="Courier New" w:cs="EEAGN D+ Melior"/>
                <w:color w:val="000000"/>
              </w:rPr>
              <w:t>Form Name</w:t>
            </w:r>
          </w:p>
        </w:tc>
        <w:tc>
          <w:tcPr>
            <w:tcW w:w="1801" w:type="dxa"/>
            <w:shd w:val="clear" w:color="auto" w:fill="auto"/>
          </w:tcPr>
          <w:p w:rsidRPr="008E1BA4" w:rsidR="00B3398C" w:rsidP="00C75A21" w:rsidRDefault="00B3398C" w14:paraId="5AB60E0E" w14:textId="77777777">
            <w:pPr>
              <w:widowControl w:val="0"/>
              <w:tabs>
                <w:tab w:val="left" w:pos="0"/>
              </w:tabs>
              <w:autoSpaceDE w:val="0"/>
              <w:autoSpaceDN w:val="0"/>
              <w:adjustRightInd w:val="0"/>
              <w:jc w:val="center"/>
              <w:rPr>
                <w:rFonts w:ascii="Courier New" w:hAnsi="Courier New" w:cs="EEAGN D+ Melior"/>
                <w:color w:val="000000"/>
              </w:rPr>
            </w:pPr>
            <w:r w:rsidRPr="008E1BA4">
              <w:rPr>
                <w:rFonts w:ascii="Courier New" w:hAnsi="Courier New" w:cs="EEAGN D+ Melior"/>
                <w:color w:val="000000"/>
              </w:rPr>
              <w:t>N</w:t>
            </w:r>
            <w:r w:rsidR="007A6414">
              <w:rPr>
                <w:rFonts w:ascii="Courier New" w:hAnsi="Courier New" w:cs="EEAGN D+ Melior"/>
                <w:color w:val="000000"/>
              </w:rPr>
              <w:t>umber</w:t>
            </w:r>
            <w:r w:rsidRPr="008E1BA4">
              <w:rPr>
                <w:rFonts w:ascii="Courier New" w:hAnsi="Courier New" w:cs="EEAGN D+ Melior"/>
                <w:color w:val="000000"/>
              </w:rPr>
              <w:t xml:space="preserve"> of Respondents</w:t>
            </w:r>
          </w:p>
        </w:tc>
        <w:tc>
          <w:tcPr>
            <w:tcW w:w="1657" w:type="dxa"/>
            <w:shd w:val="clear" w:color="auto" w:fill="auto"/>
          </w:tcPr>
          <w:p w:rsidRPr="008E1BA4" w:rsidR="00B3398C" w:rsidP="00C75A21" w:rsidRDefault="00B3398C" w14:paraId="15460F5F" w14:textId="77777777">
            <w:pPr>
              <w:widowControl w:val="0"/>
              <w:tabs>
                <w:tab w:val="left" w:pos="0"/>
              </w:tabs>
              <w:autoSpaceDE w:val="0"/>
              <w:autoSpaceDN w:val="0"/>
              <w:adjustRightInd w:val="0"/>
              <w:jc w:val="center"/>
              <w:rPr>
                <w:rFonts w:ascii="Courier New" w:hAnsi="Courier New" w:cs="EEAGN D+ Melior"/>
                <w:color w:val="000000"/>
              </w:rPr>
            </w:pPr>
            <w:r w:rsidRPr="008E1BA4">
              <w:rPr>
                <w:rFonts w:ascii="Courier New" w:hAnsi="Courier New" w:cs="EEAGN D+ Melior"/>
                <w:color w:val="000000"/>
              </w:rPr>
              <w:t>N</w:t>
            </w:r>
            <w:r w:rsidR="007A6414">
              <w:rPr>
                <w:rFonts w:ascii="Courier New" w:hAnsi="Courier New" w:cs="EEAGN D+ Melior"/>
                <w:color w:val="000000"/>
              </w:rPr>
              <w:t>umber</w:t>
            </w:r>
            <w:r w:rsidRPr="008E1BA4">
              <w:rPr>
                <w:rFonts w:ascii="Courier New" w:hAnsi="Courier New" w:cs="EEAGN D+ Melior"/>
                <w:color w:val="000000"/>
              </w:rPr>
              <w:t xml:space="preserve"> of Responses per Respondent</w:t>
            </w:r>
          </w:p>
        </w:tc>
        <w:tc>
          <w:tcPr>
            <w:tcW w:w="1659" w:type="dxa"/>
            <w:shd w:val="clear" w:color="auto" w:fill="auto"/>
          </w:tcPr>
          <w:p w:rsidRPr="008E1BA4" w:rsidR="00B3398C" w:rsidP="00C75A21" w:rsidRDefault="00B3398C" w14:paraId="3BC87E1D" w14:textId="77777777">
            <w:pPr>
              <w:widowControl w:val="0"/>
              <w:tabs>
                <w:tab w:val="left" w:pos="0"/>
              </w:tabs>
              <w:autoSpaceDE w:val="0"/>
              <w:autoSpaceDN w:val="0"/>
              <w:adjustRightInd w:val="0"/>
              <w:jc w:val="center"/>
              <w:rPr>
                <w:rFonts w:ascii="Courier New" w:hAnsi="Courier New" w:cs="EEAGN D+ Melior"/>
                <w:color w:val="000000"/>
              </w:rPr>
            </w:pPr>
            <w:r w:rsidRPr="008E1BA4">
              <w:rPr>
                <w:rFonts w:ascii="Courier New" w:hAnsi="Courier New" w:cs="EEAGN D+ Melior"/>
                <w:color w:val="000000"/>
              </w:rPr>
              <w:t>Av</w:t>
            </w:r>
            <w:r w:rsidR="007A6414">
              <w:rPr>
                <w:rFonts w:ascii="Courier New" w:hAnsi="Courier New" w:cs="EEAGN D+ Melior"/>
                <w:color w:val="000000"/>
              </w:rPr>
              <w:t>erage</w:t>
            </w:r>
            <w:r w:rsidRPr="008E1BA4">
              <w:rPr>
                <w:rFonts w:ascii="Courier New" w:hAnsi="Courier New" w:cs="EEAGN D+ Melior"/>
                <w:color w:val="000000"/>
              </w:rPr>
              <w:t xml:space="preserve"> Burden per Response (in h</w:t>
            </w:r>
            <w:r w:rsidR="007A6414">
              <w:rPr>
                <w:rFonts w:ascii="Courier New" w:hAnsi="Courier New" w:cs="EEAGN D+ Melior"/>
                <w:color w:val="000000"/>
              </w:rPr>
              <w:t>ours</w:t>
            </w:r>
            <w:r w:rsidRPr="008E1BA4">
              <w:rPr>
                <w:rFonts w:ascii="Courier New" w:hAnsi="Courier New" w:cs="EEAGN D+ Melior"/>
                <w:color w:val="000000"/>
              </w:rPr>
              <w:t>)</w:t>
            </w:r>
          </w:p>
        </w:tc>
        <w:tc>
          <w:tcPr>
            <w:tcW w:w="1440" w:type="dxa"/>
            <w:shd w:val="clear" w:color="auto" w:fill="auto"/>
          </w:tcPr>
          <w:p w:rsidRPr="008E1BA4" w:rsidR="00B3398C" w:rsidP="00C75A21" w:rsidRDefault="00B3398C" w14:paraId="159AE6C5" w14:textId="77777777">
            <w:pPr>
              <w:widowControl w:val="0"/>
              <w:tabs>
                <w:tab w:val="left" w:pos="0"/>
              </w:tabs>
              <w:autoSpaceDE w:val="0"/>
              <w:autoSpaceDN w:val="0"/>
              <w:adjustRightInd w:val="0"/>
              <w:jc w:val="center"/>
              <w:rPr>
                <w:rFonts w:ascii="Courier New" w:hAnsi="Courier New" w:cs="EEAGN D+ Melior"/>
                <w:color w:val="000000"/>
              </w:rPr>
            </w:pPr>
            <w:r w:rsidRPr="008E1BA4">
              <w:rPr>
                <w:rFonts w:ascii="Courier New" w:hAnsi="Courier New" w:cs="EEAGN D+ Melior"/>
                <w:color w:val="000000"/>
              </w:rPr>
              <w:t>Total Burden (in h</w:t>
            </w:r>
            <w:r w:rsidR="007A6414">
              <w:rPr>
                <w:rFonts w:ascii="Courier New" w:hAnsi="Courier New" w:cs="EEAGN D+ Melior"/>
                <w:color w:val="000000"/>
              </w:rPr>
              <w:t>ours</w:t>
            </w:r>
            <w:r w:rsidRPr="008E1BA4">
              <w:rPr>
                <w:rFonts w:ascii="Courier New" w:hAnsi="Courier New" w:cs="EEAGN D+ Melior"/>
                <w:color w:val="000000"/>
              </w:rPr>
              <w:t>)</w:t>
            </w:r>
          </w:p>
        </w:tc>
      </w:tr>
      <w:tr w:rsidRPr="008E1BA4" w:rsidR="00B3398C" w:rsidTr="00334F35" w14:paraId="72F78C1F" w14:textId="77777777">
        <w:tc>
          <w:tcPr>
            <w:tcW w:w="1801" w:type="dxa"/>
            <w:shd w:val="clear" w:color="auto" w:fill="auto"/>
          </w:tcPr>
          <w:p w:rsidRPr="00334F35" w:rsidR="00B3398C" w:rsidP="008E1BA4" w:rsidRDefault="00334F35" w14:paraId="2ADD3BF2" w14:textId="2EC3138C">
            <w:pPr>
              <w:widowControl w:val="0"/>
              <w:tabs>
                <w:tab w:val="left" w:pos="0"/>
              </w:tabs>
              <w:autoSpaceDE w:val="0"/>
              <w:autoSpaceDN w:val="0"/>
              <w:adjustRightInd w:val="0"/>
              <w:rPr>
                <w:rFonts w:ascii="Courier New" w:hAnsi="Courier New" w:cs="EEAGN D+ Melior"/>
                <w:color w:val="000000"/>
              </w:rPr>
            </w:pPr>
            <w:r w:rsidRPr="00334F35">
              <w:rPr>
                <w:rFonts w:ascii="Courier New" w:hAnsi="Courier New" w:cs="EEAGN D+ Melior"/>
                <w:color w:val="000000"/>
              </w:rPr>
              <w:t>Public Health Professionals, Health Care Providers,</w:t>
            </w:r>
            <w:r w:rsidR="00942F68">
              <w:rPr>
                <w:rFonts w:ascii="Courier New" w:hAnsi="Courier New" w:cs="EEAGN D+ Melior"/>
                <w:color w:val="000000"/>
              </w:rPr>
              <w:t xml:space="preserve"> </w:t>
            </w:r>
            <w:r w:rsidRPr="00334F35">
              <w:rPr>
                <w:rFonts w:ascii="Courier New" w:hAnsi="Courier New" w:cs="EEAGN D+ Melior"/>
                <w:color w:val="000000"/>
              </w:rPr>
              <w:t>State and Local Public Health Officials, Emergency Responders, General Public</w:t>
            </w:r>
          </w:p>
        </w:tc>
        <w:tc>
          <w:tcPr>
            <w:tcW w:w="997" w:type="dxa"/>
            <w:shd w:val="clear" w:color="auto" w:fill="auto"/>
          </w:tcPr>
          <w:p w:rsidRPr="00334F35" w:rsidR="00B3398C" w:rsidP="008E1BA4" w:rsidRDefault="00334F35" w14:paraId="045175FB" w14:textId="77777777">
            <w:pPr>
              <w:widowControl w:val="0"/>
              <w:tabs>
                <w:tab w:val="left" w:pos="0"/>
              </w:tabs>
              <w:autoSpaceDE w:val="0"/>
              <w:autoSpaceDN w:val="0"/>
              <w:adjustRightInd w:val="0"/>
              <w:rPr>
                <w:rFonts w:ascii="Courier New" w:hAnsi="Courier New" w:cs="EEAGN D+ Melior"/>
                <w:color w:val="000000"/>
              </w:rPr>
            </w:pPr>
            <w:r w:rsidRPr="00334F35">
              <w:rPr>
                <w:rFonts w:ascii="Courier New" w:hAnsi="Courier New" w:cs="EEAGN D+ Melior"/>
                <w:color w:val="000000"/>
              </w:rPr>
              <w:t>Moderator’s Guides, Eligibility Screeners, Interview Guides, Opinion Surveys, Consent Forms</w:t>
            </w:r>
          </w:p>
        </w:tc>
        <w:tc>
          <w:tcPr>
            <w:tcW w:w="1801" w:type="dxa"/>
            <w:shd w:val="clear" w:color="auto" w:fill="auto"/>
          </w:tcPr>
          <w:p w:rsidRPr="00334F35" w:rsidR="00B3398C" w:rsidP="008E1BA4" w:rsidRDefault="00334F35" w14:paraId="4427C11A" w14:textId="77777777">
            <w:pPr>
              <w:widowControl w:val="0"/>
              <w:tabs>
                <w:tab w:val="left" w:pos="0"/>
              </w:tabs>
              <w:autoSpaceDE w:val="0"/>
              <w:autoSpaceDN w:val="0"/>
              <w:adjustRightInd w:val="0"/>
              <w:rPr>
                <w:rFonts w:ascii="Courier New" w:hAnsi="Courier New" w:cs="EEAGN D+ Melior"/>
                <w:color w:val="000000"/>
              </w:rPr>
            </w:pPr>
            <w:r w:rsidRPr="00334F35">
              <w:rPr>
                <w:rFonts w:ascii="Courier New" w:hAnsi="Courier New" w:cs="EEAGN D+ Melior"/>
                <w:color w:val="000000"/>
              </w:rPr>
              <w:t>18,525</w:t>
            </w:r>
          </w:p>
        </w:tc>
        <w:tc>
          <w:tcPr>
            <w:tcW w:w="1657" w:type="dxa"/>
            <w:shd w:val="clear" w:color="auto" w:fill="auto"/>
          </w:tcPr>
          <w:p w:rsidRPr="00334F35" w:rsidR="00B3398C" w:rsidP="008E1BA4" w:rsidRDefault="00334F35" w14:paraId="4427CEA6" w14:textId="77777777">
            <w:pPr>
              <w:widowControl w:val="0"/>
              <w:tabs>
                <w:tab w:val="left" w:pos="0"/>
              </w:tabs>
              <w:autoSpaceDE w:val="0"/>
              <w:autoSpaceDN w:val="0"/>
              <w:adjustRightInd w:val="0"/>
              <w:rPr>
                <w:rFonts w:ascii="Courier New" w:hAnsi="Courier New" w:cs="EEAGN D+ Melior"/>
                <w:color w:val="000000"/>
              </w:rPr>
            </w:pPr>
            <w:r w:rsidRPr="00334F35">
              <w:rPr>
                <w:rFonts w:ascii="Courier New" w:hAnsi="Courier New" w:cs="EEAGN D+ Melior"/>
                <w:color w:val="000000"/>
              </w:rPr>
              <w:t>1</w:t>
            </w:r>
          </w:p>
        </w:tc>
        <w:tc>
          <w:tcPr>
            <w:tcW w:w="1659" w:type="dxa"/>
            <w:shd w:val="clear" w:color="auto" w:fill="auto"/>
          </w:tcPr>
          <w:p w:rsidRPr="00334F35" w:rsidR="00B3398C" w:rsidP="008E1BA4" w:rsidRDefault="00334F35" w14:paraId="462F85BB" w14:textId="77777777">
            <w:pPr>
              <w:widowControl w:val="0"/>
              <w:tabs>
                <w:tab w:val="left" w:pos="0"/>
              </w:tabs>
              <w:autoSpaceDE w:val="0"/>
              <w:autoSpaceDN w:val="0"/>
              <w:adjustRightInd w:val="0"/>
              <w:rPr>
                <w:rFonts w:ascii="Courier New" w:hAnsi="Courier New" w:cs="EEAGN D+ Melior"/>
                <w:color w:val="000000"/>
              </w:rPr>
            </w:pPr>
            <w:r w:rsidRPr="00334F35">
              <w:rPr>
                <w:rFonts w:ascii="Courier New" w:hAnsi="Courier New" w:cs="EEAGN D+ Melior"/>
                <w:color w:val="000000"/>
              </w:rPr>
              <w:t>8/60</w:t>
            </w:r>
          </w:p>
        </w:tc>
        <w:tc>
          <w:tcPr>
            <w:tcW w:w="1440" w:type="dxa"/>
            <w:shd w:val="clear" w:color="auto" w:fill="auto"/>
          </w:tcPr>
          <w:p w:rsidRPr="00334F35" w:rsidR="00B3398C" w:rsidP="008E1BA4" w:rsidRDefault="00334F35" w14:paraId="282A1F17" w14:textId="77777777">
            <w:pPr>
              <w:widowControl w:val="0"/>
              <w:tabs>
                <w:tab w:val="left" w:pos="0"/>
              </w:tabs>
              <w:autoSpaceDE w:val="0"/>
              <w:autoSpaceDN w:val="0"/>
              <w:adjustRightInd w:val="0"/>
              <w:rPr>
                <w:rFonts w:ascii="Courier New" w:hAnsi="Courier New" w:cs="EEAGN D+ Melior"/>
                <w:color w:val="000000"/>
              </w:rPr>
            </w:pPr>
            <w:r w:rsidRPr="00334F35">
              <w:rPr>
                <w:rFonts w:ascii="Courier New" w:hAnsi="Courier New" w:cs="EEAGN D+ Melior"/>
                <w:color w:val="000000"/>
              </w:rPr>
              <w:t>2,470</w:t>
            </w:r>
          </w:p>
        </w:tc>
      </w:tr>
      <w:tr w:rsidRPr="008E1BA4" w:rsidR="00B3398C" w:rsidTr="00334F35" w14:paraId="24D14048" w14:textId="77777777">
        <w:tc>
          <w:tcPr>
            <w:tcW w:w="1801" w:type="dxa"/>
            <w:shd w:val="clear" w:color="auto" w:fill="auto"/>
          </w:tcPr>
          <w:p w:rsidRPr="00334F35" w:rsidR="00B3398C" w:rsidP="008E1BA4" w:rsidRDefault="007A6414" w14:paraId="1DC76824" w14:textId="77777777">
            <w:pPr>
              <w:widowControl w:val="0"/>
              <w:tabs>
                <w:tab w:val="left" w:pos="0"/>
              </w:tabs>
              <w:autoSpaceDE w:val="0"/>
              <w:autoSpaceDN w:val="0"/>
              <w:adjustRightInd w:val="0"/>
              <w:rPr>
                <w:rFonts w:ascii="Courier New" w:hAnsi="Courier New" w:cs="EEAGN D+ Melior"/>
                <w:color w:val="000000"/>
              </w:rPr>
            </w:pPr>
            <w:r w:rsidRPr="00334F35">
              <w:rPr>
                <w:rFonts w:ascii="Courier New" w:hAnsi="Courier New" w:cs="EEAGN D+ Melior"/>
                <w:color w:val="000000"/>
              </w:rPr>
              <w:t>Total</w:t>
            </w:r>
          </w:p>
        </w:tc>
        <w:tc>
          <w:tcPr>
            <w:tcW w:w="6114" w:type="dxa"/>
            <w:gridSpan w:val="4"/>
            <w:shd w:val="clear" w:color="auto" w:fill="auto"/>
          </w:tcPr>
          <w:p w:rsidRPr="00334F35" w:rsidR="00B3398C" w:rsidP="008E1BA4" w:rsidRDefault="00B3398C" w14:paraId="05F2EFB1" w14:textId="77777777">
            <w:pPr>
              <w:widowControl w:val="0"/>
              <w:tabs>
                <w:tab w:val="left" w:pos="0"/>
              </w:tabs>
              <w:autoSpaceDE w:val="0"/>
              <w:autoSpaceDN w:val="0"/>
              <w:adjustRightInd w:val="0"/>
              <w:rPr>
                <w:rFonts w:ascii="Courier New" w:hAnsi="Courier New" w:cs="EEAGN D+ Melior"/>
                <w:color w:val="000000"/>
              </w:rPr>
            </w:pPr>
          </w:p>
        </w:tc>
        <w:tc>
          <w:tcPr>
            <w:tcW w:w="1440" w:type="dxa"/>
            <w:shd w:val="clear" w:color="auto" w:fill="auto"/>
          </w:tcPr>
          <w:p w:rsidRPr="00334F35" w:rsidR="00B3398C" w:rsidP="008E1BA4" w:rsidRDefault="00334F35" w14:paraId="53E21F22" w14:textId="77777777">
            <w:pPr>
              <w:widowControl w:val="0"/>
              <w:tabs>
                <w:tab w:val="left" w:pos="0"/>
              </w:tabs>
              <w:autoSpaceDE w:val="0"/>
              <w:autoSpaceDN w:val="0"/>
              <w:adjustRightInd w:val="0"/>
              <w:rPr>
                <w:rFonts w:ascii="Courier New" w:hAnsi="Courier New" w:cs="EEAGN D+ Melior"/>
                <w:color w:val="000000"/>
              </w:rPr>
            </w:pPr>
            <w:r w:rsidRPr="00334F35">
              <w:rPr>
                <w:rFonts w:ascii="Courier New" w:hAnsi="Courier New" w:cs="EEAGN D+ Melior"/>
                <w:color w:val="000000"/>
              </w:rPr>
              <w:t>2,470</w:t>
            </w:r>
          </w:p>
        </w:tc>
      </w:tr>
    </w:tbl>
    <w:p w:rsidR="003F5B91" w:rsidP="00B3398C" w:rsidRDefault="003F5B91" w14:paraId="0A9BD756" w14:textId="77777777">
      <w:pPr>
        <w:spacing w:line="480" w:lineRule="auto"/>
        <w:rPr>
          <w:rFonts w:ascii="Courier New" w:hAnsi="Courier New" w:cs="EEAGN D+ Melior"/>
          <w:color w:val="000000"/>
        </w:rPr>
      </w:pPr>
    </w:p>
    <w:p w:rsidRPr="008D1C7C" w:rsidR="00C31F32" w:rsidP="00C31F32" w:rsidRDefault="00C31F32" w14:paraId="17A0B52B" w14:textId="77777777">
      <w:pPr>
        <w:tabs>
          <w:tab w:val="left" w:pos="-31680"/>
          <w:tab w:val="left" w:pos="-31680"/>
        </w:tabs>
        <w:ind w:left="2160" w:firstLine="720"/>
        <w:rPr>
          <w:rFonts w:ascii="Courier New" w:hAnsi="Courier New" w:cs="Courier New"/>
          <w:color w:val="000000"/>
        </w:rPr>
      </w:pPr>
    </w:p>
    <w:p w:rsidRPr="000E5DD3" w:rsidR="000E5DD3" w:rsidP="000E5DD3" w:rsidRDefault="000E5DD3" w14:paraId="52FC74B5" w14:textId="77777777">
      <w:pPr>
        <w:spacing w:line="480" w:lineRule="auto"/>
        <w:rPr>
          <w:rFonts w:ascii="Courier New" w:hAnsi="Courier New" w:cs="Courier New"/>
          <w:i/>
          <w:color w:val="000000"/>
          <w:szCs w:val="24"/>
        </w:rPr>
      </w:pPr>
      <w:r w:rsidRPr="000E5DD3">
        <w:rPr>
          <w:rFonts w:ascii="Courier New" w:hAnsi="Courier New" w:cs="Courier New"/>
          <w:i/>
          <w:color w:val="000000"/>
          <w:szCs w:val="24"/>
        </w:rPr>
        <w:t>Jeffrey M. Zirger, Ph.D.,</w:t>
      </w:r>
    </w:p>
    <w:p w:rsidRPr="000E5DD3" w:rsidR="000E5DD3" w:rsidP="000E5DD3" w:rsidRDefault="000E5DD3" w14:paraId="3A1634AC" w14:textId="77777777">
      <w:pPr>
        <w:spacing w:line="480" w:lineRule="auto"/>
        <w:rPr>
          <w:rFonts w:ascii="Courier New" w:hAnsi="Courier New" w:cs="Courier New"/>
          <w:i/>
          <w:color w:val="000000"/>
          <w:szCs w:val="24"/>
        </w:rPr>
      </w:pPr>
      <w:r w:rsidRPr="000E5DD3">
        <w:rPr>
          <w:rFonts w:ascii="Courier New" w:hAnsi="Courier New" w:cs="Courier New"/>
          <w:i/>
          <w:color w:val="000000"/>
          <w:szCs w:val="24"/>
        </w:rPr>
        <w:t xml:space="preserve">Lead, </w:t>
      </w:r>
    </w:p>
    <w:p w:rsidRPr="000E5DD3" w:rsidR="000E5DD3" w:rsidP="000E5DD3" w:rsidRDefault="000E5DD3" w14:paraId="00EF7A10" w14:textId="77777777">
      <w:pPr>
        <w:spacing w:line="480" w:lineRule="auto"/>
        <w:rPr>
          <w:rFonts w:ascii="Courier New" w:hAnsi="Courier New" w:cs="Courier New"/>
          <w:i/>
          <w:color w:val="000000"/>
          <w:szCs w:val="24"/>
        </w:rPr>
      </w:pPr>
      <w:r w:rsidRPr="000E5DD3">
        <w:rPr>
          <w:rFonts w:ascii="Courier New" w:hAnsi="Courier New" w:cs="Courier New"/>
          <w:i/>
          <w:color w:val="000000"/>
          <w:szCs w:val="24"/>
        </w:rPr>
        <w:t xml:space="preserve">Information Collection Review Office, </w:t>
      </w:r>
    </w:p>
    <w:p w:rsidRPr="000E5DD3" w:rsidR="000E5DD3" w:rsidP="000E5DD3" w:rsidRDefault="000E5DD3" w14:paraId="7E2A678A" w14:textId="77777777">
      <w:pPr>
        <w:spacing w:line="480" w:lineRule="auto"/>
        <w:rPr>
          <w:rFonts w:ascii="Courier New" w:hAnsi="Courier New" w:cs="Courier New"/>
          <w:i/>
          <w:color w:val="000000"/>
          <w:szCs w:val="24"/>
        </w:rPr>
      </w:pPr>
      <w:r w:rsidRPr="000E5DD3">
        <w:rPr>
          <w:rFonts w:ascii="Courier New" w:hAnsi="Courier New" w:cs="Courier New"/>
          <w:i/>
          <w:color w:val="000000"/>
          <w:szCs w:val="24"/>
        </w:rPr>
        <w:t>Office of Scientific Integrity,</w:t>
      </w:r>
    </w:p>
    <w:p w:rsidRPr="000E5DD3" w:rsidR="000E5DD3" w:rsidP="000E5DD3" w:rsidRDefault="000E5DD3" w14:paraId="3BD30E06" w14:textId="77777777">
      <w:pPr>
        <w:spacing w:line="480" w:lineRule="auto"/>
        <w:rPr>
          <w:rFonts w:ascii="Courier New" w:hAnsi="Courier New" w:cs="Courier New"/>
          <w:i/>
          <w:color w:val="000000"/>
          <w:szCs w:val="24"/>
        </w:rPr>
      </w:pPr>
      <w:r w:rsidRPr="000E5DD3">
        <w:rPr>
          <w:rFonts w:ascii="Courier New" w:hAnsi="Courier New" w:cs="Courier New"/>
          <w:i/>
          <w:color w:val="000000"/>
          <w:szCs w:val="24"/>
        </w:rPr>
        <w:t>Office of Science,</w:t>
      </w:r>
    </w:p>
    <w:p w:rsidR="00C31F32" w:rsidP="000E5DD3" w:rsidRDefault="000E5DD3" w14:paraId="51B713D8" w14:textId="2ACDC8FC">
      <w:pPr>
        <w:spacing w:line="480" w:lineRule="auto"/>
        <w:rPr>
          <w:rFonts w:ascii="Courier New" w:hAnsi="Courier New" w:cs="Courier New"/>
        </w:rPr>
      </w:pPr>
      <w:r w:rsidRPr="000E5DD3">
        <w:rPr>
          <w:rFonts w:ascii="Courier New" w:hAnsi="Courier New" w:cs="Courier New"/>
          <w:i/>
          <w:color w:val="000000"/>
          <w:szCs w:val="24"/>
        </w:rPr>
        <w:t>Centers for Disease Control and Prevention.</w:t>
      </w:r>
    </w:p>
    <w:sectPr w:rsidR="00C31F32" w:rsidSect="00871DF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DCB58" w14:textId="77777777" w:rsidR="004E6EEA" w:rsidRDefault="004E6EEA" w:rsidP="00972C41">
      <w:r>
        <w:separator/>
      </w:r>
    </w:p>
  </w:endnote>
  <w:endnote w:type="continuationSeparator" w:id="0">
    <w:p w14:paraId="307F39A1" w14:textId="77777777" w:rsidR="004E6EEA" w:rsidRDefault="004E6EEA" w:rsidP="0097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5AF7D" w14:textId="77777777" w:rsidR="004C3D7C" w:rsidRDefault="004C3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2DA67" w14:textId="77777777" w:rsidR="00172D79" w:rsidRDefault="00172D79">
    <w:pPr>
      <w:pStyle w:val="Footer"/>
      <w:jc w:val="center"/>
    </w:pPr>
    <w:r>
      <w:fldChar w:fldCharType="begin"/>
    </w:r>
    <w:r>
      <w:instrText xml:space="preserve"> PAGE   \* MERGEFORMAT </w:instrText>
    </w:r>
    <w:r>
      <w:fldChar w:fldCharType="separate"/>
    </w:r>
    <w:r w:rsidR="00AD6211">
      <w:rPr>
        <w:noProof/>
      </w:rPr>
      <w:t>1</w:t>
    </w:r>
    <w:r>
      <w:rPr>
        <w:noProof/>
      </w:rPr>
      <w:fldChar w:fldCharType="end"/>
    </w:r>
  </w:p>
  <w:p w14:paraId="0C7184B4" w14:textId="77777777" w:rsidR="00172D79" w:rsidRDefault="00172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AD288" w14:textId="77777777" w:rsidR="004C3D7C" w:rsidRDefault="004C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D3C6A" w14:textId="77777777" w:rsidR="004E6EEA" w:rsidRDefault="004E6EEA" w:rsidP="00972C41">
      <w:r>
        <w:separator/>
      </w:r>
    </w:p>
  </w:footnote>
  <w:footnote w:type="continuationSeparator" w:id="0">
    <w:p w14:paraId="315BFCDD" w14:textId="77777777" w:rsidR="004E6EEA" w:rsidRDefault="004E6EEA" w:rsidP="00972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1821F" w14:textId="77777777" w:rsidR="004C3D7C" w:rsidRDefault="004C3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86548" w14:textId="77777777" w:rsidR="004C3D7C" w:rsidRDefault="004C3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7E56E" w14:textId="77777777" w:rsidR="004C3D7C" w:rsidRDefault="004C3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55484"/>
    <w:multiLevelType w:val="hybridMultilevel"/>
    <w:tmpl w:val="880CCB78"/>
    <w:lvl w:ilvl="0" w:tplc="A44EE664">
      <w:start w:val="1"/>
      <w:numFmt w:val="bullet"/>
      <w:lvlText w:val=""/>
      <w:lvlJc w:val="left"/>
      <w:pPr>
        <w:tabs>
          <w:tab w:val="num" w:pos="360"/>
        </w:tabs>
        <w:ind w:left="360" w:hanging="360"/>
      </w:pPr>
      <w:rPr>
        <w:rFonts w:ascii="Symbol" w:hAnsi="Symbol" w:hint="default"/>
        <w:sz w:val="18"/>
      </w:rPr>
    </w:lvl>
    <w:lvl w:ilvl="1" w:tplc="8B2C8FE0">
      <w:start w:val="1"/>
      <w:numFmt w:val="lowerLetter"/>
      <w:lvlText w:val="%2."/>
      <w:lvlJc w:val="left"/>
      <w:pPr>
        <w:tabs>
          <w:tab w:val="num" w:pos="1080"/>
        </w:tabs>
        <w:ind w:left="1080" w:hanging="360"/>
      </w:pPr>
    </w:lvl>
    <w:lvl w:ilvl="2" w:tplc="10222A1C">
      <w:start w:val="1"/>
      <w:numFmt w:val="lowerRoman"/>
      <w:lvlText w:val="%3."/>
      <w:lvlJc w:val="right"/>
      <w:pPr>
        <w:tabs>
          <w:tab w:val="num" w:pos="1800"/>
        </w:tabs>
        <w:ind w:left="1800" w:hanging="180"/>
      </w:pPr>
    </w:lvl>
    <w:lvl w:ilvl="3" w:tplc="037E3BFA">
      <w:start w:val="1"/>
      <w:numFmt w:val="decimal"/>
      <w:lvlText w:val="%4."/>
      <w:lvlJc w:val="left"/>
      <w:pPr>
        <w:tabs>
          <w:tab w:val="num" w:pos="2520"/>
        </w:tabs>
        <w:ind w:left="2520" w:hanging="360"/>
      </w:pPr>
    </w:lvl>
    <w:lvl w:ilvl="4" w:tplc="5B543716">
      <w:start w:val="1"/>
      <w:numFmt w:val="lowerLetter"/>
      <w:lvlText w:val="%5."/>
      <w:lvlJc w:val="left"/>
      <w:pPr>
        <w:tabs>
          <w:tab w:val="num" w:pos="3240"/>
        </w:tabs>
        <w:ind w:left="3240" w:hanging="360"/>
      </w:pPr>
    </w:lvl>
    <w:lvl w:ilvl="5" w:tplc="AA82E764">
      <w:start w:val="1"/>
      <w:numFmt w:val="lowerRoman"/>
      <w:lvlText w:val="%6."/>
      <w:lvlJc w:val="right"/>
      <w:pPr>
        <w:tabs>
          <w:tab w:val="num" w:pos="3960"/>
        </w:tabs>
        <w:ind w:left="3960" w:hanging="180"/>
      </w:pPr>
    </w:lvl>
    <w:lvl w:ilvl="6" w:tplc="A6D6D02C">
      <w:start w:val="1"/>
      <w:numFmt w:val="decimal"/>
      <w:lvlText w:val="%7."/>
      <w:lvlJc w:val="left"/>
      <w:pPr>
        <w:tabs>
          <w:tab w:val="num" w:pos="4680"/>
        </w:tabs>
        <w:ind w:left="4680" w:hanging="360"/>
      </w:pPr>
    </w:lvl>
    <w:lvl w:ilvl="7" w:tplc="BD9EFA68">
      <w:start w:val="1"/>
      <w:numFmt w:val="lowerLetter"/>
      <w:lvlText w:val="%8."/>
      <w:lvlJc w:val="left"/>
      <w:pPr>
        <w:tabs>
          <w:tab w:val="num" w:pos="5400"/>
        </w:tabs>
        <w:ind w:left="5400" w:hanging="360"/>
      </w:pPr>
    </w:lvl>
    <w:lvl w:ilvl="8" w:tplc="14625B2E">
      <w:start w:val="1"/>
      <w:numFmt w:val="lowerRoman"/>
      <w:lvlText w:val="%9."/>
      <w:lvlJc w:val="right"/>
      <w:pPr>
        <w:tabs>
          <w:tab w:val="num" w:pos="6120"/>
        </w:tabs>
        <w:ind w:left="6120" w:hanging="180"/>
      </w:pPr>
    </w:lvl>
  </w:abstractNum>
  <w:abstractNum w:abstractNumId="1" w15:restartNumberingAfterBreak="0">
    <w:nsid w:val="2FF00CD6"/>
    <w:multiLevelType w:val="hybridMultilevel"/>
    <w:tmpl w:val="3DC4B2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F39508E"/>
    <w:multiLevelType w:val="hybridMultilevel"/>
    <w:tmpl w:val="5DB68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C41"/>
    <w:rsid w:val="00033711"/>
    <w:rsid w:val="00036825"/>
    <w:rsid w:val="00051439"/>
    <w:rsid w:val="00065794"/>
    <w:rsid w:val="000B34BE"/>
    <w:rsid w:val="000E5DD3"/>
    <w:rsid w:val="000F1198"/>
    <w:rsid w:val="001150CE"/>
    <w:rsid w:val="00130DD4"/>
    <w:rsid w:val="001645D2"/>
    <w:rsid w:val="00172D79"/>
    <w:rsid w:val="001B10C1"/>
    <w:rsid w:val="00210662"/>
    <w:rsid w:val="002339FF"/>
    <w:rsid w:val="0026538F"/>
    <w:rsid w:val="002845BA"/>
    <w:rsid w:val="002954C5"/>
    <w:rsid w:val="002A5D9C"/>
    <w:rsid w:val="002E7082"/>
    <w:rsid w:val="002F6C4A"/>
    <w:rsid w:val="00323657"/>
    <w:rsid w:val="00334F35"/>
    <w:rsid w:val="00350325"/>
    <w:rsid w:val="00351DE6"/>
    <w:rsid w:val="003B30A1"/>
    <w:rsid w:val="003F5B91"/>
    <w:rsid w:val="00407502"/>
    <w:rsid w:val="00407672"/>
    <w:rsid w:val="00462FEC"/>
    <w:rsid w:val="004C3D7C"/>
    <w:rsid w:val="004E6099"/>
    <w:rsid w:val="004E6491"/>
    <w:rsid w:val="004E6EEA"/>
    <w:rsid w:val="00557BD9"/>
    <w:rsid w:val="00571F0A"/>
    <w:rsid w:val="005F28B7"/>
    <w:rsid w:val="005F7072"/>
    <w:rsid w:val="00635FF4"/>
    <w:rsid w:val="00657361"/>
    <w:rsid w:val="00694847"/>
    <w:rsid w:val="006E01AA"/>
    <w:rsid w:val="00775245"/>
    <w:rsid w:val="007A6414"/>
    <w:rsid w:val="00815484"/>
    <w:rsid w:val="008574EF"/>
    <w:rsid w:val="00870754"/>
    <w:rsid w:val="00871DF9"/>
    <w:rsid w:val="0087346B"/>
    <w:rsid w:val="00891D4C"/>
    <w:rsid w:val="008A3B41"/>
    <w:rsid w:val="008D1C7C"/>
    <w:rsid w:val="008E1BA4"/>
    <w:rsid w:val="00942E51"/>
    <w:rsid w:val="00942F68"/>
    <w:rsid w:val="00972C41"/>
    <w:rsid w:val="00A450A9"/>
    <w:rsid w:val="00A750AE"/>
    <w:rsid w:val="00AD30F8"/>
    <w:rsid w:val="00AD528D"/>
    <w:rsid w:val="00AD6211"/>
    <w:rsid w:val="00AE39BD"/>
    <w:rsid w:val="00B14491"/>
    <w:rsid w:val="00B15507"/>
    <w:rsid w:val="00B3398C"/>
    <w:rsid w:val="00B351FA"/>
    <w:rsid w:val="00BA391E"/>
    <w:rsid w:val="00C21542"/>
    <w:rsid w:val="00C24EFF"/>
    <w:rsid w:val="00C2515A"/>
    <w:rsid w:val="00C31F32"/>
    <w:rsid w:val="00C44AE6"/>
    <w:rsid w:val="00C651D6"/>
    <w:rsid w:val="00C752BC"/>
    <w:rsid w:val="00C75A21"/>
    <w:rsid w:val="00CD1C3C"/>
    <w:rsid w:val="00CD47E8"/>
    <w:rsid w:val="00CF0BBF"/>
    <w:rsid w:val="00D1050E"/>
    <w:rsid w:val="00D65841"/>
    <w:rsid w:val="00D9334D"/>
    <w:rsid w:val="00D9525E"/>
    <w:rsid w:val="00DC045F"/>
    <w:rsid w:val="00DF3333"/>
    <w:rsid w:val="00E263ED"/>
    <w:rsid w:val="00E42A4D"/>
    <w:rsid w:val="00EB1E06"/>
    <w:rsid w:val="00F40D55"/>
    <w:rsid w:val="00F85323"/>
    <w:rsid w:val="00FB46BD"/>
    <w:rsid w:val="00FC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47CE46"/>
  <w15:docId w15:val="{269E403E-C015-4203-A1EE-DAA555E3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672"/>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C41"/>
    <w:pPr>
      <w:tabs>
        <w:tab w:val="center" w:pos="4680"/>
        <w:tab w:val="right" w:pos="9360"/>
      </w:tabs>
    </w:pPr>
  </w:style>
  <w:style w:type="character" w:customStyle="1" w:styleId="HeaderChar">
    <w:name w:val="Header Char"/>
    <w:basedOn w:val="DefaultParagraphFont"/>
    <w:link w:val="Header"/>
    <w:uiPriority w:val="99"/>
    <w:rsid w:val="00972C41"/>
  </w:style>
  <w:style w:type="paragraph" w:styleId="Footer">
    <w:name w:val="footer"/>
    <w:basedOn w:val="Normal"/>
    <w:link w:val="FooterChar"/>
    <w:uiPriority w:val="99"/>
    <w:unhideWhenUsed/>
    <w:rsid w:val="00972C41"/>
    <w:pPr>
      <w:tabs>
        <w:tab w:val="center" w:pos="4680"/>
        <w:tab w:val="right" w:pos="9360"/>
      </w:tabs>
    </w:pPr>
  </w:style>
  <w:style w:type="character" w:customStyle="1" w:styleId="FooterChar">
    <w:name w:val="Footer Char"/>
    <w:basedOn w:val="DefaultParagraphFont"/>
    <w:link w:val="Footer"/>
    <w:uiPriority w:val="99"/>
    <w:rsid w:val="00972C41"/>
  </w:style>
  <w:style w:type="paragraph" w:styleId="BalloonText">
    <w:name w:val="Balloon Text"/>
    <w:basedOn w:val="Normal"/>
    <w:link w:val="BalloonTextChar"/>
    <w:uiPriority w:val="99"/>
    <w:semiHidden/>
    <w:unhideWhenUsed/>
    <w:rsid w:val="00972C41"/>
    <w:rPr>
      <w:rFonts w:ascii="Tahoma" w:hAnsi="Tahoma" w:cs="Tahoma"/>
      <w:sz w:val="16"/>
      <w:szCs w:val="16"/>
    </w:rPr>
  </w:style>
  <w:style w:type="character" w:customStyle="1" w:styleId="BalloonTextChar">
    <w:name w:val="Balloon Text Char"/>
    <w:link w:val="BalloonText"/>
    <w:uiPriority w:val="99"/>
    <w:semiHidden/>
    <w:rsid w:val="00972C41"/>
    <w:rPr>
      <w:rFonts w:ascii="Tahoma" w:hAnsi="Tahoma" w:cs="Tahoma"/>
      <w:sz w:val="16"/>
      <w:szCs w:val="16"/>
    </w:rPr>
  </w:style>
  <w:style w:type="character" w:styleId="LineNumber">
    <w:name w:val="line number"/>
    <w:basedOn w:val="DefaultParagraphFont"/>
    <w:uiPriority w:val="99"/>
    <w:semiHidden/>
    <w:unhideWhenUsed/>
    <w:rsid w:val="00942E51"/>
  </w:style>
  <w:style w:type="character" w:styleId="Hyperlink">
    <w:name w:val="Hyperlink"/>
    <w:uiPriority w:val="99"/>
    <w:unhideWhenUsed/>
    <w:rsid w:val="002954C5"/>
    <w:rPr>
      <w:color w:val="0000FF"/>
      <w:u w:val="single"/>
    </w:rPr>
  </w:style>
  <w:style w:type="table" w:styleId="TableGrid">
    <w:name w:val="Table Grid"/>
    <w:basedOn w:val="TableNormal"/>
    <w:uiPriority w:val="59"/>
    <w:rsid w:val="00B33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F5B91"/>
    <w:rPr>
      <w:sz w:val="16"/>
      <w:szCs w:val="16"/>
    </w:rPr>
  </w:style>
  <w:style w:type="paragraph" w:styleId="CommentText">
    <w:name w:val="annotation text"/>
    <w:basedOn w:val="Normal"/>
    <w:link w:val="CommentTextChar"/>
    <w:uiPriority w:val="99"/>
    <w:semiHidden/>
    <w:unhideWhenUsed/>
    <w:rsid w:val="003F5B91"/>
    <w:rPr>
      <w:sz w:val="20"/>
      <w:szCs w:val="20"/>
    </w:rPr>
  </w:style>
  <w:style w:type="character" w:customStyle="1" w:styleId="CommentTextChar">
    <w:name w:val="Comment Text Char"/>
    <w:basedOn w:val="DefaultParagraphFont"/>
    <w:link w:val="CommentText"/>
    <w:uiPriority w:val="99"/>
    <w:semiHidden/>
    <w:rsid w:val="003F5B91"/>
  </w:style>
  <w:style w:type="paragraph" w:styleId="CommentSubject">
    <w:name w:val="annotation subject"/>
    <w:basedOn w:val="CommentText"/>
    <w:next w:val="CommentText"/>
    <w:link w:val="CommentSubjectChar"/>
    <w:uiPriority w:val="99"/>
    <w:semiHidden/>
    <w:unhideWhenUsed/>
    <w:rsid w:val="003F5B91"/>
    <w:rPr>
      <w:b/>
      <w:bCs/>
    </w:rPr>
  </w:style>
  <w:style w:type="character" w:customStyle="1" w:styleId="CommentSubjectChar">
    <w:name w:val="Comment Subject Char"/>
    <w:link w:val="CommentSubject"/>
    <w:uiPriority w:val="99"/>
    <w:semiHidden/>
    <w:rsid w:val="003F5B91"/>
    <w:rPr>
      <w:b/>
      <w:bCs/>
    </w:rPr>
  </w:style>
  <w:style w:type="paragraph" w:customStyle="1" w:styleId="Default">
    <w:name w:val="Default"/>
    <w:rsid w:val="00EB1E06"/>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873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omb@cdc.gov"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1650</Words>
  <Characters>9409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11037</CharactersWithSpaces>
  <SharedDoc>false</SharedDoc>
  <HLinks>
    <vt:vector size="30" baseType="variant">
      <vt:variant>
        <vt:i4>2818151</vt:i4>
      </vt:variant>
      <vt:variant>
        <vt:i4>12</vt:i4>
      </vt:variant>
      <vt:variant>
        <vt:i4>0</vt:i4>
      </vt:variant>
      <vt:variant>
        <vt:i4>5</vt:i4>
      </vt:variant>
      <vt:variant>
        <vt:lpwstr>http://www.regulations.gov/</vt:lpwstr>
      </vt:variant>
      <vt:variant>
        <vt:lpwstr/>
      </vt:variant>
      <vt:variant>
        <vt:i4>8257602</vt:i4>
      </vt:variant>
      <vt:variant>
        <vt:i4>9</vt:i4>
      </vt:variant>
      <vt:variant>
        <vt:i4>0</vt:i4>
      </vt:variant>
      <vt:variant>
        <vt:i4>5</vt:i4>
      </vt:variant>
      <vt:variant>
        <vt:lpwstr>mailto:omb@cdc.gov</vt:lpwstr>
      </vt:variant>
      <vt:variant>
        <vt:lpwstr/>
      </vt:variant>
      <vt:variant>
        <vt:i4>2818151</vt:i4>
      </vt:variant>
      <vt:variant>
        <vt:i4>6</vt:i4>
      </vt:variant>
      <vt:variant>
        <vt:i4>0</vt:i4>
      </vt:variant>
      <vt:variant>
        <vt:i4>5</vt:i4>
      </vt:variant>
      <vt:variant>
        <vt:lpwstr>http://www.regulations.gov/</vt:lpwstr>
      </vt:variant>
      <vt:variant>
        <vt:lpwstr/>
      </vt:variant>
      <vt:variant>
        <vt:i4>2818110</vt:i4>
      </vt:variant>
      <vt:variant>
        <vt:i4>3</vt:i4>
      </vt:variant>
      <vt:variant>
        <vt:i4>0</vt:i4>
      </vt:variant>
      <vt:variant>
        <vt:i4>5</vt:i4>
      </vt:variant>
      <vt:variant>
        <vt:lpwstr>http://regulations.gov/</vt:lpwstr>
      </vt:variant>
      <vt:variant>
        <vt:lpwstr/>
      </vt:variant>
      <vt:variant>
        <vt:i4>3735669</vt:i4>
      </vt:variant>
      <vt:variant>
        <vt:i4>0</vt:i4>
      </vt:variant>
      <vt:variant>
        <vt:i4>0</vt:i4>
      </vt:variant>
      <vt:variant>
        <vt:i4>5</vt:i4>
      </vt:variant>
      <vt:variant>
        <vt:lpwstr>http://www.reuglations.gov/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Burroughs, Kennya L. (CDC/DDPHSS/OS/OSI)</cp:lastModifiedBy>
  <cp:revision>2</cp:revision>
  <dcterms:created xsi:type="dcterms:W3CDTF">2021-05-11T19:16:00Z</dcterms:created>
  <dcterms:modified xsi:type="dcterms:W3CDTF">2021-05-11T19:16:00Z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2021-02-19T01:14:04Z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46f9fbeb-a1dc-4abb-ad96-9b1074a1c096</vt:lpwstr>
  </property>
  <property fmtid="{D5CDD505-2E9C-101B-9397-08002B2CF9AE}" pid="8" name="MSIP_Label_8af03ff0-41c5-4c41-b55e-fabb8fae94be_ContentBits">
    <vt:lpwstr>0</vt:lpwstr>
  </property>
</Properties>
</file>