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3FCF" w:rsidP="009B3FCF" w:rsidRDefault="009B3FCF" w14:paraId="0D2DA960" w14:textId="77777777">
      <w:pPr>
        <w:jc w:val="center"/>
        <w:rPr>
          <w:szCs w:val="24"/>
        </w:rPr>
      </w:pPr>
    </w:p>
    <w:p w:rsidR="009B3FCF" w:rsidP="009B3FCF" w:rsidRDefault="009B3FCF" w14:paraId="2BC7798E" w14:textId="77777777">
      <w:pPr>
        <w:jc w:val="center"/>
        <w:rPr>
          <w:szCs w:val="24"/>
        </w:rPr>
      </w:pPr>
    </w:p>
    <w:p w:rsidR="00F9415C" w:rsidP="009B3FCF" w:rsidRDefault="00F9415C" w14:paraId="1E8F0079" w14:textId="77777777">
      <w:pPr>
        <w:jc w:val="center"/>
        <w:rPr>
          <w:szCs w:val="24"/>
        </w:rPr>
      </w:pPr>
    </w:p>
    <w:p w:rsidRPr="007370E1" w:rsidR="00F9415C" w:rsidP="007370E1" w:rsidRDefault="00F9415C" w14:paraId="6F11EB29" w14:textId="77777777">
      <w:pPr>
        <w:rPr>
          <w:rFonts w:ascii="Tahoma" w:hAnsi="Tahoma" w:cs="Tahoma"/>
          <w:b/>
          <w:sz w:val="28"/>
          <w:szCs w:val="28"/>
        </w:rPr>
      </w:pPr>
    </w:p>
    <w:p w:rsidRPr="007370E1" w:rsidR="009B3FCF" w:rsidP="007370E1" w:rsidRDefault="009B3FCF" w14:paraId="1D776F7E" w14:textId="77777777">
      <w:pPr>
        <w:rPr>
          <w:rFonts w:ascii="Tahoma" w:hAnsi="Tahoma" w:cs="Tahoma"/>
          <w:b/>
          <w:sz w:val="28"/>
          <w:szCs w:val="28"/>
        </w:rPr>
      </w:pPr>
      <w:r w:rsidRPr="007370E1">
        <w:rPr>
          <w:rFonts w:ascii="Tahoma" w:hAnsi="Tahoma" w:cs="Tahoma"/>
          <w:b/>
          <w:sz w:val="28"/>
          <w:szCs w:val="28"/>
        </w:rPr>
        <w:t>Attachment 11: IRB Ruling</w:t>
      </w:r>
    </w:p>
    <w:p w:rsidR="009B3FCF" w:rsidP="009B3FCF" w:rsidRDefault="009B3FCF" w14:paraId="09FD0852" w14:textId="77777777">
      <w:pPr>
        <w:jc w:val="center"/>
        <w:rPr>
          <w:szCs w:val="24"/>
        </w:rPr>
      </w:pPr>
    </w:p>
    <w:p w:rsidR="009B3FCF" w:rsidP="009B3FCF" w:rsidRDefault="009B3FCF" w14:paraId="4B34F992" w14:textId="77777777">
      <w:pPr>
        <w:jc w:val="center"/>
        <w:rPr>
          <w:szCs w:val="24"/>
        </w:rPr>
      </w:pPr>
    </w:p>
    <w:p w:rsidR="009B3FCF" w:rsidP="009B3FCF" w:rsidRDefault="009B3FCF" w14:paraId="4A573054" w14:textId="77777777">
      <w:pPr>
        <w:jc w:val="center"/>
        <w:rPr>
          <w:szCs w:val="24"/>
        </w:rPr>
      </w:pPr>
    </w:p>
    <w:p w:rsidR="009B3FCF" w:rsidP="009B3FCF" w:rsidRDefault="009B3FCF" w14:paraId="0DE5DBA3" w14:textId="77777777">
      <w:pPr>
        <w:jc w:val="center"/>
        <w:rPr>
          <w:szCs w:val="24"/>
        </w:rPr>
      </w:pPr>
    </w:p>
    <w:p w:rsidR="009B3FCF" w:rsidP="009B3FCF" w:rsidRDefault="009B3FCF" w14:paraId="4627BCE1" w14:textId="77777777">
      <w:pPr>
        <w:jc w:val="center"/>
        <w:rPr>
          <w:szCs w:val="24"/>
        </w:rPr>
      </w:pPr>
    </w:p>
    <w:p w:rsidR="009B3FCF" w:rsidP="009B3FCF" w:rsidRDefault="009B3FCF" w14:paraId="7D85D435" w14:textId="77777777">
      <w:pPr>
        <w:jc w:val="center"/>
        <w:rPr>
          <w:szCs w:val="24"/>
        </w:rPr>
      </w:pPr>
    </w:p>
    <w:p w:rsidR="009B3FCF" w:rsidP="009B3FCF" w:rsidRDefault="009B3FCF" w14:paraId="122AF89B" w14:textId="77777777">
      <w:pPr>
        <w:jc w:val="center"/>
        <w:rPr>
          <w:szCs w:val="24"/>
        </w:rPr>
      </w:pPr>
    </w:p>
    <w:p w:rsidR="009B3FCF" w:rsidP="009B3FCF" w:rsidRDefault="009B3FCF" w14:paraId="159015D2" w14:textId="77777777">
      <w:pPr>
        <w:jc w:val="center"/>
        <w:rPr>
          <w:szCs w:val="24"/>
        </w:rPr>
      </w:pPr>
    </w:p>
    <w:p w:rsidR="009B3FCF" w:rsidP="009B3FCF" w:rsidRDefault="009B3FCF" w14:paraId="53A1E604" w14:textId="77777777">
      <w:pPr>
        <w:jc w:val="center"/>
        <w:rPr>
          <w:szCs w:val="24"/>
        </w:rPr>
      </w:pPr>
    </w:p>
    <w:p w:rsidR="009B3FCF" w:rsidP="009B3FCF" w:rsidRDefault="009B3FCF" w14:paraId="0502014C" w14:textId="77777777">
      <w:pPr>
        <w:jc w:val="center"/>
        <w:rPr>
          <w:szCs w:val="24"/>
        </w:rPr>
      </w:pPr>
    </w:p>
    <w:p w:rsidR="009B3FCF" w:rsidP="009B3FCF" w:rsidRDefault="009B3FCF" w14:paraId="38F86BEB" w14:textId="77777777">
      <w:pPr>
        <w:jc w:val="center"/>
        <w:rPr>
          <w:szCs w:val="24"/>
        </w:rPr>
      </w:pPr>
    </w:p>
    <w:p w:rsidR="009B3FCF" w:rsidP="009B3FCF" w:rsidRDefault="009B3FCF" w14:paraId="2D50EFC3" w14:textId="77777777">
      <w:pPr>
        <w:jc w:val="center"/>
        <w:rPr>
          <w:szCs w:val="24"/>
        </w:rPr>
      </w:pPr>
    </w:p>
    <w:p w:rsidR="009B3FCF" w:rsidP="009B3FCF" w:rsidRDefault="009B3FCF" w14:paraId="150ADA11" w14:textId="77777777">
      <w:pPr>
        <w:jc w:val="center"/>
        <w:rPr>
          <w:szCs w:val="24"/>
        </w:rPr>
      </w:pPr>
    </w:p>
    <w:p w:rsidR="009B3FCF" w:rsidP="009B3FCF" w:rsidRDefault="009B3FCF" w14:paraId="5C5C89ED" w14:textId="77777777">
      <w:pPr>
        <w:jc w:val="center"/>
        <w:rPr>
          <w:szCs w:val="24"/>
        </w:rPr>
      </w:pPr>
    </w:p>
    <w:p w:rsidR="009B3FCF" w:rsidP="009B3FCF" w:rsidRDefault="009B3FCF" w14:paraId="65243B70" w14:textId="77777777">
      <w:pPr>
        <w:jc w:val="center"/>
        <w:rPr>
          <w:szCs w:val="24"/>
        </w:rPr>
      </w:pPr>
    </w:p>
    <w:p w:rsidR="009B3FCF" w:rsidP="009B3FCF" w:rsidRDefault="009B3FCF" w14:paraId="3A091892" w14:textId="77777777">
      <w:pPr>
        <w:jc w:val="center"/>
        <w:rPr>
          <w:szCs w:val="24"/>
        </w:rPr>
      </w:pPr>
    </w:p>
    <w:p w:rsidR="009B3FCF" w:rsidP="009B3FCF" w:rsidRDefault="009B3FCF" w14:paraId="0A006D90" w14:textId="77777777">
      <w:pPr>
        <w:jc w:val="center"/>
        <w:rPr>
          <w:szCs w:val="24"/>
        </w:rPr>
      </w:pPr>
    </w:p>
    <w:p w:rsidR="009B3FCF" w:rsidP="009B3FCF" w:rsidRDefault="009B3FCF" w14:paraId="4D77DC97" w14:textId="77777777">
      <w:pPr>
        <w:jc w:val="center"/>
        <w:rPr>
          <w:szCs w:val="24"/>
        </w:rPr>
      </w:pPr>
    </w:p>
    <w:p w:rsidR="009B3FCF" w:rsidP="009B3FCF" w:rsidRDefault="009B3FCF" w14:paraId="0A567E4D" w14:textId="77777777">
      <w:pPr>
        <w:jc w:val="center"/>
        <w:rPr>
          <w:szCs w:val="24"/>
        </w:rPr>
      </w:pPr>
    </w:p>
    <w:p w:rsidR="009B3FCF" w:rsidP="009B3FCF" w:rsidRDefault="009B3FCF" w14:paraId="33380399" w14:textId="77777777">
      <w:pPr>
        <w:jc w:val="center"/>
        <w:rPr>
          <w:szCs w:val="24"/>
        </w:rPr>
      </w:pPr>
    </w:p>
    <w:p w:rsidR="009B3FCF" w:rsidP="009B3FCF" w:rsidRDefault="009B3FCF" w14:paraId="06EEE432" w14:textId="77777777">
      <w:pPr>
        <w:jc w:val="center"/>
        <w:rPr>
          <w:szCs w:val="24"/>
        </w:rPr>
      </w:pPr>
    </w:p>
    <w:p w:rsidR="009B3FCF" w:rsidP="009B3FCF" w:rsidRDefault="009B3FCF" w14:paraId="15B4FCF3" w14:textId="77777777">
      <w:pPr>
        <w:jc w:val="center"/>
        <w:rPr>
          <w:szCs w:val="24"/>
        </w:rPr>
      </w:pPr>
    </w:p>
    <w:p w:rsidR="009B3FCF" w:rsidP="009B3FCF" w:rsidRDefault="009B3FCF" w14:paraId="5B58C540" w14:textId="77777777">
      <w:pPr>
        <w:jc w:val="center"/>
        <w:rPr>
          <w:szCs w:val="24"/>
        </w:rPr>
      </w:pPr>
    </w:p>
    <w:p w:rsidR="009B3FCF" w:rsidP="009B3FCF" w:rsidRDefault="009B3FCF" w14:paraId="77941352" w14:textId="77777777">
      <w:pPr>
        <w:jc w:val="center"/>
        <w:rPr>
          <w:szCs w:val="24"/>
        </w:rPr>
      </w:pPr>
    </w:p>
    <w:p w:rsidR="009B3FCF" w:rsidP="009B3FCF" w:rsidRDefault="009B3FCF" w14:paraId="06B62049" w14:textId="77777777">
      <w:pPr>
        <w:jc w:val="center"/>
        <w:rPr>
          <w:szCs w:val="24"/>
        </w:rPr>
      </w:pPr>
    </w:p>
    <w:p w:rsidR="009B3FCF" w:rsidP="009B3FCF" w:rsidRDefault="009B3FCF" w14:paraId="14014ECA" w14:textId="77777777">
      <w:pPr>
        <w:jc w:val="center"/>
        <w:rPr>
          <w:szCs w:val="24"/>
        </w:rPr>
      </w:pPr>
    </w:p>
    <w:p w:rsidR="009B3FCF" w:rsidP="009B3FCF" w:rsidRDefault="009B3FCF" w14:paraId="11384CB0" w14:textId="77777777">
      <w:pPr>
        <w:jc w:val="center"/>
        <w:rPr>
          <w:szCs w:val="24"/>
        </w:rPr>
      </w:pPr>
    </w:p>
    <w:p w:rsidR="009B3FCF" w:rsidP="009B3FCF" w:rsidRDefault="009B3FCF" w14:paraId="37E2C358" w14:textId="77777777">
      <w:pPr>
        <w:jc w:val="center"/>
        <w:rPr>
          <w:szCs w:val="24"/>
        </w:rPr>
      </w:pPr>
    </w:p>
    <w:p w:rsidR="00D94724" w:rsidP="00D94724" w:rsidRDefault="0015395D" w14:paraId="116CE4C8" w14:textId="77777777">
      <w:pPr>
        <w:rPr>
          <w:rFonts w:ascii="Calibri" w:hAnsi="Calibri"/>
          <w:snapToGrid/>
          <w:sz w:val="22"/>
        </w:rPr>
      </w:pPr>
      <w:r>
        <w:rPr>
          <w:szCs w:val="24"/>
        </w:rPr>
        <w:br w:type="page"/>
      </w:r>
      <w:r w:rsidR="00D94724">
        <w:rPr>
          <w:b/>
          <w:bCs/>
        </w:rPr>
        <w:lastRenderedPageBreak/>
        <w:t>From:</w:t>
      </w:r>
      <w:r w:rsidR="00D94724">
        <w:t xml:space="preserve"> Eroglu, Dogan (CDC/OD/OADC) &lt;dde7@cdc.gov&gt; </w:t>
      </w:r>
      <w:r w:rsidR="00D94724">
        <w:br/>
      </w:r>
      <w:r w:rsidR="00D94724">
        <w:rPr>
          <w:b/>
          <w:bCs/>
        </w:rPr>
        <w:t>Sent:</w:t>
      </w:r>
      <w:r w:rsidR="00D94724">
        <w:t xml:space="preserve"> Monday, May 10, 2021 11:10 AM</w:t>
      </w:r>
      <w:r w:rsidR="00D94724">
        <w:br/>
      </w:r>
      <w:r w:rsidR="00D94724">
        <w:rPr>
          <w:b/>
          <w:bCs/>
        </w:rPr>
        <w:t>To:</w:t>
      </w:r>
      <w:r w:rsidR="00D94724">
        <w:t xml:space="preserve"> Griffin, Dawn (CDC/OD/OADC) &lt;fqv3@cdc.gov&gt;</w:t>
      </w:r>
      <w:r w:rsidR="00D94724">
        <w:br/>
      </w:r>
      <w:r w:rsidR="00D94724">
        <w:rPr>
          <w:b/>
          <w:bCs/>
        </w:rPr>
        <w:t>Subject:</w:t>
      </w:r>
      <w:r w:rsidR="00D94724">
        <w:t xml:space="preserve"> RE: URGENT: HMTS IRB determination</w:t>
      </w:r>
    </w:p>
    <w:p w:rsidRPr="00D94724" w:rsidR="00D94724" w:rsidP="00D94724" w:rsidRDefault="00D94724" w14:paraId="19919005" w14:textId="77777777">
      <w:pPr>
        <w:rPr>
          <w:rFonts w:eastAsia="Calibri"/>
        </w:rPr>
      </w:pPr>
    </w:p>
    <w:p w:rsidR="00D94724" w:rsidP="00D94724" w:rsidRDefault="00D94724" w14:paraId="004ECE9C" w14:textId="77777777">
      <w:pPr>
        <w:rPr>
          <w:color w:val="1F497D"/>
        </w:rPr>
      </w:pPr>
      <w:r>
        <w:rPr>
          <w:color w:val="1F497D"/>
        </w:rPr>
        <w:t xml:space="preserve">I have reviewed the HMTS ICR submission and made the determination that, </w:t>
      </w:r>
      <w:proofErr w:type="gramStart"/>
      <w:r>
        <w:rPr>
          <w:color w:val="1F497D"/>
        </w:rPr>
        <w:t>as long as</w:t>
      </w:r>
      <w:proofErr w:type="gramEnd"/>
      <w:r>
        <w:rPr>
          <w:color w:val="1F497D"/>
        </w:rPr>
        <w:t xml:space="preserve"> the activities undertaken are solely for the purpose of tailoring communication messages in a timely manner, and sometimes in emergency situations, they are non-research.  Therefore, they do not require IRB review.</w:t>
      </w:r>
    </w:p>
    <w:p w:rsidR="00D94724" w:rsidP="00D94724" w:rsidRDefault="00D94724" w14:paraId="6A58F263" w14:textId="77777777">
      <w:pPr>
        <w:rPr>
          <w:color w:val="1F497D"/>
        </w:rPr>
      </w:pPr>
    </w:p>
    <w:p w:rsidR="00D94724" w:rsidP="00D94724" w:rsidRDefault="00D94724" w14:paraId="7157B740" w14:textId="77777777">
      <w:pPr>
        <w:rPr>
          <w:color w:val="1F497D"/>
        </w:rPr>
      </w:pPr>
      <w:r>
        <w:rPr>
          <w:color w:val="1F497D"/>
        </w:rPr>
        <w:t>However, given that this OMB package will be used multiple times by different programs, some users might have different intentions about the use of the data.  Therefore, they should be reminded of the limitations on the use of the data.   If the intent is different from that described below, or if the data that is collected is later re-used for other purposes beyond message development and tailoring, investigators would need to re-submit for a new research/non-research determination or request an IRB review given the new intent.</w:t>
      </w:r>
    </w:p>
    <w:p w:rsidR="00D94724" w:rsidP="00D94724" w:rsidRDefault="00D94724" w14:paraId="4D1E0112" w14:textId="77777777">
      <w:pPr>
        <w:rPr>
          <w:color w:val="1F497D"/>
        </w:rPr>
      </w:pPr>
    </w:p>
    <w:p w:rsidR="00D94724" w:rsidP="00D94724" w:rsidRDefault="00D94724" w14:paraId="131BDBE5" w14:textId="77777777">
      <w:pPr>
        <w:rPr>
          <w:color w:val="1F497D"/>
        </w:rPr>
      </w:pPr>
    </w:p>
    <w:p w:rsidR="00D94724" w:rsidP="00D94724" w:rsidRDefault="00D94724" w14:paraId="2ECF9731" w14:textId="77777777">
      <w:pPr>
        <w:rPr>
          <w:i/>
          <w:iCs/>
          <w:color w:val="1F497D"/>
          <w:sz w:val="18"/>
          <w:szCs w:val="18"/>
        </w:rPr>
      </w:pPr>
      <w:proofErr w:type="spellStart"/>
      <w:r>
        <w:rPr>
          <w:i/>
          <w:iCs/>
          <w:color w:val="1F497D"/>
          <w:sz w:val="18"/>
          <w:szCs w:val="18"/>
        </w:rPr>
        <w:t>Doğan</w:t>
      </w:r>
      <w:proofErr w:type="spellEnd"/>
      <w:r>
        <w:rPr>
          <w:i/>
          <w:iCs/>
          <w:color w:val="1F497D"/>
          <w:sz w:val="18"/>
          <w:szCs w:val="18"/>
        </w:rPr>
        <w:t xml:space="preserve"> </w:t>
      </w:r>
      <w:proofErr w:type="spellStart"/>
      <w:r>
        <w:rPr>
          <w:i/>
          <w:iCs/>
          <w:color w:val="1F497D"/>
          <w:sz w:val="18"/>
          <w:szCs w:val="18"/>
        </w:rPr>
        <w:t>Eroğlu</w:t>
      </w:r>
      <w:proofErr w:type="spellEnd"/>
      <w:r>
        <w:rPr>
          <w:i/>
          <w:iCs/>
          <w:color w:val="1F497D"/>
          <w:sz w:val="18"/>
          <w:szCs w:val="18"/>
        </w:rPr>
        <w:t>, PhD</w:t>
      </w:r>
    </w:p>
    <w:p w:rsidR="00D94724" w:rsidP="00D94724" w:rsidRDefault="00D94724" w14:paraId="6CE7F2B6" w14:textId="77777777">
      <w:pPr>
        <w:rPr>
          <w:i/>
          <w:iCs/>
          <w:color w:val="1F497D"/>
          <w:sz w:val="18"/>
          <w:szCs w:val="18"/>
        </w:rPr>
      </w:pPr>
      <w:r>
        <w:rPr>
          <w:i/>
          <w:iCs/>
          <w:color w:val="1F497D"/>
          <w:sz w:val="18"/>
          <w:szCs w:val="18"/>
        </w:rPr>
        <w:t>Director, Office of Communication Science</w:t>
      </w:r>
    </w:p>
    <w:p w:rsidR="00D94724" w:rsidP="00D94724" w:rsidRDefault="00D94724" w14:paraId="19572E00" w14:textId="77777777">
      <w:pPr>
        <w:rPr>
          <w:i/>
          <w:iCs/>
          <w:color w:val="1F497D"/>
          <w:sz w:val="18"/>
          <w:szCs w:val="18"/>
        </w:rPr>
      </w:pPr>
      <w:r>
        <w:rPr>
          <w:i/>
          <w:iCs/>
          <w:color w:val="1F497D"/>
          <w:sz w:val="18"/>
          <w:szCs w:val="18"/>
        </w:rPr>
        <w:t>Office of the Associate Director for Communication</w:t>
      </w:r>
    </w:p>
    <w:p w:rsidR="00D94724" w:rsidP="00D94724" w:rsidRDefault="00D94724" w14:paraId="408C6F78" w14:textId="77777777">
      <w:pPr>
        <w:rPr>
          <w:i/>
          <w:iCs/>
          <w:color w:val="1F497D"/>
          <w:sz w:val="18"/>
          <w:szCs w:val="18"/>
        </w:rPr>
      </w:pPr>
      <w:r>
        <w:rPr>
          <w:i/>
          <w:iCs/>
          <w:color w:val="1F497D"/>
          <w:sz w:val="18"/>
          <w:szCs w:val="18"/>
        </w:rPr>
        <w:t>Centers for Disease Control and Prevention</w:t>
      </w:r>
    </w:p>
    <w:p w:rsidR="00D94724" w:rsidP="00D94724" w:rsidRDefault="00D94724" w14:paraId="669D34A5" w14:textId="77777777">
      <w:pPr>
        <w:rPr>
          <w:i/>
          <w:iCs/>
          <w:color w:val="1F497D"/>
          <w:sz w:val="18"/>
          <w:szCs w:val="18"/>
        </w:rPr>
      </w:pPr>
    </w:p>
    <w:p w:rsidR="00D94724" w:rsidP="00D94724" w:rsidRDefault="00D94724" w14:paraId="37F986EB" w14:textId="77777777">
      <w:pPr>
        <w:rPr>
          <w:color w:val="1F497D"/>
          <w:sz w:val="18"/>
          <w:szCs w:val="18"/>
        </w:rPr>
      </w:pPr>
      <w:hyperlink w:history="1" r:id="rId6">
        <w:r>
          <w:rPr>
            <w:rStyle w:val="Hyperlink"/>
            <w:i/>
            <w:iCs/>
            <w:sz w:val="18"/>
            <w:szCs w:val="18"/>
          </w:rPr>
          <w:t>dde7@cdc.gov</w:t>
        </w:r>
      </w:hyperlink>
      <w:r>
        <w:rPr>
          <w:i/>
          <w:iCs/>
          <w:color w:val="1F497D"/>
          <w:sz w:val="18"/>
          <w:szCs w:val="18"/>
        </w:rPr>
        <w:t>; 404 498 6119</w:t>
      </w:r>
    </w:p>
    <w:p w:rsidRPr="0015395D" w:rsidR="009B3FCF" w:rsidP="00D94724" w:rsidRDefault="009B3FCF" w14:paraId="7AB9AB33" w14:textId="77777777">
      <w:pPr>
        <w:rPr>
          <w:szCs w:val="24"/>
        </w:rPr>
      </w:pPr>
    </w:p>
    <w:p w:rsidRPr="00470EB0" w:rsidR="009B3FCF" w:rsidP="009B3FCF" w:rsidRDefault="009B3FCF" w14:paraId="3FE9CED2" w14:textId="77777777">
      <w:pPr>
        <w:rPr>
          <w:szCs w:val="24"/>
        </w:rPr>
      </w:pPr>
    </w:p>
    <w:p w:rsidR="009B3FCF" w:rsidRDefault="009B3FCF" w14:paraId="07B01B8B" w14:textId="77777777"/>
    <w:sectPr w:rsidR="009B3FCF" w:rsidSect="009B3F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B6F45" w14:textId="77777777" w:rsidR="009D3878" w:rsidRDefault="009D3878" w:rsidP="00D94724">
      <w:r>
        <w:separator/>
      </w:r>
    </w:p>
  </w:endnote>
  <w:endnote w:type="continuationSeparator" w:id="0">
    <w:p w14:paraId="6EFC2C1B" w14:textId="77777777" w:rsidR="009D3878" w:rsidRDefault="009D3878" w:rsidP="00D9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ewBskvll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D6164" w14:textId="77777777" w:rsidR="009D3878" w:rsidRDefault="009D3878" w:rsidP="00D94724">
      <w:r>
        <w:separator/>
      </w:r>
    </w:p>
  </w:footnote>
  <w:footnote w:type="continuationSeparator" w:id="0">
    <w:p w14:paraId="11162A2F" w14:textId="77777777" w:rsidR="009D3878" w:rsidRDefault="009D3878" w:rsidP="00D9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CF"/>
    <w:rsid w:val="00094A7A"/>
    <w:rsid w:val="0015395D"/>
    <w:rsid w:val="003707CF"/>
    <w:rsid w:val="00434491"/>
    <w:rsid w:val="006165DA"/>
    <w:rsid w:val="007370E1"/>
    <w:rsid w:val="00957202"/>
    <w:rsid w:val="009B3FCF"/>
    <w:rsid w:val="009D3878"/>
    <w:rsid w:val="00D94724"/>
    <w:rsid w:val="00F9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273748"/>
  <w15:chartTrackingRefBased/>
  <w15:docId w15:val="{BAAB700D-FAC2-4083-BEC2-7F46E45D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FCF"/>
    <w:pPr>
      <w:widowControl w:val="0"/>
    </w:pPr>
    <w:rPr>
      <w:rFonts w:ascii="NewBskvll BT" w:hAnsi="NewBskvll BT"/>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D947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058775">
      <w:bodyDiv w:val="1"/>
      <w:marLeft w:val="0"/>
      <w:marRight w:val="0"/>
      <w:marTop w:val="0"/>
      <w:marBottom w:val="0"/>
      <w:divBdr>
        <w:top w:val="none" w:sz="0" w:space="0" w:color="auto"/>
        <w:left w:val="none" w:sz="0" w:space="0" w:color="auto"/>
        <w:bottom w:val="none" w:sz="0" w:space="0" w:color="auto"/>
        <w:right w:val="none" w:sz="0" w:space="0" w:color="auto"/>
      </w:divBdr>
    </w:div>
    <w:div w:id="10620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e7@cdc.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Attachment 11: IRB Ruling</vt:lpstr>
    </vt:vector>
  </TitlesOfParts>
  <Company>ITSO</Company>
  <LinksUpToDate>false</LinksUpToDate>
  <CharactersWithSpaces>1293</CharactersWithSpaces>
  <SharedDoc>false</SharedDoc>
  <HLinks>
    <vt:vector size="6" baseType="variant">
      <vt:variant>
        <vt:i4>393342</vt:i4>
      </vt:variant>
      <vt:variant>
        <vt:i4>0</vt:i4>
      </vt:variant>
      <vt:variant>
        <vt:i4>0</vt:i4>
      </vt:variant>
      <vt:variant>
        <vt:i4>5</vt:i4>
      </vt:variant>
      <vt:variant>
        <vt:lpwstr>mailto:dde7@cdc.gov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11: IRB Ruling</dc:title>
  <dc:subject/>
  <dc:creator>Angela Ryan</dc:creator>
  <cp:keywords/>
  <cp:lastModifiedBy>Clunis, Odion (CDC/DDPHSS/OS/OSI)</cp:lastModifiedBy>
  <cp:revision>2</cp:revision>
  <cp:lastPrinted>2014-10-28T18:55:00Z</cp:lastPrinted>
  <dcterms:created xsi:type="dcterms:W3CDTF">2021-08-05T14:20:00Z</dcterms:created>
  <dcterms:modified xsi:type="dcterms:W3CDTF">2021-08-05T14:20:00Z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2021-05-10T17:22:39Z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920ba3c3-01ce-4f3c-af9a-b23b9803b5ff</vt:lpwstr>
  </property>
  <property fmtid="{D5CDD505-2E9C-101B-9397-08002B2CF9AE}" pid="8" name="MSIP_Label_8af03ff0-41c5-4c41-b55e-fabb8fae94be_ContentBits">
    <vt:lpwstr>0</vt:lpwstr>
  </property>
</Properties>
</file>