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DC3" w:rsidRPr="00753DC3" w14:paraId="177A158D" w14:textId="561D283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2: </w:t>
      </w:r>
      <w:r w:rsidR="00C720C2">
        <w:rPr>
          <w:rFonts w:ascii="Times New Roman" w:hAnsi="Times New Roman" w:cs="Times New Roman"/>
          <w:b/>
          <w:bCs/>
          <w:sz w:val="24"/>
          <w:szCs w:val="24"/>
        </w:rPr>
        <w:t>History and development of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0C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nterview </w:t>
      </w:r>
      <w:r w:rsidR="00C720C2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opic </w:t>
      </w:r>
      <w:r w:rsidR="00C720C2"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uide</w:t>
      </w:r>
    </w:p>
    <w:p w:rsidR="00753DC3" w:rsidRPr="00753DC3" w14:paraId="3A5E8202" w14:textId="777777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8566B" w14:paraId="6FDE2FD4" w14:textId="21EFB5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topic guide for the in-depth, exploratory ethnographic interviews was designed by the project principal investigators</w:t>
      </w:r>
      <w:r w:rsidR="001C0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address the research aim</w:t>
      </w:r>
      <w:r w:rsidR="006F579B">
        <w:rPr>
          <w:rFonts w:ascii="Times New Roman" w:hAnsi="Times New Roman" w:cs="Times New Roman"/>
          <w:sz w:val="24"/>
          <w:szCs w:val="24"/>
        </w:rPr>
        <w:t>s</w:t>
      </w:r>
      <w:r w:rsidR="004E18F4">
        <w:rPr>
          <w:rFonts w:ascii="Times New Roman" w:hAnsi="Times New Roman" w:cs="Times New Roman"/>
          <w:sz w:val="24"/>
          <w:szCs w:val="24"/>
        </w:rPr>
        <w:t xml:space="preserve"> for this specific project</w:t>
      </w:r>
      <w:r>
        <w:rPr>
          <w:rFonts w:ascii="Times New Roman" w:hAnsi="Times New Roman" w:cs="Times New Roman"/>
          <w:sz w:val="24"/>
          <w:szCs w:val="24"/>
        </w:rPr>
        <w:t>: identify any functional difficulties or barriers to participation in day-to-day activities that participants experience, associated with ID/DD</w:t>
      </w:r>
      <w:r w:rsidR="004E1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0BC">
        <w:rPr>
          <w:rFonts w:ascii="Times New Roman" w:hAnsi="Times New Roman" w:cs="Times New Roman"/>
          <w:sz w:val="24"/>
          <w:szCs w:val="24"/>
        </w:rPr>
        <w:t xml:space="preserve">that are </w:t>
      </w:r>
      <w:r w:rsidR="001C063C">
        <w:rPr>
          <w:rFonts w:ascii="Times New Roman" w:hAnsi="Times New Roman" w:cs="Times New Roman"/>
          <w:sz w:val="24"/>
          <w:szCs w:val="24"/>
        </w:rPr>
        <w:t>outside</w:t>
      </w:r>
      <w:r w:rsidR="001670BC">
        <w:rPr>
          <w:rFonts w:ascii="Times New Roman" w:hAnsi="Times New Roman" w:cs="Times New Roman"/>
          <w:sz w:val="24"/>
          <w:szCs w:val="24"/>
        </w:rPr>
        <w:t xml:space="preserve"> the domains </w:t>
      </w:r>
      <w:r w:rsidR="001C063C">
        <w:rPr>
          <w:rFonts w:ascii="Times New Roman" w:hAnsi="Times New Roman" w:cs="Times New Roman"/>
          <w:sz w:val="24"/>
          <w:szCs w:val="24"/>
        </w:rPr>
        <w:t xml:space="preserve">covered by standard disability question sets, such as </w:t>
      </w:r>
      <w:r w:rsidR="001670BC">
        <w:rPr>
          <w:rFonts w:ascii="Times New Roman" w:hAnsi="Times New Roman" w:cs="Times New Roman"/>
          <w:sz w:val="24"/>
          <w:szCs w:val="24"/>
        </w:rPr>
        <w:t xml:space="preserve">the Washington Group Short Set of questions. </w:t>
      </w:r>
      <w:r w:rsidR="00E03C4E">
        <w:rPr>
          <w:rFonts w:ascii="Times New Roman" w:hAnsi="Times New Roman" w:cs="Times New Roman"/>
          <w:sz w:val="24"/>
          <w:szCs w:val="24"/>
        </w:rPr>
        <w:t xml:space="preserve">The findings from these ethnographic interviews will then contribute to the future design of a set of functional disability questions that may be used to identify adults with a disability, including adults with ID/DD.  </w:t>
      </w:r>
      <w:r w:rsidR="009C4E25">
        <w:rPr>
          <w:rFonts w:ascii="Times New Roman" w:hAnsi="Times New Roman" w:cs="Times New Roman"/>
          <w:sz w:val="24"/>
          <w:szCs w:val="24"/>
        </w:rPr>
        <w:t>When designing the topic guide, t</w:t>
      </w:r>
      <w:r w:rsidR="001670BC">
        <w:rPr>
          <w:rFonts w:ascii="Times New Roman" w:hAnsi="Times New Roman" w:cs="Times New Roman"/>
          <w:sz w:val="24"/>
          <w:szCs w:val="24"/>
        </w:rPr>
        <w:t xml:space="preserve">he principal investigators drew upon findings and lessons learned from </w:t>
      </w:r>
      <w:r w:rsidR="004E18F4">
        <w:rPr>
          <w:rFonts w:ascii="Times New Roman" w:hAnsi="Times New Roman" w:cs="Times New Roman"/>
          <w:sz w:val="24"/>
          <w:szCs w:val="24"/>
        </w:rPr>
        <w:t>a</w:t>
      </w:r>
      <w:r w:rsidR="001670BC">
        <w:rPr>
          <w:rFonts w:ascii="Times New Roman" w:hAnsi="Times New Roman" w:cs="Times New Roman"/>
          <w:sz w:val="24"/>
          <w:szCs w:val="24"/>
        </w:rPr>
        <w:t xml:space="preserve"> prior question evaluation project of functional difficult</w:t>
      </w:r>
      <w:r w:rsidR="004E18F4">
        <w:rPr>
          <w:rFonts w:ascii="Times New Roman" w:hAnsi="Times New Roman" w:cs="Times New Roman"/>
          <w:sz w:val="24"/>
          <w:szCs w:val="24"/>
        </w:rPr>
        <w:t>y</w:t>
      </w:r>
      <w:r w:rsidR="001670BC">
        <w:rPr>
          <w:rFonts w:ascii="Times New Roman" w:hAnsi="Times New Roman" w:cs="Times New Roman"/>
          <w:sz w:val="24"/>
          <w:szCs w:val="24"/>
        </w:rPr>
        <w:t xml:space="preserve"> questions for adults with ID/DD</w:t>
      </w:r>
      <w:r w:rsidR="00E03C4E">
        <w:rPr>
          <w:rFonts w:ascii="Times New Roman" w:hAnsi="Times New Roman" w:cs="Times New Roman"/>
          <w:sz w:val="24"/>
          <w:szCs w:val="24"/>
        </w:rPr>
        <w:t xml:space="preserve"> conducted on behalf of the Association for Community Living</w:t>
      </w:r>
      <w:r w:rsidR="001670BC">
        <w:rPr>
          <w:rFonts w:ascii="Times New Roman" w:hAnsi="Times New Roman" w:cs="Times New Roman"/>
          <w:sz w:val="24"/>
          <w:szCs w:val="24"/>
        </w:rPr>
        <w:t>.  Data collection on that prior project took place from 2019-2022</w:t>
      </w:r>
      <w:r>
        <w:rPr>
          <w:rStyle w:val="FootnoteReference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1670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3C4E" w14:paraId="4909F5EC" w14:textId="1E2C40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E3578" w:rsidRPr="00AF6B0F" w14:paraId="0BBBB9B5" w14:textId="789897F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section of the topic guide to</w:t>
      </w:r>
      <w:r w:rsidR="004E18F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ches on aspects of a respondent’s life with the goal of eliciting a rich, descriptive narrative of that person’s day-to-day </w:t>
      </w:r>
      <w:r w:rsidR="002A6630">
        <w:rPr>
          <w:rFonts w:ascii="Times New Roman" w:hAnsi="Times New Roman" w:cs="Times New Roman"/>
          <w:sz w:val="24"/>
          <w:szCs w:val="24"/>
        </w:rPr>
        <w:t xml:space="preserve">functioning </w:t>
      </w:r>
      <w:r>
        <w:rPr>
          <w:rFonts w:ascii="Times New Roman" w:hAnsi="Times New Roman" w:cs="Times New Roman"/>
          <w:sz w:val="24"/>
          <w:szCs w:val="24"/>
        </w:rPr>
        <w:t>and where they may have limitations, barriers, or difficulties.</w:t>
      </w:r>
      <w:r w:rsidR="001C063C">
        <w:rPr>
          <w:rFonts w:ascii="Times New Roman" w:hAnsi="Times New Roman" w:cs="Times New Roman"/>
          <w:sz w:val="24"/>
          <w:szCs w:val="24"/>
        </w:rPr>
        <w:t xml:space="preserve">  </w:t>
      </w:r>
      <w:r w:rsidR="00317899">
        <w:rPr>
          <w:rFonts w:ascii="Times New Roman" w:hAnsi="Times New Roman" w:cs="Times New Roman"/>
          <w:sz w:val="24"/>
          <w:szCs w:val="24"/>
        </w:rPr>
        <w:t>The ethnographic interviews are designed to be respondent-driven.  While the</w:t>
      </w:r>
      <w:r w:rsidR="00A94035">
        <w:rPr>
          <w:rFonts w:ascii="Times New Roman" w:hAnsi="Times New Roman" w:cs="Times New Roman"/>
          <w:sz w:val="24"/>
          <w:szCs w:val="24"/>
        </w:rPr>
        <w:t xml:space="preserve"> topic</w:t>
      </w:r>
      <w:r w:rsidR="00317899">
        <w:rPr>
          <w:rFonts w:ascii="Times New Roman" w:hAnsi="Times New Roman" w:cs="Times New Roman"/>
          <w:sz w:val="24"/>
          <w:szCs w:val="24"/>
        </w:rPr>
        <w:t xml:space="preserve"> guide serves as an aide for the interviews, </w:t>
      </w:r>
      <w:r w:rsidR="00A94035">
        <w:rPr>
          <w:rFonts w:ascii="Times New Roman" w:hAnsi="Times New Roman" w:cs="Times New Roman"/>
          <w:sz w:val="24"/>
          <w:szCs w:val="24"/>
        </w:rPr>
        <w:t>it</w:t>
      </w:r>
      <w:r w:rsidR="00317899">
        <w:rPr>
          <w:rFonts w:ascii="Times New Roman" w:hAnsi="Times New Roman" w:cs="Times New Roman"/>
          <w:sz w:val="24"/>
          <w:szCs w:val="24"/>
        </w:rPr>
        <w:t xml:space="preserve"> is not </w:t>
      </w:r>
      <w:r w:rsidR="00A94035">
        <w:rPr>
          <w:rFonts w:ascii="Times New Roman" w:hAnsi="Times New Roman" w:cs="Times New Roman"/>
          <w:sz w:val="24"/>
          <w:szCs w:val="24"/>
        </w:rPr>
        <w:t>a structured list of questions</w:t>
      </w:r>
      <w:r w:rsidR="00317899">
        <w:rPr>
          <w:rFonts w:ascii="Times New Roman" w:hAnsi="Times New Roman" w:cs="Times New Roman"/>
          <w:sz w:val="24"/>
          <w:szCs w:val="24"/>
        </w:rPr>
        <w:t xml:space="preserve">.  Rather, </w:t>
      </w:r>
      <w:r w:rsidR="00A94035">
        <w:rPr>
          <w:rFonts w:ascii="Times New Roman" w:hAnsi="Times New Roman" w:cs="Times New Roman"/>
          <w:sz w:val="24"/>
          <w:szCs w:val="24"/>
        </w:rPr>
        <w:t xml:space="preserve">aspects of daily life that </w:t>
      </w:r>
      <w:r w:rsidR="00317899">
        <w:rPr>
          <w:rFonts w:ascii="Times New Roman" w:hAnsi="Times New Roman" w:cs="Times New Roman"/>
          <w:sz w:val="24"/>
          <w:szCs w:val="24"/>
        </w:rPr>
        <w:t xml:space="preserve">the respondents themselves </w:t>
      </w:r>
      <w:r w:rsidR="00A94035">
        <w:rPr>
          <w:rFonts w:ascii="Times New Roman" w:hAnsi="Times New Roman" w:cs="Times New Roman"/>
          <w:sz w:val="24"/>
          <w:szCs w:val="24"/>
        </w:rPr>
        <w:t xml:space="preserve">find important </w:t>
      </w:r>
      <w:r w:rsidR="00317899">
        <w:rPr>
          <w:rFonts w:ascii="Times New Roman" w:hAnsi="Times New Roman" w:cs="Times New Roman"/>
          <w:sz w:val="24"/>
          <w:szCs w:val="24"/>
        </w:rPr>
        <w:t xml:space="preserve">will dictate the flow of the discussion.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04596" w:rsidP="00804596" w14:paraId="07D6AF3A" w14:textId="77777777">
      <w:pPr>
        <w:spacing w:after="0" w:line="240" w:lineRule="auto"/>
      </w:pPr>
      <w:r>
        <w:separator/>
      </w:r>
    </w:p>
  </w:footnote>
  <w:footnote w:type="continuationSeparator" w:id="1">
    <w:p w:rsidR="00804596" w:rsidP="00804596" w14:paraId="0664FE5A" w14:textId="77777777">
      <w:pPr>
        <w:spacing w:after="0" w:line="240" w:lineRule="auto"/>
      </w:pPr>
      <w:r>
        <w:continuationSeparator/>
      </w:r>
    </w:p>
  </w:footnote>
  <w:footnote w:id="2">
    <w:p w:rsidR="006F1C1F" w:rsidP="006F1C1F" w14:paraId="4509DBD5" w14:textId="77777777">
      <w:pPr>
        <w:pStyle w:val="pf0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cf01"/>
        </w:rPr>
        <w:t xml:space="preserve">Validity Study of </w:t>
      </w:r>
      <w:r>
        <w:rPr>
          <w:rStyle w:val="cf01"/>
        </w:rPr>
        <w:t>IDD</w:t>
      </w:r>
      <w:r>
        <w:rPr>
          <w:rStyle w:val="cf01"/>
        </w:rPr>
        <w:t xml:space="preserve"> Questions: Rounds 1 &amp; 2 (OMB No. 0920-0222, Exp. Date 01/31/2026)</w:t>
      </w:r>
    </w:p>
    <w:p w:rsidR="00A94035" w14:paraId="04113122" w14:textId="26434DDA">
      <w:pPr>
        <w:pStyle w:val="FootnoteText"/>
      </w:pPr>
      <w:r>
        <w:rPr>
          <w:color w:val="000000"/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39"/>
    <w:rsid w:val="00135041"/>
    <w:rsid w:val="001670BC"/>
    <w:rsid w:val="001C063C"/>
    <w:rsid w:val="001C250C"/>
    <w:rsid w:val="0028566B"/>
    <w:rsid w:val="002A6630"/>
    <w:rsid w:val="00317899"/>
    <w:rsid w:val="00323D2D"/>
    <w:rsid w:val="0037340E"/>
    <w:rsid w:val="004B4D71"/>
    <w:rsid w:val="004E18F4"/>
    <w:rsid w:val="005A3A3E"/>
    <w:rsid w:val="005E3578"/>
    <w:rsid w:val="00637900"/>
    <w:rsid w:val="006F1C1F"/>
    <w:rsid w:val="006F579B"/>
    <w:rsid w:val="007334F1"/>
    <w:rsid w:val="00753DC3"/>
    <w:rsid w:val="00774E03"/>
    <w:rsid w:val="00804596"/>
    <w:rsid w:val="00936D5F"/>
    <w:rsid w:val="009C4E25"/>
    <w:rsid w:val="00A94035"/>
    <w:rsid w:val="00AF6B0F"/>
    <w:rsid w:val="00C720C2"/>
    <w:rsid w:val="00CC4A39"/>
    <w:rsid w:val="00D85CC3"/>
    <w:rsid w:val="00DB1CDD"/>
    <w:rsid w:val="00E03C4E"/>
    <w:rsid w:val="00FC48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8F21C1"/>
  <w15:chartTrackingRefBased/>
  <w15:docId w15:val="{C647CE8C-903B-43F7-839A-A411FB98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4596"/>
    <w:pPr>
      <w:keepNext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596"/>
    <w:rPr>
      <w:rFonts w:ascii="Times New Roman" w:eastAsia="Times New Roman" w:hAnsi="Times New Roman" w:cs="Arial"/>
      <w:b/>
      <w:bCs/>
      <w:sz w:val="28"/>
      <w:szCs w:val="24"/>
      <w:u w:val="single"/>
    </w:rPr>
  </w:style>
  <w:style w:type="character" w:styleId="FootnoteReference">
    <w:name w:val="footnote reference"/>
    <w:uiPriority w:val="99"/>
    <w:semiHidden/>
    <w:rsid w:val="00804596"/>
  </w:style>
  <w:style w:type="character" w:customStyle="1" w:styleId="normaltextrun">
    <w:name w:val="normaltextrun"/>
    <w:basedOn w:val="DefaultParagraphFont"/>
    <w:rsid w:val="00804596"/>
  </w:style>
  <w:style w:type="character" w:styleId="Hyperlink">
    <w:name w:val="Hyperlink"/>
    <w:uiPriority w:val="99"/>
    <w:rsid w:val="0080459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04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459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6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D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579B"/>
    <w:pPr>
      <w:spacing w:after="0" w:line="240" w:lineRule="auto"/>
    </w:pPr>
  </w:style>
  <w:style w:type="paragraph" w:customStyle="1" w:styleId="pf0">
    <w:name w:val="pf0"/>
    <w:basedOn w:val="Normal"/>
    <w:rsid w:val="006F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F1C1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C983-5655-409F-9BDE-900E5D53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MacFadyen, Ann (CDC/IOD/OPHDST/NCHS)</dc:creator>
  <cp:lastModifiedBy>Wilmot, Amanda (CDC/IOD/OPHDST/NCHS)</cp:lastModifiedBy>
  <cp:revision>8</cp:revision>
  <dcterms:created xsi:type="dcterms:W3CDTF">2023-12-07T14:18:00Z</dcterms:created>
  <dcterms:modified xsi:type="dcterms:W3CDTF">2023-12-08T14:09:00Z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d9b30578-9ab3-48e6-9e7c-209c68effafd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2023-12-05T14:37:50Z</vt:lpwstr>
  </property>
  <property fmtid="{D5CDD505-2E9C-101B-9397-08002B2CF9AE}" pid="8" name="MSIP_Label_7b94a7b8-f06c-4dfe-bdcc-9b548fd58c31_SiteId">
    <vt:lpwstr>9ce70869-60db-44fd-abe8-d2767077fc8f</vt:lpwstr>
  </property>
</Properties>
</file>