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67B9" w:rsidRPr="007E3E9A" w14:paraId="63C5DB8D" w14:textId="4566E0B8">
      <w:pPr>
        <w:rPr>
          <w:b/>
          <w:bCs/>
          <w:sz w:val="24"/>
          <w:szCs w:val="24"/>
          <w:u w:val="single"/>
        </w:rPr>
      </w:pPr>
      <w:r w:rsidRPr="007E3E9A">
        <w:rPr>
          <w:b/>
          <w:bCs/>
          <w:sz w:val="24"/>
          <w:szCs w:val="24"/>
          <w:u w:val="single"/>
        </w:rPr>
        <w:t>Interview</w:t>
      </w:r>
      <w:r w:rsidRPr="007E3E9A" w:rsidR="00B12207">
        <w:rPr>
          <w:b/>
          <w:bCs/>
          <w:sz w:val="24"/>
          <w:szCs w:val="24"/>
          <w:u w:val="single"/>
        </w:rPr>
        <w:t>er</w:t>
      </w:r>
      <w:r w:rsidRPr="007E3E9A">
        <w:rPr>
          <w:b/>
          <w:bCs/>
          <w:sz w:val="24"/>
          <w:szCs w:val="24"/>
          <w:u w:val="single"/>
        </w:rPr>
        <w:t xml:space="preserve"> </w:t>
      </w:r>
      <w:r w:rsidRPr="007E3E9A" w:rsidR="007E3E9A">
        <w:rPr>
          <w:b/>
          <w:bCs/>
          <w:sz w:val="24"/>
          <w:szCs w:val="24"/>
          <w:u w:val="single"/>
        </w:rPr>
        <w:t>D</w:t>
      </w:r>
      <w:r w:rsidRPr="007E3E9A">
        <w:rPr>
          <w:b/>
          <w:bCs/>
          <w:sz w:val="24"/>
          <w:szCs w:val="24"/>
          <w:u w:val="single"/>
        </w:rPr>
        <w:t xml:space="preserve">istress </w:t>
      </w:r>
      <w:r w:rsidRPr="007E3E9A" w:rsidR="007E3E9A">
        <w:rPr>
          <w:b/>
          <w:bCs/>
          <w:sz w:val="24"/>
          <w:szCs w:val="24"/>
          <w:u w:val="single"/>
        </w:rPr>
        <w:t>G</w:t>
      </w:r>
      <w:r w:rsidRPr="007E3E9A">
        <w:rPr>
          <w:b/>
          <w:bCs/>
          <w:sz w:val="24"/>
          <w:szCs w:val="24"/>
          <w:u w:val="single"/>
        </w:rPr>
        <w:t xml:space="preserve">uidance </w:t>
      </w:r>
    </w:p>
    <w:p w:rsidR="00F867B9" w14:paraId="4AA6BEFD" w14:textId="5BFDA68E"/>
    <w:p w:rsidR="00E73104" w14:paraId="0BB768F9" w14:textId="7A4F7190">
      <w:r>
        <w:t xml:space="preserve">Distress and/or secondary trauma can present itself during any stage of the cognitive </w:t>
      </w:r>
      <w:r w:rsidR="00B12207">
        <w:t>interview</w:t>
      </w:r>
      <w:r>
        <w:t xml:space="preserve"> study process. You can </w:t>
      </w:r>
      <w:r w:rsidR="00B12207">
        <w:t>experience</w:t>
      </w:r>
      <w:r>
        <w:t xml:space="preserve"> pre-interview anxiety before the start of a study or interview.</w:t>
      </w:r>
      <w:r w:rsidR="00B12207">
        <w:t xml:space="preserve"> During the interview you can also experience anxiety</w:t>
      </w:r>
      <w:r>
        <w:t xml:space="preserve"> and distress</w:t>
      </w:r>
      <w:r w:rsidR="00B12207">
        <w:t>,</w:t>
      </w:r>
      <w:r>
        <w:t xml:space="preserve"> as well exposure to vicarious trauma via the respondent </w:t>
      </w:r>
      <w:r w:rsidR="00B12207">
        <w:t>narrative.</w:t>
      </w:r>
      <w:r>
        <w:t xml:space="preserve"> </w:t>
      </w:r>
      <w:r w:rsidR="00B12207">
        <w:t>Vicarious trauma and distress for interviewers can be triggered</w:t>
      </w:r>
      <w:r>
        <w:t xml:space="preserve"> </w:t>
      </w:r>
      <w:r w:rsidR="00202A4D">
        <w:t xml:space="preserve">while writing notes, </w:t>
      </w:r>
      <w:r w:rsidR="00B12207">
        <w:t>transcripts</w:t>
      </w:r>
      <w:r w:rsidR="00202A4D">
        <w:t xml:space="preserve"> and again during analysis. Intensity of </w:t>
      </w:r>
      <w:r w:rsidR="00B12207">
        <w:t xml:space="preserve">the </w:t>
      </w:r>
      <w:r w:rsidR="00202A4D">
        <w:t>distress can vary during the differen</w:t>
      </w:r>
      <w:r w:rsidR="00B12207">
        <w:t>t</w:t>
      </w:r>
      <w:r w:rsidR="00202A4D">
        <w:t xml:space="preserve"> phases</w:t>
      </w:r>
      <w:r w:rsidR="00D46CBB">
        <w:t xml:space="preserve"> of a study. </w:t>
      </w:r>
    </w:p>
    <w:p w:rsidR="00D46CBB" w:rsidRPr="00D46CBB" w14:paraId="5367FC78" w14:textId="78875115">
      <w:pPr>
        <w:rPr>
          <w:b/>
          <w:bCs/>
        </w:rPr>
      </w:pPr>
      <w:r w:rsidRPr="00D46CBB">
        <w:rPr>
          <w:b/>
          <w:bCs/>
        </w:rPr>
        <w:t>Recognize</w:t>
      </w:r>
      <w:r w:rsidRPr="00D46CBB">
        <w:rPr>
          <w:b/>
          <w:bCs/>
        </w:rPr>
        <w:t xml:space="preserve"> the signs of distress and secondary </w:t>
      </w:r>
      <w:r w:rsidRPr="00D46CBB">
        <w:rPr>
          <w:b/>
          <w:bCs/>
        </w:rPr>
        <w:t>trauma</w:t>
      </w:r>
      <w:r w:rsidRPr="00D46CBB">
        <w:rPr>
          <w:b/>
          <w:bCs/>
        </w:rPr>
        <w:t xml:space="preserve"> </w:t>
      </w:r>
    </w:p>
    <w:p w:rsidR="002650A7" w:rsidP="002650A7" w14:paraId="7A9368F6" w14:textId="77777777">
      <w:pPr>
        <w:pStyle w:val="ListParagraph"/>
        <w:numPr>
          <w:ilvl w:val="0"/>
          <w:numId w:val="10"/>
        </w:numPr>
      </w:pPr>
      <w:r>
        <w:t>Before the study or an interview</w:t>
      </w:r>
    </w:p>
    <w:p w:rsidR="002650A7" w:rsidP="002650A7" w14:paraId="5CB0336D" w14:textId="1D41DDA0">
      <w:pPr>
        <w:pStyle w:val="ListParagraph"/>
        <w:numPr>
          <w:ilvl w:val="0"/>
          <w:numId w:val="9"/>
        </w:numPr>
      </w:pPr>
      <w:r>
        <w:t>Many interviewers express feeling anxiety before the start of a project or interview</w:t>
      </w:r>
      <w:r w:rsidR="006C3719">
        <w:t>. Some signs of pre-</w:t>
      </w:r>
      <w:r w:rsidR="00B12207">
        <w:t>interview</w:t>
      </w:r>
      <w:r w:rsidR="006C3719">
        <w:t xml:space="preserve"> anxiety are:</w:t>
      </w:r>
    </w:p>
    <w:p w:rsidR="002650A7" w:rsidP="002650A7" w14:paraId="63B40076" w14:textId="2C126823">
      <w:pPr>
        <w:pStyle w:val="ListParagraph"/>
        <w:numPr>
          <w:ilvl w:val="1"/>
          <w:numId w:val="9"/>
        </w:numPr>
      </w:pPr>
      <w:r>
        <w:t>F</w:t>
      </w:r>
      <w:r w:rsidR="006C3719">
        <w:t>ear</w:t>
      </w:r>
    </w:p>
    <w:p w:rsidR="007A2E0D" w:rsidP="002650A7" w14:paraId="5931C91A" w14:textId="6EA4C01D">
      <w:pPr>
        <w:pStyle w:val="ListParagraph"/>
        <w:numPr>
          <w:ilvl w:val="1"/>
          <w:numId w:val="9"/>
        </w:numPr>
      </w:pPr>
      <w:r>
        <w:t xml:space="preserve">Nervousness </w:t>
      </w:r>
    </w:p>
    <w:p w:rsidR="002650A7" w:rsidP="002650A7" w14:paraId="49C5A703" w14:textId="5C2BD758">
      <w:pPr>
        <w:pStyle w:val="ListParagraph"/>
        <w:numPr>
          <w:ilvl w:val="1"/>
          <w:numId w:val="9"/>
        </w:numPr>
      </w:pPr>
      <w:r>
        <w:t>Rumination</w:t>
      </w:r>
      <w:r w:rsidR="006C3719">
        <w:t xml:space="preserve"> </w:t>
      </w:r>
    </w:p>
    <w:p w:rsidR="006C3719" w:rsidP="002650A7" w14:paraId="7A917FB6" w14:textId="6C88738C">
      <w:pPr>
        <w:pStyle w:val="ListParagraph"/>
        <w:numPr>
          <w:ilvl w:val="1"/>
          <w:numId w:val="9"/>
        </w:numPr>
      </w:pPr>
      <w:r>
        <w:t xml:space="preserve">Sleep disturbances </w:t>
      </w:r>
    </w:p>
    <w:p w:rsidR="00B12207" w:rsidP="00B12207" w14:paraId="082E0949" w14:textId="26A1EA52">
      <w:pPr>
        <w:pStyle w:val="ListParagraph"/>
        <w:numPr>
          <w:ilvl w:val="0"/>
          <w:numId w:val="9"/>
        </w:numPr>
      </w:pPr>
      <w:r>
        <w:t xml:space="preserve">Combat pre-interview </w:t>
      </w:r>
      <w:r>
        <w:t>anxiety</w:t>
      </w:r>
      <w:r>
        <w:t xml:space="preserve"> </w:t>
      </w:r>
    </w:p>
    <w:p w:rsidR="00B12207" w:rsidP="00B12207" w14:paraId="6F0CFEBF" w14:textId="77777777">
      <w:pPr>
        <w:pStyle w:val="ListParagraph"/>
        <w:numPr>
          <w:ilvl w:val="2"/>
          <w:numId w:val="7"/>
        </w:numPr>
      </w:pPr>
      <w:r>
        <w:t xml:space="preserve"> Interviewer discussion </w:t>
      </w:r>
    </w:p>
    <w:p w:rsidR="00B12207" w:rsidP="00B12207" w14:paraId="6095D5B4" w14:textId="617E7A23">
      <w:pPr>
        <w:pStyle w:val="ListParagraph"/>
        <w:numPr>
          <w:ilvl w:val="3"/>
          <w:numId w:val="7"/>
        </w:numPr>
      </w:pPr>
      <w:r>
        <w:t>In addition to a “Project kick off meeting” or as part of the kickoff meeting, we will have a discussion on the population to be recruited. The discussion will include advice from experienced interviewers and op</w:t>
      </w:r>
      <w:r w:rsidR="007A2E0D">
        <w:t>eration</w:t>
      </w:r>
      <w:r>
        <w:t xml:space="preserve">s team members on working with the population. And strategies to complete a successful </w:t>
      </w:r>
      <w:r>
        <w:t>interview</w:t>
      </w:r>
    </w:p>
    <w:p w:rsidR="00B12207" w:rsidP="00B12207" w14:paraId="2CA722B5" w14:textId="02DFF615">
      <w:pPr>
        <w:pStyle w:val="ListParagraph"/>
        <w:numPr>
          <w:ilvl w:val="1"/>
          <w:numId w:val="9"/>
        </w:numPr>
      </w:pPr>
      <w:r>
        <w:t xml:space="preserve">Training/Lectures </w:t>
      </w:r>
    </w:p>
    <w:p w:rsidR="00B12207" w:rsidP="00B12207" w14:paraId="739F3563" w14:textId="1889C908">
      <w:pPr>
        <w:pStyle w:val="ListParagraph"/>
        <w:numPr>
          <w:ilvl w:val="2"/>
          <w:numId w:val="9"/>
        </w:numPr>
      </w:pPr>
      <w:r>
        <w:t xml:space="preserve">Depending on the study topic and population being recruited, trainings and lectures with representatives from the community will be available. Trainings and lectures will center best practices while interacting with the population and tips and strategies to engage them during cognitive </w:t>
      </w:r>
      <w:r>
        <w:t>interviews</w:t>
      </w:r>
    </w:p>
    <w:p w:rsidR="002650A7" w:rsidP="002650A7" w14:paraId="5A970954" w14:textId="58F30AEF">
      <w:pPr>
        <w:pStyle w:val="ListParagraph"/>
        <w:numPr>
          <w:ilvl w:val="2"/>
          <w:numId w:val="7"/>
        </w:numPr>
      </w:pPr>
      <w:r>
        <w:t xml:space="preserve">Watch </w:t>
      </w:r>
      <w:r w:rsidR="00B12207">
        <w:t>old CCQDER</w:t>
      </w:r>
      <w:r>
        <w:t xml:space="preserve"> interviews </w:t>
      </w:r>
      <w:r w:rsidR="00B12207">
        <w:t xml:space="preserve">with similar study topics or </w:t>
      </w:r>
      <w:r w:rsidR="00B12207">
        <w:t>demographics</w:t>
      </w:r>
    </w:p>
    <w:p w:rsidR="006A2AC8" w:rsidP="002650A7" w14:paraId="53014ED8" w14:textId="3CCA20CF">
      <w:pPr>
        <w:pStyle w:val="ListParagraph"/>
        <w:numPr>
          <w:ilvl w:val="3"/>
          <w:numId w:val="7"/>
        </w:numPr>
      </w:pPr>
      <w:r>
        <w:t>CCQDER</w:t>
      </w:r>
      <w:r w:rsidR="00007632">
        <w:t xml:space="preserve"> has a </w:t>
      </w:r>
      <w:r w:rsidR="00B12207">
        <w:t>plethora</w:t>
      </w:r>
      <w:r w:rsidR="00007632">
        <w:t xml:space="preserve"> of </w:t>
      </w:r>
      <w:r w:rsidR="00B12207">
        <w:t>interviews</w:t>
      </w:r>
      <w:r w:rsidR="002650A7">
        <w:t xml:space="preserve"> with </w:t>
      </w:r>
      <w:r w:rsidR="00B12207">
        <w:t xml:space="preserve">hard-to-reach respondents, sensitive topics, and complicated interviews. Watch older interviews for ideas of how to navigate sensitive topics and difficult respondents. </w:t>
      </w:r>
    </w:p>
    <w:p w:rsidR="00B12207" w:rsidP="002650A7" w14:paraId="01FEE28B" w14:textId="3ED273D9">
      <w:pPr>
        <w:pStyle w:val="ListParagraph"/>
        <w:numPr>
          <w:ilvl w:val="3"/>
          <w:numId w:val="7"/>
        </w:numPr>
      </w:pPr>
      <w:r>
        <w:t xml:space="preserve">Reach out to the operations team to determine which previous project(s)/interviews would be best </w:t>
      </w:r>
      <w:r>
        <w:t>suited</w:t>
      </w:r>
    </w:p>
    <w:p w:rsidR="00007632" w:rsidP="002650A7" w14:paraId="1F9BEF8D" w14:textId="370F135C">
      <w:pPr>
        <w:pStyle w:val="ListParagraph"/>
        <w:numPr>
          <w:ilvl w:val="0"/>
          <w:numId w:val="11"/>
        </w:numPr>
      </w:pPr>
      <w:r>
        <w:t>Refer to “</w:t>
      </w:r>
      <w:r w:rsidR="00B12207">
        <w:t>Vicarious</w:t>
      </w:r>
      <w:r w:rsidR="002650A7">
        <w:t xml:space="preserve"> </w:t>
      </w:r>
      <w:r w:rsidR="00B12207">
        <w:t>trauma”</w:t>
      </w:r>
      <w:r>
        <w:t xml:space="preserve"> presentation provided b</w:t>
      </w:r>
      <w:r w:rsidR="00B12207">
        <w:t>y</w:t>
      </w:r>
      <w:r>
        <w:t xml:space="preserve"> WWO</w:t>
      </w:r>
      <w:r w:rsidR="00B12207">
        <w:t xml:space="preserve"> (</w:t>
      </w:r>
      <w:r w:rsidR="00B12207">
        <w:t>Worklife</w:t>
      </w:r>
      <w:r w:rsidR="00B12207">
        <w:t xml:space="preserve"> Wellness Office)</w:t>
      </w:r>
    </w:p>
    <w:p w:rsidR="00007632" w:rsidP="002650A7" w14:paraId="45F8FDCE" w14:textId="45E8D527">
      <w:pPr>
        <w:pStyle w:val="ListParagraph"/>
        <w:numPr>
          <w:ilvl w:val="0"/>
          <w:numId w:val="11"/>
        </w:numPr>
      </w:pPr>
      <w:r>
        <w:t xml:space="preserve">Reach out to WWO for individual </w:t>
      </w:r>
      <w:r>
        <w:t>support</w:t>
      </w:r>
    </w:p>
    <w:p w:rsidR="002650A7" w:rsidP="002650A7" w14:paraId="104618A1" w14:textId="77777777">
      <w:pPr>
        <w:pStyle w:val="ListParagraph"/>
        <w:ind w:left="1800"/>
      </w:pPr>
    </w:p>
    <w:p w:rsidR="006C3719" w:rsidP="002650A7" w14:paraId="3F7075F1" w14:textId="7AF13309">
      <w:pPr>
        <w:pStyle w:val="ListParagraph"/>
        <w:numPr>
          <w:ilvl w:val="0"/>
          <w:numId w:val="10"/>
        </w:numPr>
      </w:pPr>
      <w:r>
        <w:t>During interviewing and note writing</w:t>
      </w:r>
    </w:p>
    <w:p w:rsidR="001718BB" w:rsidP="001718BB" w14:paraId="40539634" w14:textId="340B85FA">
      <w:pPr>
        <w:pStyle w:val="ListParagraph"/>
        <w:numPr>
          <w:ilvl w:val="0"/>
          <w:numId w:val="12"/>
        </w:numPr>
      </w:pPr>
      <w:r>
        <w:t>It is very common for interviewers to experience distress and or vicarious trauma during the interviewing phase of a study. Depending on the study topic and respondent narrative</w:t>
      </w:r>
      <w:r>
        <w:t xml:space="preserve"> </w:t>
      </w:r>
      <w:r>
        <w:t xml:space="preserve">interviewers can be exposed to harrowing narratives from respondents detailing abuse and crime. This </w:t>
      </w:r>
      <w:r w:rsidR="00B12207">
        <w:t>trauma</w:t>
      </w:r>
      <w:r>
        <w:t xml:space="preserve"> can </w:t>
      </w:r>
      <w:r w:rsidR="00B12207">
        <w:t xml:space="preserve">be </w:t>
      </w:r>
      <w:r>
        <w:t xml:space="preserve">triggered </w:t>
      </w:r>
      <w:r w:rsidR="00B12207">
        <w:t xml:space="preserve">again </w:t>
      </w:r>
      <w:r>
        <w:t xml:space="preserve">during note writing and analysis.  Signs of vicarious trauma can present itself as: </w:t>
      </w:r>
    </w:p>
    <w:p w:rsidR="001718BB" w:rsidP="001718BB" w14:paraId="0DC4972B" w14:textId="416AFCB7">
      <w:pPr>
        <w:pStyle w:val="ListParagraph"/>
        <w:numPr>
          <w:ilvl w:val="1"/>
          <w:numId w:val="12"/>
        </w:numPr>
      </w:pPr>
      <w:r>
        <w:t>Lowered</w:t>
      </w:r>
      <w:r>
        <w:t xml:space="preserve"> Concentration </w:t>
      </w:r>
    </w:p>
    <w:p w:rsidR="007A2E0D" w:rsidRPr="007A2E0D" w:rsidP="007A2E0D" w14:paraId="22651CC0" w14:textId="77777777">
      <w:pPr>
        <w:pStyle w:val="ListParagraph"/>
        <w:numPr>
          <w:ilvl w:val="1"/>
          <w:numId w:val="12"/>
        </w:numPr>
      </w:pPr>
      <w:r w:rsidRPr="007A2E0D">
        <w:t xml:space="preserve">Procrastination </w:t>
      </w:r>
    </w:p>
    <w:p w:rsidR="007A2E0D" w:rsidP="001718BB" w14:paraId="406DCCC6" w14:textId="2ED44BED">
      <w:pPr>
        <w:pStyle w:val="ListParagraph"/>
        <w:numPr>
          <w:ilvl w:val="1"/>
          <w:numId w:val="12"/>
        </w:numPr>
      </w:pPr>
      <w:r>
        <w:t xml:space="preserve">Avoidance </w:t>
      </w:r>
    </w:p>
    <w:p w:rsidR="001718BB" w:rsidP="001718BB" w14:paraId="519FD725" w14:textId="77777777">
      <w:pPr>
        <w:pStyle w:val="ListParagraph"/>
        <w:numPr>
          <w:ilvl w:val="1"/>
          <w:numId w:val="12"/>
        </w:numPr>
      </w:pPr>
      <w:r>
        <w:t xml:space="preserve">Apathy </w:t>
      </w:r>
    </w:p>
    <w:p w:rsidR="00F867B9" w:rsidP="001718BB" w14:paraId="1BE79831" w14:textId="20A6BB29">
      <w:pPr>
        <w:pStyle w:val="ListParagraph"/>
        <w:numPr>
          <w:ilvl w:val="1"/>
          <w:numId w:val="12"/>
        </w:numPr>
      </w:pPr>
      <w:r>
        <w:t xml:space="preserve">Replaying the trauma </w:t>
      </w:r>
    </w:p>
    <w:p w:rsidR="001718BB" w:rsidP="001718BB" w14:paraId="3D672F70" w14:textId="3E14D291">
      <w:pPr>
        <w:pStyle w:val="ListParagraph"/>
        <w:numPr>
          <w:ilvl w:val="1"/>
          <w:numId w:val="12"/>
        </w:numPr>
      </w:pPr>
      <w:r>
        <w:t>Gu</w:t>
      </w:r>
      <w:r w:rsidR="00B12207">
        <w:t>i</w:t>
      </w:r>
      <w:r>
        <w:t>lt</w:t>
      </w:r>
    </w:p>
    <w:p w:rsidR="001718BB" w:rsidP="001718BB" w14:paraId="49904793" w14:textId="3C9170C1">
      <w:pPr>
        <w:pStyle w:val="ListParagraph"/>
        <w:numPr>
          <w:ilvl w:val="1"/>
          <w:numId w:val="12"/>
        </w:numPr>
      </w:pPr>
      <w:r>
        <w:t>Numbness</w:t>
      </w:r>
    </w:p>
    <w:p w:rsidR="001718BB" w:rsidP="001718BB" w14:paraId="34E47E04" w14:textId="78052319">
      <w:pPr>
        <w:pStyle w:val="ListParagraph"/>
        <w:numPr>
          <w:ilvl w:val="1"/>
          <w:numId w:val="12"/>
        </w:numPr>
      </w:pPr>
      <w:r>
        <w:t>Helplessness</w:t>
      </w:r>
    </w:p>
    <w:p w:rsidR="001718BB" w:rsidP="001718BB" w14:paraId="78206C9E" w14:textId="78FF6EA1">
      <w:pPr>
        <w:pStyle w:val="ListParagraph"/>
        <w:numPr>
          <w:ilvl w:val="1"/>
          <w:numId w:val="12"/>
        </w:numPr>
      </w:pPr>
      <w:r>
        <w:t xml:space="preserve">Anger </w:t>
      </w:r>
    </w:p>
    <w:p w:rsidR="00F867B9" w:rsidP="00F867B9" w14:paraId="52B22E14" w14:textId="5303A2BA">
      <w:r>
        <w:t xml:space="preserve">If you find yourself </w:t>
      </w:r>
      <w:r w:rsidR="00B12207">
        <w:t>experiencing</w:t>
      </w:r>
      <w:r>
        <w:t xml:space="preserve"> these signs during a cognitive study here are resources available to you. </w:t>
      </w:r>
    </w:p>
    <w:p w:rsidR="00F867B9" w:rsidP="00F867B9" w14:paraId="3399B2CC" w14:textId="6128B5DE">
      <w:pPr>
        <w:pStyle w:val="ListParagraph"/>
        <w:numPr>
          <w:ilvl w:val="0"/>
          <w:numId w:val="4"/>
        </w:numPr>
      </w:pPr>
      <w:r>
        <w:t>Reach to Op</w:t>
      </w:r>
      <w:r w:rsidR="00B12207">
        <w:t>eration</w:t>
      </w:r>
      <w:r>
        <w:t xml:space="preserve"> Team member </w:t>
      </w:r>
      <w:r>
        <w:t>lead</w:t>
      </w:r>
    </w:p>
    <w:p w:rsidR="00F867B9" w:rsidP="00F867B9" w14:paraId="66F1E011" w14:textId="37270EF9">
      <w:pPr>
        <w:pStyle w:val="ListParagraph"/>
        <w:numPr>
          <w:ilvl w:val="1"/>
          <w:numId w:val="4"/>
        </w:numPr>
      </w:pPr>
      <w:r>
        <w:t>The op</w:t>
      </w:r>
      <w:r w:rsidR="00B12207">
        <w:t>eration</w:t>
      </w:r>
      <w:r>
        <w:t xml:space="preserve"> team lead will organize an informal </w:t>
      </w:r>
      <w:r w:rsidR="00B72A76">
        <w:t xml:space="preserve">structured </w:t>
      </w:r>
      <w:r>
        <w:t xml:space="preserve">group </w:t>
      </w:r>
      <w:r>
        <w:t>discussion</w:t>
      </w:r>
      <w:r>
        <w:t xml:space="preserve"> </w:t>
      </w:r>
    </w:p>
    <w:p w:rsidR="00F867B9" w:rsidP="00F867B9" w14:paraId="352F801B" w14:textId="4C03885C">
      <w:pPr>
        <w:pStyle w:val="ListParagraph"/>
        <w:numPr>
          <w:ilvl w:val="2"/>
          <w:numId w:val="3"/>
        </w:numPr>
      </w:pPr>
      <w:r>
        <w:t>Either lea</w:t>
      </w:r>
      <w:r w:rsidR="00B12207">
        <w:t xml:space="preserve">d by WWO representative </w:t>
      </w:r>
    </w:p>
    <w:p w:rsidR="00B72A76" w:rsidP="001718BB" w14:paraId="6E89C273" w14:textId="00F86A29">
      <w:pPr>
        <w:pStyle w:val="ListParagraph"/>
        <w:numPr>
          <w:ilvl w:val="2"/>
          <w:numId w:val="3"/>
        </w:numPr>
      </w:pPr>
      <w:r>
        <w:t xml:space="preserve">Or just </w:t>
      </w:r>
      <w:r w:rsidR="00B12207">
        <w:t>CCQDER</w:t>
      </w:r>
    </w:p>
    <w:p w:rsidR="00B12207" w:rsidP="001718BB" w14:paraId="776120F9" w14:textId="22661BD9">
      <w:pPr>
        <w:pStyle w:val="ListParagraph"/>
        <w:numPr>
          <w:ilvl w:val="2"/>
          <w:numId w:val="3"/>
        </w:numPr>
      </w:pPr>
      <w:r>
        <w:t xml:space="preserve">These discussions can also be standing meetings if interviewer distress is anticipated during the </w:t>
      </w:r>
      <w:r>
        <w:t>study</w:t>
      </w:r>
    </w:p>
    <w:p w:rsidR="005370E1" w:rsidP="005370E1" w14:paraId="6281546E" w14:textId="11E6B38F">
      <w:pPr>
        <w:pStyle w:val="ListParagraph"/>
        <w:numPr>
          <w:ilvl w:val="0"/>
          <w:numId w:val="3"/>
        </w:numPr>
      </w:pPr>
      <w:r>
        <w:t>Refer</w:t>
      </w:r>
      <w:r w:rsidRPr="005370E1">
        <w:t xml:space="preserve"> to “</w:t>
      </w:r>
      <w:r w:rsidRPr="005370E1" w:rsidR="00B12207">
        <w:t>Vicarious</w:t>
      </w:r>
      <w:r w:rsidRPr="005370E1">
        <w:t xml:space="preserve"> </w:t>
      </w:r>
      <w:r w:rsidRPr="005370E1" w:rsidR="00B12207">
        <w:t>trauma</w:t>
      </w:r>
      <w:r w:rsidR="00B12207">
        <w:t>”</w:t>
      </w:r>
      <w:r w:rsidRPr="005370E1">
        <w:t xml:space="preserve"> presentation provided b</w:t>
      </w:r>
      <w:r w:rsidR="00B12207">
        <w:t>y</w:t>
      </w:r>
      <w:r w:rsidRPr="005370E1">
        <w:t xml:space="preserve"> </w:t>
      </w:r>
      <w:r w:rsidRPr="005370E1">
        <w:t>WWO</w:t>
      </w:r>
    </w:p>
    <w:p w:rsidR="00F867B9" w:rsidP="00F867B9" w14:paraId="623C3C69" w14:textId="383027D2">
      <w:pPr>
        <w:pStyle w:val="ListParagraph"/>
        <w:numPr>
          <w:ilvl w:val="0"/>
          <w:numId w:val="3"/>
        </w:numPr>
      </w:pPr>
      <w:r>
        <w:t xml:space="preserve">Reach out to Gordon Hughes of WWO for individual discussion or </w:t>
      </w:r>
      <w:r w:rsidR="00B12207">
        <w:t>counseling</w:t>
      </w:r>
    </w:p>
    <w:p w:rsidR="00EB226B" w:rsidP="00F867B9" w14:paraId="579C7C46" w14:textId="25AAD673">
      <w:pPr>
        <w:pStyle w:val="ListParagraph"/>
        <w:numPr>
          <w:ilvl w:val="0"/>
          <w:numId w:val="3"/>
        </w:numPr>
      </w:pPr>
      <w:r>
        <w:t xml:space="preserve">Speak with </w:t>
      </w:r>
      <w:r w:rsidR="00B12207">
        <w:t>experienced</w:t>
      </w:r>
      <w:r>
        <w:t xml:space="preserve"> interviewers and op</w:t>
      </w:r>
      <w:r w:rsidR="00B12207">
        <w:t>eration</w:t>
      </w:r>
      <w:r>
        <w:t xml:space="preserve"> team member </w:t>
      </w:r>
      <w:r w:rsidR="00533332">
        <w:t xml:space="preserve">for strategies and </w:t>
      </w:r>
      <w:r w:rsidR="00533332">
        <w:t>advice</w:t>
      </w:r>
      <w:r w:rsidR="00533332">
        <w:t xml:space="preserve"> </w:t>
      </w:r>
    </w:p>
    <w:p w:rsidR="00533332" w:rsidP="00533332" w14:paraId="5871B04D" w14:textId="2F0A1E33">
      <w:r>
        <w:t xml:space="preserve">If you find the study topic and respondent narratives of </w:t>
      </w:r>
      <w:r>
        <w:t>particular projects</w:t>
      </w:r>
      <w:r>
        <w:t xml:space="preserve"> too triggering, speak with the PI of the project about </w:t>
      </w:r>
      <w:r w:rsidR="00B12207">
        <w:t xml:space="preserve">number of interviews you conduct, time between interviews and assistance with analysis. If these measures aren’t enough, speak with the PI and team lead about removal from the project. </w:t>
      </w:r>
    </w:p>
    <w:p w:rsidR="00B72A76" w:rsidP="00B72A76" w14:paraId="7F8932CE" w14:textId="1B8DD3C8"/>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A45" w14:paraId="1F9544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632" w14:paraId="443CAE39" w14:textId="608C4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A45" w14:paraId="40DC1A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A45" w14:paraId="036E12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A45" w14:paraId="1A56BF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A45" w14:paraId="27FC5D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E0ACC"/>
    <w:multiLevelType w:val="hybridMultilevel"/>
    <w:tmpl w:val="C3B2FCE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2F2008E"/>
    <w:multiLevelType w:val="hybridMultilevel"/>
    <w:tmpl w:val="D37CBF6E"/>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F733B43"/>
    <w:multiLevelType w:val="hybridMultilevel"/>
    <w:tmpl w:val="21A4F1D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2E6356A3"/>
    <w:multiLevelType w:val="hybridMultilevel"/>
    <w:tmpl w:val="C09E0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521E52"/>
    <w:multiLevelType w:val="hybridMultilevel"/>
    <w:tmpl w:val="40488E1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7C29D0"/>
    <w:multiLevelType w:val="hybridMultilevel"/>
    <w:tmpl w:val="A478F9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2FD22A4"/>
    <w:multiLevelType w:val="hybridMultilevel"/>
    <w:tmpl w:val="0A745EC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58685EEE"/>
    <w:multiLevelType w:val="hybridMultilevel"/>
    <w:tmpl w:val="E33E639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EAF1A55"/>
    <w:multiLevelType w:val="hybridMultilevel"/>
    <w:tmpl w:val="E9503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2C3F68"/>
    <w:multiLevelType w:val="hybridMultilevel"/>
    <w:tmpl w:val="5464D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4B2A24"/>
    <w:multiLevelType w:val="hybridMultilevel"/>
    <w:tmpl w:val="E6445DE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BD572F8"/>
    <w:multiLevelType w:val="hybridMultilevel"/>
    <w:tmpl w:val="AE78C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2819033">
    <w:abstractNumId w:val="5"/>
  </w:num>
  <w:num w:numId="2" w16cid:durableId="1759012313">
    <w:abstractNumId w:val="11"/>
  </w:num>
  <w:num w:numId="3" w16cid:durableId="1220626808">
    <w:abstractNumId w:val="9"/>
  </w:num>
  <w:num w:numId="4" w16cid:durableId="416631970">
    <w:abstractNumId w:val="8"/>
  </w:num>
  <w:num w:numId="5" w16cid:durableId="1286472648">
    <w:abstractNumId w:val="2"/>
  </w:num>
  <w:num w:numId="6" w16cid:durableId="1649901023">
    <w:abstractNumId w:val="3"/>
  </w:num>
  <w:num w:numId="7" w16cid:durableId="1632587643">
    <w:abstractNumId w:val="7"/>
  </w:num>
  <w:num w:numId="8" w16cid:durableId="450978459">
    <w:abstractNumId w:val="6"/>
  </w:num>
  <w:num w:numId="9" w16cid:durableId="1213806424">
    <w:abstractNumId w:val="0"/>
  </w:num>
  <w:num w:numId="10" w16cid:durableId="287515615">
    <w:abstractNumId w:val="4"/>
  </w:num>
  <w:num w:numId="11" w16cid:durableId="1195770934">
    <w:abstractNumId w:val="1"/>
  </w:num>
  <w:num w:numId="12" w16cid:durableId="1043015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B9"/>
    <w:rsid w:val="00007632"/>
    <w:rsid w:val="001203AE"/>
    <w:rsid w:val="00161A45"/>
    <w:rsid w:val="001718BB"/>
    <w:rsid w:val="00202A4D"/>
    <w:rsid w:val="002650A7"/>
    <w:rsid w:val="00533332"/>
    <w:rsid w:val="005370E1"/>
    <w:rsid w:val="005B443B"/>
    <w:rsid w:val="006A2AC8"/>
    <w:rsid w:val="006C3719"/>
    <w:rsid w:val="007A2E0D"/>
    <w:rsid w:val="007E3E9A"/>
    <w:rsid w:val="00971F3E"/>
    <w:rsid w:val="00A60F97"/>
    <w:rsid w:val="00B12207"/>
    <w:rsid w:val="00B72A76"/>
    <w:rsid w:val="00C1454D"/>
    <w:rsid w:val="00D46CBB"/>
    <w:rsid w:val="00DA3C0C"/>
    <w:rsid w:val="00E73104"/>
    <w:rsid w:val="00EB226B"/>
    <w:rsid w:val="00F05BD1"/>
    <w:rsid w:val="00F86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E1E044"/>
  <w15:chartTrackingRefBased/>
  <w15:docId w15:val="{798FB3C0-EB6B-4EB8-ACE7-39500FE4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7B9"/>
    <w:pPr>
      <w:ind w:left="720"/>
      <w:contextualSpacing/>
    </w:pPr>
  </w:style>
  <w:style w:type="paragraph" w:styleId="Header">
    <w:name w:val="header"/>
    <w:basedOn w:val="Normal"/>
    <w:link w:val="HeaderChar"/>
    <w:uiPriority w:val="99"/>
    <w:unhideWhenUsed/>
    <w:rsid w:val="00007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32"/>
  </w:style>
  <w:style w:type="paragraph" w:styleId="Footer">
    <w:name w:val="footer"/>
    <w:basedOn w:val="Normal"/>
    <w:link w:val="FooterChar"/>
    <w:uiPriority w:val="99"/>
    <w:unhideWhenUsed/>
    <w:rsid w:val="00007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MQ3NJPM7XP6Q-1280322958-1114</_dlc_DocId>
    <_dlc_DocIdUrl xmlns="8d9aba49-0b2d-4cc1-a0cd-3a53f65dc42e">
      <Url>https://cdc.sharepoint.com/sites/NCHS-bizops/clearance/_layouts/15/DocIdRedir.aspx?ID=MQ3NJPM7XP6Q-1280322958-1114</Url>
      <Description>MQ3NJPM7XP6Q-1280322958-1114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AE3D1-BF21-4E20-833A-21315E5DE8EC}">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3BC5A743-085E-499F-B173-B713BA4CDCB4}">
  <ds:schemaRefs>
    <ds:schemaRef ds:uri="http://schemas.microsoft.com/sharepoint/v3/contenttype/forms"/>
  </ds:schemaRefs>
</ds:datastoreItem>
</file>

<file path=customXml/itemProps3.xml><?xml version="1.0" encoding="utf-8"?>
<ds:datastoreItem xmlns:ds="http://schemas.openxmlformats.org/officeDocument/2006/customXml" ds:itemID="{52D72717-EA6F-4883-B75D-05984DA8AA79}">
  <ds:schemaRefs>
    <ds:schemaRef ds:uri="http://schemas.microsoft.com/sharepoint/events"/>
  </ds:schemaRefs>
</ds:datastoreItem>
</file>

<file path=customXml/itemProps4.xml><?xml version="1.0" encoding="utf-8"?>
<ds:datastoreItem xmlns:ds="http://schemas.openxmlformats.org/officeDocument/2006/customXml" ds:itemID="{C5A13F4C-A6F0-4A2A-B376-F3412D858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3</cp:revision>
  <dcterms:created xsi:type="dcterms:W3CDTF">2022-04-27T06:55:00Z</dcterms:created>
  <dcterms:modified xsi:type="dcterms:W3CDTF">2023-11-16T01:31:00Z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03716819-b18a-45ec-add5-0884820f28bc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2022-04-20T21:10:08Z</vt:lpwstr>
  </property>
  <property fmtid="{D5CDD505-2E9C-101B-9397-08002B2CF9AE}" pid="9" name="MSIP_Label_7b94a7b8-f06c-4dfe-bdcc-9b548fd58c31_SiteId">
    <vt:lpwstr>9ce70869-60db-44fd-abe8-d2767077fc8f</vt:lpwstr>
  </property>
  <property fmtid="{D5CDD505-2E9C-101B-9397-08002B2CF9AE}" pid="10" name="_dlc_DocIdItemGuid">
    <vt:lpwstr>c6f41b02-8b3e-483e-b850-57a584ce726c</vt:lpwstr>
  </property>
</Properties>
</file>