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66F5E" w:rsidRPr="00E66F5E" w:rsidP="34C26C49" w14:paraId="20E5FD2E" w14:textId="5EF8BB19">
      <w:pPr>
        <w:jc w:val="center"/>
        <w:rPr>
          <w:b/>
          <w:bCs/>
        </w:rPr>
      </w:pPr>
      <w:r w:rsidRPr="34C26C49">
        <w:rPr>
          <w:b/>
          <w:bCs/>
        </w:rPr>
        <w:t xml:space="preserve">Healthy </w:t>
      </w:r>
      <w:r w:rsidRPr="34C26C49" w:rsidR="0953CF6D">
        <w:rPr>
          <w:b/>
          <w:bCs/>
        </w:rPr>
        <w:t>School</w:t>
      </w:r>
      <w:r w:rsidRPr="34C26C49" w:rsidR="232374E0">
        <w:rPr>
          <w:b/>
          <w:bCs/>
        </w:rPr>
        <w:t>s Questionnaire</w:t>
      </w:r>
      <w:r w:rsidRPr="34C26C49" w:rsidR="0953CF6D">
        <w:rPr>
          <w:b/>
          <w:bCs/>
        </w:rPr>
        <w:t xml:space="preserve"> </w:t>
      </w:r>
    </w:p>
    <w:p w:rsidR="00E66F5E" w:rsidRPr="00E66F5E" w:rsidP="00B213F3" w14:paraId="37F9FFEF" w14:textId="72B0B4B8">
      <w:pPr>
        <w:jc w:val="center"/>
        <w:rPr>
          <w:b/>
          <w:bCs/>
        </w:rPr>
      </w:pPr>
      <w:r w:rsidRPr="34C26C49">
        <w:rPr>
          <w:b/>
          <w:bCs/>
        </w:rPr>
        <w:t>Consent Form</w:t>
      </w:r>
    </w:p>
    <w:p w:rsidR="2F45FC1F" w:rsidP="332AA007" w14:paraId="496308A5" w14:textId="2788B595">
      <w:pPr>
        <w:rPr>
          <w:rFonts w:ascii="Calibri" w:eastAsia="Calibri" w:hAnsi="Calibri" w:cs="Calibri"/>
          <w:color w:val="000000" w:themeColor="text1"/>
        </w:rPr>
      </w:pPr>
      <w:r w:rsidRPr="18478589">
        <w:rPr>
          <w:rFonts w:ascii="Calibri" w:eastAsia="Calibri" w:hAnsi="Calibri" w:cs="Calibri"/>
          <w:color w:val="000000" w:themeColor="text1"/>
        </w:rPr>
        <w:t>The [</w:t>
      </w:r>
      <w:r w:rsidRPr="18478589" w:rsidR="3835077A">
        <w:rPr>
          <w:rFonts w:ascii="Calibri" w:eastAsia="Calibri" w:hAnsi="Calibri" w:cs="Calibri"/>
          <w:color w:val="000000" w:themeColor="text1"/>
          <w:highlight w:val="yellow"/>
        </w:rPr>
        <w:t>recipient organization</w:t>
      </w:r>
      <w:r w:rsidRPr="18478589">
        <w:rPr>
          <w:rFonts w:ascii="Calibri" w:eastAsia="Calibri" w:hAnsi="Calibri" w:cs="Calibri"/>
          <w:color w:val="000000" w:themeColor="text1"/>
          <w:highlight w:val="yellow"/>
        </w:rPr>
        <w:t>]</w:t>
      </w:r>
      <w:r w:rsidRPr="18478589">
        <w:rPr>
          <w:rFonts w:ascii="Calibri" w:eastAsia="Calibri" w:hAnsi="Calibri" w:cs="Calibri"/>
          <w:color w:val="000000" w:themeColor="text1"/>
        </w:rPr>
        <w:t xml:space="preserve"> is receiving funds from the Centers for Disease Control and Prevention (CDC) to help improve student health in school and out-of-school-time settings. Your school is within a school district that is part of this funded program.</w:t>
      </w:r>
    </w:p>
    <w:p w:rsidR="2F45FC1F" w:rsidP="332AA007" w14:paraId="16B5E80D" w14:textId="3E671C5E">
      <w:pPr>
        <w:rPr>
          <w:rFonts w:ascii="Calibri" w:eastAsia="Calibri" w:hAnsi="Calibri" w:cs="Calibri"/>
          <w:color w:val="000000" w:themeColor="text1"/>
        </w:rPr>
      </w:pPr>
      <w:r w:rsidRPr="18478589">
        <w:rPr>
          <w:rFonts w:ascii="Calibri" w:eastAsia="Calibri" w:hAnsi="Calibri" w:cs="Calibri"/>
          <w:color w:val="000000" w:themeColor="text1"/>
        </w:rPr>
        <w:t xml:space="preserve">The purpose of this survey is to learn how schools are implementing evidence-based physical activity, nutrition, and school health services practices and programs for students and advancing health equity during the current </w:t>
      </w:r>
      <w:r w:rsidRPr="18478589">
        <w:rPr>
          <w:rFonts w:ascii="Calibri" w:eastAsia="Calibri" w:hAnsi="Calibri" w:cs="Calibri"/>
          <w:color w:val="000000" w:themeColor="text1"/>
          <w:highlight w:val="yellow"/>
        </w:rPr>
        <w:t>[insert year range, e.g., 2024-2025]</w:t>
      </w:r>
      <w:r w:rsidRPr="18478589">
        <w:rPr>
          <w:rFonts w:ascii="Calibri" w:eastAsia="Calibri" w:hAnsi="Calibri" w:cs="Calibri"/>
          <w:color w:val="000000" w:themeColor="text1"/>
        </w:rPr>
        <w:t xml:space="preserve"> school year.  </w:t>
      </w:r>
    </w:p>
    <w:p w:rsidR="2F45FC1F" w:rsidP="332AA007" w14:paraId="345FEC81" w14:textId="0EC82EBC">
      <w:pPr>
        <w:rPr>
          <w:rFonts w:ascii="Calibri" w:eastAsia="Calibri" w:hAnsi="Calibri" w:cs="Calibri"/>
          <w:color w:val="000000" w:themeColor="text1"/>
        </w:rPr>
      </w:pPr>
      <w:r w:rsidRPr="18478589">
        <w:rPr>
          <w:rFonts w:ascii="Calibri" w:eastAsia="Calibri" w:hAnsi="Calibri" w:cs="Calibri"/>
          <w:color w:val="000000" w:themeColor="text1"/>
        </w:rPr>
        <w:t xml:space="preserve">This survey should take about 30 minutes to complete. The survey should be completed by the school </w:t>
      </w:r>
      <w:r w:rsidRPr="18478589">
        <w:rPr>
          <w:rFonts w:ascii="Calibri" w:eastAsia="Calibri" w:hAnsi="Calibri" w:cs="Calibri"/>
          <w:color w:val="000000" w:themeColor="text1"/>
        </w:rPr>
        <w:t>principal</w:t>
      </w:r>
      <w:r w:rsidRPr="18478589">
        <w:rPr>
          <w:rFonts w:ascii="Calibri" w:eastAsia="Calibri" w:hAnsi="Calibri" w:cs="Calibri"/>
          <w:color w:val="000000" w:themeColor="text1"/>
        </w:rPr>
        <w:t xml:space="preserve"> or a school staff member designated by the principal</w:t>
      </w:r>
      <w:r w:rsidRPr="18478589" w:rsidR="75EE200F">
        <w:rPr>
          <w:rFonts w:ascii="Calibri" w:eastAsia="Calibri" w:hAnsi="Calibri" w:cs="Calibri"/>
          <w:color w:val="000000" w:themeColor="text1"/>
        </w:rPr>
        <w:t xml:space="preserve"> who is familiar with school health activities in your school</w:t>
      </w:r>
      <w:r w:rsidRPr="18478589">
        <w:rPr>
          <w:rFonts w:ascii="Calibri" w:eastAsia="Calibri" w:hAnsi="Calibri" w:cs="Calibri"/>
          <w:color w:val="000000" w:themeColor="text1"/>
        </w:rPr>
        <w:t xml:space="preserve">. The person completing the survey should reach out to other school staff as needed to respond accurately to all questions in the survey. </w:t>
      </w:r>
    </w:p>
    <w:p w:rsidR="2F45FC1F" w:rsidP="332AA007" w14:paraId="14FD637C" w14:textId="6392FA90">
      <w:pPr>
        <w:rPr>
          <w:rFonts w:ascii="Calibri" w:eastAsia="Calibri" w:hAnsi="Calibri" w:cs="Calibri"/>
          <w:color w:val="000000" w:themeColor="text1"/>
        </w:rPr>
      </w:pPr>
      <w:r w:rsidRPr="332AA007">
        <w:rPr>
          <w:rFonts w:ascii="Calibri" w:eastAsia="Calibri" w:hAnsi="Calibri" w:cs="Calibri"/>
          <w:color w:val="000000" w:themeColor="text1"/>
        </w:rPr>
        <w:t>Participation in this survey is voluntary and you may choose not to respond to any question. If you choose not to participate, there will be no penalties of any kind to you, your school, or district. </w:t>
      </w:r>
    </w:p>
    <w:p w:rsidR="2F45FC1F" w:rsidP="332AA007" w14:paraId="292573E3" w14:textId="71A1F7A6">
      <w:pPr>
        <w:rPr>
          <w:rFonts w:ascii="Calibri" w:eastAsia="Calibri" w:hAnsi="Calibri" w:cs="Calibri"/>
          <w:color w:val="000000" w:themeColor="text1"/>
        </w:rPr>
      </w:pPr>
      <w:r w:rsidRPr="18478589">
        <w:rPr>
          <w:rFonts w:ascii="Calibri" w:eastAsia="Calibri" w:hAnsi="Calibri" w:cs="Calibri"/>
          <w:color w:val="000000" w:themeColor="text1"/>
        </w:rPr>
        <w:t>Your survey responses will remain confidential throughout the project. Your name and the name of your school will not be associated with </w:t>
      </w:r>
      <w:r w:rsidRPr="18478589" w:rsidR="05C0B22D">
        <w:rPr>
          <w:rFonts w:ascii="Calibri" w:eastAsia="Calibri" w:hAnsi="Calibri" w:cs="Calibri"/>
          <w:color w:val="000000" w:themeColor="text1"/>
        </w:rPr>
        <w:t xml:space="preserve">your responses </w:t>
      </w:r>
      <w:r w:rsidRPr="18478589">
        <w:rPr>
          <w:rFonts w:ascii="Calibri" w:eastAsia="Calibri" w:hAnsi="Calibri" w:cs="Calibri"/>
          <w:color w:val="000000" w:themeColor="text1"/>
        </w:rPr>
        <w:t xml:space="preserve">for the purpose of this evaluation. Taking part in this survey will cause no risk. The results of the evaluation will be used to improve support and implementation of CDC’s support to schools.  </w:t>
      </w:r>
    </w:p>
    <w:p w:rsidR="2F45FC1F" w:rsidP="332AA007" w14:paraId="4B4E5FD0" w14:textId="1C7B653A">
      <w:pPr>
        <w:rPr>
          <w:rFonts w:ascii="Calibri" w:eastAsia="Calibri" w:hAnsi="Calibri" w:cs="Calibri"/>
          <w:color w:val="000000" w:themeColor="text1"/>
        </w:rPr>
      </w:pPr>
      <w:r w:rsidRPr="332AA007">
        <w:rPr>
          <w:rFonts w:ascii="Calibri" w:eastAsia="Calibri" w:hAnsi="Calibri" w:cs="Calibri"/>
          <w:color w:val="000000" w:themeColor="text1"/>
        </w:rPr>
        <w:t>If desired, you may complete the survey over multiple sittings. After you begin, you may save, exit, reenter, and continue the survey where you left off. You can exit the survey and return as many times as needed to fully complete it.</w:t>
      </w:r>
    </w:p>
    <w:p w:rsidR="2F45FC1F" w:rsidP="332AA007" w14:paraId="6046BFB3" w14:textId="27CB069B">
      <w:pPr>
        <w:rPr>
          <w:rFonts w:ascii="Calibri" w:eastAsia="Calibri" w:hAnsi="Calibri" w:cs="Calibri"/>
          <w:color w:val="000000" w:themeColor="text1"/>
        </w:rPr>
      </w:pPr>
      <w:r w:rsidRPr="18478589">
        <w:rPr>
          <w:rFonts w:ascii="Calibri" w:eastAsia="Calibri" w:hAnsi="Calibri" w:cs="Calibri"/>
          <w:color w:val="000000" w:themeColor="text1"/>
        </w:rPr>
        <w:t xml:space="preserve">If you have questions about this evaluation please contact the evaluation team at </w:t>
      </w:r>
      <w:hyperlink r:id="rId7">
        <w:r w:rsidRPr="18478589">
          <w:rPr>
            <w:rStyle w:val="Hyperlink"/>
            <w:rFonts w:ascii="Calibri" w:eastAsia="Calibri" w:hAnsi="Calibri" w:cs="Calibri"/>
          </w:rPr>
          <w:t>2302evaluation@icf.com.</w:t>
        </w:r>
      </w:hyperlink>
      <w:r w:rsidRPr="18478589">
        <w:rPr>
          <w:rFonts w:ascii="Calibri" w:eastAsia="Calibri" w:hAnsi="Calibri" w:cs="Calibri"/>
          <w:color w:val="000000" w:themeColor="text1"/>
        </w:rPr>
        <w:t xml:space="preserve"> For questions regarding your rights related to this evaluation you can contact ICF Institutional Review Board (IRB) </w:t>
      </w:r>
      <w:r w:rsidRPr="18478589" w:rsidR="19655A2D">
        <w:rPr>
          <w:rFonts w:ascii="Calibri" w:eastAsia="Calibri" w:hAnsi="Calibri" w:cs="Calibri"/>
          <w:color w:val="000000" w:themeColor="text1"/>
        </w:rPr>
        <w:t xml:space="preserve">at </w:t>
      </w:r>
      <w:hyperlink r:id="rId8" w:history="1">
        <w:r w:rsidRPr="18478589" w:rsidR="19655A2D">
          <w:rPr>
            <w:rStyle w:val="Hyperlink"/>
            <w:rFonts w:ascii="Calibri" w:eastAsia="Calibri" w:hAnsi="Calibri" w:cs="Calibri"/>
          </w:rPr>
          <w:t>irb@icf.com</w:t>
        </w:r>
      </w:hyperlink>
      <w:r w:rsidRPr="18478589" w:rsidR="19655A2D">
        <w:rPr>
          <w:rFonts w:ascii="Calibri" w:eastAsia="Calibri" w:hAnsi="Calibri" w:cs="Calibri"/>
          <w:color w:val="000000" w:themeColor="text1"/>
        </w:rPr>
        <w:t xml:space="preserve">. </w:t>
      </w:r>
      <w:r w:rsidRPr="18478589">
        <w:rPr>
          <w:rFonts w:ascii="Calibri" w:eastAsia="Calibri" w:hAnsi="Calibri" w:cs="Calibri"/>
          <w:color w:val="000000" w:themeColor="text1"/>
        </w:rPr>
        <w:t xml:space="preserve">    </w:t>
      </w:r>
    </w:p>
    <w:p w:rsidR="2F45FC1F" w:rsidP="332AA007" w14:paraId="4C3926E7" w14:textId="0EB850F7">
      <w:pPr>
        <w:rPr>
          <w:rFonts w:ascii="Calibri" w:eastAsia="Calibri" w:hAnsi="Calibri" w:cs="Calibri"/>
          <w:color w:val="000000" w:themeColor="text1"/>
        </w:rPr>
      </w:pPr>
      <w:r w:rsidRPr="332AA007">
        <w:rPr>
          <w:rFonts w:ascii="Calibri" w:eastAsia="Calibri" w:hAnsi="Calibri" w:cs="Calibri"/>
          <w:color w:val="000000" w:themeColor="text1"/>
        </w:rPr>
        <w:t xml:space="preserve">Please choose one of the options below and click “next” to confirm:   </w:t>
      </w:r>
    </w:p>
    <w:p w:rsidR="2F45FC1F" w:rsidP="332AA007" w14:paraId="310ACDD2" w14:textId="1FDF0DE1">
      <w:pPr>
        <w:rPr>
          <w:rFonts w:ascii="Calibri" w:eastAsia="Calibri" w:hAnsi="Calibri" w:cs="Calibri"/>
          <w:color w:val="000000" w:themeColor="text1"/>
        </w:rPr>
      </w:pPr>
      <w:r w:rsidRPr="332AA007">
        <w:rPr>
          <w:rFonts w:ascii="Segoe UI Symbol" w:eastAsia="Segoe UI Symbol" w:hAnsi="Segoe UI Symbol" w:cs="Segoe UI Symbol"/>
          <w:color w:val="000000" w:themeColor="text1"/>
        </w:rPr>
        <w:t>☐</w:t>
      </w:r>
      <w:r w:rsidRPr="332AA007">
        <w:rPr>
          <w:rFonts w:ascii="Calibri" w:eastAsia="Calibri" w:hAnsi="Calibri" w:cs="Calibri"/>
          <w:color w:val="000000" w:themeColor="text1"/>
        </w:rPr>
        <w:t xml:space="preserve"> I have read the above information</w:t>
      </w:r>
      <w:r w:rsidR="00677E1B">
        <w:rPr>
          <w:rFonts w:ascii="Calibri" w:eastAsia="Calibri" w:hAnsi="Calibri" w:cs="Calibri"/>
          <w:color w:val="000000" w:themeColor="text1"/>
        </w:rPr>
        <w:t>,</w:t>
      </w:r>
      <w:r w:rsidRPr="332AA007">
        <w:rPr>
          <w:rFonts w:ascii="Calibri" w:eastAsia="Calibri" w:hAnsi="Calibri" w:cs="Calibri"/>
          <w:color w:val="000000" w:themeColor="text1"/>
        </w:rPr>
        <w:t xml:space="preserve"> and I agree to participate in this survey.  </w:t>
      </w:r>
    </w:p>
    <w:p w:rsidR="2F45FC1F" w:rsidP="332AA007" w14:paraId="0BF505CD" w14:textId="6E7607C5">
      <w:pPr>
        <w:rPr>
          <w:rFonts w:ascii="Calibri" w:eastAsia="Calibri" w:hAnsi="Calibri" w:cs="Calibri"/>
          <w:color w:val="000000" w:themeColor="text1"/>
        </w:rPr>
      </w:pPr>
      <w:r w:rsidRPr="0DF3E316">
        <w:rPr>
          <w:rFonts w:ascii="Segoe UI Symbol" w:eastAsia="Segoe UI Symbol" w:hAnsi="Segoe UI Symbol" w:cs="Segoe UI Symbol"/>
          <w:color w:val="000000" w:themeColor="text1"/>
        </w:rPr>
        <w:t>☐</w:t>
      </w:r>
      <w:r w:rsidRPr="0DF3E316">
        <w:rPr>
          <w:rFonts w:ascii="Calibri" w:eastAsia="Calibri" w:hAnsi="Calibri" w:cs="Calibri"/>
          <w:color w:val="000000" w:themeColor="text1"/>
        </w:rPr>
        <w:t xml:space="preserve"> I have read the above information</w:t>
      </w:r>
      <w:r w:rsidR="00677E1B">
        <w:rPr>
          <w:rFonts w:ascii="Calibri" w:eastAsia="Calibri" w:hAnsi="Calibri" w:cs="Calibri"/>
          <w:color w:val="000000" w:themeColor="text1"/>
        </w:rPr>
        <w:t>,</w:t>
      </w:r>
      <w:r w:rsidRPr="0DF3E316">
        <w:rPr>
          <w:rFonts w:ascii="Calibri" w:eastAsia="Calibri" w:hAnsi="Calibri" w:cs="Calibri"/>
          <w:color w:val="000000" w:themeColor="text1"/>
        </w:rPr>
        <w:t xml:space="preserve"> and I DO NOT wish to participate in this survey. If you choose this option, you will not be </w:t>
      </w:r>
      <w:r w:rsidRPr="0DF3E316" w:rsidR="00BF20AC">
        <w:rPr>
          <w:rFonts w:ascii="Calibri" w:eastAsia="Calibri" w:hAnsi="Calibri" w:cs="Calibri"/>
          <w:color w:val="000000" w:themeColor="text1"/>
        </w:rPr>
        <w:t xml:space="preserve">able </w:t>
      </w:r>
      <w:r w:rsidRPr="0DF3E316">
        <w:rPr>
          <w:rFonts w:ascii="Calibri" w:eastAsia="Calibri" w:hAnsi="Calibri" w:cs="Calibri"/>
          <w:color w:val="000000" w:themeColor="text1"/>
        </w:rPr>
        <w:t>to continue the survey.</w:t>
      </w:r>
    </w:p>
    <w:p w:rsidR="332AA007" w:rsidP="332AA007" w14:paraId="47024705" w14:textId="02C240C5"/>
    <w:p w:rsidR="00E66F5E" w:rsidP="00470E6F" w14:paraId="33EB3A9C" w14:textId="623448EA"/>
    <w:p w:rsidR="2A74A530" w:rsidP="2A74A530" w14:paraId="2DC9B77A" w14:textId="7EE26CEA">
      <w:pPr>
        <w:rPr>
          <w:rFonts w:ascii="Calibri" w:eastAsia="Calibri" w:hAnsi="Calibri" w:cs="Calibri"/>
          <w:color w:val="000000" w:themeColor="text1"/>
        </w:rPr>
      </w:pPr>
    </w:p>
    <w:p w:rsidR="2A74A530" w:rsidP="2A74A530" w14:paraId="2B7C227C" w14:textId="2D0671AC"/>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6F"/>
    <w:rsid w:val="000552A8"/>
    <w:rsid w:val="00094DEA"/>
    <w:rsid w:val="000E5A0D"/>
    <w:rsid w:val="000E6C78"/>
    <w:rsid w:val="00111F4A"/>
    <w:rsid w:val="001211EA"/>
    <w:rsid w:val="00240ABE"/>
    <w:rsid w:val="00244E6E"/>
    <w:rsid w:val="002E4FC2"/>
    <w:rsid w:val="002E5D5A"/>
    <w:rsid w:val="00374B7D"/>
    <w:rsid w:val="004262B9"/>
    <w:rsid w:val="00432CF0"/>
    <w:rsid w:val="00470E6F"/>
    <w:rsid w:val="004F090D"/>
    <w:rsid w:val="005138E0"/>
    <w:rsid w:val="00560988"/>
    <w:rsid w:val="0057400A"/>
    <w:rsid w:val="005C195B"/>
    <w:rsid w:val="00677E1B"/>
    <w:rsid w:val="006A6F83"/>
    <w:rsid w:val="006E0D0F"/>
    <w:rsid w:val="007078C0"/>
    <w:rsid w:val="0071076A"/>
    <w:rsid w:val="00731C2B"/>
    <w:rsid w:val="00761053"/>
    <w:rsid w:val="00771515"/>
    <w:rsid w:val="008418B3"/>
    <w:rsid w:val="00856488"/>
    <w:rsid w:val="008661F2"/>
    <w:rsid w:val="008A7516"/>
    <w:rsid w:val="00950A88"/>
    <w:rsid w:val="009710D2"/>
    <w:rsid w:val="009A2E9B"/>
    <w:rsid w:val="00A625EB"/>
    <w:rsid w:val="00AB26C6"/>
    <w:rsid w:val="00AB7CAE"/>
    <w:rsid w:val="00B213F3"/>
    <w:rsid w:val="00BA01AD"/>
    <w:rsid w:val="00BF20AC"/>
    <w:rsid w:val="00C05A2B"/>
    <w:rsid w:val="00C23303"/>
    <w:rsid w:val="00C75EFB"/>
    <w:rsid w:val="00C80164"/>
    <w:rsid w:val="00D06878"/>
    <w:rsid w:val="00D240BE"/>
    <w:rsid w:val="00E6408E"/>
    <w:rsid w:val="00E64737"/>
    <w:rsid w:val="00E66F5E"/>
    <w:rsid w:val="00EA1B6A"/>
    <w:rsid w:val="00F87F4D"/>
    <w:rsid w:val="00FD2569"/>
    <w:rsid w:val="00FE04BE"/>
    <w:rsid w:val="03A170C4"/>
    <w:rsid w:val="0501CA33"/>
    <w:rsid w:val="05C0B22D"/>
    <w:rsid w:val="07A2BD10"/>
    <w:rsid w:val="08D811B3"/>
    <w:rsid w:val="091D9B75"/>
    <w:rsid w:val="0953CF6D"/>
    <w:rsid w:val="09B83D15"/>
    <w:rsid w:val="09FAA0F2"/>
    <w:rsid w:val="09FEC2DC"/>
    <w:rsid w:val="0A97290A"/>
    <w:rsid w:val="0DF3E316"/>
    <w:rsid w:val="0EB637F1"/>
    <w:rsid w:val="102DC3EE"/>
    <w:rsid w:val="13408944"/>
    <w:rsid w:val="136E7254"/>
    <w:rsid w:val="142D478E"/>
    <w:rsid w:val="1457CC76"/>
    <w:rsid w:val="174C5181"/>
    <w:rsid w:val="18478589"/>
    <w:rsid w:val="19655A2D"/>
    <w:rsid w:val="1AFCB248"/>
    <w:rsid w:val="1B9413C6"/>
    <w:rsid w:val="1C2DECDA"/>
    <w:rsid w:val="1DC5D1E7"/>
    <w:rsid w:val="1DDEBBB2"/>
    <w:rsid w:val="204D5629"/>
    <w:rsid w:val="20A3A1DB"/>
    <w:rsid w:val="22EA96F5"/>
    <w:rsid w:val="232374E0"/>
    <w:rsid w:val="236BF01A"/>
    <w:rsid w:val="23F223F2"/>
    <w:rsid w:val="242184EE"/>
    <w:rsid w:val="2457016D"/>
    <w:rsid w:val="24C652CF"/>
    <w:rsid w:val="2A74A530"/>
    <w:rsid w:val="2BDC286B"/>
    <w:rsid w:val="2CED78ED"/>
    <w:rsid w:val="2D50F585"/>
    <w:rsid w:val="2D553B9E"/>
    <w:rsid w:val="2D77F8CC"/>
    <w:rsid w:val="2E243362"/>
    <w:rsid w:val="2E6719DF"/>
    <w:rsid w:val="2F45FC1F"/>
    <w:rsid w:val="3039617A"/>
    <w:rsid w:val="31AECC73"/>
    <w:rsid w:val="329F0EEE"/>
    <w:rsid w:val="332AA007"/>
    <w:rsid w:val="34C26C49"/>
    <w:rsid w:val="34CA67F0"/>
    <w:rsid w:val="36826055"/>
    <w:rsid w:val="378E9A9C"/>
    <w:rsid w:val="37C9FF25"/>
    <w:rsid w:val="3835077A"/>
    <w:rsid w:val="38982F5B"/>
    <w:rsid w:val="38ABB5C1"/>
    <w:rsid w:val="38F78E70"/>
    <w:rsid w:val="3A541DF4"/>
    <w:rsid w:val="3BB0A719"/>
    <w:rsid w:val="3BC4B1DD"/>
    <w:rsid w:val="3EEB6C41"/>
    <w:rsid w:val="3FA3367A"/>
    <w:rsid w:val="43A29FF4"/>
    <w:rsid w:val="440884AF"/>
    <w:rsid w:val="44D071C2"/>
    <w:rsid w:val="46A1DECF"/>
    <w:rsid w:val="47564AC3"/>
    <w:rsid w:val="4C42D926"/>
    <w:rsid w:val="4CC6C691"/>
    <w:rsid w:val="4D9B0654"/>
    <w:rsid w:val="4E9F7CA8"/>
    <w:rsid w:val="4F615CA8"/>
    <w:rsid w:val="519B42B1"/>
    <w:rsid w:val="51B3736E"/>
    <w:rsid w:val="5A8CD3D1"/>
    <w:rsid w:val="5AEAEE32"/>
    <w:rsid w:val="5C385C18"/>
    <w:rsid w:val="5C5B5174"/>
    <w:rsid w:val="5D4DA11A"/>
    <w:rsid w:val="5D678437"/>
    <w:rsid w:val="5F1B7303"/>
    <w:rsid w:val="604B005A"/>
    <w:rsid w:val="609B703C"/>
    <w:rsid w:val="6576ABA2"/>
    <w:rsid w:val="67583F72"/>
    <w:rsid w:val="6A64A8EB"/>
    <w:rsid w:val="6AEE7905"/>
    <w:rsid w:val="6B1ECFA7"/>
    <w:rsid w:val="6B4E2218"/>
    <w:rsid w:val="6C1F9032"/>
    <w:rsid w:val="6D769CC2"/>
    <w:rsid w:val="6EEAC317"/>
    <w:rsid w:val="7292C462"/>
    <w:rsid w:val="72F36126"/>
    <w:rsid w:val="75EE200F"/>
    <w:rsid w:val="7658434E"/>
    <w:rsid w:val="77A687D7"/>
    <w:rsid w:val="7A6B1555"/>
    <w:rsid w:val="7AB4B3E4"/>
    <w:rsid w:val="7BDA4819"/>
    <w:rsid w:val="7E3C07A2"/>
    <w:rsid w:val="7F4673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B06D62"/>
  <w15:chartTrackingRefBased/>
  <w15:docId w15:val="{3F34F3D6-3D7A-4652-A4AB-1706B399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6F5E"/>
    <w:rPr>
      <w:sz w:val="16"/>
      <w:szCs w:val="16"/>
    </w:rPr>
  </w:style>
  <w:style w:type="paragraph" w:styleId="CommentText">
    <w:name w:val="annotation text"/>
    <w:basedOn w:val="Normal"/>
    <w:link w:val="CommentTextChar"/>
    <w:uiPriority w:val="99"/>
    <w:unhideWhenUsed/>
    <w:rsid w:val="00E66F5E"/>
    <w:pPr>
      <w:spacing w:line="240" w:lineRule="auto"/>
    </w:pPr>
    <w:rPr>
      <w:sz w:val="20"/>
      <w:szCs w:val="20"/>
    </w:rPr>
  </w:style>
  <w:style w:type="character" w:customStyle="1" w:styleId="CommentTextChar">
    <w:name w:val="Comment Text Char"/>
    <w:basedOn w:val="DefaultParagraphFont"/>
    <w:link w:val="CommentText"/>
    <w:uiPriority w:val="99"/>
    <w:rsid w:val="00E66F5E"/>
    <w:rPr>
      <w:sz w:val="20"/>
      <w:szCs w:val="20"/>
    </w:rPr>
  </w:style>
  <w:style w:type="paragraph" w:styleId="CommentSubject">
    <w:name w:val="annotation subject"/>
    <w:basedOn w:val="CommentText"/>
    <w:next w:val="CommentText"/>
    <w:link w:val="CommentSubjectChar"/>
    <w:uiPriority w:val="99"/>
    <w:semiHidden/>
    <w:unhideWhenUsed/>
    <w:rsid w:val="00E66F5E"/>
    <w:rPr>
      <w:b/>
      <w:bCs/>
    </w:rPr>
  </w:style>
  <w:style w:type="character" w:customStyle="1" w:styleId="CommentSubjectChar">
    <w:name w:val="Comment Subject Char"/>
    <w:basedOn w:val="CommentTextChar"/>
    <w:link w:val="CommentSubject"/>
    <w:uiPriority w:val="99"/>
    <w:semiHidden/>
    <w:rsid w:val="00E66F5E"/>
    <w:rPr>
      <w:b/>
      <w:bCs/>
      <w:sz w:val="20"/>
      <w:szCs w:val="20"/>
    </w:rPr>
  </w:style>
  <w:style w:type="paragraph" w:styleId="Revision">
    <w:name w:val="Revision"/>
    <w:hidden/>
    <w:uiPriority w:val="99"/>
    <w:semiHidden/>
    <w:rsid w:val="006E0D0F"/>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2E4FC2"/>
    <w:rPr>
      <w:color w:val="0563C1" w:themeColor="hyperlink"/>
      <w:u w:val="single"/>
    </w:rPr>
  </w:style>
  <w:style w:type="character" w:styleId="UnresolvedMention">
    <w:name w:val="Unresolved Mention"/>
    <w:basedOn w:val="DefaultParagraphFont"/>
    <w:uiPriority w:val="99"/>
    <w:semiHidden/>
    <w:unhideWhenUsed/>
    <w:rsid w:val="002E4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2302evaluation@icf.com" TargetMode="External" /><Relationship Id="rId8" Type="http://schemas.openxmlformats.org/officeDocument/2006/relationships/hyperlink" Target="mailto:irb@icf.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8299139-6b00-418b-90ac-c6630ceeb028">
      <UserInfo>
        <DisplayName/>
        <AccountId xsi:nil="true"/>
        <AccountType/>
      </UserInfo>
    </SharedWithUsers>
    <lcf76f155ced4ddcb4097134ff3c332f xmlns="7a8524cd-e2cb-465a-8d53-7ea72954060b">
      <Terms xmlns="http://schemas.microsoft.com/office/infopath/2007/PartnerControls"/>
    </lcf76f155ced4ddcb4097134ff3c332f>
    <FinalDoc_x003f_ xmlns="7a8524cd-e2cb-465a-8d53-7ea72954060b">false</FinalDoc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4597CB15CED547884600EA2B2A7E89" ma:contentTypeVersion="12" ma:contentTypeDescription="Create a new document." ma:contentTypeScope="" ma:versionID="5359465e24b8807f2e1011f60fb55aae">
  <xsd:schema xmlns:xsd="http://www.w3.org/2001/XMLSchema" xmlns:xs="http://www.w3.org/2001/XMLSchema" xmlns:p="http://schemas.microsoft.com/office/2006/metadata/properties" xmlns:ns2="7a8524cd-e2cb-465a-8d53-7ea72954060b" xmlns:ns3="88299139-6b00-418b-90ac-c6630ceeb028" targetNamespace="http://schemas.microsoft.com/office/2006/metadata/properties" ma:root="true" ma:fieldsID="249443ad11764274cf9ef6e6df236120" ns2:_="" ns3:_="">
    <xsd:import namespace="7a8524cd-e2cb-465a-8d53-7ea72954060b"/>
    <xsd:import namespace="88299139-6b00-418b-90ac-c6630ceeb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FinalDoc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524cd-e2cb-465a-8d53-7ea729540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FinalDoc_x003f_" ma:index="19" nillable="true" ma:displayName="Final Doc?" ma:default="0" ma:format="Dropdown" ma:internalName="FinalDoc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299139-6b00-418b-90ac-c6630ceeb0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0F1EFF-531A-4299-8980-21202881F838}">
  <ds:schemaRefs>
    <ds:schemaRef ds:uri="http://purl.org/dc/dcmitype/"/>
    <ds:schemaRef ds:uri="http://schemas.microsoft.com/office/2006/documentManagement/types"/>
    <ds:schemaRef ds:uri="http://schemas.microsoft.com/office/infopath/2007/PartnerControls"/>
    <ds:schemaRef ds:uri="88299139-6b00-418b-90ac-c6630ceeb028"/>
    <ds:schemaRef ds:uri="7a8524cd-e2cb-465a-8d53-7ea72954060b"/>
    <ds:schemaRef ds:uri="http://purl.org/dc/terms/"/>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EF1222F-ECF1-43A0-BA20-56CB23A1FCF4}">
  <ds:schemaRefs/>
</ds:datastoreItem>
</file>

<file path=customXml/itemProps3.xml><?xml version="1.0" encoding="utf-8"?>
<ds:datastoreItem xmlns:ds="http://schemas.openxmlformats.org/officeDocument/2006/customXml" ds:itemID="{1A34D6AA-DE39-495C-8153-7C570344D3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Chung, Chloe (CDC/DDNID/NCCDPHP/DPH)</dc:creator>
  <cp:lastModifiedBy>Chuvileva, Yulia (CDC/NCCDPHP/DASH)</cp:lastModifiedBy>
  <cp:revision>4</cp:revision>
  <dcterms:created xsi:type="dcterms:W3CDTF">2024-06-10T20:46:00Z</dcterms:created>
  <dcterms:modified xsi:type="dcterms:W3CDTF">2024-06-14T12:58:00Z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0x010100474597CB15CED547884600EA2B2A7E89</vt:lpwstr>
  </property>
  <property fmtid="{D5CDD505-2E9C-101B-9397-08002B2CF9AE}" pid="4" name="MediaServiceImageTags">
    <vt:lpwstr/>
  </property>
  <property fmtid="{D5CDD505-2E9C-101B-9397-08002B2CF9AE}" pid="5" name="MSIP_Label_7b94a7b8-f06c-4dfe-bdcc-9b548fd58c31_ActionId">
    <vt:lpwstr>5ecb8032-523d-4264-8cf3-38cf602d03d8</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2023-06-20T20:46:57Z</vt:lpwstr>
  </property>
  <property fmtid="{D5CDD505-2E9C-101B-9397-08002B2CF9AE}" pid="11" name="MSIP_Label_7b94a7b8-f06c-4dfe-bdcc-9b548fd58c31_SiteId">
    <vt:lpwstr>9ce70869-60db-44fd-abe8-d2767077fc8f</vt:lpwstr>
  </property>
  <property fmtid="{D5CDD505-2E9C-101B-9397-08002B2CF9AE}" pid="12" name="Order">
    <vt:r8>69500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f6c8bc16-643e-42bc-99a2-90e30efd83a0</vt:lpwstr>
  </property>
  <property fmtid="{D5CDD505-2E9C-101B-9397-08002B2CF9AE}" pid="18" name="_ExtendedDescription">
    <vt:lpwstr/>
  </property>
</Properties>
</file>