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538AA" w:rsidRPr="008538AA" w:rsidP="008538AA" w14:paraId="459F063E" w14:textId="77777777">
      <w:pPr>
        <w:jc w:val="right"/>
        <w:rPr>
          <w:rFonts w:ascii="CG Times" w:hAnsi="CG Times"/>
        </w:rPr>
      </w:pPr>
    </w:p>
    <w:p w:rsidR="704C0FE2" w:rsidP="704C0FE2" w14:paraId="6B101F93" w14:textId="4454B77A">
      <w:pPr>
        <w:jc w:val="right"/>
        <w:rPr>
          <w:rFonts w:ascii="CG Times" w:hAnsi="CG Times"/>
        </w:rPr>
      </w:pPr>
    </w:p>
    <w:p w:rsidR="704C0FE2" w:rsidP="704C0FE2" w14:paraId="5851FA33" w14:textId="769A4294">
      <w:pPr>
        <w:jc w:val="right"/>
        <w:rPr>
          <w:rFonts w:ascii="CG Times" w:hAnsi="CG Times"/>
        </w:rPr>
      </w:pPr>
    </w:p>
    <w:p w:rsidR="008538AA" w:rsidRPr="008538AA" w:rsidP="008538AA" w14:paraId="00BF482D" w14:textId="77777777">
      <w:pPr>
        <w:jc w:val="right"/>
        <w:rPr>
          <w:rFonts w:ascii="CG Times" w:hAnsi="CG Times"/>
          <w:bCs/>
          <w:szCs w:val="28"/>
        </w:rPr>
      </w:pPr>
    </w:p>
    <w:p w:rsidR="008538AA" w:rsidRPr="008538AA" w:rsidP="008538AA" w14:paraId="45409D0C" w14:textId="77777777">
      <w:pPr>
        <w:jc w:val="right"/>
        <w:rPr>
          <w:rFonts w:ascii="CG Times" w:hAnsi="CG Times"/>
          <w:bCs/>
          <w:szCs w:val="28"/>
        </w:rPr>
      </w:pPr>
    </w:p>
    <w:p w:rsidR="008538AA" w:rsidRPr="008538AA" w:rsidP="008538AA" w14:paraId="5AD59FC3" w14:textId="77777777">
      <w:pPr>
        <w:rPr>
          <w:rFonts w:ascii="CG Times" w:hAnsi="CG Times"/>
          <w:b/>
          <w:bCs/>
          <w:sz w:val="26"/>
          <w:szCs w:val="28"/>
        </w:rPr>
      </w:pPr>
    </w:p>
    <w:p w:rsidR="008538AA" w:rsidRPr="008538AA" w:rsidP="008538AA" w14:paraId="505EEF4E" w14:textId="77777777">
      <w:pPr>
        <w:rPr>
          <w:rFonts w:ascii="CG Times" w:hAnsi="CG Times"/>
          <w:b/>
          <w:bCs/>
          <w:sz w:val="26"/>
          <w:szCs w:val="28"/>
        </w:rPr>
      </w:pPr>
    </w:p>
    <w:p w:rsidR="008538AA" w:rsidRPr="008538AA" w:rsidP="008538AA" w14:paraId="650F59A7" w14:textId="77777777">
      <w:pPr>
        <w:rPr>
          <w:rFonts w:ascii="CG Times" w:hAnsi="CG Times"/>
          <w:b/>
          <w:bCs/>
          <w:sz w:val="26"/>
          <w:szCs w:val="28"/>
        </w:rPr>
      </w:pPr>
    </w:p>
    <w:p w:rsidR="008538AA" w:rsidRPr="008538AA" w:rsidP="008538AA" w14:paraId="18EF3F1A" w14:textId="77777777">
      <w:pPr>
        <w:rPr>
          <w:rFonts w:ascii="CG Times" w:hAnsi="CG Times"/>
          <w:b/>
          <w:bCs/>
          <w:sz w:val="26"/>
          <w:szCs w:val="28"/>
        </w:rPr>
      </w:pPr>
    </w:p>
    <w:p w:rsidR="008538AA" w:rsidRPr="008538AA" w:rsidP="008538AA" w14:paraId="2D547D59" w14:textId="77777777">
      <w:pPr>
        <w:rPr>
          <w:rFonts w:ascii="CG Times" w:hAnsi="CG Times"/>
          <w:b/>
          <w:bCs/>
          <w:sz w:val="26"/>
          <w:szCs w:val="28"/>
        </w:rPr>
      </w:pPr>
    </w:p>
    <w:p w:rsidR="008538AA" w:rsidRPr="008538AA" w:rsidP="008538AA" w14:paraId="1D597BF4" w14:textId="77777777">
      <w:pPr>
        <w:rPr>
          <w:rFonts w:ascii="CG Times" w:hAnsi="CG Times"/>
          <w:b/>
          <w:bCs/>
          <w:sz w:val="26"/>
          <w:szCs w:val="28"/>
        </w:rPr>
      </w:pPr>
    </w:p>
    <w:p w:rsidR="008538AA" w:rsidP="008538AA" w14:paraId="0CF4F119" w14:textId="77777777">
      <w:pPr>
        <w:rPr>
          <w:rFonts w:ascii="CG Times" w:hAnsi="CG Times"/>
          <w:b/>
          <w:bCs/>
          <w:sz w:val="26"/>
          <w:szCs w:val="28"/>
        </w:rPr>
      </w:pPr>
    </w:p>
    <w:p w:rsidR="008538AA" w:rsidP="008538AA" w14:paraId="2BD1FB10" w14:textId="77777777">
      <w:pPr>
        <w:rPr>
          <w:rFonts w:ascii="CG Times" w:hAnsi="CG Times"/>
          <w:b/>
          <w:bCs/>
          <w:sz w:val="26"/>
          <w:szCs w:val="28"/>
        </w:rPr>
      </w:pPr>
    </w:p>
    <w:p w:rsidR="008538AA" w:rsidRPr="008538AA" w:rsidP="008538AA" w14:paraId="31996A62" w14:textId="77777777">
      <w:pPr>
        <w:rPr>
          <w:rFonts w:ascii="CG Times" w:hAnsi="CG Times"/>
          <w:b/>
          <w:bCs/>
          <w:sz w:val="26"/>
          <w:szCs w:val="28"/>
        </w:rPr>
      </w:pPr>
    </w:p>
    <w:p w:rsidR="008538AA" w:rsidRPr="008538AA" w:rsidP="008538AA" w14:paraId="6592F5B6" w14:textId="77777777">
      <w:pPr>
        <w:rPr>
          <w:rFonts w:ascii="CG Times" w:hAnsi="CG Times"/>
          <w:b/>
          <w:bCs/>
          <w:sz w:val="26"/>
          <w:szCs w:val="28"/>
        </w:rPr>
      </w:pPr>
    </w:p>
    <w:p w:rsidR="008538AA" w:rsidRPr="008538AA" w:rsidP="008538AA" w14:paraId="7846014D" w14:textId="77777777">
      <w:pPr>
        <w:rPr>
          <w:rFonts w:ascii="CG Times" w:hAnsi="CG Times"/>
          <w:b/>
          <w:bCs/>
          <w:sz w:val="26"/>
          <w:szCs w:val="28"/>
        </w:rPr>
      </w:pPr>
    </w:p>
    <w:p w:rsidR="008538AA" w:rsidRPr="008538AA" w:rsidP="008538AA" w14:paraId="30ACE202" w14:textId="3B5E226B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20</w:t>
      </w:r>
      <w:r w:rsidR="0095424F">
        <w:rPr>
          <w:rFonts w:ascii="CG Times" w:hAnsi="CG Times"/>
          <w:bCs/>
          <w:szCs w:val="28"/>
        </w:rPr>
        <w:t>2</w:t>
      </w:r>
      <w:r w:rsidR="00FB38A3">
        <w:rPr>
          <w:rFonts w:ascii="CG Times" w:hAnsi="CG Times"/>
          <w:bCs/>
          <w:szCs w:val="28"/>
        </w:rPr>
        <w:t>5</w:t>
      </w:r>
      <w:r w:rsidRPr="008538AA">
        <w:rPr>
          <w:rFonts w:ascii="CG Times" w:hAnsi="CG Times"/>
          <w:bCs/>
          <w:szCs w:val="28"/>
        </w:rPr>
        <w:t xml:space="preserve"> and 20</w:t>
      </w:r>
      <w:r w:rsidR="0095424F">
        <w:rPr>
          <w:rFonts w:ascii="CG Times" w:hAnsi="CG Times"/>
          <w:bCs/>
          <w:szCs w:val="28"/>
        </w:rPr>
        <w:t>2</w:t>
      </w:r>
      <w:r w:rsidR="00FB38A3">
        <w:rPr>
          <w:rFonts w:ascii="CG Times" w:hAnsi="CG Times"/>
          <w:bCs/>
          <w:szCs w:val="28"/>
        </w:rPr>
        <w:t>7</w:t>
      </w:r>
      <w:r w:rsidRPr="008538AA">
        <w:rPr>
          <w:rFonts w:ascii="CG Times" w:hAnsi="CG Times"/>
          <w:bCs/>
          <w:szCs w:val="28"/>
        </w:rPr>
        <w:t xml:space="preserve"> National Youth Risk Behavior Survey</w:t>
      </w:r>
    </w:p>
    <w:p w:rsidR="008538AA" w:rsidRPr="008538AA" w:rsidP="008538AA" w14:paraId="73672417" w14:textId="77777777">
      <w:pPr>
        <w:jc w:val="center"/>
        <w:rPr>
          <w:rFonts w:ascii="CG Times" w:hAnsi="CG Times"/>
          <w:bCs/>
          <w:szCs w:val="28"/>
        </w:rPr>
      </w:pPr>
    </w:p>
    <w:p w:rsidR="008538AA" w:rsidRPr="008538AA" w:rsidP="008538AA" w14:paraId="56E07D7E" w14:textId="77777777">
      <w:pPr>
        <w:jc w:val="center"/>
        <w:rPr>
          <w:rFonts w:ascii="CG Times" w:hAnsi="CG Times"/>
          <w:bCs/>
          <w:szCs w:val="28"/>
        </w:rPr>
      </w:pPr>
    </w:p>
    <w:p w:rsidR="008538AA" w:rsidRPr="008538AA" w:rsidP="008538AA" w14:paraId="7D3B1D6A" w14:textId="77777777">
      <w:pPr>
        <w:jc w:val="center"/>
        <w:rPr>
          <w:rFonts w:ascii="CG Times" w:hAnsi="CG Times"/>
          <w:bCs/>
          <w:szCs w:val="28"/>
        </w:rPr>
      </w:pPr>
    </w:p>
    <w:p w:rsidR="008538AA" w:rsidRPr="008538AA" w:rsidP="008538AA" w14:paraId="5FE4791F" w14:textId="77777777">
      <w:pPr>
        <w:jc w:val="center"/>
        <w:rPr>
          <w:rFonts w:ascii="CG Times" w:hAnsi="CG Times"/>
          <w:bCs/>
          <w:szCs w:val="28"/>
        </w:rPr>
      </w:pPr>
    </w:p>
    <w:p w:rsidR="008538AA" w:rsidRPr="008538AA" w:rsidP="78B4B6AB" w14:paraId="5B077FCA" w14:textId="46FACA03">
      <w:pPr>
        <w:jc w:val="center"/>
        <w:rPr>
          <w:rFonts w:ascii="CG Times" w:hAnsi="CG Times"/>
        </w:rPr>
      </w:pPr>
      <w:r w:rsidRPr="78B4B6AB">
        <w:rPr>
          <w:rFonts w:ascii="CG Times" w:hAnsi="CG Times"/>
        </w:rPr>
        <w:t xml:space="preserve">Appendix </w:t>
      </w:r>
      <w:r w:rsidRPr="78B4B6AB" w:rsidR="72C26F46">
        <w:rPr>
          <w:rFonts w:ascii="CG Times" w:hAnsi="CG Times"/>
        </w:rPr>
        <w:t>E</w:t>
      </w:r>
    </w:p>
    <w:p w:rsidR="008538AA" w:rsidRPr="008538AA" w:rsidP="008538AA" w14:paraId="49BE46F1" w14:textId="77777777">
      <w:pPr>
        <w:jc w:val="center"/>
        <w:rPr>
          <w:rFonts w:ascii="CG Times" w:hAnsi="CG Times"/>
          <w:bCs/>
          <w:szCs w:val="28"/>
        </w:rPr>
      </w:pPr>
    </w:p>
    <w:p w:rsidR="00FC2A6C" w:rsidP="00667DC9" w14:paraId="5BF5AFBD" w14:textId="3CAD2349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>Rationale for Survey Questions</w:t>
      </w:r>
    </w:p>
    <w:p w:rsidR="00FC2A6C" w14:paraId="592F7871" w14:textId="77777777">
      <w:pPr>
        <w:widowControl/>
        <w:autoSpaceDE/>
        <w:autoSpaceDN/>
        <w:adjustRightInd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br w:type="page"/>
      </w:r>
    </w:p>
    <w:p w:rsidR="00FC2A6C" w:rsidP="00FC2A6C" w14:paraId="678CC6EF" w14:textId="77777777">
      <w:pPr>
        <w:spacing w:before="100" w:beforeAutospacing="1"/>
        <w:jc w:val="center"/>
        <w:outlineLvl w:val="1"/>
        <w:rPr>
          <w:rFonts w:ascii="DM Sans" w:hAnsi="DM Sans" w:cs="Arial"/>
          <w:b/>
          <w:bCs/>
          <w:color w:val="0D1941"/>
          <w:sz w:val="28"/>
          <w:szCs w:val="28"/>
        </w:rPr>
      </w:pPr>
    </w:p>
    <w:p w:rsidR="00FC2A6C" w:rsidRPr="00884F9B" w:rsidP="00FC2A6C" w14:paraId="0D2C677D" w14:textId="48C92492">
      <w:pPr>
        <w:spacing w:before="100" w:beforeAutospacing="1"/>
        <w:jc w:val="center"/>
        <w:outlineLvl w:val="1"/>
        <w:rPr>
          <w:rFonts w:ascii="DM Sans" w:hAnsi="DM Sans" w:cs="Arial"/>
          <w:b/>
          <w:bCs/>
          <w:color w:val="0D1941"/>
          <w:sz w:val="28"/>
          <w:szCs w:val="28"/>
        </w:rPr>
      </w:pPr>
      <w:r w:rsidRPr="00884F9B">
        <w:rPr>
          <w:rFonts w:ascii="DM Sans" w:hAnsi="DM Sans" w:cs="Arial"/>
          <w:b/>
          <w:bCs/>
          <w:color w:val="0D1941"/>
          <w:sz w:val="28"/>
          <w:szCs w:val="28"/>
        </w:rPr>
        <w:t>Rationale for Survey Questions</w:t>
      </w:r>
    </w:p>
    <w:p w:rsidR="00FC2A6C" w:rsidP="00FC2A6C" w14:paraId="7B8AD11E" w14:textId="77777777">
      <w:pPr>
        <w:spacing w:before="100" w:beforeAutospacing="1"/>
        <w:outlineLvl w:val="1"/>
        <w:rPr>
          <w:rFonts w:ascii="DM Sans" w:hAnsi="DM Sans" w:cs="Segoe UI"/>
          <w:shd w:val="clear" w:color="auto" w:fill="FFFFFF"/>
        </w:rPr>
      </w:pPr>
      <w:r w:rsidRPr="00884F9B">
        <w:rPr>
          <w:rFonts w:ascii="DM Sans" w:hAnsi="DM Sans" w:cs="Arial"/>
        </w:rPr>
        <w:t>Healthy People 2030 sets data-driven national objectives to improve health and well</w:t>
      </w:r>
      <w:r>
        <w:rPr>
          <w:rFonts w:ascii="DM Sans" w:hAnsi="DM Sans" w:cs="Arial"/>
        </w:rPr>
        <w:t>-</w:t>
      </w:r>
      <w:r w:rsidRPr="00884F9B">
        <w:rPr>
          <w:rFonts w:ascii="DM Sans" w:hAnsi="DM Sans" w:cs="Arial"/>
        </w:rPr>
        <w:t xml:space="preserve">being over the next decade. </w:t>
      </w:r>
      <w:r w:rsidRPr="00884F9B">
        <w:rPr>
          <w:rFonts w:ascii="DM Sans" w:hAnsi="DM Sans" w:cs="Segoe UI"/>
          <w:shd w:val="clear" w:color="auto" w:fill="FFFFFF"/>
        </w:rPr>
        <w:t>The Youth Risk Behavior Survey</w:t>
      </w:r>
      <w:r>
        <w:rPr>
          <w:rFonts w:ascii="DM Sans" w:hAnsi="DM Sans" w:cs="Segoe UI"/>
          <w:shd w:val="clear" w:color="auto" w:fill="FFFFFF"/>
        </w:rPr>
        <w:t xml:space="preserve"> (</w:t>
      </w:r>
      <w:r>
        <w:rPr>
          <w:rFonts w:ascii="DM Sans" w:hAnsi="DM Sans" w:cs="Segoe UI"/>
          <w:shd w:val="clear" w:color="auto" w:fill="FFFFFF"/>
        </w:rPr>
        <w:t>Att</w:t>
      </w:r>
      <w:r>
        <w:rPr>
          <w:rFonts w:ascii="DM Sans" w:hAnsi="DM Sans" w:cs="Segoe UI"/>
          <w:shd w:val="clear" w:color="auto" w:fill="FFFFFF"/>
        </w:rPr>
        <w:t xml:space="preserve"> L1), which targets high school students as respondents,</w:t>
      </w:r>
      <w:r w:rsidRPr="00884F9B">
        <w:rPr>
          <w:rFonts w:ascii="DM Sans" w:hAnsi="DM Sans" w:cs="Segoe UI"/>
          <w:shd w:val="clear" w:color="auto" w:fill="FFFFFF"/>
        </w:rPr>
        <w:t xml:space="preserve"> is a data source for the following Healthy People 2030 objectives:</w:t>
      </w:r>
    </w:p>
    <w:p w:rsidR="00FC2A6C" w:rsidRPr="00884F9B" w:rsidP="00FC2A6C" w14:paraId="0A8FC6C5" w14:textId="77777777">
      <w:pPr>
        <w:spacing w:before="100" w:beforeAutospacing="1"/>
        <w:outlineLvl w:val="1"/>
        <w:rPr>
          <w:rFonts w:ascii="DM Sans" w:hAnsi="DM Sans" w:cs="Segoe UI"/>
          <w:shd w:val="clear" w:color="auto" w:fill="FFFFFF"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1675"/>
        <w:gridCol w:w="7347"/>
      </w:tblGrid>
      <w:tr w14:paraId="72580D2E" w14:textId="77777777" w:rsidTr="00DD0FF9">
        <w:tblPrEx>
          <w:tblW w:w="0" w:type="auto"/>
          <w:tblInd w:w="-5" w:type="dxa"/>
          <w:tblLook w:val="04A0"/>
        </w:tblPrEx>
        <w:trPr>
          <w:trHeight w:val="576"/>
        </w:trPr>
        <w:tc>
          <w:tcPr>
            <w:tcW w:w="1675" w:type="dxa"/>
            <w:vAlign w:val="center"/>
          </w:tcPr>
          <w:p w:rsidR="00FC2A6C" w:rsidRPr="00884F9B" w:rsidP="00A50064" w14:paraId="17855A45" w14:textId="77777777">
            <w:pPr>
              <w:spacing w:before="100" w:beforeAutospacing="1"/>
              <w:outlineLvl w:val="1"/>
              <w:rPr>
                <w:rFonts w:ascii="DM Sans" w:hAnsi="DM Sans" w:cs="Arial"/>
                <w:b/>
                <w:bCs/>
                <w:color w:val="0D1941"/>
              </w:rPr>
            </w:pPr>
            <w:r w:rsidRPr="00884F9B">
              <w:rPr>
                <w:rFonts w:ascii="DM Sans" w:hAnsi="DM Sans" w:cs="Arial"/>
                <w:b/>
                <w:bCs/>
                <w:color w:val="0D1941"/>
              </w:rPr>
              <w:t>Objective#</w:t>
            </w:r>
          </w:p>
        </w:tc>
        <w:tc>
          <w:tcPr>
            <w:tcW w:w="7347" w:type="dxa"/>
            <w:vAlign w:val="center"/>
          </w:tcPr>
          <w:p w:rsidR="00FC2A6C" w:rsidRPr="00884F9B" w:rsidP="00A50064" w14:paraId="71E4D1F8" w14:textId="77777777">
            <w:pPr>
              <w:spacing w:before="100" w:beforeAutospacing="1"/>
              <w:outlineLvl w:val="1"/>
              <w:rPr>
                <w:rFonts w:ascii="DM Sans" w:hAnsi="DM Sans" w:cs="Arial"/>
                <w:b/>
                <w:bCs/>
                <w:color w:val="0D1941"/>
              </w:rPr>
            </w:pPr>
            <w:r w:rsidRPr="00884F9B">
              <w:rPr>
                <w:rFonts w:ascii="DM Sans" w:hAnsi="DM Sans" w:cs="Arial"/>
                <w:b/>
                <w:bCs/>
                <w:color w:val="0D1941"/>
              </w:rPr>
              <w:t>Objective Description</w:t>
            </w:r>
          </w:p>
        </w:tc>
      </w:tr>
      <w:tr w14:paraId="6A81A494" w14:textId="77777777" w:rsidTr="00DD0FF9">
        <w:tblPrEx>
          <w:tblW w:w="0" w:type="auto"/>
          <w:tblInd w:w="-5" w:type="dxa"/>
          <w:tblLook w:val="04A0"/>
        </w:tblPrEx>
        <w:trPr>
          <w:trHeight w:val="576"/>
        </w:trPr>
        <w:tc>
          <w:tcPr>
            <w:tcW w:w="1675" w:type="dxa"/>
            <w:vAlign w:val="center"/>
          </w:tcPr>
          <w:p w:rsidR="00FC2A6C" w:rsidP="00A50064" w14:paraId="36FE81BE" w14:textId="77777777">
            <w:pPr>
              <w:spacing w:before="100" w:beforeAutospacing="1"/>
              <w:outlineLvl w:val="1"/>
              <w:rPr>
                <w:rFonts w:ascii="DM Sans" w:hAnsi="DM Sans" w:cs="Arial"/>
                <w:color w:val="0D1941"/>
              </w:rPr>
            </w:pPr>
            <w:r>
              <w:rPr>
                <w:rFonts w:ascii="DM Sans" w:hAnsi="DM Sans" w:cs="Arial"/>
                <w:color w:val="0D1941"/>
              </w:rPr>
              <w:t>C-10</w:t>
            </w:r>
          </w:p>
        </w:tc>
        <w:tc>
          <w:tcPr>
            <w:tcW w:w="7347" w:type="dxa"/>
            <w:vAlign w:val="center"/>
          </w:tcPr>
          <w:p w:rsidR="00FC2A6C" w:rsidP="00A50064" w14:paraId="5CC41C61" w14:textId="77777777">
            <w:pPr>
              <w:spacing w:before="100" w:beforeAutospacing="1"/>
              <w:outlineLvl w:val="1"/>
              <w:rPr>
                <w:rFonts w:ascii="DM Sans" w:hAnsi="DM Sans" w:cs="Arial"/>
                <w:color w:val="0D1941"/>
              </w:rPr>
            </w:pPr>
            <w:r>
              <w:rPr>
                <w:rFonts w:ascii="DM Sans" w:hAnsi="DM Sans" w:cs="Arial"/>
                <w:color w:val="0D1941"/>
              </w:rPr>
              <w:t>Reduce the proportion of student in grades 9 through 12 who report sunburn</w:t>
            </w:r>
          </w:p>
        </w:tc>
      </w:tr>
      <w:tr w14:paraId="32869130" w14:textId="77777777" w:rsidTr="00DD0FF9">
        <w:tblPrEx>
          <w:tblW w:w="0" w:type="auto"/>
          <w:tblInd w:w="-5" w:type="dxa"/>
          <w:tblLook w:val="04A0"/>
        </w:tblPrEx>
        <w:trPr>
          <w:trHeight w:val="576"/>
        </w:trPr>
        <w:tc>
          <w:tcPr>
            <w:tcW w:w="1675" w:type="dxa"/>
            <w:vAlign w:val="center"/>
          </w:tcPr>
          <w:p w:rsidR="00FC2A6C" w:rsidP="00A50064" w14:paraId="0A93BED3" w14:textId="77777777">
            <w:pPr>
              <w:spacing w:before="100" w:beforeAutospacing="1"/>
              <w:outlineLvl w:val="1"/>
              <w:rPr>
                <w:rFonts w:ascii="DM Sans" w:hAnsi="DM Sans" w:cs="Arial"/>
                <w:color w:val="0D1941"/>
              </w:rPr>
            </w:pPr>
            <w:r>
              <w:rPr>
                <w:rFonts w:ascii="DM Sans" w:hAnsi="DM Sans" w:cs="Arial"/>
                <w:color w:val="0D1941"/>
              </w:rPr>
              <w:t>ECBP-01</w:t>
            </w:r>
          </w:p>
        </w:tc>
        <w:tc>
          <w:tcPr>
            <w:tcW w:w="7347" w:type="dxa"/>
            <w:vAlign w:val="center"/>
          </w:tcPr>
          <w:p w:rsidR="00FC2A6C" w:rsidP="00A50064" w14:paraId="610C5E32" w14:textId="77777777">
            <w:pPr>
              <w:spacing w:before="100" w:beforeAutospacing="1"/>
              <w:outlineLvl w:val="1"/>
              <w:rPr>
                <w:rFonts w:ascii="DM Sans" w:hAnsi="DM Sans" w:cs="Arial"/>
                <w:color w:val="0D1941"/>
              </w:rPr>
            </w:pPr>
            <w:r>
              <w:rPr>
                <w:rFonts w:ascii="DM Sans" w:hAnsi="DM Sans" w:cs="Arial"/>
                <w:color w:val="0D1941"/>
              </w:rPr>
              <w:t>Increase the proportion of adolescents who participate in daily school physical activity</w:t>
            </w:r>
          </w:p>
        </w:tc>
      </w:tr>
      <w:tr w14:paraId="1861AD9B" w14:textId="77777777" w:rsidTr="00DD0FF9">
        <w:tblPrEx>
          <w:tblW w:w="0" w:type="auto"/>
          <w:tblInd w:w="-5" w:type="dxa"/>
          <w:tblLook w:val="04A0"/>
        </w:tblPrEx>
        <w:trPr>
          <w:trHeight w:val="576"/>
        </w:trPr>
        <w:tc>
          <w:tcPr>
            <w:tcW w:w="1675" w:type="dxa"/>
            <w:vAlign w:val="center"/>
          </w:tcPr>
          <w:p w:rsidR="00FC2A6C" w:rsidP="00A50064" w14:paraId="6F7C9CED" w14:textId="77777777">
            <w:pPr>
              <w:spacing w:before="100" w:beforeAutospacing="1"/>
              <w:outlineLvl w:val="1"/>
              <w:rPr>
                <w:rFonts w:ascii="DM Sans" w:hAnsi="DM Sans" w:cs="Arial"/>
                <w:color w:val="0D1941"/>
              </w:rPr>
            </w:pPr>
            <w:r>
              <w:rPr>
                <w:rFonts w:ascii="DM Sans" w:hAnsi="DM Sans" w:cs="Arial"/>
                <w:color w:val="0D1941"/>
              </w:rPr>
              <w:t>IVP-11</w:t>
            </w:r>
          </w:p>
        </w:tc>
        <w:tc>
          <w:tcPr>
            <w:tcW w:w="7347" w:type="dxa"/>
            <w:vAlign w:val="center"/>
          </w:tcPr>
          <w:p w:rsidR="00FC2A6C" w:rsidP="00A50064" w14:paraId="1A9D1CAC" w14:textId="77777777">
            <w:pPr>
              <w:spacing w:before="100" w:beforeAutospacing="1"/>
              <w:outlineLvl w:val="1"/>
              <w:rPr>
                <w:rFonts w:ascii="DM Sans" w:hAnsi="DM Sans" w:cs="Arial"/>
                <w:color w:val="0D1941"/>
              </w:rPr>
            </w:pPr>
            <w:r>
              <w:rPr>
                <w:rFonts w:ascii="DM Sans" w:hAnsi="DM Sans" w:cs="Arial"/>
                <w:color w:val="0D1941"/>
              </w:rPr>
              <w:t>Reduce physical fighting among adolescents</w:t>
            </w:r>
          </w:p>
        </w:tc>
      </w:tr>
      <w:tr w14:paraId="3BE79E2A" w14:textId="77777777" w:rsidTr="00DD0FF9">
        <w:tblPrEx>
          <w:tblW w:w="0" w:type="auto"/>
          <w:tblInd w:w="-5" w:type="dxa"/>
          <w:tblLook w:val="04A0"/>
        </w:tblPrEx>
        <w:trPr>
          <w:trHeight w:val="576"/>
        </w:trPr>
        <w:tc>
          <w:tcPr>
            <w:tcW w:w="1675" w:type="dxa"/>
            <w:vAlign w:val="center"/>
          </w:tcPr>
          <w:p w:rsidR="00FC2A6C" w:rsidP="00A50064" w14:paraId="764DD2D8" w14:textId="77777777">
            <w:pPr>
              <w:spacing w:before="100" w:beforeAutospacing="1"/>
              <w:outlineLvl w:val="1"/>
              <w:rPr>
                <w:rFonts w:ascii="DM Sans" w:hAnsi="DM Sans" w:cs="Arial"/>
                <w:color w:val="0D1941"/>
              </w:rPr>
            </w:pPr>
            <w:r>
              <w:rPr>
                <w:rFonts w:ascii="DM Sans" w:hAnsi="DM Sans" w:cs="Arial"/>
                <w:color w:val="0D1941"/>
              </w:rPr>
              <w:t>IVP-12</w:t>
            </w:r>
          </w:p>
        </w:tc>
        <w:tc>
          <w:tcPr>
            <w:tcW w:w="7347" w:type="dxa"/>
            <w:vAlign w:val="center"/>
          </w:tcPr>
          <w:p w:rsidR="00FC2A6C" w:rsidP="00A50064" w14:paraId="229EA9DF" w14:textId="77777777">
            <w:pPr>
              <w:spacing w:before="100" w:beforeAutospacing="1"/>
              <w:outlineLvl w:val="1"/>
              <w:rPr>
                <w:rFonts w:ascii="DM Sans" w:hAnsi="DM Sans" w:cs="Arial"/>
                <w:color w:val="0D1941"/>
              </w:rPr>
            </w:pPr>
            <w:r>
              <w:rPr>
                <w:rFonts w:ascii="DM Sans" w:hAnsi="DM Sans" w:cs="Arial"/>
                <w:color w:val="0D1941"/>
              </w:rPr>
              <w:t>Reduce gun carrying among adolescents</w:t>
            </w:r>
          </w:p>
        </w:tc>
      </w:tr>
      <w:tr w14:paraId="3292FD3A" w14:textId="77777777" w:rsidTr="00DD0FF9">
        <w:tblPrEx>
          <w:tblW w:w="0" w:type="auto"/>
          <w:tblInd w:w="-5" w:type="dxa"/>
          <w:tblLook w:val="04A0"/>
        </w:tblPrEx>
        <w:trPr>
          <w:trHeight w:val="576"/>
        </w:trPr>
        <w:tc>
          <w:tcPr>
            <w:tcW w:w="1675" w:type="dxa"/>
            <w:vAlign w:val="center"/>
          </w:tcPr>
          <w:p w:rsidR="00FC2A6C" w:rsidP="00A50064" w14:paraId="3FAB760B" w14:textId="77777777">
            <w:pPr>
              <w:spacing w:before="100" w:beforeAutospacing="1"/>
              <w:outlineLvl w:val="1"/>
              <w:rPr>
                <w:rFonts w:ascii="DM Sans" w:hAnsi="DM Sans" w:cs="Arial"/>
                <w:color w:val="0D1941"/>
              </w:rPr>
            </w:pPr>
            <w:r>
              <w:rPr>
                <w:rFonts w:ascii="DM Sans" w:hAnsi="DM Sans" w:cs="Arial"/>
                <w:color w:val="0D1941"/>
              </w:rPr>
              <w:t>IVP-17</w:t>
            </w:r>
          </w:p>
        </w:tc>
        <w:tc>
          <w:tcPr>
            <w:tcW w:w="7347" w:type="dxa"/>
            <w:vAlign w:val="center"/>
          </w:tcPr>
          <w:p w:rsidR="00FC2A6C" w:rsidP="00A50064" w14:paraId="2FDC5419" w14:textId="77777777">
            <w:pPr>
              <w:spacing w:before="100" w:beforeAutospacing="1"/>
              <w:outlineLvl w:val="1"/>
              <w:rPr>
                <w:rFonts w:ascii="DM Sans" w:hAnsi="DM Sans" w:cs="Arial"/>
                <w:color w:val="0D1941"/>
              </w:rPr>
            </w:pPr>
            <w:r>
              <w:rPr>
                <w:rFonts w:ascii="DM Sans" w:hAnsi="DM Sans" w:cs="Arial"/>
                <w:color w:val="0D1941"/>
              </w:rPr>
              <w:t>Reduce adolescent sexual violence by anyone</w:t>
            </w:r>
          </w:p>
        </w:tc>
      </w:tr>
      <w:tr w14:paraId="3510A671" w14:textId="77777777" w:rsidTr="00DD0FF9">
        <w:tblPrEx>
          <w:tblW w:w="0" w:type="auto"/>
          <w:tblInd w:w="-5" w:type="dxa"/>
          <w:tblLook w:val="04A0"/>
        </w:tblPrEx>
        <w:trPr>
          <w:trHeight w:val="576"/>
        </w:trPr>
        <w:tc>
          <w:tcPr>
            <w:tcW w:w="1675" w:type="dxa"/>
            <w:vAlign w:val="center"/>
          </w:tcPr>
          <w:p w:rsidR="00FC2A6C" w:rsidP="00A50064" w14:paraId="4C09721C" w14:textId="77777777">
            <w:pPr>
              <w:spacing w:before="100" w:beforeAutospacing="1"/>
              <w:outlineLvl w:val="1"/>
              <w:rPr>
                <w:rFonts w:ascii="DM Sans" w:hAnsi="DM Sans" w:cs="Arial"/>
                <w:color w:val="0D1941"/>
              </w:rPr>
            </w:pPr>
            <w:r>
              <w:rPr>
                <w:rFonts w:ascii="DM Sans" w:hAnsi="DM Sans" w:cs="Arial"/>
                <w:color w:val="0D1941"/>
              </w:rPr>
              <w:t>IVP-18</w:t>
            </w:r>
          </w:p>
        </w:tc>
        <w:tc>
          <w:tcPr>
            <w:tcW w:w="7347" w:type="dxa"/>
            <w:vAlign w:val="center"/>
          </w:tcPr>
          <w:p w:rsidR="00FC2A6C" w:rsidP="00A50064" w14:paraId="216B866C" w14:textId="77777777">
            <w:pPr>
              <w:spacing w:before="100" w:beforeAutospacing="1"/>
              <w:outlineLvl w:val="1"/>
              <w:rPr>
                <w:rFonts w:ascii="DM Sans" w:hAnsi="DM Sans" w:cs="Arial"/>
                <w:color w:val="0D1941"/>
              </w:rPr>
            </w:pPr>
            <w:r>
              <w:rPr>
                <w:rFonts w:ascii="DM Sans" w:hAnsi="DM Sans" w:cs="Arial"/>
                <w:color w:val="0D1941"/>
              </w:rPr>
              <w:t>Reduce sexual or physical adolescent dating violence</w:t>
            </w:r>
          </w:p>
        </w:tc>
      </w:tr>
      <w:tr w14:paraId="5B0319F5" w14:textId="77777777" w:rsidTr="00DD0FF9">
        <w:tblPrEx>
          <w:tblW w:w="0" w:type="auto"/>
          <w:tblInd w:w="-5" w:type="dxa"/>
          <w:tblLook w:val="04A0"/>
        </w:tblPrEx>
        <w:trPr>
          <w:trHeight w:val="576"/>
        </w:trPr>
        <w:tc>
          <w:tcPr>
            <w:tcW w:w="1675" w:type="dxa"/>
            <w:vAlign w:val="center"/>
          </w:tcPr>
          <w:p w:rsidR="00FC2A6C" w:rsidP="00A50064" w14:paraId="5ACE0249" w14:textId="77777777">
            <w:pPr>
              <w:spacing w:before="100" w:beforeAutospacing="1"/>
              <w:outlineLvl w:val="1"/>
              <w:rPr>
                <w:rFonts w:ascii="DM Sans" w:hAnsi="DM Sans" w:cs="Arial"/>
                <w:color w:val="0D1941"/>
              </w:rPr>
            </w:pPr>
            <w:r>
              <w:rPr>
                <w:rFonts w:ascii="DM Sans" w:hAnsi="DM Sans" w:cs="Arial"/>
                <w:color w:val="0D1941"/>
              </w:rPr>
              <w:t>LGBT-05</w:t>
            </w:r>
          </w:p>
        </w:tc>
        <w:tc>
          <w:tcPr>
            <w:tcW w:w="7347" w:type="dxa"/>
            <w:vAlign w:val="center"/>
          </w:tcPr>
          <w:p w:rsidR="00FC2A6C" w:rsidP="00A50064" w14:paraId="2C3A7E11" w14:textId="77777777">
            <w:pPr>
              <w:spacing w:before="100" w:beforeAutospacing="1"/>
              <w:outlineLvl w:val="1"/>
              <w:rPr>
                <w:rFonts w:ascii="DM Sans" w:hAnsi="DM Sans" w:cs="Arial"/>
                <w:color w:val="0D1941"/>
              </w:rPr>
            </w:pPr>
            <w:r>
              <w:rPr>
                <w:rFonts w:ascii="DM Sans" w:hAnsi="DM Sans" w:cs="Arial"/>
                <w:color w:val="0D1941"/>
              </w:rPr>
              <w:t>Reduce bullying of lesbian, gay, or bisexual high school students</w:t>
            </w:r>
          </w:p>
        </w:tc>
      </w:tr>
      <w:tr w14:paraId="7414B6CF" w14:textId="77777777" w:rsidTr="00DD0FF9">
        <w:tblPrEx>
          <w:tblW w:w="0" w:type="auto"/>
          <w:tblInd w:w="-5" w:type="dxa"/>
          <w:tblLook w:val="04A0"/>
        </w:tblPrEx>
        <w:trPr>
          <w:trHeight w:val="576"/>
        </w:trPr>
        <w:tc>
          <w:tcPr>
            <w:tcW w:w="1675" w:type="dxa"/>
            <w:vAlign w:val="center"/>
          </w:tcPr>
          <w:p w:rsidR="00FC2A6C" w:rsidP="00A50064" w14:paraId="2107A64B" w14:textId="77777777">
            <w:pPr>
              <w:spacing w:before="100" w:beforeAutospacing="1"/>
              <w:outlineLvl w:val="1"/>
              <w:rPr>
                <w:rFonts w:ascii="DM Sans" w:hAnsi="DM Sans" w:cs="Arial"/>
                <w:color w:val="0D1941"/>
              </w:rPr>
            </w:pPr>
            <w:r>
              <w:rPr>
                <w:rFonts w:ascii="DM Sans" w:hAnsi="DM Sans" w:cs="Arial"/>
                <w:color w:val="0D1941"/>
              </w:rPr>
              <w:t>LGBT-06</w:t>
            </w:r>
          </w:p>
        </w:tc>
        <w:tc>
          <w:tcPr>
            <w:tcW w:w="7347" w:type="dxa"/>
            <w:vAlign w:val="center"/>
          </w:tcPr>
          <w:p w:rsidR="00FC2A6C" w:rsidP="00A50064" w14:paraId="3D83605D" w14:textId="77777777">
            <w:pPr>
              <w:spacing w:before="100" w:beforeAutospacing="1"/>
              <w:outlineLvl w:val="1"/>
              <w:rPr>
                <w:rFonts w:ascii="DM Sans" w:hAnsi="DM Sans" w:cs="Arial"/>
                <w:color w:val="0D1941"/>
              </w:rPr>
            </w:pPr>
            <w:r>
              <w:rPr>
                <w:rFonts w:ascii="DM Sans" w:hAnsi="DM Sans" w:cs="Arial"/>
                <w:color w:val="0D1941"/>
              </w:rPr>
              <w:t>Reduce suicidal thoughts in lesbian, gay, or bisexual high school students</w:t>
            </w:r>
          </w:p>
        </w:tc>
      </w:tr>
      <w:tr w14:paraId="52766F27" w14:textId="77777777" w:rsidTr="00DD0FF9">
        <w:tblPrEx>
          <w:tblW w:w="0" w:type="auto"/>
          <w:tblInd w:w="-5" w:type="dxa"/>
          <w:tblLook w:val="04A0"/>
        </w:tblPrEx>
        <w:trPr>
          <w:trHeight w:val="576"/>
        </w:trPr>
        <w:tc>
          <w:tcPr>
            <w:tcW w:w="1675" w:type="dxa"/>
            <w:vAlign w:val="center"/>
          </w:tcPr>
          <w:p w:rsidR="00FC2A6C" w:rsidP="00A50064" w14:paraId="59B61A09" w14:textId="77777777">
            <w:pPr>
              <w:spacing w:before="100" w:beforeAutospacing="1"/>
              <w:outlineLvl w:val="1"/>
              <w:rPr>
                <w:rFonts w:ascii="DM Sans" w:hAnsi="DM Sans" w:cs="Arial"/>
                <w:color w:val="0D1941"/>
              </w:rPr>
            </w:pPr>
            <w:r>
              <w:rPr>
                <w:rFonts w:ascii="DM Sans" w:hAnsi="DM Sans" w:cs="Arial"/>
                <w:color w:val="0D1941"/>
              </w:rPr>
              <w:t>LGBT-07</w:t>
            </w:r>
          </w:p>
        </w:tc>
        <w:tc>
          <w:tcPr>
            <w:tcW w:w="7347" w:type="dxa"/>
            <w:vAlign w:val="center"/>
          </w:tcPr>
          <w:p w:rsidR="00FC2A6C" w:rsidP="00A50064" w14:paraId="3A11A868" w14:textId="77777777">
            <w:pPr>
              <w:spacing w:before="100" w:beforeAutospacing="1"/>
              <w:outlineLvl w:val="1"/>
              <w:rPr>
                <w:rFonts w:ascii="DM Sans" w:hAnsi="DM Sans" w:cs="Arial"/>
                <w:color w:val="0D1941"/>
              </w:rPr>
            </w:pPr>
            <w:r>
              <w:rPr>
                <w:rFonts w:ascii="DM Sans" w:hAnsi="DM Sans" w:cs="Arial"/>
                <w:color w:val="0D1941"/>
              </w:rPr>
              <w:t>Reduce the proportion of lesbian, gay, or bisexual high school students who have used illicit drugs</w:t>
            </w:r>
          </w:p>
        </w:tc>
      </w:tr>
      <w:tr w14:paraId="174F62CC" w14:textId="77777777" w:rsidTr="00DD0FF9">
        <w:tblPrEx>
          <w:tblW w:w="0" w:type="auto"/>
          <w:tblInd w:w="-5" w:type="dxa"/>
          <w:tblLook w:val="04A0"/>
        </w:tblPrEx>
        <w:trPr>
          <w:trHeight w:val="576"/>
        </w:trPr>
        <w:tc>
          <w:tcPr>
            <w:tcW w:w="1675" w:type="dxa"/>
            <w:vAlign w:val="center"/>
          </w:tcPr>
          <w:p w:rsidR="00FC2A6C" w:rsidP="00A50064" w14:paraId="24930F0D" w14:textId="77777777">
            <w:pPr>
              <w:spacing w:before="100" w:beforeAutospacing="1"/>
              <w:outlineLvl w:val="1"/>
              <w:rPr>
                <w:rFonts w:ascii="DM Sans" w:hAnsi="DM Sans" w:cs="Arial"/>
                <w:color w:val="0D1941"/>
              </w:rPr>
            </w:pPr>
            <w:r>
              <w:rPr>
                <w:rFonts w:ascii="DM Sans" w:hAnsi="DM Sans" w:cs="Arial"/>
                <w:color w:val="0D1941"/>
              </w:rPr>
              <w:t>MHMD-02</w:t>
            </w:r>
          </w:p>
        </w:tc>
        <w:tc>
          <w:tcPr>
            <w:tcW w:w="7347" w:type="dxa"/>
            <w:vAlign w:val="center"/>
          </w:tcPr>
          <w:p w:rsidR="00FC2A6C" w:rsidP="00A50064" w14:paraId="38B51E12" w14:textId="77777777">
            <w:pPr>
              <w:spacing w:before="100" w:beforeAutospacing="1"/>
              <w:outlineLvl w:val="1"/>
              <w:rPr>
                <w:rFonts w:ascii="DM Sans" w:hAnsi="DM Sans" w:cs="Arial"/>
                <w:color w:val="0D1941"/>
              </w:rPr>
            </w:pPr>
            <w:r>
              <w:rPr>
                <w:rFonts w:ascii="DM Sans" w:hAnsi="DM Sans" w:cs="Arial"/>
                <w:color w:val="0D1941"/>
              </w:rPr>
              <w:t>Reduce suicide attempts by adolescents</w:t>
            </w:r>
          </w:p>
        </w:tc>
      </w:tr>
      <w:tr w14:paraId="00081553" w14:textId="77777777" w:rsidTr="00DD0FF9">
        <w:tblPrEx>
          <w:tblW w:w="0" w:type="auto"/>
          <w:tblInd w:w="-5" w:type="dxa"/>
          <w:tblLook w:val="04A0"/>
        </w:tblPrEx>
        <w:trPr>
          <w:trHeight w:val="576"/>
        </w:trPr>
        <w:tc>
          <w:tcPr>
            <w:tcW w:w="1675" w:type="dxa"/>
            <w:vAlign w:val="center"/>
          </w:tcPr>
          <w:p w:rsidR="00FC2A6C" w:rsidP="00A50064" w14:paraId="5B8DDFCF" w14:textId="77777777">
            <w:pPr>
              <w:spacing w:before="100" w:beforeAutospacing="1"/>
              <w:outlineLvl w:val="1"/>
              <w:rPr>
                <w:rFonts w:ascii="DM Sans" w:hAnsi="DM Sans" w:cs="Arial"/>
                <w:color w:val="0D1941"/>
              </w:rPr>
            </w:pPr>
            <w:r>
              <w:rPr>
                <w:rFonts w:ascii="DM Sans" w:hAnsi="DM Sans" w:cs="Arial"/>
                <w:color w:val="0D1941"/>
              </w:rPr>
              <w:t>PA-06</w:t>
            </w:r>
          </w:p>
        </w:tc>
        <w:tc>
          <w:tcPr>
            <w:tcW w:w="7347" w:type="dxa"/>
            <w:vAlign w:val="center"/>
          </w:tcPr>
          <w:p w:rsidR="00FC2A6C" w:rsidP="00A50064" w14:paraId="6CCFEEC6" w14:textId="77777777">
            <w:pPr>
              <w:spacing w:before="100" w:beforeAutospacing="1"/>
              <w:outlineLvl w:val="1"/>
              <w:rPr>
                <w:rFonts w:ascii="DM Sans" w:hAnsi="DM Sans" w:cs="Arial"/>
                <w:color w:val="0D1941"/>
              </w:rPr>
            </w:pPr>
            <w:r>
              <w:rPr>
                <w:rFonts w:ascii="DM Sans" w:hAnsi="DM Sans" w:cs="Arial"/>
                <w:color w:val="0D1941"/>
              </w:rPr>
              <w:t>Increase the proportion of adolescents who do enough aerobic physical activity</w:t>
            </w:r>
          </w:p>
        </w:tc>
      </w:tr>
      <w:tr w14:paraId="370CF13B" w14:textId="77777777" w:rsidTr="00DD0FF9">
        <w:tblPrEx>
          <w:tblW w:w="0" w:type="auto"/>
          <w:tblInd w:w="-5" w:type="dxa"/>
          <w:tblLook w:val="04A0"/>
        </w:tblPrEx>
        <w:trPr>
          <w:trHeight w:val="576"/>
        </w:trPr>
        <w:tc>
          <w:tcPr>
            <w:tcW w:w="1675" w:type="dxa"/>
            <w:vAlign w:val="center"/>
          </w:tcPr>
          <w:p w:rsidR="00FC2A6C" w:rsidP="00A50064" w14:paraId="5126BA23" w14:textId="77777777">
            <w:pPr>
              <w:spacing w:before="100" w:beforeAutospacing="1"/>
              <w:outlineLvl w:val="1"/>
              <w:rPr>
                <w:rFonts w:ascii="DM Sans" w:hAnsi="DM Sans" w:cs="Arial"/>
                <w:color w:val="0D1941"/>
              </w:rPr>
            </w:pPr>
            <w:r>
              <w:rPr>
                <w:rFonts w:ascii="DM Sans" w:hAnsi="DM Sans" w:cs="Arial"/>
                <w:color w:val="0D1941"/>
              </w:rPr>
              <w:t>PA-07</w:t>
            </w:r>
          </w:p>
        </w:tc>
        <w:tc>
          <w:tcPr>
            <w:tcW w:w="7347" w:type="dxa"/>
            <w:vAlign w:val="center"/>
          </w:tcPr>
          <w:p w:rsidR="00FC2A6C" w:rsidP="00A50064" w14:paraId="55BFB844" w14:textId="77777777">
            <w:pPr>
              <w:spacing w:before="100" w:beforeAutospacing="1"/>
              <w:outlineLvl w:val="1"/>
              <w:rPr>
                <w:rFonts w:ascii="DM Sans" w:hAnsi="DM Sans" w:cs="Arial"/>
                <w:color w:val="0D1941"/>
              </w:rPr>
            </w:pPr>
            <w:r>
              <w:rPr>
                <w:rFonts w:ascii="DM Sans" w:hAnsi="DM Sans" w:cs="Arial"/>
                <w:color w:val="0D1941"/>
              </w:rPr>
              <w:t>Increase the proportion of adolescents who do enough muscle-strengthening activity</w:t>
            </w:r>
          </w:p>
        </w:tc>
      </w:tr>
      <w:tr w14:paraId="3D68A80F" w14:textId="77777777" w:rsidTr="00DD0FF9">
        <w:tblPrEx>
          <w:tblW w:w="0" w:type="auto"/>
          <w:tblInd w:w="-5" w:type="dxa"/>
          <w:tblLook w:val="04A0"/>
        </w:tblPrEx>
        <w:trPr>
          <w:trHeight w:val="576"/>
        </w:trPr>
        <w:tc>
          <w:tcPr>
            <w:tcW w:w="1675" w:type="dxa"/>
            <w:vAlign w:val="center"/>
          </w:tcPr>
          <w:p w:rsidR="00FC2A6C" w:rsidP="00A50064" w14:paraId="068F26D3" w14:textId="77777777">
            <w:pPr>
              <w:spacing w:before="100" w:beforeAutospacing="1"/>
              <w:outlineLvl w:val="1"/>
              <w:rPr>
                <w:rFonts w:ascii="DM Sans" w:hAnsi="DM Sans" w:cs="Arial"/>
                <w:color w:val="0D1941"/>
              </w:rPr>
            </w:pPr>
            <w:r>
              <w:rPr>
                <w:rFonts w:ascii="DM Sans" w:hAnsi="DM Sans" w:cs="Arial"/>
                <w:color w:val="0D1941"/>
              </w:rPr>
              <w:t>PA-08</w:t>
            </w:r>
          </w:p>
        </w:tc>
        <w:tc>
          <w:tcPr>
            <w:tcW w:w="7347" w:type="dxa"/>
            <w:vAlign w:val="center"/>
          </w:tcPr>
          <w:p w:rsidR="00FC2A6C" w:rsidP="00A50064" w14:paraId="3CD11D95" w14:textId="77777777">
            <w:pPr>
              <w:spacing w:before="100" w:beforeAutospacing="1"/>
              <w:outlineLvl w:val="1"/>
              <w:rPr>
                <w:rFonts w:ascii="DM Sans" w:hAnsi="DM Sans" w:cs="Arial"/>
                <w:color w:val="0D1941"/>
              </w:rPr>
            </w:pPr>
            <w:r>
              <w:rPr>
                <w:rFonts w:ascii="DM Sans" w:hAnsi="DM Sans" w:cs="Arial"/>
                <w:color w:val="0D1941"/>
              </w:rPr>
              <w:t>Increase the proportion of adolescents who do enough aerobic and muscle-strengthening activity</w:t>
            </w:r>
          </w:p>
        </w:tc>
      </w:tr>
      <w:tr w14:paraId="3640363F" w14:textId="77777777" w:rsidTr="00DD0FF9">
        <w:tblPrEx>
          <w:tblW w:w="0" w:type="auto"/>
          <w:tblInd w:w="-5" w:type="dxa"/>
          <w:tblLook w:val="04A0"/>
        </w:tblPrEx>
        <w:trPr>
          <w:trHeight w:val="576"/>
        </w:trPr>
        <w:tc>
          <w:tcPr>
            <w:tcW w:w="1675" w:type="dxa"/>
            <w:vAlign w:val="center"/>
          </w:tcPr>
          <w:p w:rsidR="00FC2A6C" w:rsidP="00A50064" w14:paraId="73041380" w14:textId="77777777">
            <w:pPr>
              <w:spacing w:before="100" w:beforeAutospacing="1"/>
              <w:outlineLvl w:val="1"/>
              <w:rPr>
                <w:rFonts w:ascii="DM Sans" w:hAnsi="DM Sans" w:cs="Arial"/>
                <w:color w:val="0D1941"/>
              </w:rPr>
            </w:pPr>
            <w:r>
              <w:rPr>
                <w:rFonts w:ascii="DM Sans" w:hAnsi="DM Sans" w:cs="Arial"/>
                <w:color w:val="0D1941"/>
              </w:rPr>
              <w:t>SH-04</w:t>
            </w:r>
          </w:p>
        </w:tc>
        <w:tc>
          <w:tcPr>
            <w:tcW w:w="7347" w:type="dxa"/>
            <w:vAlign w:val="center"/>
          </w:tcPr>
          <w:p w:rsidR="00FC2A6C" w:rsidP="00A50064" w14:paraId="7E6CFD59" w14:textId="77777777">
            <w:pPr>
              <w:spacing w:before="100" w:beforeAutospacing="1"/>
              <w:outlineLvl w:val="1"/>
              <w:rPr>
                <w:rFonts w:ascii="DM Sans" w:hAnsi="DM Sans" w:cs="Arial"/>
                <w:color w:val="0D1941"/>
              </w:rPr>
            </w:pPr>
            <w:r>
              <w:rPr>
                <w:rFonts w:ascii="DM Sans" w:hAnsi="DM Sans" w:cs="Arial"/>
                <w:color w:val="0D1941"/>
              </w:rPr>
              <w:t>Increase the proportion of high school students who get enough sleep</w:t>
            </w:r>
          </w:p>
        </w:tc>
      </w:tr>
    </w:tbl>
    <w:p w:rsidR="004C65B8" w:rsidRPr="003456B5" w:rsidP="004C65B8" w14:paraId="3F9B93C8" w14:textId="47A90F08">
      <w:pPr>
        <w:spacing w:before="120"/>
        <w:rPr>
          <w:rFonts w:ascii="DM Sans" w:hAnsi="DM Sans"/>
          <w:i/>
          <w:iCs/>
          <w:sz w:val="14"/>
          <w:szCs w:val="14"/>
        </w:rPr>
      </w:pPr>
      <w:r w:rsidRPr="003456B5">
        <w:rPr>
          <w:rFonts w:ascii="DM Sans" w:hAnsi="DM Sans"/>
          <w:i/>
          <w:iCs/>
          <w:sz w:val="14"/>
          <w:szCs w:val="14"/>
        </w:rPr>
        <w:t>(</w:t>
      </w:r>
      <w:r w:rsidRPr="003456B5">
        <w:rPr>
          <w:rFonts w:ascii="DM Sans" w:hAnsi="DM Sans"/>
          <w:i/>
          <w:iCs/>
          <w:sz w:val="14"/>
          <w:szCs w:val="14"/>
        </w:rPr>
        <w:t>U.S. Department of Health and Human Services,</w:t>
      </w:r>
      <w:r w:rsidRPr="003456B5" w:rsidR="009374BB">
        <w:rPr>
          <w:rFonts w:ascii="DM Sans" w:hAnsi="DM Sans"/>
          <w:i/>
          <w:iCs/>
          <w:sz w:val="14"/>
          <w:szCs w:val="14"/>
        </w:rPr>
        <w:t xml:space="preserve"> Office of Disease Prevention and Health Promotion, Healthy People 2023, </w:t>
      </w:r>
      <w:r w:rsidRPr="003456B5">
        <w:rPr>
          <w:rFonts w:ascii="DM Sans" w:hAnsi="DM Sans"/>
          <w:i/>
          <w:iCs/>
          <w:sz w:val="14"/>
          <w:szCs w:val="14"/>
        </w:rPr>
        <w:t>https://health.gov/healthypeople/objectives-and-data/data-sources-and-methods/data-sources/youth-risk-behavior-surveillance-system-yrbss</w:t>
      </w:r>
      <w:r w:rsidRPr="003456B5">
        <w:rPr>
          <w:rFonts w:ascii="DM Sans" w:hAnsi="DM Sans"/>
          <w:i/>
          <w:iCs/>
          <w:sz w:val="14"/>
          <w:szCs w:val="14"/>
        </w:rPr>
        <w:t>)</w:t>
      </w:r>
    </w:p>
    <w:p w:rsidR="00593CF8" w:rsidP="008538AA" w14:paraId="7CBC75C2" w14:textId="11D8A76C">
      <w:pPr>
        <w:rPr>
          <w:sz w:val="14"/>
          <w:szCs w:val="14"/>
        </w:rPr>
      </w:pPr>
    </w:p>
    <w:p w:rsidR="00593CF8" w:rsidP="008538AA" w14:paraId="64FE9F24" w14:textId="77777777">
      <w:pPr>
        <w:rPr>
          <w:sz w:val="14"/>
          <w:szCs w:val="14"/>
        </w:rPr>
      </w:pPr>
    </w:p>
    <w:sectPr w:rsidSect="00836833">
      <w:pgSz w:w="11907" w:h="16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2A"/>
    <w:rsid w:val="0000318B"/>
    <w:rsid w:val="000707F4"/>
    <w:rsid w:val="000D0D7B"/>
    <w:rsid w:val="000F49F8"/>
    <w:rsid w:val="00135D6F"/>
    <w:rsid w:val="001C3341"/>
    <w:rsid w:val="001D6E85"/>
    <w:rsid w:val="0025469F"/>
    <w:rsid w:val="003456B5"/>
    <w:rsid w:val="004929FB"/>
    <w:rsid w:val="004C65B8"/>
    <w:rsid w:val="004D1B70"/>
    <w:rsid w:val="004D3EC4"/>
    <w:rsid w:val="00523DC4"/>
    <w:rsid w:val="00583049"/>
    <w:rsid w:val="005938D9"/>
    <w:rsid w:val="00593CF8"/>
    <w:rsid w:val="0059603D"/>
    <w:rsid w:val="00610520"/>
    <w:rsid w:val="00662331"/>
    <w:rsid w:val="00663B22"/>
    <w:rsid w:val="00667DC9"/>
    <w:rsid w:val="0068088B"/>
    <w:rsid w:val="00706800"/>
    <w:rsid w:val="00707F2A"/>
    <w:rsid w:val="007A5398"/>
    <w:rsid w:val="007E3501"/>
    <w:rsid w:val="00836833"/>
    <w:rsid w:val="008538AA"/>
    <w:rsid w:val="00884F9B"/>
    <w:rsid w:val="00902B93"/>
    <w:rsid w:val="009374BB"/>
    <w:rsid w:val="0095424F"/>
    <w:rsid w:val="009C2D59"/>
    <w:rsid w:val="00A06622"/>
    <w:rsid w:val="00A50064"/>
    <w:rsid w:val="00AA42FF"/>
    <w:rsid w:val="00B30075"/>
    <w:rsid w:val="00BF4A48"/>
    <w:rsid w:val="00C0759D"/>
    <w:rsid w:val="00C16E19"/>
    <w:rsid w:val="00C250DB"/>
    <w:rsid w:val="00C75477"/>
    <w:rsid w:val="00C97DEA"/>
    <w:rsid w:val="00CD07C3"/>
    <w:rsid w:val="00D1491F"/>
    <w:rsid w:val="00D5047C"/>
    <w:rsid w:val="00D878A9"/>
    <w:rsid w:val="00DD0FF9"/>
    <w:rsid w:val="00DF1DAD"/>
    <w:rsid w:val="00E05937"/>
    <w:rsid w:val="00E72094"/>
    <w:rsid w:val="00E75123"/>
    <w:rsid w:val="00FB38A3"/>
    <w:rsid w:val="00FC2A6C"/>
    <w:rsid w:val="704C0FE2"/>
    <w:rsid w:val="72C26F46"/>
    <w:rsid w:val="78B4B6A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7F21BB"/>
  <w15:chartTrackingRefBased/>
  <w15:docId w15:val="{E619C6D3-134D-418F-BB54-7FD32D77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F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B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07F4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B38A3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2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33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2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33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6E60249D70147BFC9B326CA0BCFBA" ma:contentTypeVersion="8" ma:contentTypeDescription="Create a new document." ma:contentTypeScope="" ma:versionID="a61ca35701cd0ea7dc11a42c418aed6c">
  <xsd:schema xmlns:xsd="http://www.w3.org/2001/XMLSchema" xmlns:xs="http://www.w3.org/2001/XMLSchema" xmlns:p="http://schemas.microsoft.com/office/2006/metadata/properties" xmlns:ns2="a23da347-5cc7-4eab-bb66-e2d362d7faf9" xmlns:ns3="b87ee2ff-c6cd-4e14-9766-244ce166cd58" targetNamespace="http://schemas.microsoft.com/office/2006/metadata/properties" ma:root="true" ma:fieldsID="04f44a3ff154828f63457d41abdec485" ns2:_="" ns3:_="">
    <xsd:import namespace="a23da347-5cc7-4eab-bb66-e2d362d7faf9"/>
    <xsd:import namespace="b87ee2ff-c6cd-4e14-9766-244ce166c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da347-5cc7-4eab-bb66-e2d362d7f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ee2ff-c6cd-4e14-9766-244ce166c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USD</b:Tag>
    <b:SourceType>InternetSite</b:SourceType>
    <b:Guid>{284944C7-BC8E-4B9E-853B-91BD991E8749}</b:Guid>
    <b:Title>U.S. Department of Health and Human Services</b:Title>
    <b:InternetSiteTitle>Healthy People 2023</b:InternetSiteTitle>
    <b:URL>https://health.gov/healthypeople/objectives-and-data/data-sources-and-methods/data-sources/youth-risk-behavior-surveillance-system-yrbss</b:URL>
    <b:RefOrder>1</b:RefOrder>
  </b:Source>
</b:Sources>
</file>

<file path=customXml/itemProps1.xml><?xml version="1.0" encoding="utf-8"?>
<ds:datastoreItem xmlns:ds="http://schemas.openxmlformats.org/officeDocument/2006/customXml" ds:itemID="{0F8BAC64-66DB-4FA5-A94B-F07DCFEBE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da347-5cc7-4eab-bb66-e2d362d7faf9"/>
    <ds:schemaRef ds:uri="b87ee2ff-c6cd-4e14-9766-244ce166c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E3C1F7-1D89-4C6B-967F-0AD7042A4C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E7E6D-BC7A-4376-B896-634117960E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348C21-734A-4F55-BC39-069AEB27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1507</Characters>
  <Application>Microsoft Office Word</Application>
  <DocSecurity>0</DocSecurity>
  <Lines>12</Lines>
  <Paragraphs>3</Paragraphs>
  <ScaleCrop>false</ScaleCrop>
  <Company>Macro International Inc.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Sophia.L.Stringfello</dc:creator>
  <cp:lastModifiedBy>Trott, Jill</cp:lastModifiedBy>
  <cp:revision>16</cp:revision>
  <cp:lastPrinted>2012-12-20T17:36:00Z</cp:lastPrinted>
  <dcterms:created xsi:type="dcterms:W3CDTF">2019-09-09T12:58:00Z</dcterms:created>
  <dcterms:modified xsi:type="dcterms:W3CDTF">2024-03-21T12:34:00Z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0x0101000746E60249D70147BFC9B326CA0BCFBA</vt:lpwstr>
  </property>
</Properties>
</file>