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1335" w:rsidP="000B1335" w14:paraId="2E43E93F" w14:textId="77777777">
      <w:pPr>
        <w:jc w:val="center"/>
        <w:rPr>
          <w:b/>
          <w:bCs/>
          <w:sz w:val="24"/>
          <w:szCs w:val="24"/>
        </w:rPr>
      </w:pPr>
      <w:r>
        <w:rPr>
          <w:b/>
          <w:bCs/>
          <w:sz w:val="24"/>
          <w:szCs w:val="24"/>
        </w:rPr>
        <w:t>Supporting Statement B</w:t>
      </w:r>
      <w:r w:rsidRPr="000B1335">
        <w:rPr>
          <w:b/>
          <w:bCs/>
          <w:sz w:val="24"/>
          <w:szCs w:val="24"/>
        </w:rPr>
        <w:t>:</w:t>
      </w:r>
    </w:p>
    <w:p w:rsidR="009A1CBB" w:rsidRPr="000B1335" w:rsidP="000B1335" w14:paraId="7E57D533" w14:textId="77777777">
      <w:pPr>
        <w:jc w:val="center"/>
        <w:rPr>
          <w:b/>
          <w:bCs/>
          <w:sz w:val="24"/>
          <w:szCs w:val="24"/>
        </w:rPr>
      </w:pPr>
    </w:p>
    <w:p w:rsidR="000B1335" w:rsidP="000B1335" w14:paraId="0A9AF207" w14:textId="77777777">
      <w:pPr>
        <w:jc w:val="center"/>
        <w:rPr>
          <w:b/>
          <w:bCs/>
          <w:sz w:val="24"/>
          <w:szCs w:val="24"/>
        </w:rPr>
      </w:pPr>
      <w:smartTag w:uri="urn:schemas-microsoft-com:office:smarttags" w:element="place">
        <w:smartTag w:uri="urn:schemas-microsoft-com:office:smarttags" w:element="country-region">
          <w:r w:rsidRPr="000B1335">
            <w:rPr>
              <w:b/>
              <w:bCs/>
              <w:sz w:val="24"/>
              <w:szCs w:val="24"/>
            </w:rPr>
            <w:t>U.S.</w:t>
          </w:r>
        </w:smartTag>
      </w:smartTag>
      <w:r w:rsidRPr="000B1335">
        <w:rPr>
          <w:b/>
          <w:bCs/>
          <w:sz w:val="24"/>
          <w:szCs w:val="24"/>
        </w:rPr>
        <w:t xml:space="preserve"> Election Assistance Commission</w:t>
      </w:r>
    </w:p>
    <w:p w:rsidR="009A1CBB" w:rsidRPr="000B1335" w:rsidP="000B1335" w14:paraId="7543AA9D" w14:textId="77777777">
      <w:pPr>
        <w:jc w:val="center"/>
        <w:rPr>
          <w:b/>
          <w:bCs/>
          <w:sz w:val="24"/>
          <w:szCs w:val="24"/>
        </w:rPr>
      </w:pPr>
    </w:p>
    <w:p w:rsidR="000B1335" w:rsidRPr="004052E3" w:rsidP="000B1335" w14:paraId="3FF55274" w14:textId="77777777">
      <w:pPr>
        <w:jc w:val="center"/>
        <w:rPr>
          <w:b/>
          <w:bCs/>
          <w:sz w:val="24"/>
          <w:szCs w:val="24"/>
        </w:rPr>
      </w:pPr>
      <w:r w:rsidRPr="004052E3">
        <w:rPr>
          <w:b/>
          <w:bCs/>
          <w:sz w:val="24"/>
          <w:szCs w:val="24"/>
        </w:rPr>
        <w:t>National Mail Voter Registration Form</w:t>
      </w:r>
    </w:p>
    <w:p w:rsidR="00793AED" w:rsidRPr="004052E3" w:rsidP="000B1335" w14:paraId="41690B13" w14:textId="77777777">
      <w:pPr>
        <w:rPr>
          <w:sz w:val="24"/>
          <w:szCs w:val="24"/>
        </w:rPr>
      </w:pPr>
    </w:p>
    <w:p w:rsidR="00793AED" w:rsidRPr="004052E3" w14:paraId="75DAB70F" w14:textId="77777777">
      <w:pPr>
        <w:rPr>
          <w:sz w:val="24"/>
          <w:szCs w:val="24"/>
        </w:rPr>
      </w:pPr>
    </w:p>
    <w:p w:rsidR="00793AED" w14:paraId="62ADAE83" w14:textId="77777777">
      <w:pPr>
        <w:rPr>
          <w:sz w:val="24"/>
          <w:szCs w:val="24"/>
        </w:rPr>
      </w:pPr>
      <w:r w:rsidRPr="004052E3">
        <w:rPr>
          <w:b/>
          <w:bCs/>
          <w:sz w:val="24"/>
          <w:szCs w:val="24"/>
        </w:rPr>
        <w:t xml:space="preserve">B.  </w:t>
      </w:r>
      <w:r>
        <w:rPr>
          <w:b/>
          <w:bCs/>
          <w:sz w:val="24"/>
          <w:szCs w:val="24"/>
        </w:rPr>
        <w:t>COLLECTIONS OF INFORMATION EMPLOYING STATISTICAL METHODS</w:t>
      </w:r>
    </w:p>
    <w:p w:rsidR="00793AED" w14:paraId="3C0CBF5E" w14:textId="77777777">
      <w:pPr>
        <w:rPr>
          <w:sz w:val="24"/>
          <w:szCs w:val="24"/>
        </w:rPr>
      </w:pPr>
    </w:p>
    <w:p w:rsidR="00793AED" w14:paraId="501642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w:t>
      </w:r>
      <w:r w:rsidR="00015493">
        <w:rPr>
          <w:b/>
          <w:bCs/>
          <w:sz w:val="24"/>
          <w:szCs w:val="24"/>
        </w:rPr>
        <w:t>Indicate expected response rates for the collection as a whole.  If the collection had been conducted previously, include the actual response rate achieved during the last collection.</w:t>
      </w:r>
    </w:p>
    <w:p w:rsidR="00793AED" w14:paraId="01050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7D0B" w14:paraId="3826E877" w14:textId="3C793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w:t>
      </w:r>
      <w:r w:rsidR="007F1D9C">
        <w:rPr>
          <w:sz w:val="24"/>
          <w:szCs w:val="24"/>
        </w:rPr>
        <w:t xml:space="preserve">e use of this form </w:t>
      </w:r>
      <w:r>
        <w:rPr>
          <w:sz w:val="24"/>
          <w:szCs w:val="24"/>
        </w:rPr>
        <w:t xml:space="preserve">does not </w:t>
      </w:r>
      <w:r w:rsidR="007F1D9C">
        <w:rPr>
          <w:sz w:val="24"/>
          <w:szCs w:val="24"/>
        </w:rPr>
        <w:t>require</w:t>
      </w:r>
      <w:r>
        <w:rPr>
          <w:sz w:val="24"/>
          <w:szCs w:val="24"/>
        </w:rPr>
        <w:t xml:space="preserve"> sampling.  </w:t>
      </w:r>
      <w:r w:rsidR="009A1CBB">
        <w:rPr>
          <w:sz w:val="24"/>
          <w:szCs w:val="24"/>
        </w:rPr>
        <w:t xml:space="preserve">The application form will be made available </w:t>
      </w:r>
      <w:r w:rsidR="00E977B3">
        <w:rPr>
          <w:sz w:val="24"/>
          <w:szCs w:val="24"/>
        </w:rPr>
        <w:t xml:space="preserve">for </w:t>
      </w:r>
      <w:r w:rsidR="009A1CBB">
        <w:rPr>
          <w:sz w:val="24"/>
          <w:szCs w:val="24"/>
        </w:rPr>
        <w:t>use</w:t>
      </w:r>
      <w:r w:rsidR="00E977B3">
        <w:rPr>
          <w:sz w:val="24"/>
          <w:szCs w:val="24"/>
        </w:rPr>
        <w:t xml:space="preserve"> to</w:t>
      </w:r>
      <w:r w:rsidR="009A1CBB">
        <w:rPr>
          <w:sz w:val="24"/>
          <w:szCs w:val="24"/>
        </w:rPr>
        <w:t xml:space="preserve"> approximately </w:t>
      </w:r>
      <w:r w:rsidR="00B604E4">
        <w:rPr>
          <w:sz w:val="24"/>
          <w:szCs w:val="24"/>
        </w:rPr>
        <w:t>23</w:t>
      </w:r>
      <w:r w:rsidR="00AE1D7A">
        <w:rPr>
          <w:sz w:val="24"/>
          <w:szCs w:val="24"/>
        </w:rPr>
        <w:t>9</w:t>
      </w:r>
      <w:r w:rsidR="00B604E4">
        <w:rPr>
          <w:sz w:val="24"/>
          <w:szCs w:val="24"/>
        </w:rPr>
        <w:t>,000,000</w:t>
      </w:r>
      <w:r w:rsidR="009A1CBB">
        <w:rPr>
          <w:sz w:val="24"/>
          <w:szCs w:val="24"/>
        </w:rPr>
        <w:t>, eligible U.S. citizens that want to register to vote.</w:t>
      </w:r>
      <w:r w:rsidR="00E977B3">
        <w:rPr>
          <w:sz w:val="24"/>
          <w:szCs w:val="24"/>
        </w:rPr>
        <w:t xml:space="preserve"> North Dakota does not require voter registration. As such, U.S. citizens in 49 states, the District of Columbia, Guam, American Samoa, Puerto Rico, U.S. Virgin Islands and the Mariana Islands will have the option to use this form for voter registration.</w:t>
      </w:r>
    </w:p>
    <w:p w:rsidR="00BB3FC1" w14:paraId="47B0E6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14:paraId="6879A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93AED" w14:paraId="1E2B2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14:paraId="78349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Not applicable to this </w:t>
      </w:r>
      <w:r w:rsidR="007F1D9C">
        <w:rPr>
          <w:sz w:val="24"/>
          <w:szCs w:val="24"/>
        </w:rPr>
        <w:t>form</w:t>
      </w:r>
      <w:r w:rsidR="009522DB">
        <w:rPr>
          <w:sz w:val="24"/>
          <w:szCs w:val="24"/>
        </w:rPr>
        <w:t>.</w:t>
      </w:r>
    </w:p>
    <w:p w:rsidR="00793AED" w14:paraId="15141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14:paraId="3DB78F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w:t>
      </w:r>
      <w:r w:rsidR="00B639F9">
        <w:rPr>
          <w:b/>
          <w:bCs/>
          <w:sz w:val="24"/>
          <w:szCs w:val="24"/>
        </w:rPr>
        <w:t>-</w:t>
      </w:r>
      <w:r>
        <w:rPr>
          <w:b/>
          <w:bCs/>
          <w:sz w:val="24"/>
          <w:szCs w:val="24"/>
        </w:rPr>
        <w:t xml:space="preserve">response. The accuracy and reliability of the information collected must be shown to be adequate for the intended uses. </w:t>
      </w:r>
    </w:p>
    <w:p w:rsidR="00793AED" w14:paraId="4605E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77B3" w:rsidP="1CB22119" w14:paraId="6AD002AC" w14:textId="170C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3078F23D">
        <w:rPr>
          <w:sz w:val="24"/>
          <w:szCs w:val="24"/>
        </w:rPr>
        <w:t>In addition to providing the form in English, the</w:t>
      </w:r>
      <w:r w:rsidRPr="3078F23D" w:rsidR="00AD3CE1">
        <w:rPr>
          <w:sz w:val="24"/>
          <w:szCs w:val="24"/>
        </w:rPr>
        <w:t xml:space="preserve"> EAC </w:t>
      </w:r>
      <w:r w:rsidRPr="3078F23D">
        <w:rPr>
          <w:sz w:val="24"/>
          <w:szCs w:val="24"/>
        </w:rPr>
        <w:t xml:space="preserve">also </w:t>
      </w:r>
      <w:r w:rsidRPr="3078F23D">
        <w:rPr>
          <w:sz w:val="24"/>
          <w:szCs w:val="24"/>
        </w:rPr>
        <w:t>provides the National Mail Voter Registration Form in</w:t>
      </w:r>
      <w:r w:rsidRPr="3078F23D">
        <w:rPr>
          <w:sz w:val="24"/>
          <w:szCs w:val="24"/>
        </w:rPr>
        <w:t xml:space="preserve"> </w:t>
      </w:r>
      <w:r w:rsidRPr="3078F23D" w:rsidR="31DC9F34">
        <w:rPr>
          <w:sz w:val="24"/>
          <w:szCs w:val="24"/>
        </w:rPr>
        <w:t xml:space="preserve">Amharic, </w:t>
      </w:r>
      <w:r w:rsidRPr="3078F23D" w:rsidR="19FE1323">
        <w:rPr>
          <w:sz w:val="24"/>
          <w:szCs w:val="24"/>
        </w:rPr>
        <w:t xml:space="preserve">Apache, </w:t>
      </w:r>
      <w:r w:rsidRPr="3078F23D">
        <w:rPr>
          <w:sz w:val="24"/>
          <w:szCs w:val="24"/>
        </w:rPr>
        <w:t xml:space="preserve">Arabic, Bengali, Chinese, French, Haitian Creole, Hindi, Japanese, Khmer, Korean, </w:t>
      </w:r>
      <w:r w:rsidRPr="3078F23D" w:rsidR="61E1E1FC">
        <w:rPr>
          <w:sz w:val="24"/>
          <w:szCs w:val="24"/>
        </w:rPr>
        <w:t xml:space="preserve">Navajo, </w:t>
      </w:r>
      <w:r w:rsidRPr="3078F23D" w:rsidR="26145E59">
        <w:rPr>
          <w:sz w:val="24"/>
          <w:szCs w:val="24"/>
        </w:rPr>
        <w:t xml:space="preserve">Polish, </w:t>
      </w:r>
      <w:r w:rsidRPr="3078F23D">
        <w:rPr>
          <w:sz w:val="24"/>
          <w:szCs w:val="24"/>
        </w:rPr>
        <w:t xml:space="preserve">Portuguese, Russian, </w:t>
      </w:r>
      <w:r w:rsidRPr="3078F23D" w:rsidR="5A183DA5">
        <w:rPr>
          <w:sz w:val="24"/>
          <w:szCs w:val="24"/>
        </w:rPr>
        <w:t xml:space="preserve">Somali, </w:t>
      </w:r>
      <w:r w:rsidRPr="3078F23D">
        <w:rPr>
          <w:sz w:val="24"/>
          <w:szCs w:val="24"/>
        </w:rPr>
        <w:t>Spanish, Tagalog</w:t>
      </w:r>
      <w:r w:rsidRPr="3078F23D" w:rsidR="5C19794D">
        <w:rPr>
          <w:sz w:val="24"/>
          <w:szCs w:val="24"/>
        </w:rPr>
        <w:t xml:space="preserve">, </w:t>
      </w:r>
      <w:r w:rsidRPr="3078F23D">
        <w:rPr>
          <w:sz w:val="24"/>
          <w:szCs w:val="24"/>
        </w:rPr>
        <w:t>Vietnamese</w:t>
      </w:r>
      <w:r w:rsidRPr="3078F23D" w:rsidR="745F9A4E">
        <w:rPr>
          <w:sz w:val="24"/>
          <w:szCs w:val="24"/>
        </w:rPr>
        <w:t>, and Yup’ik</w:t>
      </w:r>
      <w:r w:rsidRPr="3078F23D" w:rsidR="6758C2BE">
        <w:rPr>
          <w:sz w:val="24"/>
          <w:szCs w:val="24"/>
        </w:rPr>
        <w:t xml:space="preserve"> </w:t>
      </w:r>
      <w:r w:rsidRPr="3078F23D">
        <w:rPr>
          <w:sz w:val="24"/>
          <w:szCs w:val="24"/>
        </w:rPr>
        <w:t xml:space="preserve">to </w:t>
      </w:r>
      <w:r w:rsidRPr="3078F23D">
        <w:rPr>
          <w:sz w:val="24"/>
          <w:szCs w:val="24"/>
        </w:rPr>
        <w:t xml:space="preserve">order to </w:t>
      </w:r>
      <w:r w:rsidRPr="3078F23D">
        <w:rPr>
          <w:sz w:val="24"/>
          <w:szCs w:val="24"/>
        </w:rPr>
        <w:t>increase access</w:t>
      </w:r>
      <w:r w:rsidRPr="3078F23D">
        <w:rPr>
          <w:sz w:val="24"/>
          <w:szCs w:val="24"/>
        </w:rPr>
        <w:t xml:space="preserve"> for limited English proficient citizens.</w:t>
      </w:r>
    </w:p>
    <w:p w:rsidR="00D01F00" w14:paraId="490372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1F00" w14:paraId="243C2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order to ensure U.S. citizens that use the National Mail Voter Registration Form are following the most up-to-date instructions for their state, the EAC enables states submit any revisions on an ongoing basis. Requested revisions to the form are review</w:t>
      </w:r>
      <w:r w:rsidR="009406DF">
        <w:rPr>
          <w:sz w:val="24"/>
          <w:szCs w:val="24"/>
        </w:rPr>
        <w:t>ed</w:t>
      </w:r>
      <w:r>
        <w:rPr>
          <w:sz w:val="24"/>
          <w:szCs w:val="24"/>
        </w:rPr>
        <w:t xml:space="preserve"> by EAC General Counsel prior to approval. Once approved, EAC works with a vendor to ensure form changes are translated into all languages currently available and posted on the EAC website for citizens’ use.</w:t>
      </w:r>
    </w:p>
    <w:p w:rsidR="00AF4CB0" w14:paraId="3343DE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14:paraId="4DB72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793AED" w14:paraId="06732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14:paraId="09D66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Not applicable to this </w:t>
      </w:r>
      <w:r w:rsidR="007F1D9C">
        <w:rPr>
          <w:sz w:val="24"/>
          <w:szCs w:val="24"/>
        </w:rPr>
        <w:t>form</w:t>
      </w:r>
      <w:r>
        <w:rPr>
          <w:sz w:val="24"/>
          <w:szCs w:val="24"/>
        </w:rPr>
        <w:t>.</w:t>
      </w:r>
    </w:p>
    <w:p w:rsidR="00793AED" w14:paraId="005B3B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14:paraId="46FF53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93AED" w14:paraId="4C402889" w14:textId="77777777">
      <w:pPr>
        <w:rPr>
          <w:sz w:val="24"/>
          <w:szCs w:val="24"/>
        </w:rPr>
      </w:pPr>
    </w:p>
    <w:p w:rsidR="00E60589" w14:paraId="545FF84B" w14:textId="77777777">
      <w:pPr>
        <w:rPr>
          <w:sz w:val="24"/>
          <w:szCs w:val="24"/>
        </w:rPr>
      </w:pPr>
      <w:r>
        <w:rPr>
          <w:sz w:val="24"/>
          <w:szCs w:val="24"/>
        </w:rPr>
        <w:t xml:space="preserve">The EAC staff members responsible for </w:t>
      </w:r>
      <w:r w:rsidR="007F1D9C">
        <w:rPr>
          <w:sz w:val="24"/>
          <w:szCs w:val="24"/>
        </w:rPr>
        <w:t>maintaining</w:t>
      </w:r>
      <w:r>
        <w:rPr>
          <w:sz w:val="24"/>
          <w:szCs w:val="24"/>
        </w:rPr>
        <w:t xml:space="preserve"> this </w:t>
      </w:r>
      <w:r w:rsidR="007F1D9C">
        <w:rPr>
          <w:sz w:val="24"/>
          <w:szCs w:val="24"/>
        </w:rPr>
        <w:t>form</w:t>
      </w:r>
      <w:r>
        <w:rPr>
          <w:sz w:val="24"/>
          <w:szCs w:val="24"/>
        </w:rPr>
        <w:t xml:space="preserve"> are:</w:t>
      </w:r>
    </w:p>
    <w:p w:rsidR="00E60589" w14:paraId="00C53E00" w14:textId="77777777">
      <w:pPr>
        <w:rPr>
          <w:sz w:val="24"/>
          <w:szCs w:val="24"/>
        </w:rPr>
      </w:pPr>
    </w:p>
    <w:p w:rsidR="007F1D9C" w:rsidP="007F1D9C" w14:paraId="2F461CDA" w14:textId="77ED4CD1">
      <w:pPr>
        <w:numPr>
          <w:ilvl w:val="0"/>
          <w:numId w:val="1"/>
        </w:numPr>
        <w:rPr>
          <w:sz w:val="24"/>
          <w:szCs w:val="24"/>
        </w:rPr>
      </w:pPr>
      <w:r>
        <w:rPr>
          <w:sz w:val="24"/>
          <w:szCs w:val="24"/>
        </w:rPr>
        <w:t>Raymond Williams</w:t>
      </w:r>
    </w:p>
    <w:p w:rsidR="007F1D9C" w:rsidP="007F1D9C" w14:paraId="2FCDAE30" w14:textId="5EF15034">
      <w:pPr>
        <w:ind w:left="720"/>
        <w:rPr>
          <w:sz w:val="24"/>
          <w:szCs w:val="24"/>
        </w:rPr>
      </w:pPr>
      <w:r>
        <w:rPr>
          <w:sz w:val="24"/>
          <w:szCs w:val="24"/>
        </w:rPr>
        <w:t>Director of Research</w:t>
      </w:r>
    </w:p>
    <w:p w:rsidR="007F1D9C" w:rsidP="007F1D9C" w14:paraId="00A03CDC" w14:textId="77777777">
      <w:pPr>
        <w:ind w:left="720"/>
        <w:rPr>
          <w:sz w:val="24"/>
          <w:szCs w:val="24"/>
        </w:rPr>
      </w:pPr>
      <w:smartTag w:uri="urn:schemas-microsoft-com:office:smarttags" w:element="place">
        <w:smartTag w:uri="urn:schemas-microsoft-com:office:smarttags" w:element="country-region">
          <w:r>
            <w:rPr>
              <w:sz w:val="24"/>
              <w:szCs w:val="24"/>
            </w:rPr>
            <w:t>U.S.</w:t>
          </w:r>
        </w:smartTag>
      </w:smartTag>
      <w:r>
        <w:rPr>
          <w:sz w:val="24"/>
          <w:szCs w:val="24"/>
        </w:rPr>
        <w:t xml:space="preserve"> Election Assistance Commission</w:t>
      </w:r>
    </w:p>
    <w:p w:rsidR="007F1D9C" w:rsidP="007F1D9C" w14:paraId="1E4B7A19" w14:textId="77777777">
      <w:pPr>
        <w:ind w:left="720"/>
        <w:rPr>
          <w:sz w:val="24"/>
          <w:szCs w:val="24"/>
        </w:rPr>
      </w:pPr>
      <w:r>
        <w:rPr>
          <w:sz w:val="24"/>
          <w:szCs w:val="24"/>
        </w:rPr>
        <w:t>633 3</w:t>
      </w:r>
      <w:r w:rsidRPr="00E977B3">
        <w:rPr>
          <w:sz w:val="24"/>
          <w:szCs w:val="24"/>
          <w:vertAlign w:val="superscript"/>
        </w:rPr>
        <w:t>rd</w:t>
      </w:r>
      <w:r>
        <w:rPr>
          <w:sz w:val="24"/>
          <w:szCs w:val="24"/>
        </w:rPr>
        <w:t xml:space="preserve"> Street, NW, Suite 200</w:t>
      </w:r>
    </w:p>
    <w:p w:rsidR="007F1D9C" w:rsidP="007F1D9C" w14:paraId="5097D112" w14:textId="77777777">
      <w:pPr>
        <w:ind w:left="720"/>
        <w:rPr>
          <w:sz w:val="24"/>
          <w:szCs w:val="24"/>
        </w:rPr>
      </w:pPr>
      <w:r>
        <w:rPr>
          <w:sz w:val="24"/>
          <w:szCs w:val="24"/>
        </w:rPr>
        <w:t>Washington, DC 20001</w:t>
      </w:r>
    </w:p>
    <w:p w:rsidR="007F1D9C" w:rsidP="007F1D9C" w14:paraId="6B3C8986" w14:textId="77777777">
      <w:pPr>
        <w:ind w:left="720"/>
        <w:rPr>
          <w:sz w:val="24"/>
          <w:szCs w:val="24"/>
        </w:rPr>
      </w:pPr>
      <w:r>
        <w:rPr>
          <w:sz w:val="24"/>
          <w:szCs w:val="24"/>
        </w:rPr>
        <w:t>(202) 924-0794</w:t>
      </w:r>
    </w:p>
    <w:p w:rsidR="007F1D9C" w:rsidP="007F1D9C" w14:paraId="0C74C415" w14:textId="77777777">
      <w:pPr>
        <w:rPr>
          <w:sz w:val="24"/>
          <w:szCs w:val="24"/>
        </w:rPr>
      </w:pPr>
    </w:p>
    <w:p w:rsidR="007F1D9C" w:rsidP="00E60589" w14:paraId="76930A67" w14:textId="77777777">
      <w:pPr>
        <w:ind w:left="720"/>
        <w:rPr>
          <w:sz w:val="24"/>
          <w:szCs w:val="24"/>
        </w:rPr>
      </w:pPr>
    </w:p>
    <w:p w:rsidR="00E60589" w:rsidP="00E60589" w14:paraId="02031B24" w14:textId="77777777">
      <w:pPr>
        <w:rPr>
          <w:sz w:val="24"/>
          <w:szCs w:val="24"/>
        </w:rPr>
      </w:pPr>
    </w:p>
    <w:sectPr>
      <w:footerReference w:type="even" r:id="rId8"/>
      <w:footerReference w:type="default" r:id="rId9"/>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05B" w:rsidP="000E20F6" w14:paraId="70D002B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005B" w:rsidP="008111F8" w14:paraId="7704922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05B" w:rsidP="008111F8" w14:paraId="18DB2BEE" w14:textId="77777777">
    <w:pPr>
      <w:pStyle w:val="Footer"/>
      <w:framePr w:wrap="around" w:vAnchor="text" w:hAnchor="margin" w:xAlign="right" w:y="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50FA8">
      <w:rPr>
        <w:rStyle w:val="PageNumber"/>
        <w:noProof/>
        <w:sz w:val="24"/>
        <w:szCs w:val="24"/>
      </w:rPr>
      <w:t>1</w:t>
    </w:r>
    <w:r>
      <w:rPr>
        <w:rStyle w:val="PageNumber"/>
        <w:sz w:val="24"/>
        <w:szCs w:val="24"/>
      </w:rPr>
      <w:fldChar w:fldCharType="end"/>
    </w:r>
  </w:p>
  <w:p w:rsidR="00A2005B" w:rsidP="008111F8" w14:paraId="2B310CE6"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754374"/>
    <w:multiLevelType w:val="hybridMultilevel"/>
    <w:tmpl w:val="E3DE43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8030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5A"/>
    <w:rsid w:val="00015493"/>
    <w:rsid w:val="000467B4"/>
    <w:rsid w:val="000B1335"/>
    <w:rsid w:val="000D1CE1"/>
    <w:rsid w:val="000E20F6"/>
    <w:rsid w:val="00135F0C"/>
    <w:rsid w:val="001940D5"/>
    <w:rsid w:val="001A4856"/>
    <w:rsid w:val="001B6451"/>
    <w:rsid w:val="001C1251"/>
    <w:rsid w:val="00255EA6"/>
    <w:rsid w:val="002728DE"/>
    <w:rsid w:val="00297826"/>
    <w:rsid w:val="00350FA8"/>
    <w:rsid w:val="00366CA1"/>
    <w:rsid w:val="00367BCA"/>
    <w:rsid w:val="003C10CB"/>
    <w:rsid w:val="004052E3"/>
    <w:rsid w:val="004A0B65"/>
    <w:rsid w:val="00520F46"/>
    <w:rsid w:val="00552FC0"/>
    <w:rsid w:val="00580B5A"/>
    <w:rsid w:val="0059375E"/>
    <w:rsid w:val="00607E18"/>
    <w:rsid w:val="00676AC4"/>
    <w:rsid w:val="00687514"/>
    <w:rsid w:val="00690156"/>
    <w:rsid w:val="00793AED"/>
    <w:rsid w:val="007C0925"/>
    <w:rsid w:val="007E14DD"/>
    <w:rsid w:val="007E75DA"/>
    <w:rsid w:val="007F0CD4"/>
    <w:rsid w:val="007F1D9C"/>
    <w:rsid w:val="008111F8"/>
    <w:rsid w:val="0083795B"/>
    <w:rsid w:val="00884EFC"/>
    <w:rsid w:val="008B1198"/>
    <w:rsid w:val="008C5054"/>
    <w:rsid w:val="008D61D8"/>
    <w:rsid w:val="00904800"/>
    <w:rsid w:val="00917874"/>
    <w:rsid w:val="009406DF"/>
    <w:rsid w:val="009522DB"/>
    <w:rsid w:val="00967D60"/>
    <w:rsid w:val="009A1CBB"/>
    <w:rsid w:val="009A50A8"/>
    <w:rsid w:val="009E6947"/>
    <w:rsid w:val="00A2005B"/>
    <w:rsid w:val="00A322EC"/>
    <w:rsid w:val="00A36792"/>
    <w:rsid w:val="00A45D0D"/>
    <w:rsid w:val="00A5539F"/>
    <w:rsid w:val="00AD3CE1"/>
    <w:rsid w:val="00AE1D7A"/>
    <w:rsid w:val="00AF4CB0"/>
    <w:rsid w:val="00B0446B"/>
    <w:rsid w:val="00B17D0B"/>
    <w:rsid w:val="00B27BE5"/>
    <w:rsid w:val="00B37736"/>
    <w:rsid w:val="00B604E4"/>
    <w:rsid w:val="00B639F9"/>
    <w:rsid w:val="00BB3FC1"/>
    <w:rsid w:val="00C034CB"/>
    <w:rsid w:val="00C14340"/>
    <w:rsid w:val="00D00D13"/>
    <w:rsid w:val="00D01F00"/>
    <w:rsid w:val="00D41DD8"/>
    <w:rsid w:val="00D45999"/>
    <w:rsid w:val="00D508EB"/>
    <w:rsid w:val="00D60688"/>
    <w:rsid w:val="00D83EB3"/>
    <w:rsid w:val="00D95AB9"/>
    <w:rsid w:val="00DA2E2B"/>
    <w:rsid w:val="00DB08B3"/>
    <w:rsid w:val="00E34B96"/>
    <w:rsid w:val="00E60589"/>
    <w:rsid w:val="00E977B3"/>
    <w:rsid w:val="00ED4236"/>
    <w:rsid w:val="00EE4876"/>
    <w:rsid w:val="00F328BC"/>
    <w:rsid w:val="00F37E4D"/>
    <w:rsid w:val="00F5520B"/>
    <w:rsid w:val="00FD348F"/>
    <w:rsid w:val="15DA4881"/>
    <w:rsid w:val="191126A9"/>
    <w:rsid w:val="19FE1323"/>
    <w:rsid w:val="1CB22119"/>
    <w:rsid w:val="26145E59"/>
    <w:rsid w:val="2B232B43"/>
    <w:rsid w:val="3078F23D"/>
    <w:rsid w:val="31DC9F34"/>
    <w:rsid w:val="368F187B"/>
    <w:rsid w:val="38D6432F"/>
    <w:rsid w:val="49D795F7"/>
    <w:rsid w:val="4C69EDB1"/>
    <w:rsid w:val="5A183DA5"/>
    <w:rsid w:val="5A4685D5"/>
    <w:rsid w:val="5C19794D"/>
    <w:rsid w:val="61E1E1FC"/>
    <w:rsid w:val="637B4393"/>
    <w:rsid w:val="6758C2BE"/>
    <w:rsid w:val="68FECD58"/>
    <w:rsid w:val="6D08FD7C"/>
    <w:rsid w:val="728C6993"/>
    <w:rsid w:val="745F9A4E"/>
    <w:rsid w:val="783EF2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EA903C"/>
  <w15:chartTrackingRefBased/>
  <w15:docId w15:val="{CFF8B6F9-FFC4-4ACE-B26A-2EFB009F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36792"/>
    <w:rPr>
      <w:rFonts w:ascii="Tahoma" w:hAnsi="Tahoma" w:cs="Tahoma"/>
      <w:sz w:val="16"/>
      <w:szCs w:val="16"/>
    </w:rPr>
  </w:style>
  <w:style w:type="character" w:styleId="CommentReference">
    <w:name w:val="annotation reference"/>
    <w:rsid w:val="009A1CBB"/>
    <w:rPr>
      <w:sz w:val="16"/>
      <w:szCs w:val="16"/>
    </w:rPr>
  </w:style>
  <w:style w:type="paragraph" w:styleId="CommentText">
    <w:name w:val="annotation text"/>
    <w:basedOn w:val="Normal"/>
    <w:link w:val="CommentTextChar"/>
    <w:rsid w:val="009A1CBB"/>
  </w:style>
  <w:style w:type="character" w:customStyle="1" w:styleId="CommentTextChar">
    <w:name w:val="Comment Text Char"/>
    <w:basedOn w:val="DefaultParagraphFont"/>
    <w:link w:val="CommentText"/>
    <w:rsid w:val="009A1CBB"/>
  </w:style>
  <w:style w:type="paragraph" w:styleId="CommentSubject">
    <w:name w:val="annotation subject"/>
    <w:basedOn w:val="CommentText"/>
    <w:next w:val="CommentText"/>
    <w:link w:val="CommentSubjectChar"/>
    <w:rsid w:val="009A1CBB"/>
    <w:rPr>
      <w:b/>
      <w:bCs/>
    </w:rPr>
  </w:style>
  <w:style w:type="character" w:customStyle="1" w:styleId="CommentSubjectChar">
    <w:name w:val="Comment Subject Char"/>
    <w:link w:val="CommentSubject"/>
    <w:rsid w:val="009A1CBB"/>
    <w:rPr>
      <w:b/>
      <w:bCs/>
    </w:rPr>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99098937C9C4C95EAD8785988361A" ma:contentTypeVersion="11" ma:contentTypeDescription="Create a new document." ma:contentTypeScope="" ma:versionID="50b5a7e7f1857442ff311a43ceb7ef34">
  <xsd:schema xmlns:xsd="http://www.w3.org/2001/XMLSchema" xmlns:xs="http://www.w3.org/2001/XMLSchema" xmlns:p="http://schemas.microsoft.com/office/2006/metadata/properties" xmlns:ns2="bbeb9b65-b253-49f3-bdc2-076aef4910aa" xmlns:ns3="de213bec-6251-4c06-a627-ea29c97e2846" targetNamespace="http://schemas.microsoft.com/office/2006/metadata/properties" ma:root="true" ma:fieldsID="ede7cd719df525dab0d4b00bb547e375" ns2:_="" ns3:_="">
    <xsd:import namespace="bbeb9b65-b253-49f3-bdc2-076aef4910aa"/>
    <xsd:import namespace="de213bec-6251-4c06-a627-ea29c97e2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b9b65-b253-49f3-bdc2-076aef491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13bec-6251-4c06-a627-ea29c97e2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0E14B-643D-4B48-8BED-25449C3F68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919113-12FF-42A1-A940-3AE9BE97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b9b65-b253-49f3-bdc2-076aef4910aa"/>
    <ds:schemaRef ds:uri="de213bec-6251-4c06-a627-ea29c97e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FDE99-7C10-40BD-8D05-342603A22C21}">
  <ds:schemaRefs>
    <ds:schemaRef ds:uri="http://schemas.openxmlformats.org/officeDocument/2006/bibliography"/>
  </ds:schemaRefs>
</ds:datastoreItem>
</file>

<file path=customXml/itemProps4.xml><?xml version="1.0" encoding="utf-8"?>
<ds:datastoreItem xmlns:ds="http://schemas.openxmlformats.org/officeDocument/2006/customXml" ds:itemID="{A8EB5299-2D29-4226-B0D9-9C9D45566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2803</Characters>
  <Application>Microsoft Office Word</Application>
  <DocSecurity>0</DocSecurity>
  <Lines>23</Lines>
  <Paragraphs>6</Paragraphs>
  <ScaleCrop>false</ScaleCrop>
  <Company>DOC/NOAA/OFA/ISO/IRMS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Raymond Williams</cp:lastModifiedBy>
  <cp:revision>9</cp:revision>
  <cp:lastPrinted>2009-08-24T21:07:00Z</cp:lastPrinted>
  <dcterms:created xsi:type="dcterms:W3CDTF">2021-08-18T21:33:00Z</dcterms:created>
  <dcterms:modified xsi:type="dcterms:W3CDTF">2025-03-05T16:08:00Z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0x01010073999098937C9C4C95EAD8785988361A</vt:lpwstr>
  </property>
</Properties>
</file>