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76A" w:rsidP="00F64E92" w14:paraId="04823DD2" w14:textId="5564327B">
      <w:pPr>
        <w:pStyle w:val="Title"/>
      </w:pPr>
      <w:r>
        <w:t>Non-Substantive Change Request</w:t>
      </w:r>
    </w:p>
    <w:p w:rsidR="00F64E92" w:rsidP="00F64E92" w14:paraId="6A8053C2" w14:textId="618F0B54">
      <w:pPr>
        <w:pStyle w:val="Subtitle"/>
      </w:pPr>
      <w:r>
        <w:t>OMB Control Number</w:t>
      </w:r>
      <w:r w:rsidR="00B775A3">
        <w:t xml:space="preserve">: </w:t>
      </w:r>
      <w:bookmarkStart w:id="0" w:name="_Hlk104286304"/>
      <w:r w:rsidRPr="00DC37DA" w:rsidR="00DC37DA">
        <w:rPr>
          <w:bCs/>
        </w:rPr>
        <w:t>2127</w:t>
      </w:r>
      <w:r w:rsidRPr="00DC37DA" w:rsidR="00DC37DA">
        <w:rPr>
          <w:rFonts w:eastAsia="Calibri" w:cs="Times New Roman"/>
          <w:bCs/>
          <w:szCs w:val="24"/>
        </w:rPr>
        <w:t>-0714</w:t>
      </w:r>
      <w:bookmarkEnd w:id="0"/>
    </w:p>
    <w:p w:rsidR="00F64E92" w:rsidP="00F64E92" w14:paraId="1E849FA4" w14:textId="34E45D76">
      <w:pPr>
        <w:pStyle w:val="Subtitle"/>
      </w:pPr>
      <w:r>
        <w:t>Crash Report Sampling System (CRSS)</w:t>
      </w:r>
    </w:p>
    <w:p w:rsidR="00E265B7" w:rsidP="00E265B7" w14:paraId="01E9C6E1" w14:textId="14FB86D6">
      <w:r>
        <w:t xml:space="preserve">Date Submitted: March </w:t>
      </w:r>
      <w:r w:rsidR="00A47DC2">
        <w:t>25</w:t>
      </w:r>
      <w:r>
        <w:t>, 2025</w:t>
      </w:r>
    </w:p>
    <w:p w:rsidR="00E265B7" w:rsidP="00E265B7" w14:paraId="3C0E044B" w14:textId="5F2057A8">
      <w:pPr>
        <w:pStyle w:val="Heading1"/>
      </w:pPr>
      <w:r>
        <w:t>Summary of Request</w:t>
      </w:r>
    </w:p>
    <w:p w:rsidR="003A4F79" w:rsidRPr="003A4F79" w:rsidP="003A4F79" w14:paraId="21C750FE" w14:textId="0C353B5F">
      <w:r>
        <w:t xml:space="preserve">The Department of Transportation, National Highway Traffic Safety Administration, is requesting a non-substantive change request to revise </w:t>
      </w:r>
      <w:r w:rsidR="00B051B4">
        <w:t xml:space="preserve">information </w:t>
      </w:r>
      <w:r w:rsidR="007B56B8">
        <w:t>collected</w:t>
      </w:r>
      <w:r w:rsidR="00B051B4">
        <w:t xml:space="preserve"> </w:t>
      </w:r>
      <w:r>
        <w:t>to align with E</w:t>
      </w:r>
      <w:r w:rsidR="00E52AD0">
        <w:t xml:space="preserve">xecutive </w:t>
      </w:r>
      <w:r>
        <w:t>O</w:t>
      </w:r>
      <w:r w:rsidR="00E52AD0">
        <w:t>rder (EO)</w:t>
      </w:r>
      <w:r>
        <w:t xml:space="preserve"> 14168, </w:t>
      </w:r>
      <w:r>
        <w:rPr>
          <w:i/>
          <w:iCs/>
        </w:rPr>
        <w:t>Defending Women from Gender Ideology Extremism and Restoring Biological Truth to the Federal Government</w:t>
      </w:r>
      <w:r>
        <w:t xml:space="preserve">. There </w:t>
      </w:r>
      <w:r w:rsidR="00980625">
        <w:t>is</w:t>
      </w:r>
      <w:r>
        <w:t xml:space="preserve"> no change to the burden.</w:t>
      </w:r>
      <w:r w:rsidR="00091BFE">
        <w:t xml:space="preserve"> </w:t>
      </w:r>
    </w:p>
    <w:p w:rsidR="00E265B7" w:rsidP="00E265B7" w14:paraId="49762F71" w14:textId="7D3F6483">
      <w:pPr>
        <w:pStyle w:val="Heading1"/>
      </w:pPr>
      <w:r>
        <w:t>Description of Changes Requested</w:t>
      </w:r>
    </w:p>
    <w:p w:rsidR="00B84A47" w:rsidP="00B84A47" w14:paraId="442A4B26" w14:textId="304FFF0E">
      <w:pPr>
        <w:pStyle w:val="Heading2"/>
      </w:pPr>
      <w:r>
        <w:t>Background</w:t>
      </w:r>
    </w:p>
    <w:p w:rsidR="00DC37DA" w:rsidRPr="00544FEE" w:rsidP="00DC37DA" w14:paraId="20CF884A" w14:textId="3DBDF196">
      <w:pPr>
        <w:autoSpaceDE w:val="0"/>
        <w:autoSpaceDN w:val="0"/>
        <w:adjustRightInd w:val="0"/>
        <w:spacing w:line="240" w:lineRule="auto"/>
        <w:rPr>
          <w:bCs/>
          <w:szCs w:val="24"/>
        </w:rPr>
      </w:pPr>
      <w:r w:rsidRPr="00E82AEB">
        <w:t>NHTSA is authorized by 49 U.S.C. 30182 and 23 U.S.C. 403 to collect data on motor vehicle traffic crashes to aid in the identification of issues and the development, implementation, and evaluation of motor vehicle and highway safety countermeasures to support efforts to reduce injuries and fatalities caused by motor vehicle crashes.</w:t>
      </w:r>
      <w:r>
        <w:t xml:space="preserve"> </w:t>
      </w:r>
      <w:r>
        <w:t xml:space="preserve"> T</w:t>
      </w:r>
      <w:r w:rsidRPr="00544FEE">
        <w:rPr>
          <w:bCs/>
          <w:szCs w:val="24"/>
        </w:rPr>
        <w:t>he Crash Report Sampling System (CRSS)</w:t>
      </w:r>
      <w:r>
        <w:rPr>
          <w:bCs/>
          <w:szCs w:val="24"/>
        </w:rPr>
        <w:t xml:space="preserve"> is a</w:t>
      </w:r>
      <w:r w:rsidRPr="00544FEE">
        <w:rPr>
          <w:bCs/>
          <w:szCs w:val="24"/>
        </w:rPr>
        <w:t xml:space="preserve"> </w:t>
      </w:r>
      <w:r>
        <w:rPr>
          <w:bCs/>
          <w:szCs w:val="24"/>
        </w:rPr>
        <w:t>voluntary collection of data from</w:t>
      </w:r>
      <w:r w:rsidRPr="00544FEE">
        <w:rPr>
          <w:bCs/>
          <w:szCs w:val="24"/>
        </w:rPr>
        <w:t xml:space="preserve"> police</w:t>
      </w:r>
      <w:r>
        <w:rPr>
          <w:bCs/>
          <w:szCs w:val="24"/>
        </w:rPr>
        <w:t>-</w:t>
      </w:r>
      <w:r w:rsidRPr="00544FEE">
        <w:rPr>
          <w:bCs/>
          <w:szCs w:val="24"/>
        </w:rPr>
        <w:t>reported</w:t>
      </w:r>
      <w:r>
        <w:rPr>
          <w:bCs/>
          <w:szCs w:val="24"/>
        </w:rPr>
        <w:t xml:space="preserve"> </w:t>
      </w:r>
      <w:r w:rsidRPr="00544FEE">
        <w:rPr>
          <w:bCs/>
          <w:szCs w:val="24"/>
        </w:rPr>
        <w:t>crashes involving all types of motor vehicles, pedestrians, and cyclists</w:t>
      </w:r>
      <w:r>
        <w:rPr>
          <w:bCs/>
          <w:szCs w:val="24"/>
        </w:rPr>
        <w:t>;</w:t>
      </w:r>
      <w:r w:rsidRPr="00544FEE">
        <w:rPr>
          <w:bCs/>
          <w:szCs w:val="24"/>
        </w:rPr>
        <w:t xml:space="preserve"> </w:t>
      </w:r>
      <w:r>
        <w:rPr>
          <w:bCs/>
          <w:szCs w:val="24"/>
        </w:rPr>
        <w:t>this includes</w:t>
      </w:r>
      <w:r w:rsidRPr="00544FEE">
        <w:rPr>
          <w:bCs/>
          <w:szCs w:val="24"/>
        </w:rPr>
        <w:t xml:space="preserve"> property da</w:t>
      </w:r>
      <w:r>
        <w:rPr>
          <w:bCs/>
          <w:szCs w:val="24"/>
        </w:rPr>
        <w:t xml:space="preserve">mage only crashes as well as those </w:t>
      </w:r>
      <w:r w:rsidRPr="00544FEE">
        <w:rPr>
          <w:bCs/>
          <w:szCs w:val="24"/>
        </w:rPr>
        <w:t>result</w:t>
      </w:r>
      <w:r>
        <w:rPr>
          <w:bCs/>
          <w:szCs w:val="24"/>
        </w:rPr>
        <w:t>ing</w:t>
      </w:r>
      <w:r w:rsidRPr="00544FEE">
        <w:rPr>
          <w:bCs/>
          <w:szCs w:val="24"/>
        </w:rPr>
        <w:t xml:space="preserve"> in injuries and fatalities.  CRSS obtains its data from a nationally representative probability sam</w:t>
      </w:r>
      <w:r>
        <w:rPr>
          <w:bCs/>
          <w:szCs w:val="24"/>
        </w:rPr>
        <w:t>p</w:t>
      </w:r>
      <w:r w:rsidRPr="00544FEE">
        <w:rPr>
          <w:bCs/>
          <w:szCs w:val="24"/>
        </w:rPr>
        <w:t xml:space="preserve">le selected from the estimated </w:t>
      </w:r>
      <w:r>
        <w:rPr>
          <w:bCs/>
          <w:szCs w:val="24"/>
        </w:rPr>
        <w:t>six</w:t>
      </w:r>
      <w:r w:rsidRPr="00544FEE">
        <w:rPr>
          <w:bCs/>
          <w:szCs w:val="24"/>
        </w:rPr>
        <w:t xml:space="preserve"> million police-reported crashes that occur annually</w:t>
      </w:r>
      <w:r>
        <w:rPr>
          <w:bCs/>
          <w:szCs w:val="24"/>
        </w:rPr>
        <w:t xml:space="preserve"> in the United States</w:t>
      </w:r>
      <w:r w:rsidRPr="00544FEE">
        <w:rPr>
          <w:bCs/>
          <w:szCs w:val="24"/>
        </w:rPr>
        <w:t>.  By focusing attention on police-reported crashes, CRSS concentrates on the crashes of greatest concern to the highway safety community and the public.</w:t>
      </w:r>
    </w:p>
    <w:p w:rsidR="005F23A2" w:rsidRPr="00E047D3" w:rsidP="0036747D" w14:paraId="5A8B5F8D" w14:textId="2FED04CD">
      <w:r>
        <w:t>Starting 2022,</w:t>
      </w:r>
      <w:r w:rsidR="00883760">
        <w:t xml:space="preserve"> </w:t>
      </w:r>
      <w:r w:rsidR="00C10B03">
        <w:t>t</w:t>
      </w:r>
      <w:r w:rsidRPr="00E047D3" w:rsidR="00E047D3">
        <w:t xml:space="preserve">he element </w:t>
      </w:r>
      <w:r w:rsidR="00E047D3">
        <w:t>“Sex”</w:t>
      </w:r>
      <w:r w:rsidRPr="00E047D3" w:rsidR="00E047D3">
        <w:t xml:space="preserve"> </w:t>
      </w:r>
      <w:r w:rsidR="00E047D3">
        <w:t>was</w:t>
      </w:r>
      <w:r w:rsidRPr="00E047D3" w:rsidR="00E047D3">
        <w:t xml:space="preserve"> updated to </w:t>
      </w:r>
      <w:r w:rsidR="00E047D3">
        <w:t>“</w:t>
      </w:r>
      <w:r w:rsidRPr="00E047D3" w:rsidR="00E047D3">
        <w:t>S</w:t>
      </w:r>
      <w:r w:rsidR="00E047D3">
        <w:t>ex</w:t>
      </w:r>
      <w:r w:rsidRPr="00E047D3" w:rsidR="00E047D3">
        <w:t>/G</w:t>
      </w:r>
      <w:r w:rsidR="00E047D3">
        <w:t>ender”</w:t>
      </w:r>
      <w:r w:rsidRPr="00E047D3" w:rsidR="00E047D3">
        <w:t>. This change reflect</w:t>
      </w:r>
      <w:r w:rsidR="00E047D3">
        <w:t>ed</w:t>
      </w:r>
      <w:r w:rsidRPr="00E047D3" w:rsidR="00E047D3">
        <w:t xml:space="preserve"> the difficulty in understanding if the crash report or other official </w:t>
      </w:r>
      <w:r w:rsidR="00C10B03">
        <w:t xml:space="preserve">State </w:t>
      </w:r>
      <w:r w:rsidRPr="00E047D3" w:rsidR="00E047D3">
        <w:t xml:space="preserve">documents capture sex or gender. A new attribute Other (e.g., “X,” Non-Binary, Not Specified, etc.) </w:t>
      </w:r>
      <w:r w:rsidR="00E047D3">
        <w:t>was</w:t>
      </w:r>
      <w:r w:rsidRPr="00E047D3" w:rsidR="00E047D3">
        <w:t xml:space="preserve"> used when it is known the information provided refers to Gender, but a specific binary gender was not provided. </w:t>
      </w:r>
      <w:r w:rsidR="00E047D3">
        <w:t>There w</w:t>
      </w:r>
      <w:r w:rsidR="00C47746">
        <w:t xml:space="preserve">ere </w:t>
      </w:r>
      <w:r w:rsidRPr="00E047D3" w:rsidR="00E047D3">
        <w:t>S</w:t>
      </w:r>
      <w:r w:rsidR="00E047D3">
        <w:t xml:space="preserve">pecial Instructions added to the FARS/CRSS Coding and Validation Manual </w:t>
      </w:r>
      <w:r w:rsidRPr="00E047D3" w:rsidR="00E047D3">
        <w:t>to discern the hierarchy of two or more information sources.</w:t>
      </w:r>
    </w:p>
    <w:p w:rsidR="00B84A47" w:rsidP="00B84A47" w14:paraId="646ABAE3" w14:textId="0E464567">
      <w:pPr>
        <w:pStyle w:val="Heading2"/>
      </w:pPr>
      <w:r>
        <w:t>Revisions and Justifications</w:t>
      </w:r>
    </w:p>
    <w:p w:rsidR="005F23A2" w:rsidP="005F23A2" w14:paraId="31FDD058" w14:textId="4038F70E">
      <w:r>
        <w:t>Executive Order 14168 “Defending Women from Gender Ideology Extremism and Restoring Biological Truth to the Federal Government” was published 1/20/25 with OIRA releasing additional guidance 2/11/25, generally specifying that a “</w:t>
      </w:r>
      <w:r w:rsidRPr="00697FCF">
        <w:rPr>
          <w:b/>
          <w:bCs/>
          <w:i/>
          <w:iCs/>
        </w:rPr>
        <w:t>Sex</w:t>
      </w:r>
      <w:r>
        <w:t>” data element should have only two attributes, “</w:t>
      </w:r>
      <w:r w:rsidRPr="00697FCF">
        <w:rPr>
          <w:i/>
          <w:iCs/>
        </w:rPr>
        <w:t>male</w:t>
      </w:r>
      <w:r>
        <w:t>” and “</w:t>
      </w:r>
      <w:r w:rsidRPr="00697FCF">
        <w:rPr>
          <w:i/>
          <w:iCs/>
        </w:rPr>
        <w:t>female</w:t>
      </w:r>
      <w:r>
        <w:t>.”</w:t>
      </w:r>
    </w:p>
    <w:p w:rsidR="00407872" w:rsidP="005F23A2" w14:paraId="507FE6EC" w14:textId="3926163B">
      <w:r>
        <w:t xml:space="preserve">To comply with the EO, </w:t>
      </w:r>
      <w:r w:rsidR="008C232A">
        <w:t xml:space="preserve">NHTSA seeks the following approvals for </w:t>
      </w:r>
      <w:r w:rsidR="00D0082E">
        <w:t>CRSS</w:t>
      </w:r>
      <w:r>
        <w:t>:</w:t>
      </w:r>
    </w:p>
    <w:p w:rsidR="00407872" w:rsidRPr="00407872" w:rsidP="00407872" w14:paraId="6526178E" w14:textId="22B48C6C">
      <w:pPr>
        <w:pStyle w:val="ListParagraph"/>
        <w:numPr>
          <w:ilvl w:val="0"/>
          <w:numId w:val="2"/>
        </w:numPr>
      </w:pPr>
      <w:r w:rsidRPr="00920E1A">
        <w:rPr>
          <w:u w:val="single"/>
        </w:rPr>
        <w:t>Rename data element</w:t>
      </w:r>
      <w:r>
        <w:t xml:space="preserve">: </w:t>
      </w:r>
      <w:r w:rsidR="008C232A">
        <w:t>Change</w:t>
      </w:r>
      <w:r w:rsidR="005F23A2">
        <w:t xml:space="preserve"> </w:t>
      </w:r>
      <w:r w:rsidR="008E6585">
        <w:t xml:space="preserve">the data element </w:t>
      </w:r>
      <w:r w:rsidRPr="00407872" w:rsidR="008E6585">
        <w:rPr>
          <w:rFonts w:ascii="Calibri" w:eastAsia="Times New Roman" w:hAnsi="Calibri" w:cs="Calibri"/>
          <w:color w:val="000000"/>
          <w:kern w:val="0"/>
          <w:lang w:eastAsia="zh-CN"/>
          <w14:ligatures w14:val="none"/>
        </w:rPr>
        <w:t>from "</w:t>
      </w:r>
      <w:r w:rsidRPr="0049634C" w:rsidR="0049634C">
        <w:rPr>
          <w:rFonts w:ascii="Calibri" w:eastAsia="Times New Roman" w:hAnsi="Calibri" w:cs="Calibri"/>
          <w:b/>
          <w:bCs/>
          <w:i/>
          <w:iCs/>
          <w:color w:val="000000"/>
          <w:kern w:val="0"/>
          <w:lang w:eastAsia="zh-CN"/>
          <w14:ligatures w14:val="none"/>
        </w:rPr>
        <w:t>Sex/</w:t>
      </w:r>
      <w:r w:rsidRPr="00407872" w:rsidR="0045511A">
        <w:rPr>
          <w:rFonts w:ascii="Calibri" w:eastAsia="Times New Roman" w:hAnsi="Calibri" w:cs="Calibri"/>
          <w:b/>
          <w:bCs/>
          <w:i/>
          <w:iCs/>
          <w:color w:val="000000"/>
          <w:kern w:val="0"/>
          <w:lang w:eastAsia="zh-CN"/>
          <w14:ligatures w14:val="none"/>
        </w:rPr>
        <w:t>G</w:t>
      </w:r>
      <w:r w:rsidRPr="00407872" w:rsidR="008E6585">
        <w:rPr>
          <w:rFonts w:ascii="Calibri" w:eastAsia="Times New Roman" w:hAnsi="Calibri" w:cs="Calibri"/>
          <w:b/>
          <w:bCs/>
          <w:i/>
          <w:iCs/>
          <w:color w:val="000000"/>
          <w:kern w:val="0"/>
          <w:lang w:eastAsia="zh-CN"/>
          <w14:ligatures w14:val="none"/>
        </w:rPr>
        <w:t>ender</w:t>
      </w:r>
      <w:r w:rsidRPr="00407872" w:rsidR="008E6585">
        <w:rPr>
          <w:rFonts w:ascii="Calibri" w:eastAsia="Times New Roman" w:hAnsi="Calibri" w:cs="Calibri"/>
          <w:color w:val="000000"/>
          <w:kern w:val="0"/>
          <w:lang w:eastAsia="zh-CN"/>
          <w14:ligatures w14:val="none"/>
        </w:rPr>
        <w:t>" to "</w:t>
      </w:r>
      <w:r w:rsidRPr="00407872" w:rsidR="0045511A">
        <w:rPr>
          <w:rFonts w:ascii="Calibri" w:eastAsia="Times New Roman" w:hAnsi="Calibri" w:cs="Calibri"/>
          <w:b/>
          <w:bCs/>
          <w:i/>
          <w:iCs/>
          <w:color w:val="000000"/>
          <w:kern w:val="0"/>
          <w:lang w:eastAsia="zh-CN"/>
          <w14:ligatures w14:val="none"/>
        </w:rPr>
        <w:t>S</w:t>
      </w:r>
      <w:r w:rsidRPr="00407872" w:rsidR="008E6585">
        <w:rPr>
          <w:rFonts w:ascii="Calibri" w:eastAsia="Times New Roman" w:hAnsi="Calibri" w:cs="Calibri"/>
          <w:b/>
          <w:bCs/>
          <w:i/>
          <w:iCs/>
          <w:color w:val="000000"/>
          <w:kern w:val="0"/>
          <w:lang w:eastAsia="zh-CN"/>
          <w14:ligatures w14:val="none"/>
        </w:rPr>
        <w:t>ex</w:t>
      </w:r>
      <w:r w:rsidRPr="00407872" w:rsidR="008E6585">
        <w:rPr>
          <w:rFonts w:ascii="Calibri" w:eastAsia="Times New Roman" w:hAnsi="Calibri" w:cs="Calibri"/>
          <w:color w:val="000000"/>
          <w:kern w:val="0"/>
          <w:lang w:eastAsia="zh-CN"/>
          <w14:ligatures w14:val="none"/>
        </w:rPr>
        <w:t xml:space="preserve">". </w:t>
      </w:r>
    </w:p>
    <w:p w:rsidR="00F443DA" w:rsidRPr="00F443DA" w:rsidP="00407872" w14:paraId="4405C9AE" w14:textId="128914EA">
      <w:pPr>
        <w:pStyle w:val="ListParagraph"/>
        <w:numPr>
          <w:ilvl w:val="0"/>
          <w:numId w:val="2"/>
        </w:numPr>
      </w:pPr>
      <w:r w:rsidRPr="00920E1A">
        <w:rPr>
          <w:rFonts w:ascii="Calibri" w:eastAsia="Times New Roman" w:hAnsi="Calibri" w:cs="Calibri"/>
          <w:color w:val="000000"/>
          <w:kern w:val="0"/>
          <w:u w:val="single"/>
          <w:lang w:eastAsia="zh-CN"/>
          <w14:ligatures w14:val="none"/>
        </w:rPr>
        <w:t>Change "</w:t>
      </w:r>
      <w:r w:rsidRPr="00920E1A">
        <w:rPr>
          <w:rFonts w:ascii="Calibri" w:eastAsia="Times New Roman" w:hAnsi="Calibri" w:cs="Calibri"/>
          <w:i/>
          <w:iCs/>
          <w:color w:val="000000"/>
          <w:kern w:val="0"/>
          <w:u w:val="single"/>
          <w:lang w:eastAsia="zh-CN"/>
          <w14:ligatures w14:val="none"/>
        </w:rPr>
        <w:t>Other (e.g. "X", Non-Binary, Not Specified, etc.)</w:t>
      </w:r>
      <w:r w:rsidRPr="00920E1A">
        <w:rPr>
          <w:rFonts w:ascii="Calibri" w:eastAsia="Times New Roman" w:hAnsi="Calibri" w:cs="Calibri"/>
          <w:color w:val="000000"/>
          <w:kern w:val="0"/>
          <w:u w:val="single"/>
          <w:lang w:eastAsia="zh-CN"/>
          <w14:ligatures w14:val="none"/>
        </w:rPr>
        <w:t>" to “</w:t>
      </w:r>
      <w:r w:rsidRPr="00920E1A">
        <w:rPr>
          <w:rFonts w:ascii="Calibri" w:eastAsia="Times New Roman" w:hAnsi="Calibri" w:cs="Calibri"/>
          <w:i/>
          <w:iCs/>
          <w:color w:val="000000"/>
          <w:kern w:val="0"/>
          <w:u w:val="single"/>
          <w:lang w:eastAsia="zh-CN"/>
          <w14:ligatures w14:val="none"/>
        </w:rPr>
        <w:t>Not Reported</w:t>
      </w:r>
      <w:r w:rsidRPr="00920E1A">
        <w:rPr>
          <w:rFonts w:ascii="Calibri" w:eastAsia="Times New Roman" w:hAnsi="Calibri" w:cs="Calibri"/>
          <w:color w:val="000000"/>
          <w:kern w:val="0"/>
          <w:u w:val="single"/>
          <w:lang w:eastAsia="zh-CN"/>
          <w14:ligatures w14:val="none"/>
        </w:rPr>
        <w:t>”:</w:t>
      </w:r>
      <w:r>
        <w:rPr>
          <w:rFonts w:ascii="Calibri" w:eastAsia="Times New Roman" w:hAnsi="Calibri" w:cs="Calibri"/>
          <w:color w:val="000000"/>
          <w:kern w:val="0"/>
          <w:lang w:eastAsia="zh-CN"/>
          <w14:ligatures w14:val="none"/>
        </w:rPr>
        <w:t xml:space="preserve"> </w:t>
      </w:r>
      <w:r w:rsidR="00CA2910">
        <w:rPr>
          <w:rFonts w:ascii="Calibri" w:eastAsia="Times New Roman" w:hAnsi="Calibri" w:cs="Calibri"/>
          <w:color w:val="000000"/>
          <w:kern w:val="0"/>
          <w:lang w:eastAsia="zh-CN"/>
          <w14:ligatures w14:val="none"/>
        </w:rPr>
        <w:t>Under the “</w:t>
      </w:r>
      <w:r w:rsidRPr="00CA2910" w:rsidR="00CA2910">
        <w:rPr>
          <w:rFonts w:ascii="Calibri" w:eastAsia="Times New Roman" w:hAnsi="Calibri" w:cs="Calibri"/>
          <w:b/>
          <w:bCs/>
          <w:i/>
          <w:iCs/>
          <w:color w:val="000000"/>
          <w:kern w:val="0"/>
          <w:lang w:eastAsia="zh-CN"/>
          <w14:ligatures w14:val="none"/>
        </w:rPr>
        <w:t>Sex</w:t>
      </w:r>
      <w:r w:rsidR="00CA2910">
        <w:rPr>
          <w:rFonts w:ascii="Calibri" w:eastAsia="Times New Roman" w:hAnsi="Calibri" w:cs="Calibri"/>
          <w:b/>
          <w:bCs/>
          <w:i/>
          <w:iCs/>
          <w:color w:val="000000"/>
          <w:kern w:val="0"/>
          <w:lang w:eastAsia="zh-CN"/>
          <w14:ligatures w14:val="none"/>
        </w:rPr>
        <w:t>”</w:t>
      </w:r>
      <w:r w:rsidR="00CA2910">
        <w:rPr>
          <w:rFonts w:ascii="Calibri" w:eastAsia="Times New Roman" w:hAnsi="Calibri" w:cs="Calibri"/>
          <w:color w:val="000000"/>
          <w:kern w:val="0"/>
          <w:lang w:eastAsia="zh-CN"/>
          <w14:ligatures w14:val="none"/>
        </w:rPr>
        <w:t xml:space="preserve"> data element, </w:t>
      </w:r>
      <w:r w:rsidR="00D0082E">
        <w:rPr>
          <w:rFonts w:ascii="Calibri" w:eastAsia="Times New Roman" w:hAnsi="Calibri" w:cs="Calibri"/>
          <w:color w:val="000000"/>
          <w:kern w:val="0"/>
          <w:lang w:eastAsia="zh-CN"/>
          <w14:ligatures w14:val="none"/>
        </w:rPr>
        <w:t>CRSS</w:t>
      </w:r>
      <w:r w:rsidRPr="00407872" w:rsidR="00D0082E">
        <w:rPr>
          <w:rFonts w:ascii="Calibri" w:eastAsia="Times New Roman" w:hAnsi="Calibri" w:cs="Calibri"/>
          <w:color w:val="000000"/>
          <w:kern w:val="0"/>
          <w:lang w:eastAsia="zh-CN"/>
          <w14:ligatures w14:val="none"/>
        </w:rPr>
        <w:t xml:space="preserve"> </w:t>
      </w:r>
      <w:r w:rsidRPr="00407872" w:rsidR="0045511A">
        <w:rPr>
          <w:rFonts w:ascii="Calibri" w:eastAsia="Times New Roman" w:hAnsi="Calibri" w:cs="Calibri"/>
          <w:color w:val="000000"/>
          <w:kern w:val="0"/>
          <w:lang w:eastAsia="zh-CN"/>
          <w14:ligatures w14:val="none"/>
        </w:rPr>
        <w:t>r</w:t>
      </w:r>
      <w:r w:rsidRPr="00407872" w:rsidR="008E6585">
        <w:rPr>
          <w:rFonts w:ascii="Calibri" w:eastAsia="Times New Roman" w:hAnsi="Calibri" w:cs="Calibri"/>
          <w:color w:val="000000"/>
          <w:kern w:val="0"/>
          <w:lang w:eastAsia="zh-CN"/>
          <w14:ligatures w14:val="none"/>
        </w:rPr>
        <w:t>emove</w:t>
      </w:r>
      <w:r w:rsidRPr="00407872" w:rsidR="0045511A">
        <w:rPr>
          <w:rFonts w:ascii="Calibri" w:eastAsia="Times New Roman" w:hAnsi="Calibri" w:cs="Calibri"/>
          <w:color w:val="000000"/>
          <w:kern w:val="0"/>
          <w:lang w:eastAsia="zh-CN"/>
          <w14:ligatures w14:val="none"/>
        </w:rPr>
        <w:t>s</w:t>
      </w:r>
      <w:r w:rsidRPr="00407872" w:rsidR="008E6585">
        <w:rPr>
          <w:rFonts w:ascii="Calibri" w:eastAsia="Times New Roman" w:hAnsi="Calibri" w:cs="Calibri"/>
          <w:color w:val="000000"/>
          <w:kern w:val="0"/>
          <w:lang w:eastAsia="zh-CN"/>
          <w14:ligatures w14:val="none"/>
        </w:rPr>
        <w:t xml:space="preserve"> "</w:t>
      </w:r>
      <w:r w:rsidRPr="00407872" w:rsidR="008E6585">
        <w:rPr>
          <w:rFonts w:ascii="Calibri" w:eastAsia="Times New Roman" w:hAnsi="Calibri" w:cs="Calibri"/>
          <w:i/>
          <w:iCs/>
          <w:color w:val="000000"/>
          <w:kern w:val="0"/>
          <w:lang w:eastAsia="zh-CN"/>
          <w14:ligatures w14:val="none"/>
        </w:rPr>
        <w:t>Other</w:t>
      </w:r>
      <w:r w:rsidRPr="00407872" w:rsidR="00016077">
        <w:rPr>
          <w:rFonts w:ascii="Calibri" w:eastAsia="Times New Roman" w:hAnsi="Calibri" w:cs="Calibri"/>
          <w:i/>
          <w:iCs/>
          <w:color w:val="000000"/>
          <w:kern w:val="0"/>
          <w:lang w:eastAsia="zh-CN"/>
          <w14:ligatures w14:val="none"/>
        </w:rPr>
        <w:t xml:space="preserve"> </w:t>
      </w:r>
      <w:r w:rsidRPr="00407872" w:rsidR="008E6585">
        <w:rPr>
          <w:rFonts w:ascii="Calibri" w:eastAsia="Times New Roman" w:hAnsi="Calibri" w:cs="Calibri"/>
          <w:i/>
          <w:iCs/>
          <w:color w:val="000000"/>
          <w:kern w:val="0"/>
          <w:lang w:eastAsia="zh-CN"/>
          <w14:ligatures w14:val="none"/>
        </w:rPr>
        <w:t>(e.g. "X", Non-Binary, Not Specified, etc.)</w:t>
      </w:r>
      <w:r w:rsidRPr="00407872" w:rsidR="008E6585">
        <w:rPr>
          <w:rFonts w:ascii="Calibri" w:eastAsia="Times New Roman" w:hAnsi="Calibri" w:cs="Calibri"/>
          <w:color w:val="000000"/>
          <w:kern w:val="0"/>
          <w:lang w:eastAsia="zh-CN"/>
          <w14:ligatures w14:val="none"/>
        </w:rPr>
        <w:t>" from files and forms</w:t>
      </w:r>
      <w:r w:rsidR="00407872">
        <w:rPr>
          <w:rFonts w:ascii="Calibri" w:eastAsia="Times New Roman" w:hAnsi="Calibri" w:cs="Calibri"/>
          <w:color w:val="000000"/>
          <w:kern w:val="0"/>
          <w:lang w:eastAsia="zh-CN"/>
          <w14:ligatures w14:val="none"/>
        </w:rPr>
        <w:t>.</w:t>
      </w:r>
      <w:r w:rsidRPr="00407872" w:rsidR="0045511A">
        <w:rPr>
          <w:rFonts w:ascii="Calibri" w:eastAsia="Times New Roman" w:hAnsi="Calibri" w:cs="Calibri"/>
          <w:color w:val="000000"/>
          <w:kern w:val="0"/>
          <w:lang w:eastAsia="zh-CN"/>
          <w14:ligatures w14:val="none"/>
        </w:rPr>
        <w:t xml:space="preserve"> </w:t>
      </w:r>
      <w:r w:rsidRPr="00407872" w:rsidR="00FD186B">
        <w:rPr>
          <w:rFonts w:ascii="Calibri" w:eastAsia="Times New Roman" w:hAnsi="Calibri" w:cs="Calibri"/>
          <w:color w:val="000000"/>
          <w:kern w:val="0"/>
          <w:lang w:eastAsia="zh-CN"/>
          <w14:ligatures w14:val="none"/>
        </w:rPr>
        <w:t xml:space="preserve">Since the </w:t>
      </w:r>
      <w:r w:rsidRPr="00407872" w:rsidR="00690C41">
        <w:rPr>
          <w:rFonts w:ascii="Calibri" w:eastAsia="Times New Roman" w:hAnsi="Calibri" w:cs="Calibri"/>
          <w:color w:val="000000"/>
          <w:kern w:val="0"/>
          <w:lang w:eastAsia="zh-CN"/>
          <w14:ligatures w14:val="none"/>
        </w:rPr>
        <w:t>data attribute "</w:t>
      </w:r>
      <w:r w:rsidRPr="00407872" w:rsidR="00690C41">
        <w:rPr>
          <w:rFonts w:ascii="Calibri" w:eastAsia="Times New Roman" w:hAnsi="Calibri" w:cs="Calibri"/>
          <w:i/>
          <w:iCs/>
          <w:color w:val="000000"/>
          <w:kern w:val="0"/>
          <w:lang w:eastAsia="zh-CN"/>
          <w14:ligatures w14:val="none"/>
        </w:rPr>
        <w:t>Other</w:t>
      </w:r>
      <w:r w:rsidRPr="00407872" w:rsidR="00016077">
        <w:rPr>
          <w:rFonts w:ascii="Calibri" w:eastAsia="Times New Roman" w:hAnsi="Calibri" w:cs="Calibri"/>
          <w:i/>
          <w:iCs/>
          <w:color w:val="000000"/>
          <w:kern w:val="0"/>
          <w:lang w:eastAsia="zh-CN"/>
          <w14:ligatures w14:val="none"/>
        </w:rPr>
        <w:t xml:space="preserve"> </w:t>
      </w:r>
      <w:r w:rsidRPr="00407872" w:rsidR="00690C41">
        <w:rPr>
          <w:rFonts w:ascii="Calibri" w:eastAsia="Times New Roman" w:hAnsi="Calibri" w:cs="Calibri"/>
          <w:i/>
          <w:iCs/>
          <w:color w:val="000000"/>
          <w:kern w:val="0"/>
          <w:lang w:eastAsia="zh-CN"/>
          <w14:ligatures w14:val="none"/>
        </w:rPr>
        <w:t>(e.g. "X", Non-Binary, Not Specified, etc.)</w:t>
      </w:r>
      <w:r w:rsidRPr="00407872" w:rsidR="00690C41">
        <w:rPr>
          <w:rFonts w:ascii="Calibri" w:eastAsia="Times New Roman" w:hAnsi="Calibri" w:cs="Calibri"/>
          <w:color w:val="000000"/>
          <w:kern w:val="0"/>
          <w:lang w:eastAsia="zh-CN"/>
          <w14:ligatures w14:val="none"/>
        </w:rPr>
        <w:t>"</w:t>
      </w:r>
      <w:r w:rsidRPr="00407872" w:rsidR="00D76FF1">
        <w:rPr>
          <w:rFonts w:ascii="Calibri" w:eastAsia="Times New Roman" w:hAnsi="Calibri" w:cs="Calibri"/>
          <w:color w:val="000000"/>
          <w:kern w:val="0"/>
          <w:lang w:eastAsia="zh-CN"/>
          <w14:ligatures w14:val="none"/>
        </w:rPr>
        <w:t xml:space="preserve"> are collected at State level, to protect the data </w:t>
      </w:r>
      <w:r w:rsidRPr="00407872" w:rsidR="009773ED">
        <w:rPr>
          <w:rFonts w:ascii="Calibri" w:eastAsia="Times New Roman" w:hAnsi="Calibri" w:cs="Calibri"/>
          <w:color w:val="000000"/>
          <w:kern w:val="0"/>
          <w:lang w:eastAsia="zh-CN"/>
          <w14:ligatures w14:val="none"/>
        </w:rPr>
        <w:t xml:space="preserve">accuracy and </w:t>
      </w:r>
      <w:r w:rsidRPr="00407872" w:rsidR="00D76FF1">
        <w:rPr>
          <w:rFonts w:ascii="Calibri" w:eastAsia="Times New Roman" w:hAnsi="Calibri" w:cs="Calibri"/>
          <w:color w:val="000000"/>
          <w:kern w:val="0"/>
          <w:lang w:eastAsia="zh-CN"/>
          <w14:ligatures w14:val="none"/>
        </w:rPr>
        <w:t xml:space="preserve">integrity </w:t>
      </w:r>
      <w:r w:rsidR="00D0082E">
        <w:rPr>
          <w:rFonts w:ascii="Calibri" w:eastAsia="Times New Roman" w:hAnsi="Calibri" w:cs="Calibri"/>
          <w:color w:val="000000"/>
          <w:kern w:val="0"/>
          <w:lang w:eastAsia="zh-CN"/>
          <w14:ligatures w14:val="none"/>
        </w:rPr>
        <w:t>CRSS</w:t>
      </w:r>
      <w:r w:rsidRPr="00407872" w:rsidR="00D0082E">
        <w:rPr>
          <w:rFonts w:ascii="Calibri" w:eastAsia="Times New Roman" w:hAnsi="Calibri" w:cs="Calibri"/>
          <w:color w:val="000000"/>
          <w:kern w:val="0"/>
          <w:lang w:eastAsia="zh-CN"/>
          <w14:ligatures w14:val="none"/>
        </w:rPr>
        <w:t xml:space="preserve"> </w:t>
      </w:r>
      <w:r w:rsidRPr="00407872" w:rsidR="007F2B4D">
        <w:rPr>
          <w:rFonts w:ascii="Calibri" w:eastAsia="Times New Roman" w:hAnsi="Calibri" w:cs="Calibri"/>
          <w:color w:val="000000"/>
          <w:kern w:val="0"/>
          <w:lang w:eastAsia="zh-CN"/>
          <w14:ligatures w14:val="none"/>
        </w:rPr>
        <w:t>is seeking permission to</w:t>
      </w:r>
      <w:r w:rsidRPr="00407872" w:rsidR="00D76FF1">
        <w:rPr>
          <w:rFonts w:ascii="Calibri" w:eastAsia="Times New Roman" w:hAnsi="Calibri" w:cs="Calibri"/>
          <w:color w:val="000000"/>
          <w:kern w:val="0"/>
          <w:lang w:eastAsia="zh-CN"/>
          <w14:ligatures w14:val="none"/>
        </w:rPr>
        <w:t xml:space="preserve"> code it </w:t>
      </w:r>
      <w:r w:rsidRPr="00407872" w:rsidR="00AD1B91">
        <w:rPr>
          <w:rFonts w:ascii="Calibri" w:eastAsia="Times New Roman" w:hAnsi="Calibri" w:cs="Calibri"/>
          <w:color w:val="000000"/>
          <w:kern w:val="0"/>
          <w:lang w:eastAsia="zh-CN"/>
          <w14:ligatures w14:val="none"/>
        </w:rPr>
        <w:t>as</w:t>
      </w:r>
      <w:r w:rsidRPr="00407872" w:rsidR="00D76FF1">
        <w:rPr>
          <w:rFonts w:ascii="Calibri" w:eastAsia="Times New Roman" w:hAnsi="Calibri" w:cs="Calibri"/>
          <w:color w:val="000000"/>
          <w:kern w:val="0"/>
          <w:lang w:eastAsia="zh-CN"/>
          <w14:ligatures w14:val="none"/>
        </w:rPr>
        <w:t xml:space="preserve"> “</w:t>
      </w:r>
      <w:r w:rsidRPr="00407872" w:rsidR="00D76FF1">
        <w:rPr>
          <w:rFonts w:ascii="Calibri" w:eastAsia="Times New Roman" w:hAnsi="Calibri" w:cs="Calibri"/>
          <w:i/>
          <w:iCs/>
          <w:color w:val="000000"/>
          <w:kern w:val="0"/>
          <w:lang w:eastAsia="zh-CN"/>
          <w14:ligatures w14:val="none"/>
        </w:rPr>
        <w:t>Not Reported</w:t>
      </w:r>
      <w:r w:rsidRPr="00407872" w:rsidR="00D76FF1">
        <w:rPr>
          <w:rFonts w:ascii="Calibri" w:eastAsia="Times New Roman" w:hAnsi="Calibri" w:cs="Calibri"/>
          <w:color w:val="000000"/>
          <w:kern w:val="0"/>
          <w:lang w:eastAsia="zh-CN"/>
          <w14:ligatures w14:val="none"/>
        </w:rPr>
        <w:t>”</w:t>
      </w:r>
      <w:r w:rsidRPr="00407872" w:rsidR="009773ED">
        <w:rPr>
          <w:rFonts w:ascii="Calibri" w:eastAsia="Times New Roman" w:hAnsi="Calibri" w:cs="Calibri"/>
          <w:color w:val="000000"/>
          <w:kern w:val="0"/>
          <w:lang w:eastAsia="zh-CN"/>
          <w14:ligatures w14:val="none"/>
        </w:rPr>
        <w:t xml:space="preserve">. </w:t>
      </w:r>
    </w:p>
    <w:p w:rsidR="00F443DA" w:rsidP="00407872" w14:paraId="6109D720" w14:textId="40244CA6">
      <w:pPr>
        <w:pStyle w:val="ListParagraph"/>
        <w:numPr>
          <w:ilvl w:val="0"/>
          <w:numId w:val="2"/>
        </w:numPr>
      </w:pPr>
      <w:r w:rsidRPr="00920E1A">
        <w:rPr>
          <w:rFonts w:ascii="Calibri" w:eastAsia="Times New Roman" w:hAnsi="Calibri" w:cs="Calibri"/>
          <w:color w:val="000000"/>
          <w:kern w:val="0"/>
          <w:u w:val="single"/>
          <w:lang w:eastAsia="zh-CN"/>
          <w14:ligatures w14:val="none"/>
        </w:rPr>
        <w:t>Retain “</w:t>
      </w:r>
      <w:r w:rsidRPr="00920E1A">
        <w:rPr>
          <w:rFonts w:ascii="Calibri" w:eastAsia="Times New Roman" w:hAnsi="Calibri" w:cs="Calibri"/>
          <w:i/>
          <w:iCs/>
          <w:color w:val="000000"/>
          <w:kern w:val="0"/>
          <w:u w:val="single"/>
          <w:lang w:eastAsia="zh-CN"/>
          <w14:ligatures w14:val="none"/>
        </w:rPr>
        <w:t>Reported as Unknown</w:t>
      </w:r>
      <w:r w:rsidRPr="00920E1A">
        <w:rPr>
          <w:rFonts w:ascii="Calibri" w:eastAsia="Times New Roman" w:hAnsi="Calibri" w:cs="Calibri"/>
          <w:color w:val="000000"/>
          <w:kern w:val="0"/>
          <w:u w:val="single"/>
          <w:lang w:eastAsia="zh-CN"/>
          <w14:ligatures w14:val="none"/>
        </w:rPr>
        <w:t>”:</w:t>
      </w:r>
      <w:r>
        <w:rPr>
          <w:rFonts w:ascii="Calibri" w:eastAsia="Times New Roman" w:hAnsi="Calibri" w:cs="Calibri"/>
          <w:color w:val="000000"/>
          <w:kern w:val="0"/>
          <w:lang w:eastAsia="zh-CN"/>
          <w14:ligatures w14:val="none"/>
        </w:rPr>
        <w:t xml:space="preserve"> </w:t>
      </w:r>
      <w:r w:rsidRPr="00407872" w:rsidR="009773ED">
        <w:rPr>
          <w:rFonts w:ascii="Calibri" w:eastAsia="Times New Roman" w:hAnsi="Calibri" w:cs="Calibri"/>
          <w:color w:val="000000"/>
          <w:kern w:val="0"/>
          <w:lang w:eastAsia="zh-CN"/>
          <w14:ligatures w14:val="none"/>
        </w:rPr>
        <w:t xml:space="preserve">In addition, </w:t>
      </w:r>
      <w:r w:rsidR="005F23A2">
        <w:t>there are also circumstances in which sex data is not available to State</w:t>
      </w:r>
      <w:r w:rsidR="00AD1B91">
        <w:t>s, in which case</w:t>
      </w:r>
      <w:r w:rsidR="005F23A2">
        <w:t xml:space="preserve"> </w:t>
      </w:r>
      <w:r w:rsidR="00D0082E">
        <w:t xml:space="preserve">CRSS </w:t>
      </w:r>
      <w:r w:rsidR="005F23A2">
        <w:t>is seeking permission to retain the “</w:t>
      </w:r>
      <w:r w:rsidRPr="00407872" w:rsidR="00AD1B91">
        <w:rPr>
          <w:i/>
          <w:iCs/>
        </w:rPr>
        <w:t>Reported as Unknown</w:t>
      </w:r>
      <w:r w:rsidR="005F23A2">
        <w:t>” attribute</w:t>
      </w:r>
      <w:r w:rsidR="002420DD">
        <w:t>.</w:t>
      </w:r>
      <w:r w:rsidR="00871BC7">
        <w:t xml:space="preserve"> </w:t>
      </w:r>
    </w:p>
    <w:p w:rsidR="008E6585" w:rsidRPr="009773ED" w:rsidP="00F443DA" w14:paraId="6FD51E5D" w14:textId="4E7B2CE8">
      <w:r w:rsidRPr="00F443DA">
        <w:rPr>
          <w:rFonts w:ascii="Calibri" w:eastAsia="Times New Roman" w:hAnsi="Calibri" w:cs="Calibri"/>
          <w:color w:val="000000"/>
          <w:kern w:val="0"/>
          <w:lang w:eastAsia="zh-CN"/>
          <w14:ligatures w14:val="none"/>
        </w:rPr>
        <w:t>Once approved,</w:t>
      </w:r>
      <w:r w:rsidRPr="00F443DA" w:rsidR="00871BC7">
        <w:rPr>
          <w:rFonts w:ascii="Calibri" w:eastAsia="Times New Roman" w:hAnsi="Calibri" w:cs="Calibri"/>
          <w:color w:val="000000"/>
          <w:kern w:val="0"/>
          <w:lang w:eastAsia="zh-CN"/>
          <w14:ligatures w14:val="none"/>
        </w:rPr>
        <w:t xml:space="preserve"> </w:t>
      </w:r>
      <w:r w:rsidR="00DC37DA">
        <w:rPr>
          <w:rFonts w:ascii="Calibri" w:eastAsia="Times New Roman" w:hAnsi="Calibri" w:cs="Calibri"/>
          <w:color w:val="000000"/>
          <w:kern w:val="0"/>
          <w:lang w:eastAsia="zh-CN"/>
          <w14:ligatures w14:val="none"/>
        </w:rPr>
        <w:t>CRSS</w:t>
      </w:r>
      <w:r w:rsidRPr="00F443DA" w:rsidR="00871BC7">
        <w:rPr>
          <w:rFonts w:ascii="Calibri" w:eastAsia="Times New Roman" w:hAnsi="Calibri" w:cs="Calibri"/>
          <w:color w:val="000000"/>
          <w:kern w:val="0"/>
          <w:lang w:eastAsia="zh-CN"/>
          <w14:ligatures w14:val="none"/>
        </w:rPr>
        <w:t xml:space="preserve"> </w:t>
      </w:r>
      <w:r w:rsidRPr="00F443DA">
        <w:rPr>
          <w:rFonts w:ascii="Calibri" w:eastAsia="Times New Roman" w:hAnsi="Calibri" w:cs="Calibri"/>
          <w:color w:val="000000"/>
          <w:kern w:val="0"/>
          <w:lang w:eastAsia="zh-CN"/>
          <w14:ligatures w14:val="none"/>
        </w:rPr>
        <w:t xml:space="preserve">will </w:t>
      </w:r>
      <w:r w:rsidRPr="00F443DA" w:rsidR="00871BC7">
        <w:rPr>
          <w:rFonts w:ascii="Calibri" w:eastAsia="Times New Roman" w:hAnsi="Calibri" w:cs="Calibri"/>
          <w:color w:val="000000"/>
          <w:kern w:val="0"/>
          <w:lang w:eastAsia="zh-CN"/>
          <w14:ligatures w14:val="none"/>
        </w:rPr>
        <w:t>collect the data element "</w:t>
      </w:r>
      <w:r w:rsidRPr="00F443DA" w:rsidR="00871BC7">
        <w:rPr>
          <w:rFonts w:ascii="Calibri" w:eastAsia="Times New Roman" w:hAnsi="Calibri" w:cs="Calibri"/>
          <w:b/>
          <w:bCs/>
          <w:i/>
          <w:iCs/>
          <w:color w:val="000000"/>
          <w:kern w:val="0"/>
          <w:lang w:eastAsia="zh-CN"/>
          <w14:ligatures w14:val="none"/>
        </w:rPr>
        <w:t>Sex</w:t>
      </w:r>
      <w:r w:rsidRPr="00F443DA" w:rsidR="00871BC7">
        <w:rPr>
          <w:rFonts w:ascii="Calibri" w:eastAsia="Times New Roman" w:hAnsi="Calibri" w:cs="Calibri"/>
          <w:color w:val="000000"/>
          <w:kern w:val="0"/>
          <w:lang w:eastAsia="zh-CN"/>
          <w14:ligatures w14:val="none"/>
        </w:rPr>
        <w:t>" which includes "</w:t>
      </w:r>
      <w:r w:rsidRPr="00F443DA" w:rsidR="00871BC7">
        <w:rPr>
          <w:rFonts w:ascii="Calibri" w:eastAsia="Times New Roman" w:hAnsi="Calibri" w:cs="Calibri"/>
          <w:i/>
          <w:iCs/>
          <w:color w:val="000000"/>
          <w:kern w:val="0"/>
          <w:lang w:eastAsia="zh-CN"/>
          <w14:ligatures w14:val="none"/>
        </w:rPr>
        <w:t>Male</w:t>
      </w:r>
      <w:r w:rsidRPr="00F443DA" w:rsidR="00871BC7">
        <w:rPr>
          <w:rFonts w:ascii="Calibri" w:eastAsia="Times New Roman" w:hAnsi="Calibri" w:cs="Calibri"/>
          <w:color w:val="000000"/>
          <w:kern w:val="0"/>
          <w:lang w:eastAsia="zh-CN"/>
          <w14:ligatures w14:val="none"/>
        </w:rPr>
        <w:t>", "</w:t>
      </w:r>
      <w:r w:rsidRPr="00F443DA" w:rsidR="00871BC7">
        <w:rPr>
          <w:rFonts w:ascii="Calibri" w:eastAsia="Times New Roman" w:hAnsi="Calibri" w:cs="Calibri"/>
          <w:i/>
          <w:iCs/>
          <w:color w:val="000000"/>
          <w:kern w:val="0"/>
          <w:lang w:eastAsia="zh-CN"/>
          <w14:ligatures w14:val="none"/>
        </w:rPr>
        <w:t>Female</w:t>
      </w:r>
      <w:r w:rsidRPr="00F443DA" w:rsidR="00871BC7">
        <w:rPr>
          <w:rFonts w:ascii="Calibri" w:eastAsia="Times New Roman" w:hAnsi="Calibri" w:cs="Calibri"/>
          <w:color w:val="000000"/>
          <w:kern w:val="0"/>
          <w:lang w:eastAsia="zh-CN"/>
          <w14:ligatures w14:val="none"/>
        </w:rPr>
        <w:t>", "</w:t>
      </w:r>
      <w:r w:rsidRPr="00F443DA" w:rsidR="00871BC7">
        <w:rPr>
          <w:rFonts w:ascii="Calibri" w:eastAsia="Times New Roman" w:hAnsi="Calibri" w:cs="Calibri"/>
          <w:i/>
          <w:iCs/>
          <w:color w:val="000000"/>
          <w:kern w:val="0"/>
          <w:lang w:eastAsia="zh-CN"/>
          <w14:ligatures w14:val="none"/>
        </w:rPr>
        <w:t>Not Reported</w:t>
      </w:r>
      <w:r w:rsidRPr="00F443DA" w:rsidR="00871BC7">
        <w:rPr>
          <w:rFonts w:ascii="Calibri" w:eastAsia="Times New Roman" w:hAnsi="Calibri" w:cs="Calibri"/>
          <w:color w:val="000000"/>
          <w:kern w:val="0"/>
          <w:lang w:eastAsia="zh-CN"/>
          <w14:ligatures w14:val="none"/>
        </w:rPr>
        <w:t>", and "</w:t>
      </w:r>
      <w:r w:rsidRPr="00F443DA" w:rsidR="00871BC7">
        <w:rPr>
          <w:rFonts w:ascii="Calibri" w:eastAsia="Times New Roman" w:hAnsi="Calibri" w:cs="Calibri"/>
          <w:i/>
          <w:iCs/>
          <w:color w:val="000000"/>
          <w:kern w:val="0"/>
          <w:lang w:eastAsia="zh-CN"/>
          <w14:ligatures w14:val="none"/>
        </w:rPr>
        <w:t>Reported as Unknown</w:t>
      </w:r>
      <w:r w:rsidRPr="00F443DA" w:rsidR="00871BC7">
        <w:rPr>
          <w:rFonts w:ascii="Calibri" w:eastAsia="Times New Roman" w:hAnsi="Calibri" w:cs="Calibri"/>
          <w:color w:val="000000"/>
          <w:kern w:val="0"/>
          <w:lang w:eastAsia="zh-CN"/>
          <w14:ligatures w14:val="none"/>
        </w:rPr>
        <w:t>".</w:t>
      </w:r>
    </w:p>
    <w:p w:rsidR="00DC37DA" w14:paraId="363790ED" w14:textId="77777777">
      <w:pPr>
        <w:rPr>
          <w:rStyle w:val="Strong"/>
          <w:rFonts w:asciiTheme="majorHAnsi" w:eastAsiaTheme="majorEastAsia" w:hAnsiTheme="majorHAnsi" w:cstheme="majorBidi"/>
          <w:b w:val="0"/>
          <w:bCs w:val="0"/>
          <w:color w:val="2F5496" w:themeColor="accent1" w:themeShade="BF"/>
          <w:sz w:val="32"/>
          <w:szCs w:val="32"/>
        </w:rPr>
      </w:pPr>
      <w:r>
        <w:rPr>
          <w:rStyle w:val="Strong"/>
          <w:b w:val="0"/>
          <w:bCs w:val="0"/>
        </w:rPr>
        <w:br w:type="page"/>
      </w:r>
    </w:p>
    <w:p w:rsidR="00B01099" w:rsidP="00B01099" w14:paraId="12CAA28C" w14:textId="3AE9CBAD">
      <w:pPr>
        <w:pStyle w:val="Heading1"/>
        <w:rPr>
          <w:rStyle w:val="Strong"/>
          <w:b w:val="0"/>
          <w:bCs w:val="0"/>
        </w:rPr>
      </w:pPr>
      <w:r w:rsidRPr="00B01099">
        <w:rPr>
          <w:rStyle w:val="Strong"/>
          <w:b w:val="0"/>
          <w:bCs w:val="0"/>
        </w:rPr>
        <w:t>Description</w:t>
      </w:r>
      <w:r>
        <w:rPr>
          <w:rStyle w:val="Strong"/>
          <w:b w:val="0"/>
          <w:bCs w:val="0"/>
        </w:rPr>
        <w:t xml:space="preserve"> of Changes to Burden</w:t>
      </w:r>
    </w:p>
    <w:p w:rsidR="00B01099" w:rsidP="00B01099" w14:paraId="58F1DF7A" w14:textId="273ED2EC">
      <w:r>
        <w:t xml:space="preserve">There </w:t>
      </w:r>
      <w:r w:rsidR="00980625">
        <w:t>is</w:t>
      </w:r>
      <w:r>
        <w:t xml:space="preserve"> no change to the burden.</w:t>
      </w:r>
    </w:p>
    <w:p w:rsidR="00C96918" w:rsidP="00C96918" w14:paraId="23A9211B" w14:textId="01DAE967">
      <w:pPr>
        <w:pStyle w:val="Caption"/>
        <w:keepNext/>
      </w:pPr>
      <w:r>
        <w:t xml:space="preserve">Table </w:t>
      </w:r>
      <w:r>
        <w:fldChar w:fldCharType="begin"/>
      </w:r>
      <w:r>
        <w:instrText xml:space="preserve"> SEQ Table \* ARABIC </w:instrText>
      </w:r>
      <w:r>
        <w:fldChar w:fldCharType="separate"/>
      </w:r>
      <w:r>
        <w:rPr>
          <w:noProof/>
        </w:rPr>
        <w:t>1</w:t>
      </w:r>
      <w:r>
        <w:fldChar w:fldCharType="end"/>
      </w:r>
      <w:r>
        <w:t>. Description of Changes</w:t>
      </w:r>
    </w:p>
    <w:tbl>
      <w:tblPr>
        <w:tblStyle w:val="TableGrid"/>
        <w:tblW w:w="0" w:type="auto"/>
        <w:tblLook w:val="04A0"/>
      </w:tblPr>
      <w:tblGrid>
        <w:gridCol w:w="2425"/>
        <w:gridCol w:w="2249"/>
        <w:gridCol w:w="2338"/>
        <w:gridCol w:w="2338"/>
      </w:tblGrid>
      <w:tr w14:paraId="3D4229A5" w14:textId="77777777" w:rsidTr="003E6C43">
        <w:tblPrEx>
          <w:tblW w:w="0" w:type="auto"/>
          <w:tblLook w:val="04A0"/>
        </w:tblPrEx>
        <w:trPr>
          <w:tblHeader/>
        </w:trPr>
        <w:tc>
          <w:tcPr>
            <w:tcW w:w="2425" w:type="dxa"/>
            <w:vAlign w:val="center"/>
          </w:tcPr>
          <w:p w:rsidR="00AE6648" w:rsidRPr="003E6C43" w:rsidP="003E6C43" w14:paraId="4284371C" w14:textId="7CE0EA2D">
            <w:pPr>
              <w:jc w:val="center"/>
              <w:rPr>
                <w:b/>
                <w:bCs/>
              </w:rPr>
            </w:pPr>
            <w:r w:rsidRPr="003E6C43">
              <w:rPr>
                <w:b/>
                <w:bCs/>
              </w:rPr>
              <w:t>Form(s)</w:t>
            </w:r>
          </w:p>
        </w:tc>
        <w:tc>
          <w:tcPr>
            <w:tcW w:w="2249" w:type="dxa"/>
            <w:vAlign w:val="center"/>
          </w:tcPr>
          <w:p w:rsidR="00AE6648" w:rsidRPr="003E6C43" w:rsidP="003E6C43" w14:paraId="6542F660" w14:textId="1F17575C">
            <w:pPr>
              <w:jc w:val="center"/>
              <w:rPr>
                <w:b/>
                <w:bCs/>
              </w:rPr>
            </w:pPr>
            <w:r w:rsidRPr="003E6C43">
              <w:rPr>
                <w:b/>
                <w:bCs/>
              </w:rPr>
              <w:t>Type of Change</w:t>
            </w:r>
          </w:p>
        </w:tc>
        <w:tc>
          <w:tcPr>
            <w:tcW w:w="2338" w:type="dxa"/>
            <w:vAlign w:val="center"/>
          </w:tcPr>
          <w:p w:rsidR="00AE6648" w:rsidRPr="003E6C43" w:rsidP="003E6C43" w14:paraId="54F2AC79" w14:textId="7F43B60C">
            <w:pPr>
              <w:jc w:val="center"/>
              <w:rPr>
                <w:b/>
                <w:bCs/>
              </w:rPr>
            </w:pPr>
            <w:r w:rsidRPr="003E6C43">
              <w:rPr>
                <w:b/>
                <w:bCs/>
              </w:rPr>
              <w:t>Question/Item</w:t>
            </w:r>
          </w:p>
        </w:tc>
        <w:tc>
          <w:tcPr>
            <w:tcW w:w="2338" w:type="dxa"/>
            <w:vAlign w:val="center"/>
          </w:tcPr>
          <w:p w:rsidR="00AE6648" w:rsidRPr="003E6C43" w:rsidP="003E6C43" w14:paraId="7CCF7180" w14:textId="454A16DC">
            <w:pPr>
              <w:jc w:val="center"/>
              <w:rPr>
                <w:b/>
                <w:bCs/>
              </w:rPr>
            </w:pPr>
            <w:r w:rsidRPr="003E6C43">
              <w:rPr>
                <w:b/>
                <w:bCs/>
              </w:rPr>
              <w:t>Requested Change</w:t>
            </w:r>
          </w:p>
        </w:tc>
      </w:tr>
      <w:tr w14:paraId="161049DE" w14:textId="77777777" w:rsidTr="00AE6648">
        <w:tblPrEx>
          <w:tblW w:w="0" w:type="auto"/>
          <w:tblLook w:val="04A0"/>
        </w:tblPrEx>
        <w:tc>
          <w:tcPr>
            <w:tcW w:w="2425" w:type="dxa"/>
          </w:tcPr>
          <w:p w:rsidR="004B6560" w:rsidRPr="00D751E5" w:rsidP="00AE6648" w14:paraId="1CEC7013" w14:textId="24096628">
            <w:r w:rsidRPr="00D751E5">
              <w:t>Supporting Statement: Part A</w:t>
            </w:r>
            <w:r w:rsidRPr="00D751E5" w:rsidR="004D67FD">
              <w:br/>
            </w:r>
          </w:p>
        </w:tc>
        <w:tc>
          <w:tcPr>
            <w:tcW w:w="2249" w:type="dxa"/>
          </w:tcPr>
          <w:p w:rsidR="004B6560" w:rsidRPr="00D751E5" w:rsidP="00AE6648" w14:paraId="35945136" w14:textId="7AF3A84A">
            <w:r w:rsidRPr="00D751E5">
              <w:t>None</w:t>
            </w:r>
          </w:p>
        </w:tc>
        <w:tc>
          <w:tcPr>
            <w:tcW w:w="2338" w:type="dxa"/>
          </w:tcPr>
          <w:p w:rsidR="004B6560" w:rsidRPr="00D751E5" w:rsidP="00AE6648" w14:paraId="15FC42F6" w14:textId="42ED24DA">
            <w:r w:rsidRPr="00D751E5">
              <w:t>N/A</w:t>
            </w:r>
          </w:p>
        </w:tc>
        <w:tc>
          <w:tcPr>
            <w:tcW w:w="2338" w:type="dxa"/>
          </w:tcPr>
          <w:p w:rsidR="004B6560" w:rsidRPr="00D751E5" w:rsidP="00AE6648" w14:paraId="09A18FA4" w14:textId="61FF3716">
            <w:r w:rsidRPr="00D751E5">
              <w:t>N/A</w:t>
            </w:r>
          </w:p>
        </w:tc>
      </w:tr>
      <w:tr w14:paraId="134111AD" w14:textId="77777777" w:rsidTr="00AE6648">
        <w:tblPrEx>
          <w:tblW w:w="0" w:type="auto"/>
          <w:tblLook w:val="04A0"/>
        </w:tblPrEx>
        <w:tc>
          <w:tcPr>
            <w:tcW w:w="2425" w:type="dxa"/>
          </w:tcPr>
          <w:p w:rsidR="00627B26" w:rsidP="00AE6648" w14:paraId="1B65362C" w14:textId="7485AC83">
            <w:r>
              <w:t>Supporting Statement:</w:t>
            </w:r>
          </w:p>
          <w:p w:rsidR="00627B26" w:rsidRPr="00D751E5" w:rsidP="00AE6648" w14:paraId="2A0466F5" w14:textId="25FE124D">
            <w:r>
              <w:t>Part B</w:t>
            </w:r>
          </w:p>
        </w:tc>
        <w:tc>
          <w:tcPr>
            <w:tcW w:w="2249" w:type="dxa"/>
          </w:tcPr>
          <w:p w:rsidR="00627B26" w:rsidRPr="00D751E5" w:rsidP="00AE6648" w14:paraId="05EE7FC0" w14:textId="2A081F9C">
            <w:r>
              <w:t>None</w:t>
            </w:r>
          </w:p>
        </w:tc>
        <w:tc>
          <w:tcPr>
            <w:tcW w:w="2338" w:type="dxa"/>
          </w:tcPr>
          <w:p w:rsidR="00627B26" w:rsidRPr="00D751E5" w:rsidP="00AE6648" w14:paraId="29A7ABD0" w14:textId="68C6A1D9">
            <w:r>
              <w:t>N/A</w:t>
            </w:r>
          </w:p>
        </w:tc>
        <w:tc>
          <w:tcPr>
            <w:tcW w:w="2338" w:type="dxa"/>
          </w:tcPr>
          <w:p w:rsidR="00627B26" w:rsidRPr="00D751E5" w:rsidP="00AE6648" w14:paraId="207713D8" w14:textId="73426970">
            <w:r>
              <w:t>N/A</w:t>
            </w:r>
          </w:p>
        </w:tc>
      </w:tr>
      <w:tr w14:paraId="5E5FB9BF" w14:textId="77777777" w:rsidTr="00AE6648">
        <w:tblPrEx>
          <w:tblW w:w="0" w:type="auto"/>
          <w:tblLook w:val="04A0"/>
        </w:tblPrEx>
        <w:tc>
          <w:tcPr>
            <w:tcW w:w="2425" w:type="dxa"/>
          </w:tcPr>
          <w:p w:rsidR="00BE2B7A" w:rsidP="00AE6648" w14:paraId="4A806C56" w14:textId="75E836E3">
            <w:r>
              <w:t>CRSS</w:t>
            </w:r>
            <w:r w:rsidR="002C79DA">
              <w:t xml:space="preserve"> Data Entry Form</w:t>
            </w:r>
          </w:p>
        </w:tc>
        <w:tc>
          <w:tcPr>
            <w:tcW w:w="2249" w:type="dxa"/>
          </w:tcPr>
          <w:p w:rsidR="00BE2B7A" w:rsidP="00AE6648" w14:paraId="3BC90239" w14:textId="106DDFB3">
            <w:r>
              <w:t>Non-Substantive</w:t>
            </w:r>
          </w:p>
        </w:tc>
        <w:tc>
          <w:tcPr>
            <w:tcW w:w="2338" w:type="dxa"/>
          </w:tcPr>
          <w:p w:rsidR="00BE2B7A" w:rsidP="00AE6648" w14:paraId="29671C86" w14:textId="350E34F3"/>
        </w:tc>
        <w:tc>
          <w:tcPr>
            <w:tcW w:w="2338" w:type="dxa"/>
          </w:tcPr>
          <w:p w:rsidR="00BE2B7A" w:rsidP="00454D35" w14:paraId="73BE1605" w14:textId="3F90D466">
            <w:r w:rsidRPr="00454D35">
              <w:rPr>
                <w:rFonts w:ascii="Calibri" w:hAnsi="Calibri" w:cs="Calibri"/>
                <w:b/>
                <w:bCs/>
                <w:color w:val="000000"/>
                <w:u w:val="single"/>
              </w:rPr>
              <w:t>Non-Substantive Change.</w:t>
            </w:r>
            <w:r w:rsidRPr="00454D35">
              <w:rPr>
                <w:rFonts w:ascii="Calibri" w:hAnsi="Calibri" w:cs="Calibri"/>
                <w:color w:val="000000"/>
              </w:rPr>
              <w:t xml:space="preserve"> </w:t>
            </w:r>
            <w:r w:rsidRPr="00454D35">
              <w:rPr>
                <w:rFonts w:ascii="Calibri" w:hAnsi="Calibri" w:cs="Calibri"/>
                <w:color w:val="000000"/>
              </w:rPr>
              <w:br/>
              <w:t>Changed from "</w:t>
            </w:r>
            <w:r w:rsidR="00D45255">
              <w:rPr>
                <w:rFonts w:ascii="Calibri" w:hAnsi="Calibri" w:cs="Calibri"/>
                <w:b/>
                <w:bCs/>
                <w:color w:val="000000"/>
              </w:rPr>
              <w:t>Sex/</w:t>
            </w:r>
            <w:r w:rsidR="00D45255">
              <w:rPr>
                <w:rFonts w:ascii="Calibri" w:hAnsi="Calibri" w:cs="Calibri"/>
                <w:b/>
                <w:bCs/>
                <w:i/>
                <w:iCs/>
                <w:color w:val="000000"/>
              </w:rPr>
              <w:t>G</w:t>
            </w:r>
            <w:r w:rsidRPr="00454D35">
              <w:rPr>
                <w:rFonts w:ascii="Calibri" w:hAnsi="Calibri" w:cs="Calibri"/>
                <w:b/>
                <w:bCs/>
                <w:i/>
                <w:iCs/>
                <w:color w:val="000000"/>
              </w:rPr>
              <w:t>ender</w:t>
            </w:r>
            <w:r w:rsidRPr="00454D35">
              <w:rPr>
                <w:rFonts w:ascii="Calibri" w:hAnsi="Calibri" w:cs="Calibri"/>
                <w:color w:val="000000"/>
              </w:rPr>
              <w:t>" to "</w:t>
            </w:r>
            <w:r w:rsidR="00D45255">
              <w:rPr>
                <w:rFonts w:ascii="Calibri" w:hAnsi="Calibri" w:cs="Calibri"/>
                <w:b/>
                <w:bCs/>
                <w:i/>
                <w:iCs/>
                <w:color w:val="000000"/>
              </w:rPr>
              <w:t>S</w:t>
            </w:r>
            <w:r w:rsidRPr="00454D35">
              <w:rPr>
                <w:rFonts w:ascii="Calibri" w:hAnsi="Calibri" w:cs="Calibri"/>
                <w:b/>
                <w:bCs/>
                <w:i/>
                <w:iCs/>
                <w:color w:val="000000"/>
              </w:rPr>
              <w:t>ex</w:t>
            </w:r>
            <w:r w:rsidRPr="00454D35">
              <w:rPr>
                <w:rFonts w:ascii="Calibri" w:hAnsi="Calibri" w:cs="Calibri"/>
                <w:color w:val="000000"/>
              </w:rPr>
              <w:t>".</w:t>
            </w:r>
            <w:r w:rsidRPr="00454D35">
              <w:rPr>
                <w:rFonts w:ascii="Calibri" w:hAnsi="Calibri" w:cs="Calibri"/>
                <w:color w:val="000000"/>
              </w:rPr>
              <w:br/>
              <w:t>Removed "</w:t>
            </w:r>
            <w:r w:rsidRPr="00454D35">
              <w:rPr>
                <w:rFonts w:ascii="Calibri" w:hAnsi="Calibri" w:cs="Calibri"/>
                <w:i/>
                <w:iCs/>
                <w:color w:val="000000"/>
              </w:rPr>
              <w:t>Other (e.g. "X", Non-Binary, Not Specified, etc.)</w:t>
            </w:r>
            <w:r w:rsidRPr="00454D35">
              <w:rPr>
                <w:rFonts w:ascii="Calibri" w:hAnsi="Calibri" w:cs="Calibri"/>
                <w:color w:val="000000"/>
              </w:rPr>
              <w:t>" from files and forms.</w:t>
            </w:r>
            <w:r w:rsidRPr="00454D35">
              <w:rPr>
                <w:rFonts w:ascii="Calibri" w:hAnsi="Calibri" w:cs="Calibri"/>
                <w:color w:val="000000"/>
              </w:rPr>
              <w:br/>
              <w:t>Now collect: "</w:t>
            </w:r>
            <w:r w:rsidRPr="00454D35">
              <w:rPr>
                <w:rFonts w:ascii="Calibri" w:hAnsi="Calibri" w:cs="Calibri"/>
                <w:b/>
                <w:bCs/>
                <w:i/>
                <w:iCs/>
                <w:color w:val="000000"/>
              </w:rPr>
              <w:t>Sex</w:t>
            </w:r>
            <w:r w:rsidRPr="00454D35">
              <w:rPr>
                <w:rFonts w:ascii="Calibri" w:hAnsi="Calibri" w:cs="Calibri"/>
                <w:color w:val="000000"/>
              </w:rPr>
              <w:t>" which includes "</w:t>
            </w:r>
            <w:r w:rsidRPr="00454D35">
              <w:rPr>
                <w:rFonts w:ascii="Calibri" w:hAnsi="Calibri" w:cs="Calibri"/>
                <w:i/>
                <w:iCs/>
                <w:color w:val="000000"/>
              </w:rPr>
              <w:t>Male</w:t>
            </w:r>
            <w:r w:rsidRPr="00454D35">
              <w:rPr>
                <w:rFonts w:ascii="Calibri" w:hAnsi="Calibri" w:cs="Calibri"/>
                <w:color w:val="000000"/>
              </w:rPr>
              <w:t>", "</w:t>
            </w:r>
            <w:r w:rsidRPr="00454D35">
              <w:rPr>
                <w:rFonts w:ascii="Calibri" w:hAnsi="Calibri" w:cs="Calibri"/>
                <w:i/>
                <w:iCs/>
                <w:color w:val="000000"/>
              </w:rPr>
              <w:t>Female</w:t>
            </w:r>
            <w:r w:rsidRPr="00454D35">
              <w:rPr>
                <w:rFonts w:ascii="Calibri" w:hAnsi="Calibri" w:cs="Calibri"/>
                <w:color w:val="000000"/>
              </w:rPr>
              <w:t>", "</w:t>
            </w:r>
            <w:r w:rsidRPr="00454D35">
              <w:rPr>
                <w:rFonts w:ascii="Calibri" w:hAnsi="Calibri" w:cs="Calibri"/>
                <w:i/>
                <w:iCs/>
                <w:color w:val="000000"/>
              </w:rPr>
              <w:t>Not Reported</w:t>
            </w:r>
            <w:r w:rsidRPr="00454D35">
              <w:rPr>
                <w:rFonts w:ascii="Calibri" w:hAnsi="Calibri" w:cs="Calibri"/>
                <w:color w:val="000000"/>
              </w:rPr>
              <w:t>", and "</w:t>
            </w:r>
            <w:r w:rsidRPr="00454D35">
              <w:rPr>
                <w:rFonts w:ascii="Calibri" w:hAnsi="Calibri" w:cs="Calibri"/>
                <w:i/>
                <w:iCs/>
                <w:color w:val="000000"/>
              </w:rPr>
              <w:t>Reported as Unknown</w:t>
            </w:r>
            <w:r w:rsidRPr="00454D35">
              <w:rPr>
                <w:rFonts w:ascii="Calibri" w:hAnsi="Calibri" w:cs="Calibri"/>
                <w:color w:val="000000"/>
              </w:rPr>
              <w:t>".</w:t>
            </w:r>
          </w:p>
        </w:tc>
      </w:tr>
    </w:tbl>
    <w:p w:rsidR="00AE6648" w:rsidRPr="00AE6648" w:rsidP="008A0380" w14:paraId="6D05E4F1" w14:textId="77777777"/>
    <w:sectPr w:rsidSect="00501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B50AB"/>
    <w:multiLevelType w:val="hybridMultilevel"/>
    <w:tmpl w:val="DE4C93E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C34764"/>
    <w:multiLevelType w:val="hybridMultilevel"/>
    <w:tmpl w:val="26502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8684500">
    <w:abstractNumId w:val="1"/>
  </w:num>
  <w:num w:numId="2" w16cid:durableId="182905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92"/>
    <w:rsid w:val="00016077"/>
    <w:rsid w:val="00091BFE"/>
    <w:rsid w:val="00094421"/>
    <w:rsid w:val="00097D97"/>
    <w:rsid w:val="001067DE"/>
    <w:rsid w:val="00111CEC"/>
    <w:rsid w:val="001A7AF8"/>
    <w:rsid w:val="002420DD"/>
    <w:rsid w:val="002C79DA"/>
    <w:rsid w:val="002F1B93"/>
    <w:rsid w:val="0036747D"/>
    <w:rsid w:val="003728E6"/>
    <w:rsid w:val="003817B9"/>
    <w:rsid w:val="003960FD"/>
    <w:rsid w:val="003A4F79"/>
    <w:rsid w:val="003C14A1"/>
    <w:rsid w:val="003E6C43"/>
    <w:rsid w:val="00407872"/>
    <w:rsid w:val="00454D35"/>
    <w:rsid w:val="0045511A"/>
    <w:rsid w:val="0049634C"/>
    <w:rsid w:val="004B6560"/>
    <w:rsid w:val="004D67FD"/>
    <w:rsid w:val="004D7715"/>
    <w:rsid w:val="00501501"/>
    <w:rsid w:val="00517850"/>
    <w:rsid w:val="00544FEE"/>
    <w:rsid w:val="00562261"/>
    <w:rsid w:val="005718BC"/>
    <w:rsid w:val="00576C2A"/>
    <w:rsid w:val="005945A8"/>
    <w:rsid w:val="00596585"/>
    <w:rsid w:val="005D199C"/>
    <w:rsid w:val="005E42EE"/>
    <w:rsid w:val="005F23A2"/>
    <w:rsid w:val="005F2A25"/>
    <w:rsid w:val="00627B26"/>
    <w:rsid w:val="00631B75"/>
    <w:rsid w:val="00690C41"/>
    <w:rsid w:val="00697FCF"/>
    <w:rsid w:val="00726FDC"/>
    <w:rsid w:val="007748D4"/>
    <w:rsid w:val="007766E3"/>
    <w:rsid w:val="0079076A"/>
    <w:rsid w:val="007B56B8"/>
    <w:rsid w:val="007E55A0"/>
    <w:rsid w:val="007F2B4D"/>
    <w:rsid w:val="0080202E"/>
    <w:rsid w:val="008610C1"/>
    <w:rsid w:val="00871BC7"/>
    <w:rsid w:val="00883760"/>
    <w:rsid w:val="008A0380"/>
    <w:rsid w:val="008C232A"/>
    <w:rsid w:val="008D28A6"/>
    <w:rsid w:val="008E6585"/>
    <w:rsid w:val="00920456"/>
    <w:rsid w:val="00920E1A"/>
    <w:rsid w:val="00921345"/>
    <w:rsid w:val="009773ED"/>
    <w:rsid w:val="00980625"/>
    <w:rsid w:val="009B3F40"/>
    <w:rsid w:val="00A1383E"/>
    <w:rsid w:val="00A47DC2"/>
    <w:rsid w:val="00A50F31"/>
    <w:rsid w:val="00AA0172"/>
    <w:rsid w:val="00AA6572"/>
    <w:rsid w:val="00AB3D80"/>
    <w:rsid w:val="00AD1B91"/>
    <w:rsid w:val="00AE6648"/>
    <w:rsid w:val="00B01099"/>
    <w:rsid w:val="00B051B4"/>
    <w:rsid w:val="00B71C77"/>
    <w:rsid w:val="00B72411"/>
    <w:rsid w:val="00B75DCD"/>
    <w:rsid w:val="00B775A3"/>
    <w:rsid w:val="00B84A47"/>
    <w:rsid w:val="00B92F10"/>
    <w:rsid w:val="00BB0C33"/>
    <w:rsid w:val="00BC7C75"/>
    <w:rsid w:val="00BE2B7A"/>
    <w:rsid w:val="00C0586A"/>
    <w:rsid w:val="00C10B03"/>
    <w:rsid w:val="00C47746"/>
    <w:rsid w:val="00C7425E"/>
    <w:rsid w:val="00C96918"/>
    <w:rsid w:val="00CA2910"/>
    <w:rsid w:val="00CA64F3"/>
    <w:rsid w:val="00CB0B2B"/>
    <w:rsid w:val="00CC2380"/>
    <w:rsid w:val="00CC77DE"/>
    <w:rsid w:val="00D0082E"/>
    <w:rsid w:val="00D22778"/>
    <w:rsid w:val="00D45255"/>
    <w:rsid w:val="00D751E5"/>
    <w:rsid w:val="00D76FF1"/>
    <w:rsid w:val="00DB1141"/>
    <w:rsid w:val="00DC37DA"/>
    <w:rsid w:val="00DF42B4"/>
    <w:rsid w:val="00E047D3"/>
    <w:rsid w:val="00E11856"/>
    <w:rsid w:val="00E265B7"/>
    <w:rsid w:val="00E52AD0"/>
    <w:rsid w:val="00E6246D"/>
    <w:rsid w:val="00E82807"/>
    <w:rsid w:val="00E82AEB"/>
    <w:rsid w:val="00EA2B29"/>
    <w:rsid w:val="00EE7A62"/>
    <w:rsid w:val="00F443DA"/>
    <w:rsid w:val="00F64E92"/>
    <w:rsid w:val="00F8233F"/>
    <w:rsid w:val="00FD186B"/>
    <w:rsid w:val="00FF65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F83569D"/>
  <w15:chartTrackingRefBased/>
  <w15:docId w15:val="{069BFE7F-E107-43EF-8DC8-2F4B37E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4A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Citation">
    <w:name w:val="Footnote Citation"/>
    <w:basedOn w:val="FootnoteText"/>
    <w:link w:val="FootnoteCitationChar"/>
    <w:qFormat/>
    <w:rsid w:val="0080202E"/>
    <w:pPr>
      <w:ind w:left="720" w:hanging="720"/>
    </w:pPr>
  </w:style>
  <w:style w:type="character" w:customStyle="1" w:styleId="FootnoteCitationChar">
    <w:name w:val="Footnote Citation Char"/>
    <w:basedOn w:val="FootnoteTextChar"/>
    <w:link w:val="FootnoteCitation"/>
    <w:rsid w:val="0080202E"/>
    <w:rPr>
      <w:rFonts w:ascii="Book Antiqua" w:hAnsi="Book Antiqua"/>
      <w:color w:val="000000"/>
      <w:sz w:val="18"/>
      <w:szCs w:val="20"/>
    </w:rPr>
  </w:style>
  <w:style w:type="paragraph" w:styleId="FootnoteText">
    <w:name w:val="footnote text"/>
    <w:basedOn w:val="Normal"/>
    <w:link w:val="FootnoteTextChar"/>
    <w:uiPriority w:val="99"/>
    <w:rsid w:val="0080202E"/>
    <w:pPr>
      <w:keepLines/>
      <w:spacing w:after="0" w:line="240" w:lineRule="auto"/>
    </w:pPr>
    <w:rPr>
      <w:rFonts w:ascii="Book Antiqua" w:hAnsi="Book Antiqua"/>
      <w:color w:val="000000"/>
      <w:sz w:val="18"/>
      <w:szCs w:val="20"/>
    </w:rPr>
  </w:style>
  <w:style w:type="character" w:customStyle="1" w:styleId="FootnoteTextChar">
    <w:name w:val="Footnote Text Char"/>
    <w:link w:val="FootnoteText"/>
    <w:uiPriority w:val="99"/>
    <w:rsid w:val="0080202E"/>
    <w:rPr>
      <w:rFonts w:ascii="Book Antiqua" w:hAnsi="Book Antiqua"/>
      <w:color w:val="000000"/>
      <w:sz w:val="18"/>
      <w:szCs w:val="20"/>
    </w:rPr>
  </w:style>
  <w:style w:type="paragraph" w:styleId="Title">
    <w:name w:val="Title"/>
    <w:basedOn w:val="Normal"/>
    <w:next w:val="Normal"/>
    <w:link w:val="TitleChar"/>
    <w:uiPriority w:val="10"/>
    <w:qFormat/>
    <w:rsid w:val="00F64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E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4E92"/>
    <w:rPr>
      <w:rFonts w:eastAsiaTheme="minorEastAsia"/>
      <w:color w:val="5A5A5A" w:themeColor="text1" w:themeTint="A5"/>
      <w:spacing w:val="15"/>
    </w:rPr>
  </w:style>
  <w:style w:type="character" w:styleId="SubtleEmphasis">
    <w:name w:val="Subtle Emphasis"/>
    <w:basedOn w:val="DefaultParagraphFont"/>
    <w:uiPriority w:val="19"/>
    <w:qFormat/>
    <w:rsid w:val="00F64E92"/>
    <w:rPr>
      <w:i/>
      <w:iCs/>
      <w:color w:val="404040" w:themeColor="text1" w:themeTint="BF"/>
    </w:rPr>
  </w:style>
  <w:style w:type="character" w:customStyle="1" w:styleId="Heading1Char">
    <w:name w:val="Heading 1 Char"/>
    <w:basedOn w:val="DefaultParagraphFont"/>
    <w:link w:val="Heading1"/>
    <w:uiPriority w:val="9"/>
    <w:rsid w:val="00E265B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265B7"/>
    <w:rPr>
      <w:i/>
      <w:iCs/>
    </w:rPr>
  </w:style>
  <w:style w:type="character" w:styleId="Strong">
    <w:name w:val="Strong"/>
    <w:basedOn w:val="DefaultParagraphFont"/>
    <w:uiPriority w:val="22"/>
    <w:qFormat/>
    <w:rsid w:val="00E265B7"/>
    <w:rPr>
      <w:b/>
      <w:bCs/>
    </w:rPr>
  </w:style>
  <w:style w:type="table" w:styleId="TableGrid">
    <w:name w:val="Table Grid"/>
    <w:basedOn w:val="TableNormal"/>
    <w:uiPriority w:val="39"/>
    <w:rsid w:val="00AE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6918"/>
    <w:pPr>
      <w:spacing w:after="200" w:line="240" w:lineRule="auto"/>
    </w:pPr>
    <w:rPr>
      <w:i/>
      <w:iCs/>
      <w:color w:val="44546A" w:themeColor="text2"/>
      <w:sz w:val="18"/>
      <w:szCs w:val="18"/>
    </w:rPr>
  </w:style>
  <w:style w:type="paragraph" w:styleId="ListParagraph">
    <w:name w:val="List Paragraph"/>
    <w:basedOn w:val="Normal"/>
    <w:uiPriority w:val="34"/>
    <w:qFormat/>
    <w:rsid w:val="004D67FD"/>
    <w:pPr>
      <w:ind w:left="720"/>
      <w:contextualSpacing/>
    </w:pPr>
  </w:style>
  <w:style w:type="character" w:styleId="CommentReference">
    <w:name w:val="annotation reference"/>
    <w:basedOn w:val="DefaultParagraphFont"/>
    <w:uiPriority w:val="99"/>
    <w:semiHidden/>
    <w:unhideWhenUsed/>
    <w:rsid w:val="00697FCF"/>
    <w:rPr>
      <w:sz w:val="16"/>
      <w:szCs w:val="16"/>
    </w:rPr>
  </w:style>
  <w:style w:type="paragraph" w:styleId="CommentText">
    <w:name w:val="annotation text"/>
    <w:basedOn w:val="Normal"/>
    <w:link w:val="CommentTextChar"/>
    <w:uiPriority w:val="99"/>
    <w:unhideWhenUsed/>
    <w:rsid w:val="00697FCF"/>
    <w:pPr>
      <w:spacing w:line="240" w:lineRule="auto"/>
    </w:pPr>
    <w:rPr>
      <w:sz w:val="20"/>
      <w:szCs w:val="20"/>
    </w:rPr>
  </w:style>
  <w:style w:type="character" w:customStyle="1" w:styleId="CommentTextChar">
    <w:name w:val="Comment Text Char"/>
    <w:basedOn w:val="DefaultParagraphFont"/>
    <w:link w:val="CommentText"/>
    <w:uiPriority w:val="99"/>
    <w:rsid w:val="00697FCF"/>
    <w:rPr>
      <w:sz w:val="20"/>
      <w:szCs w:val="20"/>
    </w:rPr>
  </w:style>
  <w:style w:type="paragraph" w:styleId="CommentSubject">
    <w:name w:val="annotation subject"/>
    <w:basedOn w:val="CommentText"/>
    <w:next w:val="CommentText"/>
    <w:link w:val="CommentSubjectChar"/>
    <w:uiPriority w:val="99"/>
    <w:semiHidden/>
    <w:unhideWhenUsed/>
    <w:rsid w:val="00697FCF"/>
    <w:rPr>
      <w:b/>
      <w:bCs/>
    </w:rPr>
  </w:style>
  <w:style w:type="character" w:customStyle="1" w:styleId="CommentSubjectChar">
    <w:name w:val="Comment Subject Char"/>
    <w:basedOn w:val="CommentTextChar"/>
    <w:link w:val="CommentSubject"/>
    <w:uiPriority w:val="99"/>
    <w:semiHidden/>
    <w:rsid w:val="00697FCF"/>
    <w:rPr>
      <w:b/>
      <w:bCs/>
      <w:sz w:val="20"/>
      <w:szCs w:val="20"/>
    </w:rPr>
  </w:style>
  <w:style w:type="character" w:customStyle="1" w:styleId="Heading2Char">
    <w:name w:val="Heading 2 Char"/>
    <w:basedOn w:val="DefaultParagraphFont"/>
    <w:link w:val="Heading2"/>
    <w:uiPriority w:val="9"/>
    <w:rsid w:val="00B84A4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45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183C8A50CA042B4D7920FD5549178" ma:contentTypeVersion="23" ma:contentTypeDescription="Create a new document." ma:contentTypeScope="" ma:versionID="fa5cab3dcf2349f9859aa97e5529f3f9">
  <xsd:schema xmlns:xsd="http://www.w3.org/2001/XMLSchema" xmlns:xs="http://www.w3.org/2001/XMLSchema" xmlns:p="http://schemas.microsoft.com/office/2006/metadata/properties" xmlns:ns2="1ac5ed15-5880-47ea-98aa-1a566e611521" xmlns:ns3="6efcf75a-685b-4aea-b5ec-a82ffbb88524" targetNamespace="http://schemas.microsoft.com/office/2006/metadata/properties" ma:root="true" ma:fieldsID="bb4e299bd4ce4a0b9ea14b125bab537d" ns2:_="" ns3:_="">
    <xsd:import namespace="1ac5ed15-5880-47ea-98aa-1a566e611521"/>
    <xsd:import namespace="6efcf75a-685b-4aea-b5ec-a82ffbb88524"/>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Requeste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5ed15-5880-47ea-98aa-1a566e611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Assigned"/>
          <xsd:enumeration value="Due Soon"/>
          <xsd:enumeration value="Due Today"/>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Requester" ma:index="21" nillable="true" ma:displayName="Requester" ma:format="Dropdown" ma:internalName="Requeste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cf75a-685b-4aea-b5ec-a82ffbb885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b155d90-0e9d-4ab6-90e3-fd32a0d4d144}" ma:internalName="TaxCatchAll" ma:showField="CatchAllData" ma:web="6efcf75a-685b-4aea-b5ec-a82ffbb88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er xmlns="1ac5ed15-5880-47ea-98aa-1a566e611521" xsi:nil="true"/>
    <Status xmlns="1ac5ed15-5880-47ea-98aa-1a566e611521" xsi:nil="true"/>
    <TaxCatchAll xmlns="6efcf75a-685b-4aea-b5ec-a82ffbb88524" xsi:nil="true"/>
    <lcf76f155ced4ddcb4097134ff3c332f xmlns="1ac5ed15-5880-47ea-98aa-1a566e6115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2A62-001D-4F7E-AE6A-7940488DF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5ed15-5880-47ea-98aa-1a566e611521"/>
    <ds:schemaRef ds:uri="6efcf75a-685b-4aea-b5ec-a82ffbb88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0A706-6BF0-46BF-A77F-19C787114ABB}">
  <ds:schemaRefs>
    <ds:schemaRef ds:uri="http://schemas.microsoft.com/sharepoint/v3/contenttype/forms"/>
  </ds:schemaRefs>
</ds:datastoreItem>
</file>

<file path=customXml/itemProps3.xml><?xml version="1.0" encoding="utf-8"?>
<ds:datastoreItem xmlns:ds="http://schemas.openxmlformats.org/officeDocument/2006/customXml" ds:itemID="{07519B7E-1136-42D0-B375-5F40959E78C7}">
  <ds:schemaRefs>
    <ds:schemaRef ds:uri="http://schemas.openxmlformats.org/package/2006/metadata/core-properties"/>
    <ds:schemaRef ds:uri="1ac5ed15-5880-47ea-98aa-1a566e611521"/>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microsoft.com/office/2006/metadata/properties"/>
    <ds:schemaRef ds:uri="6efcf75a-685b-4aea-b5ec-a82ffbb88524"/>
    <ds:schemaRef ds:uri="http://www.w3.org/XML/1998/namespace"/>
  </ds:schemaRefs>
</ds:datastoreItem>
</file>

<file path=customXml/itemProps4.xml><?xml version="1.0" encoding="utf-8"?>
<ds:datastoreItem xmlns:ds="http://schemas.openxmlformats.org/officeDocument/2006/customXml" ds:itemID="{823C8758-9CDE-4D29-9294-D81FC8CB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Werth (NHTSA)</dc:creator>
  <cp:lastModifiedBy>Zhao, Lixin (NHTSA)</cp:lastModifiedBy>
  <cp:revision>3</cp:revision>
  <dcterms:created xsi:type="dcterms:W3CDTF">2025-03-27T11:51:00Z</dcterms:created>
  <dcterms:modified xsi:type="dcterms:W3CDTF">2025-03-27T11:57:00Z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0x010100105183C8A50CA042B4D7920FD5549178</vt:lpwstr>
  </property>
  <property fmtid="{D5CDD505-2E9C-101B-9397-08002B2CF9AE}" pid="3" name="MediaServiceImageTags">
    <vt:lpwstr/>
  </property>
</Properties>
</file>