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066D" w:rsidRPr="00125CFA" w:rsidP="00E90D20" w14:paraId="745C3DF5" w14:textId="77777777">
      <w:pPr>
        <w:jc w:val="center"/>
        <w:rPr>
          <w:sz w:val="22"/>
          <w:szCs w:val="22"/>
        </w:rPr>
      </w:pPr>
      <w:r w:rsidRPr="00125CFA">
        <w:rPr>
          <w:sz w:val="22"/>
          <w:szCs w:val="22"/>
        </w:rPr>
        <w:t>SUPPORTING STATEMENT</w:t>
      </w:r>
    </w:p>
    <w:p w:rsidR="00522D23" w:rsidRPr="00125CFA" w:rsidP="00E90D20" w14:paraId="11C1CAEE" w14:textId="51A3BEB0">
      <w:pPr>
        <w:jc w:val="center"/>
        <w:rPr>
          <w:sz w:val="22"/>
          <w:szCs w:val="22"/>
        </w:rPr>
      </w:pPr>
      <w:r w:rsidRPr="00125CFA">
        <w:rPr>
          <w:sz w:val="22"/>
          <w:szCs w:val="22"/>
        </w:rPr>
        <w:t xml:space="preserve">Internal Revenue Service </w:t>
      </w:r>
      <w:r w:rsidRPr="00125CFA" w:rsidR="0011582C">
        <w:rPr>
          <w:sz w:val="22"/>
          <w:szCs w:val="22"/>
        </w:rPr>
        <w:t>(IRS)</w:t>
      </w:r>
    </w:p>
    <w:p w:rsidR="00130845" w:rsidRPr="00125CFA" w:rsidP="00E90D20" w14:paraId="5292C7BA" w14:textId="4A1A1A6B">
      <w:pPr>
        <w:jc w:val="center"/>
        <w:rPr>
          <w:sz w:val="22"/>
          <w:szCs w:val="22"/>
        </w:rPr>
      </w:pPr>
      <w:r w:rsidRPr="00125CFA">
        <w:rPr>
          <w:sz w:val="22"/>
          <w:szCs w:val="22"/>
        </w:rPr>
        <w:t xml:space="preserve">Gaming Industry Tip Compliance </w:t>
      </w:r>
      <w:r w:rsidR="00480816">
        <w:rPr>
          <w:sz w:val="22"/>
          <w:szCs w:val="22"/>
        </w:rPr>
        <w:t xml:space="preserve">Agreement </w:t>
      </w:r>
      <w:r w:rsidRPr="00125CFA">
        <w:rPr>
          <w:sz w:val="22"/>
          <w:szCs w:val="22"/>
        </w:rPr>
        <w:t>(GITCA)</w:t>
      </w:r>
    </w:p>
    <w:p w:rsidR="00246160" w:rsidRPr="00125CFA" w:rsidP="00E90D20" w14:paraId="64051E68" w14:textId="05F9FFA8">
      <w:pPr>
        <w:jc w:val="center"/>
        <w:rPr>
          <w:color w:val="FF0000"/>
          <w:sz w:val="22"/>
          <w:szCs w:val="22"/>
        </w:rPr>
      </w:pPr>
      <w:r w:rsidRPr="00125CFA">
        <w:rPr>
          <w:sz w:val="22"/>
          <w:szCs w:val="22"/>
        </w:rPr>
        <w:t xml:space="preserve">Revenue Procedure </w:t>
      </w:r>
      <w:r w:rsidRPr="00125CFA" w:rsidR="001B1F16">
        <w:rPr>
          <w:sz w:val="22"/>
          <w:szCs w:val="22"/>
        </w:rPr>
        <w:t>2020-47</w:t>
      </w:r>
      <w:r w:rsidR="005D153D">
        <w:rPr>
          <w:sz w:val="22"/>
          <w:szCs w:val="22"/>
        </w:rPr>
        <w:t xml:space="preserve"> and 2007-32</w:t>
      </w:r>
    </w:p>
    <w:p w:rsidR="00246160" w:rsidRPr="00125CFA" w:rsidP="00E90D20" w14:paraId="336C74F1" w14:textId="77777777">
      <w:pPr>
        <w:jc w:val="center"/>
        <w:rPr>
          <w:sz w:val="22"/>
          <w:szCs w:val="22"/>
        </w:rPr>
      </w:pPr>
      <w:r w:rsidRPr="00125CFA">
        <w:rPr>
          <w:sz w:val="22"/>
          <w:szCs w:val="22"/>
        </w:rPr>
        <w:t>1545-1530</w:t>
      </w:r>
    </w:p>
    <w:p w:rsidR="00130845" w14:paraId="62CF1060" w14:textId="77777777">
      <w:pPr>
        <w:rPr>
          <w:sz w:val="22"/>
          <w:szCs w:val="22"/>
        </w:rPr>
      </w:pPr>
    </w:p>
    <w:p w:rsidR="004B4D84" w:rsidRPr="00125CFA" w14:paraId="24242606" w14:textId="77777777">
      <w:pPr>
        <w:rPr>
          <w:sz w:val="22"/>
          <w:szCs w:val="22"/>
        </w:rPr>
      </w:pPr>
    </w:p>
    <w:p w:rsidR="00130845" w:rsidRPr="00125CFA" w14:paraId="3CB41003" w14:textId="77777777">
      <w:pPr>
        <w:rPr>
          <w:sz w:val="22"/>
          <w:szCs w:val="22"/>
        </w:rPr>
      </w:pPr>
    </w:p>
    <w:p w:rsidR="00130845" w:rsidRPr="00125CFA" w:rsidP="00E90D20" w14:paraId="62D71476" w14:textId="77777777">
      <w:pPr>
        <w:numPr>
          <w:ilvl w:val="0"/>
          <w:numId w:val="2"/>
        </w:numPr>
        <w:rPr>
          <w:sz w:val="22"/>
          <w:szCs w:val="22"/>
          <w:u w:val="single"/>
        </w:rPr>
      </w:pPr>
      <w:r w:rsidRPr="00125CFA">
        <w:rPr>
          <w:sz w:val="22"/>
          <w:szCs w:val="22"/>
          <w:u w:val="single"/>
        </w:rPr>
        <w:t>CIRCUMSTANCES NECESSITATING COLLECTION OF INFORMATION</w:t>
      </w:r>
    </w:p>
    <w:p w:rsidR="00130845" w:rsidRPr="00125CFA" w14:paraId="7038D6BE" w14:textId="77777777">
      <w:pPr>
        <w:rPr>
          <w:sz w:val="22"/>
          <w:szCs w:val="22"/>
          <w:u w:val="single"/>
        </w:rPr>
      </w:pPr>
    </w:p>
    <w:p w:rsidR="009740D9" w:rsidP="005D2CED" w14:paraId="55B70300" w14:textId="6DE078DE">
      <w:pPr>
        <w:ind w:left="720"/>
        <w:rPr>
          <w:sz w:val="22"/>
          <w:szCs w:val="22"/>
        </w:rPr>
      </w:pPr>
      <w:r w:rsidRPr="00125CFA">
        <w:rPr>
          <w:sz w:val="22"/>
          <w:szCs w:val="22"/>
        </w:rPr>
        <w:t xml:space="preserve">The </w:t>
      </w:r>
      <w:r w:rsidR="00125CFA">
        <w:rPr>
          <w:sz w:val="22"/>
          <w:szCs w:val="22"/>
        </w:rPr>
        <w:t xml:space="preserve">Internal Revenue </w:t>
      </w:r>
      <w:r w:rsidRPr="00125CFA">
        <w:rPr>
          <w:sz w:val="22"/>
          <w:szCs w:val="22"/>
        </w:rPr>
        <w:t>Service</w:t>
      </w:r>
      <w:r w:rsidR="00D848D0">
        <w:rPr>
          <w:sz w:val="22"/>
          <w:szCs w:val="22"/>
        </w:rPr>
        <w:t xml:space="preserve"> (IRS)</w:t>
      </w:r>
      <w:r w:rsidRPr="00125CFA">
        <w:rPr>
          <w:sz w:val="22"/>
          <w:szCs w:val="22"/>
        </w:rPr>
        <w:t xml:space="preserve"> </w:t>
      </w:r>
      <w:r w:rsidRPr="009740D9">
        <w:rPr>
          <w:sz w:val="22"/>
          <w:szCs w:val="22"/>
        </w:rPr>
        <w:t xml:space="preserve">designed </w:t>
      </w:r>
      <w:r w:rsidR="00480816">
        <w:rPr>
          <w:sz w:val="22"/>
          <w:szCs w:val="22"/>
        </w:rPr>
        <w:t xml:space="preserve">the Gaming Industry Tip Compliance Agreement (GITCA) </w:t>
      </w:r>
      <w:r w:rsidRPr="009740D9">
        <w:rPr>
          <w:sz w:val="22"/>
          <w:szCs w:val="22"/>
        </w:rPr>
        <w:t xml:space="preserve">to promote compliance by gaming industry employers and employees with the provisions of the Internal Revenue Code </w:t>
      </w:r>
      <w:r w:rsidR="001368E4">
        <w:rPr>
          <w:sz w:val="22"/>
          <w:szCs w:val="22"/>
        </w:rPr>
        <w:t xml:space="preserve">(IRC) </w:t>
      </w:r>
      <w:r w:rsidRPr="009740D9">
        <w:rPr>
          <w:sz w:val="22"/>
          <w:szCs w:val="22"/>
        </w:rPr>
        <w:t xml:space="preserve">relating to tip income and to reduce disputes under </w:t>
      </w:r>
      <w:r w:rsidR="001368E4">
        <w:rPr>
          <w:sz w:val="22"/>
          <w:szCs w:val="22"/>
        </w:rPr>
        <w:t>IRC S</w:t>
      </w:r>
      <w:r w:rsidRPr="009740D9">
        <w:rPr>
          <w:sz w:val="22"/>
          <w:szCs w:val="22"/>
        </w:rPr>
        <w:t>ection 3121(q). Under the GITCA Program, a gaming industry employer and the Internal Revenue Service (IRS) work together to reach a GITCA that establishes minimum tip rates for participating tipped employees in specified occupational categories, prescribes a threshold level of participation by the employer's employees, and reduces compliance burdens for the employer and enforcement burdens for the IRS.</w:t>
      </w:r>
    </w:p>
    <w:p w:rsidR="009740D9" w:rsidP="005D2CED" w14:paraId="3C0D022F" w14:textId="77777777">
      <w:pPr>
        <w:ind w:left="720"/>
        <w:rPr>
          <w:sz w:val="22"/>
          <w:szCs w:val="22"/>
        </w:rPr>
      </w:pPr>
    </w:p>
    <w:p w:rsidR="00AF75FF" w:rsidP="005D2CED" w14:paraId="4F4A34D4" w14:textId="7F8745EF">
      <w:pPr>
        <w:ind w:left="720"/>
        <w:rPr>
          <w:sz w:val="22"/>
          <w:szCs w:val="22"/>
        </w:rPr>
      </w:pPr>
      <w:r>
        <w:rPr>
          <w:sz w:val="22"/>
          <w:szCs w:val="22"/>
        </w:rPr>
        <w:t>The GITCA</w:t>
      </w:r>
      <w:r w:rsidRPr="00125CFA" w:rsidR="00916629">
        <w:rPr>
          <w:sz w:val="22"/>
          <w:szCs w:val="22"/>
        </w:rPr>
        <w:t xml:space="preserve"> offers employers the opportunity of entering into an agreement with the </w:t>
      </w:r>
      <w:r w:rsidR="0065286E">
        <w:rPr>
          <w:sz w:val="22"/>
          <w:szCs w:val="22"/>
        </w:rPr>
        <w:t>IRS</w:t>
      </w:r>
      <w:r w:rsidRPr="00125CFA" w:rsidR="00916629">
        <w:rPr>
          <w:sz w:val="22"/>
          <w:szCs w:val="22"/>
        </w:rPr>
        <w:t>.  This</w:t>
      </w:r>
      <w:r w:rsidR="003662C2">
        <w:rPr>
          <w:sz w:val="22"/>
          <w:szCs w:val="22"/>
        </w:rPr>
        <w:t xml:space="preserve"> </w:t>
      </w:r>
      <w:r w:rsidRPr="00125CFA" w:rsidR="00916629">
        <w:rPr>
          <w:sz w:val="22"/>
          <w:szCs w:val="22"/>
        </w:rPr>
        <w:t xml:space="preserve">permits employers in the gaming industry and their participating employees to avoid examinations pertaining to the </w:t>
      </w:r>
      <w:r w:rsidR="00AD23B1">
        <w:rPr>
          <w:sz w:val="22"/>
          <w:szCs w:val="22"/>
        </w:rPr>
        <w:t>number</w:t>
      </w:r>
      <w:r w:rsidRPr="00125CFA" w:rsidR="00916629">
        <w:rPr>
          <w:sz w:val="22"/>
          <w:szCs w:val="22"/>
        </w:rPr>
        <w:t xml:space="preserve"> of tips reported to the employer by its employees as required by 26 U.S.C. 6053(a).  </w:t>
      </w:r>
    </w:p>
    <w:p w:rsidR="00AF75FF" w:rsidP="005D2CED" w14:paraId="5384A1C0" w14:textId="77777777">
      <w:pPr>
        <w:ind w:left="720"/>
        <w:rPr>
          <w:sz w:val="22"/>
          <w:szCs w:val="22"/>
        </w:rPr>
      </w:pPr>
    </w:p>
    <w:p w:rsidR="009375CD" w:rsidP="005D2CED" w14:paraId="3E29EAF5" w14:textId="070C7A5C">
      <w:pPr>
        <w:ind w:left="720"/>
        <w:rPr>
          <w:sz w:val="22"/>
          <w:szCs w:val="22"/>
        </w:rPr>
      </w:pPr>
      <w:r w:rsidRPr="00125CFA">
        <w:rPr>
          <w:sz w:val="22"/>
          <w:szCs w:val="22"/>
        </w:rPr>
        <w:t xml:space="preserve">Employer requirements include (1) determining and listing tip rates and occupational categories; (2) maintaining records of employees, gaming activities, food and beverage activities, and tip rates; furnishing information regarding employees and food and beverage activities; and making available upon request the records required to be maintained; (3) notifying the </w:t>
      </w:r>
      <w:r w:rsidR="008A0A7E">
        <w:rPr>
          <w:sz w:val="22"/>
          <w:szCs w:val="22"/>
        </w:rPr>
        <w:t>IRS</w:t>
      </w:r>
      <w:r w:rsidRPr="00125CFA" w:rsidR="008A0A7E">
        <w:rPr>
          <w:sz w:val="22"/>
          <w:szCs w:val="22"/>
        </w:rPr>
        <w:t xml:space="preserve"> </w:t>
      </w:r>
      <w:r w:rsidRPr="00125CFA">
        <w:rPr>
          <w:sz w:val="22"/>
          <w:szCs w:val="22"/>
        </w:rPr>
        <w:t>in writing if the employer wishes to terminate the agreement; (4) soliciting participation agreements from employees (75 percent of tipped employees must agree to participate)</w:t>
      </w:r>
      <w:r w:rsidR="00BA4392">
        <w:rPr>
          <w:sz w:val="22"/>
          <w:szCs w:val="22"/>
        </w:rPr>
        <w:t xml:space="preserve">; and </w:t>
      </w:r>
      <w:r w:rsidR="00ED1916">
        <w:rPr>
          <w:sz w:val="22"/>
          <w:szCs w:val="22"/>
        </w:rPr>
        <w:t xml:space="preserve">(5) provide IRS with annual reports of the non-participating employees, </w:t>
      </w:r>
      <w:r w:rsidR="00E074C7">
        <w:rPr>
          <w:sz w:val="22"/>
          <w:szCs w:val="22"/>
        </w:rPr>
        <w:t xml:space="preserve">and payroll information to verify the W-2 information. </w:t>
      </w:r>
    </w:p>
    <w:p w:rsidR="009375CD" w:rsidP="005D2CED" w14:paraId="5A801D89" w14:textId="77777777">
      <w:pPr>
        <w:ind w:left="720"/>
        <w:rPr>
          <w:sz w:val="22"/>
          <w:szCs w:val="22"/>
        </w:rPr>
      </w:pPr>
    </w:p>
    <w:p w:rsidR="003E430F" w:rsidP="005D2CED" w14:paraId="4F933C18" w14:textId="04BED558">
      <w:pPr>
        <w:ind w:left="720"/>
        <w:rPr>
          <w:sz w:val="22"/>
          <w:szCs w:val="22"/>
        </w:rPr>
      </w:pPr>
      <w:r w:rsidRPr="00125CFA">
        <w:rPr>
          <w:sz w:val="22"/>
          <w:szCs w:val="22"/>
        </w:rPr>
        <w:t xml:space="preserve">Employees choosing to participate in the agreement are required to sign a </w:t>
      </w:r>
      <w:r w:rsidR="004A2A62">
        <w:rPr>
          <w:sz w:val="22"/>
          <w:szCs w:val="22"/>
        </w:rPr>
        <w:t>Model Gaming Employee Tip Reporting</w:t>
      </w:r>
      <w:r w:rsidRPr="00125CFA">
        <w:rPr>
          <w:sz w:val="22"/>
          <w:szCs w:val="22"/>
        </w:rPr>
        <w:t xml:space="preserve"> Agreement indicating that they will report tips at or above the tip rate established for the employee’s occupational category.</w:t>
      </w:r>
      <w:r w:rsidR="00A82348">
        <w:rPr>
          <w:sz w:val="22"/>
          <w:szCs w:val="22"/>
        </w:rPr>
        <w:t xml:space="preserve">  The signed agreements are provided to the employer. </w:t>
      </w:r>
    </w:p>
    <w:p w:rsidR="00125CFA" w:rsidP="005D2CED" w14:paraId="2E3DB8C0" w14:textId="10E57A84">
      <w:pPr>
        <w:ind w:left="720"/>
        <w:rPr>
          <w:sz w:val="22"/>
          <w:szCs w:val="22"/>
        </w:rPr>
      </w:pPr>
    </w:p>
    <w:p w:rsidR="00125CFA" w:rsidRPr="00125CFA" w:rsidP="005D2CED" w14:paraId="4E99C87C" w14:textId="1C5A9BDE">
      <w:pPr>
        <w:ind w:left="720"/>
        <w:rPr>
          <w:sz w:val="22"/>
          <w:szCs w:val="22"/>
        </w:rPr>
      </w:pPr>
      <w:r w:rsidRPr="00125CFA">
        <w:rPr>
          <w:sz w:val="22"/>
          <w:szCs w:val="22"/>
        </w:rPr>
        <w:t xml:space="preserve">The GITCA program was established by </w:t>
      </w:r>
      <w:r w:rsidR="00BF0542">
        <w:rPr>
          <w:sz w:val="22"/>
          <w:szCs w:val="22"/>
        </w:rPr>
        <w:t>Revenue Procedure (</w:t>
      </w:r>
      <w:r w:rsidRPr="00125CFA">
        <w:rPr>
          <w:sz w:val="22"/>
          <w:szCs w:val="22"/>
        </w:rPr>
        <w:t>Rev. Proc.</w:t>
      </w:r>
      <w:r w:rsidR="00BF0542">
        <w:rPr>
          <w:sz w:val="22"/>
          <w:szCs w:val="22"/>
        </w:rPr>
        <w:t>)</w:t>
      </w:r>
      <w:r w:rsidRPr="00125CFA">
        <w:rPr>
          <w:sz w:val="22"/>
          <w:szCs w:val="22"/>
        </w:rPr>
        <w:t xml:space="preserve"> 2003-35 </w:t>
      </w:r>
      <w:r>
        <w:rPr>
          <w:sz w:val="22"/>
          <w:szCs w:val="22"/>
        </w:rPr>
        <w:t>a</w:t>
      </w:r>
      <w:r w:rsidRPr="00125CFA">
        <w:rPr>
          <w:sz w:val="22"/>
          <w:szCs w:val="22"/>
        </w:rPr>
        <w:t xml:space="preserve">nd updated by Rev. Proc. 2007-32 with a new model GITCA. </w:t>
      </w:r>
      <w:r w:rsidR="006246D3">
        <w:rPr>
          <w:sz w:val="22"/>
          <w:szCs w:val="22"/>
        </w:rPr>
        <w:t xml:space="preserve">Rev. Proc. 2020-47 </w:t>
      </w:r>
      <w:r w:rsidR="00D271E4">
        <w:rPr>
          <w:sz w:val="22"/>
          <w:szCs w:val="22"/>
        </w:rPr>
        <w:t xml:space="preserve">retained the collection requirements from Rev. Proc. 2007-32 </w:t>
      </w:r>
      <w:r w:rsidR="00A2231E">
        <w:rPr>
          <w:sz w:val="22"/>
          <w:szCs w:val="22"/>
        </w:rPr>
        <w:t>and</w:t>
      </w:r>
      <w:r w:rsidR="00D271E4">
        <w:rPr>
          <w:sz w:val="22"/>
          <w:szCs w:val="22"/>
        </w:rPr>
        <w:t xml:space="preserve"> </w:t>
      </w:r>
      <w:r w:rsidRPr="00125CFA" w:rsidR="006246D3">
        <w:rPr>
          <w:sz w:val="22"/>
          <w:szCs w:val="22"/>
        </w:rPr>
        <w:t>modifie</w:t>
      </w:r>
      <w:r w:rsidR="006246D3">
        <w:rPr>
          <w:sz w:val="22"/>
          <w:szCs w:val="22"/>
        </w:rPr>
        <w:t>d</w:t>
      </w:r>
      <w:r w:rsidRPr="00125CFA" w:rsidR="006246D3">
        <w:rPr>
          <w:sz w:val="22"/>
          <w:szCs w:val="22"/>
        </w:rPr>
        <w:t xml:space="preserve"> </w:t>
      </w:r>
      <w:r w:rsidR="00A2231E">
        <w:rPr>
          <w:sz w:val="22"/>
          <w:szCs w:val="22"/>
        </w:rPr>
        <w:t>it</w:t>
      </w:r>
      <w:r w:rsidRPr="00125CFA" w:rsidR="006246D3">
        <w:rPr>
          <w:sz w:val="22"/>
          <w:szCs w:val="22"/>
        </w:rPr>
        <w:t xml:space="preserve"> </w:t>
      </w:r>
      <w:r w:rsidR="006246D3">
        <w:rPr>
          <w:sz w:val="22"/>
          <w:szCs w:val="22"/>
        </w:rPr>
        <w:t xml:space="preserve">by </w:t>
      </w:r>
      <w:r w:rsidRPr="00125CFA">
        <w:rPr>
          <w:sz w:val="22"/>
          <w:szCs w:val="22"/>
        </w:rPr>
        <w:t>extending the expiration and renewal term of a GITCA from three to five years.</w:t>
      </w:r>
    </w:p>
    <w:p w:rsidR="003E430F" w14:paraId="5E755556" w14:textId="77777777">
      <w:pPr>
        <w:rPr>
          <w:sz w:val="22"/>
          <w:szCs w:val="22"/>
        </w:rPr>
      </w:pPr>
    </w:p>
    <w:p w:rsidR="004B4D84" w:rsidRPr="00125CFA" w14:paraId="6FA9C48A" w14:textId="77777777">
      <w:pPr>
        <w:rPr>
          <w:sz w:val="22"/>
          <w:szCs w:val="22"/>
        </w:rPr>
      </w:pPr>
    </w:p>
    <w:p w:rsidR="003E430F" w:rsidRPr="00125CFA" w:rsidP="00E90D20" w14:paraId="56579E4E" w14:textId="77777777">
      <w:pPr>
        <w:numPr>
          <w:ilvl w:val="0"/>
          <w:numId w:val="2"/>
        </w:numPr>
        <w:rPr>
          <w:sz w:val="22"/>
          <w:szCs w:val="22"/>
        </w:rPr>
      </w:pPr>
      <w:r w:rsidRPr="00125CFA">
        <w:rPr>
          <w:sz w:val="22"/>
          <w:szCs w:val="22"/>
          <w:u w:val="single"/>
        </w:rPr>
        <w:t>USE OF DATA</w:t>
      </w:r>
    </w:p>
    <w:p w:rsidR="003E430F" w:rsidRPr="00125CFA" w14:paraId="7A60FCE9" w14:textId="77777777">
      <w:pPr>
        <w:rPr>
          <w:sz w:val="22"/>
          <w:szCs w:val="22"/>
        </w:rPr>
      </w:pPr>
    </w:p>
    <w:p w:rsidR="007A0871" w:rsidRPr="00125CFA" w:rsidP="00375077" w14:paraId="75D36A08" w14:textId="4BDA998B">
      <w:pPr>
        <w:ind w:left="720"/>
        <w:rPr>
          <w:sz w:val="22"/>
          <w:szCs w:val="22"/>
        </w:rPr>
      </w:pPr>
      <w:r w:rsidRPr="00125CFA">
        <w:rPr>
          <w:sz w:val="22"/>
          <w:szCs w:val="22"/>
        </w:rPr>
        <w:t xml:space="preserve">The information will be used </w:t>
      </w:r>
      <w:r w:rsidR="00E018E0">
        <w:rPr>
          <w:sz w:val="22"/>
          <w:szCs w:val="22"/>
        </w:rPr>
        <w:t xml:space="preserve">by IRS </w:t>
      </w:r>
      <w:r w:rsidRPr="00125CFA">
        <w:rPr>
          <w:sz w:val="22"/>
          <w:szCs w:val="22"/>
        </w:rPr>
        <w:t>to identify participating and nonparticipating employees and to monitor compliance with the agreement and the statutory tip reporting requirements.</w:t>
      </w:r>
    </w:p>
    <w:p w:rsidR="004B4D84" w14:paraId="33AF6807" w14:textId="1FA7429C">
      <w:pPr>
        <w:rPr>
          <w:sz w:val="22"/>
          <w:szCs w:val="22"/>
        </w:rPr>
      </w:pPr>
    </w:p>
    <w:p w:rsidR="004B4D84" w14:paraId="66DF11B7" w14:textId="77777777">
      <w:pPr>
        <w:rPr>
          <w:sz w:val="22"/>
          <w:szCs w:val="22"/>
        </w:rPr>
      </w:pPr>
    </w:p>
    <w:p w:rsidR="004B4D84" w:rsidRPr="00125CFA" w14:paraId="2BF21598" w14:textId="77777777">
      <w:pPr>
        <w:rPr>
          <w:sz w:val="22"/>
          <w:szCs w:val="22"/>
        </w:rPr>
      </w:pPr>
    </w:p>
    <w:p w:rsidR="007A0871" w:rsidRPr="00125CFA" w:rsidP="00E90D20" w14:paraId="37795706" w14:textId="77777777">
      <w:pPr>
        <w:numPr>
          <w:ilvl w:val="0"/>
          <w:numId w:val="2"/>
        </w:numPr>
        <w:rPr>
          <w:sz w:val="22"/>
          <w:szCs w:val="22"/>
        </w:rPr>
      </w:pPr>
      <w:r w:rsidRPr="00125CFA">
        <w:rPr>
          <w:sz w:val="22"/>
          <w:szCs w:val="22"/>
          <w:u w:val="single"/>
        </w:rPr>
        <w:t>USE OF IMPROVED INFORMATION TECHNOLOGY TO REDUCE BURDEN</w:t>
      </w:r>
    </w:p>
    <w:p w:rsidR="007A0871" w:rsidRPr="00125CFA" w:rsidP="008A11BD" w14:paraId="450C6309" w14:textId="77777777">
      <w:pPr>
        <w:ind w:left="720"/>
        <w:rPr>
          <w:sz w:val="22"/>
          <w:szCs w:val="22"/>
        </w:rPr>
      </w:pPr>
    </w:p>
    <w:p w:rsidR="008A11BD" w:rsidRPr="008A11BD" w:rsidP="008A11BD" w14:paraId="035F9111" w14:textId="606A2C54">
      <w:pPr>
        <w:ind w:left="720"/>
        <w:rPr>
          <w:sz w:val="22"/>
          <w:szCs w:val="22"/>
        </w:rPr>
      </w:pPr>
      <w:r>
        <w:rPr>
          <w:sz w:val="22"/>
          <w:szCs w:val="22"/>
        </w:rPr>
        <w:t>There is no electronic filing for the</w:t>
      </w:r>
      <w:r w:rsidRPr="008A11BD">
        <w:rPr>
          <w:sz w:val="22"/>
          <w:szCs w:val="22"/>
        </w:rPr>
        <w:t xml:space="preserve"> third-party disclosures and recordkeeping requirements. The IRS has no plans to offer electronic filing for the reporting requirements due to the low number of filers. </w:t>
      </w:r>
    </w:p>
    <w:p w:rsidR="007A0871" w:rsidRPr="00125CFA" w14:paraId="44E3F71A" w14:textId="77777777">
      <w:pPr>
        <w:rPr>
          <w:sz w:val="22"/>
          <w:szCs w:val="22"/>
        </w:rPr>
      </w:pPr>
    </w:p>
    <w:p w:rsidR="007A0871" w:rsidRPr="00125CFA" w:rsidP="00E90D20" w14:paraId="788B7064" w14:textId="77777777">
      <w:pPr>
        <w:numPr>
          <w:ilvl w:val="0"/>
          <w:numId w:val="2"/>
        </w:numPr>
        <w:rPr>
          <w:sz w:val="22"/>
          <w:szCs w:val="22"/>
        </w:rPr>
      </w:pPr>
      <w:r w:rsidRPr="00125CFA">
        <w:rPr>
          <w:sz w:val="22"/>
          <w:szCs w:val="22"/>
          <w:u w:val="single"/>
        </w:rPr>
        <w:t>EFFORTS TO IDENTIFY DUPLICATION</w:t>
      </w:r>
    </w:p>
    <w:p w:rsidR="007A0871" w:rsidRPr="00125CFA" w14:paraId="1863A544" w14:textId="77777777">
      <w:pPr>
        <w:rPr>
          <w:sz w:val="22"/>
          <w:szCs w:val="22"/>
        </w:rPr>
      </w:pPr>
    </w:p>
    <w:p w:rsidR="007A0871" w:rsidP="00375077" w14:paraId="41C7DBC6" w14:textId="568BB6E9">
      <w:pPr>
        <w:ind w:left="720"/>
        <w:rPr>
          <w:sz w:val="22"/>
          <w:szCs w:val="22"/>
        </w:rPr>
      </w:pPr>
      <w:r w:rsidRPr="00125CFA">
        <w:rPr>
          <w:sz w:val="22"/>
          <w:szCs w:val="22"/>
        </w:rPr>
        <w:t xml:space="preserve">The </w:t>
      </w:r>
      <w:r w:rsidRPr="00125CFA" w:rsidR="00D30FA8">
        <w:rPr>
          <w:sz w:val="22"/>
          <w:szCs w:val="22"/>
        </w:rPr>
        <w:t>information obtained through this collection is unique and is not already available for use of adaptation from another source.</w:t>
      </w:r>
    </w:p>
    <w:p w:rsidR="007A0871" w:rsidRPr="00125CFA" w:rsidP="00375077" w14:paraId="2B470C01" w14:textId="77777777">
      <w:pPr>
        <w:ind w:left="720"/>
        <w:rPr>
          <w:sz w:val="22"/>
          <w:szCs w:val="22"/>
        </w:rPr>
      </w:pPr>
    </w:p>
    <w:p w:rsidR="007A0871" w:rsidRPr="00125CFA" w:rsidP="00E90D20" w14:paraId="5FA44A5E" w14:textId="77777777">
      <w:pPr>
        <w:numPr>
          <w:ilvl w:val="0"/>
          <w:numId w:val="2"/>
        </w:numPr>
        <w:rPr>
          <w:sz w:val="22"/>
          <w:szCs w:val="22"/>
        </w:rPr>
      </w:pPr>
      <w:r w:rsidRPr="00125CFA">
        <w:rPr>
          <w:sz w:val="22"/>
          <w:szCs w:val="22"/>
          <w:u w:val="single"/>
        </w:rPr>
        <w:t>METHODS TO MINIMIZE BURDEN ON SMALL BUSINESS OR OTHER SMALL ENTITIES</w:t>
      </w:r>
    </w:p>
    <w:p w:rsidR="007A0871" w:rsidRPr="00125CFA" w14:paraId="3CC5E758" w14:textId="77777777">
      <w:pPr>
        <w:rPr>
          <w:sz w:val="22"/>
          <w:szCs w:val="22"/>
        </w:rPr>
      </w:pPr>
    </w:p>
    <w:p w:rsidR="007A0871" w:rsidRPr="00125CFA" w:rsidP="00125CFA" w14:paraId="7A55185B" w14:textId="2F765FA2">
      <w:pPr>
        <w:ind w:left="720"/>
        <w:rPr>
          <w:sz w:val="22"/>
          <w:szCs w:val="22"/>
        </w:rPr>
      </w:pPr>
      <w:r w:rsidRPr="00125CFA">
        <w:rPr>
          <w:sz w:val="22"/>
          <w:szCs w:val="22"/>
        </w:rPr>
        <w:t>The</w:t>
      </w:r>
      <w:r w:rsidRPr="00125CFA" w:rsidR="00246160">
        <w:rPr>
          <w:sz w:val="22"/>
          <w:szCs w:val="22"/>
        </w:rPr>
        <w:t xml:space="preserve"> collection</w:t>
      </w:r>
      <w:r w:rsidRPr="00125CFA">
        <w:rPr>
          <w:sz w:val="22"/>
          <w:szCs w:val="22"/>
        </w:rPr>
        <w:t xml:space="preserve"> of information requirement will not have a significant economic impact on a substantial number of small entities.</w:t>
      </w:r>
    </w:p>
    <w:p w:rsidR="007A0871" w:rsidRPr="00125CFA" w14:paraId="2D944755" w14:textId="77777777">
      <w:pPr>
        <w:rPr>
          <w:sz w:val="22"/>
          <w:szCs w:val="22"/>
        </w:rPr>
      </w:pPr>
    </w:p>
    <w:p w:rsidR="007A0871" w:rsidRPr="00125CFA" w:rsidP="00E90D20" w14:paraId="2C814D7D" w14:textId="77777777">
      <w:pPr>
        <w:numPr>
          <w:ilvl w:val="0"/>
          <w:numId w:val="2"/>
        </w:numPr>
        <w:rPr>
          <w:sz w:val="22"/>
          <w:szCs w:val="22"/>
        </w:rPr>
      </w:pPr>
      <w:r w:rsidRPr="00125CFA">
        <w:rPr>
          <w:sz w:val="22"/>
          <w:szCs w:val="22"/>
          <w:u w:val="single"/>
        </w:rPr>
        <w:t>CONSEQUENCES OF LESS FREQUENT COLLECTION ON FEDERAL PROGRAMS OR POLICY ACTIVITIES</w:t>
      </w:r>
    </w:p>
    <w:p w:rsidR="007A0871" w:rsidRPr="00125CFA" w14:paraId="7786846E" w14:textId="77777777">
      <w:pPr>
        <w:rPr>
          <w:sz w:val="22"/>
          <w:szCs w:val="22"/>
        </w:rPr>
      </w:pPr>
    </w:p>
    <w:p w:rsidR="007A0871" w:rsidRPr="00125CFA" w:rsidP="00375077" w14:paraId="7E936FDC" w14:textId="77777777">
      <w:pPr>
        <w:ind w:left="720"/>
        <w:rPr>
          <w:sz w:val="22"/>
          <w:szCs w:val="22"/>
        </w:rPr>
      </w:pPr>
      <w:r w:rsidRPr="00125CFA">
        <w:rPr>
          <w:sz w:val="22"/>
          <w:szCs w:val="22"/>
        </w:rPr>
        <w:t>Consequences of less frequent collection on federal programs or policy activities could result in employees being noncompliant with the agreement and the statutory tip reporting requirements.</w:t>
      </w:r>
    </w:p>
    <w:p w:rsidR="007A0871" w:rsidRPr="00125CFA" w14:paraId="79374D85" w14:textId="77777777">
      <w:pPr>
        <w:rPr>
          <w:sz w:val="22"/>
          <w:szCs w:val="22"/>
        </w:rPr>
      </w:pPr>
    </w:p>
    <w:p w:rsidR="007A0871" w:rsidRPr="00125CFA" w:rsidP="00E90D20" w14:paraId="59A5D83B" w14:textId="77777777">
      <w:pPr>
        <w:numPr>
          <w:ilvl w:val="0"/>
          <w:numId w:val="2"/>
        </w:numPr>
        <w:rPr>
          <w:sz w:val="22"/>
          <w:szCs w:val="22"/>
        </w:rPr>
      </w:pPr>
      <w:r w:rsidRPr="00125CFA">
        <w:rPr>
          <w:sz w:val="22"/>
          <w:szCs w:val="22"/>
          <w:u w:val="single"/>
        </w:rPr>
        <w:t>SPECIAL CIRCUMSTANCES REQUIRING DATA COLLECTION TO BE INCONSISTENT WITH GUIDELINES IN 5 CFR 1320.5(d)(2)</w:t>
      </w:r>
    </w:p>
    <w:p w:rsidR="007A0871" w:rsidRPr="00125CFA" w14:paraId="4A654572" w14:textId="77777777">
      <w:pPr>
        <w:rPr>
          <w:sz w:val="22"/>
          <w:szCs w:val="22"/>
        </w:rPr>
      </w:pPr>
    </w:p>
    <w:p w:rsidR="007A0871" w:rsidRPr="00125CFA" w:rsidP="00375077" w14:paraId="2A26037A" w14:textId="77777777">
      <w:pPr>
        <w:ind w:left="720"/>
        <w:rPr>
          <w:sz w:val="22"/>
          <w:szCs w:val="22"/>
        </w:rPr>
      </w:pPr>
      <w:r w:rsidRPr="00125CFA">
        <w:rPr>
          <w:sz w:val="22"/>
          <w:szCs w:val="22"/>
        </w:rPr>
        <w:t>There are no special circumstances requiring data collection to be inconsistent with guidelines in 5 CFR 1320.5(d)(2).</w:t>
      </w:r>
    </w:p>
    <w:p w:rsidR="007A0871" w:rsidRPr="00125CFA" w14:paraId="0F6029BA" w14:textId="77777777">
      <w:pPr>
        <w:rPr>
          <w:sz w:val="22"/>
          <w:szCs w:val="22"/>
        </w:rPr>
      </w:pPr>
    </w:p>
    <w:p w:rsidR="007A0871" w:rsidRPr="00125CFA" w:rsidP="00E90D20" w14:paraId="772D8634" w14:textId="77777777">
      <w:pPr>
        <w:numPr>
          <w:ilvl w:val="0"/>
          <w:numId w:val="2"/>
        </w:numPr>
        <w:rPr>
          <w:sz w:val="22"/>
          <w:szCs w:val="22"/>
        </w:rPr>
      </w:pPr>
      <w:r w:rsidRPr="00125CFA">
        <w:rPr>
          <w:sz w:val="22"/>
          <w:szCs w:val="22"/>
          <w:u w:val="single"/>
        </w:rPr>
        <w:t>CONSULTATION WITH INDIVIDUALS OUTSIDE OF THE AGENCY ON AVAILABILITY OF DATA, FRE</w:t>
      </w:r>
      <w:r w:rsidRPr="00125CFA" w:rsidR="00490086">
        <w:rPr>
          <w:sz w:val="22"/>
          <w:szCs w:val="22"/>
          <w:u w:val="single"/>
        </w:rPr>
        <w:t>QUENCY OF COLLECTION, CLARITY OF INSTRUCTIONS AND FORMS, AND DATA ELEMENTS</w:t>
      </w:r>
    </w:p>
    <w:p w:rsidR="00490086" w:rsidRPr="00125CFA" w14:paraId="28827D97" w14:textId="77777777">
      <w:pPr>
        <w:rPr>
          <w:sz w:val="22"/>
          <w:szCs w:val="22"/>
        </w:rPr>
      </w:pPr>
    </w:p>
    <w:p w:rsidR="00490086" w:rsidRPr="00125CFA" w:rsidP="005D2CED" w14:paraId="32458F20" w14:textId="42CCE29B">
      <w:pPr>
        <w:ind w:left="720"/>
        <w:rPr>
          <w:sz w:val="22"/>
          <w:szCs w:val="22"/>
        </w:rPr>
      </w:pPr>
      <w:r>
        <w:rPr>
          <w:sz w:val="22"/>
          <w:szCs w:val="22"/>
        </w:rPr>
        <w:t>The agency</w:t>
      </w:r>
      <w:r w:rsidRPr="00125CFA">
        <w:rPr>
          <w:sz w:val="22"/>
          <w:szCs w:val="22"/>
        </w:rPr>
        <w:t xml:space="preserve"> received </w:t>
      </w:r>
      <w:r w:rsidR="00FF20F1">
        <w:rPr>
          <w:sz w:val="22"/>
          <w:szCs w:val="22"/>
        </w:rPr>
        <w:t>1</w:t>
      </w:r>
      <w:r w:rsidRPr="00125CFA" w:rsidR="00FF20F1">
        <w:rPr>
          <w:sz w:val="22"/>
          <w:szCs w:val="22"/>
        </w:rPr>
        <w:t xml:space="preserve"> </w:t>
      </w:r>
      <w:r w:rsidRPr="00125CFA" w:rsidR="005D2CED">
        <w:rPr>
          <w:sz w:val="22"/>
          <w:szCs w:val="22"/>
        </w:rPr>
        <w:t xml:space="preserve">comment during the comment period in response to the </w:t>
      </w:r>
      <w:r w:rsidRPr="00125CFA">
        <w:rPr>
          <w:bCs/>
          <w:sz w:val="22"/>
          <w:szCs w:val="22"/>
        </w:rPr>
        <w:t>Federal Register</w:t>
      </w:r>
      <w:r w:rsidRPr="00125CFA">
        <w:rPr>
          <w:sz w:val="22"/>
          <w:szCs w:val="22"/>
        </w:rPr>
        <w:t xml:space="preserve"> notice dated </w:t>
      </w:r>
      <w:r w:rsidR="007C754B">
        <w:rPr>
          <w:sz w:val="22"/>
          <w:szCs w:val="22"/>
        </w:rPr>
        <w:t>March</w:t>
      </w:r>
      <w:r w:rsidRPr="006717A2" w:rsidR="007C754B">
        <w:rPr>
          <w:sz w:val="22"/>
          <w:szCs w:val="22"/>
        </w:rPr>
        <w:t xml:space="preserve"> </w:t>
      </w:r>
      <w:r w:rsidR="007C754B">
        <w:rPr>
          <w:sz w:val="22"/>
          <w:szCs w:val="22"/>
        </w:rPr>
        <w:t>10</w:t>
      </w:r>
      <w:r w:rsidRPr="006717A2" w:rsidR="006717A2">
        <w:rPr>
          <w:sz w:val="22"/>
          <w:szCs w:val="22"/>
        </w:rPr>
        <w:t>, 2025,</w:t>
      </w:r>
      <w:r w:rsidRPr="006717A2">
        <w:rPr>
          <w:sz w:val="22"/>
          <w:szCs w:val="22"/>
        </w:rPr>
        <w:t xml:space="preserve"> </w:t>
      </w:r>
      <w:r w:rsidRPr="006717A2" w:rsidR="007A71BE">
        <w:rPr>
          <w:sz w:val="22"/>
          <w:szCs w:val="22"/>
        </w:rPr>
        <w:t>(</w:t>
      </w:r>
      <w:r w:rsidRPr="006717A2" w:rsidR="006717A2">
        <w:rPr>
          <w:sz w:val="22"/>
          <w:szCs w:val="22"/>
        </w:rPr>
        <w:t>90 FR 11652</w:t>
      </w:r>
      <w:r w:rsidRPr="00125CFA">
        <w:rPr>
          <w:sz w:val="22"/>
          <w:szCs w:val="22"/>
        </w:rPr>
        <w:t xml:space="preserve">). </w:t>
      </w:r>
      <w:r w:rsidR="00FF20F1">
        <w:rPr>
          <w:sz w:val="22"/>
          <w:szCs w:val="22"/>
        </w:rPr>
        <w:t xml:space="preserve"> </w:t>
      </w:r>
      <w:r w:rsidR="00DB4D12">
        <w:rPr>
          <w:sz w:val="22"/>
          <w:szCs w:val="22"/>
        </w:rPr>
        <w:t xml:space="preserve"> The commentor asked</w:t>
      </w:r>
      <w:r w:rsidR="00B55BDC">
        <w:rPr>
          <w:sz w:val="22"/>
          <w:szCs w:val="22"/>
        </w:rPr>
        <w:t xml:space="preserve"> a</w:t>
      </w:r>
      <w:r w:rsidR="00687561">
        <w:rPr>
          <w:sz w:val="22"/>
          <w:szCs w:val="22"/>
        </w:rPr>
        <w:t xml:space="preserve"> </w:t>
      </w:r>
      <w:r w:rsidR="005D6038">
        <w:rPr>
          <w:sz w:val="22"/>
          <w:szCs w:val="22"/>
        </w:rPr>
        <w:t>program</w:t>
      </w:r>
      <w:r w:rsidR="00B55BDC">
        <w:rPr>
          <w:sz w:val="22"/>
          <w:szCs w:val="22"/>
        </w:rPr>
        <w:t xml:space="preserve"> </w:t>
      </w:r>
      <w:r w:rsidR="005D6038">
        <w:rPr>
          <w:sz w:val="22"/>
          <w:szCs w:val="22"/>
        </w:rPr>
        <w:t xml:space="preserve">question about how GITCA numbers are issued.  The comment is not relevant to the collections of information. </w:t>
      </w:r>
      <w:r w:rsidR="00DB4D12">
        <w:rPr>
          <w:sz w:val="22"/>
          <w:szCs w:val="22"/>
        </w:rPr>
        <w:t xml:space="preserve"> </w:t>
      </w:r>
      <w:r w:rsidRPr="00125CFA">
        <w:rPr>
          <w:sz w:val="22"/>
          <w:szCs w:val="22"/>
        </w:rPr>
        <w:t xml:space="preserve"> </w:t>
      </w:r>
    </w:p>
    <w:p w:rsidR="005D2CED" w:rsidRPr="00125CFA" w:rsidP="005D2CED" w14:paraId="31909DA3" w14:textId="77777777">
      <w:pPr>
        <w:ind w:left="720"/>
        <w:rPr>
          <w:sz w:val="22"/>
          <w:szCs w:val="22"/>
        </w:rPr>
      </w:pPr>
    </w:p>
    <w:p w:rsidR="00490086" w:rsidRPr="00125CFA" w:rsidP="00E90D20" w14:paraId="13FC35FB" w14:textId="77777777">
      <w:pPr>
        <w:numPr>
          <w:ilvl w:val="0"/>
          <w:numId w:val="2"/>
        </w:numPr>
        <w:rPr>
          <w:sz w:val="22"/>
          <w:szCs w:val="22"/>
        </w:rPr>
      </w:pPr>
      <w:r w:rsidRPr="00125CFA">
        <w:rPr>
          <w:sz w:val="22"/>
          <w:szCs w:val="22"/>
          <w:u w:val="single"/>
        </w:rPr>
        <w:t>E</w:t>
      </w:r>
      <w:r w:rsidRPr="00125CFA" w:rsidR="00AA2F91">
        <w:rPr>
          <w:sz w:val="22"/>
          <w:szCs w:val="22"/>
          <w:u w:val="single"/>
        </w:rPr>
        <w:t>X</w:t>
      </w:r>
      <w:r w:rsidRPr="00125CFA">
        <w:rPr>
          <w:sz w:val="22"/>
          <w:szCs w:val="22"/>
          <w:u w:val="single"/>
        </w:rPr>
        <w:t>PLANATION OF DECISION TO</w:t>
      </w:r>
      <w:r w:rsidRPr="00125CFA" w:rsidR="003015D7">
        <w:rPr>
          <w:sz w:val="22"/>
          <w:szCs w:val="22"/>
          <w:u w:val="single"/>
        </w:rPr>
        <w:t xml:space="preserve"> </w:t>
      </w:r>
      <w:r w:rsidRPr="00125CFA">
        <w:rPr>
          <w:sz w:val="22"/>
          <w:szCs w:val="22"/>
          <w:u w:val="single"/>
        </w:rPr>
        <w:t>PROVIDE ANY PAYMENT OR GIFT TO RESPONDENTS</w:t>
      </w:r>
    </w:p>
    <w:p w:rsidR="00AB2ACA" w:rsidRPr="00125CFA" w14:paraId="4DAFA7C3" w14:textId="77777777">
      <w:pPr>
        <w:rPr>
          <w:sz w:val="22"/>
          <w:szCs w:val="22"/>
        </w:rPr>
      </w:pPr>
    </w:p>
    <w:p w:rsidR="00AB2ACA" w:rsidRPr="00125CFA" w:rsidP="00375077" w14:paraId="66C3CBEA" w14:textId="77777777">
      <w:pPr>
        <w:ind w:left="720"/>
        <w:rPr>
          <w:sz w:val="22"/>
          <w:szCs w:val="22"/>
        </w:rPr>
      </w:pPr>
      <w:r w:rsidRPr="00125CFA">
        <w:rPr>
          <w:sz w:val="22"/>
          <w:szCs w:val="22"/>
        </w:rPr>
        <w:t>No payment or gift has been provided to any respondents.</w:t>
      </w:r>
    </w:p>
    <w:p w:rsidR="00AB2ACA" w:rsidRPr="00125CFA" w14:paraId="0072B551" w14:textId="77777777">
      <w:pPr>
        <w:rPr>
          <w:sz w:val="22"/>
          <w:szCs w:val="22"/>
        </w:rPr>
      </w:pPr>
    </w:p>
    <w:p w:rsidR="00AB2ACA" w:rsidRPr="00125CFA" w:rsidP="00E90D20" w14:paraId="4BA287B7" w14:textId="77777777">
      <w:pPr>
        <w:numPr>
          <w:ilvl w:val="0"/>
          <w:numId w:val="2"/>
        </w:numPr>
        <w:rPr>
          <w:sz w:val="22"/>
          <w:szCs w:val="22"/>
        </w:rPr>
      </w:pPr>
      <w:r w:rsidRPr="00125CFA">
        <w:rPr>
          <w:sz w:val="22"/>
          <w:szCs w:val="22"/>
          <w:u w:val="single"/>
        </w:rPr>
        <w:t>ASSURANCE OF CONFIDENTIALITY OF RESPONSES</w:t>
      </w:r>
    </w:p>
    <w:p w:rsidR="00AB2ACA" w:rsidRPr="00125CFA" w14:paraId="353D6687" w14:textId="77777777">
      <w:pPr>
        <w:rPr>
          <w:sz w:val="22"/>
          <w:szCs w:val="22"/>
        </w:rPr>
      </w:pPr>
    </w:p>
    <w:p w:rsidR="00AB2ACA" w:rsidRPr="00125CFA" w:rsidP="00375077" w14:paraId="0F930F54" w14:textId="77777777">
      <w:pPr>
        <w:ind w:left="720"/>
        <w:rPr>
          <w:sz w:val="22"/>
          <w:szCs w:val="22"/>
        </w:rPr>
      </w:pPr>
      <w:r w:rsidRPr="00125CFA">
        <w:rPr>
          <w:sz w:val="22"/>
          <w:szCs w:val="22"/>
        </w:rPr>
        <w:t>Generally, tax returns and tax return information are confidential as required by 26 U.S.C. 6103.</w:t>
      </w:r>
    </w:p>
    <w:p w:rsidR="00AB2ACA" w:rsidRPr="00125CFA" w14:paraId="17BFCB88" w14:textId="77777777">
      <w:pPr>
        <w:rPr>
          <w:sz w:val="22"/>
          <w:szCs w:val="22"/>
        </w:rPr>
      </w:pPr>
    </w:p>
    <w:p w:rsidR="00AB2ACA" w:rsidRPr="00125CFA" w:rsidP="00E90D20" w14:paraId="33EFD4DB" w14:textId="77777777">
      <w:pPr>
        <w:numPr>
          <w:ilvl w:val="0"/>
          <w:numId w:val="2"/>
        </w:numPr>
        <w:rPr>
          <w:sz w:val="22"/>
          <w:szCs w:val="22"/>
        </w:rPr>
      </w:pPr>
      <w:r w:rsidRPr="00125CFA">
        <w:rPr>
          <w:sz w:val="22"/>
          <w:szCs w:val="22"/>
          <w:u w:val="single"/>
        </w:rPr>
        <w:t>JUSTIFICATION OF SENSITIVE QUESTIONS</w:t>
      </w:r>
    </w:p>
    <w:p w:rsidR="00AB2ACA" w:rsidRPr="00125CFA" w14:paraId="12C5B518" w14:textId="77777777">
      <w:pPr>
        <w:rPr>
          <w:sz w:val="22"/>
          <w:szCs w:val="22"/>
        </w:rPr>
      </w:pPr>
    </w:p>
    <w:p w:rsidR="00AD6657" w:rsidRPr="00AD6657" w:rsidP="00AD6657" w14:paraId="752B5A4C" w14:textId="115ECD33">
      <w:pPr>
        <w:ind w:left="720"/>
        <w:rPr>
          <w:sz w:val="22"/>
          <w:szCs w:val="22"/>
        </w:rPr>
      </w:pPr>
      <w:r w:rsidRPr="00AD6657">
        <w:rPr>
          <w:sz w:val="22"/>
          <w:szCs w:val="22"/>
        </w:rPr>
        <w:t xml:space="preserve">A privacy impact assessment (PIA) has been conducted for information collected under this request as part of the “Individual Master File (IMF)” system and a Privacy Act System of Records notice (SORN) has been issued for this system under </w:t>
      </w:r>
      <w:bookmarkStart w:id="0" w:name="_Hlk495904895"/>
      <w:r w:rsidRPr="00AD6657">
        <w:rPr>
          <w:sz w:val="22"/>
          <w:szCs w:val="22"/>
        </w:rPr>
        <w:t xml:space="preserve">IRS 24.030--Customer Account Data Engine Individual Master File, formerly Individual Master File, and IRS 34.037--IRS Audit </w:t>
      </w:r>
      <w:r w:rsidRPr="00AD6657">
        <w:rPr>
          <w:sz w:val="22"/>
          <w:szCs w:val="22"/>
        </w:rPr>
        <w:t>Trail and Security Records System</w:t>
      </w:r>
      <w:bookmarkEnd w:id="0"/>
      <w:r w:rsidRPr="00AD6657">
        <w:rPr>
          <w:sz w:val="22"/>
          <w:szCs w:val="22"/>
        </w:rPr>
        <w:t xml:space="preserve">.  The Internal Revenue Service PIAs can be found at </w:t>
      </w:r>
      <w:hyperlink r:id="rId5" w:history="1">
        <w:r w:rsidRPr="00AD6657">
          <w:rPr>
            <w:sz w:val="22"/>
            <w:szCs w:val="22"/>
          </w:rPr>
          <w:t>https://www.irs.gov/uac/Privacy-Impact-Assessments-PIA</w:t>
        </w:r>
      </w:hyperlink>
      <w:r>
        <w:rPr>
          <w:sz w:val="22"/>
          <w:szCs w:val="22"/>
        </w:rPr>
        <w:t xml:space="preserve">.   </w:t>
      </w:r>
      <w:r w:rsidRPr="00AD6657">
        <w:rPr>
          <w:sz w:val="22"/>
          <w:szCs w:val="22"/>
        </w:rPr>
        <w:t xml:space="preserve"> </w:t>
      </w:r>
    </w:p>
    <w:p w:rsidR="00AD6657" w:rsidRPr="00AD6657" w:rsidP="00AD6657" w14:paraId="1B33FFEF" w14:textId="77777777">
      <w:pPr>
        <w:ind w:left="720"/>
        <w:rPr>
          <w:sz w:val="22"/>
          <w:szCs w:val="22"/>
        </w:rPr>
      </w:pPr>
    </w:p>
    <w:p w:rsidR="00AD6657" w:rsidRPr="00AD6657" w:rsidP="00AD6657" w14:paraId="34EE4413" w14:textId="77777777">
      <w:pPr>
        <w:ind w:left="720"/>
        <w:rPr>
          <w:sz w:val="22"/>
          <w:szCs w:val="22"/>
        </w:rPr>
      </w:pPr>
      <w:r w:rsidRPr="00AD6657">
        <w:rPr>
          <w:sz w:val="22"/>
          <w:szCs w:val="22"/>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AB2ACA" w:rsidRPr="00125CFA" w14:paraId="1D8B01A7" w14:textId="77777777">
      <w:pPr>
        <w:rPr>
          <w:sz w:val="22"/>
          <w:szCs w:val="22"/>
        </w:rPr>
      </w:pPr>
    </w:p>
    <w:p w:rsidR="00911FF4" w:rsidRPr="00805DEC" w:rsidP="00911FF4" w14:paraId="1BB2AC6A" w14:textId="79F28B21">
      <w:pPr>
        <w:numPr>
          <w:ilvl w:val="0"/>
          <w:numId w:val="2"/>
        </w:numPr>
        <w:rPr>
          <w:sz w:val="22"/>
          <w:szCs w:val="22"/>
        </w:rPr>
      </w:pPr>
      <w:r w:rsidRPr="00125CFA">
        <w:rPr>
          <w:sz w:val="22"/>
          <w:szCs w:val="22"/>
          <w:u w:val="single"/>
        </w:rPr>
        <w:t>ESTIMATED BURDEN OF INFORMATION COLLECTION</w:t>
      </w:r>
    </w:p>
    <w:p w:rsidR="00DB403B" w:rsidRPr="00125CFA" w:rsidP="00375077" w14:paraId="308D14FB" w14:textId="77777777">
      <w:pPr>
        <w:ind w:left="720"/>
        <w:rPr>
          <w:sz w:val="22"/>
          <w:szCs w:val="22"/>
        </w:rPr>
      </w:pPr>
    </w:p>
    <w:tbl>
      <w:tblPr>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1"/>
        <w:gridCol w:w="1425"/>
        <w:gridCol w:w="1306"/>
        <w:gridCol w:w="1228"/>
        <w:gridCol w:w="1094"/>
        <w:gridCol w:w="1617"/>
        <w:gridCol w:w="956"/>
      </w:tblGrid>
      <w:tr w14:paraId="6D9F4F8C" w14:textId="77777777" w:rsidTr="0077573B">
        <w:tblPrEx>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81" w:type="dxa"/>
            <w:shd w:val="clear" w:color="auto" w:fill="auto"/>
            <w:vAlign w:val="bottom"/>
          </w:tcPr>
          <w:p w:rsidR="0072145D" w:rsidRPr="00125CFA" w:rsidP="00E50953" w14:paraId="2F6ABD0C" w14:textId="77777777">
            <w:pPr>
              <w:keepNext/>
              <w:keepLines/>
              <w:numPr>
                <w:ilvl w:val="12"/>
                <w:numId w:val="0"/>
              </w:numPr>
              <w:jc w:val="center"/>
              <w:rPr>
                <w:b/>
                <w:sz w:val="20"/>
                <w:szCs w:val="20"/>
              </w:rPr>
            </w:pPr>
            <w:r w:rsidRPr="00125CFA">
              <w:rPr>
                <w:b/>
                <w:sz w:val="20"/>
                <w:szCs w:val="20"/>
              </w:rPr>
              <w:t>Authority</w:t>
            </w:r>
          </w:p>
        </w:tc>
        <w:tc>
          <w:tcPr>
            <w:tcW w:w="1808" w:type="dxa"/>
            <w:vAlign w:val="bottom"/>
          </w:tcPr>
          <w:p w:rsidR="0072145D" w:rsidRPr="00125CFA" w:rsidP="00E50953" w14:paraId="2CE3435C" w14:textId="77777777">
            <w:pPr>
              <w:keepNext/>
              <w:keepLines/>
              <w:numPr>
                <w:ilvl w:val="12"/>
                <w:numId w:val="0"/>
              </w:numPr>
              <w:jc w:val="center"/>
              <w:rPr>
                <w:b/>
                <w:sz w:val="20"/>
                <w:szCs w:val="20"/>
              </w:rPr>
            </w:pPr>
            <w:r w:rsidRPr="00125CFA">
              <w:rPr>
                <w:b/>
                <w:sz w:val="20"/>
                <w:szCs w:val="20"/>
              </w:rPr>
              <w:t>Description</w:t>
            </w:r>
          </w:p>
        </w:tc>
        <w:tc>
          <w:tcPr>
            <w:tcW w:w="1306" w:type="dxa"/>
            <w:vAlign w:val="bottom"/>
          </w:tcPr>
          <w:p w:rsidR="0072145D" w:rsidRPr="00125CFA" w:rsidP="00E50953" w14:paraId="259BFDA2" w14:textId="77777777">
            <w:pPr>
              <w:keepNext/>
              <w:keepLines/>
              <w:numPr>
                <w:ilvl w:val="12"/>
                <w:numId w:val="0"/>
              </w:numPr>
              <w:jc w:val="center"/>
              <w:rPr>
                <w:b/>
                <w:sz w:val="20"/>
                <w:szCs w:val="20"/>
              </w:rPr>
            </w:pPr>
            <w:r w:rsidRPr="00125CFA">
              <w:rPr>
                <w:b/>
                <w:sz w:val="20"/>
                <w:szCs w:val="20"/>
              </w:rPr>
              <w:t># of Respondents</w:t>
            </w:r>
          </w:p>
        </w:tc>
        <w:tc>
          <w:tcPr>
            <w:tcW w:w="1228" w:type="dxa"/>
            <w:vAlign w:val="bottom"/>
          </w:tcPr>
          <w:p w:rsidR="0072145D" w:rsidRPr="00125CFA" w:rsidP="00E50953" w14:paraId="6C5E0831" w14:textId="77777777">
            <w:pPr>
              <w:keepNext/>
              <w:keepLines/>
              <w:numPr>
                <w:ilvl w:val="12"/>
                <w:numId w:val="0"/>
              </w:numPr>
              <w:jc w:val="center"/>
              <w:rPr>
                <w:b/>
                <w:sz w:val="20"/>
                <w:szCs w:val="20"/>
              </w:rPr>
            </w:pPr>
            <w:r w:rsidRPr="00125CFA">
              <w:rPr>
                <w:b/>
                <w:sz w:val="20"/>
                <w:szCs w:val="20"/>
              </w:rPr>
              <w:t># Responses per Respondent</w:t>
            </w:r>
          </w:p>
        </w:tc>
        <w:tc>
          <w:tcPr>
            <w:tcW w:w="1094" w:type="dxa"/>
            <w:shd w:val="clear" w:color="auto" w:fill="auto"/>
            <w:vAlign w:val="bottom"/>
          </w:tcPr>
          <w:p w:rsidR="0072145D" w:rsidRPr="00125CFA" w:rsidP="00E50953" w14:paraId="6E6D1F8F" w14:textId="77777777">
            <w:pPr>
              <w:keepNext/>
              <w:keepLines/>
              <w:numPr>
                <w:ilvl w:val="12"/>
                <w:numId w:val="0"/>
              </w:numPr>
              <w:jc w:val="center"/>
              <w:rPr>
                <w:b/>
                <w:sz w:val="20"/>
                <w:szCs w:val="20"/>
              </w:rPr>
            </w:pPr>
            <w:r w:rsidRPr="00125CFA">
              <w:rPr>
                <w:b/>
                <w:sz w:val="20"/>
                <w:szCs w:val="20"/>
              </w:rPr>
              <w:t>Annual Responses</w:t>
            </w:r>
          </w:p>
        </w:tc>
        <w:tc>
          <w:tcPr>
            <w:tcW w:w="1147" w:type="dxa"/>
            <w:vAlign w:val="bottom"/>
          </w:tcPr>
          <w:p w:rsidR="0072145D" w:rsidP="00E50953" w14:paraId="50DA0018" w14:textId="77777777">
            <w:pPr>
              <w:keepNext/>
              <w:keepLines/>
              <w:numPr>
                <w:ilvl w:val="12"/>
                <w:numId w:val="0"/>
              </w:numPr>
              <w:jc w:val="center"/>
              <w:rPr>
                <w:b/>
                <w:sz w:val="20"/>
                <w:szCs w:val="20"/>
              </w:rPr>
            </w:pPr>
            <w:r w:rsidRPr="00125CFA">
              <w:rPr>
                <w:b/>
                <w:sz w:val="20"/>
                <w:szCs w:val="20"/>
              </w:rPr>
              <w:t>Hours per Response</w:t>
            </w:r>
            <w:r w:rsidR="00BC5F29">
              <w:rPr>
                <w:b/>
                <w:sz w:val="20"/>
                <w:szCs w:val="20"/>
              </w:rPr>
              <w:t>646283</w:t>
            </w:r>
          </w:p>
          <w:p w:rsidR="00BC5F29" w:rsidRPr="00125CFA" w:rsidP="00E50953" w14:paraId="6B60902E" w14:textId="48EF6470">
            <w:pPr>
              <w:keepNext/>
              <w:keepLines/>
              <w:numPr>
                <w:ilvl w:val="12"/>
                <w:numId w:val="0"/>
              </w:numPr>
              <w:jc w:val="center"/>
              <w:rPr>
                <w:b/>
                <w:sz w:val="20"/>
                <w:szCs w:val="20"/>
              </w:rPr>
            </w:pPr>
          </w:p>
        </w:tc>
        <w:tc>
          <w:tcPr>
            <w:tcW w:w="1123" w:type="dxa"/>
            <w:shd w:val="clear" w:color="auto" w:fill="auto"/>
            <w:vAlign w:val="bottom"/>
          </w:tcPr>
          <w:p w:rsidR="0072145D" w:rsidRPr="00125CFA" w:rsidP="00E50953" w14:paraId="72882FD1" w14:textId="77777777">
            <w:pPr>
              <w:keepNext/>
              <w:keepLines/>
              <w:numPr>
                <w:ilvl w:val="12"/>
                <w:numId w:val="0"/>
              </w:numPr>
              <w:jc w:val="center"/>
              <w:rPr>
                <w:b/>
                <w:sz w:val="20"/>
                <w:szCs w:val="20"/>
              </w:rPr>
            </w:pPr>
            <w:r w:rsidRPr="00125CFA">
              <w:rPr>
                <w:b/>
                <w:sz w:val="20"/>
                <w:szCs w:val="20"/>
              </w:rPr>
              <w:t>Total Burden</w:t>
            </w:r>
          </w:p>
        </w:tc>
      </w:tr>
      <w:tr w14:paraId="61B81D7B" w14:textId="77777777" w:rsidTr="0077573B">
        <w:tblPrEx>
          <w:tblW w:w="8687" w:type="dxa"/>
          <w:tblInd w:w="715" w:type="dxa"/>
          <w:tblLook w:val="04A0"/>
        </w:tblPrEx>
        <w:tc>
          <w:tcPr>
            <w:tcW w:w="981" w:type="dxa"/>
            <w:shd w:val="clear" w:color="auto" w:fill="auto"/>
            <w:vAlign w:val="bottom"/>
          </w:tcPr>
          <w:p w:rsidR="0072145D" w:rsidRPr="00125CFA" w:rsidP="00E50953" w14:paraId="13BB99FC" w14:textId="77777777">
            <w:pPr>
              <w:keepNext/>
              <w:keepLines/>
              <w:numPr>
                <w:ilvl w:val="12"/>
                <w:numId w:val="0"/>
              </w:numPr>
              <w:jc w:val="center"/>
              <w:rPr>
                <w:sz w:val="20"/>
                <w:szCs w:val="20"/>
              </w:rPr>
            </w:pPr>
            <w:r w:rsidRPr="00125CFA">
              <w:rPr>
                <w:sz w:val="20"/>
                <w:szCs w:val="20"/>
              </w:rPr>
              <w:t>6053(a)</w:t>
            </w:r>
          </w:p>
        </w:tc>
        <w:tc>
          <w:tcPr>
            <w:tcW w:w="1808" w:type="dxa"/>
            <w:vAlign w:val="bottom"/>
          </w:tcPr>
          <w:p w:rsidR="0072145D" w:rsidRPr="00125CFA" w:rsidP="00E50953" w14:paraId="1F0F1039" w14:textId="0C1089F8">
            <w:pPr>
              <w:keepNext/>
              <w:keepLines/>
              <w:numPr>
                <w:ilvl w:val="12"/>
                <w:numId w:val="0"/>
              </w:numPr>
              <w:jc w:val="center"/>
              <w:rPr>
                <w:sz w:val="20"/>
                <w:szCs w:val="20"/>
              </w:rPr>
            </w:pPr>
            <w:r w:rsidRPr="00125CFA">
              <w:rPr>
                <w:sz w:val="20"/>
                <w:szCs w:val="20"/>
              </w:rPr>
              <w:t xml:space="preserve">Rev. Proc. </w:t>
            </w:r>
            <w:r w:rsidR="00771BA1">
              <w:rPr>
                <w:sz w:val="20"/>
                <w:szCs w:val="20"/>
              </w:rPr>
              <w:t>2007-32</w:t>
            </w:r>
          </w:p>
        </w:tc>
        <w:tc>
          <w:tcPr>
            <w:tcW w:w="1306" w:type="dxa"/>
            <w:vAlign w:val="bottom"/>
          </w:tcPr>
          <w:p w:rsidR="0072145D" w:rsidRPr="00125CFA" w:rsidP="00E50953" w14:paraId="1FEE0C9D" w14:textId="316804CB">
            <w:pPr>
              <w:keepNext/>
              <w:keepLines/>
              <w:numPr>
                <w:ilvl w:val="12"/>
                <w:numId w:val="0"/>
              </w:numPr>
              <w:jc w:val="center"/>
              <w:rPr>
                <w:sz w:val="20"/>
                <w:szCs w:val="20"/>
                <w:highlight w:val="yellow"/>
              </w:rPr>
            </w:pPr>
            <w:r w:rsidRPr="00125CFA">
              <w:rPr>
                <w:sz w:val="20"/>
                <w:szCs w:val="20"/>
              </w:rPr>
              <w:t>781</w:t>
            </w:r>
          </w:p>
        </w:tc>
        <w:tc>
          <w:tcPr>
            <w:tcW w:w="1228" w:type="dxa"/>
            <w:vAlign w:val="bottom"/>
          </w:tcPr>
          <w:p w:rsidR="0072145D" w:rsidRPr="00125CFA" w:rsidP="00E50953" w14:paraId="0A669577" w14:textId="77777777">
            <w:pPr>
              <w:keepNext/>
              <w:keepLines/>
              <w:numPr>
                <w:ilvl w:val="12"/>
                <w:numId w:val="0"/>
              </w:numPr>
              <w:jc w:val="center"/>
              <w:rPr>
                <w:sz w:val="20"/>
                <w:szCs w:val="20"/>
              </w:rPr>
            </w:pPr>
            <w:r w:rsidRPr="00125CFA">
              <w:rPr>
                <w:sz w:val="20"/>
                <w:szCs w:val="20"/>
              </w:rPr>
              <w:t>1</w:t>
            </w:r>
          </w:p>
        </w:tc>
        <w:tc>
          <w:tcPr>
            <w:tcW w:w="1094" w:type="dxa"/>
            <w:shd w:val="clear" w:color="auto" w:fill="auto"/>
            <w:vAlign w:val="bottom"/>
          </w:tcPr>
          <w:p w:rsidR="0072145D" w:rsidRPr="00125CFA" w:rsidP="00E50953" w14:paraId="1C80B313" w14:textId="4FAD7D88">
            <w:pPr>
              <w:keepNext/>
              <w:keepLines/>
              <w:numPr>
                <w:ilvl w:val="12"/>
                <w:numId w:val="0"/>
              </w:numPr>
              <w:jc w:val="center"/>
              <w:rPr>
                <w:sz w:val="20"/>
                <w:szCs w:val="20"/>
              </w:rPr>
            </w:pPr>
            <w:r>
              <w:rPr>
                <w:sz w:val="20"/>
                <w:szCs w:val="20"/>
              </w:rPr>
              <w:t>78</w:t>
            </w:r>
            <w:r w:rsidRPr="00125CFA" w:rsidR="0098524F">
              <w:rPr>
                <w:sz w:val="20"/>
                <w:szCs w:val="20"/>
              </w:rPr>
              <w:t>1</w:t>
            </w:r>
          </w:p>
        </w:tc>
        <w:tc>
          <w:tcPr>
            <w:tcW w:w="1147" w:type="dxa"/>
            <w:vAlign w:val="bottom"/>
          </w:tcPr>
          <w:p w:rsidR="0072145D" w:rsidRPr="00125CFA" w:rsidP="00E50953" w14:paraId="1062A643" w14:textId="77777777">
            <w:pPr>
              <w:keepNext/>
              <w:keepLines/>
              <w:numPr>
                <w:ilvl w:val="12"/>
                <w:numId w:val="0"/>
              </w:numPr>
              <w:jc w:val="center"/>
              <w:rPr>
                <w:sz w:val="20"/>
                <w:szCs w:val="20"/>
              </w:rPr>
            </w:pPr>
            <w:r w:rsidRPr="00125CFA">
              <w:rPr>
                <w:sz w:val="20"/>
                <w:szCs w:val="20"/>
              </w:rPr>
              <w:t>14.74</w:t>
            </w:r>
          </w:p>
        </w:tc>
        <w:tc>
          <w:tcPr>
            <w:tcW w:w="1123" w:type="dxa"/>
            <w:shd w:val="clear" w:color="auto" w:fill="auto"/>
            <w:vAlign w:val="bottom"/>
          </w:tcPr>
          <w:p w:rsidR="0072145D" w:rsidRPr="00125CFA" w:rsidP="00E50953" w14:paraId="33912152" w14:textId="779EA253">
            <w:pPr>
              <w:keepNext/>
              <w:keepLines/>
              <w:numPr>
                <w:ilvl w:val="12"/>
                <w:numId w:val="0"/>
              </w:numPr>
              <w:jc w:val="center"/>
              <w:rPr>
                <w:sz w:val="20"/>
                <w:szCs w:val="20"/>
                <w:highlight w:val="yellow"/>
              </w:rPr>
            </w:pPr>
            <w:r w:rsidRPr="00125CFA">
              <w:rPr>
                <w:sz w:val="20"/>
                <w:szCs w:val="20"/>
              </w:rPr>
              <w:t>1</w:t>
            </w:r>
            <w:r w:rsidRPr="00125CFA" w:rsidR="006D0BE2">
              <w:rPr>
                <w:sz w:val="20"/>
                <w:szCs w:val="20"/>
              </w:rPr>
              <w:t>1</w:t>
            </w:r>
            <w:r w:rsidRPr="00125CFA">
              <w:rPr>
                <w:sz w:val="20"/>
                <w:szCs w:val="20"/>
              </w:rPr>
              <w:t>,</w:t>
            </w:r>
            <w:r w:rsidRPr="00125CFA" w:rsidR="006D0BE2">
              <w:rPr>
                <w:sz w:val="20"/>
                <w:szCs w:val="20"/>
              </w:rPr>
              <w:t>512</w:t>
            </w:r>
          </w:p>
        </w:tc>
      </w:tr>
      <w:tr w14:paraId="6519517B" w14:textId="77777777" w:rsidTr="0077573B">
        <w:tblPrEx>
          <w:tblW w:w="8687" w:type="dxa"/>
          <w:tblInd w:w="715" w:type="dxa"/>
          <w:tblLook w:val="04A0"/>
        </w:tblPrEx>
        <w:tc>
          <w:tcPr>
            <w:tcW w:w="981" w:type="dxa"/>
            <w:shd w:val="clear" w:color="auto" w:fill="auto"/>
            <w:vAlign w:val="bottom"/>
          </w:tcPr>
          <w:p w:rsidR="0072145D" w:rsidRPr="00125CFA" w:rsidP="00E50953" w14:paraId="6F4FD797" w14:textId="77777777">
            <w:pPr>
              <w:keepNext/>
              <w:keepLines/>
              <w:numPr>
                <w:ilvl w:val="12"/>
                <w:numId w:val="0"/>
              </w:numPr>
              <w:jc w:val="center"/>
              <w:rPr>
                <w:sz w:val="20"/>
                <w:szCs w:val="20"/>
              </w:rPr>
            </w:pPr>
            <w:r w:rsidRPr="00125CFA">
              <w:rPr>
                <w:sz w:val="20"/>
                <w:szCs w:val="20"/>
              </w:rPr>
              <w:t>Totals</w:t>
            </w:r>
          </w:p>
        </w:tc>
        <w:tc>
          <w:tcPr>
            <w:tcW w:w="1808" w:type="dxa"/>
            <w:vAlign w:val="bottom"/>
          </w:tcPr>
          <w:p w:rsidR="0072145D" w:rsidRPr="00125CFA" w:rsidP="00E50953" w14:paraId="650EA8E0" w14:textId="77777777">
            <w:pPr>
              <w:keepNext/>
              <w:keepLines/>
              <w:numPr>
                <w:ilvl w:val="12"/>
                <w:numId w:val="0"/>
              </w:numPr>
              <w:jc w:val="center"/>
              <w:rPr>
                <w:sz w:val="20"/>
                <w:szCs w:val="20"/>
              </w:rPr>
            </w:pPr>
          </w:p>
        </w:tc>
        <w:tc>
          <w:tcPr>
            <w:tcW w:w="1306" w:type="dxa"/>
            <w:vAlign w:val="bottom"/>
          </w:tcPr>
          <w:p w:rsidR="0072145D" w:rsidRPr="00125CFA" w:rsidP="00E50953" w14:paraId="7E717E4D" w14:textId="4A8700AA">
            <w:pPr>
              <w:keepNext/>
              <w:keepLines/>
              <w:numPr>
                <w:ilvl w:val="12"/>
                <w:numId w:val="0"/>
              </w:numPr>
              <w:jc w:val="center"/>
              <w:rPr>
                <w:sz w:val="20"/>
                <w:szCs w:val="20"/>
              </w:rPr>
            </w:pPr>
            <w:r w:rsidRPr="00125CFA">
              <w:rPr>
                <w:sz w:val="20"/>
                <w:szCs w:val="20"/>
              </w:rPr>
              <w:t>781</w:t>
            </w:r>
          </w:p>
        </w:tc>
        <w:tc>
          <w:tcPr>
            <w:tcW w:w="1228" w:type="dxa"/>
            <w:vAlign w:val="bottom"/>
          </w:tcPr>
          <w:p w:rsidR="0072145D" w:rsidRPr="00125CFA" w:rsidP="00E50953" w14:paraId="63074383" w14:textId="2F6EB976">
            <w:pPr>
              <w:keepNext/>
              <w:keepLines/>
              <w:numPr>
                <w:ilvl w:val="12"/>
                <w:numId w:val="0"/>
              </w:numPr>
              <w:jc w:val="center"/>
              <w:rPr>
                <w:sz w:val="20"/>
                <w:szCs w:val="20"/>
              </w:rPr>
            </w:pPr>
            <w:r w:rsidRPr="00125CFA">
              <w:rPr>
                <w:sz w:val="20"/>
                <w:szCs w:val="20"/>
              </w:rPr>
              <w:t>1</w:t>
            </w:r>
          </w:p>
        </w:tc>
        <w:tc>
          <w:tcPr>
            <w:tcW w:w="1094" w:type="dxa"/>
            <w:shd w:val="clear" w:color="auto" w:fill="auto"/>
            <w:vAlign w:val="bottom"/>
          </w:tcPr>
          <w:p w:rsidR="0072145D" w:rsidRPr="00125CFA" w:rsidP="00E50953" w14:paraId="28B5D607" w14:textId="7189B1C7">
            <w:pPr>
              <w:keepNext/>
              <w:keepLines/>
              <w:numPr>
                <w:ilvl w:val="12"/>
                <w:numId w:val="0"/>
              </w:numPr>
              <w:jc w:val="center"/>
              <w:rPr>
                <w:sz w:val="20"/>
                <w:szCs w:val="20"/>
              </w:rPr>
            </w:pPr>
            <w:r>
              <w:rPr>
                <w:sz w:val="20"/>
                <w:szCs w:val="20"/>
              </w:rPr>
              <w:t>78</w:t>
            </w:r>
            <w:r w:rsidRPr="00125CFA">
              <w:rPr>
                <w:sz w:val="20"/>
                <w:szCs w:val="20"/>
              </w:rPr>
              <w:t>1</w:t>
            </w:r>
          </w:p>
        </w:tc>
        <w:tc>
          <w:tcPr>
            <w:tcW w:w="1147" w:type="dxa"/>
            <w:vAlign w:val="bottom"/>
          </w:tcPr>
          <w:p w:rsidR="0072145D" w:rsidRPr="00125CFA" w:rsidP="00E50953" w14:paraId="62E0916C" w14:textId="4AB1C076">
            <w:pPr>
              <w:keepNext/>
              <w:keepLines/>
              <w:numPr>
                <w:ilvl w:val="12"/>
                <w:numId w:val="0"/>
              </w:numPr>
              <w:jc w:val="center"/>
              <w:rPr>
                <w:sz w:val="20"/>
                <w:szCs w:val="20"/>
              </w:rPr>
            </w:pPr>
            <w:r w:rsidRPr="00125CFA">
              <w:rPr>
                <w:sz w:val="20"/>
                <w:szCs w:val="20"/>
              </w:rPr>
              <w:t>14.74</w:t>
            </w:r>
          </w:p>
        </w:tc>
        <w:tc>
          <w:tcPr>
            <w:tcW w:w="1123" w:type="dxa"/>
            <w:shd w:val="clear" w:color="auto" w:fill="auto"/>
            <w:vAlign w:val="bottom"/>
          </w:tcPr>
          <w:p w:rsidR="0072145D" w:rsidRPr="00125CFA" w:rsidP="00E50953" w14:paraId="5C37D5FE" w14:textId="28A3CFFC">
            <w:pPr>
              <w:keepNext/>
              <w:keepLines/>
              <w:numPr>
                <w:ilvl w:val="12"/>
                <w:numId w:val="0"/>
              </w:numPr>
              <w:jc w:val="center"/>
              <w:rPr>
                <w:sz w:val="20"/>
                <w:szCs w:val="20"/>
              </w:rPr>
            </w:pPr>
            <w:r w:rsidRPr="00125CFA">
              <w:rPr>
                <w:sz w:val="20"/>
                <w:szCs w:val="20"/>
              </w:rPr>
              <w:t>11,512</w:t>
            </w:r>
          </w:p>
        </w:tc>
      </w:tr>
    </w:tbl>
    <w:p w:rsidR="00DB403B" w:rsidRPr="00125CFA" w:rsidP="00375077" w14:paraId="1757BE38" w14:textId="77777777">
      <w:pPr>
        <w:ind w:left="720"/>
        <w:rPr>
          <w:sz w:val="20"/>
          <w:szCs w:val="20"/>
        </w:rPr>
      </w:pPr>
    </w:p>
    <w:p w:rsidR="00DB403B" w:rsidRPr="00125CFA" w:rsidP="00375077" w14:paraId="1C29185A" w14:textId="77777777">
      <w:pPr>
        <w:ind w:left="720"/>
        <w:rPr>
          <w:sz w:val="20"/>
          <w:szCs w:val="20"/>
        </w:rPr>
      </w:pPr>
    </w:p>
    <w:p w:rsidR="0015535A" w:rsidRPr="00125CFA" w:rsidP="00E90D20" w14:paraId="6F97FC66" w14:textId="77777777">
      <w:pPr>
        <w:numPr>
          <w:ilvl w:val="0"/>
          <w:numId w:val="2"/>
        </w:numPr>
        <w:rPr>
          <w:sz w:val="22"/>
          <w:szCs w:val="22"/>
        </w:rPr>
      </w:pPr>
      <w:r w:rsidRPr="00125CFA">
        <w:rPr>
          <w:sz w:val="22"/>
          <w:szCs w:val="22"/>
          <w:u w:val="single"/>
        </w:rPr>
        <w:t>ESTIMATED TOTAL ANNUAL COST BURDEN TO RESPONDENTS</w:t>
      </w:r>
    </w:p>
    <w:p w:rsidR="0015535A" w:rsidRPr="00125CFA" w:rsidP="00911FF4" w14:paraId="34BACEBD" w14:textId="77777777">
      <w:pPr>
        <w:rPr>
          <w:sz w:val="22"/>
          <w:szCs w:val="22"/>
        </w:rPr>
      </w:pPr>
    </w:p>
    <w:p w:rsidR="0015535A" w:rsidRPr="00125CFA" w:rsidP="00375077" w14:paraId="7D9A01E5" w14:textId="2DB44010">
      <w:pPr>
        <w:ind w:left="720"/>
        <w:rPr>
          <w:sz w:val="22"/>
          <w:szCs w:val="22"/>
        </w:rPr>
      </w:pPr>
      <w:bookmarkStart w:id="1" w:name="_Hlk516578395"/>
      <w:r>
        <w:rPr>
          <w:sz w:val="22"/>
          <w:szCs w:val="22"/>
        </w:rPr>
        <w:t xml:space="preserve">There is no start-up or maintenance cost </w:t>
      </w:r>
      <w:r w:rsidR="00EF108E">
        <w:rPr>
          <w:sz w:val="22"/>
          <w:szCs w:val="22"/>
        </w:rPr>
        <w:t>for establishing a</w:t>
      </w:r>
      <w:r w:rsidR="008976E6">
        <w:rPr>
          <w:sz w:val="22"/>
          <w:szCs w:val="22"/>
        </w:rPr>
        <w:t xml:space="preserve">n agreement </w:t>
      </w:r>
      <w:r w:rsidR="00EF108E">
        <w:rPr>
          <w:sz w:val="22"/>
          <w:szCs w:val="22"/>
        </w:rPr>
        <w:t>with IRS or for the third-party disclosures</w:t>
      </w:r>
      <w:r w:rsidR="007825A9">
        <w:rPr>
          <w:sz w:val="22"/>
          <w:szCs w:val="22"/>
        </w:rPr>
        <w:t>. The records are usual business records that impose no additional cost to respondents</w:t>
      </w:r>
      <w:r w:rsidRPr="00125CFA" w:rsidR="00916629">
        <w:rPr>
          <w:sz w:val="22"/>
          <w:szCs w:val="22"/>
        </w:rPr>
        <w:t>.</w:t>
      </w:r>
      <w:r w:rsidR="00EF108E">
        <w:rPr>
          <w:sz w:val="22"/>
          <w:szCs w:val="22"/>
        </w:rPr>
        <w:t xml:space="preserve">  </w:t>
      </w:r>
    </w:p>
    <w:bookmarkEnd w:id="1"/>
    <w:p w:rsidR="0015535A" w:rsidRPr="00125CFA" w:rsidP="00911FF4" w14:paraId="1847BB36" w14:textId="77777777">
      <w:pPr>
        <w:rPr>
          <w:sz w:val="22"/>
          <w:szCs w:val="22"/>
        </w:rPr>
      </w:pPr>
    </w:p>
    <w:p w:rsidR="0015535A" w:rsidRPr="00125CFA" w:rsidP="00E90D20" w14:paraId="12E5B467" w14:textId="77777777">
      <w:pPr>
        <w:numPr>
          <w:ilvl w:val="0"/>
          <w:numId w:val="2"/>
        </w:numPr>
        <w:rPr>
          <w:sz w:val="22"/>
          <w:szCs w:val="22"/>
          <w:u w:val="single"/>
        </w:rPr>
      </w:pPr>
      <w:r w:rsidRPr="00125CFA">
        <w:rPr>
          <w:sz w:val="22"/>
          <w:szCs w:val="22"/>
          <w:u w:val="single"/>
        </w:rPr>
        <w:t>ESTIMATED ANNULIZED COST TO THE FEDERAL GOVERNMENT</w:t>
      </w:r>
    </w:p>
    <w:p w:rsidR="003E2ADF" w:rsidP="0045631F" w14:paraId="3C48885E" w14:textId="77777777">
      <w:pPr>
        <w:ind w:left="720"/>
        <w:rPr>
          <w:sz w:val="22"/>
          <w:szCs w:val="22"/>
        </w:rPr>
      </w:pPr>
    </w:p>
    <w:p w:rsidR="00B74648" w:rsidRPr="00125CFA" w:rsidP="00587602" w14:paraId="0266B147" w14:textId="7CFA3765">
      <w:pPr>
        <w:ind w:left="720"/>
        <w:rPr>
          <w:sz w:val="22"/>
          <w:szCs w:val="22"/>
        </w:rPr>
      </w:pPr>
      <w:r>
        <w:rPr>
          <w:sz w:val="22"/>
          <w:szCs w:val="22"/>
        </w:rPr>
        <w:t>T</w:t>
      </w:r>
      <w:r>
        <w:rPr>
          <w:sz w:val="22"/>
          <w:szCs w:val="22"/>
        </w:rPr>
        <w:t>here are no costs to the government</w:t>
      </w:r>
      <w:r w:rsidR="00426CEA">
        <w:rPr>
          <w:sz w:val="22"/>
          <w:szCs w:val="22"/>
        </w:rPr>
        <w:t xml:space="preserve"> as there are no d</w:t>
      </w:r>
      <w:r w:rsidR="00426CEA">
        <w:rPr>
          <w:sz w:val="22"/>
          <w:szCs w:val="22"/>
        </w:rPr>
        <w:t xml:space="preserve">evelopment, distribution, or printing costs for these collections. </w:t>
      </w:r>
      <w:r w:rsidR="00C57D6E">
        <w:rPr>
          <w:sz w:val="22"/>
          <w:szCs w:val="22"/>
        </w:rPr>
        <w:t>IRS government cost estimates do not include activities such as taxpayer assistance and enforcement.</w:t>
      </w:r>
      <w:r w:rsidR="00C05F52">
        <w:rPr>
          <w:sz w:val="22"/>
          <w:szCs w:val="22"/>
        </w:rPr>
        <w:t xml:space="preserve"> </w:t>
      </w:r>
    </w:p>
    <w:p w:rsidR="00587602" w:rsidRPr="00125CFA" w:rsidP="00587602" w14:paraId="352CCEA9" w14:textId="77777777">
      <w:pPr>
        <w:ind w:left="720"/>
        <w:rPr>
          <w:sz w:val="22"/>
          <w:szCs w:val="22"/>
        </w:rPr>
      </w:pPr>
    </w:p>
    <w:p w:rsidR="0015535A" w:rsidRPr="00125CFA" w:rsidP="00E90D20" w14:paraId="1300F440" w14:textId="77777777">
      <w:pPr>
        <w:numPr>
          <w:ilvl w:val="0"/>
          <w:numId w:val="2"/>
        </w:numPr>
        <w:rPr>
          <w:sz w:val="22"/>
          <w:szCs w:val="22"/>
          <w:u w:val="single"/>
        </w:rPr>
      </w:pPr>
      <w:r w:rsidRPr="00125CFA">
        <w:rPr>
          <w:sz w:val="22"/>
          <w:szCs w:val="22"/>
          <w:u w:val="single"/>
        </w:rPr>
        <w:t>REASONS FOR CHANGE IN BURDEN</w:t>
      </w:r>
    </w:p>
    <w:p w:rsidR="0015535A" w:rsidRPr="00125CFA" w:rsidP="00911FF4" w14:paraId="26A70056" w14:textId="77777777">
      <w:pPr>
        <w:rPr>
          <w:sz w:val="22"/>
          <w:szCs w:val="22"/>
          <w:u w:val="single"/>
        </w:rPr>
      </w:pPr>
    </w:p>
    <w:p w:rsidR="00125CFA" w:rsidRPr="00125CFA" w:rsidP="003C3185" w14:paraId="4546EEB7" w14:textId="1A50EBD2">
      <w:pPr>
        <w:ind w:left="720"/>
        <w:rPr>
          <w:sz w:val="22"/>
          <w:szCs w:val="22"/>
        </w:rPr>
      </w:pPr>
      <w:r w:rsidRPr="00125CFA">
        <w:rPr>
          <w:sz w:val="22"/>
          <w:szCs w:val="22"/>
        </w:rPr>
        <w:t xml:space="preserve">There is </w:t>
      </w:r>
      <w:r w:rsidR="003C3185">
        <w:rPr>
          <w:sz w:val="22"/>
          <w:szCs w:val="22"/>
        </w:rPr>
        <w:t>no change to the burden and this time.  This is for renewal purposes only.</w:t>
      </w:r>
      <w:r w:rsidRPr="00125CFA" w:rsidR="003C3185">
        <w:rPr>
          <w:sz w:val="22"/>
          <w:szCs w:val="22"/>
        </w:rPr>
        <w:t xml:space="preserve"> </w:t>
      </w:r>
    </w:p>
    <w:p w:rsidR="0015535A" w:rsidRPr="00125CFA" w:rsidP="00911FF4" w14:paraId="668E8337" w14:textId="2E6825DB">
      <w:pPr>
        <w:rPr>
          <w:sz w:val="22"/>
          <w:szCs w:val="22"/>
        </w:rPr>
      </w:pPr>
      <w:r>
        <w:rPr>
          <w:sz w:val="22"/>
          <w:szCs w:val="22"/>
        </w:rPr>
        <w:t xml:space="preserve"> </w:t>
      </w:r>
    </w:p>
    <w:p w:rsidR="0015535A" w:rsidRPr="00125CFA" w:rsidP="00E90D20" w14:paraId="044CD4E3" w14:textId="77777777">
      <w:pPr>
        <w:numPr>
          <w:ilvl w:val="0"/>
          <w:numId w:val="2"/>
        </w:numPr>
        <w:rPr>
          <w:sz w:val="22"/>
          <w:szCs w:val="22"/>
          <w:u w:val="single"/>
        </w:rPr>
      </w:pPr>
      <w:r w:rsidRPr="00125CFA">
        <w:rPr>
          <w:sz w:val="22"/>
          <w:szCs w:val="22"/>
          <w:u w:val="single"/>
        </w:rPr>
        <w:t>PLANS FOR TABULATION, STATISTICAL ANALYSIS AND PUBLICATION</w:t>
      </w:r>
    </w:p>
    <w:p w:rsidR="0015535A" w:rsidRPr="00125CFA" w:rsidP="00911FF4" w14:paraId="128FBE44" w14:textId="77777777">
      <w:pPr>
        <w:rPr>
          <w:sz w:val="22"/>
          <w:szCs w:val="22"/>
          <w:u w:val="single"/>
        </w:rPr>
      </w:pPr>
    </w:p>
    <w:p w:rsidR="0015535A" w:rsidRPr="00125CFA" w:rsidP="00375077" w14:paraId="2F82FA37" w14:textId="20315B4A">
      <w:pPr>
        <w:ind w:left="720"/>
        <w:rPr>
          <w:sz w:val="22"/>
          <w:szCs w:val="22"/>
        </w:rPr>
      </w:pPr>
      <w:r w:rsidRPr="00125CFA">
        <w:rPr>
          <w:sz w:val="22"/>
          <w:szCs w:val="22"/>
        </w:rPr>
        <w:t>There are no plans for tabulation, statistical analysis</w:t>
      </w:r>
      <w:r w:rsidRPr="00125CFA" w:rsidR="0011582C">
        <w:rPr>
          <w:sz w:val="22"/>
          <w:szCs w:val="22"/>
        </w:rPr>
        <w:t>,</w:t>
      </w:r>
      <w:r w:rsidRPr="00125CFA">
        <w:rPr>
          <w:sz w:val="22"/>
          <w:szCs w:val="22"/>
        </w:rPr>
        <w:t xml:space="preserve"> and publication.</w:t>
      </w:r>
    </w:p>
    <w:p w:rsidR="0015535A" w:rsidRPr="00125CFA" w:rsidP="00911FF4" w14:paraId="4EC5DCB5" w14:textId="77777777">
      <w:pPr>
        <w:rPr>
          <w:sz w:val="22"/>
          <w:szCs w:val="22"/>
        </w:rPr>
      </w:pPr>
    </w:p>
    <w:p w:rsidR="0015535A" w:rsidRPr="00125CFA" w:rsidP="00E90D20" w14:paraId="17B0E599" w14:textId="77777777">
      <w:pPr>
        <w:numPr>
          <w:ilvl w:val="0"/>
          <w:numId w:val="2"/>
        </w:numPr>
        <w:rPr>
          <w:sz w:val="22"/>
          <w:szCs w:val="22"/>
          <w:u w:val="single"/>
        </w:rPr>
      </w:pPr>
      <w:r w:rsidRPr="00125CFA">
        <w:rPr>
          <w:sz w:val="22"/>
          <w:szCs w:val="22"/>
          <w:u w:val="single"/>
        </w:rPr>
        <w:t>REASONS WHY DISPLAYING THE OMB EXPIRATION DATE IS IN APPROPRIATE</w:t>
      </w:r>
    </w:p>
    <w:p w:rsidR="00DF6E81" w:rsidRPr="00125CFA" w:rsidP="00911FF4" w14:paraId="7864C9E3" w14:textId="77777777">
      <w:pPr>
        <w:rPr>
          <w:sz w:val="22"/>
          <w:szCs w:val="22"/>
          <w:u w:val="single"/>
        </w:rPr>
      </w:pPr>
    </w:p>
    <w:p w:rsidR="00DF6E81" w:rsidRPr="00125CFA" w:rsidP="00375077" w14:paraId="4DA20938" w14:textId="0A64252A">
      <w:pPr>
        <w:ind w:left="720"/>
        <w:rPr>
          <w:sz w:val="22"/>
          <w:szCs w:val="22"/>
        </w:rPr>
      </w:pPr>
      <w:r w:rsidRPr="00125CFA">
        <w:rPr>
          <w:sz w:val="22"/>
          <w:szCs w:val="22"/>
        </w:rPr>
        <w:t xml:space="preserve">IRS believes that displaying the OMB expiration date is inappropriate because it could cause confusion by leading taxpayers to believe that the </w:t>
      </w:r>
      <w:r w:rsidR="003B265B">
        <w:rPr>
          <w:sz w:val="22"/>
          <w:szCs w:val="22"/>
        </w:rPr>
        <w:t>collections</w:t>
      </w:r>
      <w:r w:rsidRPr="00125CFA" w:rsidR="003B265B">
        <w:rPr>
          <w:sz w:val="22"/>
          <w:szCs w:val="22"/>
        </w:rPr>
        <w:t xml:space="preserve"> </w:t>
      </w:r>
      <w:r w:rsidRPr="00125CFA">
        <w:rPr>
          <w:sz w:val="22"/>
          <w:szCs w:val="22"/>
        </w:rPr>
        <w:t xml:space="preserve">sunset as of the expiration date.  Taxpayers are not likely to be aware that the </w:t>
      </w:r>
      <w:r w:rsidR="003B265B">
        <w:rPr>
          <w:sz w:val="22"/>
          <w:szCs w:val="22"/>
        </w:rPr>
        <w:t>IRS</w:t>
      </w:r>
      <w:r w:rsidRPr="00125CFA" w:rsidR="003B265B">
        <w:rPr>
          <w:sz w:val="22"/>
          <w:szCs w:val="22"/>
        </w:rPr>
        <w:t xml:space="preserve"> </w:t>
      </w:r>
      <w:r w:rsidRPr="00125CFA">
        <w:rPr>
          <w:sz w:val="22"/>
          <w:szCs w:val="22"/>
        </w:rPr>
        <w:t>intends to request renewal of the OMB approval and obtain a new expiration date before the old one expires.</w:t>
      </w:r>
    </w:p>
    <w:p w:rsidR="00DF6E81" w:rsidRPr="00125CFA" w:rsidP="00911FF4" w14:paraId="5C4877A4" w14:textId="77777777">
      <w:pPr>
        <w:rPr>
          <w:sz w:val="22"/>
          <w:szCs w:val="22"/>
        </w:rPr>
      </w:pPr>
    </w:p>
    <w:p w:rsidR="00DF6E81" w:rsidRPr="00125CFA" w:rsidP="00911FF4" w14:paraId="6322C7A9" w14:textId="77777777">
      <w:pPr>
        <w:numPr>
          <w:ilvl w:val="0"/>
          <w:numId w:val="2"/>
        </w:numPr>
        <w:rPr>
          <w:sz w:val="22"/>
          <w:szCs w:val="22"/>
          <w:u w:val="single"/>
        </w:rPr>
      </w:pPr>
      <w:r w:rsidRPr="00125CFA">
        <w:rPr>
          <w:sz w:val="22"/>
          <w:szCs w:val="22"/>
          <w:u w:val="single"/>
        </w:rPr>
        <w:t xml:space="preserve">EXCEPTIONS TO THE CERTIFICATION STATEMENT </w:t>
      </w:r>
    </w:p>
    <w:p w:rsidR="00587602" w:rsidRPr="00125CFA" w:rsidP="00587602" w14:paraId="48528C9D" w14:textId="77777777">
      <w:pPr>
        <w:ind w:left="720"/>
        <w:rPr>
          <w:sz w:val="22"/>
          <w:szCs w:val="22"/>
          <w:u w:val="single"/>
        </w:rPr>
      </w:pPr>
    </w:p>
    <w:p w:rsidR="00DF6E81" w:rsidRPr="00125CFA" w:rsidP="00375077" w14:paraId="21E9444B" w14:textId="77777777">
      <w:pPr>
        <w:ind w:left="720"/>
        <w:rPr>
          <w:sz w:val="22"/>
          <w:szCs w:val="22"/>
        </w:rPr>
      </w:pPr>
      <w:r w:rsidRPr="00125CFA">
        <w:rPr>
          <w:sz w:val="22"/>
          <w:szCs w:val="22"/>
        </w:rPr>
        <w:t>There are no exceptions to the certification statement</w:t>
      </w:r>
      <w:r w:rsidRPr="00125CFA" w:rsidR="00E90D20">
        <w:rPr>
          <w:sz w:val="22"/>
          <w:szCs w:val="22"/>
        </w:rPr>
        <w:t>.</w:t>
      </w:r>
    </w:p>
    <w:p w:rsidR="00130845" w:rsidRPr="00125CFA" w14:paraId="4AC9B01E" w14:textId="77777777">
      <w:pPr>
        <w:rPr>
          <w:sz w:val="22"/>
          <w:szCs w:val="22"/>
        </w:rPr>
      </w:pPr>
    </w:p>
    <w:sectPr w:rsidSect="00130845">
      <w:footerReference w:type="even"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077" w:rsidP="0069493C" w14:paraId="1493954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F4781A">
      <w:rPr>
        <w:rStyle w:val="PageNumber"/>
      </w:rPr>
      <w:fldChar w:fldCharType="separate"/>
    </w:r>
    <w:r>
      <w:rPr>
        <w:rStyle w:val="PageNumber"/>
      </w:rPr>
      <w:fldChar w:fldCharType="end"/>
    </w:r>
  </w:p>
  <w:p w:rsidR="00375077" w14:paraId="7CD2C1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077" w:rsidP="0069493C" w14:paraId="175B751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1210">
      <w:rPr>
        <w:rStyle w:val="PageNumber"/>
        <w:noProof/>
      </w:rPr>
      <w:t>1</w:t>
    </w:r>
    <w:r>
      <w:rPr>
        <w:rStyle w:val="PageNumber"/>
      </w:rPr>
      <w:fldChar w:fldCharType="end"/>
    </w:r>
  </w:p>
  <w:p w:rsidR="00375077" w14:paraId="2AA8E34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772A70"/>
    <w:multiLevelType w:val="hybridMultilevel"/>
    <w:tmpl w:val="93BE77F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27A60E2"/>
    <w:multiLevelType w:val="hybridMultilevel"/>
    <w:tmpl w:val="137CFC36"/>
    <w:lvl w:ilvl="0">
      <w:start w:val="1"/>
      <w:numFmt w:val="decimal"/>
      <w:lvlText w:val="(%1)"/>
      <w:lvlJc w:val="left"/>
      <w:pPr>
        <w:tabs>
          <w:tab w:val="num" w:pos="732"/>
        </w:tabs>
        <w:ind w:left="732" w:hanging="37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66431214">
    <w:abstractNumId w:val="1"/>
  </w:num>
  <w:num w:numId="2" w16cid:durableId="424033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45"/>
    <w:rsid w:val="000039E5"/>
    <w:rsid w:val="000077FE"/>
    <w:rsid w:val="00010DD2"/>
    <w:rsid w:val="00015211"/>
    <w:rsid w:val="00031519"/>
    <w:rsid w:val="00033008"/>
    <w:rsid w:val="00043123"/>
    <w:rsid w:val="000438BB"/>
    <w:rsid w:val="00044283"/>
    <w:rsid w:val="00044F84"/>
    <w:rsid w:val="00046CB3"/>
    <w:rsid w:val="000477A5"/>
    <w:rsid w:val="000529CA"/>
    <w:rsid w:val="000538CC"/>
    <w:rsid w:val="00054D97"/>
    <w:rsid w:val="00055669"/>
    <w:rsid w:val="000668C7"/>
    <w:rsid w:val="00073A68"/>
    <w:rsid w:val="00074CB9"/>
    <w:rsid w:val="000878E6"/>
    <w:rsid w:val="00097D83"/>
    <w:rsid w:val="000A3BB8"/>
    <w:rsid w:val="000A42EA"/>
    <w:rsid w:val="000A68C4"/>
    <w:rsid w:val="000B4983"/>
    <w:rsid w:val="000B4A16"/>
    <w:rsid w:val="000C26FF"/>
    <w:rsid w:val="000C375D"/>
    <w:rsid w:val="000D7B09"/>
    <w:rsid w:val="000E469E"/>
    <w:rsid w:val="000E74AE"/>
    <w:rsid w:val="000F6A18"/>
    <w:rsid w:val="0010167F"/>
    <w:rsid w:val="00102B09"/>
    <w:rsid w:val="0010706D"/>
    <w:rsid w:val="0011582C"/>
    <w:rsid w:val="00116E90"/>
    <w:rsid w:val="001170C1"/>
    <w:rsid w:val="001206D4"/>
    <w:rsid w:val="00122376"/>
    <w:rsid w:val="00125CFA"/>
    <w:rsid w:val="001279CB"/>
    <w:rsid w:val="00130845"/>
    <w:rsid w:val="001368E4"/>
    <w:rsid w:val="00150C78"/>
    <w:rsid w:val="0015535A"/>
    <w:rsid w:val="001776FC"/>
    <w:rsid w:val="001810D6"/>
    <w:rsid w:val="00181AA9"/>
    <w:rsid w:val="00183634"/>
    <w:rsid w:val="001874CD"/>
    <w:rsid w:val="00195FD4"/>
    <w:rsid w:val="001A412D"/>
    <w:rsid w:val="001B1F16"/>
    <w:rsid w:val="001C1457"/>
    <w:rsid w:val="001C5177"/>
    <w:rsid w:val="001C5BF5"/>
    <w:rsid w:val="001E4F54"/>
    <w:rsid w:val="001F52F8"/>
    <w:rsid w:val="00210104"/>
    <w:rsid w:val="00212952"/>
    <w:rsid w:val="00223DBF"/>
    <w:rsid w:val="00246160"/>
    <w:rsid w:val="00261337"/>
    <w:rsid w:val="00263A56"/>
    <w:rsid w:val="00265370"/>
    <w:rsid w:val="00270AF7"/>
    <w:rsid w:val="00271DD7"/>
    <w:rsid w:val="002920ED"/>
    <w:rsid w:val="002959A4"/>
    <w:rsid w:val="002A1526"/>
    <w:rsid w:val="002A3D10"/>
    <w:rsid w:val="002D796F"/>
    <w:rsid w:val="002D7EF4"/>
    <w:rsid w:val="002E07AF"/>
    <w:rsid w:val="002E3F89"/>
    <w:rsid w:val="002F50A5"/>
    <w:rsid w:val="002F5CAF"/>
    <w:rsid w:val="002F7B36"/>
    <w:rsid w:val="003015D7"/>
    <w:rsid w:val="00310471"/>
    <w:rsid w:val="0031118B"/>
    <w:rsid w:val="003211F4"/>
    <w:rsid w:val="00324077"/>
    <w:rsid w:val="00325115"/>
    <w:rsid w:val="00325673"/>
    <w:rsid w:val="00333638"/>
    <w:rsid w:val="0033393C"/>
    <w:rsid w:val="00333C4F"/>
    <w:rsid w:val="00335D99"/>
    <w:rsid w:val="00336295"/>
    <w:rsid w:val="00341834"/>
    <w:rsid w:val="00341E82"/>
    <w:rsid w:val="003470D7"/>
    <w:rsid w:val="003658CA"/>
    <w:rsid w:val="003662C2"/>
    <w:rsid w:val="00375077"/>
    <w:rsid w:val="00382CCD"/>
    <w:rsid w:val="0038739D"/>
    <w:rsid w:val="00397382"/>
    <w:rsid w:val="00397732"/>
    <w:rsid w:val="003A2426"/>
    <w:rsid w:val="003A32A4"/>
    <w:rsid w:val="003A7366"/>
    <w:rsid w:val="003B265B"/>
    <w:rsid w:val="003C3185"/>
    <w:rsid w:val="003C507F"/>
    <w:rsid w:val="003D19BD"/>
    <w:rsid w:val="003D33B9"/>
    <w:rsid w:val="003D5187"/>
    <w:rsid w:val="003E052C"/>
    <w:rsid w:val="003E2ADF"/>
    <w:rsid w:val="003E430F"/>
    <w:rsid w:val="003E532C"/>
    <w:rsid w:val="003F1F5C"/>
    <w:rsid w:val="003F64B2"/>
    <w:rsid w:val="003F6C56"/>
    <w:rsid w:val="00404AB1"/>
    <w:rsid w:val="00413E1D"/>
    <w:rsid w:val="00415E46"/>
    <w:rsid w:val="00416587"/>
    <w:rsid w:val="004250AF"/>
    <w:rsid w:val="00426CEA"/>
    <w:rsid w:val="0043302B"/>
    <w:rsid w:val="00436B5C"/>
    <w:rsid w:val="00436C94"/>
    <w:rsid w:val="00437851"/>
    <w:rsid w:val="00440B32"/>
    <w:rsid w:val="004415EB"/>
    <w:rsid w:val="0045631F"/>
    <w:rsid w:val="00480816"/>
    <w:rsid w:val="004864F9"/>
    <w:rsid w:val="00490086"/>
    <w:rsid w:val="0049766B"/>
    <w:rsid w:val="00497F06"/>
    <w:rsid w:val="004A066D"/>
    <w:rsid w:val="004A2A62"/>
    <w:rsid w:val="004A75A8"/>
    <w:rsid w:val="004B12AF"/>
    <w:rsid w:val="004B4D84"/>
    <w:rsid w:val="004B65B6"/>
    <w:rsid w:val="004E1263"/>
    <w:rsid w:val="004E1FEB"/>
    <w:rsid w:val="004E2A40"/>
    <w:rsid w:val="004F1A88"/>
    <w:rsid w:val="00501D5E"/>
    <w:rsid w:val="00520B90"/>
    <w:rsid w:val="00522D23"/>
    <w:rsid w:val="005234DA"/>
    <w:rsid w:val="005412BB"/>
    <w:rsid w:val="00546494"/>
    <w:rsid w:val="005501F1"/>
    <w:rsid w:val="005576E6"/>
    <w:rsid w:val="00560EEC"/>
    <w:rsid w:val="00570F43"/>
    <w:rsid w:val="005730A8"/>
    <w:rsid w:val="00580877"/>
    <w:rsid w:val="00587602"/>
    <w:rsid w:val="005A68F5"/>
    <w:rsid w:val="005B195D"/>
    <w:rsid w:val="005C1432"/>
    <w:rsid w:val="005C275F"/>
    <w:rsid w:val="005C7D47"/>
    <w:rsid w:val="005D153D"/>
    <w:rsid w:val="005D2CED"/>
    <w:rsid w:val="005D6038"/>
    <w:rsid w:val="005E2416"/>
    <w:rsid w:val="00606117"/>
    <w:rsid w:val="00610176"/>
    <w:rsid w:val="00614FEE"/>
    <w:rsid w:val="0061595B"/>
    <w:rsid w:val="0062293F"/>
    <w:rsid w:val="00622C11"/>
    <w:rsid w:val="006246D3"/>
    <w:rsid w:val="0062678F"/>
    <w:rsid w:val="00634660"/>
    <w:rsid w:val="006400D9"/>
    <w:rsid w:val="00650A52"/>
    <w:rsid w:val="0065286E"/>
    <w:rsid w:val="00656B1C"/>
    <w:rsid w:val="006615CD"/>
    <w:rsid w:val="006717A2"/>
    <w:rsid w:val="00682D9F"/>
    <w:rsid w:val="00687561"/>
    <w:rsid w:val="00690CF5"/>
    <w:rsid w:val="006920AE"/>
    <w:rsid w:val="0069493C"/>
    <w:rsid w:val="00695780"/>
    <w:rsid w:val="00696850"/>
    <w:rsid w:val="00696CCF"/>
    <w:rsid w:val="006C058A"/>
    <w:rsid w:val="006C193B"/>
    <w:rsid w:val="006C1DCA"/>
    <w:rsid w:val="006C57F4"/>
    <w:rsid w:val="006D0BE2"/>
    <w:rsid w:val="006D7A6B"/>
    <w:rsid w:val="006F78EB"/>
    <w:rsid w:val="00701F20"/>
    <w:rsid w:val="00715ED8"/>
    <w:rsid w:val="0072145D"/>
    <w:rsid w:val="007263D2"/>
    <w:rsid w:val="00740FA3"/>
    <w:rsid w:val="00741E76"/>
    <w:rsid w:val="007463D3"/>
    <w:rsid w:val="00753596"/>
    <w:rsid w:val="007710F1"/>
    <w:rsid w:val="00771BA1"/>
    <w:rsid w:val="00772AC0"/>
    <w:rsid w:val="0077573B"/>
    <w:rsid w:val="0078017D"/>
    <w:rsid w:val="007825A9"/>
    <w:rsid w:val="0078515E"/>
    <w:rsid w:val="007920F2"/>
    <w:rsid w:val="00793624"/>
    <w:rsid w:val="007A0871"/>
    <w:rsid w:val="007A71BE"/>
    <w:rsid w:val="007B328F"/>
    <w:rsid w:val="007C2333"/>
    <w:rsid w:val="007C234E"/>
    <w:rsid w:val="007C754B"/>
    <w:rsid w:val="007E1FDC"/>
    <w:rsid w:val="007E2A55"/>
    <w:rsid w:val="007E580D"/>
    <w:rsid w:val="007F141E"/>
    <w:rsid w:val="007F607C"/>
    <w:rsid w:val="00800470"/>
    <w:rsid w:val="00800BEE"/>
    <w:rsid w:val="00802242"/>
    <w:rsid w:val="00803739"/>
    <w:rsid w:val="00804B6B"/>
    <w:rsid w:val="00805695"/>
    <w:rsid w:val="00805DEC"/>
    <w:rsid w:val="00826ED5"/>
    <w:rsid w:val="00832F11"/>
    <w:rsid w:val="00841C19"/>
    <w:rsid w:val="00841C7E"/>
    <w:rsid w:val="00845519"/>
    <w:rsid w:val="00853FEB"/>
    <w:rsid w:val="00855882"/>
    <w:rsid w:val="00860208"/>
    <w:rsid w:val="008702B2"/>
    <w:rsid w:val="00886C27"/>
    <w:rsid w:val="0089348B"/>
    <w:rsid w:val="00894A73"/>
    <w:rsid w:val="008976E6"/>
    <w:rsid w:val="008A0A41"/>
    <w:rsid w:val="008A0A7E"/>
    <w:rsid w:val="008A11BD"/>
    <w:rsid w:val="008A2E29"/>
    <w:rsid w:val="008A4BF2"/>
    <w:rsid w:val="008B36D0"/>
    <w:rsid w:val="008B701A"/>
    <w:rsid w:val="008C2204"/>
    <w:rsid w:val="008C4544"/>
    <w:rsid w:val="008D270A"/>
    <w:rsid w:val="008D5B08"/>
    <w:rsid w:val="008D6075"/>
    <w:rsid w:val="008E399A"/>
    <w:rsid w:val="00911FF4"/>
    <w:rsid w:val="00916629"/>
    <w:rsid w:val="009215B4"/>
    <w:rsid w:val="0092307B"/>
    <w:rsid w:val="009243D3"/>
    <w:rsid w:val="00927DD5"/>
    <w:rsid w:val="00933107"/>
    <w:rsid w:val="009375CD"/>
    <w:rsid w:val="00940589"/>
    <w:rsid w:val="0094210F"/>
    <w:rsid w:val="00947E26"/>
    <w:rsid w:val="00950000"/>
    <w:rsid w:val="00951180"/>
    <w:rsid w:val="00951210"/>
    <w:rsid w:val="00953FBB"/>
    <w:rsid w:val="0095629D"/>
    <w:rsid w:val="0095676B"/>
    <w:rsid w:val="00963ADF"/>
    <w:rsid w:val="0096710C"/>
    <w:rsid w:val="00972C5C"/>
    <w:rsid w:val="00973FA7"/>
    <w:rsid w:val="009740D9"/>
    <w:rsid w:val="00976895"/>
    <w:rsid w:val="0098056C"/>
    <w:rsid w:val="0098524F"/>
    <w:rsid w:val="009852D6"/>
    <w:rsid w:val="00985C7B"/>
    <w:rsid w:val="00992838"/>
    <w:rsid w:val="009A431B"/>
    <w:rsid w:val="009A4EA1"/>
    <w:rsid w:val="009A56D9"/>
    <w:rsid w:val="009B2B30"/>
    <w:rsid w:val="009B315B"/>
    <w:rsid w:val="009E2771"/>
    <w:rsid w:val="00A053A4"/>
    <w:rsid w:val="00A0645E"/>
    <w:rsid w:val="00A10B3D"/>
    <w:rsid w:val="00A2231E"/>
    <w:rsid w:val="00A311C5"/>
    <w:rsid w:val="00A321D3"/>
    <w:rsid w:val="00A37983"/>
    <w:rsid w:val="00A442A3"/>
    <w:rsid w:val="00A47FD0"/>
    <w:rsid w:val="00A51845"/>
    <w:rsid w:val="00A614DF"/>
    <w:rsid w:val="00A62688"/>
    <w:rsid w:val="00A81965"/>
    <w:rsid w:val="00A82348"/>
    <w:rsid w:val="00A82EA2"/>
    <w:rsid w:val="00A83679"/>
    <w:rsid w:val="00A8677C"/>
    <w:rsid w:val="00A86D49"/>
    <w:rsid w:val="00AA05F6"/>
    <w:rsid w:val="00AA0F32"/>
    <w:rsid w:val="00AA2F91"/>
    <w:rsid w:val="00AA33BA"/>
    <w:rsid w:val="00AA73A5"/>
    <w:rsid w:val="00AB2ACA"/>
    <w:rsid w:val="00AC3FC8"/>
    <w:rsid w:val="00AC4ECE"/>
    <w:rsid w:val="00AD23B1"/>
    <w:rsid w:val="00AD6657"/>
    <w:rsid w:val="00AD6AA3"/>
    <w:rsid w:val="00AE4757"/>
    <w:rsid w:val="00AF75FF"/>
    <w:rsid w:val="00B06601"/>
    <w:rsid w:val="00B10863"/>
    <w:rsid w:val="00B20A41"/>
    <w:rsid w:val="00B22E14"/>
    <w:rsid w:val="00B275AE"/>
    <w:rsid w:val="00B33F9B"/>
    <w:rsid w:val="00B3545C"/>
    <w:rsid w:val="00B362D2"/>
    <w:rsid w:val="00B45F22"/>
    <w:rsid w:val="00B55BDC"/>
    <w:rsid w:val="00B650DD"/>
    <w:rsid w:val="00B722A2"/>
    <w:rsid w:val="00B7416F"/>
    <w:rsid w:val="00B74648"/>
    <w:rsid w:val="00B76683"/>
    <w:rsid w:val="00B92CAD"/>
    <w:rsid w:val="00B9309F"/>
    <w:rsid w:val="00B93CBC"/>
    <w:rsid w:val="00BA4392"/>
    <w:rsid w:val="00BB336D"/>
    <w:rsid w:val="00BB5EEF"/>
    <w:rsid w:val="00BC5F29"/>
    <w:rsid w:val="00BE4FDF"/>
    <w:rsid w:val="00BF0542"/>
    <w:rsid w:val="00C0106C"/>
    <w:rsid w:val="00C01A8F"/>
    <w:rsid w:val="00C05F52"/>
    <w:rsid w:val="00C11508"/>
    <w:rsid w:val="00C2005D"/>
    <w:rsid w:val="00C22DD1"/>
    <w:rsid w:val="00C356F9"/>
    <w:rsid w:val="00C4039D"/>
    <w:rsid w:val="00C45FAC"/>
    <w:rsid w:val="00C57D6E"/>
    <w:rsid w:val="00C675AB"/>
    <w:rsid w:val="00C71A53"/>
    <w:rsid w:val="00C7206D"/>
    <w:rsid w:val="00C75E71"/>
    <w:rsid w:val="00C80ACE"/>
    <w:rsid w:val="00C914DB"/>
    <w:rsid w:val="00CA7A7B"/>
    <w:rsid w:val="00CB0645"/>
    <w:rsid w:val="00CB60E2"/>
    <w:rsid w:val="00CC3225"/>
    <w:rsid w:val="00CD7EFC"/>
    <w:rsid w:val="00CE4C72"/>
    <w:rsid w:val="00CF0934"/>
    <w:rsid w:val="00CF3AC9"/>
    <w:rsid w:val="00D10851"/>
    <w:rsid w:val="00D13161"/>
    <w:rsid w:val="00D271E4"/>
    <w:rsid w:val="00D275D8"/>
    <w:rsid w:val="00D30FA8"/>
    <w:rsid w:val="00D337B6"/>
    <w:rsid w:val="00D604CB"/>
    <w:rsid w:val="00D7191F"/>
    <w:rsid w:val="00D8185C"/>
    <w:rsid w:val="00D848D0"/>
    <w:rsid w:val="00D9125E"/>
    <w:rsid w:val="00D9337A"/>
    <w:rsid w:val="00DA0471"/>
    <w:rsid w:val="00DA0A4D"/>
    <w:rsid w:val="00DA3016"/>
    <w:rsid w:val="00DA304C"/>
    <w:rsid w:val="00DB403B"/>
    <w:rsid w:val="00DB4D12"/>
    <w:rsid w:val="00DC5685"/>
    <w:rsid w:val="00DC75C7"/>
    <w:rsid w:val="00DF0C97"/>
    <w:rsid w:val="00DF3B76"/>
    <w:rsid w:val="00DF6E81"/>
    <w:rsid w:val="00E018E0"/>
    <w:rsid w:val="00E074C7"/>
    <w:rsid w:val="00E11792"/>
    <w:rsid w:val="00E21262"/>
    <w:rsid w:val="00E23ED7"/>
    <w:rsid w:val="00E26B49"/>
    <w:rsid w:val="00E309FF"/>
    <w:rsid w:val="00E43A95"/>
    <w:rsid w:val="00E50953"/>
    <w:rsid w:val="00E54DFC"/>
    <w:rsid w:val="00E57581"/>
    <w:rsid w:val="00E62E6C"/>
    <w:rsid w:val="00E80A23"/>
    <w:rsid w:val="00E87C39"/>
    <w:rsid w:val="00E87EAA"/>
    <w:rsid w:val="00E90D20"/>
    <w:rsid w:val="00E91E9A"/>
    <w:rsid w:val="00EB4895"/>
    <w:rsid w:val="00EC16F5"/>
    <w:rsid w:val="00EC217F"/>
    <w:rsid w:val="00EC44F3"/>
    <w:rsid w:val="00ED1916"/>
    <w:rsid w:val="00ED1C29"/>
    <w:rsid w:val="00ED3B1F"/>
    <w:rsid w:val="00ED669B"/>
    <w:rsid w:val="00EE2723"/>
    <w:rsid w:val="00EE31B6"/>
    <w:rsid w:val="00EF108E"/>
    <w:rsid w:val="00EF260E"/>
    <w:rsid w:val="00F015ED"/>
    <w:rsid w:val="00F030E2"/>
    <w:rsid w:val="00F31FFD"/>
    <w:rsid w:val="00F45454"/>
    <w:rsid w:val="00F46531"/>
    <w:rsid w:val="00F4781A"/>
    <w:rsid w:val="00F627D8"/>
    <w:rsid w:val="00F81505"/>
    <w:rsid w:val="00F85404"/>
    <w:rsid w:val="00F85C97"/>
    <w:rsid w:val="00F85DF3"/>
    <w:rsid w:val="00F86197"/>
    <w:rsid w:val="00F87F42"/>
    <w:rsid w:val="00F94863"/>
    <w:rsid w:val="00F96C86"/>
    <w:rsid w:val="00FA5B13"/>
    <w:rsid w:val="00FB0DC0"/>
    <w:rsid w:val="00FB2765"/>
    <w:rsid w:val="00FB3AD7"/>
    <w:rsid w:val="00FB5579"/>
    <w:rsid w:val="00FC222B"/>
    <w:rsid w:val="00FC26A3"/>
    <w:rsid w:val="00FE35FD"/>
    <w:rsid w:val="00FE6ABC"/>
    <w:rsid w:val="00FE7981"/>
    <w:rsid w:val="00FF20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B3F4DC"/>
  <w15:chartTrackingRefBased/>
  <w15:docId w15:val="{2FD51797-E049-41CB-B9FA-48D1AEBE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9493C"/>
    <w:pPr>
      <w:tabs>
        <w:tab w:val="center" w:pos="4320"/>
        <w:tab w:val="right" w:pos="8640"/>
      </w:tabs>
    </w:pPr>
  </w:style>
  <w:style w:type="character" w:styleId="PageNumber">
    <w:name w:val="page number"/>
    <w:basedOn w:val="DefaultParagraphFont"/>
    <w:rsid w:val="0069493C"/>
  </w:style>
  <w:style w:type="paragraph" w:styleId="BalloonText">
    <w:name w:val="Balloon Text"/>
    <w:basedOn w:val="Normal"/>
    <w:semiHidden/>
    <w:rsid w:val="005D2CED"/>
    <w:rPr>
      <w:rFonts w:ascii="Tahoma" w:hAnsi="Tahoma" w:cs="Tahoma"/>
      <w:sz w:val="16"/>
      <w:szCs w:val="16"/>
    </w:rPr>
  </w:style>
  <w:style w:type="character" w:styleId="CommentReference">
    <w:name w:val="annotation reference"/>
    <w:rsid w:val="000878E6"/>
    <w:rPr>
      <w:sz w:val="16"/>
      <w:szCs w:val="16"/>
    </w:rPr>
  </w:style>
  <w:style w:type="paragraph" w:styleId="CommentText">
    <w:name w:val="annotation text"/>
    <w:basedOn w:val="Normal"/>
    <w:link w:val="CommentTextChar"/>
    <w:rsid w:val="000878E6"/>
    <w:rPr>
      <w:sz w:val="20"/>
      <w:szCs w:val="20"/>
    </w:rPr>
  </w:style>
  <w:style w:type="character" w:customStyle="1" w:styleId="CommentTextChar">
    <w:name w:val="Comment Text Char"/>
    <w:basedOn w:val="DefaultParagraphFont"/>
    <w:link w:val="CommentText"/>
    <w:rsid w:val="000878E6"/>
  </w:style>
  <w:style w:type="paragraph" w:styleId="CommentSubject">
    <w:name w:val="annotation subject"/>
    <w:basedOn w:val="CommentText"/>
    <w:next w:val="CommentText"/>
    <w:link w:val="CommentSubjectChar"/>
    <w:rsid w:val="000878E6"/>
    <w:rPr>
      <w:b/>
      <w:bCs/>
    </w:rPr>
  </w:style>
  <w:style w:type="character" w:customStyle="1" w:styleId="CommentSubjectChar">
    <w:name w:val="Comment Subject Char"/>
    <w:link w:val="CommentSubject"/>
    <w:rsid w:val="000878E6"/>
    <w:rPr>
      <w:b/>
      <w:bCs/>
    </w:rPr>
  </w:style>
  <w:style w:type="paragraph" w:styleId="Revision">
    <w:name w:val="Revision"/>
    <w:hidden/>
    <w:uiPriority w:val="99"/>
    <w:semiHidden/>
    <w:rsid w:val="00ED1C29"/>
    <w:rPr>
      <w:sz w:val="24"/>
      <w:szCs w:val="24"/>
    </w:rPr>
  </w:style>
  <w:style w:type="paragraph" w:styleId="ListParagraph">
    <w:name w:val="List Paragraph"/>
    <w:basedOn w:val="Normal"/>
    <w:uiPriority w:val="1"/>
    <w:qFormat/>
    <w:rsid w:val="008A11BD"/>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rsid w:val="00AD66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uac/Privacy-Impact-Assessments-PIA"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8D202-DC27-4839-B1A7-1BA721DE7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1025</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32mjb</dc:creator>
  <cp:lastModifiedBy>Stasko Molly J</cp:lastModifiedBy>
  <cp:revision>6</cp:revision>
  <cp:lastPrinted>2006-03-10T14:38:00Z</cp:lastPrinted>
  <dcterms:created xsi:type="dcterms:W3CDTF">2025-05-16T18:29:00Z</dcterms:created>
  <dcterms:modified xsi:type="dcterms:W3CDTF">2025-05-16T18:33:00Z</dcterms:modified>
</cp:coreProperties>
</file>