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RPr="00F530C8" w:rsidP="005A26D5" w14:paraId="34560268" w14:textId="77777777">
      <w:pPr>
        <w:jc w:val="center"/>
        <w:rPr>
          <w:rFonts w:asciiTheme="minorHAnsi" w:hAnsiTheme="minorHAnsi"/>
          <w:sz w:val="22"/>
          <w:szCs w:val="22"/>
        </w:rPr>
      </w:pPr>
      <w:r w:rsidRPr="00F530C8">
        <w:rPr>
          <w:rFonts w:asciiTheme="minorHAnsi" w:hAnsiTheme="minorHAnsi"/>
          <w:b/>
          <w:bCs/>
          <w:sz w:val="22"/>
          <w:szCs w:val="22"/>
        </w:rPr>
        <w:t>SUPPORTING STATEMENT</w:t>
      </w:r>
    </w:p>
    <w:p w:rsidR="00F530C8" w:rsidP="005A26D5" w14:paraId="2168C39E" w14:textId="1F4E6A23">
      <w:pPr>
        <w:jc w:val="center"/>
        <w:rPr>
          <w:rFonts w:asciiTheme="minorHAnsi" w:hAnsiTheme="minorHAnsi"/>
          <w:b/>
          <w:sz w:val="22"/>
          <w:szCs w:val="22"/>
        </w:rPr>
      </w:pPr>
      <w:r w:rsidRPr="00F530C8">
        <w:rPr>
          <w:rFonts w:asciiTheme="minorHAnsi" w:hAnsiTheme="minorHAnsi"/>
          <w:b/>
          <w:sz w:val="22"/>
          <w:szCs w:val="22"/>
        </w:rPr>
        <w:t>Internal Revenue Service</w:t>
      </w:r>
    </w:p>
    <w:p w:rsidR="00F51D88" w:rsidP="00B77132" w14:paraId="73D27DFF" w14:textId="54C9E6E4">
      <w:pPr>
        <w:jc w:val="center"/>
        <w:rPr>
          <w:rFonts w:asciiTheme="minorHAnsi" w:hAnsiTheme="minorHAnsi"/>
          <w:b/>
          <w:sz w:val="22"/>
          <w:szCs w:val="22"/>
        </w:rPr>
      </w:pPr>
      <w:r>
        <w:rPr>
          <w:rFonts w:asciiTheme="minorHAnsi" w:hAnsiTheme="minorHAnsi"/>
          <w:b/>
          <w:sz w:val="22"/>
          <w:szCs w:val="22"/>
        </w:rPr>
        <w:t>Foreign Account Tax Compliance Act</w:t>
      </w:r>
      <w:r w:rsidR="00894472">
        <w:rPr>
          <w:rFonts w:asciiTheme="minorHAnsi" w:hAnsiTheme="minorHAnsi"/>
          <w:b/>
          <w:sz w:val="22"/>
          <w:szCs w:val="22"/>
        </w:rPr>
        <w:t xml:space="preserve"> Reporting</w:t>
      </w:r>
    </w:p>
    <w:p w:rsidR="00F51D88" w:rsidP="00B77132" w14:paraId="4AA26A72" w14:textId="45A20624">
      <w:pPr>
        <w:jc w:val="center"/>
        <w:rPr>
          <w:rFonts w:asciiTheme="minorHAnsi" w:hAnsiTheme="minorHAnsi"/>
          <w:b/>
          <w:sz w:val="22"/>
          <w:szCs w:val="22"/>
        </w:rPr>
      </w:pPr>
      <w:r>
        <w:rPr>
          <w:rFonts w:asciiTheme="minorHAnsi" w:hAnsiTheme="minorHAnsi"/>
          <w:b/>
          <w:sz w:val="22"/>
          <w:szCs w:val="22"/>
        </w:rPr>
        <w:t xml:space="preserve"> </w:t>
      </w:r>
      <w:r>
        <w:rPr>
          <w:rFonts w:asciiTheme="minorHAnsi" w:hAnsiTheme="minorHAnsi"/>
          <w:b/>
          <w:sz w:val="22"/>
          <w:szCs w:val="22"/>
        </w:rPr>
        <w:t xml:space="preserve">by </w:t>
      </w:r>
    </w:p>
    <w:p w:rsidR="00F530C8" w:rsidP="00B77132" w14:paraId="49A6720D" w14:textId="42A75C5F">
      <w:pPr>
        <w:jc w:val="center"/>
        <w:rPr>
          <w:rFonts w:asciiTheme="minorHAnsi" w:hAnsiTheme="minorHAnsi"/>
          <w:b/>
          <w:sz w:val="22"/>
          <w:szCs w:val="22"/>
        </w:rPr>
      </w:pPr>
      <w:r>
        <w:rPr>
          <w:rFonts w:asciiTheme="minorHAnsi" w:hAnsiTheme="minorHAnsi"/>
          <w:b/>
          <w:sz w:val="22"/>
          <w:szCs w:val="22"/>
        </w:rPr>
        <w:t>Foreign Financial Institutions and Non-Financial Foreign Entities</w:t>
      </w:r>
    </w:p>
    <w:p w:rsidR="002174CE" w:rsidRPr="00F530C8" w:rsidP="005A26D5" w14:paraId="3E17B6EC" w14:textId="2E041611">
      <w:pPr>
        <w:jc w:val="center"/>
        <w:rPr>
          <w:rFonts w:asciiTheme="minorHAnsi" w:hAnsiTheme="minorHAnsi"/>
          <w:b/>
          <w:sz w:val="22"/>
          <w:szCs w:val="22"/>
        </w:rPr>
      </w:pPr>
      <w:r>
        <w:rPr>
          <w:rFonts w:asciiTheme="minorHAnsi" w:hAnsiTheme="minorHAnsi"/>
          <w:b/>
          <w:sz w:val="22"/>
          <w:szCs w:val="22"/>
        </w:rPr>
        <w:t>O</w:t>
      </w:r>
      <w:r w:rsidRPr="00F530C8">
        <w:rPr>
          <w:rFonts w:asciiTheme="minorHAnsi" w:hAnsiTheme="minorHAnsi"/>
          <w:b/>
          <w:sz w:val="22"/>
          <w:szCs w:val="22"/>
        </w:rPr>
        <w:t xml:space="preserve">MB </w:t>
      </w:r>
      <w:r w:rsidR="00392903">
        <w:rPr>
          <w:rFonts w:asciiTheme="minorHAnsi" w:hAnsiTheme="minorHAnsi"/>
          <w:b/>
          <w:sz w:val="22"/>
          <w:szCs w:val="22"/>
        </w:rPr>
        <w:t>Control Number</w:t>
      </w:r>
      <w:r w:rsidRPr="00F530C8">
        <w:rPr>
          <w:rFonts w:asciiTheme="minorHAnsi" w:hAnsiTheme="minorHAnsi"/>
          <w:b/>
          <w:sz w:val="22"/>
          <w:szCs w:val="22"/>
        </w:rPr>
        <w:t xml:space="preserve"> 1545-</w:t>
      </w:r>
      <w:r w:rsidR="000063F7">
        <w:rPr>
          <w:rFonts w:asciiTheme="minorHAnsi" w:hAnsiTheme="minorHAnsi"/>
          <w:b/>
          <w:sz w:val="22"/>
          <w:szCs w:val="22"/>
        </w:rPr>
        <w:t>2246</w:t>
      </w:r>
    </w:p>
    <w:p w:rsidR="00067742" w:rsidRPr="00F530C8" w14:paraId="2ED15354" w14:textId="77777777">
      <w:pPr>
        <w:ind w:left="18" w:right="-72"/>
        <w:rPr>
          <w:rFonts w:asciiTheme="minorHAnsi" w:hAnsiTheme="minorHAnsi"/>
          <w:sz w:val="22"/>
          <w:szCs w:val="22"/>
        </w:rPr>
      </w:pPr>
    </w:p>
    <w:p w:rsidR="00067742" w:rsidRPr="00F530C8" w:rsidP="00C076C8" w14:paraId="2F767DF5" w14:textId="77777777">
      <w:pPr>
        <w:tabs>
          <w:tab w:val="left" w:pos="720"/>
        </w:tabs>
        <w:ind w:left="720" w:right="-72" w:hanging="720"/>
        <w:rPr>
          <w:rFonts w:asciiTheme="minorHAnsi" w:hAnsiTheme="minorHAnsi"/>
          <w:sz w:val="22"/>
          <w:szCs w:val="22"/>
        </w:rPr>
      </w:pPr>
    </w:p>
    <w:p w:rsidR="00067742" w:rsidRPr="00F530C8" w:rsidP="00C076C8" w14:paraId="6FCADB92"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rsidR="00067742" w:rsidRPr="00F530C8" w:rsidP="00C076C8" w14:paraId="54565963" w14:textId="77777777">
      <w:pPr>
        <w:tabs>
          <w:tab w:val="left" w:pos="720"/>
        </w:tabs>
        <w:ind w:left="720" w:right="-72" w:hanging="720"/>
        <w:rPr>
          <w:rFonts w:asciiTheme="minorHAnsi" w:hAnsiTheme="minorHAnsi"/>
          <w:sz w:val="22"/>
          <w:szCs w:val="22"/>
        </w:rPr>
      </w:pPr>
    </w:p>
    <w:p w:rsidR="00285661" w:rsidP="00A23BCE" w14:paraId="612F352C" w14:textId="552C2F4C">
      <w:pPr>
        <w:tabs>
          <w:tab w:val="left" w:pos="720"/>
        </w:tabs>
        <w:ind w:left="720" w:right="-72"/>
        <w:rPr>
          <w:rFonts w:asciiTheme="minorHAnsi" w:hAnsiTheme="minorHAnsi"/>
          <w:sz w:val="22"/>
          <w:szCs w:val="22"/>
        </w:rPr>
      </w:pPr>
      <w:bookmarkStart w:id="0" w:name="_Hlk526107297"/>
      <w:bookmarkStart w:id="1" w:name="_Hlk526107312"/>
      <w:bookmarkStart w:id="2" w:name="_Hlk526107210"/>
      <w:r w:rsidRPr="00A65004">
        <w:rPr>
          <w:rFonts w:asciiTheme="minorHAnsi" w:hAnsiTheme="minorHAnsi"/>
          <w:sz w:val="22"/>
          <w:szCs w:val="22"/>
        </w:rPr>
        <w:t>The Foreign Account Tax Compliance Act (FATCA)</w:t>
      </w:r>
      <w:r w:rsidR="009537D7">
        <w:rPr>
          <w:rFonts w:asciiTheme="minorHAnsi" w:hAnsiTheme="minorHAnsi"/>
          <w:sz w:val="22"/>
          <w:szCs w:val="22"/>
        </w:rPr>
        <w:t xml:space="preserve"> amended the Internal Revenue Code (IRC) by adding Section</w:t>
      </w:r>
      <w:r w:rsidR="005E2C7B">
        <w:rPr>
          <w:rFonts w:asciiTheme="minorHAnsi" w:hAnsiTheme="minorHAnsi"/>
          <w:sz w:val="22"/>
          <w:szCs w:val="22"/>
        </w:rPr>
        <w:t>s</w:t>
      </w:r>
      <w:r w:rsidR="009537D7">
        <w:rPr>
          <w:rFonts w:asciiTheme="minorHAnsi" w:hAnsiTheme="minorHAnsi"/>
          <w:sz w:val="22"/>
          <w:szCs w:val="22"/>
        </w:rPr>
        <w:t xml:space="preserve"> 1471 through 1474.  FATCA </w:t>
      </w:r>
      <w:r w:rsidRPr="00A65004">
        <w:rPr>
          <w:rFonts w:asciiTheme="minorHAnsi" w:hAnsiTheme="minorHAnsi"/>
          <w:sz w:val="22"/>
          <w:szCs w:val="22"/>
        </w:rPr>
        <w:t xml:space="preserve">requires that foreign financial Institutions and certain other non-financial foreign entities report on the foreign assets held by their U.S. account holders or be subject to withholding on withholdable payments. </w:t>
      </w:r>
    </w:p>
    <w:p w:rsidR="007003C8" w:rsidP="00817F40" w14:paraId="20BD2B5E" w14:textId="77777777">
      <w:pPr>
        <w:tabs>
          <w:tab w:val="left" w:pos="720"/>
        </w:tabs>
        <w:ind w:left="720" w:right="-72"/>
        <w:rPr>
          <w:rFonts w:asciiTheme="minorHAnsi" w:hAnsiTheme="minorHAnsi"/>
          <w:sz w:val="22"/>
          <w:szCs w:val="22"/>
        </w:rPr>
      </w:pPr>
    </w:p>
    <w:p w:rsidR="007003C8" w:rsidP="00817F40" w14:paraId="20507A6D" w14:textId="1C3E535D">
      <w:pPr>
        <w:tabs>
          <w:tab w:val="left" w:pos="720"/>
        </w:tabs>
        <w:ind w:left="720" w:right="-72"/>
        <w:rPr>
          <w:rFonts w:asciiTheme="minorHAnsi" w:hAnsiTheme="minorHAnsi"/>
          <w:sz w:val="22"/>
          <w:szCs w:val="22"/>
        </w:rPr>
      </w:pPr>
      <w:r w:rsidRPr="0020420F">
        <w:rPr>
          <w:rFonts w:asciiTheme="minorHAnsi" w:hAnsiTheme="minorHAnsi"/>
          <w:sz w:val="22"/>
          <w:szCs w:val="22"/>
        </w:rPr>
        <w:t>FATCA generally requires a withholding agent that does not receive proper documentation needed for compliance with FATCA's reporting requirements to withhold 30% of a withholdable payment to a foreign financial institution (FFI) or non-financial foreign entity (NFFE), unless an exception applies. FFIs generally include banks, investment companies or similar financial institutions, while NFFEs are defined as any entity that is not a financial institution. </w:t>
      </w:r>
      <w:r w:rsidRPr="007003C8">
        <w:rPr>
          <w:rFonts w:asciiTheme="minorHAnsi" w:hAnsiTheme="minorHAnsi"/>
          <w:sz w:val="22"/>
          <w:szCs w:val="22"/>
        </w:rPr>
        <w:t xml:space="preserve"> </w:t>
      </w:r>
    </w:p>
    <w:p w:rsidR="00A23BCE" w:rsidP="00817F40" w14:paraId="2FCC112E" w14:textId="77777777">
      <w:pPr>
        <w:tabs>
          <w:tab w:val="left" w:pos="720"/>
        </w:tabs>
        <w:ind w:left="720" w:right="-72"/>
        <w:rPr>
          <w:rFonts w:asciiTheme="minorHAnsi" w:hAnsiTheme="minorHAnsi"/>
          <w:sz w:val="22"/>
          <w:szCs w:val="22"/>
        </w:rPr>
      </w:pPr>
    </w:p>
    <w:p w:rsidR="00A23BCE" w:rsidRPr="00A65004" w:rsidP="00817F40" w14:paraId="1A330869" w14:textId="47540203">
      <w:pPr>
        <w:tabs>
          <w:tab w:val="left" w:pos="720"/>
        </w:tabs>
        <w:ind w:left="720" w:right="-72"/>
        <w:rPr>
          <w:rFonts w:asciiTheme="minorHAnsi" w:hAnsiTheme="minorHAnsi"/>
          <w:sz w:val="22"/>
          <w:szCs w:val="22"/>
        </w:rPr>
      </w:pPr>
      <w:bookmarkStart w:id="3" w:name="_Hlk191653200"/>
      <w:r>
        <w:rPr>
          <w:rFonts w:asciiTheme="minorHAnsi" w:hAnsiTheme="minorHAnsi"/>
          <w:sz w:val="22"/>
          <w:szCs w:val="22"/>
        </w:rPr>
        <w:t xml:space="preserve">To implement the FATCA provisions, IRS has published guidance including Treasury Decision (TD) 9610, TD 9657, </w:t>
      </w:r>
      <w:r w:rsidR="0080793B">
        <w:rPr>
          <w:rFonts w:asciiTheme="minorHAnsi" w:hAnsiTheme="minorHAnsi"/>
          <w:sz w:val="22"/>
          <w:szCs w:val="22"/>
        </w:rPr>
        <w:t xml:space="preserve">IRS Notice 2013-43, </w:t>
      </w:r>
      <w:r>
        <w:rPr>
          <w:rFonts w:asciiTheme="minorHAnsi" w:hAnsiTheme="minorHAnsi"/>
          <w:sz w:val="22"/>
          <w:szCs w:val="22"/>
        </w:rPr>
        <w:t xml:space="preserve">IRS Notice 2014-33, </w:t>
      </w:r>
      <w:r w:rsidR="0080793B">
        <w:rPr>
          <w:rFonts w:asciiTheme="minorHAnsi" w:hAnsiTheme="minorHAnsi"/>
          <w:sz w:val="22"/>
          <w:szCs w:val="22"/>
        </w:rPr>
        <w:t>IRS Notice 2023-11,</w:t>
      </w:r>
      <w:r>
        <w:rPr>
          <w:rFonts w:asciiTheme="minorHAnsi" w:hAnsiTheme="minorHAnsi"/>
          <w:sz w:val="22"/>
          <w:szCs w:val="22"/>
        </w:rPr>
        <w:t xml:space="preserve"> IRS Notice 2024-78</w:t>
      </w:r>
      <w:r w:rsidR="00FB5620">
        <w:rPr>
          <w:rFonts w:asciiTheme="minorHAnsi" w:hAnsiTheme="minorHAnsi"/>
          <w:sz w:val="22"/>
          <w:szCs w:val="22"/>
        </w:rPr>
        <w:t xml:space="preserve">, Revenue Procedure </w:t>
      </w:r>
      <w:r w:rsidR="0080793B">
        <w:rPr>
          <w:rFonts w:asciiTheme="minorHAnsi" w:hAnsiTheme="minorHAnsi"/>
          <w:sz w:val="22"/>
          <w:szCs w:val="22"/>
        </w:rPr>
        <w:t xml:space="preserve">(Rev Proc) </w:t>
      </w:r>
      <w:r w:rsidR="00FB5620">
        <w:rPr>
          <w:rFonts w:asciiTheme="minorHAnsi" w:hAnsiTheme="minorHAnsi"/>
          <w:sz w:val="22"/>
          <w:szCs w:val="22"/>
        </w:rPr>
        <w:t>2014-38</w:t>
      </w:r>
      <w:bookmarkEnd w:id="3"/>
      <w:r w:rsidR="0080793B">
        <w:rPr>
          <w:rFonts w:asciiTheme="minorHAnsi" w:hAnsiTheme="minorHAnsi"/>
          <w:sz w:val="22"/>
          <w:szCs w:val="22"/>
        </w:rPr>
        <w:t xml:space="preserve">, Rev Proc 2014-47, </w:t>
      </w:r>
      <w:r w:rsidR="009A4747">
        <w:rPr>
          <w:rFonts w:asciiTheme="minorHAnsi" w:hAnsiTheme="minorHAnsi"/>
          <w:sz w:val="22"/>
          <w:szCs w:val="22"/>
        </w:rPr>
        <w:t xml:space="preserve">Rev Proc 2017-21, </w:t>
      </w:r>
      <w:r w:rsidR="0080793B">
        <w:rPr>
          <w:rFonts w:asciiTheme="minorHAnsi" w:hAnsiTheme="minorHAnsi"/>
          <w:sz w:val="22"/>
          <w:szCs w:val="22"/>
        </w:rPr>
        <w:t>and Announcement 2014-17</w:t>
      </w:r>
      <w:r>
        <w:rPr>
          <w:rFonts w:asciiTheme="minorHAnsi" w:hAnsiTheme="minorHAnsi"/>
          <w:sz w:val="22"/>
          <w:szCs w:val="22"/>
        </w:rPr>
        <w:t xml:space="preserve">. </w:t>
      </w:r>
    </w:p>
    <w:bookmarkEnd w:id="0"/>
    <w:bookmarkEnd w:id="1"/>
    <w:bookmarkEnd w:id="2"/>
    <w:p w:rsidR="001E4705" w:rsidP="0020420F" w14:paraId="1CE0FB00" w14:textId="2962B4CE">
      <w:pPr>
        <w:tabs>
          <w:tab w:val="left" w:pos="720"/>
        </w:tabs>
        <w:ind w:right="-72"/>
        <w:rPr>
          <w:rFonts w:asciiTheme="minorHAnsi" w:hAnsiTheme="minorHAnsi"/>
          <w:sz w:val="22"/>
          <w:szCs w:val="22"/>
        </w:rPr>
      </w:pPr>
    </w:p>
    <w:p w:rsidR="00B77132" w:rsidP="00B77132" w14:paraId="5A5A568F" w14:textId="2A1C7EB2">
      <w:pPr>
        <w:ind w:left="720"/>
        <w:rPr>
          <w:rFonts w:asciiTheme="minorHAnsi" w:hAnsiTheme="minorHAnsi" w:cstheme="minorHAnsi"/>
          <w:sz w:val="22"/>
          <w:szCs w:val="22"/>
        </w:rPr>
      </w:pPr>
      <w:r>
        <w:rPr>
          <w:rFonts w:asciiTheme="minorHAnsi" w:hAnsiTheme="minorHAnsi"/>
          <w:sz w:val="22"/>
          <w:szCs w:val="22"/>
        </w:rPr>
        <w:t>As part of the reporting requirements</w:t>
      </w:r>
      <w:r w:rsidR="003B4534">
        <w:rPr>
          <w:rFonts w:asciiTheme="minorHAnsi" w:hAnsiTheme="minorHAnsi"/>
          <w:sz w:val="22"/>
          <w:szCs w:val="22"/>
        </w:rPr>
        <w:t xml:space="preserve"> under 26 CFR 1.1471-1</w:t>
      </w:r>
      <w:r>
        <w:rPr>
          <w:rFonts w:asciiTheme="minorHAnsi" w:hAnsiTheme="minorHAnsi"/>
          <w:sz w:val="22"/>
          <w:szCs w:val="22"/>
        </w:rPr>
        <w:t xml:space="preserve">, FFIs and NFFEs need to obtain either a Global Intermediary Identification Number (GIIN) </w:t>
      </w:r>
      <w:r>
        <w:rPr>
          <w:rFonts w:asciiTheme="minorHAnsi" w:hAnsiTheme="minorHAnsi"/>
          <w:sz w:val="22"/>
          <w:szCs w:val="22"/>
        </w:rPr>
        <w:t xml:space="preserve">or FATCA Identification number (FIN).   </w:t>
      </w:r>
      <w:r w:rsidR="0080793B">
        <w:rPr>
          <w:rFonts w:asciiTheme="minorHAnsi" w:hAnsiTheme="minorHAnsi"/>
          <w:sz w:val="22"/>
          <w:szCs w:val="22"/>
        </w:rPr>
        <w:t xml:space="preserve">The </w:t>
      </w:r>
      <w:r>
        <w:rPr>
          <w:rFonts w:asciiTheme="minorHAnsi" w:hAnsiTheme="minorHAnsi"/>
          <w:sz w:val="22"/>
          <w:szCs w:val="22"/>
        </w:rPr>
        <w:t>FFI</w:t>
      </w:r>
      <w:r w:rsidR="0080793B">
        <w:rPr>
          <w:rFonts w:asciiTheme="minorHAnsi" w:hAnsiTheme="minorHAnsi"/>
          <w:sz w:val="22"/>
          <w:szCs w:val="22"/>
        </w:rPr>
        <w:t>s</w:t>
      </w:r>
      <w:r>
        <w:rPr>
          <w:rFonts w:asciiTheme="minorHAnsi" w:hAnsiTheme="minorHAnsi"/>
          <w:sz w:val="22"/>
          <w:szCs w:val="22"/>
        </w:rPr>
        <w:t xml:space="preserve"> obtain this by registering with the IRS </w:t>
      </w:r>
      <w:r w:rsidR="0080793B">
        <w:rPr>
          <w:rFonts w:asciiTheme="minorHAnsi" w:hAnsiTheme="minorHAnsi" w:cs="Arial"/>
          <w:sz w:val="22"/>
          <w:szCs w:val="22"/>
        </w:rPr>
        <w:t>through the online</w:t>
      </w:r>
      <w:r w:rsidRPr="00817F40">
        <w:rPr>
          <w:rFonts w:asciiTheme="minorHAnsi" w:hAnsiTheme="minorHAnsi" w:cs="Arial"/>
          <w:sz w:val="22"/>
          <w:szCs w:val="22"/>
        </w:rPr>
        <w:t xml:space="preserve"> FATCA Registration</w:t>
      </w:r>
      <w:r w:rsidR="0080793B">
        <w:rPr>
          <w:rFonts w:asciiTheme="minorHAnsi" w:hAnsiTheme="minorHAnsi" w:cs="Arial"/>
          <w:sz w:val="22"/>
          <w:szCs w:val="22"/>
        </w:rPr>
        <w:t xml:space="preserve"> system (formerly Form 8957)</w:t>
      </w:r>
      <w:r w:rsidR="001205B7">
        <w:rPr>
          <w:rFonts w:asciiTheme="minorHAnsi" w:hAnsiTheme="minorHAnsi" w:cs="Arial"/>
          <w:sz w:val="22"/>
          <w:szCs w:val="22"/>
        </w:rPr>
        <w:t>, as detailed in Publication 5118</w:t>
      </w:r>
      <w:r w:rsidR="0080793B">
        <w:rPr>
          <w:rFonts w:asciiTheme="minorHAnsi" w:hAnsiTheme="minorHAnsi" w:cs="Arial"/>
          <w:sz w:val="22"/>
          <w:szCs w:val="22"/>
        </w:rPr>
        <w:t xml:space="preserve">. </w:t>
      </w:r>
      <w:r w:rsidRPr="00817F40">
        <w:rPr>
          <w:rFonts w:asciiTheme="minorHAnsi" w:hAnsiTheme="minorHAnsi" w:cs="Arial"/>
          <w:sz w:val="22"/>
          <w:szCs w:val="22"/>
        </w:rPr>
        <w:t xml:space="preserve"> </w:t>
      </w:r>
      <w:r w:rsidR="0080793B">
        <w:rPr>
          <w:rFonts w:asciiTheme="minorHAnsi" w:hAnsiTheme="minorHAnsi" w:cs="Arial"/>
          <w:sz w:val="22"/>
          <w:szCs w:val="22"/>
        </w:rPr>
        <w:t>The NFFEs obtain a FIN by emailing IRS with the specific information as detailed on the IRS’</w:t>
      </w:r>
      <w:r w:rsidR="00D129C0">
        <w:rPr>
          <w:rFonts w:asciiTheme="minorHAnsi" w:hAnsiTheme="minorHAnsi" w:cs="Arial"/>
          <w:sz w:val="22"/>
          <w:szCs w:val="22"/>
        </w:rPr>
        <w:t>s</w:t>
      </w:r>
      <w:r w:rsidR="0080793B">
        <w:rPr>
          <w:rFonts w:asciiTheme="minorHAnsi" w:hAnsiTheme="minorHAnsi" w:cs="Arial"/>
          <w:sz w:val="22"/>
          <w:szCs w:val="22"/>
        </w:rPr>
        <w:t xml:space="preserve"> website, </w:t>
      </w:r>
      <w:hyperlink r:id="rId4" w:history="1">
        <w:r w:rsidRPr="0020420F" w:rsidR="0080793B">
          <w:rPr>
            <w:rStyle w:val="Hyperlink"/>
            <w:rFonts w:asciiTheme="minorHAnsi" w:hAnsiTheme="minorHAnsi" w:cstheme="minorHAnsi"/>
            <w:sz w:val="22"/>
            <w:szCs w:val="22"/>
          </w:rPr>
          <w:t>FINEnrollment process | Internal Revenue Service</w:t>
        </w:r>
      </w:hyperlink>
      <w:r w:rsidR="00C476B8">
        <w:rPr>
          <w:rFonts w:asciiTheme="minorHAnsi" w:hAnsiTheme="minorHAnsi" w:cstheme="minorHAnsi"/>
          <w:sz w:val="22"/>
          <w:szCs w:val="22"/>
        </w:rPr>
        <w:t>.</w:t>
      </w:r>
      <w:r w:rsidR="00683F0F">
        <w:rPr>
          <w:rFonts w:asciiTheme="minorHAnsi" w:hAnsiTheme="minorHAnsi" w:cstheme="minorHAnsi"/>
          <w:sz w:val="22"/>
          <w:szCs w:val="22"/>
        </w:rPr>
        <w:t xml:space="preserve">  </w:t>
      </w:r>
    </w:p>
    <w:p w:rsidR="00C87771" w:rsidP="00B77132" w14:paraId="3B9E3DBB" w14:textId="77777777">
      <w:pPr>
        <w:ind w:left="720"/>
        <w:rPr>
          <w:rFonts w:asciiTheme="minorHAnsi" w:hAnsiTheme="minorHAnsi" w:cstheme="minorHAnsi"/>
          <w:sz w:val="22"/>
          <w:szCs w:val="22"/>
        </w:rPr>
      </w:pPr>
    </w:p>
    <w:p w:rsidR="00C87771" w:rsidP="0020420F" w14:paraId="6D81B4F6" w14:textId="7DC27858">
      <w:pPr>
        <w:tabs>
          <w:tab w:val="left" w:pos="720"/>
        </w:tabs>
        <w:ind w:left="720" w:right="-72"/>
        <w:rPr>
          <w:rFonts w:asciiTheme="minorHAnsi" w:hAnsiTheme="minorHAnsi"/>
          <w:sz w:val="22"/>
          <w:szCs w:val="22"/>
        </w:rPr>
      </w:pPr>
      <w:r>
        <w:rPr>
          <w:rFonts w:asciiTheme="minorHAnsi" w:hAnsiTheme="minorHAnsi"/>
          <w:sz w:val="22"/>
          <w:szCs w:val="22"/>
        </w:rPr>
        <w:t xml:space="preserve">As part of the registration process, </w:t>
      </w:r>
      <w:r w:rsidRPr="0020420F">
        <w:rPr>
          <w:rFonts w:asciiTheme="minorHAnsi" w:hAnsiTheme="minorHAnsi"/>
          <w:sz w:val="22"/>
          <w:szCs w:val="22"/>
        </w:rPr>
        <w:t xml:space="preserve">the Responsible Officer (RO) </w:t>
      </w:r>
      <w:r>
        <w:rPr>
          <w:rFonts w:asciiTheme="minorHAnsi" w:hAnsiTheme="minorHAnsi"/>
          <w:sz w:val="22"/>
          <w:szCs w:val="22"/>
        </w:rPr>
        <w:t>must provide a</w:t>
      </w:r>
      <w:r w:rsidRPr="0016791F">
        <w:rPr>
          <w:rFonts w:asciiTheme="minorHAnsi" w:hAnsiTheme="minorHAnsi"/>
          <w:sz w:val="22"/>
          <w:szCs w:val="22"/>
        </w:rPr>
        <w:t xml:space="preserve"> FATCA certification </w:t>
      </w:r>
      <w:r>
        <w:rPr>
          <w:rFonts w:asciiTheme="minorHAnsi" w:hAnsiTheme="minorHAnsi"/>
          <w:sz w:val="22"/>
          <w:szCs w:val="22"/>
        </w:rPr>
        <w:t xml:space="preserve">which </w:t>
      </w:r>
      <w:r w:rsidRPr="0016791F">
        <w:rPr>
          <w:rFonts w:asciiTheme="minorHAnsi" w:hAnsiTheme="minorHAnsi"/>
          <w:sz w:val="22"/>
          <w:szCs w:val="22"/>
        </w:rPr>
        <w:t xml:space="preserve">consists of questions that </w:t>
      </w:r>
      <w:r w:rsidRPr="0020420F">
        <w:rPr>
          <w:rFonts w:asciiTheme="minorHAnsi" w:hAnsiTheme="minorHAnsi"/>
          <w:sz w:val="22"/>
          <w:szCs w:val="22"/>
        </w:rPr>
        <w:t>of certain entities must answer and submit to the IRS to confirm the entities’ compliance with FATCA requirements. </w:t>
      </w:r>
      <w:r>
        <w:rPr>
          <w:rFonts w:asciiTheme="minorHAnsi" w:hAnsiTheme="minorHAnsi"/>
          <w:sz w:val="22"/>
          <w:szCs w:val="22"/>
        </w:rPr>
        <w:t xml:space="preserve"> </w:t>
      </w:r>
      <w:r w:rsidRPr="0020420F">
        <w:rPr>
          <w:rFonts w:asciiTheme="minorHAnsi" w:hAnsiTheme="minorHAnsi"/>
          <w:sz w:val="22"/>
          <w:szCs w:val="22"/>
        </w:rPr>
        <w:t>There are two types of certifications: Certification of Preexisting Accounts, or COPA, which relates to an entity’s preexisting accounts at the time of their initial registration, and Periodic Certification, which relates to the entity’s compliance with various ongoing FATCA requirements.</w:t>
      </w:r>
    </w:p>
    <w:p w:rsidR="00B77132" w:rsidP="0020420F" w14:paraId="68FC33C5" w14:textId="4EB62D89">
      <w:pPr>
        <w:tabs>
          <w:tab w:val="left" w:pos="720"/>
        </w:tabs>
        <w:ind w:left="720" w:right="-72"/>
        <w:rPr>
          <w:rFonts w:asciiTheme="minorHAnsi" w:hAnsiTheme="minorHAnsi"/>
          <w:sz w:val="22"/>
          <w:szCs w:val="22"/>
        </w:rPr>
      </w:pPr>
    </w:p>
    <w:p w:rsidR="004C6F76" w:rsidP="001E4705" w14:paraId="625B8DDD" w14:textId="1216D507">
      <w:pPr>
        <w:tabs>
          <w:tab w:val="left" w:pos="720"/>
        </w:tabs>
        <w:ind w:left="720" w:right="-72"/>
        <w:rPr>
          <w:rFonts w:asciiTheme="minorHAnsi" w:hAnsiTheme="minorHAnsi"/>
          <w:sz w:val="22"/>
          <w:szCs w:val="22"/>
        </w:rPr>
      </w:pPr>
      <w:r>
        <w:rPr>
          <w:rFonts w:asciiTheme="minorHAnsi" w:hAnsiTheme="minorHAnsi"/>
          <w:sz w:val="22"/>
          <w:szCs w:val="22"/>
        </w:rPr>
        <w:t xml:space="preserve">26 CFR </w:t>
      </w:r>
      <w:r w:rsidRPr="0020420F">
        <w:rPr>
          <w:rFonts w:asciiTheme="minorHAnsi" w:hAnsiTheme="minorHAnsi"/>
          <w:sz w:val="22"/>
          <w:szCs w:val="22"/>
        </w:rPr>
        <w:t>1.1471-4</w:t>
      </w:r>
      <w:r>
        <w:rPr>
          <w:rFonts w:asciiTheme="minorHAnsi" w:hAnsiTheme="minorHAnsi"/>
          <w:sz w:val="22"/>
          <w:szCs w:val="22"/>
        </w:rPr>
        <w:t xml:space="preserve"> includes that a FFI or NFFE keep records of US accounts and report certain account information to the IRS.  Form 8966 – FATCA Report is used by FFI and NFFE to report investments made by, on behalf of, U.S. citizens and residents. </w:t>
      </w:r>
      <w:r w:rsidR="001205B7">
        <w:rPr>
          <w:rFonts w:asciiTheme="minorHAnsi" w:hAnsiTheme="minorHAnsi"/>
          <w:sz w:val="22"/>
          <w:szCs w:val="22"/>
        </w:rPr>
        <w:t xml:space="preserve"> These FATCA reports are mainly submitted to IRS through the online system, International Data Exchange Service (IDES).  Publication 5190 provides instructions on how to use IDES to transmit FATCA data.  </w:t>
      </w:r>
      <w:r>
        <w:rPr>
          <w:rFonts w:asciiTheme="minorHAnsi" w:hAnsiTheme="minorHAnsi"/>
          <w:sz w:val="22"/>
          <w:szCs w:val="22"/>
        </w:rPr>
        <w:t>IRS Notice 2023-11</w:t>
      </w:r>
      <w:r w:rsidR="00AE1463">
        <w:rPr>
          <w:rFonts w:asciiTheme="minorHAnsi" w:hAnsiTheme="minorHAnsi"/>
          <w:sz w:val="22"/>
          <w:szCs w:val="22"/>
        </w:rPr>
        <w:t xml:space="preserve"> and IRS Notice 2024-78</w:t>
      </w:r>
      <w:r>
        <w:rPr>
          <w:rFonts w:asciiTheme="minorHAnsi" w:hAnsiTheme="minorHAnsi"/>
          <w:sz w:val="22"/>
          <w:szCs w:val="22"/>
        </w:rPr>
        <w:t xml:space="preserve"> include </w:t>
      </w:r>
      <w:r w:rsidR="00AE1463">
        <w:rPr>
          <w:rFonts w:asciiTheme="minorHAnsi" w:hAnsiTheme="minorHAnsi"/>
          <w:sz w:val="22"/>
          <w:szCs w:val="22"/>
        </w:rPr>
        <w:t>the r</w:t>
      </w:r>
      <w:r>
        <w:rPr>
          <w:rFonts w:asciiTheme="minorHAnsi" w:hAnsiTheme="minorHAnsi"/>
          <w:sz w:val="22"/>
          <w:szCs w:val="22"/>
        </w:rPr>
        <w:t>eporting of</w:t>
      </w:r>
      <w:r w:rsidR="00AE1463">
        <w:rPr>
          <w:rFonts w:asciiTheme="minorHAnsi" w:hAnsiTheme="minorHAnsi"/>
          <w:sz w:val="22"/>
          <w:szCs w:val="22"/>
        </w:rPr>
        <w:t xml:space="preserve"> information about</w:t>
      </w:r>
      <w:r>
        <w:rPr>
          <w:rFonts w:asciiTheme="minorHAnsi" w:hAnsiTheme="minorHAnsi"/>
          <w:sz w:val="22"/>
          <w:szCs w:val="22"/>
        </w:rPr>
        <w:t xml:space="preserve"> any account missing a U.S. Taxpayer Identification Number (TIN). </w:t>
      </w:r>
    </w:p>
    <w:p w:rsidR="00817F40" w:rsidRPr="00817F40" w:rsidP="0020420F" w14:paraId="2A893BA6" w14:textId="77777777">
      <w:pPr>
        <w:tabs>
          <w:tab w:val="left" w:pos="720"/>
        </w:tabs>
        <w:ind w:left="720" w:right="-72"/>
        <w:rPr>
          <w:rFonts w:asciiTheme="minorHAnsi" w:hAnsiTheme="minorHAnsi" w:cs="Arial"/>
          <w:sz w:val="22"/>
          <w:szCs w:val="22"/>
        </w:rPr>
      </w:pPr>
    </w:p>
    <w:p w:rsidR="00817F40" w:rsidRPr="00817F40" w:rsidP="00817F40" w14:paraId="6DC209AC" w14:textId="220C8498">
      <w:pPr>
        <w:ind w:left="720"/>
        <w:rPr>
          <w:rFonts w:asciiTheme="minorHAnsi" w:hAnsiTheme="minorHAnsi" w:cs="Arial"/>
          <w:sz w:val="22"/>
          <w:szCs w:val="22"/>
        </w:rPr>
      </w:pPr>
      <w:r>
        <w:rPr>
          <w:rFonts w:asciiTheme="minorHAnsi" w:hAnsiTheme="minorHAnsi" w:cs="Arial"/>
          <w:sz w:val="22"/>
          <w:szCs w:val="22"/>
        </w:rPr>
        <w:t>For any paper submissions of F</w:t>
      </w:r>
      <w:r w:rsidR="00D935AD">
        <w:rPr>
          <w:rFonts w:asciiTheme="minorHAnsi" w:hAnsiTheme="minorHAnsi" w:cs="Arial"/>
          <w:sz w:val="22"/>
          <w:szCs w:val="22"/>
        </w:rPr>
        <w:t>orm 8966</w:t>
      </w:r>
      <w:r>
        <w:rPr>
          <w:rFonts w:asciiTheme="minorHAnsi" w:hAnsiTheme="minorHAnsi" w:cs="Arial"/>
          <w:sz w:val="22"/>
          <w:szCs w:val="22"/>
        </w:rPr>
        <w:t xml:space="preserve">, FFI or NFFE must </w:t>
      </w:r>
      <w:r w:rsidR="003B4534">
        <w:rPr>
          <w:rFonts w:asciiTheme="minorHAnsi" w:hAnsiTheme="minorHAnsi" w:cs="Arial"/>
          <w:sz w:val="22"/>
          <w:szCs w:val="22"/>
        </w:rPr>
        <w:t xml:space="preserve">request a waiver using Form 8508-I, Request for Waiver From Filing Information Returns Electronically.  Additionally, FFI and NFFEs must </w:t>
      </w:r>
      <w:r>
        <w:rPr>
          <w:rFonts w:asciiTheme="minorHAnsi" w:hAnsiTheme="minorHAnsi" w:cs="Arial"/>
          <w:sz w:val="22"/>
          <w:szCs w:val="22"/>
        </w:rPr>
        <w:t xml:space="preserve">include </w:t>
      </w:r>
      <w:r w:rsidRPr="00817F40">
        <w:rPr>
          <w:rFonts w:asciiTheme="minorHAnsi" w:hAnsiTheme="minorHAnsi" w:cs="Arial"/>
          <w:sz w:val="22"/>
          <w:szCs w:val="22"/>
        </w:rPr>
        <w:t xml:space="preserve">Form 8966-C, Cover Sheet for Form 8966 Paper Submissions, </w:t>
      </w:r>
      <w:r>
        <w:rPr>
          <w:rFonts w:asciiTheme="minorHAnsi" w:hAnsiTheme="minorHAnsi" w:cs="Arial"/>
          <w:sz w:val="22"/>
          <w:szCs w:val="22"/>
        </w:rPr>
        <w:t>which</w:t>
      </w:r>
      <w:r w:rsidRPr="00817F40">
        <w:rPr>
          <w:rFonts w:asciiTheme="minorHAnsi" w:hAnsiTheme="minorHAnsi" w:cs="Arial"/>
          <w:sz w:val="22"/>
          <w:szCs w:val="22"/>
        </w:rPr>
        <w:t xml:space="preserve"> </w:t>
      </w:r>
      <w:r>
        <w:rPr>
          <w:rFonts w:asciiTheme="minorHAnsi" w:hAnsiTheme="minorHAnsi" w:cs="Arial"/>
          <w:sz w:val="22"/>
          <w:szCs w:val="22"/>
        </w:rPr>
        <w:t xml:space="preserve">provides information about the submitter, the type of submission, and number of </w:t>
      </w:r>
      <w:r w:rsidR="00D935AD">
        <w:rPr>
          <w:rFonts w:asciiTheme="minorHAnsi" w:hAnsiTheme="minorHAnsi" w:cs="Arial"/>
          <w:sz w:val="22"/>
          <w:szCs w:val="22"/>
        </w:rPr>
        <w:t>forms</w:t>
      </w:r>
      <w:r>
        <w:rPr>
          <w:rFonts w:asciiTheme="minorHAnsi" w:hAnsiTheme="minorHAnsi" w:cs="Arial"/>
          <w:sz w:val="22"/>
          <w:szCs w:val="22"/>
        </w:rPr>
        <w:t xml:space="preserve"> being submitted. </w:t>
      </w:r>
    </w:p>
    <w:p w:rsidR="00817F40" w:rsidRPr="00817F40" w:rsidP="00817F40" w14:paraId="47F9F86E" w14:textId="77777777">
      <w:pPr>
        <w:ind w:left="720"/>
        <w:rPr>
          <w:rFonts w:asciiTheme="minorHAnsi" w:hAnsiTheme="minorHAnsi" w:cs="Arial"/>
          <w:sz w:val="22"/>
          <w:szCs w:val="22"/>
        </w:rPr>
      </w:pPr>
    </w:p>
    <w:p w:rsidR="00817F40" w:rsidP="00817F40" w14:paraId="063145B6" w14:textId="64293555">
      <w:pPr>
        <w:ind w:left="720"/>
        <w:rPr>
          <w:rFonts w:asciiTheme="minorHAnsi" w:hAnsiTheme="minorHAnsi" w:cs="Arial"/>
          <w:sz w:val="22"/>
          <w:szCs w:val="22"/>
        </w:rPr>
      </w:pPr>
      <w:r>
        <w:rPr>
          <w:rFonts w:asciiTheme="minorHAnsi" w:hAnsiTheme="minorHAnsi" w:cs="Arial"/>
          <w:sz w:val="22"/>
          <w:szCs w:val="22"/>
        </w:rPr>
        <w:t xml:space="preserve">FFI and NFFE may use </w:t>
      </w:r>
      <w:r w:rsidRPr="00817F40">
        <w:rPr>
          <w:rFonts w:asciiTheme="minorHAnsi" w:hAnsiTheme="minorHAnsi" w:cs="Arial"/>
          <w:sz w:val="22"/>
          <w:szCs w:val="22"/>
        </w:rPr>
        <w:t xml:space="preserve">Form 8809-I, Application for Extension of Time to File FATCA Form 8966, </w:t>
      </w:r>
      <w:r>
        <w:rPr>
          <w:rFonts w:asciiTheme="minorHAnsi" w:hAnsiTheme="minorHAnsi" w:cs="Arial"/>
          <w:sz w:val="22"/>
          <w:szCs w:val="22"/>
        </w:rPr>
        <w:t>to request</w:t>
      </w:r>
      <w:r w:rsidRPr="00817F40">
        <w:rPr>
          <w:rFonts w:asciiTheme="minorHAnsi" w:hAnsiTheme="minorHAnsi" w:cs="Arial"/>
          <w:sz w:val="22"/>
          <w:szCs w:val="22"/>
        </w:rPr>
        <w:t xml:space="preserve"> an extension of time to file.</w:t>
      </w:r>
    </w:p>
    <w:p w:rsidR="00067742" w:rsidRPr="00F530C8" w:rsidP="00C076C8"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00067742" w:rsidRPr="00F530C8" w:rsidP="00C076C8" w14:paraId="00BC4EF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rsidR="00067742" w:rsidRPr="00F530C8" w:rsidP="00C076C8" w14:paraId="532E4BD8" w14:textId="77777777">
      <w:pPr>
        <w:tabs>
          <w:tab w:val="left" w:pos="720"/>
        </w:tabs>
        <w:ind w:left="720" w:right="-72" w:hanging="720"/>
        <w:rPr>
          <w:rFonts w:asciiTheme="minorHAnsi" w:hAnsiTheme="minorHAnsi"/>
          <w:sz w:val="22"/>
          <w:szCs w:val="22"/>
        </w:rPr>
      </w:pPr>
    </w:p>
    <w:p w:rsidR="00F841ED" w:rsidRPr="00F530C8" w:rsidP="00C076C8" w14:paraId="6C8BF35A" w14:textId="28A80053">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7131A6" w:rsidR="007131A6">
        <w:rPr>
          <w:rFonts w:asciiTheme="minorHAnsi" w:hAnsiTheme="minorHAnsi"/>
          <w:sz w:val="22"/>
          <w:szCs w:val="22"/>
        </w:rPr>
        <w:t xml:space="preserve">The </w:t>
      </w:r>
      <w:r w:rsidR="00A82786">
        <w:rPr>
          <w:rFonts w:asciiTheme="minorHAnsi" w:hAnsiTheme="minorHAnsi"/>
          <w:sz w:val="22"/>
          <w:szCs w:val="22"/>
        </w:rPr>
        <w:t>collections</w:t>
      </w:r>
      <w:r w:rsidRPr="007131A6" w:rsidR="00A82786">
        <w:rPr>
          <w:rFonts w:asciiTheme="minorHAnsi" w:hAnsiTheme="minorHAnsi"/>
          <w:sz w:val="22"/>
          <w:szCs w:val="22"/>
        </w:rPr>
        <w:t xml:space="preserve"> </w:t>
      </w:r>
      <w:r w:rsidR="00A82786">
        <w:rPr>
          <w:rFonts w:asciiTheme="minorHAnsi" w:hAnsiTheme="minorHAnsi"/>
          <w:sz w:val="22"/>
          <w:szCs w:val="22"/>
        </w:rPr>
        <w:t>are</w:t>
      </w:r>
      <w:r w:rsidRPr="007131A6" w:rsidR="007131A6">
        <w:rPr>
          <w:rFonts w:asciiTheme="minorHAnsi" w:hAnsiTheme="minorHAnsi"/>
          <w:sz w:val="22"/>
          <w:szCs w:val="22"/>
        </w:rPr>
        <w:t xml:space="preserve"> used by IRS to verify compliance with </w:t>
      </w:r>
      <w:r w:rsidRPr="00A73900" w:rsidR="00A73900">
        <w:rPr>
          <w:rFonts w:asciiTheme="minorHAnsi" w:hAnsiTheme="minorHAnsi"/>
          <w:sz w:val="22"/>
          <w:szCs w:val="22"/>
        </w:rPr>
        <w:t>sections 1471 through 1474</w:t>
      </w:r>
      <w:r w:rsidR="00A73900">
        <w:rPr>
          <w:rFonts w:asciiTheme="minorHAnsi" w:hAnsiTheme="minorHAnsi"/>
          <w:sz w:val="22"/>
          <w:szCs w:val="22"/>
        </w:rPr>
        <w:t xml:space="preserve"> of</w:t>
      </w:r>
      <w:r w:rsidRPr="00A73900" w:rsidR="00A73900">
        <w:rPr>
          <w:rFonts w:asciiTheme="minorHAnsi" w:hAnsiTheme="minorHAnsi"/>
          <w:sz w:val="22"/>
          <w:szCs w:val="22"/>
        </w:rPr>
        <w:t xml:space="preserve"> the</w:t>
      </w:r>
      <w:r w:rsidR="00A73900">
        <w:rPr>
          <w:rFonts w:asciiTheme="minorHAnsi" w:hAnsiTheme="minorHAnsi"/>
          <w:sz w:val="22"/>
          <w:szCs w:val="22"/>
        </w:rPr>
        <w:t xml:space="preserve"> Internal Revenue</w:t>
      </w:r>
      <w:r w:rsidRPr="00A73900" w:rsidR="00A73900">
        <w:rPr>
          <w:rFonts w:asciiTheme="minorHAnsi" w:hAnsiTheme="minorHAnsi"/>
          <w:sz w:val="22"/>
          <w:szCs w:val="22"/>
        </w:rPr>
        <w:t xml:space="preserve"> Code. </w:t>
      </w:r>
    </w:p>
    <w:p w:rsidR="00067742" w:rsidRPr="00F530C8" w:rsidP="00C076C8" w14:paraId="2639E48C" w14:textId="77777777">
      <w:pPr>
        <w:tabs>
          <w:tab w:val="left" w:pos="720"/>
        </w:tabs>
        <w:ind w:left="720" w:right="-72" w:hanging="720"/>
        <w:rPr>
          <w:rFonts w:asciiTheme="minorHAnsi" w:hAnsiTheme="minorHAnsi"/>
          <w:b/>
          <w:sz w:val="22"/>
          <w:szCs w:val="22"/>
        </w:rPr>
      </w:pPr>
    </w:p>
    <w:p w:rsidR="00067742" w:rsidRPr="00F530C8" w:rsidP="002174CE" w14:paraId="16019B5D" w14:textId="77777777">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rsidR="00A432BF" w:rsidRPr="00A432BF" w:rsidP="00A432BF"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C076C8" w14:paraId="347A9B01" w14:textId="2497FC46">
      <w:pPr>
        <w:tabs>
          <w:tab w:val="left" w:pos="720"/>
        </w:tabs>
        <w:ind w:left="720" w:right="-72" w:hanging="720"/>
        <w:rPr>
          <w:rFonts w:asciiTheme="minorHAnsi" w:hAnsiTheme="minorHAnsi"/>
          <w:sz w:val="22"/>
          <w:szCs w:val="22"/>
        </w:rPr>
      </w:pPr>
      <w:r w:rsidRPr="00A432BF">
        <w:rPr>
          <w:rFonts w:asciiTheme="minorHAnsi" w:hAnsiTheme="minorHAnsi"/>
          <w:sz w:val="22"/>
          <w:szCs w:val="22"/>
        </w:rPr>
        <w:tab/>
      </w:r>
      <w:r w:rsidR="00392903">
        <w:rPr>
          <w:rFonts w:asciiTheme="minorHAnsi" w:hAnsiTheme="minorHAnsi"/>
          <w:sz w:val="22"/>
          <w:szCs w:val="22"/>
        </w:rPr>
        <w:t xml:space="preserve">Electronic filing is currently available. </w:t>
      </w:r>
    </w:p>
    <w:p w:rsidR="00BE5838" w:rsidRPr="00F530C8" w:rsidP="00C076C8" w14:paraId="54AD05FD" w14:textId="77777777">
      <w:pPr>
        <w:tabs>
          <w:tab w:val="left" w:pos="720"/>
        </w:tabs>
        <w:ind w:left="720" w:right="-72" w:hanging="720"/>
        <w:rPr>
          <w:rFonts w:asciiTheme="minorHAnsi" w:hAnsiTheme="minorHAnsi"/>
          <w:sz w:val="22"/>
          <w:szCs w:val="22"/>
        </w:rPr>
      </w:pPr>
    </w:p>
    <w:p w:rsidR="00067742" w:rsidRPr="00F530C8" w:rsidP="00C076C8" w14:paraId="5E994E27"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rsidR="00067742" w:rsidRPr="00F530C8" w:rsidP="00C076C8" w14:paraId="3A581160" w14:textId="77777777">
      <w:pPr>
        <w:tabs>
          <w:tab w:val="left" w:pos="720"/>
        </w:tabs>
        <w:ind w:left="720" w:right="-72" w:hanging="720"/>
        <w:rPr>
          <w:rFonts w:asciiTheme="minorHAnsi" w:hAnsiTheme="minorHAnsi"/>
          <w:sz w:val="22"/>
          <w:szCs w:val="22"/>
        </w:rPr>
      </w:pPr>
    </w:p>
    <w:p w:rsidR="00D44FBE" w:rsidRPr="009A6027" w:rsidP="00D44FBE" w14:paraId="5AEEA7E9" w14:textId="77777777">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00D44FBE" w:rsidRPr="00F530C8" w:rsidP="00D44FBE" w14:paraId="10AC7016" w14:textId="77777777">
      <w:pPr>
        <w:tabs>
          <w:tab w:val="left" w:pos="720"/>
        </w:tabs>
        <w:ind w:left="720" w:right="-72" w:hanging="720"/>
        <w:rPr>
          <w:rFonts w:asciiTheme="minorHAnsi" w:hAnsiTheme="minorHAnsi"/>
          <w:sz w:val="22"/>
          <w:szCs w:val="22"/>
        </w:rPr>
      </w:pPr>
    </w:p>
    <w:p w:rsidR="00067742" w:rsidRPr="00F530C8" w:rsidP="00C076C8" w14:paraId="0E101CFD"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rsidR="00067742" w:rsidRPr="00F530C8" w:rsidP="00C076C8" w14:paraId="1B34CF88" w14:textId="77777777">
      <w:pPr>
        <w:tabs>
          <w:tab w:val="left" w:pos="720"/>
        </w:tabs>
        <w:ind w:left="720" w:right="-72" w:hanging="720"/>
        <w:rPr>
          <w:rFonts w:asciiTheme="minorHAnsi" w:hAnsiTheme="minorHAnsi"/>
          <w:sz w:val="22"/>
          <w:szCs w:val="22"/>
        </w:rPr>
      </w:pPr>
    </w:p>
    <w:p w:rsidR="00421E3F" w:rsidRPr="00F530C8" w:rsidP="00346083" w14:paraId="540A6208" w14:textId="5DAA8E74">
      <w:pPr>
        <w:ind w:left="720"/>
        <w:rPr>
          <w:rFonts w:asciiTheme="minorHAnsi" w:hAnsiTheme="minorHAnsi"/>
          <w:sz w:val="22"/>
          <w:szCs w:val="22"/>
        </w:rPr>
      </w:pPr>
      <w:bookmarkStart w:id="4" w:name="_Hlk88946537"/>
      <w:r w:rsidRPr="00392903">
        <w:rPr>
          <w:rFonts w:asciiTheme="minorHAnsi" w:hAnsi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00C05D12">
        <w:rPr>
          <w:rFonts w:asciiTheme="minorHAnsi" w:hAnsiTheme="minorHAnsi"/>
          <w:sz w:val="22"/>
          <w:szCs w:val="22"/>
        </w:rPr>
        <w:t>Entities can file electronically</w:t>
      </w:r>
      <w:r w:rsidRPr="00392903">
        <w:rPr>
          <w:rFonts w:asciiTheme="minorHAnsi" w:hAnsiTheme="minorHAnsi"/>
          <w:sz w:val="22"/>
          <w:szCs w:val="22"/>
        </w:rPr>
        <w:t>, which further reduces any burden to small businesses.</w:t>
      </w:r>
      <w:bookmarkEnd w:id="4"/>
    </w:p>
    <w:p w:rsidR="00067742" w:rsidRPr="00F530C8" w:rsidP="00C076C8" w14:paraId="2D5FADA4" w14:textId="77777777">
      <w:pPr>
        <w:tabs>
          <w:tab w:val="left" w:pos="720"/>
        </w:tabs>
        <w:ind w:left="720" w:right="-72" w:hanging="720"/>
        <w:rPr>
          <w:rFonts w:asciiTheme="minorHAnsi" w:hAnsiTheme="minorHAnsi"/>
          <w:sz w:val="22"/>
          <w:szCs w:val="22"/>
        </w:rPr>
      </w:pPr>
    </w:p>
    <w:p w:rsidR="00067742" w:rsidRPr="00F530C8" w:rsidP="00C076C8" w14:paraId="4A95332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Pr="00F530C8" w:rsidR="005A26D5">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rsidR="00067742" w:rsidRPr="00F530C8" w:rsidP="00C076C8" w14:paraId="58D889C7" w14:textId="77777777">
      <w:pPr>
        <w:tabs>
          <w:tab w:val="left" w:pos="720"/>
        </w:tabs>
        <w:ind w:left="720" w:right="-72" w:hanging="720"/>
        <w:rPr>
          <w:rFonts w:asciiTheme="minorHAnsi" w:hAnsiTheme="minorHAnsi"/>
          <w:sz w:val="22"/>
          <w:szCs w:val="22"/>
        </w:rPr>
      </w:pPr>
    </w:p>
    <w:p w:rsidR="00421E3F" w:rsidRPr="00F530C8" w:rsidP="00BE07D3" w14:paraId="062A87FD" w14:textId="72D92AF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meet its mission by verifying the foreign tax credits are being computed properly</w:t>
      </w:r>
      <w:r w:rsidR="00ED27C8">
        <w:rPr>
          <w:rFonts w:asciiTheme="minorHAnsi" w:hAnsiTheme="minorHAnsi"/>
          <w:sz w:val="22"/>
          <w:szCs w:val="22"/>
        </w:rPr>
        <w:t>, which would</w:t>
      </w:r>
      <w:r w:rsidR="00D96486">
        <w:rPr>
          <w:rFonts w:asciiTheme="minorHAnsi" w:hAnsiTheme="minorHAnsi"/>
          <w:sz w:val="22"/>
          <w:szCs w:val="22"/>
        </w:rPr>
        <w:t xml:space="preserve"> hinder the IRS from meeting its mission</w:t>
      </w:r>
      <w:r>
        <w:rPr>
          <w:rFonts w:asciiTheme="minorHAnsi" w:hAnsiTheme="minorHAnsi"/>
          <w:sz w:val="22"/>
          <w:szCs w:val="22"/>
        </w:rPr>
        <w:t>.</w:t>
      </w:r>
    </w:p>
    <w:p w:rsidR="00067742" w:rsidRPr="00F530C8" w:rsidP="00C076C8" w14:paraId="28AFAF95" w14:textId="77777777">
      <w:pPr>
        <w:tabs>
          <w:tab w:val="left" w:pos="720"/>
        </w:tabs>
        <w:ind w:left="720" w:right="-72" w:hanging="720"/>
        <w:rPr>
          <w:rFonts w:asciiTheme="minorHAnsi" w:hAnsiTheme="minorHAnsi"/>
          <w:sz w:val="22"/>
          <w:szCs w:val="22"/>
        </w:rPr>
      </w:pPr>
    </w:p>
    <w:p w:rsidR="00067742" w:rsidRPr="00F530C8" w:rsidP="00C076C8" w14:paraId="76EFA338"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rsidR="00067742" w:rsidRPr="00F530C8" w:rsidP="00C076C8" w14:paraId="62558F1B" w14:textId="77777777">
      <w:pPr>
        <w:tabs>
          <w:tab w:val="left" w:pos="720"/>
        </w:tabs>
        <w:ind w:left="720" w:right="-72" w:hanging="720"/>
        <w:rPr>
          <w:rFonts w:asciiTheme="minorHAnsi" w:hAnsiTheme="minorHAnsi"/>
          <w:sz w:val="22"/>
          <w:szCs w:val="22"/>
        </w:rPr>
      </w:pPr>
    </w:p>
    <w:p w:rsidR="007131A6" w:rsidRPr="00F530C8" w:rsidP="00421E3F" w14:paraId="753FE859" w14:textId="4200E016">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rsidR="00067742" w:rsidRPr="00F530C8" w:rsidP="00C076C8" w14:paraId="06B03FD2" w14:textId="77777777">
      <w:pPr>
        <w:tabs>
          <w:tab w:val="left" w:pos="720"/>
        </w:tabs>
        <w:ind w:left="720" w:right="-72" w:hanging="720"/>
        <w:rPr>
          <w:rFonts w:asciiTheme="minorHAnsi" w:hAnsiTheme="minorHAnsi"/>
          <w:b/>
          <w:bCs/>
          <w:sz w:val="22"/>
          <w:szCs w:val="22"/>
        </w:rPr>
      </w:pPr>
    </w:p>
    <w:p w:rsidR="00067742" w:rsidRPr="00F530C8" w:rsidP="00C076C8" w14:paraId="079E61F5" w14:textId="77777777">
      <w:pPr>
        <w:numPr>
          <w:ilvl w:val="0"/>
          <w:numId w:val="4"/>
        </w:numPr>
        <w:tabs>
          <w:tab w:val="left" w:pos="720"/>
        </w:tabs>
        <w:ind w:right="-72" w:hanging="720"/>
        <w:rPr>
          <w:rFonts w:asciiTheme="minorHAnsi" w:hAnsiTheme="minorHAnsi"/>
          <w:b/>
          <w:bCs/>
          <w:sz w:val="22"/>
          <w:szCs w:val="22"/>
        </w:rPr>
      </w:pPr>
      <w:r w:rsidRPr="00CE2EDE">
        <w:rPr>
          <w:rFonts w:asciiTheme="minorHAnsi" w:hAnsiTheme="minorHAnsi"/>
          <w:b/>
          <w:bCs/>
          <w:sz w:val="22"/>
          <w:szCs w:val="22"/>
          <w:u w:val="single"/>
        </w:rPr>
        <w:t>CONSU</w:t>
      </w:r>
      <w:r w:rsidRPr="00F530C8">
        <w:rPr>
          <w:rFonts w:asciiTheme="minorHAnsi" w:hAnsiTheme="minorHAnsi"/>
          <w:b/>
          <w:bCs/>
          <w:sz w:val="22"/>
          <w:szCs w:val="22"/>
          <w:u w:val="single"/>
        </w:rPr>
        <w:t>LTATION WITH INDIVIDUALS OUTSIDE OF THE AGENCY ON</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rsidR="00067742" w:rsidRPr="00F530C8" w:rsidP="00C076C8" w14:paraId="6220B6EA" w14:textId="77777777">
      <w:pPr>
        <w:tabs>
          <w:tab w:val="left" w:pos="720"/>
        </w:tabs>
        <w:ind w:left="720" w:right="-72" w:hanging="720"/>
        <w:rPr>
          <w:rFonts w:asciiTheme="minorHAnsi" w:hAnsiTheme="minorHAnsi"/>
          <w:sz w:val="22"/>
          <w:szCs w:val="22"/>
        </w:rPr>
      </w:pPr>
    </w:p>
    <w:p w:rsidR="00067742" w:rsidRPr="00F530C8" w:rsidP="00085A09" w14:paraId="397222C6" w14:textId="28B20FEC">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Pr="00F530C8" w:rsidR="002174CE">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w:t>
      </w:r>
      <w:r w:rsidR="00CE2EDE">
        <w:rPr>
          <w:rFonts w:asciiTheme="minorHAnsi" w:hAnsiTheme="minorHAnsi"/>
          <w:sz w:val="22"/>
          <w:szCs w:val="22"/>
        </w:rPr>
        <w:t xml:space="preserve"> </w:t>
      </w:r>
      <w:r w:rsidR="00DE6576">
        <w:rPr>
          <w:rFonts w:asciiTheme="minorHAnsi" w:hAnsiTheme="minorHAnsi"/>
          <w:sz w:val="22"/>
          <w:szCs w:val="22"/>
        </w:rPr>
        <w:t>November 27, 2024</w:t>
      </w:r>
      <w:r w:rsidR="00010B11">
        <w:rPr>
          <w:rFonts w:asciiTheme="minorHAnsi" w:hAnsiTheme="minorHAnsi"/>
          <w:sz w:val="22"/>
          <w:szCs w:val="22"/>
        </w:rPr>
        <w:t xml:space="preserve"> (8</w:t>
      </w:r>
      <w:r w:rsidR="00DE6576">
        <w:rPr>
          <w:rFonts w:asciiTheme="minorHAnsi" w:hAnsiTheme="minorHAnsi"/>
          <w:sz w:val="22"/>
          <w:szCs w:val="22"/>
        </w:rPr>
        <w:t>9</w:t>
      </w:r>
      <w:r w:rsidR="00010B11">
        <w:rPr>
          <w:rFonts w:asciiTheme="minorHAnsi" w:hAnsiTheme="minorHAnsi"/>
          <w:sz w:val="22"/>
          <w:szCs w:val="22"/>
        </w:rPr>
        <w:t xml:space="preserve"> FR</w:t>
      </w:r>
      <w:r w:rsidR="00CE2EDE">
        <w:rPr>
          <w:rFonts w:asciiTheme="minorHAnsi" w:hAnsiTheme="minorHAnsi"/>
          <w:sz w:val="22"/>
          <w:szCs w:val="22"/>
        </w:rPr>
        <w:t xml:space="preserve"> </w:t>
      </w:r>
      <w:r w:rsidR="00DE6576">
        <w:rPr>
          <w:rFonts w:asciiTheme="minorHAnsi" w:hAnsiTheme="minorHAnsi"/>
          <w:sz w:val="22"/>
          <w:szCs w:val="22"/>
        </w:rPr>
        <w:t>93905</w:t>
      </w:r>
      <w:r w:rsidRPr="00ED18D6" w:rsidR="00EF0BCE">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rsidR="00067742" w:rsidRPr="00F530C8" w:rsidP="00C076C8" w14:paraId="6AACD520" w14:textId="77777777">
      <w:pPr>
        <w:tabs>
          <w:tab w:val="left" w:pos="720"/>
        </w:tabs>
        <w:ind w:left="720" w:hanging="720"/>
        <w:rPr>
          <w:rFonts w:asciiTheme="minorHAnsi" w:hAnsiTheme="minorHAnsi"/>
          <w:b/>
          <w:sz w:val="22"/>
          <w:szCs w:val="22"/>
        </w:rPr>
      </w:pPr>
    </w:p>
    <w:p w:rsidR="00067742" w:rsidRPr="00F530C8" w:rsidP="00C076C8" w14:paraId="03792C9B"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rsidR="00067742" w:rsidRPr="00F530C8" w:rsidP="00C076C8" w14:paraId="5AB0F313" w14:textId="77777777">
      <w:pPr>
        <w:tabs>
          <w:tab w:val="left" w:pos="720"/>
        </w:tabs>
        <w:ind w:left="720" w:hanging="720"/>
        <w:rPr>
          <w:rFonts w:asciiTheme="minorHAnsi" w:hAnsiTheme="minorHAnsi"/>
          <w:b/>
          <w:sz w:val="22"/>
          <w:szCs w:val="22"/>
        </w:rPr>
      </w:pPr>
    </w:p>
    <w:p w:rsidR="00421E3F" w:rsidRPr="00F530C8" w:rsidP="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00067742" w:rsidRPr="00F530C8" w:rsidP="00C076C8" w14:paraId="6B67CB21" w14:textId="77777777">
      <w:pPr>
        <w:tabs>
          <w:tab w:val="left" w:pos="720"/>
        </w:tabs>
        <w:ind w:left="720" w:hanging="720"/>
        <w:rPr>
          <w:rFonts w:asciiTheme="minorHAnsi" w:hAnsiTheme="minorHAnsi"/>
          <w:sz w:val="22"/>
          <w:szCs w:val="22"/>
        </w:rPr>
      </w:pPr>
    </w:p>
    <w:p w:rsidR="00067742" w:rsidRPr="00F530C8" w:rsidP="00C076C8" w14:paraId="07E8ADAC"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rsidR="00067742" w:rsidRPr="00F530C8" w:rsidP="00C076C8" w14:paraId="045B5C8E" w14:textId="77777777">
      <w:pPr>
        <w:tabs>
          <w:tab w:val="left" w:pos="720"/>
        </w:tabs>
        <w:ind w:left="720" w:hanging="720"/>
        <w:rPr>
          <w:rFonts w:asciiTheme="minorHAnsi" w:hAnsiTheme="minorHAnsi"/>
          <w:sz w:val="22"/>
          <w:szCs w:val="22"/>
        </w:rPr>
      </w:pPr>
    </w:p>
    <w:p w:rsidR="00067742" w:rsidP="00085A09" w14:paraId="3FFA687C" w14:textId="39A7FAA5">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rsidR="00346083" w:rsidP="0020420F" w14:paraId="07DAD6B9" w14:textId="77777777">
      <w:pPr>
        <w:tabs>
          <w:tab w:val="left" w:pos="720"/>
        </w:tabs>
        <w:rPr>
          <w:rFonts w:asciiTheme="minorHAnsi" w:hAnsiTheme="minorHAnsi"/>
          <w:sz w:val="22"/>
          <w:szCs w:val="22"/>
        </w:rPr>
      </w:pPr>
    </w:p>
    <w:p w:rsidR="00067742" w:rsidRPr="00F530C8" w:rsidP="00C076C8" w14:paraId="04874008" w14:textId="727C5397">
      <w:pPr>
        <w:tabs>
          <w:tab w:val="left" w:pos="720"/>
        </w:tabs>
        <w:ind w:left="720" w:hanging="720"/>
        <w:rPr>
          <w:rFonts w:asciiTheme="minorHAnsi" w:hAnsiTheme="minorHAnsi"/>
          <w:sz w:val="22"/>
          <w:szCs w:val="22"/>
        </w:rPr>
      </w:pPr>
    </w:p>
    <w:p w:rsidR="00067742" w:rsidRPr="00F530C8" w:rsidP="00C076C8" w14:paraId="53B0245C" w14:textId="77777777">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rsidR="00067742" w:rsidRPr="00F530C8" w:rsidP="00C076C8" w14:paraId="276FB2C4" w14:textId="77777777">
      <w:pPr>
        <w:tabs>
          <w:tab w:val="left" w:pos="720"/>
        </w:tabs>
        <w:ind w:left="720" w:hanging="720"/>
        <w:rPr>
          <w:rFonts w:asciiTheme="minorHAnsi" w:hAnsiTheme="minorHAnsi"/>
          <w:sz w:val="22"/>
          <w:szCs w:val="22"/>
          <w:u w:val="single"/>
        </w:rPr>
      </w:pPr>
    </w:p>
    <w:p w:rsidR="00392903" w:rsidRPr="00392903" w:rsidP="00392903" w14:paraId="014842DD" w14:textId="75CD1844">
      <w:pPr>
        <w:ind w:left="720"/>
        <w:rPr>
          <w:rFonts w:asciiTheme="minorHAnsi" w:hAnsiTheme="minorHAnsi"/>
          <w:sz w:val="22"/>
          <w:szCs w:val="22"/>
        </w:rPr>
      </w:pPr>
      <w:bookmarkStart w:id="5" w:name="_Hlk79162640"/>
      <w:bookmarkStart w:id="6" w:name="_Hlk70362291"/>
      <w:r w:rsidRPr="00392903">
        <w:rPr>
          <w:rFonts w:asciiTheme="minorHAnsi" w:hAnsiTheme="minorHAnsi"/>
          <w:sz w:val="22"/>
          <w:szCs w:val="22"/>
        </w:rPr>
        <w:t>A privacy impact assessment (PIA) has been conducted for information collected under this request as part of the “</w:t>
      </w:r>
      <w:r w:rsidR="00536DC9">
        <w:rPr>
          <w:rFonts w:asciiTheme="minorHAnsi" w:hAnsiTheme="minorHAnsi"/>
          <w:sz w:val="22"/>
          <w:szCs w:val="22"/>
        </w:rPr>
        <w:t>Foreign Account Tax Compliance Act (FATCA, FATCA FI Registration</w:t>
      </w:r>
      <w:r w:rsidRPr="00392903">
        <w:rPr>
          <w:rFonts w:asciiTheme="minorHAnsi" w:hAnsiTheme="minorHAnsi"/>
          <w:sz w:val="22"/>
          <w:szCs w:val="22"/>
        </w:rPr>
        <w:t>” system and Privacy Act System of Records notice</w:t>
      </w:r>
      <w:r w:rsidR="00536DC9">
        <w:rPr>
          <w:rFonts w:asciiTheme="minorHAnsi" w:hAnsiTheme="minorHAnsi"/>
          <w:sz w:val="22"/>
          <w:szCs w:val="22"/>
        </w:rPr>
        <w:t>s</w:t>
      </w:r>
      <w:r w:rsidRPr="00392903">
        <w:rPr>
          <w:rFonts w:asciiTheme="minorHAnsi" w:hAnsiTheme="minorHAnsi"/>
          <w:sz w:val="22"/>
          <w:szCs w:val="22"/>
        </w:rPr>
        <w:t xml:space="preserve"> (SORN) ha</w:t>
      </w:r>
      <w:r w:rsidR="00536DC9">
        <w:rPr>
          <w:rFonts w:asciiTheme="minorHAnsi" w:hAnsiTheme="minorHAnsi"/>
          <w:sz w:val="22"/>
          <w:szCs w:val="22"/>
        </w:rPr>
        <w:t>ve</w:t>
      </w:r>
      <w:r w:rsidRPr="00392903">
        <w:rPr>
          <w:rFonts w:asciiTheme="minorHAnsi" w:hAnsiTheme="minorHAnsi"/>
          <w:sz w:val="22"/>
          <w:szCs w:val="22"/>
        </w:rPr>
        <w:t xml:space="preserve"> been issued for this system under </w:t>
      </w:r>
      <w:r w:rsidR="00536DC9">
        <w:rPr>
          <w:rFonts w:asciiTheme="minorHAnsi" w:hAnsiTheme="minorHAnsi"/>
          <w:sz w:val="22"/>
          <w:szCs w:val="22"/>
        </w:rPr>
        <w:t>IRS 42.017 – International Enforcement Program Information Files, IRS 42.021 – Compliance Programs and Projects Files, and IRS 34.037 – Audit Trail and Security Records</w:t>
      </w:r>
      <w:r w:rsidRPr="00392903">
        <w:rPr>
          <w:rFonts w:asciiTheme="minorHAnsi" w:hAnsiTheme="minorHAnsi"/>
          <w:sz w:val="22"/>
          <w:szCs w:val="22"/>
        </w:rPr>
        <w:t xml:space="preserve">.  The Internal Revenue Service PIAs can be found at </w:t>
      </w:r>
      <w:hyperlink r:id="rId5" w:history="1">
        <w:r w:rsidRPr="00392903">
          <w:rPr>
            <w:rStyle w:val="Hyperlink"/>
            <w:rFonts w:asciiTheme="minorHAnsi" w:hAnsiTheme="minorHAnsi"/>
            <w:sz w:val="22"/>
            <w:szCs w:val="22"/>
          </w:rPr>
          <w:t>https://www.irs.gov/uac/Privacy-Impact-Ass</w:t>
        </w:r>
        <w:r w:rsidRPr="00392903">
          <w:rPr>
            <w:rStyle w:val="Hyperlink"/>
            <w:rFonts w:asciiTheme="minorHAnsi" w:hAnsiTheme="minorHAnsi"/>
            <w:sz w:val="22"/>
            <w:szCs w:val="22"/>
          </w:rPr>
          <w:t>e</w:t>
        </w:r>
        <w:r w:rsidRPr="00392903">
          <w:rPr>
            <w:rStyle w:val="Hyperlink"/>
            <w:rFonts w:asciiTheme="minorHAnsi" w:hAnsiTheme="minorHAnsi"/>
            <w:sz w:val="22"/>
            <w:szCs w:val="22"/>
          </w:rPr>
          <w:t>s</w:t>
        </w:r>
        <w:r w:rsidRPr="00392903">
          <w:rPr>
            <w:rStyle w:val="Hyperlink"/>
            <w:rFonts w:asciiTheme="minorHAnsi" w:hAnsiTheme="minorHAnsi"/>
            <w:sz w:val="22"/>
            <w:szCs w:val="22"/>
          </w:rPr>
          <w:t>sments-PIA</w:t>
        </w:r>
      </w:hyperlink>
      <w:r w:rsidRPr="00392903">
        <w:rPr>
          <w:rFonts w:asciiTheme="minorHAnsi" w:hAnsiTheme="minorHAnsi"/>
          <w:sz w:val="22"/>
          <w:szCs w:val="22"/>
        </w:rPr>
        <w:t>.</w:t>
      </w:r>
    </w:p>
    <w:bookmarkEnd w:id="5"/>
    <w:p w:rsidR="00392903" w:rsidRPr="00392903" w:rsidP="00392903" w14:paraId="4C39D49A" w14:textId="77777777">
      <w:pPr>
        <w:ind w:left="720"/>
        <w:rPr>
          <w:rFonts w:asciiTheme="minorHAnsi" w:hAnsiTheme="minorHAnsi"/>
          <w:sz w:val="22"/>
          <w:szCs w:val="22"/>
        </w:rPr>
      </w:pPr>
    </w:p>
    <w:p w:rsidR="00392903" w:rsidRPr="00392903" w:rsidP="00392903" w14:paraId="619DFA40" w14:textId="77777777">
      <w:pPr>
        <w:ind w:left="720"/>
        <w:rPr>
          <w:rFonts w:asciiTheme="minorHAnsi" w:hAnsiTheme="minorHAnsi"/>
          <w:sz w:val="22"/>
          <w:szCs w:val="22"/>
        </w:rPr>
      </w:pPr>
      <w:r w:rsidRPr="00392903">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6"/>
    <w:p w:rsidR="002174CE" w:rsidRPr="00F530C8" w:rsidP="00C076C8" w14:paraId="78541609" w14:textId="77777777">
      <w:pPr>
        <w:tabs>
          <w:tab w:val="left" w:pos="720"/>
        </w:tabs>
        <w:ind w:left="720" w:hanging="720"/>
        <w:rPr>
          <w:rFonts w:asciiTheme="minorHAnsi" w:hAnsiTheme="minorHAnsi"/>
          <w:sz w:val="22"/>
          <w:szCs w:val="22"/>
        </w:rPr>
      </w:pPr>
    </w:p>
    <w:p w:rsidR="00067742" w:rsidP="00C076C8" w14:paraId="4CDE5BBF" w14:textId="05941FC5">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rsidR="003E560A" w:rsidRPr="003E560A" w:rsidP="00F841ED" w14:paraId="22F051B1" w14:textId="787403C1">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Pr>
          <w:rFonts w:asciiTheme="minorHAnsi" w:hAnsiTheme="minorHAnsi"/>
          <w:bCs/>
          <w:sz w:val="22"/>
          <w:szCs w:val="22"/>
        </w:rPr>
        <w:t xml:space="preserve"> </w:t>
      </w:r>
      <w:r>
        <w:rPr>
          <w:rFonts w:asciiTheme="minorHAnsi" w:hAnsiTheme="minorHAnsi"/>
          <w:b/>
          <w:bCs/>
          <w:sz w:val="22"/>
          <w:szCs w:val="22"/>
        </w:rPr>
        <w:t xml:space="preserve"> </w:t>
      </w:r>
    </w:p>
    <w:p w:rsidR="00067742" w:rsidRPr="009C7C73" w:rsidP="00ED27C8" w14:paraId="085FBC13" w14:textId="72E6C447">
      <w:pPr>
        <w:tabs>
          <w:tab w:val="left" w:pos="720"/>
          <w:tab w:val="center" w:pos="3240"/>
          <w:tab w:val="center" w:pos="5400"/>
          <w:tab w:val="center" w:pos="7470"/>
        </w:tabs>
        <w:ind w:left="720"/>
        <w:rPr>
          <w:rFonts w:asciiTheme="minorHAnsi" w:hAnsiTheme="minorHAnsi"/>
          <w:sz w:val="22"/>
          <w:szCs w:val="22"/>
        </w:rPr>
      </w:pPr>
      <w:r w:rsidRPr="009C7C73">
        <w:rPr>
          <w:rFonts w:asciiTheme="minorHAnsi" w:hAnsiTheme="minorHAnsi"/>
          <w:sz w:val="22"/>
          <w:szCs w:val="22"/>
        </w:rPr>
        <w:t>The burden estimate is as follows:</w:t>
      </w:r>
    </w:p>
    <w:tbl>
      <w:tblPr>
        <w:tblW w:w="938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8"/>
        <w:gridCol w:w="1495"/>
        <w:gridCol w:w="1350"/>
        <w:gridCol w:w="1170"/>
        <w:gridCol w:w="1080"/>
        <w:gridCol w:w="1530"/>
      </w:tblGrid>
      <w:tr w14:paraId="01909958" w14:textId="77777777" w:rsidTr="004D3FDB">
        <w:tblPrEx>
          <w:tblW w:w="938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2"/>
        </w:trPr>
        <w:tc>
          <w:tcPr>
            <w:tcW w:w="2758" w:type="dxa"/>
            <w:shd w:val="clear" w:color="auto" w:fill="auto"/>
            <w:vAlign w:val="bottom"/>
            <w:hideMark/>
          </w:tcPr>
          <w:p w:rsidR="00C77088" w:rsidRPr="0020420F" w:rsidP="0016791F" w14:paraId="500EC65B"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Description</w:t>
            </w:r>
          </w:p>
        </w:tc>
        <w:tc>
          <w:tcPr>
            <w:tcW w:w="1495" w:type="dxa"/>
            <w:shd w:val="clear" w:color="auto" w:fill="auto"/>
            <w:vAlign w:val="bottom"/>
            <w:hideMark/>
          </w:tcPr>
          <w:p w:rsidR="00C77088" w:rsidRPr="0020420F" w:rsidP="0016791F" w14:paraId="61DC7696"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 Respondents</w:t>
            </w:r>
          </w:p>
        </w:tc>
        <w:tc>
          <w:tcPr>
            <w:tcW w:w="1350" w:type="dxa"/>
            <w:shd w:val="clear" w:color="auto" w:fill="auto"/>
            <w:vAlign w:val="bottom"/>
            <w:hideMark/>
          </w:tcPr>
          <w:p w:rsidR="00C77088" w:rsidRPr="0020420F" w:rsidP="0016791F" w14:paraId="61BE370D"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 Responses Per Respondent</w:t>
            </w:r>
          </w:p>
        </w:tc>
        <w:tc>
          <w:tcPr>
            <w:tcW w:w="1170" w:type="dxa"/>
            <w:shd w:val="clear" w:color="auto" w:fill="auto"/>
            <w:vAlign w:val="bottom"/>
            <w:hideMark/>
          </w:tcPr>
          <w:p w:rsidR="00C77088" w:rsidRPr="0020420F" w:rsidP="0016791F" w14:paraId="5952D067"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 Annual Responses</w:t>
            </w:r>
          </w:p>
        </w:tc>
        <w:tc>
          <w:tcPr>
            <w:tcW w:w="1080" w:type="dxa"/>
            <w:shd w:val="clear" w:color="auto" w:fill="auto"/>
            <w:vAlign w:val="bottom"/>
            <w:hideMark/>
          </w:tcPr>
          <w:p w:rsidR="00C77088" w:rsidRPr="0020420F" w:rsidP="0016791F" w14:paraId="5911E1B9"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Hours Per Response</w:t>
            </w:r>
          </w:p>
        </w:tc>
        <w:tc>
          <w:tcPr>
            <w:tcW w:w="1530" w:type="dxa"/>
            <w:shd w:val="clear" w:color="auto" w:fill="auto"/>
            <w:vAlign w:val="bottom"/>
            <w:hideMark/>
          </w:tcPr>
          <w:p w:rsidR="00C77088" w:rsidRPr="0020420F" w:rsidP="0016791F" w14:paraId="1E0D5C09"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Total Burden</w:t>
            </w:r>
          </w:p>
        </w:tc>
      </w:tr>
      <w:tr w14:paraId="50937711" w14:textId="77777777" w:rsidTr="004D3FDB">
        <w:tblPrEx>
          <w:tblW w:w="9383" w:type="dxa"/>
          <w:tblInd w:w="715" w:type="dxa"/>
          <w:tblLayout w:type="fixed"/>
          <w:tblLook w:val="04A0"/>
        </w:tblPrEx>
        <w:trPr>
          <w:trHeight w:val="792"/>
        </w:trPr>
        <w:tc>
          <w:tcPr>
            <w:tcW w:w="2758" w:type="dxa"/>
            <w:shd w:val="clear" w:color="auto" w:fill="auto"/>
            <w:vAlign w:val="center"/>
          </w:tcPr>
          <w:p w:rsidR="00C77088" w:rsidRPr="0020420F" w:rsidP="0016791F" w14:paraId="235770CE" w14:textId="6AF2450E">
            <w:pPr>
              <w:widowControl/>
              <w:autoSpaceDE/>
              <w:autoSpaceDN/>
              <w:adjustRightInd/>
              <w:jc w:val="center"/>
              <w:rPr>
                <w:rFonts w:asciiTheme="minorHAnsi" w:hAnsiTheme="minorHAnsi"/>
                <w:sz w:val="22"/>
                <w:szCs w:val="22"/>
              </w:rPr>
            </w:pPr>
            <w:r w:rsidRPr="0020420F">
              <w:rPr>
                <w:rFonts w:asciiTheme="minorHAnsi" w:hAnsiTheme="minorHAnsi"/>
                <w:sz w:val="22"/>
                <w:szCs w:val="22"/>
              </w:rPr>
              <w:t>FATCA</w:t>
            </w:r>
            <w:r w:rsidR="0020420F">
              <w:rPr>
                <w:rFonts w:asciiTheme="minorHAnsi" w:hAnsiTheme="minorHAnsi"/>
                <w:sz w:val="22"/>
                <w:szCs w:val="22"/>
              </w:rPr>
              <w:t xml:space="preserve"> </w:t>
            </w:r>
            <w:r w:rsidRPr="0020420F">
              <w:rPr>
                <w:rFonts w:asciiTheme="minorHAnsi" w:hAnsiTheme="minorHAnsi"/>
                <w:sz w:val="22"/>
                <w:szCs w:val="22"/>
              </w:rPr>
              <w:t xml:space="preserve">Registration </w:t>
            </w:r>
            <w:r w:rsidR="0020420F">
              <w:rPr>
                <w:rFonts w:asciiTheme="minorHAnsi" w:hAnsiTheme="minorHAnsi"/>
                <w:sz w:val="22"/>
                <w:szCs w:val="22"/>
              </w:rPr>
              <w:t>and FIN request</w:t>
            </w:r>
          </w:p>
        </w:tc>
        <w:tc>
          <w:tcPr>
            <w:tcW w:w="1495" w:type="dxa"/>
            <w:shd w:val="clear" w:color="auto" w:fill="auto"/>
            <w:vAlign w:val="center"/>
          </w:tcPr>
          <w:p w:rsidR="00041129" w:rsidRPr="0020420F" w:rsidP="0016791F" w14:paraId="6C8F4C47" w14:textId="2AC22D31">
            <w:pPr>
              <w:widowControl/>
              <w:autoSpaceDE/>
              <w:autoSpaceDN/>
              <w:adjustRightInd/>
              <w:jc w:val="center"/>
              <w:rPr>
                <w:rFonts w:asciiTheme="minorHAnsi" w:hAnsiTheme="minorHAnsi"/>
                <w:sz w:val="22"/>
                <w:szCs w:val="22"/>
              </w:rPr>
            </w:pPr>
            <w:r>
              <w:rPr>
                <w:rFonts w:asciiTheme="minorHAnsi" w:hAnsiTheme="minorHAnsi"/>
                <w:sz w:val="22"/>
                <w:szCs w:val="22"/>
              </w:rPr>
              <w:t>30,620</w:t>
            </w:r>
          </w:p>
        </w:tc>
        <w:tc>
          <w:tcPr>
            <w:tcW w:w="1350" w:type="dxa"/>
            <w:shd w:val="clear" w:color="auto" w:fill="auto"/>
            <w:vAlign w:val="center"/>
          </w:tcPr>
          <w:p w:rsidR="00C77088" w:rsidRPr="0020420F" w:rsidP="0016791F" w14:paraId="506E2309"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w:t>
            </w:r>
          </w:p>
        </w:tc>
        <w:tc>
          <w:tcPr>
            <w:tcW w:w="1170" w:type="dxa"/>
            <w:shd w:val="clear" w:color="auto" w:fill="auto"/>
            <w:vAlign w:val="center"/>
          </w:tcPr>
          <w:p w:rsidR="00C77088" w:rsidRPr="0020420F" w:rsidP="0016791F" w14:paraId="2C42ED68" w14:textId="37CF9652">
            <w:pPr>
              <w:widowControl/>
              <w:autoSpaceDE/>
              <w:autoSpaceDN/>
              <w:adjustRightInd/>
              <w:jc w:val="center"/>
              <w:rPr>
                <w:rFonts w:asciiTheme="minorHAnsi" w:hAnsiTheme="minorHAnsi"/>
                <w:sz w:val="22"/>
                <w:szCs w:val="22"/>
              </w:rPr>
            </w:pPr>
            <w:r>
              <w:rPr>
                <w:rFonts w:asciiTheme="minorHAnsi" w:hAnsiTheme="minorHAnsi"/>
                <w:sz w:val="22"/>
                <w:szCs w:val="22"/>
              </w:rPr>
              <w:t>30,620</w:t>
            </w:r>
          </w:p>
        </w:tc>
        <w:tc>
          <w:tcPr>
            <w:tcW w:w="1080" w:type="dxa"/>
            <w:shd w:val="clear" w:color="auto" w:fill="auto"/>
            <w:vAlign w:val="center"/>
          </w:tcPr>
          <w:p w:rsidR="00C77088" w:rsidRPr="0020420F" w:rsidP="0016791F" w14:paraId="1E9A8028" w14:textId="7FA40213">
            <w:pPr>
              <w:widowControl/>
              <w:autoSpaceDE/>
              <w:autoSpaceDN/>
              <w:adjustRightInd/>
              <w:jc w:val="center"/>
              <w:rPr>
                <w:rFonts w:asciiTheme="minorHAnsi" w:hAnsiTheme="minorHAnsi"/>
                <w:sz w:val="22"/>
                <w:szCs w:val="22"/>
              </w:rPr>
            </w:pPr>
            <w:r>
              <w:rPr>
                <w:rFonts w:asciiTheme="minorHAnsi" w:hAnsiTheme="minorHAnsi"/>
                <w:sz w:val="22"/>
                <w:szCs w:val="22"/>
              </w:rPr>
              <w:t>8.14</w:t>
            </w:r>
          </w:p>
        </w:tc>
        <w:tc>
          <w:tcPr>
            <w:tcW w:w="1530" w:type="dxa"/>
            <w:shd w:val="clear" w:color="auto" w:fill="auto"/>
            <w:vAlign w:val="center"/>
          </w:tcPr>
          <w:p w:rsidR="00C77088" w:rsidRPr="0020420F" w:rsidP="0016791F" w14:paraId="28333C0D" w14:textId="230FC8E9">
            <w:pPr>
              <w:widowControl/>
              <w:autoSpaceDE/>
              <w:autoSpaceDN/>
              <w:adjustRightInd/>
              <w:jc w:val="center"/>
              <w:rPr>
                <w:rFonts w:asciiTheme="minorHAnsi" w:hAnsiTheme="minorHAnsi"/>
                <w:sz w:val="22"/>
                <w:szCs w:val="22"/>
              </w:rPr>
            </w:pPr>
            <w:r>
              <w:rPr>
                <w:rFonts w:asciiTheme="minorHAnsi" w:hAnsiTheme="minorHAnsi"/>
                <w:sz w:val="22"/>
                <w:szCs w:val="22"/>
              </w:rPr>
              <w:br/>
              <w:t>249,247</w:t>
            </w:r>
          </w:p>
        </w:tc>
      </w:tr>
      <w:tr w14:paraId="49C13097" w14:textId="77777777" w:rsidTr="004D3FDB">
        <w:tblPrEx>
          <w:tblW w:w="9383" w:type="dxa"/>
          <w:tblInd w:w="715" w:type="dxa"/>
          <w:tblLayout w:type="fixed"/>
          <w:tblLook w:val="04A0"/>
        </w:tblPrEx>
        <w:trPr>
          <w:trHeight w:val="792"/>
        </w:trPr>
        <w:tc>
          <w:tcPr>
            <w:tcW w:w="2758" w:type="dxa"/>
            <w:shd w:val="clear" w:color="auto" w:fill="auto"/>
            <w:vAlign w:val="center"/>
          </w:tcPr>
          <w:p w:rsidR="00041129" w:rsidRPr="0020420F" w:rsidP="00041129" w14:paraId="444BB7CB"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 xml:space="preserve">FATCA Report </w:t>
            </w:r>
            <w:r w:rsidRPr="0020420F">
              <w:rPr>
                <w:rFonts w:asciiTheme="minorHAnsi" w:hAnsiTheme="minorHAnsi"/>
                <w:sz w:val="22"/>
                <w:szCs w:val="22"/>
              </w:rPr>
              <w:br/>
              <w:t>(Form 8966)</w:t>
            </w:r>
          </w:p>
        </w:tc>
        <w:tc>
          <w:tcPr>
            <w:tcW w:w="1495" w:type="dxa"/>
            <w:shd w:val="clear" w:color="auto" w:fill="auto"/>
            <w:vAlign w:val="center"/>
          </w:tcPr>
          <w:p w:rsidR="00041129" w:rsidRPr="0020420F" w:rsidP="00041129" w14:paraId="27D6C0D0" w14:textId="0B5E6FD8">
            <w:pPr>
              <w:widowControl/>
              <w:autoSpaceDE/>
              <w:autoSpaceDN/>
              <w:adjustRightInd/>
              <w:jc w:val="center"/>
              <w:rPr>
                <w:rFonts w:asciiTheme="minorHAnsi" w:hAnsiTheme="minorHAnsi"/>
                <w:sz w:val="22"/>
                <w:szCs w:val="22"/>
              </w:rPr>
            </w:pPr>
            <w:r w:rsidRPr="0020420F">
              <w:rPr>
                <w:rFonts w:asciiTheme="minorHAnsi" w:hAnsiTheme="minorHAnsi"/>
                <w:sz w:val="22"/>
                <w:szCs w:val="22"/>
              </w:rPr>
              <w:t>5,429,560</w:t>
            </w:r>
          </w:p>
        </w:tc>
        <w:tc>
          <w:tcPr>
            <w:tcW w:w="1350" w:type="dxa"/>
            <w:shd w:val="clear" w:color="auto" w:fill="auto"/>
            <w:vAlign w:val="center"/>
          </w:tcPr>
          <w:p w:rsidR="00041129" w:rsidRPr="0020420F" w:rsidP="00041129" w14:paraId="74AFABC6" w14:textId="489A3ED3">
            <w:pPr>
              <w:widowControl/>
              <w:autoSpaceDE/>
              <w:autoSpaceDN/>
              <w:adjustRightInd/>
              <w:jc w:val="center"/>
              <w:rPr>
                <w:rFonts w:asciiTheme="minorHAnsi" w:hAnsiTheme="minorHAnsi"/>
                <w:sz w:val="22"/>
                <w:szCs w:val="22"/>
              </w:rPr>
            </w:pPr>
            <w:r w:rsidRPr="0020420F">
              <w:rPr>
                <w:rFonts w:asciiTheme="minorHAnsi" w:hAnsiTheme="minorHAnsi"/>
                <w:sz w:val="22"/>
                <w:szCs w:val="22"/>
              </w:rPr>
              <w:t>1</w:t>
            </w:r>
          </w:p>
        </w:tc>
        <w:tc>
          <w:tcPr>
            <w:tcW w:w="1170" w:type="dxa"/>
            <w:shd w:val="clear" w:color="auto" w:fill="auto"/>
            <w:vAlign w:val="center"/>
          </w:tcPr>
          <w:p w:rsidR="00041129" w:rsidRPr="0020420F" w:rsidP="00041129" w14:paraId="125DBE53" w14:textId="20CB718B">
            <w:pPr>
              <w:widowControl/>
              <w:autoSpaceDE/>
              <w:autoSpaceDN/>
              <w:adjustRightInd/>
              <w:jc w:val="center"/>
              <w:rPr>
                <w:rFonts w:asciiTheme="minorHAnsi" w:hAnsiTheme="minorHAnsi"/>
                <w:sz w:val="22"/>
                <w:szCs w:val="22"/>
              </w:rPr>
            </w:pPr>
            <w:r w:rsidRPr="0020420F">
              <w:rPr>
                <w:rFonts w:asciiTheme="minorHAnsi" w:hAnsiTheme="minorHAnsi"/>
                <w:sz w:val="22"/>
                <w:szCs w:val="22"/>
              </w:rPr>
              <w:t>5,429,560</w:t>
            </w:r>
          </w:p>
        </w:tc>
        <w:tc>
          <w:tcPr>
            <w:tcW w:w="1080" w:type="dxa"/>
            <w:shd w:val="clear" w:color="auto" w:fill="auto"/>
            <w:vAlign w:val="center"/>
          </w:tcPr>
          <w:p w:rsidR="00041129" w:rsidRPr="0020420F" w:rsidP="00041129" w14:paraId="315B1F24" w14:textId="23D6FDEF">
            <w:pPr>
              <w:widowControl/>
              <w:autoSpaceDE/>
              <w:autoSpaceDN/>
              <w:adjustRightInd/>
              <w:jc w:val="center"/>
              <w:rPr>
                <w:rFonts w:asciiTheme="minorHAnsi" w:hAnsiTheme="minorHAnsi"/>
                <w:sz w:val="22"/>
                <w:szCs w:val="22"/>
              </w:rPr>
            </w:pPr>
            <w:r>
              <w:rPr>
                <w:rFonts w:asciiTheme="minorHAnsi" w:hAnsiTheme="minorHAnsi"/>
                <w:sz w:val="22"/>
                <w:szCs w:val="22"/>
              </w:rPr>
              <w:t>.42</w:t>
            </w:r>
          </w:p>
        </w:tc>
        <w:tc>
          <w:tcPr>
            <w:tcW w:w="1530" w:type="dxa"/>
            <w:shd w:val="clear" w:color="auto" w:fill="auto"/>
            <w:vAlign w:val="center"/>
          </w:tcPr>
          <w:p w:rsidR="00041129" w:rsidRPr="0020420F" w:rsidP="00041129" w14:paraId="0FC66945" w14:textId="7408D77B">
            <w:pPr>
              <w:widowControl/>
              <w:autoSpaceDE/>
              <w:autoSpaceDN/>
              <w:adjustRightInd/>
              <w:jc w:val="center"/>
              <w:rPr>
                <w:rFonts w:asciiTheme="minorHAnsi" w:hAnsiTheme="minorHAnsi"/>
                <w:sz w:val="22"/>
                <w:szCs w:val="22"/>
              </w:rPr>
            </w:pPr>
            <w:r w:rsidRPr="0020420F">
              <w:rPr>
                <w:rFonts w:asciiTheme="minorHAnsi" w:hAnsiTheme="minorHAnsi"/>
                <w:sz w:val="22"/>
                <w:szCs w:val="22"/>
              </w:rPr>
              <w:t>2,280,415</w:t>
            </w:r>
          </w:p>
        </w:tc>
      </w:tr>
      <w:tr w14:paraId="020E8404" w14:textId="77777777" w:rsidTr="004D3FDB">
        <w:tblPrEx>
          <w:tblW w:w="9383" w:type="dxa"/>
          <w:tblInd w:w="715" w:type="dxa"/>
          <w:tblLayout w:type="fixed"/>
          <w:tblLook w:val="04A0"/>
        </w:tblPrEx>
        <w:trPr>
          <w:trHeight w:val="792"/>
        </w:trPr>
        <w:tc>
          <w:tcPr>
            <w:tcW w:w="2758" w:type="dxa"/>
            <w:shd w:val="clear" w:color="auto" w:fill="auto"/>
            <w:vAlign w:val="center"/>
          </w:tcPr>
          <w:p w:rsidR="00041129" w:rsidRPr="0020420F" w:rsidP="00041129" w14:paraId="1371F75C"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 xml:space="preserve">Form 8966-C </w:t>
            </w:r>
          </w:p>
          <w:p w:rsidR="00041129" w:rsidRPr="0020420F" w:rsidP="00041129" w14:paraId="162B4A7C"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Cover Sheet for Form 8966 Paper Submissions</w:t>
            </w:r>
          </w:p>
        </w:tc>
        <w:tc>
          <w:tcPr>
            <w:tcW w:w="1495" w:type="dxa"/>
            <w:shd w:val="clear" w:color="auto" w:fill="auto"/>
            <w:vAlign w:val="center"/>
          </w:tcPr>
          <w:p w:rsidR="00041129" w:rsidRPr="0020420F" w:rsidP="00041129" w14:paraId="15D52428"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1,000</w:t>
            </w:r>
          </w:p>
        </w:tc>
        <w:tc>
          <w:tcPr>
            <w:tcW w:w="1350" w:type="dxa"/>
            <w:shd w:val="clear" w:color="auto" w:fill="auto"/>
            <w:vAlign w:val="center"/>
          </w:tcPr>
          <w:p w:rsidR="00041129" w:rsidRPr="0020420F" w:rsidP="00041129" w14:paraId="2CD8D359"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w:t>
            </w:r>
          </w:p>
        </w:tc>
        <w:tc>
          <w:tcPr>
            <w:tcW w:w="1170" w:type="dxa"/>
            <w:shd w:val="clear" w:color="auto" w:fill="auto"/>
            <w:vAlign w:val="center"/>
          </w:tcPr>
          <w:p w:rsidR="00041129" w:rsidRPr="0020420F" w:rsidP="00041129" w14:paraId="1530B562"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1,000</w:t>
            </w:r>
          </w:p>
        </w:tc>
        <w:tc>
          <w:tcPr>
            <w:tcW w:w="1080" w:type="dxa"/>
            <w:shd w:val="clear" w:color="auto" w:fill="auto"/>
            <w:vAlign w:val="center"/>
          </w:tcPr>
          <w:p w:rsidR="00041129" w:rsidRPr="0020420F" w:rsidP="00041129" w14:paraId="08AB1EFC"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.12</w:t>
            </w:r>
          </w:p>
        </w:tc>
        <w:tc>
          <w:tcPr>
            <w:tcW w:w="1530" w:type="dxa"/>
            <w:shd w:val="clear" w:color="auto" w:fill="auto"/>
            <w:vAlign w:val="center"/>
          </w:tcPr>
          <w:p w:rsidR="00041129" w:rsidRPr="0020420F" w:rsidP="00041129" w14:paraId="27D06DBC"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120</w:t>
            </w:r>
          </w:p>
        </w:tc>
      </w:tr>
      <w:tr w14:paraId="1FC6BEBE" w14:textId="77777777" w:rsidTr="004D3FDB">
        <w:tblPrEx>
          <w:tblW w:w="9383" w:type="dxa"/>
          <w:tblInd w:w="715" w:type="dxa"/>
          <w:tblLayout w:type="fixed"/>
          <w:tblLook w:val="04A0"/>
        </w:tblPrEx>
        <w:trPr>
          <w:trHeight w:val="792"/>
        </w:trPr>
        <w:tc>
          <w:tcPr>
            <w:tcW w:w="2758" w:type="dxa"/>
            <w:shd w:val="clear" w:color="auto" w:fill="auto"/>
            <w:vAlign w:val="center"/>
          </w:tcPr>
          <w:p w:rsidR="00041129" w:rsidRPr="0020420F" w:rsidP="00041129" w14:paraId="01EB4235"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Form 8809-I</w:t>
            </w:r>
          </w:p>
          <w:p w:rsidR="00041129" w:rsidRPr="0020420F" w:rsidP="00041129" w14:paraId="395799F0"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Application for Extension of Time to File FATCA Form 8966</w:t>
            </w:r>
          </w:p>
        </w:tc>
        <w:tc>
          <w:tcPr>
            <w:tcW w:w="1495" w:type="dxa"/>
            <w:shd w:val="clear" w:color="auto" w:fill="auto"/>
            <w:vAlign w:val="center"/>
          </w:tcPr>
          <w:p w:rsidR="00041129" w:rsidRPr="0020420F" w:rsidP="00041129" w14:paraId="70B95CE1"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50,000</w:t>
            </w:r>
          </w:p>
        </w:tc>
        <w:tc>
          <w:tcPr>
            <w:tcW w:w="1350" w:type="dxa"/>
            <w:shd w:val="clear" w:color="auto" w:fill="auto"/>
            <w:vAlign w:val="center"/>
          </w:tcPr>
          <w:p w:rsidR="00041129" w:rsidRPr="0020420F" w:rsidP="00041129" w14:paraId="122D0DFD"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w:t>
            </w:r>
          </w:p>
        </w:tc>
        <w:tc>
          <w:tcPr>
            <w:tcW w:w="1170" w:type="dxa"/>
            <w:shd w:val="clear" w:color="auto" w:fill="auto"/>
            <w:vAlign w:val="center"/>
          </w:tcPr>
          <w:p w:rsidR="00041129" w:rsidRPr="0020420F" w:rsidP="00041129" w14:paraId="657E6C43"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50,000</w:t>
            </w:r>
          </w:p>
        </w:tc>
        <w:tc>
          <w:tcPr>
            <w:tcW w:w="1080" w:type="dxa"/>
            <w:shd w:val="clear" w:color="auto" w:fill="auto"/>
            <w:vAlign w:val="center"/>
          </w:tcPr>
          <w:p w:rsidR="00041129" w:rsidRPr="0020420F" w:rsidP="00041129" w14:paraId="3E0C3FE0"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3.36</w:t>
            </w:r>
          </w:p>
        </w:tc>
        <w:tc>
          <w:tcPr>
            <w:tcW w:w="1530" w:type="dxa"/>
            <w:shd w:val="clear" w:color="auto" w:fill="auto"/>
            <w:vAlign w:val="center"/>
          </w:tcPr>
          <w:p w:rsidR="00041129" w:rsidRPr="0020420F" w:rsidP="00041129" w14:paraId="76FB3FAD"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168,000</w:t>
            </w:r>
          </w:p>
        </w:tc>
      </w:tr>
      <w:tr w14:paraId="1550394E" w14:textId="77777777" w:rsidTr="004D3FDB">
        <w:tblPrEx>
          <w:tblW w:w="9383" w:type="dxa"/>
          <w:tblInd w:w="715" w:type="dxa"/>
          <w:tblLayout w:type="fixed"/>
          <w:tblLook w:val="04A0"/>
        </w:tblPrEx>
        <w:trPr>
          <w:trHeight w:val="792"/>
        </w:trPr>
        <w:tc>
          <w:tcPr>
            <w:tcW w:w="2758" w:type="dxa"/>
            <w:shd w:val="clear" w:color="auto" w:fill="auto"/>
            <w:vAlign w:val="center"/>
          </w:tcPr>
          <w:p w:rsidR="00041129" w:rsidRPr="0020420F" w:rsidP="00041129" w14:paraId="26905245"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Form 8508-I</w:t>
            </w:r>
          </w:p>
          <w:p w:rsidR="00041129" w:rsidRPr="0020420F" w:rsidP="00041129" w14:paraId="09B0F357"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Request for Waiver From Filing Information Returns Electronically</w:t>
            </w:r>
          </w:p>
        </w:tc>
        <w:tc>
          <w:tcPr>
            <w:tcW w:w="1495" w:type="dxa"/>
            <w:shd w:val="clear" w:color="auto" w:fill="auto"/>
            <w:vAlign w:val="center"/>
          </w:tcPr>
          <w:p w:rsidR="00041129" w:rsidRPr="0020420F" w:rsidP="00041129" w14:paraId="64741503"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50,000</w:t>
            </w:r>
          </w:p>
        </w:tc>
        <w:tc>
          <w:tcPr>
            <w:tcW w:w="1350" w:type="dxa"/>
            <w:shd w:val="clear" w:color="auto" w:fill="auto"/>
            <w:vAlign w:val="center"/>
          </w:tcPr>
          <w:p w:rsidR="00041129" w:rsidRPr="0020420F" w:rsidP="00041129" w14:paraId="54570E12"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1</w:t>
            </w:r>
          </w:p>
        </w:tc>
        <w:tc>
          <w:tcPr>
            <w:tcW w:w="1170" w:type="dxa"/>
            <w:shd w:val="clear" w:color="auto" w:fill="auto"/>
            <w:vAlign w:val="center"/>
          </w:tcPr>
          <w:p w:rsidR="00041129" w:rsidRPr="0020420F" w:rsidP="00041129" w14:paraId="2AC3BDA7"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50,000</w:t>
            </w:r>
          </w:p>
        </w:tc>
        <w:tc>
          <w:tcPr>
            <w:tcW w:w="1080" w:type="dxa"/>
            <w:shd w:val="clear" w:color="auto" w:fill="auto"/>
            <w:vAlign w:val="center"/>
          </w:tcPr>
          <w:p w:rsidR="00041129" w:rsidRPr="0020420F" w:rsidP="00041129" w14:paraId="324F85D6"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4.29</w:t>
            </w:r>
          </w:p>
        </w:tc>
        <w:tc>
          <w:tcPr>
            <w:tcW w:w="1530" w:type="dxa"/>
            <w:shd w:val="clear" w:color="auto" w:fill="auto"/>
            <w:vAlign w:val="center"/>
          </w:tcPr>
          <w:p w:rsidR="00041129" w:rsidRPr="0020420F" w:rsidP="00041129" w14:paraId="2FCE383D" w14:textId="77777777">
            <w:pPr>
              <w:widowControl/>
              <w:autoSpaceDE/>
              <w:autoSpaceDN/>
              <w:adjustRightInd/>
              <w:jc w:val="center"/>
              <w:rPr>
                <w:rFonts w:asciiTheme="minorHAnsi" w:hAnsiTheme="minorHAnsi"/>
                <w:sz w:val="22"/>
                <w:szCs w:val="22"/>
              </w:rPr>
            </w:pPr>
            <w:r w:rsidRPr="0020420F">
              <w:rPr>
                <w:rFonts w:asciiTheme="minorHAnsi" w:hAnsiTheme="minorHAnsi"/>
                <w:sz w:val="22"/>
                <w:szCs w:val="22"/>
              </w:rPr>
              <w:t>214,500</w:t>
            </w:r>
          </w:p>
        </w:tc>
      </w:tr>
      <w:tr w14:paraId="179D85DC" w14:textId="77777777" w:rsidTr="004D3FDB">
        <w:tblPrEx>
          <w:tblW w:w="9383" w:type="dxa"/>
          <w:tblInd w:w="715" w:type="dxa"/>
          <w:tblLayout w:type="fixed"/>
          <w:tblLook w:val="04A0"/>
        </w:tblPrEx>
        <w:trPr>
          <w:trHeight w:val="792"/>
        </w:trPr>
        <w:tc>
          <w:tcPr>
            <w:tcW w:w="2758" w:type="dxa"/>
            <w:shd w:val="clear" w:color="auto" w:fill="auto"/>
            <w:vAlign w:val="center"/>
          </w:tcPr>
          <w:p w:rsidR="00041129" w:rsidRPr="0020420F" w:rsidP="00041129" w14:paraId="41B32134" w14:textId="49B5D104">
            <w:pPr>
              <w:widowControl/>
              <w:autoSpaceDE/>
              <w:autoSpaceDN/>
              <w:adjustRightInd/>
              <w:jc w:val="right"/>
              <w:rPr>
                <w:rFonts w:asciiTheme="minorHAnsi" w:hAnsiTheme="minorHAnsi"/>
                <w:b/>
                <w:bCs/>
                <w:sz w:val="22"/>
                <w:szCs w:val="22"/>
              </w:rPr>
            </w:pPr>
            <w:r w:rsidRPr="0020420F">
              <w:rPr>
                <w:rFonts w:asciiTheme="minorHAnsi" w:hAnsiTheme="minorHAnsi"/>
                <w:b/>
                <w:bCs/>
                <w:sz w:val="22"/>
                <w:szCs w:val="22"/>
              </w:rPr>
              <w:t>Total</w:t>
            </w:r>
          </w:p>
        </w:tc>
        <w:tc>
          <w:tcPr>
            <w:tcW w:w="1495" w:type="dxa"/>
            <w:shd w:val="clear" w:color="auto" w:fill="auto"/>
            <w:vAlign w:val="center"/>
          </w:tcPr>
          <w:p w:rsidR="00041129" w:rsidRPr="0020420F" w:rsidP="00041129" w14:paraId="100DA6C1"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5,561,180</w:t>
            </w:r>
          </w:p>
        </w:tc>
        <w:tc>
          <w:tcPr>
            <w:tcW w:w="1350" w:type="dxa"/>
            <w:shd w:val="clear" w:color="auto" w:fill="auto"/>
            <w:vAlign w:val="center"/>
          </w:tcPr>
          <w:p w:rsidR="00041129" w:rsidRPr="0020420F" w:rsidP="00041129" w14:paraId="76C2EBF0" w14:textId="77777777">
            <w:pPr>
              <w:widowControl/>
              <w:autoSpaceDE/>
              <w:autoSpaceDN/>
              <w:adjustRightInd/>
              <w:jc w:val="center"/>
              <w:rPr>
                <w:rFonts w:asciiTheme="minorHAnsi" w:hAnsiTheme="minorHAnsi"/>
                <w:b/>
                <w:bCs/>
                <w:sz w:val="22"/>
                <w:szCs w:val="22"/>
              </w:rPr>
            </w:pPr>
          </w:p>
        </w:tc>
        <w:tc>
          <w:tcPr>
            <w:tcW w:w="1170" w:type="dxa"/>
            <w:shd w:val="clear" w:color="auto" w:fill="auto"/>
            <w:vAlign w:val="center"/>
          </w:tcPr>
          <w:p w:rsidR="00041129" w:rsidRPr="0020420F" w:rsidP="00041129" w14:paraId="2EE24E60"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5,561,180</w:t>
            </w:r>
          </w:p>
        </w:tc>
        <w:tc>
          <w:tcPr>
            <w:tcW w:w="1080" w:type="dxa"/>
            <w:shd w:val="clear" w:color="auto" w:fill="auto"/>
            <w:vAlign w:val="center"/>
          </w:tcPr>
          <w:p w:rsidR="00041129" w:rsidRPr="0020420F" w:rsidP="00041129" w14:paraId="3AE579D7" w14:textId="77777777">
            <w:pPr>
              <w:widowControl/>
              <w:autoSpaceDE/>
              <w:autoSpaceDN/>
              <w:adjustRightInd/>
              <w:jc w:val="center"/>
              <w:rPr>
                <w:rFonts w:asciiTheme="minorHAnsi" w:hAnsiTheme="minorHAnsi"/>
                <w:b/>
                <w:bCs/>
                <w:sz w:val="22"/>
                <w:szCs w:val="22"/>
              </w:rPr>
            </w:pPr>
          </w:p>
        </w:tc>
        <w:tc>
          <w:tcPr>
            <w:tcW w:w="1530" w:type="dxa"/>
            <w:shd w:val="clear" w:color="auto" w:fill="auto"/>
            <w:vAlign w:val="center"/>
          </w:tcPr>
          <w:p w:rsidR="00041129" w:rsidRPr="0020420F" w:rsidP="00041129" w14:paraId="107FF317" w14:textId="77777777">
            <w:pPr>
              <w:widowControl/>
              <w:autoSpaceDE/>
              <w:autoSpaceDN/>
              <w:adjustRightInd/>
              <w:jc w:val="center"/>
              <w:rPr>
                <w:rFonts w:asciiTheme="minorHAnsi" w:hAnsiTheme="minorHAnsi"/>
                <w:b/>
                <w:bCs/>
                <w:sz w:val="22"/>
                <w:szCs w:val="22"/>
              </w:rPr>
            </w:pPr>
            <w:r w:rsidRPr="0020420F">
              <w:rPr>
                <w:rFonts w:asciiTheme="minorHAnsi" w:hAnsiTheme="minorHAnsi"/>
                <w:b/>
                <w:bCs/>
                <w:sz w:val="22"/>
                <w:szCs w:val="22"/>
              </w:rPr>
              <w:t>2,912,282</w:t>
            </w:r>
          </w:p>
        </w:tc>
      </w:tr>
    </w:tbl>
    <w:p w:rsidR="00392903" w:rsidRPr="00C076C8" w:rsidP="00791E96" w14:paraId="5BE97CC7" w14:textId="77777777">
      <w:pPr>
        <w:tabs>
          <w:tab w:val="left" w:pos="720"/>
          <w:tab w:val="center" w:pos="3240"/>
          <w:tab w:val="center" w:pos="5400"/>
          <w:tab w:val="center" w:pos="7470"/>
        </w:tabs>
        <w:rPr>
          <w:rFonts w:ascii="Times New Roman" w:hAnsi="Times New Roman"/>
        </w:rPr>
      </w:pPr>
    </w:p>
    <w:p w:rsidR="00067742" w:rsidP="00C076C8" w14:paraId="525F80EC" w14:textId="0E835869">
      <w:pPr>
        <w:tabs>
          <w:tab w:val="left" w:pos="720"/>
        </w:tabs>
        <w:ind w:left="720" w:hanging="720"/>
        <w:rPr>
          <w:rFonts w:asciiTheme="minorHAnsi" w:hAnsiTheme="minorHAnsi"/>
          <w:b/>
          <w:bCs/>
          <w:sz w:val="22"/>
          <w:szCs w:val="22"/>
        </w:rPr>
      </w:pPr>
    </w:p>
    <w:p w:rsidR="009C7C73" w:rsidP="00C076C8" w14:paraId="08378A95" w14:textId="77777777">
      <w:pPr>
        <w:tabs>
          <w:tab w:val="left" w:pos="720"/>
        </w:tabs>
        <w:ind w:left="720" w:hanging="720"/>
        <w:rPr>
          <w:rFonts w:asciiTheme="minorHAnsi" w:hAnsiTheme="minorHAnsi"/>
          <w:sz w:val="22"/>
          <w:szCs w:val="22"/>
        </w:rPr>
      </w:pPr>
      <w:r>
        <w:rPr>
          <w:rFonts w:asciiTheme="minorHAnsi" w:hAnsiTheme="minorHAnsi"/>
          <w:b/>
          <w:bCs/>
          <w:sz w:val="22"/>
          <w:szCs w:val="22"/>
        </w:rPr>
        <w:tab/>
      </w:r>
      <w:r w:rsidRPr="00346083">
        <w:rPr>
          <w:rFonts w:asciiTheme="minorHAnsi" w:hAnsiTheme="minorHAnsi"/>
          <w:sz w:val="22"/>
          <w:szCs w:val="22"/>
        </w:rPr>
        <w:t>The following regulations impose no additional burden. Please continue to assign OMB number 1545-2246 to these regulations.</w:t>
      </w:r>
      <w:r w:rsidRPr="00346083" w:rsidR="00285661">
        <w:rPr>
          <w:rFonts w:asciiTheme="minorHAnsi" w:hAnsiTheme="minorHAnsi"/>
          <w:sz w:val="22"/>
          <w:szCs w:val="22"/>
        </w:rPr>
        <w:t xml:space="preserve">  </w:t>
      </w:r>
    </w:p>
    <w:p w:rsidR="00392903" w:rsidRPr="009C7C73" w:rsidP="009C7C73" w14:paraId="5FE37FAC" w14:textId="3BD2F686">
      <w:pPr>
        <w:pStyle w:val="ListParagraph"/>
        <w:numPr>
          <w:ilvl w:val="0"/>
          <w:numId w:val="5"/>
        </w:numPr>
        <w:tabs>
          <w:tab w:val="left" w:pos="720"/>
        </w:tabs>
        <w:rPr>
          <w:rFonts w:asciiTheme="minorHAnsi" w:hAnsiTheme="minorHAnsi"/>
          <w:sz w:val="22"/>
          <w:szCs w:val="22"/>
        </w:rPr>
      </w:pPr>
      <w:r w:rsidRPr="009C7C73">
        <w:rPr>
          <w:rFonts w:asciiTheme="minorHAnsi" w:hAnsiTheme="minorHAnsi"/>
          <w:sz w:val="22"/>
          <w:szCs w:val="22"/>
        </w:rPr>
        <w:t>1.1471-1</w:t>
      </w:r>
    </w:p>
    <w:p w:rsidR="009C7C73" w:rsidRPr="0020420F" w:rsidP="009C7C73" w14:paraId="0CFC95AF" w14:textId="3C7609C1">
      <w:pPr>
        <w:pStyle w:val="ListParagraph"/>
        <w:numPr>
          <w:ilvl w:val="0"/>
          <w:numId w:val="5"/>
        </w:numPr>
        <w:tabs>
          <w:tab w:val="left" w:pos="720"/>
        </w:tabs>
        <w:rPr>
          <w:rFonts w:asciiTheme="minorHAnsi" w:hAnsiTheme="minorHAnsi"/>
          <w:sz w:val="22"/>
          <w:szCs w:val="22"/>
        </w:rPr>
      </w:pPr>
      <w:r w:rsidRPr="0020420F">
        <w:rPr>
          <w:rFonts w:asciiTheme="minorHAnsi" w:hAnsiTheme="minorHAnsi"/>
          <w:sz w:val="22"/>
          <w:szCs w:val="22"/>
        </w:rPr>
        <w:t>1.1471-2</w:t>
      </w:r>
    </w:p>
    <w:p w:rsidR="009C7C73" w:rsidRPr="0020420F" w:rsidP="009C7C73" w14:paraId="7D7B327D" w14:textId="0A00A0C5">
      <w:pPr>
        <w:pStyle w:val="ListParagraph"/>
        <w:numPr>
          <w:ilvl w:val="0"/>
          <w:numId w:val="5"/>
        </w:numPr>
        <w:tabs>
          <w:tab w:val="left" w:pos="720"/>
        </w:tabs>
        <w:rPr>
          <w:rFonts w:asciiTheme="minorHAnsi" w:hAnsiTheme="minorHAnsi"/>
          <w:sz w:val="22"/>
          <w:szCs w:val="22"/>
        </w:rPr>
      </w:pPr>
      <w:r w:rsidRPr="0020420F">
        <w:rPr>
          <w:rFonts w:asciiTheme="minorHAnsi" w:hAnsiTheme="minorHAnsi"/>
          <w:sz w:val="22"/>
          <w:szCs w:val="22"/>
        </w:rPr>
        <w:t>1.1471-3</w:t>
      </w:r>
    </w:p>
    <w:p w:rsidR="009C7C73" w:rsidRPr="0020420F" w:rsidP="009C7C73" w14:paraId="05C38746" w14:textId="7D6453D6">
      <w:pPr>
        <w:pStyle w:val="ListParagraph"/>
        <w:numPr>
          <w:ilvl w:val="0"/>
          <w:numId w:val="5"/>
        </w:numPr>
        <w:tabs>
          <w:tab w:val="left" w:pos="720"/>
        </w:tabs>
        <w:rPr>
          <w:rFonts w:asciiTheme="minorHAnsi" w:hAnsiTheme="minorHAnsi"/>
          <w:sz w:val="22"/>
          <w:szCs w:val="22"/>
        </w:rPr>
      </w:pPr>
      <w:r w:rsidRPr="0020420F">
        <w:rPr>
          <w:rFonts w:asciiTheme="minorHAnsi" w:hAnsiTheme="minorHAnsi"/>
          <w:sz w:val="22"/>
          <w:szCs w:val="22"/>
        </w:rPr>
        <w:t>1.1471-4</w:t>
      </w:r>
    </w:p>
    <w:p w:rsidR="009C7C73" w:rsidRPr="0020420F" w:rsidP="009C7C73" w14:paraId="27DFF82B" w14:textId="10F4F384">
      <w:pPr>
        <w:pStyle w:val="ListParagraph"/>
        <w:numPr>
          <w:ilvl w:val="0"/>
          <w:numId w:val="5"/>
        </w:numPr>
        <w:tabs>
          <w:tab w:val="left" w:pos="720"/>
        </w:tabs>
        <w:rPr>
          <w:rFonts w:asciiTheme="minorHAnsi" w:hAnsiTheme="minorHAnsi"/>
          <w:sz w:val="22"/>
          <w:szCs w:val="22"/>
        </w:rPr>
      </w:pPr>
      <w:r w:rsidRPr="0020420F">
        <w:rPr>
          <w:rFonts w:asciiTheme="minorHAnsi" w:hAnsiTheme="minorHAnsi"/>
          <w:sz w:val="22"/>
          <w:szCs w:val="22"/>
        </w:rPr>
        <w:t>1.1472-1</w:t>
      </w:r>
    </w:p>
    <w:p w:rsidR="009C7C73" w:rsidRPr="0020420F" w:rsidP="009C7C73" w14:paraId="1137FD28" w14:textId="0E63F03E">
      <w:pPr>
        <w:pStyle w:val="ListParagraph"/>
        <w:numPr>
          <w:ilvl w:val="0"/>
          <w:numId w:val="5"/>
        </w:numPr>
        <w:tabs>
          <w:tab w:val="left" w:pos="720"/>
        </w:tabs>
        <w:rPr>
          <w:rFonts w:asciiTheme="minorHAnsi" w:hAnsiTheme="minorHAnsi"/>
          <w:sz w:val="22"/>
          <w:szCs w:val="22"/>
        </w:rPr>
      </w:pPr>
      <w:r w:rsidRPr="0020420F">
        <w:rPr>
          <w:rFonts w:asciiTheme="minorHAnsi" w:hAnsiTheme="minorHAnsi"/>
          <w:sz w:val="22"/>
          <w:szCs w:val="22"/>
        </w:rPr>
        <w:t>1.1474-1</w:t>
      </w:r>
    </w:p>
    <w:p w:rsidR="00392903" w:rsidP="00C076C8" w14:paraId="33CD129E" w14:textId="77777777">
      <w:pPr>
        <w:tabs>
          <w:tab w:val="left" w:pos="720"/>
        </w:tabs>
        <w:ind w:left="720" w:hanging="720"/>
        <w:rPr>
          <w:rFonts w:asciiTheme="minorHAnsi" w:hAnsiTheme="minorHAnsi"/>
          <w:b/>
          <w:bCs/>
          <w:sz w:val="22"/>
          <w:szCs w:val="22"/>
        </w:rPr>
      </w:pPr>
    </w:p>
    <w:p w:rsidR="00067742" w:rsidRPr="00F530C8" w:rsidP="00C076C8" w14:paraId="34E1C3CA" w14:textId="20CE78B7">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rsidR="00067742" w:rsidRPr="00F530C8" w:rsidP="00C076C8" w14:paraId="5420DEFE" w14:textId="77777777">
      <w:pPr>
        <w:tabs>
          <w:tab w:val="left" w:pos="720"/>
        </w:tabs>
        <w:ind w:left="720" w:hanging="720"/>
        <w:rPr>
          <w:rFonts w:asciiTheme="minorHAnsi" w:hAnsiTheme="minorHAnsi"/>
          <w:sz w:val="22"/>
          <w:szCs w:val="22"/>
        </w:rPr>
      </w:pPr>
      <w:bookmarkStart w:id="7" w:name="_Hlk524897593"/>
    </w:p>
    <w:p w:rsidR="00421E3F" w:rsidP="008F75D5" w14:paraId="0C17A279" w14:textId="5499770F">
      <w:pPr>
        <w:widowControl/>
        <w:tabs>
          <w:tab w:val="left" w:pos="720"/>
        </w:tabs>
        <w:autoSpaceDE/>
        <w:autoSpaceDN/>
        <w:adjustRightInd/>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rsidR="000063F7" w:rsidP="008F75D5" w14:paraId="1E794CB9" w14:textId="66CAD0D1">
      <w:pPr>
        <w:widowControl/>
        <w:tabs>
          <w:tab w:val="left" w:pos="720"/>
        </w:tabs>
        <w:autoSpaceDE/>
        <w:autoSpaceDN/>
        <w:adjustRightInd/>
        <w:ind w:left="720"/>
        <w:rPr>
          <w:rFonts w:asciiTheme="minorHAnsi" w:eastAsiaTheme="minorHAnsi" w:hAnsiTheme="minorHAnsi" w:cstheme="minorBidi"/>
          <w:sz w:val="22"/>
          <w:szCs w:val="22"/>
        </w:rPr>
      </w:pPr>
    </w:p>
    <w:bookmarkEnd w:id="7"/>
    <w:p w:rsidR="00067742" w:rsidRPr="00B27BA4" w:rsidP="00C076C8" w14:paraId="59C073DB" w14:textId="2A124A9E">
      <w:pPr>
        <w:numPr>
          <w:ilvl w:val="0"/>
          <w:numId w:val="4"/>
        </w:numPr>
        <w:tabs>
          <w:tab w:val="left" w:pos="720"/>
        </w:tabs>
        <w:ind w:hanging="720"/>
        <w:rPr>
          <w:rFonts w:asciiTheme="minorHAnsi" w:hAnsiTheme="minorHAnsi"/>
          <w:b/>
          <w:bCs/>
          <w:sz w:val="22"/>
          <w:szCs w:val="22"/>
        </w:rPr>
      </w:pPr>
      <w:r w:rsidRPr="00D23733">
        <w:rPr>
          <w:rFonts w:asciiTheme="minorHAnsi" w:hAnsiTheme="minorHAnsi"/>
          <w:b/>
          <w:bCs/>
          <w:sz w:val="22"/>
          <w:szCs w:val="22"/>
          <w:u w:val="single"/>
        </w:rPr>
        <w:t>ESTIMA</w:t>
      </w:r>
      <w:r w:rsidRPr="00C515A5">
        <w:rPr>
          <w:rFonts w:asciiTheme="minorHAnsi" w:hAnsiTheme="minorHAnsi"/>
          <w:b/>
          <w:bCs/>
          <w:sz w:val="22"/>
          <w:szCs w:val="22"/>
          <w:u w:val="single"/>
        </w:rPr>
        <w:t>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rsidR="00B27BA4" w:rsidP="00B27BA4" w14:paraId="1AC55D40" w14:textId="78D0D7AB">
      <w:pPr>
        <w:tabs>
          <w:tab w:val="left" w:pos="720"/>
        </w:tabs>
        <w:rPr>
          <w:rFonts w:asciiTheme="minorHAnsi" w:hAnsiTheme="minorHAnsi"/>
          <w:b/>
          <w:bCs/>
          <w:sz w:val="22"/>
          <w:szCs w:val="22"/>
          <w:u w:val="single"/>
        </w:rPr>
      </w:pPr>
    </w:p>
    <w:p w:rsidR="00C515A5" w:rsidP="00C515A5" w14:paraId="4F69AF67" w14:textId="7CB195A2">
      <w:pPr>
        <w:ind w:left="720"/>
        <w:rPr>
          <w:rFonts w:asciiTheme="minorHAnsi" w:hAnsiTheme="minorHAnsi"/>
          <w:sz w:val="22"/>
          <w:szCs w:val="22"/>
        </w:rPr>
      </w:pPr>
      <w:bookmarkStart w:id="8" w:name="_Hlk523834409"/>
      <w:r>
        <w:rPr>
          <w:rFonts w:asciiTheme="minorHAnsi" w:hAnsiTheme="minorHAnsi"/>
          <w:sz w:val="22"/>
          <w:szCs w:val="22"/>
        </w:rPr>
        <w:t>The Federal government cost estimate is based on a model that considers the following three cost factors for each information product: aggregate labor costs for development, including annualized start</w:t>
      </w:r>
      <w:r w:rsidR="003C3F4D">
        <w:rPr>
          <w:rFonts w:asciiTheme="minorHAnsi" w:hAnsiTheme="minorHAnsi"/>
          <w:sz w:val="22"/>
          <w:szCs w:val="22"/>
        </w:rPr>
        <w:t>-</w:t>
      </w:r>
      <w:r>
        <w:rPr>
          <w:rFonts w:asciiTheme="minorHAnsi" w:hAnsiTheme="minorHAnsi"/>
          <w:sz w:val="22"/>
          <w:szCs w:val="22"/>
        </w:rPr>
        <w:t xml:space="preserve">up expenses, operating and maintenance expenses, and distribution of the product that collects the information.  </w:t>
      </w:r>
    </w:p>
    <w:p w:rsidR="00C515A5" w:rsidP="00C515A5" w14:paraId="247AED58" w14:textId="77777777">
      <w:pPr>
        <w:ind w:left="720"/>
        <w:rPr>
          <w:rFonts w:asciiTheme="minorHAnsi" w:hAnsiTheme="minorHAnsi"/>
          <w:sz w:val="22"/>
          <w:szCs w:val="22"/>
        </w:rPr>
      </w:pPr>
    </w:p>
    <w:p w:rsidR="00C515A5" w:rsidP="00C515A5" w14:paraId="1AF0042A" w14:textId="77777777">
      <w:pPr>
        <w:ind w:left="720"/>
        <w:rPr>
          <w:rFonts w:asciiTheme="minorHAnsi" w:hAnsiTheme="minorHAnsi"/>
          <w:sz w:val="22"/>
          <w:szCs w:val="22"/>
        </w:rPr>
      </w:pPr>
      <w:r>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C515A5" w:rsidP="00C515A5" w14:paraId="04DC85C5" w14:textId="77777777">
      <w:pPr>
        <w:ind w:left="720"/>
        <w:rPr>
          <w:rFonts w:asciiTheme="minorHAnsi" w:hAnsiTheme="minorHAnsi"/>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980"/>
        <w:gridCol w:w="303"/>
        <w:gridCol w:w="1745"/>
        <w:gridCol w:w="387"/>
        <w:gridCol w:w="1777"/>
      </w:tblGrid>
      <w:tr w14:paraId="368D785C" w14:textId="77777777" w:rsidTr="0020420F">
        <w:tblPrEx>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shd w:val="clear" w:color="auto" w:fill="auto"/>
            <w:vAlign w:val="bottom"/>
          </w:tcPr>
          <w:p w:rsidR="00392903" w:rsidRPr="00E20033" w:rsidP="00D409C8" w14:paraId="104A60D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392903" w:rsidRPr="00E20033" w:rsidP="00D409C8" w14:paraId="107153E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392903" w:rsidRPr="00E20033" w:rsidP="00D409C8" w14:paraId="66AD5355" w14:textId="77777777">
            <w:pPr>
              <w:keepNext/>
              <w:keepLines/>
              <w:jc w:val="center"/>
              <w:rPr>
                <w:rFonts w:ascii="Arial Narrow" w:hAnsi="Arial Narrow"/>
                <w:b/>
                <w:sz w:val="18"/>
                <w:szCs w:val="18"/>
                <w:u w:val="single"/>
              </w:rPr>
            </w:pPr>
          </w:p>
        </w:tc>
        <w:tc>
          <w:tcPr>
            <w:tcW w:w="1745" w:type="dxa"/>
            <w:shd w:val="clear" w:color="auto" w:fill="auto"/>
            <w:vAlign w:val="bottom"/>
          </w:tcPr>
          <w:p w:rsidR="00392903" w:rsidRPr="00E20033" w:rsidP="00D409C8" w14:paraId="2262D27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392903" w:rsidRPr="00E20033" w:rsidP="00D409C8" w14:paraId="443149B1" w14:textId="77777777">
            <w:pPr>
              <w:keepNext/>
              <w:keepLines/>
              <w:jc w:val="center"/>
              <w:rPr>
                <w:rFonts w:ascii="Arial Narrow" w:hAnsi="Arial Narrow"/>
                <w:b/>
                <w:sz w:val="18"/>
                <w:szCs w:val="18"/>
                <w:u w:val="single"/>
              </w:rPr>
            </w:pPr>
          </w:p>
        </w:tc>
        <w:tc>
          <w:tcPr>
            <w:tcW w:w="1777" w:type="dxa"/>
            <w:shd w:val="clear" w:color="auto" w:fill="auto"/>
            <w:vAlign w:val="bottom"/>
          </w:tcPr>
          <w:p w:rsidR="00392903" w:rsidRPr="00E20033" w:rsidP="00D409C8" w14:paraId="31E4EE0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4FA8E960" w14:textId="77777777" w:rsidTr="0020420F">
        <w:tblPrEx>
          <w:tblW w:w="8370" w:type="dxa"/>
          <w:tblInd w:w="828" w:type="dxa"/>
          <w:tblLook w:val="04A0"/>
        </w:tblPrEx>
        <w:tc>
          <w:tcPr>
            <w:tcW w:w="2178" w:type="dxa"/>
            <w:shd w:val="clear" w:color="auto" w:fill="auto"/>
            <w:vAlign w:val="bottom"/>
          </w:tcPr>
          <w:p w:rsidR="00032928" w:rsidRPr="00E20033" w:rsidP="00032928" w14:paraId="6C4F4320" w14:textId="3CBFB96F">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8966</w:t>
            </w:r>
          </w:p>
        </w:tc>
        <w:tc>
          <w:tcPr>
            <w:tcW w:w="1980" w:type="dxa"/>
            <w:shd w:val="clear" w:color="auto" w:fill="auto"/>
          </w:tcPr>
          <w:p w:rsidR="00032928" w:rsidRPr="00E20033" w:rsidP="00032928" w14:paraId="37CF1D6F" w14:textId="43C654A6">
            <w:pPr>
              <w:keepNext/>
              <w:keepLines/>
              <w:jc w:val="center"/>
              <w:rPr>
                <w:rFonts w:ascii="Arial Narrow" w:hAnsi="Arial Narrow"/>
                <w:sz w:val="18"/>
                <w:szCs w:val="18"/>
              </w:rPr>
            </w:pPr>
            <w:r>
              <w:rPr>
                <w:rFonts w:ascii="Arial Narrow" w:hAnsi="Arial Narrow"/>
                <w:sz w:val="18"/>
                <w:szCs w:val="18"/>
              </w:rPr>
              <w:t>87,378</w:t>
            </w:r>
          </w:p>
        </w:tc>
        <w:tc>
          <w:tcPr>
            <w:tcW w:w="303" w:type="dxa"/>
            <w:shd w:val="clear" w:color="auto" w:fill="auto"/>
          </w:tcPr>
          <w:p w:rsidR="00032928" w:rsidRPr="00E20033" w:rsidP="00032928" w14:paraId="1FA8FA13"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RPr="00E20033" w:rsidP="00032928" w14:paraId="308E8112" w14:textId="144AAC6D">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032928" w:rsidRPr="00E20033" w:rsidP="00032928" w14:paraId="65FA6508" w14:textId="77777777">
            <w:pPr>
              <w:keepNext/>
              <w:keepLines/>
              <w:jc w:val="center"/>
              <w:rPr>
                <w:rFonts w:ascii="Arial Narrow" w:hAnsi="Arial Narrow"/>
                <w:sz w:val="18"/>
                <w:szCs w:val="18"/>
              </w:rPr>
            </w:pPr>
            <w:r w:rsidRPr="00E20033">
              <w:rPr>
                <w:rFonts w:ascii="Arial Narrow" w:hAnsi="Arial Narrow"/>
                <w:sz w:val="18"/>
                <w:szCs w:val="18"/>
              </w:rPr>
              <w:t>=</w:t>
            </w:r>
          </w:p>
        </w:tc>
        <w:tc>
          <w:tcPr>
            <w:tcW w:w="1777" w:type="dxa"/>
            <w:shd w:val="clear" w:color="auto" w:fill="auto"/>
          </w:tcPr>
          <w:p w:rsidR="00032928" w:rsidRPr="00E20033" w:rsidP="00032928" w14:paraId="5202C769" w14:textId="2AAA3441">
            <w:pPr>
              <w:keepNext/>
              <w:keepLines/>
              <w:jc w:val="center"/>
              <w:rPr>
                <w:rFonts w:ascii="Arial Narrow" w:hAnsi="Arial Narrow"/>
                <w:sz w:val="18"/>
                <w:szCs w:val="18"/>
              </w:rPr>
            </w:pPr>
            <w:r>
              <w:rPr>
                <w:rFonts w:ascii="Arial Narrow" w:hAnsi="Arial Narrow"/>
                <w:sz w:val="18"/>
                <w:szCs w:val="18"/>
              </w:rPr>
              <w:t>87,378</w:t>
            </w:r>
          </w:p>
        </w:tc>
      </w:tr>
      <w:tr w14:paraId="7D3CCFB4" w14:textId="77777777" w:rsidTr="0020420F">
        <w:tblPrEx>
          <w:tblW w:w="8370" w:type="dxa"/>
          <w:tblInd w:w="828" w:type="dxa"/>
          <w:tblLook w:val="04A0"/>
        </w:tblPrEx>
        <w:tc>
          <w:tcPr>
            <w:tcW w:w="2178" w:type="dxa"/>
            <w:shd w:val="clear" w:color="auto" w:fill="auto"/>
            <w:vAlign w:val="bottom"/>
          </w:tcPr>
          <w:p w:rsidR="003C3F4D" w:rsidRPr="00E20033" w:rsidP="003C3F4D" w14:paraId="4D0FF778" w14:textId="02B414C3">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8966 Instructions</w:t>
            </w:r>
          </w:p>
        </w:tc>
        <w:tc>
          <w:tcPr>
            <w:tcW w:w="1980" w:type="dxa"/>
            <w:shd w:val="clear" w:color="auto" w:fill="auto"/>
          </w:tcPr>
          <w:p w:rsidR="003C3F4D" w:rsidP="003C3F4D" w14:paraId="78959D9E" w14:textId="5EA3742F">
            <w:pPr>
              <w:keepNext/>
              <w:keepLines/>
              <w:jc w:val="center"/>
              <w:rPr>
                <w:rFonts w:ascii="Arial Narrow" w:hAnsi="Arial Narrow"/>
                <w:sz w:val="18"/>
                <w:szCs w:val="18"/>
              </w:rPr>
            </w:pPr>
            <w:r>
              <w:rPr>
                <w:rFonts w:ascii="Arial Narrow" w:hAnsi="Arial Narrow"/>
                <w:sz w:val="18"/>
                <w:szCs w:val="18"/>
              </w:rPr>
              <w:t>14,563</w:t>
            </w:r>
          </w:p>
        </w:tc>
        <w:tc>
          <w:tcPr>
            <w:tcW w:w="303" w:type="dxa"/>
            <w:shd w:val="clear" w:color="auto" w:fill="auto"/>
          </w:tcPr>
          <w:p w:rsidR="003C3F4D" w:rsidRPr="00E20033" w:rsidP="003C3F4D" w14:paraId="1ECCAD3D" w14:textId="762CF502">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C3F4D" w:rsidP="003C3F4D" w14:paraId="2D1EB3EF" w14:textId="727E71C2">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C3F4D" w:rsidRPr="00E20033" w:rsidP="003C3F4D" w14:paraId="0DE9A933" w14:textId="2703B322">
            <w:pPr>
              <w:keepNext/>
              <w:keepLines/>
              <w:jc w:val="center"/>
              <w:rPr>
                <w:rFonts w:ascii="Arial Narrow" w:hAnsi="Arial Narrow"/>
                <w:sz w:val="18"/>
                <w:szCs w:val="18"/>
              </w:rPr>
            </w:pPr>
            <w:r w:rsidRPr="00C509F3">
              <w:rPr>
                <w:rFonts w:ascii="Arial Narrow" w:hAnsi="Arial Narrow"/>
                <w:sz w:val="18"/>
                <w:szCs w:val="18"/>
              </w:rPr>
              <w:t>=</w:t>
            </w:r>
          </w:p>
        </w:tc>
        <w:tc>
          <w:tcPr>
            <w:tcW w:w="1777" w:type="dxa"/>
            <w:shd w:val="clear" w:color="auto" w:fill="auto"/>
          </w:tcPr>
          <w:p w:rsidR="003C3F4D" w:rsidP="003C3F4D" w14:paraId="580CC70B" w14:textId="3FAD0F5B">
            <w:pPr>
              <w:keepNext/>
              <w:keepLines/>
              <w:jc w:val="center"/>
              <w:rPr>
                <w:rFonts w:ascii="Arial Narrow" w:hAnsi="Arial Narrow"/>
                <w:sz w:val="18"/>
                <w:szCs w:val="18"/>
              </w:rPr>
            </w:pPr>
            <w:r>
              <w:rPr>
                <w:rFonts w:ascii="Arial Narrow" w:hAnsi="Arial Narrow"/>
                <w:sz w:val="18"/>
                <w:szCs w:val="18"/>
              </w:rPr>
              <w:t>14,563</w:t>
            </w:r>
          </w:p>
        </w:tc>
      </w:tr>
      <w:tr w14:paraId="4644B616" w14:textId="77777777" w:rsidTr="0020420F">
        <w:tblPrEx>
          <w:tblW w:w="8370" w:type="dxa"/>
          <w:tblInd w:w="828" w:type="dxa"/>
          <w:tblLook w:val="04A0"/>
        </w:tblPrEx>
        <w:tc>
          <w:tcPr>
            <w:tcW w:w="2178" w:type="dxa"/>
            <w:shd w:val="clear" w:color="auto" w:fill="auto"/>
            <w:vAlign w:val="bottom"/>
          </w:tcPr>
          <w:p w:rsidR="003C3F4D" w:rsidRPr="00E20033" w:rsidP="003C3F4D" w14:paraId="15CFF660" w14:textId="6F859B4B">
            <w:pPr>
              <w:keepNext/>
              <w:keepLines/>
              <w:numPr>
                <w:ilvl w:val="12"/>
                <w:numId w:val="0"/>
              </w:numPr>
              <w:rPr>
                <w:rFonts w:ascii="Arial Narrow" w:hAnsi="Arial Narrow"/>
                <w:sz w:val="18"/>
                <w:szCs w:val="18"/>
              </w:rPr>
            </w:pPr>
            <w:r>
              <w:rPr>
                <w:rFonts w:ascii="Arial Narrow" w:hAnsi="Arial Narrow"/>
                <w:sz w:val="18"/>
                <w:szCs w:val="18"/>
              </w:rPr>
              <w:t>Form 8966-C</w:t>
            </w:r>
          </w:p>
        </w:tc>
        <w:tc>
          <w:tcPr>
            <w:tcW w:w="1980" w:type="dxa"/>
            <w:shd w:val="clear" w:color="auto" w:fill="auto"/>
          </w:tcPr>
          <w:p w:rsidR="003C3F4D" w:rsidP="003C3F4D" w14:paraId="662B6BBB" w14:textId="6D32FF8E">
            <w:pPr>
              <w:keepNext/>
              <w:keepLines/>
              <w:jc w:val="center"/>
              <w:rPr>
                <w:rFonts w:ascii="Arial Narrow" w:hAnsi="Arial Narrow"/>
                <w:sz w:val="18"/>
                <w:szCs w:val="18"/>
              </w:rPr>
            </w:pPr>
            <w:r>
              <w:rPr>
                <w:rFonts w:ascii="Arial Narrow" w:hAnsi="Arial Narrow"/>
                <w:sz w:val="18"/>
                <w:szCs w:val="18"/>
              </w:rPr>
              <w:t>75,728</w:t>
            </w:r>
          </w:p>
        </w:tc>
        <w:tc>
          <w:tcPr>
            <w:tcW w:w="303" w:type="dxa"/>
            <w:shd w:val="clear" w:color="auto" w:fill="auto"/>
          </w:tcPr>
          <w:p w:rsidR="003C3F4D" w:rsidRPr="00E20033" w:rsidP="003C3F4D" w14:paraId="2AD0E13E" w14:textId="3C54D99C">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C3F4D" w:rsidP="003C3F4D" w14:paraId="2A5DC81D" w14:textId="60041CA6">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C3F4D" w:rsidRPr="00E20033" w:rsidP="003C3F4D" w14:paraId="6AD2CA0A" w14:textId="42CCC460">
            <w:pPr>
              <w:keepNext/>
              <w:keepLines/>
              <w:jc w:val="center"/>
              <w:rPr>
                <w:rFonts w:ascii="Arial Narrow" w:hAnsi="Arial Narrow"/>
                <w:sz w:val="18"/>
                <w:szCs w:val="18"/>
              </w:rPr>
            </w:pPr>
            <w:r w:rsidRPr="00C509F3">
              <w:rPr>
                <w:rFonts w:ascii="Arial Narrow" w:hAnsi="Arial Narrow"/>
                <w:sz w:val="18"/>
                <w:szCs w:val="18"/>
              </w:rPr>
              <w:t>=</w:t>
            </w:r>
          </w:p>
        </w:tc>
        <w:tc>
          <w:tcPr>
            <w:tcW w:w="1777" w:type="dxa"/>
            <w:shd w:val="clear" w:color="auto" w:fill="auto"/>
          </w:tcPr>
          <w:p w:rsidR="003C3F4D" w:rsidP="003C3F4D" w14:paraId="339DC2BE" w14:textId="5882E132">
            <w:pPr>
              <w:keepNext/>
              <w:keepLines/>
              <w:jc w:val="center"/>
              <w:rPr>
                <w:rFonts w:ascii="Arial Narrow" w:hAnsi="Arial Narrow"/>
                <w:sz w:val="18"/>
                <w:szCs w:val="18"/>
              </w:rPr>
            </w:pPr>
            <w:r>
              <w:rPr>
                <w:rFonts w:ascii="Arial Narrow" w:hAnsi="Arial Narrow"/>
                <w:sz w:val="18"/>
                <w:szCs w:val="18"/>
              </w:rPr>
              <w:t>75,728</w:t>
            </w:r>
          </w:p>
        </w:tc>
      </w:tr>
      <w:tr w14:paraId="609979AF" w14:textId="77777777" w:rsidTr="0020420F">
        <w:tblPrEx>
          <w:tblW w:w="8370" w:type="dxa"/>
          <w:tblInd w:w="828" w:type="dxa"/>
          <w:tblLook w:val="04A0"/>
        </w:tblPrEx>
        <w:tc>
          <w:tcPr>
            <w:tcW w:w="2178" w:type="dxa"/>
            <w:shd w:val="clear" w:color="auto" w:fill="auto"/>
            <w:vAlign w:val="bottom"/>
          </w:tcPr>
          <w:p w:rsidR="003C3F4D" w:rsidRPr="00E20033" w:rsidP="003C3F4D" w14:paraId="15E6654E" w14:textId="490A3AA1">
            <w:pPr>
              <w:keepNext/>
              <w:keepLines/>
              <w:numPr>
                <w:ilvl w:val="12"/>
                <w:numId w:val="0"/>
              </w:numPr>
              <w:rPr>
                <w:rFonts w:ascii="Arial Narrow" w:hAnsi="Arial Narrow"/>
                <w:sz w:val="18"/>
                <w:szCs w:val="18"/>
              </w:rPr>
            </w:pPr>
            <w:r>
              <w:rPr>
                <w:rFonts w:ascii="Arial Narrow" w:hAnsi="Arial Narrow"/>
                <w:sz w:val="18"/>
                <w:szCs w:val="18"/>
              </w:rPr>
              <w:t>Form 8809-I</w:t>
            </w:r>
          </w:p>
        </w:tc>
        <w:tc>
          <w:tcPr>
            <w:tcW w:w="1980" w:type="dxa"/>
            <w:shd w:val="clear" w:color="auto" w:fill="auto"/>
          </w:tcPr>
          <w:p w:rsidR="003C3F4D" w:rsidP="003C3F4D" w14:paraId="42C91184" w14:textId="300629AF">
            <w:pPr>
              <w:keepNext/>
              <w:keepLines/>
              <w:jc w:val="center"/>
              <w:rPr>
                <w:rFonts w:ascii="Arial Narrow" w:hAnsi="Arial Narrow"/>
                <w:sz w:val="18"/>
                <w:szCs w:val="18"/>
              </w:rPr>
            </w:pPr>
            <w:r>
              <w:rPr>
                <w:rFonts w:ascii="Arial Narrow" w:hAnsi="Arial Narrow"/>
                <w:sz w:val="18"/>
                <w:szCs w:val="18"/>
              </w:rPr>
              <w:t>25,243</w:t>
            </w:r>
          </w:p>
        </w:tc>
        <w:tc>
          <w:tcPr>
            <w:tcW w:w="303" w:type="dxa"/>
            <w:shd w:val="clear" w:color="auto" w:fill="auto"/>
          </w:tcPr>
          <w:p w:rsidR="003C3F4D" w:rsidRPr="00E20033" w:rsidP="003C3F4D" w14:paraId="36B1C6ED" w14:textId="1E2D0E2A">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C3F4D" w:rsidP="003C3F4D" w14:paraId="5D2940FF" w14:textId="63B57D91">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C3F4D" w:rsidRPr="00E20033" w:rsidP="003C3F4D" w14:paraId="12AF5ABE" w14:textId="44966F37">
            <w:pPr>
              <w:keepNext/>
              <w:keepLines/>
              <w:jc w:val="center"/>
              <w:rPr>
                <w:rFonts w:ascii="Arial Narrow" w:hAnsi="Arial Narrow"/>
                <w:sz w:val="18"/>
                <w:szCs w:val="18"/>
              </w:rPr>
            </w:pPr>
            <w:r w:rsidRPr="00C509F3">
              <w:rPr>
                <w:rFonts w:ascii="Arial Narrow" w:hAnsi="Arial Narrow"/>
                <w:sz w:val="18"/>
                <w:szCs w:val="18"/>
              </w:rPr>
              <w:t>=</w:t>
            </w:r>
          </w:p>
        </w:tc>
        <w:tc>
          <w:tcPr>
            <w:tcW w:w="1777" w:type="dxa"/>
            <w:shd w:val="clear" w:color="auto" w:fill="auto"/>
          </w:tcPr>
          <w:p w:rsidR="003C3F4D" w:rsidP="003C3F4D" w14:paraId="6C38F846" w14:textId="7779F557">
            <w:pPr>
              <w:keepNext/>
              <w:keepLines/>
              <w:jc w:val="center"/>
              <w:rPr>
                <w:rFonts w:ascii="Arial Narrow" w:hAnsi="Arial Narrow"/>
                <w:sz w:val="18"/>
                <w:szCs w:val="18"/>
              </w:rPr>
            </w:pPr>
            <w:r>
              <w:rPr>
                <w:rFonts w:ascii="Arial Narrow" w:hAnsi="Arial Narrow"/>
                <w:sz w:val="18"/>
                <w:szCs w:val="18"/>
              </w:rPr>
              <w:t>25,243</w:t>
            </w:r>
          </w:p>
        </w:tc>
      </w:tr>
      <w:tr w14:paraId="6E4DC289" w14:textId="77777777" w:rsidTr="0020420F">
        <w:tblPrEx>
          <w:tblW w:w="8370" w:type="dxa"/>
          <w:tblInd w:w="828" w:type="dxa"/>
          <w:tblLook w:val="04A0"/>
        </w:tblPrEx>
        <w:tc>
          <w:tcPr>
            <w:tcW w:w="2178" w:type="dxa"/>
            <w:shd w:val="clear" w:color="auto" w:fill="auto"/>
            <w:vAlign w:val="bottom"/>
          </w:tcPr>
          <w:p w:rsidR="003C3F4D" w:rsidP="003C3F4D" w14:paraId="59AF9439" w14:textId="74D55E49">
            <w:pPr>
              <w:keepNext/>
              <w:keepLines/>
              <w:numPr>
                <w:ilvl w:val="12"/>
                <w:numId w:val="0"/>
              </w:numPr>
              <w:rPr>
                <w:rFonts w:ascii="Arial Narrow" w:hAnsi="Arial Narrow"/>
                <w:sz w:val="18"/>
                <w:szCs w:val="18"/>
              </w:rPr>
            </w:pPr>
            <w:r>
              <w:rPr>
                <w:rFonts w:ascii="Arial Narrow" w:hAnsi="Arial Narrow"/>
                <w:sz w:val="18"/>
                <w:szCs w:val="18"/>
              </w:rPr>
              <w:t>Form 8809-I Instructions</w:t>
            </w:r>
          </w:p>
        </w:tc>
        <w:tc>
          <w:tcPr>
            <w:tcW w:w="1980" w:type="dxa"/>
            <w:shd w:val="clear" w:color="auto" w:fill="auto"/>
          </w:tcPr>
          <w:p w:rsidR="003C3F4D" w:rsidP="003C3F4D" w14:paraId="3FD63150" w14:textId="1CC5F17C">
            <w:pPr>
              <w:keepNext/>
              <w:keepLines/>
              <w:jc w:val="center"/>
              <w:rPr>
                <w:rFonts w:ascii="Arial Narrow" w:hAnsi="Arial Narrow"/>
                <w:sz w:val="18"/>
                <w:szCs w:val="18"/>
              </w:rPr>
            </w:pPr>
            <w:r>
              <w:rPr>
                <w:rFonts w:ascii="Arial Narrow" w:hAnsi="Arial Narrow"/>
                <w:sz w:val="18"/>
                <w:szCs w:val="18"/>
              </w:rPr>
              <w:t>7,282</w:t>
            </w:r>
          </w:p>
        </w:tc>
        <w:tc>
          <w:tcPr>
            <w:tcW w:w="303" w:type="dxa"/>
            <w:shd w:val="clear" w:color="auto" w:fill="auto"/>
          </w:tcPr>
          <w:p w:rsidR="003C3F4D" w:rsidRPr="00E20033" w:rsidP="003C3F4D" w14:paraId="172EA567" w14:textId="4185289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C3F4D" w:rsidP="003C3F4D" w14:paraId="738C2400" w14:textId="449F05E8">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C3F4D" w:rsidRPr="00E20033" w:rsidP="003C3F4D" w14:paraId="624E0E0E" w14:textId="5A3570BD">
            <w:pPr>
              <w:keepNext/>
              <w:keepLines/>
              <w:jc w:val="center"/>
              <w:rPr>
                <w:rFonts w:ascii="Arial Narrow" w:hAnsi="Arial Narrow"/>
                <w:sz w:val="18"/>
                <w:szCs w:val="18"/>
              </w:rPr>
            </w:pPr>
            <w:r w:rsidRPr="00C509F3">
              <w:rPr>
                <w:rFonts w:ascii="Arial Narrow" w:hAnsi="Arial Narrow"/>
                <w:sz w:val="18"/>
                <w:szCs w:val="18"/>
              </w:rPr>
              <w:t>=</w:t>
            </w:r>
          </w:p>
        </w:tc>
        <w:tc>
          <w:tcPr>
            <w:tcW w:w="1777" w:type="dxa"/>
            <w:shd w:val="clear" w:color="auto" w:fill="auto"/>
          </w:tcPr>
          <w:p w:rsidR="003C3F4D" w:rsidP="003C3F4D" w14:paraId="677E2B3D" w14:textId="70CDE4A8">
            <w:pPr>
              <w:keepNext/>
              <w:keepLines/>
              <w:jc w:val="center"/>
              <w:rPr>
                <w:rFonts w:ascii="Arial Narrow" w:hAnsi="Arial Narrow"/>
                <w:sz w:val="18"/>
                <w:szCs w:val="18"/>
              </w:rPr>
            </w:pPr>
            <w:r>
              <w:rPr>
                <w:rFonts w:ascii="Arial Narrow" w:hAnsi="Arial Narrow"/>
                <w:sz w:val="18"/>
                <w:szCs w:val="18"/>
              </w:rPr>
              <w:t>7,282</w:t>
            </w:r>
          </w:p>
        </w:tc>
      </w:tr>
      <w:tr w14:paraId="31140D77" w14:textId="77777777" w:rsidTr="0020420F">
        <w:tblPrEx>
          <w:tblW w:w="8370" w:type="dxa"/>
          <w:tblInd w:w="828" w:type="dxa"/>
          <w:tblLook w:val="04A0"/>
        </w:tblPrEx>
        <w:tc>
          <w:tcPr>
            <w:tcW w:w="2178" w:type="dxa"/>
            <w:shd w:val="clear" w:color="auto" w:fill="auto"/>
            <w:vAlign w:val="bottom"/>
          </w:tcPr>
          <w:p w:rsidR="00032928" w:rsidRPr="00E20033" w:rsidP="00032928" w14:paraId="1E0DE6BD" w14:textId="51AA27E4">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8508-I</w:t>
            </w:r>
          </w:p>
        </w:tc>
        <w:tc>
          <w:tcPr>
            <w:tcW w:w="1980" w:type="dxa"/>
            <w:shd w:val="clear" w:color="auto" w:fill="auto"/>
          </w:tcPr>
          <w:p w:rsidR="00032928" w:rsidRPr="00E20033" w:rsidP="00032928" w14:paraId="1659927E" w14:textId="25C9ED3B">
            <w:pPr>
              <w:keepNext/>
              <w:keepLines/>
              <w:jc w:val="center"/>
              <w:rPr>
                <w:rFonts w:ascii="Arial Narrow" w:hAnsi="Arial Narrow"/>
                <w:sz w:val="18"/>
                <w:szCs w:val="18"/>
              </w:rPr>
            </w:pPr>
            <w:r>
              <w:rPr>
                <w:rFonts w:ascii="Arial Narrow" w:hAnsi="Arial Narrow"/>
                <w:sz w:val="18"/>
                <w:szCs w:val="18"/>
              </w:rPr>
              <w:t>19,417</w:t>
            </w:r>
          </w:p>
        </w:tc>
        <w:tc>
          <w:tcPr>
            <w:tcW w:w="303" w:type="dxa"/>
            <w:shd w:val="clear" w:color="auto" w:fill="auto"/>
          </w:tcPr>
          <w:p w:rsidR="00032928" w:rsidRPr="00E20033" w:rsidP="00032928" w14:paraId="0555973C"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RPr="00E20033" w:rsidP="00032928" w14:paraId="3F9799C3" w14:textId="788665E3">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032928" w:rsidRPr="00E20033" w:rsidP="00032928" w14:paraId="35F293D3" w14:textId="77777777">
            <w:pPr>
              <w:keepNext/>
              <w:keepLines/>
              <w:jc w:val="center"/>
              <w:rPr>
                <w:rFonts w:ascii="Arial Narrow" w:hAnsi="Arial Narrow"/>
                <w:sz w:val="18"/>
                <w:szCs w:val="18"/>
              </w:rPr>
            </w:pPr>
            <w:r w:rsidRPr="00E20033">
              <w:rPr>
                <w:rFonts w:ascii="Arial Narrow" w:hAnsi="Arial Narrow"/>
                <w:sz w:val="18"/>
                <w:szCs w:val="18"/>
              </w:rPr>
              <w:t>=</w:t>
            </w:r>
          </w:p>
        </w:tc>
        <w:tc>
          <w:tcPr>
            <w:tcW w:w="1777" w:type="dxa"/>
            <w:shd w:val="clear" w:color="auto" w:fill="auto"/>
          </w:tcPr>
          <w:p w:rsidR="00032928" w:rsidRPr="00E20033" w:rsidP="00032928" w14:paraId="361DD228" w14:textId="4E9EAF00">
            <w:pPr>
              <w:keepNext/>
              <w:keepLines/>
              <w:jc w:val="center"/>
              <w:rPr>
                <w:rFonts w:ascii="Arial Narrow" w:hAnsi="Arial Narrow"/>
                <w:sz w:val="18"/>
                <w:szCs w:val="18"/>
              </w:rPr>
            </w:pPr>
            <w:r>
              <w:rPr>
                <w:rFonts w:ascii="Arial Narrow" w:hAnsi="Arial Narrow"/>
                <w:sz w:val="18"/>
                <w:szCs w:val="18"/>
              </w:rPr>
              <w:t>19,417</w:t>
            </w:r>
          </w:p>
        </w:tc>
      </w:tr>
      <w:tr w14:paraId="2F9FBA86" w14:textId="77777777" w:rsidTr="0020420F">
        <w:tblPrEx>
          <w:tblW w:w="8370" w:type="dxa"/>
          <w:tblInd w:w="828" w:type="dxa"/>
          <w:tblLook w:val="04A0"/>
        </w:tblPrEx>
        <w:tc>
          <w:tcPr>
            <w:tcW w:w="2178" w:type="dxa"/>
            <w:shd w:val="clear" w:color="auto" w:fill="auto"/>
          </w:tcPr>
          <w:p w:rsidR="00032928" w:rsidRPr="00E20033" w:rsidP="0020420F" w14:paraId="69556C43" w14:textId="77777777">
            <w:pPr>
              <w:keepNext/>
              <w:keepLines/>
              <w:jc w:val="right"/>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032928" w:rsidRPr="00E20033" w:rsidP="00032928" w14:paraId="0D2744F9" w14:textId="47F27BA2">
            <w:pPr>
              <w:keepNext/>
              <w:keepLines/>
              <w:jc w:val="center"/>
              <w:rPr>
                <w:rFonts w:ascii="Arial Narrow" w:hAnsi="Arial Narrow"/>
                <w:b/>
                <w:sz w:val="18"/>
                <w:szCs w:val="18"/>
              </w:rPr>
            </w:pPr>
            <w:r>
              <w:rPr>
                <w:rFonts w:ascii="Arial Narrow" w:hAnsi="Arial Narrow"/>
                <w:b/>
                <w:sz w:val="18"/>
                <w:szCs w:val="18"/>
              </w:rPr>
              <w:t>2</w:t>
            </w:r>
            <w:r w:rsidR="003C3F4D">
              <w:rPr>
                <w:rFonts w:ascii="Arial Narrow" w:hAnsi="Arial Narrow"/>
                <w:b/>
                <w:sz w:val="18"/>
                <w:szCs w:val="18"/>
              </w:rPr>
              <w:t>29,611</w:t>
            </w:r>
          </w:p>
        </w:tc>
        <w:tc>
          <w:tcPr>
            <w:tcW w:w="303" w:type="dxa"/>
            <w:shd w:val="clear" w:color="auto" w:fill="auto"/>
          </w:tcPr>
          <w:p w:rsidR="00032928" w:rsidRPr="00E20033" w:rsidP="00032928" w14:paraId="368DB6E2" w14:textId="77777777">
            <w:pPr>
              <w:keepNext/>
              <w:keepLines/>
              <w:jc w:val="center"/>
              <w:rPr>
                <w:rFonts w:ascii="Arial Narrow" w:hAnsi="Arial Narrow"/>
                <w:b/>
                <w:sz w:val="18"/>
                <w:szCs w:val="18"/>
              </w:rPr>
            </w:pPr>
          </w:p>
        </w:tc>
        <w:tc>
          <w:tcPr>
            <w:tcW w:w="1745" w:type="dxa"/>
            <w:shd w:val="clear" w:color="auto" w:fill="auto"/>
          </w:tcPr>
          <w:p w:rsidR="00032928" w:rsidRPr="00E20033" w:rsidP="0020420F" w14:paraId="75ADDF4E" w14:textId="62C9B754">
            <w:pPr>
              <w:keepNext/>
              <w:keepLines/>
              <w:tabs>
                <w:tab w:val="left" w:pos="390"/>
                <w:tab w:val="center" w:pos="764"/>
              </w:tab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00032928" w:rsidRPr="00E20033" w:rsidP="00032928" w14:paraId="2A5CA00F" w14:textId="77777777">
            <w:pPr>
              <w:keepNext/>
              <w:keepLines/>
              <w:jc w:val="center"/>
              <w:rPr>
                <w:rFonts w:ascii="Arial Narrow" w:hAnsi="Arial Narrow"/>
                <w:b/>
                <w:sz w:val="18"/>
                <w:szCs w:val="18"/>
              </w:rPr>
            </w:pPr>
          </w:p>
        </w:tc>
        <w:tc>
          <w:tcPr>
            <w:tcW w:w="1777" w:type="dxa"/>
            <w:shd w:val="clear" w:color="auto" w:fill="auto"/>
          </w:tcPr>
          <w:p w:rsidR="00032928" w:rsidRPr="00E20033" w:rsidP="00032928" w14:paraId="3E752881" w14:textId="3C7DD529">
            <w:pPr>
              <w:keepNext/>
              <w:keepLines/>
              <w:jc w:val="center"/>
              <w:rPr>
                <w:rFonts w:ascii="Arial Narrow" w:hAnsi="Arial Narrow"/>
                <w:b/>
                <w:sz w:val="18"/>
                <w:szCs w:val="18"/>
              </w:rPr>
            </w:pPr>
            <w:r>
              <w:rPr>
                <w:rFonts w:ascii="Arial Narrow" w:hAnsi="Arial Narrow"/>
                <w:b/>
                <w:sz w:val="18"/>
                <w:szCs w:val="18"/>
              </w:rPr>
              <w:t>229,611</w:t>
            </w:r>
          </w:p>
        </w:tc>
      </w:tr>
      <w:tr w14:paraId="7070FCA0" w14:textId="77777777" w:rsidTr="0020420F">
        <w:tblPrEx>
          <w:tblW w:w="8370" w:type="dxa"/>
          <w:tblInd w:w="828" w:type="dxa"/>
          <w:tblLook w:val="04A0"/>
        </w:tblPrEx>
        <w:tc>
          <w:tcPr>
            <w:tcW w:w="8370" w:type="dxa"/>
            <w:gridSpan w:val="6"/>
            <w:shd w:val="clear" w:color="auto" w:fill="auto"/>
          </w:tcPr>
          <w:p w:rsidR="00392903" w:rsidRPr="00E20033" w:rsidP="00D409C8" w14:paraId="1DC38278" w14:textId="3A8A70DC">
            <w:pPr>
              <w:keepNext/>
              <w:keepLines/>
              <w:rPr>
                <w:rFonts w:ascii="Arial Narrow" w:hAnsi="Arial Narrow"/>
                <w:sz w:val="18"/>
                <w:szCs w:val="18"/>
              </w:rPr>
            </w:pPr>
            <w:r w:rsidRPr="00E20033">
              <w:rPr>
                <w:rFonts w:ascii="Arial Narrow" w:hAnsi="Arial Narrow"/>
                <w:sz w:val="18"/>
                <w:szCs w:val="18"/>
              </w:rPr>
              <w:t xml:space="preserve">Table costs are based on </w:t>
            </w:r>
            <w:r w:rsidRPr="00E20033" w:rsidR="003C3F4D">
              <w:rPr>
                <w:rFonts w:ascii="Arial Narrow" w:hAnsi="Arial Narrow"/>
                <w:sz w:val="18"/>
                <w:szCs w:val="18"/>
              </w:rPr>
              <w:t>20</w:t>
            </w:r>
            <w:r w:rsidR="003C3F4D">
              <w:rPr>
                <w:rFonts w:ascii="Arial Narrow" w:hAnsi="Arial Narrow"/>
                <w:sz w:val="18"/>
                <w:szCs w:val="18"/>
              </w:rPr>
              <w:t>2</w:t>
            </w:r>
            <w:r w:rsidR="003C3F4D">
              <w:rPr>
                <w:rFonts w:ascii="Arial Narrow" w:hAnsi="Arial Narrow"/>
                <w:sz w:val="18"/>
                <w:szCs w:val="18"/>
              </w:rPr>
              <w:t>4</w:t>
            </w:r>
            <w:r w:rsidRPr="00E20033" w:rsidR="003C3F4D">
              <w:rPr>
                <w:rFonts w:ascii="Arial Narrow" w:hAnsi="Arial Narrow"/>
                <w:sz w:val="18"/>
                <w:szCs w:val="18"/>
              </w:rPr>
              <w:t xml:space="preserve"> </w:t>
            </w:r>
            <w:r w:rsidRPr="00E20033">
              <w:rPr>
                <w:rFonts w:ascii="Arial Narrow" w:hAnsi="Arial Narrow"/>
                <w:sz w:val="18"/>
                <w:szCs w:val="18"/>
              </w:rPr>
              <w:t>actuals obtained from IRS Chief Financial Office and Media and Publications</w:t>
            </w:r>
          </w:p>
        </w:tc>
      </w:tr>
    </w:tbl>
    <w:p w:rsidR="00C515A5" w:rsidP="00C515A5" w14:paraId="436F6E2E" w14:textId="77777777">
      <w:pPr>
        <w:ind w:left="360"/>
        <w:rPr>
          <w:rFonts w:asciiTheme="minorHAnsi" w:hAnsiTheme="minorHAnsi"/>
          <w:sz w:val="22"/>
          <w:szCs w:val="22"/>
        </w:rPr>
      </w:pPr>
    </w:p>
    <w:bookmarkEnd w:id="8"/>
    <w:p w:rsidR="00067742" w:rsidRPr="00F530C8" w:rsidP="002174CE" w14:paraId="03958D5B" w14:textId="77777777">
      <w:pPr>
        <w:numPr>
          <w:ilvl w:val="0"/>
          <w:numId w:val="4"/>
        </w:numPr>
        <w:tabs>
          <w:tab w:val="left" w:pos="720"/>
        </w:tabs>
        <w:ind w:hanging="720"/>
        <w:rPr>
          <w:rFonts w:asciiTheme="minorHAnsi" w:hAnsiTheme="minorHAnsi"/>
          <w:b/>
          <w:sz w:val="22"/>
          <w:szCs w:val="22"/>
        </w:rPr>
      </w:pPr>
      <w:r w:rsidRPr="00D23733">
        <w:rPr>
          <w:rFonts w:asciiTheme="minorHAnsi" w:hAnsiTheme="minorHAnsi"/>
          <w:b/>
          <w:bCs/>
          <w:sz w:val="22"/>
          <w:szCs w:val="22"/>
          <w:u w:val="single"/>
        </w:rPr>
        <w:t>REASONS</w:t>
      </w:r>
      <w:r w:rsidRPr="00F530C8">
        <w:rPr>
          <w:rFonts w:asciiTheme="minorHAnsi" w:hAnsiTheme="minorHAnsi"/>
          <w:b/>
          <w:bCs/>
          <w:sz w:val="22"/>
          <w:szCs w:val="22"/>
          <w:u w:val="single"/>
        </w:rPr>
        <w:t xml:space="preserve"> FOR CHANGE IN BURDEN</w:t>
      </w:r>
    </w:p>
    <w:p w:rsidR="00067742" w:rsidRPr="00F530C8" w:rsidP="00C076C8" w14:paraId="1B5C9F46" w14:textId="77777777">
      <w:pPr>
        <w:tabs>
          <w:tab w:val="left" w:pos="720"/>
        </w:tabs>
        <w:ind w:left="720" w:hanging="720"/>
        <w:rPr>
          <w:rFonts w:asciiTheme="minorHAnsi" w:hAnsiTheme="minorHAnsi"/>
          <w:b/>
          <w:sz w:val="22"/>
          <w:szCs w:val="22"/>
        </w:rPr>
      </w:pPr>
    </w:p>
    <w:p w:rsidR="00E337DD" w:rsidP="00085A09" w14:paraId="685A434C" w14:textId="77777777">
      <w:pPr>
        <w:tabs>
          <w:tab w:val="left" w:pos="720"/>
        </w:tabs>
        <w:ind w:left="720"/>
        <w:rPr>
          <w:rFonts w:asciiTheme="minorHAnsi" w:hAnsiTheme="minorHAnsi"/>
          <w:sz w:val="22"/>
          <w:szCs w:val="22"/>
        </w:rPr>
      </w:pPr>
      <w:r>
        <w:rPr>
          <w:rFonts w:asciiTheme="minorHAnsi" w:hAnsiTheme="minorHAnsi"/>
          <w:sz w:val="22"/>
          <w:szCs w:val="22"/>
        </w:rPr>
        <w:t xml:space="preserve">There are no changes to the forms that would affect burden at this time. </w:t>
      </w:r>
    </w:p>
    <w:p w:rsidR="00C076C8" w:rsidRPr="00C33A48" w:rsidP="00085A09" w14:paraId="4B56F148" w14:textId="3342F3A2">
      <w:pPr>
        <w:tabs>
          <w:tab w:val="left" w:pos="720"/>
        </w:tabs>
        <w:ind w:left="720"/>
        <w:rPr>
          <w:rFonts w:asciiTheme="minorHAnsi" w:hAnsiTheme="minorHAnsi"/>
          <w:sz w:val="20"/>
          <w:szCs w:val="20"/>
        </w:rPr>
      </w:pPr>
      <w:r>
        <w:rPr>
          <w:rFonts w:asciiTheme="minorHAnsi" w:hAnsiTheme="minorHAnsi"/>
          <w:sz w:val="22"/>
          <w:szCs w:val="22"/>
        </w:rPr>
        <w:t xml:space="preserve"> </w:t>
      </w:r>
      <w:r w:rsidRPr="00C33A48" w:rsidR="005C1464">
        <w:rPr>
          <w:rFonts w:asciiTheme="minorHAnsi" w:hAnsiTheme="minorHAnsi"/>
          <w:sz w:val="20"/>
          <w:szCs w:val="20"/>
        </w:rPr>
        <w:t xml:space="preserve"> </w:t>
      </w:r>
    </w:p>
    <w:p w:rsidR="00C33A48" w:rsidRPr="00C33A48" w:rsidP="00C076C8" w14:paraId="620406BA" w14:textId="77777777">
      <w:pPr>
        <w:tabs>
          <w:tab w:val="left" w:pos="720"/>
        </w:tabs>
        <w:ind w:left="720" w:hanging="720"/>
        <w:rPr>
          <w:rFonts w:asciiTheme="minorHAnsi" w:hAnsiTheme="minorHAnsi"/>
          <w:b/>
          <w:sz w:val="20"/>
          <w:szCs w:val="20"/>
        </w:rPr>
      </w:pPr>
    </w:p>
    <w:p w:rsidR="00067742" w:rsidRPr="00F530C8" w:rsidP="00C076C8" w14:paraId="1DA3DBDC"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rsidR="00067742" w:rsidRPr="00F530C8" w:rsidP="00C076C8" w14:paraId="32364809" w14:textId="77777777">
      <w:pPr>
        <w:tabs>
          <w:tab w:val="left" w:pos="720"/>
        </w:tabs>
        <w:ind w:left="720" w:hanging="720"/>
        <w:rPr>
          <w:rFonts w:asciiTheme="minorHAnsi" w:hAnsiTheme="minorHAnsi"/>
          <w:b/>
          <w:sz w:val="22"/>
          <w:szCs w:val="22"/>
        </w:rPr>
      </w:pPr>
    </w:p>
    <w:p w:rsidR="00421E3F" w:rsidRPr="00F530C8" w:rsidP="00421E3F" w14:paraId="67765530" w14:textId="56A52C16">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005C0C47" w:rsidRPr="00ED18D6" w:rsidP="00ED18D6" w14:paraId="41AEFD10" w14:textId="77777777">
      <w:pPr>
        <w:spacing w:line="228" w:lineRule="auto"/>
        <w:ind w:firstLine="720"/>
        <w:rPr>
          <w:rFonts w:asciiTheme="minorHAnsi" w:hAnsiTheme="minorHAnsi"/>
          <w:sz w:val="22"/>
          <w:szCs w:val="22"/>
        </w:rPr>
      </w:pPr>
    </w:p>
    <w:p w:rsidR="00067742" w:rsidRPr="00F530C8" w:rsidP="00C076C8" w14:paraId="712F147E"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rsidR="00067742" w:rsidRPr="00F530C8" w:rsidP="00C076C8" w14:paraId="36322321" w14:textId="77777777">
      <w:pPr>
        <w:tabs>
          <w:tab w:val="left" w:pos="720"/>
        </w:tabs>
        <w:ind w:left="720" w:hanging="720"/>
        <w:rPr>
          <w:rFonts w:asciiTheme="minorHAnsi" w:hAnsiTheme="minorHAnsi"/>
          <w:sz w:val="22"/>
          <w:szCs w:val="22"/>
        </w:rPr>
      </w:pPr>
    </w:p>
    <w:p w:rsidR="00421E3F" w:rsidP="00085A09" w14:paraId="3C7A7E7B" w14:textId="3C55052F">
      <w:pPr>
        <w:tabs>
          <w:tab w:val="num" w:pos="720"/>
        </w:tabs>
        <w:ind w:left="720"/>
        <w:rPr>
          <w:rFonts w:asciiTheme="minorHAnsi" w:hAnsiTheme="minorHAnsi"/>
          <w:sz w:val="22"/>
          <w:szCs w:val="22"/>
        </w:rPr>
      </w:pPr>
      <w:r>
        <w:rPr>
          <w:rFonts w:asciiTheme="minorHAnsi" w:hAnsiTheme="minorHAnsi"/>
          <w:sz w:val="22"/>
          <w:szCs w:val="22"/>
        </w:rPr>
        <w:t>The</w:t>
      </w:r>
      <w:r w:rsidRPr="00F530C8">
        <w:rPr>
          <w:rFonts w:asciiTheme="minorHAnsi" w:hAnsiTheme="minorHAnsi"/>
          <w:sz w:val="22"/>
          <w:szCs w:val="22"/>
        </w:rPr>
        <w:t xml:space="preserve"> </w:t>
      </w:r>
      <w:r>
        <w:rPr>
          <w:rFonts w:asciiTheme="minorHAnsi" w:hAnsiTheme="minorHAnsi"/>
          <w:sz w:val="22"/>
          <w:szCs w:val="22"/>
        </w:rPr>
        <w:t xml:space="preserve">agency </w:t>
      </w:r>
      <w:r w:rsidRPr="00F530C8">
        <w:rPr>
          <w:rFonts w:asciiTheme="minorHAnsi" w:hAnsiTheme="minorHAnsi"/>
          <w:sz w:val="22"/>
          <w:szCs w:val="22"/>
        </w:rPr>
        <w:t>believe</w:t>
      </w:r>
      <w:r>
        <w:rPr>
          <w:rFonts w:asciiTheme="minorHAnsi" w:hAnsiTheme="minorHAnsi"/>
          <w:sz w:val="22"/>
          <w:szCs w:val="22"/>
        </w:rPr>
        <w:t>s</w:t>
      </w:r>
      <w:r w:rsidRPr="00F530C8">
        <w:rPr>
          <w:rFonts w:asciiTheme="minorHAnsi" w:hAnsiTheme="minorHAnsi"/>
          <w:sz w:val="22"/>
          <w:szCs w:val="22"/>
        </w:rPr>
        <w:t xml:space="preserve"> that displaying the OMB expiration date is inappropriate because it would cause confusion by leading taxpayers to believe that the </w:t>
      </w:r>
      <w:r w:rsidR="00624DF9">
        <w:rPr>
          <w:rFonts w:asciiTheme="minorHAnsi" w:hAnsiTheme="minorHAnsi"/>
          <w:sz w:val="22"/>
          <w:szCs w:val="22"/>
        </w:rPr>
        <w:t>collection</w:t>
      </w:r>
      <w:r w:rsidRPr="00F530C8" w:rsidR="00624DF9">
        <w:rPr>
          <w:rFonts w:asciiTheme="minorHAnsi" w:hAnsiTheme="minorHAnsi"/>
          <w:sz w:val="22"/>
          <w:szCs w:val="22"/>
        </w:rPr>
        <w:t xml:space="preserve"> </w:t>
      </w:r>
      <w:r w:rsidRPr="00F530C8">
        <w:rPr>
          <w:rFonts w:asciiTheme="minorHAnsi" w:hAnsiTheme="minorHAnsi"/>
          <w:sz w:val="22"/>
          <w:szCs w:val="22"/>
        </w:rPr>
        <w:t>sunsets as of the expiration date.  Taxpayers may not be aware that the IRS intends to request renewal of the OMB approval and obtain a new expiration date before the old one expires.</w:t>
      </w:r>
    </w:p>
    <w:p w:rsidR="000063F7" w:rsidP="00085A09" w14:paraId="58C8D6B8" w14:textId="7ECE0CEE">
      <w:pPr>
        <w:tabs>
          <w:tab w:val="num" w:pos="720"/>
        </w:tabs>
        <w:ind w:left="720"/>
        <w:rPr>
          <w:rFonts w:asciiTheme="minorHAnsi" w:hAnsiTheme="minorHAnsi"/>
          <w:sz w:val="22"/>
          <w:szCs w:val="22"/>
        </w:rPr>
      </w:pPr>
    </w:p>
    <w:p w:rsidR="000063F7" w:rsidP="00085A09" w14:paraId="41D2F08F" w14:textId="6D8CC7AD">
      <w:pPr>
        <w:tabs>
          <w:tab w:val="num" w:pos="720"/>
        </w:tabs>
        <w:ind w:left="720"/>
        <w:rPr>
          <w:rFonts w:asciiTheme="minorHAnsi" w:hAnsiTheme="minorHAnsi"/>
          <w:sz w:val="22"/>
          <w:szCs w:val="22"/>
        </w:rPr>
      </w:pPr>
    </w:p>
    <w:p w:rsidR="00067742" w:rsidRPr="00ED18D6" w:rsidP="00C076C8" w14:paraId="08D3CBAC" w14:textId="0F0A733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rsidR="005C0C47" w:rsidRPr="00F530C8" w:rsidP="00ED18D6" w14:paraId="40393DFB" w14:textId="77777777">
      <w:pPr>
        <w:tabs>
          <w:tab w:val="left" w:pos="720"/>
        </w:tabs>
        <w:ind w:left="720"/>
        <w:rPr>
          <w:rFonts w:asciiTheme="minorHAnsi" w:hAnsiTheme="minorHAnsi"/>
          <w:sz w:val="22"/>
          <w:szCs w:val="22"/>
        </w:rPr>
      </w:pPr>
    </w:p>
    <w:p w:rsidR="00067742" w:rsidRPr="00F530C8" w:rsidP="00085A09" w14:paraId="6F0B9E5F" w14:textId="44A18D34">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00067742" w:rsidRPr="00F530C8" w:rsidP="00C076C8" w14:paraId="2BC79AB3" w14:textId="77777777">
      <w:pPr>
        <w:tabs>
          <w:tab w:val="left" w:pos="720"/>
        </w:tabs>
        <w:ind w:left="720" w:hanging="720"/>
        <w:rPr>
          <w:rFonts w:asciiTheme="minorHAnsi" w:hAnsiTheme="minorHAnsi"/>
          <w:sz w:val="22"/>
          <w:szCs w:val="22"/>
        </w:rPr>
      </w:pPr>
    </w:p>
    <w:p w:rsidR="00067742" w:rsidRPr="00346083" w:rsidP="00C076C8" w14:paraId="238685FE" w14:textId="77777777">
      <w:pPr>
        <w:tabs>
          <w:tab w:val="left" w:pos="720"/>
        </w:tabs>
        <w:ind w:left="720" w:hanging="720"/>
        <w:rPr>
          <w:rFonts w:asciiTheme="minorHAnsi" w:hAnsiTheme="minorHAnsi"/>
          <w:b/>
          <w:bCs/>
          <w:sz w:val="22"/>
          <w:szCs w:val="22"/>
        </w:rPr>
      </w:pPr>
    </w:p>
    <w:p w:rsidR="00067742" w:rsidRPr="00F530C8" w:rsidP="009C7C73" w14:paraId="45EDC2B1" w14:textId="69FF8392">
      <w:pPr>
        <w:tabs>
          <w:tab w:val="left" w:pos="720"/>
        </w:tabs>
        <w:ind w:left="720" w:hanging="720"/>
        <w:rPr>
          <w:rFonts w:asciiTheme="minorHAnsi" w:hAnsiTheme="minorHAnsi"/>
          <w:sz w:val="22"/>
          <w:szCs w:val="22"/>
        </w:rPr>
      </w:pPr>
      <w:r w:rsidRPr="00346083">
        <w:rPr>
          <w:rFonts w:asciiTheme="minorHAnsi" w:hAnsiTheme="minorHAnsi"/>
          <w:b/>
          <w:bCs/>
          <w:sz w:val="22"/>
          <w:szCs w:val="22"/>
        </w:rPr>
        <w:tab/>
      </w:r>
    </w:p>
    <w:sectPr w:rsidSect="00ED27C8">
      <w:footerReference w:type="default" r:id="rId6"/>
      <w:type w:val="continuous"/>
      <w:pgSz w:w="12240" w:h="15840"/>
      <w:pgMar w:top="1368" w:right="1368" w:bottom="1368" w:left="136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75B00FBF">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C53E79"/>
    <w:multiLevelType w:val="hybridMultilevel"/>
    <w:tmpl w:val="B688FE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379134832">
    <w:abstractNumId w:val="4"/>
  </w:num>
  <w:num w:numId="2" w16cid:durableId="79719125">
    <w:abstractNumId w:val="3"/>
  </w:num>
  <w:num w:numId="3" w16cid:durableId="1863590755">
    <w:abstractNumId w:val="1"/>
  </w:num>
  <w:num w:numId="4" w16cid:durableId="2109422941">
    <w:abstractNumId w:val="0"/>
  </w:num>
  <w:num w:numId="5" w16cid:durableId="95127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25AE9"/>
    <w:rsid w:val="00032928"/>
    <w:rsid w:val="00041129"/>
    <w:rsid w:val="00047528"/>
    <w:rsid w:val="00067742"/>
    <w:rsid w:val="00084016"/>
    <w:rsid w:val="00085A09"/>
    <w:rsid w:val="001205B7"/>
    <w:rsid w:val="00125D6B"/>
    <w:rsid w:val="001334D5"/>
    <w:rsid w:val="00153BDF"/>
    <w:rsid w:val="00164935"/>
    <w:rsid w:val="00165471"/>
    <w:rsid w:val="0016791F"/>
    <w:rsid w:val="0017274F"/>
    <w:rsid w:val="001D4A3C"/>
    <w:rsid w:val="001D4CD8"/>
    <w:rsid w:val="001E4705"/>
    <w:rsid w:val="0020420F"/>
    <w:rsid w:val="002157B5"/>
    <w:rsid w:val="002174CE"/>
    <w:rsid w:val="00224A9D"/>
    <w:rsid w:val="00230999"/>
    <w:rsid w:val="00247B5B"/>
    <w:rsid w:val="00261B8F"/>
    <w:rsid w:val="00285661"/>
    <w:rsid w:val="002952FE"/>
    <w:rsid w:val="002C7558"/>
    <w:rsid w:val="002E556F"/>
    <w:rsid w:val="00305B3E"/>
    <w:rsid w:val="00324A3B"/>
    <w:rsid w:val="00331F12"/>
    <w:rsid w:val="00346083"/>
    <w:rsid w:val="00392903"/>
    <w:rsid w:val="003B4534"/>
    <w:rsid w:val="003C3F4D"/>
    <w:rsid w:val="003D33B0"/>
    <w:rsid w:val="003E560A"/>
    <w:rsid w:val="00415252"/>
    <w:rsid w:val="00421E3F"/>
    <w:rsid w:val="004B1356"/>
    <w:rsid w:val="004C6F76"/>
    <w:rsid w:val="004D3FDB"/>
    <w:rsid w:val="004E1299"/>
    <w:rsid w:val="004F2A21"/>
    <w:rsid w:val="00536DC9"/>
    <w:rsid w:val="005441DC"/>
    <w:rsid w:val="005779A3"/>
    <w:rsid w:val="00590F8A"/>
    <w:rsid w:val="00591E58"/>
    <w:rsid w:val="005A26D5"/>
    <w:rsid w:val="005C0C47"/>
    <w:rsid w:val="005C1464"/>
    <w:rsid w:val="005E2C7B"/>
    <w:rsid w:val="005F1D18"/>
    <w:rsid w:val="00624DF9"/>
    <w:rsid w:val="00637E67"/>
    <w:rsid w:val="00643CFB"/>
    <w:rsid w:val="00683F0F"/>
    <w:rsid w:val="00694D3D"/>
    <w:rsid w:val="007003C8"/>
    <w:rsid w:val="007131A6"/>
    <w:rsid w:val="00724CA7"/>
    <w:rsid w:val="00747D08"/>
    <w:rsid w:val="0078668E"/>
    <w:rsid w:val="00786FAB"/>
    <w:rsid w:val="00791E96"/>
    <w:rsid w:val="007D6176"/>
    <w:rsid w:val="007F117E"/>
    <w:rsid w:val="0080793B"/>
    <w:rsid w:val="00817F40"/>
    <w:rsid w:val="008502BD"/>
    <w:rsid w:val="00865757"/>
    <w:rsid w:val="00894472"/>
    <w:rsid w:val="00895958"/>
    <w:rsid w:val="008C739B"/>
    <w:rsid w:val="008E079F"/>
    <w:rsid w:val="008F75D5"/>
    <w:rsid w:val="00931C0C"/>
    <w:rsid w:val="009537D7"/>
    <w:rsid w:val="009A4747"/>
    <w:rsid w:val="009A6027"/>
    <w:rsid w:val="009C47E2"/>
    <w:rsid w:val="009C7C73"/>
    <w:rsid w:val="00A23BCE"/>
    <w:rsid w:val="00A432BF"/>
    <w:rsid w:val="00A632C6"/>
    <w:rsid w:val="00A65004"/>
    <w:rsid w:val="00A66906"/>
    <w:rsid w:val="00A73900"/>
    <w:rsid w:val="00A75FAF"/>
    <w:rsid w:val="00A77BD4"/>
    <w:rsid w:val="00A82786"/>
    <w:rsid w:val="00AB7031"/>
    <w:rsid w:val="00AC046A"/>
    <w:rsid w:val="00AC79DB"/>
    <w:rsid w:val="00AD47CC"/>
    <w:rsid w:val="00AE1463"/>
    <w:rsid w:val="00AE1D32"/>
    <w:rsid w:val="00AE2DF3"/>
    <w:rsid w:val="00AF76C3"/>
    <w:rsid w:val="00B134FB"/>
    <w:rsid w:val="00B164D4"/>
    <w:rsid w:val="00B27BA4"/>
    <w:rsid w:val="00B6720C"/>
    <w:rsid w:val="00B77132"/>
    <w:rsid w:val="00B953EE"/>
    <w:rsid w:val="00B978EF"/>
    <w:rsid w:val="00BA220E"/>
    <w:rsid w:val="00BA2530"/>
    <w:rsid w:val="00BE07D3"/>
    <w:rsid w:val="00BE2BAB"/>
    <w:rsid w:val="00BE5838"/>
    <w:rsid w:val="00BE6C13"/>
    <w:rsid w:val="00C04F5A"/>
    <w:rsid w:val="00C05D12"/>
    <w:rsid w:val="00C076C8"/>
    <w:rsid w:val="00C24CE6"/>
    <w:rsid w:val="00C33A48"/>
    <w:rsid w:val="00C468C2"/>
    <w:rsid w:val="00C476B8"/>
    <w:rsid w:val="00C509F3"/>
    <w:rsid w:val="00C515A5"/>
    <w:rsid w:val="00C5228F"/>
    <w:rsid w:val="00C52684"/>
    <w:rsid w:val="00C611EA"/>
    <w:rsid w:val="00C77088"/>
    <w:rsid w:val="00C82FFC"/>
    <w:rsid w:val="00C87771"/>
    <w:rsid w:val="00C91DF3"/>
    <w:rsid w:val="00C94228"/>
    <w:rsid w:val="00CA0ABE"/>
    <w:rsid w:val="00CA7758"/>
    <w:rsid w:val="00CB37DE"/>
    <w:rsid w:val="00CE2EDE"/>
    <w:rsid w:val="00CE3C78"/>
    <w:rsid w:val="00D11307"/>
    <w:rsid w:val="00D129C0"/>
    <w:rsid w:val="00D23733"/>
    <w:rsid w:val="00D23A01"/>
    <w:rsid w:val="00D258A7"/>
    <w:rsid w:val="00D409C8"/>
    <w:rsid w:val="00D44FBE"/>
    <w:rsid w:val="00D80AE0"/>
    <w:rsid w:val="00D87CC8"/>
    <w:rsid w:val="00D935AD"/>
    <w:rsid w:val="00D96486"/>
    <w:rsid w:val="00D97FA8"/>
    <w:rsid w:val="00DE0818"/>
    <w:rsid w:val="00DE48CB"/>
    <w:rsid w:val="00DE6576"/>
    <w:rsid w:val="00DF4BDD"/>
    <w:rsid w:val="00DF7B6E"/>
    <w:rsid w:val="00E049FD"/>
    <w:rsid w:val="00E11583"/>
    <w:rsid w:val="00E20033"/>
    <w:rsid w:val="00E2129E"/>
    <w:rsid w:val="00E337DD"/>
    <w:rsid w:val="00E45B1C"/>
    <w:rsid w:val="00E51C1B"/>
    <w:rsid w:val="00E52BF5"/>
    <w:rsid w:val="00E61A6D"/>
    <w:rsid w:val="00EA42E4"/>
    <w:rsid w:val="00EC175F"/>
    <w:rsid w:val="00ED18D6"/>
    <w:rsid w:val="00ED27C8"/>
    <w:rsid w:val="00ED2B32"/>
    <w:rsid w:val="00EE07F7"/>
    <w:rsid w:val="00EF0BCE"/>
    <w:rsid w:val="00EF579B"/>
    <w:rsid w:val="00EF7B8A"/>
    <w:rsid w:val="00F13A87"/>
    <w:rsid w:val="00F30518"/>
    <w:rsid w:val="00F51D88"/>
    <w:rsid w:val="00F530C8"/>
    <w:rsid w:val="00F841ED"/>
    <w:rsid w:val="00F85853"/>
    <w:rsid w:val="00FA4B3B"/>
    <w:rsid w:val="00FB5620"/>
    <w:rsid w:val="00FD508A"/>
    <w:rsid w:val="00FF20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9C7C73"/>
    <w:pPr>
      <w:ind w:left="720"/>
      <w:contextualSpacing/>
    </w:pPr>
  </w:style>
  <w:style w:type="paragraph" w:styleId="Revision">
    <w:name w:val="Revision"/>
    <w:hidden/>
    <w:uiPriority w:val="99"/>
    <w:semiHidden/>
    <w:rsid w:val="009C7C73"/>
    <w:rPr>
      <w:rFonts w:ascii="Berylium" w:hAnsi="Berylium"/>
      <w:sz w:val="24"/>
      <w:szCs w:val="24"/>
    </w:rPr>
  </w:style>
  <w:style w:type="character" w:styleId="CommentReference">
    <w:name w:val="annotation reference"/>
    <w:basedOn w:val="DefaultParagraphFont"/>
    <w:semiHidden/>
    <w:unhideWhenUsed/>
    <w:rsid w:val="009C7C73"/>
    <w:rPr>
      <w:sz w:val="16"/>
      <w:szCs w:val="16"/>
    </w:rPr>
  </w:style>
  <w:style w:type="paragraph" w:styleId="CommentText">
    <w:name w:val="annotation text"/>
    <w:basedOn w:val="Normal"/>
    <w:link w:val="CommentTextChar"/>
    <w:unhideWhenUsed/>
    <w:rsid w:val="009C7C73"/>
    <w:rPr>
      <w:sz w:val="20"/>
      <w:szCs w:val="20"/>
    </w:rPr>
  </w:style>
  <w:style w:type="character" w:customStyle="1" w:styleId="CommentTextChar">
    <w:name w:val="Comment Text Char"/>
    <w:basedOn w:val="DefaultParagraphFont"/>
    <w:link w:val="CommentText"/>
    <w:rsid w:val="009C7C73"/>
    <w:rPr>
      <w:rFonts w:ascii="Berylium" w:hAnsi="Berylium"/>
    </w:rPr>
  </w:style>
  <w:style w:type="paragraph" w:styleId="CommentSubject">
    <w:name w:val="annotation subject"/>
    <w:basedOn w:val="CommentText"/>
    <w:next w:val="CommentText"/>
    <w:link w:val="CommentSubjectChar"/>
    <w:semiHidden/>
    <w:unhideWhenUsed/>
    <w:rsid w:val="009C7C73"/>
    <w:rPr>
      <w:b/>
      <w:bCs/>
    </w:rPr>
  </w:style>
  <w:style w:type="character" w:customStyle="1" w:styleId="CommentSubjectChar">
    <w:name w:val="Comment Subject Char"/>
    <w:basedOn w:val="CommentTextChar"/>
    <w:link w:val="CommentSubject"/>
    <w:semiHidden/>
    <w:rsid w:val="009C7C73"/>
    <w:rPr>
      <w:rFonts w:ascii="Berylium" w:hAnsi="Berylium"/>
      <w:b/>
      <w:bCs/>
    </w:rPr>
  </w:style>
  <w:style w:type="paragraph" w:styleId="NormalWeb">
    <w:name w:val="Normal (Web)"/>
    <w:basedOn w:val="Normal"/>
    <w:uiPriority w:val="99"/>
    <w:unhideWhenUsed/>
    <w:rsid w:val="00C8777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businesses/corporations/finenrollment-process" TargetMode="External" /><Relationship Id="rId5" Type="http://schemas.openxmlformats.org/officeDocument/2006/relationships/hyperlink" Target="https://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2025-03-07T21:32:00Z</dcterms:created>
  <dcterms:modified xsi:type="dcterms:W3CDTF">2025-03-07T22:16:00Z</dcterms:modified>
</cp:coreProperties>
</file>