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163DCD" w:rsidP="00163DCD" w14:paraId="38FF3C45" w14:textId="2DFE961C">
      <w:pPr>
        <w:tabs>
          <w:tab w:val="center" w:pos="4680"/>
        </w:tabs>
        <w:ind w:right="-450"/>
        <w:jc w:val="center"/>
        <w:rPr>
          <w:rFonts w:ascii="Times New Roman" w:hAnsi="Times New Roman"/>
          <w:bCs/>
        </w:rPr>
      </w:pPr>
      <w:r w:rsidRPr="00163DCD">
        <w:rPr>
          <w:rFonts w:ascii="Times New Roman" w:hAnsi="Times New Roman"/>
          <w:bCs/>
        </w:rPr>
        <w:t>User Fee for Employee Plan Determination or Opinion Letter Request</w:t>
      </w:r>
      <w:r>
        <w:rPr>
          <w:rFonts w:ascii="Times New Roman" w:hAnsi="Times New Roman"/>
          <w:bCs/>
        </w:rPr>
        <w:t xml:space="preserve"> Form 8717 &amp; Form 8717-A</w:t>
      </w:r>
    </w:p>
    <w:p w:rsidR="007B4A04" w:rsidRPr="001C0C5A" w:rsidP="00794A63" w14:paraId="289304B9" w14:textId="36190C16">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163DCD">
        <w:rPr>
          <w:rFonts w:ascii="Times New Roman" w:hAnsi="Times New Roman"/>
          <w:bCs/>
        </w:rPr>
        <w:t>772</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8E4B28" w:rsidRPr="008E4B28" w:rsidP="008E4B28" w14:paraId="3F8D4A8B" w14:textId="77777777">
      <w:pPr>
        <w:ind w:left="720"/>
        <w:rPr>
          <w:rFonts w:ascii="Times New Roman" w:hAnsi="Times New Roman"/>
        </w:rPr>
      </w:pPr>
      <w:r w:rsidRPr="008E4B28">
        <w:rPr>
          <w:rFonts w:ascii="Times New Roman" w:hAnsi="Times New Roman"/>
        </w:rPr>
        <w:t>Internal Revenue Code (IRC) section 7528 requires the payment of user fees for requests to the Internal Revenue Service (IRS) for ruling letters, opinion letters, and determination letters as determined according to categories established by the IRS. Revenue Procedure 2022-4, updated annually, provides the established categories and associated user fees for employee plan determination and opinion letters.</w:t>
      </w:r>
    </w:p>
    <w:p w:rsidR="008E4B28" w:rsidRPr="008E4B28" w:rsidP="008E4B28" w14:paraId="2A7198BB" w14:textId="77777777">
      <w:pPr>
        <w:ind w:left="720"/>
        <w:rPr>
          <w:rFonts w:ascii="Times New Roman" w:hAnsi="Times New Roman"/>
        </w:rPr>
      </w:pPr>
    </w:p>
    <w:p w:rsidR="008E4B28" w:rsidRPr="008E4B28" w:rsidP="008E4B28" w14:paraId="62FCF66D" w14:textId="77777777">
      <w:pPr>
        <w:ind w:left="720"/>
        <w:rPr>
          <w:rFonts w:ascii="Times New Roman" w:hAnsi="Times New Roman"/>
        </w:rPr>
      </w:pPr>
      <w:r w:rsidRPr="008E4B28">
        <w:rPr>
          <w:rFonts w:ascii="Times New Roman" w:hAnsi="Times New Roman"/>
        </w:rPr>
        <w:t>Forms 8717 and 8717-A are used by employee plan providers and sponsors to indicate the type of letter request and pay the appropriate user fee. These forms are attached to the Forms 5300, 5307, 5310, 5316, and the Form 4461 series applications for determination or opinion letters.</w:t>
      </w:r>
    </w:p>
    <w:p w:rsidR="008E4B28" w14:paraId="2F4FFA76" w14:textId="77777777">
      <w:pPr>
        <w:widowControl/>
        <w:tabs>
          <w:tab w:val="left" w:pos="-1440"/>
        </w:tabs>
        <w:ind w:left="720" w:hanging="720"/>
        <w:rPr>
          <w:rFonts w:ascii="Times New Roman" w:hAnsi="Times New Roman"/>
        </w:rPr>
      </w:pPr>
    </w:p>
    <w:p w:rsidR="00812555" w:rsidRPr="00A00C73" w14:paraId="460C8E89" w14:textId="29A4B8BD">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8658C5" w:rsidP="00205241" w14:paraId="720F6264" w14:textId="0921A611">
      <w:pPr>
        <w:widowControl/>
        <w:ind w:left="720"/>
        <w:rPr>
          <w:rFonts w:ascii="Times New Roman" w:hAnsi="Times New Roman"/>
        </w:rPr>
      </w:pPr>
      <w:r w:rsidRPr="008E4B28">
        <w:rPr>
          <w:rFonts w:ascii="Times New Roman" w:hAnsi="Times New Roman"/>
        </w:rPr>
        <w:t>The IRS uses the information provided on Form 8717</w:t>
      </w:r>
      <w:r w:rsidR="009E582F">
        <w:rPr>
          <w:rFonts w:ascii="Times New Roman" w:hAnsi="Times New Roman"/>
        </w:rPr>
        <w:t xml:space="preserve"> &amp; Form 8717-A</w:t>
      </w:r>
      <w:r w:rsidRPr="008E4B28">
        <w:rPr>
          <w:rFonts w:ascii="Times New Roman" w:hAnsi="Times New Roman"/>
        </w:rPr>
        <w:t xml:space="preserve"> to process and reconcile the required user fee with the type of letter application submitted by the plan providers and sponsors</w:t>
      </w:r>
      <w:r w:rsidR="009E582F">
        <w:rPr>
          <w:rFonts w:ascii="Times New Roman" w:hAnsi="Times New Roman"/>
        </w:rPr>
        <w:t>.</w:t>
      </w:r>
    </w:p>
    <w:p w:rsidR="008E4B28" w:rsidRPr="007B4A04" w:rsidP="00205241" w14:paraId="64B4D0EE"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1C0FE4" w:rsidP="008E4B28" w14:paraId="6D8475E3" w14:textId="42E2279B">
      <w:pPr>
        <w:keepLines/>
        <w:widowControl/>
        <w:ind w:firstLine="720"/>
        <w:rPr>
          <w:rFonts w:ascii="Times New Roman" w:hAnsi="Times New Roman"/>
        </w:rPr>
      </w:pPr>
      <w:r w:rsidRPr="008E4B28">
        <w:rPr>
          <w:rFonts w:ascii="Times New Roman" w:hAnsi="Times New Roman"/>
        </w:rPr>
        <w:t>Electronic filing of Form 8717 is currently available.</w:t>
      </w:r>
    </w:p>
    <w:p w:rsidR="008E4B28" w:rsidRPr="007B4A04" w14:paraId="7632BC89"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9820AB" w:rsidP="00FD79F6" w14:paraId="14082D2C" w14:textId="0FB5604E">
      <w:pPr>
        <w:widowControl/>
        <w:ind w:left="720"/>
        <w:rPr>
          <w:rFonts w:ascii="Times New Roman" w:hAnsi="Times New Roman"/>
        </w:rPr>
      </w:pPr>
      <w:r w:rsidRPr="008E4B28">
        <w:rPr>
          <w:rFonts w:ascii="Times New Roman" w:hAnsi="Times New Roman"/>
        </w:rPr>
        <w:t>The collection of information requirement will not have a significant economic impact on a substantial number of small entities. IRC section 7528(b)(2) provides user fee exemptions that further minimize the burden on such entities.</w:t>
      </w:r>
    </w:p>
    <w:p w:rsidR="008E4B28" w:rsidRPr="007B4A04" w:rsidP="00FD79F6" w14:paraId="728BCB7E"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8E4B28" w:rsidP="008D184F" w14:paraId="10ACAEE1" w14:textId="77777777">
      <w:pPr>
        <w:ind w:left="720"/>
        <w:rPr>
          <w:rFonts w:ascii="Times New Roman" w:hAnsi="Times New Roman"/>
        </w:rPr>
      </w:pPr>
      <w:r w:rsidRPr="008E4B28">
        <w:rPr>
          <w:rFonts w:ascii="Times New Roman" w:hAnsi="Times New Roman"/>
        </w:rPr>
        <w:t xml:space="preserve">A less frequent collection would not enable the IRS to determine if the correct user fees were paid in accordance with IRC section 7528 and delay applications for determination and opinion letters, which could result in the IRS being unable to meet its mission and serve the public. </w:t>
      </w:r>
    </w:p>
    <w:p w:rsidR="00812555" w:rsidRPr="007B4A04" w:rsidP="008D184F" w14:paraId="1FE5188F" w14:textId="170AB41E">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8321A8" w:rsidP="00A04C3D" w14:paraId="0E5AC880" w14:textId="32569F5B">
      <w:pPr>
        <w:ind w:left="720"/>
        <w:rPr>
          <w:rFonts w:ascii="Times New Roman" w:hAnsi="Times New Roman"/>
        </w:rPr>
      </w:pPr>
      <w:bookmarkStart w:id="0" w:name="_Hlk133482699"/>
      <w:r w:rsidRPr="008321A8">
        <w:rPr>
          <w:rFonts w:ascii="Times New Roman" w:hAnsi="Times New Roman"/>
        </w:rPr>
        <w:t xml:space="preserve">We received no comments during the comment period in response to the Federal Register notice (90 FR </w:t>
      </w:r>
      <w:r w:rsidR="008321A8">
        <w:rPr>
          <w:rFonts w:ascii="Times New Roman" w:hAnsi="Times New Roman"/>
        </w:rPr>
        <w:t>16591</w:t>
      </w:r>
      <w:r w:rsidRPr="008321A8">
        <w:rPr>
          <w:rFonts w:ascii="Times New Roman" w:hAnsi="Times New Roman"/>
        </w:rPr>
        <w:t xml:space="preserve">), dated </w:t>
      </w:r>
      <w:r w:rsidRPr="008321A8" w:rsidR="008321A8">
        <w:rPr>
          <w:rFonts w:ascii="Times New Roman" w:hAnsi="Times New Roman"/>
        </w:rPr>
        <w:t>April 18, 2025</w:t>
      </w:r>
      <w:r w:rsidRPr="008321A8">
        <w:rPr>
          <w:rFonts w:ascii="Times New Roman" w:hAnsi="Times New Roman"/>
        </w:rPr>
        <w:t>.</w:t>
      </w:r>
    </w:p>
    <w:bookmarkEnd w:id="0"/>
    <w:p w:rsidR="00A04C3D" w:rsidRPr="00A04C3D" w:rsidP="008321A8"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65253BD2">
      <w:pPr>
        <w:widowControl/>
        <w:ind w:left="720"/>
        <w:rPr>
          <w:rFonts w:ascii="Times New Roman" w:hAnsi="Times New Roman"/>
        </w:rPr>
      </w:pPr>
      <w:r w:rsidRPr="005F1145">
        <w:rPr>
          <w:rFonts w:ascii="Times New Roman" w:hAnsi="Times New Roman"/>
        </w:rPr>
        <w:t xml:space="preserve">A privacy impact assessment (PIA) has been conducted for information collected under this request as part of the “Employee Plans Exempt Organization Determination System” system, and a Privacy Act System of Records notice (SORN) has been issued for this system under Treasury/IRS 34.037-IRS Audit Trail and Security Records System; Treasury/IRS 50.001-Employee Plans/Exempt Organizations Correspondence Control Records; Treasury/IRS 50.003-Employee Plans/Exempt Organizations, Reports of Significant Matters; Treasury/IRS 50.222-Tax Exempt/Government Entities (TE/GE) Case Management Records. </w:t>
      </w:r>
      <w:r w:rsidRPr="005F1145" w:rsidR="00D56639">
        <w:rPr>
          <w:rFonts w:ascii="Times New Roman" w:hAnsi="Times New Roman"/>
        </w:rPr>
        <w:t xml:space="preserve">The </w:t>
      </w:r>
      <w:r w:rsidRPr="005F1145" w:rsidR="007D3BD9">
        <w:rPr>
          <w:rFonts w:ascii="Times New Roman" w:hAnsi="Times New Roman"/>
        </w:rPr>
        <w:t xml:space="preserve">Internal Revenue Service </w:t>
      </w:r>
      <w:r w:rsidRPr="005F1145" w:rsidR="007E17FB">
        <w:rPr>
          <w:rFonts w:ascii="Times New Roman" w:hAnsi="Times New Roman"/>
        </w:rPr>
        <w:t>PIA</w:t>
      </w:r>
      <w:r w:rsidRPr="005F1145" w:rsidR="007D3BD9">
        <w:rPr>
          <w:rFonts w:ascii="Times New Roman" w:hAnsi="Times New Roman"/>
        </w:rPr>
        <w:t>s</w:t>
      </w:r>
      <w:r w:rsidRPr="005F1145" w:rsidR="00D56639">
        <w:rPr>
          <w:rFonts w:ascii="Times New Roman" w:hAnsi="Times New Roman"/>
        </w:rPr>
        <w:t xml:space="preserve"> can be found at </w:t>
      </w:r>
      <w:hyperlink r:id="rId5" w:history="1">
        <w:r w:rsidRPr="005F1145" w:rsidR="0069009F">
          <w:rPr>
            <w:rStyle w:val="Hyperlink"/>
            <w:rFonts w:ascii="Times New Roman" w:hAnsi="Times New Roman"/>
          </w:rPr>
          <w:t>https://www.irs.gov/uac/Privacy-Impact-Assessments-PIA</w:t>
        </w:r>
      </w:hyperlink>
      <w:r w:rsidRPr="005F1145"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8E4B28" w:rsidP="00D3479B" w14:paraId="40666E1C" w14:textId="7A97E8D8">
      <w:pPr>
        <w:widowControl/>
        <w:ind w:left="720"/>
        <w:rPr>
          <w:rFonts w:ascii="Times New Roman" w:hAnsi="Times New Roman"/>
        </w:rPr>
      </w:pPr>
      <w:r w:rsidRPr="008E4B28">
        <w:rPr>
          <w:rFonts w:ascii="Times New Roman" w:hAnsi="Times New Roman"/>
        </w:rPr>
        <w:t xml:space="preserve">IRC section 7528 requires the payment of user fees for opinion and determination letters. Forms 8717 and 8717-A are used to pay the user fee and identify they type of letter being requested. The IRS estimates that there will be </w:t>
      </w:r>
      <w:r w:rsidR="00794A25">
        <w:rPr>
          <w:rFonts w:ascii="Times New Roman" w:hAnsi="Times New Roman"/>
        </w:rPr>
        <w:t>1,2</w:t>
      </w:r>
      <w:r w:rsidRPr="008E4B28">
        <w:rPr>
          <w:rFonts w:ascii="Times New Roman" w:hAnsi="Times New Roman"/>
        </w:rPr>
        <w:t xml:space="preserve">00 respondents, for a total estimated burden of </w:t>
      </w:r>
      <w:r w:rsidR="000C0B90">
        <w:rPr>
          <w:rFonts w:ascii="Times New Roman" w:hAnsi="Times New Roman"/>
        </w:rPr>
        <w:t>2,75</w:t>
      </w:r>
      <w:r w:rsidR="00B91DD9">
        <w:rPr>
          <w:rFonts w:ascii="Times New Roman" w:hAnsi="Times New Roman"/>
        </w:rPr>
        <w:t>3</w:t>
      </w:r>
      <w:r w:rsidRPr="008E4B28">
        <w:rPr>
          <w:rFonts w:ascii="Times New Roman" w:hAnsi="Times New Roman"/>
        </w:rPr>
        <w:t xml:space="preserve"> hours annually. </w:t>
      </w:r>
    </w:p>
    <w:p w:rsidR="00D3479B" w:rsidRPr="00D3479B" w:rsidP="00D3479B" w14:paraId="3FA495E2" w14:textId="232B0DB2">
      <w:pPr>
        <w:widowControl/>
        <w:ind w:left="720"/>
        <w:rPr>
          <w:rFonts w:ascii="Times New Roman" w:hAnsi="Times New Roman"/>
          <w:highlight w:val="yellow"/>
        </w:rPr>
      </w:pPr>
      <w:r w:rsidRPr="00D3479B">
        <w:rPr>
          <w:rFonts w:ascii="Times New Roman" w:hAnsi="Times New Roman"/>
          <w:highlight w:val="yellow"/>
        </w:rPr>
        <w:t xml:space="preserve"> </w:t>
      </w:r>
    </w:p>
    <w:p w:rsidR="00D3479B" w:rsidRPr="006E7C92" w:rsidP="00D3479B" w14:paraId="33F0723D" w14:textId="2816E7B4">
      <w:pPr>
        <w:widowControl/>
        <w:ind w:left="720"/>
        <w:rPr>
          <w:rFonts w:ascii="Times New Roman" w:hAnsi="Times New Roman"/>
        </w:rPr>
      </w:pPr>
      <w:r w:rsidRPr="00D0527C">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533"/>
        <w:gridCol w:w="1350"/>
        <w:gridCol w:w="1440"/>
        <w:gridCol w:w="1170"/>
        <w:gridCol w:w="1080"/>
        <w:gridCol w:w="1037"/>
      </w:tblGrid>
      <w:tr w14:paraId="7C39481E" w14:textId="77777777" w:rsidTr="005A7520">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bookmarkStart w:id="1" w:name="_Hlk205206295"/>
            <w:r w:rsidRPr="002F1F88">
              <w:rPr>
                <w:rFonts w:ascii="Times New Roman" w:hAnsi="Times New Roman"/>
                <w:bCs/>
                <w:sz w:val="22"/>
                <w:szCs w:val="22"/>
              </w:rPr>
              <w:t>Authority</w:t>
            </w:r>
          </w:p>
        </w:tc>
        <w:tc>
          <w:tcPr>
            <w:tcW w:w="1533"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50"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440" w:type="dxa"/>
            <w:vAlign w:val="bottom"/>
          </w:tcPr>
          <w:p w:rsidR="00F51090" w:rsidRPr="002F1F88" w:rsidP="00E022EC" w14:paraId="59E316D6" w14:textId="5FC47A8D">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8321A8">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170"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080"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5A7520">
        <w:tblPrEx>
          <w:tblW w:w="8687" w:type="dxa"/>
          <w:tblInd w:w="715" w:type="dxa"/>
          <w:tblLayout w:type="fixed"/>
          <w:tblLook w:val="04A0"/>
        </w:tblPrEx>
        <w:tc>
          <w:tcPr>
            <w:tcW w:w="1077" w:type="dxa"/>
            <w:shd w:val="clear" w:color="auto" w:fill="auto"/>
            <w:vAlign w:val="bottom"/>
          </w:tcPr>
          <w:p w:rsidR="00F51090" w:rsidRPr="002F1F88" w:rsidP="009B7BBF" w14:paraId="3C909053" w14:textId="7FB38F13">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8E4B28">
              <w:rPr>
                <w:rFonts w:ascii="Times New Roman" w:hAnsi="Times New Roman"/>
                <w:sz w:val="22"/>
                <w:szCs w:val="22"/>
              </w:rPr>
              <w:t>7528</w:t>
            </w:r>
          </w:p>
        </w:tc>
        <w:tc>
          <w:tcPr>
            <w:tcW w:w="1533" w:type="dxa"/>
            <w:vAlign w:val="bottom"/>
          </w:tcPr>
          <w:p w:rsidR="00F51090" w:rsidRPr="002F1F88" w:rsidP="009B7BBF" w14:paraId="10FD8983" w14:textId="76E1A8E1">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C66BAA">
              <w:rPr>
                <w:rFonts w:ascii="Times New Roman" w:hAnsi="Times New Roman"/>
                <w:sz w:val="22"/>
                <w:szCs w:val="22"/>
              </w:rPr>
              <w:t>8</w:t>
            </w:r>
            <w:r w:rsidR="008E4B28">
              <w:rPr>
                <w:rFonts w:ascii="Times New Roman" w:hAnsi="Times New Roman"/>
                <w:sz w:val="22"/>
                <w:szCs w:val="22"/>
              </w:rPr>
              <w:t>717</w:t>
            </w:r>
          </w:p>
        </w:tc>
        <w:tc>
          <w:tcPr>
            <w:tcW w:w="1350" w:type="dxa"/>
            <w:vAlign w:val="bottom"/>
          </w:tcPr>
          <w:p w:rsidR="00F51090" w:rsidRPr="002F1F88" w:rsidP="009B7BBF" w14:paraId="69911365" w14:textId="3484749B">
            <w:pPr>
              <w:keepNext/>
              <w:keepLines/>
              <w:numPr>
                <w:ilvl w:val="12"/>
                <w:numId w:val="0"/>
              </w:numPr>
              <w:jc w:val="center"/>
              <w:rPr>
                <w:rFonts w:ascii="Times New Roman" w:hAnsi="Times New Roman"/>
                <w:sz w:val="22"/>
                <w:szCs w:val="22"/>
              </w:rPr>
            </w:pPr>
            <w:r>
              <w:rPr>
                <w:rFonts w:ascii="Times New Roman" w:hAnsi="Times New Roman"/>
                <w:sz w:val="22"/>
                <w:szCs w:val="22"/>
              </w:rPr>
              <w:t>1</w:t>
            </w:r>
            <w:r w:rsidR="00196171">
              <w:rPr>
                <w:rFonts w:ascii="Times New Roman" w:hAnsi="Times New Roman"/>
                <w:sz w:val="22"/>
                <w:szCs w:val="22"/>
              </w:rPr>
              <w:t>,0</w:t>
            </w:r>
            <w:r>
              <w:rPr>
                <w:rFonts w:ascii="Times New Roman" w:hAnsi="Times New Roman"/>
                <w:sz w:val="22"/>
                <w:szCs w:val="22"/>
              </w:rPr>
              <w:t>7</w:t>
            </w:r>
            <w:r w:rsidR="00196171">
              <w:rPr>
                <w:rFonts w:ascii="Times New Roman" w:hAnsi="Times New Roman"/>
                <w:sz w:val="22"/>
                <w:szCs w:val="22"/>
              </w:rPr>
              <w:t>0</w:t>
            </w:r>
          </w:p>
        </w:tc>
        <w:tc>
          <w:tcPr>
            <w:tcW w:w="1440"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170" w:type="dxa"/>
            <w:shd w:val="clear" w:color="auto" w:fill="auto"/>
            <w:vAlign w:val="bottom"/>
          </w:tcPr>
          <w:p w:rsidR="00F51090" w:rsidRPr="002F1F88" w:rsidP="009B7BBF" w14:paraId="4A34C0F4" w14:textId="60C5D97E">
            <w:pPr>
              <w:keepNext/>
              <w:keepLines/>
              <w:numPr>
                <w:ilvl w:val="12"/>
                <w:numId w:val="0"/>
              </w:numPr>
              <w:jc w:val="center"/>
              <w:rPr>
                <w:rFonts w:ascii="Times New Roman" w:hAnsi="Times New Roman"/>
                <w:sz w:val="22"/>
                <w:szCs w:val="22"/>
              </w:rPr>
            </w:pPr>
            <w:r>
              <w:rPr>
                <w:rFonts w:ascii="Times New Roman" w:hAnsi="Times New Roman"/>
                <w:sz w:val="22"/>
                <w:szCs w:val="22"/>
              </w:rPr>
              <w:t>1</w:t>
            </w:r>
            <w:r w:rsidR="00196171">
              <w:rPr>
                <w:rFonts w:ascii="Times New Roman" w:hAnsi="Times New Roman"/>
                <w:sz w:val="22"/>
                <w:szCs w:val="22"/>
              </w:rPr>
              <w:t>,0</w:t>
            </w:r>
            <w:r>
              <w:rPr>
                <w:rFonts w:ascii="Times New Roman" w:hAnsi="Times New Roman"/>
                <w:sz w:val="22"/>
                <w:szCs w:val="22"/>
              </w:rPr>
              <w:t>70</w:t>
            </w:r>
          </w:p>
        </w:tc>
        <w:tc>
          <w:tcPr>
            <w:tcW w:w="1080" w:type="dxa"/>
            <w:vAlign w:val="bottom"/>
          </w:tcPr>
          <w:p w:rsidR="00F51090" w:rsidRPr="006E7B7B" w:rsidP="009B7BBF" w14:paraId="64DB23E2" w14:textId="75B81CDF">
            <w:pPr>
              <w:keepNext/>
              <w:keepLines/>
              <w:numPr>
                <w:ilvl w:val="12"/>
                <w:numId w:val="0"/>
              </w:numPr>
              <w:jc w:val="center"/>
              <w:rPr>
                <w:rFonts w:ascii="Times New Roman" w:hAnsi="Times New Roman"/>
                <w:sz w:val="22"/>
                <w:szCs w:val="22"/>
              </w:rPr>
            </w:pPr>
            <w:r w:rsidRPr="006E7B7B">
              <w:rPr>
                <w:rFonts w:ascii="Times New Roman" w:hAnsi="Times New Roman"/>
                <w:sz w:val="22"/>
                <w:szCs w:val="22"/>
              </w:rPr>
              <w:t>2.43</w:t>
            </w:r>
          </w:p>
        </w:tc>
        <w:tc>
          <w:tcPr>
            <w:tcW w:w="1037" w:type="dxa"/>
            <w:shd w:val="clear" w:color="auto" w:fill="auto"/>
            <w:vAlign w:val="bottom"/>
          </w:tcPr>
          <w:p w:rsidR="00F51090" w:rsidRPr="006E7B7B" w:rsidP="009B7BBF" w14:paraId="45FC8DBC" w14:textId="45943574">
            <w:pPr>
              <w:keepNext/>
              <w:keepLines/>
              <w:numPr>
                <w:ilvl w:val="12"/>
                <w:numId w:val="0"/>
              </w:numPr>
              <w:jc w:val="center"/>
              <w:rPr>
                <w:rFonts w:ascii="Times New Roman" w:hAnsi="Times New Roman"/>
                <w:sz w:val="22"/>
                <w:szCs w:val="22"/>
              </w:rPr>
            </w:pPr>
            <w:r w:rsidRPr="006E7B7B">
              <w:rPr>
                <w:rFonts w:ascii="Times New Roman" w:hAnsi="Times New Roman"/>
                <w:sz w:val="22"/>
                <w:szCs w:val="22"/>
              </w:rPr>
              <w:t>2,600</w:t>
            </w:r>
          </w:p>
        </w:tc>
      </w:tr>
      <w:tr w14:paraId="15B1C008" w14:textId="77777777" w:rsidTr="005A7520">
        <w:tblPrEx>
          <w:tblW w:w="8687" w:type="dxa"/>
          <w:tblInd w:w="715" w:type="dxa"/>
          <w:tblLayout w:type="fixed"/>
          <w:tblLook w:val="04A0"/>
        </w:tblPrEx>
        <w:tc>
          <w:tcPr>
            <w:tcW w:w="1077" w:type="dxa"/>
            <w:shd w:val="clear" w:color="auto" w:fill="auto"/>
            <w:vAlign w:val="bottom"/>
          </w:tcPr>
          <w:p w:rsidR="00D3479B" w:rsidRPr="002F1F88" w:rsidP="009B7BBF" w14:paraId="2D2DB787" w14:textId="2140C04F">
            <w:pPr>
              <w:keepNext/>
              <w:keepLines/>
              <w:numPr>
                <w:ilvl w:val="12"/>
                <w:numId w:val="0"/>
              </w:numPr>
              <w:jc w:val="center"/>
              <w:rPr>
                <w:rFonts w:ascii="Times New Roman" w:hAnsi="Times New Roman"/>
                <w:sz w:val="22"/>
                <w:szCs w:val="22"/>
              </w:rPr>
            </w:pPr>
            <w:r w:rsidRPr="00196171">
              <w:rPr>
                <w:rFonts w:ascii="Times New Roman" w:hAnsi="Times New Roman"/>
                <w:sz w:val="22"/>
                <w:szCs w:val="22"/>
              </w:rPr>
              <w:t xml:space="preserve">IRC § </w:t>
            </w:r>
            <w:r w:rsidR="008E4B28">
              <w:rPr>
                <w:rFonts w:ascii="Times New Roman" w:hAnsi="Times New Roman"/>
                <w:sz w:val="22"/>
                <w:szCs w:val="22"/>
              </w:rPr>
              <w:t>7528</w:t>
            </w:r>
          </w:p>
        </w:tc>
        <w:tc>
          <w:tcPr>
            <w:tcW w:w="1533" w:type="dxa"/>
            <w:vAlign w:val="bottom"/>
          </w:tcPr>
          <w:p w:rsidR="00D3479B" w:rsidRPr="002F1F88" w:rsidP="009B7BBF" w14:paraId="4DE67608" w14:textId="55A67497">
            <w:pPr>
              <w:keepNext/>
              <w:keepLines/>
              <w:numPr>
                <w:ilvl w:val="12"/>
                <w:numId w:val="0"/>
              </w:numPr>
              <w:jc w:val="center"/>
              <w:rPr>
                <w:rFonts w:ascii="Times New Roman" w:hAnsi="Times New Roman"/>
                <w:sz w:val="22"/>
                <w:szCs w:val="22"/>
              </w:rPr>
            </w:pPr>
            <w:r>
              <w:rPr>
                <w:rFonts w:ascii="Times New Roman" w:hAnsi="Times New Roman"/>
                <w:sz w:val="22"/>
                <w:szCs w:val="22"/>
              </w:rPr>
              <w:t>Form 8</w:t>
            </w:r>
            <w:r w:rsidR="008E4B28">
              <w:rPr>
                <w:rFonts w:ascii="Times New Roman" w:hAnsi="Times New Roman"/>
                <w:sz w:val="22"/>
                <w:szCs w:val="22"/>
              </w:rPr>
              <w:t>717</w:t>
            </w:r>
            <w:r>
              <w:rPr>
                <w:rFonts w:ascii="Times New Roman" w:hAnsi="Times New Roman"/>
                <w:sz w:val="22"/>
                <w:szCs w:val="22"/>
              </w:rPr>
              <w:t>-</w:t>
            </w:r>
            <w:r w:rsidR="008E4B28">
              <w:rPr>
                <w:rFonts w:ascii="Times New Roman" w:hAnsi="Times New Roman"/>
                <w:sz w:val="22"/>
                <w:szCs w:val="22"/>
              </w:rPr>
              <w:t>A</w:t>
            </w:r>
          </w:p>
        </w:tc>
        <w:tc>
          <w:tcPr>
            <w:tcW w:w="1350" w:type="dxa"/>
            <w:vAlign w:val="bottom"/>
          </w:tcPr>
          <w:p w:rsidR="00D3479B" w:rsidRPr="002F1F88" w:rsidP="009B7BBF" w14:paraId="1D4AEF65" w14:textId="5E343A5C">
            <w:pPr>
              <w:keepNext/>
              <w:keepLines/>
              <w:numPr>
                <w:ilvl w:val="12"/>
                <w:numId w:val="0"/>
              </w:numPr>
              <w:jc w:val="center"/>
              <w:rPr>
                <w:rFonts w:ascii="Times New Roman" w:hAnsi="Times New Roman"/>
                <w:sz w:val="22"/>
                <w:szCs w:val="22"/>
              </w:rPr>
            </w:pPr>
            <w:r>
              <w:rPr>
                <w:rFonts w:ascii="Times New Roman" w:hAnsi="Times New Roman"/>
                <w:sz w:val="22"/>
                <w:szCs w:val="22"/>
              </w:rPr>
              <w:t>130</w:t>
            </w:r>
          </w:p>
        </w:tc>
        <w:tc>
          <w:tcPr>
            <w:tcW w:w="1440" w:type="dxa"/>
            <w:vAlign w:val="bottom"/>
          </w:tcPr>
          <w:p w:rsidR="00D3479B" w:rsidRPr="002F1F88" w:rsidP="009B7BBF" w14:paraId="5ECEAB0A" w14:textId="67AFE521">
            <w:pPr>
              <w:keepNext/>
              <w:keepLines/>
              <w:numPr>
                <w:ilvl w:val="12"/>
                <w:numId w:val="0"/>
              </w:numPr>
              <w:jc w:val="center"/>
              <w:rPr>
                <w:rFonts w:ascii="Times New Roman" w:hAnsi="Times New Roman"/>
                <w:sz w:val="22"/>
                <w:szCs w:val="22"/>
              </w:rPr>
            </w:pPr>
            <w:r>
              <w:rPr>
                <w:rFonts w:ascii="Times New Roman" w:hAnsi="Times New Roman"/>
                <w:sz w:val="22"/>
                <w:szCs w:val="22"/>
              </w:rPr>
              <w:t>1</w:t>
            </w:r>
          </w:p>
        </w:tc>
        <w:tc>
          <w:tcPr>
            <w:tcW w:w="1170" w:type="dxa"/>
            <w:shd w:val="clear" w:color="auto" w:fill="auto"/>
            <w:vAlign w:val="bottom"/>
          </w:tcPr>
          <w:p w:rsidR="00D3479B" w:rsidP="009B7BBF" w14:paraId="3984850F" w14:textId="76394A56">
            <w:pPr>
              <w:keepNext/>
              <w:keepLines/>
              <w:numPr>
                <w:ilvl w:val="12"/>
                <w:numId w:val="0"/>
              </w:numPr>
              <w:jc w:val="center"/>
              <w:rPr>
                <w:rFonts w:ascii="Times New Roman" w:hAnsi="Times New Roman"/>
                <w:sz w:val="22"/>
                <w:szCs w:val="22"/>
              </w:rPr>
            </w:pPr>
            <w:r>
              <w:rPr>
                <w:rFonts w:ascii="Times New Roman" w:hAnsi="Times New Roman"/>
                <w:sz w:val="22"/>
                <w:szCs w:val="22"/>
              </w:rPr>
              <w:t>130</w:t>
            </w:r>
          </w:p>
        </w:tc>
        <w:tc>
          <w:tcPr>
            <w:tcW w:w="1080" w:type="dxa"/>
            <w:vAlign w:val="bottom"/>
          </w:tcPr>
          <w:p w:rsidR="00D3479B" w:rsidRPr="00AA1165" w:rsidP="009B7BBF" w14:paraId="2BF175E7" w14:textId="1A9D3D6C">
            <w:pPr>
              <w:keepNext/>
              <w:keepLines/>
              <w:numPr>
                <w:ilvl w:val="12"/>
                <w:numId w:val="0"/>
              </w:numPr>
              <w:jc w:val="center"/>
              <w:rPr>
                <w:rFonts w:ascii="Times New Roman" w:hAnsi="Times New Roman"/>
                <w:sz w:val="22"/>
                <w:szCs w:val="22"/>
              </w:rPr>
            </w:pPr>
            <w:r w:rsidRPr="00AA1165">
              <w:rPr>
                <w:rFonts w:ascii="Times New Roman" w:hAnsi="Times New Roman"/>
                <w:sz w:val="22"/>
                <w:szCs w:val="22"/>
              </w:rPr>
              <w:t>1.18</w:t>
            </w:r>
            <w:r w:rsidRPr="00AA1165" w:rsidR="00E3449C">
              <w:rPr>
                <w:rFonts w:ascii="Times New Roman" w:hAnsi="Times New Roman"/>
                <w:sz w:val="22"/>
                <w:szCs w:val="22"/>
              </w:rPr>
              <w:t xml:space="preserve"> </w:t>
            </w:r>
          </w:p>
        </w:tc>
        <w:tc>
          <w:tcPr>
            <w:tcW w:w="1037" w:type="dxa"/>
            <w:shd w:val="clear" w:color="auto" w:fill="auto"/>
            <w:vAlign w:val="bottom"/>
          </w:tcPr>
          <w:p w:rsidR="00D3479B" w:rsidRPr="00AA1165" w:rsidP="009B7BBF" w14:paraId="6944F682" w14:textId="5C0D8AE5">
            <w:pPr>
              <w:keepNext/>
              <w:keepLines/>
              <w:numPr>
                <w:ilvl w:val="12"/>
                <w:numId w:val="0"/>
              </w:numPr>
              <w:jc w:val="center"/>
              <w:rPr>
                <w:rFonts w:ascii="Times New Roman" w:hAnsi="Times New Roman"/>
                <w:sz w:val="22"/>
                <w:szCs w:val="22"/>
              </w:rPr>
            </w:pPr>
            <w:r w:rsidRPr="00AA1165">
              <w:rPr>
                <w:rFonts w:ascii="Times New Roman" w:hAnsi="Times New Roman"/>
                <w:sz w:val="22"/>
                <w:szCs w:val="22"/>
              </w:rPr>
              <w:t>15</w:t>
            </w:r>
            <w:r w:rsidR="00B91DD9">
              <w:rPr>
                <w:rFonts w:ascii="Times New Roman" w:hAnsi="Times New Roman"/>
                <w:sz w:val="22"/>
                <w:szCs w:val="22"/>
              </w:rPr>
              <w:t>3</w:t>
            </w:r>
          </w:p>
        </w:tc>
      </w:tr>
      <w:tr w14:paraId="3EFE4030" w14:textId="77777777" w:rsidTr="005A7520">
        <w:tblPrEx>
          <w:tblW w:w="8687" w:type="dxa"/>
          <w:tblInd w:w="715" w:type="dxa"/>
          <w:tblLayout w:type="fixed"/>
          <w:tblLook w:val="04A0"/>
        </w:tblPrEx>
        <w:trPr>
          <w:trHeight w:val="152"/>
        </w:trPr>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533"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50" w:type="dxa"/>
            <w:vAlign w:val="bottom"/>
          </w:tcPr>
          <w:p w:rsidR="00F51090" w:rsidRPr="002F1F88" w:rsidP="009B7BBF" w14:paraId="5A02F400" w14:textId="1CE1E276">
            <w:pPr>
              <w:keepNext/>
              <w:keepLines/>
              <w:numPr>
                <w:ilvl w:val="12"/>
                <w:numId w:val="0"/>
              </w:numPr>
              <w:jc w:val="center"/>
              <w:rPr>
                <w:rFonts w:ascii="Times New Roman" w:hAnsi="Times New Roman"/>
                <w:sz w:val="22"/>
                <w:szCs w:val="22"/>
              </w:rPr>
            </w:pPr>
            <w:r>
              <w:rPr>
                <w:rFonts w:ascii="Times New Roman" w:hAnsi="Times New Roman"/>
                <w:sz w:val="22"/>
                <w:szCs w:val="22"/>
              </w:rPr>
              <w:t>1,200</w:t>
            </w:r>
          </w:p>
        </w:tc>
        <w:tc>
          <w:tcPr>
            <w:tcW w:w="1440"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170" w:type="dxa"/>
            <w:shd w:val="clear" w:color="auto" w:fill="auto"/>
            <w:vAlign w:val="bottom"/>
          </w:tcPr>
          <w:p w:rsidR="00F51090" w:rsidRPr="002F1F88" w:rsidP="009B7BBF" w14:paraId="40DC0C3D" w14:textId="16EB9DA1">
            <w:pPr>
              <w:keepNext/>
              <w:keepLines/>
              <w:numPr>
                <w:ilvl w:val="12"/>
                <w:numId w:val="0"/>
              </w:numPr>
              <w:jc w:val="center"/>
              <w:rPr>
                <w:rFonts w:ascii="Times New Roman" w:hAnsi="Times New Roman"/>
                <w:sz w:val="22"/>
                <w:szCs w:val="22"/>
              </w:rPr>
            </w:pPr>
            <w:r>
              <w:rPr>
                <w:rFonts w:ascii="Times New Roman" w:hAnsi="Times New Roman"/>
                <w:sz w:val="22"/>
                <w:szCs w:val="22"/>
              </w:rPr>
              <w:t>1,200</w:t>
            </w:r>
          </w:p>
        </w:tc>
        <w:tc>
          <w:tcPr>
            <w:tcW w:w="1080" w:type="dxa"/>
            <w:vAlign w:val="bottom"/>
          </w:tcPr>
          <w:p w:rsidR="00F51090" w:rsidRPr="00AA1165"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AA1165" w:rsidP="009B7BBF" w14:paraId="0B3D053A" w14:textId="365B3173">
            <w:pPr>
              <w:keepNext/>
              <w:keepLines/>
              <w:numPr>
                <w:ilvl w:val="12"/>
                <w:numId w:val="0"/>
              </w:numPr>
              <w:jc w:val="center"/>
              <w:rPr>
                <w:rFonts w:ascii="Times New Roman" w:hAnsi="Times New Roman"/>
                <w:sz w:val="22"/>
                <w:szCs w:val="22"/>
              </w:rPr>
            </w:pPr>
            <w:r w:rsidRPr="00AA1165">
              <w:rPr>
                <w:rFonts w:ascii="Times New Roman" w:hAnsi="Times New Roman"/>
                <w:sz w:val="22"/>
                <w:szCs w:val="22"/>
              </w:rPr>
              <w:t>2,</w:t>
            </w:r>
            <w:r w:rsidR="00D0527C">
              <w:rPr>
                <w:rFonts w:ascii="Times New Roman" w:hAnsi="Times New Roman"/>
                <w:sz w:val="22"/>
                <w:szCs w:val="22"/>
              </w:rPr>
              <w:t>75</w:t>
            </w:r>
            <w:r w:rsidR="00B91DD9">
              <w:rPr>
                <w:rFonts w:ascii="Times New Roman" w:hAnsi="Times New Roman"/>
                <w:sz w:val="22"/>
                <w:szCs w:val="22"/>
              </w:rPr>
              <w:t>3</w:t>
            </w:r>
          </w:p>
        </w:tc>
      </w:tr>
      <w:bookmarkEnd w:id="1"/>
    </w:tbl>
    <w:p w:rsidR="00F51090" w:rsidP="0095256B" w14:paraId="3AF13B2B" w14:textId="77777777">
      <w:pPr>
        <w:widowControl/>
        <w:ind w:left="720"/>
        <w:rPr>
          <w:rFonts w:ascii="Times New Roman" w:hAnsi="Times New Roman"/>
        </w:rPr>
      </w:pPr>
    </w:p>
    <w:p w:rsidR="00A85A18" w:rsidP="00FC46F3" w14:paraId="4B9C657A" w14:textId="0405FDFF">
      <w:pPr>
        <w:widowControl/>
        <w:tabs>
          <w:tab w:val="left" w:pos="-1440"/>
        </w:tabs>
        <w:ind w:left="720" w:hanging="720"/>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w:t>
      </w:r>
      <w:r w:rsidRPr="002F1F88">
        <w:rPr>
          <w:rFonts w:ascii="Times New Roman" w:hAnsi="Times New Roman"/>
        </w:rPr>
        <w:t>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526EB1" w:rsidRPr="00783DC8" w:rsidP="00526EB1" w14:paraId="40A6A0A2" w14:textId="1633CB6F">
            <w:pPr>
              <w:keepNext/>
              <w:keepLines/>
              <w:numPr>
                <w:ilvl w:val="12"/>
                <w:numId w:val="0"/>
              </w:numPr>
              <w:rPr>
                <w:rFonts w:ascii="Times New Roman" w:hAnsi="Times New Roman"/>
                <w:sz w:val="22"/>
                <w:szCs w:val="22"/>
              </w:rPr>
            </w:pPr>
            <w:r w:rsidRPr="00F707A3">
              <w:rPr>
                <w:rFonts w:ascii="Times New Roman" w:hAnsi="Times New Roman"/>
              </w:rPr>
              <w:t>Form 8717</w:t>
            </w:r>
          </w:p>
        </w:tc>
        <w:tc>
          <w:tcPr>
            <w:tcW w:w="1970" w:type="dxa"/>
            <w:tcBorders>
              <w:top w:val="single" w:sz="4" w:space="0" w:color="auto"/>
              <w:left w:val="single" w:sz="4" w:space="0" w:color="auto"/>
              <w:bottom w:val="single" w:sz="4" w:space="0" w:color="auto"/>
              <w:right w:val="single" w:sz="4" w:space="0" w:color="auto"/>
            </w:tcBorders>
            <w:hideMark/>
          </w:tcPr>
          <w:p w:rsidR="00526EB1" w:rsidRPr="00783DC8" w:rsidP="00526EB1" w14:paraId="536D37EC" w14:textId="71598CBB">
            <w:pPr>
              <w:keepNext/>
              <w:keepLines/>
              <w:jc w:val="center"/>
              <w:rPr>
                <w:rFonts w:ascii="Times New Roman" w:hAnsi="Times New Roman"/>
                <w:sz w:val="22"/>
                <w:szCs w:val="22"/>
              </w:rPr>
            </w:pPr>
            <w:r w:rsidRPr="00F707A3">
              <w:rPr>
                <w:rFonts w:ascii="Times New Roman" w:hAnsi="Times New Roman"/>
              </w:rPr>
              <w:t>$17,560</w:t>
            </w:r>
          </w:p>
        </w:tc>
        <w:tc>
          <w:tcPr>
            <w:tcW w:w="341" w:type="dxa"/>
            <w:tcBorders>
              <w:top w:val="single" w:sz="4" w:space="0" w:color="auto"/>
              <w:left w:val="single" w:sz="4" w:space="0" w:color="auto"/>
              <w:bottom w:val="single" w:sz="4" w:space="0" w:color="auto"/>
              <w:right w:val="single" w:sz="4" w:space="0" w:color="auto"/>
            </w:tcBorders>
            <w:hideMark/>
          </w:tcPr>
          <w:p w:rsidR="00526EB1" w:rsidRPr="00783DC8" w:rsidP="00526EB1" w14:paraId="2007471B" w14:textId="1378E0B7">
            <w:pPr>
              <w:keepNext/>
              <w:keepLines/>
              <w:jc w:val="center"/>
              <w:rPr>
                <w:rFonts w:ascii="Times New Roman" w:hAnsi="Times New Roman"/>
                <w:sz w:val="22"/>
                <w:szCs w:val="22"/>
              </w:rPr>
            </w:pPr>
          </w:p>
        </w:tc>
        <w:tc>
          <w:tcPr>
            <w:tcW w:w="1739" w:type="dxa"/>
            <w:tcBorders>
              <w:top w:val="single" w:sz="4" w:space="0" w:color="auto"/>
              <w:left w:val="single" w:sz="4" w:space="0" w:color="auto"/>
              <w:bottom w:val="single" w:sz="4" w:space="0" w:color="auto"/>
              <w:right w:val="single" w:sz="4" w:space="0" w:color="auto"/>
            </w:tcBorders>
            <w:hideMark/>
          </w:tcPr>
          <w:p w:rsidR="00526EB1" w:rsidRPr="00783DC8" w:rsidP="00526EB1" w14:paraId="523F9FA3" w14:textId="1695156F">
            <w:pPr>
              <w:keepNext/>
              <w:keepLines/>
              <w:jc w:val="center"/>
              <w:rPr>
                <w:rFonts w:ascii="Times New Roman" w:hAnsi="Times New Roman"/>
                <w:sz w:val="22"/>
                <w:szCs w:val="22"/>
              </w:rPr>
            </w:pPr>
            <w:r w:rsidRPr="00F707A3">
              <w:rPr>
                <w:rFonts w:ascii="Times New Roman" w:hAnsi="Times New Roman"/>
              </w:rPr>
              <w:t>$0</w:t>
            </w:r>
          </w:p>
        </w:tc>
        <w:tc>
          <w:tcPr>
            <w:tcW w:w="387" w:type="dxa"/>
            <w:tcBorders>
              <w:top w:val="single" w:sz="4" w:space="0" w:color="auto"/>
              <w:left w:val="single" w:sz="4" w:space="0" w:color="auto"/>
              <w:bottom w:val="single" w:sz="4" w:space="0" w:color="auto"/>
              <w:right w:val="single" w:sz="4" w:space="0" w:color="auto"/>
            </w:tcBorders>
            <w:hideMark/>
          </w:tcPr>
          <w:p w:rsidR="00526EB1" w:rsidRPr="00783DC8" w:rsidP="00526EB1" w14:paraId="6DDC1F55" w14:textId="70640A6E">
            <w:pPr>
              <w:keepNext/>
              <w:keepLines/>
              <w:jc w:val="center"/>
              <w:rPr>
                <w:rFonts w:ascii="Times New Roman" w:hAnsi="Times New Roman"/>
                <w:sz w:val="22"/>
                <w:szCs w:val="22"/>
              </w:rPr>
            </w:pPr>
          </w:p>
        </w:tc>
        <w:tc>
          <w:tcPr>
            <w:tcW w:w="2215" w:type="dxa"/>
            <w:tcBorders>
              <w:top w:val="single" w:sz="4" w:space="0" w:color="auto"/>
              <w:left w:val="single" w:sz="4" w:space="0" w:color="auto"/>
              <w:bottom w:val="single" w:sz="4" w:space="0" w:color="auto"/>
              <w:right w:val="single" w:sz="4" w:space="0" w:color="auto"/>
            </w:tcBorders>
            <w:hideMark/>
          </w:tcPr>
          <w:p w:rsidR="00526EB1" w:rsidRPr="00783DC8" w:rsidP="00526EB1" w14:paraId="30AAE808" w14:textId="618A0C2F">
            <w:pPr>
              <w:keepNext/>
              <w:keepLines/>
              <w:jc w:val="center"/>
              <w:rPr>
                <w:rFonts w:ascii="Times New Roman" w:hAnsi="Times New Roman"/>
                <w:sz w:val="22"/>
                <w:szCs w:val="22"/>
              </w:rPr>
            </w:pPr>
            <w:r w:rsidRPr="00F707A3">
              <w:rPr>
                <w:rFonts w:ascii="Times New Roman" w:hAnsi="Times New Roman"/>
              </w:rPr>
              <w:t>$17,560</w:t>
            </w:r>
          </w:p>
        </w:tc>
      </w:tr>
      <w:tr w14:paraId="17A497E9" w14:textId="77777777" w:rsidTr="008E5AD2">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tcPr>
          <w:p w:rsidR="00526EB1" w:rsidRPr="00783DC8" w:rsidP="00526EB1" w14:paraId="6A64BF90" w14:textId="5AF9B1BD">
            <w:pPr>
              <w:keepNext/>
              <w:keepLines/>
              <w:rPr>
                <w:rFonts w:ascii="Times New Roman" w:hAnsi="Times New Roman"/>
                <w:bCs/>
                <w:sz w:val="22"/>
                <w:szCs w:val="22"/>
              </w:rPr>
            </w:pPr>
            <w:r w:rsidRPr="00F707A3">
              <w:rPr>
                <w:rFonts w:ascii="Times New Roman" w:hAnsi="Times New Roman"/>
              </w:rPr>
              <w:t>Form 8717-A</w:t>
            </w:r>
          </w:p>
        </w:tc>
        <w:tc>
          <w:tcPr>
            <w:tcW w:w="1970" w:type="dxa"/>
            <w:tcBorders>
              <w:top w:val="single" w:sz="4" w:space="0" w:color="auto"/>
              <w:left w:val="single" w:sz="4" w:space="0" w:color="auto"/>
              <w:bottom w:val="single" w:sz="4" w:space="0" w:color="auto"/>
              <w:right w:val="single" w:sz="4" w:space="0" w:color="auto"/>
            </w:tcBorders>
          </w:tcPr>
          <w:p w:rsidR="00526EB1" w:rsidRPr="00783DC8" w:rsidP="00526EB1" w14:paraId="3615DE0A" w14:textId="69DA5ABB">
            <w:pPr>
              <w:keepNext/>
              <w:keepLines/>
              <w:jc w:val="center"/>
              <w:rPr>
                <w:rFonts w:ascii="Times New Roman" w:hAnsi="Times New Roman"/>
                <w:bCs/>
                <w:sz w:val="22"/>
                <w:szCs w:val="22"/>
              </w:rPr>
            </w:pPr>
            <w:r w:rsidRPr="00F707A3">
              <w:rPr>
                <w:rFonts w:ascii="Times New Roman" w:hAnsi="Times New Roman"/>
              </w:rPr>
              <w:t>$16,097</w:t>
            </w:r>
          </w:p>
        </w:tc>
        <w:tc>
          <w:tcPr>
            <w:tcW w:w="341" w:type="dxa"/>
            <w:tcBorders>
              <w:top w:val="single" w:sz="4" w:space="0" w:color="auto"/>
              <w:left w:val="single" w:sz="4" w:space="0" w:color="auto"/>
              <w:bottom w:val="single" w:sz="4" w:space="0" w:color="auto"/>
              <w:right w:val="single" w:sz="4" w:space="0" w:color="auto"/>
            </w:tcBorders>
          </w:tcPr>
          <w:p w:rsidR="00526EB1" w:rsidRPr="00783DC8" w:rsidP="00526EB1" w14:paraId="7FF40098" w14:textId="78D7A912">
            <w:pPr>
              <w:keepNext/>
              <w:keepLines/>
              <w:jc w:val="center"/>
              <w:rPr>
                <w:rFonts w:ascii="Times New Roman" w:hAnsi="Times New Roman"/>
                <w:bCs/>
                <w:sz w:val="22"/>
                <w:szCs w:val="22"/>
              </w:rPr>
            </w:pPr>
          </w:p>
        </w:tc>
        <w:tc>
          <w:tcPr>
            <w:tcW w:w="1739" w:type="dxa"/>
            <w:tcBorders>
              <w:top w:val="single" w:sz="4" w:space="0" w:color="auto"/>
              <w:left w:val="single" w:sz="4" w:space="0" w:color="auto"/>
              <w:bottom w:val="single" w:sz="4" w:space="0" w:color="auto"/>
              <w:right w:val="single" w:sz="4" w:space="0" w:color="auto"/>
            </w:tcBorders>
          </w:tcPr>
          <w:p w:rsidR="00526EB1" w:rsidRPr="00783DC8" w:rsidP="00526EB1" w14:paraId="4EC7B4B0" w14:textId="75F9D367">
            <w:pPr>
              <w:keepNext/>
              <w:keepLines/>
              <w:jc w:val="center"/>
              <w:rPr>
                <w:rFonts w:ascii="Times New Roman" w:hAnsi="Times New Roman"/>
                <w:bCs/>
                <w:sz w:val="22"/>
                <w:szCs w:val="22"/>
              </w:rPr>
            </w:pPr>
            <w:r w:rsidRPr="00F707A3">
              <w:rPr>
                <w:rFonts w:ascii="Times New Roman" w:hAnsi="Times New Roman"/>
              </w:rPr>
              <w:t>$0</w:t>
            </w:r>
          </w:p>
        </w:tc>
        <w:tc>
          <w:tcPr>
            <w:tcW w:w="387" w:type="dxa"/>
            <w:tcBorders>
              <w:top w:val="single" w:sz="4" w:space="0" w:color="auto"/>
              <w:left w:val="single" w:sz="4" w:space="0" w:color="auto"/>
              <w:bottom w:val="single" w:sz="4" w:space="0" w:color="auto"/>
              <w:right w:val="single" w:sz="4" w:space="0" w:color="auto"/>
            </w:tcBorders>
          </w:tcPr>
          <w:p w:rsidR="00526EB1" w:rsidRPr="00783DC8" w:rsidP="00526EB1" w14:paraId="5E6BAC50" w14:textId="0C301367">
            <w:pPr>
              <w:keepNext/>
              <w:keepLines/>
              <w:jc w:val="center"/>
              <w:rPr>
                <w:rFonts w:ascii="Times New Roman" w:hAnsi="Times New Roman"/>
                <w:bCs/>
                <w:sz w:val="22"/>
                <w:szCs w:val="22"/>
              </w:rPr>
            </w:pPr>
          </w:p>
        </w:tc>
        <w:tc>
          <w:tcPr>
            <w:tcW w:w="2215" w:type="dxa"/>
            <w:tcBorders>
              <w:top w:val="single" w:sz="4" w:space="0" w:color="auto"/>
              <w:left w:val="single" w:sz="4" w:space="0" w:color="auto"/>
              <w:bottom w:val="single" w:sz="4" w:space="0" w:color="auto"/>
              <w:right w:val="single" w:sz="4" w:space="0" w:color="auto"/>
            </w:tcBorders>
          </w:tcPr>
          <w:p w:rsidR="00526EB1" w:rsidRPr="00783DC8" w:rsidP="00526EB1" w14:paraId="63BE53E0" w14:textId="5E16E96A">
            <w:pPr>
              <w:keepNext/>
              <w:keepLines/>
              <w:jc w:val="center"/>
              <w:rPr>
                <w:rFonts w:ascii="Times New Roman" w:hAnsi="Times New Roman"/>
                <w:bCs/>
                <w:sz w:val="22"/>
                <w:szCs w:val="22"/>
              </w:rPr>
            </w:pPr>
            <w:r w:rsidRPr="00F707A3">
              <w:rPr>
                <w:rFonts w:ascii="Times New Roman" w:hAnsi="Times New Roman"/>
              </w:rPr>
              <w:t>$16,097</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526EB1" w:rsidRPr="00783DC8" w:rsidP="00526EB1" w14:paraId="478E865E" w14:textId="77777777">
            <w:pPr>
              <w:keepNext/>
              <w:keepLines/>
              <w:rPr>
                <w:rFonts w:ascii="Times New Roman" w:hAnsi="Times New Roman"/>
                <w:bCs/>
                <w:sz w:val="22"/>
                <w:szCs w:val="22"/>
              </w:rPr>
            </w:pPr>
            <w:r w:rsidRPr="00783DC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526EB1" w:rsidRPr="00783DC8" w:rsidP="00526EB1" w14:paraId="41C58C88" w14:textId="06A1E53A">
            <w:pPr>
              <w:keepNext/>
              <w:keepLines/>
              <w:jc w:val="center"/>
              <w:rPr>
                <w:rFonts w:ascii="Times New Roman" w:hAnsi="Times New Roman"/>
                <w:bCs/>
                <w:sz w:val="22"/>
                <w:szCs w:val="22"/>
              </w:rPr>
            </w:pPr>
            <w:r w:rsidRPr="00783DC8">
              <w:rPr>
                <w:rFonts w:ascii="Times New Roman" w:hAnsi="Times New Roman"/>
                <w:bCs/>
                <w:sz w:val="22"/>
                <w:szCs w:val="22"/>
              </w:rPr>
              <w:t>$</w:t>
            </w:r>
            <w:r>
              <w:rPr>
                <w:rFonts w:ascii="Times New Roman" w:hAnsi="Times New Roman"/>
                <w:bCs/>
                <w:sz w:val="22"/>
                <w:szCs w:val="22"/>
              </w:rPr>
              <w:t>33</w:t>
            </w:r>
            <w:r w:rsidRPr="00783DC8">
              <w:rPr>
                <w:rFonts w:ascii="Times New Roman" w:hAnsi="Times New Roman"/>
                <w:bCs/>
                <w:sz w:val="22"/>
                <w:szCs w:val="22"/>
              </w:rPr>
              <w:t>,</w:t>
            </w:r>
            <w:r>
              <w:rPr>
                <w:rFonts w:ascii="Times New Roman" w:hAnsi="Times New Roman"/>
                <w:bCs/>
                <w:sz w:val="22"/>
                <w:szCs w:val="22"/>
              </w:rPr>
              <w:t>657</w:t>
            </w:r>
          </w:p>
        </w:tc>
        <w:tc>
          <w:tcPr>
            <w:tcW w:w="341" w:type="dxa"/>
            <w:tcBorders>
              <w:top w:val="single" w:sz="4" w:space="0" w:color="auto"/>
              <w:left w:val="single" w:sz="4" w:space="0" w:color="auto"/>
              <w:bottom w:val="single" w:sz="4" w:space="0" w:color="auto"/>
              <w:right w:val="single" w:sz="4" w:space="0" w:color="auto"/>
            </w:tcBorders>
          </w:tcPr>
          <w:p w:rsidR="00526EB1" w:rsidRPr="00783DC8" w:rsidP="00526EB1" w14:paraId="52AD02B7" w14:textId="4BF9B93E">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526EB1" w:rsidRPr="00783DC8" w:rsidP="00526EB1" w14:paraId="524E00FE" w14:textId="3E88D24C">
            <w:pPr>
              <w:keepNext/>
              <w:keepLines/>
              <w:jc w:val="center"/>
              <w:rPr>
                <w:rFonts w:ascii="Times New Roman" w:hAnsi="Times New Roman"/>
                <w:bCs/>
                <w:sz w:val="22"/>
                <w:szCs w:val="22"/>
              </w:rPr>
            </w:pPr>
            <w:r w:rsidRPr="00783DC8">
              <w:rPr>
                <w:rFonts w:ascii="Times New Roman" w:hAnsi="Times New Roman"/>
                <w:bCs/>
                <w:sz w:val="22"/>
                <w:szCs w:val="22"/>
              </w:rPr>
              <w:t>$</w:t>
            </w:r>
            <w:r>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526EB1" w:rsidRPr="00783DC8" w:rsidP="00526EB1" w14:paraId="1588FA4D" w14:textId="5AE21D4A">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526EB1" w:rsidRPr="00783DC8" w:rsidP="00526EB1" w14:paraId="42F71046" w14:textId="7A0AB1AC">
            <w:pPr>
              <w:keepNext/>
              <w:keepLines/>
              <w:jc w:val="center"/>
              <w:rPr>
                <w:rFonts w:ascii="Times New Roman" w:hAnsi="Times New Roman"/>
                <w:bCs/>
                <w:sz w:val="22"/>
                <w:szCs w:val="22"/>
              </w:rPr>
            </w:pPr>
            <w:r w:rsidRPr="00783DC8">
              <w:rPr>
                <w:rFonts w:ascii="Times New Roman" w:hAnsi="Times New Roman"/>
                <w:bCs/>
                <w:sz w:val="22"/>
                <w:szCs w:val="22"/>
              </w:rPr>
              <w:t>$</w:t>
            </w:r>
            <w:r>
              <w:rPr>
                <w:rFonts w:ascii="Times New Roman" w:hAnsi="Times New Roman"/>
                <w:bCs/>
                <w:sz w:val="22"/>
                <w:szCs w:val="22"/>
              </w:rPr>
              <w:t>33,657</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526EB1" w:rsidRPr="002F1F88" w:rsidP="00526EB1" w14:paraId="530B21F7" w14:textId="3AA35885">
            <w:pPr>
              <w:keepNext/>
              <w:keepLines/>
              <w:rPr>
                <w:rFonts w:ascii="Times New Roman" w:hAnsi="Times New Roman"/>
                <w:sz w:val="22"/>
                <w:szCs w:val="22"/>
              </w:rPr>
            </w:pPr>
            <w:r w:rsidRPr="002F1F88">
              <w:rPr>
                <w:rFonts w:ascii="Times New Roman" w:hAnsi="Times New Roman"/>
                <w:sz w:val="22"/>
                <w:szCs w:val="22"/>
              </w:rPr>
              <w:t xml:space="preserve">Table costs are based on </w:t>
            </w:r>
            <w:r w:rsidR="000C0B90">
              <w:rPr>
                <w:rFonts w:ascii="Times New Roman" w:hAnsi="Times New Roman"/>
                <w:sz w:val="22"/>
                <w:szCs w:val="22"/>
              </w:rPr>
              <w:t>FY23</w:t>
            </w:r>
            <w:r w:rsidRPr="002F1F88" w:rsidR="000C0B90">
              <w:rPr>
                <w:rFonts w:ascii="Times New Roman" w:hAnsi="Times New Roman"/>
                <w:sz w:val="22"/>
                <w:szCs w:val="22"/>
              </w:rPr>
              <w:t xml:space="preserve"> </w:t>
            </w:r>
            <w:r w:rsidRPr="002F1F88">
              <w:rPr>
                <w:rFonts w:ascii="Times New Roman" w:hAnsi="Times New Roman"/>
                <w:sz w:val="22"/>
                <w:szCs w:val="22"/>
              </w:rPr>
              <w:t xml:space="preserve">actuals obtained from IRS Chief Financial </w:t>
            </w:r>
            <w:r w:rsidRPr="002F1F88">
              <w:rPr>
                <w:rFonts w:ascii="Times New Roman" w:hAnsi="Times New Roman"/>
                <w:sz w:val="22"/>
                <w:szCs w:val="22"/>
              </w:rPr>
              <w:t>Office</w:t>
            </w:r>
            <w:r w:rsidRPr="002F1F88">
              <w:rPr>
                <w:rFonts w:ascii="Times New Roman" w:hAnsi="Times New Roman"/>
                <w:sz w:val="22"/>
                <w:szCs w:val="22"/>
              </w:rPr>
              <w:t xml:space="preserve"> and Media and Publications</w:t>
            </w:r>
          </w:p>
        </w:tc>
      </w:tr>
    </w:tbl>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CC2A13" w:rsidRPr="00732099" w:rsidP="00CC2A13" w14:paraId="3DEAD9B0" w14:textId="34C28372">
      <w:pPr>
        <w:widowControl/>
        <w:shd w:val="clear" w:color="auto" w:fill="FFFFFF"/>
        <w:autoSpaceDE/>
        <w:autoSpaceDN/>
        <w:adjustRightInd/>
        <w:ind w:left="720"/>
        <w:rPr>
          <w:rFonts w:ascii="Times New Roman" w:hAnsi="Times New Roman"/>
          <w:color w:val="000000"/>
        </w:rPr>
      </w:pPr>
      <w:r>
        <w:rPr>
          <w:rFonts w:ascii="Times New Roman" w:hAnsi="Times New Roman"/>
          <w:color w:val="000000"/>
        </w:rPr>
        <w:t xml:space="preserve">There </w:t>
      </w:r>
      <w:r w:rsidR="00D61E54">
        <w:rPr>
          <w:rFonts w:ascii="Times New Roman" w:hAnsi="Times New Roman"/>
          <w:color w:val="000000"/>
        </w:rPr>
        <w:t>is</w:t>
      </w:r>
      <w:r>
        <w:rPr>
          <w:rFonts w:ascii="Times New Roman" w:hAnsi="Times New Roman"/>
          <w:color w:val="000000"/>
        </w:rPr>
        <w:t xml:space="preserve"> no change being made to the Form 8717 or 8717-A.  </w:t>
      </w:r>
      <w:r w:rsidR="00C7521C">
        <w:rPr>
          <w:rFonts w:ascii="Times New Roman" w:hAnsi="Times New Roman"/>
          <w:color w:val="000000"/>
        </w:rPr>
        <w:t xml:space="preserve">However, updates to the </w:t>
      </w:r>
      <w:r w:rsidR="00F62932">
        <w:rPr>
          <w:rFonts w:ascii="Times New Roman" w:hAnsi="Times New Roman"/>
          <w:color w:val="000000"/>
        </w:rPr>
        <w:t xml:space="preserve">burden </w:t>
      </w:r>
      <w:r w:rsidR="00C7521C">
        <w:rPr>
          <w:rFonts w:ascii="Times New Roman" w:hAnsi="Times New Roman"/>
          <w:color w:val="000000"/>
        </w:rPr>
        <w:t>calculations</w:t>
      </w:r>
      <w:r w:rsidR="00F62932">
        <w:rPr>
          <w:rFonts w:ascii="Times New Roman" w:hAnsi="Times New Roman"/>
          <w:color w:val="000000"/>
        </w:rPr>
        <w:t xml:space="preserve"> resulted in a decrease in the time to respond</w:t>
      </w:r>
      <w:r w:rsidRPr="00732099" w:rsidR="00D56639">
        <w:rPr>
          <w:rFonts w:ascii="Times New Roman" w:hAnsi="Times New Roman"/>
          <w:color w:val="000000"/>
        </w:rPr>
        <w:t xml:space="preserve">. </w:t>
      </w:r>
      <w:r w:rsidR="0060664E">
        <w:rPr>
          <w:rFonts w:ascii="Times New Roman" w:hAnsi="Times New Roman"/>
          <w:color w:val="000000"/>
        </w:rPr>
        <w:t>Additionally,</w:t>
      </w:r>
      <w:r w:rsidRPr="00732099" w:rsidR="00C21434">
        <w:rPr>
          <w:rFonts w:ascii="Times New Roman" w:hAnsi="Times New Roman"/>
          <w:color w:val="000000"/>
        </w:rPr>
        <w:t xml:space="preserve"> the number of responses was updated based on current filing data. </w:t>
      </w:r>
      <w:r w:rsidRPr="00732099" w:rsidR="008A6839">
        <w:rPr>
          <w:rFonts w:ascii="Times New Roman" w:hAnsi="Times New Roman"/>
          <w:color w:val="000000"/>
        </w:rPr>
        <w:t>Th</w:t>
      </w:r>
      <w:r w:rsidR="008A6839">
        <w:rPr>
          <w:rFonts w:ascii="Times New Roman" w:hAnsi="Times New Roman"/>
          <w:color w:val="000000"/>
        </w:rPr>
        <w:t>ese updates to the calculations</w:t>
      </w:r>
      <w:r w:rsidRPr="00732099">
        <w:rPr>
          <w:rFonts w:ascii="Times New Roman" w:hAnsi="Times New Roman"/>
          <w:color w:val="000000"/>
        </w:rPr>
        <w:t xml:space="preserve"> decrease</w:t>
      </w:r>
      <w:r w:rsidR="00530BF2">
        <w:rPr>
          <w:rFonts w:ascii="Times New Roman" w:hAnsi="Times New Roman"/>
          <w:color w:val="000000"/>
        </w:rPr>
        <w:t>d</w:t>
      </w:r>
      <w:r w:rsidRPr="00732099">
        <w:rPr>
          <w:rFonts w:ascii="Times New Roman" w:hAnsi="Times New Roman"/>
          <w:color w:val="000000"/>
        </w:rPr>
        <w:t xml:space="preserve"> the burden by </w:t>
      </w:r>
      <w:r w:rsidRPr="00732099" w:rsidR="00732099">
        <w:rPr>
          <w:rFonts w:ascii="Times New Roman" w:hAnsi="Times New Roman"/>
          <w:color w:val="000000"/>
        </w:rPr>
        <w:t>-7,800</w:t>
      </w:r>
      <w:r w:rsidRPr="00732099">
        <w:rPr>
          <w:rFonts w:ascii="Times New Roman" w:hAnsi="Times New Roman"/>
          <w:color w:val="000000"/>
        </w:rPr>
        <w:t xml:space="preserve"> responses and </w:t>
      </w:r>
      <w:r w:rsidRPr="00732099" w:rsidR="00732099">
        <w:rPr>
          <w:rFonts w:ascii="Times New Roman" w:hAnsi="Times New Roman"/>
          <w:color w:val="000000"/>
        </w:rPr>
        <w:t>-20,897</w:t>
      </w:r>
      <w:r w:rsidRPr="00732099">
        <w:rPr>
          <w:rFonts w:ascii="Times New Roman" w:hAnsi="Times New Roman"/>
          <w:color w:val="000000"/>
        </w:rPr>
        <w:t xml:space="preserve"> hours due to Agency Estimate.</w:t>
      </w:r>
    </w:p>
    <w:p w:rsidR="00C21434" w:rsidRPr="00732099" w:rsidP="008321A8" w14:paraId="4B93A358" w14:textId="77777777">
      <w:pPr>
        <w:widowControl/>
        <w:shd w:val="clear" w:color="auto" w:fill="FFFFFF"/>
        <w:autoSpaceDE/>
        <w:autoSpaceDN/>
        <w:adjustRightInd/>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212DA424" w14:textId="77777777">
            <w:pPr>
              <w:keepNext/>
              <w:keepLines/>
              <w:autoSpaceDE/>
              <w:autoSpaceDN/>
              <w:adjustRightInd/>
              <w:jc w:val="center"/>
              <w:rPr>
                <w:rFonts w:ascii="Arial Narrow" w:hAnsi="Arial Narrow" w:cs="Arial"/>
                <w:b/>
                <w:bCs/>
                <w:color w:val="000000"/>
                <w:sz w:val="20"/>
                <w:szCs w:val="20"/>
              </w:rPr>
            </w:pPr>
            <w:bookmarkStart w:id="2"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6EFEB159"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3BE68CFB"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16BB5785"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2C195718"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732099" w:rsidP="00751B7E" w14:paraId="632EFC06"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732099" w:rsidP="00751B7E" w14:paraId="1C8756E3" w14:textId="77777777">
            <w:pPr>
              <w:keepNext/>
              <w:keepLines/>
              <w:autoSpaceDE/>
              <w:autoSpaceDN/>
              <w:adjustRightInd/>
              <w:jc w:val="center"/>
              <w:rPr>
                <w:rFonts w:ascii="Arial Narrow" w:hAnsi="Arial Narrow" w:cs="Arial"/>
                <w:b/>
                <w:bCs/>
                <w:color w:val="000000"/>
                <w:sz w:val="20"/>
                <w:szCs w:val="20"/>
              </w:rPr>
            </w:pPr>
            <w:r w:rsidRPr="00732099">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65CBE7F2" w14:textId="77777777">
            <w:pPr>
              <w:keepNext/>
              <w:keepLines/>
              <w:autoSpaceDE/>
              <w:autoSpaceDN/>
              <w:adjustRightInd/>
              <w:rPr>
                <w:rFonts w:ascii="Arial Narrow" w:hAnsi="Arial Narrow" w:cs="Arial"/>
                <w:color w:val="000000"/>
                <w:sz w:val="20"/>
                <w:szCs w:val="20"/>
              </w:rPr>
            </w:pPr>
            <w:r w:rsidRPr="00732099">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5A8E0D19" w14:textId="0BB413D4">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1</w:t>
            </w:r>
            <w:r w:rsidRPr="00732099" w:rsidR="00CC2A13">
              <w:rPr>
                <w:rFonts w:ascii="Arial Narrow" w:hAnsi="Arial Narrow" w:cs="Arial"/>
                <w:color w:val="000000"/>
                <w:sz w:val="20"/>
                <w:szCs w:val="20"/>
              </w:rPr>
              <w:t>,200</w:t>
            </w:r>
          </w:p>
        </w:tc>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16995E49"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14C2E712"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14275B22" w14:textId="3714D63F">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-7,800</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44DFE6AA"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732099" w:rsidP="00751B7E" w14:paraId="5CA0F441" w14:textId="0540698B">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9,000</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6757A1C7" w14:textId="0F5E1137">
            <w:pPr>
              <w:keepNext/>
              <w:keepLines/>
              <w:autoSpaceDE/>
              <w:autoSpaceDN/>
              <w:adjustRightInd/>
              <w:rPr>
                <w:rFonts w:ascii="Arial Narrow" w:hAnsi="Arial Narrow" w:cs="Arial"/>
                <w:color w:val="000000"/>
                <w:sz w:val="20"/>
                <w:szCs w:val="20"/>
              </w:rPr>
            </w:pPr>
            <w:r w:rsidRPr="00732099">
              <w:rPr>
                <w:rFonts w:ascii="Arial Narrow" w:hAnsi="Arial Narrow" w:cs="Arial"/>
                <w:color w:val="000000"/>
                <w:sz w:val="20"/>
                <w:szCs w:val="20"/>
              </w:rPr>
              <w:t>Annual Time Burden (</w:t>
            </w:r>
            <w:r w:rsidRPr="00732099" w:rsidR="00CC2A13">
              <w:rPr>
                <w:rFonts w:ascii="Arial Narrow" w:hAnsi="Arial Narrow" w:cs="Arial"/>
                <w:color w:val="000000"/>
                <w:sz w:val="20"/>
                <w:szCs w:val="20"/>
              </w:rPr>
              <w:t>Hr.</w:t>
            </w:r>
            <w:r w:rsidRPr="00732099">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27E62E14" w14:textId="3F2B510F">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2,753</w:t>
            </w:r>
          </w:p>
        </w:tc>
        <w:tc>
          <w:tcPr>
            <w:tcW w:w="1170" w:type="dxa"/>
            <w:tcBorders>
              <w:top w:val="outset" w:sz="6" w:space="0" w:color="auto"/>
              <w:left w:val="outset" w:sz="6" w:space="0" w:color="auto"/>
              <w:bottom w:val="outset" w:sz="6" w:space="0" w:color="auto"/>
              <w:right w:val="outset" w:sz="6" w:space="0" w:color="auto"/>
            </w:tcBorders>
            <w:hideMark/>
          </w:tcPr>
          <w:p w:rsidR="00C21434" w:rsidRPr="00732099" w:rsidP="00751B7E" w14:paraId="4482867D"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5E6E3F5A"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468146A6" w14:textId="61A8EAD4">
            <w:pPr>
              <w:keepNext/>
              <w:keepLines/>
              <w:autoSpaceDE/>
              <w:autoSpaceDN/>
              <w:adjustRightInd/>
              <w:jc w:val="center"/>
              <w:rPr>
                <w:rFonts w:ascii="Arial Narrow" w:hAnsi="Arial Narrow" w:cs="Arial"/>
                <w:color w:val="000000"/>
                <w:sz w:val="20"/>
                <w:szCs w:val="20"/>
              </w:rPr>
            </w:pPr>
            <w:bookmarkStart w:id="3" w:name="_Hlk173912080"/>
            <w:r w:rsidRPr="00732099">
              <w:rPr>
                <w:rFonts w:ascii="Arial Narrow" w:hAnsi="Arial Narrow" w:cs="Arial"/>
                <w:color w:val="000000"/>
                <w:sz w:val="20"/>
                <w:szCs w:val="20"/>
              </w:rPr>
              <w:t>-20,</w:t>
            </w:r>
            <w:bookmarkEnd w:id="3"/>
            <w:r w:rsidRPr="00732099" w:rsidR="00732099">
              <w:rPr>
                <w:rFonts w:ascii="Arial Narrow" w:hAnsi="Arial Narrow" w:cs="Arial"/>
                <w:color w:val="000000"/>
                <w:sz w:val="20"/>
                <w:szCs w:val="20"/>
              </w:rPr>
              <w:t>897</w:t>
            </w:r>
          </w:p>
        </w:tc>
        <w:tc>
          <w:tcPr>
            <w:tcW w:w="1350" w:type="dxa"/>
            <w:tcBorders>
              <w:top w:val="outset" w:sz="6" w:space="0" w:color="auto"/>
              <w:left w:val="outset" w:sz="6" w:space="0" w:color="auto"/>
              <w:bottom w:val="outset" w:sz="6" w:space="0" w:color="auto"/>
              <w:right w:val="outset" w:sz="6" w:space="0" w:color="auto"/>
            </w:tcBorders>
            <w:hideMark/>
          </w:tcPr>
          <w:p w:rsidR="00C21434" w:rsidRPr="00732099" w:rsidP="00751B7E" w14:paraId="688017CF" w14:textId="77777777">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24E32" w:rsidP="00751B7E" w14:paraId="151E414F" w14:textId="5912ACF4">
            <w:pPr>
              <w:keepNext/>
              <w:keepLines/>
              <w:autoSpaceDE/>
              <w:autoSpaceDN/>
              <w:adjustRightInd/>
              <w:jc w:val="center"/>
              <w:rPr>
                <w:rFonts w:ascii="Arial Narrow" w:hAnsi="Arial Narrow" w:cs="Arial"/>
                <w:color w:val="000000"/>
                <w:sz w:val="20"/>
                <w:szCs w:val="20"/>
              </w:rPr>
            </w:pPr>
            <w:r w:rsidRPr="00732099">
              <w:rPr>
                <w:rFonts w:ascii="Arial Narrow" w:hAnsi="Arial Narrow" w:cs="Arial"/>
                <w:color w:val="000000"/>
                <w:sz w:val="20"/>
                <w:szCs w:val="20"/>
              </w:rPr>
              <w:t>2</w:t>
            </w:r>
            <w:r w:rsidRPr="00732099" w:rsidR="00CC2A13">
              <w:rPr>
                <w:rFonts w:ascii="Arial Narrow" w:hAnsi="Arial Narrow" w:cs="Arial"/>
                <w:color w:val="000000"/>
                <w:sz w:val="20"/>
                <w:szCs w:val="20"/>
              </w:rPr>
              <w:t>3</w:t>
            </w:r>
            <w:r w:rsidRPr="00732099">
              <w:rPr>
                <w:rFonts w:ascii="Arial Narrow" w:hAnsi="Arial Narrow" w:cs="Arial"/>
                <w:color w:val="000000"/>
                <w:sz w:val="20"/>
                <w:szCs w:val="20"/>
              </w:rPr>
              <w:t>,6</w:t>
            </w:r>
            <w:r w:rsidRPr="00732099" w:rsidR="00CC2A13">
              <w:rPr>
                <w:rFonts w:ascii="Arial Narrow" w:hAnsi="Arial Narrow" w:cs="Arial"/>
                <w:color w:val="000000"/>
                <w:sz w:val="20"/>
                <w:szCs w:val="20"/>
              </w:rPr>
              <w:t>50</w:t>
            </w:r>
          </w:p>
        </w:tc>
      </w:tr>
      <w:bookmarkEnd w:id="2"/>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EF34590">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261A"/>
    <w:rsid w:val="000530A9"/>
    <w:rsid w:val="00056FAA"/>
    <w:rsid w:val="00064385"/>
    <w:rsid w:val="000723F0"/>
    <w:rsid w:val="00082668"/>
    <w:rsid w:val="000C012F"/>
    <w:rsid w:val="000C0B90"/>
    <w:rsid w:val="000C27C5"/>
    <w:rsid w:val="000C3DED"/>
    <w:rsid w:val="000C4DE2"/>
    <w:rsid w:val="000C74B9"/>
    <w:rsid w:val="000D7631"/>
    <w:rsid w:val="000D7805"/>
    <w:rsid w:val="000E5B66"/>
    <w:rsid w:val="000F5374"/>
    <w:rsid w:val="000F7719"/>
    <w:rsid w:val="00125D77"/>
    <w:rsid w:val="00136B3A"/>
    <w:rsid w:val="00150E6A"/>
    <w:rsid w:val="00151BC1"/>
    <w:rsid w:val="00163DCD"/>
    <w:rsid w:val="001658A5"/>
    <w:rsid w:val="00167DCF"/>
    <w:rsid w:val="00181ECA"/>
    <w:rsid w:val="001900BD"/>
    <w:rsid w:val="00196171"/>
    <w:rsid w:val="001C0C5A"/>
    <w:rsid w:val="001C0FE4"/>
    <w:rsid w:val="001D21B0"/>
    <w:rsid w:val="001E01C4"/>
    <w:rsid w:val="001E1DD1"/>
    <w:rsid w:val="002046CD"/>
    <w:rsid w:val="00205241"/>
    <w:rsid w:val="00210A55"/>
    <w:rsid w:val="00222312"/>
    <w:rsid w:val="002227AE"/>
    <w:rsid w:val="002262D1"/>
    <w:rsid w:val="00231AB8"/>
    <w:rsid w:val="002426FA"/>
    <w:rsid w:val="00245779"/>
    <w:rsid w:val="002503C0"/>
    <w:rsid w:val="00254F7D"/>
    <w:rsid w:val="00256AD6"/>
    <w:rsid w:val="00265384"/>
    <w:rsid w:val="00266598"/>
    <w:rsid w:val="00276ED4"/>
    <w:rsid w:val="002807C9"/>
    <w:rsid w:val="0028285B"/>
    <w:rsid w:val="00292929"/>
    <w:rsid w:val="002B2ED0"/>
    <w:rsid w:val="002D0FF6"/>
    <w:rsid w:val="002D55BF"/>
    <w:rsid w:val="002D77C5"/>
    <w:rsid w:val="002E1A54"/>
    <w:rsid w:val="002E4753"/>
    <w:rsid w:val="002E5505"/>
    <w:rsid w:val="002F1F88"/>
    <w:rsid w:val="002F6DC5"/>
    <w:rsid w:val="0031058C"/>
    <w:rsid w:val="003126F1"/>
    <w:rsid w:val="003169E1"/>
    <w:rsid w:val="003459C5"/>
    <w:rsid w:val="0035309D"/>
    <w:rsid w:val="00355737"/>
    <w:rsid w:val="003668FC"/>
    <w:rsid w:val="00381597"/>
    <w:rsid w:val="0039000A"/>
    <w:rsid w:val="003A2142"/>
    <w:rsid w:val="003A6B56"/>
    <w:rsid w:val="003B17AB"/>
    <w:rsid w:val="003B33F7"/>
    <w:rsid w:val="003B56F1"/>
    <w:rsid w:val="003D0A99"/>
    <w:rsid w:val="003D3CE3"/>
    <w:rsid w:val="003F4B56"/>
    <w:rsid w:val="003F7022"/>
    <w:rsid w:val="00406513"/>
    <w:rsid w:val="00411A08"/>
    <w:rsid w:val="00411F42"/>
    <w:rsid w:val="00417051"/>
    <w:rsid w:val="00420573"/>
    <w:rsid w:val="004211B7"/>
    <w:rsid w:val="00423E67"/>
    <w:rsid w:val="00433D0D"/>
    <w:rsid w:val="00435505"/>
    <w:rsid w:val="0043787B"/>
    <w:rsid w:val="00451146"/>
    <w:rsid w:val="00470E4F"/>
    <w:rsid w:val="00470E87"/>
    <w:rsid w:val="00477585"/>
    <w:rsid w:val="00492E32"/>
    <w:rsid w:val="004A7274"/>
    <w:rsid w:val="004B0156"/>
    <w:rsid w:val="004B0DF9"/>
    <w:rsid w:val="004E13E8"/>
    <w:rsid w:val="004E26B4"/>
    <w:rsid w:val="004F4E7C"/>
    <w:rsid w:val="004F504D"/>
    <w:rsid w:val="00505FC7"/>
    <w:rsid w:val="0050792B"/>
    <w:rsid w:val="00507FDC"/>
    <w:rsid w:val="00524E32"/>
    <w:rsid w:val="00526EB1"/>
    <w:rsid w:val="00530BF2"/>
    <w:rsid w:val="00531241"/>
    <w:rsid w:val="00535187"/>
    <w:rsid w:val="005401DA"/>
    <w:rsid w:val="00540CD5"/>
    <w:rsid w:val="00543C72"/>
    <w:rsid w:val="00554D20"/>
    <w:rsid w:val="005679E1"/>
    <w:rsid w:val="005769DA"/>
    <w:rsid w:val="0058228F"/>
    <w:rsid w:val="00584153"/>
    <w:rsid w:val="00593614"/>
    <w:rsid w:val="00596E0F"/>
    <w:rsid w:val="005A1CFC"/>
    <w:rsid w:val="005A4B68"/>
    <w:rsid w:val="005A70D9"/>
    <w:rsid w:val="005A7520"/>
    <w:rsid w:val="005B0F0F"/>
    <w:rsid w:val="005C0B2C"/>
    <w:rsid w:val="005E4FA3"/>
    <w:rsid w:val="005E57FF"/>
    <w:rsid w:val="005F1145"/>
    <w:rsid w:val="005F48AE"/>
    <w:rsid w:val="0060664E"/>
    <w:rsid w:val="006207F2"/>
    <w:rsid w:val="00642CF5"/>
    <w:rsid w:val="006478E9"/>
    <w:rsid w:val="00651CA4"/>
    <w:rsid w:val="00661732"/>
    <w:rsid w:val="00682831"/>
    <w:rsid w:val="0068305F"/>
    <w:rsid w:val="0069009F"/>
    <w:rsid w:val="006C5CE7"/>
    <w:rsid w:val="006E6377"/>
    <w:rsid w:val="006E7B7B"/>
    <w:rsid w:val="006E7C92"/>
    <w:rsid w:val="006F15D5"/>
    <w:rsid w:val="00702669"/>
    <w:rsid w:val="007163C0"/>
    <w:rsid w:val="007273C1"/>
    <w:rsid w:val="00732099"/>
    <w:rsid w:val="0074626E"/>
    <w:rsid w:val="00751B7E"/>
    <w:rsid w:val="00770548"/>
    <w:rsid w:val="007775D0"/>
    <w:rsid w:val="00783DC8"/>
    <w:rsid w:val="00794A25"/>
    <w:rsid w:val="00794A63"/>
    <w:rsid w:val="007A3CBF"/>
    <w:rsid w:val="007B4A04"/>
    <w:rsid w:val="007B6890"/>
    <w:rsid w:val="007C01D1"/>
    <w:rsid w:val="007C41D0"/>
    <w:rsid w:val="007D3BD9"/>
    <w:rsid w:val="007E17FB"/>
    <w:rsid w:val="007E7087"/>
    <w:rsid w:val="007F2F19"/>
    <w:rsid w:val="00806A24"/>
    <w:rsid w:val="00812555"/>
    <w:rsid w:val="008210F3"/>
    <w:rsid w:val="00822D1B"/>
    <w:rsid w:val="008312F2"/>
    <w:rsid w:val="008321A8"/>
    <w:rsid w:val="008432E0"/>
    <w:rsid w:val="00850119"/>
    <w:rsid w:val="0085089A"/>
    <w:rsid w:val="00850ED6"/>
    <w:rsid w:val="00851BB9"/>
    <w:rsid w:val="008658C5"/>
    <w:rsid w:val="00870E75"/>
    <w:rsid w:val="00871C9B"/>
    <w:rsid w:val="00872669"/>
    <w:rsid w:val="00895A02"/>
    <w:rsid w:val="008A6839"/>
    <w:rsid w:val="008B1645"/>
    <w:rsid w:val="008B7284"/>
    <w:rsid w:val="008D184F"/>
    <w:rsid w:val="008D5F8A"/>
    <w:rsid w:val="008E3C27"/>
    <w:rsid w:val="008E3D2F"/>
    <w:rsid w:val="008E44FB"/>
    <w:rsid w:val="008E4B28"/>
    <w:rsid w:val="0090421C"/>
    <w:rsid w:val="009079F5"/>
    <w:rsid w:val="00910941"/>
    <w:rsid w:val="0092798E"/>
    <w:rsid w:val="00942D47"/>
    <w:rsid w:val="0095095B"/>
    <w:rsid w:val="00951541"/>
    <w:rsid w:val="0095256B"/>
    <w:rsid w:val="00961FA1"/>
    <w:rsid w:val="009717E1"/>
    <w:rsid w:val="00977520"/>
    <w:rsid w:val="00981219"/>
    <w:rsid w:val="009820AB"/>
    <w:rsid w:val="00983E73"/>
    <w:rsid w:val="00987234"/>
    <w:rsid w:val="009A1C47"/>
    <w:rsid w:val="009A1F76"/>
    <w:rsid w:val="009A4E2F"/>
    <w:rsid w:val="009B7BBF"/>
    <w:rsid w:val="009C42CA"/>
    <w:rsid w:val="009C7797"/>
    <w:rsid w:val="009D3002"/>
    <w:rsid w:val="009D5BA6"/>
    <w:rsid w:val="009E582F"/>
    <w:rsid w:val="009F2875"/>
    <w:rsid w:val="00A00773"/>
    <w:rsid w:val="00A00C73"/>
    <w:rsid w:val="00A04C3D"/>
    <w:rsid w:val="00A14435"/>
    <w:rsid w:val="00A15A49"/>
    <w:rsid w:val="00A240EA"/>
    <w:rsid w:val="00A32F5A"/>
    <w:rsid w:val="00A3421B"/>
    <w:rsid w:val="00A673BF"/>
    <w:rsid w:val="00A74705"/>
    <w:rsid w:val="00A749EF"/>
    <w:rsid w:val="00A8436C"/>
    <w:rsid w:val="00A846A4"/>
    <w:rsid w:val="00A85A18"/>
    <w:rsid w:val="00AA1165"/>
    <w:rsid w:val="00AA3732"/>
    <w:rsid w:val="00AA380B"/>
    <w:rsid w:val="00AD183B"/>
    <w:rsid w:val="00AD34CD"/>
    <w:rsid w:val="00AE7926"/>
    <w:rsid w:val="00AE7B2F"/>
    <w:rsid w:val="00B01ADB"/>
    <w:rsid w:val="00B21FCD"/>
    <w:rsid w:val="00B222E0"/>
    <w:rsid w:val="00B36FE1"/>
    <w:rsid w:val="00B91DD9"/>
    <w:rsid w:val="00BA2CF3"/>
    <w:rsid w:val="00BA593A"/>
    <w:rsid w:val="00BB3BED"/>
    <w:rsid w:val="00BD6D4E"/>
    <w:rsid w:val="00BE001B"/>
    <w:rsid w:val="00BF6F22"/>
    <w:rsid w:val="00C04821"/>
    <w:rsid w:val="00C10CD3"/>
    <w:rsid w:val="00C21434"/>
    <w:rsid w:val="00C22D2C"/>
    <w:rsid w:val="00C25AEC"/>
    <w:rsid w:val="00C2616C"/>
    <w:rsid w:val="00C31A4C"/>
    <w:rsid w:val="00C42847"/>
    <w:rsid w:val="00C50A9E"/>
    <w:rsid w:val="00C62232"/>
    <w:rsid w:val="00C66BAA"/>
    <w:rsid w:val="00C721C0"/>
    <w:rsid w:val="00C7521C"/>
    <w:rsid w:val="00C90D02"/>
    <w:rsid w:val="00C9381A"/>
    <w:rsid w:val="00CA1F1A"/>
    <w:rsid w:val="00CA6123"/>
    <w:rsid w:val="00CB65CC"/>
    <w:rsid w:val="00CC14F5"/>
    <w:rsid w:val="00CC2A13"/>
    <w:rsid w:val="00CD4D1F"/>
    <w:rsid w:val="00CD65F2"/>
    <w:rsid w:val="00CE2FF3"/>
    <w:rsid w:val="00CE7803"/>
    <w:rsid w:val="00CE7EB4"/>
    <w:rsid w:val="00CF2794"/>
    <w:rsid w:val="00CF4475"/>
    <w:rsid w:val="00D01E29"/>
    <w:rsid w:val="00D0527C"/>
    <w:rsid w:val="00D17CDF"/>
    <w:rsid w:val="00D305E2"/>
    <w:rsid w:val="00D3479B"/>
    <w:rsid w:val="00D42522"/>
    <w:rsid w:val="00D4490A"/>
    <w:rsid w:val="00D4545E"/>
    <w:rsid w:val="00D454BF"/>
    <w:rsid w:val="00D562A5"/>
    <w:rsid w:val="00D56639"/>
    <w:rsid w:val="00D61E54"/>
    <w:rsid w:val="00D64AB3"/>
    <w:rsid w:val="00D77511"/>
    <w:rsid w:val="00D822AF"/>
    <w:rsid w:val="00D86E61"/>
    <w:rsid w:val="00D87E6C"/>
    <w:rsid w:val="00D916F0"/>
    <w:rsid w:val="00D97EAA"/>
    <w:rsid w:val="00DA37B7"/>
    <w:rsid w:val="00DD35D0"/>
    <w:rsid w:val="00DE6952"/>
    <w:rsid w:val="00DF3138"/>
    <w:rsid w:val="00DF5A57"/>
    <w:rsid w:val="00E022EC"/>
    <w:rsid w:val="00E03952"/>
    <w:rsid w:val="00E158A7"/>
    <w:rsid w:val="00E2425A"/>
    <w:rsid w:val="00E32268"/>
    <w:rsid w:val="00E3449C"/>
    <w:rsid w:val="00E4156C"/>
    <w:rsid w:val="00E42283"/>
    <w:rsid w:val="00E515A4"/>
    <w:rsid w:val="00E53958"/>
    <w:rsid w:val="00E729FE"/>
    <w:rsid w:val="00E76347"/>
    <w:rsid w:val="00E839C1"/>
    <w:rsid w:val="00E97B67"/>
    <w:rsid w:val="00EA4BC3"/>
    <w:rsid w:val="00ED7710"/>
    <w:rsid w:val="00EE05AB"/>
    <w:rsid w:val="00EE6052"/>
    <w:rsid w:val="00EF7C9B"/>
    <w:rsid w:val="00F01F62"/>
    <w:rsid w:val="00F06CC4"/>
    <w:rsid w:val="00F13CE2"/>
    <w:rsid w:val="00F21A9D"/>
    <w:rsid w:val="00F26197"/>
    <w:rsid w:val="00F50BD0"/>
    <w:rsid w:val="00F51090"/>
    <w:rsid w:val="00F6033E"/>
    <w:rsid w:val="00F62932"/>
    <w:rsid w:val="00F63576"/>
    <w:rsid w:val="00F67403"/>
    <w:rsid w:val="00F707A3"/>
    <w:rsid w:val="00F70F05"/>
    <w:rsid w:val="00F732B6"/>
    <w:rsid w:val="00F77A35"/>
    <w:rsid w:val="00F92C3F"/>
    <w:rsid w:val="00F94E87"/>
    <w:rsid w:val="00F94F8B"/>
    <w:rsid w:val="00F971C0"/>
    <w:rsid w:val="00FB457A"/>
    <w:rsid w:val="00FC362E"/>
    <w:rsid w:val="00FC46F3"/>
    <w:rsid w:val="00FD722B"/>
    <w:rsid w:val="00FD76BF"/>
    <w:rsid w:val="00FD79F6"/>
    <w:rsid w:val="00FE04AB"/>
    <w:rsid w:val="00FE5189"/>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01D9-0C21-4B00-9792-759C6760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3</cp:revision>
  <cp:lastPrinted>2014-11-30T15:15:00Z</cp:lastPrinted>
  <dcterms:created xsi:type="dcterms:W3CDTF">2025-08-04T19:28:00Z</dcterms:created>
  <dcterms:modified xsi:type="dcterms:W3CDTF">2025-08-04T20:20:00Z</dcterms:modified>
</cp:coreProperties>
</file>