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D9B" w:rsidRPr="00487DBB" w:rsidP="00487DBB" w14:paraId="2DFF8C5F" w14:textId="1F4C4B5B">
      <w:pPr>
        <w:widowControl/>
        <w:jc w:val="center"/>
        <w:rPr>
          <w:rFonts w:ascii="Times New Roman" w:hAnsi="Times New Roman"/>
          <w:b/>
          <w:color w:val="000000" w:themeColor="text1"/>
        </w:rPr>
      </w:pPr>
      <w:r w:rsidRPr="00487DBB">
        <w:rPr>
          <w:rFonts w:ascii="Times New Roman" w:hAnsi="Times New Roman"/>
          <w:b/>
          <w:bCs/>
          <w:color w:val="000000" w:themeColor="text1"/>
        </w:rPr>
        <w:t>SUPPORTING STATEMENT FOR PAPERWORK REDUCTION ACT OF 1995</w:t>
      </w:r>
      <w:r>
        <w:rPr>
          <w:rFonts w:ascii="Times New Roman" w:hAnsi="Times New Roman"/>
          <w:color w:val="000000" w:themeColor="text1"/>
        </w:rPr>
        <w:t>:</w:t>
      </w:r>
      <w:r w:rsidRPr="00487DBB">
        <w:rPr>
          <w:rFonts w:ascii="CG Times" w:hAnsi="CG Times"/>
          <w:b/>
          <w:sz w:val="20"/>
        </w:rPr>
        <w:t xml:space="preserve"> </w:t>
      </w:r>
      <w:r w:rsidRPr="00487DBB">
        <w:rPr>
          <w:rFonts w:ascii="Times New Roman" w:hAnsi="Times New Roman"/>
          <w:b/>
          <w:color w:val="000000" w:themeColor="text1"/>
        </w:rPr>
        <w:t>DEFINED BENEFIT PLAN ANNUAL FUNDING NOTICE</w:t>
      </w:r>
    </w:p>
    <w:p w:rsidR="00F31D9B" w:rsidP="00B207C3" w14:paraId="3FB8E038" w14:textId="5EBC9C0E">
      <w:pPr>
        <w:widowControl/>
        <w:ind w:left="720"/>
        <w:rPr>
          <w:rFonts w:ascii="Times New Roman" w:hAnsi="Times New Roman"/>
          <w:color w:val="000000" w:themeColor="text1"/>
        </w:rPr>
      </w:pPr>
    </w:p>
    <w:p w:rsidR="00C839DF" w:rsidRPr="00C839DF" w:rsidP="00580F50" w14:paraId="7CB6D162" w14:textId="77777777">
      <w:pPr>
        <w:widowControl/>
        <w:rPr>
          <w:rFonts w:ascii="Times New Roman" w:hAnsi="Times New Roman"/>
          <w:b/>
          <w:bCs/>
          <w:color w:val="000000" w:themeColor="text1"/>
        </w:rPr>
      </w:pPr>
      <w:r w:rsidRPr="00C839DF">
        <w:rPr>
          <w:rFonts w:ascii="Times New Roman" w:hAnsi="Times New Roman"/>
          <w:b/>
          <w:bCs/>
          <w:color w:val="000000" w:themeColor="text1"/>
        </w:rPr>
        <w:t xml:space="preserve">This information collection request (ICR) seeks approval for an extension without change of an existing control number. </w:t>
      </w:r>
    </w:p>
    <w:p w:rsidR="00B17B4A" w:rsidRPr="00704591" w:rsidP="00240991" w14:paraId="4A8485B8" w14:textId="77777777">
      <w:pPr>
        <w:widowControl/>
        <w:rPr>
          <w:rFonts w:ascii="Times New Roman" w:hAnsi="Times New Roman"/>
          <w:color w:val="000000" w:themeColor="text1"/>
        </w:rPr>
      </w:pPr>
    </w:p>
    <w:p w:rsidR="00F31D9B" w:rsidRPr="00704591" w:rsidP="00B207C3" w14:paraId="327E97AA" w14:textId="38505E17">
      <w:pPr>
        <w:pStyle w:val="Heading1"/>
        <w:keepNext w:val="0"/>
        <w:widowControl/>
        <w:numPr>
          <w:ilvl w:val="0"/>
          <w:numId w:val="6"/>
        </w:numPr>
        <w:ind w:hanging="720"/>
        <w:rPr>
          <w:color w:val="000000" w:themeColor="text1"/>
        </w:rPr>
      </w:pPr>
      <w:r w:rsidRPr="00704591">
        <w:rPr>
          <w:color w:val="000000" w:themeColor="text1"/>
        </w:rPr>
        <w:t>JUSTIFICATION</w:t>
      </w:r>
    </w:p>
    <w:p w:rsidR="00F31D9B" w:rsidRPr="00704591" w:rsidP="00B207C3" w14:paraId="3D8D2DFF" w14:textId="77777777">
      <w:pPr>
        <w:widowControl/>
        <w:ind w:left="720"/>
        <w:rPr>
          <w:rFonts w:ascii="Times New Roman" w:hAnsi="Times New Roman"/>
          <w:color w:val="000000" w:themeColor="text1"/>
        </w:rPr>
      </w:pPr>
    </w:p>
    <w:p w:rsidR="00F31D9B" w:rsidRPr="002E51C9" w:rsidP="00B207C3" w14:paraId="6C2A7649" w14:textId="137233C9">
      <w:pPr>
        <w:pStyle w:val="Quick1"/>
        <w:widowControl/>
        <w:numPr>
          <w:ilvl w:val="0"/>
          <w:numId w:val="1"/>
        </w:numPr>
        <w:tabs>
          <w:tab w:val="left" w:pos="-1440"/>
          <w:tab w:val="num" w:pos="720"/>
        </w:tabs>
        <w:rPr>
          <w:rFonts w:ascii="Times New Roman" w:hAnsi="Times New Roman"/>
          <w:b/>
          <w:bCs/>
          <w:iCs/>
          <w:color w:val="000000" w:themeColor="text1"/>
        </w:rPr>
      </w:pPr>
      <w:r w:rsidRPr="002E51C9">
        <w:rPr>
          <w:rFonts w:ascii="Times New Roman" w:hAnsi="Times New Roman"/>
          <w:b/>
          <w:bCs/>
          <w:iCs/>
          <w:color w:val="000000" w:themeColor="text1"/>
        </w:rPr>
        <w:t>Explain the circumstances that make the collection of information necessary.  Identify any legal or administrative requ</w:t>
      </w:r>
      <w:r w:rsidRPr="002E51C9">
        <w:rPr>
          <w:rFonts w:ascii="Times New Roman" w:hAnsi="Times New Roman"/>
          <w:b/>
          <w:bCs/>
          <w:iCs/>
          <w:color w:val="000000" w:themeColor="text1"/>
        </w:rPr>
        <w:t>irements that necessitate the collection.  Attach a copy of the appropriate section of each statute and regulation mandating or authorizing the collection of information</w:t>
      </w:r>
      <w:r w:rsidR="001B6334">
        <w:rPr>
          <w:rFonts w:ascii="Times New Roman" w:hAnsi="Times New Roman"/>
          <w:b/>
          <w:bCs/>
          <w:iCs/>
          <w:color w:val="000000" w:themeColor="text1"/>
        </w:rPr>
        <w:t>.</w:t>
      </w:r>
    </w:p>
    <w:p w:rsidR="00F31D9B" w:rsidRPr="00704591" w:rsidP="00AF15A4" w14:paraId="3408C8E1" w14:textId="77777777">
      <w:pPr>
        <w:widowControl/>
        <w:ind w:left="720"/>
        <w:rPr>
          <w:rFonts w:ascii="Times New Roman" w:hAnsi="Times New Roman"/>
          <w:color w:val="000000" w:themeColor="text1"/>
        </w:rPr>
      </w:pPr>
    </w:p>
    <w:p w:rsidR="00FA156F" w:rsidRPr="00704591" w:rsidP="00132006" w14:paraId="375AC74A" w14:textId="0710B9FC">
      <w:pPr>
        <w:pStyle w:val="BodyText2"/>
        <w:ind w:left="720"/>
        <w:rPr>
          <w:b w:val="0"/>
          <w:color w:val="000000" w:themeColor="text1"/>
        </w:rPr>
      </w:pPr>
      <w:r w:rsidRPr="00704591">
        <w:rPr>
          <w:b w:val="0"/>
          <w:color w:val="000000" w:themeColor="text1"/>
        </w:rPr>
        <w:t xml:space="preserve">Section 101(f) of </w:t>
      </w:r>
      <w:r>
        <w:rPr>
          <w:b w:val="0"/>
          <w:color w:val="000000" w:themeColor="text1"/>
        </w:rPr>
        <w:t>t</w:t>
      </w:r>
      <w:r w:rsidRPr="00127DAD">
        <w:rPr>
          <w:b w:val="0"/>
          <w:color w:val="000000" w:themeColor="text1"/>
        </w:rPr>
        <w:t xml:space="preserve">he Employee Retirement Income Security Act of 1974 </w:t>
      </w:r>
      <w:r>
        <w:rPr>
          <w:b w:val="0"/>
          <w:color w:val="000000" w:themeColor="text1"/>
        </w:rPr>
        <w:t>(</w:t>
      </w:r>
      <w:r w:rsidRPr="00704591">
        <w:rPr>
          <w:b w:val="0"/>
          <w:color w:val="000000" w:themeColor="text1"/>
        </w:rPr>
        <w:t>ERISA</w:t>
      </w:r>
      <w:r>
        <w:rPr>
          <w:b w:val="0"/>
          <w:color w:val="000000" w:themeColor="text1"/>
        </w:rPr>
        <w:t>)</w:t>
      </w:r>
      <w:r w:rsidRPr="00704591">
        <w:rPr>
          <w:b w:val="0"/>
          <w:color w:val="000000" w:themeColor="text1"/>
        </w:rPr>
        <w:t xml:space="preserve"> generally requires </w:t>
      </w:r>
      <w:r w:rsidR="00132006">
        <w:rPr>
          <w:b w:val="0"/>
          <w:color w:val="000000" w:themeColor="text1"/>
        </w:rPr>
        <w:t xml:space="preserve">single and </w:t>
      </w:r>
      <w:r w:rsidRPr="00704591">
        <w:rPr>
          <w:b w:val="0"/>
          <w:color w:val="000000" w:themeColor="text1"/>
        </w:rPr>
        <w:t>multiemployer defined benefit plan</w:t>
      </w:r>
      <w:r w:rsidR="00132006">
        <w:rPr>
          <w:b w:val="0"/>
          <w:color w:val="000000" w:themeColor="text1"/>
        </w:rPr>
        <w:t xml:space="preserve"> administrators </w:t>
      </w:r>
      <w:r w:rsidRPr="00704591">
        <w:rPr>
          <w:b w:val="0"/>
          <w:color w:val="000000" w:themeColor="text1"/>
        </w:rPr>
        <w:t>to furnish a plan funding notice annually to each participant and beneficiary, each labor organization representing s</w:t>
      </w:r>
      <w:r w:rsidRPr="00704591">
        <w:rPr>
          <w:b w:val="0"/>
          <w:color w:val="000000" w:themeColor="text1"/>
        </w:rPr>
        <w:t xml:space="preserve">uch participants or beneficiaries, each employer that has an obligation to contribute under the plan, and the Pension Benefit Guaranty Corporation (PBGC).  </w:t>
      </w:r>
    </w:p>
    <w:p w:rsidR="00FA156F" w:rsidRPr="00704591" w:rsidP="00AF15A4" w14:paraId="309C343B" w14:textId="77777777">
      <w:pPr>
        <w:pStyle w:val="BodyText2"/>
        <w:ind w:left="720"/>
        <w:rPr>
          <w:b w:val="0"/>
          <w:color w:val="000000" w:themeColor="text1"/>
        </w:rPr>
      </w:pPr>
    </w:p>
    <w:p w:rsidR="00FA156F" w:rsidRPr="00704591" w:rsidP="00AF15A4" w14:paraId="738C86CF" w14:textId="400E0FC7">
      <w:pPr>
        <w:widowControl/>
        <w:ind w:left="720"/>
        <w:rPr>
          <w:rFonts w:ascii="Times New Roman" w:hAnsi="Times New Roman"/>
          <w:color w:val="000000" w:themeColor="text1"/>
        </w:rPr>
      </w:pPr>
      <w:r w:rsidRPr="00704591">
        <w:rPr>
          <w:rFonts w:ascii="Times New Roman" w:hAnsi="Times New Roman"/>
          <w:color w:val="000000" w:themeColor="text1"/>
        </w:rPr>
        <w:t>The defined benefit plan funding notice provision w</w:t>
      </w:r>
      <w:r w:rsidR="009F0365">
        <w:rPr>
          <w:rFonts w:ascii="Times New Roman" w:hAnsi="Times New Roman"/>
          <w:color w:val="000000" w:themeColor="text1"/>
        </w:rPr>
        <w:t xml:space="preserve">as </w:t>
      </w:r>
      <w:r w:rsidRPr="00704591">
        <w:rPr>
          <w:rFonts w:ascii="Times New Roman" w:hAnsi="Times New Roman"/>
          <w:color w:val="000000" w:themeColor="text1"/>
        </w:rPr>
        <w:t>enacted amid concerns about persisting low i</w:t>
      </w:r>
      <w:r w:rsidRPr="00704591">
        <w:rPr>
          <w:rFonts w:ascii="Times New Roman" w:hAnsi="Times New Roman"/>
          <w:color w:val="000000" w:themeColor="text1"/>
        </w:rPr>
        <w:t>nterest rates and declines in equity values, each of which has an increasing effect on contribution requirements and a decreasing effect on the funding levels of defined benefit plans</w:t>
      </w:r>
      <w:r w:rsidRPr="00704591" w:rsidR="00674BC3">
        <w:rPr>
          <w:rFonts w:ascii="Times New Roman" w:hAnsi="Times New Roman"/>
          <w:color w:val="000000" w:themeColor="text1"/>
        </w:rPr>
        <w:t xml:space="preserve">.  </w:t>
      </w:r>
      <w:r w:rsidRPr="00704591">
        <w:rPr>
          <w:rFonts w:ascii="Times New Roman" w:hAnsi="Times New Roman"/>
          <w:color w:val="000000" w:themeColor="text1"/>
        </w:rPr>
        <w:t>Increasing the transparency of information about the funding status of</w:t>
      </w:r>
      <w:r w:rsidRPr="00704591">
        <w:rPr>
          <w:rFonts w:ascii="Times New Roman" w:hAnsi="Times New Roman"/>
          <w:color w:val="000000" w:themeColor="text1"/>
        </w:rPr>
        <w:t xml:space="preserve"> defined benefit plans for participants and beneficiaries, the labor organizations representing them, contributing employers, and PBGC afford</w:t>
      </w:r>
      <w:r w:rsidR="00132006">
        <w:rPr>
          <w:rFonts w:ascii="Times New Roman" w:hAnsi="Times New Roman"/>
          <w:color w:val="000000" w:themeColor="text1"/>
        </w:rPr>
        <w:t>s</w:t>
      </w:r>
      <w:r w:rsidRPr="00704591">
        <w:rPr>
          <w:rFonts w:ascii="Times New Roman" w:hAnsi="Times New Roman"/>
          <w:color w:val="000000" w:themeColor="text1"/>
        </w:rPr>
        <w:t xml:space="preserve"> all parties interested in the financial viability of these plans </w:t>
      </w:r>
      <w:r w:rsidR="00132006">
        <w:rPr>
          <w:rFonts w:ascii="Times New Roman" w:hAnsi="Times New Roman"/>
          <w:color w:val="000000" w:themeColor="text1"/>
        </w:rPr>
        <w:t xml:space="preserve">with a </w:t>
      </w:r>
      <w:r w:rsidRPr="00704591">
        <w:rPr>
          <w:rFonts w:ascii="Times New Roman" w:hAnsi="Times New Roman"/>
          <w:color w:val="000000" w:themeColor="text1"/>
        </w:rPr>
        <w:t>greater opportunity to monitor the fundin</w:t>
      </w:r>
      <w:r w:rsidRPr="00704591">
        <w:rPr>
          <w:rFonts w:ascii="Times New Roman" w:hAnsi="Times New Roman"/>
          <w:color w:val="000000" w:themeColor="text1"/>
        </w:rPr>
        <w:t>g status</w:t>
      </w:r>
      <w:r w:rsidR="00132006">
        <w:rPr>
          <w:rFonts w:ascii="Times New Roman" w:hAnsi="Times New Roman"/>
          <w:color w:val="000000" w:themeColor="text1"/>
        </w:rPr>
        <w:t xml:space="preserve"> of defined benefit pension plans</w:t>
      </w:r>
      <w:r w:rsidRPr="00704591">
        <w:rPr>
          <w:rFonts w:ascii="Times New Roman" w:hAnsi="Times New Roman"/>
          <w:color w:val="000000" w:themeColor="text1"/>
        </w:rPr>
        <w:t>.</w:t>
      </w:r>
    </w:p>
    <w:p w:rsidR="00FA156F" w:rsidRPr="00704591" w:rsidP="00AF15A4" w14:paraId="711CA90F" w14:textId="77777777">
      <w:pPr>
        <w:pStyle w:val="BodyText2"/>
        <w:ind w:left="720"/>
        <w:rPr>
          <w:b w:val="0"/>
          <w:color w:val="000000" w:themeColor="text1"/>
        </w:rPr>
      </w:pPr>
    </w:p>
    <w:p w:rsidR="0031361A" w:rsidP="00F41C1C" w14:paraId="1AADEF78" w14:textId="08DD83C6">
      <w:pPr>
        <w:pStyle w:val="BodyText2"/>
        <w:ind w:left="720"/>
        <w:rPr>
          <w:b w:val="0"/>
          <w:color w:val="000000" w:themeColor="text1"/>
        </w:rPr>
      </w:pPr>
      <w:r>
        <w:rPr>
          <w:b w:val="0"/>
          <w:color w:val="000000" w:themeColor="text1"/>
        </w:rPr>
        <w:t xml:space="preserve">On February 2, 2015, the Department </w:t>
      </w:r>
      <w:r>
        <w:rPr>
          <w:b w:val="0"/>
          <w:color w:val="000000" w:themeColor="text1"/>
        </w:rPr>
        <w:t>implemented</w:t>
      </w:r>
      <w:r>
        <w:rPr>
          <w:b w:val="0"/>
          <w:color w:val="000000" w:themeColor="text1"/>
        </w:rPr>
        <w:t xml:space="preserve"> ERISA section 101(f).</w:t>
      </w:r>
      <w:r>
        <w:rPr>
          <w:rStyle w:val="FootnoteReference"/>
          <w:b w:val="0"/>
          <w:color w:val="000000" w:themeColor="text1"/>
          <w:vertAlign w:val="superscript"/>
        </w:rPr>
        <w:footnoteReference w:id="2"/>
      </w:r>
      <w:r>
        <w:rPr>
          <w:b w:val="0"/>
          <w:color w:val="000000" w:themeColor="text1"/>
        </w:rPr>
        <w:t xml:space="preserve"> </w:t>
      </w:r>
      <w:r w:rsidR="00F41C1C">
        <w:rPr>
          <w:b w:val="0"/>
          <w:color w:val="000000" w:themeColor="text1"/>
        </w:rPr>
        <w:t>The existing requirements</w:t>
      </w:r>
      <w:r w:rsidRPr="00132006">
        <w:rPr>
          <w:b w:val="0"/>
          <w:color w:val="000000" w:themeColor="text1"/>
        </w:rPr>
        <w:t xml:space="preserve"> require the plan</w:t>
      </w:r>
      <w:r>
        <w:rPr>
          <w:b w:val="0"/>
          <w:color w:val="000000" w:themeColor="text1"/>
        </w:rPr>
        <w:t xml:space="preserve"> </w:t>
      </w:r>
      <w:r w:rsidRPr="00132006">
        <w:rPr>
          <w:b w:val="0"/>
          <w:color w:val="000000" w:themeColor="text1"/>
        </w:rPr>
        <w:t>administrator of a defined benefit</w:t>
      </w:r>
      <w:r>
        <w:rPr>
          <w:b w:val="0"/>
          <w:color w:val="000000" w:themeColor="text1"/>
        </w:rPr>
        <w:t xml:space="preserve"> </w:t>
      </w:r>
      <w:r w:rsidRPr="00132006">
        <w:rPr>
          <w:b w:val="0"/>
          <w:color w:val="000000" w:themeColor="text1"/>
        </w:rPr>
        <w:t>pension plan that is subject to the</w:t>
      </w:r>
      <w:r>
        <w:rPr>
          <w:b w:val="0"/>
          <w:color w:val="000000" w:themeColor="text1"/>
        </w:rPr>
        <w:t xml:space="preserve"> </w:t>
      </w:r>
      <w:r w:rsidRPr="00132006">
        <w:rPr>
          <w:b w:val="0"/>
          <w:color w:val="000000" w:themeColor="text1"/>
        </w:rPr>
        <w:t>Pen</w:t>
      </w:r>
      <w:r w:rsidRPr="00132006">
        <w:rPr>
          <w:b w:val="0"/>
          <w:color w:val="000000" w:themeColor="text1"/>
        </w:rPr>
        <w:t>sion Benefit Guaranty Corporation’s</w:t>
      </w:r>
      <w:r w:rsidR="00F41C1C">
        <w:rPr>
          <w:b w:val="0"/>
          <w:color w:val="000000" w:themeColor="text1"/>
        </w:rPr>
        <w:t xml:space="preserve"> </w:t>
      </w:r>
      <w:r w:rsidRPr="00132006">
        <w:rPr>
          <w:b w:val="0"/>
          <w:color w:val="000000" w:themeColor="text1"/>
        </w:rPr>
        <w:t>Insurance Program to furnish a funding</w:t>
      </w:r>
      <w:r>
        <w:rPr>
          <w:b w:val="0"/>
          <w:color w:val="000000" w:themeColor="text1"/>
        </w:rPr>
        <w:t xml:space="preserve"> </w:t>
      </w:r>
      <w:r w:rsidRPr="00132006">
        <w:rPr>
          <w:b w:val="0"/>
          <w:color w:val="000000" w:themeColor="text1"/>
        </w:rPr>
        <w:t>notice annually to participants,</w:t>
      </w:r>
      <w:r>
        <w:rPr>
          <w:b w:val="0"/>
          <w:color w:val="000000" w:themeColor="text1"/>
        </w:rPr>
        <w:t xml:space="preserve"> </w:t>
      </w:r>
      <w:r w:rsidRPr="00132006">
        <w:rPr>
          <w:b w:val="0"/>
          <w:color w:val="000000" w:themeColor="text1"/>
        </w:rPr>
        <w:t>beneficiaries, labor organizations</w:t>
      </w:r>
      <w:r>
        <w:rPr>
          <w:b w:val="0"/>
          <w:color w:val="000000" w:themeColor="text1"/>
        </w:rPr>
        <w:t xml:space="preserve"> </w:t>
      </w:r>
      <w:r w:rsidRPr="00132006">
        <w:rPr>
          <w:b w:val="0"/>
          <w:color w:val="000000" w:themeColor="text1"/>
        </w:rPr>
        <w:t>representing such participants or</w:t>
      </w:r>
      <w:r>
        <w:rPr>
          <w:b w:val="0"/>
          <w:color w:val="000000" w:themeColor="text1"/>
        </w:rPr>
        <w:t xml:space="preserve"> </w:t>
      </w:r>
      <w:r w:rsidRPr="00132006">
        <w:rPr>
          <w:b w:val="0"/>
          <w:color w:val="000000" w:themeColor="text1"/>
        </w:rPr>
        <w:t>beneficiaries, employers obligated to</w:t>
      </w:r>
      <w:r w:rsidR="00F41C1C">
        <w:rPr>
          <w:b w:val="0"/>
          <w:color w:val="000000" w:themeColor="text1"/>
        </w:rPr>
        <w:t xml:space="preserve"> </w:t>
      </w:r>
      <w:r w:rsidRPr="00132006">
        <w:rPr>
          <w:b w:val="0"/>
          <w:color w:val="000000" w:themeColor="text1"/>
        </w:rPr>
        <w:t xml:space="preserve">make contributions to a </w:t>
      </w:r>
      <w:r w:rsidRPr="00132006">
        <w:rPr>
          <w:b w:val="0"/>
          <w:color w:val="000000" w:themeColor="text1"/>
        </w:rPr>
        <w:t>multiemployer</w:t>
      </w:r>
      <w:r>
        <w:rPr>
          <w:b w:val="0"/>
          <w:color w:val="000000" w:themeColor="text1"/>
        </w:rPr>
        <w:t xml:space="preserve"> </w:t>
      </w:r>
      <w:r w:rsidRPr="00132006">
        <w:rPr>
          <w:b w:val="0"/>
          <w:color w:val="000000" w:themeColor="text1"/>
        </w:rPr>
        <w:t>plan, and the Pension Benefit Guaranty</w:t>
      </w:r>
      <w:r>
        <w:rPr>
          <w:b w:val="0"/>
          <w:color w:val="000000" w:themeColor="text1"/>
        </w:rPr>
        <w:t xml:space="preserve"> </w:t>
      </w:r>
      <w:r w:rsidRPr="00132006">
        <w:rPr>
          <w:b w:val="0"/>
          <w:color w:val="000000" w:themeColor="text1"/>
        </w:rPr>
        <w:t>Corporation (PBGC)</w:t>
      </w:r>
      <w:r w:rsidRPr="00132006" w:rsidR="00674BC3">
        <w:rPr>
          <w:b w:val="0"/>
          <w:color w:val="000000" w:themeColor="text1"/>
        </w:rPr>
        <w:t xml:space="preserve">.  </w:t>
      </w:r>
      <w:r w:rsidRPr="00132006">
        <w:rPr>
          <w:b w:val="0"/>
          <w:color w:val="000000" w:themeColor="text1"/>
        </w:rPr>
        <w:t>Large plans must</w:t>
      </w:r>
      <w:r>
        <w:rPr>
          <w:b w:val="0"/>
          <w:color w:val="000000" w:themeColor="text1"/>
        </w:rPr>
        <w:t xml:space="preserve"> </w:t>
      </w:r>
      <w:r w:rsidRPr="00132006">
        <w:rPr>
          <w:b w:val="0"/>
          <w:color w:val="000000" w:themeColor="text1"/>
        </w:rPr>
        <w:t>furnish the notice by the 120th day</w:t>
      </w:r>
      <w:r>
        <w:rPr>
          <w:b w:val="0"/>
          <w:color w:val="000000" w:themeColor="text1"/>
        </w:rPr>
        <w:t xml:space="preserve"> </w:t>
      </w:r>
      <w:r w:rsidRPr="00132006">
        <w:rPr>
          <w:b w:val="0"/>
          <w:color w:val="000000" w:themeColor="text1"/>
        </w:rPr>
        <w:t>following the end of the plan year to</w:t>
      </w:r>
      <w:r>
        <w:rPr>
          <w:b w:val="0"/>
          <w:color w:val="000000" w:themeColor="text1"/>
        </w:rPr>
        <w:t xml:space="preserve"> which the notice relates.  </w:t>
      </w:r>
      <w:r w:rsidRPr="00132006">
        <w:rPr>
          <w:b w:val="0"/>
          <w:color w:val="000000" w:themeColor="text1"/>
        </w:rPr>
        <w:t>A small plan may furnish a</w:t>
      </w:r>
      <w:r>
        <w:rPr>
          <w:b w:val="0"/>
          <w:color w:val="000000" w:themeColor="text1"/>
        </w:rPr>
        <w:t xml:space="preserve"> </w:t>
      </w:r>
      <w:r w:rsidRPr="00132006">
        <w:rPr>
          <w:b w:val="0"/>
          <w:color w:val="000000" w:themeColor="text1"/>
        </w:rPr>
        <w:t>funding notice on or before the due</w:t>
      </w:r>
      <w:r>
        <w:rPr>
          <w:b w:val="0"/>
          <w:color w:val="000000" w:themeColor="text1"/>
        </w:rPr>
        <w:t xml:space="preserve"> </w:t>
      </w:r>
      <w:r w:rsidRPr="00132006">
        <w:rPr>
          <w:b w:val="0"/>
          <w:color w:val="000000" w:themeColor="text1"/>
        </w:rPr>
        <w:t>d</w:t>
      </w:r>
      <w:r w:rsidRPr="00132006">
        <w:rPr>
          <w:b w:val="0"/>
          <w:color w:val="000000" w:themeColor="text1"/>
        </w:rPr>
        <w:t>ate, with extensions, of the plan’s</w:t>
      </w:r>
      <w:r>
        <w:rPr>
          <w:b w:val="0"/>
          <w:color w:val="000000" w:themeColor="text1"/>
        </w:rPr>
        <w:t xml:space="preserve"> </w:t>
      </w:r>
      <w:r w:rsidRPr="00132006">
        <w:rPr>
          <w:b w:val="0"/>
          <w:color w:val="000000" w:themeColor="text1"/>
        </w:rPr>
        <w:t>Form 5500 Annual Return/Report filed</w:t>
      </w:r>
      <w:r>
        <w:rPr>
          <w:b w:val="0"/>
          <w:color w:val="000000" w:themeColor="text1"/>
        </w:rPr>
        <w:t xml:space="preserve"> </w:t>
      </w:r>
      <w:r w:rsidRPr="00132006">
        <w:rPr>
          <w:b w:val="0"/>
          <w:color w:val="000000" w:themeColor="text1"/>
        </w:rPr>
        <w:t xml:space="preserve">with the Department. </w:t>
      </w:r>
    </w:p>
    <w:p w:rsidR="009F47C7" w:rsidP="00AF15A4" w14:paraId="40E91BEB" w14:textId="77777777">
      <w:pPr>
        <w:pStyle w:val="BodyText2"/>
        <w:ind w:left="720"/>
        <w:rPr>
          <w:color w:val="000000" w:themeColor="text1"/>
        </w:rPr>
      </w:pPr>
    </w:p>
    <w:p w:rsidR="00B207C3" w:rsidP="00AF15A4" w14:paraId="02D050E7" w14:textId="3B52702F">
      <w:pPr>
        <w:pStyle w:val="BodyText2"/>
        <w:ind w:left="720"/>
        <w:rPr>
          <w:b w:val="0"/>
          <w:color w:val="000000" w:themeColor="text1"/>
        </w:rPr>
      </w:pPr>
      <w:r>
        <w:rPr>
          <w:color w:val="000000" w:themeColor="text1"/>
        </w:rPr>
        <w:t xml:space="preserve">2012 </w:t>
      </w:r>
      <w:r w:rsidRPr="004C20CC" w:rsidR="00184867">
        <w:rPr>
          <w:color w:val="auto"/>
        </w:rPr>
        <w:t>Segment Rate Stabilization</w:t>
      </w:r>
      <w:r w:rsidRPr="004C20CC" w:rsidR="0057133D">
        <w:rPr>
          <w:color w:val="auto"/>
        </w:rPr>
        <w:t xml:space="preserve"> </w:t>
      </w:r>
      <w:r w:rsidRPr="00704591" w:rsidR="0057133D">
        <w:rPr>
          <w:color w:val="000000" w:themeColor="text1"/>
        </w:rPr>
        <w:t>Revision</w:t>
      </w:r>
      <w:r w:rsidR="00184867">
        <w:rPr>
          <w:color w:val="000000" w:themeColor="text1"/>
        </w:rPr>
        <w:t>s</w:t>
      </w:r>
    </w:p>
    <w:p w:rsidR="00B207C3" w:rsidP="00AF15A4" w14:paraId="0CBC5017" w14:textId="77777777">
      <w:pPr>
        <w:pStyle w:val="BodyText2"/>
        <w:ind w:left="720"/>
        <w:rPr>
          <w:b w:val="0"/>
          <w:color w:val="000000" w:themeColor="text1"/>
        </w:rPr>
      </w:pPr>
    </w:p>
    <w:p w:rsidR="0057133D" w:rsidRPr="00704591" w:rsidP="00AF15A4" w14:paraId="2F592F3E" w14:textId="048FA52A">
      <w:pPr>
        <w:pStyle w:val="BodyText2"/>
        <w:ind w:left="720"/>
        <w:rPr>
          <w:b w:val="0"/>
          <w:color w:val="000000" w:themeColor="text1"/>
        </w:rPr>
      </w:pPr>
      <w:r>
        <w:rPr>
          <w:b w:val="0"/>
          <w:color w:val="000000" w:themeColor="text1"/>
        </w:rPr>
        <w:t>In</w:t>
      </w:r>
      <w:r w:rsidRPr="00704591">
        <w:rPr>
          <w:b w:val="0"/>
          <w:color w:val="000000" w:themeColor="text1"/>
        </w:rPr>
        <w:t xml:space="preserve"> 2012, </w:t>
      </w:r>
      <w:r>
        <w:rPr>
          <w:b w:val="0"/>
          <w:color w:val="000000" w:themeColor="text1"/>
        </w:rPr>
        <w:t>Congress enacted</w:t>
      </w:r>
      <w:r w:rsidRPr="00704591">
        <w:rPr>
          <w:b w:val="0"/>
          <w:color w:val="000000" w:themeColor="text1"/>
        </w:rPr>
        <w:t xml:space="preserve"> the Moving Ahead for Progress in the 21st Century Act (MAP-21).  The law provides funding i</w:t>
      </w:r>
      <w:r w:rsidRPr="00704591">
        <w:rPr>
          <w:b w:val="0"/>
          <w:color w:val="000000" w:themeColor="text1"/>
        </w:rPr>
        <w:t>nterest rate stabilization for single employer defined benefit (DB) plans, effective for plan years beginning on and after January 1, 2012.  To counter the current low interest rates that are triggering significantly larger pension contributions for many p</w:t>
      </w:r>
      <w:r w:rsidRPr="00704591">
        <w:rPr>
          <w:b w:val="0"/>
          <w:color w:val="000000" w:themeColor="text1"/>
        </w:rPr>
        <w:t>lan sponsors, MAP-21 sets a floor (or ceiling) for the interest rates that single employer defined benefit plan administrators generally are required to use to calculate contributions</w:t>
      </w:r>
      <w:r w:rsidRPr="00704591" w:rsidR="00674BC3">
        <w:rPr>
          <w:b w:val="0"/>
          <w:color w:val="000000" w:themeColor="text1"/>
        </w:rPr>
        <w:t xml:space="preserve">.  </w:t>
      </w:r>
      <w:r w:rsidRPr="00704591">
        <w:rPr>
          <w:b w:val="0"/>
          <w:color w:val="000000" w:themeColor="text1"/>
        </w:rPr>
        <w:t xml:space="preserve">Under the rules, the generally required interest rates are </w:t>
      </w:r>
      <w:r w:rsidRPr="00704591">
        <w:rPr>
          <w:b w:val="0"/>
          <w:color w:val="000000" w:themeColor="text1"/>
        </w:rPr>
        <w:t>limited to rates that are within a specified range, or corridor, above or below a 25-year average for the rates.</w:t>
      </w:r>
    </w:p>
    <w:p w:rsidR="0057133D" w:rsidRPr="00704591" w:rsidP="00AF15A4" w14:paraId="0B76206E" w14:textId="77777777">
      <w:pPr>
        <w:pStyle w:val="BodyText2"/>
        <w:ind w:left="720"/>
        <w:rPr>
          <w:b w:val="0"/>
          <w:color w:val="000000" w:themeColor="text1"/>
        </w:rPr>
      </w:pPr>
    </w:p>
    <w:p w:rsidR="004E3174" w:rsidRPr="004C20CC" w:rsidP="00AF15A4" w14:paraId="61907CE1" w14:textId="67F6CF5C">
      <w:pPr>
        <w:pStyle w:val="BodyText2"/>
        <w:ind w:left="720"/>
        <w:rPr>
          <w:b w:val="0"/>
          <w:color w:val="auto"/>
        </w:rPr>
      </w:pPr>
      <w:r w:rsidRPr="00704591">
        <w:rPr>
          <w:b w:val="0"/>
          <w:color w:val="000000" w:themeColor="text1"/>
        </w:rPr>
        <w:t xml:space="preserve">Section 40211(b)(2)(A) of MAP-21 amended ERISA section 101(f)(2) by adding a new subparagraph (D), which requires single-employer defined benefit plan administrators to disclose additional information in the annual funding notice for a plan year beginning </w:t>
      </w:r>
      <w:r w:rsidRPr="00704591">
        <w:rPr>
          <w:b w:val="0"/>
          <w:color w:val="000000" w:themeColor="text1"/>
        </w:rPr>
        <w:t>after December 31, 2011</w:t>
      </w:r>
      <w:r w:rsidR="00184867">
        <w:rPr>
          <w:b w:val="0"/>
          <w:color w:val="000000" w:themeColor="text1"/>
        </w:rPr>
        <w:t xml:space="preserve"> </w:t>
      </w:r>
      <w:r w:rsidRPr="00704591">
        <w:rPr>
          <w:b w:val="0"/>
          <w:color w:val="000000" w:themeColor="text1"/>
        </w:rPr>
        <w:t>regarding the effect of the segment rate stabilization rules on plan liabilities and the plan sponsor’s minimum required contributions to the plan</w:t>
      </w:r>
      <w:r w:rsidRPr="00704591" w:rsidR="00674BC3">
        <w:rPr>
          <w:b w:val="0"/>
          <w:color w:val="000000" w:themeColor="text1"/>
        </w:rPr>
        <w:t xml:space="preserve">.  </w:t>
      </w:r>
      <w:r w:rsidRPr="00704591">
        <w:rPr>
          <w:b w:val="0"/>
          <w:color w:val="000000" w:themeColor="text1"/>
        </w:rPr>
        <w:t>Section 40211(b)(2)(B) of MAP-21 require</w:t>
      </w:r>
      <w:r w:rsidR="00184867">
        <w:rPr>
          <w:b w:val="0"/>
          <w:color w:val="000000" w:themeColor="text1"/>
        </w:rPr>
        <w:t>d</w:t>
      </w:r>
      <w:r w:rsidRPr="00704591">
        <w:rPr>
          <w:b w:val="0"/>
          <w:color w:val="000000" w:themeColor="text1"/>
        </w:rPr>
        <w:t xml:space="preserve"> the Department to modify the model annual</w:t>
      </w:r>
      <w:r w:rsidRPr="00704591">
        <w:rPr>
          <w:b w:val="0"/>
          <w:color w:val="000000" w:themeColor="text1"/>
        </w:rPr>
        <w:t xml:space="preserve"> funding notice </w:t>
      </w:r>
      <w:r w:rsidR="00184867">
        <w:rPr>
          <w:b w:val="0"/>
          <w:color w:val="000000" w:themeColor="text1"/>
        </w:rPr>
        <w:t>of single-employer defined benefit plans</w:t>
      </w:r>
      <w:r w:rsidRPr="00704591">
        <w:rPr>
          <w:b w:val="0"/>
          <w:color w:val="000000" w:themeColor="text1"/>
        </w:rPr>
        <w:t xml:space="preserve"> to prominently include the supplemental information required under new ERISA section 101(f)(2)(D).  </w:t>
      </w:r>
      <w:r w:rsidR="00033771">
        <w:rPr>
          <w:b w:val="0"/>
          <w:color w:val="000000" w:themeColor="text1"/>
        </w:rPr>
        <w:t xml:space="preserve">The MAP-21 supplement requirement, as modified by </w:t>
      </w:r>
      <w:r w:rsidRPr="004C20CC" w:rsidR="00033771">
        <w:rPr>
          <w:b w:val="0"/>
          <w:color w:val="auto"/>
        </w:rPr>
        <w:t>the Highway and Transportation and Funding Act of 2014</w:t>
      </w:r>
      <w:r w:rsidRPr="004C20CC" w:rsidR="00184867">
        <w:rPr>
          <w:b w:val="0"/>
          <w:color w:val="auto"/>
        </w:rPr>
        <w:t>,</w:t>
      </w:r>
      <w:r w:rsidRPr="004C20CC" w:rsidR="00033771">
        <w:rPr>
          <w:b w:val="0"/>
          <w:color w:val="auto"/>
        </w:rPr>
        <w:t xml:space="preserve"> the Bipartisan Budget Act of 2015, </w:t>
      </w:r>
      <w:r w:rsidRPr="004C20CC" w:rsidR="00184867">
        <w:rPr>
          <w:b w:val="0"/>
          <w:bCs w:val="0"/>
          <w:color w:val="auto"/>
        </w:rPr>
        <w:t>the American Rescue Plan Act of 2021, and the Infrastructure Investment and Jobs Act,</w:t>
      </w:r>
      <w:r w:rsidRPr="004C20CC" w:rsidR="00184867">
        <w:rPr>
          <w:b w:val="0"/>
          <w:color w:val="auto"/>
        </w:rPr>
        <w:t xml:space="preserve"> </w:t>
      </w:r>
      <w:r w:rsidRPr="004C20CC" w:rsidR="00033771">
        <w:rPr>
          <w:b w:val="0"/>
          <w:color w:val="auto"/>
        </w:rPr>
        <w:t>continues through the 20</w:t>
      </w:r>
      <w:r w:rsidRPr="004C20CC" w:rsidR="00184867">
        <w:rPr>
          <w:b w:val="0"/>
          <w:color w:val="auto"/>
        </w:rPr>
        <w:t>33</w:t>
      </w:r>
      <w:r w:rsidRPr="004C20CC" w:rsidR="00033771">
        <w:rPr>
          <w:b w:val="0"/>
          <w:color w:val="auto"/>
        </w:rPr>
        <w:t xml:space="preserve"> plan year.  </w:t>
      </w:r>
    </w:p>
    <w:p w:rsidR="00CC2D2C" w:rsidRPr="004C20CC" w:rsidP="00AF15A4" w14:paraId="46B4F698" w14:textId="77777777">
      <w:pPr>
        <w:pStyle w:val="BodyText2"/>
        <w:ind w:left="720"/>
        <w:rPr>
          <w:color w:val="auto"/>
        </w:rPr>
      </w:pPr>
    </w:p>
    <w:p w:rsidR="004E3174" w:rsidP="00AF15A4" w14:paraId="7F13A657" w14:textId="77777777">
      <w:pPr>
        <w:pStyle w:val="BodyText2"/>
        <w:ind w:left="720"/>
        <w:rPr>
          <w:color w:val="000000" w:themeColor="text1"/>
        </w:rPr>
      </w:pPr>
      <w:r>
        <w:rPr>
          <w:color w:val="000000" w:themeColor="text1"/>
        </w:rPr>
        <w:t>Multiemployer Pension Reform Act of 2014 (MPRA) Revision</w:t>
      </w:r>
    </w:p>
    <w:p w:rsidR="004E3174" w:rsidP="00AF15A4" w14:paraId="2FE1594F" w14:textId="77777777">
      <w:pPr>
        <w:pStyle w:val="BodyText2"/>
        <w:ind w:left="720"/>
        <w:rPr>
          <w:color w:val="000000" w:themeColor="text1"/>
        </w:rPr>
      </w:pPr>
    </w:p>
    <w:p w:rsidR="00D7698D" w:rsidP="00AF15A4" w14:paraId="732BEF5B" w14:textId="24497E37">
      <w:pPr>
        <w:pStyle w:val="BodyText2"/>
        <w:ind w:left="720"/>
        <w:rPr>
          <w:b w:val="0"/>
          <w:color w:val="000000" w:themeColor="text1"/>
        </w:rPr>
      </w:pPr>
      <w:r w:rsidRPr="004E3174">
        <w:rPr>
          <w:b w:val="0"/>
          <w:color w:val="000000" w:themeColor="text1"/>
        </w:rPr>
        <w:t>The Multiemployer Pension Ref</w:t>
      </w:r>
      <w:r w:rsidRPr="004E3174">
        <w:rPr>
          <w:b w:val="0"/>
          <w:color w:val="000000" w:themeColor="text1"/>
        </w:rPr>
        <w:t>orm Act of 2014 (MPRA), Pub</w:t>
      </w:r>
      <w:r w:rsidRPr="004E3174" w:rsidR="00674BC3">
        <w:rPr>
          <w:b w:val="0"/>
          <w:color w:val="000000" w:themeColor="text1"/>
        </w:rPr>
        <w:t xml:space="preserve">.  </w:t>
      </w:r>
      <w:r w:rsidRPr="004E3174">
        <w:rPr>
          <w:b w:val="0"/>
          <w:color w:val="000000" w:themeColor="text1"/>
        </w:rPr>
        <w:t xml:space="preserve">L. 113-235 (2014), added new disclosure requirements to section 101(f)(2)(B) of ERISA relating to the new multiemployer funding classification </w:t>
      </w:r>
      <w:r w:rsidRPr="004E3174" w:rsidR="00674BC3">
        <w:rPr>
          <w:b w:val="0"/>
          <w:color w:val="000000" w:themeColor="text1"/>
        </w:rPr>
        <w:t>of “</w:t>
      </w:r>
      <w:r w:rsidRPr="004E3174">
        <w:rPr>
          <w:b w:val="0"/>
          <w:color w:val="000000" w:themeColor="text1"/>
        </w:rPr>
        <w:t xml:space="preserve">critical and declining status.”  </w:t>
      </w:r>
      <w:r>
        <w:rPr>
          <w:b w:val="0"/>
          <w:color w:val="000000" w:themeColor="text1"/>
        </w:rPr>
        <w:t xml:space="preserve">A plan is in critical and declining status if </w:t>
      </w:r>
      <w:r>
        <w:rPr>
          <w:b w:val="0"/>
          <w:color w:val="000000" w:themeColor="text1"/>
        </w:rPr>
        <w:t>it is in critical status and is projected to become insolvent with</w:t>
      </w:r>
      <w:r w:rsidR="004C4BDE">
        <w:rPr>
          <w:b w:val="0"/>
          <w:color w:val="000000" w:themeColor="text1"/>
        </w:rPr>
        <w:t>in</w:t>
      </w:r>
      <w:r>
        <w:rPr>
          <w:b w:val="0"/>
          <w:color w:val="000000" w:themeColor="text1"/>
        </w:rPr>
        <w:t xml:space="preserve"> 15 years (or within 20 years if a special rule applies).  The plan sponsor of a plan in critical and declining status may </w:t>
      </w:r>
      <w:r w:rsidRPr="008857BC" w:rsidR="008857BC">
        <w:rPr>
          <w:b w:val="0"/>
          <w:color w:val="000000" w:themeColor="text1"/>
        </w:rPr>
        <w:t>submit an application to the Treasury Department showing that proposed pension benefit reductions are necessary to keep the plan from running out of money</w:t>
      </w:r>
      <w:r w:rsidRPr="008857BC" w:rsidR="00674BC3">
        <w:rPr>
          <w:b w:val="0"/>
          <w:color w:val="000000" w:themeColor="text1"/>
        </w:rPr>
        <w:t xml:space="preserve">.  </w:t>
      </w:r>
      <w:r w:rsidRPr="008857BC" w:rsidR="008857BC">
        <w:rPr>
          <w:b w:val="0"/>
          <w:color w:val="000000" w:themeColor="text1"/>
        </w:rPr>
        <w:t xml:space="preserve">Participants and beneficiaries will be notified of any application </w:t>
      </w:r>
      <w:r w:rsidR="00DE37D5">
        <w:rPr>
          <w:b w:val="0"/>
          <w:color w:val="000000" w:themeColor="text1"/>
        </w:rPr>
        <w:t xml:space="preserve">by the Treasury Department </w:t>
      </w:r>
      <w:r w:rsidRPr="008857BC" w:rsidR="008857BC">
        <w:rPr>
          <w:b w:val="0"/>
          <w:color w:val="000000" w:themeColor="text1"/>
        </w:rPr>
        <w:t>to reduce benefits</w:t>
      </w:r>
      <w:r w:rsidR="00A45F24">
        <w:rPr>
          <w:b w:val="0"/>
          <w:color w:val="000000" w:themeColor="text1"/>
        </w:rPr>
        <w:t xml:space="preserve"> and </w:t>
      </w:r>
      <w:r w:rsidRPr="008857BC" w:rsidR="008857BC">
        <w:rPr>
          <w:b w:val="0"/>
          <w:color w:val="000000" w:themeColor="text1"/>
        </w:rPr>
        <w:t>provided with an estimate of the reduction in their own benefits and the opportunity to comment on the application.</w:t>
      </w:r>
    </w:p>
    <w:p w:rsidR="00D7698D" w:rsidP="00AF15A4" w14:paraId="778A7715" w14:textId="77777777">
      <w:pPr>
        <w:pStyle w:val="BodyText2"/>
        <w:ind w:left="720"/>
        <w:rPr>
          <w:b w:val="0"/>
          <w:color w:val="000000" w:themeColor="text1"/>
        </w:rPr>
      </w:pPr>
    </w:p>
    <w:p w:rsidR="004E3174" w:rsidP="00AF15A4" w14:paraId="160758BE" w14:textId="07AC5EE5">
      <w:pPr>
        <w:pStyle w:val="BodyText2"/>
        <w:ind w:left="720"/>
        <w:rPr>
          <w:b w:val="0"/>
          <w:color w:val="000000" w:themeColor="text1"/>
        </w:rPr>
      </w:pPr>
      <w:r>
        <w:rPr>
          <w:b w:val="0"/>
          <w:color w:val="000000" w:themeColor="text1"/>
        </w:rPr>
        <w:t xml:space="preserve">MPRA requires the annual funding notice of </w:t>
      </w:r>
      <w:r w:rsidR="00D7698D">
        <w:rPr>
          <w:b w:val="0"/>
          <w:color w:val="000000" w:themeColor="text1"/>
        </w:rPr>
        <w:t xml:space="preserve">critical and declining status </w:t>
      </w:r>
      <w:r>
        <w:rPr>
          <w:b w:val="0"/>
          <w:color w:val="000000" w:themeColor="text1"/>
        </w:rPr>
        <w:t xml:space="preserve">plans </w:t>
      </w:r>
      <w:r w:rsidR="00D7698D">
        <w:rPr>
          <w:b w:val="0"/>
          <w:color w:val="000000" w:themeColor="text1"/>
        </w:rPr>
        <w:t xml:space="preserve">to </w:t>
      </w:r>
      <w:r w:rsidRPr="004E3174">
        <w:rPr>
          <w:b w:val="0"/>
          <w:color w:val="000000" w:themeColor="text1"/>
        </w:rPr>
        <w:t>include the projected date of insolvency; a clear statement that such insolvency may result in benefit reductions; and a statement describing whether the plan sponsor has t</w:t>
      </w:r>
      <w:r w:rsidRPr="004E3174">
        <w:rPr>
          <w:b w:val="0"/>
          <w:color w:val="000000" w:themeColor="text1"/>
        </w:rPr>
        <w:t xml:space="preserve">aken legally </w:t>
      </w:r>
      <w:r w:rsidRPr="004E3174">
        <w:rPr>
          <w:b w:val="0"/>
          <w:color w:val="000000" w:themeColor="text1"/>
        </w:rPr>
        <w:t xml:space="preserve">permitted actions to prevent insolvency.  These requirements were added to the regulation </w:t>
      </w:r>
      <w:r w:rsidR="00D7698D">
        <w:rPr>
          <w:b w:val="0"/>
          <w:color w:val="000000" w:themeColor="text1"/>
        </w:rPr>
        <w:t xml:space="preserve">and the multiemployer plan model notice </w:t>
      </w:r>
      <w:r w:rsidRPr="004E3174">
        <w:rPr>
          <w:b w:val="0"/>
          <w:color w:val="000000" w:themeColor="text1"/>
        </w:rPr>
        <w:t>to reflect</w:t>
      </w:r>
      <w:r w:rsidR="0031361A">
        <w:rPr>
          <w:b w:val="0"/>
          <w:color w:val="000000" w:themeColor="text1"/>
        </w:rPr>
        <w:t xml:space="preserve"> the MPRA</w:t>
      </w:r>
      <w:r w:rsidR="00813B67">
        <w:rPr>
          <w:b w:val="0"/>
          <w:color w:val="000000" w:themeColor="text1"/>
        </w:rPr>
        <w:t xml:space="preserve"> </w:t>
      </w:r>
      <w:r w:rsidRPr="004E3174">
        <w:rPr>
          <w:b w:val="0"/>
          <w:color w:val="000000" w:themeColor="text1"/>
        </w:rPr>
        <w:t xml:space="preserve">amendments to </w:t>
      </w:r>
      <w:r w:rsidR="003813EE">
        <w:rPr>
          <w:b w:val="0"/>
          <w:color w:val="000000" w:themeColor="text1"/>
        </w:rPr>
        <w:t xml:space="preserve">ERISA </w:t>
      </w:r>
      <w:r w:rsidRPr="004E3174">
        <w:rPr>
          <w:b w:val="0"/>
          <w:color w:val="000000" w:themeColor="text1"/>
        </w:rPr>
        <w:t>section 101(f)</w:t>
      </w:r>
      <w:r w:rsidR="0031361A">
        <w:rPr>
          <w:b w:val="0"/>
          <w:color w:val="000000" w:themeColor="text1"/>
        </w:rPr>
        <w:t xml:space="preserve"> and</w:t>
      </w:r>
      <w:r w:rsidR="00022303">
        <w:rPr>
          <w:b w:val="0"/>
          <w:color w:val="000000" w:themeColor="text1"/>
        </w:rPr>
        <w:t xml:space="preserve"> are included in the hour burden to complete that notice as discussed in Item 12, below. </w:t>
      </w:r>
    </w:p>
    <w:p w:rsidR="00184867" w:rsidP="00AF15A4" w14:paraId="230D5CC8" w14:textId="77777777">
      <w:pPr>
        <w:pStyle w:val="BodyText2"/>
        <w:ind w:left="720"/>
        <w:rPr>
          <w:b w:val="0"/>
          <w:color w:val="000000" w:themeColor="text1"/>
        </w:rPr>
      </w:pPr>
    </w:p>
    <w:p w:rsidR="00184867" w:rsidRPr="004C20CC" w:rsidP="00184867" w14:paraId="584F2CC5" w14:textId="77777777">
      <w:pPr>
        <w:pStyle w:val="BodyText2"/>
        <w:ind w:left="720"/>
        <w:rPr>
          <w:color w:val="auto"/>
          <w:szCs w:val="24"/>
        </w:rPr>
      </w:pPr>
      <w:r w:rsidRPr="004C20CC">
        <w:rPr>
          <w:color w:val="auto"/>
        </w:rPr>
        <w:t>American Rescue Plan Act of 2021 – Special Financial Assistance Revision</w:t>
      </w:r>
    </w:p>
    <w:p w:rsidR="00184867" w:rsidRPr="004C20CC" w:rsidP="00184867" w14:paraId="70757986" w14:textId="77777777">
      <w:pPr>
        <w:pStyle w:val="BodyText2"/>
        <w:ind w:left="720"/>
        <w:rPr>
          <w:color w:val="auto"/>
        </w:rPr>
      </w:pPr>
    </w:p>
    <w:p w:rsidR="00184867" w:rsidRPr="004C20CC" w:rsidP="00184867" w14:paraId="65C40276" w14:textId="38A34FEA">
      <w:pPr>
        <w:pStyle w:val="BodyText2"/>
        <w:ind w:left="720"/>
        <w:rPr>
          <w:b w:val="0"/>
          <w:bCs w:val="0"/>
          <w:color w:val="auto"/>
        </w:rPr>
      </w:pPr>
      <w:r w:rsidRPr="004C20CC">
        <w:rPr>
          <w:b w:val="0"/>
          <w:bCs w:val="0"/>
          <w:color w:val="auto"/>
        </w:rPr>
        <w:t xml:space="preserve">The American Rescue Plan Act of 2021 (ARP), Pub. L. 117-2 (2021), added section 4262 to Title IV of ERISA to provide special financial </w:t>
      </w:r>
      <w:r w:rsidRPr="004C20CC">
        <w:rPr>
          <w:b w:val="0"/>
          <w:bCs w:val="0"/>
          <w:color w:val="auto"/>
        </w:rPr>
        <w:t>assistance (SFA) to financially trouble</w:t>
      </w:r>
      <w:r w:rsidR="009F0365">
        <w:rPr>
          <w:b w:val="0"/>
          <w:bCs w:val="0"/>
          <w:color w:val="auto"/>
        </w:rPr>
        <w:t>d</w:t>
      </w:r>
      <w:r w:rsidRPr="004C20CC">
        <w:rPr>
          <w:b w:val="0"/>
          <w:bCs w:val="0"/>
          <w:color w:val="auto"/>
        </w:rPr>
        <w:t xml:space="preserve"> multiemployer plans that meet the statute’s eligibility requirements. Section 4262(m)(4) of ERISA deems any plan that received SFA to be in critical status through the end of the 2051 plan year without regard to the</w:t>
      </w:r>
      <w:r w:rsidRPr="004C20CC">
        <w:rPr>
          <w:b w:val="0"/>
          <w:bCs w:val="0"/>
          <w:color w:val="auto"/>
        </w:rPr>
        <w:t xml:space="preserve"> plan’s actual funding level. ARP also added section 432(k) to the Internal Revenue Code (Code) to address SFA and its impact on the Code’s funding rules.  Code section 432(k) does not permit a plan to include SFA in the assets used to determine the fundin</w:t>
      </w:r>
      <w:r w:rsidRPr="004C20CC">
        <w:rPr>
          <w:b w:val="0"/>
          <w:bCs w:val="0"/>
          <w:color w:val="auto"/>
        </w:rPr>
        <w:t>g percentage. To address the impact of ARP on the annual funding notices of multiemployer plans that received SFA, the Department issued Field Assistance Bulletin 2023-01 titled Annual Funding Notice Requirements for Multiemployer Pension Plans that Receiv</w:t>
      </w:r>
      <w:r w:rsidRPr="004C20CC">
        <w:rPr>
          <w:b w:val="0"/>
          <w:bCs w:val="0"/>
          <w:color w:val="auto"/>
        </w:rPr>
        <w:t>ed Special Financial Assistance.</w:t>
      </w:r>
    </w:p>
    <w:p w:rsidR="00F31D9B" w:rsidP="004C20CC" w14:paraId="32E42B18" w14:textId="07ECF5AE">
      <w:pPr>
        <w:widowControl/>
        <w:rPr>
          <w:rFonts w:ascii="Times New Roman" w:hAnsi="Times New Roman"/>
          <w:color w:val="000000" w:themeColor="text1"/>
        </w:rPr>
      </w:pPr>
    </w:p>
    <w:p w:rsidR="00F31D9B" w:rsidRPr="00704591" w:rsidP="00AF15A4" w14:paraId="765608CA" w14:textId="77777777">
      <w:pPr>
        <w:widowControl/>
        <w:tabs>
          <w:tab w:val="left" w:pos="-1440"/>
        </w:tabs>
        <w:ind w:left="720" w:hanging="720"/>
        <w:rPr>
          <w:rFonts w:ascii="Times New Roman" w:hAnsi="Times New Roman"/>
          <w:color w:val="000000" w:themeColor="text1"/>
        </w:rPr>
      </w:pPr>
      <w:r w:rsidRPr="002E51C9">
        <w:rPr>
          <w:rFonts w:ascii="Times New Roman" w:hAnsi="Times New Roman"/>
          <w:b/>
          <w:bCs/>
          <w:color w:val="000000" w:themeColor="text1"/>
        </w:rPr>
        <w:t>2.</w:t>
      </w:r>
      <w:r w:rsidRPr="002E51C9">
        <w:rPr>
          <w:rFonts w:ascii="Times New Roman" w:hAnsi="Times New Roman"/>
          <w:b/>
          <w:bCs/>
          <w:color w:val="000000" w:themeColor="text1"/>
        </w:rPr>
        <w:tab/>
        <w:t>Indicate how, by whom, and for what purpose the information is to be used.  Except for a new collection, indicate the actual use the agency has made of the information received from the current collection</w:t>
      </w:r>
      <w:r w:rsidRPr="00704591">
        <w:rPr>
          <w:rFonts w:ascii="Times New Roman" w:hAnsi="Times New Roman"/>
          <w:i/>
          <w:color w:val="000000" w:themeColor="text1"/>
        </w:rPr>
        <w:t>.</w:t>
      </w:r>
    </w:p>
    <w:p w:rsidR="00F31D9B" w:rsidRPr="00704591" w:rsidP="00AF15A4" w14:paraId="5D9C1BC0" w14:textId="77777777">
      <w:pPr>
        <w:widowControl/>
        <w:ind w:left="720"/>
        <w:rPr>
          <w:rFonts w:ascii="Times New Roman" w:hAnsi="Times New Roman"/>
          <w:color w:val="000000" w:themeColor="text1"/>
        </w:rPr>
      </w:pPr>
    </w:p>
    <w:p w:rsidR="006C717E" w:rsidRPr="00704591" w:rsidP="00AF15A4" w14:paraId="48E18405" w14:textId="6AD63633">
      <w:pPr>
        <w:widowControl/>
        <w:ind w:left="720"/>
        <w:rPr>
          <w:rFonts w:ascii="Times New Roman" w:hAnsi="Times New Roman"/>
          <w:color w:val="000000" w:themeColor="text1"/>
        </w:rPr>
      </w:pPr>
      <w:r>
        <w:rPr>
          <w:rFonts w:ascii="Times New Roman" w:hAnsi="Times New Roman"/>
          <w:color w:val="000000" w:themeColor="text1"/>
        </w:rPr>
        <w:t xml:space="preserve">EBSA requirements </w:t>
      </w:r>
      <w:r w:rsidRPr="00704591">
        <w:rPr>
          <w:rFonts w:ascii="Times New Roman" w:hAnsi="Times New Roman"/>
          <w:color w:val="000000" w:themeColor="text1"/>
        </w:rPr>
        <w:t>pr</w:t>
      </w:r>
      <w:r w:rsidRPr="00704591">
        <w:rPr>
          <w:rFonts w:ascii="Times New Roman" w:hAnsi="Times New Roman"/>
          <w:color w:val="000000" w:themeColor="text1"/>
        </w:rPr>
        <w:t>ovide</w:t>
      </w:r>
      <w:r w:rsidRPr="00704591">
        <w:rPr>
          <w:rFonts w:ascii="Times New Roman" w:hAnsi="Times New Roman"/>
          <w:color w:val="000000" w:themeColor="text1"/>
        </w:rPr>
        <w:t xml:space="preserve"> </w:t>
      </w:r>
      <w:r w:rsidRPr="00704591" w:rsidR="00A538F1">
        <w:rPr>
          <w:rFonts w:ascii="Times New Roman" w:hAnsi="Times New Roman"/>
          <w:color w:val="000000" w:themeColor="text1"/>
        </w:rPr>
        <w:t>guidanc</w:t>
      </w:r>
      <w:r w:rsidR="00435B82">
        <w:rPr>
          <w:rFonts w:ascii="Times New Roman" w:hAnsi="Times New Roman"/>
          <w:color w:val="000000" w:themeColor="text1"/>
        </w:rPr>
        <w:t xml:space="preserve">e and </w:t>
      </w:r>
      <w:r w:rsidRPr="00704591">
        <w:rPr>
          <w:rFonts w:ascii="Times New Roman" w:hAnsi="Times New Roman"/>
          <w:color w:val="000000" w:themeColor="text1"/>
        </w:rPr>
        <w:t>model annual funding notices</w:t>
      </w:r>
      <w:r w:rsidR="00674BC3">
        <w:rPr>
          <w:rFonts w:ascii="Times New Roman" w:hAnsi="Times New Roman"/>
          <w:color w:val="000000" w:themeColor="text1"/>
        </w:rPr>
        <w:t xml:space="preserve">.  </w:t>
      </w:r>
      <w:r w:rsidR="00F46C5B">
        <w:rPr>
          <w:rFonts w:ascii="Times New Roman" w:hAnsi="Times New Roman"/>
          <w:color w:val="000000" w:themeColor="text1"/>
        </w:rPr>
        <w:t>Administrators</w:t>
      </w:r>
      <w:r w:rsidR="00435B82">
        <w:rPr>
          <w:rFonts w:ascii="Times New Roman" w:hAnsi="Times New Roman"/>
          <w:color w:val="000000" w:themeColor="text1"/>
        </w:rPr>
        <w:t xml:space="preserve"> of </w:t>
      </w:r>
      <w:r w:rsidRPr="00704591">
        <w:rPr>
          <w:rFonts w:ascii="Times New Roman" w:hAnsi="Times New Roman"/>
          <w:color w:val="000000" w:themeColor="text1"/>
        </w:rPr>
        <w:t>single and multiemployer defined benefit plan</w:t>
      </w:r>
      <w:r w:rsidR="00435B82">
        <w:rPr>
          <w:rFonts w:ascii="Times New Roman" w:hAnsi="Times New Roman"/>
          <w:color w:val="000000" w:themeColor="text1"/>
        </w:rPr>
        <w:t>s can use t</w:t>
      </w:r>
      <w:r w:rsidRPr="00704591" w:rsidR="00F31D9B">
        <w:rPr>
          <w:rFonts w:ascii="Times New Roman" w:hAnsi="Times New Roman"/>
          <w:color w:val="000000" w:themeColor="text1"/>
        </w:rPr>
        <w:t xml:space="preserve">he guidance </w:t>
      </w:r>
      <w:r w:rsidRPr="00704591">
        <w:rPr>
          <w:rFonts w:ascii="Times New Roman" w:hAnsi="Times New Roman"/>
          <w:color w:val="000000" w:themeColor="text1"/>
        </w:rPr>
        <w:t xml:space="preserve">(and the included model notices) </w:t>
      </w:r>
      <w:r w:rsidRPr="00704591" w:rsidR="00F31D9B">
        <w:rPr>
          <w:rFonts w:ascii="Times New Roman" w:hAnsi="Times New Roman"/>
          <w:color w:val="000000" w:themeColor="text1"/>
        </w:rPr>
        <w:t>to furnish a</w:t>
      </w:r>
      <w:r w:rsidR="00435B82">
        <w:rPr>
          <w:rFonts w:ascii="Times New Roman" w:hAnsi="Times New Roman"/>
          <w:color w:val="000000" w:themeColor="text1"/>
        </w:rPr>
        <w:t>n annual</w:t>
      </w:r>
      <w:r w:rsidRPr="00704591" w:rsidR="00F31D9B">
        <w:rPr>
          <w:rFonts w:ascii="Times New Roman" w:hAnsi="Times New Roman"/>
          <w:color w:val="000000" w:themeColor="text1"/>
        </w:rPr>
        <w:t xml:space="preserve"> notice of the plan’s funded status to the plan’s participants and beneficiaries and other specified interested parties (each labor organization representing such participants or beneficiaries, each employer that has an obligation to contribute under the plan, and the PBGC)</w:t>
      </w:r>
      <w:r w:rsidR="00435B82">
        <w:rPr>
          <w:rFonts w:ascii="Times New Roman" w:hAnsi="Times New Roman"/>
          <w:color w:val="000000" w:themeColor="text1"/>
        </w:rPr>
        <w:t xml:space="preserve"> as required by ERISA 101(f).</w:t>
      </w:r>
      <w:r w:rsidRPr="00704591" w:rsidR="00F31D9B">
        <w:rPr>
          <w:rFonts w:ascii="Times New Roman" w:hAnsi="Times New Roman"/>
          <w:color w:val="000000" w:themeColor="text1"/>
        </w:rPr>
        <w:t xml:space="preserve">  </w:t>
      </w:r>
    </w:p>
    <w:p w:rsidR="006C717E" w:rsidRPr="00704591" w:rsidP="00AF15A4" w14:paraId="0E92838B" w14:textId="77777777">
      <w:pPr>
        <w:widowControl/>
        <w:ind w:left="720"/>
        <w:rPr>
          <w:rFonts w:ascii="Times New Roman" w:hAnsi="Times New Roman"/>
          <w:color w:val="000000" w:themeColor="text1"/>
        </w:rPr>
      </w:pPr>
    </w:p>
    <w:p w:rsidR="00F56DB7" w:rsidP="00AF15A4" w14:paraId="25CD292A" w14:textId="73176315">
      <w:pPr>
        <w:widowControl/>
        <w:ind w:left="720"/>
        <w:rPr>
          <w:rFonts w:ascii="Times New Roman" w:hAnsi="Times New Roman"/>
          <w:color w:val="000000" w:themeColor="text1"/>
        </w:rPr>
      </w:pPr>
      <w:r>
        <w:rPr>
          <w:rFonts w:ascii="Times New Roman" w:hAnsi="Times New Roman"/>
          <w:color w:val="000000" w:themeColor="text1"/>
        </w:rPr>
        <w:t xml:space="preserve">The Department </w:t>
      </w:r>
      <w:r w:rsidRPr="00704591" w:rsidR="00F31D9B">
        <w:rPr>
          <w:rFonts w:ascii="Times New Roman" w:hAnsi="Times New Roman"/>
          <w:color w:val="000000" w:themeColor="text1"/>
        </w:rPr>
        <w:t>assume</w:t>
      </w:r>
      <w:r>
        <w:rPr>
          <w:rFonts w:ascii="Times New Roman" w:hAnsi="Times New Roman"/>
          <w:color w:val="000000" w:themeColor="text1"/>
        </w:rPr>
        <w:t>s</w:t>
      </w:r>
      <w:r w:rsidRPr="00704591" w:rsidR="00F31D9B">
        <w:rPr>
          <w:rFonts w:ascii="Times New Roman" w:hAnsi="Times New Roman"/>
          <w:color w:val="000000" w:themeColor="text1"/>
        </w:rPr>
        <w:t xml:space="preserve"> that the availability of model notice</w:t>
      </w:r>
      <w:r w:rsidRPr="00704591" w:rsidR="00657C8E">
        <w:rPr>
          <w:rFonts w:ascii="Times New Roman" w:hAnsi="Times New Roman"/>
          <w:color w:val="000000" w:themeColor="text1"/>
        </w:rPr>
        <w:t>s in the appendices</w:t>
      </w:r>
      <w:r w:rsidRPr="00704591" w:rsidR="00F31D9B">
        <w:rPr>
          <w:rFonts w:ascii="Times New Roman" w:hAnsi="Times New Roman"/>
          <w:color w:val="000000" w:themeColor="text1"/>
        </w:rPr>
        <w:t xml:space="preserve"> lessen the time </w:t>
      </w:r>
      <w:r>
        <w:rPr>
          <w:rFonts w:ascii="Times New Roman" w:hAnsi="Times New Roman"/>
          <w:color w:val="000000" w:themeColor="text1"/>
        </w:rPr>
        <w:t xml:space="preserve">that </w:t>
      </w:r>
      <w:r w:rsidRPr="00704591" w:rsidR="00F31D9B">
        <w:rPr>
          <w:rFonts w:ascii="Times New Roman" w:hAnsi="Times New Roman"/>
          <w:color w:val="000000" w:themeColor="text1"/>
        </w:rPr>
        <w:t xml:space="preserve">otherwise </w:t>
      </w:r>
      <w:r>
        <w:rPr>
          <w:rFonts w:ascii="Times New Roman" w:hAnsi="Times New Roman"/>
          <w:color w:val="000000" w:themeColor="text1"/>
        </w:rPr>
        <w:t xml:space="preserve">would be </w:t>
      </w:r>
      <w:r w:rsidRPr="00704591" w:rsidR="00F31D9B">
        <w:rPr>
          <w:rFonts w:ascii="Times New Roman" w:hAnsi="Times New Roman"/>
          <w:color w:val="000000" w:themeColor="text1"/>
        </w:rPr>
        <w:t xml:space="preserve">required </w:t>
      </w:r>
      <w:r>
        <w:rPr>
          <w:rFonts w:ascii="Times New Roman" w:hAnsi="Times New Roman"/>
          <w:color w:val="000000" w:themeColor="text1"/>
        </w:rPr>
        <w:t xml:space="preserve">for </w:t>
      </w:r>
      <w:r w:rsidRPr="00704591" w:rsidR="00F31D9B">
        <w:rPr>
          <w:rFonts w:ascii="Times New Roman" w:hAnsi="Times New Roman"/>
          <w:color w:val="000000" w:themeColor="text1"/>
        </w:rPr>
        <w:t>plan administrator</w:t>
      </w:r>
      <w:r>
        <w:rPr>
          <w:rFonts w:ascii="Times New Roman" w:hAnsi="Times New Roman"/>
          <w:color w:val="000000" w:themeColor="text1"/>
        </w:rPr>
        <w:t>s</w:t>
      </w:r>
      <w:r w:rsidRPr="00704591" w:rsidR="00F31D9B">
        <w:rPr>
          <w:rFonts w:ascii="Times New Roman" w:hAnsi="Times New Roman"/>
          <w:color w:val="000000" w:themeColor="text1"/>
        </w:rPr>
        <w:t xml:space="preserve"> to draft </w:t>
      </w:r>
      <w:r>
        <w:rPr>
          <w:rFonts w:ascii="Times New Roman" w:hAnsi="Times New Roman"/>
          <w:color w:val="000000" w:themeColor="text1"/>
        </w:rPr>
        <w:t>the</w:t>
      </w:r>
      <w:r w:rsidRPr="00704591" w:rsidR="00F31D9B">
        <w:rPr>
          <w:rFonts w:ascii="Times New Roman" w:hAnsi="Times New Roman"/>
          <w:color w:val="000000" w:themeColor="text1"/>
        </w:rPr>
        <w:t xml:space="preserve"> required notice.</w:t>
      </w:r>
    </w:p>
    <w:p w:rsidR="00F31D9B" w:rsidRPr="00704591" w:rsidP="00AF15A4" w14:paraId="4AB0F68A" w14:textId="77777777">
      <w:pPr>
        <w:widowControl/>
        <w:ind w:left="720"/>
        <w:rPr>
          <w:rFonts w:ascii="Times New Roman" w:hAnsi="Times New Roman"/>
          <w:color w:val="000000" w:themeColor="text1"/>
        </w:rPr>
      </w:pPr>
    </w:p>
    <w:p w:rsidR="00F31D9B" w:rsidRPr="002E51C9" w:rsidP="00AF15A4" w14:paraId="01EEF483"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3.</w:t>
      </w:r>
      <w:r w:rsidRPr="002E51C9">
        <w:rPr>
          <w:rFonts w:ascii="Times New Roman" w:hAnsi="Times New Roman"/>
          <w:b/>
          <w:bCs/>
          <w:color w:val="000000" w:themeColor="text1"/>
        </w:rPr>
        <w:tab/>
        <w:t xml:space="preserve">Describe whether, </w:t>
      </w:r>
      <w:r w:rsidRPr="002E51C9">
        <w:rPr>
          <w:rFonts w:ascii="Times New Roman" w:hAnsi="Times New Roman"/>
          <w:b/>
          <w:bCs/>
          <w:color w:val="000000" w:themeColor="text1"/>
        </w:rPr>
        <w:t>and to what extent, the collection of information involves the use of automated, electronic, mechanical, or other technological collection techniques or other forms of information technology, e.g., permitting electronic submission of responses, and the bas</w:t>
      </w:r>
      <w:r w:rsidRPr="002E51C9">
        <w:rPr>
          <w:rFonts w:ascii="Times New Roman" w:hAnsi="Times New Roman"/>
          <w:b/>
          <w:bCs/>
          <w:color w:val="000000" w:themeColor="text1"/>
        </w:rPr>
        <w:t>is for the decision for adopting this means of collection.  Also describe any consideration for using information technology to reduce burden.</w:t>
      </w:r>
    </w:p>
    <w:p w:rsidR="00F31D9B" w:rsidRPr="00704591" w:rsidP="00AF15A4" w14:paraId="4726FA0A" w14:textId="77777777">
      <w:pPr>
        <w:widowControl/>
        <w:tabs>
          <w:tab w:val="left" w:pos="-1440"/>
        </w:tabs>
        <w:ind w:left="720"/>
        <w:rPr>
          <w:rFonts w:ascii="Times New Roman" w:hAnsi="Times New Roman"/>
          <w:color w:val="000000" w:themeColor="text1"/>
        </w:rPr>
      </w:pPr>
    </w:p>
    <w:p w:rsidR="006F0EEF" w:rsidRPr="00704591" w:rsidP="00AF15A4" w14:paraId="3D53312B" w14:textId="488719D7">
      <w:pPr>
        <w:widowControl/>
        <w:tabs>
          <w:tab w:val="left" w:pos="-1440"/>
        </w:tabs>
        <w:ind w:left="720"/>
        <w:rPr>
          <w:rFonts w:ascii="Times New Roman" w:hAnsi="Times New Roman"/>
          <w:color w:val="000000" w:themeColor="text1"/>
        </w:rPr>
      </w:pPr>
      <w:r w:rsidRPr="00704591">
        <w:rPr>
          <w:rFonts w:ascii="Times New Roman" w:hAnsi="Times New Roman"/>
          <w:color w:val="000000" w:themeColor="text1"/>
        </w:rPr>
        <w:t>Under 29 C.F.R. § 2520.104b-1(b) of ERISA, “where certain material, including reports, statements, and documents</w:t>
      </w:r>
      <w:r w:rsidRPr="00704591">
        <w:rPr>
          <w:rFonts w:ascii="Times New Roman" w:hAnsi="Times New Roman"/>
          <w:color w:val="000000" w:themeColor="text1"/>
        </w:rPr>
        <w:t>, is required under Part I of the Act and this part to be furnished either by direct operation of law or an individual request, the plan administrator shall use measures reasonably calculated to ensure actual receipt of the material by plan participants an</w:t>
      </w:r>
      <w:r w:rsidRPr="00704591">
        <w:rPr>
          <w:rFonts w:ascii="Times New Roman" w:hAnsi="Times New Roman"/>
          <w:color w:val="000000" w:themeColor="text1"/>
        </w:rPr>
        <w:t>d beneficiaries.”  Section 2520.104b-1(c)</w:t>
      </w:r>
      <w:r w:rsidR="00792DD9">
        <w:rPr>
          <w:rFonts w:ascii="Times New Roman" w:hAnsi="Times New Roman"/>
          <w:color w:val="000000" w:themeColor="text1"/>
        </w:rPr>
        <w:t xml:space="preserve"> and Section</w:t>
      </w:r>
      <w:r w:rsidRPr="00704591" w:rsidR="00792DD9">
        <w:rPr>
          <w:rFonts w:ascii="Times New Roman" w:hAnsi="Times New Roman"/>
          <w:color w:val="000000" w:themeColor="text1"/>
        </w:rPr>
        <w:t xml:space="preserve"> 2520.104b-</w:t>
      </w:r>
      <w:r w:rsidR="00792DD9">
        <w:rPr>
          <w:rFonts w:ascii="Times New Roman" w:hAnsi="Times New Roman"/>
          <w:color w:val="000000" w:themeColor="text1"/>
        </w:rPr>
        <w:t>31(f)</w:t>
      </w:r>
      <w:r w:rsidRPr="00704591">
        <w:rPr>
          <w:rFonts w:ascii="Times New Roman" w:hAnsi="Times New Roman"/>
          <w:color w:val="000000" w:themeColor="text1"/>
        </w:rPr>
        <w:t xml:space="preserve"> establishes the manner in which</w:t>
      </w:r>
      <w:r w:rsidRPr="00704591">
        <w:rPr>
          <w:rFonts w:ascii="Times New Roman" w:hAnsi="Times New Roman"/>
          <w:color w:val="000000" w:themeColor="text1"/>
        </w:rPr>
        <w:t xml:space="preserve"> disclosures under Title I of ERISA made through electronic media will be deemed to satisfy the requirement of </w:t>
      </w:r>
      <w:r w:rsidR="00792DD9">
        <w:rPr>
          <w:rFonts w:ascii="Times New Roman" w:hAnsi="Times New Roman"/>
          <w:color w:val="000000" w:themeColor="text1"/>
        </w:rPr>
        <w:t>Section</w:t>
      </w:r>
      <w:r w:rsidRPr="00704591">
        <w:rPr>
          <w:rFonts w:ascii="Times New Roman" w:hAnsi="Times New Roman"/>
          <w:color w:val="000000" w:themeColor="text1"/>
        </w:rPr>
        <w:t xml:space="preserve"> 2520.104b-1(b)</w:t>
      </w:r>
      <w:r w:rsidR="003118E0">
        <w:rPr>
          <w:rFonts w:ascii="Times New Roman" w:hAnsi="Times New Roman"/>
          <w:color w:val="000000" w:themeColor="text1"/>
        </w:rPr>
        <w:t>.</w:t>
      </w:r>
    </w:p>
    <w:p w:rsidR="006F0EEF" w:rsidRPr="00704591" w:rsidP="00AF15A4" w14:paraId="3B921FCE" w14:textId="77777777">
      <w:pPr>
        <w:widowControl/>
        <w:tabs>
          <w:tab w:val="left" w:pos="-1440"/>
        </w:tabs>
        <w:ind w:left="720"/>
        <w:rPr>
          <w:rFonts w:ascii="Times New Roman" w:hAnsi="Times New Roman"/>
          <w:color w:val="000000" w:themeColor="text1"/>
        </w:rPr>
      </w:pPr>
    </w:p>
    <w:p w:rsidR="00F31D9B" w:rsidRPr="00704591" w:rsidP="00AF15A4" w14:paraId="6FDAEBDD" w14:textId="1C42A324">
      <w:pPr>
        <w:widowControl/>
        <w:tabs>
          <w:tab w:val="left" w:pos="-1440"/>
        </w:tabs>
        <w:ind w:left="720"/>
        <w:rPr>
          <w:rFonts w:ascii="Times New Roman" w:hAnsi="Times New Roman"/>
          <w:i/>
          <w:color w:val="000000" w:themeColor="text1"/>
        </w:rPr>
      </w:pPr>
      <w:r w:rsidRPr="00704591">
        <w:rPr>
          <w:rFonts w:ascii="Times New Roman" w:hAnsi="Times New Roman"/>
          <w:color w:val="000000" w:themeColor="text1"/>
        </w:rPr>
        <w:t xml:space="preserve">Section 2520-107-1 establishes standards concerning the use of electronic media for maintenance and retention of </w:t>
      </w:r>
      <w:r w:rsidRPr="00704591">
        <w:rPr>
          <w:rFonts w:ascii="Times New Roman" w:hAnsi="Times New Roman"/>
          <w:color w:val="000000" w:themeColor="text1"/>
        </w:rPr>
        <w:t>records</w:t>
      </w:r>
      <w:r w:rsidRPr="00704591" w:rsidR="00674BC3">
        <w:rPr>
          <w:rFonts w:ascii="Times New Roman" w:hAnsi="Times New Roman"/>
          <w:color w:val="000000" w:themeColor="text1"/>
        </w:rPr>
        <w:t xml:space="preserve">.  </w:t>
      </w:r>
      <w:r w:rsidRPr="00704591">
        <w:rPr>
          <w:rFonts w:ascii="Times New Roman" w:hAnsi="Times New Roman"/>
          <w:color w:val="000000" w:themeColor="text1"/>
        </w:rPr>
        <w:t xml:space="preserve">Under these rules, all pension and welfare plans covered under Title I of ERISA may use electronic media to satisfy disclosure and recordkeeping obligations, subject to specific safeguards.  </w:t>
      </w:r>
    </w:p>
    <w:p w:rsidR="00F31D9B" w:rsidRPr="00704591" w:rsidP="00AF15A4" w14:paraId="3C9768CF" w14:textId="77777777">
      <w:pPr>
        <w:widowControl/>
        <w:ind w:left="720"/>
        <w:rPr>
          <w:rFonts w:ascii="Times New Roman" w:hAnsi="Times New Roman"/>
          <w:b/>
          <w:color w:val="000000" w:themeColor="text1"/>
        </w:rPr>
      </w:pPr>
    </w:p>
    <w:p w:rsidR="00F31D9B" w:rsidRPr="00704591" w:rsidP="00AF15A4" w14:paraId="179C99DB" w14:textId="77777777">
      <w:pPr>
        <w:pStyle w:val="BodyText"/>
        <w:ind w:left="720"/>
        <w:rPr>
          <w:color w:val="000000" w:themeColor="text1"/>
        </w:rPr>
      </w:pPr>
      <w:r w:rsidRPr="00704591">
        <w:rPr>
          <w:color w:val="000000" w:themeColor="text1"/>
        </w:rPr>
        <w:t>The Government Paperwork Elimination Act (GPEA) requi</w:t>
      </w:r>
      <w:r w:rsidRPr="00704591">
        <w:rPr>
          <w:color w:val="000000" w:themeColor="text1"/>
        </w:rPr>
        <w:t>res agencies to allow customers the option to submit information or transact with the government electronically, when practicable.  Where feasible, and subject to resource availability and resolution of legal issues, EBSA has implemented the electronic acc</w:t>
      </w:r>
      <w:r w:rsidRPr="00704591">
        <w:rPr>
          <w:color w:val="000000" w:themeColor="text1"/>
        </w:rPr>
        <w:t>eptance of information submitted by custo</w:t>
      </w:r>
      <w:r w:rsidR="00697A72">
        <w:rPr>
          <w:color w:val="000000" w:themeColor="text1"/>
        </w:rPr>
        <w:t>mers to the federal government.</w:t>
      </w:r>
    </w:p>
    <w:p w:rsidR="00F31D9B" w:rsidRPr="00704591" w:rsidP="00AF15A4" w14:paraId="6DC71310" w14:textId="77777777">
      <w:pPr>
        <w:widowControl/>
        <w:ind w:left="720"/>
        <w:rPr>
          <w:rFonts w:ascii="Times New Roman" w:hAnsi="Times New Roman"/>
          <w:color w:val="000000" w:themeColor="text1"/>
        </w:rPr>
      </w:pPr>
    </w:p>
    <w:p w:rsidR="00F31D9B" w:rsidRPr="002E51C9" w:rsidP="00697A72" w14:paraId="093348F9"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4.</w:t>
      </w:r>
      <w:r w:rsidRPr="002E51C9">
        <w:rPr>
          <w:rFonts w:ascii="Times New Roman" w:hAnsi="Times New Roman"/>
          <w:b/>
          <w:bCs/>
          <w:color w:val="000000" w:themeColor="text1"/>
        </w:rPr>
        <w:tab/>
        <w:t xml:space="preserve">Describe efforts to identify duplication.  Show specifically why any similar information already available cannot be used or modified for use for the purposes described in Item 2 </w:t>
      </w:r>
      <w:r w:rsidRPr="002E51C9">
        <w:rPr>
          <w:rFonts w:ascii="Times New Roman" w:hAnsi="Times New Roman"/>
          <w:b/>
          <w:bCs/>
          <w:color w:val="000000" w:themeColor="text1"/>
        </w:rPr>
        <w:t>above.</w:t>
      </w:r>
    </w:p>
    <w:p w:rsidR="00F31D9B" w:rsidRPr="00704591" w:rsidP="00697A72" w14:paraId="0F832B30" w14:textId="77777777">
      <w:pPr>
        <w:widowControl/>
        <w:tabs>
          <w:tab w:val="left" w:pos="-1440"/>
        </w:tabs>
        <w:ind w:left="720"/>
        <w:rPr>
          <w:rFonts w:ascii="Times New Roman" w:hAnsi="Times New Roman"/>
          <w:i/>
          <w:color w:val="000000" w:themeColor="text1"/>
        </w:rPr>
      </w:pPr>
    </w:p>
    <w:p w:rsidR="00F31D9B" w:rsidRPr="00704591" w:rsidP="00AC461B" w14:paraId="361C82CA" w14:textId="375F93D0">
      <w:pPr>
        <w:widowControl/>
        <w:ind w:left="720"/>
        <w:rPr>
          <w:rFonts w:ascii="Times New Roman" w:hAnsi="Times New Roman"/>
          <w:color w:val="000000" w:themeColor="text1"/>
        </w:rPr>
      </w:pPr>
      <w:r w:rsidRPr="00704591">
        <w:rPr>
          <w:rFonts w:ascii="Times New Roman" w:hAnsi="Times New Roman"/>
          <w:color w:val="000000" w:themeColor="text1"/>
        </w:rPr>
        <w:t>Much of the information required to be furnished in the notice is maintained in the normal business records of pension plans.  In addition, much of the information required to be included in the notice is provided on the Form 5500 Annual Return/Rep</w:t>
      </w:r>
      <w:r w:rsidRPr="00704591">
        <w:rPr>
          <w:rFonts w:ascii="Times New Roman" w:hAnsi="Times New Roman"/>
          <w:color w:val="000000" w:themeColor="text1"/>
        </w:rPr>
        <w:t xml:space="preserve">ort and associated schedules, and </w:t>
      </w:r>
      <w:r w:rsidRPr="00704591" w:rsidR="00440A15">
        <w:rPr>
          <w:rFonts w:ascii="Times New Roman" w:hAnsi="Times New Roman"/>
          <w:color w:val="000000" w:themeColor="text1"/>
        </w:rPr>
        <w:t xml:space="preserve">the </w:t>
      </w:r>
      <w:r w:rsidR="00697A72">
        <w:rPr>
          <w:rFonts w:ascii="Times New Roman" w:hAnsi="Times New Roman"/>
          <w:color w:val="000000" w:themeColor="text1"/>
        </w:rPr>
        <w:t>Summary Plan Description.</w:t>
      </w:r>
      <w:r w:rsidR="00AC461B">
        <w:rPr>
          <w:rFonts w:ascii="Times New Roman" w:hAnsi="Times New Roman"/>
          <w:color w:val="000000" w:themeColor="text1"/>
        </w:rPr>
        <w:t xml:space="preserve"> </w:t>
      </w:r>
      <w:r w:rsidR="00435B82">
        <w:rPr>
          <w:rFonts w:ascii="Times New Roman" w:hAnsi="Times New Roman"/>
          <w:color w:val="000000" w:themeColor="text1"/>
        </w:rPr>
        <w:t xml:space="preserve"> The annual notice requirement is not duplicative, because it is required to be provided to participants and beneficiaries, while the Form 5500 is not</w:t>
      </w:r>
      <w:r w:rsidR="00BA70BF">
        <w:rPr>
          <w:rFonts w:ascii="Times New Roman" w:hAnsi="Times New Roman"/>
          <w:color w:val="000000" w:themeColor="text1"/>
        </w:rPr>
        <w:t>.</w:t>
      </w:r>
      <w:r w:rsidR="00435B82">
        <w:rPr>
          <w:rFonts w:ascii="Times New Roman" w:hAnsi="Times New Roman"/>
          <w:color w:val="000000" w:themeColor="text1"/>
        </w:rPr>
        <w:t xml:space="preserve"> (</w:t>
      </w:r>
      <w:r w:rsidR="00BA70BF">
        <w:rPr>
          <w:rFonts w:ascii="Times New Roman" w:hAnsi="Times New Roman"/>
          <w:color w:val="000000" w:themeColor="text1"/>
        </w:rPr>
        <w:t xml:space="preserve">Form 5500 must be </w:t>
      </w:r>
      <w:r w:rsidR="00435B82">
        <w:rPr>
          <w:rFonts w:ascii="Times New Roman" w:hAnsi="Times New Roman"/>
          <w:color w:val="000000" w:themeColor="text1"/>
        </w:rPr>
        <w:t xml:space="preserve">filed electronically with the Department and contains much </w:t>
      </w:r>
      <w:r w:rsidR="00FB21BA">
        <w:rPr>
          <w:rFonts w:ascii="Times New Roman" w:hAnsi="Times New Roman"/>
          <w:color w:val="000000" w:themeColor="text1"/>
        </w:rPr>
        <w:t xml:space="preserve">more </w:t>
      </w:r>
      <w:r w:rsidR="00435B82">
        <w:rPr>
          <w:rFonts w:ascii="Times New Roman" w:hAnsi="Times New Roman"/>
          <w:color w:val="000000" w:themeColor="text1"/>
        </w:rPr>
        <w:t xml:space="preserve">information </w:t>
      </w:r>
      <w:r w:rsidR="00FB21BA">
        <w:rPr>
          <w:rFonts w:ascii="Times New Roman" w:hAnsi="Times New Roman"/>
          <w:color w:val="000000" w:themeColor="text1"/>
        </w:rPr>
        <w:t xml:space="preserve">than </w:t>
      </w:r>
      <w:r w:rsidR="00435B82">
        <w:rPr>
          <w:rFonts w:ascii="Times New Roman" w:hAnsi="Times New Roman"/>
          <w:color w:val="000000" w:themeColor="text1"/>
        </w:rPr>
        <w:t xml:space="preserve">the funding information required to be disclosed on the </w:t>
      </w:r>
      <w:r w:rsidR="00FB21BA">
        <w:rPr>
          <w:rFonts w:ascii="Times New Roman" w:hAnsi="Times New Roman"/>
          <w:color w:val="000000" w:themeColor="text1"/>
        </w:rPr>
        <w:t xml:space="preserve">annual funding </w:t>
      </w:r>
      <w:r w:rsidR="00435B82">
        <w:rPr>
          <w:rFonts w:ascii="Times New Roman" w:hAnsi="Times New Roman"/>
          <w:color w:val="000000" w:themeColor="text1"/>
        </w:rPr>
        <w:t>notice)</w:t>
      </w:r>
      <w:r w:rsidR="00674BC3">
        <w:rPr>
          <w:rFonts w:ascii="Times New Roman" w:hAnsi="Times New Roman"/>
          <w:color w:val="000000" w:themeColor="text1"/>
        </w:rPr>
        <w:t xml:space="preserve">.  </w:t>
      </w:r>
      <w:r w:rsidR="00435B82">
        <w:rPr>
          <w:rFonts w:ascii="Times New Roman" w:hAnsi="Times New Roman"/>
          <w:color w:val="000000" w:themeColor="text1"/>
        </w:rPr>
        <w:t xml:space="preserve">Congress required </w:t>
      </w:r>
      <w:r w:rsidR="00132006">
        <w:rPr>
          <w:rFonts w:ascii="Times New Roman" w:hAnsi="Times New Roman"/>
          <w:color w:val="000000" w:themeColor="text1"/>
        </w:rPr>
        <w:t xml:space="preserve">defined benefit plan administrators to </w:t>
      </w:r>
      <w:r w:rsidR="00435B82">
        <w:rPr>
          <w:rFonts w:ascii="Times New Roman" w:hAnsi="Times New Roman"/>
          <w:color w:val="000000" w:themeColor="text1"/>
        </w:rPr>
        <w:t xml:space="preserve">provide participants and beneficiaries with </w:t>
      </w:r>
      <w:r w:rsidR="00132006">
        <w:rPr>
          <w:rFonts w:ascii="Times New Roman" w:hAnsi="Times New Roman"/>
          <w:color w:val="000000" w:themeColor="text1"/>
        </w:rPr>
        <w:t xml:space="preserve">the funding notice so they will have </w:t>
      </w:r>
      <w:r w:rsidR="008E0332">
        <w:rPr>
          <w:rFonts w:ascii="Times New Roman" w:hAnsi="Times New Roman"/>
          <w:color w:val="000000" w:themeColor="text1"/>
        </w:rPr>
        <w:t xml:space="preserve">immediate access to </w:t>
      </w:r>
      <w:r w:rsidR="00132006">
        <w:rPr>
          <w:rFonts w:ascii="Times New Roman" w:hAnsi="Times New Roman"/>
          <w:color w:val="000000" w:themeColor="text1"/>
        </w:rPr>
        <w:t xml:space="preserve">sufficient </w:t>
      </w:r>
      <w:r w:rsidR="008E0332">
        <w:rPr>
          <w:rFonts w:ascii="Times New Roman" w:hAnsi="Times New Roman"/>
          <w:color w:val="000000" w:themeColor="text1"/>
        </w:rPr>
        <w:t xml:space="preserve">information to </w:t>
      </w:r>
      <w:r w:rsidR="009F0365">
        <w:rPr>
          <w:rFonts w:ascii="Times New Roman" w:hAnsi="Times New Roman"/>
          <w:color w:val="000000" w:themeColor="text1"/>
        </w:rPr>
        <w:t>assess</w:t>
      </w:r>
      <w:r w:rsidR="008E0332">
        <w:rPr>
          <w:rFonts w:ascii="Times New Roman" w:hAnsi="Times New Roman"/>
          <w:color w:val="000000" w:themeColor="text1"/>
        </w:rPr>
        <w:t xml:space="preserve"> the funding status of their plans.</w:t>
      </w:r>
    </w:p>
    <w:p w:rsidR="00F31D9B" w:rsidRPr="00704591" w:rsidP="00697A72" w14:paraId="7ED25B9E" w14:textId="77777777">
      <w:pPr>
        <w:widowControl/>
        <w:ind w:left="720"/>
        <w:rPr>
          <w:rFonts w:ascii="Times New Roman" w:hAnsi="Times New Roman"/>
          <w:color w:val="000000" w:themeColor="text1"/>
        </w:rPr>
      </w:pPr>
    </w:p>
    <w:p w:rsidR="00F31D9B" w:rsidRPr="002E51C9" w:rsidP="00697A72" w14:paraId="6711AD3D"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5.</w:t>
      </w:r>
      <w:r w:rsidRPr="002E51C9">
        <w:rPr>
          <w:rFonts w:ascii="Times New Roman" w:hAnsi="Times New Roman"/>
          <w:b/>
          <w:bCs/>
          <w:color w:val="000000" w:themeColor="text1"/>
        </w:rPr>
        <w:tab/>
        <w:t>If the collection of information impacts small businesses or other small entities, describe any methods used to minimize burden.</w:t>
      </w:r>
    </w:p>
    <w:p w:rsidR="00F31D9B" w:rsidRPr="00704591" w:rsidP="00697A72" w14:paraId="2C2FEC48" w14:textId="77777777">
      <w:pPr>
        <w:widowControl/>
        <w:tabs>
          <w:tab w:val="left" w:pos="-1440"/>
        </w:tabs>
        <w:ind w:left="720"/>
        <w:rPr>
          <w:rFonts w:ascii="Times New Roman" w:hAnsi="Times New Roman"/>
          <w:color w:val="000000" w:themeColor="text1"/>
        </w:rPr>
      </w:pPr>
    </w:p>
    <w:p w:rsidR="00F31D9B" w:rsidP="00697A72" w14:paraId="458847F1" w14:textId="203C7DF5">
      <w:pPr>
        <w:widowControl/>
        <w:ind w:left="720"/>
        <w:rPr>
          <w:rFonts w:ascii="Times New Roman" w:hAnsi="Times New Roman"/>
          <w:color w:val="000000" w:themeColor="text1"/>
        </w:rPr>
      </w:pPr>
      <w:r>
        <w:rPr>
          <w:rFonts w:ascii="Times New Roman" w:hAnsi="Times New Roman"/>
          <w:color w:val="000000" w:themeColor="text1"/>
        </w:rPr>
        <w:t xml:space="preserve">In </w:t>
      </w:r>
      <w:r w:rsidR="005354D3">
        <w:rPr>
          <w:rFonts w:ascii="Times New Roman" w:hAnsi="Times New Roman"/>
          <w:color w:val="000000" w:themeColor="text1"/>
        </w:rPr>
        <w:t>29</w:t>
      </w:r>
      <w:r>
        <w:rPr>
          <w:rFonts w:ascii="Times New Roman" w:hAnsi="Times New Roman"/>
          <w:color w:val="000000" w:themeColor="text1"/>
        </w:rPr>
        <w:t xml:space="preserve"> CFR Section </w:t>
      </w:r>
      <w:r w:rsidR="005354D3">
        <w:rPr>
          <w:rFonts w:ascii="Times New Roman" w:hAnsi="Times New Roman"/>
          <w:color w:val="000000" w:themeColor="text1"/>
        </w:rPr>
        <w:t>2520</w:t>
      </w:r>
      <w:r>
        <w:rPr>
          <w:rFonts w:ascii="Times New Roman" w:hAnsi="Times New Roman"/>
          <w:color w:val="000000" w:themeColor="text1"/>
        </w:rPr>
        <w:t xml:space="preserve">, </w:t>
      </w:r>
      <w:r w:rsidR="00127DAD">
        <w:rPr>
          <w:rFonts w:ascii="Times New Roman" w:hAnsi="Times New Roman"/>
          <w:color w:val="000000" w:themeColor="text1"/>
        </w:rPr>
        <w:t>t</w:t>
      </w:r>
      <w:r w:rsidRPr="00704591" w:rsidR="00AE1D66">
        <w:rPr>
          <w:rFonts w:ascii="Times New Roman" w:hAnsi="Times New Roman"/>
          <w:color w:val="000000" w:themeColor="text1"/>
        </w:rPr>
        <w:t>he Department provide</w:t>
      </w:r>
      <w:r w:rsidR="00F74E32">
        <w:rPr>
          <w:rFonts w:ascii="Times New Roman" w:hAnsi="Times New Roman"/>
          <w:color w:val="000000" w:themeColor="text1"/>
        </w:rPr>
        <w:t>s</w:t>
      </w:r>
      <w:r w:rsidRPr="00704591" w:rsidR="00AE1D66">
        <w:rPr>
          <w:rFonts w:ascii="Times New Roman" w:hAnsi="Times New Roman"/>
          <w:color w:val="000000" w:themeColor="text1"/>
        </w:rPr>
        <w:t xml:space="preserve"> model notices</w:t>
      </w:r>
      <w:r w:rsidR="00EA42C9">
        <w:rPr>
          <w:rFonts w:ascii="Times New Roman" w:hAnsi="Times New Roman"/>
          <w:color w:val="000000" w:themeColor="text1"/>
        </w:rPr>
        <w:t xml:space="preserve"> for both single-employer and multiemployer plans</w:t>
      </w:r>
      <w:r w:rsidRPr="00704591" w:rsidR="00AE1D66">
        <w:rPr>
          <w:rFonts w:ascii="Times New Roman" w:hAnsi="Times New Roman"/>
          <w:color w:val="000000" w:themeColor="text1"/>
        </w:rPr>
        <w:t xml:space="preserve"> that will help reduce the burden on small plan</w:t>
      </w:r>
      <w:r w:rsidR="00127DAD">
        <w:rPr>
          <w:rFonts w:ascii="Times New Roman" w:hAnsi="Times New Roman"/>
          <w:color w:val="000000" w:themeColor="text1"/>
        </w:rPr>
        <w:t xml:space="preserve"> administrator</w:t>
      </w:r>
      <w:r w:rsidRPr="00704591" w:rsidR="00AE1D66">
        <w:rPr>
          <w:rFonts w:ascii="Times New Roman" w:hAnsi="Times New Roman"/>
          <w:color w:val="000000" w:themeColor="text1"/>
        </w:rPr>
        <w:t xml:space="preserve">s. </w:t>
      </w:r>
    </w:p>
    <w:p w:rsidR="00697A72" w:rsidRPr="00704591" w:rsidP="00697A72" w14:paraId="183CD4D3" w14:textId="77777777">
      <w:pPr>
        <w:widowControl/>
        <w:ind w:left="720"/>
        <w:rPr>
          <w:rFonts w:ascii="Times New Roman" w:hAnsi="Times New Roman"/>
          <w:color w:val="000000" w:themeColor="text1"/>
        </w:rPr>
      </w:pPr>
    </w:p>
    <w:p w:rsidR="00F31D9B" w:rsidRPr="002E51C9" w:rsidP="00697A72" w14:paraId="70BD682F"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6.</w:t>
      </w:r>
      <w:r w:rsidRPr="002E51C9">
        <w:rPr>
          <w:rFonts w:ascii="Times New Roman" w:hAnsi="Times New Roman"/>
          <w:b/>
          <w:bCs/>
          <w:color w:val="000000" w:themeColor="text1"/>
        </w:rPr>
        <w:tab/>
        <w:t>Describe the consequence to Federal program or policy activities if the collection is not conducted or is conducted less frequently, as we</w:t>
      </w:r>
      <w:r w:rsidRPr="002E51C9">
        <w:rPr>
          <w:rFonts w:ascii="Times New Roman" w:hAnsi="Times New Roman"/>
          <w:b/>
          <w:bCs/>
          <w:color w:val="000000" w:themeColor="text1"/>
        </w:rPr>
        <w:t>ll as any technical or legal obstacles to reducing burden.</w:t>
      </w:r>
    </w:p>
    <w:p w:rsidR="00F31D9B" w:rsidRPr="00704591" w:rsidP="00697A72" w14:paraId="2D52C27E" w14:textId="77777777">
      <w:pPr>
        <w:widowControl/>
        <w:ind w:left="720"/>
        <w:rPr>
          <w:rFonts w:ascii="Times New Roman" w:hAnsi="Times New Roman"/>
          <w:color w:val="000000" w:themeColor="text1"/>
        </w:rPr>
      </w:pPr>
    </w:p>
    <w:p w:rsidR="00F31D9B" w:rsidRPr="00704591" w:rsidP="00697A72" w14:paraId="5AFC3982" w14:textId="1B59C1DB">
      <w:pPr>
        <w:widowControl/>
        <w:ind w:left="720"/>
        <w:rPr>
          <w:rFonts w:ascii="Times New Roman" w:hAnsi="Times New Roman"/>
          <w:color w:val="000000" w:themeColor="text1"/>
        </w:rPr>
      </w:pPr>
      <w:r w:rsidRPr="00704591">
        <w:rPr>
          <w:rFonts w:ascii="Times New Roman" w:hAnsi="Times New Roman"/>
          <w:color w:val="000000" w:themeColor="text1"/>
        </w:rPr>
        <w:t>This information collection does not involve reporting to the Federal government.</w:t>
      </w:r>
      <w:r w:rsidR="008D1E97">
        <w:rPr>
          <w:rFonts w:ascii="Times New Roman" w:hAnsi="Times New Roman"/>
          <w:color w:val="000000" w:themeColor="text1"/>
        </w:rPr>
        <w:t xml:space="preserve">  Without this information collection, plan</w:t>
      </w:r>
      <w:r w:rsidR="008E0332">
        <w:rPr>
          <w:rFonts w:ascii="Times New Roman" w:hAnsi="Times New Roman"/>
          <w:color w:val="000000" w:themeColor="text1"/>
        </w:rPr>
        <w:t xml:space="preserve"> administrator</w:t>
      </w:r>
      <w:r w:rsidR="008D1E97">
        <w:rPr>
          <w:rFonts w:ascii="Times New Roman" w:hAnsi="Times New Roman"/>
          <w:color w:val="000000" w:themeColor="text1"/>
        </w:rPr>
        <w:t xml:space="preserve">s would </w:t>
      </w:r>
      <w:r w:rsidR="008311E4">
        <w:rPr>
          <w:rFonts w:ascii="Times New Roman" w:hAnsi="Times New Roman"/>
          <w:color w:val="000000" w:themeColor="text1"/>
        </w:rPr>
        <w:t>not have sufficient guidance from the Department regard</w:t>
      </w:r>
      <w:r w:rsidR="00BA70BF">
        <w:rPr>
          <w:rFonts w:ascii="Times New Roman" w:hAnsi="Times New Roman"/>
          <w:color w:val="000000" w:themeColor="text1"/>
        </w:rPr>
        <w:t>ing</w:t>
      </w:r>
      <w:r w:rsidR="008311E4">
        <w:rPr>
          <w:rFonts w:ascii="Times New Roman" w:hAnsi="Times New Roman"/>
          <w:color w:val="000000" w:themeColor="text1"/>
        </w:rPr>
        <w:t xml:space="preserve"> </w:t>
      </w:r>
      <w:r w:rsidR="00BA70BF">
        <w:rPr>
          <w:rFonts w:ascii="Times New Roman" w:hAnsi="Times New Roman"/>
          <w:color w:val="000000" w:themeColor="text1"/>
        </w:rPr>
        <w:t xml:space="preserve">an </w:t>
      </w:r>
      <w:r w:rsidR="008311E4">
        <w:rPr>
          <w:rFonts w:ascii="Times New Roman" w:hAnsi="Times New Roman"/>
          <w:color w:val="000000" w:themeColor="text1"/>
        </w:rPr>
        <w:t xml:space="preserve">acceptable </w:t>
      </w:r>
      <w:r w:rsidR="008D1E97">
        <w:rPr>
          <w:rFonts w:ascii="Times New Roman" w:hAnsi="Times New Roman"/>
          <w:color w:val="000000" w:themeColor="text1"/>
        </w:rPr>
        <w:t xml:space="preserve">method </w:t>
      </w:r>
      <w:r w:rsidR="008311E4">
        <w:rPr>
          <w:rFonts w:ascii="Times New Roman" w:hAnsi="Times New Roman"/>
          <w:color w:val="000000" w:themeColor="text1"/>
        </w:rPr>
        <w:t xml:space="preserve">to comply </w:t>
      </w:r>
      <w:r w:rsidR="008D1E97">
        <w:rPr>
          <w:rFonts w:ascii="Times New Roman" w:hAnsi="Times New Roman"/>
          <w:color w:val="000000" w:themeColor="text1"/>
        </w:rPr>
        <w:t xml:space="preserve">with </w:t>
      </w:r>
      <w:r w:rsidR="001D0E94">
        <w:rPr>
          <w:rFonts w:ascii="Times New Roman" w:hAnsi="Times New Roman"/>
          <w:color w:val="000000" w:themeColor="text1"/>
        </w:rPr>
        <w:t>the statutory requirement</w:t>
      </w:r>
      <w:r w:rsidR="008311E4">
        <w:rPr>
          <w:rFonts w:ascii="Times New Roman" w:hAnsi="Times New Roman"/>
          <w:color w:val="000000" w:themeColor="text1"/>
        </w:rPr>
        <w:t xml:space="preserve"> to provide an annual fu</w:t>
      </w:r>
      <w:r w:rsidR="00704355">
        <w:rPr>
          <w:rFonts w:ascii="Times New Roman" w:hAnsi="Times New Roman"/>
          <w:color w:val="000000" w:themeColor="text1"/>
        </w:rPr>
        <w:t>n</w:t>
      </w:r>
      <w:r w:rsidR="008311E4">
        <w:rPr>
          <w:rFonts w:ascii="Times New Roman" w:hAnsi="Times New Roman"/>
          <w:color w:val="000000" w:themeColor="text1"/>
        </w:rPr>
        <w:t xml:space="preserve">ding notice pursuant to ERISA </w:t>
      </w:r>
      <w:r w:rsidR="008E0332">
        <w:rPr>
          <w:rFonts w:ascii="Times New Roman" w:hAnsi="Times New Roman"/>
          <w:color w:val="000000" w:themeColor="text1"/>
        </w:rPr>
        <w:t>section 101(f)</w:t>
      </w:r>
      <w:r w:rsidR="001D0E94">
        <w:rPr>
          <w:rFonts w:ascii="Times New Roman" w:hAnsi="Times New Roman"/>
          <w:color w:val="000000" w:themeColor="text1"/>
        </w:rPr>
        <w:t>.</w:t>
      </w:r>
    </w:p>
    <w:p w:rsidR="00F31D9B" w:rsidRPr="00704591" w:rsidP="00697A72" w14:paraId="193712FC" w14:textId="77777777">
      <w:pPr>
        <w:widowControl/>
        <w:ind w:left="720"/>
        <w:rPr>
          <w:rFonts w:ascii="Times New Roman" w:hAnsi="Times New Roman"/>
          <w:color w:val="000000" w:themeColor="text1"/>
        </w:rPr>
      </w:pPr>
    </w:p>
    <w:p w:rsidR="00F31D9B" w:rsidRPr="002E51C9" w:rsidP="00697A72" w14:paraId="70E01075"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7.</w:t>
      </w:r>
      <w:r w:rsidRPr="002E51C9">
        <w:rPr>
          <w:rFonts w:ascii="Times New Roman" w:hAnsi="Times New Roman"/>
          <w:b/>
          <w:bCs/>
          <w:color w:val="000000" w:themeColor="text1"/>
        </w:rPr>
        <w:tab/>
        <w:t xml:space="preserve">Explain any special circumstances that would cause an information collection to be conducted in a </w:t>
      </w:r>
      <w:r w:rsidRPr="002E51C9">
        <w:rPr>
          <w:rFonts w:ascii="Times New Roman" w:hAnsi="Times New Roman"/>
          <w:b/>
          <w:bCs/>
          <w:color w:val="000000" w:themeColor="text1"/>
        </w:rPr>
        <w:t>manner:</w:t>
      </w:r>
    </w:p>
    <w:p w:rsidR="00F31D9B" w:rsidRPr="002E51C9" w:rsidP="00697A72" w14:paraId="5EE43A35" w14:textId="77777777">
      <w:pPr>
        <w:widowControl/>
        <w:tabs>
          <w:tab w:val="left" w:pos="-1440"/>
        </w:tabs>
        <w:ind w:left="1440" w:hanging="720"/>
        <w:rPr>
          <w:rFonts w:ascii="Times New Roman" w:hAnsi="Times New Roman"/>
          <w:b/>
          <w:bCs/>
          <w:color w:val="000000" w:themeColor="text1"/>
        </w:rPr>
      </w:pPr>
      <w:r w:rsidRPr="002E51C9">
        <w:rPr>
          <w:rFonts w:ascii="Times New Roman" w:hAnsi="Times New Roman"/>
          <w:b/>
          <w:bCs/>
          <w:color w:val="000000" w:themeColor="text1"/>
        </w:rPr>
        <w:t>•</w:t>
      </w:r>
      <w:r w:rsidRPr="002E51C9">
        <w:rPr>
          <w:rFonts w:ascii="Times New Roman" w:hAnsi="Times New Roman"/>
          <w:b/>
          <w:bCs/>
          <w:color w:val="000000" w:themeColor="text1"/>
        </w:rPr>
        <w:tab/>
        <w:t>requiring respondents to report information to the agency more often than quarterly;</w:t>
      </w:r>
    </w:p>
    <w:p w:rsidR="00F31D9B" w:rsidRPr="002E51C9" w:rsidP="00697A72" w14:paraId="7499FE0F" w14:textId="77777777">
      <w:pPr>
        <w:widowControl/>
        <w:tabs>
          <w:tab w:val="left" w:pos="-1440"/>
        </w:tabs>
        <w:ind w:left="1440" w:hanging="720"/>
        <w:rPr>
          <w:rFonts w:ascii="Times New Roman" w:hAnsi="Times New Roman"/>
          <w:b/>
          <w:bCs/>
          <w:color w:val="000000" w:themeColor="text1"/>
        </w:rPr>
      </w:pPr>
      <w:r w:rsidRPr="002E51C9">
        <w:rPr>
          <w:rFonts w:ascii="Times New Roman" w:hAnsi="Times New Roman"/>
          <w:b/>
          <w:bCs/>
          <w:color w:val="000000" w:themeColor="text1"/>
        </w:rPr>
        <w:t>•</w:t>
      </w:r>
      <w:r w:rsidRPr="002E51C9">
        <w:rPr>
          <w:rFonts w:ascii="Times New Roman" w:hAnsi="Times New Roman"/>
          <w:b/>
          <w:bCs/>
          <w:color w:val="000000" w:themeColor="text1"/>
        </w:rPr>
        <w:tab/>
      </w:r>
      <w:r w:rsidRPr="002E51C9">
        <w:rPr>
          <w:rFonts w:ascii="Times New Roman" w:hAnsi="Times New Roman"/>
          <w:b/>
          <w:bCs/>
          <w:color w:val="000000" w:themeColor="text1"/>
        </w:rPr>
        <w:t>requiring respondents to prepare a written response to a collection of information in fewer than 30 days after receipt of it;</w:t>
      </w:r>
    </w:p>
    <w:p w:rsidR="00F31D9B" w:rsidRPr="002E51C9" w:rsidP="00697A72" w14:paraId="52B47A7D" w14:textId="77777777">
      <w:pPr>
        <w:widowControl/>
        <w:tabs>
          <w:tab w:val="left" w:pos="-1440"/>
        </w:tabs>
        <w:ind w:left="1440" w:hanging="720"/>
        <w:rPr>
          <w:rFonts w:ascii="Times New Roman" w:hAnsi="Times New Roman"/>
          <w:b/>
          <w:bCs/>
          <w:color w:val="000000" w:themeColor="text1"/>
        </w:rPr>
      </w:pPr>
      <w:r w:rsidRPr="002E51C9">
        <w:rPr>
          <w:rFonts w:ascii="Times New Roman" w:hAnsi="Times New Roman"/>
          <w:b/>
          <w:bCs/>
          <w:color w:val="000000" w:themeColor="text1"/>
        </w:rPr>
        <w:t>•</w:t>
      </w:r>
      <w:r w:rsidRPr="002E51C9">
        <w:rPr>
          <w:rFonts w:ascii="Times New Roman" w:hAnsi="Times New Roman"/>
          <w:b/>
          <w:bCs/>
          <w:color w:val="000000" w:themeColor="text1"/>
        </w:rPr>
        <w:tab/>
        <w:t>requiring respondents to submit more than an original and two copies of any document;</w:t>
      </w:r>
    </w:p>
    <w:p w:rsidR="00F31D9B" w:rsidRPr="002E51C9" w:rsidP="00697A72" w14:paraId="70CBDCC2" w14:textId="77777777">
      <w:pPr>
        <w:widowControl/>
        <w:tabs>
          <w:tab w:val="left" w:pos="-1440"/>
        </w:tabs>
        <w:ind w:left="1440" w:hanging="720"/>
        <w:rPr>
          <w:rFonts w:ascii="Times New Roman" w:hAnsi="Times New Roman"/>
          <w:b/>
          <w:bCs/>
          <w:color w:val="000000" w:themeColor="text1"/>
        </w:rPr>
      </w:pPr>
      <w:r w:rsidRPr="002E51C9">
        <w:rPr>
          <w:rFonts w:ascii="Times New Roman" w:hAnsi="Times New Roman"/>
          <w:b/>
          <w:bCs/>
          <w:color w:val="000000" w:themeColor="text1"/>
        </w:rPr>
        <w:t>•</w:t>
      </w:r>
      <w:r w:rsidRPr="002E51C9">
        <w:rPr>
          <w:rFonts w:ascii="Times New Roman" w:hAnsi="Times New Roman"/>
          <w:b/>
          <w:bCs/>
          <w:color w:val="000000" w:themeColor="text1"/>
        </w:rPr>
        <w:tab/>
        <w:t>requiring respondents to retain records,</w:t>
      </w:r>
      <w:r w:rsidRPr="002E51C9">
        <w:rPr>
          <w:rFonts w:ascii="Times New Roman" w:hAnsi="Times New Roman"/>
          <w:b/>
          <w:bCs/>
          <w:color w:val="000000" w:themeColor="text1"/>
        </w:rPr>
        <w:t xml:space="preserve"> other than health, medical, government contract, grant-in-aid, or tax records for more than three years;</w:t>
      </w:r>
    </w:p>
    <w:p w:rsidR="00F31D9B" w:rsidRPr="002E51C9" w:rsidP="00697A72" w14:paraId="57E0E607" w14:textId="77777777">
      <w:pPr>
        <w:widowControl/>
        <w:tabs>
          <w:tab w:val="left" w:pos="-1440"/>
        </w:tabs>
        <w:ind w:left="1440" w:hanging="720"/>
        <w:rPr>
          <w:rFonts w:ascii="Times New Roman" w:hAnsi="Times New Roman"/>
          <w:b/>
          <w:bCs/>
          <w:color w:val="000000" w:themeColor="text1"/>
        </w:rPr>
      </w:pPr>
      <w:r w:rsidRPr="002E51C9">
        <w:rPr>
          <w:rFonts w:ascii="Times New Roman" w:hAnsi="Times New Roman"/>
          <w:b/>
          <w:bCs/>
          <w:color w:val="000000" w:themeColor="text1"/>
        </w:rPr>
        <w:t>•</w:t>
      </w:r>
      <w:r w:rsidRPr="002E51C9">
        <w:rPr>
          <w:rFonts w:ascii="Times New Roman" w:hAnsi="Times New Roman"/>
          <w:b/>
          <w:bCs/>
          <w:color w:val="000000" w:themeColor="text1"/>
        </w:rPr>
        <w:tab/>
        <w:t>in connection with a statistical survey, that is not designed to produce valid and reliable results that can be generalized to the universe of study</w:t>
      </w:r>
      <w:r w:rsidRPr="002E51C9">
        <w:rPr>
          <w:rFonts w:ascii="Times New Roman" w:hAnsi="Times New Roman"/>
          <w:b/>
          <w:bCs/>
          <w:color w:val="000000" w:themeColor="text1"/>
        </w:rPr>
        <w:t>;</w:t>
      </w:r>
    </w:p>
    <w:p w:rsidR="00F31D9B" w:rsidRPr="002E51C9" w:rsidP="00697A72" w14:paraId="69E57594" w14:textId="77777777">
      <w:pPr>
        <w:widowControl/>
        <w:tabs>
          <w:tab w:val="left" w:pos="-1440"/>
        </w:tabs>
        <w:ind w:left="1440" w:hanging="720"/>
        <w:rPr>
          <w:rFonts w:ascii="Times New Roman" w:hAnsi="Times New Roman"/>
          <w:b/>
          <w:bCs/>
          <w:color w:val="000000" w:themeColor="text1"/>
        </w:rPr>
      </w:pPr>
      <w:r w:rsidRPr="002E51C9">
        <w:rPr>
          <w:rFonts w:ascii="Times New Roman" w:hAnsi="Times New Roman"/>
          <w:b/>
          <w:bCs/>
          <w:color w:val="000000" w:themeColor="text1"/>
        </w:rPr>
        <w:t>•</w:t>
      </w:r>
      <w:r w:rsidRPr="002E51C9">
        <w:rPr>
          <w:rFonts w:ascii="Times New Roman" w:hAnsi="Times New Roman"/>
          <w:b/>
          <w:bCs/>
          <w:color w:val="000000" w:themeColor="text1"/>
        </w:rPr>
        <w:tab/>
        <w:t>requiring the use of a statistical data classification that has not been reviewed and approved by OMB;</w:t>
      </w:r>
    </w:p>
    <w:p w:rsidR="00F31D9B" w:rsidRPr="002E51C9" w:rsidP="00697A72" w14:paraId="22DCA335" w14:textId="77777777">
      <w:pPr>
        <w:widowControl/>
        <w:tabs>
          <w:tab w:val="left" w:pos="-1440"/>
        </w:tabs>
        <w:ind w:left="1440" w:hanging="720"/>
        <w:rPr>
          <w:rFonts w:ascii="Times New Roman" w:hAnsi="Times New Roman"/>
          <w:b/>
          <w:bCs/>
          <w:color w:val="000000" w:themeColor="text1"/>
        </w:rPr>
      </w:pPr>
      <w:r w:rsidRPr="002E51C9">
        <w:rPr>
          <w:rFonts w:ascii="Times New Roman" w:hAnsi="Times New Roman"/>
          <w:b/>
          <w:bCs/>
          <w:color w:val="000000" w:themeColor="text1"/>
        </w:rPr>
        <w:t>•</w:t>
      </w:r>
      <w:r w:rsidRPr="002E51C9">
        <w:rPr>
          <w:rFonts w:ascii="Times New Roman" w:hAnsi="Times New Roman"/>
          <w:b/>
          <w:bCs/>
          <w:color w:val="000000" w:themeColor="text1"/>
        </w:rPr>
        <w:tab/>
        <w:t>that includes a pledge of confidentiality that is not supported by authority established in statute or regulation, that is not supported by disclos</w:t>
      </w:r>
      <w:r w:rsidRPr="002E51C9">
        <w:rPr>
          <w:rFonts w:ascii="Times New Roman" w:hAnsi="Times New Roman"/>
          <w:b/>
          <w:bCs/>
          <w:color w:val="000000" w:themeColor="text1"/>
        </w:rPr>
        <w:t>ure and data security policies that are consistent with the pledge, or which unnecessarily impedes sharing of data with other agencies for compatible confidential use; or</w:t>
      </w:r>
    </w:p>
    <w:p w:rsidR="00F31D9B" w:rsidRPr="00704591" w:rsidP="00697A72" w14:paraId="056DE613" w14:textId="77777777">
      <w:pPr>
        <w:widowControl/>
        <w:tabs>
          <w:tab w:val="left" w:pos="-1440"/>
        </w:tabs>
        <w:ind w:left="1440" w:hanging="720"/>
        <w:rPr>
          <w:rFonts w:ascii="Times New Roman" w:hAnsi="Times New Roman"/>
          <w:i/>
          <w:color w:val="000000" w:themeColor="text1"/>
        </w:rPr>
      </w:pPr>
      <w:r w:rsidRPr="002E51C9">
        <w:rPr>
          <w:rFonts w:ascii="Times New Roman" w:hAnsi="Times New Roman"/>
          <w:b/>
          <w:bCs/>
          <w:color w:val="000000" w:themeColor="text1"/>
        </w:rPr>
        <w:t>•</w:t>
      </w:r>
      <w:r w:rsidRPr="002E51C9">
        <w:rPr>
          <w:rFonts w:ascii="Times New Roman" w:hAnsi="Times New Roman"/>
          <w:b/>
          <w:bCs/>
          <w:color w:val="000000" w:themeColor="text1"/>
        </w:rPr>
        <w:tab/>
        <w:t>requiring respondents to submit proprietary trade secret, or other confidential inf</w:t>
      </w:r>
      <w:r w:rsidRPr="002E51C9">
        <w:rPr>
          <w:rFonts w:ascii="Times New Roman" w:hAnsi="Times New Roman"/>
          <w:b/>
          <w:bCs/>
          <w:color w:val="000000" w:themeColor="text1"/>
        </w:rPr>
        <w:t>ormation unless the agency can demonstrate that it has instituted procedures to protect the information's confidentiality to the extent permitted by law.</w:t>
      </w:r>
    </w:p>
    <w:p w:rsidR="00F31D9B" w:rsidRPr="00704591" w:rsidP="00697A72" w14:paraId="642014C2" w14:textId="77777777">
      <w:pPr>
        <w:widowControl/>
        <w:ind w:left="720"/>
        <w:rPr>
          <w:rFonts w:ascii="Times New Roman" w:hAnsi="Times New Roman"/>
          <w:color w:val="000000" w:themeColor="text1"/>
        </w:rPr>
      </w:pPr>
    </w:p>
    <w:p w:rsidR="00F31D9B" w:rsidRPr="00704591" w:rsidP="00697A72" w14:paraId="3DC9369C" w14:textId="77777777">
      <w:pPr>
        <w:widowControl/>
        <w:ind w:left="720"/>
        <w:rPr>
          <w:rFonts w:ascii="Times New Roman" w:hAnsi="Times New Roman"/>
          <w:i/>
          <w:color w:val="000000" w:themeColor="text1"/>
        </w:rPr>
      </w:pPr>
      <w:r w:rsidRPr="00704591">
        <w:rPr>
          <w:rFonts w:ascii="Times New Roman" w:hAnsi="Times New Roman"/>
          <w:color w:val="000000" w:themeColor="text1"/>
        </w:rPr>
        <w:t>None</w:t>
      </w:r>
      <w:r w:rsidR="00E809AC">
        <w:rPr>
          <w:rFonts w:ascii="Times New Roman" w:hAnsi="Times New Roman"/>
          <w:color w:val="000000" w:themeColor="text1"/>
        </w:rPr>
        <w:t xml:space="preserve"> of the special circumstances apply</w:t>
      </w:r>
      <w:r w:rsidRPr="00704591">
        <w:rPr>
          <w:rFonts w:ascii="Times New Roman" w:hAnsi="Times New Roman"/>
          <w:color w:val="000000" w:themeColor="text1"/>
        </w:rPr>
        <w:t>.</w:t>
      </w:r>
    </w:p>
    <w:p w:rsidR="00F31D9B" w:rsidRPr="00704591" w:rsidP="00697A72" w14:paraId="6B40DA3B" w14:textId="77777777">
      <w:pPr>
        <w:widowControl/>
        <w:tabs>
          <w:tab w:val="left" w:pos="-1440"/>
        </w:tabs>
        <w:ind w:left="720"/>
        <w:rPr>
          <w:rFonts w:ascii="Times New Roman" w:hAnsi="Times New Roman"/>
          <w:color w:val="000000" w:themeColor="text1"/>
        </w:rPr>
      </w:pPr>
    </w:p>
    <w:p w:rsidR="00F31D9B" w:rsidRPr="002E51C9" w:rsidP="00697A72" w14:paraId="3201084A"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8.</w:t>
      </w:r>
      <w:r w:rsidRPr="002E51C9">
        <w:rPr>
          <w:rFonts w:ascii="Times New Roman" w:hAnsi="Times New Roman"/>
          <w:b/>
          <w:bCs/>
          <w:color w:val="000000" w:themeColor="text1"/>
        </w:rPr>
        <w:tab/>
      </w:r>
      <w:r w:rsidRPr="002E51C9">
        <w:rPr>
          <w:rFonts w:ascii="Times New Roman" w:hAnsi="Times New Roman"/>
          <w:b/>
          <w:bCs/>
          <w:color w:val="000000" w:themeColor="text1"/>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2E51C9">
        <w:rPr>
          <w:rFonts w:ascii="Times New Roman" w:hAnsi="Times New Roman"/>
          <w:b/>
          <w:bCs/>
          <w:color w:val="000000" w:themeColor="text1"/>
        </w:rPr>
        <w:t>comments received in response to that notice and describe actions taken by the agency in response to these comments.  Specifically address comments received on cost and hour burden.</w:t>
      </w:r>
    </w:p>
    <w:p w:rsidR="00F31D9B" w:rsidRPr="002E51C9" w:rsidP="00697A72" w14:paraId="6CA7C649" w14:textId="77777777">
      <w:pPr>
        <w:widowControl/>
        <w:ind w:left="720"/>
        <w:rPr>
          <w:rFonts w:ascii="Times New Roman" w:hAnsi="Times New Roman"/>
          <w:b/>
          <w:bCs/>
          <w:color w:val="000000" w:themeColor="text1"/>
        </w:rPr>
      </w:pPr>
    </w:p>
    <w:p w:rsidR="00F31D9B" w:rsidRPr="002E51C9" w:rsidP="00697A72" w14:paraId="7B6EE2B1" w14:textId="77777777">
      <w:pPr>
        <w:widowControl/>
        <w:ind w:left="720"/>
        <w:rPr>
          <w:rFonts w:ascii="Times New Roman" w:hAnsi="Times New Roman"/>
          <w:b/>
          <w:bCs/>
          <w:color w:val="000000" w:themeColor="text1"/>
        </w:rPr>
      </w:pPr>
      <w:r w:rsidRPr="002E51C9">
        <w:rPr>
          <w:rFonts w:ascii="Times New Roman" w:hAnsi="Times New Roman"/>
          <w:b/>
          <w:bCs/>
          <w:color w:val="000000" w:themeColor="text1"/>
        </w:rPr>
        <w:t>Describe efforts to consult with persons outside the agency to obtain the</w:t>
      </w:r>
      <w:r w:rsidRPr="002E51C9">
        <w:rPr>
          <w:rFonts w:ascii="Times New Roman" w:hAnsi="Times New Roman"/>
          <w:b/>
          <w:bCs/>
          <w:color w:val="000000" w:themeColor="text1"/>
        </w:rPr>
        <w:t>ir views on the availability of data, frequency of collection, the clarity of instructions and recordkeeping, disclosure, or reporting format (if any), and on the data elements to be recorded, disclosed, or reported.</w:t>
      </w:r>
    </w:p>
    <w:p w:rsidR="00F31D9B" w:rsidRPr="002E51C9" w:rsidP="00697A72" w14:paraId="67FB8A06" w14:textId="77777777">
      <w:pPr>
        <w:widowControl/>
        <w:ind w:left="720"/>
        <w:rPr>
          <w:rFonts w:ascii="Times New Roman" w:hAnsi="Times New Roman"/>
          <w:b/>
          <w:bCs/>
          <w:color w:val="000000" w:themeColor="text1"/>
        </w:rPr>
      </w:pPr>
    </w:p>
    <w:p w:rsidR="00F31D9B" w:rsidRPr="002E51C9" w:rsidP="00697A72" w14:paraId="37EAED69" w14:textId="77777777">
      <w:pPr>
        <w:widowControl/>
        <w:ind w:left="720"/>
        <w:rPr>
          <w:rFonts w:ascii="Times New Roman" w:hAnsi="Times New Roman"/>
          <w:b/>
          <w:bCs/>
          <w:color w:val="000000" w:themeColor="text1"/>
        </w:rPr>
      </w:pPr>
      <w:r w:rsidRPr="002E51C9">
        <w:rPr>
          <w:rFonts w:ascii="Times New Roman" w:hAnsi="Times New Roman"/>
          <w:b/>
          <w:bCs/>
          <w:color w:val="000000" w:themeColor="text1"/>
        </w:rPr>
        <w:t>Consultation with representatives of t</w:t>
      </w:r>
      <w:r w:rsidRPr="002E51C9">
        <w:rPr>
          <w:rFonts w:ascii="Times New Roman" w:hAnsi="Times New Roman"/>
          <w:b/>
          <w:bCs/>
          <w:color w:val="000000" w:themeColor="text1"/>
        </w:rPr>
        <w:t>hose from whom information is to be obtained or those who must compile records should occur at least once every 3 years -- even if the collection of information activity is the same as in prior periods.  There may be circumstances that may preclude consult</w:t>
      </w:r>
      <w:r w:rsidRPr="002E51C9">
        <w:rPr>
          <w:rFonts w:ascii="Times New Roman" w:hAnsi="Times New Roman"/>
          <w:b/>
          <w:bCs/>
          <w:color w:val="000000" w:themeColor="text1"/>
        </w:rPr>
        <w:t>ation in a specific situation.  These circumstances should be explained.</w:t>
      </w:r>
    </w:p>
    <w:p w:rsidR="00432A22" w:rsidP="002E51C9" w14:paraId="0670BA18" w14:textId="2D9FE504">
      <w:pPr>
        <w:widowControl/>
        <w:rPr>
          <w:rFonts w:ascii="Times New Roman" w:hAnsi="Times New Roman"/>
          <w:color w:val="000000" w:themeColor="text1"/>
        </w:rPr>
      </w:pPr>
    </w:p>
    <w:p w:rsidR="00AB4562" w:rsidP="005354D3" w14:paraId="5EAC7B36" w14:textId="4BB8DBDF">
      <w:pPr>
        <w:ind w:left="720"/>
        <w:rPr>
          <w:rFonts w:ascii="Times New Roman" w:hAnsi="Times New Roman"/>
        </w:rPr>
      </w:pPr>
      <w:r>
        <w:rPr>
          <w:rFonts w:ascii="Times New Roman" w:hAnsi="Times New Roman"/>
          <w:color w:val="000000"/>
        </w:rPr>
        <w:t xml:space="preserve">The Department’s Federal Register Notice required by 5 CFR 1320.8(d) soliciting comments on the information collection was published on </w:t>
      </w:r>
      <w:r w:rsidR="005E3405">
        <w:rPr>
          <w:rFonts w:ascii="Times New Roman" w:hAnsi="Times New Roman"/>
          <w:color w:val="000000"/>
        </w:rPr>
        <w:t>February 8, 2023</w:t>
      </w:r>
      <w:r>
        <w:rPr>
          <w:rFonts w:ascii="Times New Roman" w:hAnsi="Times New Roman"/>
        </w:rPr>
        <w:t xml:space="preserve">, </w:t>
      </w:r>
      <w:r w:rsidR="005E3405">
        <w:rPr>
          <w:rFonts w:ascii="Times New Roman" w:hAnsi="Times New Roman"/>
        </w:rPr>
        <w:t>88 FR 8317</w:t>
      </w:r>
      <w:r>
        <w:rPr>
          <w:rFonts w:ascii="Times New Roman" w:hAnsi="Times New Roman"/>
          <w:color w:val="000000"/>
        </w:rPr>
        <w:t>.  No comments wer</w:t>
      </w:r>
      <w:r>
        <w:rPr>
          <w:rFonts w:ascii="Times New Roman" w:hAnsi="Times New Roman"/>
          <w:color w:val="000000"/>
        </w:rPr>
        <w:t xml:space="preserve">e received by the </w:t>
      </w:r>
      <w:r>
        <w:rPr>
          <w:rFonts w:ascii="Times New Roman" w:hAnsi="Times New Roman"/>
        </w:rPr>
        <w:t xml:space="preserve">Department on the ICR.  </w:t>
      </w:r>
    </w:p>
    <w:p w:rsidR="00A538F1" w:rsidRPr="00704591" w:rsidP="006009CE" w14:paraId="69C62C84" w14:textId="77777777">
      <w:pPr>
        <w:widowControl/>
        <w:rPr>
          <w:rFonts w:ascii="Times New Roman" w:hAnsi="Times New Roman"/>
          <w:color w:val="000000" w:themeColor="text1"/>
        </w:rPr>
      </w:pPr>
    </w:p>
    <w:p w:rsidR="00F31D9B" w:rsidRPr="002E51C9" w:rsidP="0018014B" w14:paraId="72A6B7DD"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9.</w:t>
      </w:r>
      <w:r w:rsidRPr="002E51C9">
        <w:rPr>
          <w:rFonts w:ascii="Times New Roman" w:hAnsi="Times New Roman"/>
          <w:b/>
          <w:bCs/>
          <w:color w:val="000000" w:themeColor="text1"/>
        </w:rPr>
        <w:tab/>
        <w:t>Explain any decision to provide any payment or gift to respondents, other than remuneration of contractors or grantees.</w:t>
      </w:r>
    </w:p>
    <w:p w:rsidR="00F31D9B" w:rsidRPr="00704591" w:rsidP="0018014B" w14:paraId="00E8996B" w14:textId="77777777">
      <w:pPr>
        <w:widowControl/>
        <w:ind w:left="720"/>
        <w:rPr>
          <w:rFonts w:ascii="Times New Roman" w:hAnsi="Times New Roman"/>
          <w:color w:val="000000" w:themeColor="text1"/>
        </w:rPr>
      </w:pPr>
    </w:p>
    <w:p w:rsidR="00F31D9B" w:rsidRPr="00704591" w:rsidP="0018014B" w14:paraId="7652425C" w14:textId="131D2D6C">
      <w:pPr>
        <w:widowControl/>
        <w:ind w:left="720"/>
        <w:rPr>
          <w:rFonts w:ascii="Times New Roman" w:hAnsi="Times New Roman"/>
          <w:color w:val="000000" w:themeColor="text1"/>
        </w:rPr>
      </w:pPr>
      <w:r>
        <w:rPr>
          <w:rFonts w:ascii="Times New Roman" w:hAnsi="Times New Roman"/>
          <w:color w:val="000000" w:themeColor="text1"/>
        </w:rPr>
        <w:t xml:space="preserve">There are no payments or gifts to respondents. </w:t>
      </w:r>
    </w:p>
    <w:p w:rsidR="00F31D9B" w:rsidRPr="00704591" w:rsidP="0018014B" w14:paraId="4CC8AEDF" w14:textId="77777777">
      <w:pPr>
        <w:widowControl/>
        <w:tabs>
          <w:tab w:val="left" w:pos="7035"/>
        </w:tabs>
        <w:ind w:left="720"/>
        <w:rPr>
          <w:rFonts w:ascii="Times New Roman" w:hAnsi="Times New Roman"/>
          <w:color w:val="000000" w:themeColor="text1"/>
        </w:rPr>
      </w:pPr>
    </w:p>
    <w:p w:rsidR="00F31D9B" w:rsidRPr="002E51C9" w:rsidP="0018014B" w14:paraId="49E97229"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10.</w:t>
      </w:r>
      <w:r w:rsidRPr="002E51C9">
        <w:rPr>
          <w:rFonts w:ascii="Times New Roman" w:hAnsi="Times New Roman"/>
          <w:b/>
          <w:bCs/>
          <w:color w:val="000000" w:themeColor="text1"/>
        </w:rPr>
        <w:tab/>
        <w:t>Describe any assurance of confidentiality provided to respondents and the basis for the assurance in statute, regulation, or agency policy.</w:t>
      </w:r>
    </w:p>
    <w:p w:rsidR="00F31D9B" w:rsidRPr="00704591" w:rsidP="0018014B" w14:paraId="1BCD5DDF" w14:textId="77777777">
      <w:pPr>
        <w:widowControl/>
        <w:tabs>
          <w:tab w:val="left" w:pos="-1440"/>
        </w:tabs>
        <w:ind w:left="720"/>
        <w:rPr>
          <w:rFonts w:ascii="Times New Roman" w:hAnsi="Times New Roman"/>
          <w:i/>
          <w:color w:val="000000" w:themeColor="text1"/>
        </w:rPr>
      </w:pPr>
    </w:p>
    <w:p w:rsidR="00F31D9B" w:rsidRPr="00704591" w:rsidP="0018014B" w14:paraId="3096F8B9" w14:textId="77777777">
      <w:pPr>
        <w:widowControl/>
        <w:ind w:left="720"/>
        <w:rPr>
          <w:rFonts w:ascii="Times New Roman" w:hAnsi="Times New Roman"/>
          <w:color w:val="000000" w:themeColor="text1"/>
        </w:rPr>
      </w:pPr>
      <w:r w:rsidRPr="00704591">
        <w:rPr>
          <w:rFonts w:ascii="Times New Roman" w:hAnsi="Times New Roman"/>
          <w:color w:val="000000" w:themeColor="text1"/>
        </w:rPr>
        <w:t>No assurance of confidentiality has been provided.</w:t>
      </w:r>
    </w:p>
    <w:p w:rsidR="00F31D9B" w:rsidRPr="00704591" w:rsidP="0018014B" w14:paraId="2AD09A57" w14:textId="77777777">
      <w:pPr>
        <w:widowControl/>
        <w:ind w:left="720"/>
        <w:rPr>
          <w:rFonts w:ascii="Times New Roman" w:hAnsi="Times New Roman"/>
          <w:color w:val="000000" w:themeColor="text1"/>
        </w:rPr>
      </w:pPr>
    </w:p>
    <w:p w:rsidR="00F31D9B" w:rsidRPr="002E51C9" w:rsidP="0018014B" w14:paraId="1FBDB9E0" w14:textId="77777777">
      <w:pPr>
        <w:widowControl/>
        <w:tabs>
          <w:tab w:val="left" w:pos="-1440"/>
        </w:tabs>
        <w:ind w:left="720" w:hanging="720"/>
        <w:rPr>
          <w:rFonts w:ascii="Times New Roman" w:hAnsi="Times New Roman"/>
          <w:b/>
          <w:bCs/>
          <w:color w:val="000000" w:themeColor="text1"/>
        </w:rPr>
      </w:pPr>
      <w:r w:rsidRPr="002E51C9">
        <w:rPr>
          <w:rFonts w:ascii="Times New Roman" w:hAnsi="Times New Roman"/>
          <w:b/>
          <w:bCs/>
          <w:color w:val="000000" w:themeColor="text1"/>
        </w:rPr>
        <w:t>11.</w:t>
      </w:r>
      <w:r w:rsidRPr="002E51C9">
        <w:rPr>
          <w:rFonts w:ascii="Times New Roman" w:hAnsi="Times New Roman"/>
          <w:b/>
          <w:bCs/>
          <w:color w:val="000000" w:themeColor="text1"/>
        </w:rPr>
        <w:tab/>
        <w:t>Provid</w:t>
      </w:r>
      <w:r w:rsidRPr="002E51C9">
        <w:rPr>
          <w:rFonts w:ascii="Times New Roman" w:hAnsi="Times New Roman"/>
          <w:b/>
          <w:bCs/>
          <w:color w:val="000000" w:themeColor="text1"/>
        </w:rPr>
        <w:t>e additional justification for any questions of a sensitive nature, such as sexual behavior and attitudes, religious beliefs, and other matters that are commonly considered private.  This justification should include the reasons why the agency considers th</w:t>
      </w:r>
      <w:r w:rsidRPr="002E51C9">
        <w:rPr>
          <w:rFonts w:ascii="Times New Roman" w:hAnsi="Times New Roman"/>
          <w:b/>
          <w:bCs/>
          <w:color w:val="000000" w:themeColor="text1"/>
        </w:rPr>
        <w:t>e questions necessary, the specific uses to be made of the information, the explanation to be given to persons from whom the information is requested, and any steps to be taken to obtain their consent.</w:t>
      </w:r>
    </w:p>
    <w:p w:rsidR="00F31D9B" w:rsidRPr="00704591" w:rsidP="0002334B" w14:paraId="4C9077AD" w14:textId="77777777">
      <w:pPr>
        <w:widowControl/>
        <w:ind w:left="720"/>
        <w:rPr>
          <w:rFonts w:ascii="Times New Roman" w:hAnsi="Times New Roman"/>
          <w:i/>
          <w:color w:val="000000" w:themeColor="text1"/>
        </w:rPr>
      </w:pPr>
    </w:p>
    <w:p w:rsidR="00F31D9B" w:rsidRPr="00704591" w:rsidP="0002334B" w14:paraId="4AE62C35" w14:textId="5EA61E3D">
      <w:pPr>
        <w:widowControl/>
        <w:ind w:left="720"/>
        <w:rPr>
          <w:rFonts w:ascii="Times New Roman" w:hAnsi="Times New Roman"/>
          <w:color w:val="000000" w:themeColor="text1"/>
        </w:rPr>
      </w:pPr>
      <w:r>
        <w:rPr>
          <w:rFonts w:ascii="Times New Roman" w:hAnsi="Times New Roman"/>
          <w:color w:val="000000" w:themeColor="text1"/>
        </w:rPr>
        <w:t xml:space="preserve">  There are no questions of a sensitive nature. </w:t>
      </w:r>
    </w:p>
    <w:p w:rsidR="00F31D9B" w:rsidRPr="00AE072C" w:rsidP="0002334B" w14:paraId="7B3AD6F9" w14:textId="77777777">
      <w:pPr>
        <w:widowControl/>
        <w:tabs>
          <w:tab w:val="left" w:pos="-1440"/>
        </w:tabs>
        <w:ind w:left="720" w:hanging="720"/>
        <w:rPr>
          <w:rFonts w:ascii="Times New Roman" w:hAnsi="Times New Roman"/>
          <w:b/>
          <w:bCs/>
          <w:color w:val="000000" w:themeColor="text1"/>
        </w:rPr>
      </w:pPr>
      <w:r w:rsidRPr="00AE072C">
        <w:rPr>
          <w:rFonts w:ascii="Times New Roman" w:hAnsi="Times New Roman"/>
          <w:b/>
          <w:bCs/>
          <w:color w:val="000000" w:themeColor="text1"/>
        </w:rPr>
        <w:t>12.</w:t>
      </w:r>
      <w:r w:rsidRPr="00AE072C">
        <w:rPr>
          <w:rFonts w:ascii="Times New Roman" w:hAnsi="Times New Roman"/>
          <w:b/>
          <w:bCs/>
          <w:color w:val="000000" w:themeColor="text1"/>
        </w:rPr>
        <w:tab/>
        <w:t>Provide estimates of the hour burden of the collection of information.  The statement should:</w:t>
      </w:r>
    </w:p>
    <w:p w:rsidR="00F31D9B" w:rsidRPr="00AE072C" w:rsidP="0002334B" w14:paraId="1B5619FA" w14:textId="77777777">
      <w:pPr>
        <w:widowControl/>
        <w:tabs>
          <w:tab w:val="left" w:pos="-1440"/>
        </w:tabs>
        <w:ind w:left="1440" w:hanging="720"/>
        <w:rPr>
          <w:rFonts w:ascii="Times New Roman" w:hAnsi="Times New Roman"/>
          <w:b/>
          <w:bCs/>
          <w:color w:val="000000" w:themeColor="text1"/>
        </w:rPr>
      </w:pPr>
      <w:r w:rsidRPr="00AE072C">
        <w:rPr>
          <w:rFonts w:ascii="Times New Roman" w:hAnsi="Times New Roman"/>
          <w:b/>
          <w:bCs/>
          <w:color w:val="000000" w:themeColor="text1"/>
        </w:rPr>
        <w:t>•</w:t>
      </w:r>
      <w:r w:rsidRPr="00AE072C">
        <w:rPr>
          <w:rFonts w:ascii="Times New Roman" w:hAnsi="Times New Roman"/>
          <w:b/>
          <w:bCs/>
          <w:color w:val="000000" w:themeColor="text1"/>
        </w:rPr>
        <w:tab/>
        <w:t>Indicate the number of respondents, frequency of response, annual hour burden, and an explanation of how the burden was estimated.  Unless directed to do so, a</w:t>
      </w:r>
      <w:r w:rsidRPr="00AE072C">
        <w:rPr>
          <w:rFonts w:ascii="Times New Roman" w:hAnsi="Times New Roman"/>
          <w:b/>
          <w:bCs/>
          <w:color w:val="000000" w:themeColor="text1"/>
        </w:rPr>
        <w:t>gencies should not conduct special surveys to obtain information on which to base hour burden estimates.  Consultation with a sample (fewer than 10) of potential respondents is desirable.  If the hour burden on respondents is expected to vary widely becaus</w:t>
      </w:r>
      <w:r w:rsidRPr="00AE072C">
        <w:rPr>
          <w:rFonts w:ascii="Times New Roman" w:hAnsi="Times New Roman"/>
          <w:b/>
          <w:bCs/>
          <w:color w:val="000000" w:themeColor="text1"/>
        </w:rPr>
        <w:t>e of differences in activity, size, or complexity, show the range of estimated hour burden, and explain the reasons for the variance.  Generally, estimates should not include burden hours for customary and usual business practices.</w:t>
      </w:r>
    </w:p>
    <w:p w:rsidR="00F31D9B" w:rsidRPr="00AE072C" w:rsidP="0002334B" w14:paraId="512F47B0" w14:textId="77777777">
      <w:pPr>
        <w:widowControl/>
        <w:tabs>
          <w:tab w:val="left" w:pos="-1440"/>
        </w:tabs>
        <w:ind w:left="1440" w:hanging="720"/>
        <w:rPr>
          <w:rFonts w:ascii="Times New Roman" w:hAnsi="Times New Roman"/>
          <w:b/>
          <w:bCs/>
          <w:color w:val="000000" w:themeColor="text1"/>
        </w:rPr>
      </w:pPr>
      <w:r w:rsidRPr="00AE072C">
        <w:rPr>
          <w:rFonts w:ascii="Times New Roman" w:hAnsi="Times New Roman"/>
          <w:b/>
          <w:bCs/>
          <w:color w:val="000000" w:themeColor="text1"/>
        </w:rPr>
        <w:t>•</w:t>
      </w:r>
      <w:r w:rsidRPr="00AE072C">
        <w:rPr>
          <w:rFonts w:ascii="Times New Roman" w:hAnsi="Times New Roman"/>
          <w:b/>
          <w:bCs/>
          <w:color w:val="000000" w:themeColor="text1"/>
        </w:rPr>
        <w:tab/>
        <w:t>If this request for ap</w:t>
      </w:r>
      <w:r w:rsidRPr="00AE072C">
        <w:rPr>
          <w:rFonts w:ascii="Times New Roman" w:hAnsi="Times New Roman"/>
          <w:b/>
          <w:bCs/>
          <w:color w:val="000000" w:themeColor="text1"/>
        </w:rPr>
        <w:t>proval covers more than one form, provide separate hour burden estimates for each form and aggregate the hour burdens.</w:t>
      </w:r>
    </w:p>
    <w:p w:rsidR="00F31D9B" w:rsidRPr="00AE072C" w:rsidP="0002334B" w14:paraId="1DDE09CD" w14:textId="77777777">
      <w:pPr>
        <w:widowControl/>
        <w:tabs>
          <w:tab w:val="left" w:pos="-1440"/>
        </w:tabs>
        <w:ind w:left="1440" w:hanging="720"/>
        <w:rPr>
          <w:rFonts w:ascii="Times New Roman" w:hAnsi="Times New Roman"/>
          <w:b/>
          <w:bCs/>
          <w:color w:val="000000" w:themeColor="text1"/>
        </w:rPr>
      </w:pPr>
      <w:r w:rsidRPr="00AE072C">
        <w:rPr>
          <w:rFonts w:ascii="Times New Roman" w:hAnsi="Times New Roman"/>
          <w:b/>
          <w:bCs/>
          <w:color w:val="000000" w:themeColor="text1"/>
        </w:rPr>
        <w:t>•</w:t>
      </w:r>
      <w:r w:rsidRPr="00AE072C">
        <w:rPr>
          <w:rFonts w:ascii="Times New Roman" w:hAnsi="Times New Roman"/>
          <w:b/>
          <w:bCs/>
          <w:color w:val="000000" w:themeColor="text1"/>
        </w:rPr>
        <w:tab/>
        <w:t>Provide estimates of annualized cost to respondents for the hour burdens for collections of information, identifying and using appropri</w:t>
      </w:r>
      <w:r w:rsidRPr="00AE072C">
        <w:rPr>
          <w:rFonts w:ascii="Times New Roman" w:hAnsi="Times New Roman"/>
          <w:b/>
          <w:bCs/>
          <w:color w:val="000000" w:themeColor="text1"/>
        </w:rPr>
        <w:t>ate wage rate categories.  The cost of contracting out or paying outside parties for information collection activities should not be included here.  Instead, this cost should be inc</w:t>
      </w:r>
      <w:r w:rsidRPr="00AE072C" w:rsidR="0002334B">
        <w:rPr>
          <w:rFonts w:ascii="Times New Roman" w:hAnsi="Times New Roman"/>
          <w:b/>
          <w:bCs/>
          <w:color w:val="000000" w:themeColor="text1"/>
        </w:rPr>
        <w:t>luded in Item 14.</w:t>
      </w:r>
    </w:p>
    <w:p w:rsidR="00F31D9B" w:rsidRPr="00704591" w:rsidP="003750B6" w14:paraId="6A2AAF4C" w14:textId="77777777">
      <w:pPr>
        <w:widowControl/>
        <w:ind w:left="720"/>
        <w:rPr>
          <w:rFonts w:ascii="Times New Roman" w:hAnsi="Times New Roman"/>
          <w:color w:val="000000" w:themeColor="text1"/>
        </w:rPr>
      </w:pPr>
    </w:p>
    <w:p w:rsidR="00DE6469" w:rsidRPr="00704591" w:rsidP="003750B6" w14:paraId="0293EECC" w14:textId="25E2EC05">
      <w:pPr>
        <w:widowControl/>
        <w:ind w:left="720"/>
        <w:rPr>
          <w:rFonts w:ascii="Times New Roman" w:hAnsi="Times New Roman"/>
          <w:color w:val="000000" w:themeColor="text1"/>
        </w:rPr>
      </w:pPr>
      <w:r w:rsidRPr="00704591">
        <w:rPr>
          <w:rFonts w:ascii="Times New Roman" w:hAnsi="Times New Roman"/>
          <w:color w:val="000000" w:themeColor="text1"/>
        </w:rPr>
        <w:t>In order to</w:t>
      </w:r>
      <w:r w:rsidRPr="00704591">
        <w:rPr>
          <w:rFonts w:ascii="Times New Roman" w:hAnsi="Times New Roman"/>
          <w:color w:val="000000" w:themeColor="text1"/>
        </w:rPr>
        <w:t xml:space="preserve"> estimate the potential costs of the notice provisions of section 101(f) of ERISA and the rule, the Department estimated the number of single-employer and multiemployer defined benefit plans, and the numbers of participants, beneficiaries receiving benefit</w:t>
      </w:r>
      <w:r w:rsidRPr="00704591">
        <w:rPr>
          <w:rFonts w:ascii="Times New Roman" w:hAnsi="Times New Roman"/>
          <w:color w:val="000000" w:themeColor="text1"/>
        </w:rPr>
        <w:t xml:space="preserve">s, labor organizations representing participants, and employers with an obligation to contribute to these plans. </w:t>
      </w:r>
    </w:p>
    <w:p w:rsidR="00DE6469" w:rsidRPr="00704591" w:rsidP="003750B6" w14:paraId="003CC914" w14:textId="77777777">
      <w:pPr>
        <w:widowControl/>
        <w:ind w:left="720"/>
        <w:rPr>
          <w:rFonts w:ascii="Times New Roman" w:hAnsi="Times New Roman"/>
          <w:color w:val="000000" w:themeColor="text1"/>
        </w:rPr>
      </w:pPr>
    </w:p>
    <w:p w:rsidR="00DE6469" w:rsidRPr="00704591" w:rsidP="003750B6" w14:paraId="36FAA3E3" w14:textId="471CD5C1">
      <w:pPr>
        <w:widowControl/>
        <w:ind w:left="720"/>
        <w:rPr>
          <w:rFonts w:ascii="Times New Roman" w:hAnsi="Times New Roman"/>
          <w:color w:val="000000" w:themeColor="text1"/>
        </w:rPr>
      </w:pPr>
      <w:r w:rsidRPr="00704591">
        <w:rPr>
          <w:rFonts w:ascii="Times New Roman" w:hAnsi="Times New Roman"/>
          <w:color w:val="000000" w:themeColor="text1"/>
        </w:rPr>
        <w:t xml:space="preserve">The PBGC Pension Insurance Data </w:t>
      </w:r>
      <w:r w:rsidRPr="002C15AA" w:rsidR="00EC3948">
        <w:rPr>
          <w:rFonts w:ascii="Times New Roman" w:hAnsi="Times New Roman"/>
          <w:color w:val="000000" w:themeColor="text1"/>
        </w:rPr>
        <w:t xml:space="preserve">Tables </w:t>
      </w:r>
      <w:r w:rsidR="00E36BAD">
        <w:rPr>
          <w:rFonts w:ascii="Times New Roman" w:hAnsi="Times New Roman"/>
          <w:color w:val="000000" w:themeColor="text1"/>
        </w:rPr>
        <w:t>2020</w:t>
      </w:r>
      <w:r w:rsidRPr="002C15AA">
        <w:rPr>
          <w:rFonts w:ascii="Times New Roman" w:hAnsi="Times New Roman"/>
          <w:color w:val="000000" w:themeColor="text1"/>
        </w:rPr>
        <w:t xml:space="preserve"> indicates that there are 1,</w:t>
      </w:r>
      <w:r w:rsidRPr="002C15AA" w:rsidR="00CD7D4C">
        <w:rPr>
          <w:rFonts w:ascii="Times New Roman" w:hAnsi="Times New Roman"/>
          <w:color w:val="000000" w:themeColor="text1"/>
        </w:rPr>
        <w:t>3</w:t>
      </w:r>
      <w:r w:rsidR="00E36BAD">
        <w:rPr>
          <w:rFonts w:ascii="Times New Roman" w:hAnsi="Times New Roman"/>
          <w:color w:val="000000" w:themeColor="text1"/>
        </w:rPr>
        <w:t>69</w:t>
      </w:r>
      <w:r w:rsidRPr="002C15AA" w:rsidR="00CD7D4C">
        <w:rPr>
          <w:rFonts w:ascii="Times New Roman" w:hAnsi="Times New Roman"/>
          <w:color w:val="000000" w:themeColor="text1"/>
        </w:rPr>
        <w:t xml:space="preserve"> </w:t>
      </w:r>
      <w:r w:rsidRPr="002C15AA">
        <w:rPr>
          <w:rFonts w:ascii="Times New Roman" w:hAnsi="Times New Roman"/>
          <w:color w:val="000000" w:themeColor="text1"/>
        </w:rPr>
        <w:t>multiemployer defined benefit plans with approximately 10</w:t>
      </w:r>
      <w:r w:rsidRPr="002C15AA" w:rsidR="00674BC3">
        <w:rPr>
          <w:rFonts w:ascii="Times New Roman" w:hAnsi="Times New Roman"/>
          <w:color w:val="000000" w:themeColor="text1"/>
        </w:rPr>
        <w:t>,</w:t>
      </w:r>
      <w:r w:rsidR="00E36BAD">
        <w:rPr>
          <w:rFonts w:ascii="Times New Roman" w:hAnsi="Times New Roman"/>
          <w:color w:val="000000" w:themeColor="text1"/>
        </w:rPr>
        <w:t>9</w:t>
      </w:r>
      <w:r w:rsidRPr="002C15AA" w:rsidR="00917B70">
        <w:rPr>
          <w:rFonts w:ascii="Times New Roman" w:hAnsi="Times New Roman"/>
          <w:color w:val="000000" w:themeColor="text1"/>
        </w:rPr>
        <w:t>00,000</w:t>
      </w:r>
      <w:r w:rsidRPr="002C15AA">
        <w:rPr>
          <w:rFonts w:ascii="Times New Roman" w:hAnsi="Times New Roman"/>
          <w:color w:val="000000" w:themeColor="text1"/>
        </w:rPr>
        <w:t xml:space="preserve"> </w:t>
      </w:r>
      <w:r w:rsidRPr="002C15AA">
        <w:rPr>
          <w:rFonts w:ascii="Times New Roman" w:hAnsi="Times New Roman"/>
          <w:color w:val="000000" w:themeColor="text1"/>
        </w:rPr>
        <w:t xml:space="preserve">participants and beneficiaries receiving benefits.  These estimates are based on premium filings with PBGC for </w:t>
      </w:r>
      <w:r w:rsidRPr="002C15AA" w:rsidR="00EC3948">
        <w:rPr>
          <w:rFonts w:ascii="Times New Roman" w:hAnsi="Times New Roman"/>
          <w:color w:val="000000" w:themeColor="text1"/>
        </w:rPr>
        <w:t>fiscal year 20</w:t>
      </w:r>
      <w:r w:rsidR="00E36BAD">
        <w:rPr>
          <w:rFonts w:ascii="Times New Roman" w:hAnsi="Times New Roman"/>
          <w:color w:val="000000" w:themeColor="text1"/>
        </w:rPr>
        <w:t>20</w:t>
      </w:r>
      <w:r w:rsidRPr="002C15AA">
        <w:rPr>
          <w:rFonts w:ascii="Times New Roman" w:hAnsi="Times New Roman"/>
          <w:color w:val="000000" w:themeColor="text1"/>
        </w:rPr>
        <w:t xml:space="preserve"> the most recent information currently available</w:t>
      </w:r>
      <w:r w:rsidRPr="002C15AA">
        <w:rPr>
          <w:rFonts w:ascii="Times New Roman" w:hAnsi="Times New Roman"/>
          <w:b/>
          <w:color w:val="000000" w:themeColor="text1"/>
        </w:rPr>
        <w:t xml:space="preserve">.  </w:t>
      </w:r>
      <w:r w:rsidRPr="002C15AA">
        <w:rPr>
          <w:rFonts w:ascii="Times New Roman" w:hAnsi="Times New Roman"/>
          <w:color w:val="000000" w:themeColor="text1"/>
        </w:rPr>
        <w:t xml:space="preserve">This total has been adjusted slightly to reflect the exception from the </w:t>
      </w:r>
      <w:r w:rsidRPr="002C15AA">
        <w:rPr>
          <w:rFonts w:ascii="Times New Roman" w:hAnsi="Times New Roman"/>
          <w:color w:val="000000" w:themeColor="text1"/>
        </w:rPr>
        <w:t>requirement</w:t>
      </w:r>
      <w:r w:rsidRPr="00704591">
        <w:rPr>
          <w:rFonts w:ascii="Times New Roman" w:hAnsi="Times New Roman"/>
          <w:color w:val="000000" w:themeColor="text1"/>
        </w:rPr>
        <w:t xml:space="preserve"> to furnish annual funding notices to plans that are receiving financial assistance from PBGC.</w:t>
      </w:r>
      <w:r>
        <w:rPr>
          <w:rStyle w:val="FootnoteReference"/>
          <w:rFonts w:ascii="Times New Roman" w:hAnsi="Times New Roman"/>
          <w:color w:val="000000" w:themeColor="text1"/>
          <w:vertAlign w:val="superscript"/>
        </w:rPr>
        <w:footnoteReference w:id="3"/>
      </w:r>
      <w:r w:rsidRPr="00704591">
        <w:rPr>
          <w:rFonts w:ascii="Times New Roman" w:hAnsi="Times New Roman"/>
          <w:color w:val="000000" w:themeColor="text1"/>
        </w:rPr>
        <w:t xml:space="preserve">  The PBGC Pension Insurance Data </w:t>
      </w:r>
      <w:r w:rsidRPr="002C15AA" w:rsidR="00EC3948">
        <w:rPr>
          <w:rFonts w:ascii="Times New Roman" w:hAnsi="Times New Roman"/>
          <w:color w:val="000000" w:themeColor="text1"/>
        </w:rPr>
        <w:t>Tables 20</w:t>
      </w:r>
      <w:r w:rsidR="00E36BAD">
        <w:rPr>
          <w:rFonts w:ascii="Times New Roman" w:hAnsi="Times New Roman"/>
          <w:color w:val="000000" w:themeColor="text1"/>
        </w:rPr>
        <w:t>20</w:t>
      </w:r>
      <w:r w:rsidRPr="002C15AA">
        <w:rPr>
          <w:rFonts w:ascii="Times New Roman" w:hAnsi="Times New Roman"/>
          <w:color w:val="000000" w:themeColor="text1"/>
        </w:rPr>
        <w:t xml:space="preserve"> also indicates</w:t>
      </w:r>
      <w:r w:rsidRPr="002C15AA" w:rsidR="00EC3948">
        <w:rPr>
          <w:rFonts w:ascii="Times New Roman" w:hAnsi="Times New Roman"/>
          <w:color w:val="000000" w:themeColor="text1"/>
        </w:rPr>
        <w:t xml:space="preserve"> that there are approximately </w:t>
      </w:r>
      <w:r w:rsidR="00D177DA">
        <w:rPr>
          <w:rFonts w:ascii="Times New Roman" w:hAnsi="Times New Roman"/>
          <w:color w:val="000000" w:themeColor="text1"/>
        </w:rPr>
        <w:t>23,477</w:t>
      </w:r>
      <w:r w:rsidRPr="002C15AA" w:rsidR="00E73AE3">
        <w:rPr>
          <w:rFonts w:ascii="Times New Roman" w:hAnsi="Times New Roman"/>
          <w:color w:val="000000" w:themeColor="text1"/>
        </w:rPr>
        <w:t xml:space="preserve"> </w:t>
      </w:r>
      <w:r w:rsidRPr="002C15AA">
        <w:rPr>
          <w:rFonts w:ascii="Times New Roman" w:hAnsi="Times New Roman"/>
          <w:color w:val="000000" w:themeColor="text1"/>
        </w:rPr>
        <w:t>single-employer defined benefit p</w:t>
      </w:r>
      <w:r w:rsidRPr="002C15AA" w:rsidR="00EC3948">
        <w:rPr>
          <w:rFonts w:ascii="Times New Roman" w:hAnsi="Times New Roman"/>
          <w:color w:val="000000" w:themeColor="text1"/>
        </w:rPr>
        <w:t xml:space="preserve">lans with approximately </w:t>
      </w:r>
      <w:r w:rsidRPr="002C15AA" w:rsidR="00710981">
        <w:rPr>
          <w:rFonts w:ascii="Times New Roman" w:hAnsi="Times New Roman"/>
          <w:color w:val="000000" w:themeColor="text1"/>
        </w:rPr>
        <w:t>2</w:t>
      </w:r>
      <w:r w:rsidR="00E36BAD">
        <w:rPr>
          <w:rFonts w:ascii="Times New Roman" w:hAnsi="Times New Roman"/>
          <w:color w:val="000000" w:themeColor="text1"/>
        </w:rPr>
        <w:t>3</w:t>
      </w:r>
      <w:r w:rsidRPr="002C15AA" w:rsidR="00710981">
        <w:rPr>
          <w:rFonts w:ascii="Times New Roman" w:hAnsi="Times New Roman"/>
          <w:color w:val="000000" w:themeColor="text1"/>
        </w:rPr>
        <w:t>,</w:t>
      </w:r>
      <w:r w:rsidR="00E36BAD">
        <w:rPr>
          <w:rFonts w:ascii="Times New Roman" w:hAnsi="Times New Roman"/>
          <w:color w:val="000000" w:themeColor="text1"/>
        </w:rPr>
        <w:t>7</w:t>
      </w:r>
      <w:r w:rsidRPr="002C15AA" w:rsidR="00710981">
        <w:rPr>
          <w:rFonts w:ascii="Times New Roman" w:hAnsi="Times New Roman"/>
          <w:color w:val="000000" w:themeColor="text1"/>
        </w:rPr>
        <w:t>00,000</w:t>
      </w:r>
      <w:r w:rsidRPr="002C15AA">
        <w:rPr>
          <w:rFonts w:ascii="Times New Roman" w:hAnsi="Times New Roman"/>
          <w:color w:val="000000" w:themeColor="text1"/>
        </w:rPr>
        <w:t xml:space="preserve"> participants.</w:t>
      </w:r>
    </w:p>
    <w:p w:rsidR="00DE6469" w:rsidRPr="00704591" w:rsidP="003750B6" w14:paraId="486E1EF7" w14:textId="77777777">
      <w:pPr>
        <w:widowControl/>
        <w:ind w:left="720"/>
        <w:rPr>
          <w:rFonts w:ascii="Times New Roman" w:hAnsi="Times New Roman"/>
          <w:b/>
          <w:color w:val="000000" w:themeColor="text1"/>
        </w:rPr>
      </w:pPr>
    </w:p>
    <w:p w:rsidR="00007652" w:rsidRPr="002C15AA" w:rsidP="003750B6" w14:paraId="43A6BBB4" w14:textId="3ACD55A8">
      <w:pPr>
        <w:widowControl/>
        <w:ind w:left="720"/>
        <w:rPr>
          <w:rFonts w:ascii="Times New Roman" w:hAnsi="Times New Roman"/>
          <w:color w:val="000000" w:themeColor="text1"/>
        </w:rPr>
      </w:pPr>
      <w:bookmarkStart w:id="0" w:name="OLE_LINK2"/>
      <w:r w:rsidRPr="00704591">
        <w:rPr>
          <w:rFonts w:ascii="Times New Roman" w:hAnsi="Times New Roman"/>
          <w:color w:val="000000" w:themeColor="text1"/>
        </w:rPr>
        <w:t>The Department is not aware of a direct source of information for the number of notices that must be sent to labor organizations that represent participants of multiemployer defined benefit plans and that would be entitled to</w:t>
      </w:r>
      <w:r w:rsidRPr="00704591">
        <w:rPr>
          <w:rFonts w:ascii="Times New Roman" w:hAnsi="Times New Roman"/>
          <w:color w:val="000000" w:themeColor="text1"/>
        </w:rPr>
        <w:t xml:space="preserve"> receive notice under section 101(f).  </w:t>
      </w:r>
      <w:r w:rsidRPr="00704591">
        <w:rPr>
          <w:rFonts w:ascii="Times New Roman" w:hAnsi="Times New Roman"/>
          <w:color w:val="000000" w:themeColor="text1"/>
        </w:rPr>
        <w:t>The Department has relied on data from the 1998 Form 5500</w:t>
      </w:r>
      <w:r>
        <w:rPr>
          <w:rStyle w:val="FootnoteReference"/>
          <w:rFonts w:ascii="Times New Roman" w:hAnsi="Times New Roman"/>
          <w:color w:val="000000" w:themeColor="text1"/>
          <w:vertAlign w:val="superscript"/>
        </w:rPr>
        <w:footnoteReference w:id="4"/>
      </w:r>
      <w:r w:rsidRPr="006009CE">
        <w:rPr>
          <w:rFonts w:ascii="Times New Roman" w:hAnsi="Times New Roman"/>
          <w:color w:val="000000" w:themeColor="text1"/>
          <w:vertAlign w:val="superscript"/>
        </w:rPr>
        <w:t xml:space="preserve"> </w:t>
      </w:r>
      <w:r w:rsidRPr="00704591">
        <w:rPr>
          <w:rFonts w:ascii="Times New Roman" w:hAnsi="Times New Roman"/>
          <w:color w:val="000000" w:themeColor="text1"/>
        </w:rPr>
        <w:t xml:space="preserve">which collected information on plans that are collectively bargained </w:t>
      </w:r>
      <w:r w:rsidRPr="002C15AA">
        <w:rPr>
          <w:rFonts w:ascii="Times New Roman" w:hAnsi="Times New Roman"/>
          <w:color w:val="000000" w:themeColor="text1"/>
        </w:rPr>
        <w:t>to approximate the distribution of the number of unions per plan.  This leads to an esti</w:t>
      </w:r>
      <w:r w:rsidRPr="002C15AA">
        <w:rPr>
          <w:rFonts w:ascii="Times New Roman" w:hAnsi="Times New Roman"/>
          <w:color w:val="000000" w:themeColor="text1"/>
        </w:rPr>
        <w:t xml:space="preserve">mated </w:t>
      </w:r>
      <w:r w:rsidR="00951C10">
        <w:rPr>
          <w:rFonts w:ascii="Times New Roman" w:hAnsi="Times New Roman"/>
          <w:color w:val="000000" w:themeColor="text1"/>
        </w:rPr>
        <w:t>1,727</w:t>
      </w:r>
      <w:r w:rsidRPr="002C15AA" w:rsidR="00874464">
        <w:rPr>
          <w:rFonts w:ascii="Times New Roman" w:hAnsi="Times New Roman"/>
          <w:color w:val="000000" w:themeColor="text1"/>
        </w:rPr>
        <w:t xml:space="preserve"> </w:t>
      </w:r>
      <w:r w:rsidRPr="002C15AA">
        <w:rPr>
          <w:rFonts w:ascii="Times New Roman" w:hAnsi="Times New Roman"/>
          <w:color w:val="000000" w:themeColor="text1"/>
        </w:rPr>
        <w:t>labor organizations for the 1,</w:t>
      </w:r>
      <w:r w:rsidRPr="002C15AA" w:rsidR="002F5F6B">
        <w:rPr>
          <w:rFonts w:ascii="Times New Roman" w:hAnsi="Times New Roman"/>
          <w:color w:val="000000" w:themeColor="text1"/>
        </w:rPr>
        <w:t>3</w:t>
      </w:r>
      <w:r w:rsidR="00D177DA">
        <w:rPr>
          <w:rFonts w:ascii="Times New Roman" w:hAnsi="Times New Roman"/>
          <w:color w:val="000000" w:themeColor="text1"/>
        </w:rPr>
        <w:t>69</w:t>
      </w:r>
      <w:r w:rsidRPr="002C15AA" w:rsidR="00874464">
        <w:rPr>
          <w:rFonts w:ascii="Times New Roman" w:hAnsi="Times New Roman"/>
          <w:color w:val="000000" w:themeColor="text1"/>
        </w:rPr>
        <w:t xml:space="preserve"> </w:t>
      </w:r>
      <w:r w:rsidRPr="002C15AA">
        <w:rPr>
          <w:rFonts w:ascii="Times New Roman" w:hAnsi="Times New Roman"/>
          <w:color w:val="000000" w:themeColor="text1"/>
        </w:rPr>
        <w:t xml:space="preserve">multiemployer plans and </w:t>
      </w:r>
      <w:r w:rsidRPr="00951C10" w:rsidR="00951C10">
        <w:rPr>
          <w:rFonts w:ascii="Times New Roman" w:hAnsi="Times New Roman"/>
          <w:color w:val="000000" w:themeColor="text1"/>
        </w:rPr>
        <w:t>31,414</w:t>
      </w:r>
      <w:r w:rsidR="00713E24">
        <w:rPr>
          <w:rFonts w:ascii="Times New Roman" w:hAnsi="Times New Roman"/>
          <w:color w:val="000000" w:themeColor="text1"/>
        </w:rPr>
        <w:t xml:space="preserve"> </w:t>
      </w:r>
      <w:r w:rsidRPr="002C15AA">
        <w:rPr>
          <w:rFonts w:ascii="Times New Roman" w:hAnsi="Times New Roman"/>
          <w:color w:val="000000" w:themeColor="text1"/>
        </w:rPr>
        <w:t xml:space="preserve">labor organizations for the </w:t>
      </w:r>
      <w:r w:rsidR="00D177DA">
        <w:rPr>
          <w:rFonts w:ascii="Times New Roman" w:hAnsi="Times New Roman"/>
          <w:color w:val="000000" w:themeColor="text1"/>
        </w:rPr>
        <w:t>23,477</w:t>
      </w:r>
      <w:r w:rsidRPr="002C15AA" w:rsidR="00874464">
        <w:rPr>
          <w:rFonts w:ascii="Times New Roman" w:hAnsi="Times New Roman"/>
          <w:color w:val="000000" w:themeColor="text1"/>
        </w:rPr>
        <w:t xml:space="preserve"> </w:t>
      </w:r>
      <w:r w:rsidRPr="002C15AA">
        <w:rPr>
          <w:rFonts w:ascii="Times New Roman" w:hAnsi="Times New Roman"/>
          <w:color w:val="000000" w:themeColor="text1"/>
        </w:rPr>
        <w:t xml:space="preserve">single employer plans (a total of </w:t>
      </w:r>
      <w:r w:rsidRPr="00951C10" w:rsidR="00951C10">
        <w:rPr>
          <w:rFonts w:ascii="Times New Roman" w:hAnsi="Times New Roman"/>
          <w:color w:val="000000" w:themeColor="text1"/>
        </w:rPr>
        <w:t>33,14</w:t>
      </w:r>
      <w:r w:rsidR="00B613D7">
        <w:rPr>
          <w:rFonts w:ascii="Times New Roman" w:hAnsi="Times New Roman"/>
          <w:color w:val="000000" w:themeColor="text1"/>
        </w:rPr>
        <w:t>1</w:t>
      </w:r>
      <w:r w:rsidR="0070385A">
        <w:rPr>
          <w:rFonts w:ascii="Times New Roman" w:hAnsi="Times New Roman"/>
          <w:color w:val="000000" w:themeColor="text1"/>
        </w:rPr>
        <w:t xml:space="preserve"> </w:t>
      </w:r>
      <w:r w:rsidRPr="002C15AA">
        <w:rPr>
          <w:rFonts w:ascii="Times New Roman" w:hAnsi="Times New Roman"/>
          <w:color w:val="000000" w:themeColor="text1"/>
        </w:rPr>
        <w:t>labor organizations).</w:t>
      </w:r>
    </w:p>
    <w:p w:rsidR="00007652" w:rsidRPr="002C15AA" w:rsidP="003750B6" w14:paraId="6E7BB74A" w14:textId="77777777">
      <w:pPr>
        <w:widowControl/>
        <w:ind w:left="720"/>
        <w:rPr>
          <w:rFonts w:ascii="Times New Roman" w:hAnsi="Times New Roman"/>
          <w:color w:val="000000" w:themeColor="text1"/>
        </w:rPr>
      </w:pPr>
    </w:p>
    <w:bookmarkEnd w:id="0"/>
    <w:p w:rsidR="00DE6469" w:rsidRPr="00704591" w:rsidP="00A45F24" w14:paraId="1B3375FD" w14:textId="53C19EEF">
      <w:pPr>
        <w:widowControl/>
        <w:ind w:left="720"/>
        <w:rPr>
          <w:rFonts w:ascii="Times New Roman" w:hAnsi="Times New Roman"/>
          <w:color w:val="000000" w:themeColor="text1"/>
        </w:rPr>
      </w:pPr>
      <w:r w:rsidRPr="002C15AA">
        <w:rPr>
          <w:rFonts w:ascii="Times New Roman" w:hAnsi="Times New Roman"/>
          <w:color w:val="000000" w:themeColor="text1"/>
        </w:rPr>
        <w:t xml:space="preserve">There are currently </w:t>
      </w:r>
      <w:r w:rsidRPr="00DC0837" w:rsidR="00DC0837">
        <w:rPr>
          <w:rFonts w:ascii="Times New Roman" w:hAnsi="Times New Roman"/>
          <w:color w:val="000000" w:themeColor="text1"/>
        </w:rPr>
        <w:t>187,538</w:t>
      </w:r>
      <w:r w:rsidR="00DC0837">
        <w:rPr>
          <w:rFonts w:ascii="Times New Roman" w:hAnsi="Times New Roman"/>
          <w:color w:val="000000" w:themeColor="text1"/>
        </w:rPr>
        <w:t xml:space="preserve"> </w:t>
      </w:r>
      <w:r w:rsidRPr="002C15AA">
        <w:rPr>
          <w:rFonts w:ascii="Times New Roman" w:hAnsi="Times New Roman"/>
          <w:color w:val="000000" w:themeColor="text1"/>
        </w:rPr>
        <w:t xml:space="preserve">employers obligated to contribute to </w:t>
      </w:r>
      <w:r w:rsidRPr="002C15AA">
        <w:rPr>
          <w:rFonts w:ascii="Times New Roman" w:hAnsi="Times New Roman"/>
          <w:color w:val="000000" w:themeColor="text1"/>
        </w:rPr>
        <w:t>multiemployer defined benefit plans that are required to receive a funding</w:t>
      </w:r>
      <w:r w:rsidRPr="00704591">
        <w:rPr>
          <w:rFonts w:ascii="Times New Roman" w:hAnsi="Times New Roman"/>
          <w:color w:val="000000" w:themeColor="text1"/>
        </w:rPr>
        <w:t xml:space="preserve"> notice.</w:t>
      </w:r>
    </w:p>
    <w:p w:rsidR="00DE6469" w:rsidRPr="00704591" w:rsidP="003750B6" w14:paraId="2042382A" w14:textId="77777777">
      <w:pPr>
        <w:widowControl/>
        <w:ind w:left="720"/>
        <w:rPr>
          <w:rFonts w:ascii="Times New Roman" w:hAnsi="Times New Roman"/>
          <w:color w:val="000000" w:themeColor="text1"/>
        </w:rPr>
      </w:pPr>
    </w:p>
    <w:p w:rsidR="00DE6469" w:rsidRPr="00704591" w:rsidP="003750B6" w14:paraId="27716127" w14:textId="4B59E554">
      <w:pPr>
        <w:widowControl/>
        <w:ind w:left="720"/>
        <w:rPr>
          <w:rFonts w:ascii="Times New Roman" w:hAnsi="Times New Roman"/>
          <w:color w:val="000000" w:themeColor="text1"/>
        </w:rPr>
      </w:pPr>
      <w:r w:rsidRPr="00704591">
        <w:rPr>
          <w:rFonts w:ascii="Times New Roman" w:hAnsi="Times New Roman"/>
          <w:color w:val="000000" w:themeColor="text1"/>
        </w:rPr>
        <w:t xml:space="preserve">For purposes of </w:t>
      </w:r>
      <w:r w:rsidR="00A24393">
        <w:rPr>
          <w:rFonts w:ascii="Times New Roman" w:hAnsi="Times New Roman"/>
          <w:color w:val="000000" w:themeColor="text1"/>
        </w:rPr>
        <w:t>paperwork burden</w:t>
      </w:r>
      <w:r w:rsidRPr="00704591">
        <w:rPr>
          <w:rFonts w:ascii="Times New Roman" w:hAnsi="Times New Roman"/>
          <w:color w:val="000000" w:themeColor="text1"/>
        </w:rPr>
        <w:t xml:space="preserve"> estimates, the Department has assumed that each plan will develop a </w:t>
      </w:r>
      <w:r w:rsidRPr="00704591" w:rsidR="00EC3948">
        <w:rPr>
          <w:rFonts w:ascii="Times New Roman" w:hAnsi="Times New Roman"/>
          <w:color w:val="000000" w:themeColor="text1"/>
        </w:rPr>
        <w:t>notice</w:t>
      </w:r>
      <w:r w:rsidRPr="00704591">
        <w:rPr>
          <w:rFonts w:ascii="Times New Roman" w:hAnsi="Times New Roman"/>
          <w:color w:val="000000" w:themeColor="text1"/>
        </w:rPr>
        <w:t xml:space="preserve"> and that each year </w:t>
      </w:r>
      <w:r w:rsidRPr="00EB62A1">
        <w:rPr>
          <w:rFonts w:ascii="Times New Roman" w:hAnsi="Times New Roman"/>
          <w:color w:val="000000" w:themeColor="text1"/>
        </w:rPr>
        <w:t xml:space="preserve">approximately </w:t>
      </w:r>
      <w:r w:rsidRPr="00764240" w:rsidR="00764240">
        <w:rPr>
          <w:rFonts w:ascii="Times New Roman" w:hAnsi="Times New Roman"/>
          <w:color w:val="000000" w:themeColor="text1"/>
        </w:rPr>
        <w:t>34,845,4</w:t>
      </w:r>
      <w:r w:rsidR="00C6722E">
        <w:rPr>
          <w:rFonts w:ascii="Times New Roman" w:hAnsi="Times New Roman"/>
          <w:color w:val="000000" w:themeColor="text1"/>
        </w:rPr>
        <w:t>30</w:t>
      </w:r>
      <w:r w:rsidR="00764240">
        <w:rPr>
          <w:rFonts w:ascii="Times New Roman" w:hAnsi="Times New Roman"/>
          <w:color w:val="000000" w:themeColor="text1"/>
        </w:rPr>
        <w:t xml:space="preserve"> </w:t>
      </w:r>
      <w:r w:rsidRPr="00EB62A1">
        <w:rPr>
          <w:rFonts w:ascii="Times New Roman" w:hAnsi="Times New Roman"/>
          <w:color w:val="000000" w:themeColor="text1"/>
        </w:rPr>
        <w:t xml:space="preserve">notices will be prepared and sent.  The </w:t>
      </w:r>
      <w:r w:rsidRPr="00764240" w:rsidR="00764240">
        <w:rPr>
          <w:rFonts w:ascii="Times New Roman" w:hAnsi="Times New Roman"/>
          <w:color w:val="000000" w:themeColor="text1"/>
        </w:rPr>
        <w:t>34,845,4</w:t>
      </w:r>
      <w:r w:rsidR="00041BD8">
        <w:rPr>
          <w:rFonts w:ascii="Times New Roman" w:hAnsi="Times New Roman"/>
          <w:color w:val="000000" w:themeColor="text1"/>
        </w:rPr>
        <w:t>30</w:t>
      </w:r>
      <w:r w:rsidR="00764240">
        <w:rPr>
          <w:rFonts w:ascii="Times New Roman" w:hAnsi="Times New Roman"/>
          <w:color w:val="000000" w:themeColor="text1"/>
        </w:rPr>
        <w:t xml:space="preserve"> </w:t>
      </w:r>
      <w:r w:rsidRPr="00EB62A1">
        <w:rPr>
          <w:rFonts w:ascii="Times New Roman" w:hAnsi="Times New Roman"/>
          <w:color w:val="000000" w:themeColor="text1"/>
        </w:rPr>
        <w:t xml:space="preserve">breaks down as follows: </w:t>
      </w:r>
      <w:r w:rsidRPr="00EB62A1" w:rsidR="00CC6675">
        <w:rPr>
          <w:rFonts w:ascii="Times New Roman" w:hAnsi="Times New Roman"/>
          <w:color w:val="000000" w:themeColor="text1"/>
        </w:rPr>
        <w:t>10,</w:t>
      </w:r>
      <w:r w:rsidR="005C32B1">
        <w:rPr>
          <w:rFonts w:ascii="Times New Roman" w:hAnsi="Times New Roman"/>
          <w:color w:val="000000" w:themeColor="text1"/>
        </w:rPr>
        <w:t>9</w:t>
      </w:r>
      <w:r w:rsidRPr="00EB62A1" w:rsidR="00CC6675">
        <w:rPr>
          <w:rFonts w:ascii="Times New Roman" w:hAnsi="Times New Roman"/>
          <w:color w:val="000000" w:themeColor="text1"/>
        </w:rPr>
        <w:t>00,000</w:t>
      </w:r>
      <w:r w:rsidRPr="00EB62A1">
        <w:rPr>
          <w:rFonts w:ascii="Times New Roman" w:hAnsi="Times New Roman"/>
          <w:color w:val="000000" w:themeColor="text1"/>
        </w:rPr>
        <w:t xml:space="preserve"> notices to participants a</w:t>
      </w:r>
      <w:r w:rsidRPr="00EB62A1" w:rsidR="00EC3948">
        <w:rPr>
          <w:rFonts w:ascii="Times New Roman" w:hAnsi="Times New Roman"/>
          <w:color w:val="000000" w:themeColor="text1"/>
        </w:rPr>
        <w:t xml:space="preserve">nd beneficiaries of </w:t>
      </w:r>
      <w:r w:rsidRPr="00764240" w:rsidR="00764240">
        <w:rPr>
          <w:rFonts w:ascii="Times New Roman" w:hAnsi="Times New Roman"/>
          <w:color w:val="000000" w:themeColor="text1"/>
        </w:rPr>
        <w:t>1,</w:t>
      </w:r>
      <w:r w:rsidR="00910C32">
        <w:rPr>
          <w:rFonts w:ascii="Times New Roman" w:hAnsi="Times New Roman"/>
          <w:color w:val="000000" w:themeColor="text1"/>
        </w:rPr>
        <w:t>369</w:t>
      </w:r>
      <w:r w:rsidR="00764240">
        <w:rPr>
          <w:rFonts w:ascii="Times New Roman" w:hAnsi="Times New Roman"/>
          <w:color w:val="000000" w:themeColor="text1"/>
        </w:rPr>
        <w:t xml:space="preserve"> </w:t>
      </w:r>
      <w:r w:rsidRPr="00EB62A1">
        <w:rPr>
          <w:rFonts w:ascii="Times New Roman" w:hAnsi="Times New Roman"/>
          <w:color w:val="000000" w:themeColor="text1"/>
        </w:rPr>
        <w:t xml:space="preserve">multiemployer defined benefit plans; </w:t>
      </w:r>
      <w:r w:rsidRPr="00EB62A1" w:rsidR="000B6040">
        <w:rPr>
          <w:rFonts w:ascii="Times New Roman" w:hAnsi="Times New Roman"/>
          <w:color w:val="000000" w:themeColor="text1"/>
        </w:rPr>
        <w:t>2</w:t>
      </w:r>
      <w:r w:rsidR="005C32B1">
        <w:rPr>
          <w:rFonts w:ascii="Times New Roman" w:hAnsi="Times New Roman"/>
          <w:color w:val="000000" w:themeColor="text1"/>
        </w:rPr>
        <w:t>3</w:t>
      </w:r>
      <w:r w:rsidRPr="00EB62A1" w:rsidR="000B6040">
        <w:rPr>
          <w:rFonts w:ascii="Times New Roman" w:hAnsi="Times New Roman"/>
          <w:color w:val="000000" w:themeColor="text1"/>
        </w:rPr>
        <w:t>,</w:t>
      </w:r>
      <w:r w:rsidR="005C32B1">
        <w:rPr>
          <w:rFonts w:ascii="Times New Roman" w:hAnsi="Times New Roman"/>
          <w:color w:val="000000" w:themeColor="text1"/>
        </w:rPr>
        <w:t>7</w:t>
      </w:r>
      <w:r w:rsidRPr="00EB62A1" w:rsidR="000B6040">
        <w:rPr>
          <w:rFonts w:ascii="Times New Roman" w:hAnsi="Times New Roman"/>
          <w:color w:val="000000" w:themeColor="text1"/>
        </w:rPr>
        <w:t>00,000</w:t>
      </w:r>
      <w:r w:rsidRPr="00EB62A1">
        <w:rPr>
          <w:rFonts w:ascii="Times New Roman" w:hAnsi="Times New Roman"/>
          <w:color w:val="000000" w:themeColor="text1"/>
        </w:rPr>
        <w:t xml:space="preserve"> notices to participants and beneficiaries of </w:t>
      </w:r>
      <w:r w:rsidR="005C32B1">
        <w:rPr>
          <w:rFonts w:ascii="Times New Roman" w:hAnsi="Times New Roman"/>
          <w:color w:val="000000" w:themeColor="text1"/>
        </w:rPr>
        <w:t>23,477</w:t>
      </w:r>
      <w:r w:rsidRPr="00EB62A1" w:rsidR="00BE1082">
        <w:rPr>
          <w:rFonts w:ascii="Times New Roman" w:hAnsi="Times New Roman"/>
          <w:color w:val="000000" w:themeColor="text1"/>
        </w:rPr>
        <w:t xml:space="preserve"> </w:t>
      </w:r>
      <w:r w:rsidRPr="00EB62A1">
        <w:rPr>
          <w:rFonts w:ascii="Times New Roman" w:hAnsi="Times New Roman"/>
          <w:color w:val="000000" w:themeColor="text1"/>
        </w:rPr>
        <w:t>single employer pla</w:t>
      </w:r>
      <w:r w:rsidRPr="00EB62A1">
        <w:rPr>
          <w:rFonts w:ascii="Times New Roman" w:hAnsi="Times New Roman"/>
          <w:color w:val="000000" w:themeColor="text1"/>
        </w:rPr>
        <w:t xml:space="preserve">ns; </w:t>
      </w:r>
      <w:r w:rsidR="00C66DD8">
        <w:rPr>
          <w:rFonts w:ascii="Times New Roman" w:hAnsi="Times New Roman"/>
          <w:color w:val="000000" w:themeColor="text1"/>
        </w:rPr>
        <w:t>33,14</w:t>
      </w:r>
      <w:r w:rsidR="000A4BA5">
        <w:rPr>
          <w:rFonts w:ascii="Times New Roman" w:hAnsi="Times New Roman"/>
          <w:color w:val="000000" w:themeColor="text1"/>
        </w:rPr>
        <w:t>1</w:t>
      </w:r>
      <w:r w:rsidR="0099413A">
        <w:rPr>
          <w:rFonts w:ascii="Times New Roman" w:hAnsi="Times New Roman"/>
          <w:color w:val="000000" w:themeColor="text1"/>
        </w:rPr>
        <w:t xml:space="preserve"> </w:t>
      </w:r>
      <w:r w:rsidRPr="00EB62A1">
        <w:rPr>
          <w:rFonts w:ascii="Times New Roman" w:hAnsi="Times New Roman"/>
          <w:color w:val="000000" w:themeColor="text1"/>
        </w:rPr>
        <w:t xml:space="preserve">notices to labor organizations; </w:t>
      </w:r>
      <w:r w:rsidRPr="00A80EB7" w:rsidR="00A80EB7">
        <w:rPr>
          <w:rFonts w:ascii="Times New Roman" w:hAnsi="Times New Roman"/>
          <w:color w:val="000000" w:themeColor="text1"/>
        </w:rPr>
        <w:t>187,538</w:t>
      </w:r>
      <w:r w:rsidR="00A80EB7">
        <w:rPr>
          <w:rFonts w:ascii="Times New Roman" w:hAnsi="Times New Roman"/>
          <w:color w:val="000000" w:themeColor="text1"/>
        </w:rPr>
        <w:t xml:space="preserve"> </w:t>
      </w:r>
      <w:r w:rsidRPr="00EB62A1">
        <w:rPr>
          <w:rFonts w:ascii="Times New Roman" w:hAnsi="Times New Roman"/>
          <w:color w:val="000000" w:themeColor="text1"/>
        </w:rPr>
        <w:t>notices to contributing employers of multiemployer plans; and</w:t>
      </w:r>
      <w:r w:rsidR="00A80EB7">
        <w:rPr>
          <w:rFonts w:ascii="Times New Roman" w:hAnsi="Times New Roman"/>
          <w:color w:val="000000" w:themeColor="text1"/>
        </w:rPr>
        <w:t xml:space="preserve"> </w:t>
      </w:r>
      <w:r w:rsidR="00C66DD8">
        <w:rPr>
          <w:rFonts w:ascii="Times New Roman" w:hAnsi="Times New Roman"/>
          <w:color w:val="000000" w:themeColor="text1"/>
        </w:rPr>
        <w:t>24,751</w:t>
      </w:r>
      <w:r w:rsidR="00A80EB7">
        <w:rPr>
          <w:rFonts w:ascii="Times New Roman" w:hAnsi="Times New Roman"/>
          <w:color w:val="000000" w:themeColor="text1"/>
        </w:rPr>
        <w:t xml:space="preserve"> </w:t>
      </w:r>
      <w:r w:rsidRPr="00EB62A1">
        <w:rPr>
          <w:rFonts w:ascii="Times New Roman" w:hAnsi="Times New Roman"/>
          <w:color w:val="000000" w:themeColor="text1"/>
        </w:rPr>
        <w:t>notices to the PBGC.</w:t>
      </w:r>
    </w:p>
    <w:p w:rsidR="00DE6469" w:rsidRPr="00704591" w:rsidP="003750B6" w14:paraId="43A8C9FE" w14:textId="77777777">
      <w:pPr>
        <w:widowControl/>
        <w:ind w:left="720"/>
        <w:rPr>
          <w:rFonts w:ascii="Times New Roman" w:hAnsi="Times New Roman"/>
          <w:color w:val="000000" w:themeColor="text1"/>
        </w:rPr>
      </w:pPr>
    </w:p>
    <w:p w:rsidR="00DE6469" w:rsidRPr="00704591" w:rsidP="003750B6" w14:paraId="3D59F149" w14:textId="52BF94C4">
      <w:pPr>
        <w:widowControl/>
        <w:ind w:left="720"/>
        <w:rPr>
          <w:rFonts w:ascii="Times New Roman" w:hAnsi="Times New Roman"/>
          <w:color w:val="000000" w:themeColor="text1"/>
        </w:rPr>
      </w:pPr>
      <w:r w:rsidRPr="00704591">
        <w:rPr>
          <w:rFonts w:ascii="Times New Roman" w:hAnsi="Times New Roman"/>
          <w:color w:val="000000" w:themeColor="text1"/>
        </w:rPr>
        <w:t>Estimates of notice preparations are based on the assumption</w:t>
      </w:r>
      <w:r w:rsidRPr="00704591">
        <w:rPr>
          <w:rFonts w:ascii="Times New Roman" w:hAnsi="Times New Roman"/>
          <w:color w:val="000000" w:themeColor="text1"/>
        </w:rPr>
        <w:t xml:space="preserve"> that plan service providers, actuaries, lawyers, and financial professionals will produce the notices.  It is assumed that the availability of a model notice will lessen the time otherwise required by a plan administrator to draft a required notice.  The </w:t>
      </w:r>
      <w:r w:rsidR="00194957">
        <w:rPr>
          <w:rFonts w:ascii="Times New Roman" w:hAnsi="Times New Roman"/>
          <w:color w:val="000000" w:themeColor="text1"/>
        </w:rPr>
        <w:t>Department</w:t>
      </w:r>
      <w:r w:rsidR="00502284">
        <w:rPr>
          <w:rFonts w:ascii="Times New Roman" w:hAnsi="Times New Roman"/>
          <w:color w:val="000000" w:themeColor="text1"/>
        </w:rPr>
        <w:t xml:space="preserve"> assumes </w:t>
      </w:r>
      <w:r w:rsidRPr="00704591">
        <w:rPr>
          <w:rFonts w:ascii="Times New Roman" w:hAnsi="Times New Roman"/>
          <w:color w:val="000000" w:themeColor="text1"/>
        </w:rPr>
        <w:t xml:space="preserve">actuaries will spend 2.5 hours for single-employer plans and two hours </w:t>
      </w:r>
      <w:r w:rsidR="00680697">
        <w:rPr>
          <w:rFonts w:ascii="Times New Roman" w:hAnsi="Times New Roman"/>
          <w:color w:val="000000" w:themeColor="text1"/>
        </w:rPr>
        <w:t>for multi-employer plans</w:t>
      </w:r>
      <w:r>
        <w:rPr>
          <w:rStyle w:val="FootnoteReference"/>
          <w:rFonts w:ascii="Times New Roman" w:hAnsi="Times New Roman"/>
          <w:color w:val="000000" w:themeColor="text1"/>
          <w:vertAlign w:val="superscript"/>
        </w:rPr>
        <w:footnoteReference w:id="5"/>
      </w:r>
      <w:r w:rsidRPr="00704591">
        <w:rPr>
          <w:rFonts w:ascii="Times New Roman" w:hAnsi="Times New Roman"/>
          <w:color w:val="000000" w:themeColor="text1"/>
        </w:rPr>
        <w:t xml:space="preserve"> making specific calculations for information that must be provided in the notice; legal professionals will spend 0.5 hours; and </w:t>
      </w:r>
      <w:r w:rsidR="005C684C">
        <w:rPr>
          <w:rFonts w:ascii="Times New Roman" w:hAnsi="Times New Roman"/>
          <w:color w:val="000000" w:themeColor="text1"/>
        </w:rPr>
        <w:t>financ</w:t>
      </w:r>
      <w:r w:rsidRPr="00704591">
        <w:rPr>
          <w:rFonts w:ascii="Times New Roman" w:hAnsi="Times New Roman"/>
          <w:color w:val="000000" w:themeColor="text1"/>
        </w:rPr>
        <w:t>ial p</w:t>
      </w:r>
      <w:r w:rsidRPr="00704591">
        <w:rPr>
          <w:rFonts w:ascii="Times New Roman" w:hAnsi="Times New Roman"/>
          <w:color w:val="000000" w:themeColor="text1"/>
        </w:rPr>
        <w:t>rofessionals will spend one hour drafting the notice.  The final preparation and distribution of the notice will be done by a clerical pro</w:t>
      </w:r>
      <w:r w:rsidR="00AC461B">
        <w:rPr>
          <w:rFonts w:ascii="Times New Roman" w:hAnsi="Times New Roman"/>
          <w:color w:val="000000" w:themeColor="text1"/>
        </w:rPr>
        <w:t>f</w:t>
      </w:r>
      <w:r w:rsidRPr="00704591">
        <w:rPr>
          <w:rFonts w:ascii="Times New Roman" w:hAnsi="Times New Roman"/>
          <w:color w:val="000000" w:themeColor="text1"/>
        </w:rPr>
        <w:t xml:space="preserve">essional using an estimate of </w:t>
      </w:r>
      <w:r w:rsidR="00007652">
        <w:rPr>
          <w:rFonts w:ascii="Times New Roman" w:hAnsi="Times New Roman"/>
          <w:color w:val="000000" w:themeColor="text1"/>
        </w:rPr>
        <w:t>two</w:t>
      </w:r>
      <w:r w:rsidRPr="00704591">
        <w:rPr>
          <w:rFonts w:ascii="Times New Roman" w:hAnsi="Times New Roman"/>
          <w:color w:val="000000" w:themeColor="text1"/>
        </w:rPr>
        <w:t xml:space="preserve"> minute</w:t>
      </w:r>
      <w:r w:rsidR="00007652">
        <w:rPr>
          <w:rFonts w:ascii="Times New Roman" w:hAnsi="Times New Roman"/>
          <w:color w:val="000000" w:themeColor="text1"/>
        </w:rPr>
        <w:t>s</w:t>
      </w:r>
      <w:r w:rsidRPr="00704591">
        <w:rPr>
          <w:rFonts w:ascii="Times New Roman" w:hAnsi="Times New Roman"/>
          <w:color w:val="000000" w:themeColor="text1"/>
        </w:rPr>
        <w:t xml:space="preserve"> per notice mailed.</w:t>
      </w:r>
    </w:p>
    <w:p w:rsidR="00DE6469" w:rsidRPr="00704591" w:rsidP="003750B6" w14:paraId="3E8A5975" w14:textId="77777777">
      <w:pPr>
        <w:widowControl/>
        <w:ind w:left="720"/>
        <w:rPr>
          <w:rFonts w:ascii="Times New Roman" w:hAnsi="Times New Roman"/>
          <w:color w:val="000000" w:themeColor="text1"/>
        </w:rPr>
      </w:pPr>
    </w:p>
    <w:p w:rsidR="00DE6469" w:rsidRPr="00704591" w:rsidP="003750B6" w14:paraId="5C96B279" w14:textId="2B67F4B8">
      <w:pPr>
        <w:widowControl/>
        <w:ind w:left="720"/>
        <w:rPr>
          <w:rFonts w:ascii="Times New Roman" w:hAnsi="Times New Roman"/>
          <w:color w:val="000000" w:themeColor="text1"/>
        </w:rPr>
      </w:pPr>
      <w:r w:rsidRPr="00EB62A1">
        <w:rPr>
          <w:rFonts w:ascii="Times New Roman" w:hAnsi="Times New Roman"/>
          <w:color w:val="000000" w:themeColor="text1"/>
        </w:rPr>
        <w:t xml:space="preserve">Assuming </w:t>
      </w:r>
      <w:r w:rsidRPr="00764240" w:rsidR="00764240">
        <w:rPr>
          <w:rFonts w:ascii="Times New Roman" w:hAnsi="Times New Roman"/>
          <w:color w:val="000000" w:themeColor="text1"/>
        </w:rPr>
        <w:t>34,845,4</w:t>
      </w:r>
      <w:r w:rsidR="00B800EC">
        <w:rPr>
          <w:rFonts w:ascii="Times New Roman" w:hAnsi="Times New Roman"/>
          <w:color w:val="000000" w:themeColor="text1"/>
        </w:rPr>
        <w:t>30</w:t>
      </w:r>
      <w:r w:rsidR="00764240">
        <w:rPr>
          <w:rFonts w:ascii="Times New Roman" w:hAnsi="Times New Roman"/>
          <w:color w:val="000000" w:themeColor="text1"/>
        </w:rPr>
        <w:t xml:space="preserve"> </w:t>
      </w:r>
      <w:r w:rsidRPr="00EB62A1">
        <w:rPr>
          <w:rFonts w:ascii="Times New Roman" w:hAnsi="Times New Roman"/>
          <w:color w:val="000000" w:themeColor="text1"/>
        </w:rPr>
        <w:t xml:space="preserve">notices are </w:t>
      </w:r>
      <w:r w:rsidRPr="00EB62A1">
        <w:rPr>
          <w:rFonts w:ascii="Times New Roman" w:hAnsi="Times New Roman"/>
          <w:color w:val="000000" w:themeColor="text1"/>
        </w:rPr>
        <w:t>distributed,</w:t>
      </w:r>
      <w:r w:rsidRPr="00EB62A1" w:rsidR="00E92392">
        <w:rPr>
          <w:rFonts w:ascii="Times New Roman" w:hAnsi="Times New Roman"/>
          <w:color w:val="000000" w:themeColor="text1"/>
        </w:rPr>
        <w:t xml:space="preserve"> and </w:t>
      </w:r>
      <w:r w:rsidR="00C6479E">
        <w:rPr>
          <w:rFonts w:ascii="Times New Roman" w:hAnsi="Times New Roman"/>
          <w:color w:val="000000" w:themeColor="text1"/>
        </w:rPr>
        <w:t>94.2</w:t>
      </w:r>
      <w:r w:rsidRPr="00EB62A1" w:rsidR="00E92392">
        <w:rPr>
          <w:rFonts w:ascii="Times New Roman" w:hAnsi="Times New Roman"/>
          <w:color w:val="000000" w:themeColor="text1"/>
        </w:rPr>
        <w:t xml:space="preserve"> percent of notices are transmitted electronically,</w:t>
      </w:r>
      <w:r>
        <w:rPr>
          <w:rStyle w:val="FootnoteReference"/>
          <w:rFonts w:ascii="Times New Roman" w:hAnsi="Times New Roman"/>
          <w:color w:val="000000" w:themeColor="text1"/>
          <w:vertAlign w:val="superscript"/>
        </w:rPr>
        <w:footnoteReference w:id="6"/>
      </w:r>
      <w:r w:rsidRPr="00EB62A1">
        <w:rPr>
          <w:rFonts w:ascii="Times New Roman" w:hAnsi="Times New Roman"/>
          <w:color w:val="000000" w:themeColor="text1"/>
          <w:vertAlign w:val="superscript"/>
        </w:rPr>
        <w:t xml:space="preserve"> </w:t>
      </w:r>
      <w:r w:rsidRPr="00EB62A1">
        <w:rPr>
          <w:rFonts w:ascii="Times New Roman" w:hAnsi="Times New Roman"/>
          <w:color w:val="000000" w:themeColor="text1"/>
        </w:rPr>
        <w:t xml:space="preserve"> the burden hours are </w:t>
      </w:r>
      <w:r w:rsidRPr="00C6479E" w:rsidR="00C6479E">
        <w:rPr>
          <w:rFonts w:ascii="Times New Roman" w:hAnsi="Times New Roman"/>
          <w:color w:val="000000" w:themeColor="text1"/>
        </w:rPr>
        <w:t>61,431</w:t>
      </w:r>
      <w:r w:rsidR="00C6479E">
        <w:rPr>
          <w:rFonts w:ascii="Times New Roman" w:hAnsi="Times New Roman"/>
          <w:color w:val="000000" w:themeColor="text1"/>
        </w:rPr>
        <w:t xml:space="preserve"> </w:t>
      </w:r>
      <w:r w:rsidRPr="00EB62A1">
        <w:rPr>
          <w:rFonts w:ascii="Times New Roman" w:hAnsi="Times New Roman"/>
          <w:color w:val="000000" w:themeColor="text1"/>
        </w:rPr>
        <w:t xml:space="preserve">actuarial hours, </w:t>
      </w:r>
      <w:r w:rsidRPr="00C6479E" w:rsidR="00C6479E">
        <w:rPr>
          <w:rFonts w:ascii="Times New Roman" w:hAnsi="Times New Roman"/>
          <w:color w:val="000000" w:themeColor="text1"/>
        </w:rPr>
        <w:t>24,846</w:t>
      </w:r>
      <w:r w:rsidR="00C6479E">
        <w:rPr>
          <w:rFonts w:ascii="Times New Roman" w:hAnsi="Times New Roman"/>
          <w:color w:val="000000" w:themeColor="text1"/>
        </w:rPr>
        <w:t xml:space="preserve"> </w:t>
      </w:r>
      <w:r w:rsidRPr="00EB62A1">
        <w:rPr>
          <w:rFonts w:ascii="Times New Roman" w:hAnsi="Times New Roman"/>
          <w:color w:val="000000" w:themeColor="text1"/>
        </w:rPr>
        <w:t>financial professional</w:t>
      </w:r>
      <w:r w:rsidRPr="00704591">
        <w:rPr>
          <w:rFonts w:ascii="Times New Roman" w:hAnsi="Times New Roman"/>
          <w:color w:val="000000" w:themeColor="text1"/>
        </w:rPr>
        <w:t xml:space="preserve"> </w:t>
      </w:r>
      <w:r w:rsidRPr="00704591">
        <w:rPr>
          <w:rFonts w:ascii="Times New Roman" w:hAnsi="Times New Roman"/>
          <w:color w:val="000000" w:themeColor="text1"/>
        </w:rPr>
        <w:t xml:space="preserve">hours, </w:t>
      </w:r>
      <w:r w:rsidRPr="00EB62A1">
        <w:rPr>
          <w:rFonts w:ascii="Times New Roman" w:hAnsi="Times New Roman"/>
          <w:color w:val="000000" w:themeColor="text1"/>
        </w:rPr>
        <w:t xml:space="preserve">and </w:t>
      </w:r>
      <w:r w:rsidRPr="00C6479E" w:rsidR="00C6479E">
        <w:rPr>
          <w:rFonts w:ascii="Times New Roman" w:hAnsi="Times New Roman"/>
          <w:color w:val="000000" w:themeColor="text1"/>
        </w:rPr>
        <w:t>12,423</w:t>
      </w:r>
      <w:r w:rsidR="00C6479E">
        <w:rPr>
          <w:rFonts w:ascii="Times New Roman" w:hAnsi="Times New Roman"/>
          <w:color w:val="000000" w:themeColor="text1"/>
        </w:rPr>
        <w:t xml:space="preserve"> </w:t>
      </w:r>
      <w:r w:rsidRPr="00EB62A1">
        <w:rPr>
          <w:rFonts w:ascii="Times New Roman" w:hAnsi="Times New Roman"/>
          <w:color w:val="000000" w:themeColor="text1"/>
        </w:rPr>
        <w:t>legal professional hours.  Total clerical professional hours are calculated based on th</w:t>
      </w:r>
      <w:r w:rsidRPr="00EB62A1">
        <w:rPr>
          <w:rFonts w:ascii="Times New Roman" w:hAnsi="Times New Roman"/>
          <w:color w:val="000000" w:themeColor="text1"/>
        </w:rPr>
        <w:t xml:space="preserve">e total number of notices mailed and the preparation time of </w:t>
      </w:r>
      <w:r w:rsidRPr="00EB62A1" w:rsidR="00E4311E">
        <w:rPr>
          <w:rFonts w:ascii="Times New Roman" w:hAnsi="Times New Roman"/>
          <w:color w:val="000000" w:themeColor="text1"/>
        </w:rPr>
        <w:t>two</w:t>
      </w:r>
      <w:r w:rsidRPr="00EB62A1">
        <w:rPr>
          <w:rFonts w:ascii="Times New Roman" w:hAnsi="Times New Roman"/>
          <w:color w:val="000000" w:themeColor="text1"/>
        </w:rPr>
        <w:t xml:space="preserve"> minute</w:t>
      </w:r>
      <w:r w:rsidRPr="00EB62A1" w:rsidR="00E4311E">
        <w:rPr>
          <w:rFonts w:ascii="Times New Roman" w:hAnsi="Times New Roman"/>
          <w:color w:val="000000" w:themeColor="text1"/>
        </w:rPr>
        <w:t>s</w:t>
      </w:r>
      <w:r w:rsidRPr="00EB62A1">
        <w:rPr>
          <w:rFonts w:ascii="Times New Roman" w:hAnsi="Times New Roman"/>
          <w:color w:val="000000" w:themeColor="text1"/>
        </w:rPr>
        <w:t xml:space="preserve"> per notice resulting in </w:t>
      </w:r>
      <w:r w:rsidRPr="00C6479E" w:rsidR="00C6479E">
        <w:rPr>
          <w:rFonts w:ascii="Times New Roman" w:hAnsi="Times New Roman"/>
          <w:color w:val="000000" w:themeColor="text1"/>
        </w:rPr>
        <w:t>166,067</w:t>
      </w:r>
      <w:r w:rsidR="00C6479E">
        <w:rPr>
          <w:rFonts w:ascii="Times New Roman" w:hAnsi="Times New Roman"/>
          <w:color w:val="000000" w:themeColor="text1"/>
        </w:rPr>
        <w:t xml:space="preserve"> </w:t>
      </w:r>
      <w:r w:rsidRPr="00EB62A1">
        <w:rPr>
          <w:rFonts w:ascii="Times New Roman" w:hAnsi="Times New Roman"/>
          <w:color w:val="000000" w:themeColor="text1"/>
        </w:rPr>
        <w:t xml:space="preserve">hours.  The total </w:t>
      </w:r>
      <w:r w:rsidRPr="00EB62A1" w:rsidR="00E4311E">
        <w:rPr>
          <w:rFonts w:ascii="Times New Roman" w:hAnsi="Times New Roman"/>
          <w:color w:val="000000" w:themeColor="text1"/>
        </w:rPr>
        <w:t xml:space="preserve">annual </w:t>
      </w:r>
      <w:r w:rsidRPr="00EB62A1">
        <w:rPr>
          <w:rFonts w:ascii="Times New Roman" w:hAnsi="Times New Roman"/>
          <w:color w:val="000000" w:themeColor="text1"/>
        </w:rPr>
        <w:t xml:space="preserve">hour burden is </w:t>
      </w:r>
      <w:r w:rsidRPr="00C6479E" w:rsidR="00C6479E">
        <w:rPr>
          <w:rFonts w:ascii="Times New Roman" w:hAnsi="Times New Roman"/>
          <w:color w:val="000000" w:themeColor="text1"/>
        </w:rPr>
        <w:t>166,067</w:t>
      </w:r>
      <w:r w:rsidR="00C6479E">
        <w:rPr>
          <w:rFonts w:ascii="Times New Roman" w:hAnsi="Times New Roman"/>
          <w:color w:val="000000" w:themeColor="text1"/>
        </w:rPr>
        <w:t xml:space="preserve"> </w:t>
      </w:r>
      <w:r w:rsidRPr="00EB62A1">
        <w:rPr>
          <w:rFonts w:ascii="Times New Roman" w:hAnsi="Times New Roman"/>
          <w:color w:val="000000" w:themeColor="text1"/>
        </w:rPr>
        <w:t>hours.</w:t>
      </w:r>
    </w:p>
    <w:p w:rsidR="00446B52" w:rsidP="003750B6" w14:paraId="1C49A50D" w14:textId="77777777">
      <w:pPr>
        <w:widowControl/>
        <w:ind w:left="720"/>
        <w:rPr>
          <w:rFonts w:ascii="Times New Roman" w:hAnsi="Times New Roman"/>
          <w:color w:val="000000" w:themeColor="text1"/>
        </w:rPr>
      </w:pPr>
    </w:p>
    <w:p w:rsidR="00407604" w:rsidRPr="00704591" w:rsidP="003750B6" w14:paraId="504D9613" w14:textId="0CC94B31">
      <w:pPr>
        <w:widowControl/>
        <w:ind w:left="720"/>
        <w:rPr>
          <w:rFonts w:ascii="Times New Roman" w:hAnsi="Times New Roman"/>
          <w:color w:val="000000" w:themeColor="text1"/>
        </w:rPr>
      </w:pPr>
      <w:r w:rsidRPr="00704591">
        <w:rPr>
          <w:rFonts w:ascii="Times New Roman" w:hAnsi="Times New Roman"/>
          <w:color w:val="000000" w:themeColor="text1"/>
        </w:rPr>
        <w:t xml:space="preserve">Calculations of </w:t>
      </w:r>
      <w:r w:rsidRPr="00EB62A1">
        <w:rPr>
          <w:rFonts w:ascii="Times New Roman" w:hAnsi="Times New Roman"/>
          <w:color w:val="000000" w:themeColor="text1"/>
        </w:rPr>
        <w:t xml:space="preserve">the </w:t>
      </w:r>
      <w:r w:rsidR="00C6479E">
        <w:rPr>
          <w:rFonts w:ascii="Times New Roman" w:hAnsi="Times New Roman"/>
          <w:color w:val="000000" w:themeColor="text1"/>
        </w:rPr>
        <w:t>2023</w:t>
      </w:r>
      <w:r w:rsidRPr="00EB62A1" w:rsidR="00C6479E">
        <w:rPr>
          <w:rFonts w:ascii="Times New Roman" w:hAnsi="Times New Roman"/>
          <w:color w:val="000000" w:themeColor="text1"/>
        </w:rPr>
        <w:t xml:space="preserve"> </w:t>
      </w:r>
      <w:r w:rsidRPr="00EB62A1">
        <w:rPr>
          <w:rFonts w:ascii="Times New Roman" w:hAnsi="Times New Roman"/>
          <w:color w:val="000000" w:themeColor="text1"/>
        </w:rPr>
        <w:t>hourly labor costs were $</w:t>
      </w:r>
      <w:r w:rsidR="005C684C">
        <w:rPr>
          <w:rFonts w:ascii="Times New Roman" w:hAnsi="Times New Roman"/>
          <w:color w:val="000000" w:themeColor="text1"/>
        </w:rPr>
        <w:t xml:space="preserve">63.45 </w:t>
      </w:r>
      <w:r w:rsidRPr="00EB62A1">
        <w:rPr>
          <w:rFonts w:ascii="Times New Roman" w:hAnsi="Times New Roman"/>
          <w:color w:val="000000" w:themeColor="text1"/>
        </w:rPr>
        <w:t xml:space="preserve">for a clerical professional, </w:t>
      </w:r>
      <w:r w:rsidRPr="005C684C" w:rsidR="005C684C">
        <w:rPr>
          <w:rFonts w:ascii="Times New Roman" w:hAnsi="Times New Roman"/>
          <w:color w:val="000000" w:themeColor="text1"/>
        </w:rPr>
        <w:t>$190.63</w:t>
      </w:r>
      <w:r w:rsidR="005C684C">
        <w:rPr>
          <w:rFonts w:ascii="Times New Roman" w:hAnsi="Times New Roman"/>
          <w:color w:val="000000" w:themeColor="text1"/>
        </w:rPr>
        <w:t xml:space="preserve"> </w:t>
      </w:r>
      <w:r w:rsidRPr="00EB62A1">
        <w:rPr>
          <w:rFonts w:ascii="Times New Roman" w:hAnsi="Times New Roman"/>
          <w:color w:val="000000" w:themeColor="text1"/>
        </w:rPr>
        <w:t xml:space="preserve">for a financial professional, </w:t>
      </w:r>
      <w:r w:rsidRPr="005C684C" w:rsidR="005C684C">
        <w:rPr>
          <w:rFonts w:ascii="Times New Roman" w:hAnsi="Times New Roman"/>
          <w:color w:val="000000" w:themeColor="text1"/>
        </w:rPr>
        <w:t>$170.30</w:t>
      </w:r>
      <w:r w:rsidR="005C684C">
        <w:rPr>
          <w:rFonts w:ascii="Times New Roman" w:hAnsi="Times New Roman"/>
          <w:color w:val="000000" w:themeColor="text1"/>
        </w:rPr>
        <w:t xml:space="preserve"> </w:t>
      </w:r>
      <w:r w:rsidRPr="00EB62A1">
        <w:rPr>
          <w:rFonts w:ascii="Times New Roman" w:hAnsi="Times New Roman"/>
          <w:color w:val="000000" w:themeColor="text1"/>
        </w:rPr>
        <w:t xml:space="preserve">for an actuary, and </w:t>
      </w:r>
      <w:r w:rsidRPr="005C684C" w:rsidR="005C684C">
        <w:rPr>
          <w:rFonts w:ascii="Times New Roman" w:hAnsi="Times New Roman"/>
          <w:color w:val="000000" w:themeColor="text1"/>
        </w:rPr>
        <w:t>$159.34</w:t>
      </w:r>
      <w:r w:rsidR="005C684C">
        <w:rPr>
          <w:rFonts w:ascii="Times New Roman" w:hAnsi="Times New Roman"/>
          <w:color w:val="000000" w:themeColor="text1"/>
        </w:rPr>
        <w:t xml:space="preserve"> </w:t>
      </w:r>
      <w:r w:rsidRPr="00EB62A1">
        <w:rPr>
          <w:rFonts w:ascii="Times New Roman" w:hAnsi="Times New Roman"/>
          <w:color w:val="000000" w:themeColor="text1"/>
        </w:rPr>
        <w:t>for a legal professional.</w:t>
      </w:r>
      <w:r>
        <w:rPr>
          <w:rFonts w:ascii="Times New Roman" w:hAnsi="Times New Roman"/>
          <w:color w:val="000000" w:themeColor="text1"/>
          <w:vertAlign w:val="superscript"/>
        </w:rPr>
        <w:footnoteReference w:id="7"/>
      </w:r>
    </w:p>
    <w:p w:rsidR="00407604" w:rsidRPr="00704591" w:rsidP="003750B6" w14:paraId="4B833324" w14:textId="77777777">
      <w:pPr>
        <w:widowControl/>
        <w:ind w:left="720"/>
        <w:rPr>
          <w:rFonts w:ascii="Times New Roman" w:hAnsi="Times New Roman"/>
          <w:color w:val="000000" w:themeColor="text1"/>
        </w:rPr>
      </w:pPr>
    </w:p>
    <w:p w:rsidR="00E70027" w:rsidP="003750B6" w14:paraId="034DB690" w14:textId="4629BD3D">
      <w:pPr>
        <w:widowControl/>
        <w:ind w:left="720"/>
        <w:rPr>
          <w:rFonts w:ascii="Times New Roman" w:hAnsi="Times New Roman"/>
          <w:color w:val="000000" w:themeColor="text1"/>
        </w:rPr>
      </w:pPr>
      <w:r w:rsidRPr="00EB62A1">
        <w:rPr>
          <w:rFonts w:ascii="Times New Roman" w:hAnsi="Times New Roman"/>
          <w:color w:val="000000" w:themeColor="text1"/>
        </w:rPr>
        <w:t xml:space="preserve">Based on the foregoing, the total equivalent cost </w:t>
      </w:r>
      <w:r w:rsidRPr="00EB62A1" w:rsidR="00C3175D">
        <w:rPr>
          <w:rFonts w:ascii="Times New Roman" w:hAnsi="Times New Roman"/>
          <w:color w:val="000000" w:themeColor="text1"/>
        </w:rPr>
        <w:t>is</w:t>
      </w:r>
      <w:r w:rsidRPr="00EB62A1">
        <w:rPr>
          <w:rFonts w:ascii="Times New Roman" w:hAnsi="Times New Roman"/>
          <w:color w:val="000000" w:themeColor="text1"/>
        </w:rPr>
        <w:t xml:space="preserve"> </w:t>
      </w:r>
      <w:r w:rsidRPr="005C684C" w:rsidR="005C684C">
        <w:rPr>
          <w:rFonts w:ascii="Times New Roman" w:hAnsi="Times New Roman"/>
          <w:color w:val="000000" w:themeColor="text1"/>
        </w:rPr>
        <w:t>$10,461,614</w:t>
      </w:r>
      <w:r w:rsidR="005C684C">
        <w:rPr>
          <w:rFonts w:ascii="Times New Roman" w:hAnsi="Times New Roman"/>
          <w:color w:val="000000" w:themeColor="text1"/>
        </w:rPr>
        <w:t xml:space="preserve"> </w:t>
      </w:r>
      <w:r w:rsidRPr="00EB62A1">
        <w:rPr>
          <w:rFonts w:ascii="Times New Roman" w:hAnsi="Times New Roman"/>
          <w:color w:val="000000" w:themeColor="text1"/>
        </w:rPr>
        <w:t xml:space="preserve">for actuarial services, </w:t>
      </w:r>
      <w:r w:rsidRPr="005C684C" w:rsidR="005C684C">
        <w:rPr>
          <w:rFonts w:ascii="Times New Roman" w:hAnsi="Times New Roman"/>
          <w:color w:val="000000" w:themeColor="text1"/>
        </w:rPr>
        <w:t>$4,274,489</w:t>
      </w:r>
      <w:r w:rsidR="005C684C">
        <w:rPr>
          <w:rFonts w:ascii="Times New Roman" w:hAnsi="Times New Roman"/>
          <w:color w:val="000000" w:themeColor="text1"/>
        </w:rPr>
        <w:t xml:space="preserve"> </w:t>
      </w:r>
      <w:r w:rsidRPr="00EB62A1">
        <w:rPr>
          <w:rFonts w:ascii="Times New Roman" w:hAnsi="Times New Roman"/>
          <w:color w:val="000000" w:themeColor="text1"/>
        </w:rPr>
        <w:t xml:space="preserve">for clerical services, </w:t>
      </w:r>
      <w:r w:rsidRPr="005C684C" w:rsidR="005C684C">
        <w:rPr>
          <w:rFonts w:ascii="Times New Roman" w:hAnsi="Times New Roman"/>
          <w:color w:val="000000" w:themeColor="text1"/>
        </w:rPr>
        <w:t>$4,736,393</w:t>
      </w:r>
      <w:r w:rsidR="005C684C">
        <w:rPr>
          <w:rFonts w:ascii="Times New Roman" w:hAnsi="Times New Roman"/>
          <w:color w:val="000000" w:themeColor="text1"/>
        </w:rPr>
        <w:t xml:space="preserve"> </w:t>
      </w:r>
      <w:r w:rsidRPr="00EB62A1">
        <w:rPr>
          <w:rFonts w:ascii="Times New Roman" w:hAnsi="Times New Roman"/>
          <w:color w:val="000000" w:themeColor="text1"/>
        </w:rPr>
        <w:t xml:space="preserve">for financial professional services, and </w:t>
      </w:r>
      <w:r w:rsidRPr="005C684C" w:rsidR="005C684C">
        <w:rPr>
          <w:rFonts w:ascii="Times New Roman" w:hAnsi="Times New Roman"/>
          <w:color w:val="000000" w:themeColor="text1"/>
        </w:rPr>
        <w:t>$1,979,481</w:t>
      </w:r>
      <w:r w:rsidR="005C684C">
        <w:rPr>
          <w:rFonts w:ascii="Times New Roman" w:hAnsi="Times New Roman"/>
          <w:color w:val="000000" w:themeColor="text1"/>
        </w:rPr>
        <w:t xml:space="preserve"> </w:t>
      </w:r>
      <w:r w:rsidRPr="00EB62A1">
        <w:rPr>
          <w:rFonts w:ascii="Times New Roman" w:hAnsi="Times New Roman"/>
          <w:color w:val="000000" w:themeColor="text1"/>
        </w:rPr>
        <w:t xml:space="preserve">for legal professional services.  The total equivalent cost is approximately </w:t>
      </w:r>
      <w:r w:rsidRPr="005C684C" w:rsidR="005C684C">
        <w:rPr>
          <w:rFonts w:ascii="Times New Roman" w:hAnsi="Times New Roman"/>
          <w:color w:val="000000" w:themeColor="text1"/>
        </w:rPr>
        <w:t>$21,451,977</w:t>
      </w:r>
      <w:r w:rsidRPr="00EB62A1">
        <w:rPr>
          <w:rFonts w:ascii="Times New Roman" w:hAnsi="Times New Roman"/>
          <w:color w:val="000000" w:themeColor="text1"/>
        </w:rPr>
        <w:t>.</w:t>
      </w:r>
    </w:p>
    <w:p w:rsidR="003A1042" w:rsidP="003750B6" w14:paraId="16A920AC" w14:textId="77777777">
      <w:pPr>
        <w:widowControl/>
        <w:ind w:left="720"/>
        <w:rPr>
          <w:rFonts w:ascii="Times New Roman" w:hAnsi="Times New Roman"/>
          <w:color w:val="000000" w:themeColor="text1"/>
        </w:rPr>
      </w:pPr>
    </w:p>
    <w:p w:rsidR="00AE072C" w:rsidP="006009CE" w14:paraId="6C1FBBBF" w14:textId="57DC0B09">
      <w:pPr>
        <w:ind w:left="720"/>
        <w:jc w:val="center"/>
        <w:rPr>
          <w:rFonts w:ascii="Times New Roman" w:hAnsi="Times New Roman"/>
          <w:b/>
        </w:rPr>
      </w:pPr>
      <w:bookmarkStart w:id="1" w:name="_Hlk125027500"/>
      <w:r w:rsidRPr="002C3806">
        <w:rPr>
          <w:rFonts w:ascii="Times New Roman" w:hAnsi="Times New Roman"/>
          <w:b/>
        </w:rPr>
        <w:t>Estimated Annualized Respondent Hour Burden</w:t>
      </w:r>
      <w:r>
        <w:rPr>
          <w:rFonts w:ascii="Times New Roman" w:hAnsi="Times New Roman"/>
          <w:b/>
        </w:rPr>
        <w:t xml:space="preserve"> and Equivalent Cost</w:t>
      </w:r>
      <w:r w:rsidR="007D702E">
        <w:rPr>
          <w:rFonts w:ascii="Times New Roman" w:hAnsi="Times New Roman"/>
          <w:b/>
        </w:rPr>
        <w:t xml:space="preserve"> of Hour Burden</w:t>
      </w:r>
    </w:p>
    <w:p w:rsidR="00AE072C" w:rsidP="00580F50" w14:paraId="18728441" w14:textId="77777777">
      <w:pPr>
        <w:rPr>
          <w:rFonts w:ascii="Times New Roman" w:hAnsi="Times New Roman"/>
          <w:b/>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7"/>
        <w:gridCol w:w="1530"/>
        <w:gridCol w:w="1530"/>
        <w:gridCol w:w="1463"/>
        <w:gridCol w:w="1170"/>
        <w:gridCol w:w="990"/>
        <w:gridCol w:w="990"/>
        <w:gridCol w:w="1440"/>
      </w:tblGrid>
      <w:tr w14:paraId="419776AB" w14:textId="77777777" w:rsidTr="006009CE">
        <w:tblPrEx>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3"/>
        </w:trPr>
        <w:tc>
          <w:tcPr>
            <w:tcW w:w="1687" w:type="dxa"/>
            <w:shd w:val="clear" w:color="auto" w:fill="ACB9CA"/>
            <w:vAlign w:val="center"/>
            <w:hideMark/>
          </w:tcPr>
          <w:p w:rsidR="00AE072C" w:rsidP="006F33FD" w14:paraId="0A1DA013" w14:textId="77777777">
            <w:pPr>
              <w:widowControl/>
              <w:autoSpaceDE/>
              <w:autoSpaceDN/>
              <w:adjustRightInd/>
              <w:rPr>
                <w:rFonts w:ascii="Times New Roman" w:hAnsi="Times New Roman"/>
                <w:b/>
                <w:bCs/>
                <w:color w:val="000000"/>
                <w:sz w:val="22"/>
                <w:szCs w:val="28"/>
              </w:rPr>
            </w:pPr>
            <w:r w:rsidRPr="007B7233">
              <w:rPr>
                <w:rFonts w:ascii="Times New Roman" w:hAnsi="Times New Roman"/>
                <w:b/>
                <w:bCs/>
                <w:color w:val="000000"/>
                <w:sz w:val="22"/>
                <w:szCs w:val="28"/>
              </w:rPr>
              <w:t> </w:t>
            </w:r>
            <w:r>
              <w:rPr>
                <w:rFonts w:ascii="Times New Roman" w:hAnsi="Times New Roman"/>
                <w:b/>
                <w:bCs/>
                <w:color w:val="000000"/>
                <w:sz w:val="22"/>
                <w:szCs w:val="28"/>
              </w:rPr>
              <w:t>Activities</w:t>
            </w:r>
          </w:p>
          <w:p w:rsidR="00EB6A15" w:rsidRPr="007B7233" w:rsidP="006F33FD" w14:paraId="7C4865FC" w14:textId="6BCBA13D">
            <w:pPr>
              <w:widowControl/>
              <w:autoSpaceDE/>
              <w:autoSpaceDN/>
              <w:adjustRightInd/>
              <w:rPr>
                <w:rFonts w:ascii="Times New Roman" w:hAnsi="Times New Roman"/>
                <w:b/>
                <w:bCs/>
                <w:color w:val="000000"/>
                <w:sz w:val="22"/>
                <w:szCs w:val="28"/>
              </w:rPr>
            </w:pPr>
            <w:r>
              <w:rPr>
                <w:rFonts w:ascii="Times New Roman" w:hAnsi="Times New Roman"/>
                <w:b/>
                <w:bCs/>
                <w:color w:val="000000"/>
                <w:sz w:val="22"/>
                <w:szCs w:val="28"/>
              </w:rPr>
              <w:t>(Third-Party Disclosures)</w:t>
            </w:r>
          </w:p>
        </w:tc>
        <w:tc>
          <w:tcPr>
            <w:tcW w:w="1530" w:type="dxa"/>
            <w:shd w:val="clear" w:color="auto" w:fill="ACB9CA"/>
            <w:vAlign w:val="center"/>
            <w:hideMark/>
          </w:tcPr>
          <w:p w:rsidR="00AE072C" w:rsidRPr="007B7233" w:rsidP="006F33FD" w14:paraId="007D737B"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Respondents</w:t>
            </w:r>
          </w:p>
        </w:tc>
        <w:tc>
          <w:tcPr>
            <w:tcW w:w="1530" w:type="dxa"/>
            <w:shd w:val="clear" w:color="auto" w:fill="ACB9CA"/>
            <w:vAlign w:val="center"/>
            <w:hideMark/>
          </w:tcPr>
          <w:p w:rsidR="00AE072C" w:rsidRPr="007B7233" w:rsidP="006F33FD" w14:paraId="67C3DDC5"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Responses per Respondent</w:t>
            </w:r>
          </w:p>
        </w:tc>
        <w:tc>
          <w:tcPr>
            <w:tcW w:w="1463" w:type="dxa"/>
            <w:shd w:val="clear" w:color="auto" w:fill="ACB9CA"/>
            <w:vAlign w:val="center"/>
            <w:hideMark/>
          </w:tcPr>
          <w:p w:rsidR="00AE072C" w:rsidRPr="007B7233" w:rsidP="006F33FD" w14:paraId="601FAF39"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 Responses</w:t>
            </w:r>
          </w:p>
        </w:tc>
        <w:tc>
          <w:tcPr>
            <w:tcW w:w="1170" w:type="dxa"/>
            <w:shd w:val="clear" w:color="auto" w:fill="ACB9CA"/>
            <w:vAlign w:val="center"/>
            <w:hideMark/>
          </w:tcPr>
          <w:p w:rsidR="00AE072C" w:rsidRPr="007B7233" w:rsidP="006009CE" w14:paraId="3A920F26" w14:textId="38B56F0B">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 xml:space="preserve">Average </w:t>
            </w:r>
            <w:r w:rsidRPr="007B7233">
              <w:rPr>
                <w:rFonts w:ascii="Times New Roman" w:hAnsi="Times New Roman"/>
                <w:b/>
                <w:bCs/>
                <w:color w:val="000000"/>
                <w:sz w:val="22"/>
                <w:szCs w:val="28"/>
              </w:rPr>
              <w:t>Burden (Hours)</w:t>
            </w:r>
          </w:p>
        </w:tc>
        <w:tc>
          <w:tcPr>
            <w:tcW w:w="990" w:type="dxa"/>
            <w:shd w:val="clear" w:color="auto" w:fill="ACB9CA"/>
            <w:vAlign w:val="center"/>
          </w:tcPr>
          <w:p w:rsidR="00AE072C" w:rsidP="006F33FD" w14:paraId="105BFECC"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Total</w:t>
            </w:r>
          </w:p>
          <w:p w:rsidR="00AE072C" w:rsidRPr="00864839" w:rsidP="006F33FD" w14:paraId="344A915B" w14:textId="77777777">
            <w:pPr>
              <w:widowControl/>
              <w:autoSpaceDE/>
              <w:autoSpaceDN/>
              <w:adjustRightInd/>
              <w:jc w:val="center"/>
              <w:rPr>
                <w:rFonts w:ascii="Times New Roman" w:hAnsi="Times New Roman"/>
                <w:b/>
                <w:bCs/>
                <w:color w:val="000000"/>
                <w:sz w:val="22"/>
                <w:szCs w:val="28"/>
              </w:rPr>
            </w:pPr>
            <w:r w:rsidRPr="00864839">
              <w:rPr>
                <w:rFonts w:ascii="Times New Roman" w:hAnsi="Times New Roman"/>
                <w:b/>
                <w:bCs/>
                <w:color w:val="000000"/>
                <w:sz w:val="22"/>
                <w:szCs w:val="28"/>
              </w:rPr>
              <w:t>Burden (Hours)</w:t>
            </w:r>
          </w:p>
        </w:tc>
        <w:tc>
          <w:tcPr>
            <w:tcW w:w="990" w:type="dxa"/>
            <w:shd w:val="clear" w:color="auto" w:fill="ACB9CA"/>
            <w:vAlign w:val="center"/>
          </w:tcPr>
          <w:p w:rsidR="00AE072C" w:rsidRPr="007B7233" w:rsidP="006F33FD" w14:paraId="2BB72135"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Wa</w:t>
            </w:r>
            <w:r w:rsidRPr="007B7233">
              <w:rPr>
                <w:rFonts w:ascii="Times New Roman" w:hAnsi="Times New Roman"/>
                <w:b/>
                <w:bCs/>
                <w:color w:val="000000"/>
                <w:sz w:val="22"/>
                <w:szCs w:val="28"/>
              </w:rPr>
              <w:t>ge Rates</w:t>
            </w:r>
          </w:p>
        </w:tc>
        <w:tc>
          <w:tcPr>
            <w:tcW w:w="1440" w:type="dxa"/>
            <w:shd w:val="clear" w:color="auto" w:fill="ACB9CA"/>
            <w:vAlign w:val="center"/>
          </w:tcPr>
          <w:p w:rsidR="00AE072C" w:rsidRPr="007B7233" w:rsidP="00DE2200" w14:paraId="1B7A6593" w14:textId="267BC5F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Monetized Value of Time</w:t>
            </w:r>
          </w:p>
        </w:tc>
      </w:tr>
      <w:tr w14:paraId="5B7007E3" w14:textId="77777777" w:rsidTr="00580F50">
        <w:tblPrEx>
          <w:tblW w:w="10800" w:type="dxa"/>
          <w:tblInd w:w="-252" w:type="dxa"/>
          <w:tblLayout w:type="fixed"/>
          <w:tblLook w:val="04A0"/>
        </w:tblPrEx>
        <w:trPr>
          <w:trHeight w:val="143"/>
        </w:trPr>
        <w:tc>
          <w:tcPr>
            <w:tcW w:w="1687" w:type="dxa"/>
            <w:shd w:val="clear" w:color="auto" w:fill="auto"/>
            <w:vAlign w:val="center"/>
          </w:tcPr>
          <w:p w:rsidR="00AE072C" w:rsidRPr="00F052EB" w:rsidP="006F33FD" w14:paraId="6AB055C9" w14:textId="3FC31F6E">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Actuarial Services</w:t>
            </w:r>
            <w:r w:rsidR="00B55FF2">
              <w:rPr>
                <w:rFonts w:ascii="Times New Roman" w:hAnsi="Times New Roman"/>
                <w:color w:val="000000"/>
                <w:sz w:val="22"/>
                <w:szCs w:val="28"/>
              </w:rPr>
              <w:t>- Single Employer Plans</w:t>
            </w:r>
          </w:p>
        </w:tc>
        <w:tc>
          <w:tcPr>
            <w:tcW w:w="1530" w:type="dxa"/>
            <w:shd w:val="clear" w:color="auto" w:fill="auto"/>
            <w:vAlign w:val="center"/>
          </w:tcPr>
          <w:p w:rsidR="00AE072C" w:rsidRPr="00F052EB" w:rsidP="006F33FD" w14:paraId="09D7EDCB" w14:textId="22EE10CB">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23,477</w:t>
            </w:r>
          </w:p>
        </w:tc>
        <w:tc>
          <w:tcPr>
            <w:tcW w:w="1530" w:type="dxa"/>
            <w:shd w:val="clear" w:color="auto" w:fill="auto"/>
            <w:vAlign w:val="center"/>
          </w:tcPr>
          <w:p w:rsidR="00AE072C" w:rsidRPr="00F052EB" w:rsidP="006F33FD" w14:paraId="3BCA3C32" w14:textId="7772B359">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463" w:type="dxa"/>
            <w:shd w:val="clear" w:color="auto" w:fill="auto"/>
            <w:vAlign w:val="center"/>
          </w:tcPr>
          <w:p w:rsidR="00AE072C" w:rsidRPr="00D321A5" w:rsidP="006F33FD" w14:paraId="58740D86" w14:textId="0DAEA81A">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23,477</w:t>
            </w:r>
          </w:p>
        </w:tc>
        <w:tc>
          <w:tcPr>
            <w:tcW w:w="1170" w:type="dxa"/>
            <w:shd w:val="clear" w:color="auto" w:fill="auto"/>
            <w:vAlign w:val="center"/>
          </w:tcPr>
          <w:p w:rsidR="00AE072C" w:rsidRPr="00F711D3" w:rsidP="006F33FD" w14:paraId="7737B2D4" w14:textId="725A4777">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2.5/60</w:t>
            </w:r>
          </w:p>
        </w:tc>
        <w:tc>
          <w:tcPr>
            <w:tcW w:w="990" w:type="dxa"/>
            <w:vAlign w:val="center"/>
          </w:tcPr>
          <w:p w:rsidR="00AE072C" w:rsidP="006F33FD" w14:paraId="2ED47776" w14:textId="285C1B6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8"/>
              </w:rPr>
              <w:t>58,693</w:t>
            </w:r>
          </w:p>
        </w:tc>
        <w:tc>
          <w:tcPr>
            <w:tcW w:w="990" w:type="dxa"/>
            <w:vAlign w:val="center"/>
          </w:tcPr>
          <w:p w:rsidR="00AE072C" w:rsidRPr="003C00AA" w:rsidP="006F33FD" w14:paraId="27F7BADE" w14:textId="1284EA76">
            <w:pPr>
              <w:widowControl/>
              <w:autoSpaceDE/>
              <w:autoSpaceDN/>
              <w:adjustRightInd/>
              <w:jc w:val="center"/>
              <w:rPr>
                <w:rFonts w:ascii="Times New Roman" w:hAnsi="Times New Roman"/>
                <w:color w:val="000000"/>
                <w:sz w:val="22"/>
                <w:szCs w:val="22"/>
              </w:rPr>
            </w:pPr>
            <w:r w:rsidRPr="00D71454">
              <w:rPr>
                <w:rFonts w:ascii="Times New Roman" w:hAnsi="Times New Roman"/>
                <w:color w:val="000000"/>
                <w:sz w:val="22"/>
                <w:szCs w:val="22"/>
              </w:rPr>
              <w:t>$170.30</w:t>
            </w:r>
          </w:p>
        </w:tc>
        <w:tc>
          <w:tcPr>
            <w:tcW w:w="1440" w:type="dxa"/>
            <w:vAlign w:val="center"/>
          </w:tcPr>
          <w:p w:rsidR="00AE072C" w:rsidRPr="003C00AA" w:rsidP="006F33FD" w14:paraId="65C897AF" w14:textId="634CC02F">
            <w:pPr>
              <w:widowControl/>
              <w:autoSpaceDE/>
              <w:autoSpaceDN/>
              <w:adjustRightInd/>
              <w:jc w:val="center"/>
              <w:rPr>
                <w:rFonts w:ascii="Times New Roman" w:hAnsi="Times New Roman"/>
                <w:color w:val="000000"/>
                <w:sz w:val="22"/>
                <w:szCs w:val="22"/>
              </w:rPr>
            </w:pPr>
            <w:r w:rsidRPr="00B55FF2">
              <w:rPr>
                <w:rFonts w:ascii="Times New Roman" w:hAnsi="Times New Roman"/>
                <w:color w:val="000000"/>
                <w:sz w:val="22"/>
                <w:szCs w:val="22"/>
              </w:rPr>
              <w:t>$9,995,33</w:t>
            </w:r>
            <w:r>
              <w:rPr>
                <w:rFonts w:ascii="Times New Roman" w:hAnsi="Times New Roman"/>
                <w:color w:val="000000"/>
                <w:sz w:val="22"/>
                <w:szCs w:val="22"/>
              </w:rPr>
              <w:t>3</w:t>
            </w:r>
          </w:p>
        </w:tc>
      </w:tr>
      <w:tr w14:paraId="155010DB" w14:textId="77777777" w:rsidTr="00580F50">
        <w:tblPrEx>
          <w:tblW w:w="10800" w:type="dxa"/>
          <w:tblInd w:w="-252" w:type="dxa"/>
          <w:tblLayout w:type="fixed"/>
          <w:tblLook w:val="04A0"/>
        </w:tblPrEx>
        <w:trPr>
          <w:trHeight w:val="143"/>
        </w:trPr>
        <w:tc>
          <w:tcPr>
            <w:tcW w:w="1687" w:type="dxa"/>
            <w:shd w:val="clear" w:color="auto" w:fill="auto"/>
            <w:vAlign w:val="center"/>
          </w:tcPr>
          <w:p w:rsidR="00B55FF2" w:rsidP="006F33FD" w14:paraId="0A4CA4D6" w14:textId="60E83593">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Actuarial Services Multi Employer Plans</w:t>
            </w:r>
          </w:p>
        </w:tc>
        <w:tc>
          <w:tcPr>
            <w:tcW w:w="1530" w:type="dxa"/>
            <w:shd w:val="clear" w:color="auto" w:fill="auto"/>
            <w:vAlign w:val="center"/>
          </w:tcPr>
          <w:p w:rsidR="00B55FF2" w:rsidRPr="00F052EB" w:rsidP="006F33FD" w14:paraId="395C6701" w14:textId="3F31ADAE">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1,369</w:t>
            </w:r>
          </w:p>
        </w:tc>
        <w:tc>
          <w:tcPr>
            <w:tcW w:w="1530" w:type="dxa"/>
            <w:shd w:val="clear" w:color="auto" w:fill="auto"/>
            <w:vAlign w:val="center"/>
          </w:tcPr>
          <w:p w:rsidR="00B55FF2" w:rsidRPr="00F052EB" w:rsidP="006F33FD" w14:paraId="28E87339" w14:textId="4AE24CB6">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463" w:type="dxa"/>
            <w:shd w:val="clear" w:color="auto" w:fill="auto"/>
            <w:vAlign w:val="center"/>
          </w:tcPr>
          <w:p w:rsidR="00B55FF2" w:rsidRPr="00D321A5" w:rsidP="006F33FD" w14:paraId="78990DB9" w14:textId="7C121F44">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1,369</w:t>
            </w:r>
          </w:p>
        </w:tc>
        <w:tc>
          <w:tcPr>
            <w:tcW w:w="1170" w:type="dxa"/>
            <w:shd w:val="clear" w:color="auto" w:fill="auto"/>
            <w:vAlign w:val="center"/>
          </w:tcPr>
          <w:p w:rsidR="00B55FF2" w:rsidRPr="00F711D3" w:rsidP="006F33FD" w14:paraId="22B05F01" w14:textId="3BA1CD80">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2/60</w:t>
            </w:r>
          </w:p>
        </w:tc>
        <w:tc>
          <w:tcPr>
            <w:tcW w:w="990" w:type="dxa"/>
            <w:vAlign w:val="center"/>
          </w:tcPr>
          <w:p w:rsidR="00B55FF2" w:rsidRPr="00D71454" w:rsidP="006F33FD" w14:paraId="6339794F" w14:textId="426223C6">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2,738</w:t>
            </w:r>
          </w:p>
        </w:tc>
        <w:tc>
          <w:tcPr>
            <w:tcW w:w="990" w:type="dxa"/>
            <w:vAlign w:val="center"/>
          </w:tcPr>
          <w:p w:rsidR="00B55FF2" w:rsidRPr="00D71454" w:rsidP="006F33FD" w14:paraId="2EEFC4A3" w14:textId="01BD3EB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$170.30</w:t>
            </w:r>
          </w:p>
        </w:tc>
        <w:tc>
          <w:tcPr>
            <w:tcW w:w="1440" w:type="dxa"/>
            <w:vAlign w:val="center"/>
          </w:tcPr>
          <w:p w:rsidR="00B55FF2" w:rsidRPr="00D71454" w:rsidP="006F33FD" w14:paraId="3F575B23" w14:textId="3B4B9186">
            <w:pPr>
              <w:widowControl/>
              <w:autoSpaceDE/>
              <w:autoSpaceDN/>
              <w:adjustRightInd/>
              <w:jc w:val="center"/>
              <w:rPr>
                <w:rFonts w:ascii="Times New Roman" w:hAnsi="Times New Roman"/>
                <w:color w:val="000000"/>
                <w:sz w:val="22"/>
                <w:szCs w:val="22"/>
              </w:rPr>
            </w:pPr>
            <w:r w:rsidRPr="00B55FF2">
              <w:rPr>
                <w:rFonts w:ascii="Times New Roman" w:hAnsi="Times New Roman"/>
                <w:color w:val="000000"/>
                <w:sz w:val="22"/>
                <w:szCs w:val="22"/>
              </w:rPr>
              <w:t>$466,281</w:t>
            </w:r>
          </w:p>
        </w:tc>
      </w:tr>
      <w:tr w14:paraId="0C63003B" w14:textId="77777777" w:rsidTr="00580F50">
        <w:tblPrEx>
          <w:tblW w:w="10800" w:type="dxa"/>
          <w:tblInd w:w="-252" w:type="dxa"/>
          <w:tblLayout w:type="fixed"/>
          <w:tblLook w:val="04A0"/>
        </w:tblPrEx>
        <w:trPr>
          <w:trHeight w:val="62"/>
        </w:trPr>
        <w:tc>
          <w:tcPr>
            <w:tcW w:w="1687" w:type="dxa"/>
            <w:shd w:val="clear" w:color="auto" w:fill="auto"/>
            <w:vAlign w:val="center"/>
          </w:tcPr>
          <w:p w:rsidR="00AE072C" w:rsidP="006F33FD" w14:paraId="73EB7E35" w14:textId="7357145A">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Clerical Services</w:t>
            </w:r>
            <w:r w:rsidR="00635979">
              <w:rPr>
                <w:rFonts w:ascii="Times New Roman" w:hAnsi="Times New Roman"/>
                <w:color w:val="000000"/>
                <w:sz w:val="22"/>
                <w:szCs w:val="28"/>
              </w:rPr>
              <w:t xml:space="preserve"> (Mailing Notices) –</w:t>
            </w:r>
            <w:r w:rsidR="00E56917">
              <w:rPr>
                <w:rFonts w:ascii="Times New Roman" w:hAnsi="Times New Roman"/>
                <w:color w:val="000000"/>
                <w:sz w:val="22"/>
                <w:szCs w:val="28"/>
              </w:rPr>
              <w:t xml:space="preserve"> Single Employer Plans</w:t>
            </w:r>
          </w:p>
        </w:tc>
        <w:tc>
          <w:tcPr>
            <w:tcW w:w="1530" w:type="dxa"/>
            <w:shd w:val="clear" w:color="auto" w:fill="auto"/>
            <w:vAlign w:val="center"/>
          </w:tcPr>
          <w:p w:rsidR="00AE072C" w:rsidRPr="00F052EB" w:rsidP="00E56917" w14:paraId="2C55A2ED" w14:textId="4409FCB9">
            <w:pPr>
              <w:widowControl/>
              <w:autoSpaceDE/>
              <w:autoSpaceDN/>
              <w:adjustRightInd/>
              <w:jc w:val="center"/>
              <w:rPr>
                <w:rFonts w:ascii="Times New Roman" w:hAnsi="Times New Roman"/>
                <w:color w:val="000000"/>
                <w:sz w:val="22"/>
                <w:szCs w:val="28"/>
              </w:rPr>
            </w:pPr>
            <w:r w:rsidRPr="00E56917">
              <w:rPr>
                <w:rFonts w:ascii="Times New Roman" w:hAnsi="Times New Roman"/>
                <w:color w:val="000000"/>
                <w:sz w:val="22"/>
                <w:szCs w:val="28"/>
              </w:rPr>
              <w:t>23,477</w:t>
            </w:r>
          </w:p>
        </w:tc>
        <w:tc>
          <w:tcPr>
            <w:tcW w:w="1530" w:type="dxa"/>
            <w:shd w:val="clear" w:color="auto" w:fill="auto"/>
            <w:vAlign w:val="center"/>
          </w:tcPr>
          <w:p w:rsidR="00AE072C" w:rsidRPr="00F052EB" w:rsidP="006F33FD" w14:paraId="6C5838AF" w14:textId="0FD58B4B">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58.69</w:t>
            </w:r>
          </w:p>
        </w:tc>
        <w:tc>
          <w:tcPr>
            <w:tcW w:w="1463" w:type="dxa"/>
            <w:shd w:val="clear" w:color="auto" w:fill="auto"/>
            <w:vAlign w:val="center"/>
          </w:tcPr>
          <w:p w:rsidR="00AE072C" w:rsidRPr="00D321A5" w:rsidP="006F33FD" w14:paraId="0F838292" w14:textId="6FDA7111">
            <w:pPr>
              <w:widowControl/>
              <w:autoSpaceDE/>
              <w:autoSpaceDN/>
              <w:adjustRightInd/>
              <w:jc w:val="center"/>
              <w:rPr>
                <w:rFonts w:ascii="Times New Roman" w:hAnsi="Times New Roman"/>
                <w:color w:val="000000"/>
                <w:sz w:val="22"/>
                <w:szCs w:val="28"/>
              </w:rPr>
            </w:pPr>
            <w:r w:rsidRPr="005D1A62">
              <w:rPr>
                <w:rFonts w:ascii="Times New Roman" w:hAnsi="Times New Roman"/>
                <w:color w:val="000000"/>
                <w:sz w:val="22"/>
                <w:szCs w:val="28"/>
              </w:rPr>
              <w:t>1,377,784</w:t>
            </w:r>
          </w:p>
        </w:tc>
        <w:tc>
          <w:tcPr>
            <w:tcW w:w="1170" w:type="dxa"/>
            <w:shd w:val="clear" w:color="auto" w:fill="auto"/>
            <w:vAlign w:val="center"/>
          </w:tcPr>
          <w:p w:rsidR="00AE072C" w:rsidRPr="00F711D3" w:rsidP="006F33FD" w14:paraId="4334CB38" w14:textId="2C2EF995">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2/60</w:t>
            </w:r>
          </w:p>
        </w:tc>
        <w:tc>
          <w:tcPr>
            <w:tcW w:w="990" w:type="dxa"/>
            <w:vAlign w:val="center"/>
          </w:tcPr>
          <w:p w:rsidR="00AE072C" w:rsidP="006F33FD" w14:paraId="5B64F550" w14:textId="5138752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45,926</w:t>
            </w:r>
          </w:p>
        </w:tc>
        <w:tc>
          <w:tcPr>
            <w:tcW w:w="990" w:type="dxa"/>
            <w:vAlign w:val="center"/>
          </w:tcPr>
          <w:p w:rsidR="00AE072C" w:rsidRPr="003C00AA" w:rsidP="006F33FD" w14:paraId="4B23F353" w14:textId="0724BBFB">
            <w:pPr>
              <w:widowControl/>
              <w:autoSpaceDE/>
              <w:autoSpaceDN/>
              <w:adjustRightInd/>
              <w:jc w:val="center"/>
              <w:rPr>
                <w:rFonts w:ascii="Times New Roman" w:hAnsi="Times New Roman"/>
                <w:color w:val="000000"/>
                <w:sz w:val="22"/>
                <w:szCs w:val="22"/>
              </w:rPr>
            </w:pPr>
            <w:r w:rsidRPr="00D71454">
              <w:rPr>
                <w:rFonts w:ascii="Times New Roman" w:hAnsi="Times New Roman"/>
                <w:color w:val="000000"/>
                <w:sz w:val="22"/>
                <w:szCs w:val="22"/>
              </w:rPr>
              <w:t>$63.45</w:t>
            </w:r>
          </w:p>
        </w:tc>
        <w:tc>
          <w:tcPr>
            <w:tcW w:w="1440" w:type="dxa"/>
            <w:vAlign w:val="center"/>
          </w:tcPr>
          <w:p w:rsidR="00AE072C" w:rsidRPr="003C00AA" w:rsidP="006F33FD" w14:paraId="3D3A9B42" w14:textId="2D7523A2">
            <w:pPr>
              <w:widowControl/>
              <w:autoSpaceDE/>
              <w:autoSpaceDN/>
              <w:adjustRightInd/>
              <w:jc w:val="center"/>
              <w:rPr>
                <w:rFonts w:ascii="Times New Roman" w:hAnsi="Times New Roman"/>
                <w:color w:val="000000"/>
                <w:sz w:val="22"/>
                <w:szCs w:val="22"/>
              </w:rPr>
            </w:pPr>
            <w:r w:rsidRPr="005D1A62">
              <w:rPr>
                <w:rFonts w:ascii="Times New Roman" w:hAnsi="Times New Roman"/>
                <w:color w:val="000000"/>
                <w:sz w:val="22"/>
                <w:szCs w:val="22"/>
              </w:rPr>
              <w:t>$2,914,012</w:t>
            </w:r>
          </w:p>
        </w:tc>
      </w:tr>
      <w:tr w14:paraId="140C5D0E" w14:textId="77777777" w:rsidTr="00580F50">
        <w:tblPrEx>
          <w:tblW w:w="10800" w:type="dxa"/>
          <w:tblInd w:w="-252" w:type="dxa"/>
          <w:tblLayout w:type="fixed"/>
          <w:tblLook w:val="04A0"/>
        </w:tblPrEx>
        <w:trPr>
          <w:trHeight w:val="62"/>
        </w:trPr>
        <w:tc>
          <w:tcPr>
            <w:tcW w:w="1687" w:type="dxa"/>
            <w:shd w:val="clear" w:color="auto" w:fill="auto"/>
            <w:vAlign w:val="center"/>
          </w:tcPr>
          <w:p w:rsidR="00E56917" w:rsidP="006F33FD" w14:paraId="62209B33" w14:textId="64DAB828">
            <w:pPr>
              <w:widowControl/>
              <w:autoSpaceDE/>
              <w:autoSpaceDN/>
              <w:adjustRightInd/>
              <w:jc w:val="center"/>
              <w:rPr>
                <w:rFonts w:ascii="Times New Roman" w:hAnsi="Times New Roman"/>
                <w:color w:val="000000"/>
                <w:sz w:val="22"/>
                <w:szCs w:val="28"/>
              </w:rPr>
            </w:pPr>
            <w:r w:rsidRPr="00E56917">
              <w:rPr>
                <w:rFonts w:ascii="Times New Roman" w:hAnsi="Times New Roman"/>
                <w:color w:val="000000"/>
                <w:sz w:val="22"/>
                <w:szCs w:val="28"/>
              </w:rPr>
              <w:t>Clerical Services</w:t>
            </w:r>
            <w:r w:rsidR="00635979">
              <w:rPr>
                <w:rFonts w:ascii="Times New Roman" w:hAnsi="Times New Roman"/>
                <w:color w:val="000000"/>
                <w:sz w:val="22"/>
                <w:szCs w:val="28"/>
              </w:rPr>
              <w:t xml:space="preserve"> (Mailing Notices)</w:t>
            </w:r>
            <w:r w:rsidRPr="00E56917">
              <w:rPr>
                <w:rFonts w:ascii="Times New Roman" w:hAnsi="Times New Roman"/>
                <w:color w:val="000000"/>
                <w:sz w:val="22"/>
                <w:szCs w:val="28"/>
              </w:rPr>
              <w:t>- Single Employer Plans</w:t>
            </w:r>
          </w:p>
        </w:tc>
        <w:tc>
          <w:tcPr>
            <w:tcW w:w="1530" w:type="dxa"/>
            <w:shd w:val="clear" w:color="auto" w:fill="auto"/>
            <w:vAlign w:val="center"/>
          </w:tcPr>
          <w:p w:rsidR="00E56917" w:rsidRPr="00F052EB" w:rsidP="006F33FD" w14:paraId="17EEE9B1" w14:textId="59AE6B2B">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1,369</w:t>
            </w:r>
          </w:p>
        </w:tc>
        <w:tc>
          <w:tcPr>
            <w:tcW w:w="1530" w:type="dxa"/>
            <w:shd w:val="clear" w:color="auto" w:fill="auto"/>
            <w:vAlign w:val="center"/>
          </w:tcPr>
          <w:p w:rsidR="00E56917" w:rsidRPr="00F052EB" w:rsidP="006F33FD" w14:paraId="4387EFEF" w14:textId="2ED896F8">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469.87</w:t>
            </w:r>
          </w:p>
        </w:tc>
        <w:tc>
          <w:tcPr>
            <w:tcW w:w="1463" w:type="dxa"/>
            <w:shd w:val="clear" w:color="auto" w:fill="auto"/>
            <w:vAlign w:val="center"/>
          </w:tcPr>
          <w:p w:rsidR="00E56917" w:rsidRPr="00D321A5" w:rsidP="006F33FD" w14:paraId="510C8C59" w14:textId="4D77AD1F">
            <w:pPr>
              <w:widowControl/>
              <w:autoSpaceDE/>
              <w:autoSpaceDN/>
              <w:adjustRightInd/>
              <w:jc w:val="center"/>
              <w:rPr>
                <w:rFonts w:ascii="Times New Roman" w:hAnsi="Times New Roman"/>
                <w:color w:val="000000"/>
                <w:sz w:val="22"/>
                <w:szCs w:val="28"/>
              </w:rPr>
            </w:pPr>
            <w:r w:rsidRPr="005D1A62">
              <w:rPr>
                <w:rFonts w:ascii="Times New Roman" w:hAnsi="Times New Roman"/>
                <w:color w:val="000000"/>
                <w:sz w:val="22"/>
                <w:szCs w:val="28"/>
              </w:rPr>
              <w:t>643,25</w:t>
            </w:r>
            <w:r>
              <w:rPr>
                <w:rFonts w:ascii="Times New Roman" w:hAnsi="Times New Roman"/>
                <w:color w:val="000000"/>
                <w:sz w:val="22"/>
                <w:szCs w:val="28"/>
              </w:rPr>
              <w:t>1</w:t>
            </w:r>
          </w:p>
        </w:tc>
        <w:tc>
          <w:tcPr>
            <w:tcW w:w="1170" w:type="dxa"/>
            <w:shd w:val="clear" w:color="auto" w:fill="auto"/>
            <w:vAlign w:val="center"/>
          </w:tcPr>
          <w:p w:rsidR="00E56917" w:rsidRPr="00F711D3" w:rsidP="006F33FD" w14:paraId="69711B14" w14:textId="598A2205">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2/60</w:t>
            </w:r>
          </w:p>
        </w:tc>
        <w:tc>
          <w:tcPr>
            <w:tcW w:w="990" w:type="dxa"/>
            <w:vAlign w:val="center"/>
          </w:tcPr>
          <w:p w:rsidR="00E56917" w:rsidRPr="00D71454" w:rsidP="006F33FD" w14:paraId="3328CBEC" w14:textId="6C2B94A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21,442</w:t>
            </w:r>
          </w:p>
        </w:tc>
        <w:tc>
          <w:tcPr>
            <w:tcW w:w="990" w:type="dxa"/>
            <w:vAlign w:val="center"/>
          </w:tcPr>
          <w:p w:rsidR="00E56917" w:rsidRPr="00D71454" w:rsidP="006F33FD" w14:paraId="3F23E7AA" w14:textId="6137913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$63.45</w:t>
            </w:r>
          </w:p>
        </w:tc>
        <w:tc>
          <w:tcPr>
            <w:tcW w:w="1440" w:type="dxa"/>
            <w:vAlign w:val="center"/>
          </w:tcPr>
          <w:p w:rsidR="00E56917" w:rsidRPr="00D71454" w:rsidP="006F33FD" w14:paraId="5F7B30CF" w14:textId="46865C2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Pr="005D1A62">
              <w:rPr>
                <w:rFonts w:ascii="Times New Roman" w:hAnsi="Times New Roman"/>
                <w:color w:val="000000"/>
                <w:sz w:val="22"/>
                <w:szCs w:val="22"/>
              </w:rPr>
              <w:t>1</w:t>
            </w:r>
            <w:r>
              <w:rPr>
                <w:rFonts w:ascii="Times New Roman" w:hAnsi="Times New Roman"/>
                <w:color w:val="000000"/>
                <w:sz w:val="22"/>
                <w:szCs w:val="22"/>
              </w:rPr>
              <w:t>,</w:t>
            </w:r>
            <w:r w:rsidRPr="005D1A62">
              <w:rPr>
                <w:rFonts w:ascii="Times New Roman" w:hAnsi="Times New Roman"/>
                <w:color w:val="000000"/>
                <w:sz w:val="22"/>
                <w:szCs w:val="22"/>
              </w:rPr>
              <w:t>360</w:t>
            </w:r>
            <w:r>
              <w:rPr>
                <w:rFonts w:ascii="Times New Roman" w:hAnsi="Times New Roman"/>
                <w:color w:val="000000"/>
                <w:sz w:val="22"/>
                <w:szCs w:val="22"/>
              </w:rPr>
              <w:t>,</w:t>
            </w:r>
            <w:r w:rsidRPr="005D1A62">
              <w:rPr>
                <w:rFonts w:ascii="Times New Roman" w:hAnsi="Times New Roman"/>
                <w:color w:val="000000"/>
                <w:sz w:val="22"/>
                <w:szCs w:val="22"/>
              </w:rPr>
              <w:t>47</w:t>
            </w:r>
            <w:r w:rsidR="00210C77">
              <w:rPr>
                <w:rFonts w:ascii="Times New Roman" w:hAnsi="Times New Roman"/>
                <w:color w:val="000000"/>
                <w:sz w:val="22"/>
                <w:szCs w:val="22"/>
              </w:rPr>
              <w:t>6</w:t>
            </w:r>
          </w:p>
        </w:tc>
      </w:tr>
      <w:tr w14:paraId="34947EDC" w14:textId="77777777" w:rsidTr="00580F50">
        <w:tblPrEx>
          <w:tblW w:w="10800" w:type="dxa"/>
          <w:tblInd w:w="-252" w:type="dxa"/>
          <w:tblLayout w:type="fixed"/>
          <w:tblLook w:val="04A0"/>
        </w:tblPrEx>
        <w:trPr>
          <w:trHeight w:val="62"/>
        </w:trPr>
        <w:tc>
          <w:tcPr>
            <w:tcW w:w="1687" w:type="dxa"/>
            <w:shd w:val="clear" w:color="auto" w:fill="auto"/>
            <w:vAlign w:val="center"/>
          </w:tcPr>
          <w:p w:rsidR="00635979" w:rsidP="00635979" w14:paraId="4D0C9553" w14:textId="21260125">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Financial Services- Single Employer Plans</w:t>
            </w:r>
          </w:p>
        </w:tc>
        <w:tc>
          <w:tcPr>
            <w:tcW w:w="1530" w:type="dxa"/>
            <w:shd w:val="clear" w:color="auto" w:fill="auto"/>
            <w:vAlign w:val="center"/>
          </w:tcPr>
          <w:p w:rsidR="00635979" w:rsidRPr="00F052EB" w:rsidP="00635979" w14:paraId="76C96C56" w14:textId="53CF28EC">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23,477</w:t>
            </w:r>
          </w:p>
        </w:tc>
        <w:tc>
          <w:tcPr>
            <w:tcW w:w="1530" w:type="dxa"/>
            <w:shd w:val="clear" w:color="auto" w:fill="auto"/>
            <w:vAlign w:val="center"/>
          </w:tcPr>
          <w:p w:rsidR="00635979" w:rsidRPr="00F052EB" w:rsidP="00635979" w14:paraId="284E219F" w14:textId="4D61D1EE">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463" w:type="dxa"/>
            <w:shd w:val="clear" w:color="auto" w:fill="auto"/>
            <w:vAlign w:val="center"/>
          </w:tcPr>
          <w:p w:rsidR="00635979" w:rsidRPr="00D321A5" w:rsidP="00635979" w14:paraId="586C8656" w14:textId="3CBF87DB">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23,477</w:t>
            </w:r>
          </w:p>
        </w:tc>
        <w:tc>
          <w:tcPr>
            <w:tcW w:w="1170" w:type="dxa"/>
            <w:shd w:val="clear" w:color="auto" w:fill="auto"/>
            <w:vAlign w:val="center"/>
          </w:tcPr>
          <w:p w:rsidR="00635979" w:rsidRPr="00F711D3" w:rsidP="00635979" w14:paraId="566A6636" w14:textId="04756135">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1/60</w:t>
            </w:r>
          </w:p>
        </w:tc>
        <w:tc>
          <w:tcPr>
            <w:tcW w:w="990" w:type="dxa"/>
            <w:vAlign w:val="center"/>
          </w:tcPr>
          <w:p w:rsidR="00635979" w:rsidP="00635979" w14:paraId="4ADFFEB5" w14:textId="310F865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23,477</w:t>
            </w:r>
          </w:p>
        </w:tc>
        <w:tc>
          <w:tcPr>
            <w:tcW w:w="990" w:type="dxa"/>
            <w:vAlign w:val="center"/>
          </w:tcPr>
          <w:p w:rsidR="00635979" w:rsidRPr="003C00AA" w:rsidP="00635979" w14:paraId="0E3B3E79" w14:textId="79616FB4">
            <w:pPr>
              <w:widowControl/>
              <w:autoSpaceDE/>
              <w:autoSpaceDN/>
              <w:adjustRightInd/>
              <w:jc w:val="center"/>
              <w:rPr>
                <w:rFonts w:ascii="Times New Roman" w:hAnsi="Times New Roman"/>
                <w:color w:val="000000"/>
                <w:sz w:val="22"/>
                <w:szCs w:val="22"/>
              </w:rPr>
            </w:pPr>
            <w:r w:rsidRPr="00D71454">
              <w:rPr>
                <w:rFonts w:ascii="Times New Roman" w:hAnsi="Times New Roman"/>
                <w:color w:val="000000"/>
                <w:sz w:val="22"/>
                <w:szCs w:val="22"/>
              </w:rPr>
              <w:t>$190.63</w:t>
            </w:r>
          </w:p>
        </w:tc>
        <w:tc>
          <w:tcPr>
            <w:tcW w:w="1440" w:type="dxa"/>
            <w:vAlign w:val="center"/>
          </w:tcPr>
          <w:p w:rsidR="00635979" w:rsidRPr="003C00AA" w:rsidP="00635979" w14:paraId="11D85DD5" w14:textId="58C8C7F0">
            <w:pPr>
              <w:widowControl/>
              <w:autoSpaceDE/>
              <w:autoSpaceDN/>
              <w:adjustRightInd/>
              <w:jc w:val="center"/>
              <w:rPr>
                <w:rFonts w:ascii="Times New Roman" w:hAnsi="Times New Roman"/>
                <w:color w:val="000000"/>
                <w:sz w:val="22"/>
                <w:szCs w:val="22"/>
              </w:rPr>
            </w:pPr>
            <w:r w:rsidRPr="003D1C6A">
              <w:rPr>
                <w:rFonts w:ascii="Times New Roman" w:hAnsi="Times New Roman"/>
                <w:color w:val="000000"/>
                <w:sz w:val="22"/>
                <w:szCs w:val="22"/>
              </w:rPr>
              <w:t>$4,475,42</w:t>
            </w:r>
            <w:r>
              <w:rPr>
                <w:rFonts w:ascii="Times New Roman" w:hAnsi="Times New Roman"/>
                <w:color w:val="000000"/>
                <w:sz w:val="22"/>
                <w:szCs w:val="22"/>
              </w:rPr>
              <w:t>1</w:t>
            </w:r>
          </w:p>
        </w:tc>
      </w:tr>
      <w:tr w14:paraId="5FB3E1AB" w14:textId="77777777" w:rsidTr="00580F50">
        <w:tblPrEx>
          <w:tblW w:w="10800" w:type="dxa"/>
          <w:tblInd w:w="-252" w:type="dxa"/>
          <w:tblLayout w:type="fixed"/>
          <w:tblLook w:val="04A0"/>
        </w:tblPrEx>
        <w:trPr>
          <w:trHeight w:val="62"/>
        </w:trPr>
        <w:tc>
          <w:tcPr>
            <w:tcW w:w="1687" w:type="dxa"/>
            <w:shd w:val="clear" w:color="auto" w:fill="auto"/>
            <w:vAlign w:val="center"/>
          </w:tcPr>
          <w:p w:rsidR="00635979" w:rsidP="00635979" w14:paraId="08177CE5" w14:textId="7A0D72D3">
            <w:pPr>
              <w:widowControl/>
              <w:autoSpaceDE/>
              <w:autoSpaceDN/>
              <w:adjustRightInd/>
              <w:jc w:val="center"/>
              <w:rPr>
                <w:rFonts w:ascii="Times New Roman" w:hAnsi="Times New Roman"/>
                <w:color w:val="000000"/>
                <w:sz w:val="22"/>
                <w:szCs w:val="28"/>
              </w:rPr>
            </w:pPr>
            <w:r w:rsidRPr="00274571">
              <w:rPr>
                <w:rFonts w:ascii="Times New Roman" w:hAnsi="Times New Roman"/>
                <w:color w:val="000000"/>
                <w:sz w:val="22"/>
                <w:szCs w:val="28"/>
              </w:rPr>
              <w:t xml:space="preserve">Financial Services- </w:t>
            </w:r>
            <w:r>
              <w:rPr>
                <w:rFonts w:ascii="Times New Roman" w:hAnsi="Times New Roman"/>
                <w:color w:val="000000"/>
                <w:sz w:val="22"/>
                <w:szCs w:val="28"/>
              </w:rPr>
              <w:t>Multi</w:t>
            </w:r>
            <w:r w:rsidR="00750292">
              <w:rPr>
                <w:rFonts w:ascii="Times New Roman" w:hAnsi="Times New Roman"/>
                <w:color w:val="000000"/>
                <w:sz w:val="22"/>
                <w:szCs w:val="28"/>
              </w:rPr>
              <w:t>ple</w:t>
            </w:r>
            <w:r>
              <w:rPr>
                <w:rFonts w:ascii="Times New Roman" w:hAnsi="Times New Roman"/>
                <w:color w:val="000000"/>
                <w:sz w:val="22"/>
                <w:szCs w:val="28"/>
              </w:rPr>
              <w:t xml:space="preserve"> Employer</w:t>
            </w:r>
            <w:r w:rsidRPr="00274571">
              <w:rPr>
                <w:rFonts w:ascii="Times New Roman" w:hAnsi="Times New Roman"/>
                <w:color w:val="000000"/>
                <w:sz w:val="22"/>
                <w:szCs w:val="28"/>
              </w:rPr>
              <w:t xml:space="preserve"> Plans</w:t>
            </w:r>
          </w:p>
        </w:tc>
        <w:tc>
          <w:tcPr>
            <w:tcW w:w="1530" w:type="dxa"/>
            <w:shd w:val="clear" w:color="auto" w:fill="auto"/>
            <w:vAlign w:val="center"/>
          </w:tcPr>
          <w:p w:rsidR="00635979" w:rsidRPr="00F052EB" w:rsidP="00635979" w14:paraId="081F1B29" w14:textId="1ACBA1B8">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1,369</w:t>
            </w:r>
          </w:p>
        </w:tc>
        <w:tc>
          <w:tcPr>
            <w:tcW w:w="1530" w:type="dxa"/>
            <w:shd w:val="clear" w:color="auto" w:fill="auto"/>
            <w:vAlign w:val="center"/>
          </w:tcPr>
          <w:p w:rsidR="00635979" w:rsidRPr="00F052EB" w:rsidP="00635979" w14:paraId="2C61AFB0" w14:textId="1107DC6C">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463" w:type="dxa"/>
            <w:shd w:val="clear" w:color="auto" w:fill="auto"/>
            <w:vAlign w:val="center"/>
          </w:tcPr>
          <w:p w:rsidR="00635979" w:rsidRPr="00D321A5" w:rsidP="00635979" w14:paraId="3A9DCAD4" w14:textId="759FE722">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1,369</w:t>
            </w:r>
          </w:p>
        </w:tc>
        <w:tc>
          <w:tcPr>
            <w:tcW w:w="1170" w:type="dxa"/>
            <w:shd w:val="clear" w:color="auto" w:fill="auto"/>
            <w:vAlign w:val="center"/>
          </w:tcPr>
          <w:p w:rsidR="00635979" w:rsidRPr="00F711D3" w:rsidP="00635979" w14:paraId="527B0354" w14:textId="324852DE">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1/60</w:t>
            </w:r>
          </w:p>
        </w:tc>
        <w:tc>
          <w:tcPr>
            <w:tcW w:w="990" w:type="dxa"/>
            <w:vAlign w:val="center"/>
          </w:tcPr>
          <w:p w:rsidR="00635979" w:rsidRPr="00D71454" w:rsidP="00635979" w14:paraId="543B7EF6" w14:textId="0E04EB4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1,369</w:t>
            </w:r>
          </w:p>
        </w:tc>
        <w:tc>
          <w:tcPr>
            <w:tcW w:w="990" w:type="dxa"/>
            <w:vAlign w:val="center"/>
          </w:tcPr>
          <w:p w:rsidR="00635979" w:rsidRPr="00D71454" w:rsidP="00635979" w14:paraId="09828E38" w14:textId="1C9DF3A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$190.63</w:t>
            </w:r>
          </w:p>
        </w:tc>
        <w:tc>
          <w:tcPr>
            <w:tcW w:w="1440" w:type="dxa"/>
            <w:vAlign w:val="center"/>
          </w:tcPr>
          <w:p w:rsidR="00635979" w:rsidRPr="00D71454" w:rsidP="00635979" w14:paraId="7096AE91" w14:textId="51C6B7C1">
            <w:pPr>
              <w:widowControl/>
              <w:autoSpaceDE/>
              <w:autoSpaceDN/>
              <w:adjustRightInd/>
              <w:jc w:val="center"/>
              <w:rPr>
                <w:rFonts w:ascii="Times New Roman" w:hAnsi="Times New Roman"/>
                <w:color w:val="000000"/>
                <w:sz w:val="22"/>
                <w:szCs w:val="22"/>
              </w:rPr>
            </w:pPr>
            <w:r w:rsidRPr="003D1C6A">
              <w:rPr>
                <w:rFonts w:ascii="Times New Roman" w:hAnsi="Times New Roman"/>
                <w:color w:val="000000"/>
                <w:sz w:val="22"/>
                <w:szCs w:val="22"/>
              </w:rPr>
              <w:t>$260,97</w:t>
            </w:r>
            <w:r w:rsidR="00210C77">
              <w:rPr>
                <w:rFonts w:ascii="Times New Roman" w:hAnsi="Times New Roman"/>
                <w:color w:val="000000"/>
                <w:sz w:val="22"/>
                <w:szCs w:val="22"/>
              </w:rPr>
              <w:t>2</w:t>
            </w:r>
          </w:p>
        </w:tc>
      </w:tr>
      <w:tr w14:paraId="16812882" w14:textId="77777777" w:rsidTr="00580F50">
        <w:tblPrEx>
          <w:tblW w:w="10800" w:type="dxa"/>
          <w:tblInd w:w="-252" w:type="dxa"/>
          <w:tblLayout w:type="fixed"/>
          <w:tblLook w:val="04A0"/>
        </w:tblPrEx>
        <w:trPr>
          <w:trHeight w:val="62"/>
        </w:trPr>
        <w:tc>
          <w:tcPr>
            <w:tcW w:w="1687" w:type="dxa"/>
            <w:shd w:val="clear" w:color="auto" w:fill="auto"/>
            <w:vAlign w:val="center"/>
          </w:tcPr>
          <w:p w:rsidR="00635979" w:rsidP="00635979" w14:paraId="3FD38687" w14:textId="7A071D1F">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Legal Professional Services- Single Employer Plans</w:t>
            </w:r>
          </w:p>
        </w:tc>
        <w:tc>
          <w:tcPr>
            <w:tcW w:w="1530" w:type="dxa"/>
            <w:shd w:val="clear" w:color="auto" w:fill="auto"/>
            <w:vAlign w:val="center"/>
          </w:tcPr>
          <w:p w:rsidR="00635979" w:rsidRPr="00F052EB" w:rsidP="00635979" w14:paraId="30DCC342" w14:textId="7BBF8F5A">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23,477</w:t>
            </w:r>
          </w:p>
        </w:tc>
        <w:tc>
          <w:tcPr>
            <w:tcW w:w="1530" w:type="dxa"/>
            <w:shd w:val="clear" w:color="auto" w:fill="auto"/>
            <w:vAlign w:val="center"/>
          </w:tcPr>
          <w:p w:rsidR="00635979" w:rsidRPr="00F052EB" w:rsidP="00635979" w14:paraId="203B8921" w14:textId="7EEB5A9D">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463" w:type="dxa"/>
            <w:shd w:val="clear" w:color="auto" w:fill="auto"/>
            <w:vAlign w:val="center"/>
          </w:tcPr>
          <w:p w:rsidR="00635979" w:rsidRPr="00D321A5" w:rsidP="00635979" w14:paraId="27087BC6" w14:textId="26004108">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23,477</w:t>
            </w:r>
          </w:p>
        </w:tc>
        <w:tc>
          <w:tcPr>
            <w:tcW w:w="1170" w:type="dxa"/>
            <w:shd w:val="clear" w:color="auto" w:fill="auto"/>
            <w:vAlign w:val="center"/>
          </w:tcPr>
          <w:p w:rsidR="00635979" w:rsidRPr="00F711D3" w:rsidP="00635979" w14:paraId="0B812B08" w14:textId="5FEAA3EE">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0.5/60</w:t>
            </w:r>
          </w:p>
        </w:tc>
        <w:tc>
          <w:tcPr>
            <w:tcW w:w="990" w:type="dxa"/>
            <w:vAlign w:val="center"/>
          </w:tcPr>
          <w:p w:rsidR="00635979" w:rsidP="00635979" w14:paraId="755C8C0C" w14:textId="1CEA2DB6">
            <w:pPr>
              <w:widowControl/>
              <w:autoSpaceDE/>
              <w:autoSpaceDN/>
              <w:adjustRightInd/>
              <w:jc w:val="center"/>
              <w:rPr>
                <w:rFonts w:ascii="Times New Roman" w:hAnsi="Times New Roman"/>
                <w:color w:val="000000"/>
                <w:sz w:val="22"/>
                <w:szCs w:val="22"/>
              </w:rPr>
            </w:pPr>
            <w:r w:rsidRPr="003D1C6A">
              <w:rPr>
                <w:rFonts w:ascii="Times New Roman" w:hAnsi="Times New Roman"/>
                <w:color w:val="000000"/>
                <w:sz w:val="22"/>
                <w:szCs w:val="22"/>
              </w:rPr>
              <w:t>11</w:t>
            </w:r>
            <w:r>
              <w:rPr>
                <w:rFonts w:ascii="Times New Roman" w:hAnsi="Times New Roman"/>
                <w:color w:val="000000"/>
                <w:sz w:val="22"/>
                <w:szCs w:val="22"/>
              </w:rPr>
              <w:t>,</w:t>
            </w:r>
            <w:r w:rsidRPr="003D1C6A">
              <w:rPr>
                <w:rFonts w:ascii="Times New Roman" w:hAnsi="Times New Roman"/>
                <w:color w:val="000000"/>
                <w:sz w:val="22"/>
                <w:szCs w:val="22"/>
              </w:rPr>
              <w:t>73</w:t>
            </w:r>
            <w:r>
              <w:rPr>
                <w:rFonts w:ascii="Times New Roman" w:hAnsi="Times New Roman"/>
                <w:color w:val="000000"/>
                <w:sz w:val="22"/>
                <w:szCs w:val="22"/>
              </w:rPr>
              <w:t>9</w:t>
            </w:r>
          </w:p>
        </w:tc>
        <w:tc>
          <w:tcPr>
            <w:tcW w:w="990" w:type="dxa"/>
            <w:vAlign w:val="center"/>
          </w:tcPr>
          <w:p w:rsidR="00635979" w:rsidRPr="003C00AA" w:rsidP="00635979" w14:paraId="7A75A6C3" w14:textId="68BE7B42">
            <w:pPr>
              <w:widowControl/>
              <w:autoSpaceDE/>
              <w:autoSpaceDN/>
              <w:adjustRightInd/>
              <w:jc w:val="center"/>
              <w:rPr>
                <w:rFonts w:ascii="Times New Roman" w:hAnsi="Times New Roman"/>
                <w:color w:val="000000"/>
                <w:sz w:val="22"/>
                <w:szCs w:val="22"/>
              </w:rPr>
            </w:pPr>
            <w:r w:rsidRPr="00D71454">
              <w:rPr>
                <w:rFonts w:ascii="Times New Roman" w:hAnsi="Times New Roman"/>
                <w:color w:val="000000"/>
                <w:sz w:val="22"/>
                <w:szCs w:val="22"/>
              </w:rPr>
              <w:t>$159.34</w:t>
            </w:r>
          </w:p>
        </w:tc>
        <w:tc>
          <w:tcPr>
            <w:tcW w:w="1440" w:type="dxa"/>
            <w:vAlign w:val="center"/>
          </w:tcPr>
          <w:p w:rsidR="00635979" w:rsidRPr="003C00AA" w:rsidP="00635979" w14:paraId="0E8B712B" w14:textId="088418E7">
            <w:pPr>
              <w:widowControl/>
              <w:autoSpaceDE/>
              <w:autoSpaceDN/>
              <w:adjustRightInd/>
              <w:jc w:val="center"/>
              <w:rPr>
                <w:rFonts w:ascii="Times New Roman" w:hAnsi="Times New Roman"/>
                <w:color w:val="000000"/>
                <w:sz w:val="22"/>
                <w:szCs w:val="22"/>
              </w:rPr>
            </w:pPr>
            <w:r w:rsidRPr="005D7FD2">
              <w:rPr>
                <w:rFonts w:ascii="Times New Roman" w:hAnsi="Times New Roman"/>
                <w:color w:val="000000"/>
                <w:sz w:val="22"/>
                <w:szCs w:val="22"/>
              </w:rPr>
              <w:t>$1,870,41</w:t>
            </w:r>
            <w:r>
              <w:rPr>
                <w:rFonts w:ascii="Times New Roman" w:hAnsi="Times New Roman"/>
                <w:color w:val="000000"/>
                <w:sz w:val="22"/>
                <w:szCs w:val="22"/>
              </w:rPr>
              <w:t>3</w:t>
            </w:r>
          </w:p>
        </w:tc>
      </w:tr>
      <w:tr w14:paraId="236BFD8F" w14:textId="77777777" w:rsidTr="00580F50">
        <w:tblPrEx>
          <w:tblW w:w="10800" w:type="dxa"/>
          <w:tblInd w:w="-252" w:type="dxa"/>
          <w:tblLayout w:type="fixed"/>
          <w:tblLook w:val="04A0"/>
        </w:tblPrEx>
        <w:trPr>
          <w:trHeight w:val="62"/>
        </w:trPr>
        <w:tc>
          <w:tcPr>
            <w:tcW w:w="1687" w:type="dxa"/>
            <w:shd w:val="clear" w:color="auto" w:fill="auto"/>
            <w:vAlign w:val="center"/>
          </w:tcPr>
          <w:p w:rsidR="00635979" w:rsidP="00635979" w14:paraId="1D142716" w14:textId="18D218BB">
            <w:pPr>
              <w:widowControl/>
              <w:autoSpaceDE/>
              <w:autoSpaceDN/>
              <w:adjustRightInd/>
              <w:jc w:val="center"/>
              <w:rPr>
                <w:rFonts w:ascii="Times New Roman" w:hAnsi="Times New Roman"/>
                <w:color w:val="000000"/>
                <w:sz w:val="22"/>
                <w:szCs w:val="28"/>
              </w:rPr>
            </w:pPr>
            <w:r w:rsidRPr="00274571">
              <w:rPr>
                <w:rFonts w:ascii="Times New Roman" w:hAnsi="Times New Roman"/>
                <w:color w:val="000000"/>
                <w:sz w:val="22"/>
                <w:szCs w:val="28"/>
              </w:rPr>
              <w:t xml:space="preserve">Legal Professional Services- </w:t>
            </w:r>
            <w:r>
              <w:rPr>
                <w:rFonts w:ascii="Times New Roman" w:hAnsi="Times New Roman"/>
                <w:color w:val="000000"/>
                <w:sz w:val="22"/>
                <w:szCs w:val="28"/>
              </w:rPr>
              <w:t>Multiple</w:t>
            </w:r>
            <w:r w:rsidRPr="00274571">
              <w:rPr>
                <w:rFonts w:ascii="Times New Roman" w:hAnsi="Times New Roman"/>
                <w:color w:val="000000"/>
                <w:sz w:val="22"/>
                <w:szCs w:val="28"/>
              </w:rPr>
              <w:t xml:space="preserve"> Employer Plans</w:t>
            </w:r>
          </w:p>
        </w:tc>
        <w:tc>
          <w:tcPr>
            <w:tcW w:w="1530" w:type="dxa"/>
            <w:shd w:val="clear" w:color="auto" w:fill="auto"/>
            <w:vAlign w:val="center"/>
          </w:tcPr>
          <w:p w:rsidR="00635979" w:rsidRPr="00F052EB" w:rsidP="00635979" w14:paraId="292C2A2C" w14:textId="72CB9D74">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1,369</w:t>
            </w:r>
          </w:p>
        </w:tc>
        <w:tc>
          <w:tcPr>
            <w:tcW w:w="1530" w:type="dxa"/>
            <w:shd w:val="clear" w:color="auto" w:fill="auto"/>
            <w:vAlign w:val="center"/>
          </w:tcPr>
          <w:p w:rsidR="00635979" w:rsidRPr="00F052EB" w:rsidP="00635979" w14:paraId="1E5A8FC9" w14:textId="08646B46">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463" w:type="dxa"/>
            <w:shd w:val="clear" w:color="auto" w:fill="auto"/>
            <w:vAlign w:val="center"/>
          </w:tcPr>
          <w:p w:rsidR="00635979" w:rsidRPr="00D321A5" w:rsidP="00635979" w14:paraId="134AD588" w14:textId="0F7400EC">
            <w:pPr>
              <w:widowControl/>
              <w:autoSpaceDE/>
              <w:autoSpaceDN/>
              <w:adjustRightInd/>
              <w:jc w:val="center"/>
              <w:rPr>
                <w:rFonts w:ascii="Times New Roman" w:hAnsi="Times New Roman"/>
                <w:color w:val="000000"/>
                <w:sz w:val="22"/>
                <w:szCs w:val="28"/>
              </w:rPr>
            </w:pPr>
            <w:r w:rsidRPr="00B55FF2">
              <w:rPr>
                <w:rFonts w:ascii="Times New Roman" w:hAnsi="Times New Roman"/>
                <w:color w:val="000000"/>
                <w:sz w:val="22"/>
                <w:szCs w:val="28"/>
              </w:rPr>
              <w:t>1,369</w:t>
            </w:r>
          </w:p>
        </w:tc>
        <w:tc>
          <w:tcPr>
            <w:tcW w:w="1170" w:type="dxa"/>
            <w:shd w:val="clear" w:color="auto" w:fill="auto"/>
            <w:vAlign w:val="center"/>
          </w:tcPr>
          <w:p w:rsidR="00635979" w:rsidRPr="00F711D3" w:rsidP="00635979" w14:paraId="38EE8F22" w14:textId="0AC75D84">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0.5/60</w:t>
            </w:r>
          </w:p>
        </w:tc>
        <w:tc>
          <w:tcPr>
            <w:tcW w:w="990" w:type="dxa"/>
            <w:vAlign w:val="center"/>
          </w:tcPr>
          <w:p w:rsidR="00635979" w:rsidRPr="00D71454" w:rsidP="00635979" w14:paraId="32F5E531" w14:textId="5FE14F3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685</w:t>
            </w:r>
          </w:p>
        </w:tc>
        <w:tc>
          <w:tcPr>
            <w:tcW w:w="990" w:type="dxa"/>
            <w:vAlign w:val="center"/>
          </w:tcPr>
          <w:p w:rsidR="00635979" w:rsidRPr="00D71454" w:rsidP="00635979" w14:paraId="1E665A7A" w14:textId="050A245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$159.34</w:t>
            </w:r>
          </w:p>
        </w:tc>
        <w:tc>
          <w:tcPr>
            <w:tcW w:w="1440" w:type="dxa"/>
            <w:vAlign w:val="center"/>
          </w:tcPr>
          <w:p w:rsidR="00635979" w:rsidRPr="00D71454" w:rsidP="00635979" w14:paraId="57A9AD58" w14:textId="32405AD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Pr="005D7FD2">
              <w:rPr>
                <w:rFonts w:ascii="Times New Roman" w:hAnsi="Times New Roman"/>
                <w:color w:val="000000"/>
                <w:sz w:val="22"/>
                <w:szCs w:val="22"/>
              </w:rPr>
              <w:t>10</w:t>
            </w:r>
            <w:r>
              <w:rPr>
                <w:rFonts w:ascii="Times New Roman" w:hAnsi="Times New Roman"/>
                <w:color w:val="000000"/>
                <w:sz w:val="22"/>
                <w:szCs w:val="22"/>
              </w:rPr>
              <w:t>,</w:t>
            </w:r>
            <w:r w:rsidRPr="005D7FD2">
              <w:rPr>
                <w:rFonts w:ascii="Times New Roman" w:hAnsi="Times New Roman"/>
                <w:color w:val="000000"/>
                <w:sz w:val="22"/>
                <w:szCs w:val="22"/>
              </w:rPr>
              <w:t>90</w:t>
            </w:r>
            <w:r>
              <w:rPr>
                <w:rFonts w:ascii="Times New Roman" w:hAnsi="Times New Roman"/>
                <w:color w:val="000000"/>
                <w:sz w:val="22"/>
                <w:szCs w:val="22"/>
              </w:rPr>
              <w:t>,</w:t>
            </w:r>
            <w:r w:rsidRPr="005D7FD2">
              <w:rPr>
                <w:rFonts w:ascii="Times New Roman" w:hAnsi="Times New Roman"/>
                <w:color w:val="000000"/>
                <w:sz w:val="22"/>
                <w:szCs w:val="22"/>
              </w:rPr>
              <w:t>68</w:t>
            </w:r>
          </w:p>
        </w:tc>
      </w:tr>
      <w:tr w14:paraId="38F4262F" w14:textId="77777777" w:rsidTr="006009CE">
        <w:tblPrEx>
          <w:tblW w:w="10800" w:type="dxa"/>
          <w:tblInd w:w="-252" w:type="dxa"/>
          <w:tblLayout w:type="fixed"/>
          <w:tblLook w:val="04A0"/>
        </w:tblPrEx>
        <w:trPr>
          <w:trHeight w:val="300"/>
        </w:trPr>
        <w:tc>
          <w:tcPr>
            <w:tcW w:w="1687" w:type="dxa"/>
            <w:shd w:val="clear" w:color="auto" w:fill="auto"/>
            <w:vAlign w:val="center"/>
            <w:hideMark/>
          </w:tcPr>
          <w:p w:rsidR="00635979" w:rsidRPr="007B7233" w:rsidP="00635979" w14:paraId="73FBCB4E" w14:textId="5C9AFF0F">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w:t>
            </w:r>
            <w:r w:rsidR="00EB6A15">
              <w:rPr>
                <w:rFonts w:ascii="Times New Roman" w:hAnsi="Times New Roman"/>
                <w:b/>
                <w:bCs/>
                <w:color w:val="000000"/>
                <w:sz w:val="22"/>
                <w:szCs w:val="28"/>
              </w:rPr>
              <w:t xml:space="preserve"> Burden</w:t>
            </w:r>
            <w:r w:rsidR="006009CE">
              <w:rPr>
                <w:rFonts w:ascii="Times New Roman" w:hAnsi="Times New Roman"/>
                <w:b/>
                <w:bCs/>
                <w:color w:val="000000"/>
                <w:sz w:val="22"/>
                <w:szCs w:val="28"/>
              </w:rPr>
              <w:t xml:space="preserve"> (Third-Party Disclosure)</w:t>
            </w:r>
          </w:p>
        </w:tc>
        <w:tc>
          <w:tcPr>
            <w:tcW w:w="1530" w:type="dxa"/>
            <w:shd w:val="clear" w:color="auto" w:fill="auto"/>
            <w:vAlign w:val="center"/>
          </w:tcPr>
          <w:p w:rsidR="00635979" w:rsidRPr="006009CE" w:rsidP="00635979" w14:paraId="1DB36580" w14:textId="36D0CB2A">
            <w:pPr>
              <w:widowControl/>
              <w:autoSpaceDE/>
              <w:autoSpaceDN/>
              <w:adjustRightInd/>
              <w:jc w:val="center"/>
              <w:rPr>
                <w:rFonts w:ascii="Times New Roman" w:hAnsi="Times New Roman"/>
                <w:b/>
                <w:bCs/>
                <w:color w:val="000000"/>
                <w:sz w:val="22"/>
                <w:szCs w:val="28"/>
              </w:rPr>
            </w:pPr>
            <w:r w:rsidRPr="006009CE">
              <w:rPr>
                <w:rFonts w:ascii="Times New Roman" w:hAnsi="Times New Roman"/>
                <w:b/>
                <w:bCs/>
                <w:color w:val="000000"/>
                <w:sz w:val="22"/>
                <w:szCs w:val="28"/>
              </w:rPr>
              <w:t>32,2</w:t>
            </w:r>
            <w:r w:rsidRPr="006009CE" w:rsidR="004F758F">
              <w:rPr>
                <w:rFonts w:ascii="Times New Roman" w:hAnsi="Times New Roman"/>
                <w:b/>
                <w:bCs/>
                <w:color w:val="000000"/>
                <w:sz w:val="22"/>
                <w:szCs w:val="28"/>
              </w:rPr>
              <w:t>09</w:t>
            </w:r>
            <w:r w:rsidRPr="006009CE" w:rsidR="00604FD1">
              <w:rPr>
                <w:rFonts w:ascii="Times New Roman" w:hAnsi="Times New Roman"/>
                <w:b/>
                <w:bCs/>
                <w:color w:val="000000"/>
                <w:sz w:val="22"/>
                <w:szCs w:val="28"/>
              </w:rPr>
              <w:t>*</w:t>
            </w:r>
          </w:p>
        </w:tc>
        <w:tc>
          <w:tcPr>
            <w:tcW w:w="1530" w:type="dxa"/>
            <w:shd w:val="clear" w:color="auto" w:fill="auto"/>
            <w:vAlign w:val="center"/>
          </w:tcPr>
          <w:p w:rsidR="00635979" w:rsidRPr="006009CE" w:rsidP="00635979" w14:paraId="0649A437" w14:textId="62FDBC3E">
            <w:pPr>
              <w:widowControl/>
              <w:autoSpaceDE/>
              <w:autoSpaceDN/>
              <w:adjustRightInd/>
              <w:jc w:val="center"/>
              <w:rPr>
                <w:rFonts w:ascii="Times New Roman" w:hAnsi="Times New Roman"/>
                <w:b/>
                <w:bCs/>
                <w:color w:val="000000"/>
                <w:sz w:val="22"/>
                <w:szCs w:val="28"/>
              </w:rPr>
            </w:pPr>
            <w:r w:rsidRPr="006009CE">
              <w:rPr>
                <w:rFonts w:ascii="Times New Roman" w:hAnsi="Times New Roman"/>
                <w:b/>
                <w:bCs/>
                <w:color w:val="000000"/>
                <w:sz w:val="22"/>
                <w:szCs w:val="28"/>
              </w:rPr>
              <w:t>1,810.94</w:t>
            </w:r>
          </w:p>
        </w:tc>
        <w:tc>
          <w:tcPr>
            <w:tcW w:w="1463" w:type="dxa"/>
            <w:shd w:val="clear" w:color="auto" w:fill="auto"/>
            <w:vAlign w:val="center"/>
          </w:tcPr>
          <w:p w:rsidR="00635979" w:rsidRPr="006009CE" w:rsidP="00635979" w14:paraId="522D74BF" w14:textId="263D0CFD">
            <w:pPr>
              <w:widowControl/>
              <w:autoSpaceDE/>
              <w:autoSpaceDN/>
              <w:adjustRightInd/>
              <w:jc w:val="center"/>
              <w:rPr>
                <w:rFonts w:ascii="Times New Roman" w:hAnsi="Times New Roman"/>
                <w:b/>
                <w:bCs/>
                <w:color w:val="000000"/>
                <w:sz w:val="22"/>
                <w:szCs w:val="28"/>
              </w:rPr>
            </w:pPr>
            <w:r w:rsidRPr="006009CE">
              <w:rPr>
                <w:rFonts w:ascii="Times New Roman" w:hAnsi="Times New Roman"/>
                <w:b/>
                <w:bCs/>
                <w:color w:val="000000"/>
                <w:sz w:val="22"/>
                <w:szCs w:val="28"/>
              </w:rPr>
              <w:t>58,201,069</w:t>
            </w:r>
            <w:r w:rsidRPr="006009CE" w:rsidR="00604FD1">
              <w:rPr>
                <w:rFonts w:ascii="Times New Roman" w:hAnsi="Times New Roman"/>
                <w:b/>
                <w:bCs/>
                <w:color w:val="000000"/>
                <w:sz w:val="22"/>
                <w:szCs w:val="28"/>
              </w:rPr>
              <w:t>**</w:t>
            </w:r>
          </w:p>
        </w:tc>
        <w:tc>
          <w:tcPr>
            <w:tcW w:w="1170" w:type="dxa"/>
            <w:shd w:val="clear" w:color="auto" w:fill="000000" w:themeFill="text1"/>
            <w:vAlign w:val="center"/>
          </w:tcPr>
          <w:p w:rsidR="00635979" w:rsidRPr="007B7233" w:rsidP="00635979" w14:paraId="34E4A804" w14:textId="61F62315">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w:t>
            </w:r>
          </w:p>
        </w:tc>
        <w:tc>
          <w:tcPr>
            <w:tcW w:w="990" w:type="dxa"/>
            <w:vAlign w:val="center"/>
          </w:tcPr>
          <w:p w:rsidR="00635979" w:rsidRPr="006009CE" w:rsidP="00635979" w14:paraId="430E791F" w14:textId="055CF1BF">
            <w:pPr>
              <w:widowControl/>
              <w:autoSpaceDE/>
              <w:autoSpaceDN/>
              <w:adjustRightInd/>
              <w:jc w:val="center"/>
              <w:rPr>
                <w:rFonts w:ascii="Times New Roman" w:hAnsi="Times New Roman"/>
                <w:b/>
                <w:bCs/>
                <w:color w:val="000000"/>
                <w:sz w:val="22"/>
                <w:szCs w:val="28"/>
              </w:rPr>
            </w:pPr>
            <w:r w:rsidRPr="006009CE">
              <w:rPr>
                <w:rFonts w:ascii="Times New Roman" w:hAnsi="Times New Roman"/>
                <w:b/>
                <w:bCs/>
                <w:color w:val="000000"/>
                <w:sz w:val="22"/>
                <w:szCs w:val="28"/>
              </w:rPr>
              <w:t>166,067</w:t>
            </w:r>
          </w:p>
        </w:tc>
        <w:tc>
          <w:tcPr>
            <w:tcW w:w="990" w:type="dxa"/>
            <w:shd w:val="clear" w:color="auto" w:fill="000000" w:themeFill="text1"/>
          </w:tcPr>
          <w:p w:rsidR="00635979" w:rsidRPr="003C00AA" w:rsidP="00635979" w14:paraId="1D4961AC" w14:textId="6C8DFEF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440" w:type="dxa"/>
            <w:vAlign w:val="center"/>
          </w:tcPr>
          <w:p w:rsidR="00635979" w:rsidRPr="006009CE" w:rsidP="006009CE" w14:paraId="2334BAEF" w14:textId="0CE9B646">
            <w:pPr>
              <w:widowControl/>
              <w:autoSpaceDE/>
              <w:autoSpaceDN/>
              <w:adjustRightInd/>
              <w:rPr>
                <w:rFonts w:ascii="Times New Roman" w:hAnsi="Times New Roman"/>
                <w:b/>
                <w:bCs/>
                <w:color w:val="000000"/>
                <w:sz w:val="22"/>
                <w:szCs w:val="22"/>
              </w:rPr>
            </w:pPr>
            <w:r w:rsidRPr="006009CE">
              <w:rPr>
                <w:rFonts w:ascii="Times New Roman" w:hAnsi="Times New Roman"/>
                <w:b/>
                <w:bCs/>
                <w:color w:val="000000"/>
                <w:sz w:val="22"/>
                <w:szCs w:val="22"/>
              </w:rPr>
              <w:t>$21,451,977</w:t>
            </w:r>
          </w:p>
        </w:tc>
      </w:tr>
      <w:bookmarkEnd w:id="1"/>
    </w:tbl>
    <w:p w:rsidR="003D08FF" w:rsidP="00AE072C" w14:paraId="26B66F25" w14:textId="77777777">
      <w:pPr>
        <w:widowControl/>
        <w:rPr>
          <w:rFonts w:ascii="Times New Roman" w:hAnsi="Times New Roman"/>
          <w:sz w:val="22"/>
          <w:szCs w:val="22"/>
        </w:rPr>
      </w:pPr>
    </w:p>
    <w:p w:rsidR="003D08FF" w:rsidP="00AE072C" w14:paraId="1F40683F" w14:textId="569D48A0">
      <w:pPr>
        <w:widowControl/>
        <w:rPr>
          <w:rFonts w:ascii="Times New Roman" w:hAnsi="Times New Roman"/>
          <w:sz w:val="22"/>
          <w:szCs w:val="22"/>
        </w:rPr>
      </w:pPr>
      <w:r>
        <w:rPr>
          <w:rFonts w:ascii="Times New Roman" w:hAnsi="Times New Roman"/>
          <w:sz w:val="22"/>
          <w:szCs w:val="22"/>
        </w:rPr>
        <w:t xml:space="preserve">*The total number of respondents are calculated in the following manner: </w:t>
      </w:r>
      <w:r w:rsidRPr="00604FD1">
        <w:rPr>
          <w:rFonts w:ascii="Times New Roman" w:hAnsi="Times New Roman"/>
          <w:sz w:val="22"/>
          <w:szCs w:val="22"/>
        </w:rPr>
        <w:t>24,846</w:t>
      </w:r>
      <w:r>
        <w:rPr>
          <w:rFonts w:ascii="Times New Roman" w:hAnsi="Times New Roman"/>
          <w:sz w:val="22"/>
          <w:szCs w:val="22"/>
        </w:rPr>
        <w:t xml:space="preserve"> (Annual Funding Notice) + 7,3</w:t>
      </w:r>
      <w:r w:rsidR="004F758F">
        <w:rPr>
          <w:rFonts w:ascii="Times New Roman" w:hAnsi="Times New Roman"/>
          <w:sz w:val="22"/>
          <w:szCs w:val="22"/>
        </w:rPr>
        <w:t>63</w:t>
      </w:r>
      <w:r>
        <w:rPr>
          <w:rFonts w:ascii="Times New Roman" w:hAnsi="Times New Roman"/>
          <w:sz w:val="22"/>
          <w:szCs w:val="22"/>
        </w:rPr>
        <w:t xml:space="preserve"> (MAP-21) = 32,2</w:t>
      </w:r>
      <w:r w:rsidR="004F758F">
        <w:rPr>
          <w:rFonts w:ascii="Times New Roman" w:hAnsi="Times New Roman"/>
          <w:sz w:val="22"/>
          <w:szCs w:val="22"/>
        </w:rPr>
        <w:t>09</w:t>
      </w:r>
      <w:r>
        <w:rPr>
          <w:rFonts w:ascii="Times New Roman" w:hAnsi="Times New Roman"/>
          <w:sz w:val="22"/>
          <w:szCs w:val="22"/>
        </w:rPr>
        <w:t xml:space="preserve">. </w:t>
      </w:r>
    </w:p>
    <w:p w:rsidR="003D08FF" w:rsidP="00AE072C" w14:paraId="3D202C6B" w14:textId="77777777">
      <w:pPr>
        <w:widowControl/>
        <w:rPr>
          <w:rFonts w:ascii="Times New Roman" w:hAnsi="Times New Roman"/>
          <w:sz w:val="22"/>
          <w:szCs w:val="22"/>
        </w:rPr>
      </w:pPr>
    </w:p>
    <w:p w:rsidR="00604FD1" w:rsidRPr="00580F50" w:rsidP="00AE072C" w14:paraId="168FBBB8" w14:textId="1E44B9B2">
      <w:pPr>
        <w:widowControl/>
        <w:rPr>
          <w:rFonts w:ascii="Times New Roman" w:hAnsi="Times New Roman"/>
          <w:sz w:val="22"/>
          <w:szCs w:val="22"/>
        </w:rPr>
      </w:pPr>
      <w:r>
        <w:rPr>
          <w:rFonts w:ascii="Times New Roman" w:hAnsi="Times New Roman"/>
          <w:sz w:val="22"/>
          <w:szCs w:val="22"/>
        </w:rPr>
        <w:t xml:space="preserve">**The total number of responses are calculated in the following manner: </w:t>
      </w:r>
      <w:r w:rsidRPr="00604FD1">
        <w:rPr>
          <w:rFonts w:ascii="Times New Roman" w:hAnsi="Times New Roman"/>
          <w:sz w:val="22"/>
          <w:szCs w:val="22"/>
        </w:rPr>
        <w:t>34,845,4</w:t>
      </w:r>
      <w:r w:rsidR="00C8073E">
        <w:rPr>
          <w:rFonts w:ascii="Times New Roman" w:hAnsi="Times New Roman"/>
          <w:sz w:val="22"/>
          <w:szCs w:val="22"/>
        </w:rPr>
        <w:t>30</w:t>
      </w:r>
      <w:r>
        <w:rPr>
          <w:rFonts w:ascii="Times New Roman" w:hAnsi="Times New Roman"/>
          <w:sz w:val="22"/>
          <w:szCs w:val="22"/>
        </w:rPr>
        <w:t xml:space="preserve"> (Annual Funding Notice) + </w:t>
      </w:r>
      <w:r w:rsidRPr="009A75DF" w:rsidR="009A75DF">
        <w:rPr>
          <w:rFonts w:ascii="Times New Roman" w:hAnsi="Times New Roman"/>
          <w:sz w:val="22"/>
          <w:szCs w:val="22"/>
        </w:rPr>
        <w:t xml:space="preserve">23,355,639 </w:t>
      </w:r>
      <w:r>
        <w:rPr>
          <w:rFonts w:ascii="Times New Roman" w:hAnsi="Times New Roman"/>
          <w:sz w:val="22"/>
          <w:szCs w:val="22"/>
        </w:rPr>
        <w:t>(MAP-2</w:t>
      </w:r>
      <w:r w:rsidR="00970AC4">
        <w:rPr>
          <w:rFonts w:ascii="Times New Roman" w:hAnsi="Times New Roman"/>
          <w:sz w:val="22"/>
          <w:szCs w:val="22"/>
        </w:rPr>
        <w:t>1</w:t>
      </w:r>
      <w:r>
        <w:rPr>
          <w:rFonts w:ascii="Times New Roman" w:hAnsi="Times New Roman"/>
          <w:sz w:val="22"/>
          <w:szCs w:val="22"/>
        </w:rPr>
        <w:t xml:space="preserve">) = </w:t>
      </w:r>
      <w:r w:rsidRPr="009A75DF" w:rsidR="009A75DF">
        <w:rPr>
          <w:rFonts w:ascii="Times New Roman" w:hAnsi="Times New Roman"/>
          <w:sz w:val="22"/>
          <w:szCs w:val="22"/>
        </w:rPr>
        <w:t>58,201,069</w:t>
      </w:r>
      <w:r w:rsidR="00D56E00">
        <w:rPr>
          <w:rFonts w:ascii="Times New Roman" w:hAnsi="Times New Roman"/>
          <w:sz w:val="22"/>
          <w:szCs w:val="22"/>
        </w:rPr>
        <w:t>.</w:t>
      </w:r>
    </w:p>
    <w:p w:rsidR="00604FD1" w:rsidRPr="00EE7F17" w:rsidP="00AE072C" w14:paraId="00E56B69" w14:textId="77777777">
      <w:pPr>
        <w:widowControl/>
        <w:rPr>
          <w:rFonts w:ascii="Times New Roman" w:hAnsi="Times New Roman"/>
        </w:rPr>
      </w:pPr>
    </w:p>
    <w:p w:rsidR="00AE072C" w:rsidP="00AE072C" w14:paraId="4A2CB422" w14:textId="77777777">
      <w:pPr>
        <w:widowControl/>
        <w:rPr>
          <w:rFonts w:ascii="Times New Roman" w:hAnsi="Times New Roman"/>
          <w:b/>
          <w:bCs/>
          <w:szCs w:val="20"/>
        </w:rPr>
      </w:pPr>
      <w:bookmarkStart w:id="2" w:name="_Hlk125036787"/>
      <w:r>
        <w:rPr>
          <w:rFonts w:ascii="Times New Roman" w:hAnsi="Times New Roman"/>
          <w:b/>
          <w:bCs/>
          <w:szCs w:val="20"/>
        </w:rPr>
        <w:t xml:space="preserve">13. </w:t>
      </w:r>
      <w:r>
        <w:rPr>
          <w:rFonts w:ascii="Times New Roman" w:hAnsi="Times New Roman"/>
          <w:b/>
          <w:bCs/>
          <w:szCs w:val="20"/>
        </w:rPr>
        <w:tab/>
      </w:r>
      <w:bookmarkStart w:id="3" w:name="_Hlk125027474"/>
      <w:r w:rsidRPr="00DB1164">
        <w:rPr>
          <w:rFonts w:ascii="Times New Roman" w:hAnsi="Times New Roman"/>
          <w:b/>
          <w:bCs/>
          <w:szCs w:val="20"/>
        </w:rPr>
        <w:t xml:space="preserve">Provide an estimate of the total annual cost burden to respondents or recordkeepers </w:t>
      </w:r>
    </w:p>
    <w:p w:rsidR="00AE072C" w:rsidRPr="00DB1164" w:rsidP="00AE072C" w14:paraId="30076B2C" w14:textId="77777777">
      <w:pPr>
        <w:widowControl/>
        <w:ind w:left="720"/>
        <w:rPr>
          <w:rFonts w:ascii="Times New Roman" w:hAnsi="Times New Roman"/>
          <w:b/>
          <w:bCs/>
          <w:szCs w:val="20"/>
        </w:rPr>
      </w:pPr>
      <w:r w:rsidRPr="00DB1164">
        <w:rPr>
          <w:rFonts w:ascii="Times New Roman" w:hAnsi="Times New Roman"/>
          <w:b/>
          <w:bCs/>
          <w:szCs w:val="20"/>
        </w:rPr>
        <w:t>resulting from the collection of information.  (Do not include the cost of any hour burden shown in Items 12 and 14).  </w:t>
      </w:r>
    </w:p>
    <w:p w:rsidR="00AE072C" w:rsidRPr="00DB1164" w:rsidP="00AE072C" w14:paraId="27A74343" w14:textId="77777777">
      <w:pPr>
        <w:widowControl/>
        <w:numPr>
          <w:ilvl w:val="0"/>
          <w:numId w:val="11"/>
        </w:numPr>
        <w:tabs>
          <w:tab w:val="clear" w:pos="720"/>
          <w:tab w:val="num" w:pos="1440"/>
        </w:tabs>
        <w:ind w:left="1440"/>
        <w:rPr>
          <w:rFonts w:ascii="Times New Roman" w:hAnsi="Times New Roman"/>
          <w:b/>
          <w:bCs/>
          <w:szCs w:val="20"/>
        </w:rPr>
      </w:pPr>
      <w:r w:rsidRPr="00DB1164">
        <w:rPr>
          <w:rFonts w:ascii="Times New Roman" w:hAnsi="Times New Roman"/>
          <w:b/>
          <w:bCs/>
          <w:szCs w:val="20"/>
        </w:rPr>
        <w:t>The cost estimate should be split into two components: (a) a total capital </w:t>
      </w:r>
    </w:p>
    <w:p w:rsidR="00AE072C" w:rsidRPr="00DB1164" w:rsidP="00AE072C" w14:paraId="56CC37BB" w14:textId="77777777">
      <w:pPr>
        <w:widowControl/>
        <w:ind w:left="1440"/>
        <w:rPr>
          <w:rFonts w:ascii="Times New Roman" w:hAnsi="Times New Roman"/>
          <w:b/>
          <w:bCs/>
          <w:szCs w:val="20"/>
        </w:rPr>
      </w:pPr>
      <w:r w:rsidRPr="00DB1164">
        <w:rPr>
          <w:rFonts w:ascii="Times New Roman" w:hAnsi="Times New Roman"/>
          <w:b/>
          <w:bCs/>
          <w:szCs w:val="20"/>
        </w:rPr>
        <w:t>and start up cost component (annualized over its expected useful life); and (b) a total operation and maintenance and purchase of service component.   </w:t>
      </w:r>
    </w:p>
    <w:p w:rsidR="00AE072C" w:rsidRPr="00DB1164" w:rsidP="00AE072C" w14:paraId="7382EB54" w14:textId="77777777">
      <w:pPr>
        <w:widowControl/>
        <w:ind w:left="1440"/>
        <w:rPr>
          <w:rFonts w:ascii="Times New Roman" w:hAnsi="Times New Roman"/>
          <w:b/>
          <w:bCs/>
          <w:szCs w:val="20"/>
        </w:rPr>
      </w:pPr>
      <w:r w:rsidRPr="00DB1164">
        <w:rPr>
          <w:rFonts w:ascii="Times New Roman" w:hAnsi="Times New Roman"/>
          <w:b/>
          <w:bCs/>
          <w:szCs w:val="20"/>
        </w:rPr>
        <w:t>The estimates should take in</w:t>
      </w:r>
      <w:r w:rsidRPr="00DB1164">
        <w:rPr>
          <w:rFonts w:ascii="Times New Roman" w:hAnsi="Times New Roman"/>
          <w:b/>
          <w:bCs/>
          <w:szCs w:val="20"/>
        </w:rPr>
        <w:t>to account costs associated with generating,  </w:t>
      </w:r>
    </w:p>
    <w:p w:rsidR="00AE072C" w:rsidRPr="00DB1164" w:rsidP="00AE072C" w14:paraId="008AF306" w14:textId="77777777">
      <w:pPr>
        <w:widowControl/>
        <w:ind w:left="1440"/>
        <w:rPr>
          <w:rFonts w:ascii="Times New Roman" w:hAnsi="Times New Roman"/>
          <w:b/>
          <w:bCs/>
          <w:szCs w:val="20"/>
        </w:rPr>
      </w:pPr>
      <w:r w:rsidRPr="00DB1164">
        <w:rPr>
          <w:rFonts w:ascii="Times New Roman" w:hAnsi="Times New Roman"/>
          <w:b/>
          <w:bCs/>
          <w:szCs w:val="20"/>
        </w:rPr>
        <w:t>maintaining, and disclosing or providing the information.  Include descriptions of methods used to estimate major cost factors including system and technology acquisition, expected useful life of capital equip</w:t>
      </w:r>
      <w:r w:rsidRPr="00DB1164">
        <w:rPr>
          <w:rFonts w:ascii="Times New Roman" w:hAnsi="Times New Roman"/>
          <w:b/>
          <w:bCs/>
          <w:szCs w:val="20"/>
        </w:rPr>
        <w:t>ment, the discount rate(s), and the time period over which costs will be incurred.  Capital and start-up costs include, among other items, preparations for collecting information such as purchasing computers and software; monitoring, sampling, drilling and</w:t>
      </w:r>
      <w:r w:rsidRPr="00DB1164">
        <w:rPr>
          <w:rFonts w:ascii="Times New Roman" w:hAnsi="Times New Roman"/>
          <w:b/>
          <w:bCs/>
          <w:szCs w:val="20"/>
        </w:rPr>
        <w:t xml:space="preserve"> testing equipment; and record storage facilities.  </w:t>
      </w:r>
    </w:p>
    <w:p w:rsidR="00AE072C" w:rsidRPr="00A37043" w:rsidP="00AE072C" w14:paraId="6D99EA3E" w14:textId="77777777">
      <w:pPr>
        <w:widowControl/>
        <w:numPr>
          <w:ilvl w:val="0"/>
          <w:numId w:val="12"/>
        </w:numPr>
        <w:tabs>
          <w:tab w:val="clear" w:pos="720"/>
          <w:tab w:val="num" w:pos="1440"/>
        </w:tabs>
        <w:ind w:left="1440"/>
        <w:rPr>
          <w:rFonts w:ascii="Times New Roman" w:hAnsi="Times New Roman"/>
          <w:b/>
          <w:bCs/>
          <w:szCs w:val="20"/>
        </w:rPr>
      </w:pPr>
      <w:r w:rsidRPr="00DB1164">
        <w:rPr>
          <w:rFonts w:ascii="Times New Roman" w:hAnsi="Times New Roman"/>
          <w:b/>
          <w:bCs/>
          <w:szCs w:val="20"/>
        </w:rPr>
        <w:t>If cost estimates are expected to vary widely, agencies should present ranges of cost burdens and explain the reasons for the variance.  The cost of purchasing or contracting out information collection s</w:t>
      </w:r>
      <w:r w:rsidRPr="00DB1164">
        <w:rPr>
          <w:rFonts w:ascii="Times New Roman" w:hAnsi="Times New Roman"/>
          <w:b/>
          <w:bCs/>
          <w:szCs w:val="20"/>
        </w:rPr>
        <w:t>ervices should be a part of this cost burden estimate.  In developing cost burden estimates, agencies may consult with a sample of respondents (fewer than 10), utilize the 60-day pre-OMB submission public comment process and use existing economic or regula</w:t>
      </w:r>
      <w:r w:rsidRPr="00DB1164">
        <w:rPr>
          <w:rFonts w:ascii="Times New Roman" w:hAnsi="Times New Roman"/>
          <w:b/>
          <w:bCs/>
          <w:szCs w:val="20"/>
        </w:rPr>
        <w:t>tory impact analysis associated with the rulemaking containing the information collection, as appropriate. </w:t>
      </w:r>
    </w:p>
    <w:p w:rsidR="00AE072C" w:rsidRPr="00DB1164" w:rsidP="00AE072C" w14:paraId="44BC4E27" w14:textId="77777777">
      <w:pPr>
        <w:widowControl/>
        <w:numPr>
          <w:ilvl w:val="0"/>
          <w:numId w:val="13"/>
        </w:numPr>
        <w:tabs>
          <w:tab w:val="clear" w:pos="720"/>
          <w:tab w:val="num" w:pos="1440"/>
        </w:tabs>
        <w:ind w:left="1440"/>
        <w:rPr>
          <w:rFonts w:ascii="Times New Roman" w:hAnsi="Times New Roman"/>
          <w:b/>
          <w:bCs/>
          <w:szCs w:val="20"/>
        </w:rPr>
      </w:pPr>
      <w:r w:rsidRPr="00DB1164">
        <w:rPr>
          <w:rFonts w:ascii="Times New Roman" w:hAnsi="Times New Roman"/>
          <w:b/>
          <w:bCs/>
          <w:szCs w:val="20"/>
        </w:rPr>
        <w:t xml:space="preserve">Generally, estimates should not include purchases of equipment or services, or portions thereof, made: (1) prior to October 1, 1995, (2) to achieve </w:t>
      </w:r>
      <w:r w:rsidRPr="00DB1164">
        <w:rPr>
          <w:rFonts w:ascii="Times New Roman" w:hAnsi="Times New Roman"/>
          <w:b/>
          <w:bCs/>
          <w:szCs w:val="20"/>
        </w:rPr>
        <w:t>regulatory compliance with requirements not associated with the information collection, (3) for reasons other than to provide information or keep records for the government, or (4) as part of customary and usual business or private practices. </w:t>
      </w:r>
    </w:p>
    <w:bookmarkEnd w:id="2"/>
    <w:bookmarkEnd w:id="3"/>
    <w:p w:rsidR="0010313A" w:rsidRPr="00704591" w:rsidP="00C74953" w14:paraId="1CB256BC" w14:textId="77777777">
      <w:pPr>
        <w:widowControl/>
        <w:ind w:left="720"/>
        <w:rPr>
          <w:rFonts w:ascii="Times New Roman" w:hAnsi="Times New Roman"/>
          <w:color w:val="000000" w:themeColor="text1"/>
        </w:rPr>
      </w:pPr>
    </w:p>
    <w:p w:rsidR="00DE6469" w:rsidP="00C74953" w14:paraId="00B638C0" w14:textId="15207B80">
      <w:pPr>
        <w:widowControl/>
        <w:ind w:left="720"/>
        <w:rPr>
          <w:rFonts w:ascii="Times New Roman" w:hAnsi="Times New Roman"/>
          <w:color w:val="000000" w:themeColor="text1"/>
        </w:rPr>
      </w:pPr>
      <w:r w:rsidRPr="00704591">
        <w:rPr>
          <w:rFonts w:ascii="Times New Roman" w:hAnsi="Times New Roman"/>
          <w:color w:val="000000" w:themeColor="text1"/>
        </w:rPr>
        <w:t>The cost of</w:t>
      </w:r>
      <w:r w:rsidRPr="00704591">
        <w:rPr>
          <w:rFonts w:ascii="Times New Roman" w:hAnsi="Times New Roman"/>
          <w:color w:val="000000" w:themeColor="text1"/>
        </w:rPr>
        <w:t xml:space="preserve"> </w:t>
      </w:r>
      <w:r w:rsidRPr="00EB62A1">
        <w:rPr>
          <w:rFonts w:ascii="Times New Roman" w:hAnsi="Times New Roman"/>
          <w:color w:val="000000" w:themeColor="text1"/>
        </w:rPr>
        <w:t xml:space="preserve">mailing the notices was based on the assumption that each notice would be seven pages for single-employer plans and six pages for multiemployer plans, with printing costs of 5 cents per page and postage of </w:t>
      </w:r>
      <w:r w:rsidR="00C97F52">
        <w:rPr>
          <w:rFonts w:ascii="Times New Roman" w:hAnsi="Times New Roman"/>
          <w:color w:val="000000" w:themeColor="text1"/>
        </w:rPr>
        <w:t xml:space="preserve">66 </w:t>
      </w:r>
      <w:r w:rsidRPr="00EB62A1">
        <w:rPr>
          <w:rFonts w:ascii="Times New Roman" w:hAnsi="Times New Roman"/>
          <w:color w:val="000000" w:themeColor="text1"/>
        </w:rPr>
        <w:t xml:space="preserve">cents resulting in an estimated </w:t>
      </w:r>
      <w:r w:rsidRPr="00EB62A1" w:rsidR="006D6258">
        <w:rPr>
          <w:rFonts w:ascii="Times New Roman" w:hAnsi="Times New Roman"/>
          <w:color w:val="000000" w:themeColor="text1"/>
        </w:rPr>
        <w:t>90</w:t>
      </w:r>
      <w:r w:rsidRPr="00EB62A1" w:rsidR="00C3175D">
        <w:rPr>
          <w:rFonts w:ascii="Times New Roman" w:hAnsi="Times New Roman"/>
          <w:color w:val="000000" w:themeColor="text1"/>
        </w:rPr>
        <w:t xml:space="preserve"> </w:t>
      </w:r>
      <w:r w:rsidRPr="00EB62A1">
        <w:rPr>
          <w:rFonts w:ascii="Times New Roman" w:hAnsi="Times New Roman"/>
          <w:color w:val="000000" w:themeColor="text1"/>
        </w:rPr>
        <w:t>cent cost p</w:t>
      </w:r>
      <w:r w:rsidRPr="00EB62A1">
        <w:rPr>
          <w:rFonts w:ascii="Times New Roman" w:hAnsi="Times New Roman"/>
          <w:color w:val="000000" w:themeColor="text1"/>
        </w:rPr>
        <w:t xml:space="preserve">er paper notice for single-employer plans and a </w:t>
      </w:r>
      <w:r w:rsidR="00FC13E4">
        <w:rPr>
          <w:rFonts w:ascii="Times New Roman" w:hAnsi="Times New Roman"/>
          <w:color w:val="000000" w:themeColor="text1"/>
        </w:rPr>
        <w:t xml:space="preserve">$1.01 </w:t>
      </w:r>
      <w:r w:rsidRPr="00EB62A1">
        <w:rPr>
          <w:rFonts w:ascii="Times New Roman" w:hAnsi="Times New Roman"/>
          <w:color w:val="000000" w:themeColor="text1"/>
        </w:rPr>
        <w:t xml:space="preserve">cost per paper notice for multiemployer plans.  It was further assumed that </w:t>
      </w:r>
      <w:r w:rsidR="00C97F52">
        <w:rPr>
          <w:rFonts w:ascii="Times New Roman" w:hAnsi="Times New Roman"/>
          <w:color w:val="000000" w:themeColor="text1"/>
        </w:rPr>
        <w:t>94.2</w:t>
      </w:r>
      <w:r w:rsidRPr="00EB62A1" w:rsidR="00C3175D">
        <w:rPr>
          <w:rFonts w:ascii="Times New Roman" w:hAnsi="Times New Roman"/>
          <w:color w:val="000000" w:themeColor="text1"/>
        </w:rPr>
        <w:t xml:space="preserve"> </w:t>
      </w:r>
      <w:r w:rsidRPr="00EB62A1">
        <w:rPr>
          <w:rFonts w:ascii="Times New Roman" w:hAnsi="Times New Roman"/>
          <w:color w:val="000000" w:themeColor="text1"/>
        </w:rPr>
        <w:t>percent of notices would be sent electronically.  The Department has not estimated any additional</w:t>
      </w:r>
      <w:r w:rsidRPr="00704591">
        <w:rPr>
          <w:rFonts w:ascii="Times New Roman" w:hAnsi="Times New Roman"/>
          <w:color w:val="000000" w:themeColor="text1"/>
        </w:rPr>
        <w:t xml:space="preserve"> burden for preparation or distribution of notices via electronic means, because the Department assumes that plans will utilize pre-existing electronic communications systems and e-mail lists for these purposes and the </w:t>
      </w:r>
      <w:r w:rsidRPr="00EB62A1">
        <w:rPr>
          <w:rFonts w:ascii="Times New Roman" w:hAnsi="Times New Roman"/>
          <w:color w:val="000000" w:themeColor="text1"/>
        </w:rPr>
        <w:t>process of preparation and distributi</w:t>
      </w:r>
      <w:r w:rsidRPr="00EB62A1">
        <w:rPr>
          <w:rFonts w:ascii="Times New Roman" w:hAnsi="Times New Roman"/>
          <w:color w:val="000000" w:themeColor="text1"/>
        </w:rPr>
        <w:t xml:space="preserve">on involves only a de minimis additional effort, e.g., a few computer key strokes or the equivalent.  This assumption will result in a total </w:t>
      </w:r>
      <w:r w:rsidRPr="00EB62A1" w:rsidR="008404E8">
        <w:rPr>
          <w:rFonts w:ascii="Times New Roman" w:hAnsi="Times New Roman"/>
          <w:color w:val="000000" w:themeColor="text1"/>
        </w:rPr>
        <w:t xml:space="preserve">of </w:t>
      </w:r>
      <w:r w:rsidRPr="008F2491" w:rsidR="008F2491">
        <w:rPr>
          <w:rFonts w:ascii="Times New Roman" w:hAnsi="Times New Roman"/>
          <w:color w:val="000000" w:themeColor="text1"/>
        </w:rPr>
        <w:t>32,824,395</w:t>
      </w:r>
      <w:r w:rsidR="00970AC4">
        <w:rPr>
          <w:rFonts w:ascii="Times New Roman" w:hAnsi="Times New Roman"/>
          <w:color w:val="000000" w:themeColor="text1"/>
        </w:rPr>
        <w:t xml:space="preserve"> </w:t>
      </w:r>
      <w:r w:rsidRPr="00EB62A1">
        <w:rPr>
          <w:rFonts w:ascii="Times New Roman" w:hAnsi="Times New Roman"/>
          <w:color w:val="000000" w:themeColor="text1"/>
        </w:rPr>
        <w:t xml:space="preserve">notices being sent electronically by multiemployer and single-employer plans.  Single-employer plans </w:t>
      </w:r>
      <w:r w:rsidRPr="00EB62A1">
        <w:rPr>
          <w:rFonts w:ascii="Times New Roman" w:hAnsi="Times New Roman"/>
          <w:color w:val="000000" w:themeColor="text1"/>
        </w:rPr>
        <w:t xml:space="preserve">will mail out </w:t>
      </w:r>
      <w:r w:rsidRPr="008F2491" w:rsidR="008F2491">
        <w:rPr>
          <w:rFonts w:ascii="Times New Roman" w:hAnsi="Times New Roman"/>
          <w:color w:val="000000" w:themeColor="text1"/>
        </w:rPr>
        <w:t>1,377,784</w:t>
      </w:r>
      <w:r w:rsidR="00970AC4">
        <w:rPr>
          <w:rFonts w:ascii="Times New Roman" w:hAnsi="Times New Roman"/>
          <w:color w:val="000000" w:themeColor="text1"/>
        </w:rPr>
        <w:t xml:space="preserve"> </w:t>
      </w:r>
      <w:r w:rsidRPr="00EB62A1">
        <w:rPr>
          <w:rFonts w:ascii="Times New Roman" w:hAnsi="Times New Roman"/>
          <w:color w:val="000000" w:themeColor="text1"/>
        </w:rPr>
        <w:t xml:space="preserve">paper notices and </w:t>
      </w:r>
      <w:r w:rsidRPr="00EB62A1">
        <w:rPr>
          <w:rFonts w:ascii="Times New Roman" w:hAnsi="Times New Roman"/>
          <w:color w:val="000000" w:themeColor="text1"/>
        </w:rPr>
        <w:t xml:space="preserve">multiemployer plans will mail out </w:t>
      </w:r>
      <w:r w:rsidRPr="008F2491" w:rsidR="008F2491">
        <w:rPr>
          <w:rFonts w:ascii="Times New Roman" w:hAnsi="Times New Roman"/>
          <w:color w:val="000000" w:themeColor="text1"/>
        </w:rPr>
        <w:t>643,251</w:t>
      </w:r>
      <w:r w:rsidR="008F2491">
        <w:rPr>
          <w:rFonts w:ascii="Times New Roman" w:hAnsi="Times New Roman"/>
          <w:color w:val="000000" w:themeColor="text1"/>
        </w:rPr>
        <w:t xml:space="preserve"> </w:t>
      </w:r>
      <w:r w:rsidRPr="00EB62A1">
        <w:rPr>
          <w:rFonts w:ascii="Times New Roman" w:hAnsi="Times New Roman"/>
          <w:color w:val="000000" w:themeColor="text1"/>
        </w:rPr>
        <w:t xml:space="preserve">notices.  Total annual paper mailing costs are estimated to be </w:t>
      </w:r>
      <w:r w:rsidRPr="008F2491" w:rsidR="008F2491">
        <w:rPr>
          <w:rFonts w:ascii="Times New Roman" w:hAnsi="Times New Roman"/>
          <w:color w:val="000000" w:themeColor="text1"/>
        </w:rPr>
        <w:t>$2,009,08</w:t>
      </w:r>
      <w:r w:rsidR="008F2491">
        <w:rPr>
          <w:rFonts w:ascii="Times New Roman" w:hAnsi="Times New Roman"/>
          <w:color w:val="000000" w:themeColor="text1"/>
        </w:rPr>
        <w:t>3</w:t>
      </w:r>
      <w:r w:rsidRPr="00EB62A1">
        <w:rPr>
          <w:rFonts w:ascii="Times New Roman" w:hAnsi="Times New Roman"/>
          <w:color w:val="000000" w:themeColor="text1"/>
        </w:rPr>
        <w:t>.</w:t>
      </w:r>
    </w:p>
    <w:p w:rsidR="008404E8" w:rsidP="00C74953" w14:paraId="168154EE" w14:textId="77777777">
      <w:pPr>
        <w:widowControl/>
        <w:shd w:val="clear" w:color="auto" w:fill="FFFFFF"/>
        <w:ind w:left="720"/>
        <w:rPr>
          <w:rFonts w:ascii="Times New Roman" w:hAnsi="Times New Roman"/>
          <w:b/>
          <w:color w:val="000000" w:themeColor="text1"/>
        </w:rPr>
      </w:pPr>
    </w:p>
    <w:p w:rsidR="007E77B4" w:rsidRPr="00704591" w:rsidP="00C74953" w14:paraId="7AA3F065" w14:textId="76A610B5">
      <w:pPr>
        <w:widowControl/>
        <w:shd w:val="clear" w:color="auto" w:fill="FFFFFF"/>
        <w:ind w:left="720"/>
        <w:rPr>
          <w:rFonts w:ascii="Times New Roman" w:hAnsi="Times New Roman"/>
          <w:bCs/>
          <w:color w:val="000000" w:themeColor="text1"/>
        </w:rPr>
      </w:pPr>
      <w:r>
        <w:rPr>
          <w:rFonts w:ascii="Times New Roman" w:hAnsi="Times New Roman"/>
          <w:b/>
          <w:color w:val="000000" w:themeColor="text1"/>
        </w:rPr>
        <w:t xml:space="preserve">2012 </w:t>
      </w:r>
      <w:r w:rsidRPr="004C20CC" w:rsidR="00A70FD0">
        <w:rPr>
          <w:rFonts w:ascii="Times New Roman" w:hAnsi="Times New Roman"/>
          <w:b/>
          <w:bCs/>
        </w:rPr>
        <w:t>Segment Rate Stabilization</w:t>
      </w:r>
      <w:r w:rsidR="004C20CC">
        <w:t xml:space="preserve"> </w:t>
      </w:r>
      <w:r w:rsidRPr="00704591">
        <w:rPr>
          <w:rFonts w:ascii="Times New Roman" w:hAnsi="Times New Roman"/>
          <w:b/>
          <w:color w:val="000000" w:themeColor="text1"/>
        </w:rPr>
        <w:t xml:space="preserve">Amendment:  </w:t>
      </w:r>
      <w:r w:rsidRPr="00704591">
        <w:rPr>
          <w:rFonts w:ascii="Times New Roman" w:hAnsi="Times New Roman"/>
          <w:color w:val="000000" w:themeColor="text1"/>
        </w:rPr>
        <w:t>The amendments to ERISA by MAP-21 affect only single</w:t>
      </w:r>
      <w:r w:rsidRPr="00704591">
        <w:rPr>
          <w:rFonts w:ascii="Times New Roman" w:hAnsi="Times New Roman"/>
          <w:color w:val="000000" w:themeColor="text1"/>
        </w:rPr>
        <w:t xml:space="preserve"> employer defined benefits plans with more than 50 participants.  </w:t>
      </w:r>
      <w:r w:rsidRPr="00704591">
        <w:rPr>
          <w:rFonts w:ascii="Times New Roman" w:hAnsi="Times New Roman"/>
          <w:bCs/>
          <w:color w:val="000000" w:themeColor="text1"/>
        </w:rPr>
        <w:t xml:space="preserve">The </w:t>
      </w:r>
      <w:r w:rsidR="00846333">
        <w:rPr>
          <w:rFonts w:ascii="Times New Roman" w:hAnsi="Times New Roman"/>
          <w:bCs/>
          <w:color w:val="000000" w:themeColor="text1"/>
        </w:rPr>
        <w:t>2020</w:t>
      </w:r>
      <w:r w:rsidRPr="00704591" w:rsidR="00846333">
        <w:rPr>
          <w:rFonts w:ascii="Times New Roman" w:hAnsi="Times New Roman"/>
          <w:bCs/>
          <w:color w:val="000000" w:themeColor="text1"/>
        </w:rPr>
        <w:t xml:space="preserve"> </w:t>
      </w:r>
      <w:r w:rsidRPr="00704591">
        <w:rPr>
          <w:rFonts w:ascii="Times New Roman" w:hAnsi="Times New Roman"/>
          <w:bCs/>
          <w:color w:val="000000" w:themeColor="text1"/>
        </w:rPr>
        <w:t>PBGC Databook</w:t>
      </w:r>
      <w:r>
        <w:rPr>
          <w:rStyle w:val="FootnoteReference"/>
          <w:rFonts w:ascii="Times New Roman" w:hAnsi="Times New Roman"/>
          <w:bCs/>
          <w:color w:val="000000" w:themeColor="text1"/>
          <w:vertAlign w:val="superscript"/>
        </w:rPr>
        <w:footnoteReference w:id="8"/>
      </w:r>
      <w:r w:rsidRPr="00704591">
        <w:rPr>
          <w:rFonts w:ascii="Times New Roman" w:hAnsi="Times New Roman"/>
          <w:bCs/>
          <w:color w:val="000000" w:themeColor="text1"/>
        </w:rPr>
        <w:t xml:space="preserve"> reports that </w:t>
      </w:r>
      <w:r w:rsidRPr="00C0187D">
        <w:rPr>
          <w:rFonts w:ascii="Times New Roman" w:hAnsi="Times New Roman"/>
          <w:bCs/>
          <w:color w:val="000000" w:themeColor="text1"/>
        </w:rPr>
        <w:t xml:space="preserve">there are </w:t>
      </w:r>
      <w:r w:rsidR="00846333">
        <w:rPr>
          <w:rFonts w:ascii="Times New Roman" w:hAnsi="Times New Roman"/>
          <w:bCs/>
          <w:color w:val="000000" w:themeColor="text1"/>
        </w:rPr>
        <w:t>23,477</w:t>
      </w:r>
      <w:r w:rsidRPr="00C0187D">
        <w:rPr>
          <w:rFonts w:ascii="Times New Roman" w:hAnsi="Times New Roman"/>
          <w:bCs/>
          <w:color w:val="000000" w:themeColor="text1"/>
        </w:rPr>
        <w:t xml:space="preserve"> single-employer defined benefit plans covering </w:t>
      </w:r>
      <w:r w:rsidRPr="00C0187D" w:rsidR="006314E7">
        <w:rPr>
          <w:rFonts w:ascii="Times New Roman" w:hAnsi="Times New Roman"/>
          <w:bCs/>
          <w:color w:val="000000" w:themeColor="text1"/>
        </w:rPr>
        <w:t xml:space="preserve">approximately </w:t>
      </w:r>
      <w:r w:rsidRPr="00C0187D" w:rsidR="00FC3444">
        <w:rPr>
          <w:rFonts w:ascii="Times New Roman" w:hAnsi="Times New Roman"/>
          <w:bCs/>
          <w:color w:val="000000" w:themeColor="text1"/>
        </w:rPr>
        <w:t>2</w:t>
      </w:r>
      <w:r w:rsidR="00846333">
        <w:rPr>
          <w:rFonts w:ascii="Times New Roman" w:hAnsi="Times New Roman"/>
          <w:bCs/>
          <w:color w:val="000000" w:themeColor="text1"/>
        </w:rPr>
        <w:t>3</w:t>
      </w:r>
      <w:r w:rsidRPr="00C0187D" w:rsidR="00FC3444">
        <w:rPr>
          <w:rFonts w:ascii="Times New Roman" w:hAnsi="Times New Roman"/>
          <w:bCs/>
          <w:color w:val="000000" w:themeColor="text1"/>
        </w:rPr>
        <w:t>,</w:t>
      </w:r>
      <w:r w:rsidR="00846333">
        <w:rPr>
          <w:rFonts w:ascii="Times New Roman" w:hAnsi="Times New Roman"/>
          <w:bCs/>
          <w:color w:val="000000" w:themeColor="text1"/>
        </w:rPr>
        <w:t>7</w:t>
      </w:r>
      <w:r w:rsidRPr="00C0187D" w:rsidR="00FC3444">
        <w:rPr>
          <w:rFonts w:ascii="Times New Roman" w:hAnsi="Times New Roman"/>
          <w:bCs/>
          <w:color w:val="000000" w:themeColor="text1"/>
        </w:rPr>
        <w:t>00,000</w:t>
      </w:r>
      <w:r w:rsidRPr="00C0187D">
        <w:rPr>
          <w:rFonts w:ascii="Times New Roman" w:hAnsi="Times New Roman"/>
          <w:bCs/>
          <w:color w:val="000000" w:themeColor="text1"/>
        </w:rPr>
        <w:t xml:space="preserve"> p</w:t>
      </w:r>
      <w:r w:rsidRPr="00704591">
        <w:rPr>
          <w:rFonts w:ascii="Times New Roman" w:hAnsi="Times New Roman"/>
          <w:bCs/>
          <w:color w:val="000000" w:themeColor="text1"/>
        </w:rPr>
        <w:t xml:space="preserve">articipants and beneficiaries.  The PBGC </w:t>
      </w:r>
      <w:r w:rsidRPr="00704591" w:rsidR="008754AB">
        <w:rPr>
          <w:rFonts w:ascii="Times New Roman" w:hAnsi="Times New Roman"/>
          <w:bCs/>
          <w:color w:val="000000" w:themeColor="text1"/>
        </w:rPr>
        <w:t>D</w:t>
      </w:r>
      <w:r w:rsidRPr="00704591">
        <w:rPr>
          <w:rFonts w:ascii="Times New Roman" w:hAnsi="Times New Roman"/>
          <w:bCs/>
          <w:color w:val="000000" w:themeColor="text1"/>
        </w:rPr>
        <w:t xml:space="preserve">atabook does not </w:t>
      </w:r>
      <w:r w:rsidRPr="00C0187D">
        <w:rPr>
          <w:rFonts w:ascii="Times New Roman" w:hAnsi="Times New Roman"/>
          <w:bCs/>
          <w:color w:val="000000" w:themeColor="text1"/>
        </w:rPr>
        <w:t>include a breakdown of plans by plan size</w:t>
      </w:r>
      <w:r w:rsidRPr="00C0187D" w:rsidR="00674BC3">
        <w:rPr>
          <w:rFonts w:ascii="Times New Roman" w:hAnsi="Times New Roman"/>
          <w:bCs/>
          <w:color w:val="000000" w:themeColor="text1"/>
        </w:rPr>
        <w:t xml:space="preserve">.  </w:t>
      </w:r>
      <w:r w:rsidRPr="00C0187D">
        <w:rPr>
          <w:rFonts w:ascii="Times New Roman" w:hAnsi="Times New Roman"/>
          <w:bCs/>
          <w:color w:val="000000" w:themeColor="text1"/>
        </w:rPr>
        <w:t>Therefore, the Department used data from the 20</w:t>
      </w:r>
      <w:r w:rsidR="0016215F">
        <w:rPr>
          <w:rFonts w:ascii="Times New Roman" w:hAnsi="Times New Roman"/>
          <w:bCs/>
          <w:color w:val="000000" w:themeColor="text1"/>
        </w:rPr>
        <w:t>20</w:t>
      </w:r>
      <w:r w:rsidRPr="00C0187D">
        <w:rPr>
          <w:rFonts w:ascii="Times New Roman" w:hAnsi="Times New Roman"/>
          <w:bCs/>
          <w:color w:val="000000" w:themeColor="text1"/>
        </w:rPr>
        <w:t xml:space="preserve"> Form 5500 to estimate the percent of plans with 50 or more participants and participants and beneficiar</w:t>
      </w:r>
      <w:r w:rsidRPr="00C0187D">
        <w:rPr>
          <w:rFonts w:ascii="Times New Roman" w:hAnsi="Times New Roman"/>
          <w:bCs/>
          <w:color w:val="000000" w:themeColor="text1"/>
        </w:rPr>
        <w:t xml:space="preserve">ies covered by such plans.  These percentages were then applied to the PBGC </w:t>
      </w:r>
      <w:r w:rsidRPr="004B0D5D">
        <w:rPr>
          <w:rFonts w:ascii="Times New Roman" w:hAnsi="Times New Roman"/>
          <w:bCs/>
          <w:color w:val="000000" w:themeColor="text1"/>
        </w:rPr>
        <w:t xml:space="preserve">data to estimate that </w:t>
      </w:r>
      <w:r w:rsidRPr="004B0D5D" w:rsidR="00F94793">
        <w:rPr>
          <w:rFonts w:ascii="Times New Roman" w:hAnsi="Times New Roman"/>
          <w:bCs/>
          <w:color w:val="000000" w:themeColor="text1"/>
        </w:rPr>
        <w:t>7,3</w:t>
      </w:r>
      <w:r w:rsidRPr="006009CE" w:rsidR="000F736E">
        <w:rPr>
          <w:rFonts w:ascii="Times New Roman" w:hAnsi="Times New Roman"/>
          <w:bCs/>
          <w:color w:val="000000" w:themeColor="text1"/>
        </w:rPr>
        <w:t>63</w:t>
      </w:r>
      <w:r w:rsidRPr="004B0D5D" w:rsidR="00F94793">
        <w:rPr>
          <w:rFonts w:ascii="Times New Roman" w:hAnsi="Times New Roman"/>
          <w:bCs/>
          <w:color w:val="000000" w:themeColor="text1"/>
        </w:rPr>
        <w:t xml:space="preserve"> </w:t>
      </w:r>
      <w:r w:rsidRPr="004B0D5D">
        <w:rPr>
          <w:rFonts w:ascii="Times New Roman" w:hAnsi="Times New Roman"/>
          <w:bCs/>
          <w:color w:val="000000" w:themeColor="text1"/>
        </w:rPr>
        <w:t xml:space="preserve">plans with 50 or more participants covering a total of </w:t>
      </w:r>
      <w:r w:rsidRPr="004B0D5D" w:rsidR="00F94793">
        <w:rPr>
          <w:rFonts w:ascii="Times New Roman" w:hAnsi="Times New Roman"/>
          <w:bCs/>
          <w:color w:val="000000" w:themeColor="text1"/>
        </w:rPr>
        <w:t>23,5</w:t>
      </w:r>
      <w:r w:rsidRPr="006009CE" w:rsidR="000F736E">
        <w:rPr>
          <w:rFonts w:ascii="Times New Roman" w:hAnsi="Times New Roman"/>
          <w:bCs/>
          <w:color w:val="000000" w:themeColor="text1"/>
        </w:rPr>
        <w:t>55</w:t>
      </w:r>
      <w:r w:rsidRPr="004B0D5D" w:rsidR="00F94793">
        <w:rPr>
          <w:rFonts w:ascii="Times New Roman" w:hAnsi="Times New Roman"/>
          <w:bCs/>
          <w:color w:val="000000" w:themeColor="text1"/>
        </w:rPr>
        <w:t>,</w:t>
      </w:r>
      <w:r w:rsidRPr="006009CE" w:rsidR="000F736E">
        <w:rPr>
          <w:rFonts w:ascii="Times New Roman" w:hAnsi="Times New Roman"/>
          <w:bCs/>
          <w:color w:val="000000" w:themeColor="text1"/>
        </w:rPr>
        <w:t>639</w:t>
      </w:r>
      <w:r w:rsidRPr="004B0D5D" w:rsidR="00F94793">
        <w:rPr>
          <w:rFonts w:ascii="Times New Roman" w:hAnsi="Times New Roman"/>
          <w:bCs/>
          <w:color w:val="000000" w:themeColor="text1"/>
        </w:rPr>
        <w:t xml:space="preserve"> </w:t>
      </w:r>
      <w:r w:rsidRPr="004B0D5D">
        <w:rPr>
          <w:rFonts w:ascii="Times New Roman" w:hAnsi="Times New Roman"/>
          <w:bCs/>
          <w:color w:val="000000" w:themeColor="text1"/>
        </w:rPr>
        <w:t xml:space="preserve">participants are subject to the MAP-21 disclosure requirements.  Based on </w:t>
      </w:r>
      <w:r w:rsidRPr="004B0D5D">
        <w:rPr>
          <w:rFonts w:ascii="Times New Roman" w:hAnsi="Times New Roman"/>
          <w:bCs/>
          <w:color w:val="000000" w:themeColor="text1"/>
        </w:rPr>
        <w:t>conversation with industry experts, the Department expects that the calculations necessary to prepare the MAP-21 supplement to the annual funding notice will be performed by third-party service providers</w:t>
      </w:r>
      <w:r w:rsidRPr="00704591">
        <w:rPr>
          <w:rFonts w:ascii="Times New Roman" w:hAnsi="Times New Roman"/>
          <w:bCs/>
          <w:color w:val="000000" w:themeColor="text1"/>
        </w:rPr>
        <w:t>, primarily actuaries, at an average cost of $</w:t>
      </w:r>
      <w:r w:rsidRPr="00FC3444">
        <w:rPr>
          <w:rFonts w:ascii="Times New Roman" w:hAnsi="Times New Roman"/>
          <w:bCs/>
          <w:color w:val="000000" w:themeColor="text1"/>
        </w:rPr>
        <w:t>500</w:t>
      </w:r>
      <w:r w:rsidRPr="00704591">
        <w:rPr>
          <w:rFonts w:ascii="Times New Roman" w:hAnsi="Times New Roman"/>
          <w:bCs/>
          <w:color w:val="000000" w:themeColor="text1"/>
        </w:rPr>
        <w:t xml:space="preserve"> per</w:t>
      </w:r>
      <w:r w:rsidRPr="00704591">
        <w:rPr>
          <w:rFonts w:ascii="Times New Roman" w:hAnsi="Times New Roman"/>
          <w:bCs/>
          <w:color w:val="000000" w:themeColor="text1"/>
        </w:rPr>
        <w:t xml:space="preserve"> respondent.</w:t>
      </w:r>
      <w:r>
        <w:rPr>
          <w:rStyle w:val="FootnoteReference"/>
          <w:rFonts w:ascii="Times New Roman" w:hAnsi="Times New Roman"/>
          <w:bCs/>
          <w:color w:val="000000" w:themeColor="text1"/>
          <w:vertAlign w:val="superscript"/>
        </w:rPr>
        <w:footnoteReference w:id="9"/>
      </w:r>
      <w:r w:rsidRPr="00704591">
        <w:rPr>
          <w:rFonts w:ascii="Times New Roman" w:hAnsi="Times New Roman"/>
          <w:bCs/>
          <w:color w:val="000000" w:themeColor="text1"/>
        </w:rPr>
        <w:t xml:space="preserve"> The Department estimates that </w:t>
      </w:r>
      <w:r w:rsidRPr="00C0187D">
        <w:rPr>
          <w:rFonts w:ascii="Times New Roman" w:hAnsi="Times New Roman"/>
          <w:bCs/>
          <w:color w:val="000000" w:themeColor="text1"/>
        </w:rPr>
        <w:t xml:space="preserve">the </w:t>
      </w:r>
      <w:r w:rsidR="00F94793">
        <w:rPr>
          <w:rFonts w:ascii="Times New Roman" w:hAnsi="Times New Roman"/>
          <w:bCs/>
          <w:color w:val="000000" w:themeColor="text1"/>
        </w:rPr>
        <w:t xml:space="preserve">5.8 </w:t>
      </w:r>
      <w:r w:rsidRPr="00C0187D">
        <w:rPr>
          <w:rFonts w:ascii="Times New Roman" w:hAnsi="Times New Roman"/>
          <w:bCs/>
          <w:color w:val="000000" w:themeColor="text1"/>
        </w:rPr>
        <w:t>percent of plans that mail the annual funding notice will incur an incremental cost of five cents per notice to mail the one-page MAP-21 supplement with the notice.</w:t>
      </w:r>
    </w:p>
    <w:p w:rsidR="007E77B4" w:rsidRPr="00704591" w:rsidP="00C74953" w14:paraId="7E4A5866" w14:textId="77777777">
      <w:pPr>
        <w:widowControl/>
        <w:shd w:val="clear" w:color="auto" w:fill="FFFFFF"/>
        <w:ind w:left="720"/>
        <w:rPr>
          <w:rFonts w:ascii="Times New Roman" w:hAnsi="Times New Roman"/>
          <w:bCs/>
          <w:color w:val="000000" w:themeColor="text1"/>
        </w:rPr>
      </w:pPr>
    </w:p>
    <w:p w:rsidR="007E77B4" w:rsidRPr="00704591" w:rsidP="00C74953" w14:paraId="052E3379" w14:textId="43C2041E">
      <w:pPr>
        <w:widowControl/>
        <w:shd w:val="clear" w:color="auto" w:fill="FFFFFF"/>
        <w:ind w:left="720"/>
        <w:rPr>
          <w:rFonts w:ascii="Times New Roman" w:hAnsi="Times New Roman"/>
          <w:bCs/>
          <w:color w:val="000000" w:themeColor="text1"/>
        </w:rPr>
      </w:pPr>
      <w:r w:rsidRPr="00704591">
        <w:rPr>
          <w:rFonts w:ascii="Times New Roman" w:hAnsi="Times New Roman"/>
          <w:bCs/>
          <w:color w:val="000000" w:themeColor="text1"/>
        </w:rPr>
        <w:t xml:space="preserve">Therefore, the </w:t>
      </w:r>
      <w:r w:rsidRPr="00C0187D">
        <w:rPr>
          <w:rFonts w:ascii="Times New Roman" w:hAnsi="Times New Roman"/>
          <w:bCs/>
          <w:color w:val="000000" w:themeColor="text1"/>
        </w:rPr>
        <w:t>Department estimates t</w:t>
      </w:r>
      <w:r w:rsidRPr="00C0187D">
        <w:rPr>
          <w:rFonts w:ascii="Times New Roman" w:hAnsi="Times New Roman"/>
          <w:bCs/>
          <w:color w:val="000000" w:themeColor="text1"/>
        </w:rPr>
        <w:t xml:space="preserve">hat the aggregate cost burden associated with this revision to the information collection is </w:t>
      </w:r>
      <w:r w:rsidRPr="009A75DF" w:rsidR="009A75DF">
        <w:rPr>
          <w:rFonts w:ascii="Times New Roman" w:hAnsi="Times New Roman"/>
          <w:bCs/>
          <w:color w:val="000000" w:themeColor="text1"/>
        </w:rPr>
        <w:t>$3,749,231</w:t>
      </w:r>
      <w:r w:rsidR="009A75DF">
        <w:rPr>
          <w:rFonts w:ascii="Times New Roman" w:hAnsi="Times New Roman"/>
          <w:bCs/>
          <w:color w:val="000000" w:themeColor="text1"/>
        </w:rPr>
        <w:t xml:space="preserve"> </w:t>
      </w:r>
      <w:r w:rsidRPr="00C0187D">
        <w:rPr>
          <w:rFonts w:ascii="Times New Roman" w:hAnsi="Times New Roman"/>
          <w:bCs/>
          <w:color w:val="000000" w:themeColor="text1"/>
        </w:rPr>
        <w:t xml:space="preserve">including </w:t>
      </w:r>
      <w:r w:rsidRPr="00F94793" w:rsidR="00F94793">
        <w:rPr>
          <w:rFonts w:ascii="Times New Roman" w:hAnsi="Times New Roman"/>
          <w:bCs/>
          <w:color w:val="000000" w:themeColor="text1"/>
        </w:rPr>
        <w:t>$3,68</w:t>
      </w:r>
      <w:r w:rsidR="009A75DF">
        <w:rPr>
          <w:rFonts w:ascii="Times New Roman" w:hAnsi="Times New Roman"/>
          <w:bCs/>
          <w:color w:val="000000" w:themeColor="text1"/>
        </w:rPr>
        <w:t>1</w:t>
      </w:r>
      <w:r w:rsidRPr="00F94793" w:rsidR="00F94793">
        <w:rPr>
          <w:rFonts w:ascii="Times New Roman" w:hAnsi="Times New Roman"/>
          <w:bCs/>
          <w:color w:val="000000" w:themeColor="text1"/>
        </w:rPr>
        <w:t>,</w:t>
      </w:r>
      <w:r w:rsidR="009A75DF">
        <w:rPr>
          <w:rFonts w:ascii="Times New Roman" w:hAnsi="Times New Roman"/>
          <w:bCs/>
          <w:color w:val="000000" w:themeColor="text1"/>
        </w:rPr>
        <w:t>5</w:t>
      </w:r>
      <w:r w:rsidR="006A64F5">
        <w:rPr>
          <w:rFonts w:ascii="Times New Roman" w:hAnsi="Times New Roman"/>
          <w:bCs/>
          <w:color w:val="000000" w:themeColor="text1"/>
        </w:rPr>
        <w:t>00</w:t>
      </w:r>
      <w:r w:rsidRPr="00F94793" w:rsidR="00F94793">
        <w:rPr>
          <w:rFonts w:ascii="Times New Roman" w:hAnsi="Times New Roman"/>
          <w:bCs/>
          <w:color w:val="000000" w:themeColor="text1"/>
        </w:rPr>
        <w:t xml:space="preserve"> </w:t>
      </w:r>
      <w:r w:rsidRPr="00C0187D">
        <w:rPr>
          <w:rFonts w:ascii="Times New Roman" w:hAnsi="Times New Roman"/>
          <w:bCs/>
          <w:color w:val="000000" w:themeColor="text1"/>
        </w:rPr>
        <w:t>to prepare the MAP-21 supplement ($</w:t>
      </w:r>
      <w:r w:rsidRPr="00F41C1C">
        <w:rPr>
          <w:rFonts w:ascii="Times New Roman" w:hAnsi="Times New Roman"/>
          <w:bCs/>
          <w:color w:val="000000" w:themeColor="text1"/>
        </w:rPr>
        <w:t xml:space="preserve">500 x </w:t>
      </w:r>
      <w:r w:rsidRPr="00F41C1C" w:rsidR="00F94793">
        <w:rPr>
          <w:rFonts w:ascii="Times New Roman" w:hAnsi="Times New Roman"/>
          <w:bCs/>
          <w:color w:val="000000" w:themeColor="text1"/>
        </w:rPr>
        <w:t>7,3</w:t>
      </w:r>
      <w:r w:rsidRPr="00F41C1C" w:rsidR="001A2C94">
        <w:rPr>
          <w:rFonts w:ascii="Times New Roman" w:hAnsi="Times New Roman"/>
          <w:bCs/>
          <w:color w:val="000000" w:themeColor="text1"/>
        </w:rPr>
        <w:t>6</w:t>
      </w:r>
      <w:r w:rsidRPr="00F41C1C" w:rsidR="009A75DF">
        <w:rPr>
          <w:rFonts w:ascii="Times New Roman" w:hAnsi="Times New Roman"/>
          <w:bCs/>
          <w:color w:val="000000" w:themeColor="text1"/>
        </w:rPr>
        <w:t>3</w:t>
      </w:r>
      <w:r w:rsidRPr="00F41C1C" w:rsidR="00F94793">
        <w:rPr>
          <w:rFonts w:ascii="Times New Roman" w:hAnsi="Times New Roman"/>
          <w:bCs/>
          <w:color w:val="000000" w:themeColor="text1"/>
        </w:rPr>
        <w:t xml:space="preserve"> </w:t>
      </w:r>
      <w:r w:rsidRPr="00F41C1C">
        <w:rPr>
          <w:rFonts w:ascii="Times New Roman" w:hAnsi="Times New Roman"/>
          <w:bCs/>
          <w:color w:val="000000" w:themeColor="text1"/>
        </w:rPr>
        <w:t xml:space="preserve">respondents), and </w:t>
      </w:r>
      <w:r w:rsidRPr="00F41C1C" w:rsidR="00F94793">
        <w:rPr>
          <w:rFonts w:ascii="Times New Roman" w:hAnsi="Times New Roman"/>
          <w:bCs/>
          <w:color w:val="000000" w:themeColor="text1"/>
        </w:rPr>
        <w:t>$6</w:t>
      </w:r>
      <w:r w:rsidRPr="00F41C1C" w:rsidR="009A75DF">
        <w:rPr>
          <w:rFonts w:ascii="Times New Roman" w:hAnsi="Times New Roman"/>
          <w:bCs/>
          <w:color w:val="000000" w:themeColor="text1"/>
        </w:rPr>
        <w:t>7</w:t>
      </w:r>
      <w:r w:rsidRPr="00F41C1C" w:rsidR="00F94793">
        <w:rPr>
          <w:rFonts w:ascii="Times New Roman" w:hAnsi="Times New Roman"/>
          <w:bCs/>
          <w:color w:val="000000" w:themeColor="text1"/>
        </w:rPr>
        <w:t>,</w:t>
      </w:r>
      <w:r w:rsidRPr="00F41C1C" w:rsidR="009A75DF">
        <w:rPr>
          <w:rFonts w:ascii="Times New Roman" w:hAnsi="Times New Roman"/>
          <w:bCs/>
          <w:color w:val="000000" w:themeColor="text1"/>
        </w:rPr>
        <w:t>731</w:t>
      </w:r>
      <w:r w:rsidRPr="00F41C1C" w:rsidR="00F94793">
        <w:rPr>
          <w:rFonts w:ascii="Times New Roman" w:hAnsi="Times New Roman"/>
          <w:bCs/>
          <w:color w:val="000000" w:themeColor="text1"/>
        </w:rPr>
        <w:t xml:space="preserve"> </w:t>
      </w:r>
      <w:r w:rsidRPr="00F41C1C">
        <w:rPr>
          <w:rFonts w:ascii="Times New Roman" w:hAnsi="Times New Roman"/>
          <w:bCs/>
          <w:color w:val="000000" w:themeColor="text1"/>
        </w:rPr>
        <w:t xml:space="preserve">of additional mailing cost to distribute the supplement </w:t>
      </w:r>
      <w:r w:rsidRPr="00F41C1C" w:rsidR="006227E4">
        <w:rPr>
          <w:rFonts w:ascii="Times New Roman" w:hAnsi="Times New Roman"/>
          <w:bCs/>
          <w:color w:val="000000" w:themeColor="text1"/>
        </w:rPr>
        <w:t>(</w:t>
      </w:r>
      <w:r w:rsidRPr="00F41C1C" w:rsidR="009A75DF">
        <w:rPr>
          <w:rFonts w:ascii="Times New Roman" w:hAnsi="Times New Roman"/>
          <w:bCs/>
          <w:color w:val="000000" w:themeColor="text1"/>
        </w:rPr>
        <w:t xml:space="preserve">23,355,639 </w:t>
      </w:r>
      <w:r w:rsidRPr="00F41C1C">
        <w:rPr>
          <w:rFonts w:ascii="Times New Roman" w:hAnsi="Times New Roman"/>
          <w:bCs/>
          <w:color w:val="000000" w:themeColor="text1"/>
        </w:rPr>
        <w:t>notices x</w:t>
      </w:r>
      <w:r w:rsidRPr="00C0187D">
        <w:rPr>
          <w:rFonts w:ascii="Times New Roman" w:hAnsi="Times New Roman"/>
          <w:bCs/>
          <w:color w:val="000000" w:themeColor="text1"/>
        </w:rPr>
        <w:t xml:space="preserve"> $0.05 x </w:t>
      </w:r>
      <w:r w:rsidR="00F94793">
        <w:rPr>
          <w:rFonts w:ascii="Times New Roman" w:hAnsi="Times New Roman"/>
          <w:bCs/>
          <w:color w:val="000000" w:themeColor="text1"/>
        </w:rPr>
        <w:t>5.8</w:t>
      </w:r>
      <w:r w:rsidRPr="00C0187D">
        <w:rPr>
          <w:rFonts w:ascii="Times New Roman" w:hAnsi="Times New Roman"/>
          <w:bCs/>
          <w:color w:val="000000" w:themeColor="text1"/>
        </w:rPr>
        <w:t>% of annual funding notices sent by mail).</w:t>
      </w:r>
    </w:p>
    <w:p w:rsidR="007E77B4" w:rsidRPr="00704591" w:rsidP="00C74953" w14:paraId="58796A85" w14:textId="77777777">
      <w:pPr>
        <w:pStyle w:val="BodyTextIndent2"/>
        <w:ind w:left="720" w:firstLine="0"/>
        <w:rPr>
          <w:color w:val="000000" w:themeColor="text1"/>
        </w:rPr>
      </w:pPr>
    </w:p>
    <w:p w:rsidR="007E77B4" w:rsidP="00C74953" w14:paraId="44F847AF" w14:textId="5BB53C3D">
      <w:pPr>
        <w:pStyle w:val="BodyTextIndent2"/>
        <w:ind w:left="720" w:firstLine="0"/>
        <w:rPr>
          <w:color w:val="000000" w:themeColor="text1"/>
        </w:rPr>
      </w:pPr>
      <w:r w:rsidRPr="00C0187D">
        <w:rPr>
          <w:color w:val="000000" w:themeColor="text1"/>
        </w:rPr>
        <w:t xml:space="preserve">Based on the foregoing, the total cost burden associated with the information collection is </w:t>
      </w:r>
      <w:r w:rsidRPr="009A75DF" w:rsidR="009A75DF">
        <w:rPr>
          <w:color w:val="000000" w:themeColor="text1"/>
        </w:rPr>
        <w:t>$5,758,314</w:t>
      </w:r>
      <w:r w:rsidR="009A75DF">
        <w:rPr>
          <w:color w:val="000000" w:themeColor="text1"/>
        </w:rPr>
        <w:t xml:space="preserve"> </w:t>
      </w:r>
      <w:r w:rsidR="00970AC4">
        <w:rPr>
          <w:color w:val="000000" w:themeColor="text1"/>
        </w:rPr>
        <w:t>(</w:t>
      </w:r>
      <w:r w:rsidRPr="008F2491" w:rsidR="00970AC4">
        <w:rPr>
          <w:color w:val="000000" w:themeColor="text1"/>
        </w:rPr>
        <w:t>$2,009,08</w:t>
      </w:r>
      <w:r w:rsidR="00970AC4">
        <w:rPr>
          <w:color w:val="000000" w:themeColor="text1"/>
        </w:rPr>
        <w:t xml:space="preserve">3 for Annual Funding Notice + </w:t>
      </w:r>
      <w:r w:rsidRPr="009A75DF" w:rsidR="009A75DF">
        <w:rPr>
          <w:color w:val="000000" w:themeColor="text1"/>
        </w:rPr>
        <w:t>$3,749,231</w:t>
      </w:r>
      <w:r w:rsidR="009A75DF">
        <w:rPr>
          <w:color w:val="000000" w:themeColor="text1"/>
        </w:rPr>
        <w:t xml:space="preserve"> </w:t>
      </w:r>
      <w:r w:rsidR="00970AC4">
        <w:rPr>
          <w:color w:val="000000" w:themeColor="text1"/>
        </w:rPr>
        <w:t>for MAP-21)</w:t>
      </w:r>
      <w:r w:rsidRPr="00C0187D">
        <w:rPr>
          <w:color w:val="000000" w:themeColor="text1"/>
        </w:rPr>
        <w:t>.</w:t>
      </w:r>
      <w:r w:rsidR="00FC0285">
        <w:rPr>
          <w:color w:val="000000" w:themeColor="text1"/>
        </w:rPr>
        <w:t xml:space="preserve"> </w:t>
      </w:r>
    </w:p>
    <w:p w:rsidR="006067DC" w:rsidRPr="00704591" w:rsidP="00704591" w14:paraId="6F12784C" w14:textId="3E1A74CF">
      <w:pPr>
        <w:widowControl/>
        <w:rPr>
          <w:rFonts w:ascii="Times New Roman" w:hAnsi="Times New Roman"/>
          <w:color w:val="000000" w:themeColor="text1"/>
        </w:rPr>
      </w:pPr>
    </w:p>
    <w:p w:rsidR="00F31D9B" w:rsidRPr="00F239B3" w:rsidP="008520EE" w14:paraId="5A1492A6" w14:textId="77777777">
      <w:pPr>
        <w:widowControl/>
        <w:tabs>
          <w:tab w:val="left" w:pos="-1440"/>
        </w:tabs>
        <w:ind w:left="720" w:hanging="720"/>
        <w:rPr>
          <w:rFonts w:ascii="Times New Roman" w:hAnsi="Times New Roman"/>
          <w:b/>
          <w:bCs/>
          <w:color w:val="000000" w:themeColor="text1"/>
        </w:rPr>
      </w:pPr>
      <w:r w:rsidRPr="00F239B3">
        <w:rPr>
          <w:rFonts w:ascii="Times New Roman" w:hAnsi="Times New Roman"/>
          <w:b/>
          <w:bCs/>
          <w:color w:val="000000" w:themeColor="text1"/>
        </w:rPr>
        <w:t>14.</w:t>
      </w:r>
      <w:r w:rsidRPr="00F239B3">
        <w:rPr>
          <w:rFonts w:ascii="Times New Roman" w:hAnsi="Times New Roman"/>
          <w:b/>
          <w:bCs/>
          <w:color w:val="000000" w:themeColor="text1"/>
        </w:rPr>
        <w:tab/>
        <w:t xml:space="preserve">Provide estimates of annualized cost to the Federal government.  Also, provide a description of the method used to estimate cost, which should include quantification of hours, </w:t>
      </w:r>
      <w:r w:rsidRPr="00F239B3">
        <w:rPr>
          <w:rFonts w:ascii="Times New Roman" w:hAnsi="Times New Roman"/>
          <w:b/>
          <w:bCs/>
          <w:color w:val="000000" w:themeColor="text1"/>
        </w:rPr>
        <w:t>operational expenses (such as equipment, overhead, printing, and support staff), and any other expense that would not have been incurred without this collection of information.  Agencies also may aggregate cost estimates from Items 12, 13, and 14 in a sing</w:t>
      </w:r>
      <w:r w:rsidRPr="00F239B3">
        <w:rPr>
          <w:rFonts w:ascii="Times New Roman" w:hAnsi="Times New Roman"/>
          <w:b/>
          <w:bCs/>
          <w:color w:val="000000" w:themeColor="text1"/>
        </w:rPr>
        <w:t>le table.</w:t>
      </w:r>
    </w:p>
    <w:p w:rsidR="00F31D9B" w:rsidRPr="00F239B3" w:rsidP="008520EE" w14:paraId="624AD1B4" w14:textId="77777777">
      <w:pPr>
        <w:widowControl/>
        <w:tabs>
          <w:tab w:val="left" w:pos="-1440"/>
        </w:tabs>
        <w:ind w:left="720"/>
        <w:rPr>
          <w:rFonts w:ascii="Times New Roman" w:hAnsi="Times New Roman"/>
          <w:b/>
          <w:bCs/>
          <w:color w:val="000000" w:themeColor="text1"/>
        </w:rPr>
      </w:pPr>
    </w:p>
    <w:p w:rsidR="00F31D9B" w:rsidRPr="00704591" w:rsidP="008520EE" w14:paraId="6B5BD9B4" w14:textId="5BDBF5E0">
      <w:pPr>
        <w:widowControl/>
        <w:tabs>
          <w:tab w:val="left" w:pos="-1440"/>
        </w:tabs>
        <w:ind w:left="720"/>
        <w:rPr>
          <w:rFonts w:ascii="Times New Roman" w:hAnsi="Times New Roman"/>
          <w:color w:val="000000" w:themeColor="text1"/>
        </w:rPr>
      </w:pPr>
      <w:r>
        <w:rPr>
          <w:rFonts w:ascii="Times New Roman" w:hAnsi="Times New Roman"/>
          <w:color w:val="000000" w:themeColor="text1"/>
        </w:rPr>
        <w:t xml:space="preserve">There is no </w:t>
      </w:r>
      <w:r w:rsidRPr="00127DAD">
        <w:rPr>
          <w:rFonts w:ascii="Times New Roman" w:hAnsi="Times New Roman"/>
          <w:color w:val="000000" w:themeColor="text1"/>
        </w:rPr>
        <w:t>cost to the Federal government</w:t>
      </w:r>
      <w:r>
        <w:rPr>
          <w:rFonts w:ascii="Times New Roman" w:hAnsi="Times New Roman"/>
          <w:color w:val="000000" w:themeColor="text1"/>
        </w:rPr>
        <w:t xml:space="preserve"> in this information collection.</w:t>
      </w:r>
      <w:r w:rsidR="007831AB">
        <w:rPr>
          <w:rFonts w:ascii="Times New Roman" w:hAnsi="Times New Roman"/>
          <w:color w:val="000000" w:themeColor="text1"/>
        </w:rPr>
        <w:t xml:space="preserve">.  The requirements </w:t>
      </w:r>
      <w:r w:rsidR="00D20B50">
        <w:rPr>
          <w:rFonts w:ascii="Times New Roman" w:hAnsi="Times New Roman"/>
          <w:color w:val="000000" w:themeColor="text1"/>
        </w:rPr>
        <w:t>for</w:t>
      </w:r>
      <w:r w:rsidR="007831AB">
        <w:rPr>
          <w:rFonts w:ascii="Times New Roman" w:hAnsi="Times New Roman"/>
          <w:color w:val="000000" w:themeColor="text1"/>
        </w:rPr>
        <w:t xml:space="preserve"> this information collection are</w:t>
      </w:r>
      <w:r w:rsidR="00FC0285">
        <w:rPr>
          <w:rFonts w:ascii="Times New Roman" w:hAnsi="Times New Roman"/>
          <w:color w:val="000000" w:themeColor="text1"/>
        </w:rPr>
        <w:t xml:space="preserve"> </w:t>
      </w:r>
      <w:r w:rsidR="007831AB">
        <w:rPr>
          <w:rFonts w:ascii="Times New Roman" w:hAnsi="Times New Roman"/>
          <w:color w:val="000000" w:themeColor="text1"/>
        </w:rPr>
        <w:t>third-party disclosures.</w:t>
      </w:r>
      <w:r w:rsidRPr="00704591">
        <w:rPr>
          <w:rFonts w:ascii="Times New Roman" w:hAnsi="Times New Roman"/>
          <w:color w:val="000000" w:themeColor="text1"/>
        </w:rPr>
        <w:t xml:space="preserve">  </w:t>
      </w:r>
    </w:p>
    <w:p w:rsidR="009C39EB" w:rsidRPr="00704591" w:rsidP="008520EE" w14:paraId="3DBBBD23" w14:textId="77777777">
      <w:pPr>
        <w:widowControl/>
        <w:ind w:left="720"/>
        <w:rPr>
          <w:rFonts w:ascii="Times New Roman" w:hAnsi="Times New Roman"/>
          <w:color w:val="000000" w:themeColor="text1"/>
        </w:rPr>
      </w:pPr>
    </w:p>
    <w:p w:rsidR="00F31D9B" w:rsidRPr="00F239B3" w:rsidP="008520EE" w14:paraId="6653AD2C" w14:textId="77777777">
      <w:pPr>
        <w:widowControl/>
        <w:tabs>
          <w:tab w:val="left" w:pos="-1440"/>
        </w:tabs>
        <w:ind w:left="720" w:hanging="720"/>
        <w:rPr>
          <w:rFonts w:ascii="Times New Roman" w:hAnsi="Times New Roman"/>
          <w:b/>
          <w:bCs/>
          <w:color w:val="000000" w:themeColor="text1"/>
        </w:rPr>
      </w:pPr>
      <w:r w:rsidRPr="00F239B3">
        <w:rPr>
          <w:rFonts w:ascii="Times New Roman" w:hAnsi="Times New Roman"/>
          <w:b/>
          <w:bCs/>
          <w:color w:val="000000" w:themeColor="text1"/>
        </w:rPr>
        <w:t>15.</w:t>
      </w:r>
      <w:r w:rsidRPr="00F239B3">
        <w:rPr>
          <w:rFonts w:ascii="Times New Roman" w:hAnsi="Times New Roman"/>
          <w:b/>
          <w:bCs/>
          <w:color w:val="000000" w:themeColor="text1"/>
        </w:rPr>
        <w:tab/>
        <w:t>Explain the reasons for any program changes or adjustments reporting in Items 1</w:t>
      </w:r>
      <w:r w:rsidRPr="00F239B3" w:rsidR="002A29DC">
        <w:rPr>
          <w:rFonts w:ascii="Times New Roman" w:hAnsi="Times New Roman"/>
          <w:b/>
          <w:bCs/>
          <w:color w:val="000000" w:themeColor="text1"/>
        </w:rPr>
        <w:t xml:space="preserve">2 </w:t>
      </w:r>
      <w:r w:rsidRPr="00F239B3">
        <w:rPr>
          <w:rFonts w:ascii="Times New Roman" w:hAnsi="Times New Roman"/>
          <w:b/>
          <w:bCs/>
          <w:color w:val="000000" w:themeColor="text1"/>
        </w:rPr>
        <w:t>or 1</w:t>
      </w:r>
      <w:r w:rsidRPr="00F239B3" w:rsidR="002A29DC">
        <w:rPr>
          <w:rFonts w:ascii="Times New Roman" w:hAnsi="Times New Roman"/>
          <w:b/>
          <w:bCs/>
          <w:color w:val="000000" w:themeColor="text1"/>
        </w:rPr>
        <w:t>3</w:t>
      </w:r>
      <w:r w:rsidRPr="00F239B3">
        <w:rPr>
          <w:rFonts w:ascii="Times New Roman" w:hAnsi="Times New Roman"/>
          <w:b/>
          <w:bCs/>
          <w:color w:val="000000" w:themeColor="text1"/>
        </w:rPr>
        <w:t>.</w:t>
      </w:r>
    </w:p>
    <w:p w:rsidR="00F31D9B" w:rsidP="002F65C7" w14:paraId="3327596F" w14:textId="6F18A709">
      <w:pPr>
        <w:widowControl/>
        <w:tabs>
          <w:tab w:val="left" w:pos="-1440"/>
        </w:tabs>
        <w:ind w:left="720"/>
        <w:rPr>
          <w:rFonts w:ascii="Times New Roman" w:hAnsi="Times New Roman"/>
          <w:color w:val="000000" w:themeColor="text1"/>
        </w:rPr>
      </w:pPr>
    </w:p>
    <w:p w:rsidR="00750292" w:rsidRPr="00704591" w:rsidP="002F65C7" w14:paraId="1FCD0812" w14:textId="198754BE">
      <w:pPr>
        <w:widowControl/>
        <w:tabs>
          <w:tab w:val="left" w:pos="-1440"/>
        </w:tabs>
        <w:ind w:left="720"/>
        <w:rPr>
          <w:rFonts w:ascii="Times New Roman" w:hAnsi="Times New Roman"/>
          <w:color w:val="000000" w:themeColor="text1"/>
        </w:rPr>
      </w:pPr>
      <w:r>
        <w:rPr>
          <w:rFonts w:ascii="Times New Roman" w:hAnsi="Times New Roman"/>
          <w:color w:val="000000" w:themeColor="text1"/>
        </w:rPr>
        <w:t xml:space="preserve">The </w:t>
      </w:r>
      <w:r w:rsidR="000F736E">
        <w:rPr>
          <w:rFonts w:ascii="Times New Roman" w:hAnsi="Times New Roman"/>
          <w:color w:val="000000" w:themeColor="text1"/>
        </w:rPr>
        <w:t xml:space="preserve">number of single-employer and multiemployer defined benefit plans, the number of participants and beneficiaries receiving benefits, </w:t>
      </w:r>
      <w:r>
        <w:rPr>
          <w:rFonts w:ascii="Times New Roman" w:hAnsi="Times New Roman"/>
          <w:color w:val="000000" w:themeColor="text1"/>
        </w:rPr>
        <w:t>wage rates, mailing cost, and electronic disclosure rate have been update</w:t>
      </w:r>
      <w:r w:rsidR="00EA4441">
        <w:rPr>
          <w:rFonts w:ascii="Times New Roman" w:hAnsi="Times New Roman"/>
          <w:color w:val="000000" w:themeColor="text1"/>
        </w:rPr>
        <w:t>d</w:t>
      </w:r>
      <w:r w:rsidR="001847EF">
        <w:rPr>
          <w:rFonts w:ascii="Times New Roman" w:hAnsi="Times New Roman"/>
          <w:color w:val="000000" w:themeColor="text1"/>
        </w:rPr>
        <w:t xml:space="preserve"> </w:t>
      </w:r>
      <w:r w:rsidR="000C21FC">
        <w:rPr>
          <w:rFonts w:ascii="Times New Roman" w:hAnsi="Times New Roman"/>
          <w:color w:val="000000" w:themeColor="text1"/>
        </w:rPr>
        <w:t>in accordance with the most current</w:t>
      </w:r>
      <w:r w:rsidR="001847EF">
        <w:rPr>
          <w:rFonts w:ascii="Times New Roman" w:hAnsi="Times New Roman"/>
          <w:color w:val="000000" w:themeColor="text1"/>
        </w:rPr>
        <w:t xml:space="preserve"> available data</w:t>
      </w:r>
      <w:r w:rsidR="00EA4441">
        <w:rPr>
          <w:rFonts w:ascii="Times New Roman" w:hAnsi="Times New Roman"/>
          <w:color w:val="000000" w:themeColor="text1"/>
        </w:rPr>
        <w:t>.</w:t>
      </w:r>
      <w:r w:rsidR="001847EF">
        <w:rPr>
          <w:rFonts w:ascii="Times New Roman" w:hAnsi="Times New Roman"/>
          <w:color w:val="000000" w:themeColor="text1"/>
        </w:rPr>
        <w:t xml:space="preserve"> </w:t>
      </w:r>
      <w:r w:rsidRPr="00E45314" w:rsidR="00E45314">
        <w:rPr>
          <w:rFonts w:ascii="Times New Roman" w:hAnsi="Times New Roman"/>
          <w:color w:val="000000" w:themeColor="text1"/>
        </w:rPr>
        <w:t>As a result, the number of responses has decreased by 7,325,557, the hour burden has decreased by 31,269 hours, and the cost burden has decreased by $1,322,190.</w:t>
      </w:r>
    </w:p>
    <w:p w:rsidR="008520EE" w:rsidRPr="00F239B3" w:rsidP="0061373D" w14:paraId="73FBBC38" w14:textId="77777777">
      <w:pPr>
        <w:widowControl/>
        <w:tabs>
          <w:tab w:val="left" w:pos="-1440"/>
        </w:tabs>
        <w:rPr>
          <w:rFonts w:ascii="Times New Roman" w:hAnsi="Times New Roman"/>
          <w:b/>
          <w:bCs/>
          <w:color w:val="000000" w:themeColor="text1"/>
        </w:rPr>
      </w:pPr>
    </w:p>
    <w:p w:rsidR="00F31D9B" w:rsidRPr="00F239B3" w:rsidP="002F65C7" w14:paraId="1B70A143" w14:textId="5F3C07EB">
      <w:pPr>
        <w:widowControl/>
        <w:tabs>
          <w:tab w:val="left" w:pos="-1440"/>
        </w:tabs>
        <w:ind w:left="720" w:hanging="720"/>
        <w:rPr>
          <w:rFonts w:ascii="Times New Roman" w:hAnsi="Times New Roman"/>
          <w:b/>
          <w:bCs/>
          <w:color w:val="000000" w:themeColor="text1"/>
        </w:rPr>
      </w:pPr>
      <w:r w:rsidRPr="00F239B3">
        <w:rPr>
          <w:rFonts w:ascii="Times New Roman" w:hAnsi="Times New Roman"/>
          <w:b/>
          <w:bCs/>
          <w:color w:val="000000" w:themeColor="text1"/>
        </w:rPr>
        <w:t>16.</w:t>
      </w:r>
      <w:r w:rsidRPr="00F239B3">
        <w:rPr>
          <w:rFonts w:ascii="Times New Roman" w:hAnsi="Times New Roman"/>
          <w:b/>
          <w:bCs/>
          <w:color w:val="000000" w:themeColor="text1"/>
        </w:rPr>
        <w:tab/>
        <w:t>For collections of information whose results will be published, outline pla</w:t>
      </w:r>
      <w:r w:rsidRPr="00F239B3">
        <w:rPr>
          <w:rFonts w:ascii="Times New Roman" w:hAnsi="Times New Roman"/>
          <w:b/>
          <w:bCs/>
          <w:color w:val="000000" w:themeColor="text1"/>
        </w:rPr>
        <w:t>ns for tabulation, and publication.  Address any complex analytical techniques that will be used</w:t>
      </w:r>
      <w:r w:rsidRPr="00F239B3" w:rsidR="00674BC3">
        <w:rPr>
          <w:rFonts w:ascii="Times New Roman" w:hAnsi="Times New Roman"/>
          <w:b/>
          <w:bCs/>
          <w:color w:val="000000" w:themeColor="text1"/>
        </w:rPr>
        <w:t xml:space="preserve">.  </w:t>
      </w:r>
      <w:r w:rsidRPr="00F239B3">
        <w:rPr>
          <w:rFonts w:ascii="Times New Roman" w:hAnsi="Times New Roman"/>
          <w:b/>
          <w:bCs/>
          <w:color w:val="000000" w:themeColor="text1"/>
        </w:rPr>
        <w:t xml:space="preserve">Provide the time schedule for the entire project, including beginning and ending dates of the collection of information, completion of report, </w:t>
      </w:r>
      <w:r w:rsidRPr="00F239B3">
        <w:rPr>
          <w:rFonts w:ascii="Times New Roman" w:hAnsi="Times New Roman"/>
          <w:b/>
          <w:bCs/>
          <w:color w:val="000000" w:themeColor="text1"/>
        </w:rPr>
        <w:t>publication dates, and other actions.</w:t>
      </w:r>
    </w:p>
    <w:p w:rsidR="00F31D9B" w:rsidRPr="00704591" w:rsidP="002F65C7" w14:paraId="4AE756FD" w14:textId="77777777">
      <w:pPr>
        <w:widowControl/>
        <w:ind w:left="720"/>
        <w:rPr>
          <w:rFonts w:ascii="Times New Roman" w:hAnsi="Times New Roman"/>
          <w:color w:val="000000" w:themeColor="text1"/>
        </w:rPr>
      </w:pPr>
    </w:p>
    <w:p w:rsidR="00F31D9B" w:rsidRPr="00704591" w:rsidP="002F65C7" w14:paraId="280104F9" w14:textId="77777777">
      <w:pPr>
        <w:widowControl/>
        <w:ind w:left="720"/>
        <w:rPr>
          <w:rFonts w:ascii="Times New Roman" w:hAnsi="Times New Roman"/>
          <w:color w:val="000000" w:themeColor="text1"/>
        </w:rPr>
      </w:pPr>
      <w:r w:rsidRPr="00704591">
        <w:rPr>
          <w:rFonts w:ascii="Times New Roman" w:hAnsi="Times New Roman"/>
          <w:color w:val="000000" w:themeColor="text1"/>
        </w:rPr>
        <w:t>There are no plans to publish the results of this collection of information.</w:t>
      </w:r>
    </w:p>
    <w:p w:rsidR="00F31D9B" w:rsidRPr="00F239B3" w:rsidP="002F65C7" w14:paraId="4A288EDC" w14:textId="77777777">
      <w:pPr>
        <w:widowControl/>
        <w:ind w:left="720"/>
        <w:rPr>
          <w:rFonts w:ascii="Times New Roman" w:hAnsi="Times New Roman"/>
          <w:b/>
          <w:bCs/>
          <w:color w:val="000000" w:themeColor="text1"/>
        </w:rPr>
      </w:pPr>
    </w:p>
    <w:p w:rsidR="00F31D9B" w:rsidRPr="00F239B3" w:rsidP="002F65C7" w14:paraId="10FD75ED" w14:textId="77777777">
      <w:pPr>
        <w:widowControl/>
        <w:tabs>
          <w:tab w:val="left" w:pos="-1440"/>
        </w:tabs>
        <w:ind w:left="720" w:hanging="720"/>
        <w:rPr>
          <w:rFonts w:ascii="Times New Roman" w:hAnsi="Times New Roman"/>
          <w:b/>
          <w:bCs/>
          <w:color w:val="000000" w:themeColor="text1"/>
        </w:rPr>
      </w:pPr>
      <w:r w:rsidRPr="00F239B3">
        <w:rPr>
          <w:rFonts w:ascii="Times New Roman" w:hAnsi="Times New Roman"/>
          <w:b/>
          <w:bCs/>
          <w:color w:val="000000" w:themeColor="text1"/>
        </w:rPr>
        <w:t>17.</w:t>
      </w:r>
      <w:r w:rsidRPr="00F239B3">
        <w:rPr>
          <w:rFonts w:ascii="Times New Roman" w:hAnsi="Times New Roman"/>
          <w:b/>
          <w:bCs/>
          <w:color w:val="000000" w:themeColor="text1"/>
        </w:rPr>
        <w:tab/>
        <w:t>If seeking approval to not display the expiration date for OMB approval of the information collection, explain the reasons that display</w:t>
      </w:r>
      <w:r w:rsidRPr="00F239B3">
        <w:rPr>
          <w:rFonts w:ascii="Times New Roman" w:hAnsi="Times New Roman"/>
          <w:b/>
          <w:bCs/>
          <w:color w:val="000000" w:themeColor="text1"/>
        </w:rPr>
        <w:t xml:space="preserve"> would be inappropriate.</w:t>
      </w:r>
    </w:p>
    <w:p w:rsidR="00F31D9B" w:rsidRPr="00704591" w:rsidP="002F65C7" w14:paraId="66A1BD11" w14:textId="77777777">
      <w:pPr>
        <w:widowControl/>
        <w:ind w:left="720"/>
        <w:rPr>
          <w:rFonts w:ascii="Times New Roman" w:hAnsi="Times New Roman"/>
          <w:color w:val="000000" w:themeColor="text1"/>
        </w:rPr>
      </w:pPr>
    </w:p>
    <w:p w:rsidR="00F31D9B" w:rsidRPr="00704591" w:rsidP="002F65C7" w14:paraId="65DF2950" w14:textId="610B6A32">
      <w:pPr>
        <w:widowControl/>
        <w:ind w:left="720"/>
        <w:rPr>
          <w:rFonts w:ascii="Times New Roman" w:hAnsi="Times New Roman"/>
          <w:color w:val="000000" w:themeColor="text1"/>
        </w:rPr>
      </w:pPr>
      <w:r>
        <w:rPr>
          <w:rFonts w:ascii="Times New Roman" w:hAnsi="Times New Roman"/>
          <w:color w:val="000000" w:themeColor="text1"/>
        </w:rPr>
        <w:t>The OMB control number and expiration date is included on a cover page to the model notice.</w:t>
      </w:r>
    </w:p>
    <w:p w:rsidR="00F31D9B" w:rsidRPr="00704591" w:rsidP="002F65C7" w14:paraId="3D40D0BB" w14:textId="77777777">
      <w:pPr>
        <w:widowControl/>
        <w:ind w:left="720"/>
        <w:rPr>
          <w:rFonts w:ascii="Times New Roman" w:hAnsi="Times New Roman"/>
          <w:color w:val="000000" w:themeColor="text1"/>
        </w:rPr>
      </w:pPr>
    </w:p>
    <w:p w:rsidR="00F31D9B" w:rsidRPr="00F239B3" w:rsidP="00704591" w14:paraId="7A947AA2" w14:textId="77777777">
      <w:pPr>
        <w:widowControl/>
        <w:tabs>
          <w:tab w:val="left" w:pos="-1440"/>
        </w:tabs>
        <w:ind w:left="720" w:hanging="720"/>
        <w:rPr>
          <w:rFonts w:ascii="Times New Roman" w:hAnsi="Times New Roman"/>
          <w:b/>
          <w:bCs/>
          <w:color w:val="000000" w:themeColor="text1"/>
        </w:rPr>
      </w:pPr>
      <w:r w:rsidRPr="00F239B3">
        <w:rPr>
          <w:rFonts w:ascii="Times New Roman" w:hAnsi="Times New Roman"/>
          <w:b/>
          <w:bCs/>
          <w:color w:val="000000" w:themeColor="text1"/>
        </w:rPr>
        <w:t>18.</w:t>
      </w:r>
      <w:r w:rsidRPr="00F239B3">
        <w:rPr>
          <w:rFonts w:ascii="Times New Roman" w:hAnsi="Times New Roman"/>
          <w:b/>
          <w:bCs/>
          <w:color w:val="000000" w:themeColor="text1"/>
        </w:rPr>
        <w:tab/>
        <w:t>Explain each exception to the Certification for Paperwork Reduction Act Submission.</w:t>
      </w:r>
    </w:p>
    <w:p w:rsidR="00F31D9B" w:rsidRPr="00704591" w:rsidP="002F65C7" w14:paraId="2D319DDA" w14:textId="77777777">
      <w:pPr>
        <w:widowControl/>
        <w:ind w:left="720"/>
        <w:rPr>
          <w:rFonts w:ascii="Times New Roman" w:hAnsi="Times New Roman"/>
          <w:color w:val="000000" w:themeColor="text1"/>
        </w:rPr>
      </w:pPr>
    </w:p>
    <w:p w:rsidR="00F31D9B" w:rsidRPr="00704591" w:rsidP="002F65C7" w14:paraId="6381778E" w14:textId="34D0DC75">
      <w:pPr>
        <w:widowControl/>
        <w:ind w:left="720"/>
        <w:rPr>
          <w:rFonts w:ascii="Times New Roman" w:hAnsi="Times New Roman"/>
          <w:color w:val="000000" w:themeColor="text1"/>
        </w:rPr>
      </w:pPr>
      <w:r>
        <w:rPr>
          <w:rFonts w:ascii="Times New Roman" w:hAnsi="Times New Roman"/>
          <w:color w:val="000000" w:themeColor="text1"/>
        </w:rPr>
        <w:t>There are</w:t>
      </w:r>
      <w:r w:rsidRPr="00704591" w:rsidR="00127DAD">
        <w:rPr>
          <w:rFonts w:ascii="Times New Roman" w:hAnsi="Times New Roman"/>
          <w:color w:val="000000" w:themeColor="text1"/>
        </w:rPr>
        <w:t xml:space="preserve"> no exceptions to the certification statement.</w:t>
      </w:r>
    </w:p>
    <w:p w:rsidR="00F31D9B" w:rsidRPr="00704591" w:rsidP="0061373D" w14:paraId="78D467BC" w14:textId="77777777">
      <w:pPr>
        <w:widowControl/>
        <w:ind w:left="720"/>
        <w:rPr>
          <w:rFonts w:ascii="Times New Roman" w:hAnsi="Times New Roman"/>
          <w:color w:val="000000" w:themeColor="text1"/>
        </w:rPr>
      </w:pPr>
    </w:p>
    <w:p w:rsidR="00F31D9B" w:rsidRPr="00704591" w:rsidP="0061373D" w14:paraId="079C9FBF" w14:textId="1B019383">
      <w:pPr>
        <w:widowControl/>
        <w:tabs>
          <w:tab w:val="left" w:pos="-1440"/>
        </w:tabs>
        <w:ind w:left="720" w:hanging="720"/>
        <w:rPr>
          <w:rFonts w:ascii="Times New Roman" w:hAnsi="Times New Roman"/>
          <w:color w:val="000000" w:themeColor="text1"/>
        </w:rPr>
      </w:pPr>
      <w:r w:rsidRPr="00704591">
        <w:rPr>
          <w:rFonts w:ascii="Times New Roman" w:hAnsi="Times New Roman"/>
          <w:b/>
          <w:color w:val="000000" w:themeColor="text1"/>
        </w:rPr>
        <w:t>B.</w:t>
      </w:r>
      <w:r w:rsidRPr="00704591">
        <w:rPr>
          <w:rFonts w:ascii="Times New Roman" w:hAnsi="Times New Roman"/>
          <w:b/>
          <w:color w:val="000000" w:themeColor="text1"/>
        </w:rPr>
        <w:tab/>
      </w:r>
      <w:r w:rsidRPr="00704591" w:rsidR="00F239B3">
        <w:rPr>
          <w:rFonts w:ascii="Times New Roman" w:hAnsi="Times New Roman"/>
          <w:b/>
          <w:color w:val="000000" w:themeColor="text1"/>
        </w:rPr>
        <w:t>COLLECTIONS OF INFORMATION EMPLOYING STATISTICAL METHODS</w:t>
      </w:r>
    </w:p>
    <w:p w:rsidR="00F31D9B" w:rsidRPr="00704591" w:rsidP="0061373D" w14:paraId="1EA90D06" w14:textId="77777777">
      <w:pPr>
        <w:widowControl/>
        <w:ind w:left="720"/>
        <w:rPr>
          <w:rFonts w:ascii="Times New Roman" w:hAnsi="Times New Roman"/>
          <w:color w:val="000000" w:themeColor="text1"/>
        </w:rPr>
      </w:pPr>
    </w:p>
    <w:p w:rsidR="00F31D9B" w:rsidRPr="00704591" w:rsidP="0061373D" w14:paraId="56656037" w14:textId="4BA655D6">
      <w:pPr>
        <w:widowControl/>
        <w:ind w:left="720"/>
        <w:rPr>
          <w:rFonts w:ascii="Times New Roman" w:hAnsi="Times New Roman"/>
          <w:color w:val="000000" w:themeColor="text1"/>
        </w:rPr>
      </w:pPr>
      <w:r w:rsidRPr="00704591">
        <w:rPr>
          <w:rFonts w:ascii="Times New Roman" w:hAnsi="Times New Roman"/>
          <w:color w:val="000000" w:themeColor="text1"/>
        </w:rPr>
        <w:t>The use of statistical methods is not relevant to this collection of information.</w:t>
      </w:r>
    </w:p>
    <w:sectPr>
      <w:headerReference w:type="default" r:id="rId6"/>
      <w:footerReference w:type="default" r:id="rId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9287331"/>
      <w:docPartObj>
        <w:docPartGallery w:val="Page Numbers (Bottom of Page)"/>
        <w:docPartUnique/>
      </w:docPartObj>
    </w:sdtPr>
    <w:sdtEndPr>
      <w:rPr>
        <w:rFonts w:ascii="Times New Roman" w:hAnsi="Times New Roman"/>
        <w:noProof/>
      </w:rPr>
    </w:sdtEndPr>
    <w:sdtContent>
      <w:p w:rsidR="002C7C53" w14:paraId="0770A4EC" w14:textId="77777777">
        <w:pPr>
          <w:pStyle w:val="Footer"/>
          <w:jc w:val="center"/>
        </w:pPr>
      </w:p>
      <w:p w:rsidR="00A86060" w:rsidRPr="00A86060" w14:paraId="48CD8425" w14:textId="63F9F674">
        <w:pPr>
          <w:pStyle w:val="Footer"/>
          <w:jc w:val="center"/>
          <w:rPr>
            <w:rFonts w:ascii="Times New Roman" w:hAnsi="Times New Roman"/>
          </w:rPr>
        </w:pPr>
        <w:r w:rsidRPr="00A86060">
          <w:rPr>
            <w:rFonts w:ascii="Times New Roman" w:hAnsi="Times New Roman"/>
          </w:rPr>
          <w:fldChar w:fldCharType="begin"/>
        </w:r>
        <w:r w:rsidRPr="00A86060">
          <w:rPr>
            <w:rFonts w:ascii="Times New Roman" w:hAnsi="Times New Roman"/>
          </w:rPr>
          <w:instrText xml:space="preserve"> PAGE   \* MERGEFORMAT </w:instrText>
        </w:r>
        <w:r w:rsidRPr="00A86060">
          <w:rPr>
            <w:rFonts w:ascii="Times New Roman" w:hAnsi="Times New Roman"/>
          </w:rPr>
          <w:fldChar w:fldCharType="separate"/>
        </w:r>
        <w:r w:rsidRPr="00A86060">
          <w:rPr>
            <w:rFonts w:ascii="Times New Roman" w:hAnsi="Times New Roman"/>
            <w:noProof/>
          </w:rPr>
          <w:t>2</w:t>
        </w:r>
        <w:r w:rsidRPr="00A86060">
          <w:rPr>
            <w:rFonts w:ascii="Times New Roman" w:hAnsi="Times New Roman"/>
            <w:noProof/>
          </w:rPr>
          <w:fldChar w:fldCharType="end"/>
        </w:r>
      </w:p>
    </w:sdtContent>
  </w:sdt>
  <w:p w:rsidR="00A86060" w14:paraId="0A1B86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105C" w14:paraId="3D4A316F" w14:textId="77777777">
      <w:r>
        <w:separator/>
      </w:r>
    </w:p>
  </w:footnote>
  <w:footnote w:type="continuationSeparator" w:id="1">
    <w:p w:rsidR="000D105C" w14:paraId="46A4E433" w14:textId="77777777">
      <w:r>
        <w:continuationSeparator/>
      </w:r>
    </w:p>
  </w:footnote>
  <w:footnote w:id="2">
    <w:p w:rsidR="00D06A9E" w:rsidRPr="008311E4" w14:paraId="6089FD82" w14:textId="14937E92">
      <w:pPr>
        <w:pStyle w:val="FootnoteText"/>
        <w:rPr>
          <w:rFonts w:ascii="Times New Roman" w:hAnsi="Times New Roman"/>
        </w:rPr>
      </w:pPr>
      <w:r w:rsidRPr="008311E4">
        <w:rPr>
          <w:rStyle w:val="FootnoteReference"/>
          <w:rFonts w:ascii="Times New Roman" w:hAnsi="Times New Roman"/>
          <w:vertAlign w:val="superscript"/>
        </w:rPr>
        <w:footnoteRef/>
      </w:r>
      <w:r w:rsidRPr="008311E4">
        <w:rPr>
          <w:rFonts w:ascii="Times New Roman" w:hAnsi="Times New Roman"/>
          <w:vertAlign w:val="superscript"/>
        </w:rPr>
        <w:t xml:space="preserve"> </w:t>
      </w:r>
      <w:r w:rsidRPr="008311E4">
        <w:rPr>
          <w:rFonts w:ascii="Times New Roman" w:hAnsi="Times New Roman"/>
        </w:rPr>
        <w:t>80 Fed.  Reg. 5626.</w:t>
      </w:r>
    </w:p>
  </w:footnote>
  <w:footnote w:id="3">
    <w:p w:rsidR="00D06A9E" w:rsidRPr="00DE6469" w:rsidP="00DE6469" w14:paraId="2DF47D58" w14:textId="4DF97D4D">
      <w:pPr>
        <w:pStyle w:val="FootnoteText"/>
        <w:rPr>
          <w:rFonts w:ascii="Times New Roman" w:hAnsi="Times New Roman"/>
        </w:rPr>
      </w:pPr>
      <w:r w:rsidRPr="00BB0F44">
        <w:rPr>
          <w:rStyle w:val="FootnoteReference"/>
          <w:rFonts w:ascii="Times New Roman" w:hAnsi="Times New Roman"/>
          <w:vertAlign w:val="superscript"/>
        </w:rPr>
        <w:footnoteRef/>
      </w:r>
      <w:r w:rsidRPr="00BB0F44">
        <w:rPr>
          <w:rFonts w:ascii="Times New Roman" w:hAnsi="Times New Roman"/>
          <w:vertAlign w:val="superscript"/>
        </w:rPr>
        <w:t xml:space="preserve"> </w:t>
      </w:r>
      <w:r w:rsidRPr="00C6438C">
        <w:rPr>
          <w:rFonts w:ascii="Times New Roman" w:hAnsi="Times New Roman"/>
        </w:rPr>
        <w:t xml:space="preserve">According to the </w:t>
      </w:r>
      <w:r w:rsidRPr="002C15AA">
        <w:rPr>
          <w:rFonts w:ascii="Times New Roman" w:hAnsi="Times New Roman"/>
        </w:rPr>
        <w:t>PBGC Pension Insurance Data Tables 20</w:t>
      </w:r>
      <w:r w:rsidR="00EF7D81">
        <w:rPr>
          <w:rFonts w:ascii="Times New Roman" w:hAnsi="Times New Roman"/>
        </w:rPr>
        <w:t>20</w:t>
      </w:r>
      <w:r w:rsidRPr="002C15AA">
        <w:rPr>
          <w:rFonts w:ascii="Times New Roman" w:hAnsi="Times New Roman"/>
        </w:rPr>
        <w:t>, there were 1,3</w:t>
      </w:r>
      <w:r w:rsidR="00EF7D81">
        <w:rPr>
          <w:rFonts w:ascii="Times New Roman" w:hAnsi="Times New Roman"/>
        </w:rPr>
        <w:t>69</w:t>
      </w:r>
      <w:r w:rsidRPr="002C15AA">
        <w:rPr>
          <w:rFonts w:ascii="Times New Roman" w:hAnsi="Times New Roman"/>
        </w:rPr>
        <w:t xml:space="preserve"> multiemployer defined benefit plans in 20</w:t>
      </w:r>
      <w:r w:rsidR="00EF7D81">
        <w:rPr>
          <w:rFonts w:ascii="Times New Roman" w:hAnsi="Times New Roman"/>
        </w:rPr>
        <w:t>20</w:t>
      </w:r>
      <w:r w:rsidRPr="002C15AA">
        <w:rPr>
          <w:rFonts w:ascii="Times New Roman" w:hAnsi="Times New Roman"/>
        </w:rPr>
        <w:t xml:space="preserve">.  This number was reduced by </w:t>
      </w:r>
      <w:r w:rsidR="00EF7D81">
        <w:rPr>
          <w:rFonts w:ascii="Times New Roman" w:hAnsi="Times New Roman"/>
        </w:rPr>
        <w:t>95</w:t>
      </w:r>
      <w:r w:rsidRPr="002C15AA">
        <w:rPr>
          <w:rFonts w:ascii="Times New Roman" w:hAnsi="Times New Roman"/>
        </w:rPr>
        <w:t xml:space="preserve"> in order to account for the </w:t>
      </w:r>
      <w:r w:rsidR="00EF7D81">
        <w:rPr>
          <w:rFonts w:ascii="Times New Roman" w:hAnsi="Times New Roman"/>
        </w:rPr>
        <w:t>95</w:t>
      </w:r>
      <w:r w:rsidRPr="002C15AA">
        <w:rPr>
          <w:rFonts w:ascii="Times New Roman" w:hAnsi="Times New Roman"/>
        </w:rPr>
        <w:t xml:space="preserve"> plans</w:t>
      </w:r>
      <w:r w:rsidRPr="00C6438C">
        <w:rPr>
          <w:rFonts w:ascii="Times New Roman" w:hAnsi="Times New Roman"/>
        </w:rPr>
        <w:t xml:space="preserve"> that received financial assistance and are not required to furnish an annual funding notice.</w:t>
      </w:r>
    </w:p>
  </w:footnote>
  <w:footnote w:id="4">
    <w:p w:rsidR="005354D3" w:rsidRPr="006009CE" w14:paraId="725BDF67" w14:textId="2537351A">
      <w:pPr>
        <w:pStyle w:val="FootnoteText"/>
        <w:rPr>
          <w:rFonts w:ascii="Times New Roman" w:hAnsi="Times New Roman"/>
        </w:rPr>
      </w:pPr>
      <w:r w:rsidRPr="006009CE">
        <w:rPr>
          <w:rStyle w:val="FootnoteReference"/>
          <w:rFonts w:ascii="Times New Roman" w:hAnsi="Times New Roman"/>
          <w:vertAlign w:val="superscript"/>
        </w:rPr>
        <w:footnoteRef/>
      </w:r>
      <w:r w:rsidRPr="006009CE">
        <w:rPr>
          <w:rFonts w:ascii="Times New Roman" w:hAnsi="Times New Roman"/>
          <w:vertAlign w:val="superscript"/>
        </w:rPr>
        <w:t xml:space="preserve"> </w:t>
      </w:r>
      <w:r w:rsidRPr="006009CE">
        <w:rPr>
          <w:rFonts w:ascii="Times New Roman" w:hAnsi="Times New Roman"/>
        </w:rPr>
        <w:t>The Department used the 1998 Form 5500 to</w:t>
      </w:r>
      <w:r w:rsidR="004B0D5D">
        <w:rPr>
          <w:rFonts w:ascii="Times New Roman" w:hAnsi="Times New Roman"/>
        </w:rPr>
        <w:t xml:space="preserve"> estimate the</w:t>
      </w:r>
      <w:r w:rsidRPr="006009CE">
        <w:rPr>
          <w:rFonts w:ascii="Times New Roman" w:hAnsi="Times New Roman"/>
        </w:rPr>
        <w:t xml:space="preserve"> number of labor organizations per plan because this question is no longer aske</w:t>
      </w:r>
      <w:r>
        <w:rPr>
          <w:rFonts w:ascii="Times New Roman" w:hAnsi="Times New Roman"/>
        </w:rPr>
        <w:t xml:space="preserve">d in the Form 5500. </w:t>
      </w:r>
    </w:p>
  </w:footnote>
  <w:footnote w:id="5">
    <w:p w:rsidR="00D06A9E" w:rsidRPr="00022303" w14:paraId="177965B3" w14:textId="77777777">
      <w:pPr>
        <w:pStyle w:val="FootnoteText"/>
        <w:rPr>
          <w:rFonts w:ascii="Times New Roman" w:hAnsi="Times New Roman"/>
        </w:rPr>
      </w:pPr>
      <w:r w:rsidRPr="00AA614E">
        <w:rPr>
          <w:rStyle w:val="FootnoteReference"/>
          <w:rFonts w:ascii="Times New Roman" w:hAnsi="Times New Roman"/>
          <w:vertAlign w:val="superscript"/>
        </w:rPr>
        <w:footnoteRef/>
      </w:r>
      <w:r w:rsidRPr="00AA614E">
        <w:rPr>
          <w:rFonts w:ascii="Times New Roman" w:hAnsi="Times New Roman"/>
          <w:vertAlign w:val="superscript"/>
        </w:rPr>
        <w:t xml:space="preserve"> </w:t>
      </w:r>
      <w:r>
        <w:rPr>
          <w:rFonts w:ascii="Times New Roman" w:hAnsi="Times New Roman"/>
        </w:rPr>
        <w:t>This estimate includes the time for plans in critical and declining status to include the projected date for insolvency, a clear statement that suc</w:t>
      </w:r>
      <w:r>
        <w:rPr>
          <w:rFonts w:ascii="Times New Roman" w:hAnsi="Times New Roman"/>
        </w:rPr>
        <w:t xml:space="preserve">h insolvency may result in benefit reductions, and a statement describing whether the plan sponsor has taken legally permitted actions to prevent insolvency as required by the MPRA amendments to ERISA section 101(f). </w:t>
      </w:r>
    </w:p>
  </w:footnote>
  <w:footnote w:id="6">
    <w:p w:rsidR="00D06A9E" w:rsidRPr="007504A8" w:rsidP="00A45F24" w14:paraId="273F3781" w14:textId="72EC05BF">
      <w:pPr>
        <w:rPr>
          <w:rFonts w:ascii="Times New Roman" w:hAnsi="Times New Roman"/>
        </w:rPr>
      </w:pPr>
      <w:r w:rsidRPr="00AA614E">
        <w:rPr>
          <w:rStyle w:val="FootnoteReference"/>
          <w:rFonts w:ascii="Times New Roman" w:hAnsi="Times New Roman"/>
          <w:sz w:val="22"/>
          <w:szCs w:val="22"/>
          <w:vertAlign w:val="superscript"/>
        </w:rPr>
        <w:footnoteRef/>
      </w:r>
      <w:r w:rsidR="00297F28">
        <w:rPr>
          <w:rFonts w:ascii="Times New Roman" w:hAnsi="Times New Roman"/>
          <w:color w:val="000000"/>
          <w:sz w:val="20"/>
          <w:szCs w:val="20"/>
        </w:rPr>
        <w:t xml:space="preserve"> </w:t>
      </w:r>
      <w:r w:rsidRPr="00C633E3" w:rsidR="00C633E3">
        <w:rPr>
          <w:rFonts w:ascii="Times New Roman" w:hAnsi="Times New Roman"/>
          <w:color w:val="000000"/>
          <w:sz w:val="20"/>
          <w:szCs w:val="20"/>
        </w:rPr>
        <w:t>The Department estimates approximately 94.2% of participants receive disclosures electronically under the combined effects of the 2002 electronic disclosures safe harbor and the 2020 electronic safe harbor.  The Department estimates that 58.2% of participants will receive electronic disclosures under the 2002 safe harbor.  According to the National Telecommunications and Information Agency (NTIA), 40.0% of individuals age 25 and over have access to the Internet at work.  According to a Greenwald &amp; Associates survey, 84.0%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aged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The remaining 41.8% of participants are subject to the 2020 safe harbor.  According to the 2019 American Community Survey, 86.6% of the population has an internet subscription.  The Department estimates that 0.5% of electronic disclosures will bounce back and will need to be sent a paper disclosure.  Accordingly, for the 41.8% of participants not affected by the 2002 safe harbor, 86.1%, or an additional 36.0% (41.8% x 86.1%), are estimated to receive electronic disclosures under the 2020 safe harbor.  In total, the Department estimates that 94.2% (58.2% + 36.0%) would receive electronic disclosures.</w:t>
      </w:r>
    </w:p>
  </w:footnote>
  <w:footnote w:id="7">
    <w:p w:rsidR="00D06A9E" w:rsidRPr="007504A8" w:rsidP="007D0EC8" w14:paraId="3F412189" w14:textId="75ECF430">
      <w:pPr>
        <w:pStyle w:val="FootnoteText"/>
        <w:rPr>
          <w:rFonts w:ascii="Times New Roman" w:hAnsi="Times New Roman"/>
        </w:rPr>
      </w:pPr>
      <w:r w:rsidRPr="007504A8">
        <w:rPr>
          <w:rStyle w:val="FootnoteReference"/>
          <w:rFonts w:ascii="Times New Roman" w:hAnsi="Times New Roman"/>
          <w:vertAlign w:val="superscript"/>
        </w:rPr>
        <w:footnoteRef/>
      </w:r>
      <w:r w:rsidRPr="007504A8">
        <w:rPr>
          <w:rFonts w:ascii="Times New Roman" w:hAnsi="Times New Roman"/>
        </w:rPr>
        <w:t xml:space="preserve"> </w:t>
      </w:r>
      <w:r w:rsidRPr="00C633E3" w:rsidR="00C633E3">
        <w:rPr>
          <w:rFonts w:ascii="Times New Roman" w:hAnsi="Times New Roman"/>
        </w:rPr>
        <w:t xml:space="preserve">Internal DOL calculation based on 2023 labor cost data. </w:t>
      </w:r>
      <w:r>
        <w:rPr>
          <w:rFonts w:ascii="Times New Roman" w:hAnsi="Times New Roman"/>
        </w:rPr>
        <w:t xml:space="preserve">For </w:t>
      </w:r>
      <w:r>
        <w:rPr>
          <w:rFonts w:ascii="Times New Roman" w:hAnsi="Times New Roman"/>
        </w:rPr>
        <w:t xml:space="preserve">more information on how the Department estimates labor costs see: </w:t>
      </w:r>
      <w:hyperlink r:id="rId1" w:history="1">
        <w:r w:rsidRPr="003E409F" w:rsidR="005E39E1">
          <w:rPr>
            <w:rStyle w:val="Hyperlink"/>
            <w:rFonts w:ascii="Times New Roman" w:hAnsi="Times New Roman"/>
          </w:rPr>
          <w:t>https://www.dol.gov/sites/dolgov/files/EBSA/laws-and-regulations/rules-and-regulations/technical-appendices/labor-cost-inputs-used-in-ebsa-opr-ria-and-pra-burden-calculations-june-2019.pdf</w:t>
        </w:r>
      </w:hyperlink>
      <w:r w:rsidR="005E39E1">
        <w:rPr>
          <w:rFonts w:ascii="Times New Roman" w:hAnsi="Times New Roman"/>
        </w:rPr>
        <w:t xml:space="preserve"> </w:t>
      </w:r>
    </w:p>
  </w:footnote>
  <w:footnote w:id="8">
    <w:p w:rsidR="00D06A9E" w:rsidRPr="00F7784D" w:rsidP="007E77B4" w14:paraId="40B05E29" w14:textId="09DF8E32">
      <w:pPr>
        <w:pStyle w:val="FootnoteText"/>
        <w:rPr>
          <w:rFonts w:ascii="Times New Roman" w:hAnsi="Times New Roman"/>
        </w:rPr>
      </w:pPr>
      <w:r w:rsidRPr="00F7784D">
        <w:rPr>
          <w:rStyle w:val="FootnoteReference"/>
          <w:rFonts w:ascii="Times New Roman" w:hAnsi="Times New Roman"/>
          <w:vertAlign w:val="superscript"/>
        </w:rPr>
        <w:footnoteRef/>
      </w:r>
      <w:r w:rsidRPr="00F7784D">
        <w:rPr>
          <w:rFonts w:ascii="Times New Roman" w:hAnsi="Times New Roman"/>
        </w:rPr>
        <w:t xml:space="preserve"> </w:t>
      </w:r>
      <w:hyperlink r:id="rId2" w:history="1">
        <w:r w:rsidRPr="003E409F" w:rsidR="00D56E00">
          <w:rPr>
            <w:rStyle w:val="Hyperlink"/>
            <w:rFonts w:ascii="Times New Roman" w:hAnsi="Times New Roman"/>
          </w:rPr>
          <w:t>http://www.pbgc.gov/res/data-books.html</w:t>
        </w:r>
      </w:hyperlink>
      <w:r w:rsidR="00D56E00">
        <w:rPr>
          <w:rFonts w:ascii="Times New Roman" w:hAnsi="Times New Roman"/>
        </w:rPr>
        <w:t xml:space="preserve"> </w:t>
      </w:r>
    </w:p>
  </w:footnote>
  <w:footnote w:id="9">
    <w:p w:rsidR="00D06A9E" w:rsidRPr="002D126B" w:rsidP="007E77B4" w14:paraId="4919191F" w14:textId="63A574EF">
      <w:pPr>
        <w:pStyle w:val="FootnoteText"/>
      </w:pPr>
      <w:r w:rsidRPr="00AA614E">
        <w:rPr>
          <w:rStyle w:val="FootnoteReference"/>
          <w:rFonts w:ascii="Times New Roman" w:hAnsi="Times New Roman"/>
          <w:vertAlign w:val="superscript"/>
        </w:rPr>
        <w:footnoteRef/>
      </w:r>
      <w:r w:rsidRPr="00AA614E" w:rsidR="00EA4441">
        <w:rPr>
          <w:rFonts w:ascii="Times New Roman" w:hAnsi="Times New Roman"/>
          <w:vertAlign w:val="superscript"/>
        </w:rPr>
        <w:t xml:space="preserve"> </w:t>
      </w:r>
      <w:r w:rsidRPr="00EA4441">
        <w:rPr>
          <w:rFonts w:ascii="Times New Roman" w:hAnsi="Times New Roman"/>
          <w:bCs/>
          <w:color w:val="000000"/>
        </w:rPr>
        <w:t>The</w:t>
      </w:r>
      <w:r w:rsidRPr="002D126B">
        <w:rPr>
          <w:rFonts w:ascii="Times New Roman" w:hAnsi="Times New Roman"/>
          <w:bCs/>
          <w:color w:val="000000"/>
        </w:rPr>
        <w:t xml:space="preserve"> hour burden required to distribute the annual funding notice already has been accounted for and is not impacted by th</w:t>
      </w:r>
      <w:r>
        <w:rPr>
          <w:rFonts w:ascii="Times New Roman" w:hAnsi="Times New Roman"/>
          <w:bCs/>
          <w:color w:val="000000"/>
        </w:rPr>
        <w:t>e MAP-21 Amendment</w:t>
      </w:r>
      <w:r w:rsidRPr="002D126B">
        <w:rPr>
          <w:rFonts w:ascii="Times New Roman" w:hAnsi="Times New Roman"/>
          <w:bCs/>
          <w:color w:val="000000"/>
        </w:rPr>
        <w:t xml:space="preserve"> to the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A9E" w:rsidP="00487DBB" w14:paraId="5EC90088" w14:textId="77777777">
    <w:pPr>
      <w:rPr>
        <w:rFonts w:ascii="CG Times" w:hAnsi="CG Times"/>
        <w:b/>
        <w:sz w:val="20"/>
      </w:rPr>
    </w:pPr>
    <w:r>
      <w:rPr>
        <w:rFonts w:ascii="CG Times" w:hAnsi="CG Times"/>
        <w:b/>
        <w:sz w:val="20"/>
      </w:rPr>
      <w:t>Defined Benefit Plan Annual Funding Notice</w:t>
    </w:r>
  </w:p>
  <w:p w:rsidR="00D06A9E" w:rsidP="00487DBB" w14:paraId="60264CDA" w14:textId="68D7B63C">
    <w:pPr>
      <w:rPr>
        <w:rFonts w:ascii="CG Times" w:hAnsi="CG Times"/>
        <w:b/>
        <w:sz w:val="20"/>
      </w:rPr>
    </w:pPr>
    <w:r>
      <w:rPr>
        <w:rFonts w:ascii="CG Times" w:hAnsi="CG Times"/>
        <w:b/>
        <w:sz w:val="20"/>
      </w:rPr>
      <w:t>OMB C</w:t>
    </w:r>
    <w:r>
      <w:rPr>
        <w:rFonts w:ascii="CG Times" w:hAnsi="CG Times"/>
        <w:b/>
        <w:sz w:val="20"/>
      </w:rPr>
      <w:t>ontrol Number</w:t>
    </w:r>
    <w:r w:rsidR="00445102">
      <w:rPr>
        <w:rFonts w:ascii="CG Times" w:hAnsi="CG Times"/>
        <w:b/>
        <w:sz w:val="20"/>
      </w:rPr>
      <w:t>:</w:t>
    </w:r>
    <w:r>
      <w:rPr>
        <w:rFonts w:ascii="CG Times" w:hAnsi="CG Times"/>
        <w:b/>
        <w:sz w:val="20"/>
      </w:rPr>
      <w:t xml:space="preserve"> 1210-0126</w:t>
    </w:r>
  </w:p>
  <w:p w:rsidR="00D06A9E" w14:paraId="373AC8A5" w14:textId="7142D163">
    <w:pPr>
      <w:spacing w:line="235" w:lineRule="exact"/>
      <w:rPr>
        <w:rFonts w:ascii="CG Times" w:hAnsi="CG Times"/>
        <w:b/>
        <w:sz w:val="20"/>
      </w:rPr>
    </w:pPr>
    <w:r>
      <w:rPr>
        <w:rFonts w:ascii="CG Times" w:hAnsi="CG Times"/>
        <w:b/>
        <w:sz w:val="20"/>
      </w:rPr>
      <w:t xml:space="preserve">OMB </w:t>
    </w:r>
    <w:r w:rsidR="00127DAD">
      <w:rPr>
        <w:rFonts w:ascii="CG Times" w:hAnsi="CG Times"/>
        <w:b/>
        <w:sz w:val="20"/>
      </w:rPr>
      <w:t>Expiration Date: 08/</w:t>
    </w:r>
    <w:r w:rsidR="00994E6E">
      <w:rPr>
        <w:rFonts w:ascii="CG Times" w:hAnsi="CG Times"/>
        <w:b/>
        <w:sz w:val="20"/>
      </w:rPr>
      <w:t>3</w:t>
    </w:r>
    <w:r w:rsidR="005E3405">
      <w:rPr>
        <w:rFonts w:ascii="CG Times" w:hAnsi="CG Times"/>
        <w:b/>
        <w:sz w:val="20"/>
      </w:rPr>
      <w:t>1</w:t>
    </w:r>
    <w:r w:rsidR="00127DAD">
      <w:rPr>
        <w:rFonts w:ascii="CG Times" w:hAnsi="CG Times"/>
        <w:b/>
        <w:sz w:val="20"/>
      </w:rPr>
      <w:t>/2023</w:t>
    </w:r>
  </w:p>
  <w:p w:rsidR="00487DBB" w14:paraId="134C3E9A" w14:textId="77777777">
    <w:pPr>
      <w:spacing w:line="235" w:lineRule="exac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11E09"/>
    <w:multiLevelType w:val="hybridMultilevel"/>
    <w:tmpl w:val="A894DF2C"/>
    <w:lvl w:ilvl="0">
      <w:start w:val="1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FE1078"/>
    <w:multiLevelType w:val="hybridMultilevel"/>
    <w:tmpl w:val="EFD20A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E6472AE"/>
    <w:multiLevelType w:val="hybridMultilevel"/>
    <w:tmpl w:val="B0509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651678"/>
    <w:multiLevelType w:val="hybridMultilevel"/>
    <w:tmpl w:val="47B8F49E"/>
    <w:lvl w:ilvl="0">
      <w:start w:val="1"/>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8">
    <w:nsid w:val="51695E09"/>
    <w:multiLevelType w:val="hybridMultilevel"/>
    <w:tmpl w:val="7922A2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75F635E"/>
    <w:multiLevelType w:val="hybridMultilevel"/>
    <w:tmpl w:val="8CB47B6A"/>
    <w:lvl w:ilvl="0">
      <w:start w:val="2"/>
      <w:numFmt w:val="decimal"/>
      <w:lvlText w:val="(%1)"/>
      <w:lvlJc w:val="left"/>
      <w:pPr>
        <w:tabs>
          <w:tab w:val="num" w:pos="1020"/>
        </w:tabs>
        <w:ind w:left="1020" w:hanging="7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0">
    <w:nsid w:val="69DC7CB7"/>
    <w:multiLevelType w:val="hybridMultilevel"/>
    <w:tmpl w:val="ADD66E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85D69CC"/>
    <w:multiLevelType w:val="hybridMultilevel"/>
    <w:tmpl w:val="0C9C2B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7306583">
    <w:abstractNumId w:val="0"/>
    <w:lvlOverride w:ilvl="0">
      <w:startOverride w:val="1"/>
      <w:lvl w:ilvl="0">
        <w:start w:val="1"/>
        <w:numFmt w:val="decimal"/>
        <w:pStyle w:val="Quick1"/>
        <w:lvlText w:val="%1."/>
        <w:lvlJc w:val="left"/>
      </w:lvl>
    </w:lvlOverride>
  </w:num>
  <w:num w:numId="2" w16cid:durableId="761074943">
    <w:abstractNumId w:val="0"/>
    <w:lvlOverride w:ilvl="0">
      <w:startOverride w:val="13"/>
      <w:lvl w:ilvl="0">
        <w:start w:val="13"/>
        <w:numFmt w:val="decimal"/>
        <w:pStyle w:val="Quick1"/>
        <w:lvlText w:val="%1."/>
        <w:lvlJc w:val="left"/>
      </w:lvl>
    </w:lvlOverride>
  </w:num>
  <w:num w:numId="3" w16cid:durableId="719286705">
    <w:abstractNumId w:val="9"/>
  </w:num>
  <w:num w:numId="4" w16cid:durableId="1162618324">
    <w:abstractNumId w:val="7"/>
  </w:num>
  <w:num w:numId="5" w16cid:durableId="280040895">
    <w:abstractNumId w:val="1"/>
  </w:num>
  <w:num w:numId="6" w16cid:durableId="1441798376">
    <w:abstractNumId w:val="11"/>
  </w:num>
  <w:num w:numId="7" w16cid:durableId="1140343057">
    <w:abstractNumId w:val="3"/>
  </w:num>
  <w:num w:numId="8" w16cid:durableId="710570979">
    <w:abstractNumId w:val="8"/>
  </w:num>
  <w:num w:numId="9" w16cid:durableId="233199680">
    <w:abstractNumId w:val="4"/>
  </w:num>
  <w:num w:numId="10" w16cid:durableId="288122706">
    <w:abstractNumId w:val="10"/>
  </w:num>
  <w:num w:numId="11" w16cid:durableId="2096051193">
    <w:abstractNumId w:val="2"/>
  </w:num>
  <w:num w:numId="12" w16cid:durableId="516113858">
    <w:abstractNumId w:val="5"/>
  </w:num>
  <w:num w:numId="13" w16cid:durableId="1871411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891"/>
    <w:rsid w:val="00001203"/>
    <w:rsid w:val="00001CCC"/>
    <w:rsid w:val="00002B99"/>
    <w:rsid w:val="000044CD"/>
    <w:rsid w:val="00007652"/>
    <w:rsid w:val="000128E7"/>
    <w:rsid w:val="00022303"/>
    <w:rsid w:val="0002334B"/>
    <w:rsid w:val="0002582E"/>
    <w:rsid w:val="00033771"/>
    <w:rsid w:val="0003607F"/>
    <w:rsid w:val="00040405"/>
    <w:rsid w:val="00041BD8"/>
    <w:rsid w:val="00065913"/>
    <w:rsid w:val="00071A43"/>
    <w:rsid w:val="00072D73"/>
    <w:rsid w:val="00077A81"/>
    <w:rsid w:val="00077DB1"/>
    <w:rsid w:val="00077F8D"/>
    <w:rsid w:val="00080015"/>
    <w:rsid w:val="00091F41"/>
    <w:rsid w:val="00092C45"/>
    <w:rsid w:val="000958F6"/>
    <w:rsid w:val="00095D78"/>
    <w:rsid w:val="000A4BA5"/>
    <w:rsid w:val="000B4F90"/>
    <w:rsid w:val="000B6040"/>
    <w:rsid w:val="000C21FC"/>
    <w:rsid w:val="000C4A3C"/>
    <w:rsid w:val="000C7FCE"/>
    <w:rsid w:val="000D105C"/>
    <w:rsid w:val="000E2A2D"/>
    <w:rsid w:val="000E2C8A"/>
    <w:rsid w:val="000E372D"/>
    <w:rsid w:val="000F736E"/>
    <w:rsid w:val="0010313A"/>
    <w:rsid w:val="00104B73"/>
    <w:rsid w:val="001068FC"/>
    <w:rsid w:val="00107C51"/>
    <w:rsid w:val="00113FD3"/>
    <w:rsid w:val="00127DAD"/>
    <w:rsid w:val="0013158E"/>
    <w:rsid w:val="00132006"/>
    <w:rsid w:val="00150D55"/>
    <w:rsid w:val="00150DC8"/>
    <w:rsid w:val="0016215F"/>
    <w:rsid w:val="00162A57"/>
    <w:rsid w:val="00162F3A"/>
    <w:rsid w:val="0018014B"/>
    <w:rsid w:val="001844D5"/>
    <w:rsid w:val="001847EF"/>
    <w:rsid w:val="00184867"/>
    <w:rsid w:val="001862CA"/>
    <w:rsid w:val="00191FA1"/>
    <w:rsid w:val="00194957"/>
    <w:rsid w:val="001A2C94"/>
    <w:rsid w:val="001A341E"/>
    <w:rsid w:val="001A51EA"/>
    <w:rsid w:val="001A52D6"/>
    <w:rsid w:val="001A586C"/>
    <w:rsid w:val="001B216E"/>
    <w:rsid w:val="001B6334"/>
    <w:rsid w:val="001B7A42"/>
    <w:rsid w:val="001B7B4A"/>
    <w:rsid w:val="001C333D"/>
    <w:rsid w:val="001D0E94"/>
    <w:rsid w:val="001D620D"/>
    <w:rsid w:val="001F6CA1"/>
    <w:rsid w:val="00201610"/>
    <w:rsid w:val="00210C77"/>
    <w:rsid w:val="00214D31"/>
    <w:rsid w:val="002176E8"/>
    <w:rsid w:val="00226588"/>
    <w:rsid w:val="00240991"/>
    <w:rsid w:val="00250759"/>
    <w:rsid w:val="0025269C"/>
    <w:rsid w:val="002556A6"/>
    <w:rsid w:val="00262785"/>
    <w:rsid w:val="00263D51"/>
    <w:rsid w:val="00274571"/>
    <w:rsid w:val="00277B66"/>
    <w:rsid w:val="0028202C"/>
    <w:rsid w:val="00282E31"/>
    <w:rsid w:val="0028483A"/>
    <w:rsid w:val="002852FD"/>
    <w:rsid w:val="002943B1"/>
    <w:rsid w:val="00297F28"/>
    <w:rsid w:val="002A1DB9"/>
    <w:rsid w:val="002A2326"/>
    <w:rsid w:val="002A29DC"/>
    <w:rsid w:val="002B078D"/>
    <w:rsid w:val="002B34BF"/>
    <w:rsid w:val="002C15AA"/>
    <w:rsid w:val="002C3806"/>
    <w:rsid w:val="002C7C53"/>
    <w:rsid w:val="002D126B"/>
    <w:rsid w:val="002E3288"/>
    <w:rsid w:val="002E51C9"/>
    <w:rsid w:val="002E57EE"/>
    <w:rsid w:val="002E60AE"/>
    <w:rsid w:val="002E6421"/>
    <w:rsid w:val="002F5F6B"/>
    <w:rsid w:val="002F65C7"/>
    <w:rsid w:val="002F7693"/>
    <w:rsid w:val="003020D6"/>
    <w:rsid w:val="003118E0"/>
    <w:rsid w:val="0031361A"/>
    <w:rsid w:val="003157BC"/>
    <w:rsid w:val="003217AC"/>
    <w:rsid w:val="0033170F"/>
    <w:rsid w:val="00340F97"/>
    <w:rsid w:val="003475A1"/>
    <w:rsid w:val="00365AF1"/>
    <w:rsid w:val="003750B6"/>
    <w:rsid w:val="003813EE"/>
    <w:rsid w:val="00382D6C"/>
    <w:rsid w:val="003873AA"/>
    <w:rsid w:val="003A1042"/>
    <w:rsid w:val="003C00AA"/>
    <w:rsid w:val="003D08FF"/>
    <w:rsid w:val="003D0C06"/>
    <w:rsid w:val="003D1C6A"/>
    <w:rsid w:val="003D6AE8"/>
    <w:rsid w:val="003E409F"/>
    <w:rsid w:val="003F3742"/>
    <w:rsid w:val="003F667F"/>
    <w:rsid w:val="003F7FB4"/>
    <w:rsid w:val="00400C31"/>
    <w:rsid w:val="00407604"/>
    <w:rsid w:val="00417F74"/>
    <w:rsid w:val="004302C3"/>
    <w:rsid w:val="00432A22"/>
    <w:rsid w:val="00435B82"/>
    <w:rsid w:val="00437EFF"/>
    <w:rsid w:val="00440A15"/>
    <w:rsid w:val="00445102"/>
    <w:rsid w:val="00446B52"/>
    <w:rsid w:val="00462FE3"/>
    <w:rsid w:val="004832D4"/>
    <w:rsid w:val="004865F9"/>
    <w:rsid w:val="00487DBB"/>
    <w:rsid w:val="00494367"/>
    <w:rsid w:val="0049520C"/>
    <w:rsid w:val="00495DFA"/>
    <w:rsid w:val="004A2770"/>
    <w:rsid w:val="004A3515"/>
    <w:rsid w:val="004A3ADA"/>
    <w:rsid w:val="004A59AB"/>
    <w:rsid w:val="004A7BC2"/>
    <w:rsid w:val="004B0D5D"/>
    <w:rsid w:val="004C20CC"/>
    <w:rsid w:val="004C4BDE"/>
    <w:rsid w:val="004C58DF"/>
    <w:rsid w:val="004D198B"/>
    <w:rsid w:val="004D705A"/>
    <w:rsid w:val="004E3174"/>
    <w:rsid w:val="004E5FF6"/>
    <w:rsid w:val="004F758F"/>
    <w:rsid w:val="0050026C"/>
    <w:rsid w:val="00502284"/>
    <w:rsid w:val="005038F7"/>
    <w:rsid w:val="005239D5"/>
    <w:rsid w:val="00525FD9"/>
    <w:rsid w:val="00532A8B"/>
    <w:rsid w:val="00534E51"/>
    <w:rsid w:val="005354D3"/>
    <w:rsid w:val="005413A3"/>
    <w:rsid w:val="00544254"/>
    <w:rsid w:val="00545A3F"/>
    <w:rsid w:val="00551A94"/>
    <w:rsid w:val="005645A0"/>
    <w:rsid w:val="0057133D"/>
    <w:rsid w:val="00580F50"/>
    <w:rsid w:val="00584052"/>
    <w:rsid w:val="00585172"/>
    <w:rsid w:val="00592F94"/>
    <w:rsid w:val="005A1037"/>
    <w:rsid w:val="005A3799"/>
    <w:rsid w:val="005C32B1"/>
    <w:rsid w:val="005C4586"/>
    <w:rsid w:val="005C684C"/>
    <w:rsid w:val="005D1A62"/>
    <w:rsid w:val="005D7FD2"/>
    <w:rsid w:val="005E3405"/>
    <w:rsid w:val="005E39E1"/>
    <w:rsid w:val="005E79FA"/>
    <w:rsid w:val="005E7A18"/>
    <w:rsid w:val="006009CE"/>
    <w:rsid w:val="00602C5E"/>
    <w:rsid w:val="00604FD1"/>
    <w:rsid w:val="006067DC"/>
    <w:rsid w:val="00612F47"/>
    <w:rsid w:val="0061373D"/>
    <w:rsid w:val="00617234"/>
    <w:rsid w:val="006227E4"/>
    <w:rsid w:val="00626B8B"/>
    <w:rsid w:val="006314E7"/>
    <w:rsid w:val="00635979"/>
    <w:rsid w:val="00636575"/>
    <w:rsid w:val="00640F0A"/>
    <w:rsid w:val="006521E6"/>
    <w:rsid w:val="0065493E"/>
    <w:rsid w:val="00657C8E"/>
    <w:rsid w:val="00674781"/>
    <w:rsid w:val="00674BC3"/>
    <w:rsid w:val="00680697"/>
    <w:rsid w:val="0069038E"/>
    <w:rsid w:val="00695AAE"/>
    <w:rsid w:val="00697A72"/>
    <w:rsid w:val="006A64F5"/>
    <w:rsid w:val="006B4B01"/>
    <w:rsid w:val="006C11E5"/>
    <w:rsid w:val="006C2D8F"/>
    <w:rsid w:val="006C6CAA"/>
    <w:rsid w:val="006C717E"/>
    <w:rsid w:val="006D23BB"/>
    <w:rsid w:val="006D6258"/>
    <w:rsid w:val="006D62F1"/>
    <w:rsid w:val="006E005A"/>
    <w:rsid w:val="006F0EEF"/>
    <w:rsid w:val="006F33FD"/>
    <w:rsid w:val="006F5D0B"/>
    <w:rsid w:val="006F639F"/>
    <w:rsid w:val="0070385A"/>
    <w:rsid w:val="00704041"/>
    <w:rsid w:val="00704355"/>
    <w:rsid w:val="00704591"/>
    <w:rsid w:val="00706FBF"/>
    <w:rsid w:val="00710981"/>
    <w:rsid w:val="00713E24"/>
    <w:rsid w:val="00727AAE"/>
    <w:rsid w:val="00743383"/>
    <w:rsid w:val="0074750F"/>
    <w:rsid w:val="00750292"/>
    <w:rsid w:val="007504A8"/>
    <w:rsid w:val="00751896"/>
    <w:rsid w:val="00757EF9"/>
    <w:rsid w:val="00760D2D"/>
    <w:rsid w:val="00761BCF"/>
    <w:rsid w:val="00764240"/>
    <w:rsid w:val="00764B81"/>
    <w:rsid w:val="007661BB"/>
    <w:rsid w:val="00776BF2"/>
    <w:rsid w:val="007831AB"/>
    <w:rsid w:val="00786852"/>
    <w:rsid w:val="00792DD9"/>
    <w:rsid w:val="007A07E2"/>
    <w:rsid w:val="007B7233"/>
    <w:rsid w:val="007B77D3"/>
    <w:rsid w:val="007D0A4D"/>
    <w:rsid w:val="007D0EC8"/>
    <w:rsid w:val="007D702E"/>
    <w:rsid w:val="007E2479"/>
    <w:rsid w:val="007E77B4"/>
    <w:rsid w:val="007F4E9F"/>
    <w:rsid w:val="007F54E1"/>
    <w:rsid w:val="007F7DE9"/>
    <w:rsid w:val="008047B5"/>
    <w:rsid w:val="00813B67"/>
    <w:rsid w:val="008273C2"/>
    <w:rsid w:val="00827D7D"/>
    <w:rsid w:val="008311E4"/>
    <w:rsid w:val="008318F5"/>
    <w:rsid w:val="008404E8"/>
    <w:rsid w:val="00846333"/>
    <w:rsid w:val="008520EE"/>
    <w:rsid w:val="00864839"/>
    <w:rsid w:val="00864C4A"/>
    <w:rsid w:val="00874464"/>
    <w:rsid w:val="008754AB"/>
    <w:rsid w:val="00884F71"/>
    <w:rsid w:val="008857BC"/>
    <w:rsid w:val="00885E0B"/>
    <w:rsid w:val="00887569"/>
    <w:rsid w:val="00892F89"/>
    <w:rsid w:val="008977BE"/>
    <w:rsid w:val="008A2F8E"/>
    <w:rsid w:val="008A4202"/>
    <w:rsid w:val="008A69CC"/>
    <w:rsid w:val="008B438B"/>
    <w:rsid w:val="008D1E97"/>
    <w:rsid w:val="008E0332"/>
    <w:rsid w:val="008E4D19"/>
    <w:rsid w:val="008F074C"/>
    <w:rsid w:val="008F2491"/>
    <w:rsid w:val="00905814"/>
    <w:rsid w:val="00905C43"/>
    <w:rsid w:val="00910C32"/>
    <w:rsid w:val="009149B0"/>
    <w:rsid w:val="00917B70"/>
    <w:rsid w:val="00921ABD"/>
    <w:rsid w:val="009311AD"/>
    <w:rsid w:val="00932A2B"/>
    <w:rsid w:val="00937C49"/>
    <w:rsid w:val="009448DF"/>
    <w:rsid w:val="0094496B"/>
    <w:rsid w:val="00951C10"/>
    <w:rsid w:val="00955E8B"/>
    <w:rsid w:val="00970AC4"/>
    <w:rsid w:val="009738BB"/>
    <w:rsid w:val="00993A2C"/>
    <w:rsid w:val="0099413A"/>
    <w:rsid w:val="00994E6E"/>
    <w:rsid w:val="009A26AA"/>
    <w:rsid w:val="009A2D23"/>
    <w:rsid w:val="009A382F"/>
    <w:rsid w:val="009A75DF"/>
    <w:rsid w:val="009C39EB"/>
    <w:rsid w:val="009D17C1"/>
    <w:rsid w:val="009D1F39"/>
    <w:rsid w:val="009D3A98"/>
    <w:rsid w:val="009D4186"/>
    <w:rsid w:val="009F0365"/>
    <w:rsid w:val="009F0475"/>
    <w:rsid w:val="009F20B5"/>
    <w:rsid w:val="009F31C6"/>
    <w:rsid w:val="009F3DFF"/>
    <w:rsid w:val="009F47C7"/>
    <w:rsid w:val="009F6076"/>
    <w:rsid w:val="009F6F63"/>
    <w:rsid w:val="00A006B1"/>
    <w:rsid w:val="00A1301C"/>
    <w:rsid w:val="00A16D69"/>
    <w:rsid w:val="00A235F1"/>
    <w:rsid w:val="00A24393"/>
    <w:rsid w:val="00A2474C"/>
    <w:rsid w:val="00A25426"/>
    <w:rsid w:val="00A2720E"/>
    <w:rsid w:val="00A3005E"/>
    <w:rsid w:val="00A32E34"/>
    <w:rsid w:val="00A37043"/>
    <w:rsid w:val="00A45F24"/>
    <w:rsid w:val="00A47C37"/>
    <w:rsid w:val="00A51583"/>
    <w:rsid w:val="00A538F1"/>
    <w:rsid w:val="00A565C8"/>
    <w:rsid w:val="00A56F89"/>
    <w:rsid w:val="00A62DA5"/>
    <w:rsid w:val="00A70FD0"/>
    <w:rsid w:val="00A721B5"/>
    <w:rsid w:val="00A80EB7"/>
    <w:rsid w:val="00A86060"/>
    <w:rsid w:val="00A86AE1"/>
    <w:rsid w:val="00A905D4"/>
    <w:rsid w:val="00A905E7"/>
    <w:rsid w:val="00A905F2"/>
    <w:rsid w:val="00A96267"/>
    <w:rsid w:val="00AA239F"/>
    <w:rsid w:val="00AA4569"/>
    <w:rsid w:val="00AA4949"/>
    <w:rsid w:val="00AA614E"/>
    <w:rsid w:val="00AB4562"/>
    <w:rsid w:val="00AC3EC3"/>
    <w:rsid w:val="00AC461B"/>
    <w:rsid w:val="00AE072C"/>
    <w:rsid w:val="00AE1D66"/>
    <w:rsid w:val="00AE4027"/>
    <w:rsid w:val="00AE5D87"/>
    <w:rsid w:val="00AE6857"/>
    <w:rsid w:val="00AF15A4"/>
    <w:rsid w:val="00AF5C4C"/>
    <w:rsid w:val="00AF785D"/>
    <w:rsid w:val="00B008EB"/>
    <w:rsid w:val="00B14D03"/>
    <w:rsid w:val="00B17B4A"/>
    <w:rsid w:val="00B207C3"/>
    <w:rsid w:val="00B214D8"/>
    <w:rsid w:val="00B21F69"/>
    <w:rsid w:val="00B22623"/>
    <w:rsid w:val="00B2411E"/>
    <w:rsid w:val="00B25294"/>
    <w:rsid w:val="00B26B2E"/>
    <w:rsid w:val="00B31679"/>
    <w:rsid w:val="00B32FC3"/>
    <w:rsid w:val="00B41D36"/>
    <w:rsid w:val="00B536F7"/>
    <w:rsid w:val="00B55FF2"/>
    <w:rsid w:val="00B613D7"/>
    <w:rsid w:val="00B626BD"/>
    <w:rsid w:val="00B63DB1"/>
    <w:rsid w:val="00B70A69"/>
    <w:rsid w:val="00B800EC"/>
    <w:rsid w:val="00B87215"/>
    <w:rsid w:val="00B90641"/>
    <w:rsid w:val="00BA09D6"/>
    <w:rsid w:val="00BA6EDD"/>
    <w:rsid w:val="00BA70BF"/>
    <w:rsid w:val="00BB0F44"/>
    <w:rsid w:val="00BB1742"/>
    <w:rsid w:val="00BB35A0"/>
    <w:rsid w:val="00BC6D4F"/>
    <w:rsid w:val="00BE09A7"/>
    <w:rsid w:val="00BE1082"/>
    <w:rsid w:val="00BF1F6D"/>
    <w:rsid w:val="00C0187D"/>
    <w:rsid w:val="00C11E6E"/>
    <w:rsid w:val="00C251F8"/>
    <w:rsid w:val="00C273A3"/>
    <w:rsid w:val="00C3175D"/>
    <w:rsid w:val="00C42F3E"/>
    <w:rsid w:val="00C51CF8"/>
    <w:rsid w:val="00C633E3"/>
    <w:rsid w:val="00C6438C"/>
    <w:rsid w:val="00C6479E"/>
    <w:rsid w:val="00C66DD8"/>
    <w:rsid w:val="00C6722E"/>
    <w:rsid w:val="00C709E0"/>
    <w:rsid w:val="00C70B07"/>
    <w:rsid w:val="00C74953"/>
    <w:rsid w:val="00C8019D"/>
    <w:rsid w:val="00C8073E"/>
    <w:rsid w:val="00C82016"/>
    <w:rsid w:val="00C8243C"/>
    <w:rsid w:val="00C839DF"/>
    <w:rsid w:val="00C84E87"/>
    <w:rsid w:val="00C8574E"/>
    <w:rsid w:val="00C96710"/>
    <w:rsid w:val="00C9748C"/>
    <w:rsid w:val="00C97F52"/>
    <w:rsid w:val="00CA39BF"/>
    <w:rsid w:val="00CB0682"/>
    <w:rsid w:val="00CC2D2C"/>
    <w:rsid w:val="00CC5632"/>
    <w:rsid w:val="00CC6675"/>
    <w:rsid w:val="00CD2C9A"/>
    <w:rsid w:val="00CD3CE7"/>
    <w:rsid w:val="00CD604D"/>
    <w:rsid w:val="00CD7D4C"/>
    <w:rsid w:val="00CE0E75"/>
    <w:rsid w:val="00CE406F"/>
    <w:rsid w:val="00CF051C"/>
    <w:rsid w:val="00CF319B"/>
    <w:rsid w:val="00D061DA"/>
    <w:rsid w:val="00D06A9E"/>
    <w:rsid w:val="00D11226"/>
    <w:rsid w:val="00D1557C"/>
    <w:rsid w:val="00D177DA"/>
    <w:rsid w:val="00D20B50"/>
    <w:rsid w:val="00D24B56"/>
    <w:rsid w:val="00D2625A"/>
    <w:rsid w:val="00D321A5"/>
    <w:rsid w:val="00D422AB"/>
    <w:rsid w:val="00D46826"/>
    <w:rsid w:val="00D56E00"/>
    <w:rsid w:val="00D5732B"/>
    <w:rsid w:val="00D63C8C"/>
    <w:rsid w:val="00D71454"/>
    <w:rsid w:val="00D7698D"/>
    <w:rsid w:val="00D96B78"/>
    <w:rsid w:val="00D97246"/>
    <w:rsid w:val="00DA04BD"/>
    <w:rsid w:val="00DB1164"/>
    <w:rsid w:val="00DB1C4E"/>
    <w:rsid w:val="00DC0837"/>
    <w:rsid w:val="00DC1278"/>
    <w:rsid w:val="00DD3CC2"/>
    <w:rsid w:val="00DD4471"/>
    <w:rsid w:val="00DE2200"/>
    <w:rsid w:val="00DE37D5"/>
    <w:rsid w:val="00DE6469"/>
    <w:rsid w:val="00DF5206"/>
    <w:rsid w:val="00DF752F"/>
    <w:rsid w:val="00E07950"/>
    <w:rsid w:val="00E338EF"/>
    <w:rsid w:val="00E33E73"/>
    <w:rsid w:val="00E36BAD"/>
    <w:rsid w:val="00E41889"/>
    <w:rsid w:val="00E4311E"/>
    <w:rsid w:val="00E45314"/>
    <w:rsid w:val="00E50FFA"/>
    <w:rsid w:val="00E5430D"/>
    <w:rsid w:val="00E5667F"/>
    <w:rsid w:val="00E56917"/>
    <w:rsid w:val="00E56FB3"/>
    <w:rsid w:val="00E67CE4"/>
    <w:rsid w:val="00E70027"/>
    <w:rsid w:val="00E73AE3"/>
    <w:rsid w:val="00E809AC"/>
    <w:rsid w:val="00E8267F"/>
    <w:rsid w:val="00E92392"/>
    <w:rsid w:val="00E949D9"/>
    <w:rsid w:val="00E95822"/>
    <w:rsid w:val="00EA42C9"/>
    <w:rsid w:val="00EA4441"/>
    <w:rsid w:val="00EA4907"/>
    <w:rsid w:val="00EB62A1"/>
    <w:rsid w:val="00EB6A15"/>
    <w:rsid w:val="00EC127C"/>
    <w:rsid w:val="00EC3948"/>
    <w:rsid w:val="00EC49B9"/>
    <w:rsid w:val="00EC7CE5"/>
    <w:rsid w:val="00ED3359"/>
    <w:rsid w:val="00ED45A0"/>
    <w:rsid w:val="00EE1753"/>
    <w:rsid w:val="00EE7F17"/>
    <w:rsid w:val="00EF2851"/>
    <w:rsid w:val="00EF4CAC"/>
    <w:rsid w:val="00EF7D81"/>
    <w:rsid w:val="00F0452F"/>
    <w:rsid w:val="00F052EB"/>
    <w:rsid w:val="00F239B3"/>
    <w:rsid w:val="00F259E0"/>
    <w:rsid w:val="00F31D9B"/>
    <w:rsid w:val="00F41C1C"/>
    <w:rsid w:val="00F464F0"/>
    <w:rsid w:val="00F46BEE"/>
    <w:rsid w:val="00F46C5B"/>
    <w:rsid w:val="00F54462"/>
    <w:rsid w:val="00F56DB7"/>
    <w:rsid w:val="00F60C89"/>
    <w:rsid w:val="00F62DA6"/>
    <w:rsid w:val="00F66D07"/>
    <w:rsid w:val="00F67FDB"/>
    <w:rsid w:val="00F711D3"/>
    <w:rsid w:val="00F739DD"/>
    <w:rsid w:val="00F74E32"/>
    <w:rsid w:val="00F75D93"/>
    <w:rsid w:val="00F7784D"/>
    <w:rsid w:val="00F80694"/>
    <w:rsid w:val="00F86AB1"/>
    <w:rsid w:val="00F93A47"/>
    <w:rsid w:val="00F94793"/>
    <w:rsid w:val="00F95700"/>
    <w:rsid w:val="00F96B01"/>
    <w:rsid w:val="00FA156F"/>
    <w:rsid w:val="00FB21BA"/>
    <w:rsid w:val="00FC0285"/>
    <w:rsid w:val="00FC13E4"/>
    <w:rsid w:val="00FC3444"/>
    <w:rsid w:val="00FD798E"/>
    <w:rsid w:val="00FF093A"/>
    <w:rsid w:val="00FF2D32"/>
    <w:rsid w:val="00FF58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0348CA"/>
  <w15:docId w15:val="{1C64480F-9A81-4327-8E56-1D3D1F4F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character" w:customStyle="1" w:styleId="HeaderChar">
    <w:name w:val="Header Char"/>
    <w:link w:val="Header"/>
    <w:uiPriority w:val="99"/>
    <w:rsid w:val="00C70B07"/>
    <w:rPr>
      <w:rFonts w:ascii="Courier" w:hAnsi="Courier"/>
      <w:sz w:val="24"/>
      <w:szCs w:val="24"/>
    </w:rPr>
  </w:style>
  <w:style w:type="paragraph" w:styleId="CommentSubject">
    <w:name w:val="annotation subject"/>
    <w:basedOn w:val="CommentText"/>
    <w:next w:val="CommentText"/>
    <w:link w:val="CommentSubjectChar"/>
    <w:rsid w:val="000044CD"/>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0044CD"/>
    <w:rPr>
      <w:szCs w:val="24"/>
    </w:rPr>
  </w:style>
  <w:style w:type="character" w:customStyle="1" w:styleId="CommentSubjectChar">
    <w:name w:val="Comment Subject Char"/>
    <w:basedOn w:val="CommentTextChar"/>
    <w:link w:val="CommentSubject"/>
    <w:rsid w:val="000044CD"/>
    <w:rPr>
      <w:rFonts w:ascii="Courier" w:hAnsi="Courier"/>
      <w:b/>
      <w:bCs/>
      <w:szCs w:val="24"/>
    </w:rPr>
  </w:style>
  <w:style w:type="character" w:customStyle="1" w:styleId="FootnoteTextChar">
    <w:name w:val="Footnote Text Char"/>
    <w:link w:val="FootnoteText"/>
    <w:rsid w:val="00CD2C9A"/>
    <w:rPr>
      <w:rFonts w:ascii="Courier" w:hAnsi="Courier"/>
    </w:rPr>
  </w:style>
  <w:style w:type="character" w:styleId="Hyperlink">
    <w:name w:val="Hyperlink"/>
    <w:uiPriority w:val="99"/>
    <w:rsid w:val="00786852"/>
    <w:rPr>
      <w:rFonts w:cs="Times New Roman"/>
      <w:color w:val="0000FF"/>
      <w:u w:val="single"/>
    </w:rPr>
  </w:style>
  <w:style w:type="paragraph" w:styleId="Revision">
    <w:name w:val="Revision"/>
    <w:hidden/>
    <w:uiPriority w:val="99"/>
    <w:semiHidden/>
    <w:rsid w:val="00F96B01"/>
    <w:rPr>
      <w:rFonts w:ascii="Courier" w:hAnsi="Courier"/>
      <w:sz w:val="24"/>
      <w:szCs w:val="24"/>
    </w:rPr>
  </w:style>
  <w:style w:type="table" w:styleId="TableGrid">
    <w:name w:val="Table Grid"/>
    <w:basedOn w:val="TableNormal"/>
    <w:uiPriority w:val="59"/>
    <w:rsid w:val="00214D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C5B"/>
    <w:pPr>
      <w:widowControl/>
      <w:autoSpaceDE/>
      <w:autoSpaceDN/>
      <w:adjustRightInd/>
      <w:spacing w:after="160" w:line="259" w:lineRule="auto"/>
      <w:ind w:left="720"/>
      <w:contextualSpacing/>
    </w:pPr>
    <w:rPr>
      <w:rFonts w:ascii="Times New Roman" w:hAnsi="Times New Roman" w:eastAsiaTheme="minorHAnsi"/>
    </w:rPr>
  </w:style>
  <w:style w:type="character" w:customStyle="1" w:styleId="FooterChar">
    <w:name w:val="Footer Char"/>
    <w:basedOn w:val="DefaultParagraphFont"/>
    <w:link w:val="Footer"/>
    <w:uiPriority w:val="99"/>
    <w:rsid w:val="00A86060"/>
    <w:rPr>
      <w:rFonts w:ascii="Courier" w:hAnsi="Courier"/>
      <w:sz w:val="24"/>
      <w:szCs w:val="24"/>
    </w:rPr>
  </w:style>
  <w:style w:type="character" w:styleId="UnresolvedMention">
    <w:name w:val="Unresolved Mention"/>
    <w:basedOn w:val="DefaultParagraphFont"/>
    <w:uiPriority w:val="99"/>
    <w:semiHidden/>
    <w:unhideWhenUsed/>
    <w:rsid w:val="00D56E00"/>
    <w:rPr>
      <w:color w:val="605E5C"/>
      <w:shd w:val="clear" w:color="auto" w:fill="E1DFDD"/>
    </w:rPr>
  </w:style>
  <w:style w:type="character" w:styleId="FollowedHyperlink">
    <w:name w:val="FollowedHyperlink"/>
    <w:basedOn w:val="DefaultParagraphFont"/>
    <w:semiHidden/>
    <w:unhideWhenUsed/>
    <w:rsid w:val="005E3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www.pbgc.gov/res/data-book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308D-11D6-4732-B46C-64F219B5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4213</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Bouchet, Nicole - OASAM OCIO</cp:lastModifiedBy>
  <cp:revision>2</cp:revision>
  <cp:lastPrinted>2018-04-18T14:41:00Z</cp:lastPrinted>
  <dcterms:created xsi:type="dcterms:W3CDTF">2023-08-07T16:46:00Z</dcterms:created>
  <dcterms:modified xsi:type="dcterms:W3CDTF">2023-08-07T16:46:00Z</dcterms:modified>
</cp:coreProperties>
</file>