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C26" w:rsidRPr="00AE0D1F" w:rsidP="00733C44" w14:paraId="1547F9F0" w14:textId="77777777">
      <w:pPr>
        <w:spacing w:after="0" w:line="240" w:lineRule="auto"/>
        <w:rPr>
          <w:rFonts w:cs="Arial"/>
          <w:i/>
          <w:sz w:val="18"/>
          <w:szCs w:val="18"/>
        </w:rPr>
      </w:pPr>
    </w:p>
    <w:p w:rsidR="00437DA2" w:rsidRPr="00AE0D1F" w:rsidP="00881349" w14:paraId="054C388B" w14:textId="372CB8B8">
      <w:pPr>
        <w:pBdr>
          <w:top w:val="single" w:sz="12" w:space="1" w:color="5E1785"/>
        </w:pBdr>
        <w:spacing w:after="0" w:line="240" w:lineRule="auto"/>
        <w:rPr>
          <w:rFonts w:cs="Arial"/>
          <w:i/>
          <w:sz w:val="18"/>
          <w:szCs w:val="18"/>
        </w:rPr>
      </w:pPr>
      <w:r w:rsidRPr="00AE0D1F">
        <w:rPr>
          <w:rFonts w:cs="Arial"/>
          <w:i/>
          <w:sz w:val="18"/>
          <w:szCs w:val="18"/>
        </w:rPr>
        <w:t xml:space="preserve">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w:t>
      </w:r>
      <w:r w:rsidRPr="00AE0D1F">
        <w:rPr>
          <w:rFonts w:cs="Arial"/>
          <w:i/>
          <w:sz w:val="18"/>
          <w:szCs w:val="18"/>
        </w:rPr>
        <w:t>include:</w:t>
      </w:r>
      <w:r w:rsidRPr="00AE0D1F">
        <w:rPr>
          <w:rFonts w:cs="Arial"/>
          <w:i/>
          <w:sz w:val="18"/>
          <w:szCs w:val="18"/>
        </w:rPr>
        <w:t xml:space="preserv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00733C44" w:rsidRPr="00AE0D1F" w:rsidP="00733C44" w14:paraId="49B74715" w14:textId="77777777">
      <w:pPr>
        <w:spacing w:after="0" w:line="240" w:lineRule="auto"/>
        <w:rPr>
          <w:rFonts w:cs="Arial"/>
          <w:i/>
          <w:sz w:val="18"/>
          <w:szCs w:val="18"/>
        </w:rPr>
      </w:pPr>
    </w:p>
    <w:p w:rsidR="00B85872" w:rsidRPr="00AE0D1F" w:rsidP="00733C44" w14:paraId="5BCCA4FA" w14:textId="64D8B2AC">
      <w:pPr>
        <w:pBdr>
          <w:top w:val="single" w:sz="18" w:space="1" w:color="5E1785"/>
        </w:pBdr>
        <w:spacing w:after="0" w:line="240" w:lineRule="auto"/>
        <w:rPr>
          <w:rFonts w:cs="Arial"/>
          <w:i/>
          <w:sz w:val="18"/>
          <w:szCs w:val="18"/>
        </w:rPr>
      </w:pPr>
    </w:p>
    <w:p w:rsidR="00AD4A97" w:rsidRPr="00AE0D1F" w:rsidP="00B85872" w14:paraId="417CAD3D" w14:textId="2FFBCE68">
      <w:pPr>
        <w:tabs>
          <w:tab w:val="left" w:pos="1980"/>
          <w:tab w:val="left" w:pos="3330"/>
          <w:tab w:val="left" w:pos="5040"/>
        </w:tabs>
        <w:spacing w:after="0" w:line="360" w:lineRule="auto"/>
        <w:ind w:left="7920"/>
        <w:rPr>
          <w:rFonts w:cs="Arial"/>
          <w:sz w:val="18"/>
          <w:szCs w:val="18"/>
        </w:rPr>
      </w:pPr>
      <w:r w:rsidRPr="00AE0D1F">
        <w:rPr>
          <w:rFonts w:cs="Arial"/>
          <w:b/>
          <w:sz w:val="18"/>
          <w:szCs w:val="18"/>
        </w:rPr>
        <w:t>SUBMISSION DATE</w:t>
      </w:r>
      <w:r w:rsidRPr="00AE0D1F" w:rsidR="00016546">
        <w:rPr>
          <w:rFonts w:cs="Arial"/>
          <w:b/>
          <w:sz w:val="18"/>
          <w:szCs w:val="18"/>
        </w:rPr>
        <w:t>:</w:t>
      </w:r>
      <w:r w:rsidR="005C261C">
        <w:rPr>
          <w:rFonts w:cs="Arial"/>
          <w:b/>
          <w:sz w:val="18"/>
          <w:szCs w:val="18"/>
        </w:rPr>
        <w:t xml:space="preserve"> </w:t>
      </w:r>
      <w:r w:rsidR="000C5EBD">
        <w:rPr>
          <w:rFonts w:cs="Arial"/>
          <w:b/>
          <w:sz w:val="18"/>
          <w:szCs w:val="18"/>
        </w:rPr>
        <w:t>1</w:t>
      </w:r>
      <w:r w:rsidR="00CA6F18">
        <w:rPr>
          <w:rFonts w:cs="Arial"/>
          <w:b/>
          <w:sz w:val="18"/>
          <w:szCs w:val="18"/>
        </w:rPr>
        <w:t>2</w:t>
      </w:r>
      <w:r w:rsidR="000C5EBD">
        <w:rPr>
          <w:rFonts w:cs="Arial"/>
          <w:b/>
          <w:sz w:val="18"/>
          <w:szCs w:val="18"/>
        </w:rPr>
        <w:t>/1/2024</w:t>
      </w:r>
    </w:p>
    <w:p w:rsidR="00674E50" w:rsidRPr="00AE0D1F" w:rsidP="00B85872" w14:paraId="7F327F71" w14:textId="63FFE151">
      <w:pPr>
        <w:tabs>
          <w:tab w:val="left" w:pos="1980"/>
          <w:tab w:val="left" w:pos="3330"/>
          <w:tab w:val="left" w:pos="5040"/>
        </w:tabs>
        <w:spacing w:after="0" w:line="240" w:lineRule="auto"/>
        <w:ind w:left="1530" w:hanging="1530"/>
        <w:rPr>
          <w:rFonts w:cs="Arial"/>
          <w:b/>
          <w:bCs/>
          <w:i/>
        </w:rPr>
      </w:pPr>
      <w:r w:rsidRPr="00AE0D1F">
        <w:rPr>
          <w:rFonts w:cs="Arial"/>
          <w:b/>
        </w:rPr>
        <w:t>PROJECT TITLE</w:t>
      </w:r>
      <w:r w:rsidRPr="00AE0D1F" w:rsidR="00DA5C9A">
        <w:rPr>
          <w:rFonts w:cs="Arial"/>
          <w:b/>
        </w:rPr>
        <w:t>:</w:t>
      </w:r>
      <w:r w:rsidRPr="00AE0D1F">
        <w:rPr>
          <w:rFonts w:cs="Arial"/>
        </w:rPr>
        <w:t xml:space="preserve">  </w:t>
      </w:r>
      <w:r w:rsidRPr="001E70A4" w:rsidR="001E70A4">
        <w:rPr>
          <w:rFonts w:cs="Arial"/>
        </w:rPr>
        <w:t xml:space="preserve">Visitor Impacts and Experiences Related to </w:t>
      </w:r>
      <w:r w:rsidR="001E70A4">
        <w:rPr>
          <w:rFonts w:cs="Arial"/>
        </w:rPr>
        <w:t>Wildlife Viewing</w:t>
      </w:r>
      <w:r w:rsidRPr="001E70A4" w:rsidR="001E70A4">
        <w:rPr>
          <w:rFonts w:cs="Arial"/>
        </w:rPr>
        <w:t xml:space="preserve"> in Yellowstone National Park</w:t>
      </w:r>
    </w:p>
    <w:p w:rsidR="00B85872" w:rsidRPr="00AE0D1F" w:rsidP="00881349" w14:paraId="32034FF0" w14:textId="77777777">
      <w:pPr>
        <w:tabs>
          <w:tab w:val="left" w:pos="1980"/>
          <w:tab w:val="left" w:pos="3330"/>
          <w:tab w:val="left" w:pos="5040"/>
        </w:tabs>
        <w:spacing w:after="0" w:line="240" w:lineRule="auto"/>
        <w:ind w:left="1530" w:hanging="1530"/>
        <w:rPr>
          <w:rFonts w:cs="Arial"/>
          <w:b/>
          <w:bCs/>
          <w:i/>
        </w:rPr>
      </w:pPr>
    </w:p>
    <w:p w:rsidR="00DA5C9A" w:rsidRPr="00AE0D1F" w:rsidP="00881349" w14:paraId="14377321" w14:textId="4C6A911D">
      <w:pPr>
        <w:pStyle w:val="NoSpacing"/>
        <w:shd w:val="clear" w:color="auto" w:fill="E5DFEC" w:themeFill="accent4" w:themeFillTint="33"/>
        <w:rPr>
          <w:rFonts w:asciiTheme="minorHAnsi" w:hAnsiTheme="minorHAnsi" w:cstheme="minorHAnsi"/>
          <w:b/>
          <w:sz w:val="22"/>
          <w:szCs w:val="22"/>
        </w:rPr>
      </w:pPr>
      <w:r w:rsidRPr="00AE0D1F">
        <w:rPr>
          <w:rFonts w:asciiTheme="minorHAnsi" w:hAnsiTheme="minorHAnsi" w:cstheme="minorHAnsi"/>
          <w:b/>
          <w:sz w:val="22"/>
          <w:szCs w:val="22"/>
        </w:rPr>
        <w:t>ABSTRACT</w:t>
      </w:r>
      <w:r w:rsidRPr="00AE0D1F" w:rsidR="0065616C">
        <w:rPr>
          <w:rFonts w:asciiTheme="minorHAnsi" w:hAnsiTheme="minorHAnsi" w:cstheme="minorHAnsi"/>
          <w:b/>
          <w:sz w:val="22"/>
          <w:szCs w:val="22"/>
        </w:rPr>
        <w:t>:</w:t>
      </w:r>
      <w:r w:rsidRPr="00AE0D1F">
        <w:rPr>
          <w:rFonts w:asciiTheme="minorHAnsi" w:hAnsiTheme="minorHAnsi" w:cstheme="minorHAnsi"/>
          <w:b/>
          <w:sz w:val="22"/>
          <w:szCs w:val="22"/>
        </w:rPr>
        <w:t xml:space="preserve"> (not to exceed 150 words)</w:t>
      </w:r>
    </w:p>
    <w:p w:rsidR="00936C43" w:rsidRPr="00EE254B" w:rsidP="00881349" w14:paraId="64DFF4F5" w14:textId="66BEBC89">
      <w:pPr>
        <w:tabs>
          <w:tab w:val="left" w:pos="360"/>
          <w:tab w:val="left" w:pos="720"/>
          <w:tab w:val="left" w:pos="1440"/>
          <w:tab w:val="left" w:pos="2160"/>
          <w:tab w:val="left" w:pos="3600"/>
          <w:tab w:val="left" w:pos="5040"/>
          <w:tab w:val="left" w:pos="5760"/>
        </w:tabs>
        <w:spacing w:after="0"/>
        <w:rPr>
          <w:rFonts w:eastAsia="Arial" w:cstheme="minorHAnsi"/>
          <w:iCs/>
          <w:color w:val="000000" w:themeColor="text1"/>
          <w:lang w:bidi="en-US"/>
        </w:rPr>
      </w:pPr>
      <w:r w:rsidRPr="00EE254B">
        <w:rPr>
          <w:rFonts w:eastAsia="Arial" w:cstheme="minorHAnsi"/>
          <w:iCs/>
          <w:color w:val="000000" w:themeColor="text1"/>
          <w:lang w:bidi="en-US"/>
        </w:rPr>
        <w:t xml:space="preserve">Increasing numbers of people are visiting parks and protected areas (PPAs) globally to observe diverse wildlife species. Encounters with large mammals, or "charismatic megafauna," are particularly sought after and serve as major motivators for visitors. This trend has brought increased attention to how visitor interactions impact wildlife behaviors and visitor experiences. While these wildlife encounters contribute to memorable visitor experiences, they also present challenges for managing human-wildlife interactions and preserving natural resources. As more visitors flock to PPAs year-round, the need to understand the effects of close wildlife encounters on animal behavior and ecosystem health grows. </w:t>
      </w:r>
      <w:r>
        <w:rPr>
          <w:rFonts w:eastAsia="Arial" w:cstheme="minorHAnsi"/>
          <w:iCs/>
          <w:color w:val="000000" w:themeColor="text1"/>
          <w:lang w:bidi="en-US"/>
        </w:rPr>
        <w:t>This project seeks to understand</w:t>
      </w:r>
      <w:r w:rsidRPr="00EE254B">
        <w:rPr>
          <w:rFonts w:eastAsia="Arial" w:cstheme="minorHAnsi"/>
          <w:iCs/>
          <w:color w:val="000000" w:themeColor="text1"/>
          <w:lang w:bidi="en-US"/>
        </w:rPr>
        <w:t xml:space="preserve"> visitor motivations, behaviors, and their impact on wildlife to guide adaptive management strategies that protect both wildlife and high-quality visitor experiences in </w:t>
      </w:r>
      <w:r>
        <w:rPr>
          <w:rFonts w:eastAsia="Arial" w:cstheme="minorHAnsi"/>
          <w:iCs/>
          <w:color w:val="000000" w:themeColor="text1"/>
          <w:lang w:bidi="en-US"/>
        </w:rPr>
        <w:t>Yellowstone National Park</w:t>
      </w:r>
      <w:r w:rsidRPr="00EE254B">
        <w:rPr>
          <w:rFonts w:eastAsia="Arial" w:cstheme="minorHAnsi"/>
          <w:iCs/>
          <w:color w:val="000000" w:themeColor="text1"/>
          <w:lang w:bidi="en-US"/>
        </w:rPr>
        <w:t>.</w:t>
      </w:r>
    </w:p>
    <w:p w:rsidR="00936C43" w:rsidRPr="00AE0D1F" w:rsidP="00881349" w14:paraId="13EA7D19" w14:textId="77777777">
      <w:pPr>
        <w:tabs>
          <w:tab w:val="left" w:pos="360"/>
          <w:tab w:val="left" w:pos="720"/>
          <w:tab w:val="left" w:pos="1440"/>
          <w:tab w:val="left" w:pos="2160"/>
          <w:tab w:val="left" w:pos="3600"/>
          <w:tab w:val="left" w:pos="5040"/>
          <w:tab w:val="left" w:pos="5760"/>
        </w:tabs>
        <w:spacing w:after="0"/>
        <w:rPr>
          <w:rFonts w:cs="Arial"/>
          <w:i/>
          <w:iCs/>
          <w:sz w:val="20"/>
          <w:szCs w:val="20"/>
        </w:rPr>
      </w:pPr>
    </w:p>
    <w:tbl>
      <w:tblPr>
        <w:tblStyle w:val="TableGrid"/>
        <w:tblW w:w="0" w:type="auto"/>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blBorders>
        <w:tblLook w:val="04A0"/>
      </w:tblPr>
      <w:tblGrid>
        <w:gridCol w:w="1350"/>
        <w:gridCol w:w="4741"/>
        <w:gridCol w:w="921"/>
        <w:gridCol w:w="3778"/>
      </w:tblGrid>
      <w:tr w14:paraId="5C6BD4E3" w14:textId="77777777" w:rsidTr="00A2771E">
        <w:tblPrEx>
          <w:tblW w:w="0" w:type="auto"/>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blBorders>
          <w:tblLook w:val="04A0"/>
        </w:tblPrEx>
        <w:trPr>
          <w:trHeight w:val="323"/>
        </w:trPr>
        <w:tc>
          <w:tcPr>
            <w:tcW w:w="10790" w:type="dxa"/>
            <w:gridSpan w:val="4"/>
            <w:tcBorders>
              <w:top w:val="single" w:sz="4" w:space="0" w:color="auto"/>
              <w:left w:val="nil"/>
              <w:bottom w:val="single" w:sz="4" w:space="0" w:color="auto"/>
              <w:right w:val="nil"/>
            </w:tcBorders>
            <w:shd w:val="clear" w:color="auto" w:fill="E5E0EC" w:themeFill="accent4" w:themeFillTint="33"/>
          </w:tcPr>
          <w:p w:rsidR="00B85872" w:rsidRPr="00AE0D1F" w:rsidP="00881349" w14:paraId="124AD8CC" w14:textId="2E56B1A7">
            <w:pPr>
              <w:tabs>
                <w:tab w:val="left" w:pos="1800"/>
              </w:tabs>
              <w:ind w:left="-15"/>
              <w:rPr>
                <w:rFonts w:cs="Arial"/>
              </w:rPr>
            </w:pPr>
            <w:bookmarkStart w:id="0" w:name="_Hlk45530174"/>
            <w:r w:rsidRPr="00AE0D1F">
              <w:rPr>
                <w:rFonts w:cs="Arial"/>
                <w:b/>
              </w:rPr>
              <w:t>PRINCIPAL INVESTIGATOR CONTACT INFORMATION:</w:t>
            </w:r>
          </w:p>
        </w:tc>
      </w:tr>
      <w:tr w14:paraId="20E02B07" w14:textId="77777777" w:rsidTr="00A2771E">
        <w:tblPrEx>
          <w:tblW w:w="0" w:type="auto"/>
          <w:tblLook w:val="04A0"/>
        </w:tblPrEx>
        <w:trPr>
          <w:trHeight w:val="360"/>
        </w:trPr>
        <w:tc>
          <w:tcPr>
            <w:tcW w:w="1350" w:type="dxa"/>
            <w:tcBorders>
              <w:top w:val="single" w:sz="4" w:space="0" w:color="auto"/>
              <w:left w:val="nil"/>
              <w:bottom w:val="nil"/>
              <w:right w:val="nil"/>
            </w:tcBorders>
          </w:tcPr>
          <w:p w:rsidR="00B85872" w:rsidRPr="00AE0D1F" w:rsidP="00B85872" w14:paraId="6A04EA51" w14:textId="5E9AFF32">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sz="4" w:space="0" w:color="auto"/>
              <w:left w:val="nil"/>
              <w:bottom w:val="nil"/>
              <w:right w:val="nil"/>
            </w:tcBorders>
          </w:tcPr>
          <w:p w:rsidR="00B85872" w:rsidRPr="00AE0D1F" w:rsidP="00B85872" w14:paraId="599E16DE" w14:textId="7F01087D">
            <w:pPr>
              <w:tabs>
                <w:tab w:val="left" w:pos="360"/>
                <w:tab w:val="left" w:pos="720"/>
                <w:tab w:val="left" w:pos="1440"/>
                <w:tab w:val="left" w:pos="2160"/>
                <w:tab w:val="left" w:pos="3600"/>
                <w:tab w:val="left" w:pos="5040"/>
                <w:tab w:val="left" w:pos="5760"/>
              </w:tabs>
              <w:rPr>
                <w:rFonts w:cs="Arial"/>
                <w:sz w:val="20"/>
                <w:szCs w:val="20"/>
              </w:rPr>
            </w:pPr>
            <w:r w:rsidRPr="0098086F">
              <w:rPr>
                <w:rFonts w:ascii="Calibri" w:eastAsia="Arial" w:hAnsi="Calibri" w:cs="Calibri"/>
                <w:sz w:val="20"/>
                <w:szCs w:val="20"/>
                <w:lang w:bidi="en-US"/>
              </w:rPr>
              <w:t xml:space="preserve">Dr. </w:t>
            </w:r>
            <w:r w:rsidR="001E70A4">
              <w:rPr>
                <w:rFonts w:ascii="Calibri" w:eastAsia="Arial" w:hAnsi="Calibri" w:cs="Calibri"/>
                <w:sz w:val="20"/>
                <w:szCs w:val="20"/>
                <w:lang w:bidi="en-US"/>
              </w:rPr>
              <w:t>Derrick Taff</w:t>
            </w:r>
          </w:p>
        </w:tc>
      </w:tr>
      <w:tr w14:paraId="4658F2A0" w14:textId="77777777" w:rsidTr="00FA5DEF">
        <w:tblPrEx>
          <w:tblW w:w="0" w:type="auto"/>
          <w:tblLook w:val="04A0"/>
        </w:tblPrEx>
        <w:trPr>
          <w:trHeight w:val="367"/>
        </w:trPr>
        <w:tc>
          <w:tcPr>
            <w:tcW w:w="1350" w:type="dxa"/>
            <w:tcBorders>
              <w:top w:val="nil"/>
              <w:left w:val="nil"/>
              <w:bottom w:val="nil"/>
              <w:right w:val="nil"/>
            </w:tcBorders>
          </w:tcPr>
          <w:p w:rsidR="00B85872" w:rsidRPr="00AE0D1F" w:rsidP="00B85872" w14:paraId="43CB6507" w14:textId="3EDE577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00B85872" w:rsidRPr="00AE0D1F" w:rsidP="00B85872" w14:paraId="3D8F87C9" w14:textId="04BB1376">
            <w:pPr>
              <w:tabs>
                <w:tab w:val="left" w:pos="360"/>
                <w:tab w:val="left" w:pos="720"/>
                <w:tab w:val="left" w:pos="1440"/>
                <w:tab w:val="left" w:pos="2160"/>
                <w:tab w:val="left" w:pos="3600"/>
                <w:tab w:val="left" w:pos="5040"/>
                <w:tab w:val="left" w:pos="5760"/>
              </w:tabs>
              <w:rPr>
                <w:rFonts w:cs="Arial"/>
                <w:sz w:val="20"/>
                <w:szCs w:val="20"/>
              </w:rPr>
            </w:pPr>
            <w:r>
              <w:rPr>
                <w:rFonts w:ascii="Calibri" w:eastAsia="Arial" w:hAnsi="Calibri" w:cs="Calibri"/>
                <w:sz w:val="20"/>
                <w:szCs w:val="20"/>
                <w:lang w:bidi="en-US"/>
              </w:rPr>
              <w:t>Associate Professor</w:t>
            </w:r>
          </w:p>
        </w:tc>
      </w:tr>
      <w:tr w14:paraId="08B713EC" w14:textId="77777777" w:rsidTr="00FA5DEF">
        <w:tblPrEx>
          <w:tblW w:w="0" w:type="auto"/>
          <w:tblLook w:val="04A0"/>
        </w:tblPrEx>
        <w:trPr>
          <w:trHeight w:val="367"/>
        </w:trPr>
        <w:tc>
          <w:tcPr>
            <w:tcW w:w="1350" w:type="dxa"/>
            <w:tcBorders>
              <w:top w:val="nil"/>
              <w:left w:val="nil"/>
              <w:bottom w:val="nil"/>
              <w:right w:val="nil"/>
            </w:tcBorders>
          </w:tcPr>
          <w:p w:rsidR="00B85872" w:rsidRPr="00AE0D1F" w:rsidP="00B85872" w14:paraId="2FD2ECF2" w14:textId="76BB8D6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00B85872" w:rsidRPr="00AE0D1F" w:rsidP="00B85872" w14:paraId="1CBC8E98" w14:textId="004C5F3C">
            <w:pPr>
              <w:tabs>
                <w:tab w:val="left" w:pos="360"/>
                <w:tab w:val="left" w:pos="720"/>
                <w:tab w:val="left" w:pos="1440"/>
                <w:tab w:val="left" w:pos="2160"/>
                <w:tab w:val="left" w:pos="3600"/>
                <w:tab w:val="left" w:pos="5040"/>
                <w:tab w:val="left" w:pos="5760"/>
              </w:tabs>
              <w:rPr>
                <w:rFonts w:cs="Arial"/>
                <w:sz w:val="20"/>
                <w:szCs w:val="20"/>
              </w:rPr>
            </w:pPr>
            <w:r>
              <w:rPr>
                <w:rFonts w:ascii="Calibri" w:eastAsia="Arial" w:hAnsi="Calibri" w:cs="Calibri"/>
                <w:sz w:val="20"/>
                <w:szCs w:val="20"/>
                <w:lang w:bidi="en-US"/>
              </w:rPr>
              <w:t xml:space="preserve">Pennsylvania State University </w:t>
            </w:r>
          </w:p>
        </w:tc>
      </w:tr>
      <w:tr w14:paraId="21C4BAE3" w14:textId="77777777" w:rsidTr="00A2771E">
        <w:tblPrEx>
          <w:tblW w:w="0" w:type="auto"/>
          <w:tblLook w:val="04A0"/>
        </w:tblPrEx>
        <w:trPr>
          <w:trHeight w:val="387"/>
        </w:trPr>
        <w:tc>
          <w:tcPr>
            <w:tcW w:w="1350" w:type="dxa"/>
            <w:tcBorders>
              <w:top w:val="nil"/>
              <w:left w:val="nil"/>
              <w:bottom w:val="nil"/>
              <w:right w:val="nil"/>
            </w:tcBorders>
          </w:tcPr>
          <w:p w:rsidR="00B85872" w:rsidRPr="00AE0D1F" w:rsidP="00B85872" w14:paraId="7283E8C6" w14:textId="142B947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00B85872" w:rsidRPr="00AE0D1F" w:rsidP="00B85872" w14:paraId="2F5317CC" w14:textId="77056D5C">
            <w:pPr>
              <w:tabs>
                <w:tab w:val="left" w:pos="360"/>
                <w:tab w:val="left" w:pos="720"/>
                <w:tab w:val="left" w:pos="1440"/>
                <w:tab w:val="left" w:pos="2160"/>
                <w:tab w:val="left" w:pos="3600"/>
                <w:tab w:val="left" w:pos="5040"/>
                <w:tab w:val="left" w:pos="5760"/>
              </w:tabs>
              <w:rPr>
                <w:rFonts w:cs="Arial"/>
                <w:sz w:val="20"/>
                <w:szCs w:val="20"/>
              </w:rPr>
            </w:pPr>
            <w:r>
              <w:rPr>
                <w:rFonts w:ascii="Calibri" w:eastAsia="Arial" w:hAnsi="Calibri" w:cs="Calibri"/>
                <w:sz w:val="20"/>
                <w:szCs w:val="20"/>
                <w:lang w:bidi="en-US"/>
              </w:rPr>
              <w:t>701</w:t>
            </w:r>
            <w:r w:rsidR="003B0569">
              <w:rPr>
                <w:rFonts w:ascii="Calibri" w:eastAsia="Arial" w:hAnsi="Calibri" w:cs="Calibri"/>
                <w:sz w:val="20"/>
                <w:szCs w:val="20"/>
                <w:lang w:bidi="en-US"/>
              </w:rPr>
              <w:t xml:space="preserve"> Donald H. Ford Building. University Park, PA. 16802</w:t>
            </w:r>
          </w:p>
        </w:tc>
      </w:tr>
      <w:tr w14:paraId="52BF0DC0" w14:textId="77777777" w:rsidTr="00A2771E">
        <w:tblPrEx>
          <w:tblW w:w="0" w:type="auto"/>
          <w:tblLook w:val="04A0"/>
        </w:tblPrEx>
        <w:trPr>
          <w:trHeight w:val="378"/>
        </w:trPr>
        <w:tc>
          <w:tcPr>
            <w:tcW w:w="1350" w:type="dxa"/>
            <w:tcBorders>
              <w:top w:val="nil"/>
              <w:left w:val="nil"/>
              <w:bottom w:val="single" w:sz="4" w:space="0" w:color="auto"/>
              <w:right w:val="nil"/>
            </w:tcBorders>
          </w:tcPr>
          <w:p w:rsidR="00B85872" w:rsidRPr="00AE0D1F" w:rsidP="00B85872" w14:paraId="13425EC6" w14:textId="295CFA86">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41" w:type="dxa"/>
            <w:tcBorders>
              <w:top w:val="nil"/>
              <w:left w:val="nil"/>
              <w:bottom w:val="single" w:sz="4" w:space="0" w:color="auto"/>
              <w:right w:val="nil"/>
            </w:tcBorders>
          </w:tcPr>
          <w:p w:rsidR="00B85872" w:rsidRPr="00AE0D1F" w:rsidP="00B85872" w14:paraId="743A9044" w14:textId="5D54CA4A">
            <w:pPr>
              <w:tabs>
                <w:tab w:val="left" w:pos="360"/>
                <w:tab w:val="left" w:pos="720"/>
                <w:tab w:val="left" w:pos="1440"/>
                <w:tab w:val="left" w:pos="2160"/>
                <w:tab w:val="left" w:pos="3600"/>
                <w:tab w:val="left" w:pos="5040"/>
                <w:tab w:val="left" w:pos="5760"/>
              </w:tabs>
              <w:rPr>
                <w:rFonts w:cs="Arial"/>
                <w:sz w:val="20"/>
                <w:szCs w:val="20"/>
              </w:rPr>
            </w:pPr>
            <w:r>
              <w:rPr>
                <w:rFonts w:ascii="Calibri" w:eastAsia="Arial" w:hAnsi="Calibri" w:cs="Calibri"/>
                <w:sz w:val="20"/>
                <w:szCs w:val="20"/>
                <w:lang w:bidi="en-US"/>
              </w:rPr>
              <w:t>bdt</w:t>
            </w:r>
            <w:r w:rsidRPr="003B0569" w:rsidR="003B0569">
              <w:t>3@psu.e</w:t>
            </w:r>
            <w:r w:rsidR="003B0569">
              <w:t>du</w:t>
            </w:r>
          </w:p>
        </w:tc>
        <w:tc>
          <w:tcPr>
            <w:tcW w:w="921" w:type="dxa"/>
            <w:tcBorders>
              <w:top w:val="nil"/>
              <w:left w:val="nil"/>
              <w:bottom w:val="single" w:sz="4" w:space="0" w:color="auto"/>
              <w:right w:val="single" w:sz="8" w:space="0" w:color="17365D" w:themeColor="text2" w:themeShade="BF"/>
            </w:tcBorders>
          </w:tcPr>
          <w:p w:rsidR="00B85872" w:rsidRPr="00AE0D1F" w:rsidP="00B85872" w14:paraId="05065B28" w14:textId="634813D5">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78" w:type="dxa"/>
            <w:tcBorders>
              <w:top w:val="nil"/>
              <w:left w:val="single" w:sz="8" w:space="0" w:color="17365D" w:themeColor="text2" w:themeShade="BF"/>
              <w:bottom w:val="single" w:sz="4" w:space="0" w:color="auto"/>
              <w:right w:val="nil"/>
            </w:tcBorders>
          </w:tcPr>
          <w:p w:rsidR="00B85872" w:rsidRPr="00AE0D1F" w:rsidP="00B85872" w14:paraId="05BD85B4" w14:textId="1CFCF40E">
            <w:pPr>
              <w:tabs>
                <w:tab w:val="left" w:pos="360"/>
                <w:tab w:val="left" w:pos="720"/>
                <w:tab w:val="left" w:pos="1440"/>
                <w:tab w:val="left" w:pos="2160"/>
                <w:tab w:val="left" w:pos="3600"/>
                <w:tab w:val="left" w:pos="5040"/>
                <w:tab w:val="left" w:pos="5760"/>
              </w:tabs>
              <w:rPr>
                <w:rFonts w:cs="Arial"/>
                <w:sz w:val="20"/>
                <w:szCs w:val="20"/>
              </w:rPr>
            </w:pPr>
            <w:r>
              <w:rPr>
                <w:rFonts w:ascii="Calibri" w:eastAsia="Arial" w:hAnsi="Calibri" w:cs="Calibri"/>
                <w:sz w:val="20"/>
                <w:szCs w:val="20"/>
                <w:lang w:bidi="en-US"/>
              </w:rPr>
              <w:t>814-86</w:t>
            </w:r>
            <w:r w:rsidR="001E70A4">
              <w:rPr>
                <w:rFonts w:ascii="Calibri" w:eastAsia="Arial" w:hAnsi="Calibri" w:cs="Calibri"/>
                <w:sz w:val="20"/>
                <w:szCs w:val="20"/>
                <w:lang w:bidi="en-US"/>
              </w:rPr>
              <w:t>7</w:t>
            </w:r>
            <w:r>
              <w:rPr>
                <w:rFonts w:ascii="Calibri" w:eastAsia="Arial" w:hAnsi="Calibri" w:cs="Calibri"/>
                <w:sz w:val="20"/>
                <w:szCs w:val="20"/>
                <w:lang w:bidi="en-US"/>
              </w:rPr>
              <w:t>-</w:t>
            </w:r>
            <w:r w:rsidR="001E70A4">
              <w:rPr>
                <w:rFonts w:ascii="Calibri" w:eastAsia="Arial" w:hAnsi="Calibri" w:cs="Calibri"/>
                <w:sz w:val="20"/>
                <w:szCs w:val="20"/>
                <w:lang w:bidi="en-US"/>
              </w:rPr>
              <w:t>1756</w:t>
            </w:r>
          </w:p>
        </w:tc>
      </w:tr>
      <w:bookmarkEnd w:id="0"/>
    </w:tbl>
    <w:p w:rsidR="00B85872" w:rsidRPr="00AE0D1F" w:rsidP="00FA5DEF" w14:paraId="25BC7DCB" w14:textId="4B329BA1">
      <w:pPr>
        <w:tabs>
          <w:tab w:val="left" w:pos="360"/>
          <w:tab w:val="left" w:pos="720"/>
          <w:tab w:val="left" w:pos="1440"/>
          <w:tab w:val="left" w:pos="2160"/>
          <w:tab w:val="left" w:pos="3600"/>
          <w:tab w:val="left" w:pos="5040"/>
          <w:tab w:val="left" w:pos="5760"/>
        </w:tabs>
        <w:spacing w:after="0"/>
        <w:rPr>
          <w:rFonts w:cs="Arial"/>
          <w:sz w:val="16"/>
          <w:szCs w:val="16"/>
        </w:rPr>
      </w:pPr>
    </w:p>
    <w:tbl>
      <w:tblPr>
        <w:tblStyle w:val="TableGrid"/>
        <w:tblW w:w="0" w:type="auto"/>
        <w:tblLook w:val="04A0"/>
      </w:tblPr>
      <w:tblGrid>
        <w:gridCol w:w="1350"/>
        <w:gridCol w:w="4733"/>
        <w:gridCol w:w="921"/>
        <w:gridCol w:w="3786"/>
      </w:tblGrid>
      <w:tr w14:paraId="0A2A5D95" w14:textId="77777777" w:rsidTr="00A2771E">
        <w:tblPrEx>
          <w:tblW w:w="0" w:type="auto"/>
          <w:tblLook w:val="04A0"/>
        </w:tblPrEx>
        <w:trPr>
          <w:trHeight w:val="323"/>
        </w:trPr>
        <w:tc>
          <w:tcPr>
            <w:tcW w:w="10790" w:type="dxa"/>
            <w:gridSpan w:val="4"/>
            <w:tcBorders>
              <w:top w:val="single" w:sz="4" w:space="0" w:color="auto"/>
              <w:left w:val="nil"/>
              <w:bottom w:val="single" w:sz="4" w:space="0" w:color="auto"/>
              <w:right w:val="nil"/>
            </w:tcBorders>
            <w:shd w:val="clear" w:color="auto" w:fill="E5E0EC" w:themeFill="accent4" w:themeFillTint="33"/>
            <w:vAlign w:val="center"/>
          </w:tcPr>
          <w:p w:rsidR="00B85872" w:rsidRPr="00AE0D1F" w:rsidP="00B85872" w14:paraId="76C8A337" w14:textId="7F8AB755">
            <w:pPr>
              <w:tabs>
                <w:tab w:val="left" w:pos="1800"/>
              </w:tabs>
              <w:rPr>
                <w:rFonts w:cs="Arial"/>
              </w:rPr>
            </w:pPr>
            <w:r w:rsidRPr="00AE0D1F">
              <w:rPr>
                <w:rFonts w:cs="Arial"/>
                <w:b/>
              </w:rPr>
              <w:t>PARK OR PROGRAM LIAISON CONTACT INFORMATION:</w:t>
            </w:r>
          </w:p>
        </w:tc>
      </w:tr>
      <w:tr w14:paraId="365D0374" w14:textId="77777777" w:rsidTr="00A2771E">
        <w:tblPrEx>
          <w:tblW w:w="0" w:type="auto"/>
          <w:tblLook w:val="04A0"/>
        </w:tblPrEx>
        <w:trPr>
          <w:trHeight w:val="315"/>
        </w:trPr>
        <w:tc>
          <w:tcPr>
            <w:tcW w:w="1350" w:type="dxa"/>
            <w:tcBorders>
              <w:top w:val="single" w:sz="4" w:space="0" w:color="auto"/>
              <w:left w:val="nil"/>
              <w:bottom w:val="nil"/>
              <w:right w:val="nil"/>
            </w:tcBorders>
          </w:tcPr>
          <w:p w:rsidR="00B85872" w:rsidRPr="00AE0D1F" w:rsidP="002C4128" w14:paraId="249F1BB3" w14:textId="72D65518">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r w:rsidR="007764B0">
              <w:rPr>
                <w:rFonts w:cs="Arial"/>
                <w:sz w:val="20"/>
                <w:szCs w:val="20"/>
              </w:rPr>
              <w:t xml:space="preserve"> </w:t>
            </w:r>
          </w:p>
        </w:tc>
        <w:tc>
          <w:tcPr>
            <w:tcW w:w="9440" w:type="dxa"/>
            <w:gridSpan w:val="3"/>
            <w:tcBorders>
              <w:top w:val="single" w:sz="4" w:space="0" w:color="auto"/>
              <w:left w:val="nil"/>
              <w:bottom w:val="nil"/>
              <w:right w:val="nil"/>
            </w:tcBorders>
          </w:tcPr>
          <w:p w:rsidR="00B85872" w:rsidRPr="00AE0D1F" w:rsidP="002C4128" w14:paraId="06F66A69" w14:textId="17F5748F">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Daniel R Stahler, PhD</w:t>
            </w:r>
          </w:p>
        </w:tc>
      </w:tr>
      <w:tr w14:paraId="6F648DA5" w14:textId="77777777" w:rsidTr="008E0FB9">
        <w:tblPrEx>
          <w:tblW w:w="0" w:type="auto"/>
          <w:tblLook w:val="04A0"/>
        </w:tblPrEx>
        <w:trPr>
          <w:trHeight w:val="360"/>
        </w:trPr>
        <w:tc>
          <w:tcPr>
            <w:tcW w:w="1350" w:type="dxa"/>
            <w:tcBorders>
              <w:top w:val="nil"/>
              <w:left w:val="nil"/>
              <w:bottom w:val="nil"/>
              <w:right w:val="nil"/>
            </w:tcBorders>
          </w:tcPr>
          <w:p w:rsidR="00B85872" w:rsidRPr="00AE0D1F" w:rsidP="002C4128" w14:paraId="1654E67D"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00B85872" w:rsidRPr="00AE0D1F" w:rsidP="002C4128" w14:paraId="521AF637" w14:textId="2A59D946">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Senior Wildlife Biologist, Yellowstone Wolk, Cougar, Elk Projects, Threatened &amp; Endangered Species Coordinator</w:t>
            </w:r>
          </w:p>
        </w:tc>
      </w:tr>
      <w:tr w14:paraId="0C113943" w14:textId="77777777" w:rsidTr="008E0FB9">
        <w:tblPrEx>
          <w:tblW w:w="0" w:type="auto"/>
          <w:tblLook w:val="04A0"/>
        </w:tblPrEx>
        <w:trPr>
          <w:trHeight w:val="360"/>
        </w:trPr>
        <w:tc>
          <w:tcPr>
            <w:tcW w:w="1350" w:type="dxa"/>
            <w:tcBorders>
              <w:top w:val="nil"/>
              <w:left w:val="nil"/>
              <w:bottom w:val="nil"/>
              <w:right w:val="nil"/>
            </w:tcBorders>
          </w:tcPr>
          <w:p w:rsidR="00B85872" w:rsidRPr="00AE0D1F" w:rsidP="002C4128" w14:paraId="7F9AE1D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00B85872" w:rsidRPr="00AE0D1F" w:rsidP="002C4128" w14:paraId="73D6A1FC" w14:textId="0276BC52">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Yellowstone</w:t>
            </w:r>
            <w:r w:rsidR="005451AF">
              <w:rPr>
                <w:rFonts w:cs="Arial"/>
                <w:sz w:val="20"/>
                <w:szCs w:val="20"/>
              </w:rPr>
              <w:t xml:space="preserve"> National Park</w:t>
            </w:r>
            <w:r w:rsidR="000C5EBD">
              <w:rPr>
                <w:rFonts w:cs="Arial"/>
                <w:sz w:val="20"/>
                <w:szCs w:val="20"/>
              </w:rPr>
              <w:t>- Yellowstone Center for Resources</w:t>
            </w:r>
          </w:p>
        </w:tc>
      </w:tr>
      <w:tr w14:paraId="0FD094F8" w14:textId="77777777" w:rsidTr="00A2771E">
        <w:tblPrEx>
          <w:tblW w:w="0" w:type="auto"/>
          <w:tblLook w:val="04A0"/>
        </w:tblPrEx>
        <w:trPr>
          <w:trHeight w:val="360"/>
        </w:trPr>
        <w:tc>
          <w:tcPr>
            <w:tcW w:w="1350" w:type="dxa"/>
            <w:tcBorders>
              <w:top w:val="nil"/>
              <w:left w:val="nil"/>
              <w:bottom w:val="nil"/>
              <w:right w:val="nil"/>
            </w:tcBorders>
          </w:tcPr>
          <w:p w:rsidR="00B85872" w:rsidRPr="00AE0D1F" w:rsidP="002C4128" w14:paraId="0BCE646F"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00B85872" w:rsidRPr="00AE0D1F" w:rsidP="002C4128" w14:paraId="07EFA66F" w14:textId="37C38BD0">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PO Box 168 Yellowstone National Park, WY 82190</w:t>
            </w:r>
          </w:p>
        </w:tc>
      </w:tr>
      <w:tr w14:paraId="1D0C6651" w14:textId="77777777" w:rsidTr="00A2771E">
        <w:tblPrEx>
          <w:tblW w:w="0" w:type="auto"/>
          <w:tblLook w:val="04A0"/>
        </w:tblPrEx>
        <w:trPr>
          <w:trHeight w:val="360"/>
        </w:trPr>
        <w:tc>
          <w:tcPr>
            <w:tcW w:w="1350" w:type="dxa"/>
            <w:tcBorders>
              <w:top w:val="nil"/>
              <w:left w:val="nil"/>
              <w:bottom w:val="single" w:sz="4" w:space="0" w:color="auto"/>
              <w:right w:val="nil"/>
            </w:tcBorders>
          </w:tcPr>
          <w:p w:rsidR="00B85872" w:rsidRPr="00AE0D1F" w:rsidP="002C4128" w14:paraId="4FEF9AC0"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33" w:type="dxa"/>
            <w:tcBorders>
              <w:top w:val="nil"/>
              <w:left w:val="nil"/>
              <w:bottom w:val="single" w:sz="4" w:space="0" w:color="auto"/>
              <w:right w:val="nil"/>
            </w:tcBorders>
          </w:tcPr>
          <w:p w:rsidR="00B85872" w:rsidRPr="00AE0D1F" w:rsidP="002C4128" w14:paraId="36109B7B" w14:textId="5F976592">
            <w:pPr>
              <w:tabs>
                <w:tab w:val="left" w:pos="360"/>
                <w:tab w:val="left" w:pos="720"/>
                <w:tab w:val="left" w:pos="1440"/>
                <w:tab w:val="left" w:pos="2160"/>
                <w:tab w:val="left" w:pos="3600"/>
                <w:tab w:val="left" w:pos="5040"/>
                <w:tab w:val="left" w:pos="5760"/>
              </w:tabs>
              <w:rPr>
                <w:rFonts w:cs="Arial"/>
                <w:sz w:val="20"/>
                <w:szCs w:val="20"/>
              </w:rPr>
            </w:pPr>
            <w:r w:rsidRPr="000C5EBD">
              <w:rPr>
                <w:rFonts w:cs="Arial"/>
                <w:sz w:val="20"/>
                <w:szCs w:val="20"/>
              </w:rPr>
              <w:t>Dan_Stahler@nps.gov</w:t>
            </w:r>
          </w:p>
        </w:tc>
        <w:tc>
          <w:tcPr>
            <w:tcW w:w="921" w:type="dxa"/>
            <w:tcBorders>
              <w:top w:val="nil"/>
              <w:left w:val="nil"/>
              <w:bottom w:val="single" w:sz="4" w:space="0" w:color="auto"/>
              <w:right w:val="single" w:sz="8" w:space="0" w:color="17365D" w:themeColor="text2" w:themeShade="BF"/>
            </w:tcBorders>
          </w:tcPr>
          <w:p w:rsidR="00B85872" w:rsidRPr="00AE0D1F" w:rsidP="002C4128" w14:paraId="36298E7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86" w:type="dxa"/>
            <w:tcBorders>
              <w:top w:val="nil"/>
              <w:left w:val="single" w:sz="8" w:space="0" w:color="17365D" w:themeColor="text2" w:themeShade="BF"/>
              <w:bottom w:val="single" w:sz="4" w:space="0" w:color="auto"/>
              <w:right w:val="nil"/>
            </w:tcBorders>
          </w:tcPr>
          <w:p w:rsidR="00B85872" w:rsidRPr="00AE0D1F" w:rsidP="002C4128" w14:paraId="734AF0FF" w14:textId="21C62A80">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307-344-2719</w:t>
            </w:r>
          </w:p>
        </w:tc>
      </w:tr>
    </w:tbl>
    <w:p w:rsidR="00B85872" w:rsidRPr="00AE0D1F" w:rsidP="00881349" w14:paraId="11C6913C" w14:textId="09BE58E2">
      <w:pPr>
        <w:tabs>
          <w:tab w:val="left" w:pos="360"/>
          <w:tab w:val="left" w:pos="720"/>
          <w:tab w:val="left" w:pos="1440"/>
          <w:tab w:val="left" w:pos="2160"/>
          <w:tab w:val="left" w:pos="3600"/>
          <w:tab w:val="left" w:pos="5040"/>
          <w:tab w:val="left" w:pos="5760"/>
        </w:tabs>
        <w:spacing w:after="0"/>
        <w:rPr>
          <w:rFonts w:cs="Arial"/>
          <w:sz w:val="16"/>
          <w:szCs w:val="16"/>
        </w:rPr>
      </w:pPr>
    </w:p>
    <w:p w:rsidR="00B80788" w:rsidRPr="00AE0D1F" w14:paraId="245AD6B5" w14:textId="77777777">
      <w:pPr>
        <w:rPr>
          <w:rFonts w:cs="Arial"/>
          <w:b/>
        </w:rPr>
      </w:pPr>
      <w:r w:rsidRPr="00AE0D1F">
        <w:rPr>
          <w:rFonts w:cs="Arial"/>
          <w:b/>
        </w:rPr>
        <w:br w:type="page"/>
      </w:r>
    </w:p>
    <w:p w:rsidR="00B85872" w:rsidRPr="00AE0D1F" w:rsidP="00881349" w14:paraId="6B927E45" w14:textId="774789C0">
      <w:pPr>
        <w:pStyle w:val="NoSpacing"/>
        <w:shd w:val="clear" w:color="auto" w:fill="E5DFEC" w:themeFill="accent4" w:themeFillTint="33"/>
        <w:rPr>
          <w:rFonts w:asciiTheme="minorHAnsi" w:hAnsiTheme="minorHAnsi" w:cstheme="minorHAnsi"/>
          <w:b/>
          <w:bCs/>
          <w:sz w:val="22"/>
          <w:szCs w:val="22"/>
        </w:rPr>
      </w:pPr>
      <w:r w:rsidRPr="00AE0D1F">
        <w:rPr>
          <w:rFonts w:asciiTheme="minorHAnsi" w:hAnsiTheme="minorHAnsi" w:cstheme="minorHAnsi"/>
          <w:b/>
          <w:bCs/>
          <w:sz w:val="22"/>
          <w:szCs w:val="22"/>
        </w:rPr>
        <w:t>PROJECT INFORMATION</w:t>
      </w:r>
      <w:r w:rsidRPr="00AE0D1F" w:rsidR="0065616C">
        <w:rPr>
          <w:rFonts w:asciiTheme="minorHAnsi" w:hAnsiTheme="minorHAnsi" w:cstheme="minorHAnsi"/>
          <w:b/>
          <w:bCs/>
          <w:sz w:val="22"/>
          <w:szCs w:val="22"/>
        </w:rPr>
        <w:t>:</w:t>
      </w:r>
    </w:p>
    <w:tbl>
      <w:tblPr>
        <w:tblStyle w:val="TableGrid"/>
        <w:tblW w:w="0" w:type="auto"/>
        <w:tblLook w:val="04A0"/>
      </w:tblPr>
      <w:tblGrid>
        <w:gridCol w:w="3145"/>
        <w:gridCol w:w="2250"/>
        <w:gridCol w:w="540"/>
        <w:gridCol w:w="4855"/>
      </w:tblGrid>
      <w:tr w14:paraId="7CD63B6D" w14:textId="77777777" w:rsidTr="005B4059">
        <w:tblPrEx>
          <w:tblW w:w="0" w:type="auto"/>
          <w:tblLook w:val="04A0"/>
        </w:tblPrEx>
        <w:trPr>
          <w:trHeight w:val="332"/>
        </w:trPr>
        <w:tc>
          <w:tcPr>
            <w:tcW w:w="10790" w:type="dxa"/>
            <w:gridSpan w:val="4"/>
            <w:tcBorders>
              <w:top w:val="nil"/>
              <w:left w:val="nil"/>
              <w:bottom w:val="nil"/>
              <w:right w:val="nil"/>
            </w:tcBorders>
          </w:tcPr>
          <w:p w:rsidR="005B4059" w:rsidRPr="00AE0D1F" w:rsidP="005B4059" w14:paraId="53D06597" w14:textId="78C61FAE">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Where will the collection take place</w:t>
            </w:r>
            <w:r w:rsidR="007764B0">
              <w:rPr>
                <w:rFonts w:asciiTheme="minorHAnsi" w:hAnsiTheme="minorHAnsi" w:cstheme="minorHAnsi"/>
                <w:b/>
                <w:bCs/>
                <w:sz w:val="22"/>
                <w:szCs w:val="22"/>
              </w:rPr>
              <w:t xml:space="preserve">: </w:t>
            </w:r>
            <w:r w:rsidRPr="007764B0" w:rsidR="007764B0">
              <w:rPr>
                <w:rFonts w:asciiTheme="minorHAnsi" w:hAnsiTheme="minorHAnsi" w:cstheme="minorHAnsi"/>
                <w:sz w:val="22"/>
                <w:szCs w:val="22"/>
              </w:rPr>
              <w:t>Yellowstone</w:t>
            </w:r>
            <w:r w:rsidRPr="007764B0" w:rsidR="00C118F3">
              <w:rPr>
                <w:rFonts w:asciiTheme="minorHAnsi" w:hAnsiTheme="minorHAnsi" w:cstheme="minorHAnsi"/>
                <w:sz w:val="22"/>
                <w:szCs w:val="22"/>
              </w:rPr>
              <w:t xml:space="preserve"> National Park</w:t>
            </w:r>
            <w:r w:rsidRPr="007764B0" w:rsidR="0098086F">
              <w:rPr>
                <w:rFonts w:asciiTheme="minorHAnsi" w:hAnsiTheme="minorHAnsi" w:cstheme="minorHAnsi"/>
                <w:sz w:val="22"/>
                <w:szCs w:val="22"/>
              </w:rPr>
              <w:t xml:space="preserve"> (</w:t>
            </w:r>
            <w:r w:rsidRPr="007764B0" w:rsidR="007764B0">
              <w:rPr>
                <w:rFonts w:asciiTheme="minorHAnsi" w:hAnsiTheme="minorHAnsi" w:cstheme="minorHAnsi"/>
                <w:sz w:val="22"/>
                <w:szCs w:val="22"/>
              </w:rPr>
              <w:t>YELL</w:t>
            </w:r>
            <w:r w:rsidRPr="007764B0" w:rsidR="0098086F">
              <w:rPr>
                <w:rFonts w:asciiTheme="minorHAnsi" w:hAnsiTheme="minorHAnsi" w:cstheme="minorHAnsi"/>
                <w:sz w:val="22"/>
                <w:szCs w:val="22"/>
              </w:rPr>
              <w:t>)</w:t>
            </w:r>
            <w:r w:rsidR="0098086F">
              <w:rPr>
                <w:rFonts w:asciiTheme="minorHAnsi" w:hAnsiTheme="minorHAnsi" w:cstheme="minorHAnsi"/>
                <w:b/>
                <w:bCs/>
                <w:sz w:val="22"/>
                <w:szCs w:val="22"/>
              </w:rPr>
              <w:t xml:space="preserve"> </w:t>
            </w:r>
          </w:p>
        </w:tc>
      </w:tr>
      <w:tr w14:paraId="28CEF0A9" w14:textId="77777777" w:rsidTr="005B4059">
        <w:tblPrEx>
          <w:tblW w:w="0" w:type="auto"/>
          <w:tblLook w:val="04A0"/>
        </w:tblPrEx>
        <w:trPr>
          <w:trHeight w:val="350"/>
        </w:trPr>
        <w:tc>
          <w:tcPr>
            <w:tcW w:w="5395" w:type="dxa"/>
            <w:gridSpan w:val="2"/>
            <w:tcBorders>
              <w:top w:val="nil"/>
              <w:left w:val="nil"/>
              <w:bottom w:val="nil"/>
              <w:right w:val="nil"/>
            </w:tcBorders>
          </w:tcPr>
          <w:p w:rsidR="00B85872" w:rsidRPr="00AE0D1F" w:rsidP="005B4059" w14:paraId="41B2C22D" w14:textId="183F028D">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Sampling Period Start Date:  </w:t>
            </w:r>
            <w:r w:rsidRPr="007764B0" w:rsidR="00C118F3">
              <w:rPr>
                <w:rFonts w:asciiTheme="minorHAnsi" w:hAnsiTheme="minorHAnsi" w:cstheme="minorHAnsi"/>
                <w:sz w:val="22"/>
                <w:szCs w:val="22"/>
              </w:rPr>
              <w:t>0</w:t>
            </w:r>
            <w:r w:rsidR="007764B0">
              <w:rPr>
                <w:rFonts w:asciiTheme="minorHAnsi" w:hAnsiTheme="minorHAnsi" w:cstheme="minorHAnsi"/>
                <w:sz w:val="22"/>
                <w:szCs w:val="22"/>
              </w:rPr>
              <w:t>5</w:t>
            </w:r>
            <w:r w:rsidRPr="007764B0" w:rsidR="00936C43">
              <w:rPr>
                <w:rFonts w:asciiTheme="minorHAnsi" w:hAnsiTheme="minorHAnsi" w:cstheme="minorHAnsi"/>
                <w:sz w:val="22"/>
                <w:szCs w:val="22"/>
              </w:rPr>
              <w:t>/</w:t>
            </w:r>
            <w:r w:rsidRPr="007764B0" w:rsidR="00C118F3">
              <w:rPr>
                <w:rFonts w:asciiTheme="minorHAnsi" w:hAnsiTheme="minorHAnsi" w:cstheme="minorHAnsi"/>
                <w:sz w:val="22"/>
                <w:szCs w:val="22"/>
              </w:rPr>
              <w:t>0</w:t>
            </w:r>
            <w:r w:rsidRPr="007764B0" w:rsidR="00A2771E">
              <w:rPr>
                <w:rFonts w:asciiTheme="minorHAnsi" w:hAnsiTheme="minorHAnsi" w:cstheme="minorHAnsi"/>
                <w:sz w:val="22"/>
                <w:szCs w:val="22"/>
              </w:rPr>
              <w:t>1</w:t>
            </w:r>
            <w:r w:rsidRPr="007764B0" w:rsidR="00936C43">
              <w:rPr>
                <w:rFonts w:asciiTheme="minorHAnsi" w:hAnsiTheme="minorHAnsi" w:cstheme="minorHAnsi"/>
                <w:sz w:val="22"/>
                <w:szCs w:val="22"/>
              </w:rPr>
              <w:t>/202</w:t>
            </w:r>
            <w:r w:rsidR="007764B0">
              <w:rPr>
                <w:rFonts w:asciiTheme="minorHAnsi" w:hAnsiTheme="minorHAnsi" w:cstheme="minorHAnsi"/>
                <w:sz w:val="22"/>
                <w:szCs w:val="22"/>
              </w:rPr>
              <w:t>5</w:t>
            </w:r>
          </w:p>
        </w:tc>
        <w:tc>
          <w:tcPr>
            <w:tcW w:w="5395" w:type="dxa"/>
            <w:gridSpan w:val="2"/>
            <w:tcBorders>
              <w:top w:val="nil"/>
              <w:left w:val="nil"/>
              <w:bottom w:val="nil"/>
              <w:right w:val="nil"/>
            </w:tcBorders>
          </w:tcPr>
          <w:p w:rsidR="00B85872" w:rsidRPr="00AE0D1F" w:rsidP="005B4059" w14:paraId="01D022AD" w14:textId="3E64049A">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Sampling Period End Date:  </w:t>
            </w:r>
            <w:r w:rsidR="007764B0">
              <w:rPr>
                <w:rFonts w:asciiTheme="minorHAnsi" w:hAnsiTheme="minorHAnsi" w:cstheme="minorHAnsi"/>
                <w:sz w:val="22"/>
                <w:szCs w:val="22"/>
              </w:rPr>
              <w:t>0</w:t>
            </w:r>
            <w:r w:rsidR="000C5EBD">
              <w:rPr>
                <w:rFonts w:asciiTheme="minorHAnsi" w:hAnsiTheme="minorHAnsi" w:cstheme="minorHAnsi"/>
                <w:sz w:val="22"/>
                <w:szCs w:val="22"/>
              </w:rPr>
              <w:t>9</w:t>
            </w:r>
            <w:r w:rsidR="007764B0">
              <w:rPr>
                <w:rFonts w:asciiTheme="minorHAnsi" w:hAnsiTheme="minorHAnsi" w:cstheme="minorHAnsi"/>
                <w:sz w:val="22"/>
                <w:szCs w:val="22"/>
              </w:rPr>
              <w:t>/30/2025</w:t>
            </w:r>
          </w:p>
        </w:tc>
      </w:tr>
      <w:tr w14:paraId="6630055C" w14:textId="77777777" w:rsidTr="00CD1688">
        <w:tblPrEx>
          <w:tblW w:w="0" w:type="auto"/>
          <w:tblLook w:val="04A0"/>
        </w:tblPrEx>
        <w:trPr>
          <w:trHeight w:val="387"/>
        </w:trPr>
        <w:tc>
          <w:tcPr>
            <w:tcW w:w="10790" w:type="dxa"/>
            <w:gridSpan w:val="4"/>
            <w:tcBorders>
              <w:top w:val="nil"/>
              <w:left w:val="nil"/>
              <w:bottom w:val="nil"/>
              <w:right w:val="nil"/>
            </w:tcBorders>
          </w:tcPr>
          <w:p w:rsidR="005B4059" w:rsidRPr="00AE0D1F" w:rsidP="005B4059" w14:paraId="00981A27" w14:textId="3396787F">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Type of Information Collection Instrument: (Check ALL that Apply)</w:t>
            </w:r>
          </w:p>
        </w:tc>
      </w:tr>
      <w:tr w14:paraId="73B128EB" w14:textId="77777777" w:rsidTr="008E0FB9">
        <w:tblPrEx>
          <w:tblW w:w="0" w:type="auto"/>
          <w:tblLook w:val="04A0"/>
        </w:tblPrEx>
        <w:trPr>
          <w:trHeight w:val="620"/>
        </w:trPr>
        <w:tc>
          <w:tcPr>
            <w:tcW w:w="3145" w:type="dxa"/>
            <w:tcBorders>
              <w:top w:val="nil"/>
              <w:left w:val="nil"/>
              <w:bottom w:val="nil"/>
              <w:right w:val="nil"/>
            </w:tcBorders>
          </w:tcPr>
          <w:p w:rsidR="005B4059" w:rsidRPr="00AE0D1F" w:rsidP="005B4059" w14:paraId="662EF152" w14:textId="0F6365DF">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w:t>
            </w:r>
            <w:r w:rsidRPr="00AE0D1F">
              <w:rPr>
                <w:rFonts w:asciiTheme="minorHAnsi" w:hAnsiTheme="minorHAnsi" w:cstheme="minorHAnsi"/>
                <w:sz w:val="22"/>
                <w:szCs w:val="22"/>
              </w:rPr>
              <w:t>Mail-Back Questionnaire</w:t>
            </w:r>
          </w:p>
          <w:p w:rsidR="005B4059" w:rsidRPr="00AE0D1F" w:rsidP="005B4059" w14:paraId="5B4A874B" w14:textId="5ED977AA">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005B4059" w:rsidRPr="00AE0D1F" w:rsidP="005B4059" w14:paraId="1F206E5D" w14:textId="7CF554F6">
            <w:pPr>
              <w:pStyle w:val="NoSpacing"/>
              <w:rPr>
                <w:rFonts w:asciiTheme="minorHAnsi" w:hAnsiTheme="minorHAnsi" w:cstheme="minorHAnsi"/>
                <w:sz w:val="22"/>
                <w:szCs w:val="22"/>
              </w:rPr>
            </w:pPr>
            <w:r>
              <w:rPr>
                <w:rFonts w:asciiTheme="minorHAnsi" w:hAnsiTheme="minorHAnsi" w:cstheme="minorHAnsi"/>
                <w:sz w:val="22"/>
                <w:szCs w:val="22"/>
              </w:rPr>
              <w:t xml:space="preserve"> X  </w:t>
            </w:r>
            <w:r w:rsidRPr="00AE0D1F">
              <w:rPr>
                <w:rFonts w:asciiTheme="minorHAnsi" w:hAnsiTheme="minorHAnsi" w:cstheme="minorHAnsi"/>
                <w:sz w:val="22"/>
                <w:szCs w:val="22"/>
              </w:rPr>
              <w:t>On-Site Questionnaire</w:t>
            </w:r>
          </w:p>
          <w:p w:rsidR="005B4059" w:rsidRPr="00AE0D1F" w:rsidP="005B4059" w14:paraId="6874C491" w14:textId="68A01681">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Focus Groups</w:t>
            </w:r>
          </w:p>
        </w:tc>
        <w:tc>
          <w:tcPr>
            <w:tcW w:w="4855" w:type="dxa"/>
            <w:tcBorders>
              <w:top w:val="nil"/>
              <w:left w:val="nil"/>
              <w:bottom w:val="nil"/>
              <w:right w:val="nil"/>
            </w:tcBorders>
          </w:tcPr>
          <w:p w:rsidR="005B4059" w:rsidRPr="00AE0D1F" w:rsidP="005B4059" w14:paraId="415108C6" w14:textId="77777777">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Telephone Survey </w:t>
            </w:r>
          </w:p>
          <w:p w:rsidR="00C118F3" w:rsidRPr="00AE0D1F" w:rsidP="005B4059" w14:paraId="55352AA0" w14:textId="78AFFBDF">
            <w:pPr>
              <w:pStyle w:val="NoSpacing"/>
              <w:rPr>
                <w:rFonts w:asciiTheme="minorHAnsi" w:hAnsiTheme="minorHAnsi" w:cstheme="minorHAnsi"/>
                <w:sz w:val="22"/>
                <w:szCs w:val="22"/>
              </w:rPr>
            </w:pPr>
            <w:r>
              <w:rPr>
                <w:rFonts w:asciiTheme="minorHAnsi" w:hAnsiTheme="minorHAnsi" w:cstheme="minorHAnsi"/>
                <w:sz w:val="22"/>
                <w:szCs w:val="22"/>
              </w:rPr>
              <w:t xml:space="preserve">  </w:t>
            </w:r>
            <w:r w:rsidRPr="00AE0D1F" w:rsidR="005B4059">
              <w:rPr>
                <w:rFonts w:asciiTheme="minorHAnsi" w:hAnsiTheme="minorHAnsi" w:cstheme="minorHAnsi"/>
                <w:sz w:val="22"/>
                <w:szCs w:val="22"/>
              </w:rPr>
              <w:t xml:space="preserve">Other (List)  </w:t>
            </w:r>
          </w:p>
        </w:tc>
      </w:tr>
      <w:tr w14:paraId="62CEC4AB" w14:textId="77777777" w:rsidTr="008E0FB9">
        <w:tblPrEx>
          <w:tblW w:w="0" w:type="auto"/>
          <w:tblLook w:val="04A0"/>
        </w:tblPrEx>
        <w:trPr>
          <w:trHeight w:val="405"/>
        </w:trPr>
        <w:tc>
          <w:tcPr>
            <w:tcW w:w="5395" w:type="dxa"/>
            <w:gridSpan w:val="2"/>
            <w:tcBorders>
              <w:top w:val="nil"/>
              <w:left w:val="nil"/>
              <w:bottom w:val="nil"/>
              <w:right w:val="nil"/>
            </w:tcBorders>
          </w:tcPr>
          <w:p w:rsidR="00C118F3" w:rsidRPr="007764B0" w:rsidP="007764B0" w14:paraId="6E7BB5AE" w14:textId="60E52728">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00C118F3" w:rsidP="005B4059" w14:paraId="5C686F29" w14:textId="521C0C83">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No </w:t>
            </w:r>
            <w:r w:rsidRPr="00AE0D1F" w:rsidR="00A2771E">
              <w:rPr>
                <w:rFonts w:asciiTheme="minorHAnsi" w:hAnsiTheme="minorHAnsi" w:cstheme="minorHAnsi"/>
                <w:sz w:val="22"/>
                <w:szCs w:val="22"/>
              </w:rPr>
              <w:t xml:space="preserve">   </w:t>
            </w:r>
            <w:r w:rsidRPr="00AE0D1F">
              <w:rPr>
                <w:rFonts w:asciiTheme="minorHAnsi" w:hAnsiTheme="minorHAnsi" w:cstheme="minorHAnsi"/>
                <w:sz w:val="22"/>
                <w:szCs w:val="22"/>
              </w:rPr>
              <w:t xml:space="preserve"> </w:t>
            </w:r>
            <w:r w:rsidRPr="007764B0">
              <w:rPr>
                <w:rFonts w:asciiTheme="minorHAnsi" w:hAnsiTheme="minorHAnsi" w:cstheme="minorHAnsi"/>
                <w:b/>
                <w:bCs/>
                <w:sz w:val="22"/>
                <w:szCs w:val="22"/>
              </w:rPr>
              <w:t>X</w:t>
            </w:r>
            <w:r w:rsidRPr="00AE0D1F">
              <w:rPr>
                <w:rFonts w:asciiTheme="minorHAnsi" w:hAnsiTheme="minorHAnsi" w:cstheme="minorHAnsi"/>
                <w:sz w:val="22"/>
                <w:szCs w:val="22"/>
              </w:rPr>
              <w:t xml:space="preserve">  Yes</w:t>
            </w:r>
          </w:p>
          <w:p w:rsidR="00C118F3" w:rsidP="005B4059" w14:paraId="3B1D11D3" w14:textId="77777777">
            <w:pPr>
              <w:pStyle w:val="NoSpacing"/>
              <w:rPr>
                <w:rFonts w:asciiTheme="minorHAnsi" w:hAnsiTheme="minorHAnsi" w:cstheme="minorHAnsi"/>
                <w:sz w:val="22"/>
                <w:szCs w:val="22"/>
              </w:rPr>
            </w:pPr>
          </w:p>
          <w:p w:rsidR="00C118F3" w:rsidRPr="00AE0D1F" w:rsidP="00C118F3" w14:paraId="1AF5CD39" w14:textId="62959D9C">
            <w:pPr>
              <w:pStyle w:val="NoSpacing"/>
              <w:jc w:val="both"/>
              <w:rPr>
                <w:rFonts w:asciiTheme="minorHAnsi" w:hAnsiTheme="minorHAnsi" w:cstheme="minorHAnsi"/>
                <w:sz w:val="22"/>
                <w:szCs w:val="22"/>
              </w:rPr>
            </w:pPr>
          </w:p>
        </w:tc>
      </w:tr>
    </w:tbl>
    <w:p w:rsidR="00FD32CF" w:rsidRPr="007764B0" w:rsidP="007764B0" w14:paraId="281FB883" w14:textId="09B6CB78">
      <w:pPr>
        <w:pStyle w:val="NoSpacing"/>
        <w:pBdr>
          <w:top w:val="single" w:sz="36" w:space="1" w:color="B2A1C7" w:themeColor="accent4" w:themeTint="99"/>
        </w:pBdr>
        <w:rPr>
          <w:rFonts w:asciiTheme="minorHAnsi" w:hAnsiTheme="minorHAnsi" w:cstheme="minorHAnsi"/>
          <w:b/>
          <w:bCs/>
        </w:rPr>
      </w:pPr>
      <w:r w:rsidRPr="00FD32CF">
        <w:rPr>
          <w:rFonts w:asciiTheme="minorHAnsi" w:hAnsiTheme="minorHAnsi" w:cstheme="minorHAnsi"/>
          <w:b/>
          <w:bCs/>
        </w:rPr>
        <w:t>SURVEY JUSTIFICATION</w:t>
      </w:r>
      <w:r w:rsidRPr="00FD32CF" w:rsidR="00BB4F22">
        <w:rPr>
          <w:rFonts w:asciiTheme="minorHAnsi" w:hAnsiTheme="minorHAnsi" w:cstheme="minorHAnsi"/>
          <w:b/>
          <w:bCs/>
        </w:rPr>
        <w:t>:</w:t>
      </w:r>
    </w:p>
    <w:p w:rsidR="00C071FC" w:rsidP="00781A3C" w14:paraId="40C36E27" w14:textId="73C00228">
      <w:pPr>
        <w:tabs>
          <w:tab w:val="left" w:pos="720"/>
          <w:tab w:val="left" w:pos="1440"/>
          <w:tab w:val="left" w:pos="2160"/>
          <w:tab w:val="left" w:pos="3600"/>
          <w:tab w:val="left" w:pos="5040"/>
          <w:tab w:val="left" w:pos="5760"/>
        </w:tabs>
        <w:spacing w:after="0"/>
        <w:rPr>
          <w:rFonts w:cs="Arial"/>
          <w:i/>
        </w:rPr>
      </w:pPr>
      <w:r w:rsidRPr="00AE0D1F">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AE0D1F">
        <w:rPr>
          <w:rFonts w:cs="Arial"/>
          <w:i/>
        </w:rPr>
        <w:t xml:space="preserve"> </w:t>
      </w:r>
    </w:p>
    <w:p w:rsidR="00397051" w:rsidP="00781A3C" w14:paraId="76C8A309" w14:textId="77777777">
      <w:pPr>
        <w:tabs>
          <w:tab w:val="left" w:pos="720"/>
          <w:tab w:val="left" w:pos="1440"/>
          <w:tab w:val="left" w:pos="2160"/>
          <w:tab w:val="left" w:pos="3600"/>
          <w:tab w:val="left" w:pos="5040"/>
          <w:tab w:val="left" w:pos="5760"/>
        </w:tabs>
        <w:spacing w:after="0"/>
        <w:rPr>
          <w:rFonts w:cs="Arial"/>
          <w:i/>
        </w:rPr>
      </w:pPr>
    </w:p>
    <w:p w:rsidR="00397051" w:rsidRPr="00397051" w:rsidP="00397051" w14:paraId="19665DA9" w14:textId="23965881">
      <w:pPr>
        <w:spacing w:line="360" w:lineRule="auto"/>
        <w:rPr>
          <w:rFonts w:cstheme="minorHAnsi"/>
        </w:rPr>
      </w:pPr>
      <w:r w:rsidRPr="00397051">
        <w:rPr>
          <w:rFonts w:cstheme="minorHAnsi"/>
        </w:rPr>
        <w:t xml:space="preserve">The mission of the National Park Service (NPS) is, in part, to conserve the wildlife and natural processes within its units and provide for the enjoyment of these resources in a manner that will leave them unimpaired for the enjoyment of future generations. From its founding more than a century ago, the National Park Service (NPS) has been authorized to collect information that will “improve the ability of the Service to provide state-of-the-art management, protection, and interpretation of, and research on, the resources of the System” (54 U.S.C. 100701). </w:t>
      </w:r>
    </w:p>
    <w:p w:rsidR="00397051" w:rsidRPr="00397051" w:rsidP="00397051" w14:paraId="0723E59A" w14:textId="13FDC65A">
      <w:pPr>
        <w:tabs>
          <w:tab w:val="left" w:pos="360"/>
          <w:tab w:val="left" w:pos="720"/>
        </w:tabs>
        <w:spacing w:line="360" w:lineRule="auto"/>
        <w:rPr>
          <w:rFonts w:cstheme="minorHAnsi"/>
        </w:rPr>
      </w:pPr>
      <w:r w:rsidRPr="00397051">
        <w:rPr>
          <w:rFonts w:cstheme="minorHAnsi"/>
        </w:rPr>
        <w:t>Specific to Yellowstone National Park’s Strategic Priorities and Actions, this project supports Strategic Priority 2: Strengthening the Yellowstone Ecosystem and Resources. This project supports this strategy by contributing to improving our understanding of visitor impacts to resources in order to strengthen, preserve, and protect Yellowstone’s natural and cultural resources, including their associated processes, systems, and values – in an unimpaired condition. While YELL has made strides in better understanding impacts to resources, improvements in indicators and models to illustrate the relations of visitors and resources through a socio-ecological system lens are needed. As part of YELL’s efforts to understand and respond to visitor impacts to resources, the park has developed a Visitor Impacts to Resources Dashboard. This dashboard tracks resource conditions over time in an effort to preserve these resources. Indicators are still being refined and efforts to understand visitor use patterns in the Northeast corridor, a corridor frequented by wildlife viewers, will provide a</w:t>
      </w:r>
      <w:r w:rsidR="00ED7167">
        <w:rPr>
          <w:rFonts w:cstheme="minorHAnsi"/>
        </w:rPr>
        <w:t xml:space="preserve">n </w:t>
      </w:r>
      <w:r w:rsidRPr="00397051">
        <w:rPr>
          <w:rFonts w:cstheme="minorHAnsi"/>
        </w:rPr>
        <w:t xml:space="preserve">understanding of the coupled socio-ecological system that park officials must manage. The dashboard is important for meeting park strategic priorities such as Priority 2. This information collection effort will help refine and improve dashboard indicators, as well as the park’s approach for understanding visitor impacts to resources. </w:t>
      </w:r>
    </w:p>
    <w:p w:rsidR="00D405E8" w:rsidRPr="00AE0D1F" w:rsidP="00397051" w14:paraId="7D87BE73" w14:textId="2939FAA5">
      <w:pPr>
        <w:tabs>
          <w:tab w:val="left" w:pos="360"/>
          <w:tab w:val="left" w:pos="720"/>
          <w:tab w:val="left" w:pos="1440"/>
          <w:tab w:val="left" w:pos="2160"/>
          <w:tab w:val="left" w:pos="3600"/>
          <w:tab w:val="left" w:pos="5040"/>
          <w:tab w:val="left" w:pos="5760"/>
        </w:tabs>
        <w:spacing w:after="0"/>
        <w:rPr>
          <w:rFonts w:cs="Arial"/>
          <w:i/>
        </w:rPr>
      </w:pPr>
      <w:r w:rsidRPr="00397051">
        <w:rPr>
          <w:rFonts w:cstheme="minorHAnsi"/>
        </w:rPr>
        <w:t xml:space="preserve">As one of the most iconic national parks in the world, YELL visitors seek unique wildlife viewing opportunities when visiting. This study seeks to understand Yellowstone visitor attitudes, beliefs, and actual and desired experiences </w:t>
      </w:r>
      <w:r w:rsidRPr="00397051">
        <w:rPr>
          <w:rFonts w:cstheme="minorHAnsi"/>
        </w:rPr>
        <w:t>regarding wildlife viewing. This study will also evaluate visitor perceptions regarding possible impacts (e.g., such as roadside vegetation trampling and wildlife habituation) stemming from wildlife viewing. YELL managers will use this information collection to support the visitor experience, and visitor management as it relates to wildlife viewing in the park. This information will inform optimal visitor experiences for viewing wildlife in YELL, while also informing education and enforcement practices that will preserve park resources.</w:t>
      </w:r>
    </w:p>
    <w:p w:rsidR="00CD7569" w:rsidRPr="00054E0D" w:rsidP="005D5FBE" w14:paraId="052E5263" w14:textId="77777777">
      <w:pPr>
        <w:pStyle w:val="NoSpacing"/>
        <w:rPr>
          <w:rFonts w:eastAsia="Arial" w:asciiTheme="minorHAnsi" w:hAnsiTheme="minorHAnsi" w:cstheme="minorHAnsi"/>
          <w:iCs/>
          <w:sz w:val="22"/>
          <w:szCs w:val="22"/>
          <w:lang w:bidi="en-US"/>
        </w:rPr>
      </w:pPr>
    </w:p>
    <w:p w:rsidR="00584103" w:rsidP="00AE0D1F" w14:paraId="0AAAFBE7" w14:textId="26D17FDD">
      <w:pPr>
        <w:pStyle w:val="NoSpacing"/>
        <w:pBdr>
          <w:top w:val="single" w:sz="36" w:space="1" w:color="B2A1C7" w:themeColor="accent4" w:themeTint="99"/>
        </w:pBdr>
        <w:rPr>
          <w:rFonts w:asciiTheme="minorHAnsi" w:hAnsiTheme="minorHAnsi" w:cstheme="minorHAnsi"/>
          <w:b/>
          <w:bCs/>
        </w:rPr>
      </w:pPr>
      <w:r w:rsidRPr="00AE0D1F">
        <w:rPr>
          <w:rFonts w:asciiTheme="minorHAnsi" w:hAnsiTheme="minorHAnsi" w:cstheme="minorHAnsi"/>
          <w:b/>
          <w:bCs/>
        </w:rPr>
        <w:fldChar w:fldCharType="begin"/>
      </w:r>
      <w:r w:rsidRPr="00AE0D1F">
        <w:rPr>
          <w:rFonts w:asciiTheme="minorHAnsi" w:hAnsiTheme="minorHAnsi" w:cstheme="minorHAnsi"/>
          <w:b/>
          <w:bCs/>
        </w:rPr>
        <w:instrText xml:space="preserve">  </w:instrText>
      </w:r>
      <w:r w:rsidRPr="00AE0D1F">
        <w:rPr>
          <w:rFonts w:asciiTheme="minorHAnsi" w:hAnsiTheme="minorHAnsi" w:cstheme="minorHAnsi"/>
          <w:b/>
          <w:bCs/>
        </w:rPr>
        <w:fldChar w:fldCharType="end"/>
      </w:r>
      <w:r w:rsidRPr="00AE0D1F" w:rsidR="00391556">
        <w:rPr>
          <w:rFonts w:asciiTheme="minorHAnsi" w:hAnsiTheme="minorHAnsi" w:cstheme="minorHAnsi"/>
          <w:b/>
          <w:bCs/>
        </w:rPr>
        <w:t>SURVEY METHODOLOGY</w:t>
      </w:r>
    </w:p>
    <w:p w:rsidR="00E95952" w:rsidRPr="00AE0D1F" w:rsidP="00AE0D1F" w14:paraId="1DD2F5A5" w14:textId="168307F4">
      <w:pPr>
        <w:pStyle w:val="ListParagraph"/>
        <w:numPr>
          <w:ilvl w:val="0"/>
          <w:numId w:val="25"/>
        </w:numPr>
        <w:tabs>
          <w:tab w:val="left" w:pos="360"/>
          <w:tab w:val="left" w:pos="1440"/>
          <w:tab w:val="left" w:pos="2160"/>
          <w:tab w:val="left" w:pos="3600"/>
          <w:tab w:val="left" w:pos="5040"/>
          <w:tab w:val="left" w:pos="5760"/>
        </w:tabs>
        <w:spacing w:after="0" w:line="360" w:lineRule="auto"/>
        <w:ind w:left="360"/>
        <w:rPr>
          <w:rFonts w:cs="Arial"/>
          <w:b/>
        </w:rPr>
      </w:pPr>
      <w:r w:rsidRPr="00AE0D1F">
        <w:rPr>
          <w:rFonts w:cs="Arial"/>
          <w:b/>
        </w:rPr>
        <w:t xml:space="preserve">Respondent Universe:  </w:t>
      </w:r>
    </w:p>
    <w:p w:rsidR="0098086F" w:rsidP="005D5FBE" w14:paraId="6FC1A5CE" w14:textId="67908C88">
      <w:pPr>
        <w:tabs>
          <w:tab w:val="left" w:pos="2160"/>
          <w:tab w:val="left" w:pos="3600"/>
          <w:tab w:val="left" w:pos="5040"/>
          <w:tab w:val="left" w:pos="5760"/>
        </w:tabs>
        <w:spacing w:after="0" w:line="240" w:lineRule="auto"/>
        <w:rPr>
          <w:rFonts w:cstheme="minorHAnsi"/>
          <w:color w:val="000000" w:themeColor="text1"/>
        </w:rPr>
      </w:pPr>
      <w:r>
        <w:rPr>
          <w:rFonts w:cstheme="minorHAnsi"/>
          <w:color w:val="000000" w:themeColor="text1"/>
        </w:rPr>
        <w:t>Based on the 2023 NPS Visitor Use Statistics Report, YELL recorded</w:t>
      </w:r>
      <w:r w:rsidRPr="004D285B">
        <w:rPr>
          <w:rFonts w:cs="Arial"/>
          <w:color w:val="000000" w:themeColor="text1"/>
        </w:rPr>
        <w:t xml:space="preserve"> </w:t>
      </w:r>
      <w:r w:rsidRPr="00422991">
        <w:rPr>
          <w:rFonts w:cs="Arial"/>
          <w:color w:val="000000" w:themeColor="text1"/>
        </w:rPr>
        <w:t xml:space="preserve">4,501,382 </w:t>
      </w:r>
      <w:r>
        <w:rPr>
          <w:rFonts w:cs="Arial"/>
          <w:color w:val="000000" w:themeColor="text1"/>
        </w:rPr>
        <w:t xml:space="preserve">visits. </w:t>
      </w:r>
      <w:r w:rsidRPr="004D285B">
        <w:rPr>
          <w:rFonts w:cs="Arial"/>
          <w:color w:val="000000" w:themeColor="text1"/>
        </w:rPr>
        <w:t xml:space="preserve">The respondent universe for </w:t>
      </w:r>
      <w:r>
        <w:rPr>
          <w:rFonts w:cs="Arial"/>
          <w:color w:val="000000" w:themeColor="text1"/>
        </w:rPr>
        <w:t>the on-site intercepts will be</w:t>
      </w:r>
      <w:r w:rsidRPr="004D285B">
        <w:rPr>
          <w:rFonts w:cs="Arial"/>
          <w:color w:val="000000" w:themeColor="text1"/>
        </w:rPr>
        <w:t xml:space="preserve"> </w:t>
      </w:r>
      <w:r w:rsidRPr="004D285B">
        <w:rPr>
          <w:rFonts w:cs="Arial"/>
          <w:color w:val="000000" w:themeColor="text1"/>
        </w:rPr>
        <w:t xml:space="preserve">adult </w:t>
      </w:r>
      <w:r>
        <w:rPr>
          <w:rFonts w:cs="Arial"/>
          <w:color w:val="000000" w:themeColor="text1"/>
        </w:rPr>
        <w:t>visitors</w:t>
      </w:r>
      <w:r w:rsidRPr="004D285B">
        <w:rPr>
          <w:rFonts w:cs="Arial"/>
          <w:color w:val="000000" w:themeColor="text1"/>
        </w:rPr>
        <w:t xml:space="preserve"> (18</w:t>
      </w:r>
      <w:r>
        <w:rPr>
          <w:rFonts w:cs="Arial"/>
          <w:color w:val="000000" w:themeColor="text1"/>
        </w:rPr>
        <w:t xml:space="preserve"> years old</w:t>
      </w:r>
      <w:r w:rsidRPr="004D285B">
        <w:rPr>
          <w:rFonts w:cs="Arial"/>
          <w:color w:val="000000" w:themeColor="text1"/>
        </w:rPr>
        <w:t xml:space="preserve"> </w:t>
      </w:r>
      <w:r>
        <w:rPr>
          <w:rFonts w:cs="Arial"/>
          <w:color w:val="000000" w:themeColor="text1"/>
        </w:rPr>
        <w:t>and</w:t>
      </w:r>
      <w:r w:rsidRPr="004D285B">
        <w:rPr>
          <w:rFonts w:cs="Arial"/>
          <w:color w:val="000000" w:themeColor="text1"/>
        </w:rPr>
        <w:t xml:space="preserve"> older</w:t>
      </w:r>
      <w:r w:rsidR="004D285B">
        <w:rPr>
          <w:rFonts w:cs="Arial"/>
          <w:color w:val="000000" w:themeColor="text1"/>
        </w:rPr>
        <w:t xml:space="preserve">) that pull off and step out of their </w:t>
      </w:r>
      <w:r w:rsidR="003E543E">
        <w:rPr>
          <w:rFonts w:cs="Arial"/>
          <w:color w:val="000000" w:themeColor="text1"/>
        </w:rPr>
        <w:t>vehicle</w:t>
      </w:r>
      <w:r w:rsidR="004D285B">
        <w:rPr>
          <w:rFonts w:cs="Arial"/>
          <w:color w:val="000000" w:themeColor="text1"/>
        </w:rPr>
        <w:t xml:space="preserve"> for wildlife viewing in Lamar Valley between 8:00 am and 5:00pm </w:t>
      </w:r>
      <w:r w:rsidRPr="004D285B" w:rsidR="008A56DB">
        <w:rPr>
          <w:rFonts w:cstheme="minorHAnsi"/>
          <w:color w:val="000000" w:themeColor="text1"/>
        </w:rPr>
        <w:t xml:space="preserve">between </w:t>
      </w:r>
      <w:r w:rsidRPr="004D285B" w:rsidR="004D285B">
        <w:rPr>
          <w:rFonts w:cstheme="minorHAnsi"/>
          <w:color w:val="000000" w:themeColor="text1"/>
        </w:rPr>
        <w:t xml:space="preserve">May </w:t>
      </w:r>
      <w:r w:rsidRPr="004D285B" w:rsidR="008A56DB">
        <w:rPr>
          <w:rFonts w:cstheme="minorHAnsi"/>
          <w:color w:val="000000" w:themeColor="text1"/>
        </w:rPr>
        <w:t xml:space="preserve">1 – </w:t>
      </w:r>
      <w:r w:rsidR="000C5EBD">
        <w:rPr>
          <w:rFonts w:cstheme="minorHAnsi"/>
          <w:color w:val="000000" w:themeColor="text1"/>
        </w:rPr>
        <w:t>September</w:t>
      </w:r>
      <w:r w:rsidRPr="004D285B" w:rsidR="008A56DB">
        <w:rPr>
          <w:rFonts w:cstheme="minorHAnsi"/>
          <w:color w:val="000000" w:themeColor="text1"/>
        </w:rPr>
        <w:t xml:space="preserve"> </w:t>
      </w:r>
      <w:r w:rsidRPr="004D285B" w:rsidR="004D285B">
        <w:rPr>
          <w:rFonts w:cstheme="minorHAnsi"/>
          <w:color w:val="000000" w:themeColor="text1"/>
        </w:rPr>
        <w:t>30</w:t>
      </w:r>
      <w:r w:rsidRPr="004D285B" w:rsidR="008A56DB">
        <w:rPr>
          <w:rFonts w:cstheme="minorHAnsi"/>
          <w:color w:val="000000" w:themeColor="text1"/>
        </w:rPr>
        <w:t>, 202</w:t>
      </w:r>
      <w:r w:rsidRPr="004D285B" w:rsidR="004D285B">
        <w:rPr>
          <w:rFonts w:cstheme="minorHAnsi"/>
          <w:color w:val="000000" w:themeColor="text1"/>
        </w:rPr>
        <w:t>5</w:t>
      </w:r>
      <w:r w:rsidRPr="004D285B" w:rsidR="008A56DB">
        <w:rPr>
          <w:rFonts w:cstheme="minorHAnsi"/>
          <w:color w:val="000000" w:themeColor="text1"/>
        </w:rPr>
        <w:t>.</w:t>
      </w:r>
    </w:p>
    <w:p w:rsidR="00F40321" w:rsidP="00F40321" w14:paraId="453103BD" w14:textId="77777777">
      <w:pPr>
        <w:tabs>
          <w:tab w:val="left" w:pos="2160"/>
          <w:tab w:val="left" w:pos="3600"/>
          <w:tab w:val="left" w:pos="5040"/>
          <w:tab w:val="left" w:pos="5760"/>
        </w:tabs>
        <w:spacing w:after="0" w:line="240" w:lineRule="auto"/>
        <w:rPr>
          <w:rFonts w:cstheme="minorHAnsi"/>
          <w:color w:val="000000" w:themeColor="text1"/>
        </w:rPr>
      </w:pPr>
    </w:p>
    <w:p w:rsidR="00E95952" w:rsidRPr="00AE0D1F" w:rsidP="00AE0D1F" w14:paraId="5CEEC091" w14:textId="0F59E5B7">
      <w:pPr>
        <w:pStyle w:val="ListParagraph"/>
        <w:numPr>
          <w:ilvl w:val="0"/>
          <w:numId w:val="25"/>
        </w:numPr>
        <w:pBdr>
          <w:top w:val="single" w:sz="8" w:space="1" w:color="5E1785"/>
        </w:pBdr>
        <w:tabs>
          <w:tab w:val="left" w:pos="1440"/>
          <w:tab w:val="left" w:pos="2160"/>
          <w:tab w:val="left" w:pos="3600"/>
          <w:tab w:val="left" w:pos="5040"/>
          <w:tab w:val="left" w:pos="5760"/>
        </w:tabs>
        <w:spacing w:after="0" w:line="360" w:lineRule="auto"/>
        <w:ind w:left="360"/>
        <w:rPr>
          <w:rFonts w:cs="Arial"/>
          <w:b/>
        </w:rPr>
      </w:pPr>
      <w:r w:rsidRPr="00AE0D1F">
        <w:rPr>
          <w:rFonts w:cs="Arial"/>
          <w:b/>
        </w:rPr>
        <w:t xml:space="preserve">Sampling Plan / Procedures:  </w:t>
      </w:r>
    </w:p>
    <w:p w:rsidR="00F51B9A" w:rsidP="005D5FBE" w14:paraId="037A1208" w14:textId="346FD161">
      <w:pPr>
        <w:tabs>
          <w:tab w:val="left" w:pos="360"/>
          <w:tab w:val="left" w:pos="540"/>
          <w:tab w:val="left" w:pos="1440"/>
          <w:tab w:val="left" w:pos="2160"/>
          <w:tab w:val="left" w:pos="3600"/>
          <w:tab w:val="left" w:pos="5040"/>
          <w:tab w:val="left" w:pos="5760"/>
        </w:tabs>
        <w:spacing w:after="0" w:line="240" w:lineRule="auto"/>
        <w:rPr>
          <w:rFonts w:cstheme="minorHAnsi"/>
          <w:color w:val="000000" w:themeColor="text1"/>
        </w:rPr>
      </w:pPr>
    </w:p>
    <w:p w:rsidR="000630AC" w:rsidRPr="00847E94" w:rsidP="00847E94" w14:paraId="408FA30C" w14:textId="1CF79807">
      <w:pPr>
        <w:tabs>
          <w:tab w:val="left" w:pos="360"/>
          <w:tab w:val="left" w:pos="540"/>
          <w:tab w:val="left" w:pos="1440"/>
          <w:tab w:val="left" w:pos="2160"/>
          <w:tab w:val="left" w:pos="3600"/>
          <w:tab w:val="left" w:pos="5040"/>
          <w:tab w:val="left" w:pos="5760"/>
        </w:tabs>
        <w:spacing w:after="0" w:line="240" w:lineRule="auto"/>
        <w:rPr>
          <w:rFonts w:cstheme="minorHAnsi"/>
          <w:color w:val="000000" w:themeColor="text1"/>
        </w:rPr>
      </w:pPr>
      <w:r w:rsidRPr="00397051">
        <w:rPr>
          <w:rFonts w:cstheme="minorHAnsi"/>
          <w:lang w:bidi="en-US"/>
        </w:rPr>
        <w:t xml:space="preserve">A random sampling of visitors will be intercepted while visiting YELL at Lamar Valley vehicle pull-off. Visitors will be randomly intercepted at designated areas while out of their vehicles. Surveyors will be instructed to attempt to intercept every Nth group passing. N will be determined based on anticipated volume and number of intercepts required at each location. </w:t>
      </w:r>
      <w:r w:rsidRPr="00234978">
        <w:rPr>
          <w:rFonts w:cstheme="minorHAnsi"/>
          <w:lang w:bidi="en-US"/>
        </w:rPr>
        <w:t>Two surveyors will be on site</w:t>
      </w:r>
      <w:r w:rsidR="007D4E68">
        <w:rPr>
          <w:rFonts w:cstheme="minorHAnsi"/>
          <w:lang w:bidi="en-US"/>
        </w:rPr>
        <w:t xml:space="preserve"> during the sampling period.</w:t>
      </w:r>
      <w:r w:rsidRPr="00234978">
        <w:rPr>
          <w:rFonts w:cstheme="minorHAnsi"/>
          <w:lang w:bidi="en-US"/>
        </w:rPr>
        <w:t xml:space="preserve"> </w:t>
      </w:r>
      <w:r w:rsidR="00A41799">
        <w:rPr>
          <w:rFonts w:cstheme="minorHAnsi"/>
          <w:color w:val="000000" w:themeColor="text1"/>
        </w:rPr>
        <w:t xml:space="preserve">Each day during the sampling period, sampling will occur during 5 hours between the hours of 8:00 am and 5:00 pm. Sampling hours will be randomly determined for each day. </w:t>
      </w:r>
      <w:r w:rsidR="00F9565C">
        <w:rPr>
          <w:rFonts w:cstheme="minorHAnsi"/>
        </w:rPr>
        <w:t>A</w:t>
      </w:r>
      <w:r w:rsidRPr="00A850DB">
        <w:rPr>
          <w:rFonts w:cstheme="minorHAnsi"/>
        </w:rPr>
        <w:t xml:space="preserve"> total of </w:t>
      </w:r>
      <w:r w:rsidR="00493953">
        <w:rPr>
          <w:rFonts w:cstheme="minorHAnsi"/>
        </w:rPr>
        <w:t>40</w:t>
      </w:r>
      <w:r w:rsidRPr="00A850DB">
        <w:rPr>
          <w:rFonts w:cstheme="minorHAnsi"/>
        </w:rPr>
        <w:t xml:space="preserve"> sample days (</w:t>
      </w:r>
      <w:r w:rsidR="00F9565C">
        <w:rPr>
          <w:rFonts w:cstheme="minorHAnsi"/>
        </w:rPr>
        <w:t>30</w:t>
      </w:r>
      <w:r w:rsidRPr="00A850DB">
        <w:rPr>
          <w:rFonts w:cstheme="minorHAnsi"/>
        </w:rPr>
        <w:t xml:space="preserve"> weekday and 10 weekend days) and 4 contingencies days are planned across the </w:t>
      </w:r>
      <w:r>
        <w:rPr>
          <w:rFonts w:cstheme="minorHAnsi"/>
        </w:rPr>
        <w:t xml:space="preserve">sampling period (Table </w:t>
      </w:r>
      <w:r w:rsidR="00847E94">
        <w:rPr>
          <w:rFonts w:cstheme="minorHAnsi"/>
        </w:rPr>
        <w:t>1</w:t>
      </w:r>
      <w:r>
        <w:rPr>
          <w:rFonts w:cstheme="minorHAnsi"/>
        </w:rPr>
        <w:t>)</w:t>
      </w:r>
      <w:r w:rsidRPr="0022371B">
        <w:rPr>
          <w:rFonts w:cstheme="minorHAnsi"/>
        </w:rPr>
        <w:t xml:space="preserve">. </w:t>
      </w:r>
      <w:r w:rsidR="00F9565C">
        <w:rPr>
          <w:rFonts w:cstheme="minorHAnsi"/>
        </w:rPr>
        <w:t xml:space="preserve">We anticipate higher sampling numbers in July due to peak visitor season. Table </w:t>
      </w:r>
      <w:r w:rsidR="00847E94">
        <w:rPr>
          <w:rFonts w:cstheme="minorHAnsi"/>
        </w:rPr>
        <w:t>1</w:t>
      </w:r>
      <w:r w:rsidR="00F9565C">
        <w:rPr>
          <w:rFonts w:cstheme="minorHAnsi"/>
        </w:rPr>
        <w:t xml:space="preserve"> is based on initial contacts, not completed surveys. </w:t>
      </w:r>
    </w:p>
    <w:p w:rsidR="00493953" w:rsidRPr="00BF6C06" w:rsidP="00493953" w14:paraId="5CA9DE2D" w14:textId="7EB34467">
      <w:pPr>
        <w:pStyle w:val="NoSpacing"/>
        <w:spacing w:line="360" w:lineRule="auto"/>
        <w:ind w:firstLine="360"/>
        <w:rPr>
          <w:rFonts w:asciiTheme="minorHAnsi" w:eastAsiaTheme="minorHAnsi" w:hAnsiTheme="minorHAnsi" w:cstheme="minorHAnsi"/>
          <w:sz w:val="22"/>
          <w:szCs w:val="22"/>
        </w:rPr>
      </w:pPr>
      <w:r>
        <w:rPr>
          <w:rFonts w:eastAsia="Arial" w:asciiTheme="minorHAnsi" w:hAnsiTheme="minorHAnsi" w:cstheme="minorHAnsi"/>
          <w:b/>
          <w:lang w:bidi="en-US"/>
        </w:rPr>
        <w:t>T</w:t>
      </w:r>
      <w:r w:rsidRPr="006735AD">
        <w:rPr>
          <w:rFonts w:eastAsia="Arial" w:asciiTheme="minorHAnsi" w:hAnsiTheme="minorHAnsi" w:cstheme="minorHAnsi"/>
          <w:b/>
          <w:lang w:bidi="en-US"/>
        </w:rPr>
        <w:t xml:space="preserve">able </w:t>
      </w:r>
      <w:r w:rsidR="00847E94">
        <w:rPr>
          <w:rFonts w:eastAsia="Arial" w:asciiTheme="minorHAnsi" w:hAnsiTheme="minorHAnsi" w:cstheme="minorHAnsi"/>
          <w:b/>
          <w:lang w:bidi="en-US"/>
        </w:rPr>
        <w:t>1</w:t>
      </w:r>
      <w:r w:rsidRPr="006735AD">
        <w:rPr>
          <w:rFonts w:eastAsia="Arial" w:asciiTheme="minorHAnsi" w:hAnsiTheme="minorHAnsi" w:cstheme="minorHAnsi"/>
          <w:b/>
          <w:lang w:bidi="en-US"/>
        </w:rPr>
        <w:t>. Example on-site intercept survey schedule</w:t>
      </w:r>
      <w:r>
        <w:rPr>
          <w:rFonts w:eastAsia="Arial" w:asciiTheme="minorHAnsi" w:hAnsiTheme="minorHAnsi" w:cstheme="minorHAnsi"/>
          <w:b/>
          <w:lang w:bidi="en-US"/>
        </w:rPr>
        <w:t xml:space="preserve"> with expected initial contacts</w:t>
      </w:r>
    </w:p>
    <w:tbl>
      <w:tblPr>
        <w:tblW w:w="10890" w:type="dxa"/>
        <w:tblInd w:w="-5" w:type="dxa"/>
        <w:tblLayout w:type="fixed"/>
        <w:tblLook w:val="04A0"/>
      </w:tblPr>
      <w:tblGrid>
        <w:gridCol w:w="987"/>
        <w:gridCol w:w="1257"/>
        <w:gridCol w:w="1724"/>
        <w:gridCol w:w="1724"/>
        <w:gridCol w:w="1729"/>
        <w:gridCol w:w="1669"/>
        <w:gridCol w:w="55"/>
        <w:gridCol w:w="1745"/>
      </w:tblGrid>
      <w:tr w14:paraId="14D8BBEA" w14:textId="77777777" w:rsidTr="003A6187">
        <w:tblPrEx>
          <w:tblW w:w="10890" w:type="dxa"/>
          <w:tblInd w:w="-5" w:type="dxa"/>
          <w:tblLayout w:type="fixed"/>
          <w:tblLook w:val="04A0"/>
        </w:tblPrEx>
        <w:trPr>
          <w:trHeight w:val="340"/>
        </w:trPr>
        <w:tc>
          <w:tcPr>
            <w:tcW w:w="987"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center"/>
          </w:tcPr>
          <w:p w:rsidR="00493953" w:rsidRPr="00C1544C" w:rsidP="003A6187" w14:paraId="7BBD45DD" w14:textId="77777777">
            <w:pPr>
              <w:rPr>
                <w:b/>
                <w:bCs/>
                <w:color w:val="FFFFFF" w:themeColor="background1"/>
                <w:sz w:val="20"/>
                <w:szCs w:val="20"/>
              </w:rPr>
            </w:pPr>
          </w:p>
        </w:tc>
        <w:tc>
          <w:tcPr>
            <w:tcW w:w="1257" w:type="dxa"/>
            <w:tcBorders>
              <w:top w:val="single" w:sz="4" w:space="0" w:color="auto"/>
              <w:left w:val="nil"/>
              <w:bottom w:val="single" w:sz="4" w:space="0" w:color="auto"/>
              <w:right w:val="single" w:sz="4" w:space="0" w:color="auto"/>
            </w:tcBorders>
            <w:shd w:val="clear" w:color="auto" w:fill="5F497A" w:themeFill="accent4" w:themeFillShade="BF"/>
            <w:vAlign w:val="center"/>
          </w:tcPr>
          <w:p w:rsidR="00493953" w:rsidRPr="00C1544C" w:rsidP="003A6187" w14:paraId="272E2BD1" w14:textId="77777777">
            <w:pPr>
              <w:rPr>
                <w:b/>
                <w:bCs/>
                <w:color w:val="FFFFFF" w:themeColor="background1"/>
                <w:sz w:val="20"/>
                <w:szCs w:val="20"/>
              </w:rPr>
            </w:pPr>
          </w:p>
        </w:tc>
        <w:tc>
          <w:tcPr>
            <w:tcW w:w="1724" w:type="dxa"/>
            <w:tcBorders>
              <w:top w:val="single" w:sz="4" w:space="0" w:color="auto"/>
              <w:left w:val="nil"/>
              <w:bottom w:val="single" w:sz="8" w:space="0" w:color="auto"/>
              <w:right w:val="single" w:sz="4" w:space="0" w:color="auto"/>
            </w:tcBorders>
            <w:shd w:val="clear" w:color="auto" w:fill="5F497A" w:themeFill="accent4" w:themeFillShade="BF"/>
            <w:vAlign w:val="center"/>
          </w:tcPr>
          <w:p w:rsidR="00493953" w:rsidRPr="00C1544C" w:rsidP="003A6187" w14:paraId="3153C692" w14:textId="2B891CE4">
            <w:pPr>
              <w:spacing w:after="0"/>
              <w:jc w:val="center"/>
              <w:rPr>
                <w:b/>
                <w:bCs/>
                <w:color w:val="FFFFFF" w:themeColor="background1"/>
                <w:sz w:val="20"/>
                <w:szCs w:val="20"/>
              </w:rPr>
            </w:pPr>
            <w:r w:rsidRPr="00C1544C">
              <w:rPr>
                <w:b/>
                <w:bCs/>
                <w:color w:val="FFFFFF" w:themeColor="background1"/>
                <w:sz w:val="20"/>
                <w:szCs w:val="20"/>
              </w:rPr>
              <w:t>May 202</w:t>
            </w:r>
            <w:r>
              <w:rPr>
                <w:b/>
                <w:bCs/>
                <w:color w:val="FFFFFF" w:themeColor="background1"/>
                <w:sz w:val="20"/>
                <w:szCs w:val="20"/>
              </w:rPr>
              <w:t>5</w:t>
            </w:r>
          </w:p>
          <w:p w:rsidR="00493953" w:rsidRPr="00C1544C" w:rsidP="003A6187" w14:paraId="75F59A1D" w14:textId="77777777">
            <w:pPr>
              <w:spacing w:after="0"/>
              <w:jc w:val="center"/>
              <w:rPr>
                <w:b/>
                <w:bCs/>
                <w:color w:val="FFFFFF" w:themeColor="background1"/>
                <w:sz w:val="20"/>
                <w:szCs w:val="20"/>
              </w:rPr>
            </w:pPr>
            <w:r w:rsidRPr="00C1544C">
              <w:rPr>
                <w:b/>
                <w:bCs/>
                <w:color w:val="FFFFFF" w:themeColor="background1"/>
                <w:sz w:val="20"/>
                <w:szCs w:val="20"/>
              </w:rPr>
              <w:t xml:space="preserve"> Data Collection</w:t>
            </w:r>
          </w:p>
        </w:tc>
        <w:tc>
          <w:tcPr>
            <w:tcW w:w="1724" w:type="dxa"/>
            <w:tcBorders>
              <w:top w:val="single" w:sz="4" w:space="0" w:color="auto"/>
              <w:left w:val="nil"/>
              <w:bottom w:val="single" w:sz="8" w:space="0" w:color="auto"/>
              <w:right w:val="single" w:sz="4" w:space="0" w:color="auto"/>
            </w:tcBorders>
            <w:shd w:val="clear" w:color="auto" w:fill="5F497A" w:themeFill="accent4" w:themeFillShade="BF"/>
            <w:vAlign w:val="center"/>
          </w:tcPr>
          <w:p w:rsidR="00493953" w:rsidRPr="00C1544C" w:rsidP="003A6187" w14:paraId="6A264AE3" w14:textId="3F3D634A">
            <w:pPr>
              <w:spacing w:after="0"/>
              <w:jc w:val="center"/>
              <w:rPr>
                <w:b/>
                <w:bCs/>
                <w:color w:val="FFFFFF" w:themeColor="background1"/>
                <w:sz w:val="20"/>
                <w:szCs w:val="20"/>
              </w:rPr>
            </w:pPr>
            <w:r w:rsidRPr="00C1544C">
              <w:rPr>
                <w:b/>
                <w:bCs/>
                <w:color w:val="FFFFFF" w:themeColor="background1"/>
                <w:sz w:val="20"/>
                <w:szCs w:val="20"/>
              </w:rPr>
              <w:t>June 202</w:t>
            </w:r>
            <w:r>
              <w:rPr>
                <w:b/>
                <w:bCs/>
                <w:color w:val="FFFFFF" w:themeColor="background1"/>
                <w:sz w:val="20"/>
                <w:szCs w:val="20"/>
              </w:rPr>
              <w:t>5</w:t>
            </w:r>
          </w:p>
          <w:p w:rsidR="00493953" w:rsidRPr="00C1544C" w:rsidP="003A6187" w14:paraId="5A13C626" w14:textId="77777777">
            <w:pPr>
              <w:spacing w:after="0"/>
              <w:jc w:val="center"/>
              <w:rPr>
                <w:b/>
                <w:bCs/>
                <w:color w:val="FFFFFF" w:themeColor="background1"/>
                <w:sz w:val="20"/>
                <w:szCs w:val="20"/>
              </w:rPr>
            </w:pPr>
            <w:r w:rsidRPr="00C1544C">
              <w:rPr>
                <w:b/>
                <w:bCs/>
                <w:color w:val="FFFFFF" w:themeColor="background1"/>
                <w:sz w:val="20"/>
                <w:szCs w:val="20"/>
              </w:rPr>
              <w:t>Data Collection</w:t>
            </w:r>
          </w:p>
        </w:tc>
        <w:tc>
          <w:tcPr>
            <w:tcW w:w="1729" w:type="dxa"/>
            <w:tcBorders>
              <w:top w:val="single" w:sz="4" w:space="0" w:color="auto"/>
              <w:left w:val="nil"/>
              <w:bottom w:val="single" w:sz="8" w:space="0" w:color="auto"/>
              <w:right w:val="single" w:sz="4" w:space="0" w:color="auto"/>
            </w:tcBorders>
            <w:shd w:val="clear" w:color="auto" w:fill="5F497A" w:themeFill="accent4" w:themeFillShade="BF"/>
            <w:vAlign w:val="center"/>
          </w:tcPr>
          <w:p w:rsidR="00493953" w:rsidRPr="00C1544C" w:rsidP="003A6187" w14:paraId="43A577EC" w14:textId="55ADA26C">
            <w:pPr>
              <w:spacing w:after="0"/>
              <w:jc w:val="center"/>
              <w:rPr>
                <w:b/>
                <w:bCs/>
                <w:color w:val="FFFFFF" w:themeColor="background1"/>
                <w:sz w:val="20"/>
                <w:szCs w:val="20"/>
              </w:rPr>
            </w:pPr>
            <w:r w:rsidRPr="00C1544C">
              <w:rPr>
                <w:b/>
                <w:bCs/>
                <w:color w:val="FFFFFF" w:themeColor="background1"/>
                <w:sz w:val="20"/>
                <w:szCs w:val="20"/>
              </w:rPr>
              <w:t>July 202</w:t>
            </w:r>
            <w:r>
              <w:rPr>
                <w:b/>
                <w:bCs/>
                <w:color w:val="FFFFFF" w:themeColor="background1"/>
                <w:sz w:val="20"/>
                <w:szCs w:val="20"/>
              </w:rPr>
              <w:t>5</w:t>
            </w:r>
          </w:p>
          <w:p w:rsidR="00493953" w:rsidRPr="00C1544C" w:rsidP="003A6187" w14:paraId="3DF66397" w14:textId="77777777">
            <w:pPr>
              <w:spacing w:after="0"/>
              <w:jc w:val="center"/>
              <w:rPr>
                <w:b/>
                <w:bCs/>
                <w:color w:val="FFFFFF" w:themeColor="background1"/>
                <w:sz w:val="20"/>
                <w:szCs w:val="20"/>
              </w:rPr>
            </w:pPr>
            <w:r w:rsidRPr="00C1544C">
              <w:rPr>
                <w:b/>
                <w:bCs/>
                <w:color w:val="FFFFFF" w:themeColor="background1"/>
                <w:sz w:val="20"/>
                <w:szCs w:val="20"/>
              </w:rPr>
              <w:t>Data Collection</w:t>
            </w:r>
          </w:p>
        </w:tc>
        <w:tc>
          <w:tcPr>
            <w:tcW w:w="1724" w:type="dxa"/>
            <w:gridSpan w:val="2"/>
            <w:tcBorders>
              <w:top w:val="single" w:sz="4" w:space="0" w:color="auto"/>
              <w:left w:val="nil"/>
              <w:bottom w:val="single" w:sz="8" w:space="0" w:color="auto"/>
              <w:right w:val="single" w:sz="4" w:space="0" w:color="auto"/>
            </w:tcBorders>
            <w:shd w:val="clear" w:color="auto" w:fill="5F497A" w:themeFill="accent4" w:themeFillShade="BF"/>
            <w:vAlign w:val="center"/>
          </w:tcPr>
          <w:p w:rsidR="00493953" w:rsidRPr="00C1544C" w:rsidP="003A6187" w14:paraId="30575CF1" w14:textId="1A38E68C">
            <w:pPr>
              <w:spacing w:after="0"/>
              <w:jc w:val="center"/>
              <w:rPr>
                <w:b/>
                <w:bCs/>
                <w:color w:val="FFFFFF" w:themeColor="background1"/>
                <w:sz w:val="20"/>
                <w:szCs w:val="20"/>
              </w:rPr>
            </w:pPr>
            <w:r w:rsidRPr="00C1544C">
              <w:rPr>
                <w:b/>
                <w:bCs/>
                <w:color w:val="FFFFFF" w:themeColor="background1"/>
                <w:sz w:val="20"/>
                <w:szCs w:val="20"/>
              </w:rPr>
              <w:t>August 202</w:t>
            </w:r>
            <w:r>
              <w:rPr>
                <w:b/>
                <w:bCs/>
                <w:color w:val="FFFFFF" w:themeColor="background1"/>
                <w:sz w:val="20"/>
                <w:szCs w:val="20"/>
              </w:rPr>
              <w:t>5</w:t>
            </w:r>
          </w:p>
          <w:p w:rsidR="00493953" w:rsidRPr="00C1544C" w:rsidP="003A6187" w14:paraId="22954F29" w14:textId="77777777">
            <w:pPr>
              <w:spacing w:after="0"/>
              <w:jc w:val="center"/>
              <w:rPr>
                <w:b/>
                <w:bCs/>
                <w:color w:val="FFFFFF" w:themeColor="background1"/>
                <w:sz w:val="20"/>
                <w:szCs w:val="20"/>
              </w:rPr>
            </w:pPr>
            <w:r w:rsidRPr="00C1544C">
              <w:rPr>
                <w:b/>
                <w:bCs/>
                <w:color w:val="FFFFFF" w:themeColor="background1"/>
                <w:sz w:val="20"/>
                <w:szCs w:val="20"/>
              </w:rPr>
              <w:t>Data Collection</w:t>
            </w:r>
          </w:p>
        </w:tc>
        <w:tc>
          <w:tcPr>
            <w:tcW w:w="1745" w:type="dxa"/>
            <w:tcBorders>
              <w:top w:val="single" w:sz="4" w:space="0" w:color="auto"/>
              <w:left w:val="nil"/>
              <w:bottom w:val="single" w:sz="8" w:space="0" w:color="auto"/>
              <w:right w:val="single" w:sz="4" w:space="0" w:color="auto"/>
            </w:tcBorders>
            <w:shd w:val="clear" w:color="auto" w:fill="5F497A" w:themeFill="accent4" w:themeFillShade="BF"/>
            <w:vAlign w:val="center"/>
          </w:tcPr>
          <w:p w:rsidR="00493953" w:rsidRPr="00C1544C" w:rsidP="003A6187" w14:paraId="550AA7EB" w14:textId="1E1B3F43">
            <w:pPr>
              <w:spacing w:after="0"/>
              <w:jc w:val="center"/>
              <w:rPr>
                <w:b/>
                <w:bCs/>
                <w:color w:val="FFFFFF" w:themeColor="background1"/>
                <w:sz w:val="20"/>
                <w:szCs w:val="20"/>
              </w:rPr>
            </w:pPr>
            <w:r w:rsidRPr="00C1544C">
              <w:rPr>
                <w:b/>
                <w:bCs/>
                <w:color w:val="FFFFFF" w:themeColor="background1"/>
                <w:sz w:val="20"/>
                <w:szCs w:val="20"/>
              </w:rPr>
              <w:t>September 202</w:t>
            </w:r>
            <w:r>
              <w:rPr>
                <w:b/>
                <w:bCs/>
                <w:color w:val="FFFFFF" w:themeColor="background1"/>
                <w:sz w:val="20"/>
                <w:szCs w:val="20"/>
              </w:rPr>
              <w:t xml:space="preserve">5 </w:t>
            </w:r>
            <w:r w:rsidRPr="00C1544C">
              <w:rPr>
                <w:b/>
                <w:bCs/>
                <w:color w:val="FFFFFF" w:themeColor="background1"/>
                <w:sz w:val="20"/>
                <w:szCs w:val="20"/>
              </w:rPr>
              <w:t>Data Collection</w:t>
            </w:r>
          </w:p>
        </w:tc>
      </w:tr>
      <w:tr w14:paraId="09D403D7" w14:textId="77777777" w:rsidTr="00D82A69">
        <w:tblPrEx>
          <w:tblW w:w="10890" w:type="dxa"/>
          <w:tblInd w:w="-5" w:type="dxa"/>
          <w:tblLayout w:type="fixed"/>
          <w:tblLook w:val="04A0"/>
        </w:tblPrEx>
        <w:trPr>
          <w:trHeight w:val="340"/>
        </w:trPr>
        <w:tc>
          <w:tcPr>
            <w:tcW w:w="987" w:type="dxa"/>
            <w:tcBorders>
              <w:top w:val="single" w:sz="4" w:space="0" w:color="auto"/>
              <w:left w:val="single" w:sz="4" w:space="0" w:color="auto"/>
              <w:bottom w:val="single" w:sz="4" w:space="0" w:color="auto"/>
              <w:right w:val="single" w:sz="4" w:space="0" w:color="auto"/>
            </w:tcBorders>
            <w:shd w:val="clear" w:color="auto" w:fill="E5E0EC" w:themeFill="accent4" w:themeFillTint="33"/>
            <w:vAlign w:val="center"/>
            <w:hideMark/>
          </w:tcPr>
          <w:p w:rsidR="009E1CC5" w:rsidRPr="00F87821" w:rsidP="003A6187" w14:paraId="59ADB5CE" w14:textId="77777777">
            <w:pPr>
              <w:rPr>
                <w:b/>
                <w:bCs/>
                <w:color w:val="000000"/>
                <w:sz w:val="20"/>
                <w:szCs w:val="20"/>
              </w:rPr>
            </w:pPr>
            <w:r w:rsidRPr="00F87821">
              <w:rPr>
                <w:b/>
                <w:bCs/>
                <w:color w:val="000000"/>
                <w:sz w:val="20"/>
                <w:szCs w:val="20"/>
              </w:rPr>
              <w:t xml:space="preserve">Location </w:t>
            </w:r>
          </w:p>
        </w:tc>
        <w:tc>
          <w:tcPr>
            <w:tcW w:w="1257" w:type="dxa"/>
            <w:tcBorders>
              <w:top w:val="single" w:sz="4" w:space="0" w:color="auto"/>
              <w:left w:val="nil"/>
              <w:bottom w:val="single" w:sz="4" w:space="0" w:color="auto"/>
              <w:right w:val="single" w:sz="4" w:space="0" w:color="auto"/>
            </w:tcBorders>
            <w:shd w:val="clear" w:color="auto" w:fill="E5E0EC" w:themeFill="accent4" w:themeFillTint="33"/>
            <w:vAlign w:val="center"/>
            <w:hideMark/>
          </w:tcPr>
          <w:p w:rsidR="009E1CC5" w:rsidRPr="00F87821" w:rsidP="003A6187" w14:paraId="782489B5" w14:textId="77777777">
            <w:pPr>
              <w:rPr>
                <w:b/>
                <w:bCs/>
                <w:color w:val="000000"/>
                <w:sz w:val="20"/>
                <w:szCs w:val="20"/>
              </w:rPr>
            </w:pPr>
            <w:r w:rsidRPr="00F87821">
              <w:rPr>
                <w:b/>
                <w:bCs/>
                <w:color w:val="000000"/>
                <w:sz w:val="20"/>
                <w:szCs w:val="20"/>
              </w:rPr>
              <w:t>Day</w:t>
            </w:r>
          </w:p>
        </w:tc>
        <w:tc>
          <w:tcPr>
            <w:tcW w:w="1724" w:type="dxa"/>
            <w:tcBorders>
              <w:top w:val="nil"/>
              <w:left w:val="nil"/>
              <w:bottom w:val="single" w:sz="4" w:space="0" w:color="auto"/>
              <w:right w:val="single" w:sz="4" w:space="0" w:color="auto"/>
            </w:tcBorders>
            <w:shd w:val="clear" w:color="auto" w:fill="E5E0EC" w:themeFill="accent4" w:themeFillTint="33"/>
            <w:vAlign w:val="center"/>
            <w:hideMark/>
          </w:tcPr>
          <w:p w:rsidR="009E1CC5" w:rsidRPr="00F87821" w:rsidP="003A6187" w14:paraId="703C534E" w14:textId="07E04B0B">
            <w:pPr>
              <w:jc w:val="center"/>
              <w:rPr>
                <w:b/>
                <w:bCs/>
                <w:color w:val="000000"/>
                <w:sz w:val="20"/>
                <w:szCs w:val="20"/>
              </w:rPr>
            </w:pPr>
            <w:r>
              <w:rPr>
                <w:b/>
                <w:bCs/>
                <w:color w:val="000000"/>
                <w:sz w:val="20"/>
                <w:szCs w:val="20"/>
              </w:rPr>
              <w:t>8:00 am- 5:00 pm</w:t>
            </w:r>
          </w:p>
        </w:tc>
        <w:tc>
          <w:tcPr>
            <w:tcW w:w="1724" w:type="dxa"/>
            <w:tcBorders>
              <w:top w:val="nil"/>
              <w:left w:val="nil"/>
              <w:bottom w:val="single" w:sz="4" w:space="0" w:color="auto"/>
              <w:right w:val="single" w:sz="4" w:space="0" w:color="auto"/>
            </w:tcBorders>
            <w:shd w:val="clear" w:color="auto" w:fill="E5E0EC" w:themeFill="accent4" w:themeFillTint="33"/>
            <w:vAlign w:val="center"/>
            <w:hideMark/>
          </w:tcPr>
          <w:p w:rsidR="009E1CC5" w:rsidRPr="00F87821" w:rsidP="009E1CC5" w14:paraId="31A4490D" w14:textId="22589C7D">
            <w:pPr>
              <w:jc w:val="center"/>
              <w:rPr>
                <w:b/>
                <w:bCs/>
                <w:color w:val="000000"/>
                <w:sz w:val="20"/>
                <w:szCs w:val="20"/>
              </w:rPr>
            </w:pPr>
            <w:r>
              <w:rPr>
                <w:b/>
                <w:bCs/>
                <w:color w:val="000000"/>
                <w:sz w:val="20"/>
                <w:szCs w:val="20"/>
              </w:rPr>
              <w:t>8:00 am- 5:00 pm</w:t>
            </w:r>
          </w:p>
        </w:tc>
        <w:tc>
          <w:tcPr>
            <w:tcW w:w="1729" w:type="dxa"/>
            <w:tcBorders>
              <w:top w:val="nil"/>
              <w:left w:val="nil"/>
              <w:bottom w:val="single" w:sz="4" w:space="0" w:color="auto"/>
              <w:right w:val="single" w:sz="4" w:space="0" w:color="auto"/>
            </w:tcBorders>
            <w:shd w:val="clear" w:color="auto" w:fill="E5E0EC" w:themeFill="accent4" w:themeFillTint="33"/>
            <w:vAlign w:val="center"/>
            <w:hideMark/>
          </w:tcPr>
          <w:p w:rsidR="009E1CC5" w:rsidRPr="00F87821" w:rsidP="003A6187" w14:paraId="5D05EEF9" w14:textId="66D48653">
            <w:pPr>
              <w:jc w:val="center"/>
              <w:rPr>
                <w:b/>
                <w:bCs/>
                <w:color w:val="000000"/>
                <w:sz w:val="20"/>
                <w:szCs w:val="20"/>
              </w:rPr>
            </w:pPr>
            <w:r>
              <w:rPr>
                <w:b/>
                <w:bCs/>
                <w:color w:val="000000"/>
                <w:sz w:val="20"/>
                <w:szCs w:val="20"/>
              </w:rPr>
              <w:t>8:00 am- 5:00 pm</w:t>
            </w:r>
          </w:p>
        </w:tc>
        <w:tc>
          <w:tcPr>
            <w:tcW w:w="1724" w:type="dxa"/>
            <w:gridSpan w:val="2"/>
            <w:tcBorders>
              <w:top w:val="nil"/>
              <w:left w:val="nil"/>
              <w:bottom w:val="single" w:sz="4" w:space="0" w:color="auto"/>
              <w:right w:val="single" w:sz="4" w:space="0" w:color="auto"/>
            </w:tcBorders>
            <w:shd w:val="clear" w:color="auto" w:fill="E5E0EC" w:themeFill="accent4" w:themeFillTint="33"/>
            <w:vAlign w:val="center"/>
          </w:tcPr>
          <w:p w:rsidR="009E1CC5" w:rsidRPr="00F87821" w:rsidP="003A6187" w14:paraId="6EB409B2" w14:textId="54CC7CDF">
            <w:pPr>
              <w:jc w:val="center"/>
              <w:rPr>
                <w:b/>
                <w:bCs/>
                <w:color w:val="000000"/>
                <w:sz w:val="20"/>
                <w:szCs w:val="20"/>
              </w:rPr>
            </w:pPr>
            <w:r>
              <w:rPr>
                <w:b/>
                <w:bCs/>
                <w:color w:val="000000"/>
                <w:sz w:val="20"/>
                <w:szCs w:val="20"/>
              </w:rPr>
              <w:t>8:00 am- 5:00 pm</w:t>
            </w:r>
          </w:p>
        </w:tc>
        <w:tc>
          <w:tcPr>
            <w:tcW w:w="1745" w:type="dxa"/>
            <w:tcBorders>
              <w:top w:val="nil"/>
              <w:left w:val="nil"/>
              <w:bottom w:val="single" w:sz="4" w:space="0" w:color="auto"/>
              <w:right w:val="single" w:sz="4" w:space="0" w:color="auto"/>
            </w:tcBorders>
            <w:shd w:val="clear" w:color="auto" w:fill="E5E0EC" w:themeFill="accent4" w:themeFillTint="33"/>
            <w:vAlign w:val="center"/>
          </w:tcPr>
          <w:p w:rsidR="009E1CC5" w:rsidRPr="00F87821" w:rsidP="003A6187" w14:paraId="67E65191" w14:textId="6B2D4CD9">
            <w:pPr>
              <w:jc w:val="center"/>
              <w:rPr>
                <w:b/>
                <w:bCs/>
                <w:color w:val="000000"/>
                <w:sz w:val="20"/>
                <w:szCs w:val="20"/>
              </w:rPr>
            </w:pPr>
            <w:r>
              <w:rPr>
                <w:b/>
                <w:bCs/>
                <w:color w:val="000000"/>
                <w:sz w:val="20"/>
                <w:szCs w:val="20"/>
              </w:rPr>
              <w:t>8:00 am- 5:00 pm</w:t>
            </w:r>
          </w:p>
        </w:tc>
      </w:tr>
      <w:tr w14:paraId="408CFC7E" w14:textId="77777777" w:rsidTr="00D93FA1">
        <w:tblPrEx>
          <w:tblW w:w="10890" w:type="dxa"/>
          <w:tblInd w:w="-5" w:type="dxa"/>
          <w:tblLayout w:type="fixed"/>
          <w:tblLook w:val="04A0"/>
        </w:tblPrEx>
        <w:trPr>
          <w:trHeight w:val="320"/>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520E" w:rsidRPr="006146A6" w:rsidP="0064520E" w14:paraId="25A4129E" w14:textId="1A52930F">
            <w:pPr>
              <w:jc w:val="center"/>
              <w:rPr>
                <w:color w:val="000000"/>
                <w:sz w:val="20"/>
                <w:szCs w:val="20"/>
              </w:rPr>
            </w:pPr>
            <w:r>
              <w:rPr>
                <w:color w:val="000000"/>
                <w:sz w:val="20"/>
                <w:szCs w:val="20"/>
              </w:rPr>
              <w:t>Lamar Valley Pull-Offs</w:t>
            </w:r>
          </w:p>
        </w:tc>
        <w:tc>
          <w:tcPr>
            <w:tcW w:w="1257" w:type="dxa"/>
            <w:tcBorders>
              <w:top w:val="single" w:sz="4" w:space="0" w:color="auto"/>
              <w:left w:val="single" w:sz="4" w:space="0" w:color="auto"/>
              <w:bottom w:val="single" w:sz="4" w:space="0" w:color="auto"/>
              <w:right w:val="single" w:sz="4" w:space="0" w:color="auto"/>
            </w:tcBorders>
            <w:shd w:val="clear" w:color="auto" w:fill="EBF1DD" w:themeFill="accent3" w:themeFillTint="33"/>
            <w:vAlign w:val="center"/>
            <w:hideMark/>
          </w:tcPr>
          <w:p w:rsidR="0064520E" w:rsidRPr="006146A6" w:rsidP="0064520E" w14:paraId="226B0421" w14:textId="77777777">
            <w:pPr>
              <w:spacing w:after="0" w:line="240" w:lineRule="auto"/>
              <w:rPr>
                <w:color w:val="000000"/>
                <w:sz w:val="20"/>
                <w:szCs w:val="20"/>
              </w:rPr>
            </w:pPr>
            <w:r w:rsidRPr="006146A6">
              <w:rPr>
                <w:color w:val="000000"/>
                <w:sz w:val="20"/>
                <w:szCs w:val="20"/>
              </w:rPr>
              <w:t>Monday</w:t>
            </w:r>
          </w:p>
        </w:tc>
        <w:tc>
          <w:tcPr>
            <w:tcW w:w="1724" w:type="dxa"/>
            <w:tcBorders>
              <w:top w:val="single" w:sz="4" w:space="0" w:color="auto"/>
              <w:left w:val="single" w:sz="4" w:space="0" w:color="auto"/>
              <w:right w:val="single" w:sz="4" w:space="0" w:color="auto"/>
            </w:tcBorders>
            <w:shd w:val="clear" w:color="auto" w:fill="EBF1DD" w:themeFill="accent3" w:themeFillTint="33"/>
            <w:vAlign w:val="center"/>
            <w:hideMark/>
          </w:tcPr>
          <w:p w:rsidR="0064520E" w:rsidRPr="006146A6" w:rsidP="0064520E" w14:paraId="12FFBBE8" w14:textId="4D802630">
            <w:pPr>
              <w:spacing w:after="0" w:line="240" w:lineRule="auto"/>
              <w:jc w:val="center"/>
              <w:rPr>
                <w:color w:val="000000"/>
                <w:sz w:val="20"/>
                <w:szCs w:val="20"/>
              </w:rPr>
            </w:pPr>
            <w:r>
              <w:rPr>
                <w:color w:val="000000"/>
                <w:sz w:val="20"/>
                <w:szCs w:val="20"/>
              </w:rPr>
              <w:t>23</w:t>
            </w:r>
          </w:p>
        </w:tc>
        <w:tc>
          <w:tcPr>
            <w:tcW w:w="1724" w:type="dxa"/>
            <w:tcBorders>
              <w:top w:val="single" w:sz="4" w:space="0" w:color="auto"/>
              <w:left w:val="single" w:sz="4" w:space="0" w:color="auto"/>
              <w:right w:val="single" w:sz="4" w:space="0" w:color="auto"/>
            </w:tcBorders>
            <w:shd w:val="clear" w:color="auto" w:fill="EBF1DD" w:themeFill="accent3" w:themeFillTint="33"/>
            <w:vAlign w:val="center"/>
            <w:hideMark/>
          </w:tcPr>
          <w:p w:rsidR="0064520E" w:rsidRPr="006146A6" w:rsidP="0064520E" w14:paraId="43DF72AA" w14:textId="4290B23D">
            <w:pPr>
              <w:spacing w:after="0" w:line="240" w:lineRule="auto"/>
              <w:jc w:val="center"/>
              <w:rPr>
                <w:color w:val="000000"/>
                <w:sz w:val="20"/>
                <w:szCs w:val="20"/>
              </w:rPr>
            </w:pPr>
            <w:r>
              <w:rPr>
                <w:color w:val="000000"/>
                <w:sz w:val="20"/>
                <w:szCs w:val="20"/>
              </w:rPr>
              <w:t>23</w:t>
            </w:r>
          </w:p>
        </w:tc>
        <w:tc>
          <w:tcPr>
            <w:tcW w:w="1729" w:type="dxa"/>
            <w:tcBorders>
              <w:top w:val="single" w:sz="4" w:space="0" w:color="auto"/>
              <w:left w:val="single" w:sz="4" w:space="0" w:color="auto"/>
              <w:right w:val="single" w:sz="4" w:space="0" w:color="auto"/>
            </w:tcBorders>
            <w:shd w:val="clear" w:color="auto" w:fill="EBF1DD" w:themeFill="accent3" w:themeFillTint="33"/>
            <w:vAlign w:val="center"/>
            <w:hideMark/>
          </w:tcPr>
          <w:p w:rsidR="0064520E" w:rsidRPr="006146A6" w:rsidP="0064520E" w14:paraId="7A694C51" w14:textId="64C82288">
            <w:pPr>
              <w:spacing w:after="0" w:line="240" w:lineRule="auto"/>
              <w:jc w:val="center"/>
              <w:rPr>
                <w:color w:val="000000"/>
                <w:sz w:val="20"/>
                <w:szCs w:val="20"/>
              </w:rPr>
            </w:pPr>
            <w:r>
              <w:rPr>
                <w:color w:val="000000"/>
                <w:sz w:val="20"/>
                <w:szCs w:val="20"/>
              </w:rPr>
              <w:t>28</w:t>
            </w:r>
          </w:p>
        </w:tc>
        <w:tc>
          <w:tcPr>
            <w:tcW w:w="1724" w:type="dxa"/>
            <w:gridSpan w:val="2"/>
            <w:tcBorders>
              <w:top w:val="single" w:sz="4" w:space="0" w:color="auto"/>
              <w:left w:val="single" w:sz="4" w:space="0" w:color="auto"/>
              <w:right w:val="single" w:sz="4" w:space="0" w:color="auto"/>
            </w:tcBorders>
            <w:shd w:val="clear" w:color="auto" w:fill="EBF1DD" w:themeFill="accent3" w:themeFillTint="33"/>
            <w:vAlign w:val="center"/>
          </w:tcPr>
          <w:p w:rsidR="0064520E" w:rsidRPr="006146A6" w:rsidP="0064520E" w14:paraId="3B0AE334" w14:textId="1D562D26">
            <w:pPr>
              <w:spacing w:after="0" w:line="240" w:lineRule="auto"/>
              <w:jc w:val="center"/>
              <w:rPr>
                <w:color w:val="000000"/>
                <w:sz w:val="20"/>
                <w:szCs w:val="20"/>
              </w:rPr>
            </w:pPr>
            <w:r>
              <w:rPr>
                <w:color w:val="000000"/>
                <w:sz w:val="20"/>
                <w:szCs w:val="20"/>
              </w:rPr>
              <w:t>23</w:t>
            </w:r>
          </w:p>
        </w:tc>
        <w:tc>
          <w:tcPr>
            <w:tcW w:w="1745" w:type="dxa"/>
            <w:tcBorders>
              <w:top w:val="single" w:sz="4" w:space="0" w:color="auto"/>
              <w:left w:val="single" w:sz="4" w:space="0" w:color="auto"/>
              <w:right w:val="single" w:sz="4" w:space="0" w:color="auto"/>
            </w:tcBorders>
            <w:shd w:val="clear" w:color="auto" w:fill="EBF1DD" w:themeFill="accent3" w:themeFillTint="33"/>
            <w:vAlign w:val="center"/>
          </w:tcPr>
          <w:p w:rsidR="0064520E" w:rsidRPr="006146A6" w:rsidP="0064520E" w14:paraId="42D355BD" w14:textId="2C8D74CF">
            <w:pPr>
              <w:spacing w:after="0" w:line="240" w:lineRule="auto"/>
              <w:jc w:val="center"/>
              <w:rPr>
                <w:color w:val="000000"/>
                <w:sz w:val="20"/>
                <w:szCs w:val="20"/>
              </w:rPr>
            </w:pPr>
            <w:r>
              <w:rPr>
                <w:color w:val="000000"/>
                <w:sz w:val="20"/>
                <w:szCs w:val="20"/>
              </w:rPr>
              <w:t>23</w:t>
            </w:r>
          </w:p>
        </w:tc>
      </w:tr>
      <w:tr w14:paraId="7F2723E5" w14:textId="77777777" w:rsidTr="00605AFB">
        <w:tblPrEx>
          <w:tblW w:w="10890" w:type="dxa"/>
          <w:tblInd w:w="-5" w:type="dxa"/>
          <w:tblLayout w:type="fixed"/>
          <w:tblLook w:val="04A0"/>
        </w:tblPrEx>
        <w:trPr>
          <w:trHeight w:val="320"/>
        </w:trPr>
        <w:tc>
          <w:tcPr>
            <w:tcW w:w="987" w:type="dxa"/>
            <w:vMerge/>
            <w:tcBorders>
              <w:top w:val="single" w:sz="4" w:space="0" w:color="auto"/>
              <w:left w:val="single" w:sz="4" w:space="0" w:color="auto"/>
              <w:bottom w:val="single" w:sz="4" w:space="0" w:color="auto"/>
              <w:right w:val="single" w:sz="4" w:space="0" w:color="auto"/>
            </w:tcBorders>
            <w:vAlign w:val="center"/>
            <w:hideMark/>
          </w:tcPr>
          <w:p w:rsidR="0064520E" w:rsidRPr="006146A6" w:rsidP="0064520E" w14:paraId="7BBF3687" w14:textId="77777777">
            <w:pPr>
              <w:rPr>
                <w:color w:val="000000"/>
                <w:sz w:val="20"/>
                <w:szCs w:val="20"/>
              </w:rPr>
            </w:pPr>
          </w:p>
        </w:tc>
        <w:tc>
          <w:tcPr>
            <w:tcW w:w="1257" w:type="dxa"/>
            <w:tcBorders>
              <w:top w:val="single" w:sz="4" w:space="0" w:color="auto"/>
              <w:left w:val="single" w:sz="4" w:space="0" w:color="auto"/>
              <w:bottom w:val="single" w:sz="4" w:space="0" w:color="auto"/>
              <w:right w:val="single" w:sz="4" w:space="0" w:color="auto"/>
            </w:tcBorders>
            <w:shd w:val="clear" w:color="auto" w:fill="EBF1DD" w:themeFill="accent3" w:themeFillTint="33"/>
            <w:vAlign w:val="center"/>
            <w:hideMark/>
          </w:tcPr>
          <w:p w:rsidR="0064520E" w:rsidRPr="006146A6" w:rsidP="0064520E" w14:paraId="719BC131" w14:textId="77777777">
            <w:pPr>
              <w:spacing w:after="0" w:line="240" w:lineRule="auto"/>
              <w:rPr>
                <w:color w:val="000000"/>
                <w:sz w:val="20"/>
                <w:szCs w:val="20"/>
              </w:rPr>
            </w:pPr>
            <w:r w:rsidRPr="006146A6">
              <w:rPr>
                <w:color w:val="000000"/>
                <w:sz w:val="20"/>
                <w:szCs w:val="20"/>
              </w:rPr>
              <w:t>Tuesday</w:t>
            </w:r>
          </w:p>
        </w:tc>
        <w:tc>
          <w:tcPr>
            <w:tcW w:w="1724" w:type="dxa"/>
            <w:tcBorders>
              <w:top w:val="nil"/>
              <w:left w:val="single" w:sz="4" w:space="0" w:color="auto"/>
              <w:right w:val="single" w:sz="4" w:space="0" w:color="auto"/>
            </w:tcBorders>
            <w:shd w:val="clear" w:color="auto" w:fill="EBF1DD" w:themeFill="accent3" w:themeFillTint="33"/>
            <w:vAlign w:val="center"/>
            <w:hideMark/>
          </w:tcPr>
          <w:p w:rsidR="0064520E" w:rsidRPr="006146A6" w:rsidP="0064520E" w14:paraId="23519B41" w14:textId="3C9BB439">
            <w:pPr>
              <w:spacing w:after="0" w:line="240" w:lineRule="auto"/>
              <w:jc w:val="center"/>
              <w:rPr>
                <w:color w:val="000000"/>
                <w:sz w:val="20"/>
                <w:szCs w:val="20"/>
              </w:rPr>
            </w:pPr>
            <w:r>
              <w:rPr>
                <w:color w:val="000000"/>
                <w:sz w:val="20"/>
                <w:szCs w:val="20"/>
              </w:rPr>
              <w:t>23</w:t>
            </w:r>
          </w:p>
        </w:tc>
        <w:tc>
          <w:tcPr>
            <w:tcW w:w="1724" w:type="dxa"/>
            <w:tcBorders>
              <w:top w:val="nil"/>
              <w:left w:val="single" w:sz="4" w:space="0" w:color="auto"/>
              <w:right w:val="single" w:sz="4" w:space="0" w:color="auto"/>
            </w:tcBorders>
            <w:shd w:val="clear" w:color="auto" w:fill="EBF1DD" w:themeFill="accent3" w:themeFillTint="33"/>
            <w:vAlign w:val="center"/>
            <w:hideMark/>
          </w:tcPr>
          <w:p w:rsidR="0064520E" w:rsidRPr="006146A6" w:rsidP="0064520E" w14:paraId="698CE0D9" w14:textId="7E6D2B99">
            <w:pPr>
              <w:spacing w:after="0" w:line="240" w:lineRule="auto"/>
              <w:jc w:val="center"/>
              <w:rPr>
                <w:color w:val="000000"/>
                <w:sz w:val="20"/>
                <w:szCs w:val="20"/>
              </w:rPr>
            </w:pPr>
            <w:r>
              <w:rPr>
                <w:color w:val="000000"/>
                <w:sz w:val="20"/>
                <w:szCs w:val="20"/>
              </w:rPr>
              <w:t>23</w:t>
            </w:r>
          </w:p>
        </w:tc>
        <w:tc>
          <w:tcPr>
            <w:tcW w:w="1729" w:type="dxa"/>
            <w:tcBorders>
              <w:top w:val="nil"/>
              <w:left w:val="single" w:sz="4" w:space="0" w:color="auto"/>
              <w:right w:val="single" w:sz="4" w:space="0" w:color="auto"/>
            </w:tcBorders>
            <w:shd w:val="clear" w:color="auto" w:fill="EBF1DD" w:themeFill="accent3" w:themeFillTint="33"/>
            <w:vAlign w:val="center"/>
            <w:hideMark/>
          </w:tcPr>
          <w:p w:rsidR="0064520E" w:rsidRPr="006146A6" w:rsidP="0064520E" w14:paraId="3BFE2B34" w14:textId="26F62EBD">
            <w:pPr>
              <w:spacing w:after="0" w:line="240" w:lineRule="auto"/>
              <w:jc w:val="center"/>
              <w:rPr>
                <w:color w:val="000000"/>
                <w:sz w:val="20"/>
                <w:szCs w:val="20"/>
              </w:rPr>
            </w:pPr>
            <w:r>
              <w:rPr>
                <w:color w:val="000000"/>
                <w:sz w:val="20"/>
                <w:szCs w:val="20"/>
              </w:rPr>
              <w:t>28</w:t>
            </w:r>
          </w:p>
        </w:tc>
        <w:tc>
          <w:tcPr>
            <w:tcW w:w="1724" w:type="dxa"/>
            <w:gridSpan w:val="2"/>
            <w:tcBorders>
              <w:top w:val="nil"/>
              <w:left w:val="single" w:sz="4" w:space="0" w:color="auto"/>
              <w:right w:val="single" w:sz="4" w:space="0" w:color="auto"/>
            </w:tcBorders>
            <w:shd w:val="clear" w:color="auto" w:fill="EBF1DD" w:themeFill="accent3" w:themeFillTint="33"/>
            <w:vAlign w:val="center"/>
          </w:tcPr>
          <w:p w:rsidR="0064520E" w:rsidRPr="006146A6" w:rsidP="0064520E" w14:paraId="5560C4D9" w14:textId="6A3B9892">
            <w:pPr>
              <w:spacing w:after="0" w:line="240" w:lineRule="auto"/>
              <w:jc w:val="center"/>
              <w:rPr>
                <w:color w:val="000000"/>
                <w:sz w:val="20"/>
                <w:szCs w:val="20"/>
              </w:rPr>
            </w:pPr>
            <w:r>
              <w:rPr>
                <w:color w:val="000000"/>
                <w:sz w:val="20"/>
                <w:szCs w:val="20"/>
              </w:rPr>
              <w:t>23</w:t>
            </w:r>
          </w:p>
        </w:tc>
        <w:tc>
          <w:tcPr>
            <w:tcW w:w="1745" w:type="dxa"/>
            <w:tcBorders>
              <w:top w:val="nil"/>
              <w:left w:val="single" w:sz="4" w:space="0" w:color="auto"/>
              <w:right w:val="single" w:sz="4" w:space="0" w:color="auto"/>
            </w:tcBorders>
            <w:shd w:val="clear" w:color="auto" w:fill="EBF1DD" w:themeFill="accent3" w:themeFillTint="33"/>
            <w:vAlign w:val="center"/>
          </w:tcPr>
          <w:p w:rsidR="0064520E" w:rsidRPr="006146A6" w:rsidP="0064520E" w14:paraId="6EEFC360" w14:textId="49C6E345">
            <w:pPr>
              <w:spacing w:after="0" w:line="240" w:lineRule="auto"/>
              <w:jc w:val="center"/>
              <w:rPr>
                <w:color w:val="000000"/>
                <w:sz w:val="20"/>
                <w:szCs w:val="20"/>
              </w:rPr>
            </w:pPr>
            <w:r>
              <w:rPr>
                <w:color w:val="000000"/>
                <w:sz w:val="20"/>
                <w:szCs w:val="20"/>
              </w:rPr>
              <w:t>23</w:t>
            </w:r>
          </w:p>
        </w:tc>
      </w:tr>
      <w:tr w14:paraId="5D402E12" w14:textId="77777777" w:rsidTr="00605AFB">
        <w:tblPrEx>
          <w:tblW w:w="10890" w:type="dxa"/>
          <w:tblInd w:w="-5" w:type="dxa"/>
          <w:tblLayout w:type="fixed"/>
          <w:tblLook w:val="04A0"/>
        </w:tblPrEx>
        <w:trPr>
          <w:trHeight w:val="320"/>
        </w:trPr>
        <w:tc>
          <w:tcPr>
            <w:tcW w:w="987" w:type="dxa"/>
            <w:vMerge/>
            <w:tcBorders>
              <w:top w:val="single" w:sz="4" w:space="0" w:color="auto"/>
              <w:left w:val="single" w:sz="4" w:space="0" w:color="auto"/>
              <w:bottom w:val="single" w:sz="4" w:space="0" w:color="auto"/>
              <w:right w:val="single" w:sz="4" w:space="0" w:color="auto"/>
            </w:tcBorders>
            <w:vAlign w:val="center"/>
          </w:tcPr>
          <w:p w:rsidR="0064520E" w:rsidRPr="006146A6" w:rsidP="0064520E" w14:paraId="7A09D39B" w14:textId="77777777">
            <w:pPr>
              <w:rPr>
                <w:color w:val="000000"/>
                <w:sz w:val="20"/>
                <w:szCs w:val="20"/>
              </w:rPr>
            </w:pPr>
          </w:p>
        </w:tc>
        <w:tc>
          <w:tcPr>
            <w:tcW w:w="1257" w:type="dxa"/>
            <w:tcBorders>
              <w:top w:val="single" w:sz="4" w:space="0" w:color="auto"/>
              <w:left w:val="single" w:sz="4" w:space="0" w:color="auto"/>
              <w:bottom w:val="single" w:sz="4" w:space="0" w:color="auto"/>
              <w:right w:val="single" w:sz="4" w:space="0" w:color="auto"/>
            </w:tcBorders>
            <w:shd w:val="clear" w:color="auto" w:fill="EBF1DD" w:themeFill="accent3" w:themeFillTint="33"/>
            <w:vAlign w:val="center"/>
          </w:tcPr>
          <w:p w:rsidR="0064520E" w:rsidRPr="006146A6" w:rsidP="0064520E" w14:paraId="6607D6F2" w14:textId="5274FD3E">
            <w:pPr>
              <w:spacing w:after="0" w:line="240" w:lineRule="auto"/>
              <w:rPr>
                <w:color w:val="000000"/>
                <w:sz w:val="20"/>
                <w:szCs w:val="20"/>
              </w:rPr>
            </w:pPr>
            <w:r>
              <w:rPr>
                <w:color w:val="000000"/>
                <w:sz w:val="20"/>
                <w:szCs w:val="20"/>
              </w:rPr>
              <w:t>Wednesday</w:t>
            </w:r>
          </w:p>
        </w:tc>
        <w:tc>
          <w:tcPr>
            <w:tcW w:w="1724" w:type="dxa"/>
            <w:tcBorders>
              <w:top w:val="nil"/>
              <w:left w:val="single" w:sz="4" w:space="0" w:color="auto"/>
              <w:right w:val="single" w:sz="4" w:space="0" w:color="auto"/>
            </w:tcBorders>
            <w:shd w:val="clear" w:color="auto" w:fill="EBF1DD" w:themeFill="accent3" w:themeFillTint="33"/>
            <w:vAlign w:val="center"/>
          </w:tcPr>
          <w:p w:rsidR="0064520E" w:rsidRPr="006146A6" w:rsidP="0064520E" w14:paraId="55CDE2A5" w14:textId="7214D4DC">
            <w:pPr>
              <w:spacing w:after="0" w:line="240" w:lineRule="auto"/>
              <w:jc w:val="center"/>
              <w:rPr>
                <w:color w:val="000000"/>
                <w:sz w:val="20"/>
                <w:szCs w:val="20"/>
              </w:rPr>
            </w:pPr>
            <w:r>
              <w:rPr>
                <w:color w:val="000000"/>
                <w:sz w:val="20"/>
                <w:szCs w:val="20"/>
              </w:rPr>
              <w:t>23</w:t>
            </w:r>
          </w:p>
        </w:tc>
        <w:tc>
          <w:tcPr>
            <w:tcW w:w="1724" w:type="dxa"/>
            <w:tcBorders>
              <w:top w:val="nil"/>
              <w:left w:val="single" w:sz="4" w:space="0" w:color="auto"/>
              <w:right w:val="single" w:sz="4" w:space="0" w:color="auto"/>
            </w:tcBorders>
            <w:shd w:val="clear" w:color="auto" w:fill="EBF1DD" w:themeFill="accent3" w:themeFillTint="33"/>
            <w:vAlign w:val="center"/>
          </w:tcPr>
          <w:p w:rsidR="0064520E" w:rsidRPr="006146A6" w:rsidP="0064520E" w14:paraId="567CC0E3" w14:textId="00E66032">
            <w:pPr>
              <w:spacing w:after="0" w:line="240" w:lineRule="auto"/>
              <w:jc w:val="center"/>
              <w:rPr>
                <w:rFonts w:ascii="Calibri" w:hAnsi="Calibri" w:cs="Calibri"/>
                <w:color w:val="000000"/>
                <w:sz w:val="20"/>
                <w:szCs w:val="20"/>
              </w:rPr>
            </w:pPr>
            <w:r>
              <w:rPr>
                <w:color w:val="000000"/>
                <w:sz w:val="20"/>
                <w:szCs w:val="20"/>
              </w:rPr>
              <w:t>23</w:t>
            </w:r>
          </w:p>
        </w:tc>
        <w:tc>
          <w:tcPr>
            <w:tcW w:w="1729" w:type="dxa"/>
            <w:tcBorders>
              <w:top w:val="nil"/>
              <w:left w:val="single" w:sz="4" w:space="0" w:color="auto"/>
              <w:right w:val="single" w:sz="4" w:space="0" w:color="auto"/>
            </w:tcBorders>
            <w:shd w:val="clear" w:color="auto" w:fill="EBF1DD" w:themeFill="accent3" w:themeFillTint="33"/>
            <w:vAlign w:val="center"/>
          </w:tcPr>
          <w:p w:rsidR="0064520E" w:rsidRPr="006146A6" w:rsidP="0064520E" w14:paraId="0B00A25B" w14:textId="3D1CAE59">
            <w:pPr>
              <w:spacing w:after="0" w:line="240" w:lineRule="auto"/>
              <w:jc w:val="center"/>
              <w:rPr>
                <w:rFonts w:ascii="Calibri" w:hAnsi="Calibri" w:cs="Calibri"/>
                <w:color w:val="000000"/>
                <w:sz w:val="20"/>
                <w:szCs w:val="20"/>
              </w:rPr>
            </w:pPr>
            <w:r>
              <w:rPr>
                <w:rFonts w:ascii="Calibri" w:hAnsi="Calibri" w:cs="Calibri"/>
                <w:color w:val="000000"/>
                <w:sz w:val="20"/>
                <w:szCs w:val="20"/>
              </w:rPr>
              <w:t>28</w:t>
            </w:r>
          </w:p>
        </w:tc>
        <w:tc>
          <w:tcPr>
            <w:tcW w:w="1724" w:type="dxa"/>
            <w:gridSpan w:val="2"/>
            <w:tcBorders>
              <w:top w:val="nil"/>
              <w:left w:val="single" w:sz="4" w:space="0" w:color="auto"/>
              <w:right w:val="single" w:sz="4" w:space="0" w:color="auto"/>
            </w:tcBorders>
            <w:shd w:val="clear" w:color="auto" w:fill="EBF1DD" w:themeFill="accent3" w:themeFillTint="33"/>
            <w:vAlign w:val="center"/>
          </w:tcPr>
          <w:p w:rsidR="0064520E" w:rsidRPr="006146A6" w:rsidP="0064520E" w14:paraId="32612106" w14:textId="0B590E88">
            <w:pPr>
              <w:spacing w:after="0" w:line="240" w:lineRule="auto"/>
              <w:jc w:val="center"/>
              <w:rPr>
                <w:rFonts w:ascii="Calibri" w:hAnsi="Calibri" w:cs="Calibri"/>
                <w:color w:val="000000"/>
                <w:sz w:val="20"/>
                <w:szCs w:val="20"/>
              </w:rPr>
            </w:pPr>
            <w:r>
              <w:rPr>
                <w:color w:val="000000"/>
                <w:sz w:val="20"/>
                <w:szCs w:val="20"/>
              </w:rPr>
              <w:t>23</w:t>
            </w:r>
          </w:p>
        </w:tc>
        <w:tc>
          <w:tcPr>
            <w:tcW w:w="1745" w:type="dxa"/>
            <w:tcBorders>
              <w:top w:val="nil"/>
              <w:left w:val="single" w:sz="4" w:space="0" w:color="auto"/>
              <w:right w:val="single" w:sz="4" w:space="0" w:color="auto"/>
            </w:tcBorders>
            <w:shd w:val="clear" w:color="auto" w:fill="EBF1DD" w:themeFill="accent3" w:themeFillTint="33"/>
            <w:vAlign w:val="center"/>
          </w:tcPr>
          <w:p w:rsidR="0064520E" w:rsidRPr="006146A6" w:rsidP="0064520E" w14:paraId="533CC436" w14:textId="6E099F23">
            <w:pPr>
              <w:spacing w:after="0" w:line="240" w:lineRule="auto"/>
              <w:jc w:val="center"/>
              <w:rPr>
                <w:rFonts w:ascii="Calibri" w:hAnsi="Calibri" w:cs="Calibri"/>
                <w:color w:val="000000"/>
                <w:sz w:val="20"/>
                <w:szCs w:val="20"/>
              </w:rPr>
            </w:pPr>
            <w:r>
              <w:rPr>
                <w:color w:val="000000"/>
                <w:sz w:val="20"/>
                <w:szCs w:val="20"/>
              </w:rPr>
              <w:t>23</w:t>
            </w:r>
          </w:p>
        </w:tc>
      </w:tr>
      <w:tr w14:paraId="5C369937" w14:textId="77777777" w:rsidTr="006B3A16">
        <w:tblPrEx>
          <w:tblW w:w="10890" w:type="dxa"/>
          <w:tblInd w:w="-5" w:type="dxa"/>
          <w:tblLayout w:type="fixed"/>
          <w:tblLook w:val="04A0"/>
        </w:tblPrEx>
        <w:trPr>
          <w:trHeight w:val="320"/>
        </w:trPr>
        <w:tc>
          <w:tcPr>
            <w:tcW w:w="987" w:type="dxa"/>
            <w:vMerge/>
            <w:tcBorders>
              <w:top w:val="single" w:sz="4" w:space="0" w:color="auto"/>
              <w:left w:val="single" w:sz="4" w:space="0" w:color="auto"/>
              <w:bottom w:val="single" w:sz="4" w:space="0" w:color="auto"/>
              <w:right w:val="single" w:sz="4" w:space="0" w:color="auto"/>
            </w:tcBorders>
            <w:vAlign w:val="center"/>
            <w:hideMark/>
          </w:tcPr>
          <w:p w:rsidR="0064520E" w:rsidRPr="006146A6" w:rsidP="0064520E" w14:paraId="1B99094C" w14:textId="77777777">
            <w:pPr>
              <w:rPr>
                <w:color w:val="000000"/>
                <w:sz w:val="20"/>
                <w:szCs w:val="20"/>
              </w:rPr>
            </w:pPr>
          </w:p>
        </w:tc>
        <w:tc>
          <w:tcPr>
            <w:tcW w:w="1257" w:type="dxa"/>
            <w:tcBorders>
              <w:top w:val="single" w:sz="4" w:space="0" w:color="auto"/>
              <w:left w:val="single" w:sz="4" w:space="0" w:color="auto"/>
              <w:bottom w:val="single" w:sz="4" w:space="0" w:color="auto"/>
              <w:right w:val="single" w:sz="4" w:space="0" w:color="auto"/>
            </w:tcBorders>
            <w:shd w:val="clear" w:color="auto" w:fill="EBF1DD" w:themeFill="accent3" w:themeFillTint="33"/>
            <w:vAlign w:val="center"/>
            <w:hideMark/>
          </w:tcPr>
          <w:p w:rsidR="0064520E" w:rsidRPr="006146A6" w:rsidP="0064520E" w14:paraId="59065AE3" w14:textId="77777777">
            <w:pPr>
              <w:spacing w:after="0" w:line="240" w:lineRule="auto"/>
              <w:rPr>
                <w:color w:val="000000"/>
                <w:sz w:val="20"/>
                <w:szCs w:val="20"/>
              </w:rPr>
            </w:pPr>
            <w:r w:rsidRPr="006146A6">
              <w:rPr>
                <w:color w:val="000000"/>
                <w:sz w:val="20"/>
                <w:szCs w:val="20"/>
              </w:rPr>
              <w:t>Thursday</w:t>
            </w:r>
          </w:p>
        </w:tc>
        <w:tc>
          <w:tcPr>
            <w:tcW w:w="1724" w:type="dxa"/>
            <w:tcBorders>
              <w:top w:val="nil"/>
              <w:left w:val="single" w:sz="4" w:space="0" w:color="auto"/>
              <w:right w:val="single" w:sz="4" w:space="0" w:color="auto"/>
            </w:tcBorders>
            <w:shd w:val="clear" w:color="auto" w:fill="EBF1DD" w:themeFill="accent3" w:themeFillTint="33"/>
            <w:vAlign w:val="center"/>
            <w:hideMark/>
          </w:tcPr>
          <w:p w:rsidR="0064520E" w:rsidRPr="006146A6" w:rsidP="0064520E" w14:paraId="6B8D33B7" w14:textId="77777777">
            <w:pPr>
              <w:spacing w:after="0" w:line="240" w:lineRule="auto"/>
              <w:jc w:val="center"/>
              <w:rPr>
                <w:color w:val="000000"/>
                <w:sz w:val="20"/>
                <w:szCs w:val="20"/>
              </w:rPr>
            </w:pPr>
            <w:r w:rsidRPr="006146A6">
              <w:rPr>
                <w:rFonts w:ascii="Calibri" w:hAnsi="Calibri" w:cs="Calibri"/>
                <w:color w:val="000000"/>
                <w:sz w:val="20"/>
                <w:szCs w:val="20"/>
              </w:rPr>
              <w:t> </w:t>
            </w:r>
          </w:p>
          <w:p w:rsidR="0064520E" w:rsidRPr="006146A6" w:rsidP="0064520E" w14:paraId="2BD279E6" w14:textId="6E4FF392">
            <w:pPr>
              <w:spacing w:after="0" w:line="240" w:lineRule="auto"/>
              <w:jc w:val="center"/>
              <w:rPr>
                <w:color w:val="000000"/>
                <w:sz w:val="20"/>
                <w:szCs w:val="20"/>
              </w:rPr>
            </w:pPr>
            <w:r>
              <w:rPr>
                <w:rFonts w:ascii="Calibri" w:hAnsi="Calibri" w:cs="Calibri"/>
                <w:color w:val="000000"/>
                <w:sz w:val="20"/>
                <w:szCs w:val="20"/>
              </w:rPr>
              <w:t>23</w:t>
            </w:r>
          </w:p>
        </w:tc>
        <w:tc>
          <w:tcPr>
            <w:tcW w:w="1724" w:type="dxa"/>
            <w:tcBorders>
              <w:top w:val="nil"/>
              <w:left w:val="single" w:sz="4" w:space="0" w:color="auto"/>
              <w:right w:val="single" w:sz="4" w:space="0" w:color="auto"/>
            </w:tcBorders>
            <w:shd w:val="clear" w:color="auto" w:fill="EBF1DD" w:themeFill="accent3" w:themeFillTint="33"/>
            <w:vAlign w:val="center"/>
            <w:hideMark/>
          </w:tcPr>
          <w:p w:rsidR="0064520E" w:rsidRPr="006146A6" w:rsidP="0064520E" w14:paraId="5534AB2F" w14:textId="77777777">
            <w:pPr>
              <w:spacing w:after="0" w:line="240" w:lineRule="auto"/>
              <w:jc w:val="center"/>
              <w:rPr>
                <w:color w:val="000000"/>
                <w:sz w:val="20"/>
                <w:szCs w:val="20"/>
              </w:rPr>
            </w:pPr>
            <w:r w:rsidRPr="006146A6">
              <w:rPr>
                <w:rFonts w:ascii="Calibri" w:hAnsi="Calibri" w:cs="Calibri"/>
                <w:color w:val="000000"/>
                <w:sz w:val="20"/>
                <w:szCs w:val="20"/>
              </w:rPr>
              <w:t> </w:t>
            </w:r>
          </w:p>
          <w:p w:rsidR="0064520E" w:rsidRPr="006146A6" w:rsidP="0064520E" w14:paraId="1144E0C2" w14:textId="0C401357">
            <w:pPr>
              <w:spacing w:after="0" w:line="240" w:lineRule="auto"/>
              <w:jc w:val="center"/>
              <w:rPr>
                <w:color w:val="000000"/>
                <w:sz w:val="20"/>
                <w:szCs w:val="20"/>
              </w:rPr>
            </w:pPr>
            <w:r>
              <w:rPr>
                <w:rFonts w:ascii="Calibri" w:hAnsi="Calibri" w:cs="Calibri"/>
                <w:color w:val="000000"/>
                <w:sz w:val="20"/>
                <w:szCs w:val="20"/>
              </w:rPr>
              <w:t>23</w:t>
            </w:r>
          </w:p>
        </w:tc>
        <w:tc>
          <w:tcPr>
            <w:tcW w:w="1729" w:type="dxa"/>
            <w:tcBorders>
              <w:top w:val="nil"/>
              <w:left w:val="single" w:sz="4" w:space="0" w:color="auto"/>
              <w:right w:val="single" w:sz="4" w:space="0" w:color="auto"/>
            </w:tcBorders>
            <w:shd w:val="clear" w:color="auto" w:fill="EBF1DD" w:themeFill="accent3" w:themeFillTint="33"/>
            <w:vAlign w:val="center"/>
            <w:hideMark/>
          </w:tcPr>
          <w:p w:rsidR="0064520E" w:rsidRPr="006146A6" w:rsidP="0064520E" w14:paraId="18D79C19" w14:textId="0F3F0EA7">
            <w:pPr>
              <w:spacing w:after="0" w:line="240" w:lineRule="auto"/>
              <w:jc w:val="center"/>
              <w:rPr>
                <w:color w:val="000000"/>
                <w:sz w:val="20"/>
                <w:szCs w:val="20"/>
              </w:rPr>
            </w:pPr>
          </w:p>
          <w:p w:rsidR="0064520E" w:rsidRPr="006146A6" w:rsidP="0064520E" w14:paraId="3665E3EC" w14:textId="0121E1E8">
            <w:pPr>
              <w:spacing w:after="0" w:line="240" w:lineRule="auto"/>
              <w:jc w:val="center"/>
              <w:rPr>
                <w:color w:val="000000"/>
                <w:sz w:val="20"/>
                <w:szCs w:val="20"/>
              </w:rPr>
            </w:pPr>
            <w:r>
              <w:rPr>
                <w:rFonts w:ascii="Calibri" w:hAnsi="Calibri" w:cs="Calibri"/>
                <w:color w:val="000000"/>
                <w:sz w:val="20"/>
                <w:szCs w:val="20"/>
              </w:rPr>
              <w:t>28</w:t>
            </w:r>
          </w:p>
        </w:tc>
        <w:tc>
          <w:tcPr>
            <w:tcW w:w="1724" w:type="dxa"/>
            <w:gridSpan w:val="2"/>
            <w:tcBorders>
              <w:top w:val="nil"/>
              <w:left w:val="single" w:sz="4" w:space="0" w:color="auto"/>
              <w:right w:val="single" w:sz="4" w:space="0" w:color="auto"/>
            </w:tcBorders>
            <w:shd w:val="clear" w:color="auto" w:fill="EBF1DD" w:themeFill="accent3" w:themeFillTint="33"/>
            <w:vAlign w:val="center"/>
          </w:tcPr>
          <w:p w:rsidR="0064520E" w:rsidRPr="006146A6" w:rsidP="0064520E" w14:paraId="728F23B0" w14:textId="77777777">
            <w:pPr>
              <w:spacing w:after="0" w:line="240" w:lineRule="auto"/>
              <w:jc w:val="center"/>
              <w:rPr>
                <w:color w:val="000000"/>
                <w:sz w:val="20"/>
                <w:szCs w:val="20"/>
              </w:rPr>
            </w:pPr>
            <w:r w:rsidRPr="006146A6">
              <w:rPr>
                <w:rFonts w:ascii="Calibri" w:hAnsi="Calibri" w:cs="Calibri"/>
                <w:color w:val="000000"/>
                <w:sz w:val="20"/>
                <w:szCs w:val="20"/>
              </w:rPr>
              <w:t> </w:t>
            </w:r>
          </w:p>
          <w:p w:rsidR="0064520E" w:rsidRPr="006146A6" w:rsidP="0064520E" w14:paraId="7094E17E" w14:textId="1132A848">
            <w:pPr>
              <w:spacing w:after="0" w:line="240" w:lineRule="auto"/>
              <w:jc w:val="center"/>
              <w:rPr>
                <w:color w:val="000000"/>
                <w:sz w:val="20"/>
                <w:szCs w:val="20"/>
              </w:rPr>
            </w:pPr>
            <w:r>
              <w:rPr>
                <w:rFonts w:ascii="Calibri" w:hAnsi="Calibri" w:cs="Calibri"/>
                <w:color w:val="000000"/>
                <w:sz w:val="20"/>
                <w:szCs w:val="20"/>
              </w:rPr>
              <w:t>23</w:t>
            </w:r>
          </w:p>
        </w:tc>
        <w:tc>
          <w:tcPr>
            <w:tcW w:w="1745" w:type="dxa"/>
            <w:tcBorders>
              <w:top w:val="nil"/>
              <w:left w:val="single" w:sz="4" w:space="0" w:color="auto"/>
              <w:right w:val="single" w:sz="4" w:space="0" w:color="auto"/>
            </w:tcBorders>
            <w:shd w:val="clear" w:color="auto" w:fill="EBF1DD" w:themeFill="accent3" w:themeFillTint="33"/>
            <w:vAlign w:val="center"/>
          </w:tcPr>
          <w:p w:rsidR="0064520E" w:rsidRPr="006146A6" w:rsidP="0064520E" w14:paraId="444944E6" w14:textId="77777777">
            <w:pPr>
              <w:spacing w:after="0" w:line="240" w:lineRule="auto"/>
              <w:jc w:val="center"/>
              <w:rPr>
                <w:color w:val="000000"/>
                <w:sz w:val="20"/>
                <w:szCs w:val="20"/>
              </w:rPr>
            </w:pPr>
            <w:r w:rsidRPr="006146A6">
              <w:rPr>
                <w:rFonts w:ascii="Calibri" w:hAnsi="Calibri" w:cs="Calibri"/>
                <w:color w:val="000000"/>
                <w:sz w:val="20"/>
                <w:szCs w:val="20"/>
              </w:rPr>
              <w:t> </w:t>
            </w:r>
          </w:p>
          <w:p w:rsidR="0064520E" w:rsidRPr="006146A6" w:rsidP="0064520E" w14:paraId="5D8541B5" w14:textId="5F6E840F">
            <w:pPr>
              <w:spacing w:after="0" w:line="240" w:lineRule="auto"/>
              <w:jc w:val="center"/>
              <w:rPr>
                <w:color w:val="000000"/>
                <w:sz w:val="20"/>
                <w:szCs w:val="20"/>
              </w:rPr>
            </w:pPr>
            <w:r>
              <w:rPr>
                <w:rFonts w:ascii="Calibri" w:hAnsi="Calibri" w:cs="Calibri"/>
                <w:color w:val="000000"/>
                <w:sz w:val="20"/>
                <w:szCs w:val="20"/>
              </w:rPr>
              <w:t>23</w:t>
            </w:r>
          </w:p>
        </w:tc>
      </w:tr>
      <w:tr w14:paraId="5A0585DE" w14:textId="77777777" w:rsidTr="007179A8">
        <w:tblPrEx>
          <w:tblW w:w="10890" w:type="dxa"/>
          <w:tblInd w:w="-5" w:type="dxa"/>
          <w:tblLayout w:type="fixed"/>
          <w:tblLook w:val="04A0"/>
        </w:tblPrEx>
        <w:trPr>
          <w:trHeight w:val="320"/>
        </w:trPr>
        <w:tc>
          <w:tcPr>
            <w:tcW w:w="987" w:type="dxa"/>
            <w:vMerge/>
            <w:tcBorders>
              <w:top w:val="single" w:sz="4" w:space="0" w:color="auto"/>
              <w:left w:val="single" w:sz="4" w:space="0" w:color="auto"/>
              <w:bottom w:val="single" w:sz="4" w:space="0" w:color="auto"/>
              <w:right w:val="single" w:sz="4" w:space="0" w:color="auto"/>
            </w:tcBorders>
            <w:vAlign w:val="center"/>
            <w:hideMark/>
          </w:tcPr>
          <w:p w:rsidR="0064520E" w:rsidRPr="006146A6" w:rsidP="0064520E" w14:paraId="35A0B25D" w14:textId="77777777">
            <w:pPr>
              <w:rPr>
                <w:color w:val="000000"/>
                <w:sz w:val="20"/>
                <w:szCs w:val="20"/>
              </w:rPr>
            </w:pPr>
          </w:p>
        </w:tc>
        <w:tc>
          <w:tcPr>
            <w:tcW w:w="1257" w:type="dxa"/>
            <w:tcBorders>
              <w:top w:val="single" w:sz="4" w:space="0" w:color="auto"/>
              <w:left w:val="single" w:sz="4" w:space="0" w:color="auto"/>
              <w:bottom w:val="single" w:sz="4" w:space="0" w:color="auto"/>
              <w:right w:val="single" w:sz="4" w:space="0" w:color="auto"/>
            </w:tcBorders>
            <w:shd w:val="clear" w:color="auto" w:fill="EBF1DD" w:themeFill="accent3" w:themeFillTint="33"/>
            <w:vAlign w:val="center"/>
            <w:hideMark/>
          </w:tcPr>
          <w:p w:rsidR="0064520E" w:rsidRPr="006146A6" w:rsidP="0064520E" w14:paraId="70E77C63" w14:textId="77777777">
            <w:pPr>
              <w:spacing w:after="0" w:line="240" w:lineRule="auto"/>
              <w:rPr>
                <w:color w:val="000000"/>
                <w:sz w:val="20"/>
                <w:szCs w:val="20"/>
              </w:rPr>
            </w:pPr>
            <w:r w:rsidRPr="006146A6">
              <w:rPr>
                <w:color w:val="000000"/>
                <w:sz w:val="20"/>
                <w:szCs w:val="20"/>
              </w:rPr>
              <w:t>Friday</w:t>
            </w:r>
          </w:p>
        </w:tc>
        <w:tc>
          <w:tcPr>
            <w:tcW w:w="1724" w:type="dxa"/>
            <w:tcBorders>
              <w:top w:val="nil"/>
              <w:left w:val="single" w:sz="4" w:space="0" w:color="auto"/>
              <w:right w:val="single" w:sz="4" w:space="0" w:color="auto"/>
            </w:tcBorders>
            <w:shd w:val="clear" w:color="auto" w:fill="EBF1DD" w:themeFill="accent3" w:themeFillTint="33"/>
            <w:vAlign w:val="center"/>
            <w:hideMark/>
          </w:tcPr>
          <w:p w:rsidR="0064520E" w:rsidRPr="006146A6" w:rsidP="0064520E" w14:paraId="55B7C73F" w14:textId="77777777">
            <w:pPr>
              <w:spacing w:after="0" w:line="240" w:lineRule="auto"/>
              <w:jc w:val="center"/>
              <w:rPr>
                <w:color w:val="000000"/>
                <w:sz w:val="20"/>
                <w:szCs w:val="20"/>
              </w:rPr>
            </w:pPr>
            <w:r w:rsidRPr="006146A6">
              <w:rPr>
                <w:rFonts w:ascii="Calibri" w:hAnsi="Calibri" w:cs="Calibri"/>
                <w:color w:val="000000"/>
                <w:sz w:val="20"/>
                <w:szCs w:val="20"/>
              </w:rPr>
              <w:t> </w:t>
            </w:r>
          </w:p>
          <w:p w:rsidR="0064520E" w:rsidRPr="006146A6" w:rsidP="0064520E" w14:paraId="2679DAC9" w14:textId="0663A145">
            <w:pPr>
              <w:spacing w:after="0" w:line="240" w:lineRule="auto"/>
              <w:jc w:val="center"/>
              <w:rPr>
                <w:color w:val="000000"/>
                <w:sz w:val="20"/>
                <w:szCs w:val="20"/>
              </w:rPr>
            </w:pPr>
            <w:r>
              <w:rPr>
                <w:rFonts w:ascii="Calibri" w:hAnsi="Calibri" w:cs="Calibri"/>
                <w:color w:val="000000"/>
                <w:sz w:val="20"/>
                <w:szCs w:val="20"/>
              </w:rPr>
              <w:t>23</w:t>
            </w:r>
          </w:p>
        </w:tc>
        <w:tc>
          <w:tcPr>
            <w:tcW w:w="1724" w:type="dxa"/>
            <w:tcBorders>
              <w:top w:val="nil"/>
              <w:left w:val="single" w:sz="4" w:space="0" w:color="auto"/>
              <w:right w:val="single" w:sz="4" w:space="0" w:color="auto"/>
            </w:tcBorders>
            <w:shd w:val="clear" w:color="auto" w:fill="EBF1DD" w:themeFill="accent3" w:themeFillTint="33"/>
            <w:vAlign w:val="center"/>
            <w:hideMark/>
          </w:tcPr>
          <w:p w:rsidR="0064520E" w:rsidRPr="006146A6" w:rsidP="0064520E" w14:paraId="465EB133" w14:textId="77777777">
            <w:pPr>
              <w:spacing w:after="0" w:line="240" w:lineRule="auto"/>
              <w:jc w:val="center"/>
              <w:rPr>
                <w:color w:val="000000"/>
                <w:sz w:val="20"/>
                <w:szCs w:val="20"/>
              </w:rPr>
            </w:pPr>
            <w:r w:rsidRPr="006146A6">
              <w:rPr>
                <w:rFonts w:ascii="Calibri" w:hAnsi="Calibri" w:cs="Calibri"/>
                <w:color w:val="000000"/>
                <w:sz w:val="20"/>
                <w:szCs w:val="20"/>
              </w:rPr>
              <w:t> </w:t>
            </w:r>
          </w:p>
          <w:p w:rsidR="0064520E" w:rsidRPr="006146A6" w:rsidP="0064520E" w14:paraId="269ACC42" w14:textId="6A60AF34">
            <w:pPr>
              <w:spacing w:after="0" w:line="240" w:lineRule="auto"/>
              <w:jc w:val="center"/>
              <w:rPr>
                <w:color w:val="000000"/>
                <w:sz w:val="20"/>
                <w:szCs w:val="20"/>
              </w:rPr>
            </w:pPr>
            <w:r>
              <w:rPr>
                <w:rFonts w:ascii="Calibri" w:hAnsi="Calibri" w:cs="Calibri"/>
                <w:color w:val="000000"/>
                <w:sz w:val="20"/>
                <w:szCs w:val="20"/>
              </w:rPr>
              <w:t>23</w:t>
            </w:r>
          </w:p>
        </w:tc>
        <w:tc>
          <w:tcPr>
            <w:tcW w:w="1729" w:type="dxa"/>
            <w:tcBorders>
              <w:top w:val="nil"/>
              <w:left w:val="single" w:sz="4" w:space="0" w:color="auto"/>
              <w:right w:val="single" w:sz="4" w:space="0" w:color="auto"/>
            </w:tcBorders>
            <w:shd w:val="clear" w:color="auto" w:fill="EBF1DD" w:themeFill="accent3" w:themeFillTint="33"/>
            <w:vAlign w:val="center"/>
            <w:hideMark/>
          </w:tcPr>
          <w:p w:rsidR="0064520E" w:rsidRPr="006146A6" w:rsidP="0064520E" w14:paraId="54FE6EBB" w14:textId="0BE42E77">
            <w:pPr>
              <w:spacing w:after="0" w:line="240" w:lineRule="auto"/>
              <w:jc w:val="center"/>
              <w:rPr>
                <w:color w:val="000000"/>
                <w:sz w:val="20"/>
                <w:szCs w:val="20"/>
              </w:rPr>
            </w:pPr>
          </w:p>
          <w:p w:rsidR="0064520E" w:rsidRPr="006146A6" w:rsidP="0064520E" w14:paraId="1CE84C84" w14:textId="4BD75303">
            <w:pPr>
              <w:spacing w:after="0" w:line="240" w:lineRule="auto"/>
              <w:jc w:val="center"/>
              <w:rPr>
                <w:color w:val="000000"/>
                <w:sz w:val="20"/>
                <w:szCs w:val="20"/>
              </w:rPr>
            </w:pPr>
            <w:r>
              <w:rPr>
                <w:rFonts w:ascii="Calibri" w:hAnsi="Calibri" w:cs="Calibri"/>
                <w:color w:val="000000"/>
                <w:sz w:val="20"/>
                <w:szCs w:val="20"/>
              </w:rPr>
              <w:t>28</w:t>
            </w:r>
          </w:p>
        </w:tc>
        <w:tc>
          <w:tcPr>
            <w:tcW w:w="1724" w:type="dxa"/>
            <w:gridSpan w:val="2"/>
            <w:tcBorders>
              <w:top w:val="nil"/>
              <w:left w:val="single" w:sz="4" w:space="0" w:color="auto"/>
              <w:right w:val="single" w:sz="4" w:space="0" w:color="auto"/>
            </w:tcBorders>
            <w:shd w:val="clear" w:color="auto" w:fill="EBF1DD" w:themeFill="accent3" w:themeFillTint="33"/>
            <w:vAlign w:val="center"/>
          </w:tcPr>
          <w:p w:rsidR="0064520E" w:rsidRPr="006146A6" w:rsidP="0064520E" w14:paraId="091C5CF8" w14:textId="77777777">
            <w:pPr>
              <w:spacing w:after="0" w:line="240" w:lineRule="auto"/>
              <w:jc w:val="center"/>
              <w:rPr>
                <w:color w:val="000000"/>
                <w:sz w:val="20"/>
                <w:szCs w:val="20"/>
              </w:rPr>
            </w:pPr>
            <w:r w:rsidRPr="006146A6">
              <w:rPr>
                <w:rFonts w:ascii="Calibri" w:hAnsi="Calibri" w:cs="Calibri"/>
                <w:color w:val="000000"/>
                <w:sz w:val="20"/>
                <w:szCs w:val="20"/>
              </w:rPr>
              <w:t> </w:t>
            </w:r>
          </w:p>
          <w:p w:rsidR="0064520E" w:rsidRPr="006146A6" w:rsidP="0064520E" w14:paraId="31B98575" w14:textId="20274E5E">
            <w:pPr>
              <w:spacing w:after="0" w:line="240" w:lineRule="auto"/>
              <w:jc w:val="center"/>
              <w:rPr>
                <w:color w:val="000000"/>
                <w:sz w:val="20"/>
                <w:szCs w:val="20"/>
              </w:rPr>
            </w:pPr>
            <w:r>
              <w:rPr>
                <w:rFonts w:ascii="Calibri" w:hAnsi="Calibri" w:cs="Calibri"/>
                <w:color w:val="000000"/>
                <w:sz w:val="20"/>
                <w:szCs w:val="20"/>
              </w:rPr>
              <w:t>23</w:t>
            </w:r>
          </w:p>
        </w:tc>
        <w:tc>
          <w:tcPr>
            <w:tcW w:w="1745" w:type="dxa"/>
            <w:tcBorders>
              <w:top w:val="nil"/>
              <w:left w:val="single" w:sz="4" w:space="0" w:color="auto"/>
              <w:right w:val="single" w:sz="4" w:space="0" w:color="auto"/>
            </w:tcBorders>
            <w:shd w:val="clear" w:color="auto" w:fill="EBF1DD" w:themeFill="accent3" w:themeFillTint="33"/>
            <w:vAlign w:val="center"/>
          </w:tcPr>
          <w:p w:rsidR="0064520E" w:rsidRPr="006146A6" w:rsidP="0064520E" w14:paraId="4B4CFB3B" w14:textId="77777777">
            <w:pPr>
              <w:spacing w:after="0" w:line="240" w:lineRule="auto"/>
              <w:jc w:val="center"/>
              <w:rPr>
                <w:color w:val="000000"/>
                <w:sz w:val="20"/>
                <w:szCs w:val="20"/>
              </w:rPr>
            </w:pPr>
            <w:r w:rsidRPr="006146A6">
              <w:rPr>
                <w:rFonts w:ascii="Calibri" w:hAnsi="Calibri" w:cs="Calibri"/>
                <w:color w:val="000000"/>
                <w:sz w:val="20"/>
                <w:szCs w:val="20"/>
              </w:rPr>
              <w:t> </w:t>
            </w:r>
          </w:p>
          <w:p w:rsidR="0064520E" w:rsidRPr="006146A6" w:rsidP="0064520E" w14:paraId="3336D7E7" w14:textId="634EEFB5">
            <w:pPr>
              <w:spacing w:after="0" w:line="240" w:lineRule="auto"/>
              <w:jc w:val="center"/>
              <w:rPr>
                <w:color w:val="000000"/>
                <w:sz w:val="20"/>
                <w:szCs w:val="20"/>
              </w:rPr>
            </w:pPr>
            <w:r>
              <w:rPr>
                <w:rFonts w:ascii="Calibri" w:hAnsi="Calibri" w:cs="Calibri"/>
                <w:color w:val="000000"/>
                <w:sz w:val="20"/>
                <w:szCs w:val="20"/>
              </w:rPr>
              <w:t>23</w:t>
            </w:r>
          </w:p>
        </w:tc>
      </w:tr>
      <w:tr w14:paraId="61735160" w14:textId="77777777" w:rsidTr="004445C7">
        <w:tblPrEx>
          <w:tblW w:w="10890" w:type="dxa"/>
          <w:tblInd w:w="-5" w:type="dxa"/>
          <w:tblLayout w:type="fixed"/>
          <w:tblLook w:val="04A0"/>
        </w:tblPrEx>
        <w:trPr>
          <w:trHeight w:val="320"/>
        </w:trPr>
        <w:tc>
          <w:tcPr>
            <w:tcW w:w="987" w:type="dxa"/>
            <w:vMerge/>
            <w:tcBorders>
              <w:top w:val="single" w:sz="4" w:space="0" w:color="auto"/>
              <w:left w:val="single" w:sz="4" w:space="0" w:color="auto"/>
              <w:bottom w:val="single" w:sz="4" w:space="0" w:color="auto"/>
              <w:right w:val="single" w:sz="4" w:space="0" w:color="auto"/>
            </w:tcBorders>
            <w:vAlign w:val="center"/>
            <w:hideMark/>
          </w:tcPr>
          <w:p w:rsidR="0064520E" w:rsidRPr="006146A6" w:rsidP="0064520E" w14:paraId="20ED8465" w14:textId="77777777">
            <w:pPr>
              <w:rPr>
                <w:color w:val="000000"/>
                <w:sz w:val="20"/>
                <w:szCs w:val="20"/>
              </w:rPr>
            </w:pPr>
          </w:p>
        </w:tc>
        <w:tc>
          <w:tcPr>
            <w:tcW w:w="1257" w:type="dxa"/>
            <w:tcBorders>
              <w:top w:val="single" w:sz="4" w:space="0" w:color="auto"/>
              <w:left w:val="single" w:sz="4" w:space="0" w:color="auto"/>
              <w:bottom w:val="single" w:sz="4" w:space="0" w:color="auto"/>
              <w:right w:val="single" w:sz="4" w:space="0" w:color="auto"/>
            </w:tcBorders>
            <w:shd w:val="clear" w:color="auto" w:fill="FDEADA" w:themeFill="accent6" w:themeFillTint="33"/>
            <w:vAlign w:val="center"/>
            <w:hideMark/>
          </w:tcPr>
          <w:p w:rsidR="0064520E" w:rsidRPr="006146A6" w:rsidP="0064520E" w14:paraId="52FCDC00" w14:textId="77777777">
            <w:pPr>
              <w:spacing w:after="0" w:line="240" w:lineRule="auto"/>
              <w:rPr>
                <w:color w:val="000000"/>
                <w:sz w:val="20"/>
                <w:szCs w:val="20"/>
              </w:rPr>
            </w:pPr>
            <w:r w:rsidRPr="006146A6">
              <w:rPr>
                <w:color w:val="000000"/>
                <w:sz w:val="20"/>
                <w:szCs w:val="20"/>
              </w:rPr>
              <w:t>Saturday</w:t>
            </w:r>
          </w:p>
        </w:tc>
        <w:tc>
          <w:tcPr>
            <w:tcW w:w="1724" w:type="dxa"/>
            <w:tcBorders>
              <w:top w:val="nil"/>
              <w:left w:val="single" w:sz="4" w:space="0" w:color="auto"/>
              <w:right w:val="single" w:sz="4" w:space="0" w:color="auto"/>
            </w:tcBorders>
            <w:shd w:val="clear" w:color="auto" w:fill="FDEADA" w:themeFill="accent6" w:themeFillTint="33"/>
            <w:vAlign w:val="center"/>
            <w:hideMark/>
          </w:tcPr>
          <w:p w:rsidR="0064520E" w:rsidRPr="006146A6" w:rsidP="0064520E" w14:paraId="521C799D" w14:textId="0DB12114">
            <w:pPr>
              <w:spacing w:after="0" w:line="240" w:lineRule="auto"/>
              <w:jc w:val="center"/>
              <w:rPr>
                <w:color w:val="000000"/>
                <w:sz w:val="20"/>
                <w:szCs w:val="20"/>
              </w:rPr>
            </w:pPr>
            <w:r>
              <w:rPr>
                <w:color w:val="000000"/>
                <w:sz w:val="20"/>
                <w:szCs w:val="20"/>
              </w:rPr>
              <w:t>25</w:t>
            </w:r>
          </w:p>
        </w:tc>
        <w:tc>
          <w:tcPr>
            <w:tcW w:w="1724" w:type="dxa"/>
            <w:tcBorders>
              <w:top w:val="nil"/>
              <w:left w:val="single" w:sz="4" w:space="0" w:color="auto"/>
              <w:right w:val="single" w:sz="4" w:space="0" w:color="auto"/>
            </w:tcBorders>
            <w:shd w:val="clear" w:color="auto" w:fill="FDEADA" w:themeFill="accent6" w:themeFillTint="33"/>
            <w:vAlign w:val="center"/>
            <w:hideMark/>
          </w:tcPr>
          <w:p w:rsidR="0064520E" w:rsidRPr="006146A6" w:rsidP="0064520E" w14:paraId="2274E2A0" w14:textId="36602EA3">
            <w:pPr>
              <w:spacing w:after="0" w:line="240" w:lineRule="auto"/>
              <w:jc w:val="center"/>
              <w:rPr>
                <w:color w:val="000000"/>
                <w:sz w:val="20"/>
                <w:szCs w:val="20"/>
              </w:rPr>
            </w:pPr>
            <w:r>
              <w:rPr>
                <w:color w:val="000000"/>
                <w:sz w:val="20"/>
                <w:szCs w:val="20"/>
              </w:rPr>
              <w:t>25</w:t>
            </w:r>
          </w:p>
        </w:tc>
        <w:tc>
          <w:tcPr>
            <w:tcW w:w="1729" w:type="dxa"/>
            <w:tcBorders>
              <w:top w:val="nil"/>
              <w:left w:val="single" w:sz="4" w:space="0" w:color="auto"/>
              <w:right w:val="single" w:sz="4" w:space="0" w:color="auto"/>
            </w:tcBorders>
            <w:shd w:val="clear" w:color="auto" w:fill="FDEADA" w:themeFill="accent6" w:themeFillTint="33"/>
            <w:vAlign w:val="center"/>
            <w:hideMark/>
          </w:tcPr>
          <w:p w:rsidR="0064520E" w:rsidRPr="006146A6" w:rsidP="0064520E" w14:paraId="64675B34" w14:textId="050B3A5B">
            <w:pPr>
              <w:spacing w:after="0" w:line="240" w:lineRule="auto"/>
              <w:jc w:val="center"/>
              <w:rPr>
                <w:color w:val="000000"/>
                <w:sz w:val="20"/>
                <w:szCs w:val="20"/>
              </w:rPr>
            </w:pPr>
            <w:r>
              <w:rPr>
                <w:color w:val="000000"/>
                <w:sz w:val="20"/>
                <w:szCs w:val="20"/>
              </w:rPr>
              <w:t>3</w:t>
            </w:r>
          </w:p>
        </w:tc>
        <w:tc>
          <w:tcPr>
            <w:tcW w:w="1724" w:type="dxa"/>
            <w:gridSpan w:val="2"/>
            <w:tcBorders>
              <w:top w:val="nil"/>
              <w:left w:val="single" w:sz="4" w:space="0" w:color="auto"/>
              <w:right w:val="single" w:sz="4" w:space="0" w:color="auto"/>
            </w:tcBorders>
            <w:shd w:val="clear" w:color="auto" w:fill="FDEADA" w:themeFill="accent6" w:themeFillTint="33"/>
            <w:vAlign w:val="center"/>
          </w:tcPr>
          <w:p w:rsidR="0064520E" w:rsidRPr="006146A6" w:rsidP="0064520E" w14:paraId="0DEDB539" w14:textId="1EF62F70">
            <w:pPr>
              <w:spacing w:after="0" w:line="240" w:lineRule="auto"/>
              <w:jc w:val="center"/>
              <w:rPr>
                <w:color w:val="000000"/>
                <w:sz w:val="20"/>
                <w:szCs w:val="20"/>
              </w:rPr>
            </w:pPr>
            <w:r>
              <w:rPr>
                <w:color w:val="000000"/>
                <w:sz w:val="20"/>
                <w:szCs w:val="20"/>
              </w:rPr>
              <w:t>25</w:t>
            </w:r>
          </w:p>
        </w:tc>
        <w:tc>
          <w:tcPr>
            <w:tcW w:w="1745" w:type="dxa"/>
            <w:tcBorders>
              <w:top w:val="nil"/>
              <w:left w:val="single" w:sz="4" w:space="0" w:color="auto"/>
              <w:right w:val="single" w:sz="4" w:space="0" w:color="auto"/>
            </w:tcBorders>
            <w:shd w:val="clear" w:color="auto" w:fill="FDEADA" w:themeFill="accent6" w:themeFillTint="33"/>
            <w:vAlign w:val="center"/>
          </w:tcPr>
          <w:p w:rsidR="0064520E" w:rsidRPr="006146A6" w:rsidP="0064520E" w14:paraId="15CFD6E2" w14:textId="664ED475">
            <w:pPr>
              <w:spacing w:after="0" w:line="240" w:lineRule="auto"/>
              <w:jc w:val="center"/>
              <w:rPr>
                <w:color w:val="000000"/>
                <w:sz w:val="20"/>
                <w:szCs w:val="20"/>
              </w:rPr>
            </w:pPr>
            <w:r>
              <w:rPr>
                <w:color w:val="000000"/>
                <w:sz w:val="20"/>
                <w:szCs w:val="20"/>
              </w:rPr>
              <w:t>25</w:t>
            </w:r>
          </w:p>
        </w:tc>
      </w:tr>
      <w:tr w14:paraId="008425F2" w14:textId="77777777" w:rsidTr="009E1CC5">
        <w:tblPrEx>
          <w:tblW w:w="10890" w:type="dxa"/>
          <w:tblInd w:w="-5" w:type="dxa"/>
          <w:tblLayout w:type="fixed"/>
          <w:tblLook w:val="04A0"/>
        </w:tblPrEx>
        <w:trPr>
          <w:trHeight w:val="320"/>
        </w:trPr>
        <w:tc>
          <w:tcPr>
            <w:tcW w:w="987" w:type="dxa"/>
            <w:vMerge/>
            <w:tcBorders>
              <w:top w:val="single" w:sz="4" w:space="0" w:color="auto"/>
              <w:left w:val="single" w:sz="4" w:space="0" w:color="auto"/>
              <w:bottom w:val="single" w:sz="4" w:space="0" w:color="auto"/>
              <w:right w:val="single" w:sz="4" w:space="0" w:color="auto"/>
            </w:tcBorders>
            <w:vAlign w:val="center"/>
            <w:hideMark/>
          </w:tcPr>
          <w:p w:rsidR="0064520E" w:rsidRPr="006146A6" w:rsidP="0064520E" w14:paraId="2005AF56" w14:textId="77777777">
            <w:pPr>
              <w:rPr>
                <w:color w:val="000000"/>
                <w:sz w:val="20"/>
                <w:szCs w:val="20"/>
              </w:rPr>
            </w:pPr>
          </w:p>
        </w:tc>
        <w:tc>
          <w:tcPr>
            <w:tcW w:w="1257" w:type="dxa"/>
            <w:tcBorders>
              <w:top w:val="single" w:sz="4" w:space="0" w:color="auto"/>
              <w:left w:val="single" w:sz="4" w:space="0" w:color="auto"/>
              <w:bottom w:val="single" w:sz="4" w:space="0" w:color="auto"/>
              <w:right w:val="single" w:sz="4" w:space="0" w:color="auto"/>
            </w:tcBorders>
            <w:shd w:val="clear" w:color="auto" w:fill="FDEADA" w:themeFill="accent6" w:themeFillTint="33"/>
            <w:vAlign w:val="center"/>
            <w:hideMark/>
          </w:tcPr>
          <w:p w:rsidR="0064520E" w:rsidRPr="006146A6" w:rsidP="0064520E" w14:paraId="15243975" w14:textId="77777777">
            <w:pPr>
              <w:spacing w:after="0" w:line="240" w:lineRule="auto"/>
              <w:rPr>
                <w:color w:val="000000"/>
                <w:sz w:val="20"/>
                <w:szCs w:val="20"/>
              </w:rPr>
            </w:pPr>
            <w:r w:rsidRPr="006146A6">
              <w:rPr>
                <w:color w:val="000000"/>
                <w:sz w:val="20"/>
                <w:szCs w:val="20"/>
              </w:rPr>
              <w:t>Sunday</w:t>
            </w:r>
          </w:p>
        </w:tc>
        <w:tc>
          <w:tcPr>
            <w:tcW w:w="1724" w:type="dxa"/>
            <w:tcBorders>
              <w:top w:val="nil"/>
              <w:left w:val="single" w:sz="4" w:space="0" w:color="auto"/>
              <w:right w:val="single" w:sz="4" w:space="0" w:color="auto"/>
            </w:tcBorders>
            <w:shd w:val="clear" w:color="auto" w:fill="FDEADA" w:themeFill="accent6" w:themeFillTint="33"/>
            <w:vAlign w:val="center"/>
            <w:hideMark/>
          </w:tcPr>
          <w:p w:rsidR="0064520E" w:rsidRPr="006146A6" w:rsidP="0064520E" w14:paraId="50110362" w14:textId="69E0F05F">
            <w:pPr>
              <w:spacing w:after="0" w:line="240" w:lineRule="auto"/>
              <w:jc w:val="center"/>
              <w:rPr>
                <w:color w:val="000000"/>
                <w:sz w:val="20"/>
                <w:szCs w:val="20"/>
              </w:rPr>
            </w:pPr>
            <w:r>
              <w:rPr>
                <w:color w:val="000000"/>
                <w:sz w:val="20"/>
                <w:szCs w:val="20"/>
              </w:rPr>
              <w:t>25</w:t>
            </w:r>
          </w:p>
        </w:tc>
        <w:tc>
          <w:tcPr>
            <w:tcW w:w="1724" w:type="dxa"/>
            <w:tcBorders>
              <w:top w:val="nil"/>
              <w:left w:val="single" w:sz="4" w:space="0" w:color="auto"/>
              <w:right w:val="single" w:sz="4" w:space="0" w:color="auto"/>
            </w:tcBorders>
            <w:shd w:val="clear" w:color="auto" w:fill="FDEADA" w:themeFill="accent6" w:themeFillTint="33"/>
            <w:vAlign w:val="center"/>
            <w:hideMark/>
          </w:tcPr>
          <w:p w:rsidR="0064520E" w:rsidRPr="006146A6" w:rsidP="0064520E" w14:paraId="32941168" w14:textId="22E9F93C">
            <w:pPr>
              <w:spacing w:after="0" w:line="240" w:lineRule="auto"/>
              <w:jc w:val="center"/>
              <w:rPr>
                <w:color w:val="000000"/>
                <w:sz w:val="20"/>
                <w:szCs w:val="20"/>
              </w:rPr>
            </w:pPr>
            <w:r>
              <w:rPr>
                <w:color w:val="000000"/>
                <w:sz w:val="20"/>
                <w:szCs w:val="20"/>
              </w:rPr>
              <w:t>25</w:t>
            </w:r>
          </w:p>
        </w:tc>
        <w:tc>
          <w:tcPr>
            <w:tcW w:w="1729" w:type="dxa"/>
            <w:tcBorders>
              <w:top w:val="nil"/>
              <w:left w:val="single" w:sz="4" w:space="0" w:color="auto"/>
              <w:right w:val="single" w:sz="4" w:space="0" w:color="auto"/>
            </w:tcBorders>
            <w:shd w:val="clear" w:color="auto" w:fill="FDEADA" w:themeFill="accent6" w:themeFillTint="33"/>
            <w:vAlign w:val="center"/>
            <w:hideMark/>
          </w:tcPr>
          <w:p w:rsidR="0064520E" w:rsidRPr="006146A6" w:rsidP="0064520E" w14:paraId="61DE3BA6" w14:textId="6E4861A6">
            <w:pPr>
              <w:spacing w:after="0" w:line="240" w:lineRule="auto"/>
              <w:jc w:val="center"/>
              <w:rPr>
                <w:color w:val="000000"/>
                <w:sz w:val="20"/>
                <w:szCs w:val="20"/>
              </w:rPr>
            </w:pPr>
            <w:r>
              <w:rPr>
                <w:color w:val="000000"/>
                <w:sz w:val="20"/>
                <w:szCs w:val="20"/>
              </w:rPr>
              <w:t>30</w:t>
            </w:r>
          </w:p>
        </w:tc>
        <w:tc>
          <w:tcPr>
            <w:tcW w:w="1669" w:type="dxa"/>
            <w:tcBorders>
              <w:top w:val="nil"/>
              <w:left w:val="single" w:sz="4" w:space="0" w:color="auto"/>
            </w:tcBorders>
            <w:shd w:val="clear" w:color="auto" w:fill="FDEADA" w:themeFill="accent6" w:themeFillTint="33"/>
            <w:vAlign w:val="center"/>
          </w:tcPr>
          <w:p w:rsidR="0064520E" w:rsidRPr="006146A6" w:rsidP="0064520E" w14:paraId="5F08193F" w14:textId="65869382">
            <w:pPr>
              <w:spacing w:after="0" w:line="240" w:lineRule="auto"/>
              <w:jc w:val="center"/>
              <w:rPr>
                <w:color w:val="000000"/>
                <w:sz w:val="20"/>
                <w:szCs w:val="20"/>
              </w:rPr>
            </w:pPr>
            <w:r>
              <w:rPr>
                <w:color w:val="000000"/>
                <w:sz w:val="20"/>
                <w:szCs w:val="20"/>
              </w:rPr>
              <w:t>25</w:t>
            </w:r>
          </w:p>
        </w:tc>
        <w:tc>
          <w:tcPr>
            <w:tcW w:w="1800" w:type="dxa"/>
            <w:gridSpan w:val="2"/>
            <w:tcBorders>
              <w:top w:val="nil"/>
              <w:right w:val="single" w:sz="4" w:space="0" w:color="auto"/>
            </w:tcBorders>
            <w:shd w:val="clear" w:color="auto" w:fill="FDEADA" w:themeFill="accent6" w:themeFillTint="33"/>
            <w:vAlign w:val="center"/>
          </w:tcPr>
          <w:p w:rsidR="0064520E" w:rsidRPr="006146A6" w:rsidP="0064520E" w14:paraId="54BD62CD" w14:textId="7939874F">
            <w:pPr>
              <w:spacing w:after="0" w:line="240" w:lineRule="auto"/>
              <w:jc w:val="center"/>
              <w:rPr>
                <w:color w:val="000000"/>
                <w:sz w:val="20"/>
                <w:szCs w:val="20"/>
              </w:rPr>
            </w:pPr>
            <w:r>
              <w:rPr>
                <w:color w:val="000000"/>
                <w:sz w:val="20"/>
                <w:szCs w:val="20"/>
              </w:rPr>
              <w:t>25</w:t>
            </w:r>
          </w:p>
        </w:tc>
      </w:tr>
      <w:tr w14:paraId="1FF551D2" w14:textId="77777777" w:rsidTr="00B71E77">
        <w:tblPrEx>
          <w:tblW w:w="10890" w:type="dxa"/>
          <w:tblInd w:w="-5" w:type="dxa"/>
          <w:tblLayout w:type="fixed"/>
          <w:tblLook w:val="04A0"/>
        </w:tblPrEx>
        <w:trPr>
          <w:trHeight w:val="320"/>
        </w:trPr>
        <w:tc>
          <w:tcPr>
            <w:tcW w:w="98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4520E" w:rsidRPr="006146A6" w:rsidP="0064520E" w14:paraId="68B075BA" w14:textId="77777777">
            <w:pPr>
              <w:rPr>
                <w:color w:val="000000"/>
                <w:sz w:val="20"/>
                <w:szCs w:val="20"/>
              </w:rPr>
            </w:pPr>
          </w:p>
        </w:tc>
        <w:tc>
          <w:tcPr>
            <w:tcW w:w="125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4520E" w:rsidRPr="006146A6" w:rsidP="0064520E" w14:paraId="54A13EFB" w14:textId="77777777">
            <w:pPr>
              <w:spacing w:after="0" w:line="240" w:lineRule="auto"/>
              <w:rPr>
                <w:b/>
                <w:bCs/>
                <w:color w:val="000000"/>
                <w:sz w:val="20"/>
                <w:szCs w:val="20"/>
              </w:rPr>
            </w:pPr>
            <w:r w:rsidRPr="006146A6">
              <w:rPr>
                <w:b/>
                <w:bCs/>
                <w:color w:val="000000"/>
                <w:sz w:val="20"/>
                <w:szCs w:val="20"/>
              </w:rPr>
              <w:t>TOTALS</w:t>
            </w:r>
          </w:p>
        </w:tc>
        <w:tc>
          <w:tcPr>
            <w:tcW w:w="1724" w:type="dxa"/>
            <w:tcBorders>
              <w:top w:val="nil"/>
              <w:left w:val="single" w:sz="4" w:space="0" w:color="auto"/>
              <w:bottom w:val="nil"/>
              <w:right w:val="single" w:sz="4" w:space="0" w:color="auto"/>
            </w:tcBorders>
            <w:shd w:val="clear" w:color="auto" w:fill="DBE5F1" w:themeFill="accent1" w:themeFillTint="33"/>
            <w:vAlign w:val="center"/>
          </w:tcPr>
          <w:p w:rsidR="0064520E" w:rsidRPr="006146A6" w:rsidP="0064520E" w14:paraId="3A60F5DC" w14:textId="71829FFC">
            <w:pPr>
              <w:spacing w:after="0" w:line="240" w:lineRule="auto"/>
              <w:jc w:val="center"/>
              <w:rPr>
                <w:b/>
                <w:bCs/>
                <w:color w:val="000000"/>
                <w:sz w:val="20"/>
                <w:szCs w:val="20"/>
              </w:rPr>
            </w:pPr>
            <w:r>
              <w:rPr>
                <w:b/>
                <w:bCs/>
                <w:color w:val="000000"/>
                <w:sz w:val="20"/>
                <w:szCs w:val="20"/>
              </w:rPr>
              <w:t>166</w:t>
            </w:r>
          </w:p>
        </w:tc>
        <w:tc>
          <w:tcPr>
            <w:tcW w:w="1724" w:type="dxa"/>
            <w:tcBorders>
              <w:top w:val="nil"/>
              <w:left w:val="single" w:sz="4" w:space="0" w:color="auto"/>
              <w:bottom w:val="nil"/>
              <w:right w:val="single" w:sz="4" w:space="0" w:color="auto"/>
            </w:tcBorders>
            <w:shd w:val="clear" w:color="auto" w:fill="DBE5F1" w:themeFill="accent1" w:themeFillTint="33"/>
            <w:vAlign w:val="center"/>
          </w:tcPr>
          <w:p w:rsidR="0064520E" w:rsidRPr="006146A6" w:rsidP="0064520E" w14:paraId="7D047DF3" w14:textId="3C4FE89E">
            <w:pPr>
              <w:spacing w:after="0" w:line="240" w:lineRule="auto"/>
              <w:jc w:val="center"/>
              <w:rPr>
                <w:b/>
                <w:bCs/>
                <w:color w:val="000000"/>
                <w:sz w:val="20"/>
                <w:szCs w:val="20"/>
              </w:rPr>
            </w:pPr>
            <w:r>
              <w:rPr>
                <w:b/>
                <w:bCs/>
                <w:color w:val="000000"/>
                <w:sz w:val="20"/>
                <w:szCs w:val="20"/>
              </w:rPr>
              <w:t>166</w:t>
            </w:r>
          </w:p>
        </w:tc>
        <w:tc>
          <w:tcPr>
            <w:tcW w:w="1729" w:type="dxa"/>
            <w:tcBorders>
              <w:top w:val="nil"/>
              <w:left w:val="single" w:sz="4" w:space="0" w:color="auto"/>
              <w:bottom w:val="nil"/>
              <w:right w:val="single" w:sz="4" w:space="0" w:color="auto"/>
            </w:tcBorders>
            <w:shd w:val="clear" w:color="auto" w:fill="DBE5F1" w:themeFill="accent1" w:themeFillTint="33"/>
            <w:vAlign w:val="center"/>
          </w:tcPr>
          <w:p w:rsidR="0064520E" w:rsidRPr="006146A6" w:rsidP="0064520E" w14:paraId="0CA3D29C" w14:textId="5E87D1CA">
            <w:pPr>
              <w:spacing w:after="0" w:line="240" w:lineRule="auto"/>
              <w:jc w:val="center"/>
              <w:rPr>
                <w:b/>
                <w:bCs/>
                <w:color w:val="000000"/>
                <w:sz w:val="20"/>
                <w:szCs w:val="20"/>
              </w:rPr>
            </w:pPr>
            <w:r>
              <w:rPr>
                <w:b/>
                <w:bCs/>
                <w:color w:val="000000"/>
                <w:sz w:val="20"/>
                <w:szCs w:val="20"/>
              </w:rPr>
              <w:t>200</w:t>
            </w:r>
          </w:p>
        </w:tc>
        <w:tc>
          <w:tcPr>
            <w:tcW w:w="1724" w:type="dxa"/>
            <w:gridSpan w:val="2"/>
            <w:tcBorders>
              <w:top w:val="nil"/>
              <w:left w:val="single" w:sz="4" w:space="0" w:color="auto"/>
              <w:bottom w:val="nil"/>
              <w:right w:val="single" w:sz="4" w:space="0" w:color="auto"/>
            </w:tcBorders>
            <w:shd w:val="clear" w:color="auto" w:fill="DBE5F1" w:themeFill="accent1" w:themeFillTint="33"/>
            <w:vAlign w:val="center"/>
          </w:tcPr>
          <w:p w:rsidR="0064520E" w:rsidRPr="006146A6" w:rsidP="0064520E" w14:paraId="60BB335C" w14:textId="2E2CC532">
            <w:pPr>
              <w:spacing w:after="0" w:line="240" w:lineRule="auto"/>
              <w:rPr>
                <w:b/>
                <w:bCs/>
                <w:color w:val="000000"/>
                <w:sz w:val="20"/>
                <w:szCs w:val="20"/>
              </w:rPr>
            </w:pPr>
            <w:r>
              <w:rPr>
                <w:b/>
                <w:bCs/>
                <w:color w:val="000000"/>
                <w:sz w:val="20"/>
                <w:szCs w:val="20"/>
              </w:rPr>
              <w:t>166</w:t>
            </w:r>
          </w:p>
        </w:tc>
        <w:tc>
          <w:tcPr>
            <w:tcW w:w="1745" w:type="dxa"/>
            <w:tcBorders>
              <w:top w:val="nil"/>
              <w:left w:val="single" w:sz="4" w:space="0" w:color="auto"/>
              <w:bottom w:val="nil"/>
              <w:right w:val="single" w:sz="4" w:space="0" w:color="auto"/>
            </w:tcBorders>
            <w:shd w:val="clear" w:color="auto" w:fill="DBE5F1" w:themeFill="accent1" w:themeFillTint="33"/>
            <w:vAlign w:val="center"/>
          </w:tcPr>
          <w:p w:rsidR="0064520E" w:rsidRPr="006146A6" w:rsidP="0064520E" w14:paraId="20275505" w14:textId="5E515375">
            <w:pPr>
              <w:spacing w:after="0" w:line="240" w:lineRule="auto"/>
              <w:jc w:val="center"/>
              <w:rPr>
                <w:b/>
                <w:bCs/>
                <w:color w:val="000000"/>
                <w:sz w:val="20"/>
                <w:szCs w:val="20"/>
              </w:rPr>
            </w:pPr>
            <w:r>
              <w:rPr>
                <w:b/>
                <w:bCs/>
                <w:color w:val="000000"/>
                <w:sz w:val="20"/>
                <w:szCs w:val="20"/>
              </w:rPr>
              <w:t>166</w:t>
            </w:r>
          </w:p>
        </w:tc>
      </w:tr>
      <w:tr w14:paraId="732F9565" w14:textId="77777777" w:rsidTr="003A6187">
        <w:tblPrEx>
          <w:tblW w:w="10890" w:type="dxa"/>
          <w:tblInd w:w="-5" w:type="dxa"/>
          <w:tblLayout w:type="fixed"/>
          <w:tblLook w:val="04A0"/>
        </w:tblPrEx>
        <w:trPr>
          <w:trHeight w:val="320"/>
        </w:trPr>
        <w:tc>
          <w:tcPr>
            <w:tcW w:w="224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4520E" w:rsidRPr="006146A6" w:rsidP="0064520E" w14:paraId="458D7044" w14:textId="77777777">
            <w:pPr>
              <w:spacing w:after="0" w:line="240" w:lineRule="auto"/>
              <w:jc w:val="right"/>
              <w:rPr>
                <w:b/>
                <w:bCs/>
                <w:color w:val="000000"/>
                <w:sz w:val="20"/>
                <w:szCs w:val="20"/>
              </w:rPr>
            </w:pPr>
            <w:r>
              <w:rPr>
                <w:b/>
                <w:bCs/>
                <w:color w:val="000000"/>
                <w:sz w:val="20"/>
                <w:szCs w:val="20"/>
              </w:rPr>
              <w:t>Overall total</w:t>
            </w:r>
          </w:p>
        </w:tc>
        <w:tc>
          <w:tcPr>
            <w:tcW w:w="864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4520E" w:rsidP="0064520E" w14:paraId="5E18A99B" w14:textId="2EACF3BD">
            <w:pPr>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864</w:t>
            </w:r>
          </w:p>
        </w:tc>
      </w:tr>
    </w:tbl>
    <w:p w:rsidR="000630AC" w:rsidP="00F51B9A" w14:paraId="688734B6" w14:textId="77777777">
      <w:pPr>
        <w:pStyle w:val="NoSpacing"/>
        <w:rPr>
          <w:rFonts w:asciiTheme="minorHAnsi" w:hAnsiTheme="minorHAnsi" w:cstheme="minorHAnsi"/>
          <w:sz w:val="22"/>
          <w:szCs w:val="22"/>
          <w:lang w:bidi="en-US"/>
        </w:rPr>
      </w:pPr>
    </w:p>
    <w:p w:rsidR="00693A0F" w:rsidRPr="00246AD3" w:rsidP="00246AD3" w14:paraId="10DBCC17" w14:textId="77777777">
      <w:pPr>
        <w:pStyle w:val="ListParagraph"/>
        <w:tabs>
          <w:tab w:val="left" w:pos="360"/>
          <w:tab w:val="left" w:pos="540"/>
          <w:tab w:val="left" w:pos="1440"/>
          <w:tab w:val="left" w:pos="2160"/>
          <w:tab w:val="left" w:pos="3600"/>
          <w:tab w:val="left" w:pos="5040"/>
          <w:tab w:val="left" w:pos="5760"/>
        </w:tabs>
        <w:spacing w:after="0" w:line="240" w:lineRule="auto"/>
        <w:ind w:left="360"/>
        <w:rPr>
          <w:rFonts w:cs="Arial"/>
          <w:sz w:val="20"/>
          <w:szCs w:val="20"/>
        </w:rPr>
      </w:pPr>
    </w:p>
    <w:p w:rsidR="00E95952" w:rsidRPr="005D5FBE" w:rsidP="005D5FBE" w14:paraId="245EFEA5" w14:textId="6E7FB901">
      <w:pPr>
        <w:pStyle w:val="ListParagraph"/>
        <w:numPr>
          <w:ilvl w:val="0"/>
          <w:numId w:val="25"/>
        </w:numPr>
        <w:pBdr>
          <w:top w:val="single" w:sz="8" w:space="1" w:color="5E1785"/>
        </w:pBdr>
        <w:tabs>
          <w:tab w:val="left" w:pos="360"/>
          <w:tab w:val="left" w:pos="1440"/>
          <w:tab w:val="left" w:pos="2160"/>
          <w:tab w:val="left" w:pos="3600"/>
          <w:tab w:val="left" w:pos="5040"/>
          <w:tab w:val="left" w:pos="5760"/>
        </w:tabs>
        <w:spacing w:after="0" w:line="360" w:lineRule="auto"/>
        <w:ind w:left="360"/>
        <w:rPr>
          <w:rFonts w:cs="Arial"/>
          <w:b/>
        </w:rPr>
      </w:pPr>
      <w:r w:rsidRPr="005D5FBE">
        <w:rPr>
          <w:rFonts w:cs="Arial"/>
          <w:b/>
        </w:rPr>
        <w:t>Instrument Administration:</w:t>
      </w:r>
    </w:p>
    <w:p w:rsidR="00A21C33" w:rsidRPr="00E5463C" w:rsidP="00F671CC" w14:paraId="153A5113" w14:textId="09AF1FC0">
      <w:pPr>
        <w:pStyle w:val="ListParagraph"/>
        <w:tabs>
          <w:tab w:val="left" w:pos="1440"/>
          <w:tab w:val="left" w:pos="2160"/>
          <w:tab w:val="left" w:pos="3600"/>
          <w:tab w:val="left" w:pos="5040"/>
          <w:tab w:val="left" w:pos="5760"/>
        </w:tabs>
        <w:spacing w:after="0" w:line="240" w:lineRule="auto"/>
        <w:ind w:left="360"/>
      </w:pPr>
      <w:r>
        <w:rPr>
          <w:rFonts w:cstheme="minorHAnsi"/>
          <w:color w:val="000000" w:themeColor="text1"/>
        </w:rPr>
        <w:t xml:space="preserve">When visitors are outside of their vehicles for wildlife viewing, trained-university researchers will approach visitors and explain the purpose of the study and ask visitors if they are willing to participant in a survey. </w:t>
      </w:r>
      <w:r w:rsidRPr="000550DB" w:rsidR="00607813">
        <w:rPr>
          <w:rFonts w:cstheme="minorHAnsi"/>
          <w:color w:val="000000" w:themeColor="text1"/>
        </w:rPr>
        <w:t xml:space="preserve">Willing participants will </w:t>
      </w:r>
      <w:r w:rsidRPr="000550DB">
        <w:rPr>
          <w:rFonts w:cstheme="minorHAnsi"/>
          <w:color w:val="000000" w:themeColor="text1"/>
        </w:rPr>
        <w:t>proceed to take the survey</w:t>
      </w:r>
      <w:r w:rsidRPr="000550DB" w:rsidR="00607813">
        <w:rPr>
          <w:rFonts w:cstheme="minorHAnsi"/>
          <w:color w:val="000000" w:themeColor="text1"/>
        </w:rPr>
        <w:t xml:space="preserve"> via a tablet </w:t>
      </w:r>
      <w:r w:rsidRPr="000550DB">
        <w:rPr>
          <w:rFonts w:cstheme="minorHAnsi"/>
          <w:color w:val="000000" w:themeColor="text1"/>
        </w:rPr>
        <w:t>that will</w:t>
      </w:r>
      <w:r w:rsidRPr="000550DB" w:rsidR="00607813">
        <w:rPr>
          <w:rFonts w:cstheme="minorHAnsi"/>
          <w:color w:val="000000" w:themeColor="text1"/>
        </w:rPr>
        <w:t xml:space="preserve"> be administered by </w:t>
      </w:r>
      <w:r w:rsidRPr="000550DB">
        <w:rPr>
          <w:rFonts w:cstheme="minorHAnsi"/>
          <w:color w:val="000000" w:themeColor="text1"/>
        </w:rPr>
        <w:t>the research technician</w:t>
      </w:r>
      <w:r w:rsidRPr="000550DB" w:rsidR="00607813">
        <w:rPr>
          <w:rFonts w:cstheme="minorHAnsi"/>
          <w:color w:val="000000" w:themeColor="text1"/>
        </w:rPr>
        <w:t xml:space="preserve">. </w:t>
      </w:r>
      <w:r w:rsidRPr="000550DB">
        <w:rPr>
          <w:rFonts w:cstheme="minorHAnsi"/>
          <w:color w:val="000000" w:themeColor="text1"/>
        </w:rPr>
        <w:t xml:space="preserve">Visitors </w:t>
      </w:r>
      <w:r w:rsidRPr="000550DB" w:rsidR="00063A52">
        <w:rPr>
          <w:rFonts w:cstheme="minorHAnsi"/>
          <w:color w:val="000000" w:themeColor="text1"/>
        </w:rPr>
        <w:t>who</w:t>
      </w:r>
      <w:r w:rsidRPr="000550DB">
        <w:rPr>
          <w:rFonts w:cstheme="minorHAnsi"/>
          <w:color w:val="000000" w:themeColor="text1"/>
        </w:rPr>
        <w:t xml:space="preserve"> refuse </w:t>
      </w:r>
      <w:r w:rsidRPr="000550DB">
        <w:rPr>
          <w:rFonts w:cstheme="minorHAnsi"/>
          <w:color w:val="000000" w:themeColor="text1"/>
        </w:rPr>
        <w:t xml:space="preserve">to participate will be asked </w:t>
      </w:r>
      <w:r w:rsidRPr="000550DB" w:rsidR="00631AB4">
        <w:rPr>
          <w:rFonts w:cstheme="minorHAnsi"/>
          <w:color w:val="000000" w:themeColor="text1"/>
        </w:rPr>
        <w:t xml:space="preserve">several </w:t>
      </w:r>
      <w:r w:rsidRPr="000550DB">
        <w:rPr>
          <w:rFonts w:cstheme="minorHAnsi"/>
          <w:color w:val="000000" w:themeColor="text1"/>
        </w:rPr>
        <w:t>non-response question</w:t>
      </w:r>
      <w:r w:rsidRPr="000550DB" w:rsidR="00631AB4">
        <w:rPr>
          <w:rFonts w:cstheme="minorHAnsi"/>
          <w:color w:val="000000" w:themeColor="text1"/>
        </w:rPr>
        <w:t>s</w:t>
      </w:r>
      <w:r w:rsidRPr="000550DB">
        <w:rPr>
          <w:rFonts w:cstheme="minorHAnsi"/>
          <w:color w:val="000000" w:themeColor="text1"/>
        </w:rPr>
        <w:t xml:space="preserve"> (see below). </w:t>
      </w:r>
      <w:r w:rsidRPr="00E5463C" w:rsidR="00E5463C">
        <w:rPr>
          <w:rFonts w:cstheme="minorHAnsi"/>
          <w:color w:val="000000" w:themeColor="text1"/>
        </w:rPr>
        <w:t>The survey will be anonymous</w:t>
      </w:r>
      <w:r w:rsidR="00E5463C">
        <w:rPr>
          <w:rFonts w:cstheme="minorHAnsi"/>
          <w:color w:val="000000" w:themeColor="text1"/>
        </w:rPr>
        <w:t xml:space="preserve">, </w:t>
      </w:r>
      <w:r w:rsidRPr="00E5463C" w:rsidR="00E5463C">
        <w:rPr>
          <w:rFonts w:cstheme="minorHAnsi"/>
          <w:color w:val="000000" w:themeColor="text1"/>
        </w:rPr>
        <w:t>voluntary</w:t>
      </w:r>
      <w:r w:rsidR="00E5463C">
        <w:rPr>
          <w:rFonts w:cstheme="minorHAnsi"/>
          <w:color w:val="000000" w:themeColor="text1"/>
        </w:rPr>
        <w:t>, and visitors can stop the survey at any time</w:t>
      </w:r>
      <w:r w:rsidRPr="00E5463C" w:rsidR="00E5463C">
        <w:rPr>
          <w:rFonts w:cstheme="minorHAnsi"/>
          <w:color w:val="000000" w:themeColor="text1"/>
        </w:rPr>
        <w:t xml:space="preserve">. </w:t>
      </w:r>
      <w:r w:rsidRPr="00E5463C" w:rsidR="00E5463C">
        <w:rPr>
          <w:rFonts w:cs="Arial"/>
          <w:color w:val="000000" w:themeColor="text1"/>
        </w:rPr>
        <w:t xml:space="preserve"> </w:t>
      </w:r>
    </w:p>
    <w:p w:rsidR="00A21C33" w:rsidRPr="000550DB" w:rsidP="00A21C33" w14:paraId="51F9DC8F" w14:textId="4DF8EE1D">
      <w:pPr>
        <w:tabs>
          <w:tab w:val="left" w:pos="360"/>
          <w:tab w:val="left" w:pos="1440"/>
          <w:tab w:val="left" w:pos="2160"/>
          <w:tab w:val="left" w:pos="3600"/>
          <w:tab w:val="left" w:pos="5040"/>
          <w:tab w:val="left" w:pos="5760"/>
        </w:tabs>
        <w:spacing w:after="0" w:line="240" w:lineRule="auto"/>
        <w:ind w:left="360"/>
        <w:rPr>
          <w:rFonts w:ascii="Calibri" w:eastAsia="MS Gothic" w:hAnsi="Calibri" w:cs="Calibri"/>
          <w:color w:val="000000" w:themeColor="text1"/>
        </w:rPr>
      </w:pPr>
      <w:r w:rsidRPr="000550DB">
        <w:rPr>
          <w:rFonts w:ascii="Calibri" w:hAnsi="Calibri" w:cs="Calibri"/>
          <w:i/>
          <w:iCs/>
          <w:color w:val="000000" w:themeColor="text1"/>
        </w:rPr>
        <w:t xml:space="preserve">“Hello, we are conducting a study about </w:t>
      </w:r>
      <w:r w:rsidRPr="000550DB" w:rsidR="000550DB">
        <w:rPr>
          <w:rFonts w:ascii="Calibri" w:hAnsi="Calibri" w:cs="Calibri"/>
          <w:i/>
          <w:iCs/>
          <w:color w:val="000000" w:themeColor="text1"/>
        </w:rPr>
        <w:t>visitor motivations and behaviors regarding wildlife viewing</w:t>
      </w:r>
      <w:r w:rsidRPr="000550DB">
        <w:rPr>
          <w:rFonts w:ascii="Calibri" w:hAnsi="Calibri" w:cs="Calibri"/>
          <w:i/>
          <w:iCs/>
          <w:color w:val="000000" w:themeColor="text1"/>
        </w:rPr>
        <w:t xml:space="preserve"> here </w:t>
      </w:r>
      <w:r w:rsidRPr="000550DB" w:rsidR="000550DB">
        <w:rPr>
          <w:rFonts w:ascii="Calibri" w:hAnsi="Calibri" w:cs="Calibri"/>
          <w:i/>
          <w:iCs/>
          <w:color w:val="000000" w:themeColor="text1"/>
        </w:rPr>
        <w:t>in Yellowstone National Park</w:t>
      </w:r>
      <w:r w:rsidRPr="000550DB">
        <w:rPr>
          <w:rFonts w:ascii="Calibri" w:hAnsi="Calibri" w:cs="Calibri"/>
          <w:i/>
          <w:iCs/>
          <w:color w:val="000000" w:themeColor="text1"/>
        </w:rPr>
        <w:t xml:space="preserve">. Your participation is </w:t>
      </w:r>
      <w:r w:rsidRPr="000550DB">
        <w:rPr>
          <w:rFonts w:ascii="Calibri" w:hAnsi="Calibri" w:cs="Calibri"/>
          <w:i/>
          <w:iCs/>
          <w:color w:val="000000" w:themeColor="text1"/>
        </w:rPr>
        <w:t>voluntary</w:t>
      </w:r>
      <w:r w:rsidRPr="000550DB">
        <w:rPr>
          <w:rFonts w:ascii="Calibri" w:hAnsi="Calibri" w:cs="Calibri"/>
          <w:i/>
          <w:iCs/>
          <w:color w:val="000000" w:themeColor="text1"/>
        </w:rPr>
        <w:t xml:space="preserve"> and your responses will be anonymous. In total, this study will take you about 1</w:t>
      </w:r>
      <w:r w:rsidRPr="000550DB" w:rsidR="000550DB">
        <w:rPr>
          <w:rFonts w:ascii="Calibri" w:hAnsi="Calibri" w:cs="Calibri"/>
          <w:i/>
          <w:iCs/>
          <w:color w:val="000000" w:themeColor="text1"/>
        </w:rPr>
        <w:t>2</w:t>
      </w:r>
      <w:r w:rsidRPr="000550DB">
        <w:rPr>
          <w:rFonts w:ascii="Calibri" w:hAnsi="Calibri" w:cs="Calibri"/>
          <w:i/>
          <w:iCs/>
          <w:color w:val="000000" w:themeColor="text1"/>
        </w:rPr>
        <w:t xml:space="preserve"> minutes to complete. Would you be willing to participate?”.  </w:t>
      </w:r>
    </w:p>
    <w:p w:rsidR="00A21C33" w:rsidRPr="006667DC" w:rsidP="00DE1BAC" w14:paraId="65CF5387" w14:textId="77777777">
      <w:pPr>
        <w:pStyle w:val="ListParagraph"/>
        <w:tabs>
          <w:tab w:val="left" w:pos="1440"/>
          <w:tab w:val="left" w:pos="2160"/>
          <w:tab w:val="left" w:pos="3600"/>
          <w:tab w:val="left" w:pos="5040"/>
          <w:tab w:val="left" w:pos="5760"/>
        </w:tabs>
        <w:spacing w:after="0" w:line="240" w:lineRule="auto"/>
        <w:ind w:left="360"/>
        <w:rPr>
          <w:rFonts w:ascii="Calibri" w:hAnsi="Calibri" w:cs="Calibri"/>
        </w:rPr>
      </w:pPr>
    </w:p>
    <w:p w:rsidR="00631AB4" w:rsidRPr="0087661E" w:rsidP="00A21C33" w14:paraId="3B36EAD9" w14:textId="77777777">
      <w:pPr>
        <w:pStyle w:val="ListParagraph"/>
        <w:numPr>
          <w:ilvl w:val="0"/>
          <w:numId w:val="34"/>
        </w:numPr>
        <w:tabs>
          <w:tab w:val="left" w:pos="360"/>
          <w:tab w:val="left" w:pos="1440"/>
          <w:tab w:val="left" w:pos="2160"/>
          <w:tab w:val="left" w:pos="3600"/>
          <w:tab w:val="left" w:pos="5040"/>
          <w:tab w:val="left" w:pos="5760"/>
        </w:tabs>
        <w:spacing w:after="0" w:line="240" w:lineRule="auto"/>
        <w:rPr>
          <w:rFonts w:ascii="Calibri" w:eastAsia="MS Mincho" w:hAnsi="Calibri" w:cs="Calibri"/>
          <w:color w:val="000000" w:themeColor="text1"/>
        </w:rPr>
      </w:pPr>
      <w:r w:rsidRPr="0087661E">
        <w:rPr>
          <w:rFonts w:ascii="Calibri" w:hAnsi="Calibri" w:cs="Calibri"/>
          <w:i/>
          <w:iCs/>
          <w:color w:val="000000" w:themeColor="text1"/>
        </w:rPr>
        <w:t xml:space="preserve">If NO: “Do you mind if I ask you </w:t>
      </w:r>
      <w:r w:rsidRPr="0087661E">
        <w:rPr>
          <w:rFonts w:ascii="Calibri" w:hAnsi="Calibri" w:cs="Calibri"/>
          <w:i/>
          <w:iCs/>
          <w:color w:val="000000" w:themeColor="text1"/>
        </w:rPr>
        <w:t xml:space="preserve">just a couple of </w:t>
      </w:r>
      <w:r w:rsidRPr="0087661E">
        <w:rPr>
          <w:rFonts w:ascii="Calibri" w:hAnsi="Calibri" w:cs="Calibri"/>
          <w:i/>
          <w:iCs/>
          <w:color w:val="000000" w:themeColor="text1"/>
        </w:rPr>
        <w:t>question</w:t>
      </w:r>
      <w:r w:rsidRPr="0087661E">
        <w:rPr>
          <w:rFonts w:ascii="Calibri" w:hAnsi="Calibri" w:cs="Calibri"/>
          <w:i/>
          <w:iCs/>
          <w:color w:val="000000" w:themeColor="text1"/>
        </w:rPr>
        <w:t>s</w:t>
      </w:r>
      <w:r w:rsidRPr="0087661E">
        <w:rPr>
          <w:rFonts w:ascii="Calibri" w:hAnsi="Calibri" w:cs="Calibri"/>
          <w:i/>
          <w:iCs/>
          <w:color w:val="000000" w:themeColor="text1"/>
        </w:rPr>
        <w:t xml:space="preserve">?  </w:t>
      </w:r>
    </w:p>
    <w:p w:rsidR="00A83F1C" w:rsidRPr="0087661E" w:rsidP="00A83F1C" w14:paraId="2697166A" w14:textId="1BC4E645">
      <w:pPr>
        <w:pStyle w:val="ListParagraph"/>
        <w:numPr>
          <w:ilvl w:val="1"/>
          <w:numId w:val="34"/>
        </w:numPr>
        <w:tabs>
          <w:tab w:val="left" w:pos="360"/>
          <w:tab w:val="left" w:pos="1440"/>
          <w:tab w:val="left" w:pos="2160"/>
          <w:tab w:val="left" w:pos="3600"/>
          <w:tab w:val="left" w:pos="5040"/>
          <w:tab w:val="left" w:pos="5760"/>
        </w:tabs>
        <w:spacing w:after="0" w:line="240" w:lineRule="auto"/>
        <w:rPr>
          <w:rFonts w:ascii="Calibri" w:eastAsia="MS Mincho" w:hAnsi="Calibri" w:cs="Calibri"/>
          <w:color w:val="000000" w:themeColor="text1"/>
        </w:rPr>
      </w:pPr>
      <w:r w:rsidRPr="0087661E">
        <w:rPr>
          <w:rFonts w:ascii="Calibri" w:hAnsi="Calibri" w:cs="Calibri"/>
          <w:i/>
          <w:color w:val="000000" w:themeColor="text1"/>
        </w:rPr>
        <w:t xml:space="preserve">Over the past 12 months, how many visits have you made to </w:t>
      </w:r>
      <w:r w:rsidRPr="0087661E" w:rsidR="0087661E">
        <w:rPr>
          <w:rFonts w:ascii="Calibri" w:hAnsi="Calibri" w:cs="Calibri"/>
          <w:i/>
          <w:color w:val="000000" w:themeColor="text1"/>
        </w:rPr>
        <w:t>Yellowstone</w:t>
      </w:r>
      <w:r w:rsidRPr="0087661E">
        <w:rPr>
          <w:rFonts w:ascii="Calibri" w:hAnsi="Calibri" w:cs="Calibri"/>
          <w:i/>
          <w:color w:val="000000" w:themeColor="text1"/>
        </w:rPr>
        <w:t xml:space="preserve"> National Park?</w:t>
      </w:r>
    </w:p>
    <w:p w:rsidR="00A83F1C" w:rsidRPr="0087661E" w:rsidP="00A83F1C" w14:paraId="79FA7DE1" w14:textId="77777777">
      <w:pPr>
        <w:pStyle w:val="ListParagraph"/>
        <w:numPr>
          <w:ilvl w:val="1"/>
          <w:numId w:val="34"/>
        </w:numPr>
        <w:tabs>
          <w:tab w:val="left" w:pos="360"/>
          <w:tab w:val="left" w:pos="1440"/>
          <w:tab w:val="left" w:pos="2160"/>
          <w:tab w:val="left" w:pos="3600"/>
          <w:tab w:val="left" w:pos="5040"/>
          <w:tab w:val="left" w:pos="5760"/>
        </w:tabs>
        <w:spacing w:after="0" w:line="240" w:lineRule="auto"/>
        <w:rPr>
          <w:rFonts w:ascii="Calibri" w:eastAsia="MS Mincho" w:hAnsi="Calibri" w:cs="Calibri"/>
          <w:i/>
          <w:iCs/>
          <w:color w:val="000000" w:themeColor="text1"/>
        </w:rPr>
      </w:pPr>
      <w:r w:rsidRPr="0087661E">
        <w:rPr>
          <w:i/>
          <w:iCs/>
          <w:color w:val="000000" w:themeColor="text1"/>
        </w:rPr>
        <w:t>How many people were in your personal group today, including you?</w:t>
      </w:r>
    </w:p>
    <w:p w:rsidR="00A21C33" w:rsidRPr="0087661E" w:rsidP="004448C7" w14:paraId="26A5FA48" w14:textId="33B7FD6B">
      <w:pPr>
        <w:tabs>
          <w:tab w:val="left" w:pos="360"/>
          <w:tab w:val="left" w:pos="1440"/>
          <w:tab w:val="left" w:pos="2160"/>
          <w:tab w:val="left" w:pos="3600"/>
          <w:tab w:val="left" w:pos="5040"/>
          <w:tab w:val="left" w:pos="5760"/>
        </w:tabs>
        <w:spacing w:after="0" w:line="240" w:lineRule="auto"/>
        <w:ind w:left="726"/>
        <w:rPr>
          <w:rFonts w:ascii="Calibri" w:eastAsia="MS Mincho" w:hAnsi="Calibri" w:cs="Calibri"/>
          <w:color w:val="000000" w:themeColor="text1"/>
        </w:rPr>
      </w:pPr>
      <w:r w:rsidRPr="0087661E">
        <w:rPr>
          <w:rFonts w:ascii="Calibri" w:hAnsi="Calibri" w:cs="Calibri"/>
          <w:i/>
          <w:iCs/>
          <w:color w:val="000000" w:themeColor="text1"/>
        </w:rPr>
        <w:t xml:space="preserve"> </w:t>
      </w:r>
      <w:r w:rsidRPr="0087661E" w:rsidR="004448C7">
        <w:rPr>
          <w:rFonts w:ascii="Calibri" w:hAnsi="Calibri" w:cs="Calibri"/>
          <w:i/>
          <w:iCs/>
          <w:color w:val="000000" w:themeColor="text1"/>
        </w:rPr>
        <w:tab/>
      </w:r>
      <w:r w:rsidRPr="0087661E">
        <w:rPr>
          <w:rFonts w:ascii="Calibri" w:hAnsi="Calibri" w:cs="Calibri"/>
          <w:i/>
          <w:iCs/>
          <w:color w:val="000000" w:themeColor="text1"/>
        </w:rPr>
        <w:t xml:space="preserve">Thank you for your time and consideration. I hope you enjoy your visit.” </w:t>
      </w:r>
      <w:r w:rsidRPr="0087661E">
        <w:rPr>
          <w:rFonts w:ascii="MS Gothic" w:eastAsia="MS Gothic" w:hAnsi="MS Gothic" w:cs="MS Gothic" w:hint="eastAsia"/>
          <w:color w:val="000000" w:themeColor="text1"/>
        </w:rPr>
        <w:t> </w:t>
      </w:r>
    </w:p>
    <w:p w:rsidR="00A21C33" w:rsidRPr="0033208E" w:rsidP="00A21C33" w14:paraId="487F6729" w14:textId="77777777">
      <w:pPr>
        <w:tabs>
          <w:tab w:val="left" w:pos="360"/>
          <w:tab w:val="left" w:pos="1440"/>
          <w:tab w:val="left" w:pos="2160"/>
          <w:tab w:val="left" w:pos="3600"/>
          <w:tab w:val="left" w:pos="5040"/>
          <w:tab w:val="left" w:pos="5760"/>
        </w:tabs>
        <w:spacing w:after="0" w:line="240" w:lineRule="auto"/>
        <w:rPr>
          <w:rFonts w:ascii="Calibri" w:eastAsia="MS Mincho" w:hAnsi="Calibri" w:cs="Calibri"/>
          <w:color w:val="FF0000"/>
        </w:rPr>
      </w:pPr>
    </w:p>
    <w:p w:rsidR="0087661E" w:rsidRPr="0087661E" w:rsidP="007822B6" w14:paraId="7571722D" w14:textId="77777777">
      <w:pPr>
        <w:pStyle w:val="ListParagraph"/>
        <w:numPr>
          <w:ilvl w:val="0"/>
          <w:numId w:val="34"/>
        </w:numPr>
        <w:tabs>
          <w:tab w:val="left" w:pos="360"/>
          <w:tab w:val="left" w:pos="1440"/>
          <w:tab w:val="left" w:pos="2160"/>
          <w:tab w:val="left" w:pos="3600"/>
          <w:tab w:val="left" w:pos="5040"/>
          <w:tab w:val="left" w:pos="5760"/>
        </w:tabs>
        <w:spacing w:after="0" w:line="240" w:lineRule="auto"/>
        <w:rPr>
          <w:rFonts w:ascii="Calibri" w:eastAsia="MS Mincho" w:hAnsi="Calibri" w:cs="Calibri"/>
          <w:color w:val="000000" w:themeColor="text1"/>
        </w:rPr>
      </w:pPr>
      <w:r w:rsidRPr="0087661E">
        <w:rPr>
          <w:rFonts w:ascii="Calibri" w:hAnsi="Calibri" w:cs="Calibri"/>
          <w:i/>
          <w:iCs/>
          <w:color w:val="000000" w:themeColor="text1"/>
        </w:rPr>
        <w:t>If YES: “Thank you for your willingness to assist with this study. Who in your group (who is at least 18 years old) has the next birthday? Would you be willing to participate in the study</w:t>
      </w:r>
      <w:r w:rsidRPr="0087661E">
        <w:rPr>
          <w:rFonts w:ascii="Calibri" w:hAnsi="Calibri" w:cs="Calibri"/>
          <w:i/>
          <w:iCs/>
          <w:color w:val="000000" w:themeColor="text1"/>
        </w:rPr>
        <w:t>?</w:t>
      </w:r>
    </w:p>
    <w:p w:rsidR="00DE1BAC" w:rsidRPr="00E5463C" w:rsidP="00E5463C" w14:paraId="2A98664F" w14:textId="5DE93BBB">
      <w:pPr>
        <w:pStyle w:val="ListParagraph"/>
        <w:tabs>
          <w:tab w:val="left" w:pos="360"/>
          <w:tab w:val="left" w:pos="1440"/>
          <w:tab w:val="left" w:pos="2160"/>
          <w:tab w:val="left" w:pos="3600"/>
          <w:tab w:val="left" w:pos="5040"/>
          <w:tab w:val="left" w:pos="5760"/>
        </w:tabs>
        <w:spacing w:after="0" w:line="240" w:lineRule="auto"/>
        <w:ind w:left="1086"/>
        <w:rPr>
          <w:rFonts w:ascii="Calibri" w:eastAsia="MS Mincho" w:hAnsi="Calibri" w:cs="Calibri"/>
          <w:color w:val="FF0000"/>
        </w:rPr>
      </w:pPr>
      <w:r w:rsidRPr="0033208E">
        <w:rPr>
          <w:rFonts w:ascii="MS Gothic" w:eastAsia="MS Gothic" w:hAnsi="MS Gothic" w:cs="MS Gothic" w:hint="eastAsia"/>
          <w:color w:val="FF0000"/>
        </w:rPr>
        <w:t> </w:t>
      </w:r>
    </w:p>
    <w:p w:rsidR="00E95952" w:rsidRPr="00AE0D1F" w:rsidP="00D94A47" w14:paraId="096938AC" w14:textId="77777777">
      <w:pPr>
        <w:pStyle w:val="ListParagraph"/>
        <w:numPr>
          <w:ilvl w:val="0"/>
          <w:numId w:val="25"/>
        </w:numPr>
        <w:pBdr>
          <w:top w:val="single" w:sz="8" w:space="1" w:color="5E1785"/>
        </w:pBdr>
        <w:tabs>
          <w:tab w:val="left" w:pos="360"/>
          <w:tab w:val="left" w:pos="1440"/>
          <w:tab w:val="left" w:pos="2160"/>
          <w:tab w:val="left" w:pos="3600"/>
          <w:tab w:val="left" w:pos="5040"/>
          <w:tab w:val="left" w:pos="5760"/>
        </w:tabs>
        <w:spacing w:after="0" w:line="360" w:lineRule="auto"/>
        <w:ind w:left="360"/>
        <w:rPr>
          <w:rFonts w:cs="Arial"/>
          <w:b/>
        </w:rPr>
      </w:pPr>
      <w:r w:rsidRPr="00AE0D1F">
        <w:rPr>
          <w:rFonts w:cs="Arial"/>
          <w:b/>
        </w:rPr>
        <w:t>Expected Response Rate / Confidence Level:</w:t>
      </w:r>
    </w:p>
    <w:p w:rsidR="003E34C6" w:rsidP="00847E94" w14:paraId="526D5457" w14:textId="768DCE33">
      <w:pPr>
        <w:rPr>
          <w:rFonts w:cs="Arial"/>
          <w:color w:val="000000" w:themeColor="text1"/>
        </w:rPr>
      </w:pPr>
      <w:r>
        <w:rPr>
          <w:rFonts w:cs="Arial"/>
          <w:color w:val="000000" w:themeColor="text1"/>
        </w:rPr>
        <w:t>Based on NPS traffic counter estimates in the region, w</w:t>
      </w:r>
      <w:r w:rsidRPr="008D22C8" w:rsidR="003C7525">
        <w:rPr>
          <w:rFonts w:cs="Arial"/>
          <w:color w:val="000000" w:themeColor="text1"/>
        </w:rPr>
        <w:t>e expect to contact at least 864 visitors during the sampling period. It is estimated that 70% (n=606) will be willing to participate in the surveys. These estimates are based on previous research with visitors to</w:t>
      </w:r>
      <w:r w:rsidR="009665F7">
        <w:rPr>
          <w:rFonts w:cs="Arial"/>
          <w:color w:val="000000" w:themeColor="text1"/>
        </w:rPr>
        <w:t xml:space="preserve"> </w:t>
      </w:r>
      <w:r w:rsidRPr="008D22C8" w:rsidR="003C7525">
        <w:rPr>
          <w:rFonts w:cs="Arial"/>
          <w:color w:val="000000" w:themeColor="text1"/>
        </w:rPr>
        <w:t xml:space="preserve"> </w:t>
      </w:r>
      <w:r w:rsidRPr="008D22C8" w:rsidR="008D22C8">
        <w:rPr>
          <w:rFonts w:cs="Arial"/>
          <w:color w:val="000000" w:themeColor="text1"/>
        </w:rPr>
        <w:t>YELL</w:t>
      </w:r>
      <w:r w:rsidRPr="008D22C8" w:rsidR="003C7525">
        <w:rPr>
          <w:rFonts w:cs="Arial"/>
          <w:color w:val="000000" w:themeColor="text1"/>
        </w:rPr>
        <w:t xml:space="preserve"> conducted in the summer of 20</w:t>
      </w:r>
      <w:r w:rsidRPr="008D22C8" w:rsidR="008D22C8">
        <w:rPr>
          <w:rFonts w:cs="Arial"/>
          <w:color w:val="000000" w:themeColor="text1"/>
        </w:rPr>
        <w:t>20</w:t>
      </w:r>
      <w:r w:rsidRPr="008D22C8" w:rsidR="003C7525">
        <w:rPr>
          <w:rFonts w:cs="Arial"/>
          <w:color w:val="000000" w:themeColor="text1"/>
        </w:rPr>
        <w:t xml:space="preserve"> (Freeman, et al., 202</w:t>
      </w:r>
      <w:r w:rsidRPr="008D22C8" w:rsidR="008D22C8">
        <w:rPr>
          <w:rFonts w:cs="Arial"/>
          <w:color w:val="000000" w:themeColor="text1"/>
        </w:rPr>
        <w:t>3</w:t>
      </w:r>
      <w:r w:rsidRPr="008D22C8" w:rsidR="003C7525">
        <w:rPr>
          <w:rFonts w:cs="Arial"/>
          <w:color w:val="000000" w:themeColor="text1"/>
        </w:rPr>
        <w:t xml:space="preserve">). This same research employed an on-site survey in </w:t>
      </w:r>
      <w:r w:rsidRPr="008D22C8" w:rsidR="008D22C8">
        <w:rPr>
          <w:rFonts w:cs="Arial"/>
          <w:color w:val="000000" w:themeColor="text1"/>
        </w:rPr>
        <w:t>YELL</w:t>
      </w:r>
      <w:r w:rsidRPr="008D22C8" w:rsidR="003C7525">
        <w:rPr>
          <w:rFonts w:cs="Arial"/>
          <w:color w:val="000000" w:themeColor="text1"/>
        </w:rPr>
        <w:t xml:space="preserve"> and received a response rate of </w:t>
      </w:r>
      <w:r w:rsidRPr="008D22C8" w:rsidR="008D22C8">
        <w:rPr>
          <w:rFonts w:cs="Arial"/>
          <w:color w:val="000000" w:themeColor="text1"/>
        </w:rPr>
        <w:t>73</w:t>
      </w:r>
      <w:r w:rsidRPr="008D22C8" w:rsidR="003C7525">
        <w:rPr>
          <w:rFonts w:cs="Arial"/>
          <w:color w:val="000000" w:themeColor="text1"/>
        </w:rPr>
        <w:t xml:space="preserve">%. Given that this study is sampling a similar population in the same location, a response rate of 70% is believed to be an achievable goal. </w:t>
      </w:r>
      <w:r w:rsidR="00BF79CB">
        <w:t>O</w:t>
      </w:r>
      <w:r w:rsidRPr="0081397E" w:rsidR="00BF79CB">
        <w:t>f those who do not agree to participate in the on-site survey</w:t>
      </w:r>
      <w:r w:rsidR="00BF79CB">
        <w:t xml:space="preserve"> (n=142), we </w:t>
      </w:r>
      <w:r w:rsidRPr="0081397E" w:rsidR="00BF79CB">
        <w:t xml:space="preserve">expect 90% to answer the </w:t>
      </w:r>
      <w:r w:rsidR="00BF79CB">
        <w:t>non-response bias questions (n=233) with roughly 25</w:t>
      </w:r>
      <w:r w:rsidRPr="0081397E" w:rsidR="00BF79CB">
        <w:t xml:space="preserve"> visitors</w:t>
      </w:r>
      <w:r w:rsidR="00BF79CB">
        <w:t xml:space="preserve"> completely refusing to participate in any part of the collection. </w:t>
      </w:r>
    </w:p>
    <w:p w:rsidR="00847E94" w:rsidRPr="00847E94" w:rsidP="00847E94" w14:paraId="785961AD" w14:textId="4613FED7">
      <w:pPr>
        <w:rPr>
          <w:rFonts w:cs="Arial"/>
          <w:b/>
          <w:bCs/>
          <w:color w:val="000000" w:themeColor="text1"/>
        </w:rPr>
      </w:pPr>
      <w:r w:rsidRPr="00847E94">
        <w:rPr>
          <w:rFonts w:cs="Arial"/>
          <w:b/>
          <w:bCs/>
          <w:color w:val="000000" w:themeColor="text1"/>
        </w:rPr>
        <w:t>Table 2: Response Rate</w:t>
      </w:r>
    </w:p>
    <w:tbl>
      <w:tblPr>
        <w:tblW w:w="9180" w:type="dxa"/>
        <w:tblBorders>
          <w:top w:val="single" w:sz="4" w:space="0" w:color="000000"/>
          <w:left w:val="nil"/>
          <w:bottom w:val="single" w:sz="4" w:space="0" w:color="000000"/>
          <w:right w:val="nil"/>
          <w:insideH w:val="nil"/>
          <w:insideV w:val="nil"/>
        </w:tblBorders>
        <w:tblLayout w:type="fixed"/>
        <w:tblLook w:val="0400"/>
      </w:tblPr>
      <w:tblGrid>
        <w:gridCol w:w="1710"/>
        <w:gridCol w:w="1530"/>
        <w:gridCol w:w="1800"/>
        <w:gridCol w:w="2340"/>
        <w:gridCol w:w="1800"/>
      </w:tblGrid>
      <w:tr w14:paraId="56C3020E" w14:textId="77777777" w:rsidTr="00847E94">
        <w:tblPrEx>
          <w:tblW w:w="9180" w:type="dxa"/>
          <w:tblBorders>
            <w:top w:val="single" w:sz="4" w:space="0" w:color="000000"/>
            <w:left w:val="nil"/>
            <w:bottom w:val="single" w:sz="4" w:space="0" w:color="000000"/>
            <w:right w:val="nil"/>
            <w:insideH w:val="nil"/>
            <w:insideV w:val="nil"/>
          </w:tblBorders>
          <w:tblLayout w:type="fixed"/>
          <w:tblLook w:val="0400"/>
        </w:tblPrEx>
        <w:trPr>
          <w:trHeight w:val="772"/>
        </w:trPr>
        <w:tc>
          <w:tcPr>
            <w:tcW w:w="1710" w:type="dxa"/>
            <w:tcBorders>
              <w:top w:val="single" w:sz="4" w:space="0" w:color="000000"/>
              <w:bottom w:val="single" w:sz="4" w:space="0" w:color="000000"/>
            </w:tcBorders>
            <w:shd w:val="clear" w:color="auto" w:fill="5F497A"/>
            <w:vAlign w:val="center"/>
          </w:tcPr>
          <w:p w:rsidR="003E34C6" w:rsidP="005A3C29" w14:paraId="56E1F4A5" w14:textId="77777777">
            <w:pPr>
              <w:pBdr>
                <w:top w:val="nil"/>
                <w:left w:val="nil"/>
                <w:bottom w:val="nil"/>
                <w:right w:val="nil"/>
                <w:between w:val="nil"/>
              </w:pBdr>
              <w:jc w:val="center"/>
              <w:rPr>
                <w:b/>
                <w:color w:val="FFFFFF"/>
                <w:sz w:val="18"/>
                <w:szCs w:val="18"/>
              </w:rPr>
            </w:pPr>
            <w:r>
              <w:rPr>
                <w:b/>
                <w:color w:val="FFFFFF"/>
                <w:sz w:val="18"/>
                <w:szCs w:val="18"/>
              </w:rPr>
              <w:t>Total Number of Visitor Contacts</w:t>
            </w:r>
          </w:p>
        </w:tc>
        <w:tc>
          <w:tcPr>
            <w:tcW w:w="1530" w:type="dxa"/>
            <w:tcBorders>
              <w:top w:val="single" w:sz="4" w:space="0" w:color="000000"/>
              <w:bottom w:val="single" w:sz="4" w:space="0" w:color="000000"/>
            </w:tcBorders>
            <w:shd w:val="clear" w:color="auto" w:fill="5F497A"/>
            <w:vAlign w:val="center"/>
          </w:tcPr>
          <w:p w:rsidR="003E34C6" w:rsidP="005A3C29" w14:paraId="35733310" w14:textId="77777777">
            <w:pPr>
              <w:pBdr>
                <w:top w:val="nil"/>
                <w:left w:val="nil"/>
                <w:bottom w:val="nil"/>
                <w:right w:val="nil"/>
                <w:between w:val="nil"/>
              </w:pBdr>
              <w:jc w:val="center"/>
              <w:rPr>
                <w:b/>
                <w:color w:val="FFFFFF"/>
                <w:sz w:val="18"/>
                <w:szCs w:val="18"/>
              </w:rPr>
            </w:pPr>
            <w:r>
              <w:rPr>
                <w:b/>
                <w:color w:val="FFFFFF"/>
                <w:sz w:val="18"/>
                <w:szCs w:val="18"/>
              </w:rPr>
              <w:t>Completed Onsite Surveys</w:t>
            </w:r>
          </w:p>
          <w:p w:rsidR="003E34C6" w:rsidP="005A3C29" w14:paraId="1F7AAD7A" w14:textId="112F2C9A">
            <w:pPr>
              <w:pBdr>
                <w:top w:val="nil"/>
                <w:left w:val="nil"/>
                <w:bottom w:val="nil"/>
                <w:right w:val="nil"/>
                <w:between w:val="nil"/>
              </w:pBdr>
              <w:jc w:val="center"/>
              <w:rPr>
                <w:b/>
                <w:color w:val="FFFFFF"/>
                <w:sz w:val="18"/>
                <w:szCs w:val="18"/>
              </w:rPr>
            </w:pPr>
            <w:r>
              <w:rPr>
                <w:b/>
                <w:color w:val="FFFFFF"/>
                <w:sz w:val="18"/>
                <w:szCs w:val="18"/>
              </w:rPr>
              <w:t>(</w:t>
            </w:r>
            <w:r w:rsidR="00D60ABE">
              <w:rPr>
                <w:b/>
                <w:color w:val="FFFFFF"/>
                <w:sz w:val="18"/>
                <w:szCs w:val="18"/>
              </w:rPr>
              <w:t>70</w:t>
            </w:r>
            <w:r>
              <w:rPr>
                <w:b/>
                <w:color w:val="FFFFFF"/>
                <w:sz w:val="18"/>
                <w:szCs w:val="18"/>
              </w:rPr>
              <w:t>% of contacts)</w:t>
            </w:r>
          </w:p>
        </w:tc>
        <w:tc>
          <w:tcPr>
            <w:tcW w:w="1800" w:type="dxa"/>
            <w:tcBorders>
              <w:top w:val="single" w:sz="4" w:space="0" w:color="000000"/>
              <w:bottom w:val="single" w:sz="4" w:space="0" w:color="000000"/>
            </w:tcBorders>
            <w:shd w:val="clear" w:color="auto" w:fill="5F497A"/>
            <w:vAlign w:val="center"/>
          </w:tcPr>
          <w:p w:rsidR="003E34C6" w:rsidP="005A3C29" w14:paraId="405DF1CB" w14:textId="6C8C4AB3">
            <w:pPr>
              <w:pBdr>
                <w:top w:val="nil"/>
                <w:left w:val="nil"/>
                <w:bottom w:val="nil"/>
                <w:right w:val="nil"/>
                <w:between w:val="nil"/>
              </w:pBdr>
              <w:jc w:val="center"/>
              <w:rPr>
                <w:b/>
                <w:color w:val="FFFFFF"/>
                <w:sz w:val="18"/>
                <w:szCs w:val="18"/>
              </w:rPr>
            </w:pPr>
            <w:r>
              <w:rPr>
                <w:b/>
                <w:color w:val="FFFFFF"/>
                <w:sz w:val="18"/>
                <w:szCs w:val="18"/>
              </w:rPr>
              <w:t xml:space="preserve">Refusals </w:t>
            </w:r>
            <w:r>
              <w:rPr>
                <w:b/>
                <w:color w:val="FFFFFF"/>
                <w:sz w:val="18"/>
                <w:szCs w:val="18"/>
              </w:rPr>
              <w:br/>
              <w:t>(</w:t>
            </w:r>
            <w:r w:rsidR="00D60ABE">
              <w:rPr>
                <w:b/>
                <w:color w:val="FFFFFF"/>
                <w:sz w:val="18"/>
                <w:szCs w:val="18"/>
              </w:rPr>
              <w:t>3</w:t>
            </w:r>
            <w:r>
              <w:rPr>
                <w:b/>
                <w:color w:val="FFFFFF"/>
                <w:sz w:val="18"/>
                <w:szCs w:val="18"/>
              </w:rPr>
              <w:t>0% of contacts)</w:t>
            </w:r>
          </w:p>
        </w:tc>
        <w:tc>
          <w:tcPr>
            <w:tcW w:w="2340" w:type="dxa"/>
            <w:tcBorders>
              <w:top w:val="single" w:sz="4" w:space="0" w:color="000000"/>
              <w:bottom w:val="single" w:sz="4" w:space="0" w:color="000000"/>
            </w:tcBorders>
            <w:shd w:val="clear" w:color="auto" w:fill="5F497A"/>
            <w:vAlign w:val="center"/>
          </w:tcPr>
          <w:p w:rsidR="003E34C6" w:rsidP="005A3C29" w14:paraId="6F11D5BB" w14:textId="3F627CEB">
            <w:pPr>
              <w:pBdr>
                <w:top w:val="nil"/>
                <w:left w:val="nil"/>
                <w:bottom w:val="nil"/>
                <w:right w:val="nil"/>
                <w:between w:val="nil"/>
              </w:pBdr>
              <w:jc w:val="center"/>
              <w:rPr>
                <w:b/>
                <w:color w:val="FFFFFF"/>
                <w:sz w:val="18"/>
                <w:szCs w:val="18"/>
              </w:rPr>
            </w:pPr>
            <w:r>
              <w:rPr>
                <w:b/>
                <w:color w:val="FFFFFF"/>
                <w:sz w:val="18"/>
                <w:szCs w:val="18"/>
              </w:rPr>
              <w:t xml:space="preserve">Completed </w:t>
            </w:r>
            <w:r>
              <w:rPr>
                <w:b/>
                <w:color w:val="FFFFFF"/>
                <w:sz w:val="18"/>
                <w:szCs w:val="18"/>
              </w:rPr>
              <w:br/>
              <w:t>Non-Response Surveys Soft Refusals</w:t>
            </w:r>
            <w:r>
              <w:rPr>
                <w:b/>
                <w:color w:val="FFFFFF"/>
                <w:sz w:val="18"/>
                <w:szCs w:val="18"/>
              </w:rPr>
              <w:br/>
              <w:t xml:space="preserve"> (</w:t>
            </w:r>
            <w:r w:rsidR="00093977">
              <w:rPr>
                <w:b/>
                <w:color w:val="FFFFFF"/>
                <w:sz w:val="18"/>
                <w:szCs w:val="18"/>
              </w:rPr>
              <w:t>90</w:t>
            </w:r>
            <w:r>
              <w:rPr>
                <w:b/>
                <w:color w:val="FFFFFF"/>
                <w:sz w:val="18"/>
                <w:szCs w:val="18"/>
              </w:rPr>
              <w:t>% of refusals)</w:t>
            </w:r>
          </w:p>
        </w:tc>
        <w:tc>
          <w:tcPr>
            <w:tcW w:w="1800" w:type="dxa"/>
            <w:tcBorders>
              <w:top w:val="single" w:sz="4" w:space="0" w:color="000000"/>
              <w:bottom w:val="single" w:sz="4" w:space="0" w:color="000000"/>
            </w:tcBorders>
            <w:shd w:val="clear" w:color="auto" w:fill="5F497A"/>
            <w:vAlign w:val="center"/>
          </w:tcPr>
          <w:p w:rsidR="003E34C6" w:rsidP="005A3C29" w14:paraId="1A4150BC" w14:textId="405F198A">
            <w:pPr>
              <w:pBdr>
                <w:top w:val="nil"/>
                <w:left w:val="nil"/>
                <w:bottom w:val="nil"/>
                <w:right w:val="nil"/>
                <w:between w:val="nil"/>
              </w:pBdr>
              <w:jc w:val="center"/>
              <w:rPr>
                <w:b/>
                <w:color w:val="FFFFFF"/>
                <w:sz w:val="18"/>
                <w:szCs w:val="18"/>
              </w:rPr>
            </w:pPr>
            <w:r>
              <w:rPr>
                <w:b/>
                <w:color w:val="FFFFFF"/>
                <w:sz w:val="18"/>
                <w:szCs w:val="18"/>
              </w:rPr>
              <w:t xml:space="preserve">Hard Refusals </w:t>
            </w:r>
            <w:r>
              <w:rPr>
                <w:b/>
                <w:color w:val="FFFFFF"/>
                <w:sz w:val="18"/>
                <w:szCs w:val="18"/>
              </w:rPr>
              <w:br/>
              <w:t>(</w:t>
            </w:r>
            <w:r w:rsidR="00093977">
              <w:rPr>
                <w:b/>
                <w:color w:val="FFFFFF"/>
                <w:sz w:val="18"/>
                <w:szCs w:val="18"/>
              </w:rPr>
              <w:t>10</w:t>
            </w:r>
            <w:r>
              <w:rPr>
                <w:b/>
                <w:color w:val="FFFFFF"/>
                <w:sz w:val="18"/>
                <w:szCs w:val="18"/>
              </w:rPr>
              <w:t>% of refusals)</w:t>
            </w:r>
          </w:p>
        </w:tc>
      </w:tr>
      <w:tr w14:paraId="31527845" w14:textId="77777777" w:rsidTr="00847E94">
        <w:tblPrEx>
          <w:tblW w:w="9180" w:type="dxa"/>
          <w:tblLayout w:type="fixed"/>
          <w:tblLook w:val="0400"/>
        </w:tblPrEx>
        <w:trPr>
          <w:trHeight w:val="332"/>
        </w:trPr>
        <w:tc>
          <w:tcPr>
            <w:tcW w:w="1710" w:type="dxa"/>
            <w:tcBorders>
              <w:top w:val="single" w:sz="4" w:space="0" w:color="000000"/>
            </w:tcBorders>
            <w:shd w:val="clear" w:color="auto" w:fill="auto"/>
            <w:vAlign w:val="center"/>
          </w:tcPr>
          <w:p w:rsidR="003E34C6" w:rsidP="005A3C29" w14:paraId="1232B10D" w14:textId="04C78A54">
            <w:pPr>
              <w:pBdr>
                <w:top w:val="nil"/>
                <w:left w:val="nil"/>
                <w:bottom w:val="nil"/>
                <w:right w:val="nil"/>
                <w:between w:val="nil"/>
              </w:pBdr>
              <w:jc w:val="center"/>
              <w:rPr>
                <w:b/>
                <w:color w:val="000000"/>
                <w:sz w:val="20"/>
                <w:szCs w:val="20"/>
              </w:rPr>
            </w:pPr>
            <w:r>
              <w:rPr>
                <w:b/>
                <w:sz w:val="20"/>
                <w:szCs w:val="20"/>
              </w:rPr>
              <w:t>864</w:t>
            </w:r>
          </w:p>
        </w:tc>
        <w:tc>
          <w:tcPr>
            <w:tcW w:w="1530" w:type="dxa"/>
            <w:tcBorders>
              <w:top w:val="single" w:sz="4" w:space="0" w:color="000000"/>
            </w:tcBorders>
            <w:shd w:val="clear" w:color="auto" w:fill="E5DFEC"/>
            <w:vAlign w:val="center"/>
          </w:tcPr>
          <w:p w:rsidR="003E34C6" w:rsidP="005A3C29" w14:paraId="3DBEEAA8" w14:textId="333BE0FE">
            <w:pPr>
              <w:pBdr>
                <w:top w:val="nil"/>
                <w:left w:val="nil"/>
                <w:bottom w:val="nil"/>
                <w:right w:val="nil"/>
                <w:between w:val="nil"/>
              </w:pBdr>
              <w:jc w:val="center"/>
              <w:rPr>
                <w:color w:val="000000"/>
                <w:sz w:val="20"/>
                <w:szCs w:val="20"/>
              </w:rPr>
            </w:pPr>
            <w:r>
              <w:rPr>
                <w:sz w:val="20"/>
                <w:szCs w:val="20"/>
              </w:rPr>
              <w:t>606</w:t>
            </w:r>
          </w:p>
        </w:tc>
        <w:tc>
          <w:tcPr>
            <w:tcW w:w="1800" w:type="dxa"/>
            <w:tcBorders>
              <w:top w:val="single" w:sz="4" w:space="0" w:color="000000"/>
            </w:tcBorders>
            <w:vAlign w:val="center"/>
          </w:tcPr>
          <w:p w:rsidR="003E34C6" w:rsidP="005A3C29" w14:paraId="603D0BF1" w14:textId="714E47FA">
            <w:pPr>
              <w:pBdr>
                <w:top w:val="nil"/>
                <w:left w:val="nil"/>
                <w:bottom w:val="nil"/>
                <w:right w:val="nil"/>
                <w:between w:val="nil"/>
              </w:pBdr>
              <w:jc w:val="center"/>
              <w:rPr>
                <w:color w:val="000000"/>
                <w:sz w:val="20"/>
                <w:szCs w:val="20"/>
              </w:rPr>
            </w:pPr>
            <w:r>
              <w:rPr>
                <w:sz w:val="20"/>
                <w:szCs w:val="20"/>
              </w:rPr>
              <w:t>2</w:t>
            </w:r>
            <w:r w:rsidR="00D60ABE">
              <w:rPr>
                <w:sz w:val="20"/>
                <w:szCs w:val="20"/>
              </w:rPr>
              <w:t>58</w:t>
            </w:r>
          </w:p>
        </w:tc>
        <w:tc>
          <w:tcPr>
            <w:tcW w:w="2340" w:type="dxa"/>
            <w:tcBorders>
              <w:top w:val="single" w:sz="4" w:space="0" w:color="000000"/>
            </w:tcBorders>
            <w:shd w:val="clear" w:color="auto" w:fill="E5DFEC"/>
            <w:vAlign w:val="center"/>
          </w:tcPr>
          <w:p w:rsidR="003E34C6" w:rsidP="005A3C29" w14:paraId="20FFFF62" w14:textId="12A4BD72">
            <w:pPr>
              <w:pBdr>
                <w:top w:val="nil"/>
                <w:left w:val="nil"/>
                <w:bottom w:val="nil"/>
                <w:right w:val="nil"/>
                <w:between w:val="nil"/>
              </w:pBdr>
              <w:jc w:val="center"/>
              <w:rPr>
                <w:color w:val="000000"/>
                <w:sz w:val="20"/>
                <w:szCs w:val="20"/>
              </w:rPr>
            </w:pPr>
            <w:r>
              <w:rPr>
                <w:sz w:val="20"/>
                <w:szCs w:val="20"/>
              </w:rPr>
              <w:t>233</w:t>
            </w:r>
          </w:p>
        </w:tc>
        <w:tc>
          <w:tcPr>
            <w:tcW w:w="1800" w:type="dxa"/>
            <w:tcBorders>
              <w:top w:val="single" w:sz="4" w:space="0" w:color="000000"/>
            </w:tcBorders>
            <w:shd w:val="clear" w:color="auto" w:fill="auto"/>
            <w:vAlign w:val="center"/>
          </w:tcPr>
          <w:p w:rsidR="003E34C6" w:rsidP="005A3C29" w14:paraId="17F51C7C" w14:textId="4224C848">
            <w:pPr>
              <w:pBdr>
                <w:top w:val="nil"/>
                <w:left w:val="nil"/>
                <w:bottom w:val="nil"/>
                <w:right w:val="nil"/>
                <w:between w:val="nil"/>
              </w:pBdr>
              <w:jc w:val="center"/>
              <w:rPr>
                <w:color w:val="000000"/>
                <w:sz w:val="20"/>
                <w:szCs w:val="20"/>
              </w:rPr>
            </w:pPr>
            <w:r>
              <w:rPr>
                <w:sz w:val="20"/>
                <w:szCs w:val="20"/>
              </w:rPr>
              <w:t>25</w:t>
            </w:r>
          </w:p>
        </w:tc>
      </w:tr>
    </w:tbl>
    <w:p w:rsidR="003C7525" w:rsidRPr="003C7525" w:rsidP="003C7525" w14:paraId="44ED7015" w14:textId="77777777">
      <w:pPr>
        <w:tabs>
          <w:tab w:val="left" w:pos="2160"/>
          <w:tab w:val="left" w:pos="3600"/>
          <w:tab w:val="left" w:pos="5040"/>
          <w:tab w:val="left" w:pos="5760"/>
        </w:tabs>
        <w:spacing w:after="0" w:line="240" w:lineRule="auto"/>
        <w:rPr>
          <w:rFonts w:cs="Arial"/>
          <w:color w:val="FF0000"/>
        </w:rPr>
      </w:pPr>
    </w:p>
    <w:p w:rsidR="005D5FBE" w:rsidRPr="003C7525" w:rsidP="003C7525" w14:paraId="5E8B63F9" w14:textId="1F71FE4C">
      <w:pPr>
        <w:tabs>
          <w:tab w:val="left" w:pos="2160"/>
          <w:tab w:val="left" w:pos="3600"/>
          <w:tab w:val="left" w:pos="5040"/>
          <w:tab w:val="left" w:pos="5760"/>
        </w:tabs>
        <w:spacing w:after="0" w:line="240" w:lineRule="auto"/>
        <w:rPr>
          <w:rFonts w:cs="Arial"/>
          <w:color w:val="000000" w:themeColor="text1"/>
        </w:rPr>
      </w:pPr>
      <w:r w:rsidRPr="003C7525">
        <w:rPr>
          <w:rFonts w:cs="Arial"/>
          <w:color w:val="000000" w:themeColor="text1"/>
        </w:rPr>
        <w:t>For quantitative outdoor recreation related surveys, it is recommended that the sample size be approximately 300 respondents (</w:t>
      </w:r>
      <w:r w:rsidRPr="003C7525">
        <w:rPr>
          <w:rFonts w:cs="Arial"/>
          <w:color w:val="000000" w:themeColor="text1"/>
        </w:rPr>
        <w:t>Vaske</w:t>
      </w:r>
      <w:r w:rsidRPr="003C7525">
        <w:rPr>
          <w:rFonts w:cs="Arial"/>
          <w:color w:val="000000" w:themeColor="text1"/>
        </w:rPr>
        <w:t>, 2008). The current sample estimates for this study (at least 300 completed surveys) are with the recommended number and viewed as acceptable. The results of this collection will not be used to generalize any population beyond the individuals participating in this study during this sampling period or speculate about any areas beyond YELL.  Sampling and recruiting efforts will conclude at the end of the sampling period.</w:t>
      </w:r>
    </w:p>
    <w:p w:rsidR="003C7525" w:rsidRPr="0033208E" w:rsidP="003C7525" w14:paraId="6EDAE4A5" w14:textId="77777777">
      <w:pPr>
        <w:tabs>
          <w:tab w:val="left" w:pos="2160"/>
          <w:tab w:val="left" w:pos="3600"/>
          <w:tab w:val="left" w:pos="5040"/>
          <w:tab w:val="left" w:pos="5760"/>
        </w:tabs>
        <w:spacing w:after="0" w:line="240" w:lineRule="auto"/>
        <w:rPr>
          <w:color w:val="FF0000"/>
        </w:rPr>
      </w:pPr>
    </w:p>
    <w:p w:rsidR="00900FC3" w:rsidRPr="00FD67F4" w:rsidP="00DF13BA" w14:paraId="22BE6D7E" w14:textId="77777777">
      <w:pPr>
        <w:pBdr>
          <w:top w:val="single" w:sz="8" w:space="0" w:color="5E1785"/>
        </w:pBdr>
        <w:tabs>
          <w:tab w:val="left" w:pos="360"/>
          <w:tab w:val="left" w:pos="1440"/>
          <w:tab w:val="left" w:pos="2160"/>
          <w:tab w:val="left" w:pos="3600"/>
          <w:tab w:val="left" w:pos="5040"/>
          <w:tab w:val="left" w:pos="5760"/>
        </w:tabs>
        <w:spacing w:after="0" w:line="360" w:lineRule="auto"/>
        <w:rPr>
          <w:rFonts w:cs="Arial"/>
        </w:rPr>
      </w:pPr>
    </w:p>
    <w:p w:rsidR="00C449F3" w:rsidRPr="00047856" w:rsidP="00DF13BA" w14:paraId="0A256973" w14:textId="27514DF8">
      <w:pPr>
        <w:pStyle w:val="ListParagraph"/>
        <w:numPr>
          <w:ilvl w:val="0"/>
          <w:numId w:val="25"/>
        </w:numPr>
        <w:pBdr>
          <w:top w:val="single" w:sz="8" w:space="0" w:color="5E1785"/>
        </w:pBdr>
        <w:tabs>
          <w:tab w:val="left" w:pos="360"/>
          <w:tab w:val="left" w:pos="1440"/>
          <w:tab w:val="left" w:pos="2160"/>
          <w:tab w:val="left" w:pos="3600"/>
          <w:tab w:val="left" w:pos="5040"/>
          <w:tab w:val="left" w:pos="5760"/>
        </w:tabs>
        <w:spacing w:after="0" w:line="360" w:lineRule="auto"/>
        <w:ind w:left="360"/>
        <w:rPr>
          <w:rFonts w:cs="Arial"/>
        </w:rPr>
      </w:pPr>
      <w:r w:rsidRPr="00AE0D1F">
        <w:rPr>
          <w:rFonts w:cs="Arial"/>
          <w:b/>
        </w:rPr>
        <w:t>Strategies for dealing with potential non-response bias:</w:t>
      </w:r>
      <w:r w:rsidR="00047856">
        <w:rPr>
          <w:rFonts w:cs="Arial"/>
          <w:b/>
        </w:rPr>
        <w:t xml:space="preserve"> </w:t>
      </w:r>
    </w:p>
    <w:p w:rsidR="00751FB3" w:rsidP="00047856" w14:paraId="486F5ADB" w14:textId="0CEEB0C7">
      <w:pPr>
        <w:tabs>
          <w:tab w:val="left" w:pos="360"/>
          <w:tab w:val="left" w:pos="1440"/>
          <w:tab w:val="left" w:pos="2160"/>
          <w:tab w:val="left" w:pos="3600"/>
          <w:tab w:val="left" w:pos="5040"/>
          <w:tab w:val="left" w:pos="5760"/>
        </w:tabs>
        <w:spacing w:after="0" w:line="240" w:lineRule="auto"/>
        <w:ind w:left="360"/>
        <w:rPr>
          <w:rFonts w:cs="Arial"/>
        </w:rPr>
      </w:pPr>
      <w:r>
        <w:rPr>
          <w:rFonts w:cs="Arial"/>
        </w:rPr>
        <w:t>All soft refusals will be asked to provide responses to the following questions</w:t>
      </w:r>
      <w:r w:rsidR="0029248D">
        <w:rPr>
          <w:rFonts w:cs="Arial"/>
        </w:rPr>
        <w:t xml:space="preserve">, which </w:t>
      </w:r>
      <w:r>
        <w:rPr>
          <w:rFonts w:cs="Arial"/>
        </w:rPr>
        <w:t>will serve as the non-response bias check:</w:t>
      </w:r>
    </w:p>
    <w:p w:rsidR="00DF305A" w:rsidP="00047856" w14:paraId="58A23A47" w14:textId="77777777">
      <w:pPr>
        <w:tabs>
          <w:tab w:val="left" w:pos="360"/>
          <w:tab w:val="left" w:pos="1440"/>
          <w:tab w:val="left" w:pos="2160"/>
          <w:tab w:val="left" w:pos="3600"/>
          <w:tab w:val="left" w:pos="5040"/>
          <w:tab w:val="left" w:pos="5760"/>
        </w:tabs>
        <w:spacing w:after="0" w:line="240" w:lineRule="auto"/>
        <w:ind w:left="360"/>
        <w:rPr>
          <w:rFonts w:cs="Arial"/>
        </w:rPr>
      </w:pPr>
    </w:p>
    <w:p w:rsidR="00DF305A" w:rsidRPr="00631AB4" w:rsidP="00DF305A" w14:paraId="52487403" w14:textId="77777777">
      <w:pPr>
        <w:pStyle w:val="ListParagraph"/>
        <w:numPr>
          <w:ilvl w:val="0"/>
          <w:numId w:val="34"/>
        </w:numPr>
        <w:tabs>
          <w:tab w:val="left" w:pos="360"/>
          <w:tab w:val="left" w:pos="1440"/>
          <w:tab w:val="left" w:pos="2160"/>
          <w:tab w:val="left" w:pos="3600"/>
          <w:tab w:val="left" w:pos="5040"/>
          <w:tab w:val="left" w:pos="5760"/>
        </w:tabs>
        <w:spacing w:after="0" w:line="240" w:lineRule="auto"/>
        <w:rPr>
          <w:rFonts w:ascii="Calibri" w:eastAsia="MS Mincho" w:hAnsi="Calibri" w:cs="Calibri"/>
        </w:rPr>
      </w:pPr>
      <w:r w:rsidRPr="006667DC">
        <w:rPr>
          <w:rFonts w:ascii="Calibri" w:hAnsi="Calibri" w:cs="Calibri"/>
          <w:i/>
          <w:iCs/>
        </w:rPr>
        <w:t xml:space="preserve">If NO: “Do you mind if I ask you </w:t>
      </w:r>
      <w:r>
        <w:rPr>
          <w:rFonts w:ascii="Calibri" w:hAnsi="Calibri" w:cs="Calibri"/>
          <w:i/>
          <w:iCs/>
        </w:rPr>
        <w:t xml:space="preserve">just a couple of </w:t>
      </w:r>
      <w:r w:rsidRPr="006667DC">
        <w:rPr>
          <w:rFonts w:ascii="Calibri" w:hAnsi="Calibri" w:cs="Calibri"/>
          <w:i/>
          <w:iCs/>
        </w:rPr>
        <w:t>question</w:t>
      </w:r>
      <w:r>
        <w:rPr>
          <w:rFonts w:ascii="Calibri" w:hAnsi="Calibri" w:cs="Calibri"/>
          <w:i/>
          <w:iCs/>
        </w:rPr>
        <w:t>s</w:t>
      </w:r>
      <w:r w:rsidRPr="006667DC">
        <w:rPr>
          <w:rFonts w:ascii="Calibri" w:hAnsi="Calibri" w:cs="Calibri"/>
          <w:i/>
          <w:iCs/>
        </w:rPr>
        <w:t xml:space="preserve">?  </w:t>
      </w:r>
    </w:p>
    <w:p w:rsidR="008A5C97" w:rsidRPr="0087661E" w:rsidP="008A5C97" w14:paraId="19503E28" w14:textId="77777777">
      <w:pPr>
        <w:pStyle w:val="ListParagraph"/>
        <w:numPr>
          <w:ilvl w:val="1"/>
          <w:numId w:val="34"/>
        </w:numPr>
        <w:tabs>
          <w:tab w:val="left" w:pos="360"/>
          <w:tab w:val="left" w:pos="1440"/>
          <w:tab w:val="left" w:pos="2160"/>
          <w:tab w:val="left" w:pos="3600"/>
          <w:tab w:val="left" w:pos="5040"/>
          <w:tab w:val="left" w:pos="5760"/>
        </w:tabs>
        <w:spacing w:after="0" w:line="240" w:lineRule="auto"/>
        <w:rPr>
          <w:rFonts w:ascii="Calibri" w:eastAsia="MS Mincho" w:hAnsi="Calibri" w:cs="Calibri"/>
          <w:color w:val="000000" w:themeColor="text1"/>
        </w:rPr>
      </w:pPr>
      <w:r w:rsidRPr="0087661E">
        <w:rPr>
          <w:rFonts w:ascii="Calibri" w:hAnsi="Calibri" w:cs="Calibri"/>
          <w:i/>
          <w:color w:val="000000" w:themeColor="text1"/>
        </w:rPr>
        <w:t>Over the past 12 months, how many visits have you made to Yellowstone National Park?</w:t>
      </w:r>
    </w:p>
    <w:p w:rsidR="008A5C97" w:rsidRPr="0087661E" w:rsidP="008A5C97" w14:paraId="366D457F" w14:textId="77777777">
      <w:pPr>
        <w:pStyle w:val="ListParagraph"/>
        <w:numPr>
          <w:ilvl w:val="1"/>
          <w:numId w:val="34"/>
        </w:numPr>
        <w:tabs>
          <w:tab w:val="left" w:pos="360"/>
          <w:tab w:val="left" w:pos="1440"/>
          <w:tab w:val="left" w:pos="2160"/>
          <w:tab w:val="left" w:pos="3600"/>
          <w:tab w:val="left" w:pos="5040"/>
          <w:tab w:val="left" w:pos="5760"/>
        </w:tabs>
        <w:spacing w:after="0" w:line="240" w:lineRule="auto"/>
        <w:rPr>
          <w:rFonts w:ascii="Calibri" w:eastAsia="MS Mincho" w:hAnsi="Calibri" w:cs="Calibri"/>
          <w:i/>
          <w:iCs/>
          <w:color w:val="000000" w:themeColor="text1"/>
        </w:rPr>
      </w:pPr>
      <w:r w:rsidRPr="0087661E">
        <w:rPr>
          <w:i/>
          <w:iCs/>
          <w:color w:val="000000" w:themeColor="text1"/>
        </w:rPr>
        <w:t>How many people were in your personal group today, including you?</w:t>
      </w:r>
    </w:p>
    <w:p w:rsidR="008A5C97" w:rsidRPr="0087661E" w:rsidP="008A5C97" w14:paraId="190FDF1F" w14:textId="77777777">
      <w:pPr>
        <w:tabs>
          <w:tab w:val="left" w:pos="360"/>
          <w:tab w:val="left" w:pos="1440"/>
          <w:tab w:val="left" w:pos="2160"/>
          <w:tab w:val="left" w:pos="3600"/>
          <w:tab w:val="left" w:pos="5040"/>
          <w:tab w:val="left" w:pos="5760"/>
        </w:tabs>
        <w:spacing w:after="0" w:line="240" w:lineRule="auto"/>
        <w:ind w:left="726"/>
        <w:rPr>
          <w:rFonts w:ascii="Calibri" w:eastAsia="MS Mincho" w:hAnsi="Calibri" w:cs="Calibri"/>
          <w:color w:val="000000" w:themeColor="text1"/>
        </w:rPr>
      </w:pPr>
      <w:r w:rsidRPr="0087661E">
        <w:rPr>
          <w:rFonts w:ascii="Calibri" w:hAnsi="Calibri" w:cs="Calibri"/>
          <w:i/>
          <w:iCs/>
          <w:color w:val="000000" w:themeColor="text1"/>
        </w:rPr>
        <w:t xml:space="preserve"> </w:t>
      </w:r>
      <w:r w:rsidRPr="0087661E">
        <w:rPr>
          <w:rFonts w:ascii="Calibri" w:hAnsi="Calibri" w:cs="Calibri"/>
          <w:i/>
          <w:iCs/>
          <w:color w:val="000000" w:themeColor="text1"/>
        </w:rPr>
        <w:tab/>
        <w:t xml:space="preserve">Thank you for your time and consideration. I hope you enjoy your visit.” </w:t>
      </w:r>
      <w:r w:rsidRPr="0087661E">
        <w:rPr>
          <w:rFonts w:ascii="MS Gothic" w:eastAsia="MS Gothic" w:hAnsi="MS Gothic" w:cs="MS Gothic" w:hint="eastAsia"/>
          <w:color w:val="000000" w:themeColor="text1"/>
        </w:rPr>
        <w:t> </w:t>
      </w:r>
    </w:p>
    <w:p w:rsidR="00DF305A" w:rsidRPr="0033208E" w:rsidP="00DF305A" w14:paraId="132D775A" w14:textId="0D397E54">
      <w:pPr>
        <w:tabs>
          <w:tab w:val="left" w:pos="360"/>
          <w:tab w:val="left" w:pos="1440"/>
          <w:tab w:val="left" w:pos="2160"/>
          <w:tab w:val="left" w:pos="3600"/>
          <w:tab w:val="left" w:pos="5040"/>
          <w:tab w:val="left" w:pos="5760"/>
        </w:tabs>
        <w:spacing w:after="0" w:line="240" w:lineRule="auto"/>
        <w:ind w:left="360"/>
        <w:rPr>
          <w:rFonts w:cs="Arial"/>
          <w:color w:val="FF0000"/>
        </w:rPr>
      </w:pPr>
      <w:r w:rsidRPr="0033208E">
        <w:rPr>
          <w:rFonts w:ascii="Calibri" w:hAnsi="Calibri" w:cs="Calibri"/>
          <w:i/>
          <w:iCs/>
          <w:color w:val="FF0000"/>
        </w:rPr>
        <w:t xml:space="preserve"> </w:t>
      </w:r>
      <w:r w:rsidRPr="0033208E">
        <w:rPr>
          <w:rFonts w:ascii="Calibri" w:hAnsi="Calibri" w:cs="Calibri"/>
          <w:i/>
          <w:iCs/>
          <w:color w:val="FF0000"/>
        </w:rPr>
        <w:tab/>
      </w:r>
    </w:p>
    <w:p w:rsidR="00751FB3" w:rsidRPr="0033208E" w:rsidP="00047856" w14:paraId="3040BDB7" w14:textId="77777777">
      <w:pPr>
        <w:tabs>
          <w:tab w:val="left" w:pos="360"/>
          <w:tab w:val="left" w:pos="1440"/>
          <w:tab w:val="left" w:pos="2160"/>
          <w:tab w:val="left" w:pos="3600"/>
          <w:tab w:val="left" w:pos="5040"/>
          <w:tab w:val="left" w:pos="5760"/>
        </w:tabs>
        <w:spacing w:after="0" w:line="240" w:lineRule="auto"/>
        <w:ind w:left="360"/>
        <w:rPr>
          <w:rFonts w:cs="Arial"/>
          <w:color w:val="FF0000"/>
        </w:rPr>
      </w:pPr>
    </w:p>
    <w:p w:rsidR="00DF305A" w:rsidRPr="008A5C97" w:rsidP="00DF305A" w14:paraId="17520C92" w14:textId="54056E8A">
      <w:pPr>
        <w:tabs>
          <w:tab w:val="left" w:pos="360"/>
          <w:tab w:val="left" w:pos="1440"/>
          <w:tab w:val="left" w:pos="2160"/>
          <w:tab w:val="left" w:pos="3600"/>
          <w:tab w:val="left" w:pos="5040"/>
          <w:tab w:val="left" w:pos="5760"/>
        </w:tabs>
        <w:spacing w:after="0" w:line="240" w:lineRule="auto"/>
        <w:ind w:left="360"/>
        <w:rPr>
          <w:rFonts w:ascii="Calibri" w:eastAsia="MS Mincho" w:hAnsi="Calibri" w:cs="Calibri"/>
          <w:color w:val="000000" w:themeColor="text1"/>
        </w:rPr>
      </w:pPr>
      <w:r w:rsidRPr="008A5C97">
        <w:rPr>
          <w:rFonts w:ascii="Calibri" w:hAnsi="Calibri" w:cs="Calibri"/>
          <w:color w:val="000000" w:themeColor="text1"/>
        </w:rPr>
        <w:t xml:space="preserve">Using the same tablet computer database, the </w:t>
      </w:r>
      <w:r w:rsidRPr="008A5C97" w:rsidR="008A5C97">
        <w:rPr>
          <w:rFonts w:ascii="Calibri" w:hAnsi="Calibri" w:cs="Calibri"/>
          <w:color w:val="000000" w:themeColor="text1"/>
        </w:rPr>
        <w:t>researcher</w:t>
      </w:r>
      <w:r w:rsidRPr="008A5C97">
        <w:rPr>
          <w:rFonts w:ascii="Calibri" w:hAnsi="Calibri" w:cs="Calibri"/>
          <w:color w:val="000000" w:themeColor="text1"/>
        </w:rPr>
        <w:t xml:space="preserve"> will also capture additional observational information to aid with calculating potential non-response bias: </w:t>
      </w:r>
    </w:p>
    <w:p w:rsidR="00DF305A" w:rsidRPr="008A5C97" w:rsidP="00DF305A" w14:paraId="41B8FD2E" w14:textId="71B00C51">
      <w:pPr>
        <w:numPr>
          <w:ilvl w:val="0"/>
          <w:numId w:val="35"/>
        </w:numPr>
        <w:tabs>
          <w:tab w:val="left" w:pos="360"/>
          <w:tab w:val="left" w:pos="1440"/>
          <w:tab w:val="left" w:pos="2160"/>
          <w:tab w:val="left" w:pos="3600"/>
          <w:tab w:val="left" w:pos="5040"/>
          <w:tab w:val="left" w:pos="5760"/>
        </w:tabs>
        <w:spacing w:after="0" w:line="240" w:lineRule="auto"/>
        <w:rPr>
          <w:rFonts w:ascii="Calibri" w:hAnsi="Calibri" w:cs="Calibri"/>
          <w:color w:val="000000" w:themeColor="text1"/>
        </w:rPr>
      </w:pPr>
      <w:r w:rsidRPr="008A5C97">
        <w:rPr>
          <w:rFonts w:ascii="Calibri" w:hAnsi="Calibri" w:cs="Calibri"/>
          <w:color w:val="000000" w:themeColor="text1"/>
        </w:rPr>
        <w:t>time of contact,</w:t>
      </w:r>
      <w:r w:rsidRPr="008A5C97">
        <w:rPr>
          <w:rFonts w:ascii="MS Gothic" w:eastAsia="MS Gothic" w:hAnsi="MS Gothic" w:cs="MS Gothic" w:hint="eastAsia"/>
          <w:color w:val="000000" w:themeColor="text1"/>
        </w:rPr>
        <w:t>  </w:t>
      </w:r>
    </w:p>
    <w:p w:rsidR="00DF305A" w:rsidRPr="008A5C97" w:rsidP="00DF305A" w14:paraId="4C92C009" w14:textId="77777777">
      <w:pPr>
        <w:numPr>
          <w:ilvl w:val="0"/>
          <w:numId w:val="35"/>
        </w:numPr>
        <w:tabs>
          <w:tab w:val="left" w:pos="360"/>
          <w:tab w:val="left" w:pos="1440"/>
          <w:tab w:val="left" w:pos="2160"/>
          <w:tab w:val="left" w:pos="3600"/>
          <w:tab w:val="left" w:pos="5040"/>
          <w:tab w:val="left" w:pos="5760"/>
        </w:tabs>
        <w:spacing w:after="0" w:line="240" w:lineRule="auto"/>
        <w:rPr>
          <w:rFonts w:ascii="Calibri" w:hAnsi="Calibri" w:cs="Calibri"/>
          <w:color w:val="000000" w:themeColor="text1"/>
        </w:rPr>
      </w:pPr>
      <w:r w:rsidRPr="008A5C97">
        <w:rPr>
          <w:rFonts w:ascii="Calibri" w:hAnsi="Calibri" w:cs="Calibri"/>
          <w:color w:val="000000" w:themeColor="text1"/>
        </w:rPr>
        <w:t xml:space="preserve">potential language barrier </w:t>
      </w:r>
      <w:r w:rsidRPr="008A5C97">
        <w:rPr>
          <w:rFonts w:ascii="MS Gothic" w:eastAsia="MS Gothic" w:hAnsi="MS Gothic" w:cs="MS Gothic" w:hint="eastAsia"/>
          <w:color w:val="000000" w:themeColor="text1"/>
        </w:rPr>
        <w:t> </w:t>
      </w:r>
    </w:p>
    <w:p w:rsidR="00DF305A" w:rsidRPr="008A5C97" w:rsidP="00047856" w14:paraId="3E09C186" w14:textId="77777777">
      <w:pPr>
        <w:tabs>
          <w:tab w:val="left" w:pos="360"/>
          <w:tab w:val="left" w:pos="1440"/>
          <w:tab w:val="left" w:pos="2160"/>
          <w:tab w:val="left" w:pos="3600"/>
          <w:tab w:val="left" w:pos="5040"/>
          <w:tab w:val="left" w:pos="5760"/>
        </w:tabs>
        <w:spacing w:after="0" w:line="240" w:lineRule="auto"/>
        <w:ind w:left="360"/>
        <w:rPr>
          <w:rFonts w:cs="Arial"/>
          <w:color w:val="000000" w:themeColor="text1"/>
        </w:rPr>
      </w:pPr>
    </w:p>
    <w:p w:rsidR="00047856" w:rsidRPr="008A5C97" w:rsidP="00047856" w14:paraId="1F31C3F1" w14:textId="07D222D9">
      <w:pPr>
        <w:tabs>
          <w:tab w:val="left" w:pos="360"/>
          <w:tab w:val="left" w:pos="1440"/>
          <w:tab w:val="left" w:pos="2160"/>
          <w:tab w:val="left" w:pos="3600"/>
          <w:tab w:val="left" w:pos="5040"/>
          <w:tab w:val="left" w:pos="5760"/>
        </w:tabs>
        <w:spacing w:after="0" w:line="240" w:lineRule="auto"/>
        <w:ind w:left="360"/>
        <w:rPr>
          <w:rFonts w:ascii="Calibri" w:hAnsi="Calibri" w:cs="Calibri"/>
          <w:color w:val="000000" w:themeColor="text1"/>
        </w:rPr>
      </w:pPr>
      <w:r w:rsidRPr="008A5C97">
        <w:rPr>
          <w:rFonts w:cs="Arial"/>
          <w:color w:val="000000" w:themeColor="text1"/>
        </w:rPr>
        <w:t>The data f</w:t>
      </w:r>
      <w:r w:rsidRPr="008A5C97" w:rsidR="00827C78">
        <w:rPr>
          <w:rFonts w:cs="Arial"/>
          <w:color w:val="000000" w:themeColor="text1"/>
        </w:rPr>
        <w:t>ro</w:t>
      </w:r>
      <w:r w:rsidRPr="008A5C97">
        <w:rPr>
          <w:rFonts w:cs="Arial"/>
          <w:color w:val="000000" w:themeColor="text1"/>
        </w:rPr>
        <w:t xml:space="preserve">m these questions and the observational data collected during the intercept (outlined above) will be used to determine any non-response bias. Any implications of non-response bias will be outlined in the final report and discussed with </w:t>
      </w:r>
      <w:r w:rsidRPr="008A5C97" w:rsidR="004513CC">
        <w:rPr>
          <w:rFonts w:cs="Arial"/>
          <w:color w:val="000000" w:themeColor="text1"/>
        </w:rPr>
        <w:t>NPS managers and staff</w:t>
      </w:r>
      <w:r w:rsidRPr="008A5C97">
        <w:rPr>
          <w:rFonts w:cs="Arial"/>
          <w:color w:val="000000" w:themeColor="text1"/>
        </w:rPr>
        <w:t xml:space="preserve">. </w:t>
      </w:r>
    </w:p>
    <w:p w:rsidR="00FF3316" w:rsidRPr="00AE0D1F" w:rsidP="003D2EEE" w14:paraId="73108052" w14:textId="63F10A97">
      <w:pPr>
        <w:tabs>
          <w:tab w:val="left" w:pos="360"/>
          <w:tab w:val="left" w:pos="1440"/>
          <w:tab w:val="left" w:pos="2160"/>
          <w:tab w:val="left" w:pos="3600"/>
          <w:tab w:val="left" w:pos="5040"/>
          <w:tab w:val="left" w:pos="5760"/>
        </w:tabs>
        <w:spacing w:after="0"/>
        <w:ind w:left="360"/>
        <w:rPr>
          <w:rFonts w:cs="Arial"/>
        </w:rPr>
      </w:pPr>
    </w:p>
    <w:p w:rsidR="0019450C" w:rsidRPr="00AE0D1F" w:rsidP="00AE0D1F" w14:paraId="29C0522D" w14:textId="77777777">
      <w:pPr>
        <w:pStyle w:val="ListParagraph"/>
        <w:numPr>
          <w:ilvl w:val="0"/>
          <w:numId w:val="25"/>
        </w:numPr>
        <w:pBdr>
          <w:top w:val="single" w:sz="8" w:space="1" w:color="5E1785"/>
        </w:pBdr>
        <w:tabs>
          <w:tab w:val="left" w:pos="360"/>
          <w:tab w:val="left" w:pos="1440"/>
          <w:tab w:val="left" w:pos="2160"/>
          <w:tab w:val="left" w:pos="3600"/>
          <w:tab w:val="left" w:pos="5040"/>
          <w:tab w:val="left" w:pos="5760"/>
        </w:tabs>
        <w:spacing w:after="0" w:line="360" w:lineRule="auto"/>
        <w:ind w:left="360"/>
        <w:rPr>
          <w:rFonts w:cs="Arial"/>
          <w:b/>
        </w:rPr>
      </w:pPr>
      <w:r w:rsidRPr="00AE0D1F">
        <w:rPr>
          <w:rFonts w:cs="Arial"/>
          <w:b/>
        </w:rPr>
        <w:t>Description of any pre-testing and peer review o</w:t>
      </w:r>
      <w:r w:rsidRPr="00AE0D1F" w:rsidR="000D13B3">
        <w:rPr>
          <w:rFonts w:cs="Arial"/>
          <w:b/>
        </w:rPr>
        <w:t>f the methods and/or instrument:</w:t>
      </w:r>
    </w:p>
    <w:p w:rsidR="006E33D2" w:rsidRPr="00AE0D1F" w:rsidP="00037A32" w14:paraId="75A8E9B6" w14:textId="6BF3D4F3">
      <w:pPr>
        <w:tabs>
          <w:tab w:val="left" w:pos="360"/>
          <w:tab w:val="left" w:pos="720"/>
          <w:tab w:val="left" w:pos="1440"/>
          <w:tab w:val="left" w:pos="2160"/>
          <w:tab w:val="left" w:pos="3600"/>
          <w:tab w:val="left" w:pos="5040"/>
          <w:tab w:val="left" w:pos="5760"/>
        </w:tabs>
        <w:spacing w:after="0"/>
        <w:rPr>
          <w:rFonts w:cs="Arial"/>
        </w:rPr>
      </w:pPr>
      <w:r w:rsidRPr="002A6152">
        <w:rPr>
          <w:rFonts w:cstheme="minorHAnsi"/>
          <w:lang w:bidi="en-US"/>
        </w:rPr>
        <w:t>The survey</w:t>
      </w:r>
      <w:r>
        <w:rPr>
          <w:rFonts w:cstheme="minorHAnsi"/>
          <w:lang w:bidi="en-US"/>
        </w:rPr>
        <w:t xml:space="preserve"> </w:t>
      </w:r>
      <w:r w:rsidRPr="002A6152">
        <w:rPr>
          <w:rFonts w:cstheme="minorHAnsi"/>
          <w:lang w:bidi="en-US"/>
        </w:rPr>
        <w:t xml:space="preserve">questions </w:t>
      </w:r>
      <w:r>
        <w:rPr>
          <w:rFonts w:cstheme="minorHAnsi"/>
          <w:lang w:bidi="en-US"/>
        </w:rPr>
        <w:t xml:space="preserve">are pulled </w:t>
      </w:r>
      <w:r w:rsidRPr="002A6152">
        <w:rPr>
          <w:rFonts w:cstheme="minorHAnsi"/>
          <w:lang w:bidi="en-US"/>
        </w:rPr>
        <w:t>from the NPS Pool of Known. The survey instrument w</w:t>
      </w:r>
      <w:r>
        <w:rPr>
          <w:rFonts w:cstheme="minorHAnsi"/>
          <w:lang w:bidi="en-US"/>
        </w:rPr>
        <w:t>as</w:t>
      </w:r>
      <w:r w:rsidRPr="002A6152">
        <w:rPr>
          <w:rFonts w:cstheme="minorHAnsi"/>
          <w:lang w:bidi="en-US"/>
        </w:rPr>
        <w:t xml:space="preserve"> pre-tested</w:t>
      </w:r>
      <w:r>
        <w:rPr>
          <w:rFonts w:cstheme="minorHAnsi"/>
          <w:lang w:bidi="en-US"/>
        </w:rPr>
        <w:t xml:space="preserve"> in the format in which it will be delivered (i.e., tablet or online)</w:t>
      </w:r>
      <w:r w:rsidRPr="002A6152">
        <w:rPr>
          <w:rFonts w:cstheme="minorHAnsi"/>
          <w:lang w:bidi="en-US"/>
        </w:rPr>
        <w:t xml:space="preserve"> to determine question understanding and length. </w:t>
      </w:r>
      <w:r>
        <w:rPr>
          <w:rFonts w:cstheme="minorHAnsi"/>
          <w:lang w:bidi="en-US"/>
        </w:rPr>
        <w:t xml:space="preserve">The pre-tests were conducted by Social Scientists working on the project at Penn State. These Social Scientists identified students, researchers, and staff (5 in total) who were placed in a mock situation in which they found themselves at YELL. </w:t>
      </w:r>
      <w:r w:rsidR="00183E21">
        <w:rPr>
          <w:rFonts w:cstheme="minorHAnsi"/>
          <w:lang w:bidi="en-US"/>
        </w:rPr>
        <w:t xml:space="preserve">All pre-testers have worked, preformed research, or are very familiar with YELL. </w:t>
      </w:r>
      <w:r w:rsidRPr="002A6152">
        <w:rPr>
          <w:rFonts w:cstheme="minorHAnsi"/>
          <w:lang w:bidi="en-US"/>
        </w:rPr>
        <w:t xml:space="preserve">Based upon the pretest </w:t>
      </w:r>
      <w:r>
        <w:rPr>
          <w:rFonts w:cstheme="minorHAnsi"/>
          <w:lang w:bidi="en-US"/>
        </w:rPr>
        <w:t>we were able to assess and correct skip patterns within the survey and gauge readability of the posed questions. We</w:t>
      </w:r>
      <w:r w:rsidRPr="002A6152">
        <w:rPr>
          <w:rFonts w:cstheme="minorHAnsi"/>
          <w:lang w:bidi="en-US"/>
        </w:rPr>
        <w:t xml:space="preserve"> have estimated </w:t>
      </w:r>
      <w:r>
        <w:rPr>
          <w:rFonts w:cstheme="minorHAnsi"/>
          <w:lang w:bidi="en-US"/>
        </w:rPr>
        <w:t>from these pre-tests that it will take up to</w:t>
      </w:r>
      <w:r w:rsidRPr="002A6152">
        <w:rPr>
          <w:rFonts w:cstheme="minorHAnsi"/>
          <w:lang w:bidi="en-US"/>
        </w:rPr>
        <w:t xml:space="preserve"> one minute to introduce the survey and an additiona</w:t>
      </w:r>
      <w:r w:rsidRPr="00E05518">
        <w:rPr>
          <w:rFonts w:cstheme="minorHAnsi"/>
          <w:lang w:bidi="en-US"/>
        </w:rPr>
        <w:t xml:space="preserve">l </w:t>
      </w:r>
      <w:r>
        <w:rPr>
          <w:rFonts w:cstheme="minorHAnsi"/>
          <w:lang w:bidi="en-US"/>
        </w:rPr>
        <w:t xml:space="preserve">9 </w:t>
      </w:r>
      <w:r w:rsidRPr="00E05518">
        <w:rPr>
          <w:rFonts w:cstheme="minorHAnsi"/>
          <w:lang w:bidi="en-US"/>
        </w:rPr>
        <w:t>minutes</w:t>
      </w:r>
      <w:r w:rsidRPr="002A6152">
        <w:rPr>
          <w:rFonts w:cstheme="minorHAnsi"/>
          <w:lang w:bidi="en-US"/>
        </w:rPr>
        <w:t xml:space="preserve"> to complete the </w:t>
      </w:r>
      <w:r>
        <w:rPr>
          <w:rFonts w:cstheme="minorHAnsi"/>
          <w:lang w:bidi="en-US"/>
        </w:rPr>
        <w:t xml:space="preserve">intercept </w:t>
      </w:r>
      <w:r w:rsidRPr="002A6152">
        <w:rPr>
          <w:rFonts w:cstheme="minorHAnsi"/>
          <w:lang w:bidi="en-US"/>
        </w:rPr>
        <w:t xml:space="preserve">survey. For the visitors refusing to complete the survey it will take </w:t>
      </w:r>
      <w:r>
        <w:rPr>
          <w:rFonts w:cstheme="minorHAnsi"/>
          <w:lang w:bidi="en-US"/>
        </w:rPr>
        <w:t>30 seconds</w:t>
      </w:r>
      <w:r w:rsidRPr="002A6152">
        <w:rPr>
          <w:rFonts w:cstheme="minorHAnsi"/>
          <w:lang w:bidi="en-US"/>
        </w:rPr>
        <w:t xml:space="preserve"> to ask nonresponse questions if the respondent does not want to participate in the full survey. </w:t>
      </w:r>
    </w:p>
    <w:p w:rsidR="006F28F8" w:rsidRPr="00DE1BAC" w:rsidP="00DE1BAC" w14:paraId="7017E650" w14:textId="4A0322E9">
      <w:pPr>
        <w:pBdr>
          <w:top w:val="single" w:sz="36" w:space="1" w:color="B2A1C7" w:themeColor="accent4" w:themeTint="99"/>
        </w:pBdr>
        <w:tabs>
          <w:tab w:val="left" w:pos="360"/>
          <w:tab w:val="left" w:pos="720"/>
          <w:tab w:val="left" w:pos="1440"/>
          <w:tab w:val="left" w:pos="2160"/>
          <w:tab w:val="left" w:pos="3600"/>
          <w:tab w:val="left" w:pos="5040"/>
          <w:tab w:val="left" w:pos="5760"/>
        </w:tabs>
        <w:spacing w:after="0" w:line="360" w:lineRule="auto"/>
        <w:rPr>
          <w:rFonts w:cs="Arial"/>
          <w:sz w:val="24"/>
          <w:szCs w:val="24"/>
        </w:rPr>
      </w:pPr>
      <w:r w:rsidRPr="00AE0D1F">
        <w:rPr>
          <w:rFonts w:cs="Arial"/>
          <w:b/>
          <w:sz w:val="24"/>
          <w:szCs w:val="24"/>
        </w:rPr>
        <w:t>BURDEN ESTIMATES:</w:t>
      </w:r>
      <w:bookmarkStart w:id="1" w:name="_Hlk52273740"/>
      <w:bookmarkStart w:id="2" w:name="_Hlk52274293"/>
      <w:bookmarkStart w:id="3" w:name="_Hlk52274763"/>
      <w:r w:rsidRPr="006F28F8">
        <w:rPr>
          <w:rFonts w:cs="Arial"/>
        </w:rPr>
        <w:t xml:space="preserve"> </w:t>
      </w:r>
      <w:bookmarkEnd w:id="1"/>
    </w:p>
    <w:bookmarkEnd w:id="2"/>
    <w:bookmarkEnd w:id="3"/>
    <w:p w:rsidR="00125137" w:rsidP="00BA56B0" w14:paraId="76818B0D" w14:textId="043D560F">
      <w:pPr>
        <w:tabs>
          <w:tab w:val="left" w:pos="360"/>
          <w:tab w:val="left" w:pos="720"/>
          <w:tab w:val="left" w:pos="1440"/>
          <w:tab w:val="left" w:pos="2160"/>
          <w:tab w:val="left" w:pos="3600"/>
          <w:tab w:val="left" w:pos="5040"/>
          <w:tab w:val="left" w:pos="5760"/>
        </w:tabs>
        <w:spacing w:after="0" w:line="240" w:lineRule="auto"/>
        <w:rPr>
          <w:rFonts w:cs="Arial"/>
          <w:color w:val="000000" w:themeColor="text1"/>
        </w:rPr>
      </w:pPr>
      <w:r>
        <w:rPr>
          <w:rFonts w:cs="Arial"/>
          <w:color w:val="000000" w:themeColor="text1"/>
        </w:rPr>
        <w:t xml:space="preserve">We anticipate contacting a total of 864 individuals, resulting in a total of </w:t>
      </w:r>
      <w:r w:rsidR="00CF3860">
        <w:rPr>
          <w:rFonts w:cs="Arial"/>
          <w:color w:val="000000" w:themeColor="text1"/>
        </w:rPr>
        <w:t>839</w:t>
      </w:r>
      <w:r w:rsidR="00234978">
        <w:rPr>
          <w:rFonts w:cs="Arial"/>
          <w:color w:val="000000" w:themeColor="text1"/>
        </w:rPr>
        <w:t xml:space="preserve"> </w:t>
      </w:r>
      <w:r>
        <w:rPr>
          <w:rFonts w:cs="Arial"/>
          <w:color w:val="000000" w:themeColor="text1"/>
        </w:rPr>
        <w:t>completed responses (</w:t>
      </w:r>
      <w:r w:rsidR="00234978">
        <w:rPr>
          <w:rFonts w:cs="Arial"/>
          <w:color w:val="000000" w:themeColor="text1"/>
        </w:rPr>
        <w:t xml:space="preserve">606 </w:t>
      </w:r>
      <w:r>
        <w:rPr>
          <w:rFonts w:cs="Arial"/>
          <w:color w:val="000000" w:themeColor="text1"/>
        </w:rPr>
        <w:t xml:space="preserve">on-site surveys and </w:t>
      </w:r>
      <w:r w:rsidR="00234978">
        <w:rPr>
          <w:rFonts w:cs="Arial"/>
          <w:color w:val="000000" w:themeColor="text1"/>
        </w:rPr>
        <w:t xml:space="preserve">233 </w:t>
      </w:r>
      <w:r>
        <w:rPr>
          <w:rFonts w:cs="Arial"/>
          <w:color w:val="000000" w:themeColor="text1"/>
        </w:rPr>
        <w:t xml:space="preserve">non-response surveys) for a total burden of </w:t>
      </w:r>
      <w:r w:rsidR="00234978">
        <w:rPr>
          <w:rFonts w:cs="Arial"/>
          <w:color w:val="000000" w:themeColor="text1"/>
        </w:rPr>
        <w:t xml:space="preserve">115 </w:t>
      </w:r>
      <w:r>
        <w:rPr>
          <w:rFonts w:cs="Arial"/>
          <w:color w:val="000000" w:themeColor="text1"/>
        </w:rPr>
        <w:t>hours.</w:t>
      </w:r>
    </w:p>
    <w:p w:rsidR="00BA56B0" w:rsidP="00BA56B0" w14:paraId="26382028" w14:textId="4259664F">
      <w:pPr>
        <w:pStyle w:val="ListParagraph"/>
        <w:numPr>
          <w:ilvl w:val="0"/>
          <w:numId w:val="34"/>
        </w:numPr>
        <w:tabs>
          <w:tab w:val="left" w:pos="360"/>
          <w:tab w:val="left" w:pos="720"/>
          <w:tab w:val="left" w:pos="1440"/>
          <w:tab w:val="left" w:pos="2160"/>
          <w:tab w:val="left" w:pos="3600"/>
          <w:tab w:val="left" w:pos="5040"/>
          <w:tab w:val="left" w:pos="5760"/>
        </w:tabs>
        <w:spacing w:after="0" w:line="240" w:lineRule="auto"/>
        <w:rPr>
          <w:rFonts w:cs="Arial"/>
        </w:rPr>
      </w:pPr>
      <w:r>
        <w:rPr>
          <w:rFonts w:cs="Arial"/>
        </w:rPr>
        <w:t xml:space="preserve">On-site Survey: Of the </w:t>
      </w:r>
      <w:r w:rsidR="004439BE">
        <w:rPr>
          <w:rFonts w:cs="Arial"/>
        </w:rPr>
        <w:t xml:space="preserve">864 individuals we intercept, we expect 70% (n=606) to agree to participate in the survey. The survey will take 10 minutes to complete plus an additional one minute for the initial contact, resulting in a total burden of 111 hours. </w:t>
      </w:r>
    </w:p>
    <w:p w:rsidR="004439BE" w:rsidP="00BA56B0" w14:paraId="5C372D37" w14:textId="2AC836F2">
      <w:pPr>
        <w:pStyle w:val="ListParagraph"/>
        <w:numPr>
          <w:ilvl w:val="0"/>
          <w:numId w:val="34"/>
        </w:numPr>
        <w:tabs>
          <w:tab w:val="left" w:pos="360"/>
          <w:tab w:val="left" w:pos="720"/>
          <w:tab w:val="left" w:pos="1440"/>
          <w:tab w:val="left" w:pos="2160"/>
          <w:tab w:val="left" w:pos="3600"/>
          <w:tab w:val="left" w:pos="5040"/>
          <w:tab w:val="left" w:pos="5760"/>
        </w:tabs>
        <w:spacing w:after="0" w:line="240" w:lineRule="auto"/>
        <w:rPr>
          <w:rFonts w:cs="Arial"/>
        </w:rPr>
      </w:pPr>
      <w:r>
        <w:rPr>
          <w:rFonts w:cs="Arial"/>
        </w:rPr>
        <w:t xml:space="preserve">Non-response Survey: Of the 258 individuals who refuse to complete the on-site survey, we expect </w:t>
      </w:r>
      <w:r w:rsidR="003C66D5">
        <w:rPr>
          <w:rFonts w:cs="Arial"/>
        </w:rPr>
        <w:t>90</w:t>
      </w:r>
      <w:r>
        <w:rPr>
          <w:rFonts w:cs="Arial"/>
        </w:rPr>
        <w:t>% (n=</w:t>
      </w:r>
      <w:r w:rsidR="003C66D5">
        <w:rPr>
          <w:rFonts w:cs="Arial"/>
        </w:rPr>
        <w:t>233</w:t>
      </w:r>
      <w:r>
        <w:rPr>
          <w:rFonts w:cs="Arial"/>
        </w:rPr>
        <w:t>) to complete the non-response survey</w:t>
      </w:r>
      <w:r w:rsidR="00601041">
        <w:rPr>
          <w:rFonts w:cs="Arial"/>
        </w:rPr>
        <w:t xml:space="preserve">. The non-response survey will take one minute to complete, including the initial contact and answer the 2 non-response questions, resulting in a total burden of </w:t>
      </w:r>
      <w:r w:rsidR="003C66D5">
        <w:rPr>
          <w:rFonts w:cs="Arial"/>
        </w:rPr>
        <w:t xml:space="preserve">4 </w:t>
      </w:r>
      <w:r w:rsidR="00601041">
        <w:rPr>
          <w:rFonts w:cs="Arial"/>
        </w:rPr>
        <w:t>hours.</w:t>
      </w:r>
    </w:p>
    <w:p w:rsidR="00601041" w:rsidRPr="00BA56B0" w:rsidP="00422991" w14:paraId="201E775C" w14:textId="2E533527">
      <w:pPr>
        <w:pStyle w:val="ListParagraph"/>
        <w:numPr>
          <w:ilvl w:val="0"/>
          <w:numId w:val="34"/>
        </w:numPr>
        <w:tabs>
          <w:tab w:val="left" w:pos="360"/>
          <w:tab w:val="left" w:pos="720"/>
          <w:tab w:val="left" w:pos="1440"/>
          <w:tab w:val="left" w:pos="2160"/>
          <w:tab w:val="left" w:pos="3600"/>
          <w:tab w:val="left" w:pos="5040"/>
          <w:tab w:val="left" w:pos="5760"/>
        </w:tabs>
        <w:spacing w:after="0" w:line="240" w:lineRule="auto"/>
        <w:rPr>
          <w:rFonts w:cs="Arial"/>
        </w:rPr>
      </w:pPr>
      <w:r>
        <w:rPr>
          <w:rFonts w:cs="Arial"/>
        </w:rPr>
        <w:t xml:space="preserve">The burden for the remaining visitors completely refusing to participate in the collection will not be estimated due to the de minimis nature of their participation. </w:t>
      </w:r>
    </w:p>
    <w:p w:rsidR="00724179" w:rsidRPr="00724179" w:rsidP="00724179" w14:paraId="6BAEF45D" w14:textId="77777777">
      <w:pPr>
        <w:tabs>
          <w:tab w:val="left" w:pos="360"/>
          <w:tab w:val="left" w:pos="720"/>
          <w:tab w:val="left" w:pos="1440"/>
          <w:tab w:val="left" w:pos="2160"/>
          <w:tab w:val="left" w:pos="3600"/>
          <w:tab w:val="left" w:pos="5040"/>
          <w:tab w:val="left" w:pos="5760"/>
        </w:tabs>
        <w:spacing w:after="0" w:line="240" w:lineRule="auto"/>
        <w:rPr>
          <w:rFonts w:cs="Arial"/>
          <w:color w:val="000000" w:themeColor="text1"/>
        </w:rPr>
      </w:pPr>
    </w:p>
    <w:p w:rsidR="00922C3D" w:rsidRPr="00724179" w:rsidP="00DC0389" w14:paraId="60B495E6" w14:textId="75CA4B06">
      <w:pPr>
        <w:tabs>
          <w:tab w:val="left" w:pos="360"/>
          <w:tab w:val="left" w:pos="720"/>
          <w:tab w:val="left" w:pos="1440"/>
          <w:tab w:val="left" w:pos="2160"/>
          <w:tab w:val="left" w:pos="3600"/>
          <w:tab w:val="left" w:pos="5040"/>
          <w:tab w:val="left" w:pos="5760"/>
        </w:tabs>
        <w:spacing w:after="0" w:line="240" w:lineRule="auto"/>
        <w:ind w:left="450"/>
        <w:rPr>
          <w:rFonts w:ascii="Calibri" w:eastAsia="Calibri" w:hAnsi="Calibri" w:cs="Arial"/>
          <w:b/>
          <w:color w:val="000000" w:themeColor="text1"/>
        </w:rPr>
      </w:pPr>
      <w:r w:rsidRPr="00724179">
        <w:rPr>
          <w:rFonts w:ascii="Calibri" w:eastAsia="Calibri" w:hAnsi="Calibri" w:cs="Arial"/>
          <w:b/>
          <w:color w:val="000000" w:themeColor="text1"/>
        </w:rPr>
        <w:t xml:space="preserve">Table </w:t>
      </w:r>
      <w:r w:rsidR="00847E94">
        <w:rPr>
          <w:rFonts w:ascii="Calibri" w:eastAsia="Calibri" w:hAnsi="Calibri" w:cs="Arial"/>
          <w:b/>
          <w:color w:val="000000" w:themeColor="text1"/>
        </w:rPr>
        <w:t>3</w:t>
      </w:r>
      <w:r w:rsidRPr="00724179">
        <w:rPr>
          <w:rFonts w:ascii="Calibri" w:eastAsia="Calibri" w:hAnsi="Calibri" w:cs="Arial"/>
          <w:b/>
          <w:color w:val="000000" w:themeColor="text1"/>
        </w:rPr>
        <w:t>. Burden Estimates</w:t>
      </w:r>
    </w:p>
    <w:tbl>
      <w:tblPr>
        <w:tblDescription w:val="table that charts list of ICs"/>
        <w:tblW w:w="4250" w:type="pct"/>
        <w:tblInd w:w="450" w:type="dxa"/>
        <w:shd w:val="clear" w:color="auto" w:fill="FFFFFF"/>
        <w:tblCellMar>
          <w:left w:w="0" w:type="dxa"/>
          <w:right w:w="0" w:type="dxa"/>
        </w:tblCellMar>
        <w:tblLook w:val="04A0"/>
      </w:tblPr>
      <w:tblGrid>
        <w:gridCol w:w="4049"/>
        <w:gridCol w:w="1529"/>
        <w:gridCol w:w="1893"/>
        <w:gridCol w:w="1709"/>
      </w:tblGrid>
      <w:tr w14:paraId="067DA9F0" w14:textId="77777777" w:rsidTr="00125137">
        <w:tblPrEx>
          <w:tblW w:w="4250" w:type="pct"/>
          <w:tblInd w:w="450" w:type="dxa"/>
          <w:shd w:val="clear" w:color="auto" w:fill="FFFFFF"/>
          <w:tblCellMar>
            <w:left w:w="0" w:type="dxa"/>
            <w:right w:w="0" w:type="dxa"/>
          </w:tblCellMar>
          <w:tblLook w:val="04A0"/>
        </w:tblPrEx>
        <w:trPr>
          <w:trHeight w:val="375"/>
        </w:trPr>
        <w:tc>
          <w:tcPr>
            <w:tcW w:w="2205" w:type="pct"/>
            <w:tcBorders>
              <w:top w:val="single" w:sz="8" w:space="0" w:color="auto"/>
              <w:left w:val="nil"/>
              <w:bottom w:val="single" w:sz="8" w:space="0" w:color="auto"/>
              <w:right w:val="nil"/>
            </w:tcBorders>
            <w:shd w:val="clear" w:color="auto" w:fill="B2A2C7" w:themeFill="accent4" w:themeFillTint="99"/>
            <w:tcMar>
              <w:top w:w="60" w:type="dxa"/>
              <w:left w:w="60" w:type="dxa"/>
              <w:bottom w:w="60" w:type="dxa"/>
              <w:right w:w="60" w:type="dxa"/>
            </w:tcMar>
            <w:vAlign w:val="center"/>
            <w:hideMark/>
          </w:tcPr>
          <w:p w:rsidR="00922C3D" w:rsidRPr="00D42A68" w:rsidP="00922C3D" w14:paraId="0AE77CE3" w14:textId="77777777">
            <w:pPr>
              <w:rPr>
                <w:rFonts w:ascii="Calibri" w:eastAsia="Calibri" w:hAnsi="Calibri" w:cs="Arial"/>
                <w:b/>
                <w:color w:val="000000" w:themeColor="text1"/>
              </w:rPr>
            </w:pPr>
          </w:p>
        </w:tc>
        <w:tc>
          <w:tcPr>
            <w:tcW w:w="833" w:type="pct"/>
            <w:tcBorders>
              <w:top w:val="single" w:sz="8" w:space="0" w:color="auto"/>
              <w:left w:val="nil"/>
              <w:bottom w:val="single" w:sz="8" w:space="0" w:color="auto"/>
              <w:right w:val="nil"/>
            </w:tcBorders>
            <w:shd w:val="clear" w:color="auto" w:fill="B2A2C7" w:themeFill="accent4" w:themeFillTint="99"/>
            <w:tcMar>
              <w:top w:w="60" w:type="dxa"/>
              <w:left w:w="60" w:type="dxa"/>
              <w:bottom w:w="60" w:type="dxa"/>
              <w:right w:w="60" w:type="dxa"/>
            </w:tcMar>
            <w:vAlign w:val="center"/>
            <w:hideMark/>
          </w:tcPr>
          <w:p w:rsidR="00922C3D" w:rsidRPr="00D42A68" w:rsidP="00922C3D" w14:paraId="6DAECC41" w14:textId="4C04CE79">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color w:val="000000" w:themeColor="text1"/>
                <w:sz w:val="20"/>
                <w:szCs w:val="20"/>
              </w:rPr>
            </w:pPr>
            <w:r w:rsidRPr="00D42A68">
              <w:rPr>
                <w:rFonts w:ascii="Calibri" w:eastAsia="Calibri" w:hAnsi="Calibri" w:cs="Arial"/>
                <w:b/>
                <w:bCs/>
                <w:color w:val="000000" w:themeColor="text1"/>
                <w:sz w:val="20"/>
                <w:szCs w:val="20"/>
              </w:rPr>
              <w:t>Estimated Total Number</w:t>
            </w:r>
          </w:p>
        </w:tc>
        <w:tc>
          <w:tcPr>
            <w:tcW w:w="1031" w:type="pct"/>
            <w:tcBorders>
              <w:top w:val="single" w:sz="8" w:space="0" w:color="auto"/>
              <w:left w:val="nil"/>
              <w:bottom w:val="single" w:sz="8" w:space="0" w:color="auto"/>
              <w:right w:val="nil"/>
            </w:tcBorders>
            <w:shd w:val="clear" w:color="auto" w:fill="B2A2C7" w:themeFill="accent4" w:themeFillTint="99"/>
            <w:hideMark/>
          </w:tcPr>
          <w:p w:rsidR="00922C3D" w:rsidRPr="00D42A68" w:rsidP="00922C3D" w14:paraId="65DED7DE" w14:textId="30B3C439">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color w:val="000000" w:themeColor="text1"/>
                <w:sz w:val="20"/>
                <w:szCs w:val="20"/>
              </w:rPr>
            </w:pPr>
            <w:r w:rsidRPr="00D42A68">
              <w:rPr>
                <w:rFonts w:ascii="Calibri" w:eastAsia="Calibri" w:hAnsi="Calibri" w:cs="Arial"/>
                <w:b/>
                <w:bCs/>
                <w:color w:val="000000" w:themeColor="text1"/>
                <w:sz w:val="20"/>
                <w:szCs w:val="20"/>
              </w:rPr>
              <w:t xml:space="preserve">Completion Time  </w:t>
            </w:r>
          </w:p>
          <w:p w:rsidR="00922C3D" w:rsidRPr="00D42A68" w:rsidP="00922C3D" w14:paraId="310C3C09" w14:textId="77777777">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color w:val="000000" w:themeColor="text1"/>
                <w:sz w:val="20"/>
                <w:szCs w:val="20"/>
              </w:rPr>
            </w:pPr>
            <w:r w:rsidRPr="00D42A68">
              <w:rPr>
                <w:rFonts w:ascii="Calibri" w:eastAsia="Calibri" w:hAnsi="Calibri" w:cs="Arial"/>
                <w:b/>
                <w:bCs/>
                <w:color w:val="000000" w:themeColor="text1"/>
                <w:sz w:val="20"/>
                <w:szCs w:val="20"/>
              </w:rPr>
              <w:t>(minutes)</w:t>
            </w:r>
          </w:p>
        </w:tc>
        <w:tc>
          <w:tcPr>
            <w:tcW w:w="931" w:type="pct"/>
            <w:tcBorders>
              <w:top w:val="single" w:sz="8" w:space="0" w:color="auto"/>
              <w:left w:val="nil"/>
              <w:bottom w:val="single" w:sz="8" w:space="0" w:color="auto"/>
              <w:right w:val="nil"/>
            </w:tcBorders>
            <w:shd w:val="clear" w:color="auto" w:fill="B2A2C7" w:themeFill="accent4" w:themeFillTint="99"/>
            <w:tcMar>
              <w:top w:w="60" w:type="dxa"/>
              <w:left w:w="60" w:type="dxa"/>
              <w:bottom w:w="60" w:type="dxa"/>
              <w:right w:w="60" w:type="dxa"/>
            </w:tcMar>
            <w:vAlign w:val="center"/>
            <w:hideMark/>
          </w:tcPr>
          <w:p w:rsidR="00922C3D" w:rsidRPr="00D42A68" w:rsidP="00922C3D" w14:paraId="3D67FDAF" w14:textId="77777777">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color w:val="000000" w:themeColor="text1"/>
                <w:sz w:val="20"/>
                <w:szCs w:val="20"/>
              </w:rPr>
            </w:pPr>
            <w:r w:rsidRPr="00D42A68">
              <w:rPr>
                <w:rFonts w:ascii="Calibri" w:eastAsia="Calibri" w:hAnsi="Calibri" w:cs="Arial"/>
                <w:b/>
                <w:bCs/>
                <w:color w:val="000000" w:themeColor="text1"/>
                <w:sz w:val="20"/>
                <w:szCs w:val="20"/>
              </w:rPr>
              <w:t>Burden Hours</w:t>
            </w:r>
          </w:p>
          <w:p w:rsidR="00922C3D" w:rsidRPr="00D42A68" w:rsidP="00922C3D" w14:paraId="597C094D" w14:textId="00E7A970">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color w:val="000000" w:themeColor="text1"/>
                <w:sz w:val="20"/>
                <w:szCs w:val="20"/>
              </w:rPr>
            </w:pPr>
          </w:p>
        </w:tc>
      </w:tr>
      <w:tr w14:paraId="371C3D66" w14:textId="77777777" w:rsidTr="00125137">
        <w:tblPrEx>
          <w:tblW w:w="4250" w:type="pct"/>
          <w:tblInd w:w="450" w:type="dxa"/>
          <w:shd w:val="clear" w:color="auto" w:fill="FFFFFF"/>
          <w:tblCellMar>
            <w:left w:w="0" w:type="dxa"/>
            <w:right w:w="0" w:type="dxa"/>
          </w:tblCellMar>
          <w:tblLook w:val="04A0"/>
        </w:tblPrEx>
        <w:trPr>
          <w:trHeight w:val="222"/>
        </w:trPr>
        <w:tc>
          <w:tcPr>
            <w:tcW w:w="2205" w:type="pct"/>
            <w:tcBorders>
              <w:top w:val="single" w:sz="4" w:space="0" w:color="auto"/>
              <w:left w:val="nil"/>
              <w:bottom w:val="single" w:sz="4" w:space="0" w:color="auto"/>
              <w:right w:val="nil"/>
            </w:tcBorders>
            <w:shd w:val="clear" w:color="auto" w:fill="FFFFFF"/>
            <w:tcMar>
              <w:top w:w="60" w:type="dxa"/>
              <w:left w:w="60" w:type="dxa"/>
              <w:bottom w:w="60" w:type="dxa"/>
              <w:right w:w="60" w:type="dxa"/>
            </w:tcMar>
          </w:tcPr>
          <w:p w:rsidR="00C567C0" w:rsidRPr="00D42A68" w:rsidP="00922C3D" w14:paraId="07AAB9CF" w14:textId="1FEAFC1D">
            <w:pPr>
              <w:tabs>
                <w:tab w:val="left" w:pos="360"/>
                <w:tab w:val="left" w:pos="720"/>
                <w:tab w:val="left" w:pos="1440"/>
                <w:tab w:val="left" w:pos="2160"/>
                <w:tab w:val="left" w:pos="3600"/>
                <w:tab w:val="left" w:pos="5040"/>
                <w:tab w:val="left" w:pos="5760"/>
              </w:tabs>
              <w:spacing w:after="0" w:line="240" w:lineRule="auto"/>
              <w:rPr>
                <w:rFonts w:ascii="Calibri" w:eastAsia="Calibri" w:hAnsi="Calibri" w:cs="Arial"/>
                <w:color w:val="000000" w:themeColor="text1"/>
                <w:sz w:val="20"/>
                <w:szCs w:val="20"/>
              </w:rPr>
            </w:pPr>
            <w:r>
              <w:rPr>
                <w:rFonts w:ascii="Calibri" w:eastAsia="Calibri" w:hAnsi="Calibri" w:cs="Arial"/>
                <w:color w:val="000000" w:themeColor="text1"/>
                <w:sz w:val="20"/>
                <w:szCs w:val="20"/>
              </w:rPr>
              <w:t>On-site</w:t>
            </w:r>
            <w:r w:rsidRPr="00D42A68">
              <w:rPr>
                <w:rFonts w:ascii="Calibri" w:eastAsia="Calibri" w:hAnsi="Calibri" w:cs="Arial"/>
                <w:color w:val="000000" w:themeColor="text1"/>
                <w:sz w:val="20"/>
                <w:szCs w:val="20"/>
              </w:rPr>
              <w:t xml:space="preserve"> </w:t>
            </w:r>
            <w:r w:rsidRPr="00D42A68">
              <w:rPr>
                <w:rFonts w:ascii="Calibri" w:eastAsia="Calibri" w:hAnsi="Calibri" w:cs="Arial"/>
                <w:color w:val="000000" w:themeColor="text1"/>
                <w:sz w:val="20"/>
                <w:szCs w:val="20"/>
              </w:rPr>
              <w:t>Survey</w:t>
            </w:r>
          </w:p>
        </w:tc>
        <w:tc>
          <w:tcPr>
            <w:tcW w:w="833" w:type="pct"/>
            <w:tcBorders>
              <w:top w:val="single" w:sz="4" w:space="0" w:color="auto"/>
              <w:left w:val="nil"/>
              <w:bottom w:val="single" w:sz="4" w:space="0" w:color="auto"/>
              <w:right w:val="nil"/>
            </w:tcBorders>
            <w:shd w:val="clear" w:color="auto" w:fill="auto"/>
            <w:tcMar>
              <w:top w:w="60" w:type="dxa"/>
              <w:left w:w="60" w:type="dxa"/>
              <w:bottom w:w="60" w:type="dxa"/>
              <w:right w:w="60" w:type="dxa"/>
            </w:tcMar>
          </w:tcPr>
          <w:p w:rsidR="00C567C0" w:rsidRPr="00D42A68" w:rsidP="00922C3D" w14:paraId="3BA6DDF1" w14:textId="60810E9E">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color w:val="000000" w:themeColor="text1"/>
                <w:sz w:val="20"/>
                <w:szCs w:val="20"/>
              </w:rPr>
            </w:pPr>
            <w:r w:rsidRPr="00D42A68">
              <w:rPr>
                <w:rFonts w:ascii="Calibri" w:eastAsia="Calibri" w:hAnsi="Calibri" w:cs="Arial"/>
                <w:color w:val="000000" w:themeColor="text1"/>
                <w:sz w:val="20"/>
                <w:szCs w:val="20"/>
              </w:rPr>
              <w:t>606</w:t>
            </w:r>
          </w:p>
        </w:tc>
        <w:tc>
          <w:tcPr>
            <w:tcW w:w="1031" w:type="pct"/>
            <w:tcBorders>
              <w:top w:val="single" w:sz="4" w:space="0" w:color="auto"/>
              <w:left w:val="nil"/>
              <w:bottom w:val="single" w:sz="4" w:space="0" w:color="auto"/>
              <w:right w:val="nil"/>
            </w:tcBorders>
            <w:shd w:val="clear" w:color="auto" w:fill="auto"/>
          </w:tcPr>
          <w:p w:rsidR="00C567C0" w:rsidRPr="00D42A68" w:rsidP="00922C3D" w14:paraId="0B9D32AE" w14:textId="01ACA64B">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color w:val="000000" w:themeColor="text1"/>
                <w:sz w:val="20"/>
                <w:szCs w:val="20"/>
              </w:rPr>
            </w:pPr>
            <w:r w:rsidRPr="00D42A68">
              <w:rPr>
                <w:rFonts w:ascii="Calibri" w:eastAsia="Calibri" w:hAnsi="Calibri" w:cs="Arial"/>
                <w:color w:val="000000" w:themeColor="text1"/>
                <w:sz w:val="20"/>
                <w:szCs w:val="20"/>
              </w:rPr>
              <w:t>1</w:t>
            </w:r>
            <w:r w:rsidRPr="00D42A68" w:rsidR="00724179">
              <w:rPr>
                <w:rFonts w:ascii="Calibri" w:eastAsia="Calibri" w:hAnsi="Calibri" w:cs="Arial"/>
                <w:color w:val="000000" w:themeColor="text1"/>
                <w:sz w:val="20"/>
                <w:szCs w:val="20"/>
              </w:rPr>
              <w:t>1</w:t>
            </w:r>
          </w:p>
        </w:tc>
        <w:tc>
          <w:tcPr>
            <w:tcW w:w="931" w:type="pct"/>
            <w:tcBorders>
              <w:top w:val="single" w:sz="4" w:space="0" w:color="auto"/>
              <w:left w:val="nil"/>
              <w:bottom w:val="single" w:sz="4" w:space="0" w:color="auto"/>
              <w:right w:val="nil"/>
            </w:tcBorders>
            <w:shd w:val="clear" w:color="auto" w:fill="auto"/>
            <w:tcMar>
              <w:top w:w="60" w:type="dxa"/>
              <w:left w:w="60" w:type="dxa"/>
              <w:bottom w:w="60" w:type="dxa"/>
              <w:right w:w="60" w:type="dxa"/>
            </w:tcMar>
          </w:tcPr>
          <w:p w:rsidR="00C567C0" w:rsidRPr="00D42A68" w:rsidP="00922C3D" w14:paraId="28AE05AB" w14:textId="6D8A323A">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color w:val="000000" w:themeColor="text1"/>
                <w:sz w:val="20"/>
                <w:szCs w:val="20"/>
              </w:rPr>
            </w:pPr>
            <w:r w:rsidRPr="00D42A68">
              <w:rPr>
                <w:rFonts w:ascii="Calibri" w:eastAsia="Calibri" w:hAnsi="Calibri" w:cs="Arial"/>
                <w:color w:val="000000" w:themeColor="text1"/>
                <w:sz w:val="20"/>
                <w:szCs w:val="20"/>
              </w:rPr>
              <w:t>111</w:t>
            </w:r>
          </w:p>
        </w:tc>
      </w:tr>
      <w:tr w14:paraId="04ED2F3F" w14:textId="77777777" w:rsidTr="00125137">
        <w:tblPrEx>
          <w:tblW w:w="4250" w:type="pct"/>
          <w:tblInd w:w="450" w:type="dxa"/>
          <w:shd w:val="clear" w:color="auto" w:fill="FFFFFF"/>
          <w:tblCellMar>
            <w:left w:w="0" w:type="dxa"/>
            <w:right w:w="0" w:type="dxa"/>
          </w:tblCellMar>
          <w:tblLook w:val="04A0"/>
        </w:tblPrEx>
        <w:trPr>
          <w:trHeight w:val="222"/>
        </w:trPr>
        <w:tc>
          <w:tcPr>
            <w:tcW w:w="2205" w:type="pct"/>
            <w:tcBorders>
              <w:top w:val="single" w:sz="4" w:space="0" w:color="auto"/>
              <w:bottom w:val="single" w:sz="4" w:space="0" w:color="auto"/>
            </w:tcBorders>
            <w:shd w:val="clear" w:color="auto" w:fill="FFFFFF"/>
            <w:tcMar>
              <w:top w:w="60" w:type="dxa"/>
              <w:left w:w="60" w:type="dxa"/>
              <w:bottom w:w="60" w:type="dxa"/>
              <w:right w:w="60" w:type="dxa"/>
            </w:tcMar>
          </w:tcPr>
          <w:p w:rsidR="00922C3D" w:rsidRPr="00D42A68" w:rsidP="00922C3D" w14:paraId="1188C6E1" w14:textId="4ADB4ADF">
            <w:pPr>
              <w:tabs>
                <w:tab w:val="left" w:pos="360"/>
                <w:tab w:val="left" w:pos="720"/>
                <w:tab w:val="left" w:pos="1440"/>
                <w:tab w:val="left" w:pos="2160"/>
                <w:tab w:val="left" w:pos="3600"/>
                <w:tab w:val="left" w:pos="5040"/>
                <w:tab w:val="left" w:pos="5760"/>
              </w:tabs>
              <w:spacing w:after="0" w:line="240" w:lineRule="auto"/>
              <w:ind w:firstLine="30"/>
              <w:rPr>
                <w:rFonts w:ascii="Calibri" w:eastAsia="Calibri" w:hAnsi="Calibri" w:cs="Times New Roman"/>
                <w:color w:val="000000" w:themeColor="text1"/>
                <w:sz w:val="20"/>
                <w:szCs w:val="20"/>
              </w:rPr>
            </w:pPr>
            <w:r w:rsidRPr="00D42A68">
              <w:rPr>
                <w:rFonts w:ascii="Calibri" w:eastAsia="Calibri" w:hAnsi="Calibri" w:cs="Arial"/>
                <w:color w:val="000000" w:themeColor="text1"/>
                <w:sz w:val="20"/>
                <w:szCs w:val="20"/>
              </w:rPr>
              <w:t>N</w:t>
            </w:r>
            <w:r w:rsidRPr="00D42A68">
              <w:rPr>
                <w:rFonts w:ascii="Calibri" w:eastAsia="Calibri" w:hAnsi="Calibri" w:cs="Arial"/>
                <w:color w:val="000000" w:themeColor="text1"/>
                <w:sz w:val="20"/>
                <w:szCs w:val="20"/>
              </w:rPr>
              <w:t>on-response survey</w:t>
            </w:r>
          </w:p>
        </w:tc>
        <w:tc>
          <w:tcPr>
            <w:tcW w:w="833" w:type="pct"/>
            <w:tcBorders>
              <w:top w:val="single" w:sz="4" w:space="0" w:color="auto"/>
              <w:bottom w:val="single" w:sz="4" w:space="0" w:color="auto"/>
            </w:tcBorders>
            <w:shd w:val="clear" w:color="auto" w:fill="auto"/>
            <w:tcMar>
              <w:top w:w="60" w:type="dxa"/>
              <w:left w:w="60" w:type="dxa"/>
              <w:bottom w:w="60" w:type="dxa"/>
              <w:right w:w="60" w:type="dxa"/>
            </w:tcMar>
          </w:tcPr>
          <w:p w:rsidR="00922C3D" w:rsidRPr="00D42A68" w:rsidP="00922C3D" w14:paraId="47425851" w14:textId="5A7F9F39">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color w:val="000000" w:themeColor="text1"/>
                <w:sz w:val="20"/>
                <w:szCs w:val="20"/>
              </w:rPr>
            </w:pPr>
            <w:r>
              <w:rPr>
                <w:rFonts w:cs="Arial"/>
                <w:color w:val="000000" w:themeColor="text1"/>
                <w:sz w:val="20"/>
                <w:szCs w:val="20"/>
              </w:rPr>
              <w:t>233</w:t>
            </w:r>
          </w:p>
        </w:tc>
        <w:tc>
          <w:tcPr>
            <w:tcW w:w="1031" w:type="pct"/>
            <w:tcBorders>
              <w:top w:val="single" w:sz="4" w:space="0" w:color="auto"/>
              <w:bottom w:val="single" w:sz="4" w:space="0" w:color="auto"/>
            </w:tcBorders>
            <w:shd w:val="clear" w:color="auto" w:fill="auto"/>
          </w:tcPr>
          <w:p w:rsidR="00922C3D" w:rsidRPr="00D42A68" w:rsidP="00922C3D" w14:paraId="5742E634" w14:textId="0D20F227">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color w:val="000000" w:themeColor="text1"/>
                <w:sz w:val="20"/>
                <w:szCs w:val="20"/>
              </w:rPr>
            </w:pPr>
            <w:r w:rsidRPr="00D42A68">
              <w:rPr>
                <w:rFonts w:ascii="Calibri" w:eastAsia="Calibri" w:hAnsi="Calibri" w:cs="Arial"/>
                <w:color w:val="000000" w:themeColor="text1"/>
                <w:sz w:val="20"/>
                <w:szCs w:val="20"/>
              </w:rPr>
              <w:t>1</w:t>
            </w:r>
          </w:p>
        </w:tc>
        <w:tc>
          <w:tcPr>
            <w:tcW w:w="931" w:type="pct"/>
            <w:tcBorders>
              <w:top w:val="single" w:sz="4" w:space="0" w:color="auto"/>
              <w:bottom w:val="single" w:sz="4" w:space="0" w:color="auto"/>
            </w:tcBorders>
            <w:shd w:val="clear" w:color="auto" w:fill="auto"/>
            <w:tcMar>
              <w:top w:w="60" w:type="dxa"/>
              <w:left w:w="60" w:type="dxa"/>
              <w:bottom w:w="60" w:type="dxa"/>
              <w:right w:w="60" w:type="dxa"/>
            </w:tcMar>
          </w:tcPr>
          <w:p w:rsidR="00922C3D" w:rsidRPr="00D42A68" w:rsidP="00922C3D" w14:paraId="3C863D5F" w14:textId="2C7CF12E">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color w:val="000000" w:themeColor="text1"/>
                <w:sz w:val="20"/>
                <w:szCs w:val="20"/>
              </w:rPr>
            </w:pPr>
            <w:r>
              <w:rPr>
                <w:rFonts w:ascii="Calibri" w:eastAsia="Calibri" w:hAnsi="Calibri" w:cs="Arial"/>
                <w:color w:val="000000" w:themeColor="text1"/>
                <w:sz w:val="20"/>
                <w:szCs w:val="20"/>
              </w:rPr>
              <w:t>4</w:t>
            </w:r>
          </w:p>
        </w:tc>
      </w:tr>
      <w:tr w14:paraId="42CF8271" w14:textId="77777777" w:rsidTr="00125137">
        <w:tblPrEx>
          <w:tblW w:w="4250" w:type="pct"/>
          <w:tblInd w:w="450" w:type="dxa"/>
          <w:shd w:val="clear" w:color="auto" w:fill="FFFFFF"/>
          <w:tblCellMar>
            <w:left w:w="0" w:type="dxa"/>
            <w:right w:w="0" w:type="dxa"/>
          </w:tblCellMar>
          <w:tblLook w:val="04A0"/>
        </w:tblPrEx>
        <w:trPr>
          <w:trHeight w:val="222"/>
        </w:trPr>
        <w:tc>
          <w:tcPr>
            <w:tcW w:w="2205" w:type="pct"/>
            <w:tcBorders>
              <w:top w:val="single" w:sz="4" w:space="0" w:color="auto"/>
              <w:left w:val="nil"/>
              <w:bottom w:val="single" w:sz="8" w:space="0" w:color="auto"/>
              <w:right w:val="nil"/>
            </w:tcBorders>
            <w:shd w:val="clear" w:color="auto" w:fill="FFFFFF"/>
            <w:tcMar>
              <w:top w:w="60" w:type="dxa"/>
              <w:left w:w="60" w:type="dxa"/>
              <w:bottom w:w="60" w:type="dxa"/>
              <w:right w:w="60" w:type="dxa"/>
            </w:tcMar>
            <w:hideMark/>
          </w:tcPr>
          <w:p w:rsidR="00922C3D" w:rsidRPr="00D42A68" w:rsidP="00922C3D" w14:paraId="1A3A2D2D" w14:textId="2BE5D4DE">
            <w:pPr>
              <w:tabs>
                <w:tab w:val="left" w:pos="360"/>
                <w:tab w:val="left" w:pos="720"/>
                <w:tab w:val="left" w:pos="1440"/>
                <w:tab w:val="left" w:pos="2160"/>
                <w:tab w:val="left" w:pos="3600"/>
                <w:tab w:val="left" w:pos="5040"/>
                <w:tab w:val="left" w:pos="5760"/>
              </w:tabs>
              <w:spacing w:after="0" w:line="240" w:lineRule="auto"/>
              <w:ind w:firstLine="630"/>
              <w:rPr>
                <w:rFonts w:ascii="Calibri" w:eastAsia="Calibri" w:hAnsi="Calibri" w:cs="Arial"/>
                <w:b/>
                <w:bCs/>
                <w:color w:val="000000" w:themeColor="text1"/>
                <w:sz w:val="20"/>
                <w:szCs w:val="20"/>
              </w:rPr>
            </w:pPr>
            <w:r w:rsidRPr="00D42A68">
              <w:rPr>
                <w:rFonts w:ascii="Calibri" w:eastAsia="Calibri" w:hAnsi="Calibri" w:cs="Arial"/>
                <w:b/>
                <w:bCs/>
                <w:color w:val="000000" w:themeColor="text1"/>
                <w:sz w:val="20"/>
                <w:szCs w:val="20"/>
              </w:rPr>
              <w:t xml:space="preserve">Total </w:t>
            </w:r>
          </w:p>
        </w:tc>
        <w:tc>
          <w:tcPr>
            <w:tcW w:w="833" w:type="pct"/>
            <w:tcBorders>
              <w:top w:val="single" w:sz="4" w:space="0" w:color="auto"/>
              <w:left w:val="nil"/>
              <w:bottom w:val="single" w:sz="8" w:space="0" w:color="auto"/>
              <w:right w:val="nil"/>
            </w:tcBorders>
            <w:shd w:val="clear" w:color="auto" w:fill="auto"/>
            <w:tcMar>
              <w:top w:w="60" w:type="dxa"/>
              <w:left w:w="60" w:type="dxa"/>
              <w:bottom w:w="60" w:type="dxa"/>
              <w:right w:w="60" w:type="dxa"/>
            </w:tcMar>
            <w:hideMark/>
          </w:tcPr>
          <w:p w:rsidR="00922C3D" w:rsidRPr="00D42A68" w:rsidP="00922C3D" w14:paraId="44E3CE0C" w14:textId="503D3E70">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color w:val="000000" w:themeColor="text1"/>
                <w:sz w:val="20"/>
                <w:szCs w:val="20"/>
              </w:rPr>
            </w:pPr>
            <w:r>
              <w:rPr>
                <w:rFonts w:ascii="Calibri" w:eastAsia="Calibri" w:hAnsi="Calibri" w:cs="Arial"/>
                <w:b/>
                <w:color w:val="000000" w:themeColor="text1"/>
                <w:sz w:val="20"/>
                <w:szCs w:val="20"/>
              </w:rPr>
              <w:t>839</w:t>
            </w:r>
          </w:p>
        </w:tc>
        <w:tc>
          <w:tcPr>
            <w:tcW w:w="1031" w:type="pct"/>
            <w:tcBorders>
              <w:top w:val="single" w:sz="4" w:space="0" w:color="auto"/>
              <w:left w:val="nil"/>
              <w:bottom w:val="single" w:sz="8" w:space="0" w:color="auto"/>
              <w:right w:val="nil"/>
            </w:tcBorders>
            <w:shd w:val="clear" w:color="auto" w:fill="auto"/>
          </w:tcPr>
          <w:p w:rsidR="00922C3D" w:rsidRPr="00D42A68" w:rsidP="00922C3D" w14:paraId="72646CC3" w14:textId="3AEBEA7B">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color w:val="000000" w:themeColor="text1"/>
                <w:sz w:val="20"/>
                <w:szCs w:val="20"/>
              </w:rPr>
            </w:pPr>
          </w:p>
        </w:tc>
        <w:tc>
          <w:tcPr>
            <w:tcW w:w="931" w:type="pct"/>
            <w:tcBorders>
              <w:top w:val="single" w:sz="4" w:space="0" w:color="auto"/>
              <w:left w:val="nil"/>
              <w:bottom w:val="single" w:sz="4" w:space="0" w:color="auto"/>
              <w:right w:val="nil"/>
            </w:tcBorders>
            <w:shd w:val="clear" w:color="auto" w:fill="auto"/>
            <w:tcMar>
              <w:top w:w="60" w:type="dxa"/>
              <w:left w:w="60" w:type="dxa"/>
              <w:bottom w:w="60" w:type="dxa"/>
              <w:right w:w="60" w:type="dxa"/>
            </w:tcMar>
            <w:hideMark/>
          </w:tcPr>
          <w:p w:rsidR="00922C3D" w:rsidRPr="00D42A68" w:rsidP="00922C3D" w14:paraId="11AD5CD8" w14:textId="58912886">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color w:val="000000" w:themeColor="text1"/>
                <w:sz w:val="20"/>
                <w:szCs w:val="20"/>
              </w:rPr>
            </w:pPr>
            <w:r>
              <w:rPr>
                <w:rFonts w:ascii="Calibri" w:eastAsia="Calibri" w:hAnsi="Calibri" w:cs="Arial"/>
                <w:b/>
                <w:color w:val="000000" w:themeColor="text1"/>
                <w:sz w:val="20"/>
                <w:szCs w:val="20"/>
              </w:rPr>
              <w:t>115</w:t>
            </w:r>
            <w:r w:rsidRPr="00D42A68">
              <w:rPr>
                <w:rFonts w:ascii="Calibri" w:eastAsia="Calibri" w:hAnsi="Calibri" w:cs="Arial"/>
                <w:b/>
                <w:color w:val="000000" w:themeColor="text1"/>
                <w:sz w:val="20"/>
                <w:szCs w:val="20"/>
              </w:rPr>
              <w:fldChar w:fldCharType="begin"/>
            </w:r>
            <w:r w:rsidRPr="00D42A68">
              <w:rPr>
                <w:rFonts w:ascii="Calibri" w:eastAsia="Calibri" w:hAnsi="Calibri" w:cs="Arial"/>
                <w:b/>
                <w:color w:val="000000" w:themeColor="text1"/>
                <w:sz w:val="20"/>
                <w:szCs w:val="20"/>
              </w:rPr>
              <w:instrText xml:space="preserve"> =SUM(ABOVE) </w:instrText>
            </w:r>
            <w:r w:rsidRPr="00D42A68">
              <w:rPr>
                <w:rFonts w:ascii="Calibri" w:eastAsia="Calibri" w:hAnsi="Calibri" w:cs="Arial"/>
                <w:b/>
                <w:color w:val="000000" w:themeColor="text1"/>
                <w:sz w:val="20"/>
                <w:szCs w:val="20"/>
              </w:rPr>
              <w:fldChar w:fldCharType="separate"/>
            </w:r>
            <w:r w:rsidRPr="00D42A68">
              <w:rPr>
                <w:rFonts w:ascii="Calibri" w:eastAsia="Calibri" w:hAnsi="Calibri" w:cs="Arial"/>
                <w:b/>
                <w:color w:val="000000" w:themeColor="text1"/>
                <w:sz w:val="20"/>
                <w:szCs w:val="20"/>
              </w:rPr>
              <w:fldChar w:fldCharType="end"/>
            </w:r>
          </w:p>
        </w:tc>
      </w:tr>
    </w:tbl>
    <w:p w:rsidR="00047856" w:rsidP="008A56DB" w14:paraId="487211E3" w14:textId="77777777">
      <w:pPr>
        <w:tabs>
          <w:tab w:val="left" w:pos="360"/>
          <w:tab w:val="left" w:pos="720"/>
          <w:tab w:val="left" w:pos="1440"/>
          <w:tab w:val="left" w:pos="2160"/>
          <w:tab w:val="left" w:pos="3600"/>
          <w:tab w:val="left" w:pos="5040"/>
          <w:tab w:val="left" w:pos="5760"/>
        </w:tabs>
        <w:spacing w:after="0" w:line="240" w:lineRule="auto"/>
        <w:rPr>
          <w:rFonts w:cs="Arial"/>
        </w:rPr>
      </w:pPr>
    </w:p>
    <w:p w:rsidR="00047856" w:rsidRPr="00AE0D1F" w:rsidP="008A56DB" w14:paraId="34F65A9E" w14:textId="77777777">
      <w:pPr>
        <w:tabs>
          <w:tab w:val="left" w:pos="360"/>
          <w:tab w:val="left" w:pos="720"/>
          <w:tab w:val="left" w:pos="1440"/>
          <w:tab w:val="left" w:pos="2160"/>
          <w:tab w:val="left" w:pos="3600"/>
          <w:tab w:val="left" w:pos="5040"/>
          <w:tab w:val="left" w:pos="5760"/>
        </w:tabs>
        <w:spacing w:after="0" w:line="240" w:lineRule="auto"/>
        <w:rPr>
          <w:rFonts w:cs="Arial"/>
        </w:rPr>
      </w:pPr>
    </w:p>
    <w:p w:rsidR="0019450C" w:rsidRPr="00AE0D1F" w:rsidP="00AE0D1F" w14:paraId="316AFEFC" w14:textId="77777777">
      <w:pPr>
        <w:pBdr>
          <w:top w:val="single" w:sz="36" w:space="1" w:color="B2A1C7" w:themeColor="accent4" w:themeTint="99"/>
        </w:pBdr>
        <w:tabs>
          <w:tab w:val="left" w:pos="360"/>
          <w:tab w:val="left" w:pos="720"/>
          <w:tab w:val="left" w:pos="1440"/>
          <w:tab w:val="left" w:pos="2160"/>
          <w:tab w:val="left" w:pos="3600"/>
          <w:tab w:val="left" w:pos="5040"/>
          <w:tab w:val="left" w:pos="5760"/>
        </w:tabs>
        <w:spacing w:after="0" w:line="360" w:lineRule="auto"/>
        <w:rPr>
          <w:rFonts w:cs="Arial"/>
        </w:rPr>
      </w:pPr>
      <w:r w:rsidRPr="00AE0D1F">
        <w:rPr>
          <w:rFonts w:cs="Arial"/>
          <w:b/>
        </w:rPr>
        <w:t>REPORTING PLAN:</w:t>
      </w:r>
    </w:p>
    <w:p w:rsidR="00EA5724" w:rsidRPr="006712D7" w:rsidP="00802990" w14:paraId="73D6C3C5" w14:textId="1F8BBCA9">
      <w:pPr>
        <w:tabs>
          <w:tab w:val="left" w:pos="360"/>
        </w:tabs>
        <w:autoSpaceDE w:val="0"/>
        <w:autoSpaceDN w:val="0"/>
        <w:spacing w:after="0" w:line="240" w:lineRule="auto"/>
        <w:ind w:left="360"/>
        <w:rPr>
          <w:rFonts w:ascii="Calibri" w:eastAsia="Times New Roman" w:hAnsi="Calibri" w:cs="Calibri"/>
          <w:color w:val="000000" w:themeColor="text1"/>
        </w:rPr>
      </w:pPr>
      <w:r w:rsidRPr="006712D7">
        <w:rPr>
          <w:rFonts w:ascii="Calibri" w:eastAsia="Times New Roman" w:hAnsi="Calibri" w:cs="Calibri"/>
          <w:color w:val="000000" w:themeColor="text1"/>
        </w:rPr>
        <w:t xml:space="preserve">The study results for </w:t>
      </w:r>
      <w:r w:rsidRPr="006712D7" w:rsidR="006712D7">
        <w:rPr>
          <w:rFonts w:ascii="Calibri" w:eastAsia="Times New Roman" w:hAnsi="Calibri" w:cs="Calibri"/>
          <w:color w:val="000000" w:themeColor="text1"/>
        </w:rPr>
        <w:t>YELL</w:t>
      </w:r>
      <w:r w:rsidRPr="006712D7">
        <w:rPr>
          <w:rFonts w:ascii="Calibri" w:eastAsia="Times New Roman" w:hAnsi="Calibri" w:cs="Calibri"/>
          <w:color w:val="000000" w:themeColor="text1"/>
        </w:rPr>
        <w:t xml:space="preserve"> will be presented in internal agency reports for NPS managers. </w:t>
      </w:r>
      <w:r w:rsidRPr="006712D7" w:rsidR="005141F6">
        <w:rPr>
          <w:rFonts w:ascii="Calibri" w:eastAsia="Times New Roman" w:hAnsi="Calibri" w:cs="Calibri"/>
          <w:color w:val="000000" w:themeColor="text1"/>
        </w:rPr>
        <w:t>Summary statistics will be provided. Additional comparative statistics may be used to examine potential differences by demographics</w:t>
      </w:r>
      <w:r w:rsidRPr="006712D7" w:rsidR="00802990">
        <w:rPr>
          <w:rFonts w:ascii="Calibri" w:eastAsia="Times New Roman" w:hAnsi="Calibri" w:cs="Calibri"/>
          <w:color w:val="000000" w:themeColor="text1"/>
        </w:rPr>
        <w:t xml:space="preserve"> or </w:t>
      </w:r>
      <w:r w:rsidRPr="006712D7" w:rsidR="00802990">
        <w:rPr>
          <w:rFonts w:ascii="Calibri" w:eastAsia="Times New Roman" w:hAnsi="Calibri" w:cs="Calibri"/>
          <w:color w:val="000000" w:themeColor="text1"/>
        </w:rPr>
        <w:t>attitude typologies</w:t>
      </w:r>
      <w:r w:rsidRPr="006712D7" w:rsidR="005141F6">
        <w:rPr>
          <w:rFonts w:ascii="Calibri" w:eastAsia="Times New Roman" w:hAnsi="Calibri" w:cs="Calibri"/>
          <w:color w:val="000000" w:themeColor="text1"/>
        </w:rPr>
        <w:t xml:space="preserve">. The report will be reviewed by </w:t>
      </w:r>
      <w:r w:rsidRPr="006712D7" w:rsidR="006712D7">
        <w:rPr>
          <w:rFonts w:ascii="Calibri" w:eastAsia="Times New Roman" w:hAnsi="Calibri" w:cs="Calibri"/>
          <w:color w:val="000000" w:themeColor="text1"/>
        </w:rPr>
        <w:t>YELL</w:t>
      </w:r>
      <w:r w:rsidRPr="006712D7" w:rsidR="005141F6">
        <w:rPr>
          <w:rFonts w:ascii="Calibri" w:eastAsia="Times New Roman" w:hAnsi="Calibri" w:cs="Calibri"/>
          <w:color w:val="000000" w:themeColor="text1"/>
        </w:rPr>
        <w:t xml:space="preserve"> staff, and subsequently revised by the PI and team </w:t>
      </w:r>
      <w:r w:rsidRPr="006712D7" w:rsidR="005D5FBE">
        <w:rPr>
          <w:rFonts w:ascii="Calibri" w:eastAsia="Times New Roman" w:hAnsi="Calibri" w:cs="Calibri"/>
          <w:color w:val="000000" w:themeColor="text1"/>
        </w:rPr>
        <w:t xml:space="preserve">until the final report is processed and made public through the NPS. </w:t>
      </w:r>
      <w:r w:rsidRPr="006712D7">
        <w:rPr>
          <w:rFonts w:ascii="Calibri" w:eastAsia="Times New Roman" w:hAnsi="Calibri" w:cs="Calibri"/>
          <w:color w:val="000000" w:themeColor="text1"/>
        </w:rPr>
        <w:t>The report will be archived with the NPS Social Science Program for</w:t>
      </w:r>
      <w:r w:rsidRPr="006712D7" w:rsidR="005D5FBE">
        <w:rPr>
          <w:rFonts w:ascii="Calibri" w:eastAsia="Times New Roman" w:hAnsi="Calibri" w:cs="Calibri"/>
          <w:color w:val="000000" w:themeColor="text1"/>
        </w:rPr>
        <w:t xml:space="preserve"> i</w:t>
      </w:r>
      <w:r w:rsidRPr="006712D7">
        <w:rPr>
          <w:rFonts w:ascii="Calibri" w:eastAsia="Times New Roman" w:hAnsi="Calibri" w:cs="Calibri"/>
          <w:color w:val="000000" w:themeColor="text1"/>
        </w:rPr>
        <w:t>nclusion in the NPS Social Science Studies Collection as required by the NPS Programmatic Approval process. Hard copies will be available upon request</w:t>
      </w:r>
      <w:r w:rsidRPr="006712D7" w:rsidR="002800BF">
        <w:rPr>
          <w:rFonts w:ascii="Calibri" w:eastAsia="Times New Roman" w:hAnsi="Calibri" w:cs="Calibri"/>
          <w:color w:val="000000" w:themeColor="text1"/>
        </w:rPr>
        <w:t>.</w:t>
      </w:r>
      <w:r w:rsidRPr="006712D7">
        <w:rPr>
          <w:rFonts w:ascii="Calibri" w:eastAsia="Times New Roman" w:hAnsi="Calibri" w:cs="Calibri"/>
          <w:color w:val="000000" w:themeColor="text1"/>
        </w:rPr>
        <w:t xml:space="preserve"> </w:t>
      </w:r>
    </w:p>
    <w:p w:rsidR="00FA5DEF" w:rsidRPr="00AE0D1F" w:rsidP="00AE0D1F" w14:paraId="527D5E87" w14:textId="77777777">
      <w:pPr>
        <w:pBdr>
          <w:top w:val="single" w:sz="36" w:space="1" w:color="B2A1C7" w:themeColor="accent4" w:themeTint="99"/>
        </w:pBdr>
        <w:tabs>
          <w:tab w:val="left" w:pos="360"/>
          <w:tab w:val="left" w:pos="720"/>
          <w:tab w:val="left" w:pos="1440"/>
          <w:tab w:val="left" w:pos="2160"/>
          <w:tab w:val="left" w:pos="3600"/>
          <w:tab w:val="left" w:pos="5040"/>
          <w:tab w:val="left" w:pos="5760"/>
        </w:tabs>
        <w:spacing w:after="0" w:line="240" w:lineRule="auto"/>
        <w:jc w:val="center"/>
        <w:rPr>
          <w:rFonts w:cs="Arial"/>
          <w:b/>
        </w:rPr>
      </w:pPr>
    </w:p>
    <w:p w:rsidR="008A56DB" w:rsidRPr="005F68BE" w14:paraId="5B1A2A7F" w14:textId="77777777">
      <w:pPr>
        <w:rPr>
          <w:rFonts w:cs="Arial"/>
          <w:b/>
          <w:color w:val="000000" w:themeColor="text1"/>
        </w:rPr>
      </w:pPr>
      <w:r w:rsidRPr="005F68BE">
        <w:rPr>
          <w:rFonts w:cs="Arial"/>
          <w:b/>
          <w:color w:val="000000" w:themeColor="text1"/>
        </w:rPr>
        <w:t xml:space="preserve">REFERENCES: </w:t>
      </w:r>
      <w:r w:rsidRPr="005F68BE">
        <w:rPr>
          <w:rFonts w:cs="Arial"/>
          <w:b/>
          <w:color w:val="000000" w:themeColor="text1"/>
        </w:rPr>
        <w:t xml:space="preserve"> </w:t>
      </w:r>
    </w:p>
    <w:p w:rsidR="00F671CC" w:rsidP="004E73B7" w14:paraId="244AF594" w14:textId="794334E3">
      <w:pPr>
        <w:ind w:left="360"/>
        <w:rPr>
          <w:rFonts w:ascii="Arial" w:hAnsi="Arial" w:cs="Arial"/>
          <w:color w:val="000000" w:themeColor="text1"/>
          <w:sz w:val="20"/>
          <w:szCs w:val="20"/>
          <w:shd w:val="clear" w:color="auto" w:fill="FFFFFF"/>
        </w:rPr>
      </w:pPr>
      <w:r w:rsidRPr="00F671CC">
        <w:rPr>
          <w:rFonts w:ascii="Arial" w:hAnsi="Arial" w:cs="Arial"/>
          <w:color w:val="000000" w:themeColor="text1"/>
          <w:sz w:val="20"/>
          <w:szCs w:val="20"/>
          <w:shd w:val="clear" w:color="auto" w:fill="FFFFFF"/>
        </w:rPr>
        <w:t xml:space="preserve">Freeman, S., Taff, B. D., </w:t>
      </w:r>
      <w:r w:rsidRPr="00F671CC">
        <w:rPr>
          <w:rFonts w:ascii="Arial" w:hAnsi="Arial" w:cs="Arial"/>
          <w:color w:val="000000" w:themeColor="text1"/>
          <w:sz w:val="20"/>
          <w:szCs w:val="20"/>
          <w:shd w:val="clear" w:color="auto" w:fill="FFFFFF"/>
        </w:rPr>
        <w:t>Lawhon</w:t>
      </w:r>
      <w:r w:rsidRPr="00F671CC">
        <w:rPr>
          <w:rFonts w:ascii="Arial" w:hAnsi="Arial" w:cs="Arial"/>
          <w:color w:val="000000" w:themeColor="text1"/>
          <w:sz w:val="20"/>
          <w:szCs w:val="20"/>
          <w:shd w:val="clear" w:color="auto" w:fill="FFFFFF"/>
        </w:rPr>
        <w:t xml:space="preserve">, B., Benfield, J. A., </w:t>
      </w:r>
      <w:r w:rsidRPr="00F671CC">
        <w:rPr>
          <w:rFonts w:ascii="Arial" w:hAnsi="Arial" w:cs="Arial"/>
          <w:color w:val="000000" w:themeColor="text1"/>
          <w:sz w:val="20"/>
          <w:szCs w:val="20"/>
          <w:shd w:val="clear" w:color="auto" w:fill="FFFFFF"/>
        </w:rPr>
        <w:t>Kreye</w:t>
      </w:r>
      <w:r w:rsidRPr="00F671CC">
        <w:rPr>
          <w:rFonts w:ascii="Arial" w:hAnsi="Arial" w:cs="Arial"/>
          <w:color w:val="000000" w:themeColor="text1"/>
          <w:sz w:val="20"/>
          <w:szCs w:val="20"/>
          <w:shd w:val="clear" w:color="auto" w:fill="FFFFFF"/>
        </w:rPr>
        <w:t>, M., Newton, J., &amp; Newman, P. (2023). The impact of message framing on wildlife approach during ungulate viewing experiences in the Greater Yellowstone Ecosystem. Journal of Interpretation Research, 28(1), 7-24.</w:t>
      </w:r>
    </w:p>
    <w:p w:rsidR="004E73B7" w:rsidRPr="004E73B7" w:rsidP="004E73B7" w14:paraId="5BC9A780" w14:textId="05478877">
      <w:pPr>
        <w:ind w:left="360"/>
        <w:rPr>
          <w:rFonts w:ascii="Arial" w:hAnsi="Arial" w:cs="Arial"/>
          <w:color w:val="000000" w:themeColor="text1"/>
          <w:sz w:val="20"/>
          <w:szCs w:val="20"/>
          <w:shd w:val="clear" w:color="auto" w:fill="FFFFFF"/>
        </w:rPr>
      </w:pPr>
      <w:r w:rsidRPr="004E73B7">
        <w:rPr>
          <w:rFonts w:ascii="Arial" w:hAnsi="Arial" w:cs="Arial"/>
          <w:color w:val="000000" w:themeColor="text1"/>
          <w:sz w:val="20"/>
          <w:szCs w:val="20"/>
          <w:shd w:val="clear" w:color="auto" w:fill="FFFFFF"/>
        </w:rPr>
        <w:t>National Park Service. (2021). Yellowstone visitation statistics for May 2021.</w:t>
      </w:r>
    </w:p>
    <w:p w:rsidR="00800D60" w:rsidRPr="004E73B7" w:rsidP="004E73B7" w14:paraId="369E3B1A" w14:textId="723AB28A">
      <w:pPr>
        <w:ind w:left="360"/>
        <w:rPr>
          <w:rFonts w:ascii="Arial" w:hAnsi="Arial" w:cs="Arial"/>
          <w:color w:val="000000" w:themeColor="text1"/>
          <w:sz w:val="20"/>
          <w:szCs w:val="20"/>
          <w:shd w:val="clear" w:color="auto" w:fill="FFFFFF"/>
        </w:rPr>
      </w:pPr>
      <w:r w:rsidRPr="00800D60">
        <w:rPr>
          <w:rFonts w:ascii="Arial" w:hAnsi="Arial" w:cs="Arial"/>
          <w:color w:val="000000" w:themeColor="text1"/>
          <w:sz w:val="20"/>
          <w:szCs w:val="20"/>
          <w:shd w:val="clear" w:color="auto" w:fill="FFFFFF"/>
        </w:rPr>
        <w:t>Vaske</w:t>
      </w:r>
      <w:r w:rsidRPr="00800D60">
        <w:rPr>
          <w:rFonts w:ascii="Arial" w:hAnsi="Arial" w:cs="Arial"/>
          <w:color w:val="000000" w:themeColor="text1"/>
          <w:sz w:val="20"/>
          <w:szCs w:val="20"/>
          <w:shd w:val="clear" w:color="auto" w:fill="FFFFFF"/>
        </w:rPr>
        <w:t>, J. J. (2008). Survey research and analysis: Applications in parks, recreation and human dimensions. (No Title).</w:t>
      </w:r>
    </w:p>
    <w:p w:rsidR="00800D60" w:rsidRPr="00800D60" w:rsidP="00800D60" w14:paraId="4F286AC3" w14:textId="77777777">
      <w:pPr>
        <w:rPr>
          <w:rFonts w:ascii="Arial" w:hAnsi="Arial" w:cs="Arial"/>
          <w:color w:val="000000" w:themeColor="text1"/>
          <w:sz w:val="20"/>
          <w:szCs w:val="20"/>
          <w:shd w:val="clear" w:color="auto" w:fill="FFFFFF"/>
        </w:rPr>
      </w:pPr>
    </w:p>
    <w:p w:rsidR="00DD4CE9" w:rsidRPr="00AE0D1F" w:rsidP="00AE0D1F" w14:paraId="0754EF03" w14:textId="21C49385">
      <w:pPr>
        <w:pStyle w:val="NoSpacing"/>
        <w:jc w:val="center"/>
        <w:rPr>
          <w:rFonts w:asciiTheme="minorHAnsi" w:hAnsiTheme="minorHAnsi" w:cstheme="minorHAnsi"/>
          <w:b/>
          <w:bCs/>
          <w:sz w:val="28"/>
          <w:szCs w:val="28"/>
        </w:rPr>
      </w:pPr>
      <w:r w:rsidRPr="00AE0D1F">
        <w:rPr>
          <w:rFonts w:asciiTheme="minorHAnsi" w:hAnsiTheme="minorHAnsi" w:cstheme="minorHAnsi"/>
          <w:b/>
          <w:bCs/>
          <w:sz w:val="28"/>
          <w:szCs w:val="28"/>
        </w:rPr>
        <w:t>NOTICES</w:t>
      </w:r>
    </w:p>
    <w:p w:rsidR="00DD4CE9" w:rsidRPr="00AE0D1F" w:rsidP="00AE0D1F" w14:paraId="28D2AB4F" w14:textId="77777777">
      <w:pPr>
        <w:pStyle w:val="NoSpacing"/>
        <w:jc w:val="center"/>
        <w:rPr>
          <w:rFonts w:asciiTheme="minorHAnsi" w:hAnsiTheme="minorHAnsi" w:cstheme="minorHAnsi"/>
          <w:b/>
          <w:bCs/>
          <w:sz w:val="28"/>
          <w:szCs w:val="28"/>
        </w:rPr>
      </w:pPr>
      <w:r w:rsidRPr="00AE0D1F">
        <w:rPr>
          <w:rFonts w:asciiTheme="minorHAnsi" w:hAnsiTheme="minorHAnsi" w:cstheme="minorHAnsi"/>
          <w:b/>
          <w:bCs/>
          <w:sz w:val="28"/>
          <w:szCs w:val="28"/>
        </w:rPr>
        <w:t>Privacy Act Statement</w:t>
      </w:r>
    </w:p>
    <w:p w:rsidR="005F0CAA" w:rsidRPr="00AE0D1F" w:rsidP="00DD4CE9"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005F0CAA" w:rsidRPr="00AE0D1F" w:rsidP="005F0CAA" w14:paraId="439F43D2" w14:textId="77777777">
      <w:pPr>
        <w:pStyle w:val="Footer"/>
        <w:jc w:val="both"/>
        <w:rPr>
          <w:rFonts w:cs="Arial"/>
        </w:rPr>
      </w:pPr>
      <w:r w:rsidRPr="00AE0D1F">
        <w:rPr>
          <w:rFonts w:cs="Arial"/>
          <w:b/>
        </w:rPr>
        <w:t>General:</w:t>
      </w:r>
      <w:r w:rsidRPr="00AE0D1F">
        <w:rPr>
          <w:rFonts w:cs="Arial"/>
        </w:rPr>
        <w:t xml:space="preserve">  This information is provided pursuant to Public Law 93-579 (Privacy Act of 1974), December 21, 1984, for individuals completing this form.</w:t>
      </w:r>
    </w:p>
    <w:p w:rsidR="005F0CAA" w:rsidRPr="00AE0D1F" w:rsidP="005F0CAA" w14:paraId="4FF99DAA" w14:textId="77777777">
      <w:pPr>
        <w:pStyle w:val="Footer"/>
        <w:jc w:val="both"/>
        <w:rPr>
          <w:rFonts w:cs="Arial"/>
        </w:rPr>
      </w:pPr>
    </w:p>
    <w:p w:rsidR="005F0CAA" w:rsidRPr="00AE0D1F" w:rsidP="005F0CAA" w14:paraId="36225C73" w14:textId="77777777">
      <w:pPr>
        <w:pStyle w:val="Footer"/>
        <w:jc w:val="both"/>
        <w:rPr>
          <w:rFonts w:cs="Arial"/>
        </w:rPr>
      </w:pPr>
      <w:r w:rsidRPr="00AE0D1F">
        <w:rPr>
          <w:rFonts w:cs="Arial"/>
          <w:b/>
        </w:rPr>
        <w:t>Authority:</w:t>
      </w:r>
      <w:r w:rsidRPr="00AE0D1F">
        <w:rPr>
          <w:rFonts w:cs="Arial"/>
        </w:rPr>
        <w:t xml:space="preserve">  </w:t>
      </w:r>
      <w:r w:rsidRPr="00AE0D1F" w:rsidR="00DF757A">
        <w:rPr>
          <w:rFonts w:cs="Arial"/>
        </w:rPr>
        <w:t>National Park Service Research mandate (54 USC 100702)</w:t>
      </w:r>
    </w:p>
    <w:p w:rsidR="005F0CAA" w:rsidRPr="00AE0D1F" w:rsidP="005F0CAA" w14:paraId="5F416B83" w14:textId="77777777">
      <w:pPr>
        <w:pStyle w:val="Footer"/>
        <w:jc w:val="both"/>
        <w:rPr>
          <w:rFonts w:cs="Arial"/>
        </w:rPr>
      </w:pPr>
    </w:p>
    <w:p w:rsidR="005F0CAA" w:rsidRPr="00AE0D1F" w:rsidP="005F0CAA" w14:paraId="6BC66238" w14:textId="77777777">
      <w:pPr>
        <w:pStyle w:val="Footer"/>
        <w:jc w:val="both"/>
        <w:rPr>
          <w:rFonts w:cs="Arial"/>
        </w:rPr>
      </w:pPr>
      <w:r w:rsidRPr="00AE0D1F">
        <w:rPr>
          <w:rFonts w:cs="Arial"/>
          <w:b/>
        </w:rPr>
        <w:t>Purpose and Uses:</w:t>
      </w:r>
      <w:r w:rsidRPr="00AE0D1F">
        <w:rPr>
          <w:rFonts w:cs="Arial"/>
        </w:rPr>
        <w:t xml:space="preserve"> </w:t>
      </w:r>
      <w:r w:rsidRPr="00AE0D1F" w:rsidR="00DF757A">
        <w:rPr>
          <w:rFonts w:eastAsia="Times New Roman" w:cs="Times New Roman"/>
        </w:rPr>
        <w:t xml:space="preserve">This information will be used by The NPS Information Collections Coordinator to </w:t>
      </w:r>
      <w:r w:rsidRPr="00AE0D1F" w:rsidR="00DF757A">
        <w:rPr>
          <w:rFonts w:cs="Helvetica"/>
        </w:rPr>
        <w:t>ensure appropriate documentation of information collections conducted in areas managed by or that are sponsored by the National Park Service</w:t>
      </w:r>
      <w:r w:rsidRPr="00AE0D1F" w:rsidR="00DF757A">
        <w:rPr>
          <w:rFonts w:cs="Arial"/>
        </w:rPr>
        <w:t xml:space="preserve">. </w:t>
      </w:r>
      <w:r w:rsidRPr="00AE0D1F">
        <w:rPr>
          <w:rFonts w:cs="Arial"/>
        </w:rPr>
        <w:t xml:space="preserve"> </w:t>
      </w:r>
    </w:p>
    <w:p w:rsidR="005F0CAA" w:rsidRPr="00AE0D1F" w:rsidP="005F0CAA" w14:paraId="34B2F22F" w14:textId="77777777">
      <w:pPr>
        <w:pStyle w:val="Footer"/>
        <w:jc w:val="both"/>
        <w:rPr>
          <w:rFonts w:cs="Arial"/>
        </w:rPr>
      </w:pPr>
    </w:p>
    <w:p w:rsidR="00DD4CE9" w:rsidRPr="00AE0D1F" w:rsidP="005F0CAA" w14:paraId="5001C805" w14:textId="77777777">
      <w:pPr>
        <w:pStyle w:val="Footer"/>
        <w:jc w:val="both"/>
        <w:rPr>
          <w:rFonts w:cs="Arial"/>
        </w:rPr>
      </w:pPr>
      <w:r w:rsidRPr="00AE0D1F">
        <w:rPr>
          <w:rFonts w:cs="Arial"/>
          <w:b/>
        </w:rPr>
        <w:t>Effects of Nondisclosure:</w:t>
      </w:r>
      <w:r w:rsidRPr="00AE0D1F">
        <w:rPr>
          <w:rFonts w:cs="Arial"/>
        </w:rPr>
        <w:t xml:space="preserve">  </w:t>
      </w:r>
      <w:r w:rsidRPr="00AE0D1F" w:rsidR="00DF757A">
        <w:rPr>
          <w:rFonts w:cs="Arial"/>
        </w:rPr>
        <w:t>Providing information is mandatory to submit Information Collection Requests to Programmatic Review Process.</w:t>
      </w:r>
    </w:p>
    <w:p w:rsidR="00DD4CE9" w:rsidRPr="00AE0D1F" w:rsidP="00DD4CE9" w14:paraId="6F63449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5F0CAA" w:rsidRPr="00AE0D1F" w:rsidP="00DD4CE9" w14:paraId="4E4AB6A9"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AE0D1F" w:rsidP="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Arial"/>
        </w:rPr>
      </w:pPr>
      <w:r w:rsidRPr="00AE0D1F">
        <w:rPr>
          <w:rFonts w:cs="Arial"/>
          <w:b/>
        </w:rPr>
        <w:t>Paperwork Reduction Act Statement</w:t>
      </w:r>
    </w:p>
    <w:p w:rsidR="00DD4CE9" w:rsidRPr="00AE0D1F" w:rsidP="00DD4CE9" w14:paraId="0C83DBA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AE0D1F" w:rsidP="00DD4CE9" w14:paraId="398EBA23" w14:textId="76E8446F">
      <w:pPr>
        <w:tabs>
          <w:tab w:val="left" w:pos="360"/>
          <w:tab w:val="left" w:pos="720"/>
          <w:tab w:val="left" w:pos="1440"/>
          <w:tab w:val="left" w:pos="2160"/>
          <w:tab w:val="left" w:pos="3600"/>
          <w:tab w:val="left" w:pos="5040"/>
          <w:tab w:val="left" w:pos="5760"/>
        </w:tabs>
        <w:spacing w:after="0" w:line="240" w:lineRule="auto"/>
        <w:rPr>
          <w:rFonts w:cs="Arial"/>
          <w:szCs w:val="24"/>
        </w:rPr>
      </w:pPr>
      <w:r w:rsidRPr="00AE0D1F">
        <w:rPr>
          <w:rFonts w:cs="Arial"/>
          <w:szCs w:val="24"/>
        </w:rPr>
        <w:t xml:space="preserve">We are collecting this information subject to the Paperwork Reduction Act (44 U.S.C. 3501) and </w:t>
      </w:r>
      <w:r w:rsidRPr="00AE0D1F" w:rsidR="00D60F86">
        <w:rPr>
          <w:rFonts w:cs="Arial"/>
          <w:szCs w:val="24"/>
        </w:rPr>
        <w:t>is authorized by the National Park Service Research mandate (</w:t>
      </w:r>
      <w:r w:rsidRPr="00AE0D1F" w:rsidR="00D60F86">
        <w:rPr>
          <w:rFonts w:cs="Arial"/>
          <w:szCs w:val="24"/>
          <w:shd w:val="clear" w:color="auto" w:fill="FFFFFF"/>
        </w:rPr>
        <w:t>54 USC 100702)</w:t>
      </w:r>
      <w:r w:rsidRPr="00AE0D1F" w:rsidR="00D60F86">
        <w:rPr>
          <w:rFonts w:cs="Arial"/>
          <w:szCs w:val="24"/>
        </w:rPr>
        <w:t>.</w:t>
      </w:r>
      <w:r w:rsidRPr="00AE0D1F">
        <w:rPr>
          <w:rFonts w:cs="Arial"/>
          <w:szCs w:val="24"/>
        </w:rPr>
        <w:t xml:space="preserve"> </w:t>
      </w:r>
      <w:r w:rsidRPr="00AE0D1F" w:rsidR="00212E14">
        <w:rPr>
          <w:rFonts w:eastAsia="Times New Roman" w:cs="Times New Roman"/>
          <w:szCs w:val="24"/>
        </w:rPr>
        <w:t xml:space="preserve">This information will be used by The NPS Information Collections Coordinator to </w:t>
      </w:r>
      <w:r w:rsidRPr="00AE0D1F" w:rsidR="00D60F86">
        <w:rPr>
          <w:rFonts w:cs="Helvetica"/>
          <w:szCs w:val="24"/>
        </w:rPr>
        <w:t xml:space="preserve">ensure appropriate documentation of information collections conducted in areas managed by </w:t>
      </w:r>
      <w:r w:rsidRPr="00AE0D1F" w:rsidR="00212E14">
        <w:rPr>
          <w:rFonts w:cs="Helvetica"/>
          <w:szCs w:val="24"/>
        </w:rPr>
        <w:t xml:space="preserve">or that are sponsored by </w:t>
      </w:r>
      <w:r w:rsidRPr="00AE0D1F" w:rsidR="00D60F86">
        <w:rPr>
          <w:rFonts w:cs="Helvetica"/>
          <w:szCs w:val="24"/>
        </w:rPr>
        <w:t>the National Park Service</w:t>
      </w:r>
      <w:r w:rsidRPr="00AE0D1F">
        <w:rPr>
          <w:rFonts w:cs="Arial"/>
          <w:szCs w:val="24"/>
        </w:rPr>
        <w:t xml:space="preserve">.  All parts of the form must be completed in order for your request to be considered.  We may not </w:t>
      </w:r>
      <w:r w:rsidRPr="00AE0D1F">
        <w:rPr>
          <w:rFonts w:cs="Arial"/>
          <w:szCs w:val="24"/>
        </w:rPr>
        <w:t>conduct</w:t>
      </w:r>
      <w:r w:rsidRPr="00AE0D1F">
        <w:rPr>
          <w:rFonts w:cs="Arial"/>
          <w:szCs w:val="24"/>
        </w:rPr>
        <w:t xml:space="preserve"> or </w:t>
      </w:r>
      <w:r w:rsidRPr="00AE0D1F" w:rsidR="00D60F86">
        <w:rPr>
          <w:rFonts w:cs="Arial"/>
          <w:szCs w:val="24"/>
        </w:rPr>
        <w:t>sponsor</w:t>
      </w:r>
      <w:r w:rsidRPr="00AE0D1F">
        <w:rPr>
          <w:rFonts w:cs="Arial"/>
          <w:szCs w:val="24"/>
        </w:rPr>
        <w:t xml:space="preserve"> and you are not required to respond to</w:t>
      </w:r>
      <w:r w:rsidRPr="00AE0D1F" w:rsidR="00F349BC">
        <w:rPr>
          <w:rFonts w:cs="Arial"/>
          <w:szCs w:val="24"/>
        </w:rPr>
        <w:t>,</w:t>
      </w:r>
      <w:r w:rsidRPr="00AE0D1F">
        <w:rPr>
          <w:rFonts w:cs="Arial"/>
          <w:szCs w:val="24"/>
        </w:rPr>
        <w:t xml:space="preserve"> this or any other Federal agency-sponsored information collection unless it displays a currently valid OMB control number.  OMB has reviewed and approved </w:t>
      </w:r>
      <w:r w:rsidRPr="00AE0D1F" w:rsidR="00D60F86">
        <w:rPr>
          <w:rFonts w:cs="Arial"/>
          <w:szCs w:val="24"/>
        </w:rPr>
        <w:t>The National Park Service Programmatic Review Process</w:t>
      </w:r>
      <w:r w:rsidRPr="00AE0D1F">
        <w:rPr>
          <w:rFonts w:cs="Arial"/>
          <w:szCs w:val="24"/>
        </w:rPr>
        <w:t xml:space="preserve"> and assigned OMB Control Number </w:t>
      </w:r>
      <w:r w:rsidRPr="00AE0D1F" w:rsidR="00D60F86">
        <w:rPr>
          <w:rFonts w:cs="Arial"/>
          <w:szCs w:val="24"/>
        </w:rPr>
        <w:t>1024-022</w:t>
      </w:r>
      <w:r w:rsidRPr="00AE0D1F">
        <w:rPr>
          <w:rFonts w:cs="Arial"/>
          <w:szCs w:val="24"/>
        </w:rPr>
        <w:t xml:space="preserve">4.  </w:t>
      </w:r>
    </w:p>
    <w:p w:rsidR="005F0CAA" w:rsidRPr="00AE0D1F" w:rsidP="00DD4CE9" w14:paraId="33879F1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AE0D1F" w:rsidP="00DD4CE9" w14:paraId="74EF0F0B"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AE0D1F" w:rsidP="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r w:rsidRPr="00AE0D1F">
        <w:rPr>
          <w:rFonts w:cs="Arial"/>
          <w:b/>
        </w:rPr>
        <w:t>Estimated Burden Statement</w:t>
      </w:r>
    </w:p>
    <w:p w:rsidR="00DD4CE9" w:rsidRPr="00AE0D1F" w:rsidP="00DD4CE9" w14:paraId="1780915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AE0D1F" w:rsidP="00DD4CE9" w14:paraId="3A54F72C" w14:textId="29775862">
      <w:pPr>
        <w:tabs>
          <w:tab w:val="left" w:pos="360"/>
          <w:tab w:val="left" w:pos="720"/>
          <w:tab w:val="left" w:pos="1440"/>
          <w:tab w:val="left" w:pos="2160"/>
          <w:tab w:val="left" w:pos="3600"/>
          <w:tab w:val="left" w:pos="5040"/>
          <w:tab w:val="left" w:pos="5760"/>
        </w:tabs>
        <w:spacing w:after="0" w:line="240" w:lineRule="auto"/>
        <w:rPr>
          <w:rFonts w:cs="Arial"/>
        </w:rPr>
      </w:pPr>
      <w:r w:rsidRPr="00AE0D1F">
        <w:rPr>
          <w:rFonts w:cs="Arial"/>
        </w:rPr>
        <w:t xml:space="preserve">Public Reporting burden for this form is estimated to average </w:t>
      </w:r>
      <w:r w:rsidR="007B245A">
        <w:rPr>
          <w:rFonts w:cs="Arial"/>
        </w:rPr>
        <w:t>60</w:t>
      </w:r>
      <w:r w:rsidRPr="00AE0D1F" w:rsidR="00900FC3">
        <w:rPr>
          <w:rFonts w:cs="Arial"/>
        </w:rPr>
        <w:t xml:space="preserve"> </w:t>
      </w:r>
      <w:r w:rsidRPr="00AE0D1F">
        <w:rPr>
          <w:rFonts w:cs="Arial"/>
        </w:rPr>
        <w:t>minutes per</w:t>
      </w:r>
      <w:r w:rsidRPr="00AE0D1F" w:rsidR="00D60F86">
        <w:rPr>
          <w:rFonts w:cs="Arial"/>
        </w:rPr>
        <w:t xml:space="preserve"> collection</w:t>
      </w:r>
      <w:r w:rsidRPr="00AE0D1F">
        <w:rPr>
          <w:rFonts w:cs="Arial"/>
        </w:rPr>
        <w:t xml:space="preserve">, including the time it takes for reviewing instructions, gathering </w:t>
      </w:r>
      <w:r w:rsidRPr="00AE0D1F" w:rsidR="00D60F86">
        <w:rPr>
          <w:rFonts w:cs="Arial"/>
        </w:rPr>
        <w:t xml:space="preserve">information and </w:t>
      </w:r>
      <w:r w:rsidRPr="00AE0D1F">
        <w:rPr>
          <w:rFonts w:cs="Arial"/>
        </w:rPr>
        <w:t xml:space="preserve">completing and reviewing the form.  </w:t>
      </w:r>
      <w:r w:rsidRPr="00AE0D1F" w:rsidR="00D60F86">
        <w:rPr>
          <w:rFonts w:cs="Arial"/>
        </w:rPr>
        <w:t xml:space="preserve">This time does not include the editorial time required to finalize the submission. </w:t>
      </w:r>
      <w:r w:rsidRPr="00AE0D1F">
        <w:rPr>
          <w:rFonts w:cs="Arial"/>
        </w:rPr>
        <w:t xml:space="preserve">Comments regarding this burden estimate or any aspect of this form </w:t>
      </w:r>
      <w:r w:rsidRPr="00AE0D1F">
        <w:rPr>
          <w:rFonts w:cs="Arial"/>
        </w:rPr>
        <w:t>should be sent to the Information Collection Clearance Coordinator, National Park Service, 1201 Oakridge Dr., Fort Collins, CO  80525.</w:t>
      </w:r>
    </w:p>
    <w:p w:rsidR="00DD4CE9" w:rsidRPr="00AE0D1F" w:rsidP="00DD4CE9" w14:paraId="689B25C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Sect="00820712">
      <w:headerReference w:type="default" r:id="rId5"/>
      <w:footerReference w:type="default" r:id="rId6"/>
      <w:headerReference w:type="first" r:id="rId7"/>
      <w:footerReference w:type="first" r:id="rId8"/>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301917767"/>
      <w:docPartObj>
        <w:docPartGallery w:val="Page Numbers (Bottom of Page)"/>
        <w:docPartUnique/>
      </w:docPartObj>
    </w:sdtPr>
    <w:sdtContent>
      <w:sdt>
        <w:sdtPr>
          <w:rPr>
            <w:rFonts w:ascii="Arial" w:hAnsi="Arial" w:cs="Arial"/>
            <w:sz w:val="16"/>
            <w:szCs w:val="16"/>
          </w:rPr>
          <w:id w:val="-1705238520"/>
          <w:docPartObj>
            <w:docPartGallery w:val="Page Numbers (Top of Page)"/>
            <w:docPartUnique/>
          </w:docPartObj>
        </w:sdtPr>
        <w:sdtContent>
          <w:p w:rsidR="00906125" w:rsidRPr="00AA2AA1" w:rsidP="00AA2AA1" w14:paraId="26D3BA30" w14:textId="5BE26ADC">
            <w:pPr>
              <w:pStyle w:val="Footer"/>
              <w:tabs>
                <w:tab w:val="clear" w:pos="4680"/>
                <w:tab w:val="center" w:pos="5400"/>
                <w:tab w:val="clear" w:pos="936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9F2A7F">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9F2A7F">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5"/>
        <w:szCs w:val="15"/>
      </w:rPr>
      <w:id w:val="1380666324"/>
      <w:docPartObj>
        <w:docPartGallery w:val="Page Numbers (Bottom of Page)"/>
        <w:docPartUnique/>
      </w:docPartObj>
    </w:sdtPr>
    <w:sdtContent>
      <w:sdt>
        <w:sdtPr>
          <w:rPr>
            <w:rFonts w:ascii="Arial" w:hAnsi="Arial" w:cs="Arial"/>
            <w:sz w:val="15"/>
            <w:szCs w:val="15"/>
          </w:rPr>
          <w:id w:val="549114079"/>
          <w:docPartObj>
            <w:docPartGallery w:val="Page Numbers (Top of Page)"/>
            <w:docPartUnique/>
          </w:docPartObj>
        </w:sdtPr>
        <w:sdtContent>
          <w:p w:rsidR="00906125" w:rsidRPr="00F60E00" w:rsidP="00DA5C9A" w14:paraId="2F60E0B1" w14:textId="5D46912C">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9F2A7F">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9F2A7F">
              <w:rPr>
                <w:rFonts w:ascii="Arial" w:hAnsi="Arial" w:cs="Arial"/>
                <w:b/>
                <w:bCs/>
                <w:noProof/>
                <w:sz w:val="15"/>
                <w:szCs w:val="15"/>
              </w:rPr>
              <w:t>7</w:t>
            </w:r>
            <w:r w:rsidRPr="00F60E00">
              <w:rPr>
                <w:rFonts w:ascii="Arial" w:hAnsi="Arial" w:cs="Arial"/>
                <w:b/>
                <w:bCs/>
                <w:sz w:val="15"/>
                <w:szCs w:val="15"/>
              </w:rPr>
              <w:fldChar w:fldCharType="end"/>
            </w:r>
          </w:p>
        </w:sdtContent>
      </w:sdt>
    </w:sdtContent>
  </w:sdt>
  <w:p w:rsidR="00906125" w:rsidRPr="00DA5C9A" w:rsidP="00DA5C9A" w14:paraId="3298C589" w14:textId="77777777">
    <w:pPr>
      <w:pStyle w:val="Footer"/>
    </w:pPr>
    <w:r w:rsidRPr="00CE3AB3">
      <w:rPr>
        <w:rFonts w:ascii="Arial" w:hAnsi="Arial" w:cs="Arial"/>
        <w:sz w:val="15"/>
        <w:szCs w:val="15"/>
      </w:rPr>
      <w:t>Management And Lands (Item 1.A.2) (N1-79-08-1)).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6125" w:rsidP="00AA2AA1" w14:paraId="499C6F3F" w14:textId="17BE90C1">
    <w:pPr>
      <w:pStyle w:val="Header"/>
      <w:tabs>
        <w:tab w:val="clear" w:pos="4680"/>
        <w:tab w:val="center" w:pos="5400"/>
        <w:tab w:val="clear" w:pos="9360"/>
        <w:tab w:val="right" w:pos="10800"/>
      </w:tabs>
      <w:rPr>
        <w:rFonts w:ascii="Times New Roman" w:hAnsi="Times New Roman" w:cs="Times New Roman"/>
        <w:sz w:val="16"/>
        <w:szCs w:val="16"/>
      </w:rPr>
    </w:pPr>
    <w:r>
      <w:rPr>
        <w:rFonts w:ascii="Times New Roman" w:hAnsi="Times New Roman" w:cs="Times New Roman"/>
        <w:sz w:val="16"/>
        <w:szCs w:val="16"/>
      </w:rPr>
      <w:t>NPS Form 10-201 (Rev. 09/201</w:t>
    </w:r>
    <w:r w:rsidR="005B4059">
      <w:rPr>
        <w:rFonts w:ascii="Times New Roman" w:hAnsi="Times New Roman" w:cs="Times New Roman"/>
        <w:sz w:val="16"/>
        <w:szCs w:val="16"/>
      </w:rPr>
      <w:t>9</w:t>
    </w:r>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t>OMB Control No. 1024-0224</w:t>
    </w:r>
  </w:p>
  <w:p w:rsidR="00906125" w:rsidRPr="009E5218" w:rsidP="00AA2AA1" w14:paraId="1164A752" w14:textId="3F13EF9B">
    <w:pPr>
      <w:pStyle w:val="Header"/>
      <w:tabs>
        <w:tab w:val="clear" w:pos="4680"/>
        <w:tab w:val="center" w:pos="5400"/>
        <w:tab w:val="clear" w:pos="936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rsidR="00906125" w:rsidRPr="00AA2AA1" w:rsidP="00AA2AA1" w14:paraId="5D73A9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6125" w:rsidP="005749F3" w14:paraId="7CE40639" w14:textId="09DDCE2B">
    <w:pPr>
      <w:pStyle w:val="Header"/>
      <w:tabs>
        <w:tab w:val="clear" w:pos="4680"/>
        <w:tab w:val="center" w:pos="5400"/>
        <w:tab w:val="clear" w:pos="9360"/>
        <w:tab w:val="right" w:pos="10800"/>
      </w:tabs>
      <w:rPr>
        <w:rFonts w:ascii="Times New Roman" w:hAnsi="Times New Roman" w:cs="Times New Roman"/>
        <w:sz w:val="16"/>
        <w:szCs w:val="16"/>
      </w:rPr>
    </w:pPr>
    <w:r>
      <w:rPr>
        <w:rFonts w:ascii="Times New Roman" w:hAnsi="Times New Roman" w:cs="Times New Roman"/>
        <w:sz w:val="16"/>
        <w:szCs w:val="16"/>
      </w:rPr>
      <w:t>NPS Form 10-201 (Rev. 09/</w:t>
    </w:r>
    <w:r w:rsidR="00B85872">
      <w:rPr>
        <w:rFonts w:ascii="Times New Roman" w:hAnsi="Times New Roman" w:cs="Times New Roman"/>
        <w:sz w:val="16"/>
        <w:szCs w:val="16"/>
      </w:rPr>
      <w:t>2019</w:t>
    </w:r>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t xml:space="preserve">OMB Control No. </w:t>
    </w:r>
  </w:p>
  <w:p w:rsidR="00906125" w:rsidRPr="009E5218" w:rsidP="005749F3" w14:paraId="52CFA32E" w14:textId="1D3AEC43">
    <w:pPr>
      <w:pStyle w:val="Header"/>
      <w:tabs>
        <w:tab w:val="clear" w:pos="4680"/>
        <w:tab w:val="center" w:pos="5400"/>
        <w:tab w:val="clear" w:pos="936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p>
  <w:p w:rsidR="00906125" w:rsidP="005749F3" w14:paraId="02B3F9E6" w14:textId="77777777">
    <w:pPr>
      <w:pStyle w:val="Header"/>
      <w:tabs>
        <w:tab w:val="clear" w:pos="4680"/>
        <w:tab w:val="center" w:pos="5400"/>
        <w:tab w:val="clear" w:pos="936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simplePos x="0" y="0"/>
          <wp:positionH relativeFrom="margin">
            <wp:posOffset>6324600</wp:posOffset>
          </wp:positionH>
          <wp:positionV relativeFrom="paragraph">
            <wp:posOffset>40277</wp:posOffset>
          </wp:positionV>
          <wp:extent cx="530225" cy="685800"/>
          <wp:effectExtent l="0" t="0" r="3175" b="0"/>
          <wp:wrapThrough wrapText="bothSides">
            <wp:wrapPolygon>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simplePos x="0" y="0"/>
          <wp:positionH relativeFrom="margin">
            <wp:posOffset>0</wp:posOffset>
          </wp:positionH>
          <wp:positionV relativeFrom="paragraph">
            <wp:posOffset>39733</wp:posOffset>
          </wp:positionV>
          <wp:extent cx="685800" cy="685800"/>
          <wp:effectExtent l="0" t="0" r="0" b="0"/>
          <wp:wrapThrough wrapText="bothSides">
            <wp:wrapPolygon>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906125" w:rsidP="005749F3" w14:paraId="4D86AC65" w14:textId="77777777">
    <w:pPr>
      <w:pStyle w:val="Header"/>
      <w:tabs>
        <w:tab w:val="clear" w:pos="4680"/>
        <w:tab w:val="center" w:pos="5400"/>
        <w:tab w:val="clear" w:pos="936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rsidR="00906125" w:rsidP="005749F3" w14:paraId="42906F3E" w14:textId="77777777">
    <w:pPr>
      <w:pStyle w:val="Header"/>
      <w:tabs>
        <w:tab w:val="clear" w:pos="4680"/>
        <w:tab w:val="center" w:pos="5400"/>
        <w:tab w:val="clear" w:pos="9360"/>
        <w:tab w:val="right" w:pos="10800"/>
      </w:tabs>
      <w:rPr>
        <w:rFonts w:ascii="Arial" w:hAnsi="Arial" w:cs="Arial"/>
        <w:sz w:val="20"/>
        <w:szCs w:val="20"/>
      </w:rPr>
    </w:pPr>
    <w:r>
      <w:rPr>
        <w:rFonts w:ascii="Arial" w:hAnsi="Arial" w:cs="Arial"/>
        <w:b/>
        <w:sz w:val="20"/>
        <w:szCs w:val="20"/>
      </w:rPr>
      <w:tab/>
      <w:t>FOR NPS-SPONSORED PUBLIC SURVEYS</w:t>
    </w:r>
  </w:p>
  <w:p w:rsidR="00906125" w:rsidRPr="00016546" w:rsidP="005749F3" w14:paraId="3A08721E" w14:textId="77777777">
    <w:pPr>
      <w:pStyle w:val="Header"/>
      <w:tabs>
        <w:tab w:val="clear" w:pos="4680"/>
        <w:tab w:val="center" w:pos="5400"/>
        <w:tab w:val="clear" w:pos="9360"/>
        <w:tab w:val="right" w:pos="10800"/>
      </w:tabs>
      <w:rPr>
        <w:rFonts w:ascii="Arial" w:hAnsi="Arial" w:cs="Arial"/>
        <w:sz w:val="18"/>
        <w:szCs w:val="18"/>
      </w:rPr>
    </w:pPr>
  </w:p>
  <w:p w:rsidR="00906125" w:rsidRPr="00016546" w:rsidP="005749F3" w14:paraId="710EC582" w14:textId="77777777">
    <w:pPr>
      <w:pStyle w:val="Header"/>
      <w:tabs>
        <w:tab w:val="clear" w:pos="4680"/>
        <w:tab w:val="center" w:pos="5400"/>
        <w:tab w:val="clear" w:pos="9360"/>
        <w:tab w:val="right" w:pos="10800"/>
      </w:tabs>
      <w:rPr>
        <w:rFonts w:ascii="Arial" w:hAnsi="Arial" w:cs="Arial"/>
        <w:sz w:val="18"/>
        <w:szCs w:val="18"/>
      </w:rPr>
    </w:pPr>
  </w:p>
  <w:p w:rsidR="00906125" w:rsidRPr="00016546" w:rsidP="005749F3" w14:paraId="5EBBF98C" w14:textId="77777777">
    <w:pPr>
      <w:pStyle w:val="Header"/>
      <w:tabs>
        <w:tab w:val="clear" w:pos="4680"/>
        <w:tab w:val="center" w:pos="5400"/>
        <w:tab w:val="clear" w:pos="9360"/>
        <w:tab w:val="right" w:pos="10800"/>
      </w:tabs>
      <w:rPr>
        <w:rFonts w:ascii="Arial" w:hAnsi="Arial" w:cs="Arial"/>
        <w:sz w:val="18"/>
        <w:szCs w:val="18"/>
      </w:rPr>
    </w:pPr>
  </w:p>
  <w:p w:rsidR="00906125" w:rsidRPr="00016546" w:rsidP="005749F3" w14:paraId="6C614A4C" w14:textId="77777777">
    <w:pPr>
      <w:pStyle w:val="Header"/>
      <w:tabs>
        <w:tab w:val="clear" w:pos="4680"/>
        <w:tab w:val="center" w:pos="5400"/>
        <w:tab w:val="clear" w:pos="936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00000001"/>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C060573"/>
    <w:multiLevelType w:val="hybridMultilevel"/>
    <w:tmpl w:val="0388ED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D2D38EF"/>
    <w:multiLevelType w:val="hybridMultilevel"/>
    <w:tmpl w:val="6DE2D3D8"/>
    <w:lvl w:ilvl="0">
      <w:start w:val="1"/>
      <w:numFmt w:val="bullet"/>
      <w:lvlText w:val=""/>
      <w:lvlJc w:val="left"/>
      <w:pPr>
        <w:ind w:left="1086"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6" w:hanging="360"/>
      </w:pPr>
      <w:rPr>
        <w:rFonts w:ascii="Wingdings" w:hAnsi="Wingdings" w:hint="default"/>
      </w:rPr>
    </w:lvl>
    <w:lvl w:ilvl="3" w:tentative="1">
      <w:start w:val="1"/>
      <w:numFmt w:val="bullet"/>
      <w:lvlText w:val=""/>
      <w:lvlJc w:val="left"/>
      <w:pPr>
        <w:ind w:left="3246" w:hanging="360"/>
      </w:pPr>
      <w:rPr>
        <w:rFonts w:ascii="Symbol" w:hAnsi="Symbol" w:hint="default"/>
      </w:rPr>
    </w:lvl>
    <w:lvl w:ilvl="4" w:tentative="1">
      <w:start w:val="1"/>
      <w:numFmt w:val="bullet"/>
      <w:lvlText w:val="o"/>
      <w:lvlJc w:val="left"/>
      <w:pPr>
        <w:ind w:left="3966" w:hanging="360"/>
      </w:pPr>
      <w:rPr>
        <w:rFonts w:ascii="Courier New" w:hAnsi="Courier New" w:cs="Courier New" w:hint="default"/>
      </w:rPr>
    </w:lvl>
    <w:lvl w:ilvl="5" w:tentative="1">
      <w:start w:val="1"/>
      <w:numFmt w:val="bullet"/>
      <w:lvlText w:val=""/>
      <w:lvlJc w:val="left"/>
      <w:pPr>
        <w:ind w:left="4686" w:hanging="360"/>
      </w:pPr>
      <w:rPr>
        <w:rFonts w:ascii="Wingdings" w:hAnsi="Wingdings" w:hint="default"/>
      </w:rPr>
    </w:lvl>
    <w:lvl w:ilvl="6" w:tentative="1">
      <w:start w:val="1"/>
      <w:numFmt w:val="bullet"/>
      <w:lvlText w:val=""/>
      <w:lvlJc w:val="left"/>
      <w:pPr>
        <w:ind w:left="5406" w:hanging="360"/>
      </w:pPr>
      <w:rPr>
        <w:rFonts w:ascii="Symbol" w:hAnsi="Symbol" w:hint="default"/>
      </w:rPr>
    </w:lvl>
    <w:lvl w:ilvl="7" w:tentative="1">
      <w:start w:val="1"/>
      <w:numFmt w:val="bullet"/>
      <w:lvlText w:val="o"/>
      <w:lvlJc w:val="left"/>
      <w:pPr>
        <w:ind w:left="6126" w:hanging="360"/>
      </w:pPr>
      <w:rPr>
        <w:rFonts w:ascii="Courier New" w:hAnsi="Courier New" w:cs="Courier New" w:hint="default"/>
      </w:rPr>
    </w:lvl>
    <w:lvl w:ilvl="8" w:tentative="1">
      <w:start w:val="1"/>
      <w:numFmt w:val="bullet"/>
      <w:lvlText w:val=""/>
      <w:lvlJc w:val="left"/>
      <w:pPr>
        <w:ind w:left="6846" w:hanging="360"/>
      </w:pPr>
      <w:rPr>
        <w:rFonts w:ascii="Wingdings" w:hAnsi="Wingdings" w:hint="default"/>
      </w:rPr>
    </w:lvl>
  </w:abstractNum>
  <w:abstractNum w:abstractNumId="3">
    <w:nsid w:val="0E1C79F9"/>
    <w:multiLevelType w:val="hybridMultilevel"/>
    <w:tmpl w:val="4E1C13FA"/>
    <w:lvl w:ilvl="0">
      <w:start w:val="1"/>
      <w:numFmt w:val="bullet"/>
      <w:lvlText w:val=""/>
      <w:lvlJc w:val="left"/>
      <w:pPr>
        <w:ind w:left="1129" w:hanging="360"/>
      </w:pPr>
      <w:rPr>
        <w:rFonts w:ascii="Symbol" w:hAnsi="Symbol" w:hint="default"/>
      </w:rPr>
    </w:lvl>
    <w:lvl w:ilvl="1" w:tentative="1">
      <w:start w:val="1"/>
      <w:numFmt w:val="bullet"/>
      <w:lvlText w:val="o"/>
      <w:lvlJc w:val="left"/>
      <w:pPr>
        <w:ind w:left="1849" w:hanging="360"/>
      </w:pPr>
      <w:rPr>
        <w:rFonts w:ascii="Courier New" w:hAnsi="Courier New" w:cs="Courier New" w:hint="default"/>
      </w:rPr>
    </w:lvl>
    <w:lvl w:ilvl="2" w:tentative="1">
      <w:start w:val="1"/>
      <w:numFmt w:val="bullet"/>
      <w:lvlText w:val=""/>
      <w:lvlJc w:val="left"/>
      <w:pPr>
        <w:ind w:left="2569" w:hanging="360"/>
      </w:pPr>
      <w:rPr>
        <w:rFonts w:ascii="Wingdings" w:hAnsi="Wingdings" w:hint="default"/>
      </w:rPr>
    </w:lvl>
    <w:lvl w:ilvl="3" w:tentative="1">
      <w:start w:val="1"/>
      <w:numFmt w:val="bullet"/>
      <w:lvlText w:val=""/>
      <w:lvlJc w:val="left"/>
      <w:pPr>
        <w:ind w:left="3289" w:hanging="360"/>
      </w:pPr>
      <w:rPr>
        <w:rFonts w:ascii="Symbol" w:hAnsi="Symbol" w:hint="default"/>
      </w:rPr>
    </w:lvl>
    <w:lvl w:ilvl="4" w:tentative="1">
      <w:start w:val="1"/>
      <w:numFmt w:val="bullet"/>
      <w:lvlText w:val="o"/>
      <w:lvlJc w:val="left"/>
      <w:pPr>
        <w:ind w:left="4009" w:hanging="360"/>
      </w:pPr>
      <w:rPr>
        <w:rFonts w:ascii="Courier New" w:hAnsi="Courier New" w:cs="Courier New" w:hint="default"/>
      </w:rPr>
    </w:lvl>
    <w:lvl w:ilvl="5" w:tentative="1">
      <w:start w:val="1"/>
      <w:numFmt w:val="bullet"/>
      <w:lvlText w:val=""/>
      <w:lvlJc w:val="left"/>
      <w:pPr>
        <w:ind w:left="4729" w:hanging="360"/>
      </w:pPr>
      <w:rPr>
        <w:rFonts w:ascii="Wingdings" w:hAnsi="Wingdings" w:hint="default"/>
      </w:rPr>
    </w:lvl>
    <w:lvl w:ilvl="6" w:tentative="1">
      <w:start w:val="1"/>
      <w:numFmt w:val="bullet"/>
      <w:lvlText w:val=""/>
      <w:lvlJc w:val="left"/>
      <w:pPr>
        <w:ind w:left="5449" w:hanging="360"/>
      </w:pPr>
      <w:rPr>
        <w:rFonts w:ascii="Symbol" w:hAnsi="Symbol" w:hint="default"/>
      </w:rPr>
    </w:lvl>
    <w:lvl w:ilvl="7" w:tentative="1">
      <w:start w:val="1"/>
      <w:numFmt w:val="bullet"/>
      <w:lvlText w:val="o"/>
      <w:lvlJc w:val="left"/>
      <w:pPr>
        <w:ind w:left="6169" w:hanging="360"/>
      </w:pPr>
      <w:rPr>
        <w:rFonts w:ascii="Courier New" w:hAnsi="Courier New" w:cs="Courier New" w:hint="default"/>
      </w:rPr>
    </w:lvl>
    <w:lvl w:ilvl="8" w:tentative="1">
      <w:start w:val="1"/>
      <w:numFmt w:val="bullet"/>
      <w:lvlText w:val=""/>
      <w:lvlJc w:val="left"/>
      <w:pPr>
        <w:ind w:left="6889" w:hanging="360"/>
      </w:pPr>
      <w:rPr>
        <w:rFonts w:ascii="Wingdings" w:hAnsi="Wingdings" w:hint="default"/>
      </w:rPr>
    </w:lvl>
  </w:abstractNum>
  <w:abstractNum w:abstractNumId="4">
    <w:nsid w:val="111B6467"/>
    <w:multiLevelType w:val="hybridMultilevel"/>
    <w:tmpl w:val="0BB8DB28"/>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952F72"/>
    <w:multiLevelType w:val="hybridMultilevel"/>
    <w:tmpl w:val="C72A273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5B85EDD"/>
    <w:multiLevelType w:val="hybridMultilevel"/>
    <w:tmpl w:val="B642A4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9F28CD"/>
    <w:multiLevelType w:val="hybridMultilevel"/>
    <w:tmpl w:val="7944B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0D14E4"/>
    <w:multiLevelType w:val="hybridMultilevel"/>
    <w:tmpl w:val="935EE7C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E42688"/>
    <w:multiLevelType w:val="hybridMultilevel"/>
    <w:tmpl w:val="C0C4BB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49928E5"/>
    <w:multiLevelType w:val="hybridMultilevel"/>
    <w:tmpl w:val="13A6100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4F80732"/>
    <w:multiLevelType w:val="hybridMultilevel"/>
    <w:tmpl w:val="668093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AAC497C"/>
    <w:multiLevelType w:val="hybridMultilevel"/>
    <w:tmpl w:val="7918F940"/>
    <w:lvl w:ilvl="0">
      <w:start w:val="14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AE374CE"/>
    <w:multiLevelType w:val="hybridMultilevel"/>
    <w:tmpl w:val="BA74A884"/>
    <w:lvl w:ilvl="0">
      <w:start w:val="14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D471E2"/>
    <w:multiLevelType w:val="hybridMultilevel"/>
    <w:tmpl w:val="F6C450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D3F5257"/>
    <w:multiLevelType w:val="hybridMultilevel"/>
    <w:tmpl w:val="176CF90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4147B91"/>
    <w:multiLevelType w:val="hybridMultilevel"/>
    <w:tmpl w:val="98C073E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441449D"/>
    <w:multiLevelType w:val="hybridMultilevel"/>
    <w:tmpl w:val="F11A12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4FE7C75"/>
    <w:multiLevelType w:val="hybridMultilevel"/>
    <w:tmpl w:val="9DBEF0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717034B"/>
    <w:multiLevelType w:val="hybridMultilevel"/>
    <w:tmpl w:val="37226A62"/>
    <w:lvl w:ilvl="0">
      <w:start w:val="1"/>
      <w:numFmt w:val="decimal"/>
      <w:lvlText w:val="%1."/>
      <w:lvlJc w:val="left"/>
      <w:pPr>
        <w:ind w:left="99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B216704"/>
    <w:multiLevelType w:val="hybridMultilevel"/>
    <w:tmpl w:val="C406C5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B605C3A"/>
    <w:multiLevelType w:val="hybridMultilevel"/>
    <w:tmpl w:val="B93E11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236AEA"/>
    <w:multiLevelType w:val="hybridMultilevel"/>
    <w:tmpl w:val="F54E45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E47CB2"/>
    <w:multiLevelType w:val="hybridMultilevel"/>
    <w:tmpl w:val="044C44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8F56DA4"/>
    <w:multiLevelType w:val="hybridMultilevel"/>
    <w:tmpl w:val="059EFC4E"/>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9037DD2"/>
    <w:multiLevelType w:val="hybridMultilevel"/>
    <w:tmpl w:val="8348F3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A5C3A2C"/>
    <w:multiLevelType w:val="hybridMultilevel"/>
    <w:tmpl w:val="37226A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CC074EF"/>
    <w:multiLevelType w:val="hybridMultilevel"/>
    <w:tmpl w:val="ACEC61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E3438B8"/>
    <w:multiLevelType w:val="hybridMultilevel"/>
    <w:tmpl w:val="33E40E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12807C0"/>
    <w:multiLevelType w:val="hybridMultilevel"/>
    <w:tmpl w:val="1D140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7A04E0"/>
    <w:multiLevelType w:val="hybridMultilevel"/>
    <w:tmpl w:val="C25E2FEC"/>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67CD6C60"/>
    <w:multiLevelType w:val="hybridMultilevel"/>
    <w:tmpl w:val="8E5835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F5569FD"/>
    <w:multiLevelType w:val="hybridMultilevel"/>
    <w:tmpl w:val="30BE39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3264286"/>
    <w:multiLevelType w:val="hybridMultilevel"/>
    <w:tmpl w:val="CCF8CEF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8773F11"/>
    <w:multiLevelType w:val="hybridMultilevel"/>
    <w:tmpl w:val="3A4E36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A1D74D4"/>
    <w:multiLevelType w:val="hybridMultilevel"/>
    <w:tmpl w:val="99582FF4"/>
    <w:lvl w:ilvl="0">
      <w:start w:val="1"/>
      <w:numFmt w:val="decimal"/>
      <w:lvlText w:val="%1."/>
      <w:lvlJc w:val="left"/>
      <w:pPr>
        <w:ind w:left="360" w:hanging="360"/>
      </w:pPr>
      <w:rPr>
        <w:i w:val="0"/>
        <w:color w:val="auto"/>
      </w:rPr>
    </w:lvl>
    <w:lvl w:ilvl="1">
      <w:start w:val="1"/>
      <w:numFmt w:val="lowerLetter"/>
      <w:lvlText w:val="%2."/>
      <w:lvlJc w:val="left"/>
      <w:pPr>
        <w:ind w:left="1080" w:hanging="360"/>
      </w:p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7A544642"/>
    <w:multiLevelType w:val="hybridMultilevel"/>
    <w:tmpl w:val="2D2C76EE"/>
    <w:lvl w:ilvl="0">
      <w:start w:val="1"/>
      <w:numFmt w:val="upperLetter"/>
      <w:lvlText w:val="(%1)"/>
      <w:lvlJc w:val="left"/>
      <w:pPr>
        <w:ind w:left="360" w:hanging="360"/>
      </w:pPr>
      <w:rPr>
        <w:rFonts w:hint="default"/>
        <w:b/>
        <w:color w:val="5E1785"/>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7DBB5285"/>
    <w:multiLevelType w:val="hybridMultilevel"/>
    <w:tmpl w:val="F312B6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9371680">
    <w:abstractNumId w:val="36"/>
  </w:num>
  <w:num w:numId="2" w16cid:durableId="955716213">
    <w:abstractNumId w:val="15"/>
  </w:num>
  <w:num w:numId="3" w16cid:durableId="319893932">
    <w:abstractNumId w:val="26"/>
  </w:num>
  <w:num w:numId="4" w16cid:durableId="1781293179">
    <w:abstractNumId w:val="19"/>
  </w:num>
  <w:num w:numId="5" w16cid:durableId="268048748">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47250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991219">
    <w:abstractNumId w:val="4"/>
  </w:num>
  <w:num w:numId="8" w16cid:durableId="1798454052">
    <w:abstractNumId w:val="35"/>
  </w:num>
  <w:num w:numId="9" w16cid:durableId="1994529119">
    <w:abstractNumId w:val="9"/>
  </w:num>
  <w:num w:numId="10" w16cid:durableId="471211578">
    <w:abstractNumId w:val="25"/>
  </w:num>
  <w:num w:numId="11" w16cid:durableId="993221477">
    <w:abstractNumId w:val="28"/>
  </w:num>
  <w:num w:numId="12" w16cid:durableId="1252356874">
    <w:abstractNumId w:val="22"/>
  </w:num>
  <w:num w:numId="13" w16cid:durableId="703796311">
    <w:abstractNumId w:val="6"/>
  </w:num>
  <w:num w:numId="14" w16cid:durableId="417024378">
    <w:abstractNumId w:val="18"/>
  </w:num>
  <w:num w:numId="15" w16cid:durableId="1614895136">
    <w:abstractNumId w:val="16"/>
  </w:num>
  <w:num w:numId="16" w16cid:durableId="371655008">
    <w:abstractNumId w:val="21"/>
  </w:num>
  <w:num w:numId="17" w16cid:durableId="1974677765">
    <w:abstractNumId w:val="1"/>
  </w:num>
  <w:num w:numId="18" w16cid:durableId="1479883630">
    <w:abstractNumId w:val="5"/>
  </w:num>
  <w:num w:numId="19" w16cid:durableId="524447694">
    <w:abstractNumId w:val="10"/>
  </w:num>
  <w:num w:numId="20" w16cid:durableId="1310284767">
    <w:abstractNumId w:val="3"/>
  </w:num>
  <w:num w:numId="21" w16cid:durableId="1722635125">
    <w:abstractNumId w:val="34"/>
  </w:num>
  <w:num w:numId="22" w16cid:durableId="484589662">
    <w:abstractNumId w:val="31"/>
  </w:num>
  <w:num w:numId="23" w16cid:durableId="271665913">
    <w:abstractNumId w:val="8"/>
  </w:num>
  <w:num w:numId="24" w16cid:durableId="1880119928">
    <w:abstractNumId w:val="17"/>
  </w:num>
  <w:num w:numId="25" w16cid:durableId="1356728862">
    <w:abstractNumId w:val="14"/>
  </w:num>
  <w:num w:numId="26" w16cid:durableId="1030648360">
    <w:abstractNumId w:val="32"/>
  </w:num>
  <w:num w:numId="27" w16cid:durableId="1131752620">
    <w:abstractNumId w:val="11"/>
  </w:num>
  <w:num w:numId="28" w16cid:durableId="1736707068">
    <w:abstractNumId w:val="20"/>
  </w:num>
  <w:num w:numId="29" w16cid:durableId="1716809957">
    <w:abstractNumId w:val="30"/>
  </w:num>
  <w:num w:numId="30" w16cid:durableId="1597446267">
    <w:abstractNumId w:val="23"/>
  </w:num>
  <w:num w:numId="31" w16cid:durableId="1617059583">
    <w:abstractNumId w:val="29"/>
  </w:num>
  <w:num w:numId="32" w16cid:durableId="608513933">
    <w:abstractNumId w:val="37"/>
  </w:num>
  <w:num w:numId="33" w16cid:durableId="1623876315">
    <w:abstractNumId w:val="7"/>
  </w:num>
  <w:num w:numId="34" w16cid:durableId="2047025615">
    <w:abstractNumId w:val="2"/>
  </w:num>
  <w:num w:numId="35" w16cid:durableId="2115784342">
    <w:abstractNumId w:val="0"/>
  </w:num>
  <w:num w:numId="36" w16cid:durableId="2060857271">
    <w:abstractNumId w:val="12"/>
  </w:num>
  <w:num w:numId="37" w16cid:durableId="1366634888">
    <w:abstractNumId w:val="33"/>
  </w:num>
  <w:num w:numId="38" w16cid:durableId="1287539091">
    <w:abstractNumId w:val="13"/>
  </w:num>
  <w:num w:numId="39" w16cid:durableId="6348743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CA"/>
    <w:rsid w:val="000011F0"/>
    <w:rsid w:val="000015A2"/>
    <w:rsid w:val="00003CC6"/>
    <w:rsid w:val="00004EA6"/>
    <w:rsid w:val="000074C1"/>
    <w:rsid w:val="000135DC"/>
    <w:rsid w:val="00015220"/>
    <w:rsid w:val="00016546"/>
    <w:rsid w:val="0002131E"/>
    <w:rsid w:val="00023EF7"/>
    <w:rsid w:val="0002408F"/>
    <w:rsid w:val="00026D04"/>
    <w:rsid w:val="00027E07"/>
    <w:rsid w:val="00037A32"/>
    <w:rsid w:val="000412D1"/>
    <w:rsid w:val="00046D41"/>
    <w:rsid w:val="00047856"/>
    <w:rsid w:val="000524E6"/>
    <w:rsid w:val="00054E0D"/>
    <w:rsid w:val="000550DB"/>
    <w:rsid w:val="00055E34"/>
    <w:rsid w:val="0005789F"/>
    <w:rsid w:val="00060618"/>
    <w:rsid w:val="00060F9A"/>
    <w:rsid w:val="0006223F"/>
    <w:rsid w:val="000630AC"/>
    <w:rsid w:val="00063A52"/>
    <w:rsid w:val="00066721"/>
    <w:rsid w:val="00066F99"/>
    <w:rsid w:val="00073C58"/>
    <w:rsid w:val="00081320"/>
    <w:rsid w:val="0008754D"/>
    <w:rsid w:val="00093977"/>
    <w:rsid w:val="00093AA3"/>
    <w:rsid w:val="000A04C6"/>
    <w:rsid w:val="000A1EB8"/>
    <w:rsid w:val="000A3486"/>
    <w:rsid w:val="000A423B"/>
    <w:rsid w:val="000A5720"/>
    <w:rsid w:val="000A73BD"/>
    <w:rsid w:val="000B25F9"/>
    <w:rsid w:val="000B3475"/>
    <w:rsid w:val="000C080A"/>
    <w:rsid w:val="000C5EBD"/>
    <w:rsid w:val="000D13B3"/>
    <w:rsid w:val="000D197A"/>
    <w:rsid w:val="000D25D8"/>
    <w:rsid w:val="000D4454"/>
    <w:rsid w:val="000D6041"/>
    <w:rsid w:val="000D6EDE"/>
    <w:rsid w:val="000E33DE"/>
    <w:rsid w:val="000F0594"/>
    <w:rsid w:val="000F1F40"/>
    <w:rsid w:val="000F224A"/>
    <w:rsid w:val="000F3C6F"/>
    <w:rsid w:val="000F4AD0"/>
    <w:rsid w:val="000F54AC"/>
    <w:rsid w:val="00103628"/>
    <w:rsid w:val="00104EA6"/>
    <w:rsid w:val="0010552B"/>
    <w:rsid w:val="00106211"/>
    <w:rsid w:val="00106C3E"/>
    <w:rsid w:val="001120BD"/>
    <w:rsid w:val="00113D18"/>
    <w:rsid w:val="0011771D"/>
    <w:rsid w:val="00120E3F"/>
    <w:rsid w:val="00122DA8"/>
    <w:rsid w:val="00123FA2"/>
    <w:rsid w:val="00125137"/>
    <w:rsid w:val="0014061F"/>
    <w:rsid w:val="00140B59"/>
    <w:rsid w:val="00140DB2"/>
    <w:rsid w:val="0014108F"/>
    <w:rsid w:val="001460F7"/>
    <w:rsid w:val="00146CDE"/>
    <w:rsid w:val="00151A48"/>
    <w:rsid w:val="00151B26"/>
    <w:rsid w:val="001526AE"/>
    <w:rsid w:val="00162323"/>
    <w:rsid w:val="0017058A"/>
    <w:rsid w:val="001829F2"/>
    <w:rsid w:val="00182DBC"/>
    <w:rsid w:val="00183E21"/>
    <w:rsid w:val="001859AD"/>
    <w:rsid w:val="00185DB8"/>
    <w:rsid w:val="001868B8"/>
    <w:rsid w:val="00187665"/>
    <w:rsid w:val="00190ECA"/>
    <w:rsid w:val="001925A2"/>
    <w:rsid w:val="0019450C"/>
    <w:rsid w:val="001959CF"/>
    <w:rsid w:val="00195A69"/>
    <w:rsid w:val="0019756E"/>
    <w:rsid w:val="001975DB"/>
    <w:rsid w:val="001A07C7"/>
    <w:rsid w:val="001B0570"/>
    <w:rsid w:val="001B07C3"/>
    <w:rsid w:val="001B1360"/>
    <w:rsid w:val="001C150E"/>
    <w:rsid w:val="001C2ED4"/>
    <w:rsid w:val="001C3619"/>
    <w:rsid w:val="001D2CEF"/>
    <w:rsid w:val="001D3ABD"/>
    <w:rsid w:val="001D6222"/>
    <w:rsid w:val="001E70A4"/>
    <w:rsid w:val="001F2876"/>
    <w:rsid w:val="001F37A1"/>
    <w:rsid w:val="00201B41"/>
    <w:rsid w:val="00201F69"/>
    <w:rsid w:val="00204683"/>
    <w:rsid w:val="00204EEE"/>
    <w:rsid w:val="0020596F"/>
    <w:rsid w:val="00206DBC"/>
    <w:rsid w:val="00212E14"/>
    <w:rsid w:val="00217668"/>
    <w:rsid w:val="0022371B"/>
    <w:rsid w:val="0022525F"/>
    <w:rsid w:val="002311DC"/>
    <w:rsid w:val="00233F23"/>
    <w:rsid w:val="00234978"/>
    <w:rsid w:val="00235E7D"/>
    <w:rsid w:val="00240B03"/>
    <w:rsid w:val="00246AD3"/>
    <w:rsid w:val="00247DA4"/>
    <w:rsid w:val="002509CF"/>
    <w:rsid w:val="0025212A"/>
    <w:rsid w:val="00252C0F"/>
    <w:rsid w:val="00261077"/>
    <w:rsid w:val="002620B3"/>
    <w:rsid w:val="00265230"/>
    <w:rsid w:val="00266231"/>
    <w:rsid w:val="002709FA"/>
    <w:rsid w:val="00270C3D"/>
    <w:rsid w:val="00272FC6"/>
    <w:rsid w:val="002800BF"/>
    <w:rsid w:val="0028219B"/>
    <w:rsid w:val="00282CD6"/>
    <w:rsid w:val="002851F2"/>
    <w:rsid w:val="002869A1"/>
    <w:rsid w:val="0029248D"/>
    <w:rsid w:val="002936E9"/>
    <w:rsid w:val="00293DA3"/>
    <w:rsid w:val="002942B0"/>
    <w:rsid w:val="00297504"/>
    <w:rsid w:val="002A140F"/>
    <w:rsid w:val="002A47BA"/>
    <w:rsid w:val="002A5058"/>
    <w:rsid w:val="002A5EBF"/>
    <w:rsid w:val="002A6152"/>
    <w:rsid w:val="002B0CBC"/>
    <w:rsid w:val="002B432A"/>
    <w:rsid w:val="002B57D8"/>
    <w:rsid w:val="002B6E64"/>
    <w:rsid w:val="002C4128"/>
    <w:rsid w:val="002C7EEC"/>
    <w:rsid w:val="002E2158"/>
    <w:rsid w:val="002E29DB"/>
    <w:rsid w:val="002E6A25"/>
    <w:rsid w:val="002F2997"/>
    <w:rsid w:val="002F4E06"/>
    <w:rsid w:val="002F771B"/>
    <w:rsid w:val="00304C8B"/>
    <w:rsid w:val="003110C0"/>
    <w:rsid w:val="00317802"/>
    <w:rsid w:val="003202A3"/>
    <w:rsid w:val="00321BDD"/>
    <w:rsid w:val="003241D5"/>
    <w:rsid w:val="003258F2"/>
    <w:rsid w:val="0032615A"/>
    <w:rsid w:val="00326F76"/>
    <w:rsid w:val="00327BD2"/>
    <w:rsid w:val="003303FE"/>
    <w:rsid w:val="0033208E"/>
    <w:rsid w:val="0033711B"/>
    <w:rsid w:val="003445DC"/>
    <w:rsid w:val="00350711"/>
    <w:rsid w:val="0035110D"/>
    <w:rsid w:val="00352C53"/>
    <w:rsid w:val="003540C2"/>
    <w:rsid w:val="003544AE"/>
    <w:rsid w:val="00357131"/>
    <w:rsid w:val="00360F15"/>
    <w:rsid w:val="00363783"/>
    <w:rsid w:val="00367A5A"/>
    <w:rsid w:val="003738A8"/>
    <w:rsid w:val="00373CC3"/>
    <w:rsid w:val="00375671"/>
    <w:rsid w:val="00381B4F"/>
    <w:rsid w:val="003864D8"/>
    <w:rsid w:val="0038740E"/>
    <w:rsid w:val="003906B3"/>
    <w:rsid w:val="00391556"/>
    <w:rsid w:val="00392BD6"/>
    <w:rsid w:val="00394268"/>
    <w:rsid w:val="003959B6"/>
    <w:rsid w:val="00396648"/>
    <w:rsid w:val="00397051"/>
    <w:rsid w:val="003A0EEA"/>
    <w:rsid w:val="003A2E1E"/>
    <w:rsid w:val="003A5DBE"/>
    <w:rsid w:val="003A6187"/>
    <w:rsid w:val="003B0569"/>
    <w:rsid w:val="003B1B8B"/>
    <w:rsid w:val="003B4061"/>
    <w:rsid w:val="003B4DDA"/>
    <w:rsid w:val="003C1098"/>
    <w:rsid w:val="003C1F71"/>
    <w:rsid w:val="003C1FEE"/>
    <w:rsid w:val="003C32BA"/>
    <w:rsid w:val="003C3B7F"/>
    <w:rsid w:val="003C58AC"/>
    <w:rsid w:val="003C6595"/>
    <w:rsid w:val="003C66D5"/>
    <w:rsid w:val="003C67E8"/>
    <w:rsid w:val="003C7497"/>
    <w:rsid w:val="003C7525"/>
    <w:rsid w:val="003D2EEE"/>
    <w:rsid w:val="003D4B6E"/>
    <w:rsid w:val="003D61B1"/>
    <w:rsid w:val="003E055C"/>
    <w:rsid w:val="003E11DA"/>
    <w:rsid w:val="003E34C6"/>
    <w:rsid w:val="003E3539"/>
    <w:rsid w:val="003E4006"/>
    <w:rsid w:val="003E543E"/>
    <w:rsid w:val="003E7128"/>
    <w:rsid w:val="003F0E4F"/>
    <w:rsid w:val="003F18D7"/>
    <w:rsid w:val="003F2B9E"/>
    <w:rsid w:val="004023C8"/>
    <w:rsid w:val="00407336"/>
    <w:rsid w:val="004140B1"/>
    <w:rsid w:val="004141EC"/>
    <w:rsid w:val="00416155"/>
    <w:rsid w:val="0042231D"/>
    <w:rsid w:val="00422991"/>
    <w:rsid w:val="00424096"/>
    <w:rsid w:val="00424EFF"/>
    <w:rsid w:val="00425D13"/>
    <w:rsid w:val="00425EE8"/>
    <w:rsid w:val="00432FF2"/>
    <w:rsid w:val="00437DA2"/>
    <w:rsid w:val="004403F5"/>
    <w:rsid w:val="00441ED8"/>
    <w:rsid w:val="004428AE"/>
    <w:rsid w:val="00443040"/>
    <w:rsid w:val="00443160"/>
    <w:rsid w:val="004439BE"/>
    <w:rsid w:val="004448C7"/>
    <w:rsid w:val="004453BF"/>
    <w:rsid w:val="00445753"/>
    <w:rsid w:val="00446B0E"/>
    <w:rsid w:val="00446D68"/>
    <w:rsid w:val="004513CC"/>
    <w:rsid w:val="00452698"/>
    <w:rsid w:val="00457BEA"/>
    <w:rsid w:val="004614A0"/>
    <w:rsid w:val="00461854"/>
    <w:rsid w:val="004665B5"/>
    <w:rsid w:val="004672A6"/>
    <w:rsid w:val="004719A4"/>
    <w:rsid w:val="0047286A"/>
    <w:rsid w:val="00474A6D"/>
    <w:rsid w:val="00474DDB"/>
    <w:rsid w:val="00476FB8"/>
    <w:rsid w:val="004828BB"/>
    <w:rsid w:val="004840BF"/>
    <w:rsid w:val="004855F3"/>
    <w:rsid w:val="00493953"/>
    <w:rsid w:val="00493A97"/>
    <w:rsid w:val="0049484C"/>
    <w:rsid w:val="004A0185"/>
    <w:rsid w:val="004A20CA"/>
    <w:rsid w:val="004A3511"/>
    <w:rsid w:val="004A4BF5"/>
    <w:rsid w:val="004B1104"/>
    <w:rsid w:val="004B4332"/>
    <w:rsid w:val="004B4D1B"/>
    <w:rsid w:val="004C0B7D"/>
    <w:rsid w:val="004C607E"/>
    <w:rsid w:val="004C6689"/>
    <w:rsid w:val="004D2527"/>
    <w:rsid w:val="004D285B"/>
    <w:rsid w:val="004D2F5E"/>
    <w:rsid w:val="004E27F0"/>
    <w:rsid w:val="004E334D"/>
    <w:rsid w:val="004E73B7"/>
    <w:rsid w:val="004F06FF"/>
    <w:rsid w:val="004F2EFD"/>
    <w:rsid w:val="004F3AE9"/>
    <w:rsid w:val="004F4582"/>
    <w:rsid w:val="004F4D75"/>
    <w:rsid w:val="004F7852"/>
    <w:rsid w:val="005041FA"/>
    <w:rsid w:val="005058F7"/>
    <w:rsid w:val="0051254D"/>
    <w:rsid w:val="005141F6"/>
    <w:rsid w:val="00514DE3"/>
    <w:rsid w:val="00516F94"/>
    <w:rsid w:val="00517536"/>
    <w:rsid w:val="005221F8"/>
    <w:rsid w:val="00523E33"/>
    <w:rsid w:val="00525EAB"/>
    <w:rsid w:val="00526141"/>
    <w:rsid w:val="0052661B"/>
    <w:rsid w:val="00530DD0"/>
    <w:rsid w:val="0053411B"/>
    <w:rsid w:val="005375F4"/>
    <w:rsid w:val="00537DF5"/>
    <w:rsid w:val="005451AF"/>
    <w:rsid w:val="005500D8"/>
    <w:rsid w:val="005501CC"/>
    <w:rsid w:val="00550AFC"/>
    <w:rsid w:val="00561D08"/>
    <w:rsid w:val="005640A6"/>
    <w:rsid w:val="005719CA"/>
    <w:rsid w:val="005725F2"/>
    <w:rsid w:val="0057395A"/>
    <w:rsid w:val="005749F3"/>
    <w:rsid w:val="00574C19"/>
    <w:rsid w:val="0057593C"/>
    <w:rsid w:val="0057712C"/>
    <w:rsid w:val="00580343"/>
    <w:rsid w:val="00584103"/>
    <w:rsid w:val="00595BA4"/>
    <w:rsid w:val="00596E03"/>
    <w:rsid w:val="00596FD5"/>
    <w:rsid w:val="005A1EE2"/>
    <w:rsid w:val="005A3C29"/>
    <w:rsid w:val="005A47E2"/>
    <w:rsid w:val="005A72BF"/>
    <w:rsid w:val="005A76B2"/>
    <w:rsid w:val="005B037D"/>
    <w:rsid w:val="005B4059"/>
    <w:rsid w:val="005B58E2"/>
    <w:rsid w:val="005C1303"/>
    <w:rsid w:val="005C261C"/>
    <w:rsid w:val="005D0AD3"/>
    <w:rsid w:val="005D264C"/>
    <w:rsid w:val="005D5FBE"/>
    <w:rsid w:val="005D7FEF"/>
    <w:rsid w:val="005E1860"/>
    <w:rsid w:val="005E3C43"/>
    <w:rsid w:val="005E563D"/>
    <w:rsid w:val="005F0CAA"/>
    <w:rsid w:val="005F33A0"/>
    <w:rsid w:val="005F68BE"/>
    <w:rsid w:val="005F7642"/>
    <w:rsid w:val="00601041"/>
    <w:rsid w:val="0060302F"/>
    <w:rsid w:val="00605212"/>
    <w:rsid w:val="006053A9"/>
    <w:rsid w:val="00607813"/>
    <w:rsid w:val="0061180A"/>
    <w:rsid w:val="00613DEC"/>
    <w:rsid w:val="006146A6"/>
    <w:rsid w:val="00620262"/>
    <w:rsid w:val="00620587"/>
    <w:rsid w:val="00622DF0"/>
    <w:rsid w:val="00623543"/>
    <w:rsid w:val="0062510C"/>
    <w:rsid w:val="00626798"/>
    <w:rsid w:val="00626CF2"/>
    <w:rsid w:val="00630191"/>
    <w:rsid w:val="00631AB4"/>
    <w:rsid w:val="00631E41"/>
    <w:rsid w:val="00633C43"/>
    <w:rsid w:val="0063625F"/>
    <w:rsid w:val="0064017E"/>
    <w:rsid w:val="00641766"/>
    <w:rsid w:val="00643738"/>
    <w:rsid w:val="0064520E"/>
    <w:rsid w:val="0064712C"/>
    <w:rsid w:val="00651F98"/>
    <w:rsid w:val="00652F3A"/>
    <w:rsid w:val="0065616C"/>
    <w:rsid w:val="006564DF"/>
    <w:rsid w:val="00660325"/>
    <w:rsid w:val="00660F47"/>
    <w:rsid w:val="00661AB3"/>
    <w:rsid w:val="00666795"/>
    <w:rsid w:val="006667DC"/>
    <w:rsid w:val="00666E0F"/>
    <w:rsid w:val="00671104"/>
    <w:rsid w:val="006712D7"/>
    <w:rsid w:val="006735AD"/>
    <w:rsid w:val="00674382"/>
    <w:rsid w:val="00674E50"/>
    <w:rsid w:val="0067616A"/>
    <w:rsid w:val="0068098F"/>
    <w:rsid w:val="00682359"/>
    <w:rsid w:val="00683DC8"/>
    <w:rsid w:val="00684B19"/>
    <w:rsid w:val="0068630E"/>
    <w:rsid w:val="00691BF5"/>
    <w:rsid w:val="00693071"/>
    <w:rsid w:val="00693A0F"/>
    <w:rsid w:val="006942C8"/>
    <w:rsid w:val="006A0C4F"/>
    <w:rsid w:val="006A19E8"/>
    <w:rsid w:val="006A336B"/>
    <w:rsid w:val="006A7B97"/>
    <w:rsid w:val="006B1E11"/>
    <w:rsid w:val="006B1FCB"/>
    <w:rsid w:val="006B27D1"/>
    <w:rsid w:val="006B2E58"/>
    <w:rsid w:val="006B4070"/>
    <w:rsid w:val="006B54A6"/>
    <w:rsid w:val="006C07F5"/>
    <w:rsid w:val="006C09BC"/>
    <w:rsid w:val="006C25A0"/>
    <w:rsid w:val="006C3A96"/>
    <w:rsid w:val="006C3AFF"/>
    <w:rsid w:val="006C4271"/>
    <w:rsid w:val="006C4321"/>
    <w:rsid w:val="006C59EA"/>
    <w:rsid w:val="006C65F9"/>
    <w:rsid w:val="006D1A99"/>
    <w:rsid w:val="006E33D2"/>
    <w:rsid w:val="006E54AB"/>
    <w:rsid w:val="006E791A"/>
    <w:rsid w:val="006F28F8"/>
    <w:rsid w:val="006F73A1"/>
    <w:rsid w:val="00705583"/>
    <w:rsid w:val="00720491"/>
    <w:rsid w:val="00721769"/>
    <w:rsid w:val="007224EF"/>
    <w:rsid w:val="00723C8F"/>
    <w:rsid w:val="00724179"/>
    <w:rsid w:val="00725750"/>
    <w:rsid w:val="00726F94"/>
    <w:rsid w:val="007276BF"/>
    <w:rsid w:val="00733C44"/>
    <w:rsid w:val="00734D11"/>
    <w:rsid w:val="00741A8A"/>
    <w:rsid w:val="00751FB3"/>
    <w:rsid w:val="00753D07"/>
    <w:rsid w:val="0075406E"/>
    <w:rsid w:val="007624E8"/>
    <w:rsid w:val="00770203"/>
    <w:rsid w:val="00772D0E"/>
    <w:rsid w:val="00772F8C"/>
    <w:rsid w:val="0077404F"/>
    <w:rsid w:val="007764B0"/>
    <w:rsid w:val="00781A3C"/>
    <w:rsid w:val="007822B6"/>
    <w:rsid w:val="00791A02"/>
    <w:rsid w:val="00792F57"/>
    <w:rsid w:val="0079534A"/>
    <w:rsid w:val="007A08FB"/>
    <w:rsid w:val="007A2BF8"/>
    <w:rsid w:val="007A4E1D"/>
    <w:rsid w:val="007A67CA"/>
    <w:rsid w:val="007B2007"/>
    <w:rsid w:val="007B245A"/>
    <w:rsid w:val="007B52EC"/>
    <w:rsid w:val="007B57D2"/>
    <w:rsid w:val="007C0C52"/>
    <w:rsid w:val="007C2810"/>
    <w:rsid w:val="007C626D"/>
    <w:rsid w:val="007D13F6"/>
    <w:rsid w:val="007D323B"/>
    <w:rsid w:val="007D45D2"/>
    <w:rsid w:val="007D4868"/>
    <w:rsid w:val="007D4C26"/>
    <w:rsid w:val="007D4E68"/>
    <w:rsid w:val="007E0EB0"/>
    <w:rsid w:val="007E77E4"/>
    <w:rsid w:val="007F7AD0"/>
    <w:rsid w:val="00800934"/>
    <w:rsid w:val="00800D60"/>
    <w:rsid w:val="00801898"/>
    <w:rsid w:val="0080234B"/>
    <w:rsid w:val="00802990"/>
    <w:rsid w:val="00802995"/>
    <w:rsid w:val="0081397E"/>
    <w:rsid w:val="00814545"/>
    <w:rsid w:val="008148C0"/>
    <w:rsid w:val="0081742F"/>
    <w:rsid w:val="00820712"/>
    <w:rsid w:val="00820B7D"/>
    <w:rsid w:val="00823804"/>
    <w:rsid w:val="00827C78"/>
    <w:rsid w:val="00830A83"/>
    <w:rsid w:val="00835808"/>
    <w:rsid w:val="00840038"/>
    <w:rsid w:val="008428D5"/>
    <w:rsid w:val="00844602"/>
    <w:rsid w:val="00844F2D"/>
    <w:rsid w:val="00847E94"/>
    <w:rsid w:val="0085174C"/>
    <w:rsid w:val="008640D8"/>
    <w:rsid w:val="00866A71"/>
    <w:rsid w:val="0086743F"/>
    <w:rsid w:val="0087091F"/>
    <w:rsid w:val="00871A3B"/>
    <w:rsid w:val="008723D7"/>
    <w:rsid w:val="008727AC"/>
    <w:rsid w:val="0087661E"/>
    <w:rsid w:val="00881349"/>
    <w:rsid w:val="008819B4"/>
    <w:rsid w:val="00883BDB"/>
    <w:rsid w:val="0088667A"/>
    <w:rsid w:val="008879C5"/>
    <w:rsid w:val="0089205C"/>
    <w:rsid w:val="00893A31"/>
    <w:rsid w:val="00894278"/>
    <w:rsid w:val="008965B3"/>
    <w:rsid w:val="008A005C"/>
    <w:rsid w:val="008A05A0"/>
    <w:rsid w:val="008A1BDF"/>
    <w:rsid w:val="008A3516"/>
    <w:rsid w:val="008A56DB"/>
    <w:rsid w:val="008A5C97"/>
    <w:rsid w:val="008A7145"/>
    <w:rsid w:val="008A7847"/>
    <w:rsid w:val="008A7B3B"/>
    <w:rsid w:val="008B3FCE"/>
    <w:rsid w:val="008B4B17"/>
    <w:rsid w:val="008B7604"/>
    <w:rsid w:val="008C2657"/>
    <w:rsid w:val="008C2C6E"/>
    <w:rsid w:val="008C38FB"/>
    <w:rsid w:val="008D121F"/>
    <w:rsid w:val="008D1F0A"/>
    <w:rsid w:val="008D22C8"/>
    <w:rsid w:val="008D6579"/>
    <w:rsid w:val="008D7952"/>
    <w:rsid w:val="008E0009"/>
    <w:rsid w:val="008E0FB9"/>
    <w:rsid w:val="008E585A"/>
    <w:rsid w:val="008F1A68"/>
    <w:rsid w:val="008F72D0"/>
    <w:rsid w:val="00900377"/>
    <w:rsid w:val="00900514"/>
    <w:rsid w:val="00900FC3"/>
    <w:rsid w:val="009016D2"/>
    <w:rsid w:val="00902254"/>
    <w:rsid w:val="00903433"/>
    <w:rsid w:val="00903C4C"/>
    <w:rsid w:val="009045CC"/>
    <w:rsid w:val="00904688"/>
    <w:rsid w:val="00906125"/>
    <w:rsid w:val="009072F6"/>
    <w:rsid w:val="00912F81"/>
    <w:rsid w:val="00914886"/>
    <w:rsid w:val="009164EB"/>
    <w:rsid w:val="00917497"/>
    <w:rsid w:val="00922218"/>
    <w:rsid w:val="00922C3D"/>
    <w:rsid w:val="00922ED0"/>
    <w:rsid w:val="009249B2"/>
    <w:rsid w:val="0092583B"/>
    <w:rsid w:val="00927AAE"/>
    <w:rsid w:val="00930648"/>
    <w:rsid w:val="00932431"/>
    <w:rsid w:val="00935A7F"/>
    <w:rsid w:val="00936C43"/>
    <w:rsid w:val="0094519E"/>
    <w:rsid w:val="00946A6B"/>
    <w:rsid w:val="00947B88"/>
    <w:rsid w:val="00950F66"/>
    <w:rsid w:val="009543CF"/>
    <w:rsid w:val="00962C73"/>
    <w:rsid w:val="0096571B"/>
    <w:rsid w:val="009665F7"/>
    <w:rsid w:val="00970F2F"/>
    <w:rsid w:val="00975A4E"/>
    <w:rsid w:val="0098041D"/>
    <w:rsid w:val="0098086F"/>
    <w:rsid w:val="00982B28"/>
    <w:rsid w:val="00983BB7"/>
    <w:rsid w:val="009844C4"/>
    <w:rsid w:val="00985E46"/>
    <w:rsid w:val="0098610A"/>
    <w:rsid w:val="00987334"/>
    <w:rsid w:val="00991098"/>
    <w:rsid w:val="0099183D"/>
    <w:rsid w:val="009943F7"/>
    <w:rsid w:val="009974F1"/>
    <w:rsid w:val="009A1EC0"/>
    <w:rsid w:val="009A3B53"/>
    <w:rsid w:val="009A6AB2"/>
    <w:rsid w:val="009A7E2E"/>
    <w:rsid w:val="009B59E6"/>
    <w:rsid w:val="009C02F9"/>
    <w:rsid w:val="009C0FB0"/>
    <w:rsid w:val="009C1262"/>
    <w:rsid w:val="009C3080"/>
    <w:rsid w:val="009D1366"/>
    <w:rsid w:val="009D287A"/>
    <w:rsid w:val="009D2A35"/>
    <w:rsid w:val="009D72AF"/>
    <w:rsid w:val="009D7BE3"/>
    <w:rsid w:val="009E1CC5"/>
    <w:rsid w:val="009E5218"/>
    <w:rsid w:val="009F23CC"/>
    <w:rsid w:val="009F2A7F"/>
    <w:rsid w:val="009F2EE6"/>
    <w:rsid w:val="009F48C6"/>
    <w:rsid w:val="009F4BA4"/>
    <w:rsid w:val="00A003A7"/>
    <w:rsid w:val="00A01685"/>
    <w:rsid w:val="00A04255"/>
    <w:rsid w:val="00A15282"/>
    <w:rsid w:val="00A15899"/>
    <w:rsid w:val="00A17572"/>
    <w:rsid w:val="00A20F0F"/>
    <w:rsid w:val="00A21595"/>
    <w:rsid w:val="00A21C33"/>
    <w:rsid w:val="00A2771E"/>
    <w:rsid w:val="00A31F22"/>
    <w:rsid w:val="00A3524B"/>
    <w:rsid w:val="00A40D50"/>
    <w:rsid w:val="00A41799"/>
    <w:rsid w:val="00A42B11"/>
    <w:rsid w:val="00A46E01"/>
    <w:rsid w:val="00A50668"/>
    <w:rsid w:val="00A547DF"/>
    <w:rsid w:val="00A564B5"/>
    <w:rsid w:val="00A57A03"/>
    <w:rsid w:val="00A62752"/>
    <w:rsid w:val="00A70EA9"/>
    <w:rsid w:val="00A73B02"/>
    <w:rsid w:val="00A75D58"/>
    <w:rsid w:val="00A76F73"/>
    <w:rsid w:val="00A82E50"/>
    <w:rsid w:val="00A83C6A"/>
    <w:rsid w:val="00A83F1C"/>
    <w:rsid w:val="00A850DB"/>
    <w:rsid w:val="00A87B37"/>
    <w:rsid w:val="00A92FF9"/>
    <w:rsid w:val="00A97D0B"/>
    <w:rsid w:val="00AA1741"/>
    <w:rsid w:val="00AA2AA1"/>
    <w:rsid w:val="00AA3850"/>
    <w:rsid w:val="00AA5144"/>
    <w:rsid w:val="00AA675C"/>
    <w:rsid w:val="00AB0D02"/>
    <w:rsid w:val="00AB1494"/>
    <w:rsid w:val="00AB16F6"/>
    <w:rsid w:val="00AB1E7E"/>
    <w:rsid w:val="00AB4EC5"/>
    <w:rsid w:val="00AC4E10"/>
    <w:rsid w:val="00AC7431"/>
    <w:rsid w:val="00AD0988"/>
    <w:rsid w:val="00AD28D0"/>
    <w:rsid w:val="00AD2B69"/>
    <w:rsid w:val="00AD4226"/>
    <w:rsid w:val="00AD4A97"/>
    <w:rsid w:val="00AE02F8"/>
    <w:rsid w:val="00AE0D1F"/>
    <w:rsid w:val="00AE267E"/>
    <w:rsid w:val="00AE5722"/>
    <w:rsid w:val="00AE791B"/>
    <w:rsid w:val="00AF1D8A"/>
    <w:rsid w:val="00AF2E22"/>
    <w:rsid w:val="00AF59DF"/>
    <w:rsid w:val="00AF7270"/>
    <w:rsid w:val="00B0173B"/>
    <w:rsid w:val="00B0546C"/>
    <w:rsid w:val="00B071E8"/>
    <w:rsid w:val="00B1730A"/>
    <w:rsid w:val="00B2644E"/>
    <w:rsid w:val="00B34611"/>
    <w:rsid w:val="00B4480B"/>
    <w:rsid w:val="00B45721"/>
    <w:rsid w:val="00B50178"/>
    <w:rsid w:val="00B5577D"/>
    <w:rsid w:val="00B56924"/>
    <w:rsid w:val="00B56C51"/>
    <w:rsid w:val="00B57938"/>
    <w:rsid w:val="00B63D67"/>
    <w:rsid w:val="00B70DF9"/>
    <w:rsid w:val="00B71AA3"/>
    <w:rsid w:val="00B75784"/>
    <w:rsid w:val="00B80788"/>
    <w:rsid w:val="00B83C82"/>
    <w:rsid w:val="00B84E55"/>
    <w:rsid w:val="00B85872"/>
    <w:rsid w:val="00B91118"/>
    <w:rsid w:val="00B91354"/>
    <w:rsid w:val="00B91595"/>
    <w:rsid w:val="00B924F7"/>
    <w:rsid w:val="00B92E03"/>
    <w:rsid w:val="00B95782"/>
    <w:rsid w:val="00B97C38"/>
    <w:rsid w:val="00BA56B0"/>
    <w:rsid w:val="00BA7184"/>
    <w:rsid w:val="00BB033E"/>
    <w:rsid w:val="00BB4F22"/>
    <w:rsid w:val="00BB66E7"/>
    <w:rsid w:val="00BD29D6"/>
    <w:rsid w:val="00BD2EA5"/>
    <w:rsid w:val="00BE163C"/>
    <w:rsid w:val="00BF069D"/>
    <w:rsid w:val="00BF4361"/>
    <w:rsid w:val="00BF6C06"/>
    <w:rsid w:val="00BF77E9"/>
    <w:rsid w:val="00BF79CB"/>
    <w:rsid w:val="00C071FC"/>
    <w:rsid w:val="00C07304"/>
    <w:rsid w:val="00C1139F"/>
    <w:rsid w:val="00C118F3"/>
    <w:rsid w:val="00C11EBC"/>
    <w:rsid w:val="00C1544C"/>
    <w:rsid w:val="00C179D8"/>
    <w:rsid w:val="00C2072C"/>
    <w:rsid w:val="00C247CB"/>
    <w:rsid w:val="00C248E1"/>
    <w:rsid w:val="00C33D7D"/>
    <w:rsid w:val="00C340B0"/>
    <w:rsid w:val="00C40ACD"/>
    <w:rsid w:val="00C40F56"/>
    <w:rsid w:val="00C4180C"/>
    <w:rsid w:val="00C449F3"/>
    <w:rsid w:val="00C44A32"/>
    <w:rsid w:val="00C46632"/>
    <w:rsid w:val="00C50B59"/>
    <w:rsid w:val="00C537CD"/>
    <w:rsid w:val="00C547A2"/>
    <w:rsid w:val="00C567C0"/>
    <w:rsid w:val="00C6004E"/>
    <w:rsid w:val="00C60318"/>
    <w:rsid w:val="00C60428"/>
    <w:rsid w:val="00C61998"/>
    <w:rsid w:val="00C701B0"/>
    <w:rsid w:val="00C7025C"/>
    <w:rsid w:val="00C71371"/>
    <w:rsid w:val="00C73E2C"/>
    <w:rsid w:val="00C75E31"/>
    <w:rsid w:val="00C80208"/>
    <w:rsid w:val="00C81CA7"/>
    <w:rsid w:val="00C823B1"/>
    <w:rsid w:val="00C83296"/>
    <w:rsid w:val="00C842B7"/>
    <w:rsid w:val="00C85622"/>
    <w:rsid w:val="00C911DB"/>
    <w:rsid w:val="00CA5C5B"/>
    <w:rsid w:val="00CA6F18"/>
    <w:rsid w:val="00CB5774"/>
    <w:rsid w:val="00CC2384"/>
    <w:rsid w:val="00CD1688"/>
    <w:rsid w:val="00CD1A13"/>
    <w:rsid w:val="00CD2533"/>
    <w:rsid w:val="00CD7569"/>
    <w:rsid w:val="00CD7CB0"/>
    <w:rsid w:val="00CE0DEA"/>
    <w:rsid w:val="00CE2B4B"/>
    <w:rsid w:val="00CE3AB3"/>
    <w:rsid w:val="00CE58BA"/>
    <w:rsid w:val="00CE5FD8"/>
    <w:rsid w:val="00CE7F8E"/>
    <w:rsid w:val="00CF3860"/>
    <w:rsid w:val="00CF4B0A"/>
    <w:rsid w:val="00CF6C51"/>
    <w:rsid w:val="00D00AB9"/>
    <w:rsid w:val="00D00D3B"/>
    <w:rsid w:val="00D101D4"/>
    <w:rsid w:val="00D11E5C"/>
    <w:rsid w:val="00D13351"/>
    <w:rsid w:val="00D150C4"/>
    <w:rsid w:val="00D160AF"/>
    <w:rsid w:val="00D203B0"/>
    <w:rsid w:val="00D2717E"/>
    <w:rsid w:val="00D31C6B"/>
    <w:rsid w:val="00D32611"/>
    <w:rsid w:val="00D405E8"/>
    <w:rsid w:val="00D42A68"/>
    <w:rsid w:val="00D54A54"/>
    <w:rsid w:val="00D56F4E"/>
    <w:rsid w:val="00D60ABE"/>
    <w:rsid w:val="00D60F86"/>
    <w:rsid w:val="00D631E8"/>
    <w:rsid w:val="00D67621"/>
    <w:rsid w:val="00D716D8"/>
    <w:rsid w:val="00D768AF"/>
    <w:rsid w:val="00D76B0C"/>
    <w:rsid w:val="00D82751"/>
    <w:rsid w:val="00D828D5"/>
    <w:rsid w:val="00D90F61"/>
    <w:rsid w:val="00D92392"/>
    <w:rsid w:val="00D930F9"/>
    <w:rsid w:val="00D94A47"/>
    <w:rsid w:val="00D94E1F"/>
    <w:rsid w:val="00DA2A89"/>
    <w:rsid w:val="00DA5C9A"/>
    <w:rsid w:val="00DA5E0A"/>
    <w:rsid w:val="00DA5FFA"/>
    <w:rsid w:val="00DB077E"/>
    <w:rsid w:val="00DB17DF"/>
    <w:rsid w:val="00DB5382"/>
    <w:rsid w:val="00DB6FAB"/>
    <w:rsid w:val="00DC0389"/>
    <w:rsid w:val="00DC2D4B"/>
    <w:rsid w:val="00DD0786"/>
    <w:rsid w:val="00DD3CAA"/>
    <w:rsid w:val="00DD4CE9"/>
    <w:rsid w:val="00DD521E"/>
    <w:rsid w:val="00DE1BAC"/>
    <w:rsid w:val="00DE1EF9"/>
    <w:rsid w:val="00DE4A14"/>
    <w:rsid w:val="00DF13BA"/>
    <w:rsid w:val="00DF2B7B"/>
    <w:rsid w:val="00DF305A"/>
    <w:rsid w:val="00DF54AA"/>
    <w:rsid w:val="00DF6B4E"/>
    <w:rsid w:val="00DF757A"/>
    <w:rsid w:val="00E01472"/>
    <w:rsid w:val="00E01A2D"/>
    <w:rsid w:val="00E0449D"/>
    <w:rsid w:val="00E05518"/>
    <w:rsid w:val="00E14CD3"/>
    <w:rsid w:val="00E178EE"/>
    <w:rsid w:val="00E21A74"/>
    <w:rsid w:val="00E21AF6"/>
    <w:rsid w:val="00E254B6"/>
    <w:rsid w:val="00E30E8C"/>
    <w:rsid w:val="00E35ACE"/>
    <w:rsid w:val="00E41D27"/>
    <w:rsid w:val="00E50352"/>
    <w:rsid w:val="00E5463C"/>
    <w:rsid w:val="00E57A4B"/>
    <w:rsid w:val="00E624AF"/>
    <w:rsid w:val="00E64588"/>
    <w:rsid w:val="00E746B1"/>
    <w:rsid w:val="00E747B5"/>
    <w:rsid w:val="00E77DC1"/>
    <w:rsid w:val="00E800DE"/>
    <w:rsid w:val="00E82A77"/>
    <w:rsid w:val="00E831CE"/>
    <w:rsid w:val="00E83E39"/>
    <w:rsid w:val="00E85158"/>
    <w:rsid w:val="00E87A51"/>
    <w:rsid w:val="00E90F7F"/>
    <w:rsid w:val="00E925B3"/>
    <w:rsid w:val="00E95952"/>
    <w:rsid w:val="00E96325"/>
    <w:rsid w:val="00EA076B"/>
    <w:rsid w:val="00EA28C7"/>
    <w:rsid w:val="00EA4F20"/>
    <w:rsid w:val="00EA5724"/>
    <w:rsid w:val="00EA6B08"/>
    <w:rsid w:val="00EB0585"/>
    <w:rsid w:val="00EB05E6"/>
    <w:rsid w:val="00EB63DE"/>
    <w:rsid w:val="00EB7393"/>
    <w:rsid w:val="00EB7AA0"/>
    <w:rsid w:val="00EC061C"/>
    <w:rsid w:val="00EC26C4"/>
    <w:rsid w:val="00EC2ECD"/>
    <w:rsid w:val="00EC49AA"/>
    <w:rsid w:val="00EC4F8E"/>
    <w:rsid w:val="00EC79D6"/>
    <w:rsid w:val="00ED1D79"/>
    <w:rsid w:val="00ED4A39"/>
    <w:rsid w:val="00ED5B98"/>
    <w:rsid w:val="00ED7167"/>
    <w:rsid w:val="00EE0ABE"/>
    <w:rsid w:val="00EE254B"/>
    <w:rsid w:val="00EE45D4"/>
    <w:rsid w:val="00EE54F6"/>
    <w:rsid w:val="00EE6213"/>
    <w:rsid w:val="00EF089E"/>
    <w:rsid w:val="00EF139F"/>
    <w:rsid w:val="00EF1538"/>
    <w:rsid w:val="00EF2B36"/>
    <w:rsid w:val="00EF48AC"/>
    <w:rsid w:val="00EF64F0"/>
    <w:rsid w:val="00F06F0E"/>
    <w:rsid w:val="00F16A7C"/>
    <w:rsid w:val="00F21189"/>
    <w:rsid w:val="00F24F6A"/>
    <w:rsid w:val="00F349BC"/>
    <w:rsid w:val="00F352EA"/>
    <w:rsid w:val="00F359A5"/>
    <w:rsid w:val="00F36C4C"/>
    <w:rsid w:val="00F40321"/>
    <w:rsid w:val="00F51B9A"/>
    <w:rsid w:val="00F5307C"/>
    <w:rsid w:val="00F533F4"/>
    <w:rsid w:val="00F53652"/>
    <w:rsid w:val="00F602B1"/>
    <w:rsid w:val="00F60E00"/>
    <w:rsid w:val="00F6654A"/>
    <w:rsid w:val="00F66851"/>
    <w:rsid w:val="00F671CC"/>
    <w:rsid w:val="00F70B0D"/>
    <w:rsid w:val="00F7116B"/>
    <w:rsid w:val="00F75D79"/>
    <w:rsid w:val="00F75E3A"/>
    <w:rsid w:val="00F76F90"/>
    <w:rsid w:val="00F80A6C"/>
    <w:rsid w:val="00F81611"/>
    <w:rsid w:val="00F82852"/>
    <w:rsid w:val="00F853B9"/>
    <w:rsid w:val="00F858F5"/>
    <w:rsid w:val="00F87821"/>
    <w:rsid w:val="00F936DF"/>
    <w:rsid w:val="00F9565C"/>
    <w:rsid w:val="00FA486C"/>
    <w:rsid w:val="00FA53FA"/>
    <w:rsid w:val="00FA5DEF"/>
    <w:rsid w:val="00FB316E"/>
    <w:rsid w:val="00FB3BC0"/>
    <w:rsid w:val="00FB5065"/>
    <w:rsid w:val="00FB59AE"/>
    <w:rsid w:val="00FB69EA"/>
    <w:rsid w:val="00FC12BE"/>
    <w:rsid w:val="00FC17AE"/>
    <w:rsid w:val="00FC3C26"/>
    <w:rsid w:val="00FC59FA"/>
    <w:rsid w:val="00FD2C08"/>
    <w:rsid w:val="00FD32CF"/>
    <w:rsid w:val="00FD67F4"/>
    <w:rsid w:val="00FD7745"/>
    <w:rsid w:val="00FE27F4"/>
    <w:rsid w:val="00FE5B66"/>
    <w:rsid w:val="00FE66D0"/>
    <w:rsid w:val="00FE7D4E"/>
    <w:rsid w:val="00FF3316"/>
    <w:rsid w:val="00FF3ACE"/>
  </w:rsids>
  <w:docVars>
    <w:docVar w:name="__Grammarly_42___1" w:val="H4sIAAAAAAAEAKtWcslP9kxRslIyNDY0NjU3tDCzNLY0MbOwMDBW0lEKTi0uzszPAykwrAUAF50w9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link w:val="ListParagraphChar"/>
    <w:uiPriority w:val="1"/>
    <w:qFormat/>
    <w:rsid w:val="00A46E01"/>
    <w:pPr>
      <w:ind w:left="720"/>
      <w:contextualSpacing/>
    </w:pPr>
  </w:style>
  <w:style w:type="table" w:styleId="TableGrid">
    <w:name w:val="Table Grid"/>
    <w:basedOn w:val="TableNormal"/>
    <w:uiPriority w:val="3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6C4321"/>
    <w:rPr>
      <w:rFonts w:cs="Times New Roman"/>
      <w:sz w:val="16"/>
      <w:szCs w:val="16"/>
    </w:rPr>
  </w:style>
  <w:style w:type="paragraph" w:styleId="CommentText">
    <w:name w:val="annotation text"/>
    <w:basedOn w:val="Normal"/>
    <w:link w:val="CommentTextChar"/>
    <w:uiPriority w:val="99"/>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link w:val="NoSpacingChar"/>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98086F"/>
    <w:rPr>
      <w:color w:val="605E5C"/>
      <w:shd w:val="clear" w:color="auto" w:fill="E1DFDD"/>
    </w:rPr>
  </w:style>
  <w:style w:type="character" w:customStyle="1" w:styleId="apple-converted-space">
    <w:name w:val="apple-converted-space"/>
    <w:basedOn w:val="DefaultParagraphFont"/>
    <w:rsid w:val="005F68BE"/>
  </w:style>
  <w:style w:type="character" w:customStyle="1" w:styleId="ListParagraphChar">
    <w:name w:val="List Paragraph Char"/>
    <w:basedOn w:val="DefaultParagraphFont"/>
    <w:link w:val="ListParagraph"/>
    <w:uiPriority w:val="1"/>
    <w:rsid w:val="00F51B9A"/>
  </w:style>
  <w:style w:type="character" w:customStyle="1" w:styleId="NoSpacingChar">
    <w:name w:val="No Spacing Char"/>
    <w:basedOn w:val="DefaultParagraphFont"/>
    <w:link w:val="NoSpacing"/>
    <w:uiPriority w:val="1"/>
    <w:rsid w:val="000630A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339DC-AE8B-4015-ABB9-FDB40AF8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2660</Words>
  <Characters>15167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Ryan</dc:creator>
  <cp:lastModifiedBy>Mcbride, Megan K</cp:lastModifiedBy>
  <cp:revision>2</cp:revision>
  <dcterms:created xsi:type="dcterms:W3CDTF">2024-12-10T18:26:00Z</dcterms:created>
  <dcterms:modified xsi:type="dcterms:W3CDTF">2024-12-10T18:26:00Z</dcterms:modified>
</cp:coreProperties>
</file>