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33C44" w:rsidRPr="00E4487F" w:rsidP="007424BA" w14:paraId="49B74715" w14:textId="29DEAD55">
      <w:pPr>
        <w:pBdr>
          <w:top w:val="single" w:sz="12" w:space="1" w:color="5E1785"/>
        </w:pBdr>
        <w:spacing w:line="240" w:lineRule="auto"/>
        <w:rPr>
          <w:rFonts w:cstheme="minorHAnsi"/>
          <w:i/>
          <w:sz w:val="18"/>
          <w:szCs w:val="18"/>
        </w:rPr>
      </w:pPr>
      <w:r w:rsidRPr="00E4487F">
        <w:rPr>
          <w:rFonts w:cstheme="minorHAnsi"/>
          <w:i/>
          <w:sz w:val="18"/>
          <w:szCs w:val="18"/>
        </w:rPr>
        <w:t xml:space="preserve">The scope of the Programmatic Review and Clearance Process for NPS-Sponsored Public Surveys is limited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w:t>
      </w:r>
      <w:r w:rsidRPr="00E4487F">
        <w:rPr>
          <w:rFonts w:cstheme="minorHAnsi"/>
          <w:i/>
          <w:sz w:val="18"/>
          <w:szCs w:val="18"/>
        </w:rPr>
        <w:t>include:</w:t>
      </w:r>
      <w:r w:rsidRPr="00E4487F">
        <w:rPr>
          <w:rFonts w:cstheme="minorHAnsi"/>
          <w:i/>
          <w:sz w:val="18"/>
          <w:szCs w:val="18"/>
        </w:rPr>
        <w:t xml:space="preserv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rsidR="00B85872" w:rsidRPr="00E4487F" w:rsidP="007424BA" w14:paraId="5BCCA4FA" w14:textId="64D8B2AC">
      <w:pPr>
        <w:pBdr>
          <w:top w:val="single" w:sz="18" w:space="1" w:color="5E1785"/>
        </w:pBdr>
        <w:spacing w:line="240" w:lineRule="auto"/>
        <w:rPr>
          <w:rFonts w:cstheme="minorHAnsi"/>
          <w:i/>
          <w:sz w:val="18"/>
          <w:szCs w:val="18"/>
        </w:rPr>
      </w:pPr>
    </w:p>
    <w:p w:rsidR="00AD4A97" w:rsidRPr="00F47CFA" w:rsidP="007424BA" w14:paraId="417CAD3D" w14:textId="35DF4843">
      <w:pPr>
        <w:tabs>
          <w:tab w:val="left" w:pos="1980"/>
          <w:tab w:val="left" w:pos="3330"/>
          <w:tab w:val="left" w:pos="5040"/>
        </w:tabs>
        <w:spacing w:line="240" w:lineRule="auto"/>
        <w:rPr>
          <w:rFonts w:cstheme="minorHAnsi"/>
          <w:bCs/>
          <w:sz w:val="18"/>
          <w:szCs w:val="18"/>
        </w:rPr>
      </w:pPr>
      <w:r w:rsidRPr="00E4487F">
        <w:rPr>
          <w:rFonts w:cstheme="minorHAnsi"/>
          <w:b/>
          <w:sz w:val="18"/>
          <w:szCs w:val="18"/>
        </w:rPr>
        <w:t>SUBMISSION DATE</w:t>
      </w:r>
      <w:r w:rsidRPr="00E4487F" w:rsidR="00016546">
        <w:rPr>
          <w:rFonts w:cstheme="minorHAnsi"/>
          <w:b/>
          <w:sz w:val="18"/>
          <w:szCs w:val="18"/>
        </w:rPr>
        <w:t>:</w:t>
      </w:r>
      <w:r w:rsidR="00E4487F">
        <w:rPr>
          <w:rFonts w:cstheme="minorHAnsi"/>
          <w:b/>
          <w:sz w:val="18"/>
          <w:szCs w:val="18"/>
        </w:rPr>
        <w:t xml:space="preserve"> </w:t>
      </w:r>
      <w:r w:rsidRPr="00F47CFA" w:rsidR="00F47CFA">
        <w:rPr>
          <w:rFonts w:cstheme="minorHAnsi"/>
          <w:bCs/>
          <w:sz w:val="18"/>
          <w:szCs w:val="18"/>
        </w:rPr>
        <w:t>1</w:t>
      </w:r>
      <w:r w:rsidR="008C1CEC">
        <w:rPr>
          <w:rFonts w:cstheme="minorHAnsi"/>
          <w:bCs/>
          <w:sz w:val="18"/>
          <w:szCs w:val="18"/>
        </w:rPr>
        <w:t>2</w:t>
      </w:r>
      <w:r w:rsidRPr="00F47CFA" w:rsidR="00F47CFA">
        <w:rPr>
          <w:rFonts w:cstheme="minorHAnsi"/>
          <w:bCs/>
          <w:sz w:val="18"/>
          <w:szCs w:val="18"/>
        </w:rPr>
        <w:t>/</w:t>
      </w:r>
      <w:r w:rsidR="008C1CEC">
        <w:rPr>
          <w:rFonts w:cstheme="minorHAnsi"/>
          <w:bCs/>
          <w:sz w:val="18"/>
          <w:szCs w:val="18"/>
        </w:rPr>
        <w:t>3</w:t>
      </w:r>
      <w:r w:rsidRPr="00F47CFA" w:rsidR="00F47CFA">
        <w:rPr>
          <w:rFonts w:cstheme="minorHAnsi"/>
          <w:bCs/>
          <w:sz w:val="18"/>
          <w:szCs w:val="18"/>
        </w:rPr>
        <w:t>/2024</w:t>
      </w:r>
    </w:p>
    <w:p w:rsidR="00B85872" w:rsidRPr="00E4487F" w:rsidP="007424BA" w14:paraId="32034FF0" w14:textId="68C9FA00">
      <w:pPr>
        <w:tabs>
          <w:tab w:val="left" w:pos="1980"/>
          <w:tab w:val="left" w:pos="3330"/>
          <w:tab w:val="left" w:pos="5040"/>
        </w:tabs>
        <w:spacing w:line="240" w:lineRule="auto"/>
        <w:ind w:left="1530" w:hanging="1530"/>
        <w:rPr>
          <w:rFonts w:cstheme="minorHAnsi"/>
          <w:b/>
          <w:bCs/>
          <w:i/>
        </w:rPr>
      </w:pPr>
      <w:r w:rsidRPr="00E4487F">
        <w:rPr>
          <w:rFonts w:cstheme="minorHAnsi"/>
          <w:b/>
        </w:rPr>
        <w:t>PROJECT TITLE</w:t>
      </w:r>
      <w:r w:rsidRPr="00E4487F" w:rsidR="00DA5C9A">
        <w:rPr>
          <w:rFonts w:cstheme="minorHAnsi"/>
          <w:b/>
        </w:rPr>
        <w:t>:</w:t>
      </w:r>
      <w:r w:rsidRPr="00E4487F" w:rsidR="00674E50">
        <w:rPr>
          <w:rFonts w:cstheme="minorHAnsi"/>
        </w:rPr>
        <w:t xml:space="preserve">  </w:t>
      </w:r>
      <w:r w:rsidRPr="00E4487F" w:rsidR="00685D04">
        <w:rPr>
          <w:rFonts w:cstheme="minorHAnsi"/>
          <w:lang w:bidi="en-US"/>
        </w:rPr>
        <w:t xml:space="preserve"> </w:t>
      </w:r>
      <w:r w:rsidRPr="00E4487F" w:rsidR="00AA4223">
        <w:rPr>
          <w:rFonts w:cstheme="minorHAnsi"/>
          <w:lang w:bidi="en-US"/>
        </w:rPr>
        <w:t>Risk Preparedness and Resilience Planning for Emergency Evacuations of Wrangell-St Elias National Park</w:t>
      </w:r>
    </w:p>
    <w:p w:rsidR="00DA5C9A" w:rsidRPr="00E4487F" w:rsidP="007424BA" w14:paraId="14377321" w14:textId="4C6A911D">
      <w:pPr>
        <w:pStyle w:val="NoSpacing"/>
        <w:shd w:val="clear" w:color="auto" w:fill="E5DFEC" w:themeFill="accent4" w:themeFillTint="33"/>
        <w:spacing w:after="200"/>
        <w:rPr>
          <w:rFonts w:asciiTheme="minorHAnsi" w:hAnsiTheme="minorHAnsi" w:cstheme="minorHAnsi"/>
          <w:b/>
          <w:sz w:val="22"/>
          <w:szCs w:val="22"/>
        </w:rPr>
      </w:pPr>
      <w:r w:rsidRPr="00E4487F">
        <w:rPr>
          <w:rFonts w:asciiTheme="minorHAnsi" w:hAnsiTheme="minorHAnsi" w:cstheme="minorHAnsi"/>
          <w:b/>
          <w:sz w:val="22"/>
          <w:szCs w:val="22"/>
        </w:rPr>
        <w:t>ABSTRACT</w:t>
      </w:r>
      <w:r w:rsidRPr="00E4487F" w:rsidR="0065616C">
        <w:rPr>
          <w:rFonts w:asciiTheme="minorHAnsi" w:hAnsiTheme="minorHAnsi" w:cstheme="minorHAnsi"/>
          <w:b/>
          <w:sz w:val="22"/>
          <w:szCs w:val="22"/>
        </w:rPr>
        <w:t>:</w:t>
      </w:r>
      <w:r w:rsidRPr="00E4487F">
        <w:rPr>
          <w:rFonts w:asciiTheme="minorHAnsi" w:hAnsiTheme="minorHAnsi" w:cstheme="minorHAnsi"/>
          <w:b/>
          <w:sz w:val="22"/>
          <w:szCs w:val="22"/>
        </w:rPr>
        <w:t xml:space="preserve"> (not to exceed 150 words)</w:t>
      </w:r>
    </w:p>
    <w:p w:rsidR="00685D04" w:rsidRPr="00E4487F" w:rsidP="007424BA" w14:paraId="672AD8B2" w14:textId="1A4F868D">
      <w:pPr>
        <w:tabs>
          <w:tab w:val="left" w:pos="360"/>
          <w:tab w:val="left" w:pos="720"/>
          <w:tab w:val="left" w:pos="1440"/>
          <w:tab w:val="left" w:pos="2160"/>
          <w:tab w:val="left" w:pos="3600"/>
          <w:tab w:val="left" w:pos="5040"/>
          <w:tab w:val="left" w:pos="5760"/>
        </w:tabs>
        <w:spacing w:line="240" w:lineRule="auto"/>
        <w:rPr>
          <w:rFonts w:eastAsia="Arial" w:cstheme="minorHAnsi"/>
          <w:i/>
          <w:iCs/>
          <w:sz w:val="20"/>
          <w:szCs w:val="20"/>
          <w:lang w:bidi="en-US"/>
        </w:rPr>
      </w:pPr>
      <w:r w:rsidRPr="00E4487F">
        <w:rPr>
          <w:rFonts w:eastAsia="Arial" w:cstheme="minorHAnsi"/>
          <w:i/>
          <w:iCs/>
          <w:sz w:val="20"/>
          <w:szCs w:val="20"/>
          <w:lang w:bidi="en-US"/>
        </w:rPr>
        <w:t xml:space="preserve">Wrangell-St. Elias National Park &amp; Preserve (WRST) is the largest U.S. National Park unit, encompassing diverse landscapes, cultural and historical landmarks, and state, private, and tribal lands. These features serve as assets for improving experiences for visitors and residents alike but also present challenges for managing life safety in the face of rising risks from natural and human-caused disasters. We aim to examine residents and visitors along the most popular area of WRST, a stretch of land along a road from Chitina, AK to the </w:t>
      </w:r>
      <w:r w:rsidRPr="00E4487F">
        <w:rPr>
          <w:rFonts w:eastAsia="Arial" w:cstheme="minorHAnsi"/>
          <w:i/>
          <w:iCs/>
          <w:sz w:val="20"/>
          <w:szCs w:val="20"/>
          <w:lang w:bidi="en-US"/>
        </w:rPr>
        <w:t>Nizina</w:t>
      </w:r>
      <w:r w:rsidRPr="00E4487F">
        <w:rPr>
          <w:rFonts w:eastAsia="Arial" w:cstheme="minorHAnsi"/>
          <w:i/>
          <w:iCs/>
          <w:sz w:val="20"/>
          <w:szCs w:val="20"/>
          <w:lang w:bidi="en-US"/>
        </w:rPr>
        <w:t xml:space="preserve"> River </w:t>
      </w:r>
      <w:r w:rsidR="00FB7EBD">
        <w:rPr>
          <w:rFonts w:eastAsia="Arial" w:cstheme="minorHAnsi"/>
          <w:i/>
          <w:iCs/>
          <w:sz w:val="20"/>
          <w:szCs w:val="20"/>
          <w:lang w:bidi="en-US"/>
        </w:rPr>
        <w:t>referred to as</w:t>
      </w:r>
      <w:r w:rsidRPr="00E4487F">
        <w:rPr>
          <w:rFonts w:eastAsia="Arial" w:cstheme="minorHAnsi"/>
          <w:i/>
          <w:iCs/>
          <w:sz w:val="20"/>
          <w:szCs w:val="20"/>
          <w:lang w:bidi="en-US"/>
        </w:rPr>
        <w:t xml:space="preserve"> the McCarthy Road Corridor, using surveys to assess risk preparedness, perform resilience planning, and develop an agent-based model simulation that incorporates natural and human data inputs. The outcomes of this research will help WRST improve management of potential natural and human-caused disasters by informing infrastructure investment, intergovernmental agency collaboration, and assumptions about the preparedness and behaviors of visitors and residents.</w:t>
      </w:r>
    </w:p>
    <w:tbl>
      <w:tblPr>
        <w:tblStyle w:val="TableGrid"/>
        <w:tblW w:w="0" w:type="auto"/>
        <w:tblLook w:val="04A0"/>
      </w:tblPr>
      <w:tblGrid>
        <w:gridCol w:w="1641"/>
        <w:gridCol w:w="9149"/>
        <w:gridCol w:w="10"/>
      </w:tblGrid>
      <w:tr w14:paraId="24B49223" w14:textId="77777777" w:rsidTr="008823F2">
        <w:tblPrEx>
          <w:tblW w:w="0" w:type="auto"/>
          <w:tblLook w:val="04A0"/>
        </w:tblPrEx>
        <w:trPr>
          <w:gridAfter w:val="1"/>
          <w:wAfter w:w="10" w:type="dxa"/>
        </w:trPr>
        <w:tc>
          <w:tcPr>
            <w:tcW w:w="10790" w:type="dxa"/>
            <w:gridSpan w:val="2"/>
            <w:tcBorders>
              <w:top w:val="single" w:sz="12" w:space="0" w:color="auto"/>
              <w:left w:val="nil"/>
              <w:bottom w:val="single" w:sz="12" w:space="0" w:color="auto"/>
              <w:right w:val="nil"/>
            </w:tcBorders>
            <w:shd w:val="clear" w:color="auto" w:fill="E5E0EC" w:themeFill="accent4" w:themeFillTint="33"/>
          </w:tcPr>
          <w:p w:rsidR="000B709A" w:rsidRPr="00E4487F" w:rsidP="007424BA" w14:paraId="2EFFC1A5" w14:textId="192DB89C">
            <w:pPr>
              <w:tabs>
                <w:tab w:val="left" w:pos="360"/>
                <w:tab w:val="left" w:pos="720"/>
                <w:tab w:val="left" w:pos="1440"/>
                <w:tab w:val="left" w:pos="2160"/>
                <w:tab w:val="left" w:pos="3600"/>
                <w:tab w:val="left" w:pos="5040"/>
                <w:tab w:val="left" w:pos="5760"/>
              </w:tabs>
              <w:rPr>
                <w:rFonts w:cstheme="minorHAnsi"/>
                <w:b/>
                <w:bCs/>
                <w:sz w:val="20"/>
                <w:szCs w:val="20"/>
              </w:rPr>
            </w:pPr>
            <w:r w:rsidRPr="00E4487F">
              <w:rPr>
                <w:rFonts w:cstheme="minorHAnsi"/>
                <w:b/>
                <w:bCs/>
                <w:sz w:val="20"/>
                <w:szCs w:val="20"/>
              </w:rPr>
              <w:t xml:space="preserve">PRINCIPAL INVESTIGATOR CONTACT INFROMATION: </w:t>
            </w:r>
          </w:p>
        </w:tc>
      </w:tr>
      <w:tr w14:paraId="20E02B07" w14:textId="77777777" w:rsidTr="000B709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60"/>
        </w:trPr>
        <w:tc>
          <w:tcPr>
            <w:tcW w:w="1641" w:type="dxa"/>
          </w:tcPr>
          <w:p w:rsidR="00D433AC" w:rsidRPr="00E4487F" w:rsidP="007424BA" w14:paraId="6A04EA51" w14:textId="697E4095">
            <w:pPr>
              <w:tabs>
                <w:tab w:val="left" w:pos="360"/>
                <w:tab w:val="left" w:pos="720"/>
                <w:tab w:val="left" w:pos="1440"/>
                <w:tab w:val="left" w:pos="2160"/>
                <w:tab w:val="left" w:pos="3600"/>
                <w:tab w:val="left" w:pos="5040"/>
                <w:tab w:val="left" w:pos="5760"/>
              </w:tabs>
              <w:rPr>
                <w:rFonts w:cstheme="minorHAnsi"/>
                <w:sz w:val="20"/>
                <w:szCs w:val="20"/>
              </w:rPr>
            </w:pPr>
            <w:bookmarkStart w:id="0" w:name="_Hlk45530174"/>
            <w:r w:rsidRPr="00E4487F">
              <w:rPr>
                <w:rFonts w:cstheme="minorHAnsi"/>
                <w:sz w:val="20"/>
                <w:szCs w:val="20"/>
              </w:rPr>
              <w:t>NAME:</w:t>
            </w:r>
          </w:p>
        </w:tc>
        <w:tc>
          <w:tcPr>
            <w:tcW w:w="9159" w:type="dxa"/>
            <w:gridSpan w:val="2"/>
          </w:tcPr>
          <w:p w:rsidR="00D433AC" w:rsidRPr="00E4487F" w:rsidP="007424BA" w14:paraId="599E16DE" w14:textId="40424C96">
            <w:pPr>
              <w:tabs>
                <w:tab w:val="left" w:pos="360"/>
                <w:tab w:val="left" w:pos="720"/>
                <w:tab w:val="left" w:pos="1440"/>
                <w:tab w:val="left" w:pos="2160"/>
                <w:tab w:val="left" w:pos="3600"/>
                <w:tab w:val="left" w:pos="5040"/>
                <w:tab w:val="left" w:pos="5760"/>
              </w:tabs>
              <w:rPr>
                <w:rFonts w:cstheme="minorHAnsi"/>
                <w:sz w:val="20"/>
                <w:szCs w:val="20"/>
              </w:rPr>
            </w:pPr>
            <w:r w:rsidRPr="00E4487F">
              <w:rPr>
                <w:rFonts w:eastAsia="Arial" w:cstheme="minorHAnsi"/>
                <w:sz w:val="20"/>
                <w:szCs w:val="20"/>
                <w:lang w:bidi="en-US"/>
              </w:rPr>
              <w:t>Bing Pan</w:t>
            </w:r>
          </w:p>
        </w:tc>
      </w:tr>
      <w:tr w14:paraId="4658F2A0" w14:textId="77777777" w:rsidTr="000B709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67"/>
        </w:trPr>
        <w:tc>
          <w:tcPr>
            <w:tcW w:w="1641" w:type="dxa"/>
          </w:tcPr>
          <w:p w:rsidR="00D433AC" w:rsidRPr="00E4487F" w:rsidP="007424BA" w14:paraId="43CB6507" w14:textId="58A2A199">
            <w:pPr>
              <w:tabs>
                <w:tab w:val="left" w:pos="360"/>
                <w:tab w:val="left" w:pos="720"/>
                <w:tab w:val="left" w:pos="1440"/>
                <w:tab w:val="left" w:pos="2160"/>
                <w:tab w:val="left" w:pos="3600"/>
                <w:tab w:val="left" w:pos="5040"/>
                <w:tab w:val="left" w:pos="5760"/>
              </w:tabs>
              <w:rPr>
                <w:rFonts w:cstheme="minorHAnsi"/>
                <w:sz w:val="20"/>
                <w:szCs w:val="20"/>
              </w:rPr>
            </w:pPr>
            <w:r w:rsidRPr="00E4487F">
              <w:rPr>
                <w:rFonts w:cstheme="minorHAnsi"/>
                <w:sz w:val="20"/>
                <w:szCs w:val="20"/>
              </w:rPr>
              <w:t>TITLE</w:t>
            </w:r>
          </w:p>
        </w:tc>
        <w:tc>
          <w:tcPr>
            <w:tcW w:w="9159" w:type="dxa"/>
            <w:gridSpan w:val="2"/>
          </w:tcPr>
          <w:p w:rsidR="00D433AC" w:rsidRPr="00E4487F" w:rsidP="007424BA" w14:paraId="3D8F87C9" w14:textId="270B7E93">
            <w:pPr>
              <w:tabs>
                <w:tab w:val="left" w:pos="360"/>
                <w:tab w:val="left" w:pos="720"/>
                <w:tab w:val="left" w:pos="1440"/>
                <w:tab w:val="left" w:pos="2160"/>
                <w:tab w:val="left" w:pos="3600"/>
                <w:tab w:val="left" w:pos="5040"/>
                <w:tab w:val="left" w:pos="5760"/>
              </w:tabs>
              <w:rPr>
                <w:rFonts w:cstheme="minorHAnsi"/>
                <w:sz w:val="20"/>
                <w:szCs w:val="20"/>
              </w:rPr>
            </w:pPr>
            <w:r>
              <w:rPr>
                <w:rFonts w:eastAsia="Arial" w:cstheme="minorHAnsi"/>
                <w:sz w:val="20"/>
                <w:szCs w:val="20"/>
                <w:lang w:bidi="en-US"/>
              </w:rPr>
              <w:t xml:space="preserve">Ph.D. and </w:t>
            </w:r>
            <w:r w:rsidRPr="00E4487F">
              <w:rPr>
                <w:rFonts w:eastAsia="Arial" w:cstheme="minorHAnsi"/>
                <w:sz w:val="20"/>
                <w:szCs w:val="20"/>
                <w:lang w:bidi="en-US"/>
              </w:rPr>
              <w:t>Professor</w:t>
            </w:r>
          </w:p>
        </w:tc>
      </w:tr>
      <w:tr w14:paraId="08B713EC" w14:textId="77777777" w:rsidTr="000B709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67"/>
        </w:trPr>
        <w:tc>
          <w:tcPr>
            <w:tcW w:w="1641" w:type="dxa"/>
          </w:tcPr>
          <w:p w:rsidR="00D433AC" w:rsidRPr="00E4487F" w:rsidP="007424BA" w14:paraId="2FD2ECF2" w14:textId="31C03F0A">
            <w:pPr>
              <w:tabs>
                <w:tab w:val="left" w:pos="360"/>
                <w:tab w:val="left" w:pos="720"/>
                <w:tab w:val="left" w:pos="1440"/>
                <w:tab w:val="left" w:pos="2160"/>
                <w:tab w:val="left" w:pos="3600"/>
                <w:tab w:val="left" w:pos="5040"/>
                <w:tab w:val="left" w:pos="5760"/>
              </w:tabs>
              <w:rPr>
                <w:rFonts w:cstheme="minorHAnsi"/>
                <w:sz w:val="20"/>
                <w:szCs w:val="20"/>
              </w:rPr>
            </w:pPr>
            <w:r w:rsidRPr="00E4487F">
              <w:rPr>
                <w:rFonts w:cstheme="minorHAnsi"/>
                <w:sz w:val="20"/>
                <w:szCs w:val="20"/>
              </w:rPr>
              <w:t>AFFILIATION:</w:t>
            </w:r>
          </w:p>
        </w:tc>
        <w:tc>
          <w:tcPr>
            <w:tcW w:w="9159" w:type="dxa"/>
            <w:gridSpan w:val="2"/>
          </w:tcPr>
          <w:p w:rsidR="00D433AC" w:rsidRPr="00E4487F" w:rsidP="007424BA" w14:paraId="1CBC8E98" w14:textId="373F2FE2">
            <w:pPr>
              <w:tabs>
                <w:tab w:val="left" w:pos="360"/>
                <w:tab w:val="left" w:pos="720"/>
                <w:tab w:val="left" w:pos="1440"/>
                <w:tab w:val="left" w:pos="2160"/>
                <w:tab w:val="left" w:pos="3600"/>
                <w:tab w:val="left" w:pos="5040"/>
                <w:tab w:val="left" w:pos="5760"/>
              </w:tabs>
              <w:rPr>
                <w:rFonts w:cstheme="minorHAnsi"/>
                <w:sz w:val="20"/>
                <w:szCs w:val="20"/>
              </w:rPr>
            </w:pPr>
            <w:r w:rsidRPr="00E4487F">
              <w:rPr>
                <w:rFonts w:eastAsia="Arial" w:cstheme="minorHAnsi"/>
                <w:sz w:val="20"/>
                <w:szCs w:val="20"/>
                <w:lang w:bidi="en-US"/>
              </w:rPr>
              <w:t xml:space="preserve">Pennsylvania State University </w:t>
            </w:r>
          </w:p>
        </w:tc>
      </w:tr>
      <w:tr w14:paraId="21C4BAE3" w14:textId="77777777" w:rsidTr="000B709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87"/>
        </w:trPr>
        <w:tc>
          <w:tcPr>
            <w:tcW w:w="1641" w:type="dxa"/>
          </w:tcPr>
          <w:p w:rsidR="00D433AC" w:rsidRPr="00E4487F" w:rsidP="007424BA" w14:paraId="7283E8C6" w14:textId="08C0C5AE">
            <w:pPr>
              <w:tabs>
                <w:tab w:val="left" w:pos="360"/>
                <w:tab w:val="left" w:pos="720"/>
                <w:tab w:val="left" w:pos="1440"/>
                <w:tab w:val="left" w:pos="2160"/>
                <w:tab w:val="left" w:pos="3600"/>
                <w:tab w:val="left" w:pos="5040"/>
                <w:tab w:val="left" w:pos="5760"/>
              </w:tabs>
              <w:rPr>
                <w:rFonts w:cstheme="minorHAnsi"/>
                <w:sz w:val="20"/>
                <w:szCs w:val="20"/>
              </w:rPr>
            </w:pPr>
            <w:r w:rsidRPr="00E4487F">
              <w:rPr>
                <w:rFonts w:cstheme="minorHAnsi"/>
                <w:sz w:val="20"/>
                <w:szCs w:val="20"/>
              </w:rPr>
              <w:t>ADDRESS:</w:t>
            </w:r>
          </w:p>
        </w:tc>
        <w:tc>
          <w:tcPr>
            <w:tcW w:w="9159" w:type="dxa"/>
            <w:gridSpan w:val="2"/>
          </w:tcPr>
          <w:p w:rsidR="00D433AC" w:rsidRPr="00E4487F" w:rsidP="007424BA" w14:paraId="2F5317CC" w14:textId="666C6433">
            <w:pPr>
              <w:tabs>
                <w:tab w:val="left" w:pos="360"/>
                <w:tab w:val="left" w:pos="720"/>
                <w:tab w:val="left" w:pos="1440"/>
                <w:tab w:val="left" w:pos="2160"/>
                <w:tab w:val="left" w:pos="3600"/>
                <w:tab w:val="left" w:pos="5040"/>
                <w:tab w:val="left" w:pos="5760"/>
              </w:tabs>
              <w:rPr>
                <w:rFonts w:cstheme="minorHAnsi"/>
                <w:sz w:val="20"/>
                <w:szCs w:val="20"/>
              </w:rPr>
            </w:pPr>
            <w:r w:rsidRPr="00E4487F">
              <w:rPr>
                <w:rFonts w:eastAsia="Arial" w:cstheme="minorHAnsi"/>
                <w:sz w:val="20"/>
                <w:szCs w:val="20"/>
                <w:lang w:bidi="en-US"/>
              </w:rPr>
              <w:t>801 Donald H. Ford Building. University Park, PA. 16802</w:t>
            </w:r>
          </w:p>
        </w:tc>
      </w:tr>
      <w:tr w14:paraId="52BF0DC0" w14:textId="77777777" w:rsidTr="000B709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78"/>
        </w:trPr>
        <w:tc>
          <w:tcPr>
            <w:tcW w:w="1641" w:type="dxa"/>
          </w:tcPr>
          <w:p w:rsidR="00906064" w:rsidRPr="00E4487F" w:rsidP="007424BA" w14:paraId="13425EC6" w14:textId="295CFA86">
            <w:pPr>
              <w:tabs>
                <w:tab w:val="left" w:pos="360"/>
                <w:tab w:val="left" w:pos="720"/>
                <w:tab w:val="left" w:pos="1440"/>
                <w:tab w:val="left" w:pos="2160"/>
                <w:tab w:val="left" w:pos="3600"/>
                <w:tab w:val="left" w:pos="5040"/>
                <w:tab w:val="left" w:pos="5760"/>
              </w:tabs>
              <w:rPr>
                <w:rFonts w:cstheme="minorHAnsi"/>
                <w:sz w:val="20"/>
                <w:szCs w:val="20"/>
              </w:rPr>
            </w:pPr>
            <w:r w:rsidRPr="00E4487F">
              <w:rPr>
                <w:rFonts w:cstheme="minorHAnsi"/>
                <w:sz w:val="20"/>
                <w:szCs w:val="20"/>
              </w:rPr>
              <w:t>EMAIL:</w:t>
            </w:r>
          </w:p>
        </w:tc>
        <w:tc>
          <w:tcPr>
            <w:tcW w:w="9159" w:type="dxa"/>
            <w:gridSpan w:val="2"/>
          </w:tcPr>
          <w:p w:rsidR="00906064" w:rsidRPr="00E4487F" w:rsidP="007424BA" w14:paraId="05BD85B4" w14:textId="121EC072">
            <w:pPr>
              <w:tabs>
                <w:tab w:val="left" w:pos="360"/>
                <w:tab w:val="left" w:pos="720"/>
                <w:tab w:val="left" w:pos="1440"/>
                <w:tab w:val="left" w:pos="2160"/>
                <w:tab w:val="left" w:pos="3600"/>
                <w:tab w:val="left" w:pos="5040"/>
                <w:tab w:val="left" w:pos="5760"/>
              </w:tabs>
              <w:rPr>
                <w:rFonts w:cstheme="minorHAnsi"/>
                <w:sz w:val="20"/>
                <w:szCs w:val="20"/>
              </w:rPr>
            </w:pPr>
            <w:hyperlink r:id="rId8" w:history="1">
              <w:r w:rsidRPr="00E4487F" w:rsidR="00D433AC">
                <w:rPr>
                  <w:rStyle w:val="Hyperlink"/>
                  <w:rFonts w:cstheme="minorHAnsi"/>
                  <w:sz w:val="20"/>
                  <w:szCs w:val="20"/>
                </w:rPr>
                <w:t>bup63@psu.edu</w:t>
              </w:r>
            </w:hyperlink>
            <w:r w:rsidRPr="00E4487F" w:rsidR="00D433AC">
              <w:rPr>
                <w:rFonts w:cstheme="minorHAnsi"/>
                <w:sz w:val="20"/>
                <w:szCs w:val="20"/>
              </w:rPr>
              <w:t xml:space="preserve">  </w:t>
            </w:r>
            <w:r w:rsidRPr="00E4487F" w:rsidR="00D433AC">
              <w:rPr>
                <w:rFonts w:cstheme="minorHAnsi"/>
              </w:rPr>
              <w:t xml:space="preserve">                   </w:t>
            </w:r>
            <w:r w:rsidRPr="00E4487F">
              <w:rPr>
                <w:rFonts w:cstheme="minorHAnsi"/>
                <w:sz w:val="20"/>
                <w:szCs w:val="20"/>
              </w:rPr>
              <w:t>PHONE:</w:t>
            </w:r>
            <w:r w:rsidRPr="00E4487F" w:rsidR="00D433AC">
              <w:rPr>
                <w:rFonts w:cstheme="minorHAnsi"/>
                <w:sz w:val="20"/>
                <w:szCs w:val="20"/>
              </w:rPr>
              <w:t xml:space="preserve"> 8</w:t>
            </w:r>
            <w:r w:rsidRPr="00E4487F" w:rsidR="00D433AC">
              <w:rPr>
                <w:rFonts w:cstheme="minorHAnsi"/>
              </w:rPr>
              <w:t>14-867-2900</w:t>
            </w:r>
          </w:p>
        </w:tc>
      </w:tr>
      <w:bookmarkEnd w:id="0"/>
    </w:tbl>
    <w:p w:rsidR="00B85872" w:rsidRPr="00E4487F" w:rsidP="007424BA" w14:paraId="25BC7DCB" w14:textId="4B329BA1">
      <w:pPr>
        <w:tabs>
          <w:tab w:val="left" w:pos="360"/>
          <w:tab w:val="left" w:pos="720"/>
          <w:tab w:val="left" w:pos="1440"/>
          <w:tab w:val="left" w:pos="2160"/>
          <w:tab w:val="left" w:pos="3600"/>
          <w:tab w:val="left" w:pos="5040"/>
          <w:tab w:val="left" w:pos="5760"/>
        </w:tabs>
        <w:spacing w:line="240" w:lineRule="auto"/>
        <w:rPr>
          <w:rFonts w:cstheme="minorHAnsi"/>
          <w:sz w:val="16"/>
          <w:szCs w:val="16"/>
        </w:rPr>
      </w:pPr>
    </w:p>
    <w:tbl>
      <w:tblPr>
        <w:tblStyle w:val="TableGrid"/>
        <w:tblW w:w="0" w:type="auto"/>
        <w:tblLook w:val="04A0"/>
      </w:tblPr>
      <w:tblGrid>
        <w:gridCol w:w="1666"/>
        <w:gridCol w:w="9124"/>
        <w:gridCol w:w="10"/>
      </w:tblGrid>
      <w:tr w14:paraId="3C8AAFC7" w14:textId="77777777" w:rsidTr="00FE1B6C">
        <w:tblPrEx>
          <w:tblW w:w="0" w:type="auto"/>
          <w:tblLook w:val="04A0"/>
        </w:tblPrEx>
        <w:trPr>
          <w:gridAfter w:val="1"/>
          <w:wAfter w:w="10" w:type="dxa"/>
        </w:trPr>
        <w:tc>
          <w:tcPr>
            <w:tcW w:w="10790" w:type="dxa"/>
            <w:gridSpan w:val="2"/>
            <w:tcBorders>
              <w:top w:val="single" w:sz="12" w:space="0" w:color="auto"/>
              <w:left w:val="nil"/>
              <w:bottom w:val="single" w:sz="12" w:space="0" w:color="auto"/>
              <w:right w:val="nil"/>
            </w:tcBorders>
            <w:shd w:val="clear" w:color="auto" w:fill="E5E0EC" w:themeFill="accent4" w:themeFillTint="33"/>
          </w:tcPr>
          <w:p w:rsidR="000754B1" w:rsidRPr="00E4487F" w:rsidP="007424BA" w14:paraId="7A7D8600" w14:textId="7472A925">
            <w:pPr>
              <w:tabs>
                <w:tab w:val="left" w:pos="360"/>
                <w:tab w:val="left" w:pos="720"/>
                <w:tab w:val="left" w:pos="1440"/>
                <w:tab w:val="left" w:pos="2160"/>
                <w:tab w:val="left" w:pos="3600"/>
                <w:tab w:val="left" w:pos="5040"/>
                <w:tab w:val="left" w:pos="5760"/>
              </w:tabs>
              <w:rPr>
                <w:rFonts w:cstheme="minorHAnsi"/>
                <w:b/>
                <w:bCs/>
                <w:sz w:val="20"/>
                <w:szCs w:val="20"/>
              </w:rPr>
            </w:pPr>
            <w:r w:rsidRPr="00E4487F">
              <w:rPr>
                <w:rFonts w:cstheme="minorHAnsi"/>
                <w:b/>
                <w:bCs/>
                <w:sz w:val="20"/>
                <w:szCs w:val="20"/>
              </w:rPr>
              <w:t xml:space="preserve">PARK OR PROGRAM LIASION CONTACT INFORMATION: </w:t>
            </w:r>
          </w:p>
        </w:tc>
      </w:tr>
      <w:tr w14:paraId="365D0374" w14:textId="77777777" w:rsidTr="004F6C1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1666" w:type="dxa"/>
          </w:tcPr>
          <w:p w:rsidR="00B85872" w:rsidRPr="00E4487F" w:rsidP="007424BA" w14:paraId="249F1BB3" w14:textId="00D1DEA3">
            <w:pPr>
              <w:tabs>
                <w:tab w:val="left" w:pos="360"/>
                <w:tab w:val="left" w:pos="720"/>
                <w:tab w:val="left" w:pos="1440"/>
                <w:tab w:val="left" w:pos="2160"/>
                <w:tab w:val="left" w:pos="3600"/>
                <w:tab w:val="left" w:pos="5040"/>
                <w:tab w:val="left" w:pos="5760"/>
              </w:tabs>
              <w:rPr>
                <w:rFonts w:cstheme="minorHAnsi"/>
                <w:sz w:val="20"/>
                <w:szCs w:val="20"/>
              </w:rPr>
            </w:pPr>
            <w:r w:rsidRPr="00E4487F">
              <w:rPr>
                <w:rFonts w:cstheme="minorHAnsi"/>
                <w:sz w:val="20"/>
                <w:szCs w:val="20"/>
              </w:rPr>
              <w:t>NAME:</w:t>
            </w:r>
          </w:p>
        </w:tc>
        <w:tc>
          <w:tcPr>
            <w:tcW w:w="9134" w:type="dxa"/>
            <w:gridSpan w:val="2"/>
          </w:tcPr>
          <w:p w:rsidR="00B85872" w:rsidRPr="00E4487F" w:rsidP="007424BA" w14:paraId="06F66A69" w14:textId="52C2B0EB">
            <w:pPr>
              <w:tabs>
                <w:tab w:val="left" w:pos="360"/>
                <w:tab w:val="left" w:pos="720"/>
                <w:tab w:val="left" w:pos="1440"/>
                <w:tab w:val="left" w:pos="2160"/>
                <w:tab w:val="left" w:pos="3600"/>
                <w:tab w:val="left" w:pos="5040"/>
                <w:tab w:val="left" w:pos="5760"/>
              </w:tabs>
              <w:rPr>
                <w:rFonts w:cstheme="minorHAnsi"/>
                <w:sz w:val="20"/>
                <w:szCs w:val="20"/>
              </w:rPr>
            </w:pPr>
            <w:r>
              <w:rPr>
                <w:rFonts w:cstheme="minorHAnsi"/>
                <w:sz w:val="20"/>
                <w:szCs w:val="20"/>
              </w:rPr>
              <w:t>Jonathan Schafer</w:t>
            </w:r>
          </w:p>
        </w:tc>
      </w:tr>
      <w:tr w14:paraId="6F648DA5" w14:textId="77777777" w:rsidTr="004F6C1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60"/>
        </w:trPr>
        <w:tc>
          <w:tcPr>
            <w:tcW w:w="1666" w:type="dxa"/>
          </w:tcPr>
          <w:p w:rsidR="00B85872" w:rsidRPr="00E4487F" w:rsidP="007424BA" w14:paraId="1654E67D" w14:textId="1209FA8B">
            <w:pPr>
              <w:tabs>
                <w:tab w:val="left" w:pos="360"/>
                <w:tab w:val="left" w:pos="720"/>
                <w:tab w:val="left" w:pos="1440"/>
                <w:tab w:val="left" w:pos="2160"/>
                <w:tab w:val="left" w:pos="3600"/>
                <w:tab w:val="left" w:pos="5040"/>
                <w:tab w:val="left" w:pos="5760"/>
              </w:tabs>
              <w:rPr>
                <w:rFonts w:cstheme="minorHAnsi"/>
                <w:sz w:val="20"/>
                <w:szCs w:val="20"/>
              </w:rPr>
            </w:pPr>
            <w:r w:rsidRPr="00E4487F">
              <w:rPr>
                <w:rFonts w:cstheme="minorHAnsi"/>
                <w:sz w:val="20"/>
                <w:szCs w:val="20"/>
              </w:rPr>
              <w:t>TITLE</w:t>
            </w:r>
            <w:r w:rsidR="00253E0C">
              <w:rPr>
                <w:rFonts w:cstheme="minorHAnsi"/>
                <w:sz w:val="20"/>
                <w:szCs w:val="20"/>
              </w:rPr>
              <w:t>:</w:t>
            </w:r>
          </w:p>
        </w:tc>
        <w:tc>
          <w:tcPr>
            <w:tcW w:w="9134" w:type="dxa"/>
            <w:gridSpan w:val="2"/>
          </w:tcPr>
          <w:p w:rsidR="00610703" w:rsidRPr="00610703" w:rsidP="00610703" w14:paraId="541A4F8A" w14:textId="77777777">
            <w:pPr>
              <w:tabs>
                <w:tab w:val="left" w:pos="360"/>
                <w:tab w:val="left" w:pos="720"/>
                <w:tab w:val="left" w:pos="1440"/>
                <w:tab w:val="left" w:pos="2160"/>
                <w:tab w:val="left" w:pos="3600"/>
                <w:tab w:val="left" w:pos="5040"/>
                <w:tab w:val="left" w:pos="5760"/>
              </w:tabs>
              <w:rPr>
                <w:rFonts w:cstheme="minorHAnsi"/>
                <w:sz w:val="20"/>
                <w:szCs w:val="20"/>
              </w:rPr>
            </w:pPr>
            <w:r w:rsidRPr="00610703">
              <w:rPr>
                <w:rFonts w:cstheme="minorHAnsi"/>
                <w:sz w:val="20"/>
                <w:szCs w:val="20"/>
              </w:rPr>
              <w:t>Kennecott Management Assistant</w:t>
            </w:r>
          </w:p>
          <w:p w:rsidR="00B85872" w:rsidRPr="00E4487F" w:rsidP="00610703" w14:paraId="521AF637" w14:textId="59E04C09">
            <w:pPr>
              <w:tabs>
                <w:tab w:val="left" w:pos="360"/>
                <w:tab w:val="left" w:pos="720"/>
                <w:tab w:val="left" w:pos="1440"/>
                <w:tab w:val="left" w:pos="2160"/>
                <w:tab w:val="left" w:pos="3600"/>
                <w:tab w:val="left" w:pos="5040"/>
                <w:tab w:val="left" w:pos="5760"/>
              </w:tabs>
              <w:rPr>
                <w:rFonts w:cstheme="minorHAnsi"/>
                <w:sz w:val="20"/>
                <w:szCs w:val="20"/>
              </w:rPr>
            </w:pPr>
            <w:r w:rsidRPr="00610703">
              <w:rPr>
                <w:rFonts w:cstheme="minorHAnsi"/>
                <w:sz w:val="20"/>
                <w:szCs w:val="20"/>
              </w:rPr>
              <w:t> </w:t>
            </w:r>
          </w:p>
        </w:tc>
      </w:tr>
      <w:tr w14:paraId="0C113943" w14:textId="77777777" w:rsidTr="004F6C1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60"/>
        </w:trPr>
        <w:tc>
          <w:tcPr>
            <w:tcW w:w="1666" w:type="dxa"/>
          </w:tcPr>
          <w:p w:rsidR="00B85872" w:rsidRPr="00E4487F" w:rsidP="007424BA" w14:paraId="7F9AE1D5" w14:textId="77777777">
            <w:pPr>
              <w:tabs>
                <w:tab w:val="left" w:pos="360"/>
                <w:tab w:val="left" w:pos="720"/>
                <w:tab w:val="left" w:pos="1440"/>
                <w:tab w:val="left" w:pos="2160"/>
                <w:tab w:val="left" w:pos="3600"/>
                <w:tab w:val="left" w:pos="5040"/>
                <w:tab w:val="left" w:pos="5760"/>
              </w:tabs>
              <w:rPr>
                <w:rFonts w:cstheme="minorHAnsi"/>
                <w:sz w:val="20"/>
                <w:szCs w:val="20"/>
              </w:rPr>
            </w:pPr>
            <w:r w:rsidRPr="00E4487F">
              <w:rPr>
                <w:rFonts w:cstheme="minorHAnsi"/>
                <w:sz w:val="20"/>
                <w:szCs w:val="20"/>
              </w:rPr>
              <w:t>AFFILIATION:</w:t>
            </w:r>
          </w:p>
        </w:tc>
        <w:tc>
          <w:tcPr>
            <w:tcW w:w="9134" w:type="dxa"/>
            <w:gridSpan w:val="2"/>
          </w:tcPr>
          <w:p w:rsidR="00B85872" w:rsidRPr="00E4487F" w:rsidP="007424BA" w14:paraId="73D6A1FC" w14:textId="502E756F">
            <w:pPr>
              <w:tabs>
                <w:tab w:val="left" w:pos="360"/>
                <w:tab w:val="left" w:pos="720"/>
                <w:tab w:val="left" w:pos="1440"/>
                <w:tab w:val="left" w:pos="2160"/>
                <w:tab w:val="left" w:pos="3600"/>
                <w:tab w:val="left" w:pos="5040"/>
                <w:tab w:val="left" w:pos="5760"/>
              </w:tabs>
              <w:rPr>
                <w:rFonts w:cstheme="minorHAnsi"/>
                <w:sz w:val="20"/>
                <w:szCs w:val="20"/>
              </w:rPr>
            </w:pPr>
            <w:r>
              <w:rPr>
                <w:rFonts w:cstheme="minorHAnsi"/>
                <w:sz w:val="20"/>
                <w:szCs w:val="20"/>
              </w:rPr>
              <w:t>Wrangell St. Elias</w:t>
            </w:r>
            <w:r w:rsidR="00B42ACF">
              <w:rPr>
                <w:rFonts w:cstheme="minorHAnsi"/>
                <w:sz w:val="20"/>
                <w:szCs w:val="20"/>
              </w:rPr>
              <w:t xml:space="preserve"> National Park</w:t>
            </w:r>
          </w:p>
        </w:tc>
      </w:tr>
      <w:tr w14:paraId="0FD094F8" w14:textId="77777777" w:rsidTr="004F6C1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60"/>
        </w:trPr>
        <w:tc>
          <w:tcPr>
            <w:tcW w:w="1666" w:type="dxa"/>
          </w:tcPr>
          <w:p w:rsidR="00B85872" w:rsidRPr="00E4487F" w:rsidP="007424BA" w14:paraId="0BCE646F" w14:textId="77777777">
            <w:pPr>
              <w:tabs>
                <w:tab w:val="left" w:pos="360"/>
                <w:tab w:val="left" w:pos="720"/>
                <w:tab w:val="left" w:pos="1440"/>
                <w:tab w:val="left" w:pos="2160"/>
                <w:tab w:val="left" w:pos="3600"/>
                <w:tab w:val="left" w:pos="5040"/>
                <w:tab w:val="left" w:pos="5760"/>
              </w:tabs>
              <w:rPr>
                <w:rFonts w:cstheme="minorHAnsi"/>
                <w:sz w:val="20"/>
                <w:szCs w:val="20"/>
              </w:rPr>
            </w:pPr>
            <w:r w:rsidRPr="00E4487F">
              <w:rPr>
                <w:rFonts w:cstheme="minorHAnsi"/>
                <w:sz w:val="20"/>
                <w:szCs w:val="20"/>
              </w:rPr>
              <w:t>ADDRESS:</w:t>
            </w:r>
          </w:p>
        </w:tc>
        <w:tc>
          <w:tcPr>
            <w:tcW w:w="9134" w:type="dxa"/>
            <w:gridSpan w:val="2"/>
          </w:tcPr>
          <w:p w:rsidR="00B85872" w:rsidRPr="00E4487F" w:rsidP="007424BA" w14:paraId="07EFA66F" w14:textId="4437971F">
            <w:pPr>
              <w:tabs>
                <w:tab w:val="left" w:pos="360"/>
                <w:tab w:val="left" w:pos="720"/>
                <w:tab w:val="left" w:pos="1440"/>
                <w:tab w:val="left" w:pos="2160"/>
                <w:tab w:val="left" w:pos="3600"/>
                <w:tab w:val="left" w:pos="5040"/>
                <w:tab w:val="left" w:pos="5760"/>
              </w:tabs>
              <w:rPr>
                <w:rFonts w:cstheme="minorHAnsi"/>
                <w:sz w:val="20"/>
                <w:szCs w:val="20"/>
              </w:rPr>
            </w:pPr>
            <w:r w:rsidRPr="00E50482">
              <w:rPr>
                <w:rFonts w:cstheme="minorHAnsi"/>
                <w:sz w:val="20"/>
                <w:szCs w:val="20"/>
              </w:rPr>
              <w:t>Wrangell-St. Elias National Park &amp; Preserve</w:t>
            </w:r>
            <w:r w:rsidRPr="00E50482">
              <w:rPr>
                <w:rFonts w:cstheme="minorHAnsi"/>
                <w:sz w:val="20"/>
                <w:szCs w:val="20"/>
              </w:rPr>
              <w:br/>
              <w:t>PO Box 439</w:t>
            </w:r>
            <w:r w:rsidRPr="00E50482">
              <w:rPr>
                <w:rFonts w:cstheme="minorHAnsi"/>
                <w:sz w:val="20"/>
                <w:szCs w:val="20"/>
              </w:rPr>
              <w:br/>
              <w:t>Mile 106.8 Richardson Highway</w:t>
            </w:r>
            <w:r w:rsidRPr="00E50482">
              <w:rPr>
                <w:rFonts w:cstheme="minorHAnsi"/>
                <w:sz w:val="20"/>
                <w:szCs w:val="20"/>
              </w:rPr>
              <w:br/>
              <w:t>Copper Center, AK 99573</w:t>
            </w:r>
          </w:p>
        </w:tc>
      </w:tr>
      <w:tr w14:paraId="1D0C6651" w14:textId="77777777" w:rsidTr="004F6C1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60"/>
        </w:trPr>
        <w:tc>
          <w:tcPr>
            <w:tcW w:w="1666" w:type="dxa"/>
          </w:tcPr>
          <w:p w:rsidR="00B963A2" w:rsidRPr="00E4487F" w:rsidP="007424BA" w14:paraId="4FEF9AC0" w14:textId="22EE0EC4">
            <w:pPr>
              <w:tabs>
                <w:tab w:val="left" w:pos="360"/>
                <w:tab w:val="left" w:pos="720"/>
                <w:tab w:val="left" w:pos="1440"/>
                <w:tab w:val="left" w:pos="2160"/>
                <w:tab w:val="left" w:pos="3600"/>
                <w:tab w:val="left" w:pos="5040"/>
                <w:tab w:val="left" w:pos="5760"/>
              </w:tabs>
              <w:rPr>
                <w:rFonts w:cstheme="minorHAnsi"/>
                <w:sz w:val="20"/>
                <w:szCs w:val="20"/>
              </w:rPr>
            </w:pPr>
            <w:r w:rsidRPr="00E4487F">
              <w:rPr>
                <w:rFonts w:cstheme="minorHAnsi"/>
                <w:sz w:val="20"/>
                <w:szCs w:val="20"/>
              </w:rPr>
              <w:t>EMAIL:</w:t>
            </w:r>
            <w:r w:rsidRPr="00E4487F" w:rsidR="00F13E48">
              <w:rPr>
                <w:rFonts w:cstheme="minorHAnsi"/>
                <w:sz w:val="20"/>
                <w:szCs w:val="20"/>
              </w:rPr>
              <w:t xml:space="preserve"> </w:t>
            </w:r>
            <w:r w:rsidR="00E50482">
              <w:rPr>
                <w:rFonts w:cstheme="minorHAnsi"/>
                <w:sz w:val="20"/>
                <w:szCs w:val="20"/>
              </w:rPr>
              <w:t>jscahfer@nps.gov</w:t>
            </w:r>
          </w:p>
        </w:tc>
        <w:tc>
          <w:tcPr>
            <w:tcW w:w="9134" w:type="dxa"/>
            <w:gridSpan w:val="2"/>
          </w:tcPr>
          <w:p w:rsidR="00B963A2" w:rsidRPr="00E4487F" w:rsidP="007424BA" w14:paraId="734AF0FF" w14:textId="47423359">
            <w:pPr>
              <w:tabs>
                <w:tab w:val="left" w:pos="360"/>
                <w:tab w:val="left" w:pos="720"/>
                <w:tab w:val="left" w:pos="1440"/>
                <w:tab w:val="left" w:pos="2160"/>
                <w:tab w:val="left" w:pos="3600"/>
                <w:tab w:val="left" w:pos="5040"/>
                <w:tab w:val="left" w:pos="5760"/>
              </w:tabs>
              <w:rPr>
                <w:rFonts w:cstheme="minorHAnsi"/>
                <w:sz w:val="20"/>
                <w:szCs w:val="20"/>
              </w:rPr>
            </w:pPr>
            <w:r w:rsidRPr="00E4487F">
              <w:rPr>
                <w:rFonts w:cstheme="minorHAnsi"/>
                <w:sz w:val="20"/>
                <w:szCs w:val="20"/>
              </w:rPr>
              <w:t>PHONE:</w:t>
            </w:r>
            <w:r w:rsidR="00BD0840">
              <w:rPr>
                <w:rFonts w:cstheme="minorHAnsi"/>
                <w:sz w:val="20"/>
                <w:szCs w:val="20"/>
              </w:rPr>
              <w:t xml:space="preserve"> </w:t>
            </w:r>
            <w:r w:rsidRPr="00BD0840" w:rsidR="00BD0840">
              <w:rPr>
                <w:rFonts w:cstheme="minorHAnsi"/>
                <w:sz w:val="20"/>
                <w:szCs w:val="20"/>
              </w:rPr>
              <w:t>907 379 0389</w:t>
            </w:r>
          </w:p>
        </w:tc>
      </w:tr>
    </w:tbl>
    <w:p w:rsidR="00B85872" w:rsidRPr="00E4487F" w:rsidP="007424BA" w14:paraId="11C6913C" w14:textId="09BE58E2">
      <w:pPr>
        <w:tabs>
          <w:tab w:val="left" w:pos="360"/>
          <w:tab w:val="left" w:pos="720"/>
          <w:tab w:val="left" w:pos="1440"/>
          <w:tab w:val="left" w:pos="2160"/>
          <w:tab w:val="left" w:pos="3600"/>
          <w:tab w:val="left" w:pos="5040"/>
          <w:tab w:val="left" w:pos="5760"/>
        </w:tabs>
        <w:spacing w:line="240" w:lineRule="auto"/>
        <w:rPr>
          <w:rFonts w:cstheme="minorHAnsi"/>
          <w:sz w:val="16"/>
          <w:szCs w:val="16"/>
        </w:rPr>
      </w:pPr>
    </w:p>
    <w:p w:rsidR="00B85872" w:rsidRPr="00E4487F" w:rsidP="007424BA" w14:paraId="6B927E45" w14:textId="774789C0">
      <w:pPr>
        <w:pStyle w:val="NoSpacing"/>
        <w:pBdr>
          <w:top w:val="single" w:sz="12" w:space="1" w:color="5F497A" w:themeColor="accent4" w:themeShade="BF"/>
          <w:bottom w:val="single" w:sz="12" w:space="1" w:color="5F497A" w:themeColor="accent4" w:themeShade="BF"/>
        </w:pBdr>
        <w:shd w:val="clear" w:color="auto" w:fill="E5DFEC" w:themeFill="accent4" w:themeFillTint="33"/>
        <w:spacing w:after="200"/>
        <w:rPr>
          <w:rFonts w:asciiTheme="minorHAnsi" w:hAnsiTheme="minorHAnsi" w:cstheme="minorHAnsi"/>
          <w:b/>
          <w:bCs/>
          <w:sz w:val="22"/>
          <w:szCs w:val="22"/>
        </w:rPr>
      </w:pPr>
      <w:r w:rsidRPr="00E4487F">
        <w:rPr>
          <w:rFonts w:asciiTheme="minorHAnsi" w:hAnsiTheme="minorHAnsi" w:cstheme="minorHAnsi"/>
          <w:b/>
          <w:bCs/>
          <w:sz w:val="22"/>
          <w:szCs w:val="22"/>
        </w:rPr>
        <w:t>PROJECT INFORMATION</w:t>
      </w:r>
      <w:r w:rsidRPr="00E4487F" w:rsidR="0065616C">
        <w:rPr>
          <w:rFonts w:asciiTheme="minorHAnsi" w:hAnsiTheme="minorHAnsi" w:cstheme="minorHAnsi"/>
          <w:b/>
          <w:bCs/>
          <w:sz w:val="22"/>
          <w:szCs w:val="22"/>
        </w:rPr>
        <w:t>:</w:t>
      </w:r>
    </w:p>
    <w:tbl>
      <w:tblPr>
        <w:tblStyle w:val="TableGrid"/>
        <w:tblW w:w="0" w:type="auto"/>
        <w:tblLook w:val="04A0"/>
      </w:tblPr>
      <w:tblGrid>
        <w:gridCol w:w="10790"/>
      </w:tblGrid>
      <w:tr w14:paraId="7CD63B6D" w14:textId="77777777" w:rsidTr="005B4059">
        <w:tblPrEx>
          <w:tblW w:w="0" w:type="auto"/>
          <w:tblLook w:val="04A0"/>
        </w:tblPrEx>
        <w:trPr>
          <w:trHeight w:val="332"/>
        </w:trPr>
        <w:tc>
          <w:tcPr>
            <w:tcW w:w="10790" w:type="dxa"/>
            <w:tcBorders>
              <w:top w:val="nil"/>
              <w:left w:val="nil"/>
              <w:bottom w:val="nil"/>
              <w:right w:val="nil"/>
            </w:tcBorders>
          </w:tcPr>
          <w:p w:rsidR="00AA4223" w:rsidRPr="00E4487F" w:rsidP="007424BA" w14:paraId="53D06597" w14:textId="57C98768">
            <w:pPr>
              <w:pStyle w:val="NoSpacing"/>
              <w:spacing w:after="200"/>
              <w:rPr>
                <w:rFonts w:asciiTheme="minorHAnsi" w:hAnsiTheme="minorHAnsi" w:cstheme="minorHAnsi"/>
                <w:b/>
                <w:bCs/>
                <w:sz w:val="22"/>
                <w:szCs w:val="22"/>
                <w:lang w:bidi="en-US"/>
              </w:rPr>
            </w:pPr>
            <w:r w:rsidRPr="00E4487F">
              <w:rPr>
                <w:rFonts w:asciiTheme="minorHAnsi" w:hAnsiTheme="minorHAnsi" w:cstheme="minorHAnsi"/>
                <w:b/>
                <w:bCs/>
                <w:sz w:val="22"/>
                <w:szCs w:val="22"/>
              </w:rPr>
              <w:t xml:space="preserve">Where will the collection take place?  </w:t>
            </w:r>
            <w:r w:rsidRPr="00E4487F" w:rsidR="00A316B4">
              <w:rPr>
                <w:rFonts w:asciiTheme="minorHAnsi" w:hAnsiTheme="minorHAnsi" w:cstheme="minorHAnsi"/>
                <w:b/>
                <w:bCs/>
                <w:sz w:val="22"/>
                <w:szCs w:val="22"/>
                <w:lang w:bidi="en-US"/>
              </w:rPr>
              <w:t xml:space="preserve"> </w:t>
            </w:r>
            <w:r w:rsidRPr="00E4487F" w:rsidR="00884B71">
              <w:rPr>
                <w:rFonts w:asciiTheme="minorHAnsi" w:hAnsiTheme="minorHAnsi" w:cstheme="minorHAnsi"/>
                <w:b/>
                <w:bCs/>
                <w:sz w:val="22"/>
                <w:szCs w:val="22"/>
                <w:lang w:bidi="en-US"/>
              </w:rPr>
              <w:t>Wrangell St Elias National (WRST)</w:t>
            </w:r>
          </w:p>
        </w:tc>
      </w:tr>
      <w:tr w14:paraId="28CEF0A9" w14:textId="77777777" w:rsidTr="00EF549B">
        <w:tblPrEx>
          <w:tblW w:w="0" w:type="auto"/>
          <w:tblLook w:val="04A0"/>
        </w:tblPrEx>
        <w:trPr>
          <w:trHeight w:val="350"/>
        </w:trPr>
        <w:tc>
          <w:tcPr>
            <w:tcW w:w="10790" w:type="dxa"/>
            <w:tcBorders>
              <w:top w:val="nil"/>
              <w:left w:val="nil"/>
              <w:bottom w:val="nil"/>
              <w:right w:val="nil"/>
            </w:tcBorders>
          </w:tcPr>
          <w:p w:rsidR="00AA4223" w:rsidRPr="00E4487F" w:rsidP="007424BA" w14:paraId="524F456F" w14:textId="76F84814">
            <w:pPr>
              <w:pStyle w:val="NoSpacing"/>
              <w:spacing w:after="200"/>
              <w:rPr>
                <w:rFonts w:asciiTheme="minorHAnsi" w:hAnsiTheme="minorHAnsi" w:cstheme="minorHAnsi"/>
                <w:sz w:val="22"/>
                <w:szCs w:val="22"/>
              </w:rPr>
            </w:pPr>
            <w:r w:rsidRPr="00E4487F">
              <w:rPr>
                <w:rFonts w:asciiTheme="minorHAnsi" w:hAnsiTheme="minorHAnsi" w:cstheme="minorHAnsi"/>
                <w:b/>
                <w:bCs/>
                <w:sz w:val="22"/>
                <w:szCs w:val="22"/>
              </w:rPr>
              <w:t xml:space="preserve">Sampling Period Start Date:   </w:t>
            </w:r>
            <w:r w:rsidRPr="00E4487F">
              <w:rPr>
                <w:rFonts w:asciiTheme="minorHAnsi" w:hAnsiTheme="minorHAnsi" w:cstheme="minorHAnsi"/>
                <w:sz w:val="22"/>
                <w:szCs w:val="22"/>
              </w:rPr>
              <w:t>5/1/2025</w:t>
            </w:r>
          </w:p>
          <w:p w:rsidR="00AA4223" w:rsidRPr="00E4487F" w:rsidP="007424BA" w14:paraId="01D022AD" w14:textId="2E103452">
            <w:pPr>
              <w:pStyle w:val="NoSpacing"/>
              <w:spacing w:after="200"/>
              <w:rPr>
                <w:rFonts w:asciiTheme="minorHAnsi" w:hAnsiTheme="minorHAnsi" w:cstheme="minorHAnsi"/>
                <w:sz w:val="22"/>
                <w:szCs w:val="22"/>
              </w:rPr>
            </w:pPr>
            <w:r w:rsidRPr="00E4487F">
              <w:rPr>
                <w:rFonts w:asciiTheme="minorHAnsi" w:hAnsiTheme="minorHAnsi" w:cstheme="minorHAnsi"/>
                <w:b/>
                <w:bCs/>
                <w:sz w:val="22"/>
                <w:szCs w:val="22"/>
              </w:rPr>
              <w:t>Sampling Period End Date:</w:t>
            </w:r>
            <w:r w:rsidRPr="00E4487F">
              <w:rPr>
                <w:rFonts w:asciiTheme="minorHAnsi" w:hAnsiTheme="minorHAnsi" w:cstheme="minorHAnsi"/>
                <w:sz w:val="22"/>
                <w:szCs w:val="22"/>
              </w:rPr>
              <w:t xml:space="preserve">   </w:t>
            </w:r>
            <w:r w:rsidRPr="00E4487F">
              <w:rPr>
                <w:rFonts w:asciiTheme="minorHAnsi" w:hAnsiTheme="minorHAnsi" w:cstheme="minorHAnsi"/>
                <w:sz w:val="22"/>
                <w:szCs w:val="22"/>
              </w:rPr>
              <w:t>1</w:t>
            </w:r>
            <w:r w:rsidRPr="00E4487F" w:rsidR="002A52B1">
              <w:rPr>
                <w:rFonts w:asciiTheme="minorHAnsi" w:hAnsiTheme="minorHAnsi" w:cstheme="minorHAnsi"/>
                <w:sz w:val="22"/>
                <w:szCs w:val="22"/>
              </w:rPr>
              <w:t>0</w:t>
            </w:r>
            <w:r w:rsidRPr="00E4487F">
              <w:rPr>
                <w:rFonts w:asciiTheme="minorHAnsi" w:hAnsiTheme="minorHAnsi" w:cstheme="minorHAnsi"/>
                <w:sz w:val="22"/>
                <w:szCs w:val="22"/>
              </w:rPr>
              <w:t>/</w:t>
            </w:r>
            <w:r w:rsidRPr="00E4487F" w:rsidR="002A52B1">
              <w:rPr>
                <w:rFonts w:asciiTheme="minorHAnsi" w:hAnsiTheme="minorHAnsi" w:cstheme="minorHAnsi"/>
                <w:sz w:val="22"/>
                <w:szCs w:val="22"/>
              </w:rPr>
              <w:t>20</w:t>
            </w:r>
            <w:r w:rsidRPr="00E4487F">
              <w:rPr>
                <w:rFonts w:asciiTheme="minorHAnsi" w:hAnsiTheme="minorHAnsi" w:cstheme="minorHAnsi"/>
                <w:sz w:val="22"/>
                <w:szCs w:val="22"/>
              </w:rPr>
              <w:t>/2025</w:t>
            </w:r>
          </w:p>
        </w:tc>
      </w:tr>
      <w:tr w14:paraId="6630055C" w14:textId="77777777" w:rsidTr="00CD1688">
        <w:tblPrEx>
          <w:tblW w:w="0" w:type="auto"/>
          <w:tblLook w:val="04A0"/>
        </w:tblPrEx>
        <w:trPr>
          <w:trHeight w:val="387"/>
        </w:trPr>
        <w:tc>
          <w:tcPr>
            <w:tcW w:w="10790" w:type="dxa"/>
            <w:tcBorders>
              <w:top w:val="nil"/>
              <w:left w:val="nil"/>
              <w:bottom w:val="nil"/>
              <w:right w:val="nil"/>
            </w:tcBorders>
          </w:tcPr>
          <w:p w:rsidR="005B4059" w:rsidRPr="00E4487F" w:rsidP="007424BA" w14:paraId="00981A27" w14:textId="3396787F">
            <w:pPr>
              <w:pStyle w:val="NoSpacing"/>
              <w:spacing w:after="200"/>
              <w:rPr>
                <w:rFonts w:asciiTheme="minorHAnsi" w:hAnsiTheme="minorHAnsi" w:cstheme="minorHAnsi"/>
                <w:b/>
                <w:bCs/>
                <w:sz w:val="22"/>
                <w:szCs w:val="22"/>
              </w:rPr>
            </w:pPr>
            <w:r w:rsidRPr="00E4487F">
              <w:rPr>
                <w:rFonts w:asciiTheme="minorHAnsi" w:hAnsiTheme="minorHAnsi" w:cstheme="minorHAnsi"/>
                <w:b/>
                <w:bCs/>
                <w:sz w:val="22"/>
                <w:szCs w:val="22"/>
              </w:rPr>
              <w:t>Type of Information Collection Instrument: (Check ALL that Apply)</w:t>
            </w:r>
          </w:p>
        </w:tc>
      </w:tr>
      <w:tr w14:paraId="73B128EB" w14:textId="77777777" w:rsidTr="00A6521A">
        <w:tblPrEx>
          <w:tblW w:w="0" w:type="auto"/>
          <w:tblLook w:val="04A0"/>
        </w:tblPrEx>
        <w:trPr>
          <w:trHeight w:val="620"/>
        </w:trPr>
        <w:tc>
          <w:tcPr>
            <w:tcW w:w="10790" w:type="dxa"/>
            <w:tcBorders>
              <w:top w:val="nil"/>
              <w:left w:val="nil"/>
              <w:bottom w:val="nil"/>
              <w:right w:val="nil"/>
            </w:tcBorders>
          </w:tcPr>
          <w:p w:rsidR="00B963A2" w:rsidRPr="00E4487F" w:rsidP="007424BA" w14:paraId="11AA0BC4" w14:textId="77777777">
            <w:pPr>
              <w:pStyle w:val="NoSpacing"/>
              <w:rPr>
                <w:rFonts w:asciiTheme="minorHAnsi" w:hAnsiTheme="minorHAnsi" w:cstheme="minorHAnsi"/>
                <w:sz w:val="22"/>
                <w:szCs w:val="22"/>
              </w:rPr>
            </w:pPr>
            <w:r w:rsidRPr="00E4487F">
              <w:rPr>
                <w:rFonts w:ascii="Wingdings 2" w:hAnsi="Wingdings 2" w:cstheme="minorHAnsi"/>
                <w:sz w:val="22"/>
                <w:szCs w:val="22"/>
              </w:rPr>
              <w:sym w:font="Wingdings 2" w:char="F0A3"/>
            </w:r>
            <w:r w:rsidRPr="00E4487F">
              <w:rPr>
                <w:rFonts w:asciiTheme="minorHAnsi" w:hAnsiTheme="minorHAnsi" w:cstheme="minorHAnsi"/>
                <w:sz w:val="22"/>
                <w:szCs w:val="22"/>
              </w:rPr>
              <w:t xml:space="preserve">  Mail-Back Questionnaire</w:t>
            </w:r>
          </w:p>
          <w:p w:rsidR="00B963A2" w:rsidRPr="00E4487F" w:rsidP="007424BA" w14:paraId="65B3C9B6" w14:textId="77777777">
            <w:pPr>
              <w:pStyle w:val="NoSpacing"/>
              <w:rPr>
                <w:rFonts w:asciiTheme="minorHAnsi" w:hAnsiTheme="minorHAnsi" w:cstheme="minorHAnsi"/>
                <w:sz w:val="22"/>
                <w:szCs w:val="22"/>
              </w:rPr>
            </w:pPr>
            <w:r w:rsidRPr="00E4487F">
              <w:rPr>
                <w:rFonts w:ascii="Wingdings 2" w:hAnsi="Wingdings 2" w:cstheme="minorHAnsi"/>
                <w:sz w:val="22"/>
                <w:szCs w:val="22"/>
              </w:rPr>
              <w:sym w:font="Wingdings 2" w:char="F0A3"/>
            </w:r>
            <w:r w:rsidRPr="00E4487F">
              <w:rPr>
                <w:rFonts w:asciiTheme="minorHAnsi" w:hAnsiTheme="minorHAnsi" w:cstheme="minorHAnsi"/>
                <w:sz w:val="22"/>
                <w:szCs w:val="22"/>
              </w:rPr>
              <w:t xml:space="preserve">  Face-to-Face Interview</w:t>
            </w:r>
          </w:p>
          <w:p w:rsidR="00B963A2" w:rsidRPr="00E4487F" w:rsidP="007424BA" w14:paraId="008B7DFB" w14:textId="1B2C1348">
            <w:pPr>
              <w:pStyle w:val="NoSpacing"/>
              <w:rPr>
                <w:rFonts w:asciiTheme="minorHAnsi" w:hAnsiTheme="minorHAnsi" w:cstheme="minorHAnsi"/>
                <w:sz w:val="22"/>
                <w:szCs w:val="22"/>
              </w:rPr>
            </w:pPr>
            <w:r w:rsidRPr="00E4487F">
              <w:rPr>
                <w:rFonts w:ascii="Wingdings 2" w:hAnsi="Wingdings 2" w:cstheme="minorHAnsi"/>
                <w:sz w:val="22"/>
                <w:szCs w:val="22"/>
              </w:rPr>
              <w:sym w:font="Wingdings 2" w:char="F0D3"/>
            </w:r>
            <w:r w:rsidRPr="00E4487F">
              <w:rPr>
                <w:rFonts w:asciiTheme="minorHAnsi" w:hAnsiTheme="minorHAnsi" w:cstheme="minorHAnsi"/>
                <w:sz w:val="22"/>
                <w:szCs w:val="22"/>
              </w:rPr>
              <w:t xml:space="preserve">  On-Site Questionnaire</w:t>
            </w:r>
          </w:p>
          <w:p w:rsidR="00B963A2" w:rsidRPr="00E4487F" w:rsidP="007424BA" w14:paraId="224A263F" w14:textId="77777777">
            <w:pPr>
              <w:pStyle w:val="NoSpacing"/>
              <w:rPr>
                <w:rFonts w:asciiTheme="minorHAnsi" w:hAnsiTheme="minorHAnsi" w:cstheme="minorHAnsi"/>
                <w:sz w:val="22"/>
                <w:szCs w:val="22"/>
              </w:rPr>
            </w:pPr>
            <w:bookmarkStart w:id="1" w:name="_Hlk52977995"/>
            <w:r w:rsidRPr="00E4487F">
              <w:rPr>
                <w:rFonts w:ascii="Wingdings 2" w:hAnsi="Wingdings 2" w:cstheme="minorHAnsi"/>
                <w:sz w:val="22"/>
                <w:szCs w:val="22"/>
              </w:rPr>
              <w:sym w:font="Wingdings 2" w:char="F0A3"/>
            </w:r>
            <w:bookmarkEnd w:id="1"/>
            <w:r w:rsidRPr="00E4487F">
              <w:rPr>
                <w:rFonts w:asciiTheme="minorHAnsi" w:hAnsiTheme="minorHAnsi" w:cstheme="minorHAnsi"/>
                <w:sz w:val="22"/>
                <w:szCs w:val="22"/>
              </w:rPr>
              <w:t xml:space="preserve">  Focus Groups</w:t>
            </w:r>
          </w:p>
          <w:p w:rsidR="00B963A2" w:rsidRPr="00E4487F" w:rsidP="007424BA" w14:paraId="415108C6" w14:textId="5BF6B352">
            <w:pPr>
              <w:pStyle w:val="NoSpacing"/>
              <w:rPr>
                <w:rFonts w:asciiTheme="minorHAnsi" w:hAnsiTheme="minorHAnsi" w:cstheme="minorHAnsi"/>
                <w:sz w:val="22"/>
                <w:szCs w:val="22"/>
              </w:rPr>
            </w:pPr>
            <w:r w:rsidRPr="00E4487F">
              <w:rPr>
                <w:rFonts w:ascii="Wingdings 2" w:hAnsi="Wingdings 2" w:cstheme="minorHAnsi"/>
                <w:sz w:val="22"/>
                <w:szCs w:val="22"/>
              </w:rPr>
              <w:sym w:font="Wingdings 2" w:char="F0A3"/>
            </w:r>
            <w:r w:rsidRPr="00E4487F">
              <w:rPr>
                <w:rFonts w:asciiTheme="minorHAnsi" w:hAnsiTheme="minorHAnsi" w:cstheme="minorHAnsi"/>
                <w:sz w:val="22"/>
                <w:szCs w:val="22"/>
              </w:rPr>
              <w:t xml:space="preserve">  Telephone Survey </w:t>
            </w:r>
          </w:p>
          <w:p w:rsidR="00B963A2" w:rsidRPr="00E4487F" w:rsidP="007424BA" w14:paraId="55352AA0" w14:textId="5ABA8A1B">
            <w:pPr>
              <w:pStyle w:val="NoSpacing"/>
              <w:rPr>
                <w:rFonts w:asciiTheme="minorHAnsi" w:hAnsiTheme="minorHAnsi" w:cstheme="minorHAnsi"/>
                <w:sz w:val="22"/>
                <w:szCs w:val="22"/>
              </w:rPr>
            </w:pPr>
            <w:r w:rsidRPr="00E4487F">
              <w:rPr>
                <w:rFonts w:ascii="Wingdings 2" w:hAnsi="Wingdings 2" w:cstheme="minorHAnsi"/>
                <w:sz w:val="22"/>
                <w:szCs w:val="22"/>
              </w:rPr>
              <w:sym w:font="Wingdings 2" w:char="F0A3"/>
            </w:r>
            <w:r w:rsidRPr="00E4487F">
              <w:rPr>
                <w:rFonts w:asciiTheme="minorHAnsi" w:hAnsiTheme="minorHAnsi" w:cstheme="minorHAnsi"/>
                <w:sz w:val="22"/>
                <w:szCs w:val="22"/>
              </w:rPr>
              <w:t xml:space="preserve">  Other (List)  </w:t>
            </w:r>
          </w:p>
        </w:tc>
      </w:tr>
      <w:tr w14:paraId="62CEC4AB" w14:textId="77777777" w:rsidTr="00090BAE">
        <w:tblPrEx>
          <w:tblW w:w="0" w:type="auto"/>
          <w:tblLook w:val="04A0"/>
        </w:tblPrEx>
        <w:trPr>
          <w:trHeight w:val="405"/>
        </w:trPr>
        <w:tc>
          <w:tcPr>
            <w:tcW w:w="10790" w:type="dxa"/>
            <w:tcBorders>
              <w:top w:val="nil"/>
              <w:left w:val="nil"/>
              <w:bottom w:val="nil"/>
              <w:right w:val="nil"/>
            </w:tcBorders>
          </w:tcPr>
          <w:p w:rsidR="00B2760C" w:rsidRPr="00E4487F" w:rsidP="007424BA" w14:paraId="0999C110" w14:textId="77777777">
            <w:pPr>
              <w:pStyle w:val="NoSpacing"/>
              <w:spacing w:before="240"/>
              <w:rPr>
                <w:rFonts w:asciiTheme="minorHAnsi" w:hAnsiTheme="minorHAnsi" w:cstheme="minorHAnsi"/>
                <w:sz w:val="22"/>
                <w:szCs w:val="22"/>
              </w:rPr>
            </w:pPr>
            <w:r w:rsidRPr="00E4487F">
              <w:rPr>
                <w:rFonts w:asciiTheme="minorHAnsi" w:hAnsiTheme="minorHAnsi" w:cstheme="minorHAnsi"/>
                <w:sz w:val="22"/>
                <w:szCs w:val="22"/>
              </w:rPr>
              <w:t xml:space="preserve">Will an electronic device be used to collect information?  </w:t>
            </w:r>
          </w:p>
          <w:p w:rsidR="00B2760C" w:rsidRPr="00E4487F" w:rsidP="007424BA" w14:paraId="0766D84A" w14:textId="77777777">
            <w:pPr>
              <w:pStyle w:val="NoSpacing"/>
              <w:rPr>
                <w:rFonts w:asciiTheme="minorHAnsi" w:hAnsiTheme="minorHAnsi" w:cstheme="minorHAnsi"/>
                <w:sz w:val="22"/>
                <w:szCs w:val="22"/>
              </w:rPr>
            </w:pPr>
            <w:r w:rsidRPr="00E4487F">
              <w:rPr>
                <w:rFonts w:ascii="Wingdings 2" w:hAnsi="Wingdings 2" w:cstheme="minorHAnsi"/>
                <w:sz w:val="22"/>
                <w:szCs w:val="22"/>
              </w:rPr>
              <w:sym w:font="Wingdings 2" w:char="F0A3"/>
            </w:r>
            <w:r w:rsidRPr="00E4487F">
              <w:rPr>
                <w:rFonts w:asciiTheme="minorHAnsi" w:hAnsiTheme="minorHAnsi" w:cstheme="minorHAnsi"/>
                <w:sz w:val="22"/>
                <w:szCs w:val="22"/>
              </w:rPr>
              <w:t xml:space="preserve">  No     </w:t>
            </w:r>
            <w:r w:rsidRPr="00E4487F">
              <w:rPr>
                <w:rFonts w:asciiTheme="minorHAnsi" w:hAnsiTheme="minorHAnsi" w:cstheme="minorHAnsi"/>
                <w:b/>
                <w:bCs/>
              </w:rPr>
              <w:t xml:space="preserve"> </w:t>
            </w:r>
            <w:r w:rsidRPr="00E4487F">
              <w:rPr>
                <w:rFonts w:asciiTheme="minorHAnsi" w:hAnsiTheme="minorHAnsi" w:cstheme="minorHAnsi"/>
                <w:sz w:val="22"/>
                <w:szCs w:val="22"/>
              </w:rPr>
              <w:t xml:space="preserve"> </w:t>
            </w:r>
          </w:p>
          <w:p w:rsidR="00B2760C" w:rsidP="007424BA" w14:paraId="3DEA759A" w14:textId="0AB2091B">
            <w:pPr>
              <w:pStyle w:val="NoSpacing"/>
              <w:rPr>
                <w:rFonts w:asciiTheme="minorHAnsi" w:hAnsiTheme="minorHAnsi" w:cstheme="minorHAnsi"/>
                <w:sz w:val="22"/>
                <w:szCs w:val="22"/>
              </w:rPr>
            </w:pPr>
            <w:r w:rsidRPr="00E4487F">
              <w:rPr>
                <w:rFonts w:ascii="Wingdings 2" w:hAnsi="Wingdings 2" w:cstheme="minorHAnsi"/>
                <w:sz w:val="22"/>
                <w:szCs w:val="22"/>
              </w:rPr>
              <w:sym w:font="Wingdings 2" w:char="F0D3"/>
            </w:r>
            <w:r w:rsidRPr="00E4487F">
              <w:rPr>
                <w:rFonts w:asciiTheme="minorHAnsi" w:hAnsiTheme="minorHAnsi" w:cstheme="minorHAnsi"/>
                <w:sz w:val="22"/>
                <w:szCs w:val="22"/>
              </w:rPr>
              <w:t xml:space="preserve">  Yes</w:t>
            </w:r>
            <w:r w:rsidRPr="00E4487F">
              <w:rPr>
                <w:rFonts w:asciiTheme="minorHAnsi" w:hAnsiTheme="minorHAnsi" w:cstheme="minorHAnsi"/>
                <w:sz w:val="22"/>
                <w:szCs w:val="22"/>
              </w:rPr>
              <w:t xml:space="preserve">   </w:t>
            </w:r>
            <w:r w:rsidR="00E3656F">
              <w:rPr>
                <w:rFonts w:asciiTheme="minorHAnsi" w:hAnsiTheme="minorHAnsi" w:cstheme="minorHAnsi"/>
                <w:sz w:val="22"/>
                <w:szCs w:val="22"/>
              </w:rPr>
              <w:t>(</w:t>
            </w:r>
            <w:r w:rsidR="00E3656F">
              <w:rPr>
                <w:rFonts w:asciiTheme="minorHAnsi" w:hAnsiTheme="minorHAnsi" w:cstheme="minorHAnsi"/>
                <w:sz w:val="22"/>
                <w:szCs w:val="22"/>
              </w:rPr>
              <w:t>tablet)</w:t>
            </w:r>
          </w:p>
          <w:p w:rsidR="007424BA" w:rsidRPr="00E4487F" w:rsidP="007424BA" w14:paraId="1AF5CD39" w14:textId="7D617B10">
            <w:pPr>
              <w:pStyle w:val="NoSpacing"/>
              <w:rPr>
                <w:rFonts w:asciiTheme="minorHAnsi" w:hAnsiTheme="minorHAnsi" w:cstheme="minorHAnsi"/>
                <w:sz w:val="22"/>
                <w:szCs w:val="22"/>
              </w:rPr>
            </w:pPr>
          </w:p>
        </w:tc>
      </w:tr>
    </w:tbl>
    <w:p w:rsidR="00FD32CF" w:rsidRPr="00E4487F" w:rsidP="007424BA" w14:paraId="281FB883" w14:textId="052CACB2">
      <w:pPr>
        <w:pStyle w:val="NoSpacing"/>
        <w:pBdr>
          <w:top w:val="single" w:sz="12" w:space="1" w:color="5F497A" w:themeColor="accent4" w:themeShade="BF"/>
          <w:bottom w:val="single" w:sz="12" w:space="1" w:color="5F497A" w:themeColor="accent4" w:themeShade="BF"/>
        </w:pBdr>
        <w:shd w:val="clear" w:color="auto" w:fill="CCC0D9" w:themeFill="accent4" w:themeFillTint="66"/>
        <w:spacing w:after="200"/>
        <w:rPr>
          <w:rFonts w:asciiTheme="minorHAnsi" w:hAnsiTheme="minorHAnsi" w:cstheme="minorHAnsi"/>
          <w:b/>
          <w:bCs/>
        </w:rPr>
      </w:pPr>
      <w:r w:rsidRPr="00E4487F">
        <w:rPr>
          <w:rFonts w:asciiTheme="minorHAnsi" w:hAnsiTheme="minorHAnsi" w:cstheme="minorHAnsi"/>
          <w:b/>
          <w:bCs/>
        </w:rPr>
        <w:t>SURVEY JUSTIFICATION</w:t>
      </w:r>
      <w:r w:rsidRPr="00E4487F" w:rsidR="00BB4F22">
        <w:rPr>
          <w:rFonts w:asciiTheme="minorHAnsi" w:hAnsiTheme="minorHAnsi" w:cstheme="minorHAnsi"/>
          <w:b/>
          <w:bCs/>
        </w:rPr>
        <w:t>:</w:t>
      </w:r>
    </w:p>
    <w:p w:rsidR="004E6D37" w:rsidRPr="007424BA" w:rsidP="007424BA" w14:paraId="079DD66E" w14:textId="4A0C80CD">
      <w:pPr>
        <w:tabs>
          <w:tab w:val="left" w:pos="720"/>
          <w:tab w:val="left" w:pos="1440"/>
          <w:tab w:val="left" w:pos="2160"/>
          <w:tab w:val="left" w:pos="3600"/>
          <w:tab w:val="left" w:pos="5040"/>
          <w:tab w:val="left" w:pos="5760"/>
        </w:tabs>
        <w:spacing w:before="220" w:line="240" w:lineRule="auto"/>
        <w:rPr>
          <w:rFonts w:cstheme="minorHAnsi"/>
          <w:i/>
        </w:rPr>
      </w:pPr>
      <w:r w:rsidRPr="00E4487F">
        <w:rPr>
          <w:rFonts w:cstheme="minorHAnsi"/>
          <w:i/>
        </w:rPr>
        <w:t>Social science research in support of park planning and management is mandated in the NPS Management Policies 2006 (Section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and development.</w:t>
      </w:r>
      <w:r w:rsidRPr="00E4487F" w:rsidR="00C071FC">
        <w:rPr>
          <w:rFonts w:cstheme="minorHAnsi"/>
          <w:i/>
        </w:rPr>
        <w:t xml:space="preserve"> </w:t>
      </w:r>
    </w:p>
    <w:p w:rsidR="00BE63F0" w:rsidP="00BE63F0" w14:paraId="568BFE16" w14:textId="53B0504D">
      <w:pPr>
        <w:pStyle w:val="NoSpacing"/>
        <w:rPr>
          <w:rFonts w:asciiTheme="minorHAnsi" w:hAnsiTheme="minorHAnsi" w:cstheme="minorHAnsi"/>
          <w:sz w:val="22"/>
          <w:szCs w:val="22"/>
          <w:lang w:bidi="en-US"/>
        </w:rPr>
      </w:pPr>
      <w:r w:rsidRPr="00BE63F0">
        <w:rPr>
          <w:rFonts w:asciiTheme="minorHAnsi" w:hAnsiTheme="minorHAnsi" w:cstheme="minorHAnsi"/>
          <w:sz w:val="22"/>
          <w:szCs w:val="22"/>
          <w:lang w:bidi="en-US"/>
        </w:rPr>
        <w:t>The McCarthy Road Corridor, stretching from Chitina</w:t>
      </w:r>
      <w:r w:rsidR="00686748">
        <w:rPr>
          <w:rFonts w:asciiTheme="minorHAnsi" w:hAnsiTheme="minorHAnsi" w:cstheme="minorHAnsi"/>
          <w:sz w:val="22"/>
          <w:szCs w:val="22"/>
          <w:lang w:bidi="en-US"/>
        </w:rPr>
        <w:t>, A</w:t>
      </w:r>
      <w:r w:rsidR="00E71278">
        <w:rPr>
          <w:rFonts w:asciiTheme="minorHAnsi" w:hAnsiTheme="minorHAnsi" w:cstheme="minorHAnsi"/>
          <w:sz w:val="22"/>
          <w:szCs w:val="22"/>
          <w:lang w:bidi="en-US"/>
        </w:rPr>
        <w:t>laska</w:t>
      </w:r>
      <w:r w:rsidR="00686748">
        <w:rPr>
          <w:rFonts w:asciiTheme="minorHAnsi" w:hAnsiTheme="minorHAnsi" w:cstheme="minorHAnsi"/>
          <w:sz w:val="22"/>
          <w:szCs w:val="22"/>
          <w:lang w:bidi="en-US"/>
        </w:rPr>
        <w:t xml:space="preserve"> to </w:t>
      </w:r>
      <w:r w:rsidRPr="00BE63F0">
        <w:rPr>
          <w:rFonts w:asciiTheme="minorHAnsi" w:hAnsiTheme="minorHAnsi" w:cstheme="minorHAnsi"/>
          <w:sz w:val="22"/>
          <w:szCs w:val="22"/>
          <w:lang w:bidi="en-US"/>
        </w:rPr>
        <w:t>Kennecott</w:t>
      </w:r>
      <w:r w:rsidR="00686748">
        <w:rPr>
          <w:rFonts w:asciiTheme="minorHAnsi" w:hAnsiTheme="minorHAnsi" w:cstheme="minorHAnsi"/>
          <w:sz w:val="22"/>
          <w:szCs w:val="22"/>
          <w:lang w:bidi="en-US"/>
        </w:rPr>
        <w:t xml:space="preserve"> and </w:t>
      </w:r>
      <w:r w:rsidR="00686748">
        <w:rPr>
          <w:rFonts w:asciiTheme="minorHAnsi" w:hAnsiTheme="minorHAnsi" w:cstheme="minorHAnsi"/>
          <w:sz w:val="22"/>
          <w:szCs w:val="22"/>
          <w:lang w:bidi="en-US"/>
        </w:rPr>
        <w:t>Nizina</w:t>
      </w:r>
      <w:r w:rsidR="00E71278">
        <w:rPr>
          <w:rFonts w:asciiTheme="minorHAnsi" w:hAnsiTheme="minorHAnsi" w:cstheme="minorHAnsi"/>
          <w:sz w:val="22"/>
          <w:szCs w:val="22"/>
          <w:lang w:bidi="en-US"/>
        </w:rPr>
        <w:t>, Alaska</w:t>
      </w:r>
      <w:r w:rsidRPr="00BE63F0">
        <w:rPr>
          <w:rFonts w:asciiTheme="minorHAnsi" w:hAnsiTheme="minorHAnsi" w:cstheme="minorHAnsi"/>
          <w:sz w:val="22"/>
          <w:szCs w:val="22"/>
          <w:lang w:bidi="en-US"/>
        </w:rPr>
        <w:t>, is not only a vital transportation route for visitors</w:t>
      </w:r>
      <w:r w:rsidR="00270FF0">
        <w:rPr>
          <w:rFonts w:asciiTheme="minorHAnsi" w:hAnsiTheme="minorHAnsi" w:cstheme="minorHAnsi"/>
          <w:sz w:val="22"/>
          <w:szCs w:val="22"/>
          <w:lang w:bidi="en-US"/>
        </w:rPr>
        <w:t xml:space="preserve"> to Wrangell-St. Elias National Park and Preserve (WRST)</w:t>
      </w:r>
      <w:r w:rsidRPr="00BE63F0">
        <w:rPr>
          <w:rFonts w:asciiTheme="minorHAnsi" w:hAnsiTheme="minorHAnsi" w:cstheme="minorHAnsi"/>
          <w:sz w:val="22"/>
          <w:szCs w:val="22"/>
          <w:lang w:bidi="en-US"/>
        </w:rPr>
        <w:t xml:space="preserve"> but also a lifeline </w:t>
      </w:r>
      <w:r w:rsidR="00AD339E">
        <w:rPr>
          <w:rFonts w:asciiTheme="minorHAnsi" w:hAnsiTheme="minorHAnsi" w:cstheme="minorHAnsi"/>
          <w:sz w:val="22"/>
          <w:szCs w:val="22"/>
          <w:lang w:bidi="en-US"/>
        </w:rPr>
        <w:t xml:space="preserve">during an emergency </w:t>
      </w:r>
      <w:r w:rsidRPr="00BE63F0">
        <w:rPr>
          <w:rFonts w:asciiTheme="minorHAnsi" w:hAnsiTheme="minorHAnsi" w:cstheme="minorHAnsi"/>
          <w:sz w:val="22"/>
          <w:szCs w:val="22"/>
          <w:lang w:bidi="en-US"/>
        </w:rPr>
        <w:t xml:space="preserve">for the several hundred residents inhabiting the area. This remote region, situated within </w:t>
      </w:r>
      <w:r w:rsidR="00270FF0">
        <w:rPr>
          <w:rFonts w:asciiTheme="minorHAnsi" w:hAnsiTheme="minorHAnsi" w:cstheme="minorHAnsi"/>
          <w:sz w:val="22"/>
          <w:szCs w:val="22"/>
          <w:lang w:bidi="en-US"/>
        </w:rPr>
        <w:t>WRST</w:t>
      </w:r>
      <w:r w:rsidRPr="00BE63F0">
        <w:rPr>
          <w:rFonts w:asciiTheme="minorHAnsi" w:hAnsiTheme="minorHAnsi" w:cstheme="minorHAnsi"/>
          <w:sz w:val="22"/>
          <w:szCs w:val="22"/>
          <w:lang w:bidi="en-US"/>
        </w:rPr>
        <w:t>, faces numerous hazards, including potential wildfires, flooding, and other natural disasters that necessitate emergency management preparedness. To enhance community resilience and ensure the safety of residents and visitors, the overarching goal of this research is to model scenarios that will help residents, Alaska state agencies, and the National Park Service</w:t>
      </w:r>
      <w:r w:rsidR="004B640C">
        <w:rPr>
          <w:rFonts w:asciiTheme="minorHAnsi" w:hAnsiTheme="minorHAnsi" w:cstheme="minorHAnsi"/>
          <w:sz w:val="22"/>
          <w:szCs w:val="22"/>
          <w:lang w:bidi="en-US"/>
        </w:rPr>
        <w:t xml:space="preserve"> (NPS)</w:t>
      </w:r>
      <w:r w:rsidRPr="00BE63F0">
        <w:rPr>
          <w:rFonts w:asciiTheme="minorHAnsi" w:hAnsiTheme="minorHAnsi" w:cstheme="minorHAnsi"/>
          <w:sz w:val="22"/>
          <w:szCs w:val="22"/>
          <w:lang w:bidi="en-US"/>
        </w:rPr>
        <w:t xml:space="preserve"> prepare for potential evacuations and disaster responses along the McCarthy Road Corridor. The survey research will identify salient perceptions, attributes, and behaviors of visitors and residents (in this case, residents are both gateway community members and people who live in areas adjacent to park land) for modeling and studying disasters and emergency evacuation to create a comprehensive framework for ongoing disaster mitigation and management.</w:t>
      </w:r>
    </w:p>
    <w:p w:rsidR="00BE63F0" w:rsidRPr="00BE63F0" w:rsidP="00BE63F0" w14:paraId="2ACEA1FB" w14:textId="77777777">
      <w:pPr>
        <w:pStyle w:val="NoSpacing"/>
        <w:rPr>
          <w:rFonts w:asciiTheme="minorHAnsi" w:hAnsiTheme="minorHAnsi" w:cstheme="minorHAnsi"/>
          <w:sz w:val="22"/>
          <w:szCs w:val="22"/>
          <w:lang w:bidi="en-US"/>
        </w:rPr>
      </w:pPr>
    </w:p>
    <w:p w:rsidR="00BE63F0" w:rsidP="00BE63F0" w14:paraId="539F70B3" w14:textId="1A8AEB7B">
      <w:pPr>
        <w:pStyle w:val="NoSpacing"/>
        <w:rPr>
          <w:rFonts w:asciiTheme="minorHAnsi" w:hAnsiTheme="minorHAnsi" w:cstheme="minorHAnsi"/>
          <w:sz w:val="22"/>
          <w:szCs w:val="22"/>
          <w:lang w:bidi="en-US"/>
        </w:rPr>
      </w:pPr>
      <w:r w:rsidRPr="00BE63F0">
        <w:rPr>
          <w:rFonts w:asciiTheme="minorHAnsi" w:hAnsiTheme="minorHAnsi" w:cstheme="minorHAnsi"/>
          <w:sz w:val="22"/>
          <w:szCs w:val="22"/>
          <w:lang w:bidi="en-US"/>
        </w:rPr>
        <w:t>The McCarthy Road Corridor is unique due to its isolation</w:t>
      </w:r>
      <w:r w:rsidR="00AD339E">
        <w:rPr>
          <w:rFonts w:asciiTheme="minorHAnsi" w:hAnsiTheme="minorHAnsi" w:cstheme="minorHAnsi"/>
          <w:sz w:val="22"/>
          <w:szCs w:val="22"/>
          <w:lang w:bidi="en-US"/>
        </w:rPr>
        <w:t xml:space="preserve"> from major population centers</w:t>
      </w:r>
      <w:r w:rsidRPr="00BE63F0">
        <w:rPr>
          <w:rFonts w:asciiTheme="minorHAnsi" w:hAnsiTheme="minorHAnsi" w:cstheme="minorHAnsi"/>
          <w:sz w:val="22"/>
          <w:szCs w:val="22"/>
          <w:lang w:bidi="en-US"/>
        </w:rPr>
        <w:t xml:space="preserve"> and the significant challenges posed by its rugged terrain and extreme weather conditions. An effective emergency management plan is critical not only for ensuring the safety of current residents but also for protecting visitors traveling to the Kennecott Mines National Historic Landmark and other attractions within the national park. The </w:t>
      </w:r>
      <w:r w:rsidR="004B640C">
        <w:rPr>
          <w:rFonts w:asciiTheme="minorHAnsi" w:hAnsiTheme="minorHAnsi" w:cstheme="minorHAnsi"/>
          <w:sz w:val="22"/>
          <w:szCs w:val="22"/>
          <w:lang w:bidi="en-US"/>
        </w:rPr>
        <w:t>NPS</w:t>
      </w:r>
      <w:r w:rsidRPr="00BE63F0">
        <w:rPr>
          <w:rFonts w:asciiTheme="minorHAnsi" w:hAnsiTheme="minorHAnsi" w:cstheme="minorHAnsi"/>
          <w:sz w:val="22"/>
          <w:szCs w:val="22"/>
          <w:lang w:bidi="en-US"/>
        </w:rPr>
        <w:t xml:space="preserve"> recently adopted a new strategic plan to guide investment and management at Kennecott and for visitors traveling to the site. The plan anticipates this research, transportation planning, and a variety of other planning initiatives that will enhance the </w:t>
      </w:r>
      <w:r w:rsidR="004B640C">
        <w:rPr>
          <w:rFonts w:asciiTheme="minorHAnsi" w:hAnsiTheme="minorHAnsi" w:cstheme="minorHAnsi"/>
          <w:sz w:val="22"/>
          <w:szCs w:val="22"/>
          <w:lang w:bidi="en-US"/>
        </w:rPr>
        <w:t>NPS</w:t>
      </w:r>
      <w:r w:rsidRPr="00BE63F0">
        <w:rPr>
          <w:rFonts w:asciiTheme="minorHAnsi" w:hAnsiTheme="minorHAnsi" w:cstheme="minorHAnsi"/>
          <w:sz w:val="22"/>
          <w:szCs w:val="22"/>
          <w:lang w:bidi="en-US"/>
        </w:rPr>
        <w:t>’s planning portfolio for the site and inform data-driven decision-making for decades. The project's proactive approach is essential in a climate change context, where the frequency and intensity of natural disasters are increasing.</w:t>
      </w:r>
      <w:r w:rsidR="002D598C">
        <w:rPr>
          <w:rFonts w:asciiTheme="minorHAnsi" w:hAnsiTheme="minorHAnsi" w:cstheme="minorHAnsi"/>
          <w:sz w:val="22"/>
          <w:szCs w:val="22"/>
          <w:lang w:bidi="en-US"/>
        </w:rPr>
        <w:t xml:space="preserve"> </w:t>
      </w:r>
      <w:r w:rsidR="003709EF">
        <w:rPr>
          <w:rFonts w:asciiTheme="minorHAnsi" w:hAnsiTheme="minorHAnsi" w:cstheme="minorHAnsi"/>
          <w:sz w:val="22"/>
          <w:szCs w:val="22"/>
          <w:lang w:bidi="en-US"/>
        </w:rPr>
        <w:t xml:space="preserve"> In sum, the proposed </w:t>
      </w:r>
      <w:r w:rsidR="003709EF">
        <w:rPr>
          <w:rFonts w:asciiTheme="minorHAnsi" w:hAnsiTheme="minorHAnsi" w:cstheme="minorHAnsi"/>
          <w:sz w:val="22"/>
          <w:szCs w:val="22"/>
          <w:lang w:bidi="en-US"/>
        </w:rPr>
        <w:t>research provides needed information to increase the safety and resilience of the McCarthy Road Corridor’s res</w:t>
      </w:r>
      <w:r w:rsidR="00EA44CD">
        <w:rPr>
          <w:rFonts w:asciiTheme="minorHAnsi" w:hAnsiTheme="minorHAnsi" w:cstheme="minorHAnsi"/>
          <w:sz w:val="22"/>
          <w:szCs w:val="22"/>
          <w:lang w:bidi="en-US"/>
        </w:rPr>
        <w:t xml:space="preserve">idents and visitors. </w:t>
      </w:r>
    </w:p>
    <w:p w:rsidR="00BE63F0" w:rsidRPr="00BE63F0" w:rsidP="00BE63F0" w14:paraId="429C368D" w14:textId="6C6EA45C">
      <w:pPr>
        <w:pStyle w:val="NoSpacing"/>
        <w:rPr>
          <w:rFonts w:asciiTheme="minorHAnsi" w:hAnsiTheme="minorHAnsi" w:cstheme="minorHAnsi"/>
          <w:sz w:val="22"/>
          <w:szCs w:val="22"/>
          <w:lang w:bidi="en-US"/>
        </w:rPr>
      </w:pPr>
    </w:p>
    <w:p w:rsidR="00AE0D1F" w:rsidRPr="00E4487F" w:rsidP="007424BA" w14:paraId="4E23155B" w14:textId="1DE9EEB9">
      <w:pPr>
        <w:pStyle w:val="NoSpacing"/>
        <w:pBdr>
          <w:top w:val="single" w:sz="12" w:space="1" w:color="5F497A" w:themeColor="accent4" w:themeShade="BF"/>
          <w:bottom w:val="single" w:sz="12" w:space="1" w:color="5F497A" w:themeColor="accent4" w:themeShade="BF"/>
        </w:pBdr>
        <w:shd w:val="clear" w:color="auto" w:fill="CCC0D9" w:themeFill="accent4" w:themeFillTint="66"/>
        <w:spacing w:after="200"/>
        <w:rPr>
          <w:rFonts w:asciiTheme="minorHAnsi" w:hAnsiTheme="minorHAnsi" w:cstheme="minorHAnsi"/>
          <w:b/>
          <w:bCs/>
        </w:rPr>
      </w:pPr>
      <w:r w:rsidRPr="00E4487F">
        <w:rPr>
          <w:rFonts w:asciiTheme="minorHAnsi" w:hAnsiTheme="minorHAnsi" w:cstheme="minorHAnsi"/>
          <w:b/>
          <w:bCs/>
        </w:rPr>
        <w:fldChar w:fldCharType="begin"/>
      </w:r>
      <w:r w:rsidRPr="00E4487F">
        <w:rPr>
          <w:rFonts w:asciiTheme="minorHAnsi" w:hAnsiTheme="minorHAnsi" w:cstheme="minorHAnsi"/>
          <w:b/>
          <w:bCs/>
        </w:rPr>
        <w:instrText xml:space="preserve">  </w:instrText>
      </w:r>
      <w:r w:rsidRPr="00E4487F">
        <w:rPr>
          <w:rFonts w:asciiTheme="minorHAnsi" w:hAnsiTheme="minorHAnsi" w:cstheme="minorHAnsi"/>
          <w:b/>
          <w:bCs/>
        </w:rPr>
        <w:fldChar w:fldCharType="end"/>
      </w:r>
      <w:r w:rsidRPr="00E4487F" w:rsidR="00391556">
        <w:rPr>
          <w:rFonts w:asciiTheme="minorHAnsi" w:hAnsiTheme="minorHAnsi" w:cstheme="minorHAnsi"/>
          <w:b/>
          <w:bCs/>
        </w:rPr>
        <w:t>SURVEY METHODOLOGY</w:t>
      </w:r>
    </w:p>
    <w:p w:rsidR="00E95952" w:rsidRPr="00E4487F" w:rsidP="007424BA" w14:paraId="1DD2F5A5" w14:textId="6760986B">
      <w:pPr>
        <w:pStyle w:val="ListParagraph"/>
        <w:numPr>
          <w:ilvl w:val="0"/>
          <w:numId w:val="25"/>
        </w:numPr>
        <w:tabs>
          <w:tab w:val="left" w:pos="360"/>
          <w:tab w:val="left" w:pos="1440"/>
          <w:tab w:val="left" w:pos="2160"/>
          <w:tab w:val="left" w:pos="3600"/>
          <w:tab w:val="left" w:pos="5040"/>
          <w:tab w:val="left" w:pos="5760"/>
        </w:tabs>
        <w:spacing w:before="220" w:line="240" w:lineRule="auto"/>
        <w:ind w:left="360"/>
        <w:rPr>
          <w:rFonts w:cstheme="minorHAnsi"/>
          <w:b/>
        </w:rPr>
      </w:pPr>
      <w:r w:rsidRPr="00E4487F">
        <w:rPr>
          <w:rFonts w:cstheme="minorHAnsi"/>
          <w:b/>
        </w:rPr>
        <w:t>Respondent Universe</w:t>
      </w:r>
      <w:r w:rsidRPr="00E4487F" w:rsidR="0047609B">
        <w:rPr>
          <w:rFonts w:cstheme="minorHAnsi"/>
          <w:b/>
        </w:rPr>
        <w:t xml:space="preserve">: </w:t>
      </w:r>
      <w:r w:rsidRPr="0047609B" w:rsidR="0047609B">
        <w:rPr>
          <w:rFonts w:cstheme="minorHAnsi"/>
          <w:bCs/>
        </w:rPr>
        <w:t>The</w:t>
      </w:r>
      <w:r w:rsidRPr="00E4487F" w:rsidR="008C50D8">
        <w:rPr>
          <w:rFonts w:cstheme="minorHAnsi"/>
          <w:bCs/>
        </w:rPr>
        <w:t xml:space="preserve"> eligible</w:t>
      </w:r>
      <w:r w:rsidRPr="00E4487F" w:rsidR="00C5029E">
        <w:rPr>
          <w:rFonts w:cstheme="minorHAnsi"/>
          <w:bCs/>
        </w:rPr>
        <w:t xml:space="preserve"> respondents for this study </w:t>
      </w:r>
      <w:r w:rsidRPr="00E4487F" w:rsidR="008C50D8">
        <w:rPr>
          <w:rFonts w:cstheme="minorHAnsi"/>
          <w:bCs/>
        </w:rPr>
        <w:t xml:space="preserve">must fall into one of two categories corresponding </w:t>
      </w:r>
      <w:r w:rsidR="004B08DE">
        <w:rPr>
          <w:rFonts w:cstheme="minorHAnsi"/>
          <w:bCs/>
        </w:rPr>
        <w:t xml:space="preserve">to </w:t>
      </w:r>
      <w:r w:rsidRPr="00E4487F" w:rsidR="008C50D8">
        <w:rPr>
          <w:rFonts w:cstheme="minorHAnsi"/>
          <w:bCs/>
        </w:rPr>
        <w:t xml:space="preserve">two separate </w:t>
      </w:r>
      <w:r w:rsidRPr="00E4487F" w:rsidR="00C5029E">
        <w:rPr>
          <w:rFonts w:cstheme="minorHAnsi"/>
          <w:bCs/>
        </w:rPr>
        <w:t>samples:</w:t>
      </w:r>
    </w:p>
    <w:p w:rsidR="00A316B4" w:rsidRPr="00E4487F" w:rsidP="007424BA" w14:paraId="306F3E93" w14:textId="42C11450">
      <w:pPr>
        <w:pStyle w:val="ListParagraph"/>
        <w:numPr>
          <w:ilvl w:val="0"/>
          <w:numId w:val="37"/>
        </w:numPr>
        <w:tabs>
          <w:tab w:val="left" w:pos="360"/>
          <w:tab w:val="left" w:pos="1440"/>
          <w:tab w:val="left" w:pos="2160"/>
          <w:tab w:val="left" w:pos="3600"/>
          <w:tab w:val="left" w:pos="5040"/>
          <w:tab w:val="left" w:pos="5760"/>
        </w:tabs>
        <w:spacing w:before="220" w:line="240" w:lineRule="auto"/>
        <w:rPr>
          <w:rFonts w:cstheme="minorHAnsi"/>
          <w:bCs/>
        </w:rPr>
      </w:pPr>
      <w:r w:rsidRPr="00E4487F">
        <w:rPr>
          <w:rFonts w:cstheme="minorHAnsi"/>
          <w:bCs/>
        </w:rPr>
        <w:t xml:space="preserve">Visitors: </w:t>
      </w:r>
      <w:r w:rsidRPr="00E4487F" w:rsidR="008C50D8">
        <w:rPr>
          <w:rFonts w:cstheme="minorHAnsi"/>
        </w:rPr>
        <w:t>A</w:t>
      </w:r>
      <w:r w:rsidRPr="00E4487F">
        <w:rPr>
          <w:rFonts w:cstheme="minorHAnsi"/>
        </w:rPr>
        <w:t xml:space="preserve">ll adult visitors over 18 years of age to the McCarthy Road Corridor in Wrangell St. Elias National Park from </w:t>
      </w:r>
      <w:r w:rsidRPr="00E4487F" w:rsidR="008C50D8">
        <w:rPr>
          <w:rFonts w:cstheme="minorHAnsi"/>
        </w:rPr>
        <w:t>June 2</w:t>
      </w:r>
      <w:r w:rsidRPr="00E4487F" w:rsidR="00B83BFE">
        <w:rPr>
          <w:rFonts w:cstheme="minorHAnsi"/>
        </w:rPr>
        <w:t>3</w:t>
      </w:r>
      <w:r w:rsidRPr="00E4487F" w:rsidR="008C50D8">
        <w:rPr>
          <w:rFonts w:cstheme="minorHAnsi"/>
        </w:rPr>
        <w:t xml:space="preserve">, </w:t>
      </w:r>
      <w:r w:rsidRPr="00E4487F" w:rsidR="008C50D8">
        <w:rPr>
          <w:rFonts w:cstheme="minorHAnsi"/>
        </w:rPr>
        <w:t>2025</w:t>
      </w:r>
      <w:r w:rsidRPr="00E4487F" w:rsidR="008C50D8">
        <w:rPr>
          <w:rFonts w:cstheme="minorHAnsi"/>
        </w:rPr>
        <w:t xml:space="preserve"> to August 10, 2025.</w:t>
      </w:r>
    </w:p>
    <w:p w:rsidR="007424BA" w:rsidP="007424BA" w14:paraId="573F99E1" w14:textId="602847F0">
      <w:pPr>
        <w:pStyle w:val="ListParagraph"/>
        <w:numPr>
          <w:ilvl w:val="0"/>
          <w:numId w:val="37"/>
        </w:numPr>
        <w:tabs>
          <w:tab w:val="left" w:pos="360"/>
          <w:tab w:val="left" w:pos="1440"/>
          <w:tab w:val="left" w:pos="2160"/>
          <w:tab w:val="left" w:pos="3600"/>
          <w:tab w:val="left" w:pos="5040"/>
          <w:tab w:val="left" w:pos="5760"/>
        </w:tabs>
        <w:spacing w:before="220" w:line="240" w:lineRule="auto"/>
        <w:rPr>
          <w:rFonts w:cstheme="minorHAnsi"/>
          <w:bCs/>
        </w:rPr>
      </w:pPr>
      <w:r w:rsidRPr="00E4487F">
        <w:rPr>
          <w:rFonts w:cstheme="minorHAnsi"/>
          <w:bCs/>
        </w:rPr>
        <w:t xml:space="preserve">Residents: </w:t>
      </w:r>
      <w:r w:rsidRPr="00E4487F" w:rsidR="00E9273B">
        <w:rPr>
          <w:rFonts w:cstheme="minorHAnsi"/>
          <w:bCs/>
        </w:rPr>
        <w:t xml:space="preserve">All residents in gateway communities along and within the McCarthy Road Corridor (i.e., </w:t>
      </w:r>
      <w:r w:rsidRPr="00E4487F" w:rsidR="00E9273B">
        <w:rPr>
          <w:rFonts w:cstheme="minorHAnsi"/>
          <w:bCs/>
        </w:rPr>
        <w:t>Chitina</w:t>
      </w:r>
      <w:r w:rsidRPr="00E4487F" w:rsidR="00E9273B">
        <w:rPr>
          <w:rFonts w:cstheme="minorHAnsi"/>
          <w:bCs/>
        </w:rPr>
        <w:t xml:space="preserve">, </w:t>
      </w:r>
      <w:r w:rsidRPr="00E4487F" w:rsidR="00E9273B">
        <w:rPr>
          <w:rFonts w:cstheme="minorHAnsi"/>
          <w:bCs/>
        </w:rPr>
        <w:t>Strelna</w:t>
      </w:r>
      <w:r w:rsidRPr="00E4487F" w:rsidR="00E9273B">
        <w:rPr>
          <w:rFonts w:cstheme="minorHAnsi"/>
          <w:bCs/>
        </w:rPr>
        <w:t xml:space="preserve">, </w:t>
      </w:r>
      <w:r w:rsidRPr="00E4487F" w:rsidR="00E9273B">
        <w:rPr>
          <w:rFonts w:cstheme="minorHAnsi"/>
          <w:bCs/>
        </w:rPr>
        <w:t>Chokosna</w:t>
      </w:r>
      <w:r w:rsidRPr="00E4487F" w:rsidR="00E9273B">
        <w:rPr>
          <w:rFonts w:cstheme="minorHAnsi"/>
          <w:bCs/>
        </w:rPr>
        <w:t xml:space="preserve">, Long Lake, Fireweed, McCarthy, </w:t>
      </w:r>
      <w:r w:rsidRPr="00E4487F" w:rsidR="00E9273B">
        <w:rPr>
          <w:rFonts w:cstheme="minorHAnsi"/>
          <w:bCs/>
        </w:rPr>
        <w:t>Kennicott</w:t>
      </w:r>
      <w:r w:rsidRPr="00E4487F" w:rsidR="00E9273B">
        <w:rPr>
          <w:rFonts w:cstheme="minorHAnsi"/>
          <w:bCs/>
        </w:rPr>
        <w:t xml:space="preserve">, and </w:t>
      </w:r>
      <w:r w:rsidRPr="00E4487F" w:rsidR="00E9273B">
        <w:rPr>
          <w:rFonts w:cstheme="minorHAnsi"/>
          <w:bCs/>
        </w:rPr>
        <w:t>Nizina</w:t>
      </w:r>
      <w:r w:rsidRPr="00E4487F" w:rsidR="00E9273B">
        <w:rPr>
          <w:rFonts w:cstheme="minorHAnsi"/>
          <w:bCs/>
        </w:rPr>
        <w:t xml:space="preserve">), including year-round residents, seasonal residents who are land or homeowners, and seasonal residents who are housed by their employer from May </w:t>
      </w:r>
      <w:r w:rsidRPr="00E4487F" w:rsidR="008D7113">
        <w:rPr>
          <w:rFonts w:cstheme="minorHAnsi"/>
          <w:bCs/>
        </w:rPr>
        <w:t>5</w:t>
      </w:r>
      <w:r w:rsidRPr="00E4487F" w:rsidR="00E9273B">
        <w:rPr>
          <w:rFonts w:cstheme="minorHAnsi"/>
          <w:bCs/>
        </w:rPr>
        <w:t xml:space="preserve">, </w:t>
      </w:r>
      <w:r w:rsidRPr="00E4487F" w:rsidR="00E9273B">
        <w:rPr>
          <w:rFonts w:cstheme="minorHAnsi"/>
          <w:bCs/>
        </w:rPr>
        <w:t>2025</w:t>
      </w:r>
      <w:r w:rsidRPr="00E4487F" w:rsidR="00E9273B">
        <w:rPr>
          <w:rFonts w:cstheme="minorHAnsi"/>
          <w:bCs/>
        </w:rPr>
        <w:t xml:space="preserve"> to </w:t>
      </w:r>
      <w:r w:rsidRPr="00E4487F" w:rsidR="00F250D6">
        <w:rPr>
          <w:rFonts w:cstheme="minorHAnsi"/>
          <w:bCs/>
        </w:rPr>
        <w:t>October 20</w:t>
      </w:r>
      <w:r w:rsidRPr="00E4487F" w:rsidR="00E9273B">
        <w:rPr>
          <w:rFonts w:cstheme="minorHAnsi"/>
          <w:bCs/>
        </w:rPr>
        <w:t>, 2025.</w:t>
      </w:r>
    </w:p>
    <w:p w:rsidR="007424BA" w:rsidRPr="007424BA" w:rsidP="007424BA" w14:paraId="7268C4A4" w14:textId="77777777">
      <w:pPr>
        <w:pStyle w:val="ListParagraph"/>
        <w:tabs>
          <w:tab w:val="left" w:pos="360"/>
          <w:tab w:val="left" w:pos="1440"/>
          <w:tab w:val="left" w:pos="2160"/>
          <w:tab w:val="left" w:pos="3600"/>
          <w:tab w:val="left" w:pos="5040"/>
          <w:tab w:val="left" w:pos="5760"/>
        </w:tabs>
        <w:spacing w:before="220" w:line="240" w:lineRule="auto"/>
        <w:rPr>
          <w:rFonts w:cstheme="minorHAnsi"/>
          <w:bCs/>
        </w:rPr>
      </w:pPr>
    </w:p>
    <w:p w:rsidR="00E519F2" w:rsidRPr="00E4487F" w:rsidP="007424BA" w14:paraId="7C9CA15F" w14:textId="3ECDA179">
      <w:pPr>
        <w:pStyle w:val="ListParagraph"/>
        <w:numPr>
          <w:ilvl w:val="0"/>
          <w:numId w:val="25"/>
        </w:numPr>
        <w:pBdr>
          <w:top w:val="single" w:sz="12" w:space="1" w:color="5F497A" w:themeColor="accent4" w:themeShade="BF"/>
        </w:pBdr>
        <w:tabs>
          <w:tab w:val="left" w:pos="1440"/>
          <w:tab w:val="left" w:pos="2160"/>
          <w:tab w:val="left" w:pos="3600"/>
          <w:tab w:val="left" w:pos="5040"/>
          <w:tab w:val="left" w:pos="5760"/>
        </w:tabs>
        <w:spacing w:before="600" w:line="240" w:lineRule="auto"/>
        <w:ind w:left="360"/>
        <w:rPr>
          <w:rFonts w:cstheme="minorHAnsi"/>
          <w:b/>
        </w:rPr>
      </w:pPr>
      <w:r w:rsidRPr="00E4487F">
        <w:rPr>
          <w:rFonts w:cstheme="minorHAnsi"/>
          <w:b/>
        </w:rPr>
        <w:t xml:space="preserve">Sampling Plan / Procedures:  </w:t>
      </w:r>
    </w:p>
    <w:p w:rsidR="00697A1C" w:rsidRPr="00697A1C" w:rsidP="00697A1C" w14:paraId="07778356" w14:textId="57EB763A">
      <w:pPr>
        <w:pStyle w:val="NoSpacing"/>
        <w:spacing w:after="200"/>
        <w:rPr>
          <w:rFonts w:asciiTheme="minorHAnsi" w:eastAsiaTheme="minorHAnsi" w:hAnsiTheme="minorHAnsi" w:cstheme="minorHAnsi"/>
          <w:bCs/>
          <w:sz w:val="22"/>
          <w:szCs w:val="22"/>
          <w:lang w:bidi="en-US"/>
        </w:rPr>
      </w:pPr>
      <w:bookmarkStart w:id="2" w:name="_Ref48914805"/>
      <w:r w:rsidRPr="00697A1C">
        <w:rPr>
          <w:rFonts w:asciiTheme="minorHAnsi" w:eastAsiaTheme="minorHAnsi" w:hAnsiTheme="minorHAnsi" w:cstheme="minorHAnsi"/>
          <w:bCs/>
          <w:sz w:val="22"/>
          <w:szCs w:val="22"/>
          <w:lang w:bidi="en-US"/>
        </w:rPr>
        <w:t>This study will use a Qualtrics-based survey facilitated through Penn State University. Recruitment will be performed by onsite researcher</w:t>
      </w:r>
      <w:r w:rsidR="00AD339E">
        <w:rPr>
          <w:rFonts w:asciiTheme="minorHAnsi" w:eastAsiaTheme="minorHAnsi" w:hAnsiTheme="minorHAnsi" w:cstheme="minorHAnsi"/>
          <w:bCs/>
          <w:sz w:val="22"/>
          <w:szCs w:val="22"/>
          <w:lang w:bidi="en-US"/>
        </w:rPr>
        <w:t>s</w:t>
      </w:r>
      <w:r w:rsidRPr="00697A1C">
        <w:rPr>
          <w:rFonts w:asciiTheme="minorHAnsi" w:eastAsiaTheme="minorHAnsi" w:hAnsiTheme="minorHAnsi" w:cstheme="minorHAnsi"/>
          <w:bCs/>
          <w:sz w:val="22"/>
          <w:szCs w:val="22"/>
          <w:lang w:bidi="en-US"/>
        </w:rPr>
        <w:t xml:space="preserve"> for separate visitor and resident samples. The study will take place within WRST and its gateway communities along the McCarthy Road Corridor. The McCarthy Road Corridor is locally defined as the public and private land extending North-South from the Copper River to the Wrangell Mountains and East-West from Chitina, AK to the </w:t>
      </w:r>
      <w:r w:rsidRPr="00697A1C">
        <w:rPr>
          <w:rFonts w:asciiTheme="minorHAnsi" w:eastAsiaTheme="minorHAnsi" w:hAnsiTheme="minorHAnsi" w:cstheme="minorHAnsi"/>
          <w:bCs/>
          <w:sz w:val="22"/>
          <w:szCs w:val="22"/>
          <w:lang w:bidi="en-US"/>
        </w:rPr>
        <w:t>Nizina</w:t>
      </w:r>
      <w:r w:rsidRPr="00697A1C">
        <w:rPr>
          <w:rFonts w:asciiTheme="minorHAnsi" w:eastAsiaTheme="minorHAnsi" w:hAnsiTheme="minorHAnsi" w:cstheme="minorHAnsi"/>
          <w:bCs/>
          <w:sz w:val="22"/>
          <w:szCs w:val="22"/>
          <w:lang w:bidi="en-US"/>
        </w:rPr>
        <w:t xml:space="preserve"> River. </w:t>
      </w:r>
    </w:p>
    <w:p w:rsidR="00697A1C" w:rsidRPr="00697A1C" w:rsidP="00697A1C" w14:paraId="0EF62D0C" w14:textId="1AC70888">
      <w:pPr>
        <w:pStyle w:val="NoSpacing"/>
        <w:spacing w:after="200"/>
        <w:rPr>
          <w:rFonts w:asciiTheme="minorHAnsi" w:eastAsiaTheme="minorHAnsi" w:hAnsiTheme="minorHAnsi" w:cstheme="minorHAnsi"/>
          <w:bCs/>
          <w:sz w:val="22"/>
          <w:szCs w:val="22"/>
          <w:lang w:bidi="en-US"/>
        </w:rPr>
      </w:pPr>
      <w:r w:rsidRPr="00697A1C">
        <w:rPr>
          <w:rFonts w:asciiTheme="minorHAnsi" w:eastAsiaTheme="minorHAnsi" w:hAnsiTheme="minorHAnsi" w:cstheme="minorHAnsi"/>
          <w:bCs/>
          <w:sz w:val="22"/>
          <w:szCs w:val="22"/>
          <w:lang w:bidi="en-US"/>
        </w:rPr>
        <w:t xml:space="preserve">Data collection among visitors will take place from June 23, 2025-August 10, </w:t>
      </w:r>
      <w:r w:rsidRPr="00697A1C">
        <w:rPr>
          <w:rFonts w:asciiTheme="minorHAnsi" w:eastAsiaTheme="minorHAnsi" w:hAnsiTheme="minorHAnsi" w:cstheme="minorHAnsi"/>
          <w:bCs/>
          <w:sz w:val="22"/>
          <w:szCs w:val="22"/>
          <w:lang w:bidi="en-US"/>
        </w:rPr>
        <w:t>2025</w:t>
      </w:r>
      <w:r w:rsidRPr="00697A1C">
        <w:rPr>
          <w:rFonts w:asciiTheme="minorHAnsi" w:eastAsiaTheme="minorHAnsi" w:hAnsiTheme="minorHAnsi" w:cstheme="minorHAnsi"/>
          <w:bCs/>
          <w:sz w:val="22"/>
          <w:szCs w:val="22"/>
          <w:lang w:bidi="en-US"/>
        </w:rPr>
        <w:t xml:space="preserve"> from 9:00 AM to 7:00 PM at bottlenecks within the pedestrian and vehicle transportation network along the corridor. The anticipated bottlenecks for sampling include (i) The National Park Service pullout in Chitina, (ii) the public road alongside the McCarthy Pedestrian Footbridge in McCarthy, and (iii) the National Park Service Pullout in Kennicott, AK. These bottlenecks were selected because they serve as the most reliable locations for recruiting a representative sample of visitors who, correspondingly, are (i) exiting the McCarthy Road Corridor, (ii) entering and exiting the popular gateway community McCarthy, and (iii) entering and exiting the most popular attraction within the park, Kennicott Mines National Historic Landmark. Sampling will be temporally stratified over </w:t>
      </w:r>
      <w:r w:rsidR="00220AB2">
        <w:rPr>
          <w:rFonts w:asciiTheme="minorHAnsi" w:eastAsiaTheme="minorHAnsi" w:hAnsiTheme="minorHAnsi" w:cstheme="minorHAnsi"/>
          <w:bCs/>
          <w:sz w:val="22"/>
          <w:szCs w:val="22"/>
          <w:lang w:bidi="en-US"/>
        </w:rPr>
        <w:t>five</w:t>
      </w:r>
      <w:r w:rsidRPr="00697A1C">
        <w:rPr>
          <w:rFonts w:asciiTheme="minorHAnsi" w:eastAsiaTheme="minorHAnsi" w:hAnsiTheme="minorHAnsi" w:cstheme="minorHAnsi"/>
          <w:bCs/>
          <w:sz w:val="22"/>
          <w:szCs w:val="22"/>
          <w:lang w:bidi="en-US"/>
        </w:rPr>
        <w:t xml:space="preserve"> hours with half of the sampling days taking place from 9:00 AM to </w:t>
      </w:r>
      <w:r w:rsidR="00220AB2">
        <w:rPr>
          <w:rFonts w:asciiTheme="minorHAnsi" w:eastAsiaTheme="minorHAnsi" w:hAnsiTheme="minorHAnsi" w:cstheme="minorHAnsi"/>
          <w:bCs/>
          <w:sz w:val="22"/>
          <w:szCs w:val="22"/>
          <w:lang w:bidi="en-US"/>
        </w:rPr>
        <w:t>2</w:t>
      </w:r>
      <w:r w:rsidRPr="00697A1C">
        <w:rPr>
          <w:rFonts w:asciiTheme="minorHAnsi" w:eastAsiaTheme="minorHAnsi" w:hAnsiTheme="minorHAnsi" w:cstheme="minorHAnsi"/>
          <w:bCs/>
          <w:sz w:val="22"/>
          <w:szCs w:val="22"/>
          <w:lang w:bidi="en-US"/>
        </w:rPr>
        <w:t xml:space="preserve">:00 PM and the other half from </w:t>
      </w:r>
      <w:r w:rsidR="00220AB2">
        <w:rPr>
          <w:rFonts w:asciiTheme="minorHAnsi" w:eastAsiaTheme="minorHAnsi" w:hAnsiTheme="minorHAnsi" w:cstheme="minorHAnsi"/>
          <w:bCs/>
          <w:sz w:val="22"/>
          <w:szCs w:val="22"/>
          <w:lang w:bidi="en-US"/>
        </w:rPr>
        <w:t>2</w:t>
      </w:r>
      <w:r w:rsidRPr="00697A1C">
        <w:rPr>
          <w:rFonts w:asciiTheme="minorHAnsi" w:eastAsiaTheme="minorHAnsi" w:hAnsiTheme="minorHAnsi" w:cstheme="minorHAnsi"/>
          <w:bCs/>
          <w:sz w:val="22"/>
          <w:szCs w:val="22"/>
          <w:lang w:bidi="en-US"/>
        </w:rPr>
        <w:t xml:space="preserve">:00 PM to 7:00 PM. </w:t>
      </w:r>
      <w:r w:rsidRPr="00697A1C" w:rsidR="008B6A8C">
        <w:rPr>
          <w:rFonts w:asciiTheme="minorHAnsi" w:eastAsiaTheme="minorHAnsi" w:hAnsiTheme="minorHAnsi" w:cstheme="minorHAnsi"/>
          <w:bCs/>
          <w:sz w:val="22"/>
          <w:szCs w:val="22"/>
          <w:lang w:bidi="en-US"/>
        </w:rPr>
        <w:t xml:space="preserve">We will </w:t>
      </w:r>
      <w:r w:rsidR="008B6A8C">
        <w:rPr>
          <w:rFonts w:asciiTheme="minorHAnsi" w:eastAsiaTheme="minorHAnsi" w:hAnsiTheme="minorHAnsi" w:cstheme="minorHAnsi"/>
          <w:bCs/>
          <w:sz w:val="22"/>
          <w:szCs w:val="22"/>
          <w:lang w:bidi="en-US"/>
        </w:rPr>
        <w:t xml:space="preserve">recruit </w:t>
      </w:r>
      <w:r w:rsidRPr="00697A1C" w:rsidR="008B6A8C">
        <w:rPr>
          <w:rFonts w:asciiTheme="minorHAnsi" w:eastAsiaTheme="minorHAnsi" w:hAnsiTheme="minorHAnsi" w:cstheme="minorHAnsi"/>
          <w:bCs/>
          <w:sz w:val="22"/>
          <w:szCs w:val="22"/>
          <w:lang w:bidi="en-US"/>
        </w:rPr>
        <w:t>one adult per group</w:t>
      </w:r>
      <w:r w:rsidR="008B6A8C">
        <w:rPr>
          <w:rFonts w:asciiTheme="minorHAnsi" w:eastAsiaTheme="minorHAnsi" w:hAnsiTheme="minorHAnsi" w:cstheme="minorHAnsi"/>
          <w:bCs/>
          <w:sz w:val="22"/>
          <w:szCs w:val="22"/>
          <w:lang w:bidi="en-US"/>
        </w:rPr>
        <w:t xml:space="preserve">. Therefore, we will </w:t>
      </w:r>
      <w:r w:rsidRPr="00697A1C" w:rsidR="008B6A8C">
        <w:rPr>
          <w:rFonts w:asciiTheme="minorHAnsi" w:eastAsiaTheme="minorHAnsi" w:hAnsiTheme="minorHAnsi" w:cstheme="minorHAnsi"/>
          <w:bCs/>
          <w:sz w:val="22"/>
          <w:szCs w:val="22"/>
          <w:lang w:bidi="en-US"/>
        </w:rPr>
        <w:t xml:space="preserve">sample 5 days per week </w:t>
      </w:r>
      <w:r w:rsidR="008B6A8C">
        <w:rPr>
          <w:rFonts w:asciiTheme="minorHAnsi" w:eastAsiaTheme="minorHAnsi" w:hAnsiTheme="minorHAnsi" w:cstheme="minorHAnsi"/>
          <w:bCs/>
          <w:sz w:val="22"/>
          <w:szCs w:val="22"/>
          <w:lang w:bidi="en-US"/>
        </w:rPr>
        <w:t>over seven weeks recruiting t</w:t>
      </w:r>
      <w:r w:rsidR="00220AB2">
        <w:rPr>
          <w:rFonts w:asciiTheme="minorHAnsi" w:eastAsiaTheme="minorHAnsi" w:hAnsiTheme="minorHAnsi" w:cstheme="minorHAnsi"/>
          <w:bCs/>
          <w:sz w:val="22"/>
          <w:szCs w:val="22"/>
          <w:lang w:bidi="en-US"/>
        </w:rPr>
        <w:t>hree</w:t>
      </w:r>
      <w:r w:rsidRPr="00697A1C">
        <w:rPr>
          <w:rFonts w:asciiTheme="minorHAnsi" w:eastAsiaTheme="minorHAnsi" w:hAnsiTheme="minorHAnsi" w:cstheme="minorHAnsi"/>
          <w:bCs/>
          <w:sz w:val="22"/>
          <w:szCs w:val="22"/>
          <w:lang w:bidi="en-US"/>
        </w:rPr>
        <w:t xml:space="preserve"> participants per hour, resulting in 1</w:t>
      </w:r>
      <w:r w:rsidR="00220AB2">
        <w:rPr>
          <w:rFonts w:asciiTheme="minorHAnsi" w:eastAsiaTheme="minorHAnsi" w:hAnsiTheme="minorHAnsi" w:cstheme="minorHAnsi"/>
          <w:bCs/>
          <w:sz w:val="22"/>
          <w:szCs w:val="22"/>
          <w:lang w:bidi="en-US"/>
        </w:rPr>
        <w:t>5</w:t>
      </w:r>
      <w:r w:rsidRPr="00697A1C">
        <w:rPr>
          <w:rFonts w:asciiTheme="minorHAnsi" w:eastAsiaTheme="minorHAnsi" w:hAnsiTheme="minorHAnsi" w:cstheme="minorHAnsi"/>
          <w:bCs/>
          <w:sz w:val="22"/>
          <w:szCs w:val="22"/>
          <w:lang w:bidi="en-US"/>
        </w:rPr>
        <w:t xml:space="preserve"> people </w:t>
      </w:r>
      <w:r w:rsidRPr="00697A1C" w:rsidR="00AD339E">
        <w:rPr>
          <w:rFonts w:asciiTheme="minorHAnsi" w:eastAsiaTheme="minorHAnsi" w:hAnsiTheme="minorHAnsi" w:cstheme="minorHAnsi"/>
          <w:bCs/>
          <w:sz w:val="22"/>
          <w:szCs w:val="22"/>
          <w:lang w:bidi="en-US"/>
        </w:rPr>
        <w:t>being recruited</w:t>
      </w:r>
      <w:r w:rsidRPr="00697A1C">
        <w:rPr>
          <w:rFonts w:asciiTheme="minorHAnsi" w:eastAsiaTheme="minorHAnsi" w:hAnsiTheme="minorHAnsi" w:cstheme="minorHAnsi"/>
          <w:bCs/>
          <w:sz w:val="22"/>
          <w:szCs w:val="22"/>
          <w:lang w:bidi="en-US"/>
        </w:rPr>
        <w:t xml:space="preserve"> per day and </w:t>
      </w:r>
      <w:r w:rsidR="009D2368">
        <w:rPr>
          <w:rFonts w:asciiTheme="minorHAnsi" w:eastAsiaTheme="minorHAnsi" w:hAnsiTheme="minorHAnsi" w:cstheme="minorHAnsi"/>
          <w:bCs/>
          <w:sz w:val="22"/>
          <w:szCs w:val="22"/>
          <w:lang w:bidi="en-US"/>
        </w:rPr>
        <w:t>530</w:t>
      </w:r>
      <w:r w:rsidRPr="00697A1C">
        <w:rPr>
          <w:rFonts w:asciiTheme="minorHAnsi" w:eastAsiaTheme="minorHAnsi" w:hAnsiTheme="minorHAnsi" w:cstheme="minorHAnsi"/>
          <w:bCs/>
          <w:sz w:val="22"/>
          <w:szCs w:val="22"/>
          <w:lang w:bidi="en-US"/>
        </w:rPr>
        <w:t xml:space="preserve"> visitors recruited in total.  </w:t>
      </w:r>
    </w:p>
    <w:p w:rsidR="00A316B4" w:rsidRPr="007424BA" w:rsidP="00697A1C" w14:paraId="77EC8FDF" w14:textId="142C9A7B">
      <w:pPr>
        <w:pStyle w:val="NoSpacing"/>
        <w:spacing w:after="200"/>
        <w:rPr>
          <w:rFonts w:asciiTheme="minorHAnsi" w:hAnsiTheme="minorHAnsi" w:cstheme="minorHAnsi"/>
          <w:sz w:val="22"/>
          <w:szCs w:val="22"/>
          <w:lang w:bidi="en-US"/>
        </w:rPr>
      </w:pPr>
      <w:r w:rsidRPr="00697A1C">
        <w:rPr>
          <w:rFonts w:asciiTheme="minorHAnsi" w:eastAsiaTheme="minorHAnsi" w:hAnsiTheme="minorHAnsi" w:cstheme="minorHAnsi"/>
          <w:bCs/>
          <w:sz w:val="22"/>
          <w:szCs w:val="22"/>
          <w:lang w:bidi="en-US"/>
        </w:rPr>
        <w:t>Data collection will take place among residents from May 1, 2025-</w:t>
      </w:r>
      <w:r w:rsidR="009E51BB">
        <w:rPr>
          <w:rFonts w:asciiTheme="minorHAnsi" w:eastAsiaTheme="minorHAnsi" w:hAnsiTheme="minorHAnsi" w:cstheme="minorHAnsi"/>
          <w:bCs/>
          <w:sz w:val="22"/>
          <w:szCs w:val="22"/>
          <w:lang w:bidi="en-US"/>
        </w:rPr>
        <w:t>October 20</w:t>
      </w:r>
      <w:r w:rsidRPr="00697A1C">
        <w:rPr>
          <w:rFonts w:asciiTheme="minorHAnsi" w:eastAsiaTheme="minorHAnsi" w:hAnsiTheme="minorHAnsi" w:cstheme="minorHAnsi"/>
          <w:bCs/>
          <w:sz w:val="22"/>
          <w:szCs w:val="22"/>
          <w:lang w:bidi="en-US"/>
        </w:rPr>
        <w:t xml:space="preserve">, </w:t>
      </w:r>
      <w:r w:rsidRPr="00697A1C">
        <w:rPr>
          <w:rFonts w:asciiTheme="minorHAnsi" w:eastAsiaTheme="minorHAnsi" w:hAnsiTheme="minorHAnsi" w:cstheme="minorHAnsi"/>
          <w:bCs/>
          <w:sz w:val="22"/>
          <w:szCs w:val="22"/>
          <w:lang w:bidi="en-US"/>
        </w:rPr>
        <w:t>2025</w:t>
      </w:r>
      <w:r w:rsidRPr="00697A1C">
        <w:rPr>
          <w:rFonts w:asciiTheme="minorHAnsi" w:eastAsiaTheme="minorHAnsi" w:hAnsiTheme="minorHAnsi" w:cstheme="minorHAnsi"/>
          <w:bCs/>
          <w:sz w:val="22"/>
          <w:szCs w:val="22"/>
          <w:lang w:bidi="en-US"/>
        </w:rPr>
        <w:t xml:space="preserve"> at public buildings and facilities along the McCarthy Road Corridor. Reflecting that the gateway communities of residents within the WRST are unincorporated bureaus spread over 60 miles, we have selected sampling locations that are spatially distributed along the roadway: (i) </w:t>
      </w:r>
      <w:r w:rsidRPr="00697A1C">
        <w:rPr>
          <w:rFonts w:asciiTheme="minorHAnsi" w:eastAsiaTheme="minorHAnsi" w:hAnsiTheme="minorHAnsi" w:cstheme="minorHAnsi"/>
          <w:bCs/>
          <w:sz w:val="22"/>
          <w:szCs w:val="22"/>
          <w:lang w:bidi="en-US"/>
        </w:rPr>
        <w:t>Chitina</w:t>
      </w:r>
      <w:r w:rsidRPr="00697A1C">
        <w:rPr>
          <w:rFonts w:asciiTheme="minorHAnsi" w:eastAsiaTheme="minorHAnsi" w:hAnsiTheme="minorHAnsi" w:cstheme="minorHAnsi"/>
          <w:bCs/>
          <w:sz w:val="22"/>
          <w:szCs w:val="22"/>
          <w:lang w:bidi="en-US"/>
        </w:rPr>
        <w:t xml:space="preserve"> community building, (ii) </w:t>
      </w:r>
      <w:r w:rsidRPr="00697A1C">
        <w:rPr>
          <w:rFonts w:asciiTheme="minorHAnsi" w:eastAsiaTheme="minorHAnsi" w:hAnsiTheme="minorHAnsi" w:cstheme="minorHAnsi"/>
          <w:bCs/>
          <w:sz w:val="22"/>
          <w:szCs w:val="22"/>
          <w:lang w:bidi="en-US"/>
        </w:rPr>
        <w:t>Strelna</w:t>
      </w:r>
      <w:r w:rsidRPr="00697A1C">
        <w:rPr>
          <w:rFonts w:asciiTheme="minorHAnsi" w:eastAsiaTheme="minorHAnsi" w:hAnsiTheme="minorHAnsi" w:cstheme="minorHAnsi"/>
          <w:bCs/>
          <w:sz w:val="22"/>
          <w:szCs w:val="22"/>
          <w:lang w:bidi="en-US"/>
        </w:rPr>
        <w:t xml:space="preserve"> Volunteer Fire Department Building, (iii) </w:t>
      </w:r>
      <w:r w:rsidRPr="00697A1C">
        <w:rPr>
          <w:rFonts w:asciiTheme="minorHAnsi" w:eastAsiaTheme="minorHAnsi" w:hAnsiTheme="minorHAnsi" w:cstheme="minorHAnsi"/>
          <w:bCs/>
          <w:sz w:val="22"/>
          <w:szCs w:val="22"/>
          <w:lang w:bidi="en-US"/>
        </w:rPr>
        <w:t>Chokosna</w:t>
      </w:r>
      <w:r w:rsidRPr="00697A1C">
        <w:rPr>
          <w:rFonts w:asciiTheme="minorHAnsi" w:eastAsiaTheme="minorHAnsi" w:hAnsiTheme="minorHAnsi" w:cstheme="minorHAnsi"/>
          <w:bCs/>
          <w:sz w:val="22"/>
          <w:szCs w:val="22"/>
          <w:lang w:bidi="en-US"/>
        </w:rPr>
        <w:t xml:space="preserve"> Volunteer Fire Department Building, (iv) Long Lake Airstrip, (iv) McCarthy Volunteer Fire Department Building, (v) McCarthy Airport </w:t>
      </w:r>
      <w:r w:rsidR="00F06AA9">
        <w:rPr>
          <w:rFonts w:asciiTheme="minorHAnsi" w:eastAsiaTheme="minorHAnsi" w:hAnsiTheme="minorHAnsi" w:cstheme="minorHAnsi"/>
          <w:bCs/>
          <w:sz w:val="22"/>
          <w:szCs w:val="22"/>
          <w:lang w:bidi="en-US"/>
        </w:rPr>
        <w:t>m</w:t>
      </w:r>
      <w:r w:rsidRPr="00697A1C">
        <w:rPr>
          <w:rFonts w:asciiTheme="minorHAnsi" w:eastAsiaTheme="minorHAnsi" w:hAnsiTheme="minorHAnsi" w:cstheme="minorHAnsi"/>
          <w:bCs/>
          <w:sz w:val="22"/>
          <w:szCs w:val="22"/>
          <w:lang w:bidi="en-US"/>
        </w:rPr>
        <w:t xml:space="preserve">ail </w:t>
      </w:r>
      <w:r w:rsidRPr="00697A1C" w:rsidR="00F06AA9">
        <w:rPr>
          <w:rFonts w:asciiTheme="minorHAnsi" w:eastAsiaTheme="minorHAnsi" w:hAnsiTheme="minorHAnsi" w:cstheme="minorHAnsi"/>
          <w:bCs/>
          <w:sz w:val="22"/>
          <w:szCs w:val="22"/>
          <w:lang w:bidi="en-US"/>
        </w:rPr>
        <w:t>drop off</w:t>
      </w:r>
      <w:r w:rsidRPr="00697A1C">
        <w:rPr>
          <w:rFonts w:asciiTheme="minorHAnsi" w:eastAsiaTheme="minorHAnsi" w:hAnsiTheme="minorHAnsi" w:cstheme="minorHAnsi"/>
          <w:bCs/>
          <w:sz w:val="22"/>
          <w:szCs w:val="22"/>
          <w:lang w:bidi="en-US"/>
        </w:rPr>
        <w:t xml:space="preserve">, and (vi) Kennicott community building. These data collection efforts will occur at these public buildings and facilities after public forums and meetings organized by or with community organizations, resulting in recruitment at those events </w:t>
      </w:r>
      <w:r w:rsidRPr="00697A1C" w:rsidR="00AD339E">
        <w:rPr>
          <w:rFonts w:asciiTheme="minorHAnsi" w:eastAsiaTheme="minorHAnsi" w:hAnsiTheme="minorHAnsi" w:cstheme="minorHAnsi"/>
          <w:bCs/>
          <w:sz w:val="22"/>
          <w:szCs w:val="22"/>
          <w:lang w:bidi="en-US"/>
        </w:rPr>
        <w:t>taking</w:t>
      </w:r>
      <w:r w:rsidRPr="00697A1C">
        <w:rPr>
          <w:rFonts w:asciiTheme="minorHAnsi" w:eastAsiaTheme="minorHAnsi" w:hAnsiTheme="minorHAnsi" w:cstheme="minorHAnsi"/>
          <w:bCs/>
          <w:sz w:val="22"/>
          <w:szCs w:val="22"/>
          <w:lang w:bidi="en-US"/>
        </w:rPr>
        <w:t xml:space="preserve"> place at varied times in the evening between 5:00 PM to 9:00 PM. Otherwise, recruitment will occur during routine mail collection, which may occur anytime between 9:00 AM and 7:00 PM on mail days in </w:t>
      </w:r>
      <w:r w:rsidRPr="00697A1C">
        <w:rPr>
          <w:rFonts w:asciiTheme="minorHAnsi" w:eastAsiaTheme="minorHAnsi" w:hAnsiTheme="minorHAnsi" w:cstheme="minorHAnsi"/>
          <w:bCs/>
          <w:sz w:val="22"/>
          <w:szCs w:val="22"/>
          <w:lang w:bidi="en-US"/>
        </w:rPr>
        <w:t>Chitina</w:t>
      </w:r>
      <w:r w:rsidRPr="00697A1C">
        <w:rPr>
          <w:rFonts w:asciiTheme="minorHAnsi" w:eastAsiaTheme="minorHAnsi" w:hAnsiTheme="minorHAnsi" w:cstheme="minorHAnsi"/>
          <w:bCs/>
          <w:sz w:val="22"/>
          <w:szCs w:val="22"/>
          <w:lang w:bidi="en-US"/>
        </w:rPr>
        <w:t xml:space="preserve">, </w:t>
      </w:r>
      <w:r w:rsidRPr="00697A1C">
        <w:rPr>
          <w:rFonts w:asciiTheme="minorHAnsi" w:eastAsiaTheme="minorHAnsi" w:hAnsiTheme="minorHAnsi" w:cstheme="minorHAnsi"/>
          <w:bCs/>
          <w:sz w:val="22"/>
          <w:szCs w:val="22"/>
          <w:lang w:bidi="en-US"/>
        </w:rPr>
        <w:t>Chokosna</w:t>
      </w:r>
      <w:r w:rsidRPr="00697A1C">
        <w:rPr>
          <w:rFonts w:asciiTheme="minorHAnsi" w:eastAsiaTheme="minorHAnsi" w:hAnsiTheme="minorHAnsi" w:cstheme="minorHAnsi"/>
          <w:bCs/>
          <w:sz w:val="22"/>
          <w:szCs w:val="22"/>
          <w:lang w:bidi="en-US"/>
        </w:rPr>
        <w:t xml:space="preserve">, and McCarthy. Reflecting that residents are hard-to-reach populations (Higgins, 2015), a digital version of the survey that residents may take on their personal devices will be offered using unique QR codes under limited circumstances where they express time constraints </w:t>
      </w:r>
      <w:r w:rsidRPr="00697A1C">
        <w:rPr>
          <w:rFonts w:asciiTheme="minorHAnsi" w:eastAsiaTheme="minorHAnsi" w:hAnsiTheme="minorHAnsi" w:cstheme="minorHAnsi"/>
          <w:bCs/>
          <w:sz w:val="22"/>
          <w:szCs w:val="22"/>
          <w:lang w:bidi="en-US"/>
        </w:rPr>
        <w:t>at the moment</w:t>
      </w:r>
      <w:r w:rsidRPr="00697A1C">
        <w:rPr>
          <w:rFonts w:asciiTheme="minorHAnsi" w:eastAsiaTheme="minorHAnsi" w:hAnsiTheme="minorHAnsi" w:cstheme="minorHAnsi"/>
          <w:bCs/>
          <w:sz w:val="22"/>
          <w:szCs w:val="22"/>
          <w:lang w:bidi="en-US"/>
        </w:rPr>
        <w:t xml:space="preserve"> of recruitment as the only factor for non-participation. Residents will be recruited under a quota-based sampling approach, wherein recruitment will be discontinued after </w:t>
      </w:r>
      <w:r w:rsidR="006B2D64">
        <w:rPr>
          <w:rFonts w:asciiTheme="minorHAnsi" w:eastAsiaTheme="minorHAnsi" w:hAnsiTheme="minorHAnsi" w:cstheme="minorHAnsi"/>
          <w:bCs/>
          <w:sz w:val="22"/>
          <w:szCs w:val="22"/>
          <w:lang w:bidi="en-US"/>
        </w:rPr>
        <w:t>350</w:t>
      </w:r>
      <w:r w:rsidRPr="00697A1C" w:rsidR="006B2D64">
        <w:rPr>
          <w:rFonts w:asciiTheme="minorHAnsi" w:eastAsiaTheme="minorHAnsi" w:hAnsiTheme="minorHAnsi" w:cstheme="minorHAnsi"/>
          <w:bCs/>
          <w:sz w:val="22"/>
          <w:szCs w:val="22"/>
          <w:lang w:bidi="en-US"/>
        </w:rPr>
        <w:t xml:space="preserve"> </w:t>
      </w:r>
      <w:r w:rsidRPr="00697A1C">
        <w:rPr>
          <w:rFonts w:asciiTheme="minorHAnsi" w:eastAsiaTheme="minorHAnsi" w:hAnsiTheme="minorHAnsi" w:cstheme="minorHAnsi"/>
          <w:bCs/>
          <w:sz w:val="22"/>
          <w:szCs w:val="22"/>
          <w:lang w:bidi="en-US"/>
        </w:rPr>
        <w:t xml:space="preserve">residents have participated in the study (assuming a participation rate of </w:t>
      </w:r>
      <w:r w:rsidR="006B2D64">
        <w:rPr>
          <w:rFonts w:asciiTheme="minorHAnsi" w:eastAsiaTheme="minorHAnsi" w:hAnsiTheme="minorHAnsi" w:cstheme="minorHAnsi"/>
          <w:bCs/>
          <w:sz w:val="22"/>
          <w:szCs w:val="22"/>
          <w:lang w:bidi="en-US"/>
        </w:rPr>
        <w:t>66</w:t>
      </w:r>
      <w:r w:rsidRPr="00697A1C">
        <w:rPr>
          <w:rFonts w:asciiTheme="minorHAnsi" w:eastAsiaTheme="minorHAnsi" w:hAnsiTheme="minorHAnsi" w:cstheme="minorHAnsi"/>
          <w:bCs/>
          <w:sz w:val="22"/>
          <w:szCs w:val="22"/>
          <w:lang w:bidi="en-US"/>
        </w:rPr>
        <w:t xml:space="preserve">% among </w:t>
      </w:r>
      <w:r w:rsidR="006B2D64">
        <w:rPr>
          <w:rFonts w:asciiTheme="minorHAnsi" w:eastAsiaTheme="minorHAnsi" w:hAnsiTheme="minorHAnsi" w:cstheme="minorHAnsi"/>
          <w:bCs/>
          <w:sz w:val="22"/>
          <w:szCs w:val="22"/>
          <w:lang w:bidi="en-US"/>
        </w:rPr>
        <w:t>530</w:t>
      </w:r>
      <w:r w:rsidRPr="00697A1C" w:rsidR="00AD339E">
        <w:rPr>
          <w:rFonts w:asciiTheme="minorHAnsi" w:eastAsiaTheme="minorHAnsi" w:hAnsiTheme="minorHAnsi" w:cstheme="minorHAnsi"/>
          <w:bCs/>
          <w:sz w:val="22"/>
          <w:szCs w:val="22"/>
          <w:lang w:bidi="en-US"/>
        </w:rPr>
        <w:t xml:space="preserve"> residents </w:t>
      </w:r>
      <w:r w:rsidRPr="00697A1C">
        <w:rPr>
          <w:rFonts w:asciiTheme="minorHAnsi" w:eastAsiaTheme="minorHAnsi" w:hAnsiTheme="minorHAnsi" w:cstheme="minorHAnsi"/>
          <w:bCs/>
          <w:sz w:val="22"/>
          <w:szCs w:val="22"/>
          <w:lang w:bidi="en-US"/>
        </w:rPr>
        <w:t>contacted). That will mean that the sampling team will try to recruit 10 residents to participate per week on average</w:t>
      </w:r>
      <w:r w:rsidRPr="00E4487F" w:rsidR="00F250D6">
        <w:rPr>
          <w:rFonts w:asciiTheme="minorHAnsi" w:eastAsiaTheme="minorHAnsi" w:hAnsiTheme="minorHAnsi" w:cstheme="minorHAnsi"/>
          <w:bCs/>
          <w:sz w:val="22"/>
          <w:szCs w:val="22"/>
          <w:lang w:bidi="en-US"/>
        </w:rPr>
        <w:t>.</w:t>
      </w:r>
    </w:p>
    <w:bookmarkEnd w:id="2"/>
    <w:p w:rsidR="00A316B4" w:rsidRPr="00E4487F" w:rsidP="007424BA" w14:paraId="04D82618" w14:textId="10EDEE6F">
      <w:pPr>
        <w:pStyle w:val="ListParagraph"/>
        <w:numPr>
          <w:ilvl w:val="0"/>
          <w:numId w:val="25"/>
        </w:numPr>
        <w:pBdr>
          <w:top w:val="single" w:sz="12" w:space="1" w:color="5F497A" w:themeColor="accent4" w:themeShade="BF"/>
        </w:pBdr>
        <w:tabs>
          <w:tab w:val="left" w:pos="360"/>
          <w:tab w:val="left" w:pos="1440"/>
          <w:tab w:val="left" w:pos="2160"/>
          <w:tab w:val="left" w:pos="3600"/>
          <w:tab w:val="left" w:pos="5040"/>
          <w:tab w:val="left" w:pos="5760"/>
        </w:tabs>
        <w:spacing w:line="240" w:lineRule="auto"/>
        <w:ind w:left="360"/>
        <w:rPr>
          <w:rFonts w:cstheme="minorHAnsi"/>
          <w:b/>
        </w:rPr>
      </w:pPr>
      <w:r w:rsidRPr="00E4487F">
        <w:rPr>
          <w:rFonts w:cstheme="minorHAnsi"/>
          <w:b/>
        </w:rPr>
        <w:t>Instrument Administration:</w:t>
      </w:r>
    </w:p>
    <w:p w:rsidR="004707BF" w:rsidP="007424BA" w14:paraId="1CCC5215" w14:textId="77777777">
      <w:pPr>
        <w:tabs>
          <w:tab w:val="left" w:pos="360"/>
          <w:tab w:val="left" w:pos="1440"/>
          <w:tab w:val="left" w:pos="2160"/>
          <w:tab w:val="left" w:pos="3600"/>
          <w:tab w:val="left" w:pos="5040"/>
          <w:tab w:val="left" w:pos="5760"/>
        </w:tabs>
        <w:spacing w:line="240" w:lineRule="auto"/>
        <w:ind w:left="360"/>
        <w:rPr>
          <w:rFonts w:cstheme="minorHAnsi"/>
        </w:rPr>
      </w:pPr>
      <w:r w:rsidRPr="004707BF">
        <w:rPr>
          <w:rFonts w:cstheme="minorHAnsi"/>
        </w:rPr>
        <w:t xml:space="preserve">Survey instruments for visitors and residents will primarily be administered face-to-face by researchers in the field. As pedestrian-based visitors walk by researchers at the field sites or as residents attend public events and collect mail, they will be approached for their approval to participate in the study (including sampling locations in parking lots, pedestrian bridges, or shuttle locations). As vehicle-based visitors drive past researchers, they will be flagged down by researchers and approached for their approval to participate after they have slowed down and come to a complete stop out of the way of other traffic (including sampling locations along roads or in parking lots). Willing participants will receive an explanation of the study that confirms their eligibility and interest (see script below). For visitors, one adult per group or vehicle (based on the next birthday) will be recruited. For residents, one adult per household will be recruited (see script below for screening). Researchers will provide participants with a print-out version of the survey and orally administrate the onsite questionnaire while filling in respondent responses on digital tablets using an offline survey and/or visitors will complete the survey themselves on the tablet with researcher supervision. Respondents may discontinue participation at any time during instrument administration and may opt out of having their data recorded as part of the study. Visitors who refuse to participate will be asked non-response questions (see below). </w:t>
      </w:r>
    </w:p>
    <w:p w:rsidR="00475861" w:rsidRPr="00E4487F" w:rsidP="007424BA" w14:paraId="7D488411" w14:textId="643D3FFA">
      <w:pPr>
        <w:tabs>
          <w:tab w:val="left" w:pos="360"/>
          <w:tab w:val="left" w:pos="1440"/>
          <w:tab w:val="left" w:pos="2160"/>
          <w:tab w:val="left" w:pos="3600"/>
          <w:tab w:val="left" w:pos="5040"/>
          <w:tab w:val="left" w:pos="5760"/>
        </w:tabs>
        <w:spacing w:line="240" w:lineRule="auto"/>
        <w:ind w:left="360"/>
        <w:rPr>
          <w:rFonts w:eastAsia="MS Gothic" w:cstheme="minorHAnsi"/>
        </w:rPr>
      </w:pPr>
      <w:r w:rsidRPr="00E4487F">
        <w:rPr>
          <w:rFonts w:cstheme="minorHAnsi"/>
          <w:i/>
          <w:iCs/>
        </w:rPr>
        <w:t xml:space="preserve">“Hello, we are conducting a study about emergency </w:t>
      </w:r>
      <w:r w:rsidRPr="00E4487F" w:rsidR="007724A6">
        <w:rPr>
          <w:rFonts w:cstheme="minorHAnsi"/>
          <w:i/>
          <w:iCs/>
        </w:rPr>
        <w:t xml:space="preserve">preparedness and </w:t>
      </w:r>
      <w:r w:rsidRPr="00E4487F">
        <w:rPr>
          <w:rFonts w:cstheme="minorHAnsi"/>
          <w:i/>
          <w:iCs/>
        </w:rPr>
        <w:t xml:space="preserve">evacuation </w:t>
      </w:r>
      <w:r w:rsidRPr="00E4487F" w:rsidR="007724A6">
        <w:rPr>
          <w:rFonts w:cstheme="minorHAnsi"/>
          <w:i/>
          <w:iCs/>
        </w:rPr>
        <w:t xml:space="preserve">along the McCarthy Road Corridor </w:t>
      </w:r>
      <w:r w:rsidRPr="00E4487F" w:rsidR="003537BF">
        <w:rPr>
          <w:rFonts w:cstheme="minorHAnsi"/>
          <w:i/>
          <w:iCs/>
        </w:rPr>
        <w:t xml:space="preserve">to </w:t>
      </w:r>
      <w:r w:rsidRPr="00E4487F" w:rsidR="007724A6">
        <w:rPr>
          <w:rFonts w:cstheme="minorHAnsi"/>
          <w:i/>
          <w:iCs/>
        </w:rPr>
        <w:t xml:space="preserve">improve emergency management </w:t>
      </w:r>
      <w:r w:rsidRPr="00E4487F" w:rsidR="003537BF">
        <w:rPr>
          <w:rFonts w:cstheme="minorHAnsi"/>
          <w:i/>
          <w:iCs/>
        </w:rPr>
        <w:t>in Wrangell St. Elias National Park</w:t>
      </w:r>
      <w:r w:rsidRPr="00E4487F">
        <w:rPr>
          <w:rFonts w:cstheme="minorHAnsi"/>
          <w:i/>
          <w:iCs/>
        </w:rPr>
        <w:t xml:space="preserve">. Your participation is </w:t>
      </w:r>
      <w:r w:rsidRPr="00E4487F" w:rsidR="0093392F">
        <w:rPr>
          <w:rFonts w:cstheme="minorHAnsi"/>
          <w:i/>
          <w:iCs/>
        </w:rPr>
        <w:t>voluntary,</w:t>
      </w:r>
      <w:r w:rsidRPr="00E4487F">
        <w:rPr>
          <w:rFonts w:cstheme="minorHAnsi"/>
          <w:i/>
          <w:iCs/>
        </w:rPr>
        <w:t xml:space="preserve"> and your responses will be anonymous. In total, this study will take you about 1</w:t>
      </w:r>
      <w:r w:rsidRPr="00E4487F" w:rsidR="00564673">
        <w:rPr>
          <w:rFonts w:cstheme="minorHAnsi"/>
          <w:i/>
          <w:iCs/>
        </w:rPr>
        <w:t>0</w:t>
      </w:r>
      <w:r w:rsidRPr="00E4487F">
        <w:rPr>
          <w:rFonts w:cstheme="minorHAnsi"/>
          <w:i/>
          <w:iCs/>
        </w:rPr>
        <w:t xml:space="preserve"> minutes to complete, </w:t>
      </w:r>
      <w:r w:rsidRPr="00E4487F" w:rsidR="0093392F">
        <w:rPr>
          <w:rFonts w:cstheme="minorHAnsi"/>
          <w:i/>
          <w:iCs/>
        </w:rPr>
        <w:t>with us asking you questions from this printed survey and filling in responses on your behalf</w:t>
      </w:r>
      <w:r w:rsidRPr="00E4487F">
        <w:rPr>
          <w:rFonts w:cstheme="minorHAnsi"/>
          <w:i/>
          <w:iCs/>
        </w:rPr>
        <w:t xml:space="preserve">. Would you be willing to participate?”  </w:t>
      </w:r>
    </w:p>
    <w:p w:rsidR="00475861" w:rsidRPr="00E4487F" w:rsidP="007424BA" w14:paraId="61FF73CA" w14:textId="77777777">
      <w:pPr>
        <w:pStyle w:val="ListParagraph"/>
        <w:tabs>
          <w:tab w:val="left" w:pos="1440"/>
          <w:tab w:val="left" w:pos="2160"/>
          <w:tab w:val="left" w:pos="3600"/>
          <w:tab w:val="left" w:pos="5040"/>
          <w:tab w:val="left" w:pos="5760"/>
        </w:tabs>
        <w:spacing w:line="240" w:lineRule="auto"/>
        <w:ind w:left="360"/>
        <w:rPr>
          <w:rFonts w:cstheme="minorHAnsi"/>
        </w:rPr>
      </w:pPr>
    </w:p>
    <w:p w:rsidR="00475861" w:rsidRPr="00E4487F" w:rsidP="007424BA" w14:paraId="2009F0B7" w14:textId="6E661BE1">
      <w:pPr>
        <w:pStyle w:val="ListParagraph"/>
        <w:numPr>
          <w:ilvl w:val="0"/>
          <w:numId w:val="38"/>
        </w:numPr>
        <w:tabs>
          <w:tab w:val="left" w:pos="360"/>
          <w:tab w:val="left" w:pos="1440"/>
          <w:tab w:val="left" w:pos="2160"/>
          <w:tab w:val="left" w:pos="3600"/>
          <w:tab w:val="left" w:pos="5040"/>
          <w:tab w:val="left" w:pos="5760"/>
        </w:tabs>
        <w:spacing w:line="240" w:lineRule="auto"/>
        <w:rPr>
          <w:rFonts w:eastAsia="MS Mincho" w:cstheme="minorHAnsi"/>
        </w:rPr>
      </w:pPr>
      <w:r w:rsidRPr="00E4487F">
        <w:rPr>
          <w:rFonts w:cstheme="minorHAnsi"/>
          <w:i/>
          <w:iCs/>
        </w:rPr>
        <w:t>If NO</w:t>
      </w:r>
      <w:r w:rsidR="006B3529">
        <w:rPr>
          <w:rFonts w:cstheme="minorHAnsi"/>
          <w:i/>
          <w:iCs/>
        </w:rPr>
        <w:t xml:space="preserve"> for visitors</w:t>
      </w:r>
      <w:r w:rsidRPr="00E4487F">
        <w:rPr>
          <w:rFonts w:cstheme="minorHAnsi"/>
          <w:i/>
          <w:iCs/>
        </w:rPr>
        <w:t xml:space="preserve">: “Do you mind if I ask you just a couple of questions?  </w:t>
      </w:r>
    </w:p>
    <w:p w:rsidR="00475861" w:rsidRPr="00E4487F" w:rsidP="007424BA" w14:paraId="38645846" w14:textId="02988884">
      <w:pPr>
        <w:pStyle w:val="ListParagraph"/>
        <w:numPr>
          <w:ilvl w:val="1"/>
          <w:numId w:val="38"/>
        </w:numPr>
        <w:tabs>
          <w:tab w:val="left" w:pos="360"/>
          <w:tab w:val="left" w:pos="1440"/>
          <w:tab w:val="left" w:pos="2160"/>
          <w:tab w:val="left" w:pos="3600"/>
          <w:tab w:val="left" w:pos="5040"/>
          <w:tab w:val="left" w:pos="5760"/>
        </w:tabs>
        <w:spacing w:line="240" w:lineRule="auto"/>
        <w:rPr>
          <w:rFonts w:eastAsia="MS Mincho" w:cstheme="minorHAnsi"/>
        </w:rPr>
      </w:pPr>
      <w:r w:rsidRPr="00E4487F">
        <w:rPr>
          <w:rFonts w:cstheme="minorHAnsi"/>
          <w:i/>
        </w:rPr>
        <w:t>Have you visited Wrangell St. Elias National Park before</w:t>
      </w:r>
      <w:r w:rsidRPr="00E4487F">
        <w:rPr>
          <w:rFonts w:cstheme="minorHAnsi"/>
          <w:i/>
        </w:rPr>
        <w:t>?</w:t>
      </w:r>
    </w:p>
    <w:p w:rsidR="0028053C" w:rsidRPr="00E4487F" w:rsidP="007424BA" w14:paraId="13D51252" w14:textId="57C6DE2F">
      <w:pPr>
        <w:pStyle w:val="ListParagraph"/>
        <w:numPr>
          <w:ilvl w:val="1"/>
          <w:numId w:val="38"/>
        </w:numPr>
        <w:tabs>
          <w:tab w:val="left" w:pos="360"/>
          <w:tab w:val="left" w:pos="1440"/>
          <w:tab w:val="left" w:pos="2160"/>
          <w:tab w:val="left" w:pos="3600"/>
          <w:tab w:val="left" w:pos="5040"/>
          <w:tab w:val="left" w:pos="5760"/>
        </w:tabs>
        <w:spacing w:line="240" w:lineRule="auto"/>
        <w:rPr>
          <w:rFonts w:eastAsia="MS Mincho" w:cstheme="minorHAnsi"/>
          <w:i/>
          <w:iCs/>
        </w:rPr>
      </w:pPr>
      <w:r w:rsidRPr="00E4487F">
        <w:rPr>
          <w:rFonts w:cstheme="minorHAnsi"/>
          <w:i/>
        </w:rPr>
        <w:t>What sources would you rely on to learn about the severity of a fire in Wrangell St. Elias National Park?</w:t>
      </w:r>
      <w:r w:rsidRPr="00E4487F" w:rsidR="00984AA0">
        <w:rPr>
          <w:rFonts w:cstheme="minorHAnsi"/>
          <w:i/>
        </w:rPr>
        <w:t xml:space="preserve"> [open ended response that will be coded to match visitor survey later]</w:t>
      </w:r>
    </w:p>
    <w:p w:rsidR="00475861" w:rsidRPr="00E4487F" w:rsidP="007424BA" w14:paraId="6CF21F19" w14:textId="4BB903D6">
      <w:pPr>
        <w:pStyle w:val="ListParagraph"/>
        <w:numPr>
          <w:ilvl w:val="1"/>
          <w:numId w:val="38"/>
        </w:numPr>
        <w:tabs>
          <w:tab w:val="left" w:pos="360"/>
          <w:tab w:val="left" w:pos="1440"/>
          <w:tab w:val="left" w:pos="2160"/>
          <w:tab w:val="left" w:pos="3600"/>
          <w:tab w:val="left" w:pos="5040"/>
          <w:tab w:val="left" w:pos="5760"/>
        </w:tabs>
        <w:spacing w:line="240" w:lineRule="auto"/>
        <w:rPr>
          <w:rFonts w:eastAsia="MS Mincho" w:cstheme="minorHAnsi"/>
          <w:i/>
          <w:iCs/>
        </w:rPr>
      </w:pPr>
      <w:r w:rsidRPr="00E4487F">
        <w:rPr>
          <w:rFonts w:cstheme="minorHAnsi"/>
          <w:i/>
          <w:iCs/>
        </w:rPr>
        <w:t>How many people were in your personal group today, including you?</w:t>
      </w:r>
    </w:p>
    <w:p w:rsidR="00475861" w:rsidRPr="00E4487F" w:rsidP="007C47A5" w14:paraId="57428AC0" w14:textId="5ED35404">
      <w:pPr>
        <w:tabs>
          <w:tab w:val="left" w:pos="360"/>
          <w:tab w:val="left" w:pos="1440"/>
          <w:tab w:val="left" w:pos="2160"/>
          <w:tab w:val="left" w:pos="3600"/>
          <w:tab w:val="left" w:pos="5040"/>
          <w:tab w:val="left" w:pos="5760"/>
        </w:tabs>
        <w:spacing w:line="240" w:lineRule="auto"/>
        <w:ind w:left="726"/>
        <w:rPr>
          <w:rFonts w:eastAsia="MS Mincho" w:cstheme="minorHAnsi"/>
        </w:rPr>
      </w:pPr>
      <w:r w:rsidRPr="00E4487F">
        <w:rPr>
          <w:rFonts w:cstheme="minorHAnsi"/>
          <w:i/>
          <w:iCs/>
        </w:rPr>
        <w:t xml:space="preserve"> </w:t>
      </w:r>
      <w:r w:rsidRPr="00E4487F">
        <w:rPr>
          <w:rFonts w:cstheme="minorHAnsi"/>
          <w:i/>
          <w:iCs/>
        </w:rPr>
        <w:tab/>
        <w:t xml:space="preserve">Thank you for your time and consideration. I hope you enjoy your visit.” </w:t>
      </w:r>
    </w:p>
    <w:p w:rsidR="00C450C4" w:rsidRPr="003B0C36" w:rsidP="003B0C36" w14:paraId="565BB4CB" w14:textId="12652786">
      <w:pPr>
        <w:pStyle w:val="ListParagraph"/>
        <w:numPr>
          <w:ilvl w:val="0"/>
          <w:numId w:val="38"/>
        </w:numPr>
        <w:tabs>
          <w:tab w:val="left" w:pos="360"/>
          <w:tab w:val="left" w:pos="1440"/>
          <w:tab w:val="left" w:pos="2160"/>
          <w:tab w:val="left" w:pos="3600"/>
          <w:tab w:val="left" w:pos="5040"/>
          <w:tab w:val="left" w:pos="5760"/>
        </w:tabs>
        <w:spacing w:line="240" w:lineRule="auto"/>
        <w:rPr>
          <w:rFonts w:eastAsia="MS Mincho" w:cstheme="minorHAnsi"/>
        </w:rPr>
      </w:pPr>
      <w:r w:rsidRPr="00E4487F">
        <w:rPr>
          <w:rFonts w:cstheme="minorHAnsi"/>
          <w:i/>
          <w:iCs/>
        </w:rPr>
        <w:t>If YES</w:t>
      </w:r>
      <w:r w:rsidRPr="00E4487F" w:rsidR="00495DD6">
        <w:rPr>
          <w:rFonts w:cstheme="minorHAnsi"/>
          <w:i/>
          <w:iCs/>
        </w:rPr>
        <w:t xml:space="preserve"> for visitors</w:t>
      </w:r>
      <w:r w:rsidRPr="00E4487F">
        <w:rPr>
          <w:rFonts w:cstheme="minorHAnsi"/>
          <w:i/>
          <w:iCs/>
        </w:rPr>
        <w:t>: “Thank you for your willingness to assist with this study. Who in your group (who is at least 18 years old) has the next birthday?</w:t>
      </w:r>
    </w:p>
    <w:p w:rsidR="00C450C4" w:rsidRPr="00E4487F" w:rsidP="00C450C4" w14:paraId="08100559" w14:textId="4DA9EA63">
      <w:pPr>
        <w:pStyle w:val="ListParagraph"/>
        <w:numPr>
          <w:ilvl w:val="0"/>
          <w:numId w:val="38"/>
        </w:numPr>
        <w:tabs>
          <w:tab w:val="left" w:pos="360"/>
          <w:tab w:val="left" w:pos="1440"/>
          <w:tab w:val="left" w:pos="2160"/>
          <w:tab w:val="left" w:pos="3600"/>
          <w:tab w:val="left" w:pos="5040"/>
          <w:tab w:val="left" w:pos="5760"/>
        </w:tabs>
        <w:spacing w:line="240" w:lineRule="auto"/>
        <w:rPr>
          <w:rFonts w:eastAsia="MS Mincho" w:cstheme="minorHAnsi"/>
        </w:rPr>
      </w:pPr>
      <w:r w:rsidRPr="00E4487F">
        <w:rPr>
          <w:rFonts w:cstheme="minorHAnsi"/>
          <w:i/>
          <w:iCs/>
        </w:rPr>
        <w:t>If NO</w:t>
      </w:r>
      <w:r>
        <w:rPr>
          <w:rFonts w:cstheme="minorHAnsi"/>
          <w:i/>
          <w:iCs/>
        </w:rPr>
        <w:t xml:space="preserve"> for </w:t>
      </w:r>
      <w:r w:rsidR="00206CB4">
        <w:rPr>
          <w:rFonts w:cstheme="minorHAnsi"/>
          <w:i/>
          <w:iCs/>
        </w:rPr>
        <w:t>residents</w:t>
      </w:r>
      <w:r w:rsidRPr="00E4487F">
        <w:rPr>
          <w:rFonts w:cstheme="minorHAnsi"/>
          <w:i/>
          <w:iCs/>
        </w:rPr>
        <w:t xml:space="preserve">: “Do you mind if I ask you just a couple of questions?  </w:t>
      </w:r>
    </w:p>
    <w:p w:rsidR="00C450C4" w:rsidRPr="00E4487F" w:rsidP="00C450C4" w14:paraId="69A9CA82" w14:textId="2ADF1F63">
      <w:pPr>
        <w:pStyle w:val="ListParagraph"/>
        <w:numPr>
          <w:ilvl w:val="1"/>
          <w:numId w:val="38"/>
        </w:numPr>
        <w:tabs>
          <w:tab w:val="left" w:pos="360"/>
          <w:tab w:val="left" w:pos="1440"/>
          <w:tab w:val="left" w:pos="2160"/>
          <w:tab w:val="left" w:pos="3600"/>
          <w:tab w:val="left" w:pos="5040"/>
          <w:tab w:val="left" w:pos="5760"/>
        </w:tabs>
        <w:spacing w:line="240" w:lineRule="auto"/>
        <w:rPr>
          <w:rFonts w:eastAsia="MS Mincho" w:cstheme="minorHAnsi"/>
        </w:rPr>
      </w:pPr>
      <w:r>
        <w:rPr>
          <w:rFonts w:cstheme="minorHAnsi"/>
          <w:i/>
        </w:rPr>
        <w:t>How many years have you lived in the McCarthy Road Corridor</w:t>
      </w:r>
      <w:r w:rsidRPr="00E4487F">
        <w:rPr>
          <w:rFonts w:cstheme="minorHAnsi"/>
          <w:i/>
        </w:rPr>
        <w:t>?</w:t>
      </w:r>
    </w:p>
    <w:p w:rsidR="00C450C4" w:rsidRPr="00E4487F" w:rsidP="00C450C4" w14:paraId="31CAD500" w14:textId="77777777">
      <w:pPr>
        <w:pStyle w:val="ListParagraph"/>
        <w:numPr>
          <w:ilvl w:val="1"/>
          <w:numId w:val="38"/>
        </w:numPr>
        <w:tabs>
          <w:tab w:val="left" w:pos="360"/>
          <w:tab w:val="left" w:pos="1440"/>
          <w:tab w:val="left" w:pos="2160"/>
          <w:tab w:val="left" w:pos="3600"/>
          <w:tab w:val="left" w:pos="5040"/>
          <w:tab w:val="left" w:pos="5760"/>
        </w:tabs>
        <w:spacing w:line="240" w:lineRule="auto"/>
        <w:rPr>
          <w:rFonts w:eastAsia="MS Mincho" w:cstheme="minorHAnsi"/>
          <w:i/>
          <w:iCs/>
        </w:rPr>
      </w:pPr>
      <w:r w:rsidRPr="00E4487F">
        <w:rPr>
          <w:rFonts w:cstheme="minorHAnsi"/>
          <w:i/>
        </w:rPr>
        <w:t>What sources would you rely on to learn about the severity of a fire in Wrangell St. Elias National Park? [open ended response that will be coded to match visitor survey later]</w:t>
      </w:r>
    </w:p>
    <w:p w:rsidR="00C450C4" w:rsidRPr="00E4487F" w:rsidP="00C450C4" w14:paraId="4D5A3538" w14:textId="791771B7">
      <w:pPr>
        <w:pStyle w:val="ListParagraph"/>
        <w:numPr>
          <w:ilvl w:val="1"/>
          <w:numId w:val="38"/>
        </w:numPr>
        <w:tabs>
          <w:tab w:val="left" w:pos="360"/>
          <w:tab w:val="left" w:pos="1440"/>
          <w:tab w:val="left" w:pos="2160"/>
          <w:tab w:val="left" w:pos="3600"/>
          <w:tab w:val="left" w:pos="5040"/>
          <w:tab w:val="left" w:pos="5760"/>
        </w:tabs>
        <w:spacing w:line="240" w:lineRule="auto"/>
        <w:rPr>
          <w:rFonts w:eastAsia="MS Mincho" w:cstheme="minorHAnsi"/>
          <w:i/>
          <w:iCs/>
        </w:rPr>
      </w:pPr>
      <w:r w:rsidRPr="00E4487F">
        <w:rPr>
          <w:rFonts w:cstheme="minorHAnsi"/>
          <w:i/>
          <w:iCs/>
        </w:rPr>
        <w:t xml:space="preserve">How many people </w:t>
      </w:r>
      <w:r>
        <w:rPr>
          <w:rFonts w:cstheme="minorHAnsi"/>
          <w:i/>
          <w:iCs/>
        </w:rPr>
        <w:t>are in your household</w:t>
      </w:r>
      <w:r w:rsidRPr="00E4487F">
        <w:rPr>
          <w:rFonts w:cstheme="minorHAnsi"/>
          <w:i/>
          <w:iCs/>
        </w:rPr>
        <w:t>, including you?</w:t>
      </w:r>
    </w:p>
    <w:p w:rsidR="00C450C4" w:rsidRPr="00DC79FA" w:rsidP="00DC79FA" w14:paraId="3823A288" w14:textId="5EF23D8C">
      <w:pPr>
        <w:tabs>
          <w:tab w:val="left" w:pos="360"/>
          <w:tab w:val="left" w:pos="1440"/>
          <w:tab w:val="left" w:pos="2160"/>
          <w:tab w:val="left" w:pos="3600"/>
          <w:tab w:val="left" w:pos="5040"/>
          <w:tab w:val="left" w:pos="5760"/>
        </w:tabs>
        <w:spacing w:line="240" w:lineRule="auto"/>
        <w:ind w:left="726"/>
        <w:rPr>
          <w:rFonts w:eastAsia="MS Mincho" w:cstheme="minorHAnsi"/>
        </w:rPr>
      </w:pPr>
      <w:r w:rsidRPr="00E4487F">
        <w:rPr>
          <w:rFonts w:cstheme="minorHAnsi"/>
          <w:i/>
          <w:iCs/>
        </w:rPr>
        <w:t xml:space="preserve"> </w:t>
      </w:r>
      <w:r w:rsidRPr="00E4487F">
        <w:rPr>
          <w:rFonts w:cstheme="minorHAnsi"/>
          <w:i/>
          <w:iCs/>
        </w:rPr>
        <w:tab/>
        <w:t xml:space="preserve">Thank you for your time and consideration. I hope you enjoy your visit.” </w:t>
      </w:r>
    </w:p>
    <w:p w:rsidR="00495DD6" w:rsidRPr="00E4487F" w:rsidP="007424BA" w14:paraId="57BA78B5" w14:textId="34FE40B9">
      <w:pPr>
        <w:pStyle w:val="ListParagraph"/>
        <w:numPr>
          <w:ilvl w:val="0"/>
          <w:numId w:val="38"/>
        </w:numPr>
        <w:tabs>
          <w:tab w:val="left" w:pos="360"/>
          <w:tab w:val="left" w:pos="1440"/>
          <w:tab w:val="left" w:pos="2160"/>
          <w:tab w:val="left" w:pos="3600"/>
          <w:tab w:val="left" w:pos="5040"/>
          <w:tab w:val="left" w:pos="5760"/>
        </w:tabs>
        <w:spacing w:line="240" w:lineRule="auto"/>
        <w:rPr>
          <w:rFonts w:eastAsia="MS Mincho" w:cstheme="minorHAnsi"/>
        </w:rPr>
      </w:pPr>
      <w:r w:rsidRPr="00E4487F">
        <w:rPr>
          <w:rFonts w:cstheme="minorHAnsi"/>
          <w:i/>
          <w:iCs/>
        </w:rPr>
        <w:t>If YES for residents: “Thank you for your willingness to assist with this study</w:t>
      </w:r>
      <w:r w:rsidRPr="00E4487F" w:rsidR="00974E63">
        <w:rPr>
          <w:rFonts w:cstheme="minorHAnsi"/>
          <w:i/>
          <w:iCs/>
        </w:rPr>
        <w:t>. Has anyone in your household already participated</w:t>
      </w:r>
      <w:r w:rsidRPr="00E4487F" w:rsidR="008C13AB">
        <w:rPr>
          <w:rFonts w:cstheme="minorHAnsi"/>
          <w:i/>
          <w:iCs/>
        </w:rPr>
        <w:t>? (if NO)</w:t>
      </w:r>
      <w:r w:rsidRPr="00E4487F">
        <w:rPr>
          <w:rFonts w:cstheme="minorHAnsi"/>
          <w:i/>
          <w:iCs/>
        </w:rPr>
        <w:t xml:space="preserve"> Who in your </w:t>
      </w:r>
      <w:r w:rsidRPr="00E4487F" w:rsidR="00606D2A">
        <w:rPr>
          <w:rFonts w:cstheme="minorHAnsi"/>
          <w:i/>
          <w:iCs/>
        </w:rPr>
        <w:t>household who is here</w:t>
      </w:r>
      <w:r w:rsidRPr="00E4487F">
        <w:rPr>
          <w:rFonts w:cstheme="minorHAnsi"/>
          <w:i/>
          <w:iCs/>
        </w:rPr>
        <w:t xml:space="preserve"> (who is at least 18 years old) has the next birthday? </w:t>
      </w:r>
    </w:p>
    <w:p w:rsidR="00602EED" w:rsidRPr="00E4487F" w:rsidP="007424BA" w14:paraId="30AF0636" w14:textId="2AA59B54">
      <w:pPr>
        <w:tabs>
          <w:tab w:val="left" w:pos="360"/>
          <w:tab w:val="left" w:pos="1440"/>
          <w:tab w:val="left" w:pos="2160"/>
          <w:tab w:val="left" w:pos="3600"/>
          <w:tab w:val="left" w:pos="5040"/>
          <w:tab w:val="left" w:pos="5760"/>
        </w:tabs>
        <w:spacing w:line="240" w:lineRule="auto"/>
        <w:ind w:left="360"/>
        <w:rPr>
          <w:rFonts w:eastAsia="MS Mincho" w:cstheme="minorHAnsi"/>
        </w:rPr>
      </w:pPr>
      <w:r w:rsidRPr="00E4487F">
        <w:rPr>
          <w:rFonts w:cstheme="minorHAnsi"/>
        </w:rPr>
        <w:t xml:space="preserve">Using the same tablet, the researcher will also capture additional observational information to aid with calculating potential non-response bias: </w:t>
      </w:r>
    </w:p>
    <w:p w:rsidR="00602EED" w:rsidRPr="00E4487F" w:rsidP="007C47A5" w14:paraId="458E1890" w14:textId="4A1AAC9A">
      <w:pPr>
        <w:numPr>
          <w:ilvl w:val="0"/>
          <w:numId w:val="39"/>
        </w:numPr>
        <w:tabs>
          <w:tab w:val="left" w:pos="360"/>
          <w:tab w:val="left" w:pos="1440"/>
          <w:tab w:val="left" w:pos="2160"/>
          <w:tab w:val="left" w:pos="3600"/>
          <w:tab w:val="left" w:pos="5040"/>
          <w:tab w:val="left" w:pos="5760"/>
        </w:tabs>
        <w:spacing w:after="0" w:line="240" w:lineRule="auto"/>
        <w:rPr>
          <w:rFonts w:cstheme="minorHAnsi"/>
        </w:rPr>
      </w:pPr>
      <w:r w:rsidRPr="00E4487F">
        <w:rPr>
          <w:rFonts w:cstheme="minorHAnsi"/>
        </w:rPr>
        <w:t xml:space="preserve">time of contact, </w:t>
      </w:r>
    </w:p>
    <w:p w:rsidR="00602EED" w:rsidRPr="00E4487F" w:rsidP="007C47A5" w14:paraId="48B32457" w14:textId="45EC9160">
      <w:pPr>
        <w:numPr>
          <w:ilvl w:val="0"/>
          <w:numId w:val="39"/>
        </w:numPr>
        <w:tabs>
          <w:tab w:val="left" w:pos="360"/>
          <w:tab w:val="left" w:pos="1440"/>
          <w:tab w:val="left" w:pos="2160"/>
          <w:tab w:val="left" w:pos="3600"/>
          <w:tab w:val="left" w:pos="5040"/>
          <w:tab w:val="left" w:pos="5760"/>
        </w:tabs>
        <w:spacing w:after="0" w:line="240" w:lineRule="auto"/>
        <w:rPr>
          <w:rFonts w:cstheme="minorHAnsi"/>
        </w:rPr>
      </w:pPr>
      <w:r w:rsidRPr="00E4487F">
        <w:rPr>
          <w:rFonts w:cstheme="minorHAnsi"/>
        </w:rPr>
        <w:t xml:space="preserve">number of adults and children in </w:t>
      </w:r>
      <w:r w:rsidR="006B2D64">
        <w:rPr>
          <w:rFonts w:cstheme="minorHAnsi"/>
        </w:rPr>
        <w:t xml:space="preserve">the </w:t>
      </w:r>
      <w:r w:rsidRPr="00E4487F">
        <w:rPr>
          <w:rFonts w:cstheme="minorHAnsi"/>
        </w:rPr>
        <w:t>group, an</w:t>
      </w:r>
      <w:r w:rsidR="00192C9B">
        <w:rPr>
          <w:rFonts w:cstheme="minorHAnsi"/>
        </w:rPr>
        <w:t>d</w:t>
      </w:r>
    </w:p>
    <w:p w:rsidR="00602EED" w:rsidRPr="00E4487F" w:rsidP="007C47A5" w14:paraId="56CA79C9" w14:textId="3BDA81D2">
      <w:pPr>
        <w:numPr>
          <w:ilvl w:val="0"/>
          <w:numId w:val="39"/>
        </w:numPr>
        <w:tabs>
          <w:tab w:val="left" w:pos="360"/>
          <w:tab w:val="left" w:pos="1440"/>
          <w:tab w:val="left" w:pos="2160"/>
          <w:tab w:val="left" w:pos="3600"/>
          <w:tab w:val="left" w:pos="5040"/>
          <w:tab w:val="left" w:pos="5760"/>
        </w:tabs>
        <w:spacing w:after="0" w:line="240" w:lineRule="auto"/>
        <w:rPr>
          <w:rFonts w:cstheme="minorHAnsi"/>
        </w:rPr>
      </w:pPr>
      <w:r w:rsidRPr="00E4487F">
        <w:rPr>
          <w:rFonts w:cstheme="minorHAnsi"/>
        </w:rPr>
        <w:t>potential language barrier</w:t>
      </w:r>
    </w:p>
    <w:p w:rsidR="00602EED" w:rsidRPr="00E4487F" w:rsidP="007424BA" w14:paraId="7B535A86" w14:textId="77777777">
      <w:pPr>
        <w:tabs>
          <w:tab w:val="left" w:pos="360"/>
          <w:tab w:val="left" w:pos="1440"/>
          <w:tab w:val="left" w:pos="2160"/>
          <w:tab w:val="left" w:pos="3600"/>
          <w:tab w:val="left" w:pos="5040"/>
          <w:tab w:val="left" w:pos="5760"/>
        </w:tabs>
        <w:spacing w:line="240" w:lineRule="auto"/>
        <w:rPr>
          <w:rFonts w:cstheme="minorHAnsi"/>
        </w:rPr>
      </w:pPr>
    </w:p>
    <w:p w:rsidR="00E95952" w:rsidRPr="00E4487F" w:rsidP="007424BA" w14:paraId="096938AC" w14:textId="77777777">
      <w:pPr>
        <w:pStyle w:val="ListParagraph"/>
        <w:numPr>
          <w:ilvl w:val="0"/>
          <w:numId w:val="25"/>
        </w:numPr>
        <w:pBdr>
          <w:top w:val="single" w:sz="12" w:space="1" w:color="5F497A" w:themeColor="accent4" w:themeShade="BF"/>
        </w:pBdr>
        <w:tabs>
          <w:tab w:val="left" w:pos="360"/>
          <w:tab w:val="left" w:pos="1440"/>
          <w:tab w:val="left" w:pos="2160"/>
          <w:tab w:val="left" w:pos="3600"/>
          <w:tab w:val="left" w:pos="5040"/>
          <w:tab w:val="left" w:pos="5760"/>
        </w:tabs>
        <w:spacing w:line="240" w:lineRule="auto"/>
        <w:ind w:left="360"/>
        <w:rPr>
          <w:rFonts w:cstheme="minorHAnsi"/>
          <w:b/>
        </w:rPr>
      </w:pPr>
      <w:r w:rsidRPr="00E4487F">
        <w:rPr>
          <w:rFonts w:cstheme="minorHAnsi"/>
          <w:b/>
        </w:rPr>
        <w:t>Expected Response Rate / Confidence Level:</w:t>
      </w:r>
    </w:p>
    <w:p w:rsidR="002F6981" w:rsidRPr="002F6981" w:rsidP="002F6981" w14:paraId="31B6A40C" w14:textId="77777777">
      <w:pPr>
        <w:pStyle w:val="NoSpacing"/>
        <w:spacing w:before="220"/>
        <w:ind w:left="360"/>
        <w:rPr>
          <w:rFonts w:asciiTheme="minorHAnsi" w:eastAsiaTheme="minorHAnsi" w:hAnsiTheme="minorHAnsi" w:cstheme="minorHAnsi"/>
          <w:sz w:val="22"/>
          <w:szCs w:val="22"/>
        </w:rPr>
      </w:pPr>
      <w:bookmarkStart w:id="3" w:name="_Ref49166731"/>
      <w:r w:rsidRPr="002F6981">
        <w:rPr>
          <w:rFonts w:asciiTheme="minorHAnsi" w:eastAsiaTheme="minorHAnsi" w:hAnsiTheme="minorHAnsi" w:cstheme="minorHAnsi"/>
          <w:sz w:val="22"/>
          <w:szCs w:val="22"/>
        </w:rPr>
        <w:t xml:space="preserve">We will collect response rate information for both samples separately. For visitors, we aim to reflect the total summer visitor population (N = 60,000), considering that this peak season presents the most likely and challenging time for natural and human-caused disasters.  Among intercepted visitors (n=530) during the sampling period, we estimate that 66% (n=350) will be willing to participate. We anticipate that of the 180 who refuse to participate, 60% (n=108) will be willing to answer the non-response questions. The anticipated survey response rate from visitors is based on prior data collection that occurred in WRST at similar recruitment sites (see Taylor &amp; Fix, 2006). Given the anticipated response rate and expected sample size, we anticipate that we will be able to accurately represent the opinions of WRST visitors to the McCarthy Road Corridor.  There will be 95% confidence that the survey findings will be accurate to within five percentage points for summer visitors. </w:t>
      </w:r>
    </w:p>
    <w:p w:rsidR="00E9178A" w:rsidP="002F6981" w14:paraId="0975C82B" w14:textId="77777777">
      <w:pPr>
        <w:pStyle w:val="NoSpacing"/>
        <w:spacing w:before="220" w:after="200"/>
        <w:ind w:left="360"/>
        <w:rPr>
          <w:rFonts w:asciiTheme="minorHAnsi" w:eastAsiaTheme="minorHAnsi" w:hAnsiTheme="minorHAnsi" w:cstheme="minorHAnsi"/>
          <w:sz w:val="22"/>
          <w:szCs w:val="22"/>
        </w:rPr>
      </w:pPr>
      <w:r w:rsidRPr="002F6981">
        <w:rPr>
          <w:rFonts w:asciiTheme="minorHAnsi" w:eastAsiaTheme="minorHAnsi" w:hAnsiTheme="minorHAnsi" w:cstheme="minorHAnsi"/>
          <w:sz w:val="22"/>
          <w:szCs w:val="22"/>
        </w:rPr>
        <w:t>The sampling procedure among residents relies on quota-based sampling common for studies trying to collect data from hard-to-reach populations (E. R. Babbie, 2013; Higgins, 2015). The use of community events has also been performed to collect data from resident populations in WRST (Gantz, 2019), however, there is no reporting on resident survey responses. Therefore, we assumed the same participation rate among residents as visitors. There is no current reliable estimate of the number of residents in McCarthy when incorporating seasonal residents, year-round residents, and seasonal employees. We assume, based on discussions with locals and park staff, that the maximum would be 1,000 residents along the corridor for the summertime. Given the anticipated response rate and expected sample size, we anticipate that we will be able to accurately represent the opinions of residents along the McCarthy Road Corridor. There will be 95% confidence that the survey findings will be accurate to within five percentage points for summer visitors.</w:t>
      </w:r>
    </w:p>
    <w:p w:rsidR="001761E9" w:rsidRPr="00E4487F" w:rsidP="002F6981" w14:paraId="0B16701C" w14:textId="06B2D438">
      <w:pPr>
        <w:pStyle w:val="NoSpacing"/>
        <w:spacing w:before="220" w:after="200"/>
        <w:ind w:left="360"/>
        <w:rPr>
          <w:rFonts w:asciiTheme="minorHAnsi" w:hAnsiTheme="minorHAnsi" w:cstheme="minorHAnsi"/>
          <w:b/>
          <w:bCs/>
          <w:sz w:val="22"/>
          <w:lang w:bidi="en-US"/>
        </w:rPr>
      </w:pPr>
      <w:r w:rsidRPr="002F6981">
        <w:rPr>
          <w:rFonts w:asciiTheme="minorHAnsi" w:eastAsiaTheme="minorHAnsi" w:hAnsiTheme="minorHAnsi" w:cstheme="minorHAnsi"/>
          <w:sz w:val="22"/>
          <w:szCs w:val="22"/>
        </w:rPr>
        <w:t xml:space="preserve"> </w:t>
      </w:r>
      <w:r w:rsidRPr="00E4487F" w:rsidR="00436135">
        <w:rPr>
          <w:rFonts w:asciiTheme="minorHAnsi" w:eastAsiaTheme="minorHAnsi" w:hAnsiTheme="minorHAnsi" w:cstheme="minorHAnsi"/>
          <w:b/>
          <w:sz w:val="22"/>
          <w:szCs w:val="22"/>
          <w:lang w:bidi="en-US"/>
        </w:rPr>
        <w:t xml:space="preserve">Table </w:t>
      </w:r>
      <w:bookmarkEnd w:id="3"/>
      <w:r w:rsidR="00A516B0">
        <w:rPr>
          <w:rFonts w:asciiTheme="minorHAnsi" w:eastAsiaTheme="minorHAnsi" w:hAnsiTheme="minorHAnsi" w:cstheme="minorHAnsi"/>
          <w:b/>
          <w:sz w:val="22"/>
          <w:szCs w:val="22"/>
          <w:lang w:bidi="en-US"/>
        </w:rPr>
        <w:t>1</w:t>
      </w:r>
      <w:r w:rsidRPr="00E4487F" w:rsidR="00A516B0">
        <w:rPr>
          <w:rFonts w:asciiTheme="minorHAnsi" w:eastAsiaTheme="minorHAnsi" w:hAnsiTheme="minorHAnsi" w:cstheme="minorHAnsi"/>
          <w:b/>
          <w:sz w:val="22"/>
          <w:szCs w:val="22"/>
          <w:lang w:bidi="en-US"/>
        </w:rPr>
        <w:t>a</w:t>
      </w:r>
      <w:r w:rsidRPr="00E4487F" w:rsidR="00436135">
        <w:rPr>
          <w:rFonts w:asciiTheme="minorHAnsi" w:eastAsiaTheme="minorHAnsi" w:hAnsiTheme="minorHAnsi" w:cstheme="minorHAnsi"/>
          <w:b/>
          <w:sz w:val="22"/>
          <w:szCs w:val="22"/>
          <w:lang w:bidi="en-US"/>
        </w:rPr>
        <w:t xml:space="preserve">. </w:t>
      </w:r>
      <w:r w:rsidRPr="00E4487F" w:rsidR="00436135">
        <w:rPr>
          <w:rFonts w:asciiTheme="minorHAnsi" w:hAnsiTheme="minorHAnsi" w:cstheme="minorHAnsi"/>
          <w:b/>
          <w:bCs/>
          <w:sz w:val="22"/>
          <w:lang w:bidi="en-US"/>
        </w:rPr>
        <w:t>Anticipated Onsite Survey Response Rates</w:t>
      </w:r>
      <w:r w:rsidRPr="00E4487F" w:rsidR="007E0393">
        <w:rPr>
          <w:rFonts w:asciiTheme="minorHAnsi" w:hAnsiTheme="minorHAnsi" w:cstheme="minorHAnsi"/>
          <w:b/>
          <w:bCs/>
          <w:sz w:val="22"/>
          <w:lang w:bidi="en-US"/>
        </w:rPr>
        <w:t>: Visitors</w:t>
      </w:r>
    </w:p>
    <w:tbl>
      <w:tblPr>
        <w:tblStyle w:val="TableGrid"/>
        <w:tblW w:w="0" w:type="auto"/>
        <w:tblInd w:w="630" w:type="dxa"/>
        <w:tblBorders>
          <w:left w:val="none" w:sz="0" w:space="0" w:color="auto"/>
          <w:right w:val="none" w:sz="0" w:space="0" w:color="auto"/>
          <w:insideH w:val="none" w:sz="0" w:space="0" w:color="auto"/>
          <w:insideV w:val="none" w:sz="0" w:space="0" w:color="auto"/>
        </w:tblBorders>
        <w:tblLook w:val="04A0"/>
      </w:tblPr>
      <w:tblGrid>
        <w:gridCol w:w="1710"/>
        <w:gridCol w:w="1530"/>
        <w:gridCol w:w="1800"/>
        <w:gridCol w:w="2340"/>
        <w:gridCol w:w="1800"/>
      </w:tblGrid>
      <w:tr w14:paraId="10584B9A" w14:textId="67A78901" w:rsidTr="007E7676">
        <w:tblPrEx>
          <w:tblW w:w="0" w:type="auto"/>
          <w:tblInd w:w="630" w:type="dxa"/>
          <w:tblBorders>
            <w:left w:val="none" w:sz="0" w:space="0" w:color="auto"/>
            <w:right w:val="none" w:sz="0" w:space="0" w:color="auto"/>
            <w:insideH w:val="none" w:sz="0" w:space="0" w:color="auto"/>
            <w:insideV w:val="none" w:sz="0" w:space="0" w:color="auto"/>
          </w:tblBorders>
          <w:tblLook w:val="04A0"/>
        </w:tblPrEx>
        <w:trPr>
          <w:trHeight w:val="772"/>
        </w:trPr>
        <w:tc>
          <w:tcPr>
            <w:tcW w:w="1710" w:type="dxa"/>
            <w:tcBorders>
              <w:top w:val="single" w:sz="4" w:space="0" w:color="auto"/>
              <w:bottom w:val="single" w:sz="4" w:space="0" w:color="auto"/>
            </w:tcBorders>
            <w:shd w:val="clear" w:color="auto" w:fill="5F497A" w:themeFill="accent4" w:themeFillShade="BF"/>
            <w:vAlign w:val="center"/>
          </w:tcPr>
          <w:p w:rsidR="00B401D7" w:rsidRPr="00E4487F" w:rsidP="007424BA" w14:paraId="39485259" w14:textId="452BD841">
            <w:pPr>
              <w:pStyle w:val="NoSpacing"/>
              <w:spacing w:after="200"/>
              <w:jc w:val="center"/>
              <w:rPr>
                <w:rFonts w:asciiTheme="minorHAnsi" w:hAnsiTheme="minorHAnsi" w:cstheme="minorHAnsi"/>
                <w:b/>
                <w:bCs/>
                <w:color w:val="FFFFFF" w:themeColor="background1"/>
                <w:sz w:val="18"/>
                <w:szCs w:val="18"/>
              </w:rPr>
            </w:pPr>
            <w:bookmarkStart w:id="4" w:name="_Hlk48827534"/>
            <w:r w:rsidRPr="00E4487F">
              <w:rPr>
                <w:rFonts w:asciiTheme="minorHAnsi" w:hAnsiTheme="minorHAnsi" w:cstheme="minorHAnsi"/>
                <w:b/>
                <w:bCs/>
                <w:color w:val="FFFFFF" w:themeColor="background1"/>
                <w:sz w:val="18"/>
                <w:szCs w:val="18"/>
              </w:rPr>
              <w:t>Total Number of Visitor Contacts)</w:t>
            </w:r>
          </w:p>
        </w:tc>
        <w:tc>
          <w:tcPr>
            <w:tcW w:w="1530" w:type="dxa"/>
            <w:tcBorders>
              <w:top w:val="single" w:sz="4" w:space="0" w:color="auto"/>
              <w:bottom w:val="single" w:sz="4" w:space="0" w:color="auto"/>
            </w:tcBorders>
            <w:shd w:val="clear" w:color="auto" w:fill="5F497A" w:themeFill="accent4" w:themeFillShade="BF"/>
            <w:vAlign w:val="center"/>
          </w:tcPr>
          <w:p w:rsidR="00B401D7" w:rsidRPr="00E4487F" w:rsidP="007424BA" w14:paraId="67E08714" w14:textId="1CEF25AD">
            <w:pPr>
              <w:pStyle w:val="NoSpacing"/>
              <w:spacing w:after="200"/>
              <w:jc w:val="center"/>
              <w:rPr>
                <w:rFonts w:asciiTheme="minorHAnsi" w:hAnsiTheme="minorHAnsi" w:cstheme="minorHAnsi"/>
                <w:b/>
                <w:bCs/>
                <w:color w:val="FFFFFF" w:themeColor="background1"/>
                <w:sz w:val="18"/>
                <w:szCs w:val="18"/>
              </w:rPr>
            </w:pPr>
            <w:r w:rsidRPr="00E4487F">
              <w:rPr>
                <w:rFonts w:asciiTheme="minorHAnsi" w:hAnsiTheme="minorHAnsi" w:cstheme="minorHAnsi"/>
                <w:b/>
                <w:bCs/>
                <w:color w:val="FFFFFF" w:themeColor="background1"/>
                <w:sz w:val="18"/>
                <w:szCs w:val="18"/>
              </w:rPr>
              <w:t>Completed Onsite Surveys</w:t>
            </w:r>
          </w:p>
          <w:p w:rsidR="00B401D7" w:rsidRPr="00E4487F" w:rsidP="007424BA" w14:paraId="268BE57E" w14:textId="55C83A4C">
            <w:pPr>
              <w:pStyle w:val="NoSpacing"/>
              <w:spacing w:after="200"/>
              <w:jc w:val="center"/>
              <w:rPr>
                <w:rFonts w:asciiTheme="minorHAnsi" w:hAnsiTheme="minorHAnsi" w:cstheme="minorHAnsi"/>
                <w:b/>
                <w:bCs/>
                <w:color w:val="FFFFFF" w:themeColor="background1"/>
                <w:sz w:val="18"/>
                <w:szCs w:val="18"/>
              </w:rPr>
            </w:pPr>
            <w:r w:rsidRPr="00E4487F">
              <w:rPr>
                <w:rFonts w:asciiTheme="minorHAnsi" w:hAnsiTheme="minorHAnsi" w:cstheme="minorHAnsi"/>
                <w:b/>
                <w:bCs/>
                <w:color w:val="FFFFFF" w:themeColor="background1"/>
                <w:sz w:val="18"/>
                <w:szCs w:val="18"/>
              </w:rPr>
              <w:t>(</w:t>
            </w:r>
            <w:r w:rsidRPr="00E4487F" w:rsidR="00686E53">
              <w:rPr>
                <w:rFonts w:asciiTheme="minorHAnsi" w:hAnsiTheme="minorHAnsi" w:cstheme="minorHAnsi"/>
                <w:b/>
                <w:bCs/>
                <w:color w:val="FFFFFF" w:themeColor="background1"/>
                <w:sz w:val="18"/>
                <w:szCs w:val="18"/>
              </w:rPr>
              <w:t>6</w:t>
            </w:r>
            <w:r w:rsidRPr="00E4487F" w:rsidR="00715503">
              <w:rPr>
                <w:rFonts w:asciiTheme="minorHAnsi" w:hAnsiTheme="minorHAnsi" w:cstheme="minorHAnsi"/>
                <w:b/>
                <w:bCs/>
                <w:color w:val="FFFFFF" w:themeColor="background1"/>
                <w:sz w:val="18"/>
                <w:szCs w:val="18"/>
              </w:rPr>
              <w:t>6</w:t>
            </w:r>
            <w:r w:rsidRPr="00E4487F">
              <w:rPr>
                <w:rFonts w:asciiTheme="minorHAnsi" w:hAnsiTheme="minorHAnsi" w:cstheme="minorHAnsi"/>
                <w:b/>
                <w:bCs/>
                <w:color w:val="FFFFFF" w:themeColor="background1"/>
                <w:sz w:val="18"/>
                <w:szCs w:val="18"/>
              </w:rPr>
              <w:t>% of contacts)</w:t>
            </w:r>
          </w:p>
        </w:tc>
        <w:tc>
          <w:tcPr>
            <w:tcW w:w="1800" w:type="dxa"/>
            <w:tcBorders>
              <w:top w:val="single" w:sz="4" w:space="0" w:color="auto"/>
              <w:bottom w:val="single" w:sz="4" w:space="0" w:color="auto"/>
            </w:tcBorders>
            <w:shd w:val="clear" w:color="auto" w:fill="5F497A" w:themeFill="accent4" w:themeFillShade="BF"/>
            <w:vAlign w:val="center"/>
          </w:tcPr>
          <w:p w:rsidR="00B401D7" w:rsidRPr="00E4487F" w:rsidP="007424BA" w14:paraId="32C2749A" w14:textId="7F499D36">
            <w:pPr>
              <w:pStyle w:val="NoSpacing"/>
              <w:spacing w:after="200"/>
              <w:jc w:val="center"/>
              <w:rPr>
                <w:rFonts w:asciiTheme="minorHAnsi" w:hAnsiTheme="minorHAnsi" w:cstheme="minorHAnsi"/>
                <w:b/>
                <w:bCs/>
                <w:color w:val="FFFFFF" w:themeColor="background1"/>
                <w:sz w:val="18"/>
                <w:szCs w:val="18"/>
              </w:rPr>
            </w:pPr>
            <w:r w:rsidRPr="00E4487F">
              <w:rPr>
                <w:rFonts w:asciiTheme="minorHAnsi" w:hAnsiTheme="minorHAnsi" w:cstheme="minorHAnsi"/>
                <w:b/>
                <w:bCs/>
                <w:color w:val="FFFFFF" w:themeColor="background1"/>
                <w:sz w:val="18"/>
                <w:szCs w:val="18"/>
              </w:rPr>
              <w:t xml:space="preserve">Soft Refusals </w:t>
            </w:r>
            <w:r w:rsidRPr="00E4487F">
              <w:rPr>
                <w:rFonts w:asciiTheme="minorHAnsi" w:hAnsiTheme="minorHAnsi" w:cstheme="minorHAnsi"/>
                <w:b/>
                <w:bCs/>
                <w:color w:val="FFFFFF" w:themeColor="background1"/>
                <w:sz w:val="18"/>
                <w:szCs w:val="18"/>
              </w:rPr>
              <w:br/>
              <w:t>(</w:t>
            </w:r>
            <w:r w:rsidRPr="00E4487F" w:rsidR="00F47DD2">
              <w:rPr>
                <w:rFonts w:asciiTheme="minorHAnsi" w:hAnsiTheme="minorHAnsi" w:cstheme="minorHAnsi"/>
                <w:b/>
                <w:bCs/>
                <w:color w:val="FFFFFF" w:themeColor="background1"/>
                <w:sz w:val="18"/>
                <w:szCs w:val="18"/>
              </w:rPr>
              <w:t>3</w:t>
            </w:r>
            <w:r w:rsidRPr="00E4487F" w:rsidR="00715503">
              <w:rPr>
                <w:rFonts w:asciiTheme="minorHAnsi" w:hAnsiTheme="minorHAnsi" w:cstheme="minorHAnsi"/>
                <w:b/>
                <w:bCs/>
                <w:color w:val="FFFFFF" w:themeColor="background1"/>
                <w:sz w:val="18"/>
                <w:szCs w:val="18"/>
              </w:rPr>
              <w:t>4</w:t>
            </w:r>
            <w:r w:rsidRPr="00E4487F">
              <w:rPr>
                <w:rFonts w:asciiTheme="minorHAnsi" w:hAnsiTheme="minorHAnsi" w:cstheme="minorHAnsi"/>
                <w:b/>
                <w:bCs/>
                <w:color w:val="FFFFFF" w:themeColor="background1"/>
                <w:sz w:val="18"/>
                <w:szCs w:val="18"/>
              </w:rPr>
              <w:t>% of contacts)</w:t>
            </w:r>
          </w:p>
        </w:tc>
        <w:tc>
          <w:tcPr>
            <w:tcW w:w="2340" w:type="dxa"/>
            <w:tcBorders>
              <w:top w:val="single" w:sz="4" w:space="0" w:color="auto"/>
              <w:bottom w:val="single" w:sz="4" w:space="0" w:color="auto"/>
            </w:tcBorders>
            <w:shd w:val="clear" w:color="auto" w:fill="5F497A" w:themeFill="accent4" w:themeFillShade="BF"/>
            <w:vAlign w:val="center"/>
          </w:tcPr>
          <w:p w:rsidR="00B401D7" w:rsidRPr="00E4487F" w:rsidP="007424BA" w14:paraId="5FEFDF59" w14:textId="2357BE2D">
            <w:pPr>
              <w:pStyle w:val="NoSpacing"/>
              <w:spacing w:after="200"/>
              <w:jc w:val="center"/>
              <w:rPr>
                <w:rFonts w:asciiTheme="minorHAnsi" w:hAnsiTheme="minorHAnsi" w:cstheme="minorHAnsi"/>
                <w:b/>
                <w:bCs/>
                <w:color w:val="FFFFFF" w:themeColor="background1"/>
                <w:sz w:val="18"/>
                <w:szCs w:val="18"/>
              </w:rPr>
            </w:pPr>
            <w:r w:rsidRPr="00E4487F">
              <w:rPr>
                <w:rFonts w:asciiTheme="minorHAnsi" w:hAnsiTheme="minorHAnsi" w:cstheme="minorHAnsi"/>
                <w:b/>
                <w:bCs/>
                <w:color w:val="FFFFFF" w:themeColor="background1"/>
                <w:sz w:val="18"/>
                <w:szCs w:val="18"/>
              </w:rPr>
              <w:t xml:space="preserve">Completed </w:t>
            </w:r>
            <w:r w:rsidRPr="00E4487F">
              <w:rPr>
                <w:rFonts w:asciiTheme="minorHAnsi" w:hAnsiTheme="minorHAnsi" w:cstheme="minorHAnsi"/>
                <w:b/>
                <w:bCs/>
                <w:color w:val="FFFFFF" w:themeColor="background1"/>
                <w:sz w:val="18"/>
                <w:szCs w:val="18"/>
              </w:rPr>
              <w:br/>
              <w:t xml:space="preserve">Non-Response Surveys </w:t>
            </w:r>
            <w:r w:rsidRPr="00E4487F">
              <w:rPr>
                <w:rFonts w:asciiTheme="minorHAnsi" w:hAnsiTheme="minorHAnsi" w:cstheme="minorHAnsi"/>
                <w:b/>
                <w:bCs/>
                <w:color w:val="FFFFFF" w:themeColor="background1"/>
                <w:sz w:val="18"/>
                <w:szCs w:val="18"/>
              </w:rPr>
              <w:br/>
              <w:t xml:space="preserve"> (</w:t>
            </w:r>
            <w:r w:rsidRPr="00E4487F" w:rsidR="005D3589">
              <w:rPr>
                <w:rFonts w:asciiTheme="minorHAnsi" w:hAnsiTheme="minorHAnsi" w:cstheme="minorHAnsi"/>
                <w:b/>
                <w:bCs/>
                <w:color w:val="FFFFFF" w:themeColor="background1"/>
                <w:sz w:val="18"/>
                <w:szCs w:val="18"/>
              </w:rPr>
              <w:t>60</w:t>
            </w:r>
            <w:r w:rsidRPr="00E4487F">
              <w:rPr>
                <w:rFonts w:asciiTheme="minorHAnsi" w:hAnsiTheme="minorHAnsi" w:cstheme="minorHAnsi"/>
                <w:b/>
                <w:bCs/>
                <w:color w:val="FFFFFF" w:themeColor="background1"/>
                <w:sz w:val="18"/>
                <w:szCs w:val="18"/>
              </w:rPr>
              <w:t>% of soft refusals)</w:t>
            </w:r>
          </w:p>
        </w:tc>
        <w:tc>
          <w:tcPr>
            <w:tcW w:w="1800" w:type="dxa"/>
            <w:tcBorders>
              <w:top w:val="single" w:sz="4" w:space="0" w:color="auto"/>
              <w:bottom w:val="single" w:sz="4" w:space="0" w:color="auto"/>
            </w:tcBorders>
            <w:shd w:val="clear" w:color="auto" w:fill="5F497A" w:themeFill="accent4" w:themeFillShade="BF"/>
            <w:vAlign w:val="center"/>
          </w:tcPr>
          <w:p w:rsidR="00B401D7" w:rsidRPr="00E4487F" w:rsidP="007424BA" w14:paraId="213FD2D7" w14:textId="43D13FF3">
            <w:pPr>
              <w:pStyle w:val="NoSpacing"/>
              <w:spacing w:after="200"/>
              <w:jc w:val="center"/>
              <w:rPr>
                <w:rFonts w:asciiTheme="minorHAnsi" w:hAnsiTheme="minorHAnsi" w:cstheme="minorHAnsi"/>
                <w:b/>
                <w:bCs/>
                <w:color w:val="FFFFFF" w:themeColor="background1"/>
                <w:sz w:val="18"/>
                <w:szCs w:val="18"/>
              </w:rPr>
            </w:pPr>
            <w:r w:rsidRPr="00E4487F">
              <w:rPr>
                <w:rFonts w:asciiTheme="minorHAnsi" w:hAnsiTheme="minorHAnsi" w:cstheme="minorHAnsi"/>
                <w:b/>
                <w:bCs/>
                <w:color w:val="FFFFFF" w:themeColor="background1"/>
                <w:sz w:val="18"/>
                <w:szCs w:val="18"/>
              </w:rPr>
              <w:t xml:space="preserve">Hard Refusals </w:t>
            </w:r>
            <w:r w:rsidRPr="00E4487F">
              <w:rPr>
                <w:rFonts w:asciiTheme="minorHAnsi" w:hAnsiTheme="minorHAnsi" w:cstheme="minorHAnsi"/>
                <w:b/>
                <w:bCs/>
                <w:color w:val="FFFFFF" w:themeColor="background1"/>
                <w:sz w:val="18"/>
                <w:szCs w:val="18"/>
              </w:rPr>
              <w:br/>
            </w:r>
            <w:r w:rsidRPr="00E4487F" w:rsidR="00A316B4">
              <w:rPr>
                <w:rFonts w:asciiTheme="minorHAnsi" w:hAnsiTheme="minorHAnsi" w:cstheme="minorHAnsi"/>
                <w:b/>
                <w:bCs/>
                <w:color w:val="FFFFFF" w:themeColor="background1"/>
                <w:sz w:val="18"/>
                <w:szCs w:val="18"/>
              </w:rPr>
              <w:t>(</w:t>
            </w:r>
            <w:r w:rsidRPr="00E4487F" w:rsidR="005D3589">
              <w:rPr>
                <w:rFonts w:asciiTheme="minorHAnsi" w:hAnsiTheme="minorHAnsi" w:cstheme="minorHAnsi"/>
                <w:b/>
                <w:bCs/>
                <w:color w:val="FFFFFF" w:themeColor="background1"/>
                <w:sz w:val="18"/>
                <w:szCs w:val="18"/>
              </w:rPr>
              <w:t>40</w:t>
            </w:r>
            <w:r w:rsidRPr="00E4487F">
              <w:rPr>
                <w:rFonts w:asciiTheme="minorHAnsi" w:hAnsiTheme="minorHAnsi" w:cstheme="minorHAnsi"/>
                <w:b/>
                <w:bCs/>
                <w:color w:val="FFFFFF" w:themeColor="background1"/>
                <w:sz w:val="18"/>
                <w:szCs w:val="18"/>
              </w:rPr>
              <w:t>% of soft refusals)</w:t>
            </w:r>
          </w:p>
        </w:tc>
      </w:tr>
      <w:tr w14:paraId="2EBB6D57" w14:textId="3043471E" w:rsidTr="00CB18BC">
        <w:tblPrEx>
          <w:tblW w:w="0" w:type="auto"/>
          <w:tblInd w:w="630" w:type="dxa"/>
          <w:tblLook w:val="04A0"/>
        </w:tblPrEx>
        <w:trPr>
          <w:trHeight w:val="332"/>
        </w:trPr>
        <w:tc>
          <w:tcPr>
            <w:tcW w:w="1710" w:type="dxa"/>
            <w:tcBorders>
              <w:top w:val="single" w:sz="4" w:space="0" w:color="auto"/>
            </w:tcBorders>
            <w:shd w:val="clear" w:color="auto" w:fill="auto"/>
            <w:vAlign w:val="center"/>
          </w:tcPr>
          <w:p w:rsidR="00B401D7" w:rsidRPr="00E4487F" w:rsidP="007424BA" w14:paraId="119DE10A" w14:textId="5871B41B">
            <w:pPr>
              <w:pStyle w:val="NoSpacing"/>
              <w:spacing w:after="200"/>
              <w:jc w:val="center"/>
              <w:rPr>
                <w:rFonts w:asciiTheme="minorHAnsi" w:hAnsiTheme="minorHAnsi" w:cstheme="minorHAnsi"/>
                <w:sz w:val="20"/>
                <w:szCs w:val="20"/>
              </w:rPr>
            </w:pPr>
            <w:r w:rsidRPr="00E4487F">
              <w:rPr>
                <w:rFonts w:asciiTheme="minorHAnsi" w:hAnsiTheme="minorHAnsi" w:cstheme="minorHAnsi"/>
                <w:sz w:val="20"/>
                <w:szCs w:val="20"/>
              </w:rPr>
              <w:t>530</w:t>
            </w:r>
          </w:p>
        </w:tc>
        <w:tc>
          <w:tcPr>
            <w:tcW w:w="1530" w:type="dxa"/>
            <w:tcBorders>
              <w:top w:val="single" w:sz="4" w:space="0" w:color="auto"/>
            </w:tcBorders>
            <w:shd w:val="clear" w:color="auto" w:fill="E5E0EC" w:themeFill="accent4" w:themeFillTint="33"/>
            <w:vAlign w:val="center"/>
          </w:tcPr>
          <w:p w:rsidR="00B401D7" w:rsidRPr="00E4487F" w:rsidP="007424BA" w14:paraId="70CF0456" w14:textId="2BE8549A">
            <w:pPr>
              <w:pStyle w:val="NoSpacing"/>
              <w:spacing w:after="200"/>
              <w:jc w:val="center"/>
              <w:rPr>
                <w:rFonts w:asciiTheme="minorHAnsi" w:hAnsiTheme="minorHAnsi" w:cstheme="minorHAnsi"/>
                <w:sz w:val="20"/>
                <w:szCs w:val="20"/>
              </w:rPr>
            </w:pPr>
            <w:r w:rsidRPr="00E4487F">
              <w:rPr>
                <w:rFonts w:asciiTheme="minorHAnsi" w:hAnsiTheme="minorHAnsi" w:cstheme="minorHAnsi"/>
                <w:sz w:val="20"/>
                <w:szCs w:val="20"/>
              </w:rPr>
              <w:t>3</w:t>
            </w:r>
            <w:r w:rsidRPr="00E4487F" w:rsidR="00F47DD2">
              <w:rPr>
                <w:rFonts w:asciiTheme="minorHAnsi" w:hAnsiTheme="minorHAnsi" w:cstheme="minorHAnsi"/>
                <w:sz w:val="20"/>
                <w:szCs w:val="20"/>
              </w:rPr>
              <w:t>50</w:t>
            </w:r>
          </w:p>
        </w:tc>
        <w:tc>
          <w:tcPr>
            <w:tcW w:w="1800" w:type="dxa"/>
            <w:tcBorders>
              <w:top w:val="single" w:sz="4" w:space="0" w:color="auto"/>
            </w:tcBorders>
            <w:vAlign w:val="center"/>
          </w:tcPr>
          <w:p w:rsidR="00B401D7" w:rsidRPr="00E4487F" w:rsidP="007424BA" w14:paraId="435B0D53" w14:textId="22044B9E">
            <w:pPr>
              <w:pStyle w:val="NoSpacing"/>
              <w:spacing w:after="200"/>
              <w:jc w:val="center"/>
              <w:rPr>
                <w:rFonts w:asciiTheme="minorHAnsi" w:hAnsiTheme="minorHAnsi" w:cstheme="minorHAnsi"/>
                <w:sz w:val="20"/>
                <w:szCs w:val="20"/>
              </w:rPr>
            </w:pPr>
            <w:r w:rsidRPr="00E4487F">
              <w:rPr>
                <w:rFonts w:asciiTheme="minorHAnsi" w:hAnsiTheme="minorHAnsi" w:cstheme="minorHAnsi"/>
                <w:sz w:val="20"/>
                <w:szCs w:val="20"/>
              </w:rPr>
              <w:t>180</w:t>
            </w:r>
          </w:p>
        </w:tc>
        <w:tc>
          <w:tcPr>
            <w:tcW w:w="2340" w:type="dxa"/>
            <w:tcBorders>
              <w:top w:val="single" w:sz="4" w:space="0" w:color="auto"/>
            </w:tcBorders>
            <w:shd w:val="clear" w:color="auto" w:fill="E5E0EC" w:themeFill="accent4" w:themeFillTint="33"/>
            <w:vAlign w:val="center"/>
          </w:tcPr>
          <w:p w:rsidR="00B401D7" w:rsidRPr="00E4487F" w:rsidP="007424BA" w14:paraId="50E650ED" w14:textId="76243CE9">
            <w:pPr>
              <w:pStyle w:val="NoSpacing"/>
              <w:spacing w:after="200"/>
              <w:jc w:val="center"/>
              <w:rPr>
                <w:rFonts w:asciiTheme="minorHAnsi" w:hAnsiTheme="minorHAnsi" w:cstheme="minorHAnsi"/>
                <w:sz w:val="20"/>
                <w:szCs w:val="20"/>
              </w:rPr>
            </w:pPr>
            <w:r w:rsidRPr="00E4487F">
              <w:rPr>
                <w:rFonts w:asciiTheme="minorHAnsi" w:hAnsiTheme="minorHAnsi" w:cstheme="minorHAnsi"/>
                <w:sz w:val="20"/>
                <w:szCs w:val="20"/>
              </w:rPr>
              <w:t>108</w:t>
            </w:r>
          </w:p>
        </w:tc>
        <w:tc>
          <w:tcPr>
            <w:tcW w:w="1800" w:type="dxa"/>
            <w:tcBorders>
              <w:top w:val="single" w:sz="4" w:space="0" w:color="auto"/>
            </w:tcBorders>
            <w:shd w:val="clear" w:color="auto" w:fill="auto"/>
            <w:vAlign w:val="center"/>
          </w:tcPr>
          <w:p w:rsidR="00B401D7" w:rsidRPr="00E4487F" w:rsidP="007424BA" w14:paraId="200C2670" w14:textId="5BB44E41">
            <w:pPr>
              <w:pStyle w:val="NoSpacing"/>
              <w:spacing w:after="200"/>
              <w:jc w:val="center"/>
              <w:rPr>
                <w:rFonts w:asciiTheme="minorHAnsi" w:hAnsiTheme="minorHAnsi" w:cstheme="minorHAnsi"/>
                <w:sz w:val="20"/>
                <w:szCs w:val="20"/>
              </w:rPr>
            </w:pPr>
            <w:r w:rsidRPr="00E4487F">
              <w:rPr>
                <w:rFonts w:asciiTheme="minorHAnsi" w:hAnsiTheme="minorHAnsi" w:cstheme="minorHAnsi"/>
                <w:sz w:val="20"/>
                <w:szCs w:val="20"/>
              </w:rPr>
              <w:t>72</w:t>
            </w:r>
          </w:p>
        </w:tc>
      </w:tr>
      <w:bookmarkEnd w:id="4"/>
    </w:tbl>
    <w:p w:rsidR="009B219C" w:rsidRPr="00E4487F" w:rsidP="007424BA" w14:paraId="683C4729" w14:textId="7522CAB8">
      <w:pPr>
        <w:pStyle w:val="NoSpacing"/>
        <w:spacing w:after="200"/>
        <w:rPr>
          <w:rFonts w:asciiTheme="minorHAnsi" w:hAnsiTheme="minorHAnsi" w:cstheme="minorHAnsi"/>
        </w:rPr>
      </w:pPr>
    </w:p>
    <w:p w:rsidR="006B2D64" w:rsidRPr="00E4487F" w:rsidP="00A9042B" w14:paraId="014E826C" w14:textId="79B86ECB">
      <w:pPr>
        <w:pStyle w:val="NoSpacing"/>
        <w:spacing w:before="220" w:after="200"/>
        <w:ind w:left="360"/>
        <w:rPr>
          <w:rFonts w:asciiTheme="minorHAnsi" w:hAnsiTheme="minorHAnsi" w:cstheme="minorHAnsi"/>
          <w:b/>
          <w:bCs/>
          <w:sz w:val="22"/>
          <w:lang w:bidi="en-US"/>
        </w:rPr>
      </w:pPr>
      <w:r w:rsidRPr="00E4487F">
        <w:rPr>
          <w:rFonts w:asciiTheme="minorHAnsi" w:eastAsiaTheme="minorHAnsi" w:hAnsiTheme="minorHAnsi" w:cstheme="minorHAnsi"/>
          <w:b/>
          <w:sz w:val="22"/>
          <w:szCs w:val="22"/>
          <w:lang w:bidi="en-US"/>
        </w:rPr>
        <w:t xml:space="preserve">Table </w:t>
      </w:r>
      <w:r w:rsidR="00A516B0">
        <w:rPr>
          <w:rFonts w:asciiTheme="minorHAnsi" w:eastAsiaTheme="minorHAnsi" w:hAnsiTheme="minorHAnsi" w:cstheme="minorHAnsi"/>
          <w:b/>
          <w:sz w:val="22"/>
          <w:szCs w:val="22"/>
          <w:lang w:bidi="en-US"/>
        </w:rPr>
        <w:t>1</w:t>
      </w:r>
      <w:r w:rsidRPr="00E4487F" w:rsidR="00A516B0">
        <w:rPr>
          <w:rFonts w:asciiTheme="minorHAnsi" w:eastAsiaTheme="minorHAnsi" w:hAnsiTheme="minorHAnsi" w:cstheme="minorHAnsi"/>
          <w:b/>
          <w:sz w:val="22"/>
          <w:szCs w:val="22"/>
          <w:lang w:bidi="en-US"/>
        </w:rPr>
        <w:t>b</w:t>
      </w:r>
      <w:r w:rsidRPr="00E4487F">
        <w:rPr>
          <w:rFonts w:asciiTheme="minorHAnsi" w:eastAsiaTheme="minorHAnsi" w:hAnsiTheme="minorHAnsi" w:cstheme="minorHAnsi"/>
          <w:b/>
          <w:sz w:val="22"/>
          <w:szCs w:val="22"/>
          <w:lang w:bidi="en-US"/>
        </w:rPr>
        <w:t xml:space="preserve">. </w:t>
      </w:r>
      <w:r w:rsidRPr="00E4487F">
        <w:rPr>
          <w:rFonts w:asciiTheme="minorHAnsi" w:hAnsiTheme="minorHAnsi" w:cstheme="minorHAnsi"/>
          <w:b/>
          <w:bCs/>
          <w:sz w:val="22"/>
          <w:lang w:bidi="en-US"/>
        </w:rPr>
        <w:t>Anticipated Onsite Survey Response Rates: Residents</w:t>
      </w:r>
    </w:p>
    <w:tbl>
      <w:tblPr>
        <w:tblStyle w:val="TableGrid"/>
        <w:tblW w:w="0" w:type="auto"/>
        <w:tblInd w:w="630" w:type="dxa"/>
        <w:tblBorders>
          <w:left w:val="none" w:sz="0" w:space="0" w:color="auto"/>
          <w:right w:val="none" w:sz="0" w:space="0" w:color="auto"/>
          <w:insideH w:val="none" w:sz="0" w:space="0" w:color="auto"/>
          <w:insideV w:val="none" w:sz="0" w:space="0" w:color="auto"/>
        </w:tblBorders>
        <w:tblLook w:val="04A0"/>
      </w:tblPr>
      <w:tblGrid>
        <w:gridCol w:w="1710"/>
        <w:gridCol w:w="1530"/>
        <w:gridCol w:w="1800"/>
        <w:gridCol w:w="2340"/>
        <w:gridCol w:w="1800"/>
      </w:tblGrid>
      <w:tr w14:paraId="326692AD" w14:textId="77777777" w:rsidTr="00681AB9">
        <w:tblPrEx>
          <w:tblW w:w="0" w:type="auto"/>
          <w:tblInd w:w="630" w:type="dxa"/>
          <w:tblBorders>
            <w:left w:val="none" w:sz="0" w:space="0" w:color="auto"/>
            <w:right w:val="none" w:sz="0" w:space="0" w:color="auto"/>
            <w:insideH w:val="none" w:sz="0" w:space="0" w:color="auto"/>
            <w:insideV w:val="none" w:sz="0" w:space="0" w:color="auto"/>
          </w:tblBorders>
          <w:tblLook w:val="04A0"/>
        </w:tblPrEx>
        <w:trPr>
          <w:trHeight w:val="772"/>
        </w:trPr>
        <w:tc>
          <w:tcPr>
            <w:tcW w:w="1710" w:type="dxa"/>
            <w:tcBorders>
              <w:top w:val="single" w:sz="4" w:space="0" w:color="auto"/>
              <w:bottom w:val="single" w:sz="4" w:space="0" w:color="auto"/>
            </w:tcBorders>
            <w:shd w:val="clear" w:color="auto" w:fill="5F497A" w:themeFill="accent4" w:themeFillShade="BF"/>
            <w:vAlign w:val="center"/>
          </w:tcPr>
          <w:p w:rsidR="007E0393" w:rsidRPr="00E4487F" w:rsidP="007424BA" w14:paraId="716227FB" w14:textId="5BA0C2B2">
            <w:pPr>
              <w:pStyle w:val="NoSpacing"/>
              <w:spacing w:after="200"/>
              <w:jc w:val="center"/>
              <w:rPr>
                <w:rFonts w:asciiTheme="minorHAnsi" w:hAnsiTheme="minorHAnsi" w:cstheme="minorHAnsi"/>
                <w:b/>
                <w:bCs/>
                <w:color w:val="FFFFFF" w:themeColor="background1"/>
                <w:sz w:val="18"/>
                <w:szCs w:val="18"/>
              </w:rPr>
            </w:pPr>
            <w:r w:rsidRPr="00E4487F">
              <w:rPr>
                <w:rFonts w:asciiTheme="minorHAnsi" w:hAnsiTheme="minorHAnsi" w:cstheme="minorHAnsi"/>
                <w:b/>
                <w:bCs/>
                <w:color w:val="FFFFFF" w:themeColor="background1"/>
                <w:sz w:val="18"/>
                <w:szCs w:val="18"/>
              </w:rPr>
              <w:t>Total Number of Residents Contacts)</w:t>
            </w:r>
          </w:p>
        </w:tc>
        <w:tc>
          <w:tcPr>
            <w:tcW w:w="1530" w:type="dxa"/>
            <w:tcBorders>
              <w:top w:val="single" w:sz="4" w:space="0" w:color="auto"/>
              <w:bottom w:val="single" w:sz="4" w:space="0" w:color="auto"/>
            </w:tcBorders>
            <w:shd w:val="clear" w:color="auto" w:fill="5F497A" w:themeFill="accent4" w:themeFillShade="BF"/>
            <w:vAlign w:val="center"/>
          </w:tcPr>
          <w:p w:rsidR="007E0393" w:rsidRPr="00E4487F" w:rsidP="007424BA" w14:paraId="5DA4C2C4" w14:textId="77777777">
            <w:pPr>
              <w:pStyle w:val="NoSpacing"/>
              <w:spacing w:after="200"/>
              <w:jc w:val="center"/>
              <w:rPr>
                <w:rFonts w:asciiTheme="minorHAnsi" w:hAnsiTheme="minorHAnsi" w:cstheme="minorHAnsi"/>
                <w:b/>
                <w:bCs/>
                <w:color w:val="FFFFFF" w:themeColor="background1"/>
                <w:sz w:val="18"/>
                <w:szCs w:val="18"/>
              </w:rPr>
            </w:pPr>
            <w:r w:rsidRPr="00E4487F">
              <w:rPr>
                <w:rFonts w:asciiTheme="minorHAnsi" w:hAnsiTheme="minorHAnsi" w:cstheme="minorHAnsi"/>
                <w:b/>
                <w:bCs/>
                <w:color w:val="FFFFFF" w:themeColor="background1"/>
                <w:sz w:val="18"/>
                <w:szCs w:val="18"/>
              </w:rPr>
              <w:t>Completed Onsite Surveys</w:t>
            </w:r>
          </w:p>
          <w:p w:rsidR="007E0393" w:rsidRPr="00E4487F" w:rsidP="007424BA" w14:paraId="14D0B957" w14:textId="721C079E">
            <w:pPr>
              <w:pStyle w:val="NoSpacing"/>
              <w:spacing w:after="200"/>
              <w:jc w:val="center"/>
              <w:rPr>
                <w:rFonts w:asciiTheme="minorHAnsi" w:hAnsiTheme="minorHAnsi" w:cstheme="minorHAnsi"/>
                <w:b/>
                <w:bCs/>
                <w:color w:val="FFFFFF" w:themeColor="background1"/>
                <w:sz w:val="18"/>
                <w:szCs w:val="18"/>
              </w:rPr>
            </w:pPr>
            <w:r w:rsidRPr="00E4487F">
              <w:rPr>
                <w:rFonts w:asciiTheme="minorHAnsi" w:hAnsiTheme="minorHAnsi" w:cstheme="minorHAnsi"/>
                <w:b/>
                <w:bCs/>
                <w:color w:val="FFFFFF" w:themeColor="background1"/>
                <w:sz w:val="18"/>
                <w:szCs w:val="18"/>
              </w:rPr>
              <w:t>(</w:t>
            </w:r>
            <w:r w:rsidRPr="00E4487F" w:rsidR="00ED7244">
              <w:rPr>
                <w:rFonts w:asciiTheme="minorHAnsi" w:hAnsiTheme="minorHAnsi" w:cstheme="minorHAnsi"/>
                <w:b/>
                <w:bCs/>
                <w:color w:val="FFFFFF" w:themeColor="background1"/>
                <w:sz w:val="18"/>
                <w:szCs w:val="18"/>
              </w:rPr>
              <w:t>66</w:t>
            </w:r>
            <w:r w:rsidRPr="00E4487F">
              <w:rPr>
                <w:rFonts w:asciiTheme="minorHAnsi" w:hAnsiTheme="minorHAnsi" w:cstheme="minorHAnsi"/>
                <w:b/>
                <w:bCs/>
                <w:color w:val="FFFFFF" w:themeColor="background1"/>
                <w:sz w:val="18"/>
                <w:szCs w:val="18"/>
              </w:rPr>
              <w:t>% of contacts)</w:t>
            </w:r>
          </w:p>
        </w:tc>
        <w:tc>
          <w:tcPr>
            <w:tcW w:w="1800" w:type="dxa"/>
            <w:tcBorders>
              <w:top w:val="single" w:sz="4" w:space="0" w:color="auto"/>
              <w:bottom w:val="single" w:sz="4" w:space="0" w:color="auto"/>
            </w:tcBorders>
            <w:shd w:val="clear" w:color="auto" w:fill="5F497A" w:themeFill="accent4" w:themeFillShade="BF"/>
            <w:vAlign w:val="center"/>
          </w:tcPr>
          <w:p w:rsidR="007E0393" w:rsidRPr="00E4487F" w:rsidP="007424BA" w14:paraId="2662F3CE" w14:textId="68ADBC02">
            <w:pPr>
              <w:pStyle w:val="NoSpacing"/>
              <w:spacing w:after="200"/>
              <w:jc w:val="center"/>
              <w:rPr>
                <w:rFonts w:asciiTheme="minorHAnsi" w:hAnsiTheme="minorHAnsi" w:cstheme="minorHAnsi"/>
                <w:b/>
                <w:bCs/>
                <w:color w:val="FFFFFF" w:themeColor="background1"/>
                <w:sz w:val="18"/>
                <w:szCs w:val="18"/>
              </w:rPr>
            </w:pPr>
            <w:r w:rsidRPr="00E4487F">
              <w:rPr>
                <w:rFonts w:asciiTheme="minorHAnsi" w:hAnsiTheme="minorHAnsi" w:cstheme="minorHAnsi"/>
                <w:b/>
                <w:bCs/>
                <w:color w:val="FFFFFF" w:themeColor="background1"/>
                <w:sz w:val="18"/>
                <w:szCs w:val="18"/>
              </w:rPr>
              <w:t xml:space="preserve">Soft Refusals </w:t>
            </w:r>
            <w:r w:rsidRPr="00E4487F">
              <w:rPr>
                <w:rFonts w:asciiTheme="minorHAnsi" w:hAnsiTheme="minorHAnsi" w:cstheme="minorHAnsi"/>
                <w:b/>
                <w:bCs/>
                <w:color w:val="FFFFFF" w:themeColor="background1"/>
                <w:sz w:val="18"/>
                <w:szCs w:val="18"/>
              </w:rPr>
              <w:br/>
              <w:t>(</w:t>
            </w:r>
            <w:r w:rsidRPr="00E4487F" w:rsidR="00B572B5">
              <w:rPr>
                <w:rFonts w:asciiTheme="minorHAnsi" w:hAnsiTheme="minorHAnsi" w:cstheme="minorHAnsi"/>
                <w:b/>
                <w:bCs/>
                <w:color w:val="FFFFFF" w:themeColor="background1"/>
                <w:sz w:val="18"/>
                <w:szCs w:val="18"/>
              </w:rPr>
              <w:t>3</w:t>
            </w:r>
            <w:r w:rsidRPr="00E4487F" w:rsidR="00ED7244">
              <w:rPr>
                <w:rFonts w:asciiTheme="minorHAnsi" w:hAnsiTheme="minorHAnsi" w:cstheme="minorHAnsi"/>
                <w:b/>
                <w:bCs/>
                <w:color w:val="FFFFFF" w:themeColor="background1"/>
                <w:sz w:val="18"/>
                <w:szCs w:val="18"/>
              </w:rPr>
              <w:t>4</w:t>
            </w:r>
            <w:r w:rsidRPr="00E4487F">
              <w:rPr>
                <w:rFonts w:asciiTheme="minorHAnsi" w:hAnsiTheme="minorHAnsi" w:cstheme="minorHAnsi"/>
                <w:b/>
                <w:bCs/>
                <w:color w:val="FFFFFF" w:themeColor="background1"/>
                <w:sz w:val="18"/>
                <w:szCs w:val="18"/>
              </w:rPr>
              <w:t>% of contacts)</w:t>
            </w:r>
          </w:p>
        </w:tc>
        <w:tc>
          <w:tcPr>
            <w:tcW w:w="2340" w:type="dxa"/>
            <w:tcBorders>
              <w:top w:val="single" w:sz="4" w:space="0" w:color="auto"/>
              <w:bottom w:val="single" w:sz="4" w:space="0" w:color="auto"/>
            </w:tcBorders>
            <w:shd w:val="clear" w:color="auto" w:fill="5F497A" w:themeFill="accent4" w:themeFillShade="BF"/>
            <w:vAlign w:val="center"/>
          </w:tcPr>
          <w:p w:rsidR="007E0393" w:rsidRPr="00E4487F" w:rsidP="007424BA" w14:paraId="3D2FFE54" w14:textId="7531E980">
            <w:pPr>
              <w:pStyle w:val="NoSpacing"/>
              <w:spacing w:after="200"/>
              <w:jc w:val="center"/>
              <w:rPr>
                <w:rFonts w:asciiTheme="minorHAnsi" w:hAnsiTheme="minorHAnsi" w:cstheme="minorHAnsi"/>
                <w:b/>
                <w:bCs/>
                <w:color w:val="FFFFFF" w:themeColor="background1"/>
                <w:sz w:val="18"/>
                <w:szCs w:val="18"/>
              </w:rPr>
            </w:pPr>
            <w:r w:rsidRPr="00E4487F">
              <w:rPr>
                <w:rFonts w:asciiTheme="minorHAnsi" w:hAnsiTheme="minorHAnsi" w:cstheme="minorHAnsi"/>
                <w:b/>
                <w:bCs/>
                <w:color w:val="FFFFFF" w:themeColor="background1"/>
                <w:sz w:val="18"/>
                <w:szCs w:val="18"/>
              </w:rPr>
              <w:t xml:space="preserve">Completed </w:t>
            </w:r>
            <w:r w:rsidRPr="00E4487F">
              <w:rPr>
                <w:rFonts w:asciiTheme="minorHAnsi" w:hAnsiTheme="minorHAnsi" w:cstheme="minorHAnsi"/>
                <w:b/>
                <w:bCs/>
                <w:color w:val="FFFFFF" w:themeColor="background1"/>
                <w:sz w:val="18"/>
                <w:szCs w:val="18"/>
              </w:rPr>
              <w:br/>
              <w:t xml:space="preserve">Non-Response Surveys </w:t>
            </w:r>
            <w:r w:rsidRPr="00E4487F">
              <w:rPr>
                <w:rFonts w:asciiTheme="minorHAnsi" w:hAnsiTheme="minorHAnsi" w:cstheme="minorHAnsi"/>
                <w:b/>
                <w:bCs/>
                <w:color w:val="FFFFFF" w:themeColor="background1"/>
                <w:sz w:val="18"/>
                <w:szCs w:val="18"/>
              </w:rPr>
              <w:br/>
              <w:t xml:space="preserve"> (</w:t>
            </w:r>
            <w:r w:rsidRPr="00E4487F" w:rsidR="00B572B5">
              <w:rPr>
                <w:rFonts w:asciiTheme="minorHAnsi" w:hAnsiTheme="minorHAnsi" w:cstheme="minorHAnsi"/>
                <w:b/>
                <w:bCs/>
                <w:color w:val="FFFFFF" w:themeColor="background1"/>
                <w:sz w:val="18"/>
                <w:szCs w:val="18"/>
              </w:rPr>
              <w:t>60</w:t>
            </w:r>
            <w:r w:rsidRPr="00E4487F">
              <w:rPr>
                <w:rFonts w:asciiTheme="minorHAnsi" w:hAnsiTheme="minorHAnsi" w:cstheme="minorHAnsi"/>
                <w:b/>
                <w:bCs/>
                <w:color w:val="FFFFFF" w:themeColor="background1"/>
                <w:sz w:val="18"/>
                <w:szCs w:val="18"/>
              </w:rPr>
              <w:t>% of soft refusals)</w:t>
            </w:r>
          </w:p>
        </w:tc>
        <w:tc>
          <w:tcPr>
            <w:tcW w:w="1800" w:type="dxa"/>
            <w:tcBorders>
              <w:top w:val="single" w:sz="4" w:space="0" w:color="auto"/>
              <w:bottom w:val="single" w:sz="4" w:space="0" w:color="auto"/>
            </w:tcBorders>
            <w:shd w:val="clear" w:color="auto" w:fill="5F497A" w:themeFill="accent4" w:themeFillShade="BF"/>
            <w:vAlign w:val="center"/>
          </w:tcPr>
          <w:p w:rsidR="007E0393" w:rsidRPr="00E4487F" w:rsidP="007424BA" w14:paraId="753CA3D8" w14:textId="1C1806F6">
            <w:pPr>
              <w:pStyle w:val="NoSpacing"/>
              <w:spacing w:after="200"/>
              <w:jc w:val="center"/>
              <w:rPr>
                <w:rFonts w:asciiTheme="minorHAnsi" w:hAnsiTheme="minorHAnsi" w:cstheme="minorHAnsi"/>
                <w:b/>
                <w:bCs/>
                <w:color w:val="FFFFFF" w:themeColor="background1"/>
                <w:sz w:val="18"/>
                <w:szCs w:val="18"/>
              </w:rPr>
            </w:pPr>
            <w:r w:rsidRPr="00E4487F">
              <w:rPr>
                <w:rFonts w:asciiTheme="minorHAnsi" w:hAnsiTheme="minorHAnsi" w:cstheme="minorHAnsi"/>
                <w:b/>
                <w:bCs/>
                <w:color w:val="FFFFFF" w:themeColor="background1"/>
                <w:sz w:val="18"/>
                <w:szCs w:val="18"/>
              </w:rPr>
              <w:t xml:space="preserve">Hard Refusals </w:t>
            </w:r>
            <w:r w:rsidRPr="00E4487F">
              <w:rPr>
                <w:rFonts w:asciiTheme="minorHAnsi" w:hAnsiTheme="minorHAnsi" w:cstheme="minorHAnsi"/>
                <w:b/>
                <w:bCs/>
                <w:color w:val="FFFFFF" w:themeColor="background1"/>
                <w:sz w:val="18"/>
                <w:szCs w:val="18"/>
              </w:rPr>
              <w:br/>
              <w:t>(</w:t>
            </w:r>
            <w:r w:rsidRPr="00E4487F" w:rsidR="00ED7244">
              <w:rPr>
                <w:rFonts w:asciiTheme="minorHAnsi" w:hAnsiTheme="minorHAnsi" w:cstheme="minorHAnsi"/>
                <w:b/>
                <w:bCs/>
                <w:color w:val="FFFFFF" w:themeColor="background1"/>
                <w:sz w:val="18"/>
                <w:szCs w:val="18"/>
              </w:rPr>
              <w:t>4</w:t>
            </w:r>
            <w:r w:rsidRPr="00E4487F" w:rsidR="00B572B5">
              <w:rPr>
                <w:rFonts w:asciiTheme="minorHAnsi" w:hAnsiTheme="minorHAnsi" w:cstheme="minorHAnsi"/>
                <w:b/>
                <w:bCs/>
                <w:color w:val="FFFFFF" w:themeColor="background1"/>
                <w:sz w:val="18"/>
                <w:szCs w:val="18"/>
              </w:rPr>
              <w:t>0</w:t>
            </w:r>
            <w:r w:rsidRPr="00E4487F">
              <w:rPr>
                <w:rFonts w:asciiTheme="minorHAnsi" w:hAnsiTheme="minorHAnsi" w:cstheme="minorHAnsi"/>
                <w:b/>
                <w:bCs/>
                <w:color w:val="FFFFFF" w:themeColor="background1"/>
                <w:sz w:val="18"/>
                <w:szCs w:val="18"/>
              </w:rPr>
              <w:t>% of soft refusals)</w:t>
            </w:r>
          </w:p>
        </w:tc>
      </w:tr>
      <w:tr w14:paraId="3F3E0CA9" w14:textId="77777777" w:rsidTr="00681AB9">
        <w:tblPrEx>
          <w:tblW w:w="0" w:type="auto"/>
          <w:tblInd w:w="630" w:type="dxa"/>
          <w:tblLook w:val="04A0"/>
        </w:tblPrEx>
        <w:trPr>
          <w:trHeight w:val="332"/>
        </w:trPr>
        <w:tc>
          <w:tcPr>
            <w:tcW w:w="1710" w:type="dxa"/>
            <w:tcBorders>
              <w:top w:val="single" w:sz="4" w:space="0" w:color="auto"/>
            </w:tcBorders>
            <w:shd w:val="clear" w:color="auto" w:fill="auto"/>
            <w:vAlign w:val="center"/>
          </w:tcPr>
          <w:p w:rsidR="007E0393" w:rsidRPr="00E4487F" w:rsidP="007424BA" w14:paraId="2415BE68" w14:textId="3D87BDA1">
            <w:pPr>
              <w:pStyle w:val="NoSpacing"/>
              <w:spacing w:after="200"/>
              <w:jc w:val="center"/>
              <w:rPr>
                <w:rFonts w:asciiTheme="minorHAnsi" w:hAnsiTheme="minorHAnsi" w:cstheme="minorHAnsi"/>
                <w:b/>
                <w:bCs/>
                <w:sz w:val="20"/>
                <w:szCs w:val="20"/>
              </w:rPr>
            </w:pPr>
            <w:r w:rsidRPr="00E4487F">
              <w:rPr>
                <w:rFonts w:asciiTheme="minorHAnsi" w:hAnsiTheme="minorHAnsi" w:cstheme="minorHAnsi"/>
                <w:b/>
                <w:bCs/>
                <w:sz w:val="20"/>
                <w:szCs w:val="20"/>
              </w:rPr>
              <w:t>3</w:t>
            </w:r>
            <w:r w:rsidRPr="00E4487F" w:rsidR="003C2B97">
              <w:rPr>
                <w:rFonts w:asciiTheme="minorHAnsi" w:hAnsiTheme="minorHAnsi" w:cstheme="minorHAnsi"/>
                <w:b/>
                <w:bCs/>
                <w:sz w:val="20"/>
                <w:szCs w:val="20"/>
              </w:rPr>
              <w:t>78</w:t>
            </w:r>
          </w:p>
        </w:tc>
        <w:tc>
          <w:tcPr>
            <w:tcW w:w="1530" w:type="dxa"/>
            <w:tcBorders>
              <w:top w:val="single" w:sz="4" w:space="0" w:color="auto"/>
            </w:tcBorders>
            <w:shd w:val="clear" w:color="auto" w:fill="E5E0EC" w:themeFill="accent4" w:themeFillTint="33"/>
            <w:vAlign w:val="center"/>
          </w:tcPr>
          <w:p w:rsidR="007E0393" w:rsidRPr="00E4487F" w:rsidP="007424BA" w14:paraId="7136612A" w14:textId="276BC07E">
            <w:pPr>
              <w:pStyle w:val="NoSpacing"/>
              <w:spacing w:after="200"/>
              <w:jc w:val="center"/>
              <w:rPr>
                <w:rFonts w:asciiTheme="minorHAnsi" w:hAnsiTheme="minorHAnsi" w:cstheme="minorHAnsi"/>
                <w:sz w:val="20"/>
                <w:szCs w:val="20"/>
              </w:rPr>
            </w:pPr>
            <w:r w:rsidRPr="00E4487F">
              <w:rPr>
                <w:rFonts w:asciiTheme="minorHAnsi" w:hAnsiTheme="minorHAnsi" w:cstheme="minorHAnsi"/>
                <w:sz w:val="20"/>
                <w:szCs w:val="20"/>
              </w:rPr>
              <w:t>250</w:t>
            </w:r>
          </w:p>
        </w:tc>
        <w:tc>
          <w:tcPr>
            <w:tcW w:w="1800" w:type="dxa"/>
            <w:tcBorders>
              <w:top w:val="single" w:sz="4" w:space="0" w:color="auto"/>
            </w:tcBorders>
            <w:vAlign w:val="center"/>
          </w:tcPr>
          <w:p w:rsidR="007E0393" w:rsidRPr="00E4487F" w:rsidP="007424BA" w14:paraId="4E3A69BD" w14:textId="788E4D0D">
            <w:pPr>
              <w:pStyle w:val="NoSpacing"/>
              <w:spacing w:after="200"/>
              <w:jc w:val="center"/>
              <w:rPr>
                <w:rFonts w:asciiTheme="minorHAnsi" w:hAnsiTheme="minorHAnsi" w:cstheme="minorHAnsi"/>
                <w:sz w:val="20"/>
                <w:szCs w:val="20"/>
              </w:rPr>
            </w:pPr>
            <w:r w:rsidRPr="00E4487F">
              <w:rPr>
                <w:rFonts w:asciiTheme="minorHAnsi" w:hAnsiTheme="minorHAnsi" w:cstheme="minorHAnsi"/>
                <w:sz w:val="20"/>
                <w:szCs w:val="20"/>
              </w:rPr>
              <w:t>123</w:t>
            </w:r>
          </w:p>
        </w:tc>
        <w:tc>
          <w:tcPr>
            <w:tcW w:w="2340" w:type="dxa"/>
            <w:tcBorders>
              <w:top w:val="single" w:sz="4" w:space="0" w:color="auto"/>
            </w:tcBorders>
            <w:shd w:val="clear" w:color="auto" w:fill="E5E0EC" w:themeFill="accent4" w:themeFillTint="33"/>
            <w:vAlign w:val="center"/>
          </w:tcPr>
          <w:p w:rsidR="007E0393" w:rsidRPr="00E4487F" w:rsidP="007424BA" w14:paraId="31F75DA4" w14:textId="4DFE98CC">
            <w:pPr>
              <w:pStyle w:val="NoSpacing"/>
              <w:spacing w:after="200"/>
              <w:jc w:val="center"/>
              <w:rPr>
                <w:rFonts w:asciiTheme="minorHAnsi" w:hAnsiTheme="minorHAnsi" w:cstheme="minorHAnsi"/>
                <w:sz w:val="20"/>
                <w:szCs w:val="20"/>
              </w:rPr>
            </w:pPr>
            <w:r w:rsidRPr="00E4487F">
              <w:rPr>
                <w:rFonts w:asciiTheme="minorHAnsi" w:hAnsiTheme="minorHAnsi" w:cstheme="minorHAnsi"/>
                <w:sz w:val="20"/>
                <w:szCs w:val="20"/>
              </w:rPr>
              <w:t>7</w:t>
            </w:r>
            <w:r w:rsidRPr="00E4487F" w:rsidR="00EC3B23">
              <w:rPr>
                <w:rFonts w:asciiTheme="minorHAnsi" w:hAnsiTheme="minorHAnsi" w:cstheme="minorHAnsi"/>
                <w:sz w:val="20"/>
                <w:szCs w:val="20"/>
              </w:rPr>
              <w:t>4</w:t>
            </w:r>
          </w:p>
        </w:tc>
        <w:tc>
          <w:tcPr>
            <w:tcW w:w="1800" w:type="dxa"/>
            <w:tcBorders>
              <w:top w:val="single" w:sz="4" w:space="0" w:color="auto"/>
            </w:tcBorders>
            <w:shd w:val="clear" w:color="auto" w:fill="auto"/>
            <w:vAlign w:val="center"/>
          </w:tcPr>
          <w:p w:rsidR="007E0393" w:rsidRPr="00E4487F" w:rsidP="007424BA" w14:paraId="79D01838" w14:textId="21898973">
            <w:pPr>
              <w:pStyle w:val="NoSpacing"/>
              <w:spacing w:after="200"/>
              <w:jc w:val="center"/>
              <w:rPr>
                <w:rFonts w:asciiTheme="minorHAnsi" w:hAnsiTheme="minorHAnsi" w:cstheme="minorHAnsi"/>
                <w:sz w:val="20"/>
                <w:szCs w:val="20"/>
              </w:rPr>
            </w:pPr>
            <w:r w:rsidRPr="00E4487F">
              <w:rPr>
                <w:rFonts w:asciiTheme="minorHAnsi" w:hAnsiTheme="minorHAnsi" w:cstheme="minorHAnsi"/>
                <w:sz w:val="20"/>
                <w:szCs w:val="20"/>
              </w:rPr>
              <w:t>4</w:t>
            </w:r>
            <w:r w:rsidRPr="00E4487F" w:rsidR="002922DF">
              <w:rPr>
                <w:rFonts w:asciiTheme="minorHAnsi" w:hAnsiTheme="minorHAnsi" w:cstheme="minorHAnsi"/>
                <w:sz w:val="20"/>
                <w:szCs w:val="20"/>
              </w:rPr>
              <w:t>9</w:t>
            </w:r>
          </w:p>
        </w:tc>
      </w:tr>
    </w:tbl>
    <w:p w:rsidR="00086605" w:rsidRPr="00E4487F" w:rsidP="007424BA" w14:paraId="59DAD078" w14:textId="77777777">
      <w:pPr>
        <w:pStyle w:val="NoSpacing"/>
        <w:spacing w:after="200"/>
        <w:ind w:left="450"/>
        <w:rPr>
          <w:rFonts w:asciiTheme="minorHAnsi" w:hAnsiTheme="minorHAnsi" w:cstheme="minorHAnsi"/>
          <w:b/>
          <w:bCs/>
          <w:sz w:val="22"/>
          <w:szCs w:val="22"/>
        </w:rPr>
      </w:pPr>
    </w:p>
    <w:p w:rsidR="00C449F3" w:rsidRPr="00E4487F" w:rsidP="007424BA" w14:paraId="0A256973" w14:textId="5858C5DA">
      <w:pPr>
        <w:pStyle w:val="ListParagraph"/>
        <w:numPr>
          <w:ilvl w:val="0"/>
          <w:numId w:val="25"/>
        </w:numPr>
        <w:pBdr>
          <w:top w:val="single" w:sz="12" w:space="1" w:color="5F497A" w:themeColor="accent4" w:themeShade="BF"/>
        </w:pBdr>
        <w:tabs>
          <w:tab w:val="left" w:pos="360"/>
          <w:tab w:val="left" w:pos="1440"/>
          <w:tab w:val="left" w:pos="2160"/>
          <w:tab w:val="left" w:pos="3600"/>
          <w:tab w:val="left" w:pos="5040"/>
          <w:tab w:val="left" w:pos="5760"/>
        </w:tabs>
        <w:spacing w:line="240" w:lineRule="auto"/>
        <w:ind w:left="360"/>
        <w:rPr>
          <w:rFonts w:cstheme="minorHAnsi"/>
          <w:b/>
        </w:rPr>
      </w:pPr>
      <w:r w:rsidRPr="00E4487F">
        <w:rPr>
          <w:rFonts w:cstheme="minorHAnsi"/>
          <w:b/>
        </w:rPr>
        <w:t>Strategies for dealing with potential non-response bias:</w:t>
      </w:r>
    </w:p>
    <w:p w:rsidR="00F4213D" w:rsidRPr="00E4487F" w:rsidP="002F6981" w14:paraId="0FCC056E" w14:textId="71812C91">
      <w:pPr>
        <w:tabs>
          <w:tab w:val="left" w:pos="360"/>
          <w:tab w:val="left" w:pos="1440"/>
          <w:tab w:val="left" w:pos="2160"/>
          <w:tab w:val="left" w:pos="3600"/>
          <w:tab w:val="left" w:pos="5040"/>
          <w:tab w:val="left" w:pos="5760"/>
        </w:tabs>
        <w:spacing w:line="240" w:lineRule="auto"/>
        <w:ind w:left="360"/>
        <w:rPr>
          <w:rFonts w:cstheme="minorHAnsi"/>
        </w:rPr>
      </w:pPr>
      <w:r w:rsidRPr="00E4487F">
        <w:rPr>
          <w:rFonts w:cstheme="minorHAnsi"/>
        </w:rPr>
        <w:t xml:space="preserve">All soft refusals will be asked to provide responses to the following questions, which, along with the observational data outlined above, </w:t>
      </w:r>
      <w:r w:rsidR="009808ED">
        <w:rPr>
          <w:rFonts w:cstheme="minorHAnsi"/>
        </w:rPr>
        <w:t xml:space="preserve">and this </w:t>
      </w:r>
      <w:r w:rsidRPr="00E4487F">
        <w:rPr>
          <w:rFonts w:cstheme="minorHAnsi"/>
        </w:rPr>
        <w:t>will serve as the non-response bias check:</w:t>
      </w:r>
    </w:p>
    <w:p w:rsidR="00F4213D" w:rsidRPr="003B0C36" w:rsidP="007424BA" w14:paraId="3936E930" w14:textId="77777777">
      <w:pPr>
        <w:pStyle w:val="ListParagraph"/>
        <w:numPr>
          <w:ilvl w:val="0"/>
          <w:numId w:val="38"/>
        </w:numPr>
        <w:tabs>
          <w:tab w:val="left" w:pos="360"/>
          <w:tab w:val="left" w:pos="1440"/>
          <w:tab w:val="left" w:pos="2160"/>
          <w:tab w:val="left" w:pos="3600"/>
          <w:tab w:val="left" w:pos="5040"/>
          <w:tab w:val="left" w:pos="5760"/>
        </w:tabs>
        <w:spacing w:line="240" w:lineRule="auto"/>
        <w:rPr>
          <w:rFonts w:eastAsia="MS Mincho" w:cstheme="minorHAnsi"/>
        </w:rPr>
      </w:pPr>
      <w:r w:rsidRPr="00E4487F">
        <w:rPr>
          <w:rFonts w:cstheme="minorHAnsi"/>
          <w:i/>
          <w:iCs/>
        </w:rPr>
        <w:t xml:space="preserve">If NO: “Do you mind if I ask you just a couple of questions?  </w:t>
      </w:r>
    </w:p>
    <w:p w:rsidR="004201A8" w:rsidRPr="00E4487F" w:rsidP="003B0C36" w14:paraId="43E13033" w14:textId="7FA39B3A">
      <w:pPr>
        <w:pStyle w:val="ListParagraph"/>
        <w:numPr>
          <w:ilvl w:val="1"/>
          <w:numId w:val="38"/>
        </w:numPr>
        <w:tabs>
          <w:tab w:val="left" w:pos="360"/>
          <w:tab w:val="left" w:pos="1440"/>
          <w:tab w:val="left" w:pos="2160"/>
          <w:tab w:val="left" w:pos="3600"/>
          <w:tab w:val="left" w:pos="5040"/>
          <w:tab w:val="left" w:pos="5760"/>
        </w:tabs>
        <w:spacing w:line="240" w:lineRule="auto"/>
        <w:rPr>
          <w:rFonts w:eastAsia="MS Mincho" w:cstheme="minorHAnsi"/>
        </w:rPr>
      </w:pPr>
      <w:r>
        <w:rPr>
          <w:rFonts w:cstheme="minorHAnsi"/>
          <w:i/>
          <w:iCs/>
        </w:rPr>
        <w:t xml:space="preserve">Visitor </w:t>
      </w:r>
      <w:r w:rsidR="002A2758">
        <w:rPr>
          <w:rFonts w:cstheme="minorHAnsi"/>
          <w:i/>
          <w:iCs/>
        </w:rPr>
        <w:t xml:space="preserve">Nonresponse </w:t>
      </w:r>
      <w:r>
        <w:rPr>
          <w:rFonts w:cstheme="minorHAnsi"/>
          <w:i/>
          <w:iCs/>
        </w:rPr>
        <w:t>Questions:</w:t>
      </w:r>
    </w:p>
    <w:p w:rsidR="00F4213D" w:rsidRPr="00E4487F" w:rsidP="003B0C36" w14:paraId="0A9CA651" w14:textId="77777777">
      <w:pPr>
        <w:pStyle w:val="ListParagraph"/>
        <w:numPr>
          <w:ilvl w:val="2"/>
          <w:numId w:val="38"/>
        </w:numPr>
        <w:tabs>
          <w:tab w:val="left" w:pos="360"/>
          <w:tab w:val="left" w:pos="1440"/>
          <w:tab w:val="left" w:pos="2160"/>
          <w:tab w:val="left" w:pos="3600"/>
          <w:tab w:val="left" w:pos="5040"/>
          <w:tab w:val="left" w:pos="5760"/>
        </w:tabs>
        <w:spacing w:line="240" w:lineRule="auto"/>
        <w:rPr>
          <w:rFonts w:eastAsia="MS Mincho" w:cstheme="minorHAnsi"/>
        </w:rPr>
      </w:pPr>
      <w:r w:rsidRPr="00E4487F">
        <w:rPr>
          <w:rFonts w:cstheme="minorHAnsi"/>
          <w:i/>
        </w:rPr>
        <w:t>Have you visited Wrangell St. Elias National Park before?</w:t>
      </w:r>
    </w:p>
    <w:p w:rsidR="00F4213D" w:rsidRPr="00E4487F" w:rsidP="003B0C36" w14:paraId="36A516AB" w14:textId="77777777">
      <w:pPr>
        <w:pStyle w:val="ListParagraph"/>
        <w:numPr>
          <w:ilvl w:val="2"/>
          <w:numId w:val="38"/>
        </w:numPr>
        <w:tabs>
          <w:tab w:val="left" w:pos="360"/>
          <w:tab w:val="left" w:pos="1440"/>
          <w:tab w:val="left" w:pos="2160"/>
          <w:tab w:val="left" w:pos="3600"/>
          <w:tab w:val="left" w:pos="5040"/>
          <w:tab w:val="left" w:pos="5760"/>
        </w:tabs>
        <w:spacing w:line="240" w:lineRule="auto"/>
        <w:rPr>
          <w:rFonts w:eastAsia="MS Mincho" w:cstheme="minorHAnsi"/>
          <w:i/>
          <w:iCs/>
        </w:rPr>
      </w:pPr>
      <w:r w:rsidRPr="00E4487F">
        <w:rPr>
          <w:rFonts w:cstheme="minorHAnsi"/>
          <w:i/>
        </w:rPr>
        <w:t>What sources would you rely on to learn about the severity of a fire in Wrangell St. Elias National Park? [open ended response that will be coded to match visitor survey later]</w:t>
      </w:r>
    </w:p>
    <w:p w:rsidR="00F4213D" w:rsidRPr="003B0C36" w:rsidP="002A2758" w14:paraId="76635C29" w14:textId="77777777">
      <w:pPr>
        <w:pStyle w:val="ListParagraph"/>
        <w:numPr>
          <w:ilvl w:val="2"/>
          <w:numId w:val="38"/>
        </w:numPr>
        <w:tabs>
          <w:tab w:val="left" w:pos="360"/>
          <w:tab w:val="left" w:pos="1440"/>
          <w:tab w:val="left" w:pos="2160"/>
          <w:tab w:val="left" w:pos="3600"/>
          <w:tab w:val="left" w:pos="5040"/>
          <w:tab w:val="left" w:pos="5760"/>
        </w:tabs>
        <w:spacing w:line="240" w:lineRule="auto"/>
        <w:rPr>
          <w:rFonts w:eastAsia="MS Mincho" w:cstheme="minorHAnsi"/>
          <w:i/>
          <w:iCs/>
        </w:rPr>
      </w:pPr>
      <w:r w:rsidRPr="00E4487F">
        <w:rPr>
          <w:rFonts w:cstheme="minorHAnsi"/>
          <w:i/>
          <w:iCs/>
        </w:rPr>
        <w:t>How many people were in your personal group today, including you?</w:t>
      </w:r>
    </w:p>
    <w:p w:rsidR="002A2758" w:rsidRPr="003B0C36" w:rsidP="002A2758" w14:paraId="66834DC2" w14:textId="236F6CD8">
      <w:pPr>
        <w:pStyle w:val="ListParagraph"/>
        <w:numPr>
          <w:ilvl w:val="1"/>
          <w:numId w:val="38"/>
        </w:numPr>
        <w:tabs>
          <w:tab w:val="left" w:pos="360"/>
          <w:tab w:val="left" w:pos="1440"/>
          <w:tab w:val="left" w:pos="2160"/>
          <w:tab w:val="left" w:pos="3600"/>
          <w:tab w:val="left" w:pos="5040"/>
          <w:tab w:val="left" w:pos="5760"/>
        </w:tabs>
        <w:spacing w:line="240" w:lineRule="auto"/>
        <w:rPr>
          <w:rFonts w:eastAsia="MS Mincho" w:cstheme="minorHAnsi"/>
          <w:i/>
          <w:iCs/>
        </w:rPr>
      </w:pPr>
      <w:r>
        <w:rPr>
          <w:rFonts w:cstheme="minorHAnsi"/>
          <w:i/>
          <w:iCs/>
        </w:rPr>
        <w:t>Resident Nonresponse Questions:</w:t>
      </w:r>
    </w:p>
    <w:p w:rsidR="002A2758" w:rsidRPr="00E4487F" w:rsidP="003B0C36" w14:paraId="67A5D1C5" w14:textId="77777777">
      <w:pPr>
        <w:pStyle w:val="ListParagraph"/>
        <w:numPr>
          <w:ilvl w:val="2"/>
          <w:numId w:val="38"/>
        </w:numPr>
        <w:tabs>
          <w:tab w:val="left" w:pos="360"/>
          <w:tab w:val="left" w:pos="1440"/>
          <w:tab w:val="left" w:pos="2160"/>
          <w:tab w:val="left" w:pos="3600"/>
          <w:tab w:val="left" w:pos="5040"/>
          <w:tab w:val="left" w:pos="5760"/>
        </w:tabs>
        <w:spacing w:line="240" w:lineRule="auto"/>
        <w:rPr>
          <w:rFonts w:eastAsia="MS Mincho" w:cstheme="minorHAnsi"/>
        </w:rPr>
      </w:pPr>
      <w:r>
        <w:rPr>
          <w:rFonts w:cstheme="minorHAnsi"/>
          <w:i/>
        </w:rPr>
        <w:t>How many years have you lived in the McCarthy Road Corridor</w:t>
      </w:r>
      <w:r w:rsidRPr="00E4487F">
        <w:rPr>
          <w:rFonts w:cstheme="minorHAnsi"/>
          <w:i/>
        </w:rPr>
        <w:t>?</w:t>
      </w:r>
    </w:p>
    <w:p w:rsidR="002A2758" w:rsidRPr="00E4487F" w:rsidP="003B0C36" w14:paraId="5F6D6654" w14:textId="77777777">
      <w:pPr>
        <w:pStyle w:val="ListParagraph"/>
        <w:numPr>
          <w:ilvl w:val="2"/>
          <w:numId w:val="38"/>
        </w:numPr>
        <w:tabs>
          <w:tab w:val="left" w:pos="360"/>
          <w:tab w:val="left" w:pos="1440"/>
          <w:tab w:val="left" w:pos="2160"/>
          <w:tab w:val="left" w:pos="3600"/>
          <w:tab w:val="left" w:pos="5040"/>
          <w:tab w:val="left" w:pos="5760"/>
        </w:tabs>
        <w:spacing w:line="240" w:lineRule="auto"/>
        <w:rPr>
          <w:rFonts w:eastAsia="MS Mincho" w:cstheme="minorHAnsi"/>
          <w:i/>
          <w:iCs/>
        </w:rPr>
      </w:pPr>
      <w:r w:rsidRPr="00E4487F">
        <w:rPr>
          <w:rFonts w:cstheme="minorHAnsi"/>
          <w:i/>
        </w:rPr>
        <w:t>What sources would you rely on to learn about the severity of a fire in Wrangell St. Elias National Park? [open ended response that will be coded to match visitor survey later]</w:t>
      </w:r>
    </w:p>
    <w:p w:rsidR="002A2758" w:rsidRPr="003B0C36" w:rsidP="003B0C36" w14:paraId="4C6BE88F" w14:textId="72EDDC3D">
      <w:pPr>
        <w:pStyle w:val="ListParagraph"/>
        <w:numPr>
          <w:ilvl w:val="2"/>
          <w:numId w:val="38"/>
        </w:numPr>
        <w:tabs>
          <w:tab w:val="left" w:pos="360"/>
          <w:tab w:val="left" w:pos="1440"/>
          <w:tab w:val="left" w:pos="2160"/>
          <w:tab w:val="left" w:pos="3600"/>
          <w:tab w:val="left" w:pos="5040"/>
          <w:tab w:val="left" w:pos="5760"/>
        </w:tabs>
        <w:spacing w:line="240" w:lineRule="auto"/>
        <w:rPr>
          <w:rFonts w:eastAsia="MS Mincho" w:cstheme="minorHAnsi"/>
          <w:i/>
          <w:iCs/>
        </w:rPr>
      </w:pPr>
      <w:r w:rsidRPr="00E4487F">
        <w:rPr>
          <w:rFonts w:cstheme="minorHAnsi"/>
          <w:i/>
          <w:iCs/>
        </w:rPr>
        <w:t xml:space="preserve">How many people </w:t>
      </w:r>
      <w:r>
        <w:rPr>
          <w:rFonts w:cstheme="minorHAnsi"/>
          <w:i/>
          <w:iCs/>
        </w:rPr>
        <w:t>are in your household</w:t>
      </w:r>
      <w:r w:rsidRPr="00E4487F">
        <w:rPr>
          <w:rFonts w:cstheme="minorHAnsi"/>
          <w:i/>
          <w:iCs/>
        </w:rPr>
        <w:t>, including you?</w:t>
      </w:r>
    </w:p>
    <w:p w:rsidR="008F346E" w:rsidRPr="00E4487F" w:rsidP="007424BA" w14:paraId="0BDE1FDD" w14:textId="77777777">
      <w:pPr>
        <w:tabs>
          <w:tab w:val="left" w:pos="360"/>
          <w:tab w:val="left" w:pos="1440"/>
          <w:tab w:val="left" w:pos="2160"/>
          <w:tab w:val="left" w:pos="3600"/>
          <w:tab w:val="left" w:pos="5040"/>
          <w:tab w:val="left" w:pos="5760"/>
        </w:tabs>
        <w:spacing w:line="240" w:lineRule="auto"/>
        <w:ind w:left="360"/>
        <w:rPr>
          <w:rFonts w:eastAsia="MS Mincho" w:cstheme="minorHAnsi"/>
        </w:rPr>
      </w:pPr>
      <w:r w:rsidRPr="00E4487F">
        <w:rPr>
          <w:rFonts w:cstheme="minorHAnsi"/>
        </w:rPr>
        <w:t xml:space="preserve">Using the same tablet, the researcher will also capture additional observational information to aid with calculating potential non-response bias: </w:t>
      </w:r>
    </w:p>
    <w:p w:rsidR="008F346E" w:rsidRPr="00E4487F" w:rsidP="002F6981" w14:paraId="6379205F" w14:textId="63F83A7E">
      <w:pPr>
        <w:numPr>
          <w:ilvl w:val="0"/>
          <w:numId w:val="39"/>
        </w:numPr>
        <w:tabs>
          <w:tab w:val="left" w:pos="360"/>
          <w:tab w:val="left" w:pos="1440"/>
          <w:tab w:val="left" w:pos="2160"/>
          <w:tab w:val="left" w:pos="3600"/>
          <w:tab w:val="left" w:pos="5040"/>
          <w:tab w:val="left" w:pos="5760"/>
        </w:tabs>
        <w:spacing w:after="0" w:line="240" w:lineRule="auto"/>
        <w:rPr>
          <w:rFonts w:cstheme="minorHAnsi"/>
        </w:rPr>
      </w:pPr>
      <w:r w:rsidRPr="00E4487F">
        <w:rPr>
          <w:rFonts w:cstheme="minorHAnsi"/>
        </w:rPr>
        <w:t xml:space="preserve">time of contact, </w:t>
      </w:r>
    </w:p>
    <w:p w:rsidR="008F346E" w:rsidRPr="00E4487F" w:rsidP="002F6981" w14:paraId="38DBDA78" w14:textId="4AC521BD">
      <w:pPr>
        <w:numPr>
          <w:ilvl w:val="0"/>
          <w:numId w:val="39"/>
        </w:numPr>
        <w:tabs>
          <w:tab w:val="left" w:pos="360"/>
          <w:tab w:val="left" w:pos="1440"/>
          <w:tab w:val="left" w:pos="2160"/>
          <w:tab w:val="left" w:pos="3600"/>
          <w:tab w:val="left" w:pos="5040"/>
          <w:tab w:val="left" w:pos="5760"/>
        </w:tabs>
        <w:spacing w:after="0" w:line="240" w:lineRule="auto"/>
        <w:rPr>
          <w:rFonts w:cstheme="minorHAnsi"/>
        </w:rPr>
      </w:pPr>
      <w:r w:rsidRPr="00E4487F">
        <w:rPr>
          <w:rFonts w:cstheme="minorHAnsi"/>
        </w:rPr>
        <w:t xml:space="preserve">number of adults and children in </w:t>
      </w:r>
      <w:r w:rsidR="005C266E">
        <w:rPr>
          <w:rFonts w:cstheme="minorHAnsi"/>
        </w:rPr>
        <w:t xml:space="preserve">the </w:t>
      </w:r>
      <w:r w:rsidRPr="00E4487F" w:rsidR="005C266E">
        <w:rPr>
          <w:rFonts w:cstheme="minorHAnsi"/>
        </w:rPr>
        <w:t>group</w:t>
      </w:r>
      <w:r w:rsidRPr="00E4487F">
        <w:rPr>
          <w:rFonts w:cstheme="minorHAnsi"/>
        </w:rPr>
        <w:t>, and</w:t>
      </w:r>
    </w:p>
    <w:p w:rsidR="008F346E" w:rsidP="002F6981" w14:paraId="6558EE08" w14:textId="77777777">
      <w:pPr>
        <w:numPr>
          <w:ilvl w:val="0"/>
          <w:numId w:val="39"/>
        </w:numPr>
        <w:tabs>
          <w:tab w:val="left" w:pos="360"/>
          <w:tab w:val="left" w:pos="1440"/>
          <w:tab w:val="left" w:pos="2160"/>
          <w:tab w:val="left" w:pos="3600"/>
          <w:tab w:val="left" w:pos="5040"/>
          <w:tab w:val="left" w:pos="5760"/>
        </w:tabs>
        <w:spacing w:after="0" w:line="240" w:lineRule="auto"/>
        <w:rPr>
          <w:rFonts w:cstheme="minorHAnsi"/>
        </w:rPr>
      </w:pPr>
      <w:r w:rsidRPr="00E4487F">
        <w:rPr>
          <w:rFonts w:cstheme="minorHAnsi"/>
        </w:rPr>
        <w:t>potential language barrier</w:t>
      </w:r>
    </w:p>
    <w:p w:rsidR="002F6981" w:rsidRPr="00E4487F" w:rsidP="002F6981" w14:paraId="32DFFC90" w14:textId="77777777">
      <w:pPr>
        <w:tabs>
          <w:tab w:val="left" w:pos="360"/>
          <w:tab w:val="left" w:pos="1440"/>
          <w:tab w:val="left" w:pos="2160"/>
          <w:tab w:val="left" w:pos="3600"/>
          <w:tab w:val="left" w:pos="5040"/>
          <w:tab w:val="left" w:pos="5760"/>
        </w:tabs>
        <w:spacing w:after="0" w:line="240" w:lineRule="auto"/>
        <w:rPr>
          <w:rFonts w:cstheme="minorHAnsi"/>
        </w:rPr>
      </w:pPr>
    </w:p>
    <w:p w:rsidR="00A316B4" w:rsidRPr="00E4487F" w:rsidP="007424BA" w14:paraId="6C170A48" w14:textId="5C4BA39E">
      <w:pPr>
        <w:tabs>
          <w:tab w:val="left" w:pos="360"/>
          <w:tab w:val="left" w:pos="1440"/>
          <w:tab w:val="left" w:pos="2160"/>
          <w:tab w:val="left" w:pos="3600"/>
          <w:tab w:val="left" w:pos="5040"/>
          <w:tab w:val="left" w:pos="5760"/>
        </w:tabs>
        <w:spacing w:line="240" w:lineRule="auto"/>
        <w:ind w:left="360"/>
        <w:rPr>
          <w:rFonts w:cstheme="minorHAnsi"/>
        </w:rPr>
      </w:pPr>
      <w:r w:rsidRPr="00E4487F">
        <w:rPr>
          <w:rFonts w:cstheme="minorHAnsi"/>
        </w:rPr>
        <w:t xml:space="preserve">The data from these questions and the observational data collected during the intercept (outlined above) will be used to determine any non-response bias. Any implications of non-response bias will be outlined in the final report and discussed with NPS managers and staff. </w:t>
      </w:r>
    </w:p>
    <w:p w:rsidR="00A316B4" w:rsidRPr="00E4487F" w:rsidP="007424BA" w14:paraId="4F622C1E" w14:textId="77777777">
      <w:pPr>
        <w:tabs>
          <w:tab w:val="left" w:pos="360"/>
          <w:tab w:val="left" w:pos="1440"/>
          <w:tab w:val="left" w:pos="2160"/>
          <w:tab w:val="left" w:pos="3600"/>
          <w:tab w:val="left" w:pos="5040"/>
          <w:tab w:val="left" w:pos="5760"/>
        </w:tabs>
        <w:spacing w:line="240" w:lineRule="auto"/>
        <w:ind w:left="360"/>
        <w:rPr>
          <w:rFonts w:cstheme="minorHAnsi"/>
        </w:rPr>
      </w:pPr>
    </w:p>
    <w:p w:rsidR="0019450C" w:rsidRPr="00E4487F" w:rsidP="007424BA" w14:paraId="29C0522D" w14:textId="77777777">
      <w:pPr>
        <w:pStyle w:val="ListParagraph"/>
        <w:numPr>
          <w:ilvl w:val="0"/>
          <w:numId w:val="25"/>
        </w:numPr>
        <w:pBdr>
          <w:top w:val="single" w:sz="12" w:space="1" w:color="5F497A" w:themeColor="accent4" w:themeShade="BF"/>
        </w:pBdr>
        <w:tabs>
          <w:tab w:val="left" w:pos="360"/>
          <w:tab w:val="left" w:pos="1440"/>
          <w:tab w:val="left" w:pos="2160"/>
          <w:tab w:val="left" w:pos="3600"/>
          <w:tab w:val="left" w:pos="5040"/>
          <w:tab w:val="left" w:pos="5760"/>
        </w:tabs>
        <w:spacing w:line="240" w:lineRule="auto"/>
        <w:ind w:left="360"/>
        <w:rPr>
          <w:rFonts w:cstheme="minorHAnsi"/>
          <w:b/>
        </w:rPr>
      </w:pPr>
      <w:r w:rsidRPr="00E4487F">
        <w:rPr>
          <w:rFonts w:cstheme="minorHAnsi"/>
          <w:b/>
        </w:rPr>
        <w:t>Description of any pre-testing and peer review o</w:t>
      </w:r>
      <w:r w:rsidRPr="00E4487F" w:rsidR="000D13B3">
        <w:rPr>
          <w:rFonts w:cstheme="minorHAnsi"/>
          <w:b/>
        </w:rPr>
        <w:t>f the methods and/or instrument:</w:t>
      </w:r>
    </w:p>
    <w:p w:rsidR="00544C7C" w:rsidRPr="00E4487F" w:rsidP="007424BA" w14:paraId="70FA279E" w14:textId="4C4E616F">
      <w:pPr>
        <w:tabs>
          <w:tab w:val="left" w:pos="360"/>
          <w:tab w:val="left" w:pos="1440"/>
          <w:tab w:val="left" w:pos="2160"/>
          <w:tab w:val="left" w:pos="3600"/>
          <w:tab w:val="left" w:pos="5040"/>
          <w:tab w:val="left" w:pos="5760"/>
        </w:tabs>
        <w:spacing w:line="240" w:lineRule="auto"/>
        <w:ind w:left="360"/>
        <w:rPr>
          <w:rFonts w:cstheme="minorHAnsi"/>
        </w:rPr>
      </w:pPr>
      <w:r w:rsidRPr="00E4487F">
        <w:rPr>
          <w:rFonts w:cstheme="minorHAnsi"/>
        </w:rPr>
        <w:t xml:space="preserve">The questionnaire format and variations of </w:t>
      </w:r>
      <w:r w:rsidRPr="00E4487F" w:rsidR="00A22860">
        <w:rPr>
          <w:rFonts w:cstheme="minorHAnsi"/>
        </w:rPr>
        <w:t>a</w:t>
      </w:r>
      <w:r w:rsidRPr="00E4487F">
        <w:rPr>
          <w:rFonts w:cstheme="minorHAnsi"/>
        </w:rPr>
        <w:t xml:space="preserve"> majority of</w:t>
      </w:r>
      <w:r w:rsidRPr="00E4487F">
        <w:rPr>
          <w:rFonts w:cstheme="minorHAnsi"/>
        </w:rPr>
        <w:t xml:space="preserve"> the questions have been used in NPS survey instruments previously approved by OMB</w:t>
      </w:r>
      <w:r w:rsidR="00CB496A">
        <w:rPr>
          <w:rFonts w:cstheme="minorHAnsi"/>
        </w:rPr>
        <w:t>. Other questions are derived from surveys used to study evacuation intention and preparation in fire-prone areas (e.g., Ada County in I</w:t>
      </w:r>
      <w:r w:rsidR="001C4CFC">
        <w:rPr>
          <w:rFonts w:cstheme="minorHAnsi"/>
        </w:rPr>
        <w:t>daho</w:t>
      </w:r>
      <w:r w:rsidR="00CB496A">
        <w:rPr>
          <w:rFonts w:cstheme="minorHAnsi"/>
        </w:rPr>
        <w:t>)</w:t>
      </w:r>
      <w:r w:rsidRPr="00E4487F">
        <w:rPr>
          <w:rFonts w:cstheme="minorHAnsi"/>
        </w:rPr>
        <w:t xml:space="preserve">. </w:t>
      </w:r>
      <w:r w:rsidRPr="00E4487F" w:rsidR="00C62243">
        <w:rPr>
          <w:rFonts w:cstheme="minorHAnsi"/>
        </w:rPr>
        <w:t xml:space="preserve">More than 75% of the </w:t>
      </w:r>
      <w:r w:rsidRPr="00E4487F">
        <w:rPr>
          <w:rFonts w:cstheme="minorHAnsi"/>
        </w:rPr>
        <w:t>questions are from the approved NPS Pool of Known Questions</w:t>
      </w:r>
      <w:r w:rsidRPr="00E4487F" w:rsidR="00C62243">
        <w:rPr>
          <w:rFonts w:cstheme="minorHAnsi"/>
        </w:rPr>
        <w:t xml:space="preserve"> with minor site-specific </w:t>
      </w:r>
      <w:r w:rsidRPr="00E4487F" w:rsidR="002C0F4C">
        <w:rPr>
          <w:rFonts w:cstheme="minorHAnsi"/>
        </w:rPr>
        <w:t xml:space="preserve">and program-specific </w:t>
      </w:r>
      <w:r w:rsidRPr="00E4487F" w:rsidR="00C62243">
        <w:rPr>
          <w:rFonts w:cstheme="minorHAnsi"/>
        </w:rPr>
        <w:t>alteration</w:t>
      </w:r>
      <w:r w:rsidR="00824758">
        <w:rPr>
          <w:rFonts w:cstheme="minorHAnsi"/>
        </w:rPr>
        <w:t>s</w:t>
      </w:r>
      <w:r w:rsidRPr="00E4487F">
        <w:rPr>
          <w:rFonts w:cstheme="minorHAnsi"/>
        </w:rPr>
        <w:t xml:space="preserve">. The survey was pre-tested by </w:t>
      </w:r>
      <w:r w:rsidRPr="00E4487F" w:rsidR="002C0F4C">
        <w:rPr>
          <w:rFonts w:cstheme="minorHAnsi"/>
        </w:rPr>
        <w:t xml:space="preserve">two </w:t>
      </w:r>
      <w:r w:rsidRPr="00E4487F">
        <w:rPr>
          <w:rFonts w:cstheme="minorHAnsi"/>
        </w:rPr>
        <w:t>NPS staff</w:t>
      </w:r>
      <w:r w:rsidRPr="00E4487F" w:rsidR="002C0F4C">
        <w:rPr>
          <w:rFonts w:cstheme="minorHAnsi"/>
        </w:rPr>
        <w:t xml:space="preserve">, a panel of three research partners who have expertise </w:t>
      </w:r>
      <w:r w:rsidRPr="00E4487F" w:rsidR="005C266E">
        <w:rPr>
          <w:rFonts w:cstheme="minorHAnsi"/>
        </w:rPr>
        <w:t>in</w:t>
      </w:r>
      <w:r w:rsidRPr="00E4487F" w:rsidR="002C0F4C">
        <w:rPr>
          <w:rFonts w:cstheme="minorHAnsi"/>
        </w:rPr>
        <w:t xml:space="preserve"> studying </w:t>
      </w:r>
      <w:r w:rsidRPr="00E4487F" w:rsidR="002355BE">
        <w:rPr>
          <w:rFonts w:cstheme="minorHAnsi"/>
        </w:rPr>
        <w:t xml:space="preserve">emergency evacuation and fire management and/or are </w:t>
      </w:r>
      <w:r w:rsidRPr="00E4487F" w:rsidR="004F76CD">
        <w:rPr>
          <w:rFonts w:cstheme="minorHAnsi"/>
        </w:rPr>
        <w:t>local leaders from the McCarthy Road Corridor,</w:t>
      </w:r>
      <w:r w:rsidRPr="00E4487F">
        <w:rPr>
          <w:rFonts w:cstheme="minorHAnsi"/>
        </w:rPr>
        <w:t xml:space="preserve"> and </w:t>
      </w:r>
      <w:r w:rsidRPr="00E4487F" w:rsidR="004F76CD">
        <w:rPr>
          <w:rFonts w:cstheme="minorHAnsi"/>
        </w:rPr>
        <w:t xml:space="preserve">two </w:t>
      </w:r>
      <w:r w:rsidRPr="00E4487F">
        <w:rPr>
          <w:rFonts w:cstheme="minorHAnsi"/>
        </w:rPr>
        <w:t xml:space="preserve">researchers at Penn State University </w:t>
      </w:r>
      <w:r w:rsidRPr="00E4487F" w:rsidR="004F76CD">
        <w:rPr>
          <w:rFonts w:cstheme="minorHAnsi"/>
        </w:rPr>
        <w:t xml:space="preserve">and two researchers </w:t>
      </w:r>
      <w:r w:rsidR="00CB496A">
        <w:rPr>
          <w:rFonts w:cstheme="minorHAnsi"/>
        </w:rPr>
        <w:t>a</w:t>
      </w:r>
      <w:r w:rsidRPr="00E4487F" w:rsidR="004F76CD">
        <w:rPr>
          <w:rFonts w:cstheme="minorHAnsi"/>
        </w:rPr>
        <w:t xml:space="preserve">t Oregon State University </w:t>
      </w:r>
      <w:r w:rsidRPr="00E4487F">
        <w:rPr>
          <w:rFonts w:cstheme="minorHAnsi"/>
        </w:rPr>
        <w:t xml:space="preserve">associated with the research to estimate respondent burden and clarity of questions. </w:t>
      </w:r>
    </w:p>
    <w:p w:rsidR="00A316B4" w:rsidRPr="00E4487F" w:rsidP="00D82893" w14:paraId="72C70CCE" w14:textId="77777777">
      <w:pPr>
        <w:tabs>
          <w:tab w:val="left" w:pos="360"/>
          <w:tab w:val="left" w:pos="720"/>
          <w:tab w:val="left" w:pos="1440"/>
          <w:tab w:val="left" w:pos="2160"/>
          <w:tab w:val="left" w:pos="3600"/>
          <w:tab w:val="left" w:pos="5040"/>
          <w:tab w:val="left" w:pos="5760"/>
        </w:tabs>
        <w:spacing w:line="240" w:lineRule="auto"/>
        <w:rPr>
          <w:rFonts w:cstheme="minorHAnsi"/>
        </w:rPr>
      </w:pPr>
    </w:p>
    <w:p w:rsidR="005316F2" w:rsidRPr="00E4487F" w:rsidP="007424BA" w14:paraId="16FD3AA0" w14:textId="26C293BC">
      <w:pPr>
        <w:pBdr>
          <w:top w:val="single" w:sz="12" w:space="1" w:color="5F497A" w:themeColor="accent4" w:themeShade="BF"/>
          <w:bottom w:val="single" w:sz="12" w:space="1" w:color="5F497A" w:themeColor="accent4" w:themeShade="BF"/>
        </w:pBdr>
        <w:shd w:val="clear" w:color="auto" w:fill="CCC0D9" w:themeFill="accent4" w:themeFillTint="66"/>
        <w:spacing w:line="240" w:lineRule="auto"/>
        <w:rPr>
          <w:rFonts w:cstheme="minorHAnsi"/>
          <w:b/>
          <w:bCs/>
          <w:sz w:val="24"/>
          <w:szCs w:val="24"/>
          <w:lang w:bidi="en-US"/>
        </w:rPr>
      </w:pPr>
      <w:r w:rsidRPr="00E4487F">
        <w:rPr>
          <w:rFonts w:cstheme="minorHAnsi"/>
          <w:b/>
          <w:bCs/>
          <w:sz w:val="24"/>
          <w:szCs w:val="24"/>
        </w:rPr>
        <w:t>BURDEN ESTIMATES</w:t>
      </w:r>
    </w:p>
    <w:p w:rsidR="005C266E" w:rsidP="00953888" w14:paraId="338FECEB" w14:textId="143BBA0D">
      <w:pPr>
        <w:tabs>
          <w:tab w:val="left" w:pos="360"/>
          <w:tab w:val="left" w:pos="720"/>
          <w:tab w:val="left" w:pos="1440"/>
          <w:tab w:val="left" w:pos="2160"/>
          <w:tab w:val="left" w:pos="3600"/>
          <w:tab w:val="left" w:pos="5040"/>
          <w:tab w:val="left" w:pos="5760"/>
        </w:tabs>
        <w:spacing w:line="240" w:lineRule="auto"/>
        <w:rPr>
          <w:rFonts w:cstheme="minorHAnsi"/>
          <w:lang w:bidi="en-US"/>
        </w:rPr>
      </w:pPr>
      <w:r>
        <w:rPr>
          <w:rFonts w:cstheme="minorHAnsi"/>
          <w:lang w:bidi="en-US"/>
        </w:rPr>
        <w:tab/>
      </w:r>
      <w:r w:rsidR="00E20753">
        <w:rPr>
          <w:rFonts w:cstheme="minorHAnsi"/>
          <w:lang w:bidi="en-US"/>
        </w:rPr>
        <w:t xml:space="preserve">We anticipate contacting a total of 908 individuals, resulting in a total of </w:t>
      </w:r>
      <w:r w:rsidR="00790F77">
        <w:rPr>
          <w:rFonts w:cstheme="minorHAnsi"/>
          <w:lang w:bidi="en-US"/>
        </w:rPr>
        <w:t>782 completed responses (350 visitor survey</w:t>
      </w:r>
      <w:r w:rsidR="001B5ADB">
        <w:rPr>
          <w:rFonts w:cstheme="minorHAnsi"/>
          <w:lang w:bidi="en-US"/>
        </w:rPr>
        <w:t>s</w:t>
      </w:r>
      <w:r w:rsidR="00790F77">
        <w:rPr>
          <w:rFonts w:cstheme="minorHAnsi"/>
          <w:lang w:bidi="en-US"/>
        </w:rPr>
        <w:t xml:space="preserve">, </w:t>
      </w:r>
      <w:r w:rsidR="005625F8">
        <w:rPr>
          <w:rFonts w:cstheme="minorHAnsi"/>
          <w:lang w:bidi="en-US"/>
        </w:rPr>
        <w:t xml:space="preserve">250 resident survey, and 182 </w:t>
      </w:r>
      <w:r w:rsidR="001B5ADB">
        <w:rPr>
          <w:rFonts w:cstheme="minorHAnsi"/>
          <w:lang w:bidi="en-US"/>
        </w:rPr>
        <w:t xml:space="preserve">non-response surveys) for a total burden of </w:t>
      </w:r>
      <w:r w:rsidR="004C4CCB">
        <w:rPr>
          <w:rFonts w:cstheme="minorHAnsi"/>
          <w:lang w:bidi="en-US"/>
        </w:rPr>
        <w:t>154 hours.</w:t>
      </w:r>
    </w:p>
    <w:p w:rsidR="004C4CCB" w:rsidP="004C4CCB" w14:paraId="212A0699" w14:textId="0406BED8">
      <w:pPr>
        <w:pStyle w:val="ListParagraph"/>
        <w:numPr>
          <w:ilvl w:val="0"/>
          <w:numId w:val="38"/>
        </w:numPr>
        <w:tabs>
          <w:tab w:val="left" w:pos="360"/>
          <w:tab w:val="left" w:pos="720"/>
          <w:tab w:val="left" w:pos="1440"/>
          <w:tab w:val="left" w:pos="2160"/>
          <w:tab w:val="left" w:pos="3600"/>
          <w:tab w:val="left" w:pos="5040"/>
          <w:tab w:val="left" w:pos="5760"/>
        </w:tabs>
        <w:spacing w:line="240" w:lineRule="auto"/>
        <w:rPr>
          <w:rFonts w:cstheme="minorHAnsi"/>
          <w:lang w:bidi="en-US"/>
        </w:rPr>
      </w:pPr>
      <w:r>
        <w:rPr>
          <w:rFonts w:cstheme="minorHAnsi"/>
          <w:lang w:bidi="en-US"/>
        </w:rPr>
        <w:t>Visitor Survey: Of the 530 visitors we intercept across the sampling locations, we expect 66% (n=350) to agree to participate in the survey. The survey will take 14 minutes to complete, plus an additional 1 minute for the init</w:t>
      </w:r>
      <w:r w:rsidR="00FA4B4B">
        <w:rPr>
          <w:rFonts w:cstheme="minorHAnsi"/>
          <w:lang w:bidi="en-US"/>
        </w:rPr>
        <w:t>ial contact, resulting in a total burden of 88 hours.</w:t>
      </w:r>
    </w:p>
    <w:p w:rsidR="00B95DCB" w:rsidP="004C4CCB" w14:paraId="280E7872" w14:textId="688D93A8">
      <w:pPr>
        <w:pStyle w:val="ListParagraph"/>
        <w:numPr>
          <w:ilvl w:val="0"/>
          <w:numId w:val="38"/>
        </w:numPr>
        <w:tabs>
          <w:tab w:val="left" w:pos="360"/>
          <w:tab w:val="left" w:pos="720"/>
          <w:tab w:val="left" w:pos="1440"/>
          <w:tab w:val="left" w:pos="2160"/>
          <w:tab w:val="left" w:pos="3600"/>
          <w:tab w:val="left" w:pos="5040"/>
          <w:tab w:val="left" w:pos="5760"/>
        </w:tabs>
        <w:spacing w:line="240" w:lineRule="auto"/>
        <w:rPr>
          <w:rFonts w:cstheme="minorHAnsi"/>
          <w:lang w:bidi="en-US"/>
        </w:rPr>
      </w:pPr>
      <w:r>
        <w:rPr>
          <w:rFonts w:cstheme="minorHAnsi"/>
          <w:lang w:bidi="en-US"/>
        </w:rPr>
        <w:t xml:space="preserve">Resident Survey: Of the 378 residents we intercept across the sampling locations, we expect 66% (n=250) to agree to participate in the survey. The survey will take 14 minutes to complete, plus an additional 1 minutes for the initial contact, resulting in a total burden of 63 hours. </w:t>
      </w:r>
    </w:p>
    <w:p w:rsidR="00B95DCB" w:rsidRPr="003B0C36" w:rsidP="00953888" w14:paraId="54AAB2A7" w14:textId="77777777">
      <w:pPr>
        <w:pStyle w:val="ListParagraph"/>
        <w:numPr>
          <w:ilvl w:val="0"/>
          <w:numId w:val="38"/>
        </w:numPr>
        <w:tabs>
          <w:tab w:val="left" w:pos="360"/>
          <w:tab w:val="left" w:pos="720"/>
          <w:tab w:val="left" w:pos="1440"/>
          <w:tab w:val="left" w:pos="2160"/>
          <w:tab w:val="left" w:pos="3600"/>
          <w:tab w:val="left" w:pos="5040"/>
          <w:tab w:val="left" w:pos="5760"/>
        </w:tabs>
        <w:spacing w:line="240" w:lineRule="auto"/>
        <w:rPr>
          <w:rFonts w:eastAsia="Calibri" w:cstheme="minorHAnsi"/>
          <w:b/>
        </w:rPr>
      </w:pPr>
      <w:r w:rsidRPr="00B95DCB">
        <w:rPr>
          <w:rFonts w:cstheme="minorHAnsi"/>
          <w:lang w:bidi="en-US"/>
        </w:rPr>
        <w:t xml:space="preserve">Non-response Survey: </w:t>
      </w:r>
      <w:r w:rsidRPr="00B95DCB" w:rsidR="00E01DAA">
        <w:rPr>
          <w:rFonts w:cstheme="minorHAnsi"/>
          <w:lang w:bidi="en-US"/>
        </w:rPr>
        <w:t>Of those individuals intercepted who decline to participate (</w:t>
      </w:r>
      <w:r w:rsidRPr="00B95DCB" w:rsidR="009A0B4D">
        <w:rPr>
          <w:rFonts w:cstheme="minorHAnsi"/>
          <w:lang w:bidi="en-US"/>
        </w:rPr>
        <w:t>n=</w:t>
      </w:r>
      <w:r w:rsidRPr="00B95DCB" w:rsidR="00A516B0">
        <w:rPr>
          <w:rFonts w:cstheme="minorHAnsi"/>
          <w:lang w:bidi="en-US"/>
        </w:rPr>
        <w:t>303,</w:t>
      </w:r>
      <w:r w:rsidRPr="00B95DCB" w:rsidR="009A0B4D">
        <w:rPr>
          <w:rFonts w:cstheme="minorHAnsi"/>
          <w:lang w:bidi="en-US"/>
        </w:rPr>
        <w:t xml:space="preserve"> </w:t>
      </w:r>
      <w:r w:rsidRPr="00B95DCB" w:rsidR="00E01DAA">
        <w:rPr>
          <w:rFonts w:cstheme="minorHAnsi"/>
          <w:lang w:bidi="en-US"/>
        </w:rPr>
        <w:t>visitor</w:t>
      </w:r>
      <w:r w:rsidRPr="00B95DCB" w:rsidR="009A0B4D">
        <w:rPr>
          <w:rFonts w:cstheme="minorHAnsi"/>
          <w:lang w:bidi="en-US"/>
        </w:rPr>
        <w:t>s</w:t>
      </w:r>
      <w:r w:rsidRPr="00B95DCB" w:rsidR="00A516B0">
        <w:rPr>
          <w:rFonts w:cstheme="minorHAnsi"/>
          <w:lang w:bidi="en-US"/>
        </w:rPr>
        <w:t xml:space="preserve"> </w:t>
      </w:r>
      <w:r w:rsidRPr="00B95DCB" w:rsidR="00E01DAA">
        <w:rPr>
          <w:rFonts w:cstheme="minorHAnsi"/>
          <w:lang w:bidi="en-US"/>
        </w:rPr>
        <w:t>= 180; resident</w:t>
      </w:r>
      <w:r w:rsidRPr="00B95DCB" w:rsidR="00A516B0">
        <w:rPr>
          <w:rFonts w:cstheme="minorHAnsi"/>
          <w:lang w:bidi="en-US"/>
        </w:rPr>
        <w:t>s</w:t>
      </w:r>
      <w:r w:rsidRPr="00B95DCB" w:rsidR="00E01DAA">
        <w:rPr>
          <w:rFonts w:cstheme="minorHAnsi"/>
          <w:lang w:bidi="en-US"/>
        </w:rPr>
        <w:t xml:space="preserve"> =123)</w:t>
      </w:r>
      <w:r w:rsidRPr="00B95DCB" w:rsidR="005D162D">
        <w:rPr>
          <w:rFonts w:cstheme="minorHAnsi"/>
          <w:lang w:bidi="en-US"/>
        </w:rPr>
        <w:t>, we expect 60% (n=</w:t>
      </w:r>
      <w:r w:rsidRPr="00B95DCB" w:rsidR="001773C8">
        <w:rPr>
          <w:rFonts w:cstheme="minorHAnsi"/>
          <w:lang w:bidi="en-US"/>
        </w:rPr>
        <w:t xml:space="preserve">182, visitor survey=108, resident survey=74) to agree to </w:t>
      </w:r>
      <w:r w:rsidRPr="00B95DCB" w:rsidR="00A45B49">
        <w:rPr>
          <w:rFonts w:cstheme="minorHAnsi"/>
          <w:lang w:bidi="en-US"/>
        </w:rPr>
        <w:t xml:space="preserve">complete the non-response survey. The non-response survey will take one minute to complete, including the initial contact and answering the 3 non-response questions, resulting in a total burden of 3 hours (2 hours </w:t>
      </w:r>
      <w:r w:rsidRPr="00B95DCB" w:rsidR="009A0B4D">
        <w:rPr>
          <w:rFonts w:cstheme="minorHAnsi"/>
          <w:lang w:bidi="en-US"/>
        </w:rPr>
        <w:t>for visitors</w:t>
      </w:r>
      <w:r w:rsidRPr="00B95DCB" w:rsidR="00A45B49">
        <w:rPr>
          <w:rFonts w:cstheme="minorHAnsi"/>
          <w:lang w:bidi="en-US"/>
        </w:rPr>
        <w:t xml:space="preserve"> and 1 hour for the resident</w:t>
      </w:r>
      <w:r w:rsidRPr="00B95DCB" w:rsidR="009A0B4D">
        <w:rPr>
          <w:rFonts w:cstheme="minorHAnsi"/>
          <w:lang w:bidi="en-US"/>
        </w:rPr>
        <w:t xml:space="preserve">s. </w:t>
      </w:r>
    </w:p>
    <w:p w:rsidR="00521751" w:rsidRPr="003B0C36" w:rsidP="00B95DCB" w14:paraId="33177F81" w14:textId="6C0DE423">
      <w:pPr>
        <w:tabs>
          <w:tab w:val="left" w:pos="360"/>
          <w:tab w:val="left" w:pos="720"/>
          <w:tab w:val="left" w:pos="1440"/>
          <w:tab w:val="left" w:pos="2160"/>
          <w:tab w:val="left" w:pos="3600"/>
          <w:tab w:val="left" w:pos="5040"/>
          <w:tab w:val="left" w:pos="5760"/>
        </w:tabs>
        <w:spacing w:line="240" w:lineRule="auto"/>
        <w:rPr>
          <w:rFonts w:eastAsia="Calibri" w:cstheme="minorHAnsi"/>
          <w:b/>
        </w:rPr>
      </w:pPr>
      <w:r w:rsidRPr="003B0C36">
        <w:rPr>
          <w:rFonts w:eastAsia="Calibri" w:cstheme="minorHAnsi"/>
          <w:b/>
        </w:rPr>
        <w:t xml:space="preserve">Table </w:t>
      </w:r>
      <w:r w:rsidRPr="003B0C36" w:rsidR="00A516B0">
        <w:rPr>
          <w:rFonts w:eastAsia="Calibri" w:cstheme="minorHAnsi"/>
          <w:b/>
        </w:rPr>
        <w:t>2</w:t>
      </w:r>
      <w:r w:rsidRPr="003B0C36">
        <w:rPr>
          <w:rFonts w:eastAsia="Calibri" w:cstheme="minorHAnsi"/>
          <w:b/>
        </w:rPr>
        <w:t>. Burden Estimates</w:t>
      </w:r>
    </w:p>
    <w:tbl>
      <w:tblPr>
        <w:tblDescription w:val="table that charts list of ICs"/>
        <w:tblW w:w="4250" w:type="pct"/>
        <w:tblInd w:w="450" w:type="dxa"/>
        <w:shd w:val="clear" w:color="auto" w:fill="FFFFFF"/>
        <w:tblCellMar>
          <w:left w:w="0" w:type="dxa"/>
          <w:right w:w="0" w:type="dxa"/>
        </w:tblCellMar>
        <w:tblLook w:val="04A0"/>
      </w:tblPr>
      <w:tblGrid>
        <w:gridCol w:w="4049"/>
        <w:gridCol w:w="1529"/>
        <w:gridCol w:w="1893"/>
        <w:gridCol w:w="1709"/>
      </w:tblGrid>
      <w:tr w14:paraId="015D6FD0" w14:textId="77777777" w:rsidTr="00521751">
        <w:tblPrEx>
          <w:tblW w:w="4250" w:type="pct"/>
          <w:tblInd w:w="450" w:type="dxa"/>
          <w:shd w:val="clear" w:color="auto" w:fill="FFFFFF"/>
          <w:tblCellMar>
            <w:left w:w="0" w:type="dxa"/>
            <w:right w:w="0" w:type="dxa"/>
          </w:tblCellMar>
          <w:tblLook w:val="04A0"/>
        </w:tblPrEx>
        <w:trPr>
          <w:trHeight w:val="375"/>
        </w:trPr>
        <w:tc>
          <w:tcPr>
            <w:tcW w:w="2205" w:type="pct"/>
            <w:tcBorders>
              <w:top w:val="single" w:sz="8" w:space="0" w:color="auto"/>
              <w:left w:val="nil"/>
              <w:bottom w:val="single" w:sz="8" w:space="0" w:color="auto"/>
              <w:right w:val="nil"/>
            </w:tcBorders>
            <w:shd w:val="clear" w:color="auto" w:fill="B2A2C7" w:themeFill="accent4" w:themeFillTint="99"/>
            <w:tcMar>
              <w:top w:w="60" w:type="dxa"/>
              <w:left w:w="60" w:type="dxa"/>
              <w:bottom w:w="60" w:type="dxa"/>
              <w:right w:w="60" w:type="dxa"/>
            </w:tcMar>
            <w:vAlign w:val="center"/>
            <w:hideMark/>
          </w:tcPr>
          <w:p w:rsidR="00521751" w:rsidRPr="00E4487F" w:rsidP="00953888" w14:paraId="2783409F" w14:textId="77777777">
            <w:pPr>
              <w:spacing w:after="0" w:line="240" w:lineRule="auto"/>
              <w:rPr>
                <w:rFonts w:eastAsia="Calibri" w:cstheme="minorHAnsi"/>
                <w:b/>
              </w:rPr>
            </w:pPr>
          </w:p>
        </w:tc>
        <w:tc>
          <w:tcPr>
            <w:tcW w:w="833" w:type="pct"/>
            <w:tcBorders>
              <w:top w:val="single" w:sz="8" w:space="0" w:color="auto"/>
              <w:left w:val="nil"/>
              <w:bottom w:val="single" w:sz="8" w:space="0" w:color="auto"/>
              <w:right w:val="nil"/>
            </w:tcBorders>
            <w:shd w:val="clear" w:color="auto" w:fill="B2A2C7" w:themeFill="accent4" w:themeFillTint="99"/>
            <w:tcMar>
              <w:top w:w="60" w:type="dxa"/>
              <w:left w:w="60" w:type="dxa"/>
              <w:bottom w:w="60" w:type="dxa"/>
              <w:right w:w="60" w:type="dxa"/>
            </w:tcMar>
            <w:vAlign w:val="center"/>
            <w:hideMark/>
          </w:tcPr>
          <w:p w:rsidR="00521751" w:rsidRPr="00E4487F" w:rsidP="00953888" w14:paraId="7152D58C" w14:textId="01A275CC">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bCs/>
                <w:sz w:val="20"/>
                <w:szCs w:val="20"/>
              </w:rPr>
            </w:pPr>
            <w:r w:rsidRPr="00E4487F">
              <w:rPr>
                <w:rFonts w:eastAsia="Calibri" w:cstheme="minorHAnsi"/>
                <w:b/>
                <w:bCs/>
                <w:sz w:val="20"/>
                <w:szCs w:val="20"/>
              </w:rPr>
              <w:t>Completed Responses</w:t>
            </w:r>
          </w:p>
        </w:tc>
        <w:tc>
          <w:tcPr>
            <w:tcW w:w="1031" w:type="pct"/>
            <w:tcBorders>
              <w:top w:val="single" w:sz="8" w:space="0" w:color="auto"/>
              <w:left w:val="nil"/>
              <w:bottom w:val="single" w:sz="8" w:space="0" w:color="auto"/>
              <w:right w:val="nil"/>
            </w:tcBorders>
            <w:shd w:val="clear" w:color="auto" w:fill="B2A2C7" w:themeFill="accent4" w:themeFillTint="99"/>
            <w:hideMark/>
          </w:tcPr>
          <w:p w:rsidR="00521751" w:rsidRPr="00E4487F" w:rsidP="00953888" w14:paraId="11D74822"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bCs/>
                <w:sz w:val="20"/>
                <w:szCs w:val="20"/>
              </w:rPr>
            </w:pPr>
            <w:r w:rsidRPr="00E4487F">
              <w:rPr>
                <w:rFonts w:eastAsia="Calibri" w:cstheme="minorHAnsi"/>
                <w:b/>
                <w:bCs/>
                <w:sz w:val="20"/>
                <w:szCs w:val="20"/>
              </w:rPr>
              <w:t xml:space="preserve">Completion Time * </w:t>
            </w:r>
          </w:p>
          <w:p w:rsidR="00521751" w:rsidRPr="00E4487F" w:rsidP="00953888" w14:paraId="0AF705F7"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bCs/>
                <w:sz w:val="20"/>
                <w:szCs w:val="20"/>
              </w:rPr>
            </w:pPr>
            <w:r w:rsidRPr="00E4487F">
              <w:rPr>
                <w:rFonts w:eastAsia="Calibri" w:cstheme="minorHAnsi"/>
                <w:b/>
                <w:bCs/>
                <w:sz w:val="20"/>
                <w:szCs w:val="20"/>
              </w:rPr>
              <w:t>(minutes)</w:t>
            </w:r>
          </w:p>
        </w:tc>
        <w:tc>
          <w:tcPr>
            <w:tcW w:w="931" w:type="pct"/>
            <w:tcBorders>
              <w:top w:val="single" w:sz="8" w:space="0" w:color="auto"/>
              <w:left w:val="nil"/>
              <w:bottom w:val="single" w:sz="8" w:space="0" w:color="auto"/>
              <w:right w:val="nil"/>
            </w:tcBorders>
            <w:shd w:val="clear" w:color="auto" w:fill="B2A2C7" w:themeFill="accent4" w:themeFillTint="99"/>
            <w:tcMar>
              <w:top w:w="60" w:type="dxa"/>
              <w:left w:w="60" w:type="dxa"/>
              <w:bottom w:w="60" w:type="dxa"/>
              <w:right w:w="60" w:type="dxa"/>
            </w:tcMar>
            <w:vAlign w:val="center"/>
            <w:hideMark/>
          </w:tcPr>
          <w:p w:rsidR="00521751" w:rsidRPr="00E4487F" w:rsidP="00953888" w14:paraId="41AC7E64"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bCs/>
                <w:sz w:val="20"/>
                <w:szCs w:val="20"/>
              </w:rPr>
            </w:pPr>
            <w:r w:rsidRPr="00E4487F">
              <w:rPr>
                <w:rFonts w:eastAsia="Calibri" w:cstheme="minorHAnsi"/>
                <w:b/>
                <w:bCs/>
                <w:sz w:val="20"/>
                <w:szCs w:val="20"/>
              </w:rPr>
              <w:t>Burden Hours</w:t>
            </w:r>
          </w:p>
          <w:p w:rsidR="00521751" w:rsidRPr="00E4487F" w:rsidP="00953888" w14:paraId="11799BDF"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bCs/>
                <w:sz w:val="20"/>
                <w:szCs w:val="20"/>
              </w:rPr>
            </w:pPr>
            <w:r w:rsidRPr="00E4487F">
              <w:rPr>
                <w:rFonts w:eastAsia="Calibri" w:cstheme="minorHAnsi"/>
                <w:b/>
                <w:bCs/>
                <w:sz w:val="20"/>
                <w:szCs w:val="20"/>
              </w:rPr>
              <w:t>(rounded up)</w:t>
            </w:r>
          </w:p>
        </w:tc>
      </w:tr>
      <w:tr w14:paraId="7FF5EAFC" w14:textId="77777777" w:rsidTr="00D9213B">
        <w:tblPrEx>
          <w:tblW w:w="4250" w:type="pct"/>
          <w:tblInd w:w="450" w:type="dxa"/>
          <w:shd w:val="clear" w:color="auto" w:fill="FFFFFF"/>
          <w:tblCellMar>
            <w:left w:w="0" w:type="dxa"/>
            <w:right w:w="0" w:type="dxa"/>
          </w:tblCellMar>
          <w:tblLook w:val="04A0"/>
        </w:tblPrEx>
        <w:trPr>
          <w:trHeight w:val="222"/>
        </w:trPr>
        <w:tc>
          <w:tcPr>
            <w:tcW w:w="2205" w:type="pct"/>
            <w:tcBorders>
              <w:top w:val="single" w:sz="8" w:space="0" w:color="auto"/>
              <w:left w:val="nil"/>
              <w:bottom w:val="nil"/>
              <w:right w:val="nil"/>
            </w:tcBorders>
            <w:shd w:val="clear" w:color="auto" w:fill="FFFFFF"/>
            <w:tcMar>
              <w:top w:w="60" w:type="dxa"/>
              <w:left w:w="60" w:type="dxa"/>
              <w:bottom w:w="60" w:type="dxa"/>
              <w:right w:w="60" w:type="dxa"/>
            </w:tcMar>
            <w:hideMark/>
          </w:tcPr>
          <w:p w:rsidR="009B4F8F" w:rsidRPr="00E4487F" w:rsidP="00953888" w14:paraId="78974212" w14:textId="6278ED06">
            <w:pPr>
              <w:tabs>
                <w:tab w:val="left" w:pos="360"/>
                <w:tab w:val="left" w:pos="720"/>
                <w:tab w:val="left" w:pos="1440"/>
                <w:tab w:val="left" w:pos="2160"/>
                <w:tab w:val="left" w:pos="3600"/>
                <w:tab w:val="left" w:pos="5040"/>
                <w:tab w:val="left" w:pos="5760"/>
              </w:tabs>
              <w:spacing w:after="0" w:line="240" w:lineRule="auto"/>
              <w:rPr>
                <w:rFonts w:eastAsia="Calibri" w:cstheme="minorHAnsi"/>
                <w:sz w:val="20"/>
                <w:szCs w:val="20"/>
              </w:rPr>
            </w:pPr>
            <w:r w:rsidRPr="00E4487F">
              <w:rPr>
                <w:rFonts w:eastAsia="Calibri" w:cstheme="minorHAnsi"/>
                <w:sz w:val="20"/>
                <w:szCs w:val="20"/>
              </w:rPr>
              <w:t xml:space="preserve">On-site Survey (visitors)* </w:t>
            </w:r>
          </w:p>
        </w:tc>
        <w:tc>
          <w:tcPr>
            <w:tcW w:w="833" w:type="pct"/>
            <w:tcBorders>
              <w:top w:val="single" w:sz="8" w:space="0" w:color="auto"/>
              <w:left w:val="nil"/>
              <w:bottom w:val="nil"/>
              <w:right w:val="nil"/>
            </w:tcBorders>
            <w:shd w:val="clear" w:color="auto" w:fill="auto"/>
            <w:tcMar>
              <w:top w:w="60" w:type="dxa"/>
              <w:left w:w="60" w:type="dxa"/>
              <w:bottom w:w="60" w:type="dxa"/>
              <w:right w:w="60" w:type="dxa"/>
            </w:tcMar>
          </w:tcPr>
          <w:p w:rsidR="009B4F8F" w:rsidRPr="00E4487F" w:rsidP="00953888" w14:paraId="5DCE9FA1" w14:textId="541060BB">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sz w:val="20"/>
                <w:szCs w:val="20"/>
              </w:rPr>
            </w:pPr>
            <w:r w:rsidRPr="00E4487F">
              <w:rPr>
                <w:rFonts w:eastAsia="Calibri" w:cstheme="minorHAnsi"/>
                <w:sz w:val="20"/>
                <w:szCs w:val="20"/>
              </w:rPr>
              <w:t>350</w:t>
            </w:r>
          </w:p>
        </w:tc>
        <w:tc>
          <w:tcPr>
            <w:tcW w:w="1031" w:type="pct"/>
            <w:tcBorders>
              <w:top w:val="single" w:sz="8" w:space="0" w:color="auto"/>
              <w:left w:val="nil"/>
              <w:bottom w:val="nil"/>
              <w:right w:val="nil"/>
            </w:tcBorders>
            <w:shd w:val="clear" w:color="auto" w:fill="auto"/>
          </w:tcPr>
          <w:p w:rsidR="009B4F8F" w:rsidRPr="00E4487F" w:rsidP="00953888" w14:paraId="5ACEC8DD" w14:textId="14FD74AC">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sz w:val="20"/>
                <w:szCs w:val="20"/>
              </w:rPr>
            </w:pPr>
            <w:r w:rsidRPr="00E4487F">
              <w:rPr>
                <w:rFonts w:eastAsia="Calibri" w:cstheme="minorHAnsi"/>
                <w:sz w:val="20"/>
                <w:szCs w:val="20"/>
              </w:rPr>
              <w:t>1</w:t>
            </w:r>
            <w:r w:rsidR="00FD52D4">
              <w:rPr>
                <w:rFonts w:eastAsia="Calibri" w:cstheme="minorHAnsi"/>
                <w:sz w:val="20"/>
                <w:szCs w:val="20"/>
              </w:rPr>
              <w:t>5</w:t>
            </w:r>
          </w:p>
        </w:tc>
        <w:tc>
          <w:tcPr>
            <w:tcW w:w="931" w:type="pct"/>
            <w:tcBorders>
              <w:top w:val="nil"/>
              <w:left w:val="nil"/>
              <w:bottom w:val="nil"/>
              <w:right w:val="nil"/>
            </w:tcBorders>
            <w:shd w:val="clear" w:color="auto" w:fill="auto"/>
            <w:tcMar>
              <w:top w:w="60" w:type="dxa"/>
              <w:left w:w="60" w:type="dxa"/>
              <w:bottom w:w="60" w:type="dxa"/>
              <w:right w:w="60" w:type="dxa"/>
            </w:tcMar>
            <w:vAlign w:val="bottom"/>
          </w:tcPr>
          <w:p w:rsidR="009B4F8F" w:rsidRPr="00E4487F" w:rsidP="00953888" w14:paraId="49FCBD45" w14:textId="3811DC1E">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sz w:val="20"/>
                <w:szCs w:val="20"/>
              </w:rPr>
            </w:pPr>
            <w:r>
              <w:rPr>
                <w:rFonts w:eastAsia="Calibri" w:cstheme="minorHAnsi"/>
                <w:sz w:val="20"/>
                <w:szCs w:val="20"/>
              </w:rPr>
              <w:t>8</w:t>
            </w:r>
            <w:r w:rsidR="005E70CD">
              <w:rPr>
                <w:rFonts w:eastAsia="Calibri" w:cstheme="minorHAnsi"/>
                <w:sz w:val="20"/>
                <w:szCs w:val="20"/>
              </w:rPr>
              <w:t>8</w:t>
            </w:r>
          </w:p>
        </w:tc>
      </w:tr>
      <w:tr w14:paraId="0206AC83" w14:textId="77777777" w:rsidTr="00D9213B">
        <w:tblPrEx>
          <w:tblW w:w="4250" w:type="pct"/>
          <w:tblInd w:w="450" w:type="dxa"/>
          <w:shd w:val="clear" w:color="auto" w:fill="FFFFFF"/>
          <w:tblCellMar>
            <w:left w:w="0" w:type="dxa"/>
            <w:right w:w="0" w:type="dxa"/>
          </w:tblCellMar>
          <w:tblLook w:val="04A0"/>
        </w:tblPrEx>
        <w:trPr>
          <w:trHeight w:val="222"/>
        </w:trPr>
        <w:tc>
          <w:tcPr>
            <w:tcW w:w="2205" w:type="pct"/>
            <w:shd w:val="clear" w:color="auto" w:fill="FFFFFF"/>
            <w:tcMar>
              <w:top w:w="60" w:type="dxa"/>
              <w:left w:w="60" w:type="dxa"/>
              <w:bottom w:w="60" w:type="dxa"/>
              <w:right w:w="60" w:type="dxa"/>
            </w:tcMar>
          </w:tcPr>
          <w:p w:rsidR="009B4F8F" w:rsidRPr="00E4487F" w:rsidP="00953888" w14:paraId="689873E8" w14:textId="139717BA">
            <w:pPr>
              <w:tabs>
                <w:tab w:val="left" w:pos="360"/>
                <w:tab w:val="left" w:pos="720"/>
                <w:tab w:val="left" w:pos="1440"/>
                <w:tab w:val="left" w:pos="2160"/>
                <w:tab w:val="left" w:pos="3600"/>
                <w:tab w:val="left" w:pos="5040"/>
                <w:tab w:val="left" w:pos="5760"/>
              </w:tabs>
              <w:spacing w:after="0" w:line="240" w:lineRule="auto"/>
              <w:ind w:firstLine="30"/>
              <w:rPr>
                <w:rFonts w:eastAsia="Calibri" w:cstheme="minorHAnsi"/>
                <w:sz w:val="20"/>
                <w:szCs w:val="20"/>
              </w:rPr>
            </w:pPr>
            <w:r w:rsidRPr="00E4487F">
              <w:rPr>
                <w:rFonts w:eastAsia="Calibri" w:cstheme="minorHAnsi"/>
                <w:sz w:val="20"/>
                <w:szCs w:val="20"/>
              </w:rPr>
              <w:t>On-site non-response survey (visitors)</w:t>
            </w:r>
          </w:p>
        </w:tc>
        <w:tc>
          <w:tcPr>
            <w:tcW w:w="833" w:type="pct"/>
            <w:shd w:val="clear" w:color="auto" w:fill="auto"/>
            <w:tcMar>
              <w:top w:w="60" w:type="dxa"/>
              <w:left w:w="60" w:type="dxa"/>
              <w:bottom w:w="60" w:type="dxa"/>
              <w:right w:w="60" w:type="dxa"/>
            </w:tcMar>
          </w:tcPr>
          <w:p w:rsidR="009B4F8F" w:rsidRPr="00E4487F" w:rsidP="00953888" w14:paraId="3BA38856" w14:textId="73132722">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sz w:val="20"/>
                <w:szCs w:val="20"/>
              </w:rPr>
            </w:pPr>
            <w:r w:rsidRPr="00E4487F">
              <w:rPr>
                <w:rFonts w:eastAsia="Calibri" w:cstheme="minorHAnsi"/>
                <w:sz w:val="20"/>
                <w:szCs w:val="20"/>
              </w:rPr>
              <w:t>108</w:t>
            </w:r>
          </w:p>
        </w:tc>
        <w:tc>
          <w:tcPr>
            <w:tcW w:w="1031" w:type="pct"/>
            <w:shd w:val="clear" w:color="auto" w:fill="auto"/>
          </w:tcPr>
          <w:p w:rsidR="009B4F8F" w:rsidRPr="00E4487F" w:rsidP="00953888" w14:paraId="0BB22B27" w14:textId="33AEFD4B">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sz w:val="20"/>
                <w:szCs w:val="20"/>
              </w:rPr>
            </w:pPr>
            <w:r w:rsidRPr="00E4487F">
              <w:rPr>
                <w:rFonts w:eastAsia="Calibri" w:cstheme="minorHAnsi"/>
                <w:sz w:val="20"/>
                <w:szCs w:val="20"/>
              </w:rPr>
              <w:t>1</w:t>
            </w:r>
          </w:p>
        </w:tc>
        <w:tc>
          <w:tcPr>
            <w:tcW w:w="931" w:type="pct"/>
            <w:tcBorders>
              <w:top w:val="nil"/>
              <w:left w:val="nil"/>
              <w:bottom w:val="nil"/>
              <w:right w:val="nil"/>
            </w:tcBorders>
            <w:shd w:val="clear" w:color="auto" w:fill="auto"/>
            <w:tcMar>
              <w:top w:w="60" w:type="dxa"/>
              <w:left w:w="60" w:type="dxa"/>
              <w:bottom w:w="60" w:type="dxa"/>
              <w:right w:w="60" w:type="dxa"/>
            </w:tcMar>
            <w:vAlign w:val="bottom"/>
          </w:tcPr>
          <w:p w:rsidR="009B4F8F" w:rsidRPr="00E4487F" w:rsidP="00953888" w14:paraId="4D2E3DD3" w14:textId="26F380FE">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sz w:val="20"/>
                <w:szCs w:val="20"/>
              </w:rPr>
            </w:pPr>
            <w:r w:rsidRPr="00E4487F">
              <w:rPr>
                <w:rFonts w:cstheme="minorHAnsi"/>
                <w:color w:val="000000"/>
              </w:rPr>
              <w:t>2</w:t>
            </w:r>
          </w:p>
        </w:tc>
      </w:tr>
      <w:tr w14:paraId="7ECADC9F" w14:textId="77777777" w:rsidTr="00D9213B">
        <w:tblPrEx>
          <w:tblW w:w="4250" w:type="pct"/>
          <w:tblInd w:w="450" w:type="dxa"/>
          <w:shd w:val="clear" w:color="auto" w:fill="FFFFFF"/>
          <w:tblCellMar>
            <w:left w:w="0" w:type="dxa"/>
            <w:right w:w="0" w:type="dxa"/>
          </w:tblCellMar>
          <w:tblLook w:val="04A0"/>
        </w:tblPrEx>
        <w:trPr>
          <w:trHeight w:val="222"/>
        </w:trPr>
        <w:tc>
          <w:tcPr>
            <w:tcW w:w="2205" w:type="pct"/>
            <w:shd w:val="clear" w:color="auto" w:fill="FFFFFF"/>
            <w:tcMar>
              <w:top w:w="60" w:type="dxa"/>
              <w:left w:w="60" w:type="dxa"/>
              <w:bottom w:w="60" w:type="dxa"/>
              <w:right w:w="60" w:type="dxa"/>
            </w:tcMar>
          </w:tcPr>
          <w:p w:rsidR="009B4F8F" w:rsidRPr="00E4487F" w:rsidP="00953888" w14:paraId="7DC87D07" w14:textId="4951F303">
            <w:pPr>
              <w:tabs>
                <w:tab w:val="left" w:pos="360"/>
                <w:tab w:val="left" w:pos="720"/>
                <w:tab w:val="left" w:pos="1440"/>
                <w:tab w:val="left" w:pos="2160"/>
                <w:tab w:val="left" w:pos="3600"/>
                <w:tab w:val="left" w:pos="5040"/>
                <w:tab w:val="left" w:pos="5760"/>
              </w:tabs>
              <w:spacing w:after="0" w:line="240" w:lineRule="auto"/>
              <w:ind w:firstLine="30"/>
              <w:rPr>
                <w:rFonts w:eastAsia="Calibri" w:cstheme="minorHAnsi"/>
                <w:sz w:val="20"/>
                <w:szCs w:val="20"/>
              </w:rPr>
            </w:pPr>
            <w:r w:rsidRPr="00E4487F">
              <w:rPr>
                <w:rFonts w:eastAsia="Calibri" w:cstheme="minorHAnsi"/>
                <w:sz w:val="20"/>
                <w:szCs w:val="20"/>
              </w:rPr>
              <w:t xml:space="preserve">On-site Survey (residents)* </w:t>
            </w:r>
          </w:p>
        </w:tc>
        <w:tc>
          <w:tcPr>
            <w:tcW w:w="833" w:type="pct"/>
            <w:shd w:val="clear" w:color="auto" w:fill="auto"/>
            <w:tcMar>
              <w:top w:w="60" w:type="dxa"/>
              <w:left w:w="60" w:type="dxa"/>
              <w:bottom w:w="60" w:type="dxa"/>
              <w:right w:w="60" w:type="dxa"/>
            </w:tcMar>
          </w:tcPr>
          <w:p w:rsidR="009B4F8F" w:rsidRPr="00E4487F" w:rsidP="00953888" w14:paraId="0F7162A4" w14:textId="26549A1F">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sz w:val="20"/>
                <w:szCs w:val="20"/>
              </w:rPr>
            </w:pPr>
            <w:r w:rsidRPr="00E4487F">
              <w:rPr>
                <w:rFonts w:eastAsia="Calibri" w:cstheme="minorHAnsi"/>
                <w:sz w:val="20"/>
                <w:szCs w:val="20"/>
              </w:rPr>
              <w:t>250</w:t>
            </w:r>
          </w:p>
        </w:tc>
        <w:tc>
          <w:tcPr>
            <w:tcW w:w="1031" w:type="pct"/>
            <w:shd w:val="clear" w:color="auto" w:fill="auto"/>
          </w:tcPr>
          <w:p w:rsidR="009B4F8F" w:rsidRPr="00E4487F" w:rsidP="00953888" w14:paraId="0BE1F30A" w14:textId="57FE8769">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sz w:val="20"/>
                <w:szCs w:val="20"/>
              </w:rPr>
            </w:pPr>
            <w:r w:rsidRPr="00E4487F">
              <w:rPr>
                <w:rFonts w:eastAsia="Calibri" w:cstheme="minorHAnsi"/>
                <w:sz w:val="20"/>
                <w:szCs w:val="20"/>
              </w:rPr>
              <w:t>1</w:t>
            </w:r>
            <w:r w:rsidR="00FD52D4">
              <w:rPr>
                <w:rFonts w:eastAsia="Calibri" w:cstheme="minorHAnsi"/>
                <w:sz w:val="20"/>
                <w:szCs w:val="20"/>
              </w:rPr>
              <w:t>5</w:t>
            </w:r>
          </w:p>
        </w:tc>
        <w:tc>
          <w:tcPr>
            <w:tcW w:w="931" w:type="pct"/>
            <w:tcBorders>
              <w:top w:val="nil"/>
              <w:left w:val="nil"/>
              <w:bottom w:val="nil"/>
              <w:right w:val="nil"/>
            </w:tcBorders>
            <w:shd w:val="clear" w:color="auto" w:fill="auto"/>
            <w:tcMar>
              <w:top w:w="60" w:type="dxa"/>
              <w:left w:w="60" w:type="dxa"/>
              <w:bottom w:w="60" w:type="dxa"/>
              <w:right w:w="60" w:type="dxa"/>
            </w:tcMar>
            <w:vAlign w:val="bottom"/>
          </w:tcPr>
          <w:p w:rsidR="009B4F8F" w:rsidRPr="00E4487F" w:rsidP="00953888" w14:paraId="763588B7" w14:textId="7BA1C762">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sz w:val="20"/>
                <w:szCs w:val="20"/>
              </w:rPr>
            </w:pPr>
            <w:r>
              <w:rPr>
                <w:rFonts w:eastAsia="Calibri" w:cstheme="minorHAnsi"/>
                <w:sz w:val="20"/>
                <w:szCs w:val="20"/>
              </w:rPr>
              <w:t>6</w:t>
            </w:r>
            <w:r w:rsidR="004C4CCB">
              <w:rPr>
                <w:rFonts w:eastAsia="Calibri" w:cstheme="minorHAnsi"/>
                <w:sz w:val="20"/>
                <w:szCs w:val="20"/>
              </w:rPr>
              <w:t>3</w:t>
            </w:r>
          </w:p>
        </w:tc>
      </w:tr>
      <w:tr w14:paraId="358A3AAC" w14:textId="77777777" w:rsidTr="00D9213B">
        <w:tblPrEx>
          <w:tblW w:w="4250" w:type="pct"/>
          <w:tblInd w:w="450" w:type="dxa"/>
          <w:shd w:val="clear" w:color="auto" w:fill="FFFFFF"/>
          <w:tblCellMar>
            <w:left w:w="0" w:type="dxa"/>
            <w:right w:w="0" w:type="dxa"/>
          </w:tblCellMar>
          <w:tblLook w:val="04A0"/>
        </w:tblPrEx>
        <w:trPr>
          <w:trHeight w:val="222"/>
        </w:trPr>
        <w:tc>
          <w:tcPr>
            <w:tcW w:w="2205" w:type="pct"/>
            <w:shd w:val="clear" w:color="auto" w:fill="FFFFFF"/>
            <w:tcMar>
              <w:top w:w="60" w:type="dxa"/>
              <w:left w:w="60" w:type="dxa"/>
              <w:bottom w:w="60" w:type="dxa"/>
              <w:right w:w="60" w:type="dxa"/>
            </w:tcMar>
          </w:tcPr>
          <w:p w:rsidR="009B4F8F" w:rsidRPr="00E4487F" w:rsidP="00953888" w14:paraId="477EC19D" w14:textId="1C04D078">
            <w:pPr>
              <w:tabs>
                <w:tab w:val="left" w:pos="360"/>
                <w:tab w:val="left" w:pos="720"/>
                <w:tab w:val="left" w:pos="1440"/>
                <w:tab w:val="left" w:pos="2160"/>
                <w:tab w:val="left" w:pos="3600"/>
                <w:tab w:val="left" w:pos="5040"/>
                <w:tab w:val="left" w:pos="5760"/>
              </w:tabs>
              <w:spacing w:after="0" w:line="240" w:lineRule="auto"/>
              <w:ind w:firstLine="30"/>
              <w:rPr>
                <w:rFonts w:eastAsia="Calibri" w:cstheme="minorHAnsi"/>
                <w:sz w:val="20"/>
                <w:szCs w:val="20"/>
              </w:rPr>
            </w:pPr>
            <w:r w:rsidRPr="00E4487F">
              <w:rPr>
                <w:rFonts w:eastAsia="Calibri" w:cstheme="minorHAnsi"/>
                <w:sz w:val="20"/>
                <w:szCs w:val="20"/>
              </w:rPr>
              <w:t>On-site non-response survey (residents)</w:t>
            </w:r>
          </w:p>
        </w:tc>
        <w:tc>
          <w:tcPr>
            <w:tcW w:w="833" w:type="pct"/>
            <w:shd w:val="clear" w:color="auto" w:fill="auto"/>
            <w:tcMar>
              <w:top w:w="60" w:type="dxa"/>
              <w:left w:w="60" w:type="dxa"/>
              <w:bottom w:w="60" w:type="dxa"/>
              <w:right w:w="60" w:type="dxa"/>
            </w:tcMar>
          </w:tcPr>
          <w:p w:rsidR="009B4F8F" w:rsidRPr="00E4487F" w:rsidP="00953888" w14:paraId="64D675A1" w14:textId="33AF97A6">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sz w:val="20"/>
                <w:szCs w:val="20"/>
              </w:rPr>
            </w:pPr>
            <w:r w:rsidRPr="00E4487F">
              <w:rPr>
                <w:rFonts w:eastAsia="Calibri" w:cstheme="minorHAnsi"/>
                <w:sz w:val="20"/>
                <w:szCs w:val="20"/>
              </w:rPr>
              <w:t>74</w:t>
            </w:r>
          </w:p>
        </w:tc>
        <w:tc>
          <w:tcPr>
            <w:tcW w:w="1031" w:type="pct"/>
            <w:shd w:val="clear" w:color="auto" w:fill="auto"/>
          </w:tcPr>
          <w:p w:rsidR="009B4F8F" w:rsidRPr="00E4487F" w:rsidP="00953888" w14:paraId="126B9A47" w14:textId="72F7A00E">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sz w:val="20"/>
                <w:szCs w:val="20"/>
              </w:rPr>
            </w:pPr>
            <w:r w:rsidRPr="00E4487F">
              <w:rPr>
                <w:rFonts w:eastAsia="Calibri" w:cstheme="minorHAnsi"/>
                <w:sz w:val="20"/>
                <w:szCs w:val="20"/>
              </w:rPr>
              <w:t>1</w:t>
            </w:r>
          </w:p>
        </w:tc>
        <w:tc>
          <w:tcPr>
            <w:tcW w:w="931" w:type="pct"/>
            <w:tcBorders>
              <w:top w:val="nil"/>
              <w:left w:val="nil"/>
              <w:bottom w:val="nil"/>
              <w:right w:val="nil"/>
            </w:tcBorders>
            <w:shd w:val="clear" w:color="auto" w:fill="auto"/>
            <w:tcMar>
              <w:top w:w="60" w:type="dxa"/>
              <w:left w:w="60" w:type="dxa"/>
              <w:bottom w:w="60" w:type="dxa"/>
              <w:right w:w="60" w:type="dxa"/>
            </w:tcMar>
            <w:vAlign w:val="bottom"/>
          </w:tcPr>
          <w:p w:rsidR="009B4F8F" w:rsidRPr="00E4487F" w:rsidP="00953888" w14:paraId="450A41C7" w14:textId="6CD3AAB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sz w:val="20"/>
                <w:szCs w:val="20"/>
              </w:rPr>
            </w:pPr>
            <w:r w:rsidRPr="00E4487F">
              <w:rPr>
                <w:rFonts w:cstheme="minorHAnsi"/>
                <w:color w:val="000000"/>
              </w:rPr>
              <w:t>1</w:t>
            </w:r>
          </w:p>
        </w:tc>
      </w:tr>
      <w:tr w14:paraId="0A85F3FE" w14:textId="77777777" w:rsidTr="00D9213B">
        <w:tblPrEx>
          <w:tblW w:w="4250" w:type="pct"/>
          <w:tblInd w:w="450" w:type="dxa"/>
          <w:shd w:val="clear" w:color="auto" w:fill="FFFFFF"/>
          <w:tblCellMar>
            <w:left w:w="0" w:type="dxa"/>
            <w:right w:w="0" w:type="dxa"/>
          </w:tblCellMar>
          <w:tblLook w:val="04A0"/>
        </w:tblPrEx>
        <w:trPr>
          <w:trHeight w:val="222"/>
        </w:trPr>
        <w:tc>
          <w:tcPr>
            <w:tcW w:w="2205" w:type="pct"/>
            <w:tcBorders>
              <w:top w:val="nil"/>
              <w:left w:val="nil"/>
              <w:bottom w:val="single" w:sz="8" w:space="0" w:color="auto"/>
              <w:right w:val="nil"/>
            </w:tcBorders>
            <w:shd w:val="clear" w:color="auto" w:fill="FFFFFF"/>
            <w:tcMar>
              <w:top w:w="60" w:type="dxa"/>
              <w:left w:w="60" w:type="dxa"/>
              <w:bottom w:w="60" w:type="dxa"/>
              <w:right w:w="60" w:type="dxa"/>
            </w:tcMar>
            <w:hideMark/>
          </w:tcPr>
          <w:p w:rsidR="009B4F8F" w:rsidRPr="00E4487F" w:rsidP="00953888" w14:paraId="2D26A1DC" w14:textId="77777777">
            <w:pPr>
              <w:tabs>
                <w:tab w:val="left" w:pos="360"/>
                <w:tab w:val="left" w:pos="720"/>
                <w:tab w:val="left" w:pos="1440"/>
                <w:tab w:val="left" w:pos="2160"/>
                <w:tab w:val="left" w:pos="3600"/>
                <w:tab w:val="left" w:pos="5040"/>
                <w:tab w:val="left" w:pos="5760"/>
              </w:tabs>
              <w:spacing w:after="0" w:line="240" w:lineRule="auto"/>
              <w:ind w:firstLine="630"/>
              <w:rPr>
                <w:rFonts w:eastAsia="Calibri" w:cstheme="minorHAnsi"/>
                <w:sz w:val="20"/>
                <w:szCs w:val="20"/>
              </w:rPr>
            </w:pPr>
            <w:r w:rsidRPr="00E4487F">
              <w:rPr>
                <w:rFonts w:eastAsia="Calibri" w:cstheme="minorHAnsi"/>
                <w:sz w:val="20"/>
                <w:szCs w:val="20"/>
              </w:rPr>
              <w:t>Total burden requested under this ICR:</w:t>
            </w:r>
          </w:p>
        </w:tc>
        <w:tc>
          <w:tcPr>
            <w:tcW w:w="833" w:type="pct"/>
            <w:tcBorders>
              <w:top w:val="nil"/>
              <w:left w:val="nil"/>
              <w:bottom w:val="single" w:sz="8" w:space="0" w:color="auto"/>
              <w:right w:val="nil"/>
            </w:tcBorders>
            <w:shd w:val="clear" w:color="auto" w:fill="auto"/>
            <w:tcMar>
              <w:top w:w="60" w:type="dxa"/>
              <w:left w:w="60" w:type="dxa"/>
              <w:bottom w:w="60" w:type="dxa"/>
              <w:right w:w="60" w:type="dxa"/>
            </w:tcMar>
            <w:hideMark/>
          </w:tcPr>
          <w:p w:rsidR="009B4F8F" w:rsidRPr="00E4487F" w:rsidP="00953888" w14:paraId="3E1C2DB8" w14:textId="0B9C978C">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sz w:val="20"/>
                <w:szCs w:val="20"/>
              </w:rPr>
            </w:pPr>
            <w:r w:rsidRPr="00E4487F">
              <w:rPr>
                <w:rFonts w:eastAsia="Calibri" w:cstheme="minorHAnsi"/>
                <w:b/>
                <w:sz w:val="20"/>
                <w:szCs w:val="20"/>
              </w:rPr>
              <w:t>782</w:t>
            </w:r>
          </w:p>
        </w:tc>
        <w:tc>
          <w:tcPr>
            <w:tcW w:w="1031" w:type="pct"/>
            <w:tcBorders>
              <w:top w:val="nil"/>
              <w:left w:val="nil"/>
              <w:bottom w:val="single" w:sz="8" w:space="0" w:color="auto"/>
              <w:right w:val="nil"/>
            </w:tcBorders>
            <w:shd w:val="clear" w:color="auto" w:fill="auto"/>
          </w:tcPr>
          <w:p w:rsidR="009B4F8F" w:rsidRPr="00E4487F" w:rsidP="00953888" w14:paraId="5A12B98B"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sz w:val="20"/>
                <w:szCs w:val="20"/>
              </w:rPr>
            </w:pPr>
          </w:p>
        </w:tc>
        <w:tc>
          <w:tcPr>
            <w:tcW w:w="931" w:type="pct"/>
            <w:tcBorders>
              <w:top w:val="nil"/>
              <w:left w:val="nil"/>
              <w:bottom w:val="nil"/>
              <w:right w:val="nil"/>
            </w:tcBorders>
            <w:shd w:val="clear" w:color="auto" w:fill="auto"/>
            <w:tcMar>
              <w:top w:w="60" w:type="dxa"/>
              <w:left w:w="60" w:type="dxa"/>
              <w:bottom w:w="60" w:type="dxa"/>
              <w:right w:w="60" w:type="dxa"/>
            </w:tcMar>
            <w:vAlign w:val="bottom"/>
            <w:hideMark/>
          </w:tcPr>
          <w:p w:rsidR="009B4F8F" w:rsidRPr="00E4487F" w:rsidP="00953888" w14:paraId="1B64F133" w14:textId="7E5873FA">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bCs/>
                <w:sz w:val="20"/>
                <w:szCs w:val="20"/>
              </w:rPr>
            </w:pPr>
            <w:r w:rsidRPr="00E4487F">
              <w:rPr>
                <w:rFonts w:cstheme="minorHAnsi"/>
                <w:b/>
                <w:bCs/>
                <w:color w:val="000000"/>
              </w:rPr>
              <w:t>1</w:t>
            </w:r>
            <w:r w:rsidR="008E3DE6">
              <w:rPr>
                <w:rFonts w:cstheme="minorHAnsi"/>
                <w:b/>
                <w:bCs/>
                <w:color w:val="000000"/>
              </w:rPr>
              <w:t>5</w:t>
            </w:r>
            <w:r w:rsidR="004C4CCB">
              <w:rPr>
                <w:rFonts w:cstheme="minorHAnsi"/>
                <w:b/>
                <w:bCs/>
                <w:color w:val="000000"/>
              </w:rPr>
              <w:t>4</w:t>
            </w:r>
          </w:p>
        </w:tc>
      </w:tr>
    </w:tbl>
    <w:p w:rsidR="00521751" w:rsidP="00953888" w14:paraId="45ED2D5F" w14:textId="4FEE0F2B">
      <w:pPr>
        <w:tabs>
          <w:tab w:val="left" w:pos="360"/>
          <w:tab w:val="left" w:pos="720"/>
          <w:tab w:val="left" w:pos="1440"/>
          <w:tab w:val="left" w:pos="2160"/>
          <w:tab w:val="left" w:pos="3600"/>
          <w:tab w:val="left" w:pos="5040"/>
          <w:tab w:val="left" w:pos="5760"/>
        </w:tabs>
        <w:spacing w:after="0" w:line="240" w:lineRule="auto"/>
        <w:ind w:left="360"/>
        <w:rPr>
          <w:rFonts w:eastAsia="Calibri" w:cstheme="minorHAnsi"/>
          <w:i/>
        </w:rPr>
      </w:pPr>
      <w:r w:rsidRPr="00E4487F">
        <w:rPr>
          <w:rFonts w:eastAsia="Calibri" w:cstheme="minorHAnsi"/>
          <w:b/>
        </w:rPr>
        <w:t>*</w:t>
      </w:r>
      <w:r w:rsidRPr="00E4487F">
        <w:rPr>
          <w:rFonts w:eastAsia="Calibri" w:cstheme="minorHAnsi"/>
          <w:i/>
        </w:rPr>
        <w:t xml:space="preserve"> Initial contact time of one minute is added to the time to complete the surveys</w:t>
      </w:r>
    </w:p>
    <w:p w:rsidR="00953888" w:rsidRPr="00E4487F" w:rsidP="00953888" w14:paraId="7BE1939D" w14:textId="77777777">
      <w:pPr>
        <w:tabs>
          <w:tab w:val="left" w:pos="360"/>
          <w:tab w:val="left" w:pos="720"/>
          <w:tab w:val="left" w:pos="1440"/>
          <w:tab w:val="left" w:pos="2160"/>
          <w:tab w:val="left" w:pos="3600"/>
          <w:tab w:val="left" w:pos="5040"/>
          <w:tab w:val="left" w:pos="5760"/>
        </w:tabs>
        <w:spacing w:after="0" w:line="240" w:lineRule="auto"/>
        <w:ind w:left="360"/>
        <w:rPr>
          <w:rFonts w:cstheme="minorHAnsi"/>
          <w:lang w:bidi="en-US"/>
        </w:rPr>
      </w:pPr>
    </w:p>
    <w:p w:rsidR="0019450C" w:rsidRPr="00E4487F" w:rsidP="007424BA" w14:paraId="316AFEFC" w14:textId="77777777">
      <w:pPr>
        <w:pBdr>
          <w:top w:val="single" w:sz="12" w:space="1" w:color="5F497A" w:themeColor="accent4" w:themeShade="BF"/>
        </w:pBdr>
        <w:tabs>
          <w:tab w:val="left" w:pos="360"/>
          <w:tab w:val="left" w:pos="720"/>
          <w:tab w:val="left" w:pos="1440"/>
          <w:tab w:val="left" w:pos="2160"/>
          <w:tab w:val="left" w:pos="3600"/>
          <w:tab w:val="left" w:pos="5040"/>
          <w:tab w:val="left" w:pos="5760"/>
        </w:tabs>
        <w:spacing w:line="240" w:lineRule="auto"/>
        <w:rPr>
          <w:rFonts w:cstheme="minorHAnsi"/>
          <w:b/>
        </w:rPr>
      </w:pPr>
      <w:r w:rsidRPr="00E4487F">
        <w:rPr>
          <w:rFonts w:cstheme="minorHAnsi"/>
          <w:b/>
        </w:rPr>
        <w:t>REPORTING PLAN:</w:t>
      </w:r>
    </w:p>
    <w:p w:rsidR="00D37FCA" w:rsidRPr="00E4487F" w:rsidP="005C20A7" w14:paraId="5DFB1EB2" w14:textId="52F6D87E">
      <w:pPr>
        <w:tabs>
          <w:tab w:val="left" w:pos="360"/>
          <w:tab w:val="left" w:pos="720"/>
          <w:tab w:val="left" w:pos="1440"/>
          <w:tab w:val="left" w:pos="2160"/>
          <w:tab w:val="left" w:pos="3600"/>
          <w:tab w:val="left" w:pos="5040"/>
          <w:tab w:val="left" w:pos="5760"/>
        </w:tabs>
        <w:spacing w:line="240" w:lineRule="auto"/>
        <w:rPr>
          <w:rFonts w:eastAsia="Times New Roman" w:cstheme="minorHAnsi"/>
        </w:rPr>
      </w:pPr>
      <w:r w:rsidRPr="005C20A7">
        <w:rPr>
          <w:rFonts w:cstheme="minorHAnsi"/>
        </w:rPr>
        <w:t>The study results will be presented in internal agency reports for NPS managers at WRST. Univariate summary statistics will be provided, as well as comparative statistics between residents and visitors. Spatial information, group size data, demographic information, and behavioral information will be used to create an agent-based model estimating visitor and resident evacuation during a hazard that will be shared with park managers alongside the report. The report and agent-based model will be reviewed by WRST staff and research partners with topic expertise and local knowledge recruited for the project and subsequently revised by the PI and team until the final report is processed and made public through the NPS. The report will be archived with the NPS Social Science Program for inclusion in the NPS Social Science Studies Collection as required by the NPS Programmatic Approval process. Hard copies will be available upon request.</w:t>
      </w:r>
    </w:p>
    <w:p w:rsidR="00A316B4" w:rsidRPr="00E4487F" w:rsidP="007424BA" w14:paraId="49CBDE1C" w14:textId="5C9D6841">
      <w:pPr>
        <w:pBdr>
          <w:top w:val="single" w:sz="12" w:space="1" w:color="5F497A" w:themeColor="accent4" w:themeShade="BF"/>
        </w:pBdr>
        <w:tabs>
          <w:tab w:val="left" w:pos="360"/>
          <w:tab w:val="left" w:pos="720"/>
          <w:tab w:val="left" w:pos="1440"/>
          <w:tab w:val="left" w:pos="2160"/>
          <w:tab w:val="left" w:pos="3600"/>
          <w:tab w:val="left" w:pos="5040"/>
          <w:tab w:val="left" w:pos="5760"/>
        </w:tabs>
        <w:spacing w:line="240" w:lineRule="auto"/>
        <w:rPr>
          <w:rFonts w:cstheme="minorHAnsi"/>
        </w:rPr>
      </w:pPr>
      <w:r w:rsidRPr="00E4487F">
        <w:rPr>
          <w:rFonts w:cstheme="minorHAnsi"/>
          <w:b/>
        </w:rPr>
        <w:t>References:</w:t>
      </w:r>
    </w:p>
    <w:p w:rsidR="007410A6" w:rsidRPr="00E4487F" w:rsidP="007424BA" w14:paraId="3AE8BD4B" w14:textId="77777777">
      <w:pPr>
        <w:pStyle w:val="Bibliography"/>
        <w:spacing w:line="240" w:lineRule="auto"/>
        <w:rPr>
          <w:rFonts w:cstheme="minorHAnsi"/>
        </w:rPr>
      </w:pPr>
      <w:r w:rsidRPr="00E4487F">
        <w:rPr>
          <w:rFonts w:cstheme="minorHAnsi"/>
          <w:b/>
        </w:rPr>
        <w:fldChar w:fldCharType="begin"/>
      </w:r>
      <w:r w:rsidRPr="00E4487F">
        <w:rPr>
          <w:rFonts w:cstheme="minorHAnsi"/>
          <w:b/>
        </w:rPr>
        <w:instrText xml:space="preserve"> ADDIN ZOTERO_BIBL {"uncited":[],"omitted":[],"custom":[]} CSL_BIBLIOGRAPHY </w:instrText>
      </w:r>
      <w:r w:rsidRPr="00E4487F">
        <w:rPr>
          <w:rFonts w:cstheme="minorHAnsi"/>
          <w:b/>
        </w:rPr>
        <w:fldChar w:fldCharType="separate"/>
      </w:r>
      <w:r w:rsidRPr="00E4487F">
        <w:rPr>
          <w:rFonts w:cstheme="minorHAnsi"/>
        </w:rPr>
        <w:t xml:space="preserve">E. R. Babbie. (2013). The practice of social research. </w:t>
      </w:r>
      <w:r w:rsidRPr="00E4487F">
        <w:rPr>
          <w:rFonts w:cstheme="minorHAnsi"/>
          <w:i/>
          <w:iCs/>
        </w:rPr>
        <w:t>Wadsworth Cengage Learning</w:t>
      </w:r>
      <w:r w:rsidRPr="00E4487F">
        <w:rPr>
          <w:rFonts w:cstheme="minorHAnsi"/>
        </w:rPr>
        <w:t xml:space="preserve">, </w:t>
      </w:r>
      <w:r w:rsidRPr="00E4487F">
        <w:rPr>
          <w:rFonts w:cstheme="minorHAnsi"/>
          <w:i/>
          <w:iCs/>
        </w:rPr>
        <w:t>13th ed. student</w:t>
      </w:r>
      <w:r w:rsidRPr="00E4487F">
        <w:rPr>
          <w:rFonts w:cstheme="minorHAnsi"/>
        </w:rPr>
        <w:t>.</w:t>
      </w:r>
    </w:p>
    <w:p w:rsidR="007410A6" w:rsidRPr="00E4487F" w:rsidP="007424BA" w14:paraId="0DB2A6C3" w14:textId="77777777">
      <w:pPr>
        <w:pStyle w:val="Bibliography"/>
        <w:spacing w:line="240" w:lineRule="auto"/>
        <w:rPr>
          <w:rFonts w:cstheme="minorHAnsi"/>
        </w:rPr>
      </w:pPr>
      <w:r w:rsidRPr="00E4487F">
        <w:rPr>
          <w:rFonts w:cstheme="minorHAnsi"/>
        </w:rPr>
        <w:t xml:space="preserve">Gantz, M. (2019). </w:t>
      </w:r>
      <w:r w:rsidRPr="00E4487F">
        <w:rPr>
          <w:rFonts w:cstheme="minorHAnsi"/>
          <w:i/>
          <w:iCs/>
        </w:rPr>
        <w:t>Wrangell St. Elias Listening Sessions</w:t>
      </w:r>
      <w:r w:rsidRPr="00E4487F">
        <w:rPr>
          <w:rFonts w:cstheme="minorHAnsi"/>
        </w:rPr>
        <w:t>. National Park Service.</w:t>
      </w:r>
    </w:p>
    <w:p w:rsidR="007410A6" w:rsidRPr="00E4487F" w:rsidP="007424BA" w14:paraId="19B44961" w14:textId="77777777">
      <w:pPr>
        <w:pStyle w:val="Bibliography"/>
        <w:spacing w:line="240" w:lineRule="auto"/>
        <w:rPr>
          <w:rFonts w:cstheme="minorHAnsi"/>
        </w:rPr>
      </w:pPr>
      <w:r w:rsidRPr="00E4487F">
        <w:rPr>
          <w:rFonts w:cstheme="minorHAnsi"/>
        </w:rPr>
        <w:t xml:space="preserve">Higgins, M. N. (2015). </w:t>
      </w:r>
      <w:r w:rsidRPr="00E4487F">
        <w:rPr>
          <w:rFonts w:cstheme="minorHAnsi"/>
          <w:i/>
          <w:iCs/>
        </w:rPr>
        <w:t>From Copper to Conservation: The Politics of Wilderness, Cultural, and Natural Resources in Wrangell-Saint Elias National Park and Preserve</w:t>
      </w:r>
      <w:r w:rsidRPr="00E4487F">
        <w:rPr>
          <w:rFonts w:cstheme="minorHAnsi"/>
        </w:rPr>
        <w:t>. University of California, Berkeley.</w:t>
      </w:r>
    </w:p>
    <w:p w:rsidR="007410A6" w:rsidRPr="00E4487F" w:rsidP="007424BA" w14:paraId="346FCD1B" w14:textId="77777777">
      <w:pPr>
        <w:pStyle w:val="Bibliography"/>
        <w:spacing w:line="240" w:lineRule="auto"/>
        <w:rPr>
          <w:rFonts w:cstheme="minorHAnsi"/>
        </w:rPr>
      </w:pPr>
      <w:r w:rsidRPr="00E4487F">
        <w:rPr>
          <w:rFonts w:cstheme="minorHAnsi"/>
        </w:rPr>
        <w:t xml:space="preserve">Taylor, S. C., &amp; Fix, P. J. (2006). </w:t>
      </w:r>
      <w:r w:rsidRPr="00E4487F">
        <w:rPr>
          <w:rFonts w:cstheme="minorHAnsi"/>
          <w:i/>
          <w:iCs/>
        </w:rPr>
        <w:t>Visitor Preferences for Interpretation in Kennecott Mill Town, Wrangell-St. Elias National Park</w:t>
      </w:r>
      <w:r w:rsidRPr="00E4487F">
        <w:rPr>
          <w:rFonts w:cstheme="minorHAnsi"/>
        </w:rPr>
        <w:t>.</w:t>
      </w:r>
    </w:p>
    <w:p w:rsidR="00D37FCA" w:rsidRPr="00E4487F" w:rsidP="00D82893" w14:paraId="74143DCE" w14:textId="0125812C">
      <w:pPr>
        <w:tabs>
          <w:tab w:val="left" w:pos="360"/>
          <w:tab w:val="left" w:pos="720"/>
          <w:tab w:val="left" w:pos="1440"/>
          <w:tab w:val="left" w:pos="2160"/>
          <w:tab w:val="left" w:pos="3600"/>
          <w:tab w:val="left" w:pos="5040"/>
          <w:tab w:val="left" w:pos="5760"/>
        </w:tabs>
        <w:spacing w:line="240" w:lineRule="auto"/>
        <w:rPr>
          <w:rFonts w:cstheme="minorHAnsi"/>
          <w:b/>
        </w:rPr>
      </w:pPr>
      <w:r w:rsidRPr="00E4487F">
        <w:rPr>
          <w:rFonts w:cstheme="minorHAnsi"/>
          <w:b/>
        </w:rPr>
        <w:fldChar w:fldCharType="end"/>
      </w:r>
    </w:p>
    <w:p w:rsidR="00D37FCA" w:rsidRPr="00E4487F" w:rsidP="007424BA" w14:paraId="319C2588" w14:textId="77777777">
      <w:pPr>
        <w:pBdr>
          <w:top w:val="single" w:sz="4" w:space="1" w:color="auto"/>
        </w:pBdr>
        <w:spacing w:line="240" w:lineRule="auto"/>
        <w:jc w:val="center"/>
        <w:rPr>
          <w:rFonts w:cstheme="minorHAnsi"/>
          <w:b/>
          <w:bCs/>
          <w:sz w:val="28"/>
          <w:szCs w:val="28"/>
        </w:rPr>
      </w:pPr>
    </w:p>
    <w:p w:rsidR="00A316B4" w:rsidRPr="00E4487F" w:rsidP="007424BA" w14:paraId="120B4476" w14:textId="77777777">
      <w:pPr>
        <w:spacing w:line="240" w:lineRule="auto"/>
        <w:rPr>
          <w:rFonts w:cstheme="minorHAnsi"/>
          <w:b/>
          <w:bCs/>
          <w:sz w:val="28"/>
          <w:szCs w:val="28"/>
        </w:rPr>
      </w:pPr>
      <w:r w:rsidRPr="00E4487F">
        <w:rPr>
          <w:rFonts w:cstheme="minorHAnsi"/>
          <w:b/>
          <w:bCs/>
          <w:sz w:val="28"/>
          <w:szCs w:val="28"/>
        </w:rPr>
        <w:br w:type="page"/>
      </w:r>
    </w:p>
    <w:p w:rsidR="00DD4CE9" w:rsidRPr="00E4487F" w:rsidP="007424BA" w14:paraId="0754EF03" w14:textId="1530F3F2">
      <w:pPr>
        <w:pBdr>
          <w:top w:val="single" w:sz="4" w:space="1" w:color="auto"/>
        </w:pBdr>
        <w:spacing w:line="240" w:lineRule="auto"/>
        <w:jc w:val="center"/>
        <w:rPr>
          <w:rFonts w:cstheme="minorHAnsi"/>
          <w:b/>
          <w:bCs/>
          <w:sz w:val="28"/>
          <w:szCs w:val="28"/>
        </w:rPr>
      </w:pPr>
      <w:r w:rsidRPr="00E4487F">
        <w:rPr>
          <w:rFonts w:cstheme="minorHAnsi"/>
          <w:b/>
          <w:bCs/>
          <w:sz w:val="28"/>
          <w:szCs w:val="28"/>
        </w:rPr>
        <w:t>NOTICES</w:t>
      </w:r>
    </w:p>
    <w:p w:rsidR="005F0CAA" w:rsidRPr="005C20A7" w:rsidP="005C20A7" w14:paraId="3502B324" w14:textId="78CA99AD">
      <w:pPr>
        <w:pStyle w:val="NoSpacing"/>
        <w:spacing w:after="200"/>
        <w:jc w:val="center"/>
        <w:rPr>
          <w:rFonts w:asciiTheme="minorHAnsi" w:hAnsiTheme="minorHAnsi" w:cstheme="minorHAnsi"/>
          <w:b/>
          <w:bCs/>
          <w:sz w:val="22"/>
          <w:szCs w:val="22"/>
        </w:rPr>
      </w:pPr>
      <w:r w:rsidRPr="00E4487F">
        <w:rPr>
          <w:rFonts w:asciiTheme="minorHAnsi" w:hAnsiTheme="minorHAnsi" w:cstheme="minorHAnsi"/>
          <w:b/>
          <w:bCs/>
          <w:sz w:val="22"/>
          <w:szCs w:val="22"/>
        </w:rPr>
        <w:t>Privacy Act Statement</w:t>
      </w:r>
    </w:p>
    <w:p w:rsidR="005F0CAA" w:rsidRPr="00E4487F" w:rsidP="007424BA" w14:paraId="4FF99DAA" w14:textId="667FC1EA">
      <w:pPr>
        <w:pStyle w:val="Footer"/>
        <w:spacing w:after="200"/>
        <w:jc w:val="both"/>
        <w:rPr>
          <w:rFonts w:cstheme="minorHAnsi"/>
          <w:sz w:val="20"/>
          <w:szCs w:val="20"/>
        </w:rPr>
      </w:pPr>
      <w:r w:rsidRPr="00E4487F">
        <w:rPr>
          <w:rFonts w:cstheme="minorHAnsi"/>
          <w:b/>
          <w:sz w:val="20"/>
          <w:szCs w:val="20"/>
        </w:rPr>
        <w:t>General:</w:t>
      </w:r>
      <w:r w:rsidRPr="00E4487F">
        <w:rPr>
          <w:rFonts w:cstheme="minorHAnsi"/>
          <w:sz w:val="20"/>
          <w:szCs w:val="20"/>
        </w:rPr>
        <w:t xml:space="preserve">  This information is provided pursuant to Public Law 93-579 (Privacy Act of 1974), December 21, 1984, for individuals completing this form.</w:t>
      </w:r>
    </w:p>
    <w:p w:rsidR="005F0CAA" w:rsidRPr="00E4487F" w:rsidP="007424BA" w14:paraId="5F416B83" w14:textId="7CBBF4BB">
      <w:pPr>
        <w:pStyle w:val="Footer"/>
        <w:spacing w:after="200"/>
        <w:jc w:val="both"/>
        <w:rPr>
          <w:rFonts w:cstheme="minorHAnsi"/>
          <w:sz w:val="20"/>
          <w:szCs w:val="20"/>
        </w:rPr>
      </w:pPr>
      <w:r w:rsidRPr="00E4487F">
        <w:rPr>
          <w:rFonts w:cstheme="minorHAnsi"/>
          <w:b/>
          <w:sz w:val="20"/>
          <w:szCs w:val="20"/>
        </w:rPr>
        <w:t>Authority:</w:t>
      </w:r>
      <w:r w:rsidRPr="00E4487F">
        <w:rPr>
          <w:rFonts w:cstheme="minorHAnsi"/>
          <w:sz w:val="20"/>
          <w:szCs w:val="20"/>
        </w:rPr>
        <w:t xml:space="preserve">  </w:t>
      </w:r>
      <w:r w:rsidRPr="00E4487F" w:rsidR="00DF757A">
        <w:rPr>
          <w:rFonts w:cstheme="minorHAnsi"/>
          <w:sz w:val="20"/>
          <w:szCs w:val="20"/>
        </w:rPr>
        <w:t>National Park Service Research mandate (54 USC 100702)</w:t>
      </w:r>
    </w:p>
    <w:p w:rsidR="005F0CAA" w:rsidRPr="00E4487F" w:rsidP="007424BA" w14:paraId="34B2F22F" w14:textId="769446AA">
      <w:pPr>
        <w:pStyle w:val="Footer"/>
        <w:spacing w:after="200"/>
        <w:jc w:val="both"/>
        <w:rPr>
          <w:rFonts w:cstheme="minorHAnsi"/>
          <w:sz w:val="20"/>
          <w:szCs w:val="20"/>
        </w:rPr>
      </w:pPr>
      <w:r w:rsidRPr="00E4487F">
        <w:rPr>
          <w:rFonts w:cstheme="minorHAnsi"/>
          <w:b/>
          <w:sz w:val="20"/>
          <w:szCs w:val="20"/>
        </w:rPr>
        <w:t>Purpose and Uses:</w:t>
      </w:r>
      <w:r w:rsidRPr="00E4487F">
        <w:rPr>
          <w:rFonts w:cstheme="minorHAnsi"/>
          <w:sz w:val="20"/>
          <w:szCs w:val="20"/>
        </w:rPr>
        <w:t xml:space="preserve"> </w:t>
      </w:r>
      <w:r w:rsidRPr="00E4487F" w:rsidR="00DF757A">
        <w:rPr>
          <w:rFonts w:eastAsia="Times New Roman" w:cstheme="minorHAnsi"/>
          <w:sz w:val="20"/>
          <w:szCs w:val="20"/>
        </w:rPr>
        <w:t xml:space="preserve">This information will be used by The NPS Information Collections Coordinator to </w:t>
      </w:r>
      <w:r w:rsidRPr="00E4487F" w:rsidR="00DF757A">
        <w:rPr>
          <w:rFonts w:cstheme="minorHAnsi"/>
          <w:sz w:val="20"/>
          <w:szCs w:val="20"/>
        </w:rPr>
        <w:t xml:space="preserve">ensure appropriate documentation of information collections conducted in areas managed by or that are sponsored by the National Park Service. </w:t>
      </w:r>
      <w:r w:rsidRPr="00E4487F">
        <w:rPr>
          <w:rFonts w:cstheme="minorHAnsi"/>
          <w:sz w:val="20"/>
          <w:szCs w:val="20"/>
        </w:rPr>
        <w:t xml:space="preserve"> </w:t>
      </w:r>
    </w:p>
    <w:p w:rsidR="00DD4CE9" w:rsidRPr="00E4487F" w:rsidP="005C20A7" w14:paraId="6F634493" w14:textId="6625C3EA">
      <w:pPr>
        <w:pStyle w:val="Footer"/>
        <w:spacing w:after="200"/>
        <w:jc w:val="both"/>
        <w:rPr>
          <w:rFonts w:cstheme="minorHAnsi"/>
          <w:sz w:val="20"/>
          <w:szCs w:val="20"/>
        </w:rPr>
      </w:pPr>
      <w:r w:rsidRPr="00E4487F">
        <w:rPr>
          <w:rFonts w:cstheme="minorHAnsi"/>
          <w:b/>
          <w:sz w:val="20"/>
          <w:szCs w:val="20"/>
        </w:rPr>
        <w:t>Effects of Nondisclosure:</w:t>
      </w:r>
      <w:r w:rsidRPr="00E4487F">
        <w:rPr>
          <w:rFonts w:cstheme="minorHAnsi"/>
          <w:sz w:val="20"/>
          <w:szCs w:val="20"/>
        </w:rPr>
        <w:t xml:space="preserve">  </w:t>
      </w:r>
      <w:r w:rsidRPr="00E4487F" w:rsidR="00DF757A">
        <w:rPr>
          <w:rFonts w:cstheme="minorHAnsi"/>
          <w:sz w:val="20"/>
          <w:szCs w:val="20"/>
        </w:rPr>
        <w:t>Providing information is mandatory to submit Information Collection Requests to Programmatic Review Process.</w:t>
      </w:r>
    </w:p>
    <w:p w:rsidR="00DD4CE9" w:rsidRPr="005C20A7" w:rsidP="005C20A7" w14:paraId="0C83DBAA" w14:textId="0BC643CA">
      <w:pPr>
        <w:tabs>
          <w:tab w:val="left" w:pos="360"/>
          <w:tab w:val="left" w:pos="720"/>
          <w:tab w:val="left" w:pos="1440"/>
          <w:tab w:val="left" w:pos="2160"/>
          <w:tab w:val="left" w:pos="3600"/>
          <w:tab w:val="left" w:pos="5040"/>
          <w:tab w:val="left" w:pos="5760"/>
        </w:tabs>
        <w:spacing w:line="240" w:lineRule="auto"/>
        <w:jc w:val="center"/>
        <w:rPr>
          <w:rFonts w:cstheme="minorHAnsi"/>
        </w:rPr>
      </w:pPr>
      <w:r w:rsidRPr="00E4487F">
        <w:rPr>
          <w:rFonts w:cstheme="minorHAnsi"/>
          <w:b/>
        </w:rPr>
        <w:t>Paperwork Reduction Act Statement</w:t>
      </w:r>
    </w:p>
    <w:p w:rsidR="005F0CAA" w:rsidRPr="00E4487F" w:rsidP="007424BA" w14:paraId="33879F17" w14:textId="2E887252">
      <w:pPr>
        <w:tabs>
          <w:tab w:val="left" w:pos="360"/>
          <w:tab w:val="left" w:pos="720"/>
          <w:tab w:val="left" w:pos="1440"/>
          <w:tab w:val="left" w:pos="2160"/>
          <w:tab w:val="left" w:pos="3600"/>
          <w:tab w:val="left" w:pos="5040"/>
          <w:tab w:val="left" w:pos="5760"/>
        </w:tabs>
        <w:spacing w:line="240" w:lineRule="auto"/>
        <w:rPr>
          <w:rFonts w:cstheme="minorHAnsi"/>
          <w:sz w:val="20"/>
          <w:szCs w:val="20"/>
        </w:rPr>
      </w:pPr>
      <w:r w:rsidRPr="00E4487F">
        <w:rPr>
          <w:rFonts w:cstheme="minorHAnsi"/>
          <w:sz w:val="20"/>
          <w:szCs w:val="20"/>
        </w:rPr>
        <w:t xml:space="preserve">We are collecting this information subject to the Paperwork Reduction Act (44 U.S.C. 3501) and </w:t>
      </w:r>
      <w:r w:rsidRPr="00E4487F" w:rsidR="00D60F86">
        <w:rPr>
          <w:rFonts w:cstheme="minorHAnsi"/>
          <w:sz w:val="20"/>
          <w:szCs w:val="20"/>
        </w:rPr>
        <w:t>is authorized by the National Park Service Research mandate (</w:t>
      </w:r>
      <w:r w:rsidRPr="00E4487F" w:rsidR="00D60F86">
        <w:rPr>
          <w:rFonts w:cstheme="minorHAnsi"/>
          <w:sz w:val="20"/>
          <w:szCs w:val="20"/>
          <w:shd w:val="clear" w:color="auto" w:fill="FFFFFF"/>
        </w:rPr>
        <w:t>54 USC 100702)</w:t>
      </w:r>
      <w:r w:rsidRPr="00E4487F" w:rsidR="00D60F86">
        <w:rPr>
          <w:rFonts w:cstheme="minorHAnsi"/>
          <w:sz w:val="20"/>
          <w:szCs w:val="20"/>
        </w:rPr>
        <w:t>.</w:t>
      </w:r>
      <w:r w:rsidRPr="00E4487F">
        <w:rPr>
          <w:rFonts w:cstheme="minorHAnsi"/>
          <w:sz w:val="20"/>
          <w:szCs w:val="20"/>
        </w:rPr>
        <w:t xml:space="preserve"> </w:t>
      </w:r>
      <w:r w:rsidRPr="00E4487F" w:rsidR="00212E14">
        <w:rPr>
          <w:rFonts w:eastAsia="Times New Roman" w:cstheme="minorHAnsi"/>
          <w:sz w:val="20"/>
          <w:szCs w:val="20"/>
        </w:rPr>
        <w:t xml:space="preserve">This information will be used by The NPS Information Collections Coordinator to </w:t>
      </w:r>
      <w:r w:rsidRPr="00E4487F" w:rsidR="00D60F86">
        <w:rPr>
          <w:rFonts w:cstheme="minorHAnsi"/>
          <w:sz w:val="20"/>
          <w:szCs w:val="20"/>
        </w:rPr>
        <w:t xml:space="preserve">ensure appropriate documentation of information collections conducted in areas managed by </w:t>
      </w:r>
      <w:r w:rsidRPr="00E4487F" w:rsidR="00212E14">
        <w:rPr>
          <w:rFonts w:cstheme="minorHAnsi"/>
          <w:sz w:val="20"/>
          <w:szCs w:val="20"/>
        </w:rPr>
        <w:t xml:space="preserve">or that are sponsored by </w:t>
      </w:r>
      <w:r w:rsidRPr="00E4487F" w:rsidR="00D60F86">
        <w:rPr>
          <w:rFonts w:cstheme="minorHAnsi"/>
          <w:sz w:val="20"/>
          <w:szCs w:val="20"/>
        </w:rPr>
        <w:t>the National Park Service</w:t>
      </w:r>
      <w:r w:rsidRPr="00E4487F">
        <w:rPr>
          <w:rFonts w:cstheme="minorHAnsi"/>
          <w:sz w:val="20"/>
          <w:szCs w:val="20"/>
        </w:rPr>
        <w:t xml:space="preserve">.  All parts of the form must be completed </w:t>
      </w:r>
      <w:r w:rsidRPr="00E4487F">
        <w:rPr>
          <w:rFonts w:cstheme="minorHAnsi"/>
          <w:sz w:val="20"/>
          <w:szCs w:val="20"/>
        </w:rPr>
        <w:t>in order for</w:t>
      </w:r>
      <w:r w:rsidRPr="00E4487F">
        <w:rPr>
          <w:rFonts w:cstheme="minorHAnsi"/>
          <w:sz w:val="20"/>
          <w:szCs w:val="20"/>
        </w:rPr>
        <w:t xml:space="preserve"> your request to be considered.  We may not </w:t>
      </w:r>
      <w:r w:rsidRPr="00E4487F">
        <w:rPr>
          <w:rFonts w:cstheme="minorHAnsi"/>
          <w:sz w:val="20"/>
          <w:szCs w:val="20"/>
        </w:rPr>
        <w:t>conduct</w:t>
      </w:r>
      <w:r w:rsidRPr="00E4487F">
        <w:rPr>
          <w:rFonts w:cstheme="minorHAnsi"/>
          <w:sz w:val="20"/>
          <w:szCs w:val="20"/>
        </w:rPr>
        <w:t xml:space="preserve"> or </w:t>
      </w:r>
      <w:r w:rsidRPr="00E4487F" w:rsidR="00D60F86">
        <w:rPr>
          <w:rFonts w:cstheme="minorHAnsi"/>
          <w:sz w:val="20"/>
          <w:szCs w:val="20"/>
        </w:rPr>
        <w:t>sponsor</w:t>
      </w:r>
      <w:r w:rsidRPr="00E4487F">
        <w:rPr>
          <w:rFonts w:cstheme="minorHAnsi"/>
          <w:sz w:val="20"/>
          <w:szCs w:val="20"/>
        </w:rPr>
        <w:t xml:space="preserve"> and you are not required to respond to</w:t>
      </w:r>
      <w:r w:rsidRPr="00E4487F" w:rsidR="00F349BC">
        <w:rPr>
          <w:rFonts w:cstheme="minorHAnsi"/>
          <w:sz w:val="20"/>
          <w:szCs w:val="20"/>
        </w:rPr>
        <w:t>,</w:t>
      </w:r>
      <w:r w:rsidRPr="00E4487F">
        <w:rPr>
          <w:rFonts w:cstheme="minorHAnsi"/>
          <w:sz w:val="20"/>
          <w:szCs w:val="20"/>
        </w:rPr>
        <w:t xml:space="preserve"> this or any other Federal agency-sponsored information collection unless it displays a currently valid OMB control number.  OMB has reviewed and approved </w:t>
      </w:r>
      <w:r w:rsidRPr="00E4487F" w:rsidR="00D60F86">
        <w:rPr>
          <w:rFonts w:cstheme="minorHAnsi"/>
          <w:sz w:val="20"/>
          <w:szCs w:val="20"/>
        </w:rPr>
        <w:t>The National Park Service Programmatic Review Process</w:t>
      </w:r>
      <w:r w:rsidRPr="00E4487F">
        <w:rPr>
          <w:rFonts w:cstheme="minorHAnsi"/>
          <w:sz w:val="20"/>
          <w:szCs w:val="20"/>
        </w:rPr>
        <w:t xml:space="preserve"> and assigned OMB Control Number </w:t>
      </w:r>
      <w:r w:rsidRPr="00E4487F" w:rsidR="00D60F86">
        <w:rPr>
          <w:rFonts w:cstheme="minorHAnsi"/>
          <w:sz w:val="20"/>
          <w:szCs w:val="20"/>
        </w:rPr>
        <w:t>1024-022</w:t>
      </w:r>
      <w:r w:rsidRPr="00E4487F">
        <w:rPr>
          <w:rFonts w:cstheme="minorHAnsi"/>
          <w:sz w:val="20"/>
          <w:szCs w:val="20"/>
        </w:rPr>
        <w:t xml:space="preserve">4.  </w:t>
      </w:r>
    </w:p>
    <w:p w:rsidR="00DD4CE9" w:rsidRPr="005C20A7" w:rsidP="005C20A7" w14:paraId="1780915A" w14:textId="60F18FAA">
      <w:pPr>
        <w:tabs>
          <w:tab w:val="left" w:pos="360"/>
          <w:tab w:val="left" w:pos="720"/>
          <w:tab w:val="left" w:pos="1440"/>
          <w:tab w:val="left" w:pos="2160"/>
          <w:tab w:val="left" w:pos="3600"/>
          <w:tab w:val="left" w:pos="5040"/>
          <w:tab w:val="left" w:pos="5760"/>
        </w:tabs>
        <w:spacing w:line="240" w:lineRule="auto"/>
        <w:jc w:val="center"/>
        <w:rPr>
          <w:rFonts w:cstheme="minorHAnsi"/>
          <w:b/>
        </w:rPr>
      </w:pPr>
      <w:r w:rsidRPr="00E4487F">
        <w:rPr>
          <w:rFonts w:cstheme="minorHAnsi"/>
          <w:b/>
        </w:rPr>
        <w:t>Estimated Burden Statement</w:t>
      </w:r>
    </w:p>
    <w:p w:rsidR="00DD4CE9" w:rsidRPr="00E4487F" w:rsidP="007424BA" w14:paraId="3A54F72C" w14:textId="77777777">
      <w:pPr>
        <w:tabs>
          <w:tab w:val="left" w:pos="360"/>
          <w:tab w:val="left" w:pos="720"/>
          <w:tab w:val="left" w:pos="1440"/>
          <w:tab w:val="left" w:pos="2160"/>
          <w:tab w:val="left" w:pos="3600"/>
          <w:tab w:val="left" w:pos="5040"/>
          <w:tab w:val="left" w:pos="5760"/>
        </w:tabs>
        <w:spacing w:line="240" w:lineRule="auto"/>
        <w:rPr>
          <w:rFonts w:cstheme="minorHAnsi"/>
          <w:sz w:val="20"/>
          <w:szCs w:val="20"/>
        </w:rPr>
      </w:pPr>
      <w:r w:rsidRPr="00E4487F">
        <w:rPr>
          <w:rFonts w:cstheme="minorHAnsi"/>
          <w:sz w:val="20"/>
          <w:szCs w:val="20"/>
        </w:rPr>
        <w:t xml:space="preserve">Public Reporting burden for this form is estimated to average </w:t>
      </w:r>
      <w:r w:rsidRPr="00E4487F" w:rsidR="00970F2F">
        <w:rPr>
          <w:rFonts w:cstheme="minorHAnsi"/>
          <w:sz w:val="20"/>
          <w:szCs w:val="20"/>
        </w:rPr>
        <w:t>60</w:t>
      </w:r>
      <w:r w:rsidRPr="00E4487F">
        <w:rPr>
          <w:rFonts w:cstheme="minorHAnsi"/>
          <w:sz w:val="20"/>
          <w:szCs w:val="20"/>
        </w:rPr>
        <w:t xml:space="preserve"> minutes per</w:t>
      </w:r>
      <w:r w:rsidRPr="00E4487F" w:rsidR="00D60F86">
        <w:rPr>
          <w:rFonts w:cstheme="minorHAnsi"/>
          <w:sz w:val="20"/>
          <w:szCs w:val="20"/>
        </w:rPr>
        <w:t xml:space="preserve"> collection</w:t>
      </w:r>
      <w:r w:rsidRPr="00E4487F">
        <w:rPr>
          <w:rFonts w:cstheme="minorHAnsi"/>
          <w:sz w:val="20"/>
          <w:szCs w:val="20"/>
        </w:rPr>
        <w:t xml:space="preserve">, including the time it takes for reviewing instructions, gathering </w:t>
      </w:r>
      <w:r w:rsidRPr="00E4487F" w:rsidR="00D60F86">
        <w:rPr>
          <w:rFonts w:cstheme="minorHAnsi"/>
          <w:sz w:val="20"/>
          <w:szCs w:val="20"/>
        </w:rPr>
        <w:t xml:space="preserve">information and </w:t>
      </w:r>
      <w:r w:rsidRPr="00E4487F">
        <w:rPr>
          <w:rFonts w:cstheme="minorHAnsi"/>
          <w:sz w:val="20"/>
          <w:szCs w:val="20"/>
        </w:rPr>
        <w:t xml:space="preserve">completing and reviewing the form.  </w:t>
      </w:r>
      <w:r w:rsidRPr="00E4487F" w:rsidR="00D60F86">
        <w:rPr>
          <w:rFonts w:cstheme="minorHAnsi"/>
          <w:sz w:val="20"/>
          <w:szCs w:val="20"/>
        </w:rPr>
        <w:t xml:space="preserve">This time does not include the editorial time required to finalize the submission. </w:t>
      </w:r>
      <w:r w:rsidRPr="00E4487F">
        <w:rPr>
          <w:rFonts w:cstheme="minorHAnsi"/>
          <w:sz w:val="20"/>
          <w:szCs w:val="20"/>
        </w:rPr>
        <w:t>Comments regarding this burden estimate or any aspect of this form should be sent to the Information Collection Clearance Coordinator, National Park Service, 1201 Oakridge Dr., Fort Collins, CO  80525.</w:t>
      </w:r>
    </w:p>
    <w:p w:rsidR="00DD4CE9" w:rsidRPr="00E4487F" w:rsidP="007424BA" w14:paraId="689B25C7" w14:textId="77777777">
      <w:pPr>
        <w:pBdr>
          <w:bottom w:val="single" w:sz="4" w:space="1" w:color="auto"/>
        </w:pBdr>
        <w:tabs>
          <w:tab w:val="left" w:pos="360"/>
          <w:tab w:val="left" w:pos="720"/>
          <w:tab w:val="left" w:pos="1440"/>
          <w:tab w:val="left" w:pos="2160"/>
          <w:tab w:val="left" w:pos="3600"/>
          <w:tab w:val="left" w:pos="5040"/>
          <w:tab w:val="left" w:pos="5760"/>
        </w:tabs>
        <w:spacing w:line="240" w:lineRule="auto"/>
        <w:rPr>
          <w:rFonts w:cstheme="minorHAnsi"/>
          <w:sz w:val="20"/>
          <w:szCs w:val="20"/>
        </w:rPr>
      </w:pPr>
    </w:p>
    <w:sectPr w:rsidSect="005749F3">
      <w:headerReference w:type="default"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6"/>
        <w:szCs w:val="16"/>
      </w:rPr>
      <w:id w:val="-1301917767"/>
      <w:docPartObj>
        <w:docPartGallery w:val="Page Numbers (Bottom of Page)"/>
        <w:docPartUnique/>
      </w:docPartObj>
    </w:sdtPr>
    <w:sdtContent>
      <w:sdt>
        <w:sdtPr>
          <w:rPr>
            <w:rFonts w:ascii="Arial" w:hAnsi="Arial" w:cs="Arial"/>
            <w:sz w:val="16"/>
            <w:szCs w:val="16"/>
          </w:rPr>
          <w:id w:val="-1705238520"/>
          <w:docPartObj>
            <w:docPartGallery w:val="Page Numbers (Top of Page)"/>
            <w:docPartUnique/>
          </w:docPartObj>
        </w:sdtPr>
        <w:sdtContent>
          <w:p w:rsidR="004D2A9A" w:rsidRPr="00AA2AA1" w:rsidP="00AA2AA1" w14:paraId="26D3BA30" w14:textId="5BE26ADC">
            <w:pPr>
              <w:pStyle w:val="Footer"/>
              <w:tabs>
                <w:tab w:val="clear" w:pos="4680"/>
                <w:tab w:val="center" w:pos="5400"/>
                <w:tab w:val="clear" w:pos="9360"/>
                <w:tab w:val="right" w:pos="10800"/>
              </w:tabs>
              <w:jc w:val="right"/>
              <w:rPr>
                <w:rFonts w:ascii="Arial" w:hAnsi="Arial" w:cs="Arial"/>
                <w:sz w:val="16"/>
                <w:szCs w:val="16"/>
              </w:rPr>
            </w:pPr>
            <w:r w:rsidRPr="00AA2AA1">
              <w:rPr>
                <w:rFonts w:ascii="Arial" w:hAnsi="Arial" w:cs="Arial"/>
                <w:sz w:val="16"/>
                <w:szCs w:val="16"/>
              </w:rPr>
              <w:t xml:space="preserve">Page </w:t>
            </w:r>
            <w:r w:rsidRPr="00AA2AA1">
              <w:rPr>
                <w:rFonts w:ascii="Arial" w:hAnsi="Arial" w:cs="Arial"/>
                <w:b/>
                <w:bCs/>
                <w:sz w:val="16"/>
                <w:szCs w:val="16"/>
              </w:rPr>
              <w:fldChar w:fldCharType="begin"/>
            </w:r>
            <w:r w:rsidRPr="00AA2AA1">
              <w:rPr>
                <w:rFonts w:ascii="Arial" w:hAnsi="Arial" w:cs="Arial"/>
                <w:b/>
                <w:bCs/>
                <w:sz w:val="16"/>
                <w:szCs w:val="16"/>
              </w:rPr>
              <w:instrText xml:space="preserve"> PAGE </w:instrText>
            </w:r>
            <w:r w:rsidRPr="00AA2AA1">
              <w:rPr>
                <w:rFonts w:ascii="Arial" w:hAnsi="Arial" w:cs="Arial"/>
                <w:b/>
                <w:bCs/>
                <w:sz w:val="16"/>
                <w:szCs w:val="16"/>
              </w:rPr>
              <w:fldChar w:fldCharType="separate"/>
            </w:r>
            <w:r>
              <w:rPr>
                <w:rFonts w:ascii="Arial" w:hAnsi="Arial" w:cs="Arial"/>
                <w:b/>
                <w:bCs/>
                <w:noProof/>
                <w:sz w:val="16"/>
                <w:szCs w:val="16"/>
              </w:rPr>
              <w:t>7</w:t>
            </w:r>
            <w:r w:rsidRPr="00AA2AA1">
              <w:rPr>
                <w:rFonts w:ascii="Arial" w:hAnsi="Arial" w:cs="Arial"/>
                <w:b/>
                <w:bCs/>
                <w:sz w:val="16"/>
                <w:szCs w:val="16"/>
              </w:rPr>
              <w:fldChar w:fldCharType="end"/>
            </w:r>
            <w:r w:rsidRPr="00AA2AA1">
              <w:rPr>
                <w:rFonts w:ascii="Arial" w:hAnsi="Arial" w:cs="Arial"/>
                <w:sz w:val="16"/>
                <w:szCs w:val="16"/>
              </w:rPr>
              <w:t xml:space="preserve"> of </w:t>
            </w:r>
            <w:r w:rsidRPr="00AA2AA1">
              <w:rPr>
                <w:rFonts w:ascii="Arial" w:hAnsi="Arial" w:cs="Arial"/>
                <w:b/>
                <w:bCs/>
                <w:sz w:val="16"/>
                <w:szCs w:val="16"/>
              </w:rPr>
              <w:fldChar w:fldCharType="begin"/>
            </w:r>
            <w:r w:rsidRPr="00AA2AA1">
              <w:rPr>
                <w:rFonts w:ascii="Arial" w:hAnsi="Arial" w:cs="Arial"/>
                <w:b/>
                <w:bCs/>
                <w:sz w:val="16"/>
                <w:szCs w:val="16"/>
              </w:rPr>
              <w:instrText xml:space="preserve"> NUMPAGES  </w:instrText>
            </w:r>
            <w:r w:rsidRPr="00AA2AA1">
              <w:rPr>
                <w:rFonts w:ascii="Arial" w:hAnsi="Arial" w:cs="Arial"/>
                <w:b/>
                <w:bCs/>
                <w:sz w:val="16"/>
                <w:szCs w:val="16"/>
              </w:rPr>
              <w:fldChar w:fldCharType="separate"/>
            </w:r>
            <w:r>
              <w:rPr>
                <w:rFonts w:ascii="Arial" w:hAnsi="Arial" w:cs="Arial"/>
                <w:b/>
                <w:bCs/>
                <w:noProof/>
                <w:sz w:val="16"/>
                <w:szCs w:val="16"/>
              </w:rPr>
              <w:t>7</w:t>
            </w:r>
            <w:r w:rsidRPr="00AA2AA1">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5"/>
        <w:szCs w:val="15"/>
      </w:rPr>
      <w:id w:val="1380666324"/>
      <w:docPartObj>
        <w:docPartGallery w:val="Page Numbers (Bottom of Page)"/>
        <w:docPartUnique/>
      </w:docPartObj>
    </w:sdtPr>
    <w:sdtContent>
      <w:sdt>
        <w:sdtPr>
          <w:rPr>
            <w:rFonts w:ascii="Arial" w:hAnsi="Arial" w:cs="Arial"/>
            <w:sz w:val="15"/>
            <w:szCs w:val="15"/>
          </w:rPr>
          <w:id w:val="549114079"/>
          <w:docPartObj>
            <w:docPartGallery w:val="Page Numbers (Top of Page)"/>
            <w:docPartUnique/>
          </w:docPartObj>
        </w:sdtPr>
        <w:sdtContent>
          <w:p w:rsidR="004D2A9A" w:rsidRPr="00F60E00" w:rsidP="00DA5C9A" w14:paraId="2F60E0B1" w14:textId="5D46912C">
            <w:pPr>
              <w:pStyle w:val="Footer"/>
              <w:tabs>
                <w:tab w:val="clear" w:pos="9360"/>
                <w:tab w:val="right" w:pos="10800"/>
              </w:tabs>
              <w:rPr>
                <w:rFonts w:ascii="Arial" w:hAnsi="Arial" w:cs="Arial"/>
                <w:sz w:val="15"/>
                <w:szCs w:val="15"/>
              </w:rPr>
            </w:pPr>
            <w:r w:rsidRPr="00C247CB">
              <w:rPr>
                <w:rFonts w:ascii="Arial" w:hAnsi="Arial" w:cs="Arial"/>
                <w:b/>
                <w:sz w:val="15"/>
                <w:szCs w:val="15"/>
              </w:rPr>
              <w:t>RECORDS RETENTION - PERMANENT.</w:t>
            </w:r>
            <w:r w:rsidRPr="00CE3AB3">
              <w:rPr>
                <w:rFonts w:ascii="Arial" w:hAnsi="Arial" w:cs="Arial"/>
                <w:sz w:val="15"/>
                <w:szCs w:val="15"/>
              </w:rPr>
              <w:t xml:space="preserve"> Transfer all permanent records to NARA 15 years after closure. (NPS Records Schedule, </w:t>
            </w:r>
            <w:r>
              <w:rPr>
                <w:rFonts w:ascii="Arial" w:hAnsi="Arial" w:cs="Arial"/>
                <w:sz w:val="15"/>
                <w:szCs w:val="15"/>
              </w:rPr>
              <w:t>Resource</w:t>
            </w:r>
            <w:r w:rsidRPr="00F60E00">
              <w:rPr>
                <w:rFonts w:ascii="Arial" w:hAnsi="Arial" w:cs="Arial"/>
                <w:sz w:val="15"/>
                <w:szCs w:val="15"/>
              </w:rPr>
              <w:tab/>
              <w:t xml:space="preserve">Page </w:t>
            </w:r>
            <w:r w:rsidRPr="00F60E00">
              <w:rPr>
                <w:rFonts w:ascii="Arial" w:hAnsi="Arial" w:cs="Arial"/>
                <w:b/>
                <w:bCs/>
                <w:sz w:val="15"/>
                <w:szCs w:val="15"/>
              </w:rPr>
              <w:fldChar w:fldCharType="begin"/>
            </w:r>
            <w:r w:rsidRPr="00F60E00">
              <w:rPr>
                <w:rFonts w:ascii="Arial" w:hAnsi="Arial" w:cs="Arial"/>
                <w:b/>
                <w:bCs/>
                <w:sz w:val="15"/>
                <w:szCs w:val="15"/>
              </w:rPr>
              <w:instrText xml:space="preserve"> PAGE </w:instrText>
            </w:r>
            <w:r w:rsidRPr="00F60E00">
              <w:rPr>
                <w:rFonts w:ascii="Arial" w:hAnsi="Arial" w:cs="Arial"/>
                <w:b/>
                <w:bCs/>
                <w:sz w:val="15"/>
                <w:szCs w:val="15"/>
              </w:rPr>
              <w:fldChar w:fldCharType="separate"/>
            </w:r>
            <w:r>
              <w:rPr>
                <w:rFonts w:ascii="Arial" w:hAnsi="Arial" w:cs="Arial"/>
                <w:b/>
                <w:bCs/>
                <w:noProof/>
                <w:sz w:val="15"/>
                <w:szCs w:val="15"/>
              </w:rPr>
              <w:t>1</w:t>
            </w:r>
            <w:r w:rsidRPr="00F60E00">
              <w:rPr>
                <w:rFonts w:ascii="Arial" w:hAnsi="Arial" w:cs="Arial"/>
                <w:b/>
                <w:bCs/>
                <w:sz w:val="15"/>
                <w:szCs w:val="15"/>
              </w:rPr>
              <w:fldChar w:fldCharType="end"/>
            </w:r>
            <w:r w:rsidRPr="00F60E00">
              <w:rPr>
                <w:rFonts w:ascii="Arial" w:hAnsi="Arial" w:cs="Arial"/>
                <w:sz w:val="15"/>
                <w:szCs w:val="15"/>
              </w:rPr>
              <w:t xml:space="preserve"> of </w:t>
            </w:r>
            <w:r w:rsidRPr="00F60E00">
              <w:rPr>
                <w:rFonts w:ascii="Arial" w:hAnsi="Arial" w:cs="Arial"/>
                <w:b/>
                <w:bCs/>
                <w:sz w:val="15"/>
                <w:szCs w:val="15"/>
              </w:rPr>
              <w:fldChar w:fldCharType="begin"/>
            </w:r>
            <w:r w:rsidRPr="00F60E00">
              <w:rPr>
                <w:rFonts w:ascii="Arial" w:hAnsi="Arial" w:cs="Arial"/>
                <w:b/>
                <w:bCs/>
                <w:sz w:val="15"/>
                <w:szCs w:val="15"/>
              </w:rPr>
              <w:instrText xml:space="preserve"> NUMPAGES  </w:instrText>
            </w:r>
            <w:r w:rsidRPr="00F60E00">
              <w:rPr>
                <w:rFonts w:ascii="Arial" w:hAnsi="Arial" w:cs="Arial"/>
                <w:b/>
                <w:bCs/>
                <w:sz w:val="15"/>
                <w:szCs w:val="15"/>
              </w:rPr>
              <w:fldChar w:fldCharType="separate"/>
            </w:r>
            <w:r>
              <w:rPr>
                <w:rFonts w:ascii="Arial" w:hAnsi="Arial" w:cs="Arial"/>
                <w:b/>
                <w:bCs/>
                <w:noProof/>
                <w:sz w:val="15"/>
                <w:szCs w:val="15"/>
              </w:rPr>
              <w:t>7</w:t>
            </w:r>
            <w:r w:rsidRPr="00F60E00">
              <w:rPr>
                <w:rFonts w:ascii="Arial" w:hAnsi="Arial" w:cs="Arial"/>
                <w:b/>
                <w:bCs/>
                <w:sz w:val="15"/>
                <w:szCs w:val="15"/>
              </w:rPr>
              <w:fldChar w:fldCharType="end"/>
            </w:r>
          </w:p>
        </w:sdtContent>
      </w:sdt>
    </w:sdtContent>
  </w:sdt>
  <w:p w:rsidR="004D2A9A" w:rsidRPr="00DA5C9A" w:rsidP="00DA5C9A" w14:paraId="3298C589" w14:textId="77777777">
    <w:pPr>
      <w:pStyle w:val="Footer"/>
    </w:pPr>
    <w:r w:rsidRPr="00CE3AB3">
      <w:rPr>
        <w:rFonts w:ascii="Arial" w:hAnsi="Arial" w:cs="Arial"/>
        <w:sz w:val="15"/>
        <w:szCs w:val="15"/>
      </w:rPr>
      <w:t>Management And Lands (Item 1.A.2) (N1-79-08-1)).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2A9A" w:rsidP="00AA2AA1" w14:paraId="499C6F3F" w14:textId="17BE90C1">
    <w:pPr>
      <w:pStyle w:val="Header"/>
      <w:tabs>
        <w:tab w:val="clear" w:pos="4680"/>
        <w:tab w:val="center" w:pos="5400"/>
        <w:tab w:val="clear" w:pos="9360"/>
        <w:tab w:val="right" w:pos="10800"/>
      </w:tabs>
      <w:rPr>
        <w:rFonts w:ascii="Times New Roman" w:hAnsi="Times New Roman" w:cs="Times New Roman"/>
        <w:sz w:val="16"/>
        <w:szCs w:val="16"/>
      </w:rPr>
    </w:pPr>
    <w:r>
      <w:rPr>
        <w:rFonts w:ascii="Times New Roman" w:hAnsi="Times New Roman" w:cs="Times New Roman"/>
        <w:sz w:val="16"/>
        <w:szCs w:val="16"/>
      </w:rPr>
      <w:t>NPS Form 10-201 (Rev. 09/2019)</w:t>
    </w:r>
    <w:r>
      <w:rPr>
        <w:rFonts w:ascii="Times New Roman" w:hAnsi="Times New Roman" w:cs="Times New Roman"/>
        <w:sz w:val="16"/>
        <w:szCs w:val="16"/>
      </w:rPr>
      <w:tab/>
    </w:r>
    <w:r>
      <w:rPr>
        <w:rFonts w:ascii="Times New Roman" w:hAnsi="Times New Roman" w:cs="Times New Roman"/>
        <w:sz w:val="16"/>
        <w:szCs w:val="16"/>
      </w:rPr>
      <w:tab/>
      <w:t>OMB Control No. 1024-0224</w:t>
    </w:r>
  </w:p>
  <w:p w:rsidR="004D2A9A" w:rsidRPr="009E5218" w:rsidP="00AA2AA1" w14:paraId="1164A752" w14:textId="3F13EF9B">
    <w:pPr>
      <w:pStyle w:val="Header"/>
      <w:tabs>
        <w:tab w:val="clear" w:pos="4680"/>
        <w:tab w:val="center" w:pos="5400"/>
        <w:tab w:val="clear" w:pos="936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r>
  </w:p>
  <w:p w:rsidR="004D2A9A" w:rsidRPr="00AA2AA1" w:rsidP="00AA2AA1" w14:paraId="5D73A9B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2A9A" w:rsidP="005749F3" w14:paraId="7CE40639" w14:textId="36F3279E">
    <w:pPr>
      <w:pStyle w:val="Header"/>
      <w:tabs>
        <w:tab w:val="clear" w:pos="4680"/>
        <w:tab w:val="center" w:pos="5400"/>
        <w:tab w:val="clear" w:pos="9360"/>
        <w:tab w:val="right" w:pos="10800"/>
      </w:tabs>
      <w:rPr>
        <w:rFonts w:ascii="Times New Roman" w:hAnsi="Times New Roman" w:cs="Times New Roman"/>
        <w:sz w:val="16"/>
        <w:szCs w:val="16"/>
      </w:rPr>
    </w:pPr>
    <w:r>
      <w:rPr>
        <w:rFonts w:ascii="Times New Roman" w:hAnsi="Times New Roman" w:cs="Times New Roman"/>
        <w:sz w:val="16"/>
        <w:szCs w:val="16"/>
      </w:rPr>
      <w:t>NPS Form 10-201 (Rev. 09/2019)</w:t>
    </w:r>
    <w:r>
      <w:rPr>
        <w:rFonts w:ascii="Times New Roman" w:hAnsi="Times New Roman" w:cs="Times New Roman"/>
        <w:sz w:val="16"/>
        <w:szCs w:val="16"/>
      </w:rPr>
      <w:tab/>
    </w:r>
    <w:r>
      <w:rPr>
        <w:rFonts w:ascii="Times New Roman" w:hAnsi="Times New Roman" w:cs="Times New Roman"/>
        <w:sz w:val="16"/>
        <w:szCs w:val="16"/>
      </w:rPr>
      <w:tab/>
      <w:t>OMB Control No. 1024-0224</w:t>
    </w:r>
  </w:p>
  <w:p w:rsidR="004D2A9A" w:rsidRPr="009E5218" w:rsidP="005749F3" w14:paraId="52CFA32E" w14:textId="1E788674">
    <w:pPr>
      <w:pStyle w:val="Header"/>
      <w:tabs>
        <w:tab w:val="clear" w:pos="4680"/>
        <w:tab w:val="center" w:pos="5400"/>
        <w:tab w:val="clear" w:pos="936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0</w:t>
    </w:r>
    <w:r w:rsidR="002F7C24">
      <w:rPr>
        <w:rFonts w:ascii="Times New Roman" w:hAnsi="Times New Roman" w:cs="Times New Roman"/>
        <w:sz w:val="16"/>
        <w:szCs w:val="16"/>
      </w:rPr>
      <w:t>8</w:t>
    </w:r>
    <w:r>
      <w:rPr>
        <w:rFonts w:ascii="Times New Roman" w:hAnsi="Times New Roman" w:cs="Times New Roman"/>
        <w:sz w:val="16"/>
        <w:szCs w:val="16"/>
      </w:rPr>
      <w:t>/31/202</w:t>
    </w:r>
    <w:r w:rsidR="002F7C24">
      <w:rPr>
        <w:rFonts w:ascii="Times New Roman" w:hAnsi="Times New Roman" w:cs="Times New Roman"/>
        <w:sz w:val="16"/>
        <w:szCs w:val="16"/>
      </w:rPr>
      <w:t>6</w:t>
    </w:r>
  </w:p>
  <w:p w:rsidR="004D2A9A" w:rsidP="005749F3" w14:paraId="02B3F9E6" w14:textId="77777777">
    <w:pPr>
      <w:pStyle w:val="Header"/>
      <w:tabs>
        <w:tab w:val="clear" w:pos="4680"/>
        <w:tab w:val="center" w:pos="5400"/>
        <w:tab w:val="clear" w:pos="9360"/>
        <w:tab w:val="right" w:pos="10800"/>
      </w:tabs>
      <w:rPr>
        <w:rFonts w:ascii="Arial" w:hAnsi="Arial" w:cs="Arial"/>
        <w:sz w:val="20"/>
        <w:szCs w:val="20"/>
      </w:rPr>
    </w:pPr>
    <w:r w:rsidRPr="009E5218">
      <w:rPr>
        <w:rFonts w:ascii="Arial" w:hAnsi="Arial" w:cs="Arial"/>
        <w:noProof/>
        <w:sz w:val="20"/>
        <w:szCs w:val="20"/>
      </w:rPr>
      <w:drawing>
        <wp:anchor distT="0" distB="0" distL="114300" distR="114300" simplePos="0" relativeHeight="251659264" behindDoc="0" locked="0" layoutInCell="1" allowOverlap="1">
          <wp:simplePos x="0" y="0"/>
          <wp:positionH relativeFrom="margin">
            <wp:posOffset>6324600</wp:posOffset>
          </wp:positionH>
          <wp:positionV relativeFrom="paragraph">
            <wp:posOffset>40277</wp:posOffset>
          </wp:positionV>
          <wp:extent cx="530225" cy="685800"/>
          <wp:effectExtent l="0" t="0" r="3175" b="0"/>
          <wp:wrapThrough wrapText="bothSides">
            <wp:wrapPolygon>
              <wp:start x="0" y="0"/>
              <wp:lineTo x="0" y="21000"/>
              <wp:lineTo x="20953" y="21000"/>
              <wp:lineTo x="20953" y="0"/>
              <wp:lineTo x="0" y="0"/>
            </wp:wrapPolygon>
          </wp:wrapThrough>
          <wp:docPr id="2" name="Picture 2" descr="The National Park Service logo in the shape of an arrowhead with mountains, trees, and a lake in the background and a tall tree and bison in the foregroun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National Park Service logo in the shape of an arrowhead with mountains, trees, and a lake in the background and a tall tree and bison in the foreground. &#10;"/>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9E5218">
      <w:rPr>
        <w:rFonts w:ascii="Arial" w:hAnsi="Arial" w:cs="Arial"/>
        <w:noProof/>
        <w:sz w:val="20"/>
        <w:szCs w:val="20"/>
      </w:rPr>
      <w:drawing>
        <wp:anchor distT="0" distB="0" distL="114300" distR="114300" simplePos="0" relativeHeight="251658240" behindDoc="0" locked="0" layoutInCell="1" allowOverlap="1">
          <wp:simplePos x="0" y="0"/>
          <wp:positionH relativeFrom="margin">
            <wp:posOffset>0</wp:posOffset>
          </wp:positionH>
          <wp:positionV relativeFrom="paragraph">
            <wp:posOffset>39733</wp:posOffset>
          </wp:positionV>
          <wp:extent cx="685800" cy="685800"/>
          <wp:effectExtent l="0" t="0" r="0" b="0"/>
          <wp:wrapThrough wrapText="bothSides">
            <wp:wrapPolygon>
              <wp:start x="0" y="0"/>
              <wp:lineTo x="0" y="21000"/>
              <wp:lineTo x="21000" y="21000"/>
              <wp:lineTo x="21000" y="0"/>
              <wp:lineTo x="0" y="0"/>
            </wp:wrapPolygon>
          </wp:wrapThrough>
          <wp:docPr id="1" name="Picture 1" descr="The Department of the Interior logo is a circular emblem with the following features: in the center, there is an image of a bison standing on a landscape. Behind the bison, there is a depiction of a rising sun with rays extending outward. Surrounding the central image is a ring containing the text, &quot;U.S. Department of the Interior&quot; at the top and &quot;March 3, 1849&quot; at the botto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Department of the Interior logo is a circular emblem with the following features: in the center, there is an image of a bison standing on a landscape. Behind the bison, there is a depiction of a rising sun with rays extending outward. Surrounding the central image is a ring containing the text, &quot;U.S. Department of the Interior&quot; at the top and &quot;March 3, 1849&quot; at the bottom. "/>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rsidR="004D2A9A" w:rsidP="005749F3" w14:paraId="4D86AC65" w14:textId="77777777">
    <w:pPr>
      <w:pStyle w:val="Header"/>
      <w:tabs>
        <w:tab w:val="clear" w:pos="4680"/>
        <w:tab w:val="center" w:pos="5400"/>
        <w:tab w:val="clear" w:pos="9360"/>
        <w:tab w:val="right" w:pos="10800"/>
      </w:tabs>
      <w:rPr>
        <w:rFonts w:ascii="Arial" w:hAnsi="Arial" w:cs="Arial"/>
        <w:b/>
        <w:sz w:val="20"/>
        <w:szCs w:val="20"/>
      </w:rPr>
    </w:pPr>
    <w:r w:rsidRPr="009E5218">
      <w:rPr>
        <w:rFonts w:ascii="Arial" w:hAnsi="Arial" w:cs="Arial"/>
        <w:sz w:val="20"/>
        <w:szCs w:val="20"/>
      </w:rPr>
      <w:tab/>
    </w:r>
    <w:r w:rsidRPr="009E5218">
      <w:rPr>
        <w:rFonts w:ascii="Arial" w:hAnsi="Arial" w:cs="Arial"/>
        <w:b/>
        <w:sz w:val="20"/>
        <w:szCs w:val="20"/>
      </w:rPr>
      <w:t>PROGRAMMATIC</w:t>
    </w:r>
    <w:r>
      <w:rPr>
        <w:rFonts w:ascii="Arial" w:hAnsi="Arial" w:cs="Arial"/>
        <w:b/>
        <w:sz w:val="20"/>
        <w:szCs w:val="20"/>
      </w:rPr>
      <w:t xml:space="preserve"> REVIEW AND CLEARANCE PROCESS</w:t>
    </w:r>
  </w:p>
  <w:p w:rsidR="004D2A9A" w:rsidP="005749F3" w14:paraId="42906F3E" w14:textId="77777777">
    <w:pPr>
      <w:pStyle w:val="Header"/>
      <w:tabs>
        <w:tab w:val="clear" w:pos="4680"/>
        <w:tab w:val="center" w:pos="5400"/>
        <w:tab w:val="clear" w:pos="9360"/>
        <w:tab w:val="right" w:pos="10800"/>
      </w:tabs>
      <w:rPr>
        <w:rFonts w:ascii="Arial" w:hAnsi="Arial" w:cs="Arial"/>
        <w:sz w:val="20"/>
        <w:szCs w:val="20"/>
      </w:rPr>
    </w:pPr>
    <w:r>
      <w:rPr>
        <w:rFonts w:ascii="Arial" w:hAnsi="Arial" w:cs="Arial"/>
        <w:b/>
        <w:sz w:val="20"/>
        <w:szCs w:val="20"/>
      </w:rPr>
      <w:tab/>
      <w:t>FOR NPS-SPONSORED PUBLIC SURVEYS</w:t>
    </w:r>
  </w:p>
  <w:p w:rsidR="004D2A9A" w:rsidRPr="00016546" w:rsidP="005749F3" w14:paraId="3A08721E" w14:textId="77777777">
    <w:pPr>
      <w:pStyle w:val="Header"/>
      <w:tabs>
        <w:tab w:val="clear" w:pos="4680"/>
        <w:tab w:val="center" w:pos="5400"/>
        <w:tab w:val="clear" w:pos="9360"/>
        <w:tab w:val="right" w:pos="10800"/>
      </w:tabs>
      <w:rPr>
        <w:rFonts w:ascii="Arial" w:hAnsi="Arial" w:cs="Arial"/>
        <w:sz w:val="18"/>
        <w:szCs w:val="18"/>
      </w:rPr>
    </w:pPr>
  </w:p>
  <w:p w:rsidR="004D2A9A" w:rsidRPr="00016546" w:rsidP="005749F3" w14:paraId="710EC582" w14:textId="77777777">
    <w:pPr>
      <w:pStyle w:val="Header"/>
      <w:tabs>
        <w:tab w:val="clear" w:pos="4680"/>
        <w:tab w:val="center" w:pos="5400"/>
        <w:tab w:val="clear" w:pos="9360"/>
        <w:tab w:val="right" w:pos="10800"/>
      </w:tabs>
      <w:rPr>
        <w:rFonts w:ascii="Arial" w:hAnsi="Arial" w:cs="Arial"/>
        <w:sz w:val="18"/>
        <w:szCs w:val="18"/>
      </w:rPr>
    </w:pPr>
  </w:p>
  <w:p w:rsidR="004D2A9A" w:rsidRPr="00016546" w:rsidP="005749F3" w14:paraId="5EBBF98C" w14:textId="77777777">
    <w:pPr>
      <w:pStyle w:val="Header"/>
      <w:tabs>
        <w:tab w:val="clear" w:pos="4680"/>
        <w:tab w:val="center" w:pos="5400"/>
        <w:tab w:val="clear" w:pos="9360"/>
        <w:tab w:val="right" w:pos="10800"/>
      </w:tabs>
      <w:rPr>
        <w:rFonts w:ascii="Arial" w:hAnsi="Arial" w:cs="Arial"/>
        <w:sz w:val="18"/>
        <w:szCs w:val="18"/>
      </w:rPr>
    </w:pPr>
  </w:p>
  <w:p w:rsidR="004D2A9A" w:rsidRPr="00016546" w:rsidP="005749F3" w14:paraId="6C614A4C" w14:textId="77777777">
    <w:pPr>
      <w:pStyle w:val="Header"/>
      <w:tabs>
        <w:tab w:val="clear" w:pos="4680"/>
        <w:tab w:val="center" w:pos="5400"/>
        <w:tab w:val="clear" w:pos="9360"/>
        <w:tab w:val="right" w:pos="10800"/>
      </w:tabs>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hybridMultilevel"/>
    <w:tmpl w:val="00000001"/>
    <w:lvl w:ilvl="0">
      <w:start w:val="1"/>
      <w:numFmt w:val="bullet"/>
      <w:lvlText w:val="•"/>
      <w:lvlJc w:val="left"/>
      <w:pPr>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27D28E5"/>
    <w:multiLevelType w:val="hybridMultilevel"/>
    <w:tmpl w:val="0936BB1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C060573"/>
    <w:multiLevelType w:val="hybridMultilevel"/>
    <w:tmpl w:val="0388EDB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D2D38EF"/>
    <w:multiLevelType w:val="hybridMultilevel"/>
    <w:tmpl w:val="16FC2830"/>
    <w:lvl w:ilvl="0">
      <w:start w:val="1"/>
      <w:numFmt w:val="bullet"/>
      <w:lvlText w:val=""/>
      <w:lvlJc w:val="left"/>
      <w:pPr>
        <w:ind w:left="1086" w:hanging="360"/>
      </w:pPr>
      <w:rPr>
        <w:rFonts w:ascii="Symbol" w:hAnsi="Symbol" w:hint="default"/>
      </w:rPr>
    </w:lvl>
    <w:lvl w:ilvl="1">
      <w:start w:val="1"/>
      <w:numFmt w:val="bullet"/>
      <w:lvlText w:val="o"/>
      <w:lvlJc w:val="left"/>
      <w:pPr>
        <w:ind w:left="1806" w:hanging="360"/>
      </w:pPr>
      <w:rPr>
        <w:rFonts w:ascii="Courier New" w:hAnsi="Courier New" w:cs="Courier New" w:hint="default"/>
      </w:rPr>
    </w:lvl>
    <w:lvl w:ilvl="2">
      <w:start w:val="1"/>
      <w:numFmt w:val="bullet"/>
      <w:lvlText w:val=""/>
      <w:lvlJc w:val="left"/>
      <w:pPr>
        <w:ind w:left="2526" w:hanging="360"/>
      </w:pPr>
      <w:rPr>
        <w:rFonts w:ascii="Wingdings" w:hAnsi="Wingdings" w:hint="default"/>
      </w:rPr>
    </w:lvl>
    <w:lvl w:ilvl="3" w:tentative="1">
      <w:start w:val="1"/>
      <w:numFmt w:val="bullet"/>
      <w:lvlText w:val=""/>
      <w:lvlJc w:val="left"/>
      <w:pPr>
        <w:ind w:left="3246" w:hanging="360"/>
      </w:pPr>
      <w:rPr>
        <w:rFonts w:ascii="Symbol" w:hAnsi="Symbol" w:hint="default"/>
      </w:rPr>
    </w:lvl>
    <w:lvl w:ilvl="4" w:tentative="1">
      <w:start w:val="1"/>
      <w:numFmt w:val="bullet"/>
      <w:lvlText w:val="o"/>
      <w:lvlJc w:val="left"/>
      <w:pPr>
        <w:ind w:left="3966" w:hanging="360"/>
      </w:pPr>
      <w:rPr>
        <w:rFonts w:ascii="Courier New" w:hAnsi="Courier New" w:cs="Courier New" w:hint="default"/>
      </w:rPr>
    </w:lvl>
    <w:lvl w:ilvl="5" w:tentative="1">
      <w:start w:val="1"/>
      <w:numFmt w:val="bullet"/>
      <w:lvlText w:val=""/>
      <w:lvlJc w:val="left"/>
      <w:pPr>
        <w:ind w:left="4686" w:hanging="360"/>
      </w:pPr>
      <w:rPr>
        <w:rFonts w:ascii="Wingdings" w:hAnsi="Wingdings" w:hint="default"/>
      </w:rPr>
    </w:lvl>
    <w:lvl w:ilvl="6" w:tentative="1">
      <w:start w:val="1"/>
      <w:numFmt w:val="bullet"/>
      <w:lvlText w:val=""/>
      <w:lvlJc w:val="left"/>
      <w:pPr>
        <w:ind w:left="5406" w:hanging="360"/>
      </w:pPr>
      <w:rPr>
        <w:rFonts w:ascii="Symbol" w:hAnsi="Symbol" w:hint="default"/>
      </w:rPr>
    </w:lvl>
    <w:lvl w:ilvl="7" w:tentative="1">
      <w:start w:val="1"/>
      <w:numFmt w:val="bullet"/>
      <w:lvlText w:val="o"/>
      <w:lvlJc w:val="left"/>
      <w:pPr>
        <w:ind w:left="6126" w:hanging="360"/>
      </w:pPr>
      <w:rPr>
        <w:rFonts w:ascii="Courier New" w:hAnsi="Courier New" w:cs="Courier New" w:hint="default"/>
      </w:rPr>
    </w:lvl>
    <w:lvl w:ilvl="8" w:tentative="1">
      <w:start w:val="1"/>
      <w:numFmt w:val="bullet"/>
      <w:lvlText w:val=""/>
      <w:lvlJc w:val="left"/>
      <w:pPr>
        <w:ind w:left="6846" w:hanging="360"/>
      </w:pPr>
      <w:rPr>
        <w:rFonts w:ascii="Wingdings" w:hAnsi="Wingdings" w:hint="default"/>
      </w:rPr>
    </w:lvl>
  </w:abstractNum>
  <w:abstractNum w:abstractNumId="4">
    <w:nsid w:val="0E1C79F9"/>
    <w:multiLevelType w:val="hybridMultilevel"/>
    <w:tmpl w:val="4E1C13FA"/>
    <w:lvl w:ilvl="0">
      <w:start w:val="1"/>
      <w:numFmt w:val="bullet"/>
      <w:lvlText w:val=""/>
      <w:lvlJc w:val="left"/>
      <w:pPr>
        <w:ind w:left="1129" w:hanging="360"/>
      </w:pPr>
      <w:rPr>
        <w:rFonts w:ascii="Symbol" w:hAnsi="Symbol" w:hint="default"/>
      </w:rPr>
    </w:lvl>
    <w:lvl w:ilvl="1" w:tentative="1">
      <w:start w:val="1"/>
      <w:numFmt w:val="bullet"/>
      <w:lvlText w:val="o"/>
      <w:lvlJc w:val="left"/>
      <w:pPr>
        <w:ind w:left="1849" w:hanging="360"/>
      </w:pPr>
      <w:rPr>
        <w:rFonts w:ascii="Courier New" w:hAnsi="Courier New" w:cs="Courier New" w:hint="default"/>
      </w:rPr>
    </w:lvl>
    <w:lvl w:ilvl="2" w:tentative="1">
      <w:start w:val="1"/>
      <w:numFmt w:val="bullet"/>
      <w:lvlText w:val=""/>
      <w:lvlJc w:val="left"/>
      <w:pPr>
        <w:ind w:left="2569" w:hanging="360"/>
      </w:pPr>
      <w:rPr>
        <w:rFonts w:ascii="Wingdings" w:hAnsi="Wingdings" w:hint="default"/>
      </w:rPr>
    </w:lvl>
    <w:lvl w:ilvl="3" w:tentative="1">
      <w:start w:val="1"/>
      <w:numFmt w:val="bullet"/>
      <w:lvlText w:val=""/>
      <w:lvlJc w:val="left"/>
      <w:pPr>
        <w:ind w:left="3289" w:hanging="360"/>
      </w:pPr>
      <w:rPr>
        <w:rFonts w:ascii="Symbol" w:hAnsi="Symbol" w:hint="default"/>
      </w:rPr>
    </w:lvl>
    <w:lvl w:ilvl="4" w:tentative="1">
      <w:start w:val="1"/>
      <w:numFmt w:val="bullet"/>
      <w:lvlText w:val="o"/>
      <w:lvlJc w:val="left"/>
      <w:pPr>
        <w:ind w:left="4009" w:hanging="360"/>
      </w:pPr>
      <w:rPr>
        <w:rFonts w:ascii="Courier New" w:hAnsi="Courier New" w:cs="Courier New" w:hint="default"/>
      </w:rPr>
    </w:lvl>
    <w:lvl w:ilvl="5" w:tentative="1">
      <w:start w:val="1"/>
      <w:numFmt w:val="bullet"/>
      <w:lvlText w:val=""/>
      <w:lvlJc w:val="left"/>
      <w:pPr>
        <w:ind w:left="4729" w:hanging="360"/>
      </w:pPr>
      <w:rPr>
        <w:rFonts w:ascii="Wingdings" w:hAnsi="Wingdings" w:hint="default"/>
      </w:rPr>
    </w:lvl>
    <w:lvl w:ilvl="6" w:tentative="1">
      <w:start w:val="1"/>
      <w:numFmt w:val="bullet"/>
      <w:lvlText w:val=""/>
      <w:lvlJc w:val="left"/>
      <w:pPr>
        <w:ind w:left="5449" w:hanging="360"/>
      </w:pPr>
      <w:rPr>
        <w:rFonts w:ascii="Symbol" w:hAnsi="Symbol" w:hint="default"/>
      </w:rPr>
    </w:lvl>
    <w:lvl w:ilvl="7" w:tentative="1">
      <w:start w:val="1"/>
      <w:numFmt w:val="bullet"/>
      <w:lvlText w:val="o"/>
      <w:lvlJc w:val="left"/>
      <w:pPr>
        <w:ind w:left="6169" w:hanging="360"/>
      </w:pPr>
      <w:rPr>
        <w:rFonts w:ascii="Courier New" w:hAnsi="Courier New" w:cs="Courier New" w:hint="default"/>
      </w:rPr>
    </w:lvl>
    <w:lvl w:ilvl="8" w:tentative="1">
      <w:start w:val="1"/>
      <w:numFmt w:val="bullet"/>
      <w:lvlText w:val=""/>
      <w:lvlJc w:val="left"/>
      <w:pPr>
        <w:ind w:left="6889" w:hanging="360"/>
      </w:pPr>
      <w:rPr>
        <w:rFonts w:ascii="Wingdings" w:hAnsi="Wingdings" w:hint="default"/>
      </w:rPr>
    </w:lvl>
  </w:abstractNum>
  <w:abstractNum w:abstractNumId="5">
    <w:nsid w:val="101B19E0"/>
    <w:multiLevelType w:val="multilevel"/>
    <w:tmpl w:val="BC2EB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1B6467"/>
    <w:multiLevelType w:val="hybridMultilevel"/>
    <w:tmpl w:val="0BB8DB28"/>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1952F72"/>
    <w:multiLevelType w:val="hybridMultilevel"/>
    <w:tmpl w:val="C72A2730"/>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4D8565C"/>
    <w:multiLevelType w:val="hybridMultilevel"/>
    <w:tmpl w:val="456CAA64"/>
    <w:lvl w:ilvl="0">
      <w:start w:val="1"/>
      <w:numFmt w:val="decimal"/>
      <w:lvlText w:val="%1."/>
      <w:lvlJc w:val="left"/>
      <w:pPr>
        <w:ind w:left="1073" w:hanging="360"/>
      </w:pPr>
      <w:rPr>
        <w:rFonts w:hint="default"/>
      </w:rPr>
    </w:lvl>
    <w:lvl w:ilvl="1" w:tentative="1">
      <w:start w:val="1"/>
      <w:numFmt w:val="lowerLetter"/>
      <w:lvlText w:val="%2."/>
      <w:lvlJc w:val="left"/>
      <w:pPr>
        <w:ind w:left="1793" w:hanging="360"/>
      </w:pPr>
    </w:lvl>
    <w:lvl w:ilvl="2" w:tentative="1">
      <w:start w:val="1"/>
      <w:numFmt w:val="lowerRoman"/>
      <w:lvlText w:val="%3."/>
      <w:lvlJc w:val="right"/>
      <w:pPr>
        <w:ind w:left="2513" w:hanging="180"/>
      </w:pPr>
    </w:lvl>
    <w:lvl w:ilvl="3" w:tentative="1">
      <w:start w:val="1"/>
      <w:numFmt w:val="decimal"/>
      <w:lvlText w:val="%4."/>
      <w:lvlJc w:val="left"/>
      <w:pPr>
        <w:ind w:left="3233" w:hanging="360"/>
      </w:pPr>
    </w:lvl>
    <w:lvl w:ilvl="4" w:tentative="1">
      <w:start w:val="1"/>
      <w:numFmt w:val="lowerLetter"/>
      <w:lvlText w:val="%5."/>
      <w:lvlJc w:val="left"/>
      <w:pPr>
        <w:ind w:left="3953" w:hanging="360"/>
      </w:pPr>
    </w:lvl>
    <w:lvl w:ilvl="5" w:tentative="1">
      <w:start w:val="1"/>
      <w:numFmt w:val="lowerRoman"/>
      <w:lvlText w:val="%6."/>
      <w:lvlJc w:val="right"/>
      <w:pPr>
        <w:ind w:left="4673" w:hanging="180"/>
      </w:pPr>
    </w:lvl>
    <w:lvl w:ilvl="6" w:tentative="1">
      <w:start w:val="1"/>
      <w:numFmt w:val="decimal"/>
      <w:lvlText w:val="%7."/>
      <w:lvlJc w:val="left"/>
      <w:pPr>
        <w:ind w:left="5393" w:hanging="360"/>
      </w:pPr>
    </w:lvl>
    <w:lvl w:ilvl="7" w:tentative="1">
      <w:start w:val="1"/>
      <w:numFmt w:val="lowerLetter"/>
      <w:lvlText w:val="%8."/>
      <w:lvlJc w:val="left"/>
      <w:pPr>
        <w:ind w:left="6113" w:hanging="360"/>
      </w:pPr>
    </w:lvl>
    <w:lvl w:ilvl="8" w:tentative="1">
      <w:start w:val="1"/>
      <w:numFmt w:val="lowerRoman"/>
      <w:lvlText w:val="%9."/>
      <w:lvlJc w:val="right"/>
      <w:pPr>
        <w:ind w:left="6833" w:hanging="180"/>
      </w:pPr>
    </w:lvl>
  </w:abstractNum>
  <w:abstractNum w:abstractNumId="9">
    <w:nsid w:val="15B85EDD"/>
    <w:multiLevelType w:val="hybridMultilevel"/>
    <w:tmpl w:val="B642A4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698094D"/>
    <w:multiLevelType w:val="hybridMultilevel"/>
    <w:tmpl w:val="11D0BE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9017DAD"/>
    <w:multiLevelType w:val="hybridMultilevel"/>
    <w:tmpl w:val="647A37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DF20E58"/>
    <w:multiLevelType w:val="hybridMultilevel"/>
    <w:tmpl w:val="E8B60F54"/>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3">
    <w:nsid w:val="210D14E4"/>
    <w:multiLevelType w:val="hybridMultilevel"/>
    <w:tmpl w:val="935EE7C8"/>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3E42688"/>
    <w:multiLevelType w:val="hybridMultilevel"/>
    <w:tmpl w:val="C0C4BBF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249928E5"/>
    <w:multiLevelType w:val="hybridMultilevel"/>
    <w:tmpl w:val="13A61004"/>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35390171"/>
    <w:multiLevelType w:val="hybridMultilevel"/>
    <w:tmpl w:val="C30EA9B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3A200CC7"/>
    <w:multiLevelType w:val="hybridMultilevel"/>
    <w:tmpl w:val="C5AE601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3BD471E2"/>
    <w:multiLevelType w:val="hybridMultilevel"/>
    <w:tmpl w:val="F6C45066"/>
    <w:lvl w:ilvl="0">
      <w:start w:val="1"/>
      <w:numFmt w:val="upperLetter"/>
      <w:lvlText w:val="(%1)"/>
      <w:lvlJc w:val="left"/>
      <w:pPr>
        <w:ind w:left="33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D3F5257"/>
    <w:multiLevelType w:val="hybridMultilevel"/>
    <w:tmpl w:val="176CF90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4147B91"/>
    <w:multiLevelType w:val="hybridMultilevel"/>
    <w:tmpl w:val="98C073E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441449D"/>
    <w:multiLevelType w:val="hybridMultilevel"/>
    <w:tmpl w:val="F11A128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44FE7C75"/>
    <w:multiLevelType w:val="hybridMultilevel"/>
    <w:tmpl w:val="9DBEF0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717034B"/>
    <w:multiLevelType w:val="hybridMultilevel"/>
    <w:tmpl w:val="37226A62"/>
    <w:lvl w:ilvl="0">
      <w:start w:val="1"/>
      <w:numFmt w:val="decimal"/>
      <w:lvlText w:val="%1."/>
      <w:lvlJc w:val="left"/>
      <w:pPr>
        <w:ind w:left="99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ABA0FD4"/>
    <w:multiLevelType w:val="hybridMultilevel"/>
    <w:tmpl w:val="E8DCCF54"/>
    <w:lvl w:ilvl="0">
      <w:start w:val="1"/>
      <w:numFmt w:val="bullet"/>
      <w:lvlText w:val=""/>
      <w:lvlJc w:val="left"/>
      <w:pPr>
        <w:ind w:left="853" w:hanging="360"/>
      </w:pPr>
      <w:rPr>
        <w:rFonts w:ascii="Symbol" w:hAnsi="Symbol" w:hint="default"/>
      </w:rPr>
    </w:lvl>
    <w:lvl w:ilvl="1" w:tentative="1">
      <w:start w:val="1"/>
      <w:numFmt w:val="bullet"/>
      <w:lvlText w:val="o"/>
      <w:lvlJc w:val="left"/>
      <w:pPr>
        <w:ind w:left="1573" w:hanging="360"/>
      </w:pPr>
      <w:rPr>
        <w:rFonts w:ascii="Courier New" w:hAnsi="Courier New" w:cs="Courier New" w:hint="default"/>
      </w:rPr>
    </w:lvl>
    <w:lvl w:ilvl="2" w:tentative="1">
      <w:start w:val="1"/>
      <w:numFmt w:val="bullet"/>
      <w:lvlText w:val=""/>
      <w:lvlJc w:val="left"/>
      <w:pPr>
        <w:ind w:left="2293" w:hanging="360"/>
      </w:pPr>
      <w:rPr>
        <w:rFonts w:ascii="Wingdings" w:hAnsi="Wingdings" w:hint="default"/>
      </w:rPr>
    </w:lvl>
    <w:lvl w:ilvl="3" w:tentative="1">
      <w:start w:val="1"/>
      <w:numFmt w:val="bullet"/>
      <w:lvlText w:val=""/>
      <w:lvlJc w:val="left"/>
      <w:pPr>
        <w:ind w:left="3013" w:hanging="360"/>
      </w:pPr>
      <w:rPr>
        <w:rFonts w:ascii="Symbol" w:hAnsi="Symbol" w:hint="default"/>
      </w:rPr>
    </w:lvl>
    <w:lvl w:ilvl="4" w:tentative="1">
      <w:start w:val="1"/>
      <w:numFmt w:val="bullet"/>
      <w:lvlText w:val="o"/>
      <w:lvlJc w:val="left"/>
      <w:pPr>
        <w:ind w:left="3733" w:hanging="360"/>
      </w:pPr>
      <w:rPr>
        <w:rFonts w:ascii="Courier New" w:hAnsi="Courier New" w:cs="Courier New" w:hint="default"/>
      </w:rPr>
    </w:lvl>
    <w:lvl w:ilvl="5" w:tentative="1">
      <w:start w:val="1"/>
      <w:numFmt w:val="bullet"/>
      <w:lvlText w:val=""/>
      <w:lvlJc w:val="left"/>
      <w:pPr>
        <w:ind w:left="4453" w:hanging="360"/>
      </w:pPr>
      <w:rPr>
        <w:rFonts w:ascii="Wingdings" w:hAnsi="Wingdings" w:hint="default"/>
      </w:rPr>
    </w:lvl>
    <w:lvl w:ilvl="6" w:tentative="1">
      <w:start w:val="1"/>
      <w:numFmt w:val="bullet"/>
      <w:lvlText w:val=""/>
      <w:lvlJc w:val="left"/>
      <w:pPr>
        <w:ind w:left="5173" w:hanging="360"/>
      </w:pPr>
      <w:rPr>
        <w:rFonts w:ascii="Symbol" w:hAnsi="Symbol" w:hint="default"/>
      </w:rPr>
    </w:lvl>
    <w:lvl w:ilvl="7" w:tentative="1">
      <w:start w:val="1"/>
      <w:numFmt w:val="bullet"/>
      <w:lvlText w:val="o"/>
      <w:lvlJc w:val="left"/>
      <w:pPr>
        <w:ind w:left="5893" w:hanging="360"/>
      </w:pPr>
      <w:rPr>
        <w:rFonts w:ascii="Courier New" w:hAnsi="Courier New" w:cs="Courier New" w:hint="default"/>
      </w:rPr>
    </w:lvl>
    <w:lvl w:ilvl="8" w:tentative="1">
      <w:start w:val="1"/>
      <w:numFmt w:val="bullet"/>
      <w:lvlText w:val=""/>
      <w:lvlJc w:val="left"/>
      <w:pPr>
        <w:ind w:left="6613" w:hanging="360"/>
      </w:pPr>
      <w:rPr>
        <w:rFonts w:ascii="Wingdings" w:hAnsi="Wingdings" w:hint="default"/>
      </w:rPr>
    </w:lvl>
  </w:abstractNum>
  <w:abstractNum w:abstractNumId="25">
    <w:nsid w:val="4B605C3A"/>
    <w:multiLevelType w:val="hybridMultilevel"/>
    <w:tmpl w:val="B93E11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FE84323"/>
    <w:multiLevelType w:val="hybridMultilevel"/>
    <w:tmpl w:val="7AD6CC2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51236AEA"/>
    <w:multiLevelType w:val="hybridMultilevel"/>
    <w:tmpl w:val="F54E45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9037DD2"/>
    <w:multiLevelType w:val="hybridMultilevel"/>
    <w:tmpl w:val="8348F31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5A5C3A2C"/>
    <w:multiLevelType w:val="hybridMultilevel"/>
    <w:tmpl w:val="37226A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CC074EF"/>
    <w:multiLevelType w:val="hybridMultilevel"/>
    <w:tmpl w:val="ACEC61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DBF3D33"/>
    <w:multiLevelType w:val="hybridMultilevel"/>
    <w:tmpl w:val="F2820AF0"/>
    <w:lvl w:ilvl="0">
      <w:start w:val="1"/>
      <w:numFmt w:val="bullet"/>
      <w:lvlText w:val=""/>
      <w:lvlJc w:val="left"/>
      <w:pPr>
        <w:ind w:left="853" w:hanging="360"/>
      </w:pPr>
      <w:rPr>
        <w:rFonts w:ascii="Symbol" w:hAnsi="Symbol" w:hint="default"/>
      </w:rPr>
    </w:lvl>
    <w:lvl w:ilvl="1" w:tentative="1">
      <w:start w:val="1"/>
      <w:numFmt w:val="bullet"/>
      <w:lvlText w:val="o"/>
      <w:lvlJc w:val="left"/>
      <w:pPr>
        <w:ind w:left="1573" w:hanging="360"/>
      </w:pPr>
      <w:rPr>
        <w:rFonts w:ascii="Courier New" w:hAnsi="Courier New" w:cs="Courier New" w:hint="default"/>
      </w:rPr>
    </w:lvl>
    <w:lvl w:ilvl="2" w:tentative="1">
      <w:start w:val="1"/>
      <w:numFmt w:val="bullet"/>
      <w:lvlText w:val=""/>
      <w:lvlJc w:val="left"/>
      <w:pPr>
        <w:ind w:left="2293" w:hanging="360"/>
      </w:pPr>
      <w:rPr>
        <w:rFonts w:ascii="Wingdings" w:hAnsi="Wingdings" w:hint="default"/>
      </w:rPr>
    </w:lvl>
    <w:lvl w:ilvl="3" w:tentative="1">
      <w:start w:val="1"/>
      <w:numFmt w:val="bullet"/>
      <w:lvlText w:val=""/>
      <w:lvlJc w:val="left"/>
      <w:pPr>
        <w:ind w:left="3013" w:hanging="360"/>
      </w:pPr>
      <w:rPr>
        <w:rFonts w:ascii="Symbol" w:hAnsi="Symbol" w:hint="default"/>
      </w:rPr>
    </w:lvl>
    <w:lvl w:ilvl="4" w:tentative="1">
      <w:start w:val="1"/>
      <w:numFmt w:val="bullet"/>
      <w:lvlText w:val="o"/>
      <w:lvlJc w:val="left"/>
      <w:pPr>
        <w:ind w:left="3733" w:hanging="360"/>
      </w:pPr>
      <w:rPr>
        <w:rFonts w:ascii="Courier New" w:hAnsi="Courier New" w:cs="Courier New" w:hint="default"/>
      </w:rPr>
    </w:lvl>
    <w:lvl w:ilvl="5" w:tentative="1">
      <w:start w:val="1"/>
      <w:numFmt w:val="bullet"/>
      <w:lvlText w:val=""/>
      <w:lvlJc w:val="left"/>
      <w:pPr>
        <w:ind w:left="4453" w:hanging="360"/>
      </w:pPr>
      <w:rPr>
        <w:rFonts w:ascii="Wingdings" w:hAnsi="Wingdings" w:hint="default"/>
      </w:rPr>
    </w:lvl>
    <w:lvl w:ilvl="6" w:tentative="1">
      <w:start w:val="1"/>
      <w:numFmt w:val="bullet"/>
      <w:lvlText w:val=""/>
      <w:lvlJc w:val="left"/>
      <w:pPr>
        <w:ind w:left="5173" w:hanging="360"/>
      </w:pPr>
      <w:rPr>
        <w:rFonts w:ascii="Symbol" w:hAnsi="Symbol" w:hint="default"/>
      </w:rPr>
    </w:lvl>
    <w:lvl w:ilvl="7" w:tentative="1">
      <w:start w:val="1"/>
      <w:numFmt w:val="bullet"/>
      <w:lvlText w:val="o"/>
      <w:lvlJc w:val="left"/>
      <w:pPr>
        <w:ind w:left="5893" w:hanging="360"/>
      </w:pPr>
      <w:rPr>
        <w:rFonts w:ascii="Courier New" w:hAnsi="Courier New" w:cs="Courier New" w:hint="default"/>
      </w:rPr>
    </w:lvl>
    <w:lvl w:ilvl="8" w:tentative="1">
      <w:start w:val="1"/>
      <w:numFmt w:val="bullet"/>
      <w:lvlText w:val=""/>
      <w:lvlJc w:val="left"/>
      <w:pPr>
        <w:ind w:left="6613" w:hanging="360"/>
      </w:pPr>
      <w:rPr>
        <w:rFonts w:ascii="Wingdings" w:hAnsi="Wingdings" w:hint="default"/>
      </w:rPr>
    </w:lvl>
  </w:abstractNum>
  <w:abstractNum w:abstractNumId="32">
    <w:nsid w:val="5E3438B8"/>
    <w:multiLevelType w:val="hybridMultilevel"/>
    <w:tmpl w:val="33E40E6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64A671E0"/>
    <w:multiLevelType w:val="hybridMultilevel"/>
    <w:tmpl w:val="D6841260"/>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67CD6C60"/>
    <w:multiLevelType w:val="hybridMultilevel"/>
    <w:tmpl w:val="8E5835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D826C52"/>
    <w:multiLevelType w:val="hybridMultilevel"/>
    <w:tmpl w:val="B02AD90E"/>
    <w:lvl w:ilvl="0">
      <w:start w:val="1"/>
      <w:numFmt w:val="decimal"/>
      <w:lvlText w:val="%1."/>
      <w:lvlJc w:val="left"/>
      <w:pPr>
        <w:ind w:left="1080" w:hanging="360"/>
      </w:pPr>
      <w:rPr>
        <w:rFonts w:hint="default"/>
      </w:rPr>
    </w:lvl>
    <w:lvl w:ilvl="1">
      <w:start w:val="1"/>
      <w:numFmt w:val="decimal"/>
      <w:lvlText w:val="%2."/>
      <w:lvlJc w:val="left"/>
      <w:pPr>
        <w:ind w:left="1800" w:hanging="360"/>
      </w:pPr>
      <w:rPr>
        <w:rFonts w:hint="default"/>
      </w:rPr>
    </w:lvl>
    <w:lvl w:ilvl="2">
      <w:start w:val="1"/>
      <w:numFmt w:val="bullet"/>
      <w:lvlText w:val=""/>
      <w:lvlJc w:val="left"/>
      <w:pPr>
        <w:ind w:left="2520" w:hanging="360"/>
      </w:pPr>
      <w:rPr>
        <w:rFonts w:ascii="Wingdings" w:hAnsi="Wingdings" w:hint="default"/>
      </w:rPr>
    </w:lvl>
    <w:lvl w:ilvl="3">
      <w:start w:val="1"/>
      <w:numFmt w:val="decimal"/>
      <w:lvlText w:val="%4."/>
      <w:lvlJc w:val="left"/>
      <w:pPr>
        <w:ind w:left="3240" w:hanging="360"/>
      </w:pPr>
      <w:rPr>
        <w:rFonts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78773F11"/>
    <w:multiLevelType w:val="hybridMultilevel"/>
    <w:tmpl w:val="3A4E360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7A1D74D4"/>
    <w:multiLevelType w:val="hybridMultilevel"/>
    <w:tmpl w:val="99582FF4"/>
    <w:lvl w:ilvl="0">
      <w:start w:val="1"/>
      <w:numFmt w:val="decimal"/>
      <w:lvlText w:val="%1."/>
      <w:lvlJc w:val="left"/>
      <w:pPr>
        <w:ind w:left="360" w:hanging="360"/>
      </w:pPr>
      <w:rPr>
        <w:i w:val="0"/>
        <w:color w:val="auto"/>
      </w:rPr>
    </w:lvl>
    <w:lvl w:ilvl="1">
      <w:start w:val="1"/>
      <w:numFmt w:val="lowerLetter"/>
      <w:lvlText w:val="%2."/>
      <w:lvlJc w:val="left"/>
      <w:pPr>
        <w:ind w:left="1080" w:hanging="360"/>
      </w:pPr>
    </w:lvl>
    <w:lvl w:ilvl="2">
      <w:start w:val="1"/>
      <w:numFmt w:val="bullet"/>
      <w:lvlText w:val=""/>
      <w:lvlJc w:val="left"/>
      <w:pPr>
        <w:ind w:left="1800" w:hanging="18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nsid w:val="7A544642"/>
    <w:multiLevelType w:val="hybridMultilevel"/>
    <w:tmpl w:val="2D2C76EE"/>
    <w:lvl w:ilvl="0">
      <w:start w:val="1"/>
      <w:numFmt w:val="upperLetter"/>
      <w:lvlText w:val="(%1)"/>
      <w:lvlJc w:val="left"/>
      <w:pPr>
        <w:ind w:left="360" w:hanging="360"/>
      </w:pPr>
      <w:rPr>
        <w:rFonts w:hint="default"/>
        <w:b/>
        <w:color w:val="5E1785"/>
      </w:rPr>
    </w:lvl>
    <w:lvl w:ilvl="1">
      <w:start w:val="1"/>
      <w:numFmt w:val="decimal"/>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881745670">
    <w:abstractNumId w:val="38"/>
  </w:num>
  <w:num w:numId="2" w16cid:durableId="1029453253">
    <w:abstractNumId w:val="19"/>
  </w:num>
  <w:num w:numId="3" w16cid:durableId="89812594">
    <w:abstractNumId w:val="29"/>
  </w:num>
  <w:num w:numId="4" w16cid:durableId="1509060487">
    <w:abstractNumId w:val="23"/>
  </w:num>
  <w:num w:numId="5" w16cid:durableId="1058936611">
    <w:abstractNumId w:val="3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83307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1534107">
    <w:abstractNumId w:val="6"/>
  </w:num>
  <w:num w:numId="8" w16cid:durableId="1680354986">
    <w:abstractNumId w:val="37"/>
  </w:num>
  <w:num w:numId="9" w16cid:durableId="357972368">
    <w:abstractNumId w:val="14"/>
  </w:num>
  <w:num w:numId="10" w16cid:durableId="2086493713">
    <w:abstractNumId w:val="28"/>
  </w:num>
  <w:num w:numId="11" w16cid:durableId="1989629812">
    <w:abstractNumId w:val="32"/>
  </w:num>
  <w:num w:numId="12" w16cid:durableId="578514939">
    <w:abstractNumId w:val="27"/>
  </w:num>
  <w:num w:numId="13" w16cid:durableId="693305801">
    <w:abstractNumId w:val="9"/>
  </w:num>
  <w:num w:numId="14" w16cid:durableId="7412383">
    <w:abstractNumId w:val="22"/>
  </w:num>
  <w:num w:numId="15" w16cid:durableId="130901590">
    <w:abstractNumId w:val="20"/>
  </w:num>
  <w:num w:numId="16" w16cid:durableId="1736470424">
    <w:abstractNumId w:val="25"/>
  </w:num>
  <w:num w:numId="17" w16cid:durableId="935752466">
    <w:abstractNumId w:val="2"/>
  </w:num>
  <w:num w:numId="18" w16cid:durableId="539781132">
    <w:abstractNumId w:val="7"/>
  </w:num>
  <w:num w:numId="19" w16cid:durableId="2114089203">
    <w:abstractNumId w:val="15"/>
  </w:num>
  <w:num w:numId="20" w16cid:durableId="386029400">
    <w:abstractNumId w:val="4"/>
  </w:num>
  <w:num w:numId="21" w16cid:durableId="497040746">
    <w:abstractNumId w:val="36"/>
  </w:num>
  <w:num w:numId="22" w16cid:durableId="534150449">
    <w:abstractNumId w:val="34"/>
  </w:num>
  <w:num w:numId="23" w16cid:durableId="500318184">
    <w:abstractNumId w:val="13"/>
  </w:num>
  <w:num w:numId="24" w16cid:durableId="1589727214">
    <w:abstractNumId w:val="21"/>
  </w:num>
  <w:num w:numId="25" w16cid:durableId="885064422">
    <w:abstractNumId w:val="18"/>
  </w:num>
  <w:num w:numId="26" w16cid:durableId="1221793034">
    <w:abstractNumId w:val="17"/>
  </w:num>
  <w:num w:numId="27" w16cid:durableId="249236326">
    <w:abstractNumId w:val="35"/>
  </w:num>
  <w:num w:numId="28" w16cid:durableId="143473928">
    <w:abstractNumId w:val="26"/>
  </w:num>
  <w:num w:numId="29" w16cid:durableId="2095783748">
    <w:abstractNumId w:val="10"/>
  </w:num>
  <w:num w:numId="30" w16cid:durableId="277180077">
    <w:abstractNumId w:val="8"/>
  </w:num>
  <w:num w:numId="31" w16cid:durableId="438376344">
    <w:abstractNumId w:val="31"/>
  </w:num>
  <w:num w:numId="32" w16cid:durableId="314727686">
    <w:abstractNumId w:val="24"/>
  </w:num>
  <w:num w:numId="33" w16cid:durableId="777456995">
    <w:abstractNumId w:val="12"/>
  </w:num>
  <w:num w:numId="34" w16cid:durableId="1179662033">
    <w:abstractNumId w:val="16"/>
  </w:num>
  <w:num w:numId="35" w16cid:durableId="1283540398">
    <w:abstractNumId w:val="33"/>
  </w:num>
  <w:num w:numId="36" w16cid:durableId="1406224912">
    <w:abstractNumId w:val="1"/>
  </w:num>
  <w:num w:numId="37" w16cid:durableId="1758480372">
    <w:abstractNumId w:val="11"/>
  </w:num>
  <w:num w:numId="38" w16cid:durableId="2047025615">
    <w:abstractNumId w:val="3"/>
  </w:num>
  <w:num w:numId="39" w16cid:durableId="2115784342">
    <w:abstractNumId w:val="0"/>
  </w:num>
  <w:num w:numId="40" w16cid:durableId="2421061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9CA"/>
    <w:rsid w:val="000011F0"/>
    <w:rsid w:val="000015A2"/>
    <w:rsid w:val="00002411"/>
    <w:rsid w:val="00003CC6"/>
    <w:rsid w:val="00004EA6"/>
    <w:rsid w:val="00013ACA"/>
    <w:rsid w:val="000140D2"/>
    <w:rsid w:val="00015220"/>
    <w:rsid w:val="00016546"/>
    <w:rsid w:val="0002408F"/>
    <w:rsid w:val="00027E07"/>
    <w:rsid w:val="00044BFC"/>
    <w:rsid w:val="00047733"/>
    <w:rsid w:val="000524E6"/>
    <w:rsid w:val="00055E34"/>
    <w:rsid w:val="0005789F"/>
    <w:rsid w:val="00060618"/>
    <w:rsid w:val="00060F9A"/>
    <w:rsid w:val="0006223F"/>
    <w:rsid w:val="000652DA"/>
    <w:rsid w:val="00066F99"/>
    <w:rsid w:val="00073474"/>
    <w:rsid w:val="00073C58"/>
    <w:rsid w:val="00074B8E"/>
    <w:rsid w:val="000754B1"/>
    <w:rsid w:val="00080087"/>
    <w:rsid w:val="00081320"/>
    <w:rsid w:val="00086605"/>
    <w:rsid w:val="00086A20"/>
    <w:rsid w:val="0008754D"/>
    <w:rsid w:val="00092585"/>
    <w:rsid w:val="000A04C6"/>
    <w:rsid w:val="000A1EB8"/>
    <w:rsid w:val="000A3486"/>
    <w:rsid w:val="000A423B"/>
    <w:rsid w:val="000A51B8"/>
    <w:rsid w:val="000A73BD"/>
    <w:rsid w:val="000B1E59"/>
    <w:rsid w:val="000B709A"/>
    <w:rsid w:val="000C18AB"/>
    <w:rsid w:val="000C43C7"/>
    <w:rsid w:val="000C5D0D"/>
    <w:rsid w:val="000D13B3"/>
    <w:rsid w:val="000D197A"/>
    <w:rsid w:val="000D25D8"/>
    <w:rsid w:val="000D4454"/>
    <w:rsid w:val="000D4D26"/>
    <w:rsid w:val="000D6041"/>
    <w:rsid w:val="000D62B8"/>
    <w:rsid w:val="000D6EDE"/>
    <w:rsid w:val="000E33DE"/>
    <w:rsid w:val="000E67C2"/>
    <w:rsid w:val="000F0030"/>
    <w:rsid w:val="000F0594"/>
    <w:rsid w:val="000F1F40"/>
    <w:rsid w:val="000F3C6F"/>
    <w:rsid w:val="000F4267"/>
    <w:rsid w:val="000F4A6E"/>
    <w:rsid w:val="000F4AD0"/>
    <w:rsid w:val="000F54AC"/>
    <w:rsid w:val="00101E0A"/>
    <w:rsid w:val="0010217C"/>
    <w:rsid w:val="00103628"/>
    <w:rsid w:val="00103BE5"/>
    <w:rsid w:val="00104EA6"/>
    <w:rsid w:val="001055AF"/>
    <w:rsid w:val="00106211"/>
    <w:rsid w:val="00106C3E"/>
    <w:rsid w:val="00110BFB"/>
    <w:rsid w:val="001120BD"/>
    <w:rsid w:val="00113D18"/>
    <w:rsid w:val="0011771D"/>
    <w:rsid w:val="001200ED"/>
    <w:rsid w:val="00120E3F"/>
    <w:rsid w:val="00123FA2"/>
    <w:rsid w:val="001335AF"/>
    <w:rsid w:val="00137DB2"/>
    <w:rsid w:val="0014061F"/>
    <w:rsid w:val="0014108F"/>
    <w:rsid w:val="001460F7"/>
    <w:rsid w:val="00146CDE"/>
    <w:rsid w:val="00147370"/>
    <w:rsid w:val="00151B26"/>
    <w:rsid w:val="001526AE"/>
    <w:rsid w:val="00161F7A"/>
    <w:rsid w:val="00162323"/>
    <w:rsid w:val="00164BD1"/>
    <w:rsid w:val="00165B54"/>
    <w:rsid w:val="0017058A"/>
    <w:rsid w:val="00171CBD"/>
    <w:rsid w:val="001761E9"/>
    <w:rsid w:val="001773C8"/>
    <w:rsid w:val="001813A1"/>
    <w:rsid w:val="001829F2"/>
    <w:rsid w:val="00182A49"/>
    <w:rsid w:val="00182DBC"/>
    <w:rsid w:val="00184343"/>
    <w:rsid w:val="001868B8"/>
    <w:rsid w:val="00187665"/>
    <w:rsid w:val="00190ECA"/>
    <w:rsid w:val="001925A2"/>
    <w:rsid w:val="00192C9B"/>
    <w:rsid w:val="0019450C"/>
    <w:rsid w:val="0019532E"/>
    <w:rsid w:val="001959CF"/>
    <w:rsid w:val="0019756E"/>
    <w:rsid w:val="001975DB"/>
    <w:rsid w:val="001A07C7"/>
    <w:rsid w:val="001A0BDA"/>
    <w:rsid w:val="001A0E80"/>
    <w:rsid w:val="001B0570"/>
    <w:rsid w:val="001B07C3"/>
    <w:rsid w:val="001B0FB7"/>
    <w:rsid w:val="001B45B5"/>
    <w:rsid w:val="001B5ADB"/>
    <w:rsid w:val="001C0B6C"/>
    <w:rsid w:val="001C2ED4"/>
    <w:rsid w:val="001C3619"/>
    <w:rsid w:val="001C4CFC"/>
    <w:rsid w:val="001D1745"/>
    <w:rsid w:val="001D2CA8"/>
    <w:rsid w:val="001D2CEF"/>
    <w:rsid w:val="001D3ABD"/>
    <w:rsid w:val="001D6222"/>
    <w:rsid w:val="001F1283"/>
    <w:rsid w:val="001F33D7"/>
    <w:rsid w:val="001F60C9"/>
    <w:rsid w:val="00204683"/>
    <w:rsid w:val="0020596F"/>
    <w:rsid w:val="00206CB4"/>
    <w:rsid w:val="00206DBC"/>
    <w:rsid w:val="00212E14"/>
    <w:rsid w:val="00217668"/>
    <w:rsid w:val="00220AB2"/>
    <w:rsid w:val="0022525F"/>
    <w:rsid w:val="002311DC"/>
    <w:rsid w:val="00231B4E"/>
    <w:rsid w:val="00233F23"/>
    <w:rsid w:val="00234C04"/>
    <w:rsid w:val="002355BE"/>
    <w:rsid w:val="00244EBB"/>
    <w:rsid w:val="00247DA4"/>
    <w:rsid w:val="002509CF"/>
    <w:rsid w:val="0025212A"/>
    <w:rsid w:val="00253E0C"/>
    <w:rsid w:val="0025743C"/>
    <w:rsid w:val="00260931"/>
    <w:rsid w:val="002620B3"/>
    <w:rsid w:val="00263A51"/>
    <w:rsid w:val="002643E2"/>
    <w:rsid w:val="002709FA"/>
    <w:rsid w:val="00270C3D"/>
    <w:rsid w:val="00270FF0"/>
    <w:rsid w:val="00272E81"/>
    <w:rsid w:val="00272FC6"/>
    <w:rsid w:val="002800BF"/>
    <w:rsid w:val="0028053C"/>
    <w:rsid w:val="0028219B"/>
    <w:rsid w:val="00282727"/>
    <w:rsid w:val="002851F2"/>
    <w:rsid w:val="002869A1"/>
    <w:rsid w:val="002922DF"/>
    <w:rsid w:val="0029251D"/>
    <w:rsid w:val="002936E9"/>
    <w:rsid w:val="002942B0"/>
    <w:rsid w:val="00295A1D"/>
    <w:rsid w:val="00297504"/>
    <w:rsid w:val="00297FA4"/>
    <w:rsid w:val="002A033F"/>
    <w:rsid w:val="002A2758"/>
    <w:rsid w:val="002A5058"/>
    <w:rsid w:val="002A52B1"/>
    <w:rsid w:val="002A5EBF"/>
    <w:rsid w:val="002A6EA1"/>
    <w:rsid w:val="002A78DD"/>
    <w:rsid w:val="002B0CBC"/>
    <w:rsid w:val="002B45A7"/>
    <w:rsid w:val="002B6E64"/>
    <w:rsid w:val="002C0F4C"/>
    <w:rsid w:val="002C7E82"/>
    <w:rsid w:val="002C7EEC"/>
    <w:rsid w:val="002D598C"/>
    <w:rsid w:val="002D6B60"/>
    <w:rsid w:val="002E2158"/>
    <w:rsid w:val="002F45B6"/>
    <w:rsid w:val="002F4E06"/>
    <w:rsid w:val="002F6981"/>
    <w:rsid w:val="002F7C24"/>
    <w:rsid w:val="00314226"/>
    <w:rsid w:val="003144D6"/>
    <w:rsid w:val="00316D44"/>
    <w:rsid w:val="003202A3"/>
    <w:rsid w:val="00321BDD"/>
    <w:rsid w:val="00324904"/>
    <w:rsid w:val="003258F2"/>
    <w:rsid w:val="003260D9"/>
    <w:rsid w:val="0032615A"/>
    <w:rsid w:val="00327BD2"/>
    <w:rsid w:val="003303FE"/>
    <w:rsid w:val="0033711B"/>
    <w:rsid w:val="003445DC"/>
    <w:rsid w:val="00350763"/>
    <w:rsid w:val="00352C53"/>
    <w:rsid w:val="00352E6B"/>
    <w:rsid w:val="003537BF"/>
    <w:rsid w:val="003544AE"/>
    <w:rsid w:val="003544F8"/>
    <w:rsid w:val="0035667C"/>
    <w:rsid w:val="00357131"/>
    <w:rsid w:val="00360F15"/>
    <w:rsid w:val="00361775"/>
    <w:rsid w:val="00363783"/>
    <w:rsid w:val="00364E71"/>
    <w:rsid w:val="00367A5A"/>
    <w:rsid w:val="003709EF"/>
    <w:rsid w:val="00373CC3"/>
    <w:rsid w:val="00375671"/>
    <w:rsid w:val="003770F9"/>
    <w:rsid w:val="00381B4F"/>
    <w:rsid w:val="003843AA"/>
    <w:rsid w:val="00385969"/>
    <w:rsid w:val="003864D8"/>
    <w:rsid w:val="003866B2"/>
    <w:rsid w:val="003906B3"/>
    <w:rsid w:val="00391556"/>
    <w:rsid w:val="003922B4"/>
    <w:rsid w:val="00392BD6"/>
    <w:rsid w:val="00394268"/>
    <w:rsid w:val="003959B6"/>
    <w:rsid w:val="003A0EEA"/>
    <w:rsid w:val="003A2E1E"/>
    <w:rsid w:val="003A469E"/>
    <w:rsid w:val="003A5DBE"/>
    <w:rsid w:val="003B04CC"/>
    <w:rsid w:val="003B0C36"/>
    <w:rsid w:val="003B1B8B"/>
    <w:rsid w:val="003B68A4"/>
    <w:rsid w:val="003B75E5"/>
    <w:rsid w:val="003C1098"/>
    <w:rsid w:val="003C1F71"/>
    <w:rsid w:val="003C1FEE"/>
    <w:rsid w:val="003C2B97"/>
    <w:rsid w:val="003C53CF"/>
    <w:rsid w:val="003C6595"/>
    <w:rsid w:val="003C67E8"/>
    <w:rsid w:val="003C7497"/>
    <w:rsid w:val="003D217F"/>
    <w:rsid w:val="003D2EEE"/>
    <w:rsid w:val="003D4B6E"/>
    <w:rsid w:val="003D565C"/>
    <w:rsid w:val="003D61B1"/>
    <w:rsid w:val="003E378C"/>
    <w:rsid w:val="003E5985"/>
    <w:rsid w:val="003E7128"/>
    <w:rsid w:val="003F18D7"/>
    <w:rsid w:val="003F3A49"/>
    <w:rsid w:val="003F7EAA"/>
    <w:rsid w:val="004023C8"/>
    <w:rsid w:val="00407336"/>
    <w:rsid w:val="004140B1"/>
    <w:rsid w:val="004201A8"/>
    <w:rsid w:val="0042231D"/>
    <w:rsid w:val="00424096"/>
    <w:rsid w:val="00425D13"/>
    <w:rsid w:val="00425EE8"/>
    <w:rsid w:val="004275FC"/>
    <w:rsid w:val="00427909"/>
    <w:rsid w:val="00431512"/>
    <w:rsid w:val="00436135"/>
    <w:rsid w:val="00437DA2"/>
    <w:rsid w:val="004403F5"/>
    <w:rsid w:val="00441ED8"/>
    <w:rsid w:val="004453BF"/>
    <w:rsid w:val="00446B0E"/>
    <w:rsid w:val="00446D68"/>
    <w:rsid w:val="0045236F"/>
    <w:rsid w:val="00452698"/>
    <w:rsid w:val="004614A0"/>
    <w:rsid w:val="00465F43"/>
    <w:rsid w:val="004665B5"/>
    <w:rsid w:val="004672A6"/>
    <w:rsid w:val="004707BF"/>
    <w:rsid w:val="00470F3D"/>
    <w:rsid w:val="00474DDB"/>
    <w:rsid w:val="00475861"/>
    <w:rsid w:val="0047609B"/>
    <w:rsid w:val="004763E1"/>
    <w:rsid w:val="004772EE"/>
    <w:rsid w:val="004840BF"/>
    <w:rsid w:val="004855F3"/>
    <w:rsid w:val="00491099"/>
    <w:rsid w:val="00492650"/>
    <w:rsid w:val="00493A97"/>
    <w:rsid w:val="0049484C"/>
    <w:rsid w:val="00495DD6"/>
    <w:rsid w:val="00497D21"/>
    <w:rsid w:val="004A3511"/>
    <w:rsid w:val="004A364C"/>
    <w:rsid w:val="004A3907"/>
    <w:rsid w:val="004B08DE"/>
    <w:rsid w:val="004B1104"/>
    <w:rsid w:val="004B4332"/>
    <w:rsid w:val="004B4D1B"/>
    <w:rsid w:val="004B640C"/>
    <w:rsid w:val="004C0B7D"/>
    <w:rsid w:val="004C1C07"/>
    <w:rsid w:val="004C2171"/>
    <w:rsid w:val="004C4CCB"/>
    <w:rsid w:val="004C607E"/>
    <w:rsid w:val="004C6689"/>
    <w:rsid w:val="004C6C1C"/>
    <w:rsid w:val="004D2527"/>
    <w:rsid w:val="004D2A9A"/>
    <w:rsid w:val="004D2F5E"/>
    <w:rsid w:val="004E6D37"/>
    <w:rsid w:val="004E73A9"/>
    <w:rsid w:val="004E7782"/>
    <w:rsid w:val="004F2EFD"/>
    <w:rsid w:val="004F3AE9"/>
    <w:rsid w:val="004F4D75"/>
    <w:rsid w:val="004F5F1B"/>
    <w:rsid w:val="004F6C14"/>
    <w:rsid w:val="004F76CD"/>
    <w:rsid w:val="005041FA"/>
    <w:rsid w:val="005058F7"/>
    <w:rsid w:val="00514DE3"/>
    <w:rsid w:val="00516F94"/>
    <w:rsid w:val="00517536"/>
    <w:rsid w:val="00521751"/>
    <w:rsid w:val="005221F8"/>
    <w:rsid w:val="00523E33"/>
    <w:rsid w:val="00523F20"/>
    <w:rsid w:val="00525EAB"/>
    <w:rsid w:val="00526141"/>
    <w:rsid w:val="0052661B"/>
    <w:rsid w:val="00530DD0"/>
    <w:rsid w:val="005316F2"/>
    <w:rsid w:val="0053411B"/>
    <w:rsid w:val="005375F4"/>
    <w:rsid w:val="00537DF5"/>
    <w:rsid w:val="00544C7C"/>
    <w:rsid w:val="00545521"/>
    <w:rsid w:val="005501CC"/>
    <w:rsid w:val="00550AFC"/>
    <w:rsid w:val="00555635"/>
    <w:rsid w:val="00555EF7"/>
    <w:rsid w:val="00561D08"/>
    <w:rsid w:val="005622A5"/>
    <w:rsid w:val="005625F8"/>
    <w:rsid w:val="00564673"/>
    <w:rsid w:val="00566BB5"/>
    <w:rsid w:val="005719CA"/>
    <w:rsid w:val="005725F2"/>
    <w:rsid w:val="005749F3"/>
    <w:rsid w:val="0057593C"/>
    <w:rsid w:val="00575ADF"/>
    <w:rsid w:val="0057712C"/>
    <w:rsid w:val="00584103"/>
    <w:rsid w:val="00586267"/>
    <w:rsid w:val="00595BA4"/>
    <w:rsid w:val="00596E03"/>
    <w:rsid w:val="005A1EE2"/>
    <w:rsid w:val="005A2265"/>
    <w:rsid w:val="005A38B1"/>
    <w:rsid w:val="005A5C45"/>
    <w:rsid w:val="005B037D"/>
    <w:rsid w:val="005B4059"/>
    <w:rsid w:val="005B58E2"/>
    <w:rsid w:val="005C0499"/>
    <w:rsid w:val="005C1303"/>
    <w:rsid w:val="005C20A7"/>
    <w:rsid w:val="005C266E"/>
    <w:rsid w:val="005C6FBA"/>
    <w:rsid w:val="005D162D"/>
    <w:rsid w:val="005D3589"/>
    <w:rsid w:val="005D5D57"/>
    <w:rsid w:val="005E3C43"/>
    <w:rsid w:val="005E5491"/>
    <w:rsid w:val="005E563D"/>
    <w:rsid w:val="005E70CD"/>
    <w:rsid w:val="005F0CAA"/>
    <w:rsid w:val="005F33A0"/>
    <w:rsid w:val="005F7642"/>
    <w:rsid w:val="00602EED"/>
    <w:rsid w:val="0060302F"/>
    <w:rsid w:val="00606D2A"/>
    <w:rsid w:val="00610703"/>
    <w:rsid w:val="0061180A"/>
    <w:rsid w:val="00613DEC"/>
    <w:rsid w:val="00614D03"/>
    <w:rsid w:val="00620262"/>
    <w:rsid w:val="00620587"/>
    <w:rsid w:val="00622DF0"/>
    <w:rsid w:val="00623543"/>
    <w:rsid w:val="0062510C"/>
    <w:rsid w:val="006268BD"/>
    <w:rsid w:val="00630191"/>
    <w:rsid w:val="00631E41"/>
    <w:rsid w:val="00633C43"/>
    <w:rsid w:val="00636273"/>
    <w:rsid w:val="00641766"/>
    <w:rsid w:val="00643738"/>
    <w:rsid w:val="00645EBA"/>
    <w:rsid w:val="0064712C"/>
    <w:rsid w:val="00651F98"/>
    <w:rsid w:val="00652F3A"/>
    <w:rsid w:val="0065616C"/>
    <w:rsid w:val="006579FE"/>
    <w:rsid w:val="00660325"/>
    <w:rsid w:val="00660F47"/>
    <w:rsid w:val="00661AB3"/>
    <w:rsid w:val="00666E0F"/>
    <w:rsid w:val="00670CE6"/>
    <w:rsid w:val="00671104"/>
    <w:rsid w:val="00671DE9"/>
    <w:rsid w:val="00674382"/>
    <w:rsid w:val="00674E50"/>
    <w:rsid w:val="0068098F"/>
    <w:rsid w:val="00682359"/>
    <w:rsid w:val="00683DC8"/>
    <w:rsid w:val="00684B19"/>
    <w:rsid w:val="00685D04"/>
    <w:rsid w:val="00686748"/>
    <w:rsid w:val="00686E53"/>
    <w:rsid w:val="00691BF5"/>
    <w:rsid w:val="00693071"/>
    <w:rsid w:val="006942C8"/>
    <w:rsid w:val="00697A1C"/>
    <w:rsid w:val="006A0C4F"/>
    <w:rsid w:val="006A336B"/>
    <w:rsid w:val="006A72F2"/>
    <w:rsid w:val="006A7B97"/>
    <w:rsid w:val="006B1E11"/>
    <w:rsid w:val="006B1FCB"/>
    <w:rsid w:val="006B27D1"/>
    <w:rsid w:val="006B2D64"/>
    <w:rsid w:val="006B3529"/>
    <w:rsid w:val="006B4070"/>
    <w:rsid w:val="006B54A6"/>
    <w:rsid w:val="006B6414"/>
    <w:rsid w:val="006C09BC"/>
    <w:rsid w:val="006C0D2B"/>
    <w:rsid w:val="006C25A0"/>
    <w:rsid w:val="006C3AFF"/>
    <w:rsid w:val="006C4271"/>
    <w:rsid w:val="006C4321"/>
    <w:rsid w:val="006C622F"/>
    <w:rsid w:val="006C65F9"/>
    <w:rsid w:val="006D1A99"/>
    <w:rsid w:val="006D2286"/>
    <w:rsid w:val="006D64EC"/>
    <w:rsid w:val="006E2E11"/>
    <w:rsid w:val="006E33D2"/>
    <w:rsid w:val="006E3CC1"/>
    <w:rsid w:val="006E405D"/>
    <w:rsid w:val="006E54AB"/>
    <w:rsid w:val="006E791A"/>
    <w:rsid w:val="006F1630"/>
    <w:rsid w:val="006F3D81"/>
    <w:rsid w:val="006F43A1"/>
    <w:rsid w:val="006F73A1"/>
    <w:rsid w:val="0070463E"/>
    <w:rsid w:val="00705518"/>
    <w:rsid w:val="00705583"/>
    <w:rsid w:val="0071363C"/>
    <w:rsid w:val="00715503"/>
    <w:rsid w:val="00721186"/>
    <w:rsid w:val="007224EF"/>
    <w:rsid w:val="00723C8F"/>
    <w:rsid w:val="00725750"/>
    <w:rsid w:val="00726F94"/>
    <w:rsid w:val="007276BF"/>
    <w:rsid w:val="00733C44"/>
    <w:rsid w:val="00734D11"/>
    <w:rsid w:val="0073604F"/>
    <w:rsid w:val="007410A6"/>
    <w:rsid w:val="00741A8A"/>
    <w:rsid w:val="007424BA"/>
    <w:rsid w:val="00742DFD"/>
    <w:rsid w:val="0075054E"/>
    <w:rsid w:val="00753D07"/>
    <w:rsid w:val="0075406E"/>
    <w:rsid w:val="00763FCF"/>
    <w:rsid w:val="007724A6"/>
    <w:rsid w:val="00772F8C"/>
    <w:rsid w:val="007761E9"/>
    <w:rsid w:val="00781A3C"/>
    <w:rsid w:val="00790F77"/>
    <w:rsid w:val="00791A02"/>
    <w:rsid w:val="00792F57"/>
    <w:rsid w:val="0079534A"/>
    <w:rsid w:val="00795BB2"/>
    <w:rsid w:val="007A2BF8"/>
    <w:rsid w:val="007A4E1D"/>
    <w:rsid w:val="007B2007"/>
    <w:rsid w:val="007B2C4B"/>
    <w:rsid w:val="007B4378"/>
    <w:rsid w:val="007B52EC"/>
    <w:rsid w:val="007C2810"/>
    <w:rsid w:val="007C3116"/>
    <w:rsid w:val="007C406D"/>
    <w:rsid w:val="007C47A5"/>
    <w:rsid w:val="007C626D"/>
    <w:rsid w:val="007C763E"/>
    <w:rsid w:val="007C77B0"/>
    <w:rsid w:val="007D323B"/>
    <w:rsid w:val="007D4868"/>
    <w:rsid w:val="007D4C26"/>
    <w:rsid w:val="007E0393"/>
    <w:rsid w:val="007E7676"/>
    <w:rsid w:val="007F4E71"/>
    <w:rsid w:val="007F61EA"/>
    <w:rsid w:val="00800934"/>
    <w:rsid w:val="00801898"/>
    <w:rsid w:val="0080234B"/>
    <w:rsid w:val="00811AD7"/>
    <w:rsid w:val="00812247"/>
    <w:rsid w:val="00814545"/>
    <w:rsid w:val="008165D3"/>
    <w:rsid w:val="0081742F"/>
    <w:rsid w:val="00820AB7"/>
    <w:rsid w:val="00820B7D"/>
    <w:rsid w:val="00824758"/>
    <w:rsid w:val="00830A83"/>
    <w:rsid w:val="00835808"/>
    <w:rsid w:val="008428D5"/>
    <w:rsid w:val="00844602"/>
    <w:rsid w:val="00844F2D"/>
    <w:rsid w:val="008453D8"/>
    <w:rsid w:val="00845AF5"/>
    <w:rsid w:val="0085174C"/>
    <w:rsid w:val="0085544E"/>
    <w:rsid w:val="008640D8"/>
    <w:rsid w:val="00866A71"/>
    <w:rsid w:val="0086743F"/>
    <w:rsid w:val="00867774"/>
    <w:rsid w:val="00871A3B"/>
    <w:rsid w:val="008723D7"/>
    <w:rsid w:val="008727AC"/>
    <w:rsid w:val="00874688"/>
    <w:rsid w:val="00881349"/>
    <w:rsid w:val="008823F2"/>
    <w:rsid w:val="00883278"/>
    <w:rsid w:val="008844F0"/>
    <w:rsid w:val="00884B71"/>
    <w:rsid w:val="00884B77"/>
    <w:rsid w:val="00884E07"/>
    <w:rsid w:val="0088667A"/>
    <w:rsid w:val="008879C5"/>
    <w:rsid w:val="00890638"/>
    <w:rsid w:val="0089205C"/>
    <w:rsid w:val="00893A31"/>
    <w:rsid w:val="00894278"/>
    <w:rsid w:val="008965B3"/>
    <w:rsid w:val="008973CA"/>
    <w:rsid w:val="008A005C"/>
    <w:rsid w:val="008A05A0"/>
    <w:rsid w:val="008A1326"/>
    <w:rsid w:val="008A1BDF"/>
    <w:rsid w:val="008A3101"/>
    <w:rsid w:val="008A3516"/>
    <w:rsid w:val="008A479D"/>
    <w:rsid w:val="008A4981"/>
    <w:rsid w:val="008A531F"/>
    <w:rsid w:val="008A7145"/>
    <w:rsid w:val="008A7847"/>
    <w:rsid w:val="008A7B3B"/>
    <w:rsid w:val="008B0117"/>
    <w:rsid w:val="008B3FCE"/>
    <w:rsid w:val="008B4B17"/>
    <w:rsid w:val="008B6A8C"/>
    <w:rsid w:val="008B7604"/>
    <w:rsid w:val="008C0B12"/>
    <w:rsid w:val="008C13AB"/>
    <w:rsid w:val="008C1CEC"/>
    <w:rsid w:val="008C2657"/>
    <w:rsid w:val="008C2C6E"/>
    <w:rsid w:val="008C38FB"/>
    <w:rsid w:val="008C40ED"/>
    <w:rsid w:val="008C50D8"/>
    <w:rsid w:val="008C6585"/>
    <w:rsid w:val="008D121F"/>
    <w:rsid w:val="008D1BE4"/>
    <w:rsid w:val="008D1D72"/>
    <w:rsid w:val="008D1F0A"/>
    <w:rsid w:val="008D5F28"/>
    <w:rsid w:val="008D6579"/>
    <w:rsid w:val="008D7113"/>
    <w:rsid w:val="008D7952"/>
    <w:rsid w:val="008E0009"/>
    <w:rsid w:val="008E0FB9"/>
    <w:rsid w:val="008E3DE6"/>
    <w:rsid w:val="008E585A"/>
    <w:rsid w:val="008F1A68"/>
    <w:rsid w:val="008F1C29"/>
    <w:rsid w:val="008F346E"/>
    <w:rsid w:val="008F658D"/>
    <w:rsid w:val="008F72D0"/>
    <w:rsid w:val="00900377"/>
    <w:rsid w:val="00900514"/>
    <w:rsid w:val="009016D2"/>
    <w:rsid w:val="00901B10"/>
    <w:rsid w:val="00902254"/>
    <w:rsid w:val="00903433"/>
    <w:rsid w:val="00903C4C"/>
    <w:rsid w:val="00904688"/>
    <w:rsid w:val="00906064"/>
    <w:rsid w:val="00906125"/>
    <w:rsid w:val="009072F6"/>
    <w:rsid w:val="00912F81"/>
    <w:rsid w:val="0091471D"/>
    <w:rsid w:val="00922ED0"/>
    <w:rsid w:val="00923B9C"/>
    <w:rsid w:val="0092583B"/>
    <w:rsid w:val="00927AAE"/>
    <w:rsid w:val="00930648"/>
    <w:rsid w:val="00932431"/>
    <w:rsid w:val="0093392F"/>
    <w:rsid w:val="009358C4"/>
    <w:rsid w:val="00936B34"/>
    <w:rsid w:val="00936C43"/>
    <w:rsid w:val="00936FF6"/>
    <w:rsid w:val="0094519E"/>
    <w:rsid w:val="0094570D"/>
    <w:rsid w:val="00946A6B"/>
    <w:rsid w:val="00947B88"/>
    <w:rsid w:val="00950F66"/>
    <w:rsid w:val="009527C9"/>
    <w:rsid w:val="00953888"/>
    <w:rsid w:val="00967458"/>
    <w:rsid w:val="00970F2F"/>
    <w:rsid w:val="009739BD"/>
    <w:rsid w:val="00973C40"/>
    <w:rsid w:val="00974E63"/>
    <w:rsid w:val="00976F5E"/>
    <w:rsid w:val="0098041D"/>
    <w:rsid w:val="009808ED"/>
    <w:rsid w:val="00982B28"/>
    <w:rsid w:val="009844C4"/>
    <w:rsid w:val="00984AA0"/>
    <w:rsid w:val="00987334"/>
    <w:rsid w:val="0099163E"/>
    <w:rsid w:val="0099183D"/>
    <w:rsid w:val="00994A4C"/>
    <w:rsid w:val="009A0B4D"/>
    <w:rsid w:val="009A6AB2"/>
    <w:rsid w:val="009A7E2E"/>
    <w:rsid w:val="009B219C"/>
    <w:rsid w:val="009B265D"/>
    <w:rsid w:val="009B4F8F"/>
    <w:rsid w:val="009B59E6"/>
    <w:rsid w:val="009C0209"/>
    <w:rsid w:val="009C02F9"/>
    <w:rsid w:val="009C0C70"/>
    <w:rsid w:val="009C0FB0"/>
    <w:rsid w:val="009C1262"/>
    <w:rsid w:val="009D233B"/>
    <w:rsid w:val="009D2368"/>
    <w:rsid w:val="009D2A35"/>
    <w:rsid w:val="009D4238"/>
    <w:rsid w:val="009D435C"/>
    <w:rsid w:val="009D72AF"/>
    <w:rsid w:val="009D7BE3"/>
    <w:rsid w:val="009E1BE5"/>
    <w:rsid w:val="009E51BB"/>
    <w:rsid w:val="009E5218"/>
    <w:rsid w:val="009F0F3F"/>
    <w:rsid w:val="009F1127"/>
    <w:rsid w:val="009F23CC"/>
    <w:rsid w:val="009F2A7F"/>
    <w:rsid w:val="009F4BA4"/>
    <w:rsid w:val="00A003A7"/>
    <w:rsid w:val="00A01685"/>
    <w:rsid w:val="00A04255"/>
    <w:rsid w:val="00A072EC"/>
    <w:rsid w:val="00A110DC"/>
    <w:rsid w:val="00A127B8"/>
    <w:rsid w:val="00A15282"/>
    <w:rsid w:val="00A20F0F"/>
    <w:rsid w:val="00A21595"/>
    <w:rsid w:val="00A22860"/>
    <w:rsid w:val="00A2771E"/>
    <w:rsid w:val="00A30739"/>
    <w:rsid w:val="00A316B4"/>
    <w:rsid w:val="00A33FC3"/>
    <w:rsid w:val="00A3524B"/>
    <w:rsid w:val="00A40D50"/>
    <w:rsid w:val="00A45B49"/>
    <w:rsid w:val="00A46E01"/>
    <w:rsid w:val="00A516B0"/>
    <w:rsid w:val="00A5659D"/>
    <w:rsid w:val="00A57A03"/>
    <w:rsid w:val="00A60B8B"/>
    <w:rsid w:val="00A62F64"/>
    <w:rsid w:val="00A63C0E"/>
    <w:rsid w:val="00A70685"/>
    <w:rsid w:val="00A70EA9"/>
    <w:rsid w:val="00A7285D"/>
    <w:rsid w:val="00A75D58"/>
    <w:rsid w:val="00A81D00"/>
    <w:rsid w:val="00A87B37"/>
    <w:rsid w:val="00A87FD4"/>
    <w:rsid w:val="00A9042B"/>
    <w:rsid w:val="00A93E15"/>
    <w:rsid w:val="00A94104"/>
    <w:rsid w:val="00A962EA"/>
    <w:rsid w:val="00AA1741"/>
    <w:rsid w:val="00AA2AA1"/>
    <w:rsid w:val="00AA3850"/>
    <w:rsid w:val="00AA4223"/>
    <w:rsid w:val="00AA675C"/>
    <w:rsid w:val="00AB0D02"/>
    <w:rsid w:val="00AB16F6"/>
    <w:rsid w:val="00AB1E7E"/>
    <w:rsid w:val="00AB3E9F"/>
    <w:rsid w:val="00AB4EC5"/>
    <w:rsid w:val="00AC4789"/>
    <w:rsid w:val="00AD2B69"/>
    <w:rsid w:val="00AD339E"/>
    <w:rsid w:val="00AD4226"/>
    <w:rsid w:val="00AD4A97"/>
    <w:rsid w:val="00AE02F8"/>
    <w:rsid w:val="00AE0D1F"/>
    <w:rsid w:val="00AE1136"/>
    <w:rsid w:val="00AE267E"/>
    <w:rsid w:val="00AE5722"/>
    <w:rsid w:val="00AF1D8A"/>
    <w:rsid w:val="00AF2E22"/>
    <w:rsid w:val="00AF3529"/>
    <w:rsid w:val="00AF59DF"/>
    <w:rsid w:val="00AF7270"/>
    <w:rsid w:val="00B002C6"/>
    <w:rsid w:val="00B0546C"/>
    <w:rsid w:val="00B06625"/>
    <w:rsid w:val="00B14F26"/>
    <w:rsid w:val="00B1730A"/>
    <w:rsid w:val="00B20F51"/>
    <w:rsid w:val="00B22286"/>
    <w:rsid w:val="00B2644E"/>
    <w:rsid w:val="00B269C3"/>
    <w:rsid w:val="00B2760C"/>
    <w:rsid w:val="00B320DC"/>
    <w:rsid w:val="00B401D7"/>
    <w:rsid w:val="00B4145A"/>
    <w:rsid w:val="00B42ACF"/>
    <w:rsid w:val="00B45721"/>
    <w:rsid w:val="00B50178"/>
    <w:rsid w:val="00B54EFA"/>
    <w:rsid w:val="00B55C8F"/>
    <w:rsid w:val="00B572B5"/>
    <w:rsid w:val="00B57938"/>
    <w:rsid w:val="00B6230E"/>
    <w:rsid w:val="00B70DF9"/>
    <w:rsid w:val="00B75784"/>
    <w:rsid w:val="00B806E0"/>
    <w:rsid w:val="00B80788"/>
    <w:rsid w:val="00B83BFE"/>
    <w:rsid w:val="00B83C82"/>
    <w:rsid w:val="00B84E55"/>
    <w:rsid w:val="00B85872"/>
    <w:rsid w:val="00B91118"/>
    <w:rsid w:val="00B91354"/>
    <w:rsid w:val="00B91595"/>
    <w:rsid w:val="00B95782"/>
    <w:rsid w:val="00B95DCB"/>
    <w:rsid w:val="00B963A2"/>
    <w:rsid w:val="00B97C38"/>
    <w:rsid w:val="00BA68E5"/>
    <w:rsid w:val="00BA7184"/>
    <w:rsid w:val="00BB033E"/>
    <w:rsid w:val="00BB3E81"/>
    <w:rsid w:val="00BB4F22"/>
    <w:rsid w:val="00BB66E7"/>
    <w:rsid w:val="00BB6818"/>
    <w:rsid w:val="00BC2EFB"/>
    <w:rsid w:val="00BD0840"/>
    <w:rsid w:val="00BD24D2"/>
    <w:rsid w:val="00BD29D6"/>
    <w:rsid w:val="00BD2EA5"/>
    <w:rsid w:val="00BD4D2E"/>
    <w:rsid w:val="00BE163C"/>
    <w:rsid w:val="00BE63F0"/>
    <w:rsid w:val="00BE6F30"/>
    <w:rsid w:val="00BF0DE9"/>
    <w:rsid w:val="00BF4361"/>
    <w:rsid w:val="00C071FC"/>
    <w:rsid w:val="00C07304"/>
    <w:rsid w:val="00C1139F"/>
    <w:rsid w:val="00C11EBC"/>
    <w:rsid w:val="00C13C07"/>
    <w:rsid w:val="00C179D8"/>
    <w:rsid w:val="00C2072C"/>
    <w:rsid w:val="00C22C05"/>
    <w:rsid w:val="00C247CB"/>
    <w:rsid w:val="00C248E1"/>
    <w:rsid w:val="00C2583B"/>
    <w:rsid w:val="00C3085B"/>
    <w:rsid w:val="00C33D7D"/>
    <w:rsid w:val="00C340B0"/>
    <w:rsid w:val="00C37E31"/>
    <w:rsid w:val="00C40ACD"/>
    <w:rsid w:val="00C40F56"/>
    <w:rsid w:val="00C4180C"/>
    <w:rsid w:val="00C449F3"/>
    <w:rsid w:val="00C44A32"/>
    <w:rsid w:val="00C44C4E"/>
    <w:rsid w:val="00C450C4"/>
    <w:rsid w:val="00C46632"/>
    <w:rsid w:val="00C5029E"/>
    <w:rsid w:val="00C52FCE"/>
    <w:rsid w:val="00C547A2"/>
    <w:rsid w:val="00C6004E"/>
    <w:rsid w:val="00C60318"/>
    <w:rsid w:val="00C60428"/>
    <w:rsid w:val="00C61998"/>
    <w:rsid w:val="00C62243"/>
    <w:rsid w:val="00C63412"/>
    <w:rsid w:val="00C6518B"/>
    <w:rsid w:val="00C701B0"/>
    <w:rsid w:val="00C7025C"/>
    <w:rsid w:val="00C70800"/>
    <w:rsid w:val="00C71371"/>
    <w:rsid w:val="00C73D79"/>
    <w:rsid w:val="00C73E2C"/>
    <w:rsid w:val="00C80208"/>
    <w:rsid w:val="00C81CA7"/>
    <w:rsid w:val="00C823B1"/>
    <w:rsid w:val="00C8323D"/>
    <w:rsid w:val="00C842B7"/>
    <w:rsid w:val="00C85622"/>
    <w:rsid w:val="00C911DB"/>
    <w:rsid w:val="00C92F2B"/>
    <w:rsid w:val="00C9570A"/>
    <w:rsid w:val="00CA1560"/>
    <w:rsid w:val="00CA253C"/>
    <w:rsid w:val="00CA3551"/>
    <w:rsid w:val="00CA5C5B"/>
    <w:rsid w:val="00CB18BC"/>
    <w:rsid w:val="00CB326E"/>
    <w:rsid w:val="00CB496A"/>
    <w:rsid w:val="00CB4980"/>
    <w:rsid w:val="00CB556F"/>
    <w:rsid w:val="00CB5774"/>
    <w:rsid w:val="00CC280E"/>
    <w:rsid w:val="00CD1688"/>
    <w:rsid w:val="00CD1A13"/>
    <w:rsid w:val="00CD2533"/>
    <w:rsid w:val="00CD5AE3"/>
    <w:rsid w:val="00CE0BFA"/>
    <w:rsid w:val="00CE2B4B"/>
    <w:rsid w:val="00CE3AB3"/>
    <w:rsid w:val="00CE58BA"/>
    <w:rsid w:val="00CE5FD8"/>
    <w:rsid w:val="00CE7F8E"/>
    <w:rsid w:val="00CF0028"/>
    <w:rsid w:val="00CF4B0A"/>
    <w:rsid w:val="00D00064"/>
    <w:rsid w:val="00D00AB9"/>
    <w:rsid w:val="00D00D3B"/>
    <w:rsid w:val="00D01DE1"/>
    <w:rsid w:val="00D0543A"/>
    <w:rsid w:val="00D05D39"/>
    <w:rsid w:val="00D101D4"/>
    <w:rsid w:val="00D10AEE"/>
    <w:rsid w:val="00D11E5C"/>
    <w:rsid w:val="00D11E67"/>
    <w:rsid w:val="00D13351"/>
    <w:rsid w:val="00D1401B"/>
    <w:rsid w:val="00D150C4"/>
    <w:rsid w:val="00D160AF"/>
    <w:rsid w:val="00D203B0"/>
    <w:rsid w:val="00D22971"/>
    <w:rsid w:val="00D2717E"/>
    <w:rsid w:val="00D31C6B"/>
    <w:rsid w:val="00D32611"/>
    <w:rsid w:val="00D33C2C"/>
    <w:rsid w:val="00D34EB8"/>
    <w:rsid w:val="00D37FCA"/>
    <w:rsid w:val="00D405E8"/>
    <w:rsid w:val="00D417AF"/>
    <w:rsid w:val="00D433AC"/>
    <w:rsid w:val="00D51B77"/>
    <w:rsid w:val="00D525E3"/>
    <w:rsid w:val="00D56F4E"/>
    <w:rsid w:val="00D60F86"/>
    <w:rsid w:val="00D631E8"/>
    <w:rsid w:val="00D65134"/>
    <w:rsid w:val="00D67621"/>
    <w:rsid w:val="00D716D8"/>
    <w:rsid w:val="00D76B0C"/>
    <w:rsid w:val="00D82751"/>
    <w:rsid w:val="00D82893"/>
    <w:rsid w:val="00D829E3"/>
    <w:rsid w:val="00D91527"/>
    <w:rsid w:val="00D92392"/>
    <w:rsid w:val="00D930F9"/>
    <w:rsid w:val="00D95623"/>
    <w:rsid w:val="00D969F2"/>
    <w:rsid w:val="00DA2A89"/>
    <w:rsid w:val="00DA3599"/>
    <w:rsid w:val="00DA5C9A"/>
    <w:rsid w:val="00DA5E0A"/>
    <w:rsid w:val="00DA5FFA"/>
    <w:rsid w:val="00DB5382"/>
    <w:rsid w:val="00DB63BB"/>
    <w:rsid w:val="00DB6FAB"/>
    <w:rsid w:val="00DC5BE3"/>
    <w:rsid w:val="00DC79FA"/>
    <w:rsid w:val="00DD094B"/>
    <w:rsid w:val="00DD3CAA"/>
    <w:rsid w:val="00DD4CE9"/>
    <w:rsid w:val="00DD521E"/>
    <w:rsid w:val="00DE0F18"/>
    <w:rsid w:val="00DE1EF9"/>
    <w:rsid w:val="00DE3205"/>
    <w:rsid w:val="00DE4A14"/>
    <w:rsid w:val="00DF2B7B"/>
    <w:rsid w:val="00DF757A"/>
    <w:rsid w:val="00E01A2D"/>
    <w:rsid w:val="00E01DAA"/>
    <w:rsid w:val="00E04062"/>
    <w:rsid w:val="00E0449D"/>
    <w:rsid w:val="00E052D4"/>
    <w:rsid w:val="00E0699E"/>
    <w:rsid w:val="00E06C5E"/>
    <w:rsid w:val="00E11B11"/>
    <w:rsid w:val="00E15F8E"/>
    <w:rsid w:val="00E20753"/>
    <w:rsid w:val="00E21031"/>
    <w:rsid w:val="00E21A74"/>
    <w:rsid w:val="00E254B6"/>
    <w:rsid w:val="00E25CBA"/>
    <w:rsid w:val="00E26CB1"/>
    <w:rsid w:val="00E31F8E"/>
    <w:rsid w:val="00E35ACE"/>
    <w:rsid w:val="00E3656F"/>
    <w:rsid w:val="00E41D27"/>
    <w:rsid w:val="00E4487F"/>
    <w:rsid w:val="00E4555E"/>
    <w:rsid w:val="00E478D0"/>
    <w:rsid w:val="00E50482"/>
    <w:rsid w:val="00E519F2"/>
    <w:rsid w:val="00E54692"/>
    <w:rsid w:val="00E56313"/>
    <w:rsid w:val="00E575C9"/>
    <w:rsid w:val="00E57A4B"/>
    <w:rsid w:val="00E57BAA"/>
    <w:rsid w:val="00E61B35"/>
    <w:rsid w:val="00E624AF"/>
    <w:rsid w:val="00E65E40"/>
    <w:rsid w:val="00E67432"/>
    <w:rsid w:val="00E71278"/>
    <w:rsid w:val="00E746B1"/>
    <w:rsid w:val="00E747B5"/>
    <w:rsid w:val="00E751FE"/>
    <w:rsid w:val="00E77DC1"/>
    <w:rsid w:val="00E800DE"/>
    <w:rsid w:val="00E81AC4"/>
    <w:rsid w:val="00E82A77"/>
    <w:rsid w:val="00E831CE"/>
    <w:rsid w:val="00E85158"/>
    <w:rsid w:val="00E87A51"/>
    <w:rsid w:val="00E90F7F"/>
    <w:rsid w:val="00E9178A"/>
    <w:rsid w:val="00E91D21"/>
    <w:rsid w:val="00E925B3"/>
    <w:rsid w:val="00E9273B"/>
    <w:rsid w:val="00E94845"/>
    <w:rsid w:val="00E95952"/>
    <w:rsid w:val="00E96325"/>
    <w:rsid w:val="00E97D73"/>
    <w:rsid w:val="00EA076B"/>
    <w:rsid w:val="00EA28C7"/>
    <w:rsid w:val="00EA44CD"/>
    <w:rsid w:val="00EA4F20"/>
    <w:rsid w:val="00EA5724"/>
    <w:rsid w:val="00EA6B08"/>
    <w:rsid w:val="00EB0585"/>
    <w:rsid w:val="00EB4D0C"/>
    <w:rsid w:val="00EB63DE"/>
    <w:rsid w:val="00EC006F"/>
    <w:rsid w:val="00EC2ECD"/>
    <w:rsid w:val="00EC3B23"/>
    <w:rsid w:val="00EC49AA"/>
    <w:rsid w:val="00EC4F8E"/>
    <w:rsid w:val="00ED7244"/>
    <w:rsid w:val="00EE0ABE"/>
    <w:rsid w:val="00EE45D4"/>
    <w:rsid w:val="00EE54F6"/>
    <w:rsid w:val="00EF139F"/>
    <w:rsid w:val="00EF1538"/>
    <w:rsid w:val="00EF2B36"/>
    <w:rsid w:val="00EF48AC"/>
    <w:rsid w:val="00F00E86"/>
    <w:rsid w:val="00F0516D"/>
    <w:rsid w:val="00F06AA9"/>
    <w:rsid w:val="00F06F0E"/>
    <w:rsid w:val="00F13E48"/>
    <w:rsid w:val="00F16A7C"/>
    <w:rsid w:val="00F21189"/>
    <w:rsid w:val="00F219F1"/>
    <w:rsid w:val="00F22FFB"/>
    <w:rsid w:val="00F2332E"/>
    <w:rsid w:val="00F250D6"/>
    <w:rsid w:val="00F32333"/>
    <w:rsid w:val="00F349BC"/>
    <w:rsid w:val="00F352EA"/>
    <w:rsid w:val="00F359A5"/>
    <w:rsid w:val="00F36C4C"/>
    <w:rsid w:val="00F4053F"/>
    <w:rsid w:val="00F40E85"/>
    <w:rsid w:val="00F4213D"/>
    <w:rsid w:val="00F47CFA"/>
    <w:rsid w:val="00F47DD2"/>
    <w:rsid w:val="00F5307C"/>
    <w:rsid w:val="00F533F4"/>
    <w:rsid w:val="00F53652"/>
    <w:rsid w:val="00F54DCF"/>
    <w:rsid w:val="00F602B1"/>
    <w:rsid w:val="00F60E00"/>
    <w:rsid w:val="00F66851"/>
    <w:rsid w:val="00F70B0D"/>
    <w:rsid w:val="00F710B9"/>
    <w:rsid w:val="00F7116B"/>
    <w:rsid w:val="00F75D79"/>
    <w:rsid w:val="00F75E3A"/>
    <w:rsid w:val="00F76F90"/>
    <w:rsid w:val="00F774FA"/>
    <w:rsid w:val="00F81611"/>
    <w:rsid w:val="00F82852"/>
    <w:rsid w:val="00F853B9"/>
    <w:rsid w:val="00F858F5"/>
    <w:rsid w:val="00FA3E15"/>
    <w:rsid w:val="00FA4B4B"/>
    <w:rsid w:val="00FA5DEF"/>
    <w:rsid w:val="00FB316E"/>
    <w:rsid w:val="00FB3BC0"/>
    <w:rsid w:val="00FB5065"/>
    <w:rsid w:val="00FB69EA"/>
    <w:rsid w:val="00FB7EBD"/>
    <w:rsid w:val="00FC17AE"/>
    <w:rsid w:val="00FC3C57"/>
    <w:rsid w:val="00FC59FA"/>
    <w:rsid w:val="00FD16B9"/>
    <w:rsid w:val="00FD2C08"/>
    <w:rsid w:val="00FD32CF"/>
    <w:rsid w:val="00FD52D4"/>
    <w:rsid w:val="00FD6ED3"/>
    <w:rsid w:val="00FD7745"/>
    <w:rsid w:val="00FE1B6C"/>
    <w:rsid w:val="00FE27F4"/>
    <w:rsid w:val="00FE66D0"/>
    <w:rsid w:val="00FE7889"/>
    <w:rsid w:val="00FE7D4E"/>
    <w:rsid w:val="00FF3316"/>
    <w:rsid w:val="00FF3ACE"/>
  </w:rsids>
  <w:docVars>
    <w:docVar w:name="__Grammarly_42___1" w:val="H4sIAAAAAAAEAKtWcslP9kxRslIyNDY0NjU3tDCzNLY0MbOwMDBW0lEKTi0uzszPAykwrgUAlf8GxywAAAA="/>
    <w:docVar w:name="__Grammarly_42____i" w:val="H4sIAAAAAAAEAKtWckksSQxILCpxzi/NK1GyMqwFAAEhoTITAAAA"/>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4E17C62"/>
  <w15:docId w15:val="{011EE65E-CCD2-4725-83E3-8D1638441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66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041FA"/>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041FA"/>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C842B7"/>
    <w:rPr>
      <w:color w:val="0000FF" w:themeColor="hyperlink"/>
      <w:u w:val="single"/>
    </w:rPr>
  </w:style>
  <w:style w:type="character" w:customStyle="1" w:styleId="UnresolvedMention1">
    <w:name w:val="Unresolved Mention1"/>
    <w:basedOn w:val="DefaultParagraphFont"/>
    <w:uiPriority w:val="99"/>
    <w:semiHidden/>
    <w:unhideWhenUsed/>
    <w:rsid w:val="00C842B7"/>
    <w:rPr>
      <w:color w:val="808080"/>
      <w:shd w:val="clear" w:color="auto" w:fill="E6E6E6"/>
    </w:rPr>
  </w:style>
  <w:style w:type="paragraph" w:styleId="Revision">
    <w:name w:val="Revision"/>
    <w:hidden/>
    <w:uiPriority w:val="99"/>
    <w:semiHidden/>
    <w:rsid w:val="00F602B1"/>
    <w:pPr>
      <w:spacing w:after="0" w:line="240" w:lineRule="auto"/>
    </w:pPr>
  </w:style>
  <w:style w:type="character" w:styleId="FollowedHyperlink">
    <w:name w:val="FollowedHyperlink"/>
    <w:basedOn w:val="DefaultParagraphFont"/>
    <w:uiPriority w:val="99"/>
    <w:semiHidden/>
    <w:unhideWhenUsed/>
    <w:rsid w:val="007224EF"/>
    <w:rPr>
      <w:color w:val="800080" w:themeColor="followedHyperlink"/>
      <w:u w:val="single"/>
    </w:rPr>
  </w:style>
  <w:style w:type="character" w:customStyle="1" w:styleId="UnresolvedMention2">
    <w:name w:val="Unresolved Mention2"/>
    <w:basedOn w:val="DefaultParagraphFont"/>
    <w:uiPriority w:val="99"/>
    <w:semiHidden/>
    <w:unhideWhenUsed/>
    <w:rsid w:val="004672A6"/>
    <w:rPr>
      <w:color w:val="808080"/>
      <w:shd w:val="clear" w:color="auto" w:fill="E6E6E6"/>
    </w:rPr>
  </w:style>
  <w:style w:type="character" w:customStyle="1" w:styleId="UnresolvedMention3">
    <w:name w:val="Unresolved Mention3"/>
    <w:basedOn w:val="DefaultParagraphFont"/>
    <w:uiPriority w:val="99"/>
    <w:semiHidden/>
    <w:unhideWhenUsed/>
    <w:rsid w:val="003C1FEE"/>
    <w:rPr>
      <w:color w:val="808080"/>
      <w:shd w:val="clear" w:color="auto" w:fill="E6E6E6"/>
    </w:rPr>
  </w:style>
  <w:style w:type="character" w:customStyle="1" w:styleId="UnresolvedMention4">
    <w:name w:val="Unresolved Mention4"/>
    <w:basedOn w:val="DefaultParagraphFont"/>
    <w:uiPriority w:val="99"/>
    <w:semiHidden/>
    <w:unhideWhenUsed/>
    <w:rsid w:val="0080234B"/>
    <w:rPr>
      <w:color w:val="808080"/>
      <w:shd w:val="clear" w:color="auto" w:fill="E6E6E6"/>
    </w:rPr>
  </w:style>
  <w:style w:type="character" w:styleId="UnresolvedMention">
    <w:name w:val="Unresolved Mention"/>
    <w:basedOn w:val="DefaultParagraphFont"/>
    <w:uiPriority w:val="99"/>
    <w:semiHidden/>
    <w:unhideWhenUsed/>
    <w:rsid w:val="00685D04"/>
    <w:rPr>
      <w:color w:val="605E5C"/>
      <w:shd w:val="clear" w:color="auto" w:fill="E1DFDD"/>
    </w:rPr>
  </w:style>
  <w:style w:type="paragraph" w:customStyle="1" w:styleId="TableParagraph">
    <w:name w:val="Table Paragraph"/>
    <w:basedOn w:val="Normal"/>
    <w:uiPriority w:val="1"/>
    <w:qFormat/>
    <w:rsid w:val="004E6D37"/>
    <w:pPr>
      <w:widowControl w:val="0"/>
      <w:autoSpaceDE w:val="0"/>
      <w:autoSpaceDN w:val="0"/>
      <w:spacing w:after="0" w:line="240" w:lineRule="auto"/>
    </w:pPr>
    <w:rPr>
      <w:rFonts w:ascii="Arial" w:eastAsia="Arial" w:hAnsi="Arial" w:cs="Arial"/>
      <w:lang w:bidi="en-US"/>
    </w:rPr>
  </w:style>
  <w:style w:type="paragraph" w:styleId="FootnoteText">
    <w:name w:val="footnote text"/>
    <w:basedOn w:val="Normal"/>
    <w:link w:val="FootnoteTextChar"/>
    <w:uiPriority w:val="99"/>
    <w:semiHidden/>
    <w:unhideWhenUsed/>
    <w:rsid w:val="00614D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4D03"/>
    <w:rPr>
      <w:sz w:val="20"/>
      <w:szCs w:val="20"/>
    </w:rPr>
  </w:style>
  <w:style w:type="character" w:styleId="FootnoteReference">
    <w:name w:val="footnote reference"/>
    <w:basedOn w:val="DefaultParagraphFont"/>
    <w:uiPriority w:val="99"/>
    <w:semiHidden/>
    <w:unhideWhenUsed/>
    <w:rsid w:val="00614D03"/>
    <w:rPr>
      <w:vertAlign w:val="superscript"/>
    </w:rPr>
  </w:style>
  <w:style w:type="paragraph" w:styleId="Bibliography">
    <w:name w:val="Bibliography"/>
    <w:basedOn w:val="Normal"/>
    <w:next w:val="Normal"/>
    <w:uiPriority w:val="37"/>
    <w:unhideWhenUsed/>
    <w:rsid w:val="00741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bup63@psu.edu" TargetMode="Externa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17" ma:contentTypeDescription="Create a new document." ma:contentTypeScope="" ma:versionID="65e21a4ed01195d1d62c3cbe8da28f8b">
  <xsd:schema xmlns:xsd="http://www.w3.org/2001/XMLSchema" xmlns:xs="http://www.w3.org/2001/XMLSchema" xmlns:p="http://schemas.microsoft.com/office/2006/metadata/properties" xmlns:ns1="http://schemas.microsoft.com/sharepoint/v3" xmlns:ns2="949387c3-6f53-457b-84df-c7ef7f2e8cab" xmlns:ns3="9051457c-ceb4-4284-bbcd-a3791e536788" targetNamespace="http://schemas.microsoft.com/office/2006/metadata/properties" ma:root="true" ma:fieldsID="bd1c745497880c494b85eb5287f567b6" ns1:_="" ns2:_="" ns3:_="">
    <xsd:import namespace="http://schemas.microsoft.com/sharepoint/v3"/>
    <xsd:import namespace="949387c3-6f53-457b-84df-c7ef7f2e8cab"/>
    <xsd:import namespace="9051457c-ceb4-4284-bbcd-a3791e5367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B01494-8666-4933-82AE-ECDD3C6E3EC6}">
  <ds:schemaRefs>
    <ds:schemaRef ds:uri="http://schemas.openxmlformats.org/officeDocument/2006/bibliography"/>
  </ds:schemaRefs>
</ds:datastoreItem>
</file>

<file path=customXml/itemProps2.xml><?xml version="1.0" encoding="utf-8"?>
<ds:datastoreItem xmlns:ds="http://schemas.openxmlformats.org/officeDocument/2006/customXml" ds:itemID="{408E10AF-FF0F-465F-B3B0-9EC7115A072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A23D9FB-C47E-4295-AE3F-7A3585BA2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B8CA9D-CF2E-479A-9EB3-E078529E558F}">
  <ds:schemaRefs>
    <ds:schemaRef ds:uri="http://schemas.microsoft.com/sharepoint/v3/contenttype/forms"/>
  </ds:schemaRefs>
</ds:datastoreItem>
</file>

<file path=docMetadata/LabelInfo.xml><?xml version="1.0" encoding="utf-8"?>
<clbl:labelList xmlns:clbl="http://schemas.microsoft.com/office/2020/mipLabelMetadata">
  <clbl:label id="{7cf48d45-3ddb-4389-a9c1-c115526eb52e}" enabled="0" method="" siteId="{7cf48d45-3ddb-4389-a9c1-c115526eb52e}"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8</Pages>
  <Words>3610</Words>
  <Characters>20577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 Ryan</dc:creator>
  <cp:lastModifiedBy>Mcbride, Megan K</cp:lastModifiedBy>
  <cp:revision>11</cp:revision>
  <dcterms:created xsi:type="dcterms:W3CDTF">2024-11-29T15:08:00Z</dcterms:created>
  <dcterms:modified xsi:type="dcterms:W3CDTF">2024-12-09T20:01:00Z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y fmtid="{D5CDD505-2E9C-101B-9397-08002B2CF9AE}" pid="3" name="ZOTERO_PREF_1">
    <vt:lpwstr>&lt;data data-version="3" zotero-version="7.0.5"&gt;&lt;session id="Wf5W2p8o"/&gt;&lt;style id="http://www.zotero.org/styles/apa" locale="en-US" hasBibliography="1" bibliographyStyleHasBeenSet="1"/&gt;&lt;prefs&gt;&lt;pref name="fieldType" value="Field"/&gt;&lt;pref name="automaticJourna</vt:lpwstr>
  </property>
  <property fmtid="{D5CDD505-2E9C-101B-9397-08002B2CF9AE}" pid="4" name="ZOTERO_PREF_2">
    <vt:lpwstr>lAbbreviations" value="true"/&gt;&lt;/prefs&gt;&lt;/data&gt;</vt:lpwstr>
  </property>
</Properties>
</file>