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4C26" w:rsidRPr="00AE0D1F" w:rsidP="00733C44" w14:paraId="1547F9F0" w14:textId="77777777">
      <w:pPr>
        <w:spacing w:after="0" w:line="240" w:lineRule="auto"/>
        <w:rPr>
          <w:rFonts w:cs="Arial"/>
          <w:i/>
          <w:sz w:val="18"/>
          <w:szCs w:val="18"/>
        </w:rPr>
      </w:pPr>
    </w:p>
    <w:p w:rsidR="00437DA2" w:rsidRPr="00AE0D1F" w:rsidP="00881349" w14:paraId="054C388B" w14:textId="372CB8B8">
      <w:pPr>
        <w:pBdr>
          <w:top w:val="single" w:sz="12" w:space="1" w:color="5E1785"/>
        </w:pBdr>
        <w:spacing w:after="0" w:line="240" w:lineRule="auto"/>
        <w:rPr>
          <w:rFonts w:cs="Arial"/>
          <w:i/>
          <w:sz w:val="18"/>
          <w:szCs w:val="18"/>
        </w:rPr>
      </w:pPr>
      <w:r w:rsidRPr="00AE0D1F">
        <w:rPr>
          <w:rFonts w:cs="Arial"/>
          <w:i/>
          <w:sz w:val="18"/>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rsidR="00733C44" w:rsidRPr="00AE0D1F" w:rsidP="00733C44" w14:paraId="49B74715" w14:textId="77777777">
      <w:pPr>
        <w:spacing w:after="0" w:line="240" w:lineRule="auto"/>
        <w:rPr>
          <w:rFonts w:cs="Arial"/>
          <w:i/>
          <w:sz w:val="18"/>
          <w:szCs w:val="18"/>
        </w:rPr>
      </w:pPr>
    </w:p>
    <w:p w:rsidR="00B85872" w:rsidRPr="00AE0D1F" w:rsidP="00733C44" w14:paraId="5BCCA4FA" w14:textId="64D8B2AC">
      <w:pPr>
        <w:pBdr>
          <w:top w:val="single" w:sz="18" w:space="1" w:color="5E1785"/>
        </w:pBdr>
        <w:spacing w:after="0" w:line="240" w:lineRule="auto"/>
        <w:rPr>
          <w:rFonts w:cs="Arial"/>
          <w:i/>
          <w:sz w:val="18"/>
          <w:szCs w:val="18"/>
        </w:rPr>
      </w:pPr>
    </w:p>
    <w:p w:rsidR="00AD4A97" w:rsidRPr="00AD7EA6" w:rsidP="00B85872" w14:paraId="417CAD3D" w14:textId="5460C89F">
      <w:pPr>
        <w:tabs>
          <w:tab w:val="left" w:pos="1980"/>
          <w:tab w:val="left" w:pos="3330"/>
          <w:tab w:val="left" w:pos="5040"/>
        </w:tabs>
        <w:spacing w:after="0" w:line="360" w:lineRule="auto"/>
        <w:ind w:left="7920"/>
        <w:rPr>
          <w:rFonts w:cstheme="minorHAnsi"/>
          <w:sz w:val="18"/>
          <w:szCs w:val="18"/>
        </w:rPr>
      </w:pPr>
      <w:r w:rsidRPr="00AD7EA6">
        <w:rPr>
          <w:rFonts w:cstheme="minorHAnsi"/>
          <w:b/>
          <w:sz w:val="18"/>
          <w:szCs w:val="18"/>
        </w:rPr>
        <w:t>SUBMISSION DATE</w:t>
      </w:r>
      <w:r w:rsidRPr="00AD7EA6" w:rsidR="00016546">
        <w:rPr>
          <w:rFonts w:cstheme="minorHAnsi"/>
          <w:b/>
          <w:sz w:val="18"/>
          <w:szCs w:val="18"/>
        </w:rPr>
        <w:t>:</w:t>
      </w:r>
      <w:r w:rsidRPr="00AD7EA6" w:rsidR="00016546">
        <w:rPr>
          <w:rFonts w:cstheme="minorHAnsi"/>
          <w:sz w:val="18"/>
          <w:szCs w:val="18"/>
        </w:rPr>
        <w:tab/>
      </w:r>
    </w:p>
    <w:p w:rsidR="00674E50" w:rsidRPr="00AD7EA6" w:rsidP="00B85872" w14:paraId="7F327F71" w14:textId="0C6B945B">
      <w:pPr>
        <w:tabs>
          <w:tab w:val="left" w:pos="1980"/>
          <w:tab w:val="left" w:pos="3330"/>
          <w:tab w:val="left" w:pos="5040"/>
        </w:tabs>
        <w:spacing w:after="0" w:line="240" w:lineRule="auto"/>
        <w:ind w:left="1530" w:hanging="1530"/>
        <w:rPr>
          <w:rFonts w:cstheme="minorHAnsi"/>
          <w:b/>
          <w:bCs/>
          <w:i/>
        </w:rPr>
      </w:pPr>
      <w:r w:rsidRPr="00AD7EA6">
        <w:rPr>
          <w:rFonts w:cstheme="minorHAnsi"/>
          <w:b/>
        </w:rPr>
        <w:t>PROJECT TITLE</w:t>
      </w:r>
      <w:r w:rsidRPr="00AD7EA6" w:rsidR="00DA5C9A">
        <w:rPr>
          <w:rFonts w:cstheme="minorHAnsi"/>
          <w:b/>
        </w:rPr>
        <w:t>:</w:t>
      </w:r>
      <w:r w:rsidRPr="00AD7EA6">
        <w:rPr>
          <w:rFonts w:cstheme="minorHAnsi"/>
        </w:rPr>
        <w:t xml:space="preserve">  </w:t>
      </w:r>
      <w:r w:rsidRPr="00AD7EA6" w:rsidR="00685D04">
        <w:rPr>
          <w:rFonts w:cstheme="minorHAnsi"/>
          <w:lang w:bidi="en-US"/>
        </w:rPr>
        <w:t xml:space="preserve"> </w:t>
      </w:r>
      <w:r w:rsidR="00822BED">
        <w:rPr>
          <w:rFonts w:cstheme="minorHAnsi"/>
          <w:lang w:bidi="en-US"/>
        </w:rPr>
        <w:t xml:space="preserve">North Cascades National Park </w:t>
      </w:r>
      <w:r w:rsidRPr="00AD7EA6" w:rsidR="00AF7DFC">
        <w:rPr>
          <w:rFonts w:cstheme="minorHAnsi"/>
        </w:rPr>
        <w:t>Stephen T. Mather Wilderness Visitor Survey</w:t>
      </w:r>
    </w:p>
    <w:p w:rsidR="00B85872" w:rsidRPr="00AD7EA6" w:rsidP="00881349" w14:paraId="32034FF0" w14:textId="77777777">
      <w:pPr>
        <w:tabs>
          <w:tab w:val="left" w:pos="1980"/>
          <w:tab w:val="left" w:pos="3330"/>
          <w:tab w:val="left" w:pos="5040"/>
        </w:tabs>
        <w:spacing w:after="0" w:line="240" w:lineRule="auto"/>
        <w:ind w:left="1530" w:hanging="1530"/>
        <w:rPr>
          <w:rFonts w:cstheme="minorHAnsi"/>
          <w:b/>
          <w:bCs/>
          <w:i/>
        </w:rPr>
      </w:pPr>
    </w:p>
    <w:p w:rsidR="00DA5C9A" w:rsidRPr="00AD7EA6" w:rsidP="00881349" w14:paraId="14377321" w14:textId="4C6A911D">
      <w:pPr>
        <w:pStyle w:val="NoSpacing"/>
        <w:shd w:val="clear" w:color="auto" w:fill="E5DFEC" w:themeFill="accent4" w:themeFillTint="33"/>
        <w:rPr>
          <w:rFonts w:asciiTheme="minorHAnsi" w:hAnsiTheme="minorHAnsi" w:cstheme="minorHAnsi"/>
          <w:b/>
          <w:sz w:val="22"/>
          <w:szCs w:val="22"/>
        </w:rPr>
      </w:pPr>
      <w:r w:rsidRPr="00AD7EA6">
        <w:rPr>
          <w:rFonts w:asciiTheme="minorHAnsi" w:hAnsiTheme="minorHAnsi" w:cstheme="minorHAnsi"/>
          <w:b/>
          <w:sz w:val="22"/>
          <w:szCs w:val="22"/>
        </w:rPr>
        <w:t>ABSTRACT</w:t>
      </w:r>
      <w:r w:rsidRPr="00AD7EA6" w:rsidR="0065616C">
        <w:rPr>
          <w:rFonts w:asciiTheme="minorHAnsi" w:hAnsiTheme="minorHAnsi" w:cstheme="minorHAnsi"/>
          <w:b/>
          <w:sz w:val="22"/>
          <w:szCs w:val="22"/>
        </w:rPr>
        <w:t>:</w:t>
      </w:r>
      <w:r w:rsidRPr="00AD7EA6">
        <w:rPr>
          <w:rFonts w:asciiTheme="minorHAnsi" w:hAnsiTheme="minorHAnsi" w:cstheme="minorHAnsi"/>
          <w:b/>
          <w:sz w:val="22"/>
          <w:szCs w:val="22"/>
        </w:rPr>
        <w:t xml:space="preserve"> (not to exceed 150 words)</w:t>
      </w:r>
    </w:p>
    <w:p w:rsidR="00936C43" w:rsidRPr="00AD7EA6" w:rsidP="00881349" w14:paraId="64DFF4F5" w14:textId="77777777">
      <w:pPr>
        <w:tabs>
          <w:tab w:val="left" w:pos="360"/>
          <w:tab w:val="left" w:pos="720"/>
          <w:tab w:val="left" w:pos="1440"/>
          <w:tab w:val="left" w:pos="2160"/>
          <w:tab w:val="left" w:pos="3600"/>
          <w:tab w:val="left" w:pos="5040"/>
          <w:tab w:val="left" w:pos="5760"/>
        </w:tabs>
        <w:spacing w:after="0"/>
        <w:rPr>
          <w:rFonts w:eastAsia="Arial" w:cstheme="minorHAnsi"/>
          <w:i/>
          <w:lang w:bidi="en-US"/>
        </w:rPr>
      </w:pPr>
    </w:p>
    <w:p w:rsidR="00936C43" w:rsidRPr="00AD7EA6" w:rsidP="00881349" w14:paraId="13EA7D19" w14:textId="7290F0FA">
      <w:pPr>
        <w:tabs>
          <w:tab w:val="left" w:pos="360"/>
          <w:tab w:val="left" w:pos="720"/>
          <w:tab w:val="left" w:pos="1440"/>
          <w:tab w:val="left" w:pos="2160"/>
          <w:tab w:val="left" w:pos="3600"/>
          <w:tab w:val="left" w:pos="5040"/>
          <w:tab w:val="left" w:pos="5760"/>
        </w:tabs>
        <w:spacing w:after="0"/>
        <w:rPr>
          <w:rFonts w:eastAsia="Arial" w:cstheme="minorHAnsi"/>
          <w:i/>
          <w:sz w:val="20"/>
          <w:szCs w:val="20"/>
          <w:lang w:bidi="en-US"/>
        </w:rPr>
      </w:pPr>
      <w:r w:rsidRPr="00AD7EA6">
        <w:rPr>
          <w:rFonts w:cstheme="minorHAnsi"/>
        </w:rPr>
        <w:t xml:space="preserve">The Aldo Leopold Wilderness Research Institute (RMRS, Forest Service), in partnership with the National Park Service (NPS) and the University of Montana, aim to support </w:t>
      </w:r>
      <w:r w:rsidR="00D262F6">
        <w:rPr>
          <w:rFonts w:cstheme="minorHAnsi"/>
        </w:rPr>
        <w:t>park managers</w:t>
      </w:r>
      <w:r w:rsidRPr="00AD7EA6">
        <w:rPr>
          <w:rFonts w:cstheme="minorHAnsi"/>
        </w:rPr>
        <w:t xml:space="preserve"> with relevant knowledge to inform visitor use management (VUM). Th</w:t>
      </w:r>
      <w:r w:rsidR="00CD4C53">
        <w:rPr>
          <w:rFonts w:cstheme="minorHAnsi"/>
        </w:rPr>
        <w:t>is</w:t>
      </w:r>
      <w:r w:rsidRPr="00AD7EA6">
        <w:rPr>
          <w:rFonts w:cstheme="minorHAnsi"/>
        </w:rPr>
        <w:t xml:space="preserve"> survey instrument will be administered at North Cascades National Park (NP) from </w:t>
      </w:r>
      <w:r w:rsidRPr="00AD7EA6" w:rsidR="00BF067B">
        <w:rPr>
          <w:rFonts w:cstheme="minorHAnsi"/>
        </w:rPr>
        <w:t>Ju</w:t>
      </w:r>
      <w:r w:rsidR="00D262F6">
        <w:rPr>
          <w:rFonts w:cstheme="minorHAnsi"/>
        </w:rPr>
        <w:t>ly</w:t>
      </w:r>
      <w:r w:rsidRPr="00AD7EA6">
        <w:rPr>
          <w:rFonts w:cstheme="minorHAnsi"/>
        </w:rPr>
        <w:t xml:space="preserve"> 1, 2024, to </w:t>
      </w:r>
      <w:r w:rsidRPr="00AD7EA6" w:rsidR="00BF067B">
        <w:rPr>
          <w:rFonts w:cstheme="minorHAnsi"/>
        </w:rPr>
        <w:t>October 31</w:t>
      </w:r>
      <w:r w:rsidRPr="00AD7EA6">
        <w:rPr>
          <w:rFonts w:cstheme="minorHAnsi"/>
        </w:rPr>
        <w:t>, 2024. North Cascades administers the Stephen Mather Wilderness, which spans across 642,340 acres and is one of the largest wilderness systems in the continental United States. The survey will evaluate visitor experiences, values, motivations, opinions about management actions, and demographics of visitors. The survey, developed in collaboration with managers and planners, will directly support an upcoming wilderness stewardship planning process; further, the survey results will serve as a reference point to evaluate any long-term trends, and will thus support long-term planning efforts.</w:t>
      </w:r>
    </w:p>
    <w:p w:rsidR="00685D04" w:rsidRPr="00AD7EA6" w:rsidP="00881349" w14:paraId="672AD8B2" w14:textId="77777777">
      <w:pPr>
        <w:tabs>
          <w:tab w:val="left" w:pos="360"/>
          <w:tab w:val="left" w:pos="720"/>
          <w:tab w:val="left" w:pos="1440"/>
          <w:tab w:val="left" w:pos="2160"/>
          <w:tab w:val="left" w:pos="3600"/>
          <w:tab w:val="left" w:pos="5040"/>
          <w:tab w:val="left" w:pos="5760"/>
        </w:tabs>
        <w:spacing w:after="0"/>
        <w:rPr>
          <w:rFonts w:cstheme="minorHAnsi"/>
          <w:i/>
          <w:iCs/>
          <w:sz w:val="20"/>
          <w:szCs w:val="20"/>
        </w:rPr>
      </w:pPr>
    </w:p>
    <w:tbl>
      <w:tblPr>
        <w:tblStyle w:val="TableGrid"/>
        <w:tblW w:w="0" w:type="auto"/>
        <w:tbl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blBorders>
        <w:tblLook w:val="04A0"/>
      </w:tblPr>
      <w:tblGrid>
        <w:gridCol w:w="5220"/>
        <w:gridCol w:w="871"/>
        <w:gridCol w:w="921"/>
        <w:gridCol w:w="3778"/>
      </w:tblGrid>
      <w:tr w14:paraId="5C6BD4E3" w14:textId="77777777" w:rsidTr="00A2771E">
        <w:tblPrEx>
          <w:tblW w:w="0" w:type="auto"/>
          <w:tbl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insideH w:val="single" w:sz="8" w:space="0" w:color="17365D" w:themeColor="text2" w:themeShade="BF"/>
            <w:insideV w:val="single" w:sz="8" w:space="0" w:color="17365D" w:themeColor="text2" w:themeShade="BF"/>
          </w:tblBorders>
          <w:tblLook w:val="04A0"/>
        </w:tblPrEx>
        <w:trPr>
          <w:trHeight w:val="323"/>
        </w:trPr>
        <w:tc>
          <w:tcPr>
            <w:tcW w:w="10790" w:type="dxa"/>
            <w:gridSpan w:val="4"/>
            <w:tcBorders>
              <w:top w:val="single" w:sz="4" w:space="0" w:color="auto"/>
              <w:left w:val="nil"/>
              <w:bottom w:val="single" w:sz="4" w:space="0" w:color="auto"/>
              <w:right w:val="nil"/>
            </w:tcBorders>
            <w:shd w:val="clear" w:color="auto" w:fill="E5E0EC" w:themeFill="accent4" w:themeFillTint="33"/>
          </w:tcPr>
          <w:p w:rsidR="00B85872" w:rsidRPr="00AD7EA6" w:rsidP="00881349" w14:paraId="124AD8CC" w14:textId="2E56B1A7">
            <w:pPr>
              <w:tabs>
                <w:tab w:val="left" w:pos="1800"/>
              </w:tabs>
              <w:ind w:left="-15"/>
              <w:rPr>
                <w:rFonts w:cstheme="minorHAnsi"/>
              </w:rPr>
            </w:pPr>
            <w:bookmarkStart w:id="0" w:name="_Hlk45530174"/>
            <w:r w:rsidRPr="00AD7EA6">
              <w:rPr>
                <w:rFonts w:cstheme="minorHAnsi"/>
                <w:b/>
              </w:rPr>
              <w:t>PRINCIPAL INVESTIGATOR CONTACT INFORMATION:</w:t>
            </w:r>
          </w:p>
        </w:tc>
      </w:tr>
      <w:tr w14:paraId="20E02B07" w14:textId="77777777" w:rsidTr="00AF7DFC">
        <w:tblPrEx>
          <w:tblW w:w="0" w:type="auto"/>
          <w:tblLook w:val="04A0"/>
        </w:tblPrEx>
        <w:trPr>
          <w:trHeight w:val="360"/>
        </w:trPr>
        <w:tc>
          <w:tcPr>
            <w:tcW w:w="5220" w:type="dxa"/>
            <w:tcBorders>
              <w:top w:val="single" w:sz="4" w:space="0" w:color="auto"/>
              <w:left w:val="nil"/>
              <w:bottom w:val="nil"/>
              <w:right w:val="nil"/>
            </w:tcBorders>
          </w:tcPr>
          <w:p w:rsidR="00B85872" w:rsidRPr="00AD7EA6" w:rsidP="00B85872" w14:paraId="6A04EA51" w14:textId="1D06D4A0">
            <w:pPr>
              <w:tabs>
                <w:tab w:val="left" w:pos="360"/>
                <w:tab w:val="left" w:pos="720"/>
                <w:tab w:val="left" w:pos="1440"/>
                <w:tab w:val="left" w:pos="2160"/>
                <w:tab w:val="left" w:pos="3600"/>
                <w:tab w:val="left" w:pos="5040"/>
                <w:tab w:val="left" w:pos="5760"/>
              </w:tabs>
              <w:rPr>
                <w:rFonts w:cstheme="minorHAnsi"/>
                <w:sz w:val="20"/>
                <w:szCs w:val="20"/>
              </w:rPr>
            </w:pPr>
            <w:r w:rsidRPr="00AD7EA6">
              <w:rPr>
                <w:rFonts w:cstheme="minorHAnsi"/>
                <w:sz w:val="20"/>
                <w:szCs w:val="20"/>
              </w:rPr>
              <w:t>NAME:</w:t>
            </w:r>
            <w:r w:rsidRPr="00AD7EA6" w:rsidR="00AF7DFC">
              <w:rPr>
                <w:rFonts w:cstheme="minorHAnsi"/>
                <w:sz w:val="20"/>
                <w:szCs w:val="20"/>
              </w:rPr>
              <w:t xml:space="preserve"> Christopher Armatas</w:t>
            </w:r>
          </w:p>
        </w:tc>
        <w:tc>
          <w:tcPr>
            <w:tcW w:w="5570" w:type="dxa"/>
            <w:gridSpan w:val="3"/>
            <w:tcBorders>
              <w:top w:val="single" w:sz="4" w:space="0" w:color="auto"/>
              <w:left w:val="nil"/>
              <w:bottom w:val="nil"/>
              <w:right w:val="nil"/>
            </w:tcBorders>
          </w:tcPr>
          <w:p w:rsidR="00B85872" w:rsidRPr="00AD7EA6" w:rsidP="00B85872" w14:paraId="599E16DE" w14:textId="3A2A0B65">
            <w:pPr>
              <w:tabs>
                <w:tab w:val="left" w:pos="360"/>
                <w:tab w:val="left" w:pos="720"/>
                <w:tab w:val="left" w:pos="1440"/>
                <w:tab w:val="left" w:pos="2160"/>
                <w:tab w:val="left" w:pos="3600"/>
                <w:tab w:val="left" w:pos="5040"/>
                <w:tab w:val="left" w:pos="5760"/>
              </w:tabs>
              <w:rPr>
                <w:rFonts w:cstheme="minorHAnsi"/>
                <w:sz w:val="20"/>
                <w:szCs w:val="20"/>
              </w:rPr>
            </w:pPr>
          </w:p>
        </w:tc>
      </w:tr>
      <w:tr w14:paraId="4658F2A0" w14:textId="77777777" w:rsidTr="00AF7DFC">
        <w:tblPrEx>
          <w:tblW w:w="0" w:type="auto"/>
          <w:tblLook w:val="04A0"/>
        </w:tblPrEx>
        <w:trPr>
          <w:trHeight w:val="367"/>
        </w:trPr>
        <w:tc>
          <w:tcPr>
            <w:tcW w:w="5220" w:type="dxa"/>
            <w:tcBorders>
              <w:top w:val="nil"/>
              <w:left w:val="nil"/>
              <w:bottom w:val="nil"/>
              <w:right w:val="nil"/>
            </w:tcBorders>
          </w:tcPr>
          <w:p w:rsidR="00B85872" w:rsidRPr="00AD7EA6" w:rsidP="00B85872" w14:paraId="43CB6507" w14:textId="4C14DF99">
            <w:pPr>
              <w:tabs>
                <w:tab w:val="left" w:pos="360"/>
                <w:tab w:val="left" w:pos="720"/>
                <w:tab w:val="left" w:pos="1440"/>
                <w:tab w:val="left" w:pos="2160"/>
                <w:tab w:val="left" w:pos="3600"/>
                <w:tab w:val="left" w:pos="5040"/>
                <w:tab w:val="left" w:pos="5760"/>
              </w:tabs>
              <w:rPr>
                <w:rFonts w:cstheme="minorHAnsi"/>
                <w:sz w:val="20"/>
                <w:szCs w:val="20"/>
              </w:rPr>
            </w:pPr>
            <w:r w:rsidRPr="00AD7EA6">
              <w:rPr>
                <w:rFonts w:cstheme="minorHAnsi"/>
                <w:sz w:val="20"/>
                <w:szCs w:val="20"/>
              </w:rPr>
              <w:t>TITLE</w:t>
            </w:r>
            <w:r w:rsidRPr="00AD7EA6" w:rsidR="00AF7DFC">
              <w:rPr>
                <w:rFonts w:cstheme="minorHAnsi"/>
                <w:sz w:val="20"/>
                <w:szCs w:val="20"/>
              </w:rPr>
              <w:t>: Research Social Scientist</w:t>
            </w:r>
          </w:p>
        </w:tc>
        <w:tc>
          <w:tcPr>
            <w:tcW w:w="5570" w:type="dxa"/>
            <w:gridSpan w:val="3"/>
            <w:tcBorders>
              <w:top w:val="nil"/>
              <w:left w:val="nil"/>
              <w:bottom w:val="nil"/>
              <w:right w:val="nil"/>
            </w:tcBorders>
          </w:tcPr>
          <w:p w:rsidR="00B85872" w:rsidRPr="00AD7EA6" w:rsidP="00B85872" w14:paraId="3D8F87C9" w14:textId="7A03FD07">
            <w:pPr>
              <w:tabs>
                <w:tab w:val="left" w:pos="360"/>
                <w:tab w:val="left" w:pos="720"/>
                <w:tab w:val="left" w:pos="1440"/>
                <w:tab w:val="left" w:pos="2160"/>
                <w:tab w:val="left" w:pos="3600"/>
                <w:tab w:val="left" w:pos="5040"/>
                <w:tab w:val="left" w:pos="5760"/>
              </w:tabs>
              <w:rPr>
                <w:rFonts w:cstheme="minorHAnsi"/>
                <w:sz w:val="20"/>
                <w:szCs w:val="20"/>
              </w:rPr>
            </w:pPr>
          </w:p>
        </w:tc>
      </w:tr>
      <w:tr w14:paraId="08B713EC" w14:textId="77777777" w:rsidTr="00AF7DFC">
        <w:tblPrEx>
          <w:tblW w:w="0" w:type="auto"/>
          <w:tblLook w:val="04A0"/>
        </w:tblPrEx>
        <w:trPr>
          <w:trHeight w:val="367"/>
        </w:trPr>
        <w:tc>
          <w:tcPr>
            <w:tcW w:w="5220" w:type="dxa"/>
            <w:tcBorders>
              <w:top w:val="nil"/>
              <w:left w:val="nil"/>
              <w:bottom w:val="nil"/>
              <w:right w:val="nil"/>
            </w:tcBorders>
          </w:tcPr>
          <w:p w:rsidR="00B85872" w:rsidRPr="00AD7EA6" w:rsidP="00B85872" w14:paraId="2FD2ECF2" w14:textId="152B8195">
            <w:pPr>
              <w:tabs>
                <w:tab w:val="left" w:pos="360"/>
                <w:tab w:val="left" w:pos="720"/>
                <w:tab w:val="left" w:pos="1440"/>
                <w:tab w:val="left" w:pos="2160"/>
                <w:tab w:val="left" w:pos="3600"/>
                <w:tab w:val="left" w:pos="5040"/>
                <w:tab w:val="left" w:pos="5760"/>
              </w:tabs>
              <w:rPr>
                <w:rFonts w:cstheme="minorHAnsi"/>
                <w:sz w:val="20"/>
                <w:szCs w:val="20"/>
              </w:rPr>
            </w:pPr>
            <w:r w:rsidRPr="00AD7EA6">
              <w:rPr>
                <w:rFonts w:cstheme="minorHAnsi"/>
                <w:sz w:val="20"/>
                <w:szCs w:val="20"/>
              </w:rPr>
              <w:t>AFFILIATION:</w:t>
            </w:r>
            <w:r w:rsidRPr="00AD7EA6" w:rsidR="00AF7DFC">
              <w:rPr>
                <w:rFonts w:cstheme="minorHAnsi"/>
                <w:sz w:val="20"/>
                <w:szCs w:val="20"/>
              </w:rPr>
              <w:t xml:space="preserve"> Rocky Mountain Research Station, USFS, USDA</w:t>
            </w:r>
          </w:p>
        </w:tc>
        <w:tc>
          <w:tcPr>
            <w:tcW w:w="5570" w:type="dxa"/>
            <w:gridSpan w:val="3"/>
            <w:tcBorders>
              <w:top w:val="nil"/>
              <w:left w:val="nil"/>
              <w:bottom w:val="nil"/>
              <w:right w:val="nil"/>
            </w:tcBorders>
          </w:tcPr>
          <w:p w:rsidR="00B85872" w:rsidRPr="00AD7EA6" w:rsidP="00B85872" w14:paraId="1CBC8E98" w14:textId="060EDF7F">
            <w:pPr>
              <w:tabs>
                <w:tab w:val="left" w:pos="360"/>
                <w:tab w:val="left" w:pos="720"/>
                <w:tab w:val="left" w:pos="1440"/>
                <w:tab w:val="left" w:pos="2160"/>
                <w:tab w:val="left" w:pos="3600"/>
                <w:tab w:val="left" w:pos="5040"/>
                <w:tab w:val="left" w:pos="5760"/>
              </w:tabs>
              <w:rPr>
                <w:rFonts w:cstheme="minorHAnsi"/>
                <w:sz w:val="20"/>
                <w:szCs w:val="20"/>
              </w:rPr>
            </w:pPr>
          </w:p>
        </w:tc>
      </w:tr>
      <w:tr w14:paraId="21C4BAE3" w14:textId="77777777" w:rsidTr="00AF7DFC">
        <w:tblPrEx>
          <w:tblW w:w="0" w:type="auto"/>
          <w:tblLook w:val="04A0"/>
        </w:tblPrEx>
        <w:trPr>
          <w:trHeight w:val="387"/>
        </w:trPr>
        <w:tc>
          <w:tcPr>
            <w:tcW w:w="5220" w:type="dxa"/>
            <w:tcBorders>
              <w:top w:val="nil"/>
              <w:left w:val="nil"/>
              <w:bottom w:val="nil"/>
              <w:right w:val="nil"/>
            </w:tcBorders>
          </w:tcPr>
          <w:p w:rsidR="00B85872" w:rsidRPr="00AD7EA6" w:rsidP="00B85872" w14:paraId="7283E8C6" w14:textId="33D7C7FA">
            <w:pPr>
              <w:tabs>
                <w:tab w:val="left" w:pos="360"/>
                <w:tab w:val="left" w:pos="720"/>
                <w:tab w:val="left" w:pos="1440"/>
                <w:tab w:val="left" w:pos="2160"/>
                <w:tab w:val="left" w:pos="3600"/>
                <w:tab w:val="left" w:pos="5040"/>
                <w:tab w:val="left" w:pos="5760"/>
              </w:tabs>
              <w:rPr>
                <w:rFonts w:cstheme="minorHAnsi"/>
                <w:sz w:val="20"/>
                <w:szCs w:val="20"/>
              </w:rPr>
            </w:pPr>
            <w:r w:rsidRPr="00AD7EA6">
              <w:rPr>
                <w:rFonts w:cstheme="minorHAnsi"/>
                <w:sz w:val="20"/>
                <w:szCs w:val="20"/>
              </w:rPr>
              <w:t>ADDRESS:</w:t>
            </w:r>
            <w:r w:rsidRPr="00AD7EA6" w:rsidR="00AF7DFC">
              <w:rPr>
                <w:rFonts w:cstheme="minorHAnsi"/>
                <w:sz w:val="20"/>
                <w:szCs w:val="20"/>
              </w:rPr>
              <w:t xml:space="preserve"> 790 E. Beckwith Ave, Missoula, MT 59801</w:t>
            </w:r>
          </w:p>
        </w:tc>
        <w:tc>
          <w:tcPr>
            <w:tcW w:w="5570" w:type="dxa"/>
            <w:gridSpan w:val="3"/>
            <w:tcBorders>
              <w:top w:val="nil"/>
              <w:left w:val="nil"/>
              <w:bottom w:val="nil"/>
              <w:right w:val="nil"/>
            </w:tcBorders>
          </w:tcPr>
          <w:p w:rsidR="00B85872" w:rsidRPr="00AD7EA6" w:rsidP="00B85872" w14:paraId="2F5317CC" w14:textId="03A0B89F">
            <w:pPr>
              <w:tabs>
                <w:tab w:val="left" w:pos="360"/>
                <w:tab w:val="left" w:pos="720"/>
                <w:tab w:val="left" w:pos="1440"/>
                <w:tab w:val="left" w:pos="2160"/>
                <w:tab w:val="left" w:pos="3600"/>
                <w:tab w:val="left" w:pos="5040"/>
                <w:tab w:val="left" w:pos="5760"/>
              </w:tabs>
              <w:rPr>
                <w:rFonts w:cstheme="minorHAnsi"/>
                <w:sz w:val="20"/>
                <w:szCs w:val="20"/>
              </w:rPr>
            </w:pPr>
          </w:p>
        </w:tc>
      </w:tr>
      <w:tr w14:paraId="52BF0DC0" w14:textId="77777777" w:rsidTr="00AF7DFC">
        <w:tblPrEx>
          <w:tblW w:w="0" w:type="auto"/>
          <w:tblLook w:val="04A0"/>
        </w:tblPrEx>
        <w:trPr>
          <w:trHeight w:val="378"/>
        </w:trPr>
        <w:tc>
          <w:tcPr>
            <w:tcW w:w="5220" w:type="dxa"/>
            <w:tcBorders>
              <w:top w:val="nil"/>
              <w:left w:val="nil"/>
              <w:bottom w:val="single" w:sz="4" w:space="0" w:color="auto"/>
              <w:right w:val="nil"/>
            </w:tcBorders>
          </w:tcPr>
          <w:p w:rsidR="00B85872" w:rsidRPr="00AD7EA6" w:rsidP="00B85872" w14:paraId="13425EC6" w14:textId="39AF9E06">
            <w:pPr>
              <w:tabs>
                <w:tab w:val="left" w:pos="360"/>
                <w:tab w:val="left" w:pos="720"/>
                <w:tab w:val="left" w:pos="1440"/>
                <w:tab w:val="left" w:pos="2160"/>
                <w:tab w:val="left" w:pos="3600"/>
                <w:tab w:val="left" w:pos="5040"/>
                <w:tab w:val="left" w:pos="5760"/>
              </w:tabs>
              <w:rPr>
                <w:rFonts w:cstheme="minorHAnsi"/>
                <w:sz w:val="20"/>
                <w:szCs w:val="20"/>
              </w:rPr>
            </w:pPr>
            <w:r w:rsidRPr="00AD7EA6">
              <w:rPr>
                <w:rFonts w:cstheme="minorHAnsi"/>
                <w:sz w:val="20"/>
                <w:szCs w:val="20"/>
              </w:rPr>
              <w:t>EMAIL:</w:t>
            </w:r>
            <w:r w:rsidRPr="00AD7EA6" w:rsidR="00AF7DFC">
              <w:rPr>
                <w:rFonts w:cstheme="minorHAnsi"/>
                <w:sz w:val="20"/>
                <w:szCs w:val="20"/>
              </w:rPr>
              <w:t xml:space="preserve"> </w:t>
            </w:r>
            <w:hyperlink r:id="rId8" w:history="1">
              <w:r w:rsidRPr="00AD7EA6" w:rsidR="00AF7DFC">
                <w:rPr>
                  <w:rStyle w:val="Hyperlink"/>
                  <w:rFonts w:cstheme="minorHAnsi"/>
                  <w:sz w:val="20"/>
                  <w:szCs w:val="20"/>
                </w:rPr>
                <w:t>Christopher.armatas@usda.gov</w:t>
              </w:r>
            </w:hyperlink>
            <w:r w:rsidRPr="00AD7EA6" w:rsidR="00AF7DFC">
              <w:rPr>
                <w:rFonts w:cstheme="minorHAnsi"/>
                <w:sz w:val="20"/>
                <w:szCs w:val="20"/>
              </w:rPr>
              <w:t xml:space="preserve"> </w:t>
            </w:r>
          </w:p>
        </w:tc>
        <w:tc>
          <w:tcPr>
            <w:tcW w:w="871" w:type="dxa"/>
            <w:tcBorders>
              <w:top w:val="nil"/>
              <w:left w:val="nil"/>
              <w:bottom w:val="single" w:sz="4" w:space="0" w:color="auto"/>
              <w:right w:val="nil"/>
            </w:tcBorders>
          </w:tcPr>
          <w:p w:rsidR="00B85872" w:rsidRPr="00AD7EA6" w:rsidP="00B85872" w14:paraId="743A9044" w14:textId="47D7690E">
            <w:pPr>
              <w:tabs>
                <w:tab w:val="left" w:pos="360"/>
                <w:tab w:val="left" w:pos="720"/>
                <w:tab w:val="left" w:pos="1440"/>
                <w:tab w:val="left" w:pos="2160"/>
                <w:tab w:val="left" w:pos="3600"/>
                <w:tab w:val="left" w:pos="5040"/>
                <w:tab w:val="left" w:pos="5760"/>
              </w:tabs>
              <w:rPr>
                <w:rFonts w:cstheme="minorHAnsi"/>
                <w:sz w:val="20"/>
                <w:szCs w:val="20"/>
              </w:rPr>
            </w:pPr>
          </w:p>
        </w:tc>
        <w:tc>
          <w:tcPr>
            <w:tcW w:w="921" w:type="dxa"/>
            <w:tcBorders>
              <w:top w:val="nil"/>
              <w:left w:val="nil"/>
              <w:bottom w:val="single" w:sz="4" w:space="0" w:color="auto"/>
              <w:right w:val="single" w:sz="8" w:space="0" w:color="17365D" w:themeColor="text2" w:themeShade="BF"/>
            </w:tcBorders>
          </w:tcPr>
          <w:p w:rsidR="00B85872" w:rsidRPr="00AD7EA6" w:rsidP="00B85872" w14:paraId="05065B28" w14:textId="634813D5">
            <w:pPr>
              <w:tabs>
                <w:tab w:val="left" w:pos="360"/>
                <w:tab w:val="left" w:pos="720"/>
                <w:tab w:val="left" w:pos="1440"/>
                <w:tab w:val="left" w:pos="2160"/>
                <w:tab w:val="left" w:pos="3600"/>
                <w:tab w:val="left" w:pos="5040"/>
                <w:tab w:val="left" w:pos="5760"/>
              </w:tabs>
              <w:rPr>
                <w:rFonts w:cstheme="minorHAnsi"/>
                <w:sz w:val="20"/>
                <w:szCs w:val="20"/>
              </w:rPr>
            </w:pPr>
            <w:r w:rsidRPr="00AD7EA6">
              <w:rPr>
                <w:rFonts w:cstheme="minorHAnsi"/>
                <w:sz w:val="20"/>
                <w:szCs w:val="20"/>
              </w:rPr>
              <w:t>PHONE:</w:t>
            </w:r>
          </w:p>
        </w:tc>
        <w:tc>
          <w:tcPr>
            <w:tcW w:w="3778" w:type="dxa"/>
            <w:tcBorders>
              <w:top w:val="nil"/>
              <w:left w:val="single" w:sz="8" w:space="0" w:color="17365D" w:themeColor="text2" w:themeShade="BF"/>
              <w:bottom w:val="single" w:sz="4" w:space="0" w:color="auto"/>
              <w:right w:val="nil"/>
            </w:tcBorders>
          </w:tcPr>
          <w:p w:rsidR="00B85872" w:rsidRPr="00AD7EA6" w:rsidP="00B85872" w14:paraId="05BD85B4" w14:textId="4573A3BE">
            <w:pPr>
              <w:tabs>
                <w:tab w:val="left" w:pos="360"/>
                <w:tab w:val="left" w:pos="720"/>
                <w:tab w:val="left" w:pos="1440"/>
                <w:tab w:val="left" w:pos="2160"/>
                <w:tab w:val="left" w:pos="3600"/>
                <w:tab w:val="left" w:pos="5040"/>
                <w:tab w:val="left" w:pos="5760"/>
              </w:tabs>
              <w:rPr>
                <w:rFonts w:cstheme="minorHAnsi"/>
                <w:sz w:val="20"/>
                <w:szCs w:val="20"/>
              </w:rPr>
            </w:pPr>
            <w:r w:rsidRPr="00AD7EA6">
              <w:rPr>
                <w:rFonts w:cstheme="minorHAnsi"/>
                <w:sz w:val="20"/>
                <w:szCs w:val="20"/>
              </w:rPr>
              <w:t>406-409-0187</w:t>
            </w:r>
          </w:p>
        </w:tc>
      </w:tr>
      <w:bookmarkEnd w:id="0"/>
    </w:tbl>
    <w:p w:rsidR="00B85872" w:rsidRPr="00AD7EA6" w:rsidP="00FA5DEF" w14:paraId="25BC7DCB" w14:textId="4B329BA1">
      <w:pPr>
        <w:tabs>
          <w:tab w:val="left" w:pos="360"/>
          <w:tab w:val="left" w:pos="720"/>
          <w:tab w:val="left" w:pos="1440"/>
          <w:tab w:val="left" w:pos="2160"/>
          <w:tab w:val="left" w:pos="3600"/>
          <w:tab w:val="left" w:pos="5040"/>
          <w:tab w:val="left" w:pos="5760"/>
        </w:tabs>
        <w:spacing w:after="0"/>
        <w:rPr>
          <w:rFonts w:cstheme="minorHAnsi"/>
          <w:sz w:val="16"/>
          <w:szCs w:val="16"/>
        </w:rPr>
      </w:pPr>
    </w:p>
    <w:tbl>
      <w:tblPr>
        <w:tblStyle w:val="TableGrid"/>
        <w:tblW w:w="0" w:type="auto"/>
        <w:tblLook w:val="04A0"/>
      </w:tblPr>
      <w:tblGrid>
        <w:gridCol w:w="5670"/>
        <w:gridCol w:w="413"/>
        <w:gridCol w:w="921"/>
        <w:gridCol w:w="3786"/>
      </w:tblGrid>
      <w:tr w14:paraId="0A2A5D95" w14:textId="77777777" w:rsidTr="00A2771E">
        <w:tblPrEx>
          <w:tblW w:w="0" w:type="auto"/>
          <w:tblLook w:val="04A0"/>
        </w:tblPrEx>
        <w:trPr>
          <w:trHeight w:val="323"/>
        </w:trPr>
        <w:tc>
          <w:tcPr>
            <w:tcW w:w="10790" w:type="dxa"/>
            <w:gridSpan w:val="4"/>
            <w:tcBorders>
              <w:top w:val="single" w:sz="4" w:space="0" w:color="auto"/>
              <w:left w:val="nil"/>
              <w:bottom w:val="single" w:sz="4" w:space="0" w:color="auto"/>
              <w:right w:val="nil"/>
            </w:tcBorders>
            <w:shd w:val="clear" w:color="auto" w:fill="E5E0EC" w:themeFill="accent4" w:themeFillTint="33"/>
            <w:vAlign w:val="center"/>
          </w:tcPr>
          <w:p w:rsidR="00B85872" w:rsidRPr="00AD7EA6" w:rsidP="00B85872" w14:paraId="76C8A337" w14:textId="7F8AB755">
            <w:pPr>
              <w:tabs>
                <w:tab w:val="left" w:pos="1800"/>
              </w:tabs>
              <w:rPr>
                <w:rFonts w:cstheme="minorHAnsi"/>
              </w:rPr>
            </w:pPr>
            <w:r w:rsidRPr="00AD7EA6">
              <w:rPr>
                <w:rFonts w:cstheme="minorHAnsi"/>
                <w:b/>
              </w:rPr>
              <w:t>PARK OR PROGRAM LIAISON CONTACT INFORMATION:</w:t>
            </w:r>
          </w:p>
        </w:tc>
      </w:tr>
      <w:tr w14:paraId="365D0374" w14:textId="77777777" w:rsidTr="00FD414D">
        <w:tblPrEx>
          <w:tblW w:w="0" w:type="auto"/>
          <w:tblLook w:val="04A0"/>
        </w:tblPrEx>
        <w:trPr>
          <w:trHeight w:val="315"/>
        </w:trPr>
        <w:tc>
          <w:tcPr>
            <w:tcW w:w="5670" w:type="dxa"/>
            <w:tcBorders>
              <w:top w:val="single" w:sz="4" w:space="0" w:color="auto"/>
              <w:left w:val="nil"/>
              <w:bottom w:val="nil"/>
              <w:right w:val="nil"/>
            </w:tcBorders>
          </w:tcPr>
          <w:p w:rsidR="00FD414D" w:rsidRPr="00AD7EA6" w:rsidP="00FD414D" w14:paraId="3CFFBDF8" w14:textId="383258E1">
            <w:pPr>
              <w:pStyle w:val="xxmsonormal"/>
              <w:rPr>
                <w:rFonts w:asciiTheme="minorHAnsi" w:hAnsiTheme="minorHAnsi" w:cstheme="minorHAnsi"/>
              </w:rPr>
            </w:pPr>
            <w:r w:rsidRPr="00AD7EA6">
              <w:rPr>
                <w:rFonts w:asciiTheme="minorHAnsi" w:hAnsiTheme="minorHAnsi" w:cstheme="minorHAnsi"/>
                <w:sz w:val="20"/>
                <w:szCs w:val="20"/>
              </w:rPr>
              <w:t>NAME:</w:t>
            </w:r>
            <w:r w:rsidRPr="00AD7EA6">
              <w:rPr>
                <w:rFonts w:asciiTheme="minorHAnsi" w:hAnsiTheme="minorHAnsi" w:cstheme="minorHAnsi"/>
                <w:sz w:val="20"/>
                <w:szCs w:val="20"/>
              </w:rPr>
              <w:t xml:space="preserve"> James Paetsch</w:t>
            </w:r>
            <w:r w:rsidRPr="00AD7EA6">
              <w:rPr>
                <w:rFonts w:asciiTheme="minorHAnsi" w:hAnsiTheme="minorHAnsi" w:cstheme="minorHAnsi"/>
                <w:color w:val="000000"/>
                <w:sz w:val="24"/>
                <w:szCs w:val="24"/>
              </w:rPr>
              <w:t> </w:t>
            </w:r>
          </w:p>
          <w:p w:rsidR="00B85872" w:rsidRPr="00AD7EA6" w:rsidP="00820AB7" w14:paraId="249F1BB3" w14:textId="3A27A54A">
            <w:pPr>
              <w:tabs>
                <w:tab w:val="left" w:pos="360"/>
                <w:tab w:val="left" w:pos="720"/>
                <w:tab w:val="left" w:pos="1440"/>
                <w:tab w:val="left" w:pos="2160"/>
                <w:tab w:val="left" w:pos="3600"/>
                <w:tab w:val="left" w:pos="5040"/>
                <w:tab w:val="left" w:pos="5760"/>
              </w:tabs>
              <w:rPr>
                <w:rFonts w:cstheme="minorHAnsi"/>
                <w:sz w:val="20"/>
                <w:szCs w:val="20"/>
              </w:rPr>
            </w:pPr>
          </w:p>
        </w:tc>
        <w:tc>
          <w:tcPr>
            <w:tcW w:w="5120" w:type="dxa"/>
            <w:gridSpan w:val="3"/>
            <w:tcBorders>
              <w:top w:val="single" w:sz="4" w:space="0" w:color="auto"/>
              <w:left w:val="nil"/>
              <w:bottom w:val="nil"/>
              <w:right w:val="nil"/>
            </w:tcBorders>
          </w:tcPr>
          <w:p w:rsidR="00B85872" w:rsidRPr="00AD7EA6" w:rsidP="00820AB7" w14:paraId="06F66A69" w14:textId="6CC98C71">
            <w:pPr>
              <w:tabs>
                <w:tab w:val="left" w:pos="360"/>
                <w:tab w:val="left" w:pos="720"/>
                <w:tab w:val="left" w:pos="1440"/>
                <w:tab w:val="left" w:pos="2160"/>
                <w:tab w:val="left" w:pos="3600"/>
                <w:tab w:val="left" w:pos="5040"/>
                <w:tab w:val="left" w:pos="5760"/>
              </w:tabs>
              <w:rPr>
                <w:rFonts w:cstheme="minorHAnsi"/>
                <w:sz w:val="20"/>
                <w:szCs w:val="20"/>
              </w:rPr>
            </w:pPr>
          </w:p>
        </w:tc>
      </w:tr>
      <w:tr w14:paraId="6F648DA5" w14:textId="77777777" w:rsidTr="00FD414D">
        <w:tblPrEx>
          <w:tblW w:w="0" w:type="auto"/>
          <w:tblLook w:val="04A0"/>
        </w:tblPrEx>
        <w:trPr>
          <w:trHeight w:val="360"/>
        </w:trPr>
        <w:tc>
          <w:tcPr>
            <w:tcW w:w="5670" w:type="dxa"/>
            <w:tcBorders>
              <w:top w:val="nil"/>
              <w:left w:val="nil"/>
              <w:bottom w:val="nil"/>
              <w:right w:val="nil"/>
            </w:tcBorders>
          </w:tcPr>
          <w:p w:rsidR="00B85872" w:rsidRPr="00AD7EA6" w:rsidP="00820AB7" w14:paraId="1654E67D" w14:textId="79BC54C7">
            <w:pPr>
              <w:tabs>
                <w:tab w:val="left" w:pos="360"/>
                <w:tab w:val="left" w:pos="720"/>
                <w:tab w:val="left" w:pos="1440"/>
                <w:tab w:val="left" w:pos="2160"/>
                <w:tab w:val="left" w:pos="3600"/>
                <w:tab w:val="left" w:pos="5040"/>
                <w:tab w:val="left" w:pos="5760"/>
              </w:tabs>
              <w:rPr>
                <w:rFonts w:cstheme="minorHAnsi"/>
                <w:sz w:val="20"/>
                <w:szCs w:val="20"/>
              </w:rPr>
            </w:pPr>
            <w:r w:rsidRPr="00AD7EA6">
              <w:rPr>
                <w:rFonts w:cstheme="minorHAnsi"/>
                <w:sz w:val="20"/>
                <w:szCs w:val="20"/>
              </w:rPr>
              <w:t>TITLE</w:t>
            </w:r>
            <w:r w:rsidRPr="00AD7EA6" w:rsidR="00FD414D">
              <w:rPr>
                <w:rFonts w:cstheme="minorHAnsi"/>
                <w:sz w:val="20"/>
                <w:szCs w:val="20"/>
              </w:rPr>
              <w:t>: Wilderness District Ranger and Wilderness Coordinator</w:t>
            </w:r>
          </w:p>
        </w:tc>
        <w:tc>
          <w:tcPr>
            <w:tcW w:w="5120" w:type="dxa"/>
            <w:gridSpan w:val="3"/>
            <w:tcBorders>
              <w:top w:val="nil"/>
              <w:left w:val="nil"/>
              <w:bottom w:val="nil"/>
              <w:right w:val="nil"/>
            </w:tcBorders>
          </w:tcPr>
          <w:p w:rsidR="00B85872" w:rsidRPr="00AD7EA6" w:rsidP="00820AB7" w14:paraId="521AF637" w14:textId="0B1DCA5C">
            <w:pPr>
              <w:tabs>
                <w:tab w:val="left" w:pos="360"/>
                <w:tab w:val="left" w:pos="720"/>
                <w:tab w:val="left" w:pos="1440"/>
                <w:tab w:val="left" w:pos="2160"/>
                <w:tab w:val="left" w:pos="3600"/>
                <w:tab w:val="left" w:pos="5040"/>
                <w:tab w:val="left" w:pos="5760"/>
              </w:tabs>
              <w:rPr>
                <w:rFonts w:cstheme="minorHAnsi"/>
                <w:sz w:val="20"/>
                <w:szCs w:val="20"/>
              </w:rPr>
            </w:pPr>
          </w:p>
        </w:tc>
      </w:tr>
      <w:tr w14:paraId="0C113943" w14:textId="77777777" w:rsidTr="00FD414D">
        <w:tblPrEx>
          <w:tblW w:w="0" w:type="auto"/>
          <w:tblLook w:val="04A0"/>
        </w:tblPrEx>
        <w:trPr>
          <w:trHeight w:val="360"/>
        </w:trPr>
        <w:tc>
          <w:tcPr>
            <w:tcW w:w="5670" w:type="dxa"/>
            <w:tcBorders>
              <w:top w:val="nil"/>
              <w:left w:val="nil"/>
              <w:bottom w:val="nil"/>
              <w:right w:val="nil"/>
            </w:tcBorders>
          </w:tcPr>
          <w:p w:rsidR="00B85872" w:rsidRPr="00AD7EA6" w:rsidP="00820AB7" w14:paraId="7F9AE1D5" w14:textId="0DB85CDE">
            <w:pPr>
              <w:tabs>
                <w:tab w:val="left" w:pos="360"/>
                <w:tab w:val="left" w:pos="720"/>
                <w:tab w:val="left" w:pos="1440"/>
                <w:tab w:val="left" w:pos="2160"/>
                <w:tab w:val="left" w:pos="3600"/>
                <w:tab w:val="left" w:pos="5040"/>
                <w:tab w:val="left" w:pos="5760"/>
              </w:tabs>
              <w:rPr>
                <w:rFonts w:cstheme="minorHAnsi"/>
                <w:sz w:val="20"/>
                <w:szCs w:val="20"/>
              </w:rPr>
            </w:pPr>
            <w:r w:rsidRPr="00AD7EA6">
              <w:rPr>
                <w:rFonts w:cstheme="minorHAnsi"/>
                <w:sz w:val="20"/>
                <w:szCs w:val="20"/>
              </w:rPr>
              <w:t>AFFILIATION:</w:t>
            </w:r>
            <w:r w:rsidRPr="00AD7EA6" w:rsidR="00FD414D">
              <w:rPr>
                <w:rFonts w:cstheme="minorHAnsi"/>
                <w:sz w:val="20"/>
                <w:szCs w:val="20"/>
              </w:rPr>
              <w:t xml:space="preserve"> North Cascades National Park, National Park Service</w:t>
            </w:r>
          </w:p>
        </w:tc>
        <w:tc>
          <w:tcPr>
            <w:tcW w:w="5120" w:type="dxa"/>
            <w:gridSpan w:val="3"/>
            <w:tcBorders>
              <w:top w:val="nil"/>
              <w:left w:val="nil"/>
              <w:bottom w:val="nil"/>
              <w:right w:val="nil"/>
            </w:tcBorders>
          </w:tcPr>
          <w:p w:rsidR="00B85872" w:rsidRPr="00AD7EA6" w:rsidP="00820AB7" w14:paraId="73D6A1FC" w14:textId="10E8CFEA">
            <w:pPr>
              <w:tabs>
                <w:tab w:val="left" w:pos="360"/>
                <w:tab w:val="left" w:pos="720"/>
                <w:tab w:val="left" w:pos="1440"/>
                <w:tab w:val="left" w:pos="2160"/>
                <w:tab w:val="left" w:pos="3600"/>
                <w:tab w:val="left" w:pos="5040"/>
                <w:tab w:val="left" w:pos="5760"/>
              </w:tabs>
              <w:rPr>
                <w:rFonts w:cstheme="minorHAnsi"/>
                <w:sz w:val="20"/>
                <w:szCs w:val="20"/>
              </w:rPr>
            </w:pPr>
          </w:p>
        </w:tc>
      </w:tr>
      <w:tr w14:paraId="0FD094F8" w14:textId="77777777" w:rsidTr="00FD414D">
        <w:tblPrEx>
          <w:tblW w:w="0" w:type="auto"/>
          <w:tblLook w:val="04A0"/>
        </w:tblPrEx>
        <w:trPr>
          <w:trHeight w:val="360"/>
        </w:trPr>
        <w:tc>
          <w:tcPr>
            <w:tcW w:w="5670" w:type="dxa"/>
            <w:tcBorders>
              <w:top w:val="nil"/>
              <w:left w:val="nil"/>
              <w:bottom w:val="nil"/>
              <w:right w:val="nil"/>
            </w:tcBorders>
          </w:tcPr>
          <w:p w:rsidR="00B85872" w:rsidRPr="00AD7EA6" w:rsidP="00820AB7" w14:paraId="0BCE646F" w14:textId="57279702">
            <w:pPr>
              <w:tabs>
                <w:tab w:val="left" w:pos="360"/>
                <w:tab w:val="left" w:pos="720"/>
                <w:tab w:val="left" w:pos="1440"/>
                <w:tab w:val="left" w:pos="2160"/>
                <w:tab w:val="left" w:pos="3600"/>
                <w:tab w:val="left" w:pos="5040"/>
                <w:tab w:val="left" w:pos="5760"/>
              </w:tabs>
              <w:rPr>
                <w:rFonts w:cstheme="minorHAnsi"/>
                <w:sz w:val="20"/>
                <w:szCs w:val="20"/>
              </w:rPr>
            </w:pPr>
            <w:r w:rsidRPr="00AD7EA6">
              <w:rPr>
                <w:rFonts w:cstheme="minorHAnsi"/>
                <w:sz w:val="20"/>
                <w:szCs w:val="20"/>
              </w:rPr>
              <w:t>ADDRESS:</w:t>
            </w:r>
            <w:r w:rsidRPr="00AD7EA6" w:rsidR="00FD414D">
              <w:rPr>
                <w:rFonts w:cstheme="minorHAnsi"/>
                <w:sz w:val="20"/>
                <w:szCs w:val="20"/>
              </w:rPr>
              <w:t xml:space="preserve"> North Cascades Highway, Marblemount, WA 98267</w:t>
            </w:r>
          </w:p>
        </w:tc>
        <w:tc>
          <w:tcPr>
            <w:tcW w:w="5120" w:type="dxa"/>
            <w:gridSpan w:val="3"/>
            <w:tcBorders>
              <w:top w:val="nil"/>
              <w:left w:val="nil"/>
              <w:bottom w:val="nil"/>
              <w:right w:val="nil"/>
            </w:tcBorders>
          </w:tcPr>
          <w:p w:rsidR="00B85872" w:rsidRPr="00AD7EA6" w:rsidP="00820AB7" w14:paraId="07EFA66F" w14:textId="4E7D0917">
            <w:pPr>
              <w:tabs>
                <w:tab w:val="left" w:pos="360"/>
                <w:tab w:val="left" w:pos="720"/>
                <w:tab w:val="left" w:pos="1440"/>
                <w:tab w:val="left" w:pos="2160"/>
                <w:tab w:val="left" w:pos="3600"/>
                <w:tab w:val="left" w:pos="5040"/>
                <w:tab w:val="left" w:pos="5760"/>
              </w:tabs>
              <w:rPr>
                <w:rFonts w:cstheme="minorHAnsi"/>
                <w:sz w:val="20"/>
                <w:szCs w:val="20"/>
              </w:rPr>
            </w:pPr>
          </w:p>
        </w:tc>
      </w:tr>
      <w:tr w14:paraId="1D0C6651" w14:textId="77777777" w:rsidTr="00FD414D">
        <w:tblPrEx>
          <w:tblW w:w="0" w:type="auto"/>
          <w:tblLook w:val="04A0"/>
        </w:tblPrEx>
        <w:trPr>
          <w:trHeight w:val="360"/>
        </w:trPr>
        <w:tc>
          <w:tcPr>
            <w:tcW w:w="5670" w:type="dxa"/>
            <w:tcBorders>
              <w:top w:val="nil"/>
              <w:left w:val="nil"/>
              <w:bottom w:val="single" w:sz="4" w:space="0" w:color="auto"/>
              <w:right w:val="nil"/>
            </w:tcBorders>
          </w:tcPr>
          <w:p w:rsidR="00B85872" w:rsidRPr="00AD7EA6" w:rsidP="00820AB7" w14:paraId="4FEF9AC0" w14:textId="2D214281">
            <w:pPr>
              <w:tabs>
                <w:tab w:val="left" w:pos="360"/>
                <w:tab w:val="left" w:pos="720"/>
                <w:tab w:val="left" w:pos="1440"/>
                <w:tab w:val="left" w:pos="2160"/>
                <w:tab w:val="left" w:pos="3600"/>
                <w:tab w:val="left" w:pos="5040"/>
                <w:tab w:val="left" w:pos="5760"/>
              </w:tabs>
              <w:rPr>
                <w:rFonts w:cstheme="minorHAnsi"/>
                <w:sz w:val="20"/>
                <w:szCs w:val="20"/>
              </w:rPr>
            </w:pPr>
            <w:r w:rsidRPr="00AD7EA6">
              <w:rPr>
                <w:rFonts w:cstheme="minorHAnsi"/>
                <w:sz w:val="20"/>
                <w:szCs w:val="20"/>
              </w:rPr>
              <w:t>EMAIL:</w:t>
            </w:r>
            <w:r w:rsidRPr="00AD7EA6" w:rsidR="00FD414D">
              <w:rPr>
                <w:rFonts w:cstheme="minorHAnsi"/>
                <w:sz w:val="20"/>
                <w:szCs w:val="20"/>
              </w:rPr>
              <w:t xml:space="preserve"> </w:t>
            </w:r>
            <w:hyperlink r:id="rId9" w:history="1">
              <w:r w:rsidRPr="00AD7EA6" w:rsidR="00FD414D">
                <w:rPr>
                  <w:rStyle w:val="Hyperlink"/>
                  <w:rFonts w:cstheme="minorHAnsi"/>
                  <w:sz w:val="20"/>
                  <w:szCs w:val="20"/>
                </w:rPr>
                <w:t>james_paetsch@nps.gov</w:t>
              </w:r>
            </w:hyperlink>
            <w:r w:rsidRPr="00AD7EA6" w:rsidR="00FD414D">
              <w:rPr>
                <w:rFonts w:cstheme="minorHAnsi"/>
                <w:sz w:val="20"/>
                <w:szCs w:val="20"/>
              </w:rPr>
              <w:t xml:space="preserve"> </w:t>
            </w:r>
          </w:p>
        </w:tc>
        <w:tc>
          <w:tcPr>
            <w:tcW w:w="413" w:type="dxa"/>
            <w:tcBorders>
              <w:top w:val="nil"/>
              <w:left w:val="nil"/>
              <w:bottom w:val="single" w:sz="4" w:space="0" w:color="auto"/>
              <w:right w:val="nil"/>
            </w:tcBorders>
          </w:tcPr>
          <w:p w:rsidR="00B85872" w:rsidRPr="00AD7EA6" w:rsidP="00820AB7" w14:paraId="36109B7B" w14:textId="2DD2A354">
            <w:pPr>
              <w:tabs>
                <w:tab w:val="left" w:pos="360"/>
                <w:tab w:val="left" w:pos="720"/>
                <w:tab w:val="left" w:pos="1440"/>
                <w:tab w:val="left" w:pos="2160"/>
                <w:tab w:val="left" w:pos="3600"/>
                <w:tab w:val="left" w:pos="5040"/>
                <w:tab w:val="left" w:pos="5760"/>
              </w:tabs>
              <w:rPr>
                <w:rFonts w:cstheme="minorHAnsi"/>
                <w:sz w:val="20"/>
                <w:szCs w:val="20"/>
              </w:rPr>
            </w:pPr>
          </w:p>
        </w:tc>
        <w:tc>
          <w:tcPr>
            <w:tcW w:w="921" w:type="dxa"/>
            <w:tcBorders>
              <w:top w:val="nil"/>
              <w:left w:val="nil"/>
              <w:bottom w:val="single" w:sz="4" w:space="0" w:color="auto"/>
              <w:right w:val="single" w:sz="8" w:space="0" w:color="17365D" w:themeColor="text2" w:themeShade="BF"/>
            </w:tcBorders>
          </w:tcPr>
          <w:p w:rsidR="00B85872" w:rsidRPr="00AD7EA6" w:rsidP="00820AB7" w14:paraId="36298E75" w14:textId="77777777">
            <w:pPr>
              <w:tabs>
                <w:tab w:val="left" w:pos="360"/>
                <w:tab w:val="left" w:pos="720"/>
                <w:tab w:val="left" w:pos="1440"/>
                <w:tab w:val="left" w:pos="2160"/>
                <w:tab w:val="left" w:pos="3600"/>
                <w:tab w:val="left" w:pos="5040"/>
                <w:tab w:val="left" w:pos="5760"/>
              </w:tabs>
              <w:rPr>
                <w:rFonts w:cstheme="minorHAnsi"/>
                <w:sz w:val="20"/>
                <w:szCs w:val="20"/>
              </w:rPr>
            </w:pPr>
            <w:r w:rsidRPr="00AD7EA6">
              <w:rPr>
                <w:rFonts w:cstheme="minorHAnsi"/>
                <w:sz w:val="20"/>
                <w:szCs w:val="20"/>
              </w:rPr>
              <w:t>PHONE:</w:t>
            </w:r>
          </w:p>
        </w:tc>
        <w:tc>
          <w:tcPr>
            <w:tcW w:w="3786" w:type="dxa"/>
            <w:tcBorders>
              <w:top w:val="nil"/>
              <w:left w:val="single" w:sz="8" w:space="0" w:color="17365D" w:themeColor="text2" w:themeShade="BF"/>
              <w:bottom w:val="single" w:sz="4" w:space="0" w:color="auto"/>
              <w:right w:val="nil"/>
            </w:tcBorders>
          </w:tcPr>
          <w:p w:rsidR="00B85872" w:rsidRPr="00AD7EA6" w:rsidP="00820AB7" w14:paraId="734AF0FF" w14:textId="7E6BAC94">
            <w:pPr>
              <w:tabs>
                <w:tab w:val="left" w:pos="360"/>
                <w:tab w:val="left" w:pos="720"/>
                <w:tab w:val="left" w:pos="1440"/>
                <w:tab w:val="left" w:pos="2160"/>
                <w:tab w:val="left" w:pos="3600"/>
                <w:tab w:val="left" w:pos="5040"/>
                <w:tab w:val="left" w:pos="5760"/>
              </w:tabs>
              <w:rPr>
                <w:rFonts w:cstheme="minorHAnsi"/>
                <w:sz w:val="20"/>
                <w:szCs w:val="20"/>
              </w:rPr>
            </w:pPr>
            <w:r w:rsidRPr="00AD7EA6">
              <w:rPr>
                <w:rFonts w:cstheme="minorHAnsi"/>
                <w:sz w:val="20"/>
                <w:szCs w:val="20"/>
              </w:rPr>
              <w:t>360-854-7241</w:t>
            </w:r>
          </w:p>
        </w:tc>
      </w:tr>
    </w:tbl>
    <w:p w:rsidR="00B85872" w:rsidRPr="00AD7EA6" w:rsidP="00881349" w14:paraId="11C6913C" w14:textId="09BE58E2">
      <w:pPr>
        <w:tabs>
          <w:tab w:val="left" w:pos="360"/>
          <w:tab w:val="left" w:pos="720"/>
          <w:tab w:val="left" w:pos="1440"/>
          <w:tab w:val="left" w:pos="2160"/>
          <w:tab w:val="left" w:pos="3600"/>
          <w:tab w:val="left" w:pos="5040"/>
          <w:tab w:val="left" w:pos="5760"/>
        </w:tabs>
        <w:spacing w:after="0"/>
        <w:rPr>
          <w:rFonts w:cstheme="minorHAnsi"/>
          <w:sz w:val="16"/>
          <w:szCs w:val="16"/>
        </w:rPr>
      </w:pPr>
    </w:p>
    <w:p w:rsidR="00B80788" w:rsidRPr="00AD7EA6" w14:paraId="245AD6B5" w14:textId="77777777">
      <w:pPr>
        <w:rPr>
          <w:rFonts w:cstheme="minorHAnsi"/>
          <w:b/>
        </w:rPr>
      </w:pPr>
      <w:r w:rsidRPr="00AD7EA6">
        <w:rPr>
          <w:rFonts w:cstheme="minorHAnsi"/>
          <w:b/>
        </w:rPr>
        <w:br w:type="page"/>
      </w:r>
    </w:p>
    <w:p w:rsidR="00B85872" w:rsidRPr="00AD7EA6" w:rsidP="0075054E" w14:paraId="6B927E45" w14:textId="774789C0">
      <w:pPr>
        <w:pStyle w:val="NoSpacing"/>
        <w:pBdr>
          <w:top w:val="single" w:sz="12" w:space="1" w:color="5F497A" w:themeColor="accent4" w:themeShade="BF"/>
          <w:bottom w:val="single" w:sz="12" w:space="1" w:color="5F497A" w:themeColor="accent4" w:themeShade="BF"/>
        </w:pBdr>
        <w:shd w:val="clear" w:color="auto" w:fill="E5DFEC" w:themeFill="accent4" w:themeFillTint="33"/>
        <w:rPr>
          <w:rFonts w:asciiTheme="minorHAnsi" w:hAnsiTheme="minorHAnsi" w:cstheme="minorHAnsi"/>
          <w:b/>
          <w:bCs/>
          <w:sz w:val="22"/>
          <w:szCs w:val="22"/>
        </w:rPr>
      </w:pPr>
      <w:r w:rsidRPr="00AD7EA6">
        <w:rPr>
          <w:rFonts w:asciiTheme="minorHAnsi" w:hAnsiTheme="minorHAnsi" w:cstheme="minorHAnsi"/>
          <w:b/>
          <w:bCs/>
          <w:sz w:val="22"/>
          <w:szCs w:val="22"/>
        </w:rPr>
        <w:t>PROJECT INFORMATION</w:t>
      </w:r>
      <w:r w:rsidRPr="00AD7EA6" w:rsidR="0065616C">
        <w:rPr>
          <w:rFonts w:asciiTheme="minorHAnsi" w:hAnsiTheme="minorHAnsi" w:cstheme="minorHAnsi"/>
          <w:b/>
          <w:bCs/>
          <w:sz w:val="22"/>
          <w:szCs w:val="22"/>
        </w:rPr>
        <w:t>:</w:t>
      </w:r>
    </w:p>
    <w:tbl>
      <w:tblPr>
        <w:tblStyle w:val="TableGrid"/>
        <w:tblW w:w="0" w:type="auto"/>
        <w:tblLook w:val="04A0"/>
      </w:tblPr>
      <w:tblGrid>
        <w:gridCol w:w="3145"/>
        <w:gridCol w:w="2250"/>
        <w:gridCol w:w="540"/>
        <w:gridCol w:w="4855"/>
      </w:tblGrid>
      <w:tr w14:paraId="7CD63B6D" w14:textId="77777777" w:rsidTr="005B4059">
        <w:tblPrEx>
          <w:tblW w:w="0" w:type="auto"/>
          <w:tblLook w:val="04A0"/>
        </w:tblPrEx>
        <w:trPr>
          <w:trHeight w:val="332"/>
        </w:trPr>
        <w:tc>
          <w:tcPr>
            <w:tcW w:w="10790" w:type="dxa"/>
            <w:gridSpan w:val="4"/>
            <w:tcBorders>
              <w:top w:val="nil"/>
              <w:left w:val="nil"/>
              <w:bottom w:val="nil"/>
              <w:right w:val="nil"/>
            </w:tcBorders>
          </w:tcPr>
          <w:p w:rsidR="005B4059" w:rsidRPr="00AD7EA6" w:rsidP="005B4059" w14:paraId="53D06597" w14:textId="50823324">
            <w:pPr>
              <w:pStyle w:val="NoSpacing"/>
              <w:rPr>
                <w:rFonts w:asciiTheme="minorHAnsi" w:hAnsiTheme="minorHAnsi" w:cstheme="minorHAnsi"/>
                <w:b/>
                <w:bCs/>
                <w:sz w:val="22"/>
                <w:szCs w:val="22"/>
              </w:rPr>
            </w:pPr>
            <w:r w:rsidRPr="00AD7EA6">
              <w:rPr>
                <w:rFonts w:asciiTheme="minorHAnsi" w:hAnsiTheme="minorHAnsi" w:cstheme="minorHAnsi"/>
                <w:b/>
                <w:bCs/>
                <w:sz w:val="22"/>
                <w:szCs w:val="22"/>
              </w:rPr>
              <w:t xml:space="preserve">Where will the collection take place?  </w:t>
            </w:r>
            <w:r w:rsidRPr="00AD7EA6" w:rsidR="00A316B4">
              <w:rPr>
                <w:rFonts w:asciiTheme="minorHAnsi" w:hAnsiTheme="minorHAnsi" w:cstheme="minorHAnsi"/>
                <w:b/>
                <w:bCs/>
                <w:sz w:val="22"/>
                <w:szCs w:val="22"/>
                <w:lang w:bidi="en-US"/>
              </w:rPr>
              <w:t xml:space="preserve"> </w:t>
            </w:r>
          </w:p>
        </w:tc>
      </w:tr>
      <w:tr w14:paraId="28CEF0A9" w14:textId="77777777" w:rsidTr="005B4059">
        <w:tblPrEx>
          <w:tblW w:w="0" w:type="auto"/>
          <w:tblLook w:val="04A0"/>
        </w:tblPrEx>
        <w:trPr>
          <w:trHeight w:val="350"/>
        </w:trPr>
        <w:tc>
          <w:tcPr>
            <w:tcW w:w="5395" w:type="dxa"/>
            <w:gridSpan w:val="2"/>
            <w:tcBorders>
              <w:top w:val="nil"/>
              <w:left w:val="nil"/>
              <w:bottom w:val="nil"/>
              <w:right w:val="nil"/>
            </w:tcBorders>
          </w:tcPr>
          <w:p w:rsidR="00B85872" w:rsidRPr="00AD7EA6" w:rsidP="005B4059" w14:paraId="41B2C22D" w14:textId="3D799711">
            <w:pPr>
              <w:pStyle w:val="NoSpacing"/>
              <w:rPr>
                <w:rFonts w:asciiTheme="minorHAnsi" w:hAnsiTheme="minorHAnsi" w:cstheme="minorHAnsi"/>
                <w:b/>
                <w:bCs/>
                <w:sz w:val="22"/>
                <w:szCs w:val="22"/>
              </w:rPr>
            </w:pPr>
            <w:r w:rsidRPr="00AD7EA6">
              <w:rPr>
                <w:rFonts w:asciiTheme="minorHAnsi" w:hAnsiTheme="minorHAnsi" w:cstheme="minorHAnsi"/>
                <w:b/>
                <w:bCs/>
                <w:sz w:val="22"/>
                <w:szCs w:val="22"/>
              </w:rPr>
              <w:t xml:space="preserve">Sampling Period Start Date:  </w:t>
            </w:r>
            <w:r w:rsidRPr="00AD7EA6" w:rsidR="00A316B4">
              <w:rPr>
                <w:rFonts w:asciiTheme="minorHAnsi" w:hAnsiTheme="minorHAnsi" w:cstheme="minorHAnsi"/>
                <w:b/>
                <w:bCs/>
                <w:sz w:val="22"/>
                <w:szCs w:val="22"/>
              </w:rPr>
              <w:t xml:space="preserve"> </w:t>
            </w:r>
            <w:r w:rsidRPr="00AD7EA6" w:rsidR="00FD414D">
              <w:rPr>
                <w:rFonts w:asciiTheme="minorHAnsi" w:hAnsiTheme="minorHAnsi" w:cstheme="minorHAnsi"/>
                <w:b/>
                <w:bCs/>
                <w:sz w:val="22"/>
                <w:szCs w:val="22"/>
              </w:rPr>
              <w:t>0</w:t>
            </w:r>
            <w:r w:rsidR="0042376D">
              <w:rPr>
                <w:rFonts w:asciiTheme="minorHAnsi" w:hAnsiTheme="minorHAnsi" w:cstheme="minorHAnsi"/>
                <w:b/>
                <w:bCs/>
                <w:sz w:val="22"/>
                <w:szCs w:val="22"/>
              </w:rPr>
              <w:t>7</w:t>
            </w:r>
            <w:r w:rsidRPr="00AD7EA6" w:rsidR="00FD414D">
              <w:rPr>
                <w:rFonts w:asciiTheme="minorHAnsi" w:hAnsiTheme="minorHAnsi" w:cstheme="minorHAnsi"/>
                <w:b/>
                <w:bCs/>
                <w:sz w:val="22"/>
                <w:szCs w:val="22"/>
              </w:rPr>
              <w:t>/1/2024</w:t>
            </w:r>
          </w:p>
        </w:tc>
        <w:tc>
          <w:tcPr>
            <w:tcW w:w="5395" w:type="dxa"/>
            <w:gridSpan w:val="2"/>
            <w:tcBorders>
              <w:top w:val="nil"/>
              <w:left w:val="nil"/>
              <w:bottom w:val="nil"/>
              <w:right w:val="nil"/>
            </w:tcBorders>
          </w:tcPr>
          <w:p w:rsidR="00B85872" w:rsidRPr="00AD7EA6" w:rsidP="005B4059" w14:paraId="01D022AD" w14:textId="1FBB9EAB">
            <w:pPr>
              <w:pStyle w:val="NoSpacing"/>
              <w:rPr>
                <w:rFonts w:asciiTheme="minorHAnsi" w:hAnsiTheme="minorHAnsi" w:cstheme="minorHAnsi"/>
                <w:sz w:val="22"/>
                <w:szCs w:val="22"/>
              </w:rPr>
            </w:pPr>
            <w:r w:rsidRPr="00AD7EA6">
              <w:rPr>
                <w:rFonts w:asciiTheme="minorHAnsi" w:hAnsiTheme="minorHAnsi" w:cstheme="minorHAnsi"/>
                <w:sz w:val="22"/>
                <w:szCs w:val="22"/>
              </w:rPr>
              <w:t xml:space="preserve">Sampling Period End Date:  </w:t>
            </w:r>
            <w:r w:rsidRPr="00AD7EA6" w:rsidR="00A316B4">
              <w:rPr>
                <w:rFonts w:asciiTheme="minorHAnsi" w:hAnsiTheme="minorHAnsi" w:cstheme="minorHAnsi"/>
                <w:sz w:val="22"/>
                <w:szCs w:val="22"/>
              </w:rPr>
              <w:t xml:space="preserve"> </w:t>
            </w:r>
            <w:r w:rsidRPr="00AD7EA6" w:rsidR="00FD414D">
              <w:rPr>
                <w:rFonts w:asciiTheme="minorHAnsi" w:hAnsiTheme="minorHAnsi" w:cstheme="minorHAnsi"/>
                <w:sz w:val="22"/>
                <w:szCs w:val="22"/>
              </w:rPr>
              <w:t>10/31/2024</w:t>
            </w:r>
          </w:p>
        </w:tc>
      </w:tr>
      <w:tr w14:paraId="6630055C" w14:textId="77777777" w:rsidTr="00CD1688">
        <w:tblPrEx>
          <w:tblW w:w="0" w:type="auto"/>
          <w:tblLook w:val="04A0"/>
        </w:tblPrEx>
        <w:trPr>
          <w:trHeight w:val="387"/>
        </w:trPr>
        <w:tc>
          <w:tcPr>
            <w:tcW w:w="10790" w:type="dxa"/>
            <w:gridSpan w:val="4"/>
            <w:tcBorders>
              <w:top w:val="nil"/>
              <w:left w:val="nil"/>
              <w:bottom w:val="nil"/>
              <w:right w:val="nil"/>
            </w:tcBorders>
          </w:tcPr>
          <w:p w:rsidR="005B4059" w:rsidRPr="00AD7EA6" w:rsidP="005B4059" w14:paraId="00981A27" w14:textId="3396787F">
            <w:pPr>
              <w:pStyle w:val="NoSpacing"/>
              <w:rPr>
                <w:rFonts w:asciiTheme="minorHAnsi" w:hAnsiTheme="minorHAnsi" w:cstheme="minorHAnsi"/>
                <w:b/>
                <w:bCs/>
                <w:sz w:val="22"/>
                <w:szCs w:val="22"/>
              </w:rPr>
            </w:pPr>
            <w:r w:rsidRPr="00AD7EA6">
              <w:rPr>
                <w:rFonts w:asciiTheme="minorHAnsi" w:hAnsiTheme="minorHAnsi" w:cstheme="minorHAnsi"/>
                <w:b/>
                <w:bCs/>
                <w:sz w:val="22"/>
                <w:szCs w:val="22"/>
              </w:rPr>
              <w:t>Type of Information Collection Instrument: (Check ALL that Apply)</w:t>
            </w:r>
          </w:p>
        </w:tc>
      </w:tr>
      <w:tr w14:paraId="73B128EB" w14:textId="77777777" w:rsidTr="008E0FB9">
        <w:tblPrEx>
          <w:tblW w:w="0" w:type="auto"/>
          <w:tblLook w:val="04A0"/>
        </w:tblPrEx>
        <w:trPr>
          <w:trHeight w:val="620"/>
        </w:trPr>
        <w:tc>
          <w:tcPr>
            <w:tcW w:w="3145" w:type="dxa"/>
            <w:tcBorders>
              <w:top w:val="nil"/>
              <w:left w:val="nil"/>
              <w:bottom w:val="nil"/>
              <w:right w:val="nil"/>
            </w:tcBorders>
          </w:tcPr>
          <w:p w:rsidR="005B4059" w:rsidRPr="00AD7EA6" w:rsidP="005B4059" w14:paraId="662EF152" w14:textId="0A0D71D6">
            <w:pPr>
              <w:pStyle w:val="NoSpacing"/>
              <w:rPr>
                <w:rFonts w:asciiTheme="minorHAnsi" w:hAnsiTheme="minorHAnsi" w:cstheme="minorHAnsi"/>
                <w:sz w:val="22"/>
                <w:szCs w:val="22"/>
              </w:rPr>
            </w:pPr>
            <w:r w:rsidRPr="00AD7EA6">
              <w:rPr>
                <w:rFonts w:ascii="Wingdings 2" w:hAnsi="Wingdings 2" w:cstheme="minorHAnsi"/>
                <w:sz w:val="22"/>
                <w:szCs w:val="22"/>
              </w:rPr>
              <w:sym w:font="Wingdings 2" w:char="F0A3"/>
            </w:r>
            <w:r w:rsidRPr="00AD7EA6">
              <w:rPr>
                <w:rFonts w:asciiTheme="minorHAnsi" w:hAnsiTheme="minorHAnsi" w:cstheme="minorHAnsi"/>
                <w:sz w:val="22"/>
                <w:szCs w:val="22"/>
              </w:rPr>
              <w:t xml:space="preserve">  </w:t>
            </w:r>
            <w:r w:rsidRPr="00AD7EA6">
              <w:rPr>
                <w:rFonts w:asciiTheme="minorHAnsi" w:hAnsiTheme="minorHAnsi" w:cstheme="minorHAnsi"/>
                <w:sz w:val="22"/>
                <w:szCs w:val="22"/>
              </w:rPr>
              <w:t>Mail-Back Questionnaire</w:t>
            </w:r>
          </w:p>
          <w:p w:rsidR="005B4059" w:rsidRPr="00AD7EA6" w:rsidP="005B4059" w14:paraId="5B4A874B" w14:textId="5ED977AA">
            <w:pPr>
              <w:pStyle w:val="NoSpacing"/>
              <w:rPr>
                <w:rFonts w:asciiTheme="minorHAnsi" w:hAnsiTheme="minorHAnsi" w:cstheme="minorHAnsi"/>
                <w:sz w:val="22"/>
                <w:szCs w:val="22"/>
              </w:rPr>
            </w:pPr>
            <w:r w:rsidRPr="00AD7EA6">
              <w:rPr>
                <w:rFonts w:ascii="Wingdings 2" w:hAnsi="Wingdings 2" w:cstheme="minorHAnsi"/>
                <w:sz w:val="22"/>
                <w:szCs w:val="22"/>
              </w:rPr>
              <w:sym w:font="Wingdings 2" w:char="F0A3"/>
            </w:r>
            <w:r w:rsidRPr="00AD7EA6">
              <w:rPr>
                <w:rFonts w:asciiTheme="minorHAnsi" w:hAnsiTheme="minorHAnsi" w:cstheme="minorHAnsi"/>
                <w:sz w:val="22"/>
                <w:szCs w:val="22"/>
              </w:rPr>
              <w:t xml:space="preserve">  Face-to-Face Interview</w:t>
            </w:r>
          </w:p>
        </w:tc>
        <w:tc>
          <w:tcPr>
            <w:tcW w:w="2790" w:type="dxa"/>
            <w:gridSpan w:val="2"/>
            <w:tcBorders>
              <w:top w:val="nil"/>
              <w:left w:val="nil"/>
              <w:bottom w:val="nil"/>
              <w:right w:val="nil"/>
            </w:tcBorders>
          </w:tcPr>
          <w:p w:rsidR="005B4059" w:rsidRPr="00AD7EA6" w:rsidP="005B4059" w14:paraId="1F206E5D" w14:textId="7ACC77EE">
            <w:pPr>
              <w:pStyle w:val="NoSpacing"/>
              <w:rPr>
                <w:rFonts w:asciiTheme="minorHAnsi" w:hAnsiTheme="minorHAnsi" w:cstheme="minorHAnsi"/>
                <w:sz w:val="22"/>
                <w:szCs w:val="22"/>
              </w:rPr>
            </w:pPr>
            <w:r w:rsidRPr="00AD7EA6">
              <w:rPr>
                <w:rFonts w:ascii="Wingdings 2" w:hAnsi="Wingdings 2" w:cstheme="minorHAnsi"/>
                <w:sz w:val="22"/>
                <w:szCs w:val="22"/>
              </w:rPr>
              <w:sym w:font="Wingdings 2" w:char="F0CA"/>
            </w:r>
            <w:r w:rsidRPr="00AD7EA6" w:rsidR="00A316B4">
              <w:rPr>
                <w:rFonts w:asciiTheme="minorHAnsi" w:hAnsiTheme="minorHAnsi" w:cstheme="minorHAnsi"/>
                <w:sz w:val="22"/>
                <w:szCs w:val="22"/>
              </w:rPr>
              <w:t xml:space="preserve">  </w:t>
            </w:r>
            <w:r w:rsidRPr="00AD7EA6">
              <w:rPr>
                <w:rFonts w:asciiTheme="minorHAnsi" w:hAnsiTheme="minorHAnsi" w:cstheme="minorHAnsi"/>
                <w:sz w:val="22"/>
                <w:szCs w:val="22"/>
              </w:rPr>
              <w:t>On-Site Questionnaire</w:t>
            </w:r>
          </w:p>
          <w:p w:rsidR="005B4059" w:rsidRPr="00AD7EA6" w:rsidP="005B4059" w14:paraId="6874C491" w14:textId="68A01681">
            <w:pPr>
              <w:pStyle w:val="NoSpacing"/>
              <w:rPr>
                <w:rFonts w:asciiTheme="minorHAnsi" w:hAnsiTheme="minorHAnsi" w:cstheme="minorHAnsi"/>
                <w:sz w:val="22"/>
                <w:szCs w:val="22"/>
              </w:rPr>
            </w:pPr>
            <w:bookmarkStart w:id="1" w:name="_Hlk52977995"/>
            <w:r w:rsidRPr="00AD7EA6">
              <w:rPr>
                <w:rFonts w:ascii="Wingdings 2" w:hAnsi="Wingdings 2" w:cstheme="minorHAnsi"/>
                <w:sz w:val="22"/>
                <w:szCs w:val="22"/>
              </w:rPr>
              <w:sym w:font="Wingdings 2" w:char="F0A3"/>
            </w:r>
            <w:bookmarkEnd w:id="1"/>
            <w:r w:rsidRPr="00AD7EA6">
              <w:rPr>
                <w:rFonts w:asciiTheme="minorHAnsi" w:hAnsiTheme="minorHAnsi" w:cstheme="minorHAnsi"/>
                <w:sz w:val="22"/>
                <w:szCs w:val="22"/>
              </w:rPr>
              <w:t xml:space="preserve">  Focus Groups</w:t>
            </w:r>
          </w:p>
        </w:tc>
        <w:tc>
          <w:tcPr>
            <w:tcW w:w="4855" w:type="dxa"/>
            <w:tcBorders>
              <w:top w:val="nil"/>
              <w:left w:val="nil"/>
              <w:bottom w:val="nil"/>
              <w:right w:val="nil"/>
            </w:tcBorders>
          </w:tcPr>
          <w:p w:rsidR="005B4059" w:rsidRPr="00AD7EA6" w:rsidP="005B4059" w14:paraId="415108C6" w14:textId="77777777">
            <w:pPr>
              <w:pStyle w:val="NoSpacing"/>
              <w:rPr>
                <w:rFonts w:asciiTheme="minorHAnsi" w:hAnsiTheme="minorHAnsi" w:cstheme="minorHAnsi"/>
                <w:sz w:val="22"/>
                <w:szCs w:val="22"/>
              </w:rPr>
            </w:pPr>
            <w:r w:rsidRPr="00AD7EA6">
              <w:rPr>
                <w:rFonts w:ascii="Wingdings 2" w:hAnsi="Wingdings 2" w:cstheme="minorHAnsi"/>
                <w:sz w:val="22"/>
                <w:szCs w:val="22"/>
              </w:rPr>
              <w:sym w:font="Wingdings 2" w:char="F0A3"/>
            </w:r>
            <w:r w:rsidRPr="00AD7EA6">
              <w:rPr>
                <w:rFonts w:asciiTheme="minorHAnsi" w:hAnsiTheme="minorHAnsi" w:cstheme="minorHAnsi"/>
                <w:sz w:val="22"/>
                <w:szCs w:val="22"/>
              </w:rPr>
              <w:t xml:space="preserve">  Telephone Survey </w:t>
            </w:r>
          </w:p>
          <w:p w:rsidR="005B4059" w:rsidRPr="00AD7EA6" w:rsidP="005B4059" w14:paraId="55352AA0" w14:textId="13E308D3">
            <w:pPr>
              <w:pStyle w:val="NoSpacing"/>
              <w:rPr>
                <w:rFonts w:asciiTheme="minorHAnsi" w:hAnsiTheme="minorHAnsi" w:cstheme="minorHAnsi"/>
                <w:sz w:val="22"/>
                <w:szCs w:val="22"/>
              </w:rPr>
            </w:pPr>
            <w:r w:rsidRPr="00AD7EA6">
              <w:rPr>
                <w:rFonts w:ascii="Wingdings 2" w:hAnsi="Wingdings 2" w:cstheme="minorHAnsi"/>
                <w:sz w:val="22"/>
                <w:szCs w:val="22"/>
              </w:rPr>
              <w:sym w:font="Wingdings 2" w:char="F0CA"/>
            </w:r>
            <w:r w:rsidRPr="00AD7EA6">
              <w:rPr>
                <w:rFonts w:asciiTheme="minorHAnsi" w:hAnsiTheme="minorHAnsi" w:cstheme="minorHAnsi"/>
                <w:sz w:val="22"/>
                <w:szCs w:val="22"/>
              </w:rPr>
              <w:t xml:space="preserve">  Other (</w:t>
            </w:r>
            <w:r w:rsidRPr="00AD7EA6">
              <w:rPr>
                <w:rFonts w:asciiTheme="minorHAnsi" w:hAnsiTheme="minorHAnsi" w:cstheme="minorHAnsi"/>
                <w:sz w:val="22"/>
                <w:szCs w:val="22"/>
              </w:rPr>
              <w:t>emailed survey</w:t>
            </w:r>
            <w:r w:rsidRPr="00AD7EA6">
              <w:rPr>
                <w:rFonts w:asciiTheme="minorHAnsi" w:hAnsiTheme="minorHAnsi" w:cstheme="minorHAnsi"/>
                <w:sz w:val="22"/>
                <w:szCs w:val="22"/>
              </w:rPr>
              <w:t xml:space="preserve">)  </w:t>
            </w:r>
          </w:p>
        </w:tc>
      </w:tr>
      <w:tr w14:paraId="62CEC4AB" w14:textId="77777777" w:rsidTr="008E0FB9">
        <w:tblPrEx>
          <w:tblW w:w="0" w:type="auto"/>
          <w:tblLook w:val="04A0"/>
        </w:tblPrEx>
        <w:trPr>
          <w:trHeight w:val="405"/>
        </w:trPr>
        <w:tc>
          <w:tcPr>
            <w:tcW w:w="5395" w:type="dxa"/>
            <w:gridSpan w:val="2"/>
            <w:tcBorders>
              <w:top w:val="nil"/>
              <w:left w:val="nil"/>
              <w:bottom w:val="nil"/>
              <w:right w:val="nil"/>
            </w:tcBorders>
          </w:tcPr>
          <w:p w:rsidR="00B85872" w:rsidRPr="00AD7EA6" w:rsidP="005B4059" w14:paraId="6E7BB5AE" w14:textId="38C91265">
            <w:pPr>
              <w:pStyle w:val="NoSpacing"/>
              <w:rPr>
                <w:rFonts w:asciiTheme="minorHAnsi" w:hAnsiTheme="minorHAnsi" w:cstheme="minorHAnsi"/>
                <w:sz w:val="22"/>
                <w:szCs w:val="22"/>
              </w:rPr>
            </w:pPr>
            <w:r w:rsidRPr="00AD7EA6">
              <w:rPr>
                <w:rFonts w:asciiTheme="minorHAnsi" w:hAnsiTheme="minorHAnsi" w:cstheme="minorHAnsi"/>
                <w:sz w:val="22"/>
                <w:szCs w:val="22"/>
              </w:rPr>
              <w:t xml:space="preserve">Will an electronic device be used to collect information?  </w:t>
            </w:r>
          </w:p>
        </w:tc>
        <w:tc>
          <w:tcPr>
            <w:tcW w:w="5395" w:type="dxa"/>
            <w:gridSpan w:val="2"/>
            <w:tcBorders>
              <w:top w:val="nil"/>
              <w:left w:val="nil"/>
              <w:bottom w:val="nil"/>
              <w:right w:val="nil"/>
            </w:tcBorders>
          </w:tcPr>
          <w:p w:rsidR="00B85872" w:rsidRPr="00AD7EA6" w:rsidP="005B4059" w14:paraId="1AF5CD39" w14:textId="5ED2A311">
            <w:pPr>
              <w:pStyle w:val="NoSpacing"/>
              <w:rPr>
                <w:rFonts w:asciiTheme="minorHAnsi" w:hAnsiTheme="minorHAnsi" w:cstheme="minorHAnsi"/>
                <w:sz w:val="22"/>
                <w:szCs w:val="22"/>
              </w:rPr>
            </w:pPr>
            <w:r w:rsidRPr="00AD7EA6">
              <w:rPr>
                <w:rFonts w:ascii="Wingdings 2" w:hAnsi="Wingdings 2" w:cstheme="minorHAnsi"/>
                <w:sz w:val="22"/>
                <w:szCs w:val="22"/>
              </w:rPr>
              <w:sym w:font="Wingdings 2" w:char="F0A3"/>
            </w:r>
            <w:r w:rsidRPr="00AD7EA6">
              <w:rPr>
                <w:rFonts w:asciiTheme="minorHAnsi" w:hAnsiTheme="minorHAnsi" w:cstheme="minorHAnsi"/>
                <w:sz w:val="22"/>
                <w:szCs w:val="22"/>
              </w:rPr>
              <w:t xml:space="preserve">  No </w:t>
            </w:r>
            <w:r w:rsidRPr="00AD7EA6" w:rsidR="00A2771E">
              <w:rPr>
                <w:rFonts w:asciiTheme="minorHAnsi" w:hAnsiTheme="minorHAnsi" w:cstheme="minorHAnsi"/>
                <w:sz w:val="22"/>
                <w:szCs w:val="22"/>
              </w:rPr>
              <w:t xml:space="preserve">   </w:t>
            </w:r>
            <w:r w:rsidRPr="00AD7EA6">
              <w:rPr>
                <w:rFonts w:asciiTheme="minorHAnsi" w:hAnsiTheme="minorHAnsi" w:cstheme="minorHAnsi"/>
                <w:sz w:val="22"/>
                <w:szCs w:val="22"/>
              </w:rPr>
              <w:t xml:space="preserve"> </w:t>
            </w:r>
            <w:r w:rsidRPr="00AD7EA6" w:rsidR="00A316B4">
              <w:rPr>
                <w:rFonts w:asciiTheme="minorHAnsi" w:hAnsiTheme="minorHAnsi" w:cstheme="minorHAnsi"/>
                <w:b/>
                <w:bCs/>
              </w:rPr>
              <w:t xml:space="preserve"> </w:t>
            </w:r>
            <w:r w:rsidRPr="00AD7EA6">
              <w:rPr>
                <w:rFonts w:asciiTheme="minorHAnsi" w:hAnsiTheme="minorHAnsi" w:cstheme="minorHAnsi"/>
                <w:sz w:val="22"/>
                <w:szCs w:val="22"/>
              </w:rPr>
              <w:t xml:space="preserve"> </w:t>
            </w:r>
            <w:r w:rsidRPr="00AD7EA6" w:rsidR="00FD414D">
              <w:rPr>
                <w:rFonts w:asciiTheme="minorHAnsi" w:hAnsiTheme="minorHAnsi" w:cstheme="minorHAnsi"/>
                <w:b/>
                <w:bCs/>
                <w:sz w:val="22"/>
                <w:szCs w:val="22"/>
              </w:rPr>
              <w:t>X</w:t>
            </w:r>
            <w:r w:rsidRPr="00AD7EA6" w:rsidR="00FD414D">
              <w:rPr>
                <w:rFonts w:asciiTheme="minorHAnsi" w:hAnsiTheme="minorHAnsi" w:cstheme="minorHAnsi"/>
                <w:sz w:val="22"/>
                <w:szCs w:val="22"/>
              </w:rPr>
              <w:t xml:space="preserve">  </w:t>
            </w:r>
            <w:r w:rsidRPr="00AD7EA6">
              <w:rPr>
                <w:rFonts w:asciiTheme="minorHAnsi" w:hAnsiTheme="minorHAnsi" w:cstheme="minorHAnsi"/>
                <w:sz w:val="22"/>
                <w:szCs w:val="22"/>
              </w:rPr>
              <w:t xml:space="preserve">Yes – </w:t>
            </w:r>
            <w:r w:rsidRPr="00AD7EA6" w:rsidR="00A316B4">
              <w:rPr>
                <w:rFonts w:asciiTheme="minorHAnsi" w:hAnsiTheme="minorHAnsi" w:cstheme="minorHAnsi"/>
                <w:sz w:val="22"/>
                <w:szCs w:val="22"/>
              </w:rPr>
              <w:t xml:space="preserve"> </w:t>
            </w:r>
            <w:r w:rsidRPr="00AD7EA6" w:rsidR="00FD414D">
              <w:rPr>
                <w:rFonts w:asciiTheme="minorHAnsi" w:hAnsiTheme="minorHAnsi" w:cstheme="minorHAnsi"/>
                <w:sz w:val="22"/>
                <w:szCs w:val="22"/>
              </w:rPr>
              <w:t>Apple Tablet</w:t>
            </w:r>
          </w:p>
        </w:tc>
      </w:tr>
    </w:tbl>
    <w:p w:rsidR="00733C44" w:rsidRPr="00AD7EA6" w:rsidP="00733C44" w14:paraId="524ECD96" w14:textId="77777777">
      <w:pPr>
        <w:pStyle w:val="NoSpacing"/>
        <w:rPr>
          <w:rFonts w:asciiTheme="minorHAnsi" w:hAnsiTheme="minorHAnsi" w:cstheme="minorHAnsi"/>
        </w:rPr>
      </w:pPr>
    </w:p>
    <w:p w:rsidR="00FD32CF" w:rsidRPr="00AD7EA6" w:rsidP="0075054E" w14:paraId="281FB883" w14:textId="052CACB2">
      <w:pPr>
        <w:pStyle w:val="NoSpacing"/>
        <w:pBdr>
          <w:top w:val="single" w:sz="12" w:space="1" w:color="5F497A" w:themeColor="accent4" w:themeShade="BF"/>
          <w:bottom w:val="single" w:sz="12" w:space="1" w:color="5F497A" w:themeColor="accent4" w:themeShade="BF"/>
        </w:pBdr>
        <w:shd w:val="clear" w:color="auto" w:fill="CCC0D9" w:themeFill="accent4" w:themeFillTint="66"/>
        <w:rPr>
          <w:rFonts w:asciiTheme="minorHAnsi" w:hAnsiTheme="minorHAnsi" w:cstheme="minorHAnsi"/>
          <w:b/>
          <w:bCs/>
        </w:rPr>
      </w:pPr>
      <w:r w:rsidRPr="00AD7EA6">
        <w:rPr>
          <w:rFonts w:asciiTheme="minorHAnsi" w:hAnsiTheme="minorHAnsi" w:cstheme="minorHAnsi"/>
          <w:b/>
          <w:bCs/>
        </w:rPr>
        <w:t>SURVEY JUSTIFICATION</w:t>
      </w:r>
      <w:r w:rsidRPr="00AD7EA6" w:rsidR="00BB4F22">
        <w:rPr>
          <w:rFonts w:asciiTheme="minorHAnsi" w:hAnsiTheme="minorHAnsi" w:cstheme="minorHAnsi"/>
          <w:b/>
          <w:bCs/>
        </w:rPr>
        <w:t>:</w:t>
      </w:r>
    </w:p>
    <w:p w:rsidR="00D405E8" w:rsidP="00795BB2" w14:paraId="7D87BE73" w14:textId="762729E8">
      <w:pPr>
        <w:tabs>
          <w:tab w:val="left" w:pos="720"/>
          <w:tab w:val="left" w:pos="1440"/>
          <w:tab w:val="left" w:pos="2160"/>
          <w:tab w:val="left" w:pos="3600"/>
          <w:tab w:val="left" w:pos="5040"/>
          <w:tab w:val="left" w:pos="5760"/>
        </w:tabs>
        <w:spacing w:before="220" w:after="0"/>
        <w:rPr>
          <w:rFonts w:cstheme="minorHAnsi"/>
          <w:i/>
        </w:rPr>
      </w:pPr>
      <w:r w:rsidRPr="00AD7EA6">
        <w:rPr>
          <w:rFonts w:cstheme="minorHAnsi"/>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r w:rsidRPr="00AD7EA6" w:rsidR="00C071FC">
        <w:rPr>
          <w:rFonts w:cstheme="minorHAnsi"/>
          <w:i/>
        </w:rPr>
        <w:t xml:space="preserve"> </w:t>
      </w:r>
    </w:p>
    <w:p w:rsidR="00427D1E" w:rsidRPr="00AD7EA6" w:rsidP="00795BB2" w14:paraId="044F0BA5" w14:textId="77777777">
      <w:pPr>
        <w:tabs>
          <w:tab w:val="left" w:pos="720"/>
          <w:tab w:val="left" w:pos="1440"/>
          <w:tab w:val="left" w:pos="2160"/>
          <w:tab w:val="left" w:pos="3600"/>
          <w:tab w:val="left" w:pos="5040"/>
          <w:tab w:val="left" w:pos="5760"/>
        </w:tabs>
        <w:spacing w:before="220" w:after="0"/>
        <w:rPr>
          <w:rFonts w:cstheme="minorHAnsi"/>
          <w:i/>
        </w:rPr>
      </w:pPr>
    </w:p>
    <w:p w:rsidR="00AD7EA6" w:rsidRPr="006A22C2" w:rsidP="006A22C2" w14:paraId="46D73CF7" w14:textId="463434DA">
      <w:pPr>
        <w:tabs>
          <w:tab w:val="left" w:pos="360"/>
          <w:tab w:val="left" w:pos="720"/>
          <w:tab w:val="left" w:pos="1440"/>
          <w:tab w:val="left" w:pos="2160"/>
          <w:tab w:val="left" w:pos="3600"/>
          <w:tab w:val="left" w:pos="5040"/>
          <w:tab w:val="left" w:pos="5760"/>
        </w:tabs>
        <w:spacing w:after="0"/>
        <w:rPr>
          <w:rFonts w:eastAsia="Arial" w:cstheme="minorHAnsi"/>
          <w:i/>
          <w:sz w:val="20"/>
          <w:szCs w:val="20"/>
          <w:lang w:bidi="en-US"/>
        </w:rPr>
      </w:pPr>
      <w:r w:rsidRPr="00AD7EA6">
        <w:rPr>
          <w:rFonts w:cstheme="minorHAnsi"/>
        </w:rPr>
        <w:t xml:space="preserve">The Aldo Leopold Wilderness Research Institute (RMRS, Forest Service), in partnership with the National Park Service (NPS) and the University of Montana, aim to support </w:t>
      </w:r>
      <w:r>
        <w:rPr>
          <w:rFonts w:cstheme="minorHAnsi"/>
        </w:rPr>
        <w:t>park managers</w:t>
      </w:r>
      <w:r w:rsidRPr="00AD7EA6">
        <w:rPr>
          <w:rFonts w:cstheme="minorHAnsi"/>
        </w:rPr>
        <w:t xml:space="preserve"> with relevant knowledge to inform visitor use management (VUM)</w:t>
      </w:r>
      <w:r w:rsidR="006A22C2">
        <w:rPr>
          <w:rFonts w:cstheme="minorHAnsi"/>
        </w:rPr>
        <w:t xml:space="preserve"> at North Cascades National Park (NOCA)</w:t>
      </w:r>
      <w:r w:rsidRPr="00AD7EA6">
        <w:rPr>
          <w:rFonts w:cstheme="minorHAnsi"/>
        </w:rPr>
        <w:t xml:space="preserve">. </w:t>
      </w:r>
      <w:r w:rsidR="006A22C2">
        <w:rPr>
          <w:rFonts w:cstheme="minorHAnsi"/>
        </w:rPr>
        <w:t xml:space="preserve">NOCA </w:t>
      </w:r>
      <w:r w:rsidRPr="00AD7EA6">
        <w:rPr>
          <w:rFonts w:cstheme="minorHAnsi"/>
        </w:rPr>
        <w:t>administers the Stephen Mather Wilderness, which spans across 642,340 acres and is one of the largest wilderness systems in the continental United States. The survey will evaluate visitor experiences, values, motivations, opinions about management actions, and demographics of visitors</w:t>
      </w:r>
      <w:r w:rsidR="009B4A9B">
        <w:rPr>
          <w:rFonts w:cstheme="minorHAnsi"/>
        </w:rPr>
        <w:t>. S</w:t>
      </w:r>
      <w:r w:rsidR="006A22C2">
        <w:rPr>
          <w:rFonts w:cstheme="minorHAnsi"/>
        </w:rPr>
        <w:t xml:space="preserve">pecifically, </w:t>
      </w:r>
      <w:r w:rsidR="006A22C2">
        <w:rPr>
          <w:rFonts w:eastAsia="Arial" w:cstheme="minorHAnsi"/>
          <w:iCs/>
          <w:sz w:val="20"/>
          <w:szCs w:val="20"/>
          <w:lang w:bidi="en-US"/>
        </w:rPr>
        <w:t>t</w:t>
      </w:r>
      <w:r w:rsidRPr="00AD7EA6" w:rsidR="00432FAF">
        <w:rPr>
          <w:rFonts w:cstheme="minorHAnsi"/>
        </w:rPr>
        <w:t xml:space="preserve">o provide NPS </w:t>
      </w:r>
      <w:r w:rsidR="0042376D">
        <w:rPr>
          <w:rFonts w:cstheme="minorHAnsi"/>
        </w:rPr>
        <w:t>staff</w:t>
      </w:r>
      <w:r w:rsidRPr="00AD7EA6" w:rsidR="00432FAF">
        <w:rPr>
          <w:rFonts w:cstheme="minorHAnsi"/>
        </w:rPr>
        <w:t xml:space="preserve"> with knowledge relevant to wilderness </w:t>
      </w:r>
      <w:r w:rsidR="006A22C2">
        <w:rPr>
          <w:rFonts w:cstheme="minorHAnsi"/>
        </w:rPr>
        <w:t>VUM</w:t>
      </w:r>
      <w:r w:rsidRPr="00AD7EA6" w:rsidR="00432FAF">
        <w:rPr>
          <w:rFonts w:cstheme="minorHAnsi"/>
        </w:rPr>
        <w:t xml:space="preserve"> and planning, th</w:t>
      </w:r>
      <w:r w:rsidR="003B67DB">
        <w:rPr>
          <w:rFonts w:cstheme="minorHAnsi"/>
        </w:rPr>
        <w:t>is</w:t>
      </w:r>
      <w:r w:rsidRPr="00AD7EA6" w:rsidR="00432FAF">
        <w:rPr>
          <w:rFonts w:cstheme="minorHAnsi"/>
        </w:rPr>
        <w:t xml:space="preserve"> survey</w:t>
      </w:r>
      <w:r w:rsidR="003B67DB">
        <w:rPr>
          <w:rFonts w:cstheme="minorHAnsi"/>
        </w:rPr>
        <w:t xml:space="preserve"> </w:t>
      </w:r>
      <w:r w:rsidRPr="00AD7EA6" w:rsidR="00432FAF">
        <w:rPr>
          <w:rFonts w:cstheme="minorHAnsi"/>
        </w:rPr>
        <w:t xml:space="preserve"> </w:t>
      </w:r>
      <w:r w:rsidR="007C7C28">
        <w:rPr>
          <w:rFonts w:cstheme="minorHAnsi"/>
        </w:rPr>
        <w:t>wil</w:t>
      </w:r>
      <w:r w:rsidRPr="00AD7EA6" w:rsidR="00432FAF">
        <w:rPr>
          <w:rFonts w:cstheme="minorHAnsi"/>
        </w:rPr>
        <w:t>l:</w:t>
      </w:r>
    </w:p>
    <w:p w:rsidR="00432FAF" w:rsidRPr="00AD7EA6" w:rsidP="00432FAF" w14:paraId="489B4F6F" w14:textId="77777777">
      <w:pPr>
        <w:pStyle w:val="ListParagraph"/>
        <w:widowControl w:val="0"/>
        <w:numPr>
          <w:ilvl w:val="0"/>
          <w:numId w:val="42"/>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val="0"/>
        <w:autoSpaceDN w:val="0"/>
        <w:adjustRightInd w:val="0"/>
        <w:spacing w:after="0" w:line="240" w:lineRule="auto"/>
        <w:rPr>
          <w:rFonts w:cstheme="minorHAnsi"/>
        </w:rPr>
      </w:pPr>
      <w:r w:rsidRPr="00AD7EA6">
        <w:rPr>
          <w:rFonts w:cstheme="minorHAnsi"/>
        </w:rPr>
        <w:t>Support North Cascades managers and planners in their recently initiated Wilderness Stewardship Planning effort, including an update to the Park’s Wilderness Management Plan.</w:t>
      </w:r>
    </w:p>
    <w:p w:rsidR="00432FAF" w:rsidRPr="00AD7EA6" w:rsidP="00432FAF" w14:paraId="6FEE5885" w14:textId="77777777">
      <w:pPr>
        <w:pStyle w:val="ListParagraph"/>
        <w:widowControl w:val="0"/>
        <w:numPr>
          <w:ilvl w:val="0"/>
          <w:numId w:val="42"/>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val="0"/>
        <w:autoSpaceDN w:val="0"/>
        <w:adjustRightInd w:val="0"/>
        <w:spacing w:after="0" w:line="240" w:lineRule="auto"/>
        <w:rPr>
          <w:rFonts w:cstheme="minorHAnsi"/>
        </w:rPr>
      </w:pPr>
      <w:r w:rsidRPr="00AD7EA6">
        <w:rPr>
          <w:rFonts w:cstheme="minorHAnsi"/>
        </w:rPr>
        <w:t>Extract basic wilderness visitor use characteristics of day users including visitor demographics and visitor use patterns (frequency, density, and temporal and spatial distribution) to provide the foundational basis for understanding current visitor use and inform issues to be addressed in the wilderness stewardship planning effort.</w:t>
      </w:r>
    </w:p>
    <w:p w:rsidR="00432FAF" w:rsidRPr="00AD7EA6" w:rsidP="00432FAF" w14:paraId="25C6CE05" w14:textId="77777777">
      <w:pPr>
        <w:pStyle w:val="ListParagraph"/>
        <w:widowControl w:val="0"/>
        <w:numPr>
          <w:ilvl w:val="0"/>
          <w:numId w:val="42"/>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val="0"/>
        <w:autoSpaceDN w:val="0"/>
        <w:adjustRightInd w:val="0"/>
        <w:spacing w:after="0" w:line="240" w:lineRule="auto"/>
        <w:rPr>
          <w:rFonts w:cstheme="minorHAnsi"/>
        </w:rPr>
      </w:pPr>
      <w:r w:rsidRPr="00AD7EA6">
        <w:rPr>
          <w:rFonts w:cstheme="minorHAnsi"/>
        </w:rPr>
        <w:t xml:space="preserve">Document visitors’ primary information sources for trip planning, Leave No Trace principles, weather/current conditions, congestion/crowding, wildlife, and wildlife encounters at the park. These data will help inform visitor education and outreach efforts. </w:t>
      </w:r>
    </w:p>
    <w:p w:rsidR="00432FAF" w:rsidRPr="00AD7EA6" w:rsidP="00432FAF" w14:paraId="56DA5847" w14:textId="77777777">
      <w:pPr>
        <w:pStyle w:val="ListParagraph"/>
        <w:widowControl w:val="0"/>
        <w:numPr>
          <w:ilvl w:val="0"/>
          <w:numId w:val="42"/>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val="0"/>
        <w:autoSpaceDN w:val="0"/>
        <w:adjustRightInd w:val="0"/>
        <w:spacing w:after="0" w:line="240" w:lineRule="auto"/>
        <w:rPr>
          <w:rFonts w:cstheme="minorHAnsi"/>
        </w:rPr>
      </w:pPr>
      <w:r w:rsidRPr="00AD7EA6">
        <w:rPr>
          <w:rFonts w:cstheme="minorHAnsi"/>
        </w:rPr>
        <w:t>Ascertain visitor motivations, values, and desired experiences, including knowledge about federally designated wilderness, behaviors, and management actions within wilderness boundaries. These data will help park managers better understand wilderness visitors.</w:t>
      </w:r>
    </w:p>
    <w:p w:rsidR="00E21031" w:rsidRPr="00AD7EA6" w:rsidP="0075054E" w14:paraId="53CC5CD0" w14:textId="394F1CBA">
      <w:pPr>
        <w:pStyle w:val="ListParagraph"/>
        <w:widowControl w:val="0"/>
        <w:numPr>
          <w:ilvl w:val="0"/>
          <w:numId w:val="42"/>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val="0"/>
        <w:autoSpaceDN w:val="0"/>
        <w:adjustRightInd w:val="0"/>
        <w:spacing w:after="0" w:line="240" w:lineRule="auto"/>
        <w:rPr>
          <w:rFonts w:cstheme="minorHAnsi"/>
        </w:rPr>
      </w:pPr>
      <w:r w:rsidRPr="00AD7EA6">
        <w:rPr>
          <w:rFonts w:cstheme="minorHAnsi"/>
        </w:rPr>
        <w:t>Results will also reveal current wilderness visitor trends and then serve as a reference point to evaluate any long-term trends in visitor experiences, values, motivations, and opinions about management, and information sources on Stephen Mather Wilderness lands.</w:t>
      </w:r>
    </w:p>
    <w:p w:rsidR="00AD7EA6" w:rsidRPr="00AD7EA6" w:rsidP="00AD7EA6" w14:paraId="2E0EFF54" w14:textId="77777777">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val="0"/>
        <w:autoSpaceDN w:val="0"/>
        <w:adjustRightInd w:val="0"/>
        <w:spacing w:after="0" w:line="240" w:lineRule="auto"/>
        <w:rPr>
          <w:rFonts w:cstheme="minorHAnsi"/>
        </w:rPr>
      </w:pPr>
    </w:p>
    <w:p w:rsidR="00AD7EA6" w:rsidP="00AD7EA6" w14:paraId="358E8C6A" w14:textId="5BDC5900">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val="0"/>
        <w:autoSpaceDN w:val="0"/>
        <w:adjustRightInd w:val="0"/>
        <w:spacing w:after="0" w:line="240" w:lineRule="auto"/>
        <w:rPr>
          <w:rFonts w:cstheme="minorHAnsi"/>
        </w:rPr>
      </w:pPr>
      <w:r>
        <w:rPr>
          <w:rFonts w:cstheme="minorHAnsi"/>
        </w:rPr>
        <w:t>R</w:t>
      </w:r>
      <w:r w:rsidRPr="00745FF8">
        <w:rPr>
          <w:rFonts w:cstheme="minorHAnsi"/>
        </w:rPr>
        <w:t xml:space="preserve">esults </w:t>
      </w:r>
      <w:r>
        <w:rPr>
          <w:rFonts w:cstheme="minorHAnsi"/>
        </w:rPr>
        <w:t xml:space="preserve">from this study </w:t>
      </w:r>
      <w:r w:rsidRPr="00745FF8">
        <w:rPr>
          <w:rFonts w:cstheme="minorHAnsi"/>
        </w:rPr>
        <w:t>will provide input to making wilderness recreation decisions, including numbers of people that can safely use an area, required transportation infrastructure for facilitating desired recreation experiences, and potential management actions to support preservation of wilderness character and recreation experiences.</w:t>
      </w:r>
    </w:p>
    <w:p w:rsidR="009B4A9B" w:rsidRPr="00AD7EA6" w:rsidP="00AD7EA6" w14:paraId="0B492558" w14:textId="77777777">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val="0"/>
        <w:autoSpaceDN w:val="0"/>
        <w:adjustRightInd w:val="0"/>
        <w:spacing w:after="0" w:line="240" w:lineRule="auto"/>
        <w:rPr>
          <w:rFonts w:cstheme="minorHAnsi"/>
        </w:rPr>
      </w:pPr>
    </w:p>
    <w:p w:rsidR="00AD7EA6" w:rsidRPr="00AD7EA6" w:rsidP="00AD7EA6" w14:paraId="49FA65FD" w14:textId="77777777">
      <w:pPr>
        <w:widowControl w:val="0"/>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val="0"/>
        <w:autoSpaceDN w:val="0"/>
        <w:adjustRightInd w:val="0"/>
        <w:spacing w:after="0" w:line="240" w:lineRule="auto"/>
        <w:rPr>
          <w:rFonts w:ascii="Arial" w:hAnsi="Arial" w:cs="Arial"/>
          <w:sz w:val="20"/>
          <w:szCs w:val="20"/>
        </w:rPr>
      </w:pPr>
    </w:p>
    <w:p w:rsidR="00AE0D1F" w:rsidRPr="004C1C07" w:rsidP="0075054E" w14:paraId="4E23155B" w14:textId="1DE9EEB9">
      <w:pPr>
        <w:pStyle w:val="NoSpacing"/>
        <w:pBdr>
          <w:top w:val="single" w:sz="12" w:space="1" w:color="5F497A" w:themeColor="accent4" w:themeShade="BF"/>
          <w:bottom w:val="single" w:sz="12" w:space="1" w:color="5F497A" w:themeColor="accent4" w:themeShade="BF"/>
        </w:pBdr>
        <w:shd w:val="clear" w:color="auto" w:fill="CCC0D9" w:themeFill="accent4" w:themeFillTint="66"/>
        <w:spacing w:line="276" w:lineRule="auto"/>
        <w:rPr>
          <w:rFonts w:asciiTheme="minorHAnsi" w:hAnsiTheme="minorHAnsi" w:cstheme="minorHAnsi"/>
          <w:b/>
          <w:bCs/>
        </w:rPr>
      </w:pPr>
      <w:r w:rsidRPr="00AE0D1F">
        <w:rPr>
          <w:rFonts w:asciiTheme="minorHAnsi" w:hAnsiTheme="minorHAnsi" w:cstheme="minorHAnsi"/>
          <w:b/>
          <w:bCs/>
        </w:rPr>
        <w:fldChar w:fldCharType="begin"/>
      </w:r>
      <w:r w:rsidRPr="00AE0D1F">
        <w:rPr>
          <w:rFonts w:asciiTheme="minorHAnsi" w:hAnsiTheme="minorHAnsi" w:cstheme="minorHAnsi"/>
          <w:b/>
          <w:bCs/>
        </w:rPr>
        <w:instrText xml:space="preserve">  </w:instrText>
      </w:r>
      <w:r w:rsidRPr="00AE0D1F">
        <w:rPr>
          <w:rFonts w:asciiTheme="minorHAnsi" w:hAnsiTheme="minorHAnsi" w:cstheme="minorHAnsi"/>
          <w:b/>
          <w:bCs/>
        </w:rPr>
        <w:fldChar w:fldCharType="end"/>
      </w:r>
      <w:r w:rsidRPr="00AE0D1F" w:rsidR="00391556">
        <w:rPr>
          <w:rFonts w:asciiTheme="minorHAnsi" w:hAnsiTheme="minorHAnsi" w:cstheme="minorHAnsi"/>
          <w:b/>
          <w:bCs/>
        </w:rPr>
        <w:t>SURVEY METHODOLOGY</w:t>
      </w:r>
    </w:p>
    <w:p w:rsidR="00707C58" w:rsidRPr="00AD7EA6" w:rsidP="00707C58" w14:paraId="4966258A" w14:textId="3E4FDA9D">
      <w:pPr>
        <w:pStyle w:val="ListParagraph"/>
        <w:numPr>
          <w:ilvl w:val="0"/>
          <w:numId w:val="25"/>
        </w:numPr>
        <w:tabs>
          <w:tab w:val="left" w:pos="360"/>
          <w:tab w:val="left" w:pos="1440"/>
          <w:tab w:val="left" w:pos="2160"/>
          <w:tab w:val="left" w:pos="3600"/>
          <w:tab w:val="left" w:pos="5040"/>
          <w:tab w:val="left" w:pos="5760"/>
        </w:tabs>
        <w:spacing w:before="220" w:after="0"/>
        <w:ind w:left="360"/>
        <w:rPr>
          <w:rFonts w:cstheme="minorHAnsi"/>
          <w:b/>
        </w:rPr>
      </w:pPr>
      <w:r w:rsidRPr="00AD7EA6">
        <w:rPr>
          <w:rFonts w:cstheme="minorHAnsi"/>
          <w:b/>
        </w:rPr>
        <w:t xml:space="preserve">Respondent Universe:  </w:t>
      </w:r>
      <w:r w:rsidRPr="00AD7EA6">
        <w:rPr>
          <w:rFonts w:cstheme="minorHAnsi"/>
        </w:rPr>
        <w:t xml:space="preserve">All respondents will be Stephen Mather Wilderness visitors aged 18 or older. The respondent universe includes both day users and overnight users during the high-use season. The size of the day use population is not fully known, but a backcountry use report developed in 2020 suggests that day use for five major areas of the park, on average across 2017, 2018, and 2019, was 14,167. This estimate was calculated with the use of trail counter data, adjusted for the numbers of overnight permits in the area. In general, recreation use has increased in the last few years due to increasing popularity of outdoor recreation (driven partly by the COVID-19 pandemic). Therefore, we estimate that the day use population is likely closer to 20,000 people per year. </w:t>
      </w:r>
    </w:p>
    <w:p w:rsidR="00707C58" w:rsidRPr="00AD7EA6" w:rsidP="00707C58" w14:paraId="1441ED67" w14:textId="77777777">
      <w:pPr>
        <w:pStyle w:val="ListParagraph"/>
        <w:tabs>
          <w:tab w:val="left" w:pos="360"/>
          <w:tab w:val="left" w:pos="1440"/>
          <w:tab w:val="left" w:pos="2160"/>
          <w:tab w:val="left" w:pos="3600"/>
          <w:tab w:val="left" w:pos="5040"/>
          <w:tab w:val="left" w:pos="5760"/>
        </w:tabs>
        <w:spacing w:before="220" w:after="0"/>
        <w:ind w:left="360"/>
        <w:rPr>
          <w:rFonts w:cstheme="minorHAnsi"/>
          <w:b/>
        </w:rPr>
      </w:pPr>
    </w:p>
    <w:p w:rsidR="004F4C9B" w:rsidP="00707C58" w14:paraId="53B8738D" w14:textId="77777777">
      <w:pPr>
        <w:pStyle w:val="ListParagraph"/>
        <w:tabs>
          <w:tab w:val="left" w:pos="360"/>
          <w:tab w:val="left" w:pos="1440"/>
          <w:tab w:val="left" w:pos="2160"/>
          <w:tab w:val="left" w:pos="3600"/>
          <w:tab w:val="left" w:pos="5040"/>
          <w:tab w:val="left" w:pos="5760"/>
        </w:tabs>
        <w:spacing w:before="220" w:after="0"/>
        <w:ind w:left="360"/>
        <w:rPr>
          <w:rFonts w:cstheme="minorHAnsi"/>
        </w:rPr>
      </w:pPr>
      <w:r w:rsidRPr="00AD7EA6">
        <w:rPr>
          <w:rFonts w:cstheme="minorHAnsi"/>
        </w:rPr>
        <w:t xml:space="preserve">The estimate of overnight use is 7,000, on average over the past 8 years. The overnight use estimate is likely more reliable, as it is based on the number of permits issued for overnight camping, which is required throughout the park. Overnight use is regulated by permits, which means that it will likely not change much from the previous years.   </w:t>
      </w:r>
    </w:p>
    <w:p w:rsidR="004F4C9B" w:rsidP="00707C58" w14:paraId="37CD0CB3" w14:textId="77777777">
      <w:pPr>
        <w:pStyle w:val="ListParagraph"/>
        <w:tabs>
          <w:tab w:val="left" w:pos="360"/>
          <w:tab w:val="left" w:pos="1440"/>
          <w:tab w:val="left" w:pos="2160"/>
          <w:tab w:val="left" w:pos="3600"/>
          <w:tab w:val="left" w:pos="5040"/>
          <w:tab w:val="left" w:pos="5760"/>
        </w:tabs>
        <w:spacing w:before="220" w:after="0"/>
        <w:ind w:left="360"/>
        <w:rPr>
          <w:rFonts w:cstheme="minorHAnsi"/>
        </w:rPr>
      </w:pPr>
    </w:p>
    <w:p w:rsidR="00E95952" w:rsidRPr="00AD7EA6" w:rsidP="00707C58" w14:paraId="1DD2F5A5" w14:textId="6635C4D5">
      <w:pPr>
        <w:pStyle w:val="ListParagraph"/>
        <w:tabs>
          <w:tab w:val="left" w:pos="360"/>
          <w:tab w:val="left" w:pos="1440"/>
          <w:tab w:val="left" w:pos="2160"/>
          <w:tab w:val="left" w:pos="3600"/>
          <w:tab w:val="left" w:pos="5040"/>
          <w:tab w:val="left" w:pos="5760"/>
        </w:tabs>
        <w:spacing w:before="220" w:after="0"/>
        <w:ind w:left="360"/>
        <w:rPr>
          <w:rFonts w:cstheme="minorHAnsi"/>
        </w:rPr>
      </w:pPr>
      <w:r w:rsidRPr="00AD7EA6">
        <w:rPr>
          <w:rFonts w:cstheme="minorHAnsi"/>
        </w:rPr>
        <w:t>For day users, the intended implementation method is intercept, otherwise known as face-to-face contact, on-site, where the participant will be given the option to complete the survey on an electronic tablet, a paper copy, or verbally with the research technician. For overnight users, electronic contacts via email (email addresses will be obtained through recreation.gov permits) using the multiple contact method will be implemented.</w:t>
      </w:r>
    </w:p>
    <w:p w:rsidR="00707C58" w:rsidRPr="00AD7EA6" w:rsidP="00707C58" w14:paraId="56477CCD" w14:textId="77777777">
      <w:pPr>
        <w:pStyle w:val="ListParagraph"/>
        <w:tabs>
          <w:tab w:val="left" w:pos="360"/>
          <w:tab w:val="left" w:pos="1440"/>
          <w:tab w:val="left" w:pos="2160"/>
          <w:tab w:val="left" w:pos="3600"/>
          <w:tab w:val="left" w:pos="5040"/>
          <w:tab w:val="left" w:pos="5760"/>
        </w:tabs>
        <w:spacing w:before="220" w:after="0"/>
        <w:ind w:left="360"/>
        <w:rPr>
          <w:rFonts w:cstheme="minorHAnsi"/>
          <w:b/>
        </w:rPr>
      </w:pPr>
    </w:p>
    <w:p w:rsidR="00731283" w:rsidRPr="004804B5" w:rsidP="00707C58" w14:paraId="6472F212" w14:textId="1FC031F3">
      <w:pPr>
        <w:pStyle w:val="ListParagraph"/>
        <w:numPr>
          <w:ilvl w:val="0"/>
          <w:numId w:val="25"/>
        </w:numPr>
        <w:pBdr>
          <w:top w:val="single" w:sz="12" w:space="1" w:color="5F497A" w:themeColor="accent4" w:themeShade="BF"/>
        </w:pBdr>
        <w:tabs>
          <w:tab w:val="left" w:pos="1440"/>
          <w:tab w:val="left" w:pos="2160"/>
          <w:tab w:val="left" w:pos="3600"/>
          <w:tab w:val="left" w:pos="5040"/>
          <w:tab w:val="left" w:pos="5760"/>
        </w:tabs>
        <w:spacing w:before="600" w:after="0"/>
        <w:ind w:left="360"/>
        <w:rPr>
          <w:rFonts w:cstheme="minorHAnsi"/>
          <w:b/>
          <w:lang w:bidi="en-US"/>
        </w:rPr>
      </w:pPr>
      <w:r w:rsidRPr="00AD7EA6">
        <w:rPr>
          <w:rFonts w:cstheme="minorHAnsi"/>
          <w:b/>
        </w:rPr>
        <w:t xml:space="preserve">Sampling Plan / Procedures:  </w:t>
      </w:r>
      <w:r w:rsidRPr="00AD7EA6" w:rsidR="00707C58">
        <w:rPr>
          <w:rFonts w:cstheme="minorHAnsi"/>
        </w:rPr>
        <w:t xml:space="preserve">For day users, researchers will use a cluster sampling approach. The sampling approach was developed </w:t>
      </w:r>
      <w:r w:rsidRPr="004804B5" w:rsidR="00707C58">
        <w:rPr>
          <w:rFonts w:cstheme="minorHAnsi"/>
        </w:rPr>
        <w:t>in collaboration with park managers. Sampling will occur between J</w:t>
      </w:r>
      <w:r w:rsidRPr="004804B5" w:rsidR="0005726C">
        <w:rPr>
          <w:rFonts w:cstheme="minorHAnsi"/>
        </w:rPr>
        <w:t>uly</w:t>
      </w:r>
      <w:r w:rsidRPr="004804B5" w:rsidR="00707C58">
        <w:rPr>
          <w:rFonts w:cstheme="minorHAnsi"/>
        </w:rPr>
        <w:t xml:space="preserve"> 15, 2024, and October 31, 2024, to capture the park’s peak visitor season. Researchers will systematically intercept visitors at the end of their visit at specified times and locations by approaching every </w:t>
      </w:r>
      <w:r w:rsidRPr="004804B5" w:rsidR="00707C58">
        <w:rPr>
          <w:rFonts w:cstheme="minorHAnsi"/>
          <w:i/>
        </w:rPr>
        <w:t>n</w:t>
      </w:r>
      <w:r w:rsidRPr="004804B5" w:rsidR="00707C58">
        <w:rPr>
          <w:rFonts w:cstheme="minorHAnsi"/>
        </w:rPr>
        <w:t xml:space="preserve">th person in busy areas and every fourth person in less busy areas. For groups, one person may volunteer to take the survey. If multiple people are willing, then the person with the nearest birthday will be selected to respond to the survey. If that person does not want to respond to the survey, another member of the group may volunteer if they desire. Sampling will be evenly distributed among days of the week (Monday-Sunday) and between two four-hour time blocks (10:30-14:30 and 14:30-18:30). The majority of visitation happens from June through November, with a mostly even distribution of use across days of the week. Visitors will be contacted at six access points within North Cascades National Park, which were identified by managers as important for their planning efforts. For each access point, visitors exiting the wilderness will be targeted. Given the available survey administration resources (time, budget), the lowest use trailheads will not be targeted. </w:t>
      </w:r>
      <w:bookmarkStart w:id="2" w:name="_Ref48914805"/>
    </w:p>
    <w:p w:rsidR="00811457" w:rsidRPr="00AD7EA6" w:rsidP="00731283" w14:paraId="4419AF06" w14:textId="426E625C">
      <w:pPr>
        <w:pBdr>
          <w:top w:val="single" w:sz="12" w:space="1" w:color="5F497A" w:themeColor="accent4" w:themeShade="BF"/>
        </w:pBdr>
        <w:tabs>
          <w:tab w:val="left" w:pos="1440"/>
          <w:tab w:val="left" w:pos="2160"/>
          <w:tab w:val="left" w:pos="3600"/>
          <w:tab w:val="left" w:pos="5040"/>
          <w:tab w:val="left" w:pos="5760"/>
        </w:tabs>
        <w:spacing w:before="600" w:after="0"/>
        <w:rPr>
          <w:rFonts w:cstheme="minorHAnsi"/>
          <w:b/>
          <w:lang w:bidi="en-US"/>
        </w:rPr>
      </w:pPr>
      <w:r w:rsidRPr="004804B5">
        <w:rPr>
          <w:rFonts w:cstheme="minorHAnsi"/>
        </w:rPr>
        <w:t>For overnight users, surveys will be sent via email</w:t>
      </w:r>
      <w:r w:rsidRPr="004804B5" w:rsidR="00CC7996">
        <w:rPr>
          <w:rFonts w:cstheme="minorHAnsi"/>
        </w:rPr>
        <w:t>. E</w:t>
      </w:r>
      <w:r w:rsidRPr="004804B5">
        <w:rPr>
          <w:rFonts w:cstheme="minorHAnsi"/>
        </w:rPr>
        <w:t>mail addresses will be obtained from permits procured on recreation.gov; specifically, the research team will get emails from the National Park Service administrator of recreation.gov at North Cascades National Park</w:t>
      </w:r>
      <w:r w:rsidRPr="004804B5" w:rsidR="00460C4D">
        <w:rPr>
          <w:rFonts w:cstheme="minorHAnsi"/>
        </w:rPr>
        <w:t xml:space="preserve"> (see methods employed by Creany, Monz, &amp; Esser, 2024)</w:t>
      </w:r>
      <w:r w:rsidRPr="004804B5">
        <w:rPr>
          <w:rFonts w:cstheme="minorHAnsi"/>
        </w:rPr>
        <w:t xml:space="preserve">. Emails will be stored on a secure server, within a single spreadsheet – following the sampling period, all emails addresses will be deleted. Surveys will be sent randomly to </w:t>
      </w:r>
      <w:r w:rsidRPr="004804B5" w:rsidR="00731283">
        <w:rPr>
          <w:rFonts w:cstheme="minorHAnsi"/>
        </w:rPr>
        <w:t>35</w:t>
      </w:r>
      <w:r w:rsidRPr="004804B5">
        <w:rPr>
          <w:rFonts w:cstheme="minorHAnsi"/>
        </w:rPr>
        <w:t>% of permit holders on the week after returning from their trip; surveys will be sent on every Thursday of the sampling period, when applicable (i.e., when there is at least one permittee returning from their trip)</w:t>
      </w:r>
      <w:r w:rsidR="000122A5">
        <w:rPr>
          <w:rFonts w:cstheme="minorHAnsi"/>
        </w:rPr>
        <w:t>.</w:t>
      </w:r>
    </w:p>
    <w:p w:rsidR="00A316B4" w:rsidRPr="00AD7EA6" w14:paraId="77EC8FDF" w14:textId="77777777">
      <w:pPr>
        <w:rPr>
          <w:rFonts w:cstheme="minorHAnsi"/>
          <w:b/>
          <w:lang w:bidi="en-US"/>
        </w:rPr>
      </w:pPr>
    </w:p>
    <w:bookmarkEnd w:id="2"/>
    <w:p w:rsidR="00707C58" w:rsidRPr="00AD7EA6" w:rsidP="00B412F2" w14:paraId="21A17AB4" w14:textId="71446B04">
      <w:pPr>
        <w:pStyle w:val="ListParagraph"/>
        <w:numPr>
          <w:ilvl w:val="0"/>
          <w:numId w:val="25"/>
        </w:numPr>
        <w:pBdr>
          <w:top w:val="single" w:sz="12" w:space="1" w:color="5F497A" w:themeColor="accent4" w:themeShade="BF"/>
        </w:pBdr>
        <w:tabs>
          <w:tab w:val="left" w:pos="360"/>
          <w:tab w:val="left" w:pos="1440"/>
          <w:tab w:val="left" w:pos="2160"/>
          <w:tab w:val="left" w:pos="3600"/>
          <w:tab w:val="left" w:pos="5040"/>
          <w:tab w:val="left" w:pos="5760"/>
        </w:tabs>
        <w:spacing w:after="0"/>
        <w:ind w:left="360"/>
        <w:rPr>
          <w:rFonts w:cstheme="minorHAnsi"/>
          <w:b/>
        </w:rPr>
      </w:pPr>
      <w:r w:rsidRPr="00AD7EA6">
        <w:rPr>
          <w:rFonts w:cstheme="minorHAnsi"/>
          <w:b/>
        </w:rPr>
        <w:t>Instrument Administration:</w:t>
      </w:r>
      <w:r w:rsidRPr="00AD7EA6" w:rsidR="00B412F2">
        <w:rPr>
          <w:rFonts w:cstheme="minorHAnsi"/>
          <w:b/>
        </w:rPr>
        <w:t xml:space="preserve"> </w:t>
      </w:r>
      <w:r w:rsidRPr="00AD7EA6">
        <w:rPr>
          <w:rFonts w:cstheme="minorHAnsi"/>
        </w:rPr>
        <w:t xml:space="preserve">For day users, researchers will position themselves at one of the designated sampling locations at a randomized, predetermined day and time block. Researchers will approach every </w:t>
      </w:r>
      <w:r w:rsidRPr="00AD7EA6">
        <w:rPr>
          <w:rFonts w:cstheme="minorHAnsi"/>
          <w:i/>
        </w:rPr>
        <w:t>n</w:t>
      </w:r>
      <w:r w:rsidRPr="00AD7EA6">
        <w:rPr>
          <w:rFonts w:cstheme="minorHAnsi"/>
        </w:rPr>
        <w:t>th person or group that passes by post-experience and politely ask if they would like to participate in the on-site survey using the</w:t>
      </w:r>
      <w:r w:rsidRPr="00AD7EA6" w:rsidR="000D057B">
        <w:rPr>
          <w:rFonts w:cstheme="minorHAnsi"/>
        </w:rPr>
        <w:t xml:space="preserve"> day user </w:t>
      </w:r>
      <w:r w:rsidRPr="00AD7EA6">
        <w:rPr>
          <w:rFonts w:cstheme="minorHAnsi"/>
        </w:rPr>
        <w:t>script</w:t>
      </w:r>
      <w:r w:rsidRPr="00AD7EA6" w:rsidR="000D057B">
        <w:rPr>
          <w:rFonts w:cstheme="minorHAnsi"/>
        </w:rPr>
        <w:t xml:space="preserve"> below</w:t>
      </w:r>
      <w:r w:rsidRPr="00AD7EA6">
        <w:rPr>
          <w:rFonts w:cstheme="minorHAnsi"/>
        </w:rPr>
        <w:t>. Visitors that agree will be asked to complete the survey using a sanitized tablet or a paper copy of the questionnaire. In order to ensure inclusivity of those with potential hearing, visual, or mobility impairments, we will provide several options for survey administration. For those with hearing impairments, the survey will be available for reading; for those with visual impairments, a survey technician will administer the survey orally; for those who may have mobility impairments, the survey technician will record answers for the participant.</w:t>
      </w:r>
    </w:p>
    <w:p w:rsidR="000D057B" w:rsidRPr="00AD7EA6" w:rsidP="000D057B" w14:paraId="3AEDF1EB" w14:textId="77777777">
      <w:pPr>
        <w:pBdr>
          <w:top w:val="single" w:sz="12" w:space="1" w:color="5F497A" w:themeColor="accent4" w:themeShade="BF"/>
        </w:pBdr>
        <w:tabs>
          <w:tab w:val="left" w:pos="360"/>
          <w:tab w:val="left" w:pos="1440"/>
          <w:tab w:val="left" w:pos="2160"/>
          <w:tab w:val="left" w:pos="3600"/>
          <w:tab w:val="left" w:pos="5040"/>
          <w:tab w:val="left" w:pos="5760"/>
        </w:tabs>
        <w:spacing w:after="0"/>
        <w:rPr>
          <w:rFonts w:cstheme="minorHAnsi"/>
          <w:b/>
        </w:rPr>
      </w:pPr>
    </w:p>
    <w:p w:rsidR="000D057B" w:rsidRPr="00AD7EA6" w:rsidP="000D057B" w14:paraId="69242621" w14:textId="77777777">
      <w:pPr>
        <w:outlineLvl w:val="0"/>
        <w:rPr>
          <w:rFonts w:cstheme="minorHAnsi"/>
          <w:b/>
          <w:bCs/>
        </w:rPr>
      </w:pPr>
      <w:r w:rsidRPr="00AD7EA6">
        <w:rPr>
          <w:rFonts w:cstheme="minorHAnsi"/>
          <w:b/>
          <w:bCs/>
        </w:rPr>
        <w:t xml:space="preserve">Day User Script </w:t>
      </w:r>
    </w:p>
    <w:p w:rsidR="000D057B" w:rsidRPr="00B8397F" w:rsidP="000D057B" w14:paraId="518D0A7D" w14:textId="060C946A">
      <w:pPr>
        <w:outlineLvl w:val="0"/>
        <w:rPr>
          <w:rFonts w:cstheme="minorHAnsi"/>
          <w:i/>
          <w:iCs/>
        </w:rPr>
      </w:pPr>
      <w:r w:rsidRPr="00B8397F">
        <w:rPr>
          <w:rFonts w:cstheme="minorHAnsi"/>
          <w:i/>
          <w:iCs/>
        </w:rPr>
        <w:t>Hi, the University of Montana is cooperating with the National Park Service in conducting a 15-minute visitor survey on the Stephen T. Mather Wilderness. The visitor use survey will support wilderness stewardship planning, including a future management plan. Your input is very important.  Would you be willing to complete a survey?</w:t>
      </w:r>
    </w:p>
    <w:p w:rsidR="000D057B" w:rsidRPr="00AD7EA6" w:rsidP="000D057B" w14:paraId="3AD0CF3E" w14:textId="77777777">
      <w:pPr>
        <w:ind w:left="720"/>
        <w:rPr>
          <w:rFonts w:cstheme="minorHAnsi"/>
        </w:rPr>
      </w:pPr>
      <w:r w:rsidRPr="00AD7EA6">
        <w:rPr>
          <w:rFonts w:cstheme="minorHAnsi"/>
        </w:rPr>
        <w:t>[if NO] – the surveyor will thanks the visitor and ask them to answer the two questions that will serve as a non-response bias check (in Section E below)</w:t>
      </w:r>
    </w:p>
    <w:p w:rsidR="000D057B" w:rsidRPr="00AD7EA6" w:rsidP="000D057B" w14:paraId="68128F96" w14:textId="77777777">
      <w:pPr>
        <w:ind w:left="720"/>
        <w:rPr>
          <w:rFonts w:cstheme="minorHAnsi"/>
          <w:lang w:bidi="en-US"/>
        </w:rPr>
      </w:pPr>
      <w:r w:rsidRPr="00AD7EA6">
        <w:rPr>
          <w:rFonts w:cstheme="minorHAnsi"/>
        </w:rPr>
        <w:t xml:space="preserve">[if YES] – The surveyor will begin the on-site visitor survey </w:t>
      </w:r>
      <w:r w:rsidRPr="00AD7EA6">
        <w:rPr>
          <w:rFonts w:cstheme="minorHAnsi"/>
          <w:lang w:bidi="en-US"/>
        </w:rPr>
        <w:t>with the recruited individual after reading the Paperwork Reduction and Privacy Act below. The surveyor will administer the survey. Upon completion of the on-site survey, the respondent will be thanked for their time.</w:t>
      </w:r>
    </w:p>
    <w:p w:rsidR="00CB2567" w:rsidRPr="008A1F1A" w:rsidP="008A1F1A" w14:paraId="49EABBAE" w14:textId="5500774A">
      <w:pPr>
        <w:ind w:left="1080" w:right="1170"/>
        <w:jc w:val="both"/>
        <w:rPr>
          <w:rFonts w:cstheme="minorHAnsi"/>
          <w:i/>
          <w:lang w:bidi="en-US"/>
        </w:rPr>
      </w:pPr>
      <w:r w:rsidRPr="00AD7EA6">
        <w:rPr>
          <w:rFonts w:cstheme="minorHAnsi"/>
          <w:i/>
          <w:lang w:bidi="en-US"/>
        </w:rPr>
        <w:t>Before we begin, I would like to let you know that this survey has been approved by the Office of Management and Budget. It is important to note that a Federal agency may not conduct or sponsor, and you are not required to respond to, a collection of information unless it has a valid OMB control number. The control number for this collection is XXXX-XXXX and this number is valid through XX/XX/XXXX. Secondly, your participation is voluntary and your name will never be connected with your individual responses. This survey will take about fifteen minutes of your time today.</w:t>
      </w:r>
    </w:p>
    <w:p w:rsidR="00A91280" w:rsidRPr="008A1F1A" w:rsidP="00CB2567" w14:paraId="6578CF80" w14:textId="15F11C78">
      <w:pPr>
        <w:ind w:right="1170"/>
        <w:jc w:val="both"/>
        <w:rPr>
          <w:rFonts w:cstheme="minorHAnsi"/>
        </w:rPr>
      </w:pPr>
      <w:r w:rsidRPr="00AD7EA6">
        <w:rPr>
          <w:rFonts w:cstheme="minorHAnsi"/>
        </w:rPr>
        <w:t>For overnight users, researchers will work with the point of contact for North Cascades NP recreation.gov permitting to obtain the email addresses of permittees, along with the start and end</w:t>
      </w:r>
      <w:r w:rsidRPr="00AD7EA6">
        <w:rPr>
          <w:rFonts w:cstheme="minorHAnsi"/>
        </w:rPr>
        <w:t xml:space="preserve"> d</w:t>
      </w:r>
      <w:r w:rsidRPr="00AD7EA6">
        <w:rPr>
          <w:rFonts w:cstheme="minorHAnsi"/>
        </w:rPr>
        <w:t xml:space="preserve">ate of all permitted trips. For </w:t>
      </w:r>
      <w:r w:rsidRPr="00AD7EA6" w:rsidR="00731283">
        <w:rPr>
          <w:rFonts w:cstheme="minorHAnsi"/>
        </w:rPr>
        <w:t>35</w:t>
      </w:r>
      <w:r w:rsidRPr="00AD7EA6">
        <w:rPr>
          <w:rFonts w:cstheme="minorHAnsi"/>
        </w:rPr>
        <w:t>% of those permittees who ‘activated’ their permits (i.e., they actually went on their trip into the wilderness) each day, researchers will send</w:t>
      </w:r>
      <w:r w:rsidR="00972B3F">
        <w:rPr>
          <w:rFonts w:cstheme="minorHAnsi"/>
        </w:rPr>
        <w:t>, at random,</w:t>
      </w:r>
      <w:r w:rsidRPr="00AD7EA6">
        <w:rPr>
          <w:rFonts w:cstheme="minorHAnsi"/>
        </w:rPr>
        <w:t xml:space="preserve"> an initial copy of the survey via email (and online link) to visitors on the </w:t>
      </w:r>
      <w:r w:rsidRPr="00AD7EA6">
        <w:rPr>
          <w:rFonts w:cstheme="minorHAnsi"/>
        </w:rPr>
        <w:t xml:space="preserve">Thursday </w:t>
      </w:r>
      <w:r w:rsidRPr="00AD7EA6">
        <w:rPr>
          <w:rFonts w:cstheme="minorHAnsi"/>
        </w:rPr>
        <w:t>after their scheduled trip end date. Using the multiple contact method, a</w:t>
      </w:r>
      <w:r w:rsidRPr="00AD7EA6">
        <w:rPr>
          <w:rFonts w:cstheme="minorHAnsi"/>
        </w:rPr>
        <w:t xml:space="preserve"> follow-up email reminder will be sent at one week, three weeks, and six weeks after their scheduled trip end date (barring a response). For each response attained, a thank you email will be sent. The email scripts, with the Paperwork Reduction and Privacy Act statement, are below: </w:t>
      </w:r>
    </w:p>
    <w:p w:rsidR="000D057B" w:rsidRPr="00AD7EA6" w:rsidP="000D057B" w14:paraId="4B75D52F" w14:textId="6A091A0C">
      <w:pPr>
        <w:outlineLvl w:val="0"/>
        <w:rPr>
          <w:rFonts w:cstheme="minorHAnsi"/>
          <w:b/>
          <w:bCs/>
        </w:rPr>
      </w:pPr>
      <w:r w:rsidRPr="00AD7EA6">
        <w:rPr>
          <w:rFonts w:cstheme="minorHAnsi"/>
          <w:b/>
          <w:bCs/>
        </w:rPr>
        <w:t>Overnight User Script (Initial Email)</w:t>
      </w:r>
    </w:p>
    <w:p w:rsidR="000D057B" w:rsidRPr="00AD7EA6" w:rsidP="000D057B" w14:paraId="41F05439" w14:textId="77777777">
      <w:pPr>
        <w:rPr>
          <w:rFonts w:cstheme="minorHAnsi"/>
          <w:i/>
          <w:iCs/>
        </w:rPr>
      </w:pPr>
      <w:r w:rsidRPr="00AD7EA6">
        <w:rPr>
          <w:rFonts w:cstheme="minorHAnsi"/>
          <w:i/>
          <w:iCs/>
        </w:rPr>
        <w:t>Dear Visitor,</w:t>
      </w:r>
    </w:p>
    <w:p w:rsidR="000D057B" w:rsidRPr="00AD7EA6" w:rsidP="000D057B" w14:paraId="7D60C4EE" w14:textId="42A3BF5D">
      <w:pPr>
        <w:rPr>
          <w:rFonts w:cstheme="minorHAnsi"/>
          <w:i/>
          <w:iCs/>
        </w:rPr>
      </w:pPr>
      <w:r w:rsidRPr="00AD7EA6">
        <w:rPr>
          <w:rFonts w:cstheme="minorHAnsi"/>
          <w:i/>
          <w:iCs/>
        </w:rPr>
        <w:t xml:space="preserve"> I hope that your overnight trip in North Cascades National Park went great! My name is _____. The University of Montana is cooperating with the</w:t>
      </w:r>
      <w:r w:rsidRPr="00AD7EA6" w:rsidR="00A91280">
        <w:rPr>
          <w:rFonts w:cstheme="minorHAnsi"/>
          <w:i/>
          <w:iCs/>
        </w:rPr>
        <w:t xml:space="preserve"> National Park Service</w:t>
      </w:r>
      <w:r w:rsidRPr="00AD7EA6">
        <w:rPr>
          <w:rFonts w:cstheme="minorHAnsi"/>
          <w:i/>
          <w:iCs/>
        </w:rPr>
        <w:t xml:space="preserve"> in conducting a visitor survey on the Stephen T. Mather Wilderness. The visitor use survey will support wilderness stewardship planning, including a future management plan.  </w:t>
      </w:r>
    </w:p>
    <w:p w:rsidR="000D057B" w:rsidRPr="00AD7EA6" w:rsidP="000D057B" w14:paraId="54282135" w14:textId="2BA83F7F">
      <w:pPr>
        <w:rPr>
          <w:rFonts w:cstheme="minorHAnsi"/>
          <w:i/>
          <w:iCs/>
        </w:rPr>
      </w:pPr>
      <w:r w:rsidRPr="00AD7EA6">
        <w:rPr>
          <w:rFonts w:cstheme="minorHAnsi"/>
          <w:i/>
          <w:iCs/>
        </w:rPr>
        <w:t>We kindly ask you to participate</w:t>
      </w:r>
      <w:r w:rsidR="00A57018">
        <w:rPr>
          <w:rFonts w:cstheme="minorHAnsi"/>
          <w:i/>
          <w:iCs/>
        </w:rPr>
        <w:t>,</w:t>
      </w:r>
      <w:r w:rsidRPr="00AD7EA6">
        <w:rPr>
          <w:rFonts w:cstheme="minorHAnsi"/>
          <w:i/>
          <w:iCs/>
        </w:rPr>
        <w:t xml:space="preserve"> if you are 18 years or older. This questionnaire will take about 1</w:t>
      </w:r>
      <w:r w:rsidRPr="00AD7EA6" w:rsidR="00A91280">
        <w:rPr>
          <w:rFonts w:cstheme="minorHAnsi"/>
          <w:i/>
          <w:iCs/>
        </w:rPr>
        <w:t>5</w:t>
      </w:r>
      <w:r w:rsidRPr="00AD7EA6">
        <w:rPr>
          <w:rFonts w:cstheme="minorHAnsi"/>
          <w:i/>
          <w:iCs/>
        </w:rPr>
        <w:t xml:space="preserve"> minutes to complete. Your participation is voluntary, you may discontinue the survey at any time, and there are no risks associated with participating in this survey. Your survey answers will be kept </w:t>
      </w:r>
      <w:r w:rsidR="00830049">
        <w:rPr>
          <w:rFonts w:cstheme="minorHAnsi"/>
          <w:i/>
          <w:iCs/>
        </w:rPr>
        <w:t>anonymous</w:t>
      </w:r>
      <w:r w:rsidRPr="00AD7EA6">
        <w:rPr>
          <w:rFonts w:cstheme="minorHAnsi"/>
          <w:i/>
          <w:iCs/>
        </w:rPr>
        <w:t>.</w:t>
      </w:r>
    </w:p>
    <w:p w:rsidR="00A91280" w:rsidRPr="00AD7EA6" w:rsidP="00A91280" w14:paraId="7CF9DEC0" w14:textId="50EEEF17">
      <w:pPr>
        <w:ind w:right="1170"/>
        <w:jc w:val="both"/>
        <w:rPr>
          <w:rFonts w:cstheme="minorHAnsi"/>
          <w:i/>
          <w:iCs/>
          <w:lang w:bidi="en-US"/>
        </w:rPr>
      </w:pPr>
      <w:r w:rsidRPr="00AD7EA6">
        <w:rPr>
          <w:rFonts w:cstheme="minorHAnsi"/>
          <w:i/>
          <w:iCs/>
          <w:lang w:bidi="en-US"/>
        </w:rPr>
        <w:t>Before you begin, I would like to let you know that this survey has been approved by the Office of Management and Budget. It is important to note that a Federal agency may not conduct or sponsor, and you are not required to respond to, a collection of information unless it has a valid OMB control number. The control number for this collection is XXXX-XXXX and this number is valid through XX/XX/XXXX. Secondly, your participation is voluntary and your name will never be connected with your individual responses. This survey will take about fifteen minutes of your time today.</w:t>
      </w:r>
    </w:p>
    <w:p w:rsidR="000D057B" w:rsidRPr="00AD7EA6" w:rsidP="000D057B" w14:paraId="5E45485C" w14:textId="77777777">
      <w:pPr>
        <w:rPr>
          <w:rFonts w:cstheme="minorHAnsi"/>
          <w:i/>
          <w:iCs/>
        </w:rPr>
      </w:pPr>
      <w:r w:rsidRPr="00AD7EA6">
        <w:rPr>
          <w:rFonts w:cstheme="minorHAnsi"/>
          <w:i/>
          <w:iCs/>
        </w:rPr>
        <w:t>Please find the survey link here: [insert survey link]</w:t>
      </w:r>
    </w:p>
    <w:p w:rsidR="000D057B" w:rsidRPr="00AD7EA6" w:rsidP="000D057B" w14:paraId="4AF3B5F8" w14:textId="3B93BFB2">
      <w:pPr>
        <w:rPr>
          <w:rFonts w:cstheme="minorHAnsi"/>
          <w:i/>
          <w:iCs/>
        </w:rPr>
      </w:pPr>
      <w:r w:rsidRPr="00AD7EA6">
        <w:rPr>
          <w:rFonts w:cstheme="minorHAnsi"/>
          <w:i/>
          <w:iCs/>
        </w:rPr>
        <w:t xml:space="preserve"> Sincerely,</w:t>
      </w:r>
    </w:p>
    <w:p w:rsidR="00A91280" w:rsidRPr="008A1F1A" w:rsidP="00A91280" w14:paraId="306D6CF8" w14:textId="2BD76A9B">
      <w:pPr>
        <w:rPr>
          <w:rFonts w:cstheme="minorHAnsi"/>
          <w:i/>
          <w:iCs/>
        </w:rPr>
      </w:pPr>
      <w:r w:rsidRPr="00AD7EA6">
        <w:rPr>
          <w:rFonts w:cstheme="minorHAnsi"/>
          <w:i/>
          <w:iCs/>
        </w:rPr>
        <w:t>[insert Survey Technician Name]</w:t>
      </w:r>
    </w:p>
    <w:p w:rsidR="000D057B" w:rsidRPr="00AD7EA6" w:rsidP="00A91280" w14:paraId="2762F34E" w14:textId="53B2AF61">
      <w:pPr>
        <w:rPr>
          <w:rFonts w:cstheme="minorHAnsi"/>
          <w:b/>
          <w:bCs/>
        </w:rPr>
      </w:pPr>
      <w:r w:rsidRPr="00AD7EA6">
        <w:rPr>
          <w:rFonts w:cstheme="minorHAnsi"/>
          <w:b/>
          <w:bCs/>
        </w:rPr>
        <w:t>Overnight User Script (Follow-up email for reminders)</w:t>
      </w:r>
    </w:p>
    <w:p w:rsidR="000D057B" w:rsidRPr="00AD7EA6" w:rsidP="000D057B" w14:paraId="1AB92657" w14:textId="77777777">
      <w:pPr>
        <w:rPr>
          <w:rFonts w:cstheme="minorHAnsi"/>
          <w:i/>
          <w:iCs/>
        </w:rPr>
      </w:pPr>
      <w:r w:rsidRPr="00AD7EA6">
        <w:rPr>
          <w:rFonts w:cstheme="minorHAnsi"/>
          <w:i/>
          <w:iCs/>
        </w:rPr>
        <w:t>Dear Visitor,</w:t>
      </w:r>
    </w:p>
    <w:p w:rsidR="000D057B" w:rsidRPr="00AD7EA6" w:rsidP="000D057B" w14:paraId="4DFB1E3F" w14:textId="1EF11925">
      <w:pPr>
        <w:rPr>
          <w:rFonts w:cstheme="minorHAnsi"/>
          <w:i/>
          <w:iCs/>
        </w:rPr>
      </w:pPr>
      <w:r w:rsidRPr="00AD7EA6">
        <w:rPr>
          <w:rFonts w:cstheme="minorHAnsi"/>
          <w:i/>
          <w:iCs/>
        </w:rPr>
        <w:t xml:space="preserve"> I recently reached out to you about your overnight trip to North Cascades National Park. This is a friendly reminder to consider our request below. </w:t>
      </w:r>
    </w:p>
    <w:p w:rsidR="000D057B" w:rsidRPr="00AD7EA6" w:rsidP="000D057B" w14:paraId="4299A0BA" w14:textId="4AA28728">
      <w:pPr>
        <w:rPr>
          <w:rFonts w:cstheme="minorHAnsi"/>
          <w:i/>
          <w:iCs/>
        </w:rPr>
      </w:pPr>
      <w:r w:rsidRPr="00AD7EA6">
        <w:rPr>
          <w:rFonts w:cstheme="minorHAnsi"/>
          <w:i/>
          <w:iCs/>
        </w:rPr>
        <w:t xml:space="preserve">My name is _____. The University of Montana is cooperating with the </w:t>
      </w:r>
      <w:r w:rsidRPr="00AD7EA6" w:rsidR="00A91280">
        <w:rPr>
          <w:rFonts w:cstheme="minorHAnsi"/>
          <w:i/>
          <w:iCs/>
        </w:rPr>
        <w:t xml:space="preserve">National Park Service on </w:t>
      </w:r>
      <w:r w:rsidRPr="00AD7EA6">
        <w:rPr>
          <w:rFonts w:cstheme="minorHAnsi"/>
          <w:i/>
          <w:iCs/>
        </w:rPr>
        <w:t xml:space="preserve">conducting a visitor survey on the Stephen T. Mather Wilderness. The visitor use survey will support wilderness stewardship planning, including a future management plan.  </w:t>
      </w:r>
    </w:p>
    <w:p w:rsidR="000D057B" w:rsidRPr="00AD7EA6" w:rsidP="000D057B" w14:paraId="1792C00C" w14:textId="0B9F9F33">
      <w:pPr>
        <w:rPr>
          <w:rFonts w:cstheme="minorHAnsi"/>
          <w:i/>
          <w:iCs/>
        </w:rPr>
      </w:pPr>
      <w:r w:rsidRPr="00AD7EA6">
        <w:rPr>
          <w:rFonts w:cstheme="minorHAnsi"/>
          <w:i/>
          <w:iCs/>
        </w:rPr>
        <w:t>We kindly ask you to participate if you are 18 years or older. This questionnaire will take about 1</w:t>
      </w:r>
      <w:r w:rsidRPr="00AD7EA6" w:rsidR="00A91280">
        <w:rPr>
          <w:rFonts w:cstheme="minorHAnsi"/>
          <w:i/>
          <w:iCs/>
        </w:rPr>
        <w:t>5</w:t>
      </w:r>
      <w:r w:rsidRPr="00AD7EA6">
        <w:rPr>
          <w:rFonts w:cstheme="minorHAnsi"/>
          <w:i/>
          <w:iCs/>
        </w:rPr>
        <w:t xml:space="preserve"> minutes to complete. Your participation is voluntary, you may discontinue the survey at any time, and there are no risks associated with participating in this survey. Your survey answers will be kept </w:t>
      </w:r>
      <w:r w:rsidR="00830049">
        <w:rPr>
          <w:rFonts w:cstheme="minorHAnsi"/>
          <w:i/>
          <w:iCs/>
        </w:rPr>
        <w:t>anonymous</w:t>
      </w:r>
      <w:r w:rsidRPr="00AD7EA6">
        <w:rPr>
          <w:rFonts w:cstheme="minorHAnsi"/>
          <w:i/>
          <w:iCs/>
        </w:rPr>
        <w:t>.</w:t>
      </w:r>
    </w:p>
    <w:p w:rsidR="00A91280" w:rsidRPr="00AD7EA6" w:rsidP="00A91280" w14:paraId="2070FA86" w14:textId="77777777">
      <w:pPr>
        <w:ind w:right="1170"/>
        <w:jc w:val="both"/>
        <w:rPr>
          <w:rFonts w:cstheme="minorHAnsi"/>
          <w:i/>
          <w:iCs/>
          <w:lang w:bidi="en-US"/>
        </w:rPr>
      </w:pPr>
      <w:r w:rsidRPr="00AD7EA6">
        <w:rPr>
          <w:rFonts w:cstheme="minorHAnsi"/>
          <w:i/>
          <w:iCs/>
          <w:lang w:bidi="en-US"/>
        </w:rPr>
        <w:t>Before you begin, I would like to let you know that this survey has been approved by the Office of Management and Budget. It is important to note that a Federal agency may not conduct or sponsor, and you are not required to respond to, a collection of information unless it has a valid OMB control number. The control number for this collection is XXXX-XXXX and this number is valid through XX/XX/XXXX. Secondly, your participation is voluntary and your name will never be connected with your individual responses. This survey will take about fifteen minutes of your time today.</w:t>
      </w:r>
    </w:p>
    <w:p w:rsidR="000D057B" w:rsidRPr="00AD7EA6" w:rsidP="000D057B" w14:paraId="31CAB4D4" w14:textId="77777777">
      <w:pPr>
        <w:rPr>
          <w:rFonts w:cstheme="minorHAnsi"/>
          <w:i/>
          <w:iCs/>
        </w:rPr>
      </w:pPr>
      <w:r w:rsidRPr="00AD7EA6">
        <w:rPr>
          <w:rFonts w:cstheme="minorHAnsi"/>
          <w:i/>
          <w:iCs/>
        </w:rPr>
        <w:t>Please find the survey link here: [insert survey link]</w:t>
      </w:r>
    </w:p>
    <w:p w:rsidR="000D057B" w:rsidRPr="00AD7EA6" w:rsidP="000D057B" w14:paraId="21560619" w14:textId="2947B8BA">
      <w:pPr>
        <w:rPr>
          <w:rFonts w:cstheme="minorHAnsi"/>
          <w:i/>
          <w:iCs/>
        </w:rPr>
      </w:pPr>
      <w:r w:rsidRPr="00AD7EA6">
        <w:rPr>
          <w:rFonts w:cstheme="minorHAnsi"/>
          <w:i/>
          <w:iCs/>
        </w:rPr>
        <w:t xml:space="preserve"> Sincerely,</w:t>
      </w:r>
    </w:p>
    <w:p w:rsidR="000D057B" w:rsidRPr="00AD7EA6" w:rsidP="000D057B" w14:paraId="7C34C45F" w14:textId="77777777">
      <w:pPr>
        <w:rPr>
          <w:rFonts w:cstheme="minorHAnsi"/>
          <w:i/>
          <w:iCs/>
        </w:rPr>
      </w:pPr>
      <w:r w:rsidRPr="00AD7EA6">
        <w:rPr>
          <w:rFonts w:cstheme="minorHAnsi"/>
          <w:i/>
          <w:iCs/>
        </w:rPr>
        <w:t>[insert Survey Technician Name]</w:t>
      </w:r>
    </w:p>
    <w:p w:rsidR="000D057B" w:rsidRPr="00AD7EA6" w:rsidP="000D057B" w14:paraId="0DCD8463" w14:textId="10B975F5">
      <w:pPr>
        <w:rPr>
          <w:rFonts w:cstheme="minorHAnsi"/>
          <w:iCs/>
          <w:lang w:bidi="en-US"/>
        </w:rPr>
      </w:pPr>
      <w:r w:rsidRPr="00AD7EA6">
        <w:rPr>
          <w:rFonts w:cstheme="minorHAnsi"/>
          <w:iCs/>
          <w:lang w:bidi="en-US"/>
        </w:rPr>
        <w:t xml:space="preserve">For the day-use surveys, which </w:t>
      </w:r>
      <w:r w:rsidRPr="00AD7EA6">
        <w:rPr>
          <w:rFonts w:cstheme="minorHAnsi"/>
          <w:iCs/>
          <w:lang w:bidi="en-US"/>
        </w:rPr>
        <w:t>includes questions used in the non-response bias check (</w:t>
      </w:r>
      <w:r w:rsidRPr="00AD7EA6">
        <w:rPr>
          <w:rFonts w:cstheme="minorHAnsi"/>
          <w:iCs/>
          <w:lang w:bidi="en-US"/>
        </w:rPr>
        <w:t xml:space="preserve">i.e., length of time visiting the Park, and group size): </w:t>
      </w:r>
      <w:r w:rsidRPr="00AD7EA6">
        <w:rPr>
          <w:rFonts w:cstheme="minorHAnsi"/>
          <w:iCs/>
          <w:lang w:bidi="en-US"/>
        </w:rPr>
        <w:t>Three potential outcomes are expected following the request to participate:</w:t>
      </w:r>
    </w:p>
    <w:p w:rsidR="000D057B" w:rsidRPr="00AD7EA6" w:rsidP="000D057B" w14:paraId="205C94F8" w14:textId="77777777">
      <w:pPr>
        <w:pStyle w:val="NoSpacing"/>
        <w:numPr>
          <w:ilvl w:val="0"/>
          <w:numId w:val="40"/>
        </w:numPr>
        <w:ind w:left="1350"/>
        <w:rPr>
          <w:rFonts w:asciiTheme="minorHAnsi" w:hAnsiTheme="minorHAnsi" w:cstheme="minorHAnsi"/>
          <w:sz w:val="22"/>
          <w:szCs w:val="22"/>
          <w:lang w:bidi="en-US"/>
        </w:rPr>
      </w:pPr>
      <w:r w:rsidRPr="00AD7EA6">
        <w:rPr>
          <w:rFonts w:asciiTheme="minorHAnsi" w:hAnsiTheme="minorHAnsi" w:cstheme="minorHAnsi"/>
          <w:sz w:val="22"/>
          <w:szCs w:val="22"/>
          <w:lang w:bidi="en-US"/>
        </w:rPr>
        <w:t>Complete refusal;</w:t>
      </w:r>
    </w:p>
    <w:p w:rsidR="000D057B" w:rsidRPr="00AD7EA6" w:rsidP="000D057B" w14:paraId="1ACBC11E" w14:textId="77777777">
      <w:pPr>
        <w:pStyle w:val="NoSpacing"/>
        <w:numPr>
          <w:ilvl w:val="0"/>
          <w:numId w:val="40"/>
        </w:numPr>
        <w:ind w:left="1350"/>
        <w:rPr>
          <w:rFonts w:asciiTheme="minorHAnsi" w:hAnsiTheme="minorHAnsi" w:cstheme="minorHAnsi"/>
          <w:sz w:val="22"/>
          <w:szCs w:val="22"/>
          <w:lang w:bidi="en-US"/>
        </w:rPr>
      </w:pPr>
      <w:r w:rsidRPr="00AD7EA6">
        <w:rPr>
          <w:rFonts w:asciiTheme="minorHAnsi" w:hAnsiTheme="minorHAnsi" w:cstheme="minorHAnsi"/>
          <w:sz w:val="22"/>
          <w:szCs w:val="22"/>
          <w:lang w:bidi="en-US"/>
        </w:rPr>
        <w:t>Partial refusal, answering non-response questions but nothing further;</w:t>
      </w:r>
    </w:p>
    <w:p w:rsidR="000D057B" w:rsidRPr="00AD7EA6" w:rsidP="000D057B" w14:paraId="15BC5945" w14:textId="77777777">
      <w:pPr>
        <w:pStyle w:val="NoSpacing"/>
        <w:numPr>
          <w:ilvl w:val="0"/>
          <w:numId w:val="40"/>
        </w:numPr>
        <w:ind w:left="1350"/>
        <w:rPr>
          <w:rFonts w:asciiTheme="minorHAnsi" w:hAnsiTheme="minorHAnsi" w:cstheme="minorHAnsi"/>
          <w:sz w:val="22"/>
          <w:szCs w:val="22"/>
          <w:lang w:bidi="en-US"/>
        </w:rPr>
      </w:pPr>
      <w:r w:rsidRPr="00AD7EA6">
        <w:rPr>
          <w:rFonts w:asciiTheme="minorHAnsi" w:hAnsiTheme="minorHAnsi" w:cstheme="minorHAnsi"/>
          <w:sz w:val="22"/>
          <w:szCs w:val="22"/>
          <w:lang w:bidi="en-US"/>
        </w:rPr>
        <w:t>Complete on-site survey.</w:t>
      </w:r>
    </w:p>
    <w:p w:rsidR="00A91280" w:rsidRPr="00AD7EA6" w:rsidP="00A316B4" w14:paraId="2E43D347" w14:textId="616B4203">
      <w:pPr>
        <w:spacing w:after="220"/>
        <w:rPr>
          <w:rFonts w:cstheme="minorHAnsi"/>
          <w:lang w:bidi="en-US"/>
        </w:rPr>
      </w:pPr>
      <w:r w:rsidRPr="00AD7EA6">
        <w:rPr>
          <w:rFonts w:cstheme="minorHAnsi"/>
          <w:lang w:bidi="en-US"/>
        </w:rPr>
        <w:t xml:space="preserve">For the overnight-use surveys, only two potential outcomes are excepted: </w:t>
      </w:r>
    </w:p>
    <w:p w:rsidR="00A91280" w:rsidRPr="00AD7EA6" w:rsidP="00A91280" w14:paraId="5352093A" w14:textId="25BAC963">
      <w:pPr>
        <w:pStyle w:val="ListParagraph"/>
        <w:numPr>
          <w:ilvl w:val="3"/>
          <w:numId w:val="40"/>
        </w:numPr>
        <w:spacing w:after="220"/>
        <w:ind w:left="1350"/>
        <w:rPr>
          <w:rFonts w:cstheme="minorHAnsi"/>
        </w:rPr>
      </w:pPr>
      <w:r w:rsidRPr="00AD7EA6">
        <w:rPr>
          <w:rFonts w:cstheme="minorHAnsi"/>
        </w:rPr>
        <w:t>Complete refusal</w:t>
      </w:r>
    </w:p>
    <w:p w:rsidR="00A91280" w:rsidP="00A91280" w14:paraId="092DA375" w14:textId="2AAD497C">
      <w:pPr>
        <w:pStyle w:val="ListParagraph"/>
        <w:numPr>
          <w:ilvl w:val="3"/>
          <w:numId w:val="40"/>
        </w:numPr>
        <w:spacing w:after="220"/>
        <w:ind w:left="1350"/>
        <w:rPr>
          <w:rFonts w:cstheme="minorHAnsi"/>
        </w:rPr>
      </w:pPr>
      <w:r w:rsidRPr="00AD7EA6">
        <w:rPr>
          <w:rFonts w:cstheme="minorHAnsi"/>
        </w:rPr>
        <w:t>Completion of survey</w:t>
      </w:r>
      <w:r w:rsidR="00B8397F">
        <w:rPr>
          <w:rFonts w:cstheme="minorHAnsi"/>
        </w:rPr>
        <w:br/>
      </w:r>
    </w:p>
    <w:p w:rsidR="00E95952" w:rsidRPr="00AD7EA6" w:rsidP="00795BB2" w14:paraId="096938AC" w14:textId="77777777">
      <w:pPr>
        <w:pStyle w:val="ListParagraph"/>
        <w:numPr>
          <w:ilvl w:val="0"/>
          <w:numId w:val="25"/>
        </w:numPr>
        <w:pBdr>
          <w:top w:val="single" w:sz="12" w:space="1" w:color="5F497A" w:themeColor="accent4" w:themeShade="BF"/>
        </w:pBdr>
        <w:tabs>
          <w:tab w:val="left" w:pos="360"/>
          <w:tab w:val="left" w:pos="1440"/>
          <w:tab w:val="left" w:pos="2160"/>
          <w:tab w:val="left" w:pos="3600"/>
          <w:tab w:val="left" w:pos="5040"/>
          <w:tab w:val="left" w:pos="5760"/>
        </w:tabs>
        <w:spacing w:after="0"/>
        <w:ind w:left="360"/>
        <w:rPr>
          <w:rFonts w:cstheme="minorHAnsi"/>
          <w:b/>
        </w:rPr>
      </w:pPr>
      <w:r w:rsidRPr="00AD7EA6">
        <w:rPr>
          <w:rFonts w:cstheme="minorHAnsi"/>
          <w:b/>
        </w:rPr>
        <w:t>Expected Response Rate / Confidence Level:</w:t>
      </w:r>
    </w:p>
    <w:p w:rsidR="00A91280" w:rsidRPr="00AD7EA6" w:rsidP="00A91280" w14:paraId="0CAF8521" w14:textId="24F3A1D5">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theme="minorHAnsi"/>
        </w:rPr>
      </w:pPr>
      <w:r>
        <w:rPr>
          <w:rFonts w:cstheme="minorHAnsi"/>
        </w:rPr>
        <w:t xml:space="preserve">For day users, we plan to contact a total of 754 individuals and expect 50% to agree to participate (n=377). Assuming </w:t>
      </w:r>
      <w:r w:rsidRPr="00AD7EA6">
        <w:rPr>
          <w:rFonts w:cstheme="minorHAnsi"/>
        </w:rPr>
        <w:t>a response rate of 50% (</w:t>
      </w:r>
      <w:r w:rsidR="00785F80">
        <w:rPr>
          <w:rFonts w:cstheme="minorHAnsi"/>
        </w:rPr>
        <w:t xml:space="preserve">n= </w:t>
      </w:r>
      <w:r w:rsidRPr="00AD7EA6">
        <w:rPr>
          <w:rFonts w:cstheme="minorHAnsi"/>
        </w:rPr>
        <w:t>377</w:t>
      </w:r>
      <w:r>
        <w:rPr>
          <w:rFonts w:cstheme="minorHAnsi"/>
        </w:rPr>
        <w:t>),</w:t>
      </w:r>
      <w:r w:rsidRPr="00AD7EA6">
        <w:rPr>
          <w:rFonts w:cstheme="minorHAnsi"/>
        </w:rPr>
        <w:t xml:space="preserve"> we expect to be able to generalize to the population of around 20,000 with a 95% confidence level (Needham and Vaske,</w:t>
      </w:r>
      <w:r w:rsidR="00A57018">
        <w:rPr>
          <w:rFonts w:cstheme="minorHAnsi"/>
        </w:rPr>
        <w:t xml:space="preserve"> </w:t>
      </w:r>
      <w:r w:rsidRPr="00AD7EA6">
        <w:rPr>
          <w:rFonts w:cstheme="minorHAnsi"/>
        </w:rPr>
        <w:t xml:space="preserve">2008).  </w:t>
      </w:r>
    </w:p>
    <w:p w:rsidR="00A91280" w:rsidRPr="00AD7EA6" w:rsidP="00A91280" w14:paraId="33EFA68C" w14:textId="1291A6BD">
      <w:pPr>
        <w:pStyle w:val="NoSpacing"/>
        <w:spacing w:before="220" w:line="360" w:lineRule="auto"/>
        <w:ind w:left="360"/>
        <w:rPr>
          <w:rFonts w:asciiTheme="minorHAnsi" w:hAnsiTheme="minorHAnsi" w:cstheme="minorHAnsi"/>
          <w:b/>
          <w:bCs/>
          <w:sz w:val="22"/>
          <w:szCs w:val="22"/>
          <w:lang w:bidi="en-US"/>
        </w:rPr>
      </w:pPr>
      <w:r w:rsidRPr="00AD7EA6">
        <w:rPr>
          <w:rFonts w:asciiTheme="minorHAnsi" w:eastAsiaTheme="minorHAnsi" w:hAnsiTheme="minorHAnsi" w:cstheme="minorHAnsi"/>
          <w:b/>
          <w:sz w:val="22"/>
          <w:szCs w:val="22"/>
          <w:lang w:bidi="en-US"/>
        </w:rPr>
        <w:t xml:space="preserve">Table </w:t>
      </w:r>
      <w:r w:rsidR="00FF61B9">
        <w:rPr>
          <w:rFonts w:asciiTheme="minorHAnsi" w:eastAsiaTheme="minorHAnsi" w:hAnsiTheme="minorHAnsi" w:cstheme="minorHAnsi"/>
          <w:b/>
          <w:sz w:val="22"/>
          <w:szCs w:val="22"/>
          <w:lang w:bidi="en-US"/>
        </w:rPr>
        <w:t>1</w:t>
      </w:r>
      <w:r w:rsidRPr="00AD7EA6">
        <w:rPr>
          <w:rFonts w:asciiTheme="minorHAnsi" w:eastAsiaTheme="minorHAnsi" w:hAnsiTheme="minorHAnsi" w:cstheme="minorHAnsi"/>
          <w:b/>
          <w:sz w:val="22"/>
          <w:szCs w:val="22"/>
          <w:lang w:bidi="en-US"/>
        </w:rPr>
        <w:t xml:space="preserve">. </w:t>
      </w:r>
      <w:r w:rsidRPr="00AD7EA6">
        <w:rPr>
          <w:rFonts w:asciiTheme="minorHAnsi" w:hAnsiTheme="minorHAnsi" w:cstheme="minorHAnsi"/>
          <w:b/>
          <w:bCs/>
          <w:sz w:val="22"/>
          <w:szCs w:val="22"/>
          <w:lang w:bidi="en-US"/>
        </w:rPr>
        <w:t>Anticipated Onsite Survey Response Rates</w:t>
      </w:r>
    </w:p>
    <w:tbl>
      <w:tblPr>
        <w:tblStyle w:val="TableGrid"/>
        <w:tblW w:w="0" w:type="auto"/>
        <w:tblInd w:w="630" w:type="dxa"/>
        <w:tblBorders>
          <w:left w:val="none" w:sz="0" w:space="0" w:color="auto"/>
          <w:right w:val="none" w:sz="0" w:space="0" w:color="auto"/>
          <w:insideH w:val="none" w:sz="0" w:space="0" w:color="auto"/>
          <w:insideV w:val="none" w:sz="0" w:space="0" w:color="auto"/>
        </w:tblBorders>
        <w:tblLook w:val="04A0"/>
      </w:tblPr>
      <w:tblGrid>
        <w:gridCol w:w="1710"/>
        <w:gridCol w:w="1530"/>
        <w:gridCol w:w="1800"/>
        <w:gridCol w:w="2340"/>
        <w:gridCol w:w="1800"/>
      </w:tblGrid>
      <w:tr w14:paraId="34E16373" w14:textId="77777777" w:rsidTr="008B67C9">
        <w:tblPrEx>
          <w:tblW w:w="0" w:type="auto"/>
          <w:tblInd w:w="630" w:type="dxa"/>
          <w:tblBorders>
            <w:left w:val="none" w:sz="0" w:space="0" w:color="auto"/>
            <w:right w:val="none" w:sz="0" w:space="0" w:color="auto"/>
            <w:insideH w:val="none" w:sz="0" w:space="0" w:color="auto"/>
            <w:insideV w:val="none" w:sz="0" w:space="0" w:color="auto"/>
          </w:tblBorders>
          <w:tblLook w:val="04A0"/>
        </w:tblPrEx>
        <w:trPr>
          <w:trHeight w:val="772"/>
        </w:trPr>
        <w:tc>
          <w:tcPr>
            <w:tcW w:w="1710" w:type="dxa"/>
            <w:tcBorders>
              <w:top w:val="single" w:sz="4" w:space="0" w:color="auto"/>
              <w:bottom w:val="single" w:sz="4" w:space="0" w:color="auto"/>
            </w:tcBorders>
            <w:shd w:val="clear" w:color="auto" w:fill="5F497A" w:themeFill="accent4" w:themeFillShade="BF"/>
            <w:vAlign w:val="center"/>
          </w:tcPr>
          <w:p w:rsidR="00A91280" w:rsidRPr="00AD7EA6" w:rsidP="008B67C9" w14:paraId="0BD52673" w14:textId="77777777">
            <w:pPr>
              <w:pStyle w:val="NoSpacing"/>
              <w:jc w:val="center"/>
              <w:rPr>
                <w:rFonts w:asciiTheme="minorHAnsi" w:hAnsiTheme="minorHAnsi" w:cstheme="minorHAnsi"/>
                <w:b/>
                <w:bCs/>
                <w:color w:val="FFFFFF" w:themeColor="background1"/>
                <w:sz w:val="22"/>
                <w:szCs w:val="22"/>
              </w:rPr>
            </w:pPr>
            <w:r w:rsidRPr="00AD7EA6">
              <w:rPr>
                <w:rFonts w:asciiTheme="minorHAnsi" w:hAnsiTheme="minorHAnsi" w:cstheme="minorHAnsi"/>
                <w:b/>
                <w:bCs/>
                <w:color w:val="FFFFFF" w:themeColor="background1"/>
                <w:sz w:val="22"/>
                <w:szCs w:val="22"/>
              </w:rPr>
              <w:t>Total Number of Visitor Contacts)</w:t>
            </w:r>
          </w:p>
        </w:tc>
        <w:tc>
          <w:tcPr>
            <w:tcW w:w="1530" w:type="dxa"/>
            <w:tcBorders>
              <w:top w:val="single" w:sz="4" w:space="0" w:color="auto"/>
              <w:bottom w:val="single" w:sz="4" w:space="0" w:color="auto"/>
            </w:tcBorders>
            <w:shd w:val="clear" w:color="auto" w:fill="5F497A" w:themeFill="accent4" w:themeFillShade="BF"/>
            <w:vAlign w:val="center"/>
          </w:tcPr>
          <w:p w:rsidR="00A91280" w:rsidRPr="00AD7EA6" w:rsidP="008B67C9" w14:paraId="0B30B83D" w14:textId="77777777">
            <w:pPr>
              <w:pStyle w:val="NoSpacing"/>
              <w:jc w:val="center"/>
              <w:rPr>
                <w:rFonts w:asciiTheme="minorHAnsi" w:hAnsiTheme="minorHAnsi" w:cstheme="minorHAnsi"/>
                <w:b/>
                <w:bCs/>
                <w:color w:val="FFFFFF" w:themeColor="background1"/>
                <w:sz w:val="22"/>
                <w:szCs w:val="22"/>
              </w:rPr>
            </w:pPr>
            <w:r w:rsidRPr="00AD7EA6">
              <w:rPr>
                <w:rFonts w:asciiTheme="minorHAnsi" w:hAnsiTheme="minorHAnsi" w:cstheme="minorHAnsi"/>
                <w:b/>
                <w:bCs/>
                <w:color w:val="FFFFFF" w:themeColor="background1"/>
                <w:sz w:val="22"/>
                <w:szCs w:val="22"/>
              </w:rPr>
              <w:t>Completed Onsite Surveys</w:t>
            </w:r>
          </w:p>
          <w:p w:rsidR="00A91280" w:rsidRPr="00AD7EA6" w:rsidP="008B67C9" w14:paraId="6718A0F3" w14:textId="1443A499">
            <w:pPr>
              <w:pStyle w:val="NoSpacing"/>
              <w:jc w:val="center"/>
              <w:rPr>
                <w:rFonts w:asciiTheme="minorHAnsi" w:hAnsiTheme="minorHAnsi" w:cstheme="minorHAnsi"/>
                <w:b/>
                <w:bCs/>
                <w:color w:val="FFFFFF" w:themeColor="background1"/>
                <w:sz w:val="22"/>
                <w:szCs w:val="22"/>
              </w:rPr>
            </w:pPr>
            <w:r w:rsidRPr="00AD7EA6">
              <w:rPr>
                <w:rFonts w:asciiTheme="minorHAnsi" w:hAnsiTheme="minorHAnsi" w:cstheme="minorHAnsi"/>
                <w:b/>
                <w:bCs/>
                <w:color w:val="FFFFFF" w:themeColor="background1"/>
                <w:sz w:val="22"/>
                <w:szCs w:val="22"/>
              </w:rPr>
              <w:t>(</w:t>
            </w:r>
            <w:r w:rsidRPr="00AD7EA6" w:rsidR="00BF636C">
              <w:rPr>
                <w:rFonts w:asciiTheme="minorHAnsi" w:hAnsiTheme="minorHAnsi" w:cstheme="minorHAnsi"/>
                <w:b/>
                <w:bCs/>
                <w:color w:val="FFFFFF" w:themeColor="background1"/>
                <w:sz w:val="22"/>
                <w:szCs w:val="22"/>
              </w:rPr>
              <w:t>50</w:t>
            </w:r>
            <w:r w:rsidRPr="00AD7EA6">
              <w:rPr>
                <w:rFonts w:asciiTheme="minorHAnsi" w:hAnsiTheme="minorHAnsi" w:cstheme="minorHAnsi"/>
                <w:b/>
                <w:bCs/>
                <w:color w:val="FFFFFF" w:themeColor="background1"/>
                <w:sz w:val="22"/>
                <w:szCs w:val="22"/>
              </w:rPr>
              <w:t>% of contacts)</w:t>
            </w:r>
          </w:p>
        </w:tc>
        <w:tc>
          <w:tcPr>
            <w:tcW w:w="1800" w:type="dxa"/>
            <w:tcBorders>
              <w:top w:val="single" w:sz="4" w:space="0" w:color="auto"/>
              <w:bottom w:val="single" w:sz="4" w:space="0" w:color="auto"/>
            </w:tcBorders>
            <w:shd w:val="clear" w:color="auto" w:fill="5F497A" w:themeFill="accent4" w:themeFillShade="BF"/>
            <w:vAlign w:val="center"/>
          </w:tcPr>
          <w:p w:rsidR="00A91280" w:rsidRPr="00AD7EA6" w:rsidP="008B67C9" w14:paraId="36E36B3C" w14:textId="2E391925">
            <w:pPr>
              <w:pStyle w:val="NoSpacing"/>
              <w:jc w:val="center"/>
              <w:rPr>
                <w:rFonts w:asciiTheme="minorHAnsi" w:hAnsiTheme="minorHAnsi" w:cstheme="minorHAnsi"/>
                <w:b/>
                <w:bCs/>
                <w:color w:val="FFFFFF" w:themeColor="background1"/>
                <w:sz w:val="22"/>
                <w:szCs w:val="22"/>
              </w:rPr>
            </w:pPr>
            <w:r w:rsidRPr="00AD7EA6">
              <w:rPr>
                <w:rFonts w:asciiTheme="minorHAnsi" w:hAnsiTheme="minorHAnsi" w:cstheme="minorHAnsi"/>
                <w:b/>
                <w:bCs/>
                <w:color w:val="FFFFFF" w:themeColor="background1"/>
                <w:sz w:val="22"/>
                <w:szCs w:val="22"/>
              </w:rPr>
              <w:t xml:space="preserve">Refusals </w:t>
            </w:r>
            <w:r w:rsidRPr="00AD7EA6">
              <w:rPr>
                <w:rFonts w:asciiTheme="minorHAnsi" w:hAnsiTheme="minorHAnsi" w:cstheme="minorHAnsi"/>
                <w:b/>
                <w:bCs/>
                <w:color w:val="FFFFFF" w:themeColor="background1"/>
                <w:sz w:val="22"/>
                <w:szCs w:val="22"/>
              </w:rPr>
              <w:br/>
              <w:t>(</w:t>
            </w:r>
            <w:r w:rsidRPr="00AD7EA6" w:rsidR="00BF636C">
              <w:rPr>
                <w:rFonts w:asciiTheme="minorHAnsi" w:hAnsiTheme="minorHAnsi" w:cstheme="minorHAnsi"/>
                <w:b/>
                <w:bCs/>
                <w:color w:val="FFFFFF" w:themeColor="background1"/>
                <w:sz w:val="22"/>
                <w:szCs w:val="22"/>
              </w:rPr>
              <w:t>50</w:t>
            </w:r>
            <w:r w:rsidRPr="00AD7EA6">
              <w:rPr>
                <w:rFonts w:asciiTheme="minorHAnsi" w:hAnsiTheme="minorHAnsi" w:cstheme="minorHAnsi"/>
                <w:b/>
                <w:bCs/>
                <w:color w:val="FFFFFF" w:themeColor="background1"/>
                <w:sz w:val="22"/>
                <w:szCs w:val="22"/>
              </w:rPr>
              <w:t>% of contacts)</w:t>
            </w:r>
          </w:p>
        </w:tc>
        <w:tc>
          <w:tcPr>
            <w:tcW w:w="2340" w:type="dxa"/>
            <w:tcBorders>
              <w:top w:val="single" w:sz="4" w:space="0" w:color="auto"/>
              <w:bottom w:val="single" w:sz="4" w:space="0" w:color="auto"/>
            </w:tcBorders>
            <w:shd w:val="clear" w:color="auto" w:fill="5F497A" w:themeFill="accent4" w:themeFillShade="BF"/>
            <w:vAlign w:val="center"/>
          </w:tcPr>
          <w:p w:rsidR="00A91280" w:rsidRPr="00AD7EA6" w:rsidP="008B67C9" w14:paraId="4D95B849" w14:textId="25073B51">
            <w:pPr>
              <w:pStyle w:val="NoSpacing"/>
              <w:jc w:val="center"/>
              <w:rPr>
                <w:rFonts w:asciiTheme="minorHAnsi" w:hAnsiTheme="minorHAnsi" w:cstheme="minorHAnsi"/>
                <w:b/>
                <w:bCs/>
                <w:color w:val="FFFFFF" w:themeColor="background1"/>
                <w:sz w:val="22"/>
                <w:szCs w:val="22"/>
              </w:rPr>
            </w:pPr>
            <w:r w:rsidRPr="00AD7EA6">
              <w:rPr>
                <w:rFonts w:asciiTheme="minorHAnsi" w:hAnsiTheme="minorHAnsi" w:cstheme="minorHAnsi"/>
                <w:b/>
                <w:bCs/>
                <w:color w:val="FFFFFF" w:themeColor="background1"/>
                <w:sz w:val="22"/>
                <w:szCs w:val="22"/>
              </w:rPr>
              <w:t xml:space="preserve">Completed </w:t>
            </w:r>
            <w:r w:rsidRPr="00AD7EA6">
              <w:rPr>
                <w:rFonts w:asciiTheme="minorHAnsi" w:hAnsiTheme="minorHAnsi" w:cstheme="minorHAnsi"/>
                <w:b/>
                <w:bCs/>
                <w:color w:val="FFFFFF" w:themeColor="background1"/>
                <w:sz w:val="22"/>
                <w:szCs w:val="22"/>
              </w:rPr>
              <w:br/>
              <w:t xml:space="preserve">Non-Response Surveys </w:t>
            </w:r>
            <w:r w:rsidRPr="00AD7EA6">
              <w:rPr>
                <w:rFonts w:asciiTheme="minorHAnsi" w:hAnsiTheme="minorHAnsi" w:cstheme="minorHAnsi"/>
                <w:b/>
                <w:bCs/>
                <w:color w:val="FFFFFF" w:themeColor="background1"/>
                <w:sz w:val="22"/>
                <w:szCs w:val="22"/>
              </w:rPr>
              <w:br/>
              <w:t xml:space="preserve"> (</w:t>
            </w:r>
            <w:r w:rsidRPr="00AD7EA6" w:rsidR="00BF636C">
              <w:rPr>
                <w:rFonts w:asciiTheme="minorHAnsi" w:hAnsiTheme="minorHAnsi" w:cstheme="minorHAnsi"/>
                <w:b/>
                <w:bCs/>
                <w:color w:val="FFFFFF" w:themeColor="background1"/>
                <w:sz w:val="22"/>
                <w:szCs w:val="22"/>
              </w:rPr>
              <w:t>30</w:t>
            </w:r>
            <w:r w:rsidRPr="00AD7EA6">
              <w:rPr>
                <w:rFonts w:asciiTheme="minorHAnsi" w:hAnsiTheme="minorHAnsi" w:cstheme="minorHAnsi"/>
                <w:b/>
                <w:bCs/>
                <w:color w:val="FFFFFF" w:themeColor="background1"/>
                <w:sz w:val="22"/>
                <w:szCs w:val="22"/>
              </w:rPr>
              <w:t>% of refusals)</w:t>
            </w:r>
          </w:p>
        </w:tc>
        <w:tc>
          <w:tcPr>
            <w:tcW w:w="1800" w:type="dxa"/>
            <w:tcBorders>
              <w:top w:val="single" w:sz="4" w:space="0" w:color="auto"/>
              <w:bottom w:val="single" w:sz="4" w:space="0" w:color="auto"/>
            </w:tcBorders>
            <w:shd w:val="clear" w:color="auto" w:fill="5F497A" w:themeFill="accent4" w:themeFillShade="BF"/>
            <w:vAlign w:val="center"/>
          </w:tcPr>
          <w:p w:rsidR="00A91280" w:rsidRPr="00AD7EA6" w:rsidP="008B67C9" w14:paraId="03CB9A0C" w14:textId="65A89D54">
            <w:pPr>
              <w:pStyle w:val="NoSpacing"/>
              <w:jc w:val="center"/>
              <w:rPr>
                <w:rFonts w:asciiTheme="minorHAnsi" w:hAnsiTheme="minorHAnsi" w:cstheme="minorHAnsi"/>
                <w:b/>
                <w:bCs/>
                <w:color w:val="FFFFFF" w:themeColor="background1"/>
                <w:sz w:val="22"/>
                <w:szCs w:val="22"/>
              </w:rPr>
            </w:pPr>
            <w:r w:rsidRPr="00AD7EA6">
              <w:rPr>
                <w:rFonts w:asciiTheme="minorHAnsi" w:hAnsiTheme="minorHAnsi" w:cstheme="minorHAnsi"/>
                <w:b/>
                <w:bCs/>
                <w:color w:val="FFFFFF" w:themeColor="background1"/>
                <w:sz w:val="22"/>
                <w:szCs w:val="22"/>
              </w:rPr>
              <w:t xml:space="preserve">Hard Refusals </w:t>
            </w:r>
            <w:r w:rsidRPr="00AD7EA6">
              <w:rPr>
                <w:rFonts w:asciiTheme="minorHAnsi" w:hAnsiTheme="minorHAnsi" w:cstheme="minorHAnsi"/>
                <w:b/>
                <w:bCs/>
                <w:color w:val="FFFFFF" w:themeColor="background1"/>
                <w:sz w:val="22"/>
                <w:szCs w:val="22"/>
              </w:rPr>
              <w:br/>
              <w:t>(</w:t>
            </w:r>
            <w:r w:rsidRPr="00AD7EA6" w:rsidR="00BF636C">
              <w:rPr>
                <w:rFonts w:asciiTheme="minorHAnsi" w:hAnsiTheme="minorHAnsi" w:cstheme="minorHAnsi"/>
                <w:b/>
                <w:bCs/>
                <w:color w:val="FFFFFF" w:themeColor="background1"/>
                <w:sz w:val="22"/>
                <w:szCs w:val="22"/>
              </w:rPr>
              <w:t>70</w:t>
            </w:r>
            <w:r w:rsidRPr="00AD7EA6">
              <w:rPr>
                <w:rFonts w:asciiTheme="minorHAnsi" w:hAnsiTheme="minorHAnsi" w:cstheme="minorHAnsi"/>
                <w:b/>
                <w:bCs/>
                <w:color w:val="FFFFFF" w:themeColor="background1"/>
                <w:sz w:val="22"/>
                <w:szCs w:val="22"/>
              </w:rPr>
              <w:t>% of refusals)</w:t>
            </w:r>
          </w:p>
        </w:tc>
      </w:tr>
      <w:tr w14:paraId="5EF2E87D" w14:textId="77777777" w:rsidTr="008B67C9">
        <w:tblPrEx>
          <w:tblW w:w="0" w:type="auto"/>
          <w:tblInd w:w="630" w:type="dxa"/>
          <w:tblLook w:val="04A0"/>
        </w:tblPrEx>
        <w:trPr>
          <w:trHeight w:val="332"/>
        </w:trPr>
        <w:tc>
          <w:tcPr>
            <w:tcW w:w="1710" w:type="dxa"/>
            <w:tcBorders>
              <w:top w:val="single" w:sz="4" w:space="0" w:color="auto"/>
            </w:tcBorders>
            <w:shd w:val="clear" w:color="auto" w:fill="auto"/>
            <w:vAlign w:val="center"/>
          </w:tcPr>
          <w:p w:rsidR="00A91280" w:rsidRPr="00AD7EA6" w:rsidP="008B67C9" w14:paraId="45B1093F" w14:textId="3E1E112B">
            <w:pPr>
              <w:pStyle w:val="NoSpacing"/>
              <w:jc w:val="center"/>
              <w:rPr>
                <w:rFonts w:asciiTheme="minorHAnsi" w:hAnsiTheme="minorHAnsi" w:cstheme="minorHAnsi"/>
                <w:b/>
                <w:bCs/>
                <w:sz w:val="22"/>
                <w:szCs w:val="22"/>
              </w:rPr>
            </w:pPr>
            <w:r w:rsidRPr="00AD7EA6">
              <w:rPr>
                <w:rFonts w:asciiTheme="minorHAnsi" w:hAnsiTheme="minorHAnsi" w:cstheme="minorHAnsi"/>
                <w:b/>
                <w:bCs/>
                <w:sz w:val="22"/>
                <w:szCs w:val="22"/>
              </w:rPr>
              <w:t>754</w:t>
            </w:r>
          </w:p>
        </w:tc>
        <w:tc>
          <w:tcPr>
            <w:tcW w:w="1530" w:type="dxa"/>
            <w:tcBorders>
              <w:top w:val="single" w:sz="4" w:space="0" w:color="auto"/>
            </w:tcBorders>
            <w:shd w:val="clear" w:color="auto" w:fill="E5E0EC" w:themeFill="accent4" w:themeFillTint="33"/>
            <w:vAlign w:val="center"/>
          </w:tcPr>
          <w:p w:rsidR="00A91280" w:rsidRPr="00AD7EA6" w:rsidP="008B67C9" w14:paraId="33BC80E4" w14:textId="19F7777F">
            <w:pPr>
              <w:pStyle w:val="NoSpacing"/>
              <w:jc w:val="center"/>
              <w:rPr>
                <w:rFonts w:asciiTheme="minorHAnsi" w:hAnsiTheme="minorHAnsi" w:cstheme="minorHAnsi"/>
                <w:sz w:val="22"/>
                <w:szCs w:val="22"/>
              </w:rPr>
            </w:pPr>
            <w:r w:rsidRPr="00AD7EA6">
              <w:rPr>
                <w:rFonts w:asciiTheme="minorHAnsi" w:hAnsiTheme="minorHAnsi" w:cstheme="minorHAnsi"/>
                <w:sz w:val="22"/>
                <w:szCs w:val="22"/>
              </w:rPr>
              <w:t>377</w:t>
            </w:r>
          </w:p>
        </w:tc>
        <w:tc>
          <w:tcPr>
            <w:tcW w:w="1800" w:type="dxa"/>
            <w:tcBorders>
              <w:top w:val="single" w:sz="4" w:space="0" w:color="auto"/>
            </w:tcBorders>
            <w:vAlign w:val="center"/>
          </w:tcPr>
          <w:p w:rsidR="00A91280" w:rsidRPr="00AD7EA6" w:rsidP="008B67C9" w14:paraId="61A97DD9" w14:textId="6BD3CBEB">
            <w:pPr>
              <w:pStyle w:val="NoSpacing"/>
              <w:jc w:val="center"/>
              <w:rPr>
                <w:rFonts w:asciiTheme="minorHAnsi" w:hAnsiTheme="minorHAnsi" w:cstheme="minorHAnsi"/>
                <w:sz w:val="22"/>
                <w:szCs w:val="22"/>
              </w:rPr>
            </w:pPr>
            <w:r w:rsidRPr="00AD7EA6">
              <w:rPr>
                <w:rFonts w:asciiTheme="minorHAnsi" w:hAnsiTheme="minorHAnsi" w:cstheme="minorHAnsi"/>
                <w:sz w:val="22"/>
                <w:szCs w:val="22"/>
              </w:rPr>
              <w:t>377</w:t>
            </w:r>
          </w:p>
        </w:tc>
        <w:tc>
          <w:tcPr>
            <w:tcW w:w="2340" w:type="dxa"/>
            <w:tcBorders>
              <w:top w:val="single" w:sz="4" w:space="0" w:color="auto"/>
            </w:tcBorders>
            <w:shd w:val="clear" w:color="auto" w:fill="E5E0EC" w:themeFill="accent4" w:themeFillTint="33"/>
            <w:vAlign w:val="center"/>
          </w:tcPr>
          <w:p w:rsidR="00A91280" w:rsidRPr="00AD7EA6" w:rsidP="008B67C9" w14:paraId="3E4DD190" w14:textId="189BFA1C">
            <w:pPr>
              <w:pStyle w:val="NoSpacing"/>
              <w:jc w:val="center"/>
              <w:rPr>
                <w:rFonts w:asciiTheme="minorHAnsi" w:hAnsiTheme="minorHAnsi" w:cstheme="minorHAnsi"/>
                <w:sz w:val="22"/>
                <w:szCs w:val="22"/>
              </w:rPr>
            </w:pPr>
            <w:r w:rsidRPr="00AD7EA6">
              <w:rPr>
                <w:rFonts w:asciiTheme="minorHAnsi" w:hAnsiTheme="minorHAnsi" w:cstheme="minorHAnsi"/>
                <w:sz w:val="22"/>
                <w:szCs w:val="22"/>
              </w:rPr>
              <w:t xml:space="preserve">113 </w:t>
            </w:r>
          </w:p>
        </w:tc>
        <w:tc>
          <w:tcPr>
            <w:tcW w:w="1800" w:type="dxa"/>
            <w:tcBorders>
              <w:top w:val="single" w:sz="4" w:space="0" w:color="auto"/>
            </w:tcBorders>
            <w:shd w:val="clear" w:color="auto" w:fill="auto"/>
            <w:vAlign w:val="center"/>
          </w:tcPr>
          <w:p w:rsidR="00A91280" w:rsidRPr="00AD7EA6" w:rsidP="008B67C9" w14:paraId="4A6D5216" w14:textId="4F97445C">
            <w:pPr>
              <w:pStyle w:val="NoSpacing"/>
              <w:jc w:val="center"/>
              <w:rPr>
                <w:rFonts w:asciiTheme="minorHAnsi" w:hAnsiTheme="minorHAnsi" w:cstheme="minorHAnsi"/>
                <w:sz w:val="22"/>
                <w:szCs w:val="22"/>
              </w:rPr>
            </w:pPr>
            <w:r w:rsidRPr="00AD7EA6">
              <w:rPr>
                <w:rFonts w:asciiTheme="minorHAnsi" w:hAnsiTheme="minorHAnsi" w:cstheme="minorHAnsi"/>
                <w:sz w:val="22"/>
                <w:szCs w:val="22"/>
              </w:rPr>
              <w:t>264</w:t>
            </w:r>
          </w:p>
        </w:tc>
      </w:tr>
    </w:tbl>
    <w:p w:rsidR="00A91280" w:rsidRPr="00AD7EA6" w:rsidP="00A91280" w14:paraId="4492FC29"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theme="minorHAnsi"/>
        </w:rPr>
      </w:pPr>
    </w:p>
    <w:p w:rsidR="00A91280" w:rsidRPr="00AD7EA6" w:rsidP="00731283" w14:paraId="30958B4A" w14:textId="7C365A5F">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theme="minorHAnsi"/>
        </w:rPr>
      </w:pPr>
      <w:r w:rsidRPr="00AD7EA6">
        <w:rPr>
          <w:rFonts w:cstheme="minorHAnsi"/>
        </w:rPr>
        <w:t xml:space="preserve">For overnight users, with a population of around 7,000, a sample size of 367 would be adequate for generalizing to the population with a 95% confidence level (Needham and Vaske, 2008). </w:t>
      </w:r>
      <w:r w:rsidR="00250933">
        <w:rPr>
          <w:rFonts w:cstheme="minorHAnsi"/>
        </w:rPr>
        <w:t>The response rate for an email survey is expected to be much lower than that of an on-site survey</w:t>
      </w:r>
      <w:r w:rsidRPr="00AD7EA6">
        <w:rPr>
          <w:rFonts w:cstheme="minorHAnsi"/>
        </w:rPr>
        <w:t>. Research shows that response rates for online/electronic surveys are highly variable; one research article, which incorporated evidence from several meta-analyses, found average response rates between 34% and 44%—with individual study response rates ranging from under 10% to near 100% (Wu et al., 2022). Personal communication with individuals who have administered surveys via email within the natural resource field for the purpose of public land management reported less optimistic levels of response around 10%. Given the variation in how online surveys are administered, it is challenging to predict the level of response based on current research; however, the multiple contact method has been shown to be effective in increasing response rates. Therefore, we are assuming, with the multiple contact method</w:t>
      </w:r>
      <w:r w:rsidR="00A57018">
        <w:rPr>
          <w:rFonts w:cstheme="minorHAnsi"/>
        </w:rPr>
        <w:t>,</w:t>
      </w:r>
      <w:r w:rsidR="00785F80">
        <w:rPr>
          <w:rFonts w:cstheme="minorHAnsi"/>
        </w:rPr>
        <w:t xml:space="preserve"> a</w:t>
      </w:r>
      <w:r w:rsidRPr="00AD7EA6">
        <w:rPr>
          <w:rFonts w:cstheme="minorHAnsi"/>
        </w:rPr>
        <w:t xml:space="preserve"> 15% response rate </w:t>
      </w:r>
      <w:r w:rsidR="00785F80">
        <w:rPr>
          <w:rFonts w:cstheme="minorHAnsi"/>
        </w:rPr>
        <w:t>will</w:t>
      </w:r>
      <w:r w:rsidRPr="00AD7EA6">
        <w:rPr>
          <w:rFonts w:cstheme="minorHAnsi"/>
        </w:rPr>
        <w:t xml:space="preserve"> be attainable.  </w:t>
      </w:r>
      <w:r w:rsidR="00573AA2">
        <w:rPr>
          <w:rFonts w:cstheme="minorHAnsi"/>
        </w:rPr>
        <w:t xml:space="preserve">Thus, we plan to contact a total of 2,445 overnight users and expect </w:t>
      </w:r>
      <w:r w:rsidR="0086249F">
        <w:rPr>
          <w:rFonts w:cstheme="minorHAnsi"/>
        </w:rPr>
        <w:t xml:space="preserve">15% (n=367) to complete the survey. </w:t>
      </w:r>
    </w:p>
    <w:p w:rsidR="001761E9" w:rsidRPr="00AD7EA6" w:rsidP="00436135" w14:paraId="0B16701C" w14:textId="162D9F86">
      <w:pPr>
        <w:pStyle w:val="NoSpacing"/>
        <w:spacing w:before="220" w:line="360" w:lineRule="auto"/>
        <w:ind w:left="360"/>
        <w:rPr>
          <w:rFonts w:asciiTheme="minorHAnsi" w:hAnsiTheme="minorHAnsi" w:cstheme="minorHAnsi"/>
          <w:b/>
          <w:bCs/>
          <w:sz w:val="22"/>
          <w:szCs w:val="22"/>
          <w:lang w:bidi="en-US"/>
        </w:rPr>
      </w:pPr>
      <w:bookmarkStart w:id="3" w:name="_Ref49166731"/>
      <w:r w:rsidRPr="00AD7EA6">
        <w:rPr>
          <w:rFonts w:asciiTheme="minorHAnsi" w:eastAsiaTheme="minorHAnsi" w:hAnsiTheme="minorHAnsi" w:cstheme="minorHAnsi"/>
          <w:b/>
          <w:sz w:val="22"/>
          <w:szCs w:val="22"/>
          <w:lang w:bidi="en-US"/>
        </w:rPr>
        <w:t xml:space="preserve">Table </w:t>
      </w:r>
      <w:bookmarkEnd w:id="3"/>
      <w:r w:rsidR="00FF61B9">
        <w:rPr>
          <w:rFonts w:asciiTheme="minorHAnsi" w:eastAsiaTheme="minorHAnsi" w:hAnsiTheme="minorHAnsi" w:cstheme="minorHAnsi"/>
          <w:b/>
          <w:sz w:val="22"/>
          <w:szCs w:val="22"/>
          <w:lang w:bidi="en-US"/>
        </w:rPr>
        <w:t>2</w:t>
      </w:r>
      <w:r w:rsidRPr="00AD7EA6">
        <w:rPr>
          <w:rFonts w:asciiTheme="minorHAnsi" w:eastAsiaTheme="minorHAnsi" w:hAnsiTheme="minorHAnsi" w:cstheme="minorHAnsi"/>
          <w:b/>
          <w:sz w:val="22"/>
          <w:szCs w:val="22"/>
          <w:lang w:bidi="en-US"/>
        </w:rPr>
        <w:t xml:space="preserve">. </w:t>
      </w:r>
      <w:r w:rsidRPr="00AD7EA6">
        <w:rPr>
          <w:rFonts w:asciiTheme="minorHAnsi" w:hAnsiTheme="minorHAnsi" w:cstheme="minorHAnsi"/>
          <w:b/>
          <w:bCs/>
          <w:sz w:val="22"/>
          <w:szCs w:val="22"/>
          <w:lang w:bidi="en-US"/>
        </w:rPr>
        <w:t xml:space="preserve">Anticipated </w:t>
      </w:r>
      <w:r w:rsidRPr="00AD7EA6" w:rsidR="00BF636C">
        <w:rPr>
          <w:rFonts w:asciiTheme="minorHAnsi" w:hAnsiTheme="minorHAnsi" w:cstheme="minorHAnsi"/>
          <w:b/>
          <w:bCs/>
          <w:sz w:val="22"/>
          <w:szCs w:val="22"/>
          <w:lang w:bidi="en-US"/>
        </w:rPr>
        <w:t>Email</w:t>
      </w:r>
      <w:r w:rsidRPr="00AD7EA6">
        <w:rPr>
          <w:rFonts w:asciiTheme="minorHAnsi" w:hAnsiTheme="minorHAnsi" w:cstheme="minorHAnsi"/>
          <w:b/>
          <w:bCs/>
          <w:sz w:val="22"/>
          <w:szCs w:val="22"/>
          <w:lang w:bidi="en-US"/>
        </w:rPr>
        <w:t xml:space="preserve"> Survey Response Rates</w:t>
      </w:r>
    </w:p>
    <w:tbl>
      <w:tblPr>
        <w:tblStyle w:val="TableGrid"/>
        <w:tblW w:w="0" w:type="auto"/>
        <w:tblInd w:w="630" w:type="dxa"/>
        <w:tblBorders>
          <w:left w:val="none" w:sz="0" w:space="0" w:color="auto"/>
          <w:right w:val="none" w:sz="0" w:space="0" w:color="auto"/>
          <w:insideH w:val="none" w:sz="0" w:space="0" w:color="auto"/>
          <w:insideV w:val="none" w:sz="0" w:space="0" w:color="auto"/>
        </w:tblBorders>
        <w:tblLook w:val="04A0"/>
      </w:tblPr>
      <w:tblGrid>
        <w:gridCol w:w="1710"/>
        <w:gridCol w:w="1530"/>
        <w:gridCol w:w="1800"/>
      </w:tblGrid>
      <w:tr w14:paraId="10584B9A" w14:textId="67A78901" w:rsidTr="007E7676">
        <w:tblPrEx>
          <w:tblW w:w="0" w:type="auto"/>
          <w:tblInd w:w="630" w:type="dxa"/>
          <w:tblBorders>
            <w:left w:val="none" w:sz="0" w:space="0" w:color="auto"/>
            <w:right w:val="none" w:sz="0" w:space="0" w:color="auto"/>
            <w:insideH w:val="none" w:sz="0" w:space="0" w:color="auto"/>
            <w:insideV w:val="none" w:sz="0" w:space="0" w:color="auto"/>
          </w:tblBorders>
          <w:tblLook w:val="04A0"/>
        </w:tblPrEx>
        <w:trPr>
          <w:trHeight w:val="772"/>
        </w:trPr>
        <w:tc>
          <w:tcPr>
            <w:tcW w:w="1710" w:type="dxa"/>
            <w:tcBorders>
              <w:top w:val="single" w:sz="4" w:space="0" w:color="auto"/>
              <w:bottom w:val="single" w:sz="4" w:space="0" w:color="auto"/>
            </w:tcBorders>
            <w:shd w:val="clear" w:color="auto" w:fill="5F497A" w:themeFill="accent4" w:themeFillShade="BF"/>
            <w:vAlign w:val="center"/>
          </w:tcPr>
          <w:p w:rsidR="00731283" w:rsidRPr="00AD7EA6" w:rsidP="00B401D7" w14:paraId="39485259" w14:textId="452BD841">
            <w:pPr>
              <w:pStyle w:val="NoSpacing"/>
              <w:jc w:val="center"/>
              <w:rPr>
                <w:rFonts w:asciiTheme="minorHAnsi" w:hAnsiTheme="minorHAnsi" w:cstheme="minorHAnsi"/>
                <w:b/>
                <w:bCs/>
                <w:color w:val="FFFFFF" w:themeColor="background1"/>
                <w:sz w:val="22"/>
                <w:szCs w:val="22"/>
              </w:rPr>
            </w:pPr>
            <w:bookmarkStart w:id="4" w:name="_Hlk48827534"/>
            <w:r w:rsidRPr="00AD7EA6">
              <w:rPr>
                <w:rFonts w:asciiTheme="minorHAnsi" w:hAnsiTheme="minorHAnsi" w:cstheme="minorHAnsi"/>
                <w:b/>
                <w:bCs/>
                <w:color w:val="FFFFFF" w:themeColor="background1"/>
                <w:sz w:val="22"/>
                <w:szCs w:val="22"/>
              </w:rPr>
              <w:t>Total Number of Visitor Contacts)</w:t>
            </w:r>
          </w:p>
        </w:tc>
        <w:tc>
          <w:tcPr>
            <w:tcW w:w="1530" w:type="dxa"/>
            <w:tcBorders>
              <w:top w:val="single" w:sz="4" w:space="0" w:color="auto"/>
              <w:bottom w:val="single" w:sz="4" w:space="0" w:color="auto"/>
            </w:tcBorders>
            <w:shd w:val="clear" w:color="auto" w:fill="5F497A" w:themeFill="accent4" w:themeFillShade="BF"/>
            <w:vAlign w:val="center"/>
          </w:tcPr>
          <w:p w:rsidR="00731283" w:rsidRPr="00AD7EA6" w:rsidP="00B401D7" w14:paraId="67E08714" w14:textId="217761C0">
            <w:pPr>
              <w:pStyle w:val="NoSpacing"/>
              <w:jc w:val="center"/>
              <w:rPr>
                <w:rFonts w:asciiTheme="minorHAnsi" w:hAnsiTheme="minorHAnsi" w:cstheme="minorHAnsi"/>
                <w:b/>
                <w:bCs/>
                <w:color w:val="FFFFFF" w:themeColor="background1"/>
                <w:sz w:val="22"/>
                <w:szCs w:val="22"/>
              </w:rPr>
            </w:pPr>
            <w:r w:rsidRPr="00AD7EA6">
              <w:rPr>
                <w:rFonts w:asciiTheme="minorHAnsi" w:hAnsiTheme="minorHAnsi" w:cstheme="minorHAnsi"/>
                <w:b/>
                <w:bCs/>
                <w:color w:val="FFFFFF" w:themeColor="background1"/>
                <w:sz w:val="22"/>
                <w:szCs w:val="22"/>
              </w:rPr>
              <w:t>Completed Email Surveys</w:t>
            </w:r>
          </w:p>
          <w:p w:rsidR="00731283" w:rsidRPr="00AD7EA6" w:rsidP="00B401D7" w14:paraId="268BE57E" w14:textId="2EE2A7AA">
            <w:pPr>
              <w:pStyle w:val="NoSpacing"/>
              <w:jc w:val="center"/>
              <w:rPr>
                <w:rFonts w:asciiTheme="minorHAnsi" w:hAnsiTheme="minorHAnsi" w:cstheme="minorHAnsi"/>
                <w:b/>
                <w:bCs/>
                <w:color w:val="FFFFFF" w:themeColor="background1"/>
                <w:sz w:val="22"/>
                <w:szCs w:val="22"/>
              </w:rPr>
            </w:pPr>
            <w:r w:rsidRPr="00AD7EA6">
              <w:rPr>
                <w:rFonts w:asciiTheme="minorHAnsi" w:hAnsiTheme="minorHAnsi" w:cstheme="minorHAnsi"/>
                <w:b/>
                <w:bCs/>
                <w:color w:val="FFFFFF" w:themeColor="background1"/>
                <w:sz w:val="22"/>
                <w:szCs w:val="22"/>
              </w:rPr>
              <w:t>(15% of contacts)</w:t>
            </w:r>
          </w:p>
        </w:tc>
        <w:tc>
          <w:tcPr>
            <w:tcW w:w="1800" w:type="dxa"/>
            <w:tcBorders>
              <w:top w:val="single" w:sz="4" w:space="0" w:color="auto"/>
              <w:bottom w:val="single" w:sz="4" w:space="0" w:color="auto"/>
            </w:tcBorders>
            <w:shd w:val="clear" w:color="auto" w:fill="5F497A" w:themeFill="accent4" w:themeFillShade="BF"/>
            <w:vAlign w:val="center"/>
          </w:tcPr>
          <w:p w:rsidR="00731283" w:rsidRPr="00AD7EA6" w:rsidP="00B401D7" w14:paraId="32C2749A" w14:textId="67B4ED1C">
            <w:pPr>
              <w:pStyle w:val="NoSpacing"/>
              <w:jc w:val="center"/>
              <w:rPr>
                <w:rFonts w:asciiTheme="minorHAnsi" w:hAnsiTheme="minorHAnsi" w:cstheme="minorHAnsi"/>
                <w:b/>
                <w:bCs/>
                <w:color w:val="FFFFFF" w:themeColor="background1"/>
                <w:sz w:val="22"/>
                <w:szCs w:val="22"/>
              </w:rPr>
            </w:pPr>
            <w:r w:rsidRPr="00AD7EA6">
              <w:rPr>
                <w:rFonts w:asciiTheme="minorHAnsi" w:hAnsiTheme="minorHAnsi" w:cstheme="minorHAnsi"/>
                <w:b/>
                <w:bCs/>
                <w:color w:val="FFFFFF" w:themeColor="background1"/>
                <w:sz w:val="22"/>
                <w:szCs w:val="22"/>
              </w:rPr>
              <w:t xml:space="preserve">Refusals </w:t>
            </w:r>
            <w:r w:rsidRPr="00AD7EA6">
              <w:rPr>
                <w:rFonts w:asciiTheme="minorHAnsi" w:hAnsiTheme="minorHAnsi" w:cstheme="minorHAnsi"/>
                <w:b/>
                <w:bCs/>
                <w:color w:val="FFFFFF" w:themeColor="background1"/>
                <w:sz w:val="22"/>
                <w:szCs w:val="22"/>
              </w:rPr>
              <w:br/>
              <w:t>(85% of contacts)</w:t>
            </w:r>
          </w:p>
        </w:tc>
      </w:tr>
      <w:tr w14:paraId="2EBB6D57" w14:textId="3043471E" w:rsidTr="00CB18BC">
        <w:tblPrEx>
          <w:tblW w:w="0" w:type="auto"/>
          <w:tblInd w:w="630" w:type="dxa"/>
          <w:tblLook w:val="04A0"/>
        </w:tblPrEx>
        <w:trPr>
          <w:trHeight w:val="332"/>
        </w:trPr>
        <w:tc>
          <w:tcPr>
            <w:tcW w:w="1710" w:type="dxa"/>
            <w:tcBorders>
              <w:top w:val="single" w:sz="4" w:space="0" w:color="auto"/>
            </w:tcBorders>
            <w:shd w:val="clear" w:color="auto" w:fill="auto"/>
            <w:vAlign w:val="center"/>
          </w:tcPr>
          <w:p w:rsidR="00731283" w:rsidRPr="00AD7EA6" w:rsidP="00CB18BC" w14:paraId="119DE10A" w14:textId="20A49F74">
            <w:pPr>
              <w:pStyle w:val="NoSpacing"/>
              <w:jc w:val="center"/>
              <w:rPr>
                <w:rFonts w:asciiTheme="minorHAnsi" w:hAnsiTheme="minorHAnsi" w:cstheme="minorHAnsi"/>
                <w:b/>
                <w:bCs/>
                <w:sz w:val="22"/>
                <w:szCs w:val="22"/>
              </w:rPr>
            </w:pPr>
            <w:r w:rsidRPr="00AD7EA6">
              <w:rPr>
                <w:rFonts w:asciiTheme="minorHAnsi" w:hAnsiTheme="minorHAnsi" w:cstheme="minorHAnsi"/>
                <w:b/>
                <w:bCs/>
                <w:sz w:val="22"/>
                <w:szCs w:val="22"/>
              </w:rPr>
              <w:t>2,445</w:t>
            </w:r>
          </w:p>
        </w:tc>
        <w:tc>
          <w:tcPr>
            <w:tcW w:w="1530" w:type="dxa"/>
            <w:tcBorders>
              <w:top w:val="single" w:sz="4" w:space="0" w:color="auto"/>
            </w:tcBorders>
            <w:shd w:val="clear" w:color="auto" w:fill="E5E0EC" w:themeFill="accent4" w:themeFillTint="33"/>
            <w:vAlign w:val="center"/>
          </w:tcPr>
          <w:p w:rsidR="00731283" w:rsidRPr="00AD7EA6" w:rsidP="00CB18BC" w14:paraId="70CF0456" w14:textId="14239439">
            <w:pPr>
              <w:pStyle w:val="NoSpacing"/>
              <w:jc w:val="center"/>
              <w:rPr>
                <w:rFonts w:asciiTheme="minorHAnsi" w:hAnsiTheme="minorHAnsi" w:cstheme="minorHAnsi"/>
                <w:sz w:val="22"/>
                <w:szCs w:val="22"/>
              </w:rPr>
            </w:pPr>
            <w:r w:rsidRPr="00AD7EA6">
              <w:rPr>
                <w:rFonts w:asciiTheme="minorHAnsi" w:hAnsiTheme="minorHAnsi" w:cstheme="minorHAnsi"/>
                <w:sz w:val="22"/>
                <w:szCs w:val="22"/>
              </w:rPr>
              <w:t>367</w:t>
            </w:r>
          </w:p>
        </w:tc>
        <w:tc>
          <w:tcPr>
            <w:tcW w:w="1800" w:type="dxa"/>
            <w:tcBorders>
              <w:top w:val="single" w:sz="4" w:space="0" w:color="auto"/>
            </w:tcBorders>
            <w:vAlign w:val="center"/>
          </w:tcPr>
          <w:p w:rsidR="00731283" w:rsidRPr="00AD7EA6" w:rsidP="00CB18BC" w14:paraId="435B0D53" w14:textId="096047D5">
            <w:pPr>
              <w:pStyle w:val="NoSpacing"/>
              <w:jc w:val="center"/>
              <w:rPr>
                <w:rFonts w:asciiTheme="minorHAnsi" w:hAnsiTheme="minorHAnsi" w:cstheme="minorHAnsi"/>
                <w:sz w:val="22"/>
                <w:szCs w:val="22"/>
              </w:rPr>
            </w:pPr>
            <w:r w:rsidRPr="00AD7EA6">
              <w:rPr>
                <w:rFonts w:asciiTheme="minorHAnsi" w:hAnsiTheme="minorHAnsi" w:cstheme="minorHAnsi"/>
                <w:sz w:val="22"/>
                <w:szCs w:val="22"/>
              </w:rPr>
              <w:t>2078</w:t>
            </w:r>
          </w:p>
        </w:tc>
      </w:tr>
      <w:bookmarkEnd w:id="4"/>
    </w:tbl>
    <w:p w:rsidR="009B219C" w:rsidRPr="00AD7EA6" w:rsidP="00E21031" w14:paraId="683C4729" w14:textId="7522CAB8">
      <w:pPr>
        <w:pStyle w:val="NoSpacing"/>
        <w:rPr>
          <w:rFonts w:asciiTheme="minorHAnsi" w:hAnsiTheme="minorHAnsi" w:cstheme="minorHAnsi"/>
          <w:sz w:val="22"/>
          <w:szCs w:val="22"/>
        </w:rPr>
      </w:pPr>
    </w:p>
    <w:p w:rsidR="00731283" w:rsidP="00795BB2" w14:paraId="78454122" w14:textId="77777777">
      <w:pPr>
        <w:pStyle w:val="NoSpacing"/>
        <w:spacing w:line="276" w:lineRule="auto"/>
        <w:ind w:left="450"/>
        <w:rPr>
          <w:rFonts w:asciiTheme="minorHAnsi" w:hAnsiTheme="minorHAnsi" w:cstheme="minorHAnsi"/>
          <w:b/>
          <w:bCs/>
          <w:sz w:val="22"/>
          <w:szCs w:val="22"/>
        </w:rPr>
      </w:pPr>
    </w:p>
    <w:p w:rsidR="00B8397F" w:rsidP="00795BB2" w14:paraId="327C7A15" w14:textId="77777777">
      <w:pPr>
        <w:pStyle w:val="NoSpacing"/>
        <w:spacing w:line="276" w:lineRule="auto"/>
        <w:ind w:left="450"/>
        <w:rPr>
          <w:rFonts w:asciiTheme="minorHAnsi" w:hAnsiTheme="minorHAnsi" w:cstheme="minorHAnsi"/>
          <w:b/>
          <w:bCs/>
          <w:sz w:val="22"/>
          <w:szCs w:val="22"/>
        </w:rPr>
      </w:pPr>
    </w:p>
    <w:p w:rsidR="00B8397F" w:rsidP="00795BB2" w14:paraId="5FC15853" w14:textId="77777777">
      <w:pPr>
        <w:pStyle w:val="NoSpacing"/>
        <w:spacing w:line="276" w:lineRule="auto"/>
        <w:ind w:left="450"/>
        <w:rPr>
          <w:rFonts w:asciiTheme="minorHAnsi" w:hAnsiTheme="minorHAnsi" w:cstheme="minorHAnsi"/>
          <w:b/>
          <w:bCs/>
          <w:sz w:val="22"/>
          <w:szCs w:val="22"/>
        </w:rPr>
      </w:pPr>
    </w:p>
    <w:p w:rsidR="00B8397F" w:rsidP="00795BB2" w14:paraId="4B2C25DB" w14:textId="77777777">
      <w:pPr>
        <w:pStyle w:val="NoSpacing"/>
        <w:spacing w:line="276" w:lineRule="auto"/>
        <w:ind w:left="450"/>
        <w:rPr>
          <w:rFonts w:asciiTheme="minorHAnsi" w:hAnsiTheme="minorHAnsi" w:cstheme="minorHAnsi"/>
          <w:b/>
          <w:bCs/>
          <w:sz w:val="22"/>
          <w:szCs w:val="22"/>
        </w:rPr>
      </w:pPr>
    </w:p>
    <w:p w:rsidR="00B8397F" w:rsidRPr="00AD7EA6" w:rsidP="00795BB2" w14:paraId="7AE9BCE5" w14:textId="77777777">
      <w:pPr>
        <w:pStyle w:val="NoSpacing"/>
        <w:spacing w:line="276" w:lineRule="auto"/>
        <w:ind w:left="450"/>
        <w:rPr>
          <w:rFonts w:asciiTheme="minorHAnsi" w:hAnsiTheme="minorHAnsi" w:cstheme="minorHAnsi"/>
          <w:b/>
          <w:bCs/>
          <w:sz w:val="22"/>
          <w:szCs w:val="22"/>
        </w:rPr>
      </w:pPr>
    </w:p>
    <w:p w:rsidR="00C449F3" w:rsidRPr="00AD7EA6" w:rsidP="00E21031" w14:paraId="0A256973" w14:textId="5858C5DA">
      <w:pPr>
        <w:pStyle w:val="ListParagraph"/>
        <w:numPr>
          <w:ilvl w:val="0"/>
          <w:numId w:val="25"/>
        </w:numPr>
        <w:pBdr>
          <w:top w:val="single" w:sz="12" w:space="1" w:color="5F497A" w:themeColor="accent4" w:themeShade="BF"/>
        </w:pBdr>
        <w:tabs>
          <w:tab w:val="left" w:pos="360"/>
          <w:tab w:val="left" w:pos="1440"/>
          <w:tab w:val="left" w:pos="2160"/>
          <w:tab w:val="left" w:pos="3600"/>
          <w:tab w:val="left" w:pos="5040"/>
          <w:tab w:val="left" w:pos="5760"/>
        </w:tabs>
        <w:spacing w:after="0" w:line="360" w:lineRule="auto"/>
        <w:ind w:left="360"/>
        <w:rPr>
          <w:rFonts w:cstheme="minorHAnsi"/>
          <w:b/>
        </w:rPr>
      </w:pPr>
      <w:r w:rsidRPr="00AD7EA6">
        <w:rPr>
          <w:rFonts w:cstheme="minorHAnsi"/>
          <w:b/>
        </w:rPr>
        <w:t>Strategies for dealing with potential non-response bias:</w:t>
      </w:r>
    </w:p>
    <w:p w:rsidR="00731283" w:rsidRPr="00AD7EA6" w:rsidP="00731283" w14:paraId="399EADC5" w14:textId="7777777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theme="minorHAnsi"/>
        </w:rPr>
      </w:pPr>
      <w:r w:rsidRPr="00AD7EA6">
        <w:rPr>
          <w:rFonts w:cstheme="minorHAnsi"/>
        </w:rPr>
        <w:t xml:space="preserve">For day use, all refusals will be recorded, reported, and analyzed using two non-response bias questions. For those who refuse the survey, the survey administrator will ask the following: </w:t>
      </w:r>
    </w:p>
    <w:p w:rsidR="00731283" w:rsidRPr="00AD7EA6" w:rsidP="00731283" w14:paraId="3A28FC9C" w14:textId="77777777">
      <w:pPr>
        <w:pStyle w:val="ListParagraph"/>
        <w:widowControl w:val="0"/>
        <w:numPr>
          <w:ilvl w:val="0"/>
          <w:numId w:val="41"/>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val="0"/>
        <w:autoSpaceDN w:val="0"/>
        <w:adjustRightInd w:val="0"/>
        <w:spacing w:after="0" w:line="240" w:lineRule="auto"/>
        <w:ind w:left="720"/>
        <w:rPr>
          <w:rFonts w:cstheme="minorHAnsi"/>
        </w:rPr>
      </w:pPr>
      <w:r w:rsidRPr="00AD7EA6">
        <w:rPr>
          <w:rFonts w:cstheme="minorHAnsi"/>
        </w:rPr>
        <w:t>For approximately how many years have you visited the Stephen Mather Wilderness?</w:t>
      </w:r>
    </w:p>
    <w:p w:rsidR="007D5F32" w:rsidRPr="00460C4D" w:rsidP="00731283" w14:paraId="5BD673A0" w14:textId="651E519E">
      <w:pPr>
        <w:pStyle w:val="ListParagraph"/>
        <w:widowControl w:val="0"/>
        <w:numPr>
          <w:ilvl w:val="0"/>
          <w:numId w:val="41"/>
        </w:num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val="0"/>
        <w:autoSpaceDN w:val="0"/>
        <w:adjustRightInd w:val="0"/>
        <w:spacing w:after="0" w:line="240" w:lineRule="auto"/>
        <w:ind w:left="720"/>
        <w:rPr>
          <w:rFonts w:cstheme="minorHAnsi"/>
        </w:rPr>
      </w:pPr>
      <w:r w:rsidRPr="00AD7EA6">
        <w:rPr>
          <w:rFonts w:cstheme="minorHAnsi"/>
        </w:rPr>
        <w:t>How many people were in your group, including you?</w:t>
      </w:r>
      <w:r w:rsidR="00460C4D">
        <w:rPr>
          <w:rFonts w:cstheme="minorHAnsi"/>
        </w:rPr>
        <w:br/>
      </w:r>
    </w:p>
    <w:p w:rsidR="00731283" w:rsidRPr="00AD7EA6" w:rsidP="00731283" w14:paraId="4213B5B9" w14:textId="2DA2DBC9">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theme="minorHAnsi"/>
        </w:rPr>
      </w:pPr>
      <w:r w:rsidRPr="00AD7EA6">
        <w:rPr>
          <w:rFonts w:cstheme="minorHAnsi"/>
        </w:rPr>
        <w:t xml:space="preserve">For overnight use, there is existing information on the permits where email addresses are obtained, and therefore we do not need to ask any non-response questions to the visitors. Instead, we will use </w:t>
      </w:r>
      <w:r w:rsidRPr="00AD7EA6">
        <w:rPr>
          <w:rFonts w:cstheme="minorHAnsi"/>
          <w:u w:val="single"/>
        </w:rPr>
        <w:t>group size</w:t>
      </w:r>
      <w:r w:rsidRPr="00AD7EA6">
        <w:rPr>
          <w:rFonts w:cstheme="minorHAnsi"/>
        </w:rPr>
        <w:t xml:space="preserve"> and </w:t>
      </w:r>
      <w:r w:rsidRPr="00AD7EA6">
        <w:rPr>
          <w:rFonts w:cstheme="minorHAnsi"/>
          <w:u w:val="single"/>
        </w:rPr>
        <w:t>length of stay (number of nights)</w:t>
      </w:r>
      <w:r w:rsidRPr="00AD7EA6">
        <w:rPr>
          <w:rFonts w:cstheme="minorHAnsi"/>
        </w:rPr>
        <w:t xml:space="preserve"> to check non-response. </w:t>
      </w:r>
    </w:p>
    <w:p w:rsidR="00A316B4" w:rsidRPr="00AD7EA6" w:rsidP="000122A5" w14:paraId="4F622C1E" w14:textId="45A5684B">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theme="minorHAnsi"/>
        </w:rPr>
      </w:pPr>
      <w:r w:rsidRPr="00AD7EA6">
        <w:rPr>
          <w:rFonts w:cstheme="minorHAnsi"/>
        </w:rPr>
        <w:t xml:space="preserve">Based on </w:t>
      </w:r>
      <w:r w:rsidR="00DA6283">
        <w:rPr>
          <w:rFonts w:cstheme="minorHAnsi"/>
        </w:rPr>
        <w:t xml:space="preserve">the </w:t>
      </w:r>
      <w:r w:rsidRPr="00AD7EA6">
        <w:rPr>
          <w:rFonts w:cstheme="minorHAnsi"/>
        </w:rPr>
        <w:t>data collected, we will test for non-response bias</w:t>
      </w:r>
      <w:r w:rsidR="00B262BB">
        <w:rPr>
          <w:rFonts w:cstheme="minorHAnsi"/>
        </w:rPr>
        <w:t xml:space="preserve"> for both on-site and electronic surveys</w:t>
      </w:r>
      <w:r w:rsidRPr="00AD7EA6">
        <w:rPr>
          <w:rFonts w:cstheme="minorHAnsi"/>
        </w:rPr>
        <w:t xml:space="preserve">. The assessment of potential non-response bias will be evaluated by comparing the distributions of surveys with those data from people who returned their surveys. Specifically, Chi-square tests of homogeneity of proportions will be used to compare items with returned survey responses in order to detect and quantify non-response bias (Agresti, 2013). </w:t>
      </w:r>
    </w:p>
    <w:p w:rsidR="0019450C" w:rsidRPr="00AD7EA6" w:rsidP="0075054E" w14:paraId="29C0522D" w14:textId="77777777">
      <w:pPr>
        <w:pStyle w:val="ListParagraph"/>
        <w:numPr>
          <w:ilvl w:val="0"/>
          <w:numId w:val="25"/>
        </w:numPr>
        <w:pBdr>
          <w:top w:val="single" w:sz="12" w:space="1" w:color="5F497A" w:themeColor="accent4" w:themeShade="BF"/>
        </w:pBdr>
        <w:tabs>
          <w:tab w:val="left" w:pos="360"/>
          <w:tab w:val="left" w:pos="1440"/>
          <w:tab w:val="left" w:pos="2160"/>
          <w:tab w:val="left" w:pos="3600"/>
          <w:tab w:val="left" w:pos="5040"/>
          <w:tab w:val="left" w:pos="5760"/>
        </w:tabs>
        <w:spacing w:after="0"/>
        <w:ind w:left="360"/>
        <w:rPr>
          <w:rFonts w:cstheme="minorHAnsi"/>
          <w:b/>
        </w:rPr>
      </w:pPr>
      <w:r w:rsidRPr="00AD7EA6">
        <w:rPr>
          <w:rFonts w:cstheme="minorHAnsi"/>
          <w:b/>
        </w:rPr>
        <w:t>Description of any pre-testing and peer review o</w:t>
      </w:r>
      <w:r w:rsidRPr="00AD7EA6" w:rsidR="000D13B3">
        <w:rPr>
          <w:rFonts w:cstheme="minorHAnsi"/>
          <w:b/>
        </w:rPr>
        <w:t>f the methods and/or instrument:</w:t>
      </w:r>
    </w:p>
    <w:p w:rsidR="006E33D2" w:rsidRPr="00AD7EA6" w:rsidP="00795BB2" w14:paraId="75A8E9B6" w14:textId="759B03E2">
      <w:pPr>
        <w:tabs>
          <w:tab w:val="left" w:pos="360"/>
          <w:tab w:val="left" w:pos="720"/>
          <w:tab w:val="left" w:pos="1440"/>
          <w:tab w:val="left" w:pos="2160"/>
          <w:tab w:val="left" w:pos="3600"/>
          <w:tab w:val="left" w:pos="5040"/>
          <w:tab w:val="left" w:pos="5760"/>
        </w:tabs>
        <w:spacing w:after="0"/>
        <w:ind w:left="360"/>
        <w:rPr>
          <w:rFonts w:cstheme="minorHAnsi"/>
        </w:rPr>
      </w:pPr>
    </w:p>
    <w:p w:rsidR="00745FF8" w:rsidP="00460C4D" w14:paraId="524F7780" w14:textId="6321374B">
      <w:pPr>
        <w:tabs>
          <w:tab w:val="left" w:pos="720"/>
          <w:tab w:val="left" w:pos="1440"/>
          <w:tab w:val="left" w:pos="2160"/>
          <w:tab w:val="left" w:pos="3600"/>
          <w:tab w:val="left" w:pos="5040"/>
          <w:tab w:val="left" w:pos="5760"/>
        </w:tabs>
        <w:spacing w:after="0"/>
        <w:rPr>
          <w:rFonts w:cstheme="minorHAnsi"/>
          <w:lang w:bidi="en-US"/>
        </w:rPr>
      </w:pPr>
      <w:r>
        <w:rPr>
          <w:rFonts w:cstheme="minorHAnsi"/>
          <w:lang w:bidi="en-US"/>
        </w:rPr>
        <w:t xml:space="preserve">The survey questions are pulled from the NPS Pool of Known (OMB Control Number 1024-0224, expiration: 08/31/2026). </w:t>
      </w:r>
      <w:r w:rsidR="00460C4D">
        <w:rPr>
          <w:rFonts w:cstheme="minorHAnsi"/>
          <w:lang w:bidi="en-US"/>
        </w:rPr>
        <w:t xml:space="preserve">This survey and the methods described here are </w:t>
      </w:r>
      <w:r w:rsidR="008C613E">
        <w:rPr>
          <w:rFonts w:cstheme="minorHAnsi"/>
          <w:lang w:bidi="en-US"/>
        </w:rPr>
        <w:t>similar to previous wilderness use studies</w:t>
      </w:r>
      <w:r w:rsidR="001F2BF9">
        <w:rPr>
          <w:rFonts w:cstheme="minorHAnsi"/>
          <w:lang w:bidi="en-US"/>
        </w:rPr>
        <w:t xml:space="preserve"> that have been conducted within the NPS. Further, this study was pretested on </w:t>
      </w:r>
      <w:r w:rsidR="00B03396">
        <w:rPr>
          <w:rFonts w:cstheme="minorHAnsi"/>
          <w:lang w:bidi="en-US"/>
        </w:rPr>
        <w:t>5</w:t>
      </w:r>
      <w:r w:rsidR="001F2BF9">
        <w:rPr>
          <w:rFonts w:cstheme="minorHAnsi"/>
          <w:lang w:bidi="en-US"/>
        </w:rPr>
        <w:t xml:space="preserve"> </w:t>
      </w:r>
      <w:r w:rsidR="00E573DD">
        <w:rPr>
          <w:rFonts w:cstheme="minorHAnsi"/>
          <w:lang w:bidi="en-US"/>
        </w:rPr>
        <w:t xml:space="preserve">members of the public in order to assess clarity and estimate burden. </w:t>
      </w:r>
    </w:p>
    <w:p w:rsidR="00460C4D" w:rsidP="00460C4D" w14:paraId="271CA527" w14:textId="77777777">
      <w:pPr>
        <w:tabs>
          <w:tab w:val="left" w:pos="720"/>
          <w:tab w:val="left" w:pos="1440"/>
          <w:tab w:val="left" w:pos="2160"/>
          <w:tab w:val="left" w:pos="3600"/>
          <w:tab w:val="left" w:pos="5040"/>
          <w:tab w:val="left" w:pos="5760"/>
        </w:tabs>
        <w:spacing w:after="0"/>
        <w:rPr>
          <w:rFonts w:cstheme="minorHAnsi"/>
          <w:lang w:bidi="en-US"/>
        </w:rPr>
      </w:pPr>
    </w:p>
    <w:p w:rsidR="005316F2" w:rsidRPr="00AD7EA6" w:rsidP="00E21031" w14:paraId="16FD3AA0" w14:textId="26C293BC">
      <w:pPr>
        <w:pBdr>
          <w:top w:val="single" w:sz="12" w:space="1" w:color="5F497A" w:themeColor="accent4" w:themeShade="BF"/>
          <w:bottom w:val="single" w:sz="12" w:space="1" w:color="5F497A" w:themeColor="accent4" w:themeShade="BF"/>
        </w:pBdr>
        <w:shd w:val="clear" w:color="auto" w:fill="CCC0D9" w:themeFill="accent4" w:themeFillTint="66"/>
        <w:spacing w:line="240" w:lineRule="auto"/>
        <w:rPr>
          <w:rFonts w:cstheme="minorHAnsi"/>
          <w:b/>
          <w:bCs/>
          <w:lang w:bidi="en-US"/>
        </w:rPr>
      </w:pPr>
      <w:r w:rsidRPr="00AD7EA6">
        <w:rPr>
          <w:rFonts w:cstheme="minorHAnsi"/>
          <w:b/>
          <w:bCs/>
        </w:rPr>
        <w:t>BURDEN ESTIMATES</w:t>
      </w:r>
    </w:p>
    <w:p w:rsidR="004611E5" w:rsidP="008E3733" w14:paraId="34A89E81" w14:textId="1F0A2173">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theme="minorHAnsi"/>
          <w:bCs/>
        </w:rPr>
      </w:pPr>
      <w:r>
        <w:rPr>
          <w:rFonts w:cstheme="minorHAnsi"/>
          <w:bCs/>
        </w:rPr>
        <w:t xml:space="preserve">The total burden for this survey is 203 hours. This includes the burden for the on-site survey, the on-site non-response survey, and the email survey. </w:t>
      </w:r>
    </w:p>
    <w:p w:rsidR="004611E5" w:rsidP="004611E5" w14:paraId="7315F655" w14:textId="3B99EE41">
      <w:pPr>
        <w:pStyle w:val="ListParagraph"/>
        <w:numPr>
          <w:ilvl w:val="0"/>
          <w:numId w:val="43"/>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theme="minorHAnsi"/>
          <w:bCs/>
        </w:rPr>
      </w:pPr>
      <w:r>
        <w:rPr>
          <w:rFonts w:cstheme="minorHAnsi"/>
          <w:bCs/>
        </w:rPr>
        <w:t xml:space="preserve">On-site Survey: We estimate that of the </w:t>
      </w:r>
      <w:r w:rsidR="00122FE6">
        <w:rPr>
          <w:rFonts w:cstheme="minorHAnsi"/>
          <w:bCs/>
        </w:rPr>
        <w:t xml:space="preserve">754 visitors initial contacted, </w:t>
      </w:r>
      <w:r w:rsidR="00A95141">
        <w:rPr>
          <w:rFonts w:cstheme="minorHAnsi"/>
          <w:bCs/>
        </w:rPr>
        <w:t xml:space="preserve">377 will agree to complete the survey. The initial contact will take 1 </w:t>
      </w:r>
      <w:r w:rsidR="000B22AA">
        <w:rPr>
          <w:rFonts w:cstheme="minorHAnsi"/>
          <w:bCs/>
        </w:rPr>
        <w:t>minute,</w:t>
      </w:r>
      <w:r w:rsidR="00A95141">
        <w:rPr>
          <w:rFonts w:cstheme="minorHAnsi"/>
          <w:bCs/>
        </w:rPr>
        <w:t xml:space="preserve"> and it will take</w:t>
      </w:r>
      <w:r w:rsidR="000B22AA">
        <w:rPr>
          <w:rFonts w:cstheme="minorHAnsi"/>
          <w:bCs/>
        </w:rPr>
        <w:t xml:space="preserve"> an additional</w:t>
      </w:r>
      <w:r w:rsidR="00A95141">
        <w:rPr>
          <w:rFonts w:cstheme="minorHAnsi"/>
          <w:bCs/>
        </w:rPr>
        <w:t xml:space="preserve"> 15 minutes to complete the survey, resulting in a total burden of </w:t>
      </w:r>
      <w:r w:rsidR="00840D46">
        <w:rPr>
          <w:rFonts w:cstheme="minorHAnsi"/>
          <w:bCs/>
        </w:rPr>
        <w:t>101 hours.</w:t>
      </w:r>
    </w:p>
    <w:p w:rsidR="00840D46" w:rsidP="004611E5" w14:paraId="608B48BA" w14:textId="27A2F7B7">
      <w:pPr>
        <w:pStyle w:val="ListParagraph"/>
        <w:numPr>
          <w:ilvl w:val="0"/>
          <w:numId w:val="43"/>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theme="minorHAnsi"/>
          <w:bCs/>
        </w:rPr>
      </w:pPr>
      <w:r>
        <w:rPr>
          <w:rFonts w:cstheme="minorHAnsi"/>
          <w:bCs/>
        </w:rPr>
        <w:t xml:space="preserve">On-site Non-Response Survey: Of the 377 visitors who decline to participate in the full survey, we expect 113 will agree to complete the non-responses survey. This will take a total of 2 minutes (one minute for initial contact and one minute to answer non-response questions). Thus, resulting in a total burden of 4 hours. </w:t>
      </w:r>
    </w:p>
    <w:p w:rsidR="001C0263" w:rsidP="001C0263" w14:paraId="2427B71F" w14:textId="77777777">
      <w:pPr>
        <w:pStyle w:val="ListParagraph"/>
        <w:numPr>
          <w:ilvl w:val="0"/>
          <w:numId w:val="43"/>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theme="minorHAnsi"/>
          <w:bCs/>
        </w:rPr>
      </w:pPr>
      <w:r>
        <w:rPr>
          <w:rFonts w:cstheme="minorHAnsi"/>
          <w:bCs/>
        </w:rPr>
        <w:t xml:space="preserve">E-mail Survey: </w:t>
      </w:r>
      <w:r w:rsidR="007B7048">
        <w:rPr>
          <w:rFonts w:cstheme="minorHAnsi"/>
          <w:bCs/>
        </w:rPr>
        <w:t xml:space="preserve">We estimate that of the 2,445 </w:t>
      </w:r>
      <w:r w:rsidR="00EA130B">
        <w:rPr>
          <w:rFonts w:cstheme="minorHAnsi"/>
          <w:bCs/>
        </w:rPr>
        <w:t xml:space="preserve">visitors contacted, 367 will complete the online survey. The survey will take 15 minutes to complete, plus an additional minute for respondents to read the e-mail invitation, resulting in a total burden of 98 hours. </w:t>
      </w:r>
    </w:p>
    <w:p w:rsidR="00745FF8" w:rsidP="001C0263" w14:paraId="38B32C53" w14:textId="74560C6D">
      <w:pPr>
        <w:pStyle w:val="ListParagraph"/>
        <w:numPr>
          <w:ilvl w:val="0"/>
          <w:numId w:val="43"/>
        </w:num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theme="minorHAnsi"/>
          <w:bCs/>
        </w:rPr>
      </w:pPr>
      <w:r w:rsidRPr="001C0263">
        <w:rPr>
          <w:rFonts w:cstheme="minorHAnsi"/>
          <w:bCs/>
        </w:rPr>
        <w:t xml:space="preserve">Burden for those who completely refuse to respond (on-site and online) will </w:t>
      </w:r>
      <w:r w:rsidRPr="001C0263" w:rsidR="006923F0">
        <w:rPr>
          <w:rFonts w:cstheme="minorHAnsi"/>
          <w:bCs/>
        </w:rPr>
        <w:t xml:space="preserve">not be calculated due to the de minimums nature of their participation. </w:t>
      </w:r>
    </w:p>
    <w:p w:rsidR="00FF61B9" w:rsidP="00FF61B9" w14:paraId="03DB3136"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theme="minorHAnsi"/>
          <w:bCs/>
        </w:rPr>
      </w:pPr>
    </w:p>
    <w:p w:rsidR="00FF61B9" w:rsidP="00FF61B9" w14:paraId="3F5E0496"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theme="minorHAnsi"/>
          <w:bCs/>
        </w:rPr>
      </w:pPr>
    </w:p>
    <w:p w:rsidR="00FF61B9" w:rsidRPr="00FF61B9" w:rsidP="00FF61B9" w14:paraId="5D5CBD55" w14:textId="77777777">
      <w:pPr>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theme="minorHAnsi"/>
          <w:bCs/>
        </w:rPr>
      </w:pPr>
    </w:p>
    <w:p w:rsidR="00521751" w:rsidRPr="00AD7EA6" w:rsidP="00521751" w14:paraId="33177F81" w14:textId="0BE07AB7">
      <w:pPr>
        <w:tabs>
          <w:tab w:val="left" w:pos="360"/>
          <w:tab w:val="left" w:pos="720"/>
          <w:tab w:val="left" w:pos="1440"/>
          <w:tab w:val="left" w:pos="2160"/>
          <w:tab w:val="left" w:pos="3600"/>
          <w:tab w:val="left" w:pos="5040"/>
          <w:tab w:val="left" w:pos="5760"/>
        </w:tabs>
        <w:spacing w:after="0" w:line="240" w:lineRule="auto"/>
        <w:ind w:left="450"/>
        <w:rPr>
          <w:rFonts w:eastAsia="Calibri" w:cstheme="minorHAnsi"/>
          <w:b/>
        </w:rPr>
      </w:pPr>
      <w:r w:rsidRPr="00AD7EA6">
        <w:rPr>
          <w:rFonts w:eastAsia="Calibri" w:cstheme="minorHAnsi"/>
          <w:b/>
        </w:rPr>
        <w:t xml:space="preserve">Table </w:t>
      </w:r>
      <w:r w:rsidR="00FF61B9">
        <w:rPr>
          <w:rFonts w:eastAsia="Calibri" w:cstheme="minorHAnsi"/>
          <w:b/>
        </w:rPr>
        <w:t>3</w:t>
      </w:r>
      <w:r w:rsidRPr="00AD7EA6">
        <w:rPr>
          <w:rFonts w:eastAsia="Calibri" w:cstheme="minorHAnsi"/>
          <w:b/>
        </w:rPr>
        <w:t>. Burden Estimates</w:t>
      </w:r>
    </w:p>
    <w:tbl>
      <w:tblPr>
        <w:tblDescription w:val="table that charts list of ICs"/>
        <w:tblW w:w="4250" w:type="pct"/>
        <w:tblInd w:w="450" w:type="dxa"/>
        <w:shd w:val="clear" w:color="auto" w:fill="FFFFFF"/>
        <w:tblCellMar>
          <w:left w:w="0" w:type="dxa"/>
          <w:right w:w="0" w:type="dxa"/>
        </w:tblCellMar>
        <w:tblLook w:val="04A0"/>
      </w:tblPr>
      <w:tblGrid>
        <w:gridCol w:w="4049"/>
        <w:gridCol w:w="1529"/>
        <w:gridCol w:w="1893"/>
        <w:gridCol w:w="1709"/>
      </w:tblGrid>
      <w:tr w14:paraId="015D6FD0" w14:textId="77777777" w:rsidTr="00521751">
        <w:tblPrEx>
          <w:tblW w:w="4250" w:type="pct"/>
          <w:tblInd w:w="450" w:type="dxa"/>
          <w:shd w:val="clear" w:color="auto" w:fill="FFFFFF"/>
          <w:tblCellMar>
            <w:left w:w="0" w:type="dxa"/>
            <w:right w:w="0" w:type="dxa"/>
          </w:tblCellMar>
          <w:tblLook w:val="04A0"/>
        </w:tblPrEx>
        <w:trPr>
          <w:trHeight w:val="375"/>
        </w:trPr>
        <w:tc>
          <w:tcPr>
            <w:tcW w:w="2205" w:type="pct"/>
            <w:tcBorders>
              <w:top w:val="single" w:sz="8" w:space="0" w:color="auto"/>
              <w:left w:val="nil"/>
              <w:bottom w:val="single" w:sz="8" w:space="0" w:color="auto"/>
              <w:right w:val="nil"/>
            </w:tcBorders>
            <w:shd w:val="clear" w:color="auto" w:fill="B2A2C7" w:themeFill="accent4" w:themeFillTint="99"/>
            <w:tcMar>
              <w:top w:w="60" w:type="dxa"/>
              <w:left w:w="60" w:type="dxa"/>
              <w:bottom w:w="60" w:type="dxa"/>
              <w:right w:w="60" w:type="dxa"/>
            </w:tcMar>
            <w:vAlign w:val="center"/>
            <w:hideMark/>
          </w:tcPr>
          <w:p w:rsidR="00521751" w:rsidRPr="00AD7EA6" w:rsidP="00521751" w14:paraId="2783409F" w14:textId="77777777">
            <w:pPr>
              <w:rPr>
                <w:rFonts w:eastAsia="Calibri" w:cstheme="minorHAnsi"/>
                <w:b/>
              </w:rPr>
            </w:pPr>
          </w:p>
        </w:tc>
        <w:tc>
          <w:tcPr>
            <w:tcW w:w="833" w:type="pct"/>
            <w:tcBorders>
              <w:top w:val="single" w:sz="8" w:space="0" w:color="auto"/>
              <w:left w:val="nil"/>
              <w:bottom w:val="single" w:sz="8" w:space="0" w:color="auto"/>
              <w:right w:val="nil"/>
            </w:tcBorders>
            <w:shd w:val="clear" w:color="auto" w:fill="B2A2C7" w:themeFill="accent4" w:themeFillTint="99"/>
            <w:tcMar>
              <w:top w:w="60" w:type="dxa"/>
              <w:left w:w="60" w:type="dxa"/>
              <w:bottom w:w="60" w:type="dxa"/>
              <w:right w:w="60" w:type="dxa"/>
            </w:tcMar>
            <w:vAlign w:val="center"/>
            <w:hideMark/>
          </w:tcPr>
          <w:p w:rsidR="00521751" w:rsidRPr="00AD7EA6" w:rsidP="00521751" w14:paraId="7152D58C" w14:textId="01A275CC">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rPr>
            </w:pPr>
            <w:r w:rsidRPr="00AD7EA6">
              <w:rPr>
                <w:rFonts w:eastAsia="Calibri" w:cstheme="minorHAnsi"/>
                <w:b/>
                <w:bCs/>
              </w:rPr>
              <w:t>Completed Responses</w:t>
            </w:r>
          </w:p>
        </w:tc>
        <w:tc>
          <w:tcPr>
            <w:tcW w:w="1031" w:type="pct"/>
            <w:tcBorders>
              <w:top w:val="single" w:sz="8" w:space="0" w:color="auto"/>
              <w:left w:val="nil"/>
              <w:bottom w:val="single" w:sz="8" w:space="0" w:color="auto"/>
              <w:right w:val="nil"/>
            </w:tcBorders>
            <w:shd w:val="clear" w:color="auto" w:fill="B2A2C7" w:themeFill="accent4" w:themeFillTint="99"/>
            <w:hideMark/>
          </w:tcPr>
          <w:p w:rsidR="00521751" w:rsidRPr="00AD7EA6" w:rsidP="00521751" w14:paraId="11D74822"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rPr>
            </w:pPr>
            <w:r w:rsidRPr="00AD7EA6">
              <w:rPr>
                <w:rFonts w:eastAsia="Calibri" w:cstheme="minorHAnsi"/>
                <w:b/>
                <w:bCs/>
              </w:rPr>
              <w:t xml:space="preserve">Completion Time * </w:t>
            </w:r>
          </w:p>
          <w:p w:rsidR="00521751" w:rsidRPr="00AD7EA6" w:rsidP="00521751" w14:paraId="0AF705F7"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rPr>
            </w:pPr>
            <w:r w:rsidRPr="00AD7EA6">
              <w:rPr>
                <w:rFonts w:eastAsia="Calibri" w:cstheme="minorHAnsi"/>
                <w:b/>
                <w:bCs/>
              </w:rPr>
              <w:t>(minutes)</w:t>
            </w:r>
          </w:p>
        </w:tc>
        <w:tc>
          <w:tcPr>
            <w:tcW w:w="931" w:type="pct"/>
            <w:tcBorders>
              <w:top w:val="single" w:sz="8" w:space="0" w:color="auto"/>
              <w:left w:val="nil"/>
              <w:bottom w:val="single" w:sz="8" w:space="0" w:color="auto"/>
              <w:right w:val="nil"/>
            </w:tcBorders>
            <w:shd w:val="clear" w:color="auto" w:fill="B2A2C7" w:themeFill="accent4" w:themeFillTint="99"/>
            <w:tcMar>
              <w:top w:w="60" w:type="dxa"/>
              <w:left w:w="60" w:type="dxa"/>
              <w:bottom w:w="60" w:type="dxa"/>
              <w:right w:w="60" w:type="dxa"/>
            </w:tcMar>
            <w:vAlign w:val="center"/>
            <w:hideMark/>
          </w:tcPr>
          <w:p w:rsidR="00521751" w:rsidRPr="00AD7EA6" w:rsidP="00521751" w14:paraId="41AC7E64"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rPr>
            </w:pPr>
            <w:r w:rsidRPr="00AD7EA6">
              <w:rPr>
                <w:rFonts w:eastAsia="Calibri" w:cstheme="minorHAnsi"/>
                <w:b/>
                <w:bCs/>
              </w:rPr>
              <w:t>Burden Hours</w:t>
            </w:r>
          </w:p>
          <w:p w:rsidR="00521751" w:rsidRPr="00AD7EA6" w:rsidP="00521751" w14:paraId="11799BDF"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bCs/>
              </w:rPr>
            </w:pPr>
            <w:r w:rsidRPr="00AD7EA6">
              <w:rPr>
                <w:rFonts w:eastAsia="Calibri" w:cstheme="minorHAnsi"/>
                <w:b/>
                <w:bCs/>
              </w:rPr>
              <w:t>(rounded up)</w:t>
            </w:r>
          </w:p>
        </w:tc>
      </w:tr>
      <w:tr w14:paraId="7FF5EAFC" w14:textId="77777777" w:rsidTr="00521751">
        <w:tblPrEx>
          <w:tblW w:w="4250" w:type="pct"/>
          <w:tblInd w:w="450" w:type="dxa"/>
          <w:shd w:val="clear" w:color="auto" w:fill="FFFFFF"/>
          <w:tblCellMar>
            <w:left w:w="0" w:type="dxa"/>
            <w:right w:w="0" w:type="dxa"/>
          </w:tblCellMar>
          <w:tblLook w:val="04A0"/>
        </w:tblPrEx>
        <w:trPr>
          <w:trHeight w:val="222"/>
        </w:trPr>
        <w:tc>
          <w:tcPr>
            <w:tcW w:w="2205" w:type="pct"/>
            <w:tcBorders>
              <w:top w:val="single" w:sz="8" w:space="0" w:color="auto"/>
              <w:left w:val="nil"/>
              <w:bottom w:val="nil"/>
              <w:right w:val="nil"/>
            </w:tcBorders>
            <w:shd w:val="clear" w:color="auto" w:fill="FFFFFF"/>
            <w:tcMar>
              <w:top w:w="60" w:type="dxa"/>
              <w:left w:w="60" w:type="dxa"/>
              <w:bottom w:w="60" w:type="dxa"/>
              <w:right w:w="60" w:type="dxa"/>
            </w:tcMar>
            <w:hideMark/>
          </w:tcPr>
          <w:p w:rsidR="00521751" w:rsidRPr="00AD7EA6" w:rsidP="00521751" w14:paraId="78974212" w14:textId="7DB22F95">
            <w:pPr>
              <w:tabs>
                <w:tab w:val="left" w:pos="360"/>
                <w:tab w:val="left" w:pos="720"/>
                <w:tab w:val="left" w:pos="1440"/>
                <w:tab w:val="left" w:pos="2160"/>
                <w:tab w:val="left" w:pos="3600"/>
                <w:tab w:val="left" w:pos="5040"/>
                <w:tab w:val="left" w:pos="5760"/>
              </w:tabs>
              <w:spacing w:after="0" w:line="240" w:lineRule="auto"/>
              <w:rPr>
                <w:rFonts w:eastAsia="Calibri" w:cstheme="minorHAnsi"/>
              </w:rPr>
            </w:pPr>
            <w:r w:rsidRPr="00AD7EA6">
              <w:rPr>
                <w:rFonts w:eastAsia="Calibri" w:cstheme="minorHAnsi"/>
              </w:rPr>
              <w:t xml:space="preserve">On-site Survey* </w:t>
            </w:r>
          </w:p>
        </w:tc>
        <w:tc>
          <w:tcPr>
            <w:tcW w:w="833" w:type="pct"/>
            <w:tcBorders>
              <w:top w:val="single" w:sz="8" w:space="0" w:color="auto"/>
              <w:left w:val="nil"/>
              <w:bottom w:val="nil"/>
              <w:right w:val="nil"/>
            </w:tcBorders>
            <w:shd w:val="clear" w:color="auto" w:fill="auto"/>
            <w:tcMar>
              <w:top w:w="60" w:type="dxa"/>
              <w:left w:w="60" w:type="dxa"/>
              <w:bottom w:w="60" w:type="dxa"/>
              <w:right w:w="60" w:type="dxa"/>
            </w:tcMar>
          </w:tcPr>
          <w:p w:rsidR="00521751" w:rsidRPr="00AD7EA6" w:rsidP="00521751" w14:paraId="5DCE9FA1" w14:textId="236C7A08">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rPr>
            </w:pPr>
            <w:r w:rsidRPr="00AD7EA6">
              <w:rPr>
                <w:rFonts w:eastAsia="Calibri" w:cstheme="minorHAnsi"/>
              </w:rPr>
              <w:t>377</w:t>
            </w:r>
          </w:p>
        </w:tc>
        <w:tc>
          <w:tcPr>
            <w:tcW w:w="1031" w:type="pct"/>
            <w:tcBorders>
              <w:top w:val="single" w:sz="8" w:space="0" w:color="auto"/>
              <w:left w:val="nil"/>
              <w:bottom w:val="nil"/>
              <w:right w:val="nil"/>
            </w:tcBorders>
            <w:shd w:val="clear" w:color="auto" w:fill="auto"/>
          </w:tcPr>
          <w:p w:rsidR="00521751" w:rsidRPr="00AD7EA6" w:rsidP="00521751" w14:paraId="5ACEC8DD" w14:textId="7080601C">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rPr>
            </w:pPr>
            <w:r w:rsidRPr="00AD7EA6">
              <w:rPr>
                <w:rFonts w:eastAsia="Calibri" w:cstheme="minorHAnsi"/>
              </w:rPr>
              <w:t>16</w:t>
            </w:r>
          </w:p>
        </w:tc>
        <w:tc>
          <w:tcPr>
            <w:tcW w:w="931" w:type="pct"/>
            <w:tcBorders>
              <w:top w:val="single" w:sz="8" w:space="0" w:color="auto"/>
              <w:left w:val="nil"/>
              <w:bottom w:val="nil"/>
              <w:right w:val="nil"/>
            </w:tcBorders>
            <w:shd w:val="clear" w:color="auto" w:fill="auto"/>
            <w:tcMar>
              <w:top w:w="60" w:type="dxa"/>
              <w:left w:w="60" w:type="dxa"/>
              <w:bottom w:w="60" w:type="dxa"/>
              <w:right w:w="60" w:type="dxa"/>
            </w:tcMar>
          </w:tcPr>
          <w:p w:rsidR="00521751" w:rsidRPr="00AD7EA6" w:rsidP="00521751" w14:paraId="49FCBD45" w14:textId="6D6FFB11">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rPr>
            </w:pPr>
            <w:r w:rsidRPr="00AD7EA6">
              <w:rPr>
                <w:rFonts w:eastAsia="Calibri" w:cstheme="minorHAnsi"/>
              </w:rPr>
              <w:t>101</w:t>
            </w:r>
          </w:p>
        </w:tc>
      </w:tr>
      <w:tr w14:paraId="0206AC83" w14:textId="77777777" w:rsidTr="00521751">
        <w:tblPrEx>
          <w:tblW w:w="4250" w:type="pct"/>
          <w:tblInd w:w="450" w:type="dxa"/>
          <w:shd w:val="clear" w:color="auto" w:fill="FFFFFF"/>
          <w:tblCellMar>
            <w:left w:w="0" w:type="dxa"/>
            <w:right w:w="0" w:type="dxa"/>
          </w:tblCellMar>
          <w:tblLook w:val="04A0"/>
        </w:tblPrEx>
        <w:trPr>
          <w:trHeight w:val="222"/>
        </w:trPr>
        <w:tc>
          <w:tcPr>
            <w:tcW w:w="2205" w:type="pct"/>
            <w:shd w:val="clear" w:color="auto" w:fill="FFFFFF"/>
            <w:tcMar>
              <w:top w:w="60" w:type="dxa"/>
              <w:left w:w="60" w:type="dxa"/>
              <w:bottom w:w="60" w:type="dxa"/>
              <w:right w:w="60" w:type="dxa"/>
            </w:tcMar>
          </w:tcPr>
          <w:p w:rsidR="00521751" w:rsidRPr="00AD7EA6" w:rsidP="00521751" w14:paraId="689873E8" w14:textId="37D85367">
            <w:pPr>
              <w:tabs>
                <w:tab w:val="left" w:pos="360"/>
                <w:tab w:val="left" w:pos="720"/>
                <w:tab w:val="left" w:pos="1440"/>
                <w:tab w:val="left" w:pos="2160"/>
                <w:tab w:val="left" w:pos="3600"/>
                <w:tab w:val="left" w:pos="5040"/>
                <w:tab w:val="left" w:pos="5760"/>
              </w:tabs>
              <w:spacing w:after="0" w:line="240" w:lineRule="auto"/>
              <w:ind w:firstLine="30"/>
              <w:rPr>
                <w:rFonts w:eastAsia="Calibri" w:cstheme="minorHAnsi"/>
              </w:rPr>
            </w:pPr>
            <w:r w:rsidRPr="00AD7EA6">
              <w:rPr>
                <w:rFonts w:eastAsia="Calibri" w:cstheme="minorHAnsi"/>
              </w:rPr>
              <w:t>On-site non-response survey</w:t>
            </w:r>
          </w:p>
        </w:tc>
        <w:tc>
          <w:tcPr>
            <w:tcW w:w="833" w:type="pct"/>
            <w:shd w:val="clear" w:color="auto" w:fill="auto"/>
            <w:tcMar>
              <w:top w:w="60" w:type="dxa"/>
              <w:left w:w="60" w:type="dxa"/>
              <w:bottom w:w="60" w:type="dxa"/>
              <w:right w:w="60" w:type="dxa"/>
            </w:tcMar>
          </w:tcPr>
          <w:p w:rsidR="00521751" w:rsidRPr="00AD7EA6" w:rsidP="00521751" w14:paraId="3BA38856" w14:textId="4E5A7DAC">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rPr>
            </w:pPr>
            <w:r w:rsidRPr="00AD7EA6">
              <w:rPr>
                <w:rFonts w:eastAsia="Calibri" w:cstheme="minorHAnsi"/>
              </w:rPr>
              <w:t>113</w:t>
            </w:r>
          </w:p>
        </w:tc>
        <w:tc>
          <w:tcPr>
            <w:tcW w:w="1031" w:type="pct"/>
            <w:shd w:val="clear" w:color="auto" w:fill="auto"/>
          </w:tcPr>
          <w:p w:rsidR="00521751" w:rsidRPr="00AD7EA6" w:rsidP="00521751" w14:paraId="0BB22B27" w14:textId="00940E46">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rPr>
            </w:pPr>
            <w:r w:rsidRPr="00AD7EA6">
              <w:rPr>
                <w:rFonts w:eastAsia="Calibri" w:cstheme="minorHAnsi"/>
              </w:rPr>
              <w:t>2</w:t>
            </w:r>
          </w:p>
        </w:tc>
        <w:tc>
          <w:tcPr>
            <w:tcW w:w="931" w:type="pct"/>
            <w:shd w:val="clear" w:color="auto" w:fill="auto"/>
            <w:tcMar>
              <w:top w:w="60" w:type="dxa"/>
              <w:left w:w="60" w:type="dxa"/>
              <w:bottom w:w="60" w:type="dxa"/>
              <w:right w:w="60" w:type="dxa"/>
            </w:tcMar>
          </w:tcPr>
          <w:p w:rsidR="00521751" w:rsidRPr="00AD7EA6" w:rsidP="00521751" w14:paraId="4D2E3DD3" w14:textId="7BFFA306">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rPr>
            </w:pPr>
            <w:r w:rsidRPr="00AD7EA6">
              <w:rPr>
                <w:rFonts w:eastAsia="Calibri" w:cstheme="minorHAnsi"/>
              </w:rPr>
              <w:t>4</w:t>
            </w:r>
          </w:p>
        </w:tc>
      </w:tr>
      <w:tr w14:paraId="7CEACAB5" w14:textId="77777777" w:rsidTr="00521751">
        <w:tblPrEx>
          <w:tblW w:w="4250" w:type="pct"/>
          <w:tblInd w:w="450" w:type="dxa"/>
          <w:shd w:val="clear" w:color="auto" w:fill="FFFFFF"/>
          <w:tblCellMar>
            <w:left w:w="0" w:type="dxa"/>
            <w:right w:w="0" w:type="dxa"/>
          </w:tblCellMar>
          <w:tblLook w:val="04A0"/>
        </w:tblPrEx>
        <w:trPr>
          <w:trHeight w:val="222"/>
        </w:trPr>
        <w:tc>
          <w:tcPr>
            <w:tcW w:w="2205" w:type="pct"/>
            <w:shd w:val="clear" w:color="auto" w:fill="FFFFFF"/>
            <w:tcMar>
              <w:top w:w="60" w:type="dxa"/>
              <w:left w:w="60" w:type="dxa"/>
              <w:bottom w:w="60" w:type="dxa"/>
              <w:right w:w="60" w:type="dxa"/>
            </w:tcMar>
          </w:tcPr>
          <w:p w:rsidR="00731283" w:rsidRPr="00AD7EA6" w:rsidP="00521751" w14:paraId="4CACA477" w14:textId="3E487C6E">
            <w:pPr>
              <w:tabs>
                <w:tab w:val="left" w:pos="360"/>
                <w:tab w:val="left" w:pos="720"/>
                <w:tab w:val="left" w:pos="1440"/>
                <w:tab w:val="left" w:pos="2160"/>
                <w:tab w:val="left" w:pos="3600"/>
                <w:tab w:val="left" w:pos="5040"/>
                <w:tab w:val="left" w:pos="5760"/>
              </w:tabs>
              <w:spacing w:after="0" w:line="240" w:lineRule="auto"/>
              <w:ind w:firstLine="30"/>
              <w:rPr>
                <w:rFonts w:eastAsia="Calibri" w:cstheme="minorHAnsi"/>
              </w:rPr>
            </w:pPr>
            <w:r w:rsidRPr="00AD7EA6">
              <w:rPr>
                <w:rFonts w:eastAsia="Calibri" w:cstheme="minorHAnsi"/>
              </w:rPr>
              <w:t>Email survey*</w:t>
            </w:r>
          </w:p>
        </w:tc>
        <w:tc>
          <w:tcPr>
            <w:tcW w:w="833" w:type="pct"/>
            <w:shd w:val="clear" w:color="auto" w:fill="auto"/>
            <w:tcMar>
              <w:top w:w="60" w:type="dxa"/>
              <w:left w:w="60" w:type="dxa"/>
              <w:bottom w:w="60" w:type="dxa"/>
              <w:right w:w="60" w:type="dxa"/>
            </w:tcMar>
          </w:tcPr>
          <w:p w:rsidR="00731283" w:rsidRPr="00AD7EA6" w:rsidP="00521751" w14:paraId="162E3729" w14:textId="5F142953">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rPr>
            </w:pPr>
            <w:r w:rsidRPr="00AD7EA6">
              <w:rPr>
                <w:rFonts w:eastAsia="Calibri" w:cstheme="minorHAnsi"/>
              </w:rPr>
              <w:t>367</w:t>
            </w:r>
          </w:p>
        </w:tc>
        <w:tc>
          <w:tcPr>
            <w:tcW w:w="1031" w:type="pct"/>
            <w:shd w:val="clear" w:color="auto" w:fill="auto"/>
          </w:tcPr>
          <w:p w:rsidR="00731283" w:rsidRPr="00AD7EA6" w:rsidP="00521751" w14:paraId="0606CFC7" w14:textId="31F59A63">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rPr>
            </w:pPr>
            <w:r w:rsidRPr="00AD7EA6">
              <w:rPr>
                <w:rFonts w:eastAsia="Calibri" w:cstheme="minorHAnsi"/>
              </w:rPr>
              <w:t>16</w:t>
            </w:r>
          </w:p>
        </w:tc>
        <w:tc>
          <w:tcPr>
            <w:tcW w:w="931" w:type="pct"/>
            <w:shd w:val="clear" w:color="auto" w:fill="auto"/>
            <w:tcMar>
              <w:top w:w="60" w:type="dxa"/>
              <w:left w:w="60" w:type="dxa"/>
              <w:bottom w:w="60" w:type="dxa"/>
              <w:right w:w="60" w:type="dxa"/>
            </w:tcMar>
          </w:tcPr>
          <w:p w:rsidR="00731283" w:rsidRPr="00AD7EA6" w:rsidP="00521751" w14:paraId="4E5DBB64" w14:textId="53EA2810">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rPr>
            </w:pPr>
            <w:r w:rsidRPr="00AD7EA6">
              <w:rPr>
                <w:rFonts w:eastAsia="Calibri" w:cstheme="minorHAnsi"/>
              </w:rPr>
              <w:t>98</w:t>
            </w:r>
          </w:p>
        </w:tc>
      </w:tr>
      <w:tr w14:paraId="432ECB1F" w14:textId="77777777" w:rsidTr="00521751">
        <w:tblPrEx>
          <w:tblW w:w="4250" w:type="pct"/>
          <w:tblInd w:w="450" w:type="dxa"/>
          <w:shd w:val="clear" w:color="auto" w:fill="FFFFFF"/>
          <w:tblCellMar>
            <w:left w:w="0" w:type="dxa"/>
            <w:right w:w="0" w:type="dxa"/>
          </w:tblCellMar>
          <w:tblLook w:val="04A0"/>
        </w:tblPrEx>
        <w:trPr>
          <w:trHeight w:val="222"/>
        </w:trPr>
        <w:tc>
          <w:tcPr>
            <w:tcW w:w="2205" w:type="pct"/>
            <w:shd w:val="clear" w:color="auto" w:fill="FFFFFF"/>
            <w:tcMar>
              <w:top w:w="60" w:type="dxa"/>
              <w:left w:w="60" w:type="dxa"/>
              <w:bottom w:w="60" w:type="dxa"/>
              <w:right w:w="60" w:type="dxa"/>
            </w:tcMar>
          </w:tcPr>
          <w:p w:rsidR="00731283" w:rsidRPr="00AD7EA6" w:rsidP="00521751" w14:paraId="6DF53943" w14:textId="77777777">
            <w:pPr>
              <w:tabs>
                <w:tab w:val="left" w:pos="360"/>
                <w:tab w:val="left" w:pos="720"/>
                <w:tab w:val="left" w:pos="1440"/>
                <w:tab w:val="left" w:pos="2160"/>
                <w:tab w:val="left" w:pos="3600"/>
                <w:tab w:val="left" w:pos="5040"/>
                <w:tab w:val="left" w:pos="5760"/>
              </w:tabs>
              <w:spacing w:after="0" w:line="240" w:lineRule="auto"/>
              <w:ind w:firstLine="30"/>
              <w:rPr>
                <w:rFonts w:eastAsia="Calibri" w:cstheme="minorHAnsi"/>
              </w:rPr>
            </w:pPr>
          </w:p>
        </w:tc>
        <w:tc>
          <w:tcPr>
            <w:tcW w:w="833" w:type="pct"/>
            <w:shd w:val="clear" w:color="auto" w:fill="auto"/>
            <w:tcMar>
              <w:top w:w="60" w:type="dxa"/>
              <w:left w:w="60" w:type="dxa"/>
              <w:bottom w:w="60" w:type="dxa"/>
              <w:right w:w="60" w:type="dxa"/>
            </w:tcMar>
          </w:tcPr>
          <w:p w:rsidR="00731283" w:rsidRPr="00AD7EA6" w:rsidP="00521751" w14:paraId="73A2C336"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rPr>
            </w:pPr>
          </w:p>
        </w:tc>
        <w:tc>
          <w:tcPr>
            <w:tcW w:w="1031" w:type="pct"/>
            <w:shd w:val="clear" w:color="auto" w:fill="auto"/>
          </w:tcPr>
          <w:p w:rsidR="00731283" w:rsidRPr="00AD7EA6" w:rsidP="00521751" w14:paraId="4627E2D5"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rPr>
            </w:pPr>
          </w:p>
        </w:tc>
        <w:tc>
          <w:tcPr>
            <w:tcW w:w="931" w:type="pct"/>
            <w:shd w:val="clear" w:color="auto" w:fill="auto"/>
            <w:tcMar>
              <w:top w:w="60" w:type="dxa"/>
              <w:left w:w="60" w:type="dxa"/>
              <w:bottom w:w="60" w:type="dxa"/>
              <w:right w:w="60" w:type="dxa"/>
            </w:tcMar>
          </w:tcPr>
          <w:p w:rsidR="00731283" w:rsidRPr="00AD7EA6" w:rsidP="00521751" w14:paraId="0335D4BB"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rPr>
            </w:pPr>
          </w:p>
        </w:tc>
      </w:tr>
      <w:tr w14:paraId="0A85F3FE" w14:textId="77777777" w:rsidTr="00521751">
        <w:tblPrEx>
          <w:tblW w:w="4250" w:type="pct"/>
          <w:tblInd w:w="450" w:type="dxa"/>
          <w:shd w:val="clear" w:color="auto" w:fill="FFFFFF"/>
          <w:tblCellMar>
            <w:left w:w="0" w:type="dxa"/>
            <w:right w:w="0" w:type="dxa"/>
          </w:tblCellMar>
          <w:tblLook w:val="04A0"/>
        </w:tblPrEx>
        <w:trPr>
          <w:trHeight w:val="222"/>
        </w:trPr>
        <w:tc>
          <w:tcPr>
            <w:tcW w:w="2205" w:type="pct"/>
            <w:tcBorders>
              <w:top w:val="nil"/>
              <w:left w:val="nil"/>
              <w:bottom w:val="single" w:sz="8" w:space="0" w:color="auto"/>
              <w:right w:val="nil"/>
            </w:tcBorders>
            <w:shd w:val="clear" w:color="auto" w:fill="FFFFFF"/>
            <w:tcMar>
              <w:top w:w="60" w:type="dxa"/>
              <w:left w:w="60" w:type="dxa"/>
              <w:bottom w:w="60" w:type="dxa"/>
              <w:right w:w="60" w:type="dxa"/>
            </w:tcMar>
            <w:hideMark/>
          </w:tcPr>
          <w:p w:rsidR="00521751" w:rsidRPr="00AD7EA6" w:rsidP="008603A7" w14:paraId="2D26A1DC" w14:textId="453CF8DF">
            <w:pPr>
              <w:tabs>
                <w:tab w:val="left" w:pos="360"/>
                <w:tab w:val="left" w:pos="720"/>
                <w:tab w:val="left" w:pos="1440"/>
                <w:tab w:val="left" w:pos="2160"/>
                <w:tab w:val="left" w:pos="3600"/>
                <w:tab w:val="left" w:pos="5040"/>
                <w:tab w:val="left" w:pos="5760"/>
              </w:tabs>
              <w:spacing w:after="0" w:line="240" w:lineRule="auto"/>
              <w:rPr>
                <w:rFonts w:eastAsia="Calibri" w:cstheme="minorHAnsi"/>
              </w:rPr>
            </w:pPr>
            <w:r>
              <w:rPr>
                <w:rFonts w:eastAsia="Calibri" w:cstheme="minorHAnsi"/>
              </w:rPr>
              <w:t>T</w:t>
            </w:r>
            <w:r w:rsidRPr="00AD7EA6">
              <w:rPr>
                <w:rFonts w:eastAsia="Calibri" w:cstheme="minorHAnsi"/>
              </w:rPr>
              <w:t>otal burden requested under this ICR:</w:t>
            </w:r>
          </w:p>
        </w:tc>
        <w:tc>
          <w:tcPr>
            <w:tcW w:w="833" w:type="pct"/>
            <w:tcBorders>
              <w:top w:val="nil"/>
              <w:left w:val="nil"/>
              <w:bottom w:val="single" w:sz="8" w:space="0" w:color="auto"/>
              <w:right w:val="nil"/>
            </w:tcBorders>
            <w:shd w:val="clear" w:color="auto" w:fill="auto"/>
            <w:tcMar>
              <w:top w:w="60" w:type="dxa"/>
              <w:left w:w="60" w:type="dxa"/>
              <w:bottom w:w="60" w:type="dxa"/>
              <w:right w:w="60" w:type="dxa"/>
            </w:tcMar>
            <w:hideMark/>
          </w:tcPr>
          <w:p w:rsidR="00521751" w:rsidRPr="00AD7EA6" w:rsidP="00521751" w14:paraId="3E1C2DB8" w14:textId="0DC74CFB">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rPr>
            </w:pPr>
            <w:r w:rsidRPr="00AD7EA6">
              <w:rPr>
                <w:rFonts w:eastAsia="Calibri" w:cstheme="minorHAnsi"/>
                <w:b/>
              </w:rPr>
              <w:t>857</w:t>
            </w:r>
          </w:p>
        </w:tc>
        <w:tc>
          <w:tcPr>
            <w:tcW w:w="1031" w:type="pct"/>
            <w:tcBorders>
              <w:top w:val="nil"/>
              <w:left w:val="nil"/>
              <w:bottom w:val="single" w:sz="8" w:space="0" w:color="auto"/>
              <w:right w:val="nil"/>
            </w:tcBorders>
            <w:shd w:val="clear" w:color="auto" w:fill="auto"/>
          </w:tcPr>
          <w:p w:rsidR="00521751" w:rsidRPr="00AD7EA6" w:rsidP="00521751" w14:paraId="5A12B98B" w14:textId="77777777">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rPr>
            </w:pPr>
          </w:p>
        </w:tc>
        <w:tc>
          <w:tcPr>
            <w:tcW w:w="931" w:type="pct"/>
            <w:tcBorders>
              <w:top w:val="nil"/>
              <w:left w:val="nil"/>
              <w:bottom w:val="single" w:sz="4" w:space="0" w:color="auto"/>
              <w:right w:val="nil"/>
            </w:tcBorders>
            <w:shd w:val="clear" w:color="auto" w:fill="auto"/>
            <w:tcMar>
              <w:top w:w="60" w:type="dxa"/>
              <w:left w:w="60" w:type="dxa"/>
              <w:bottom w:w="60" w:type="dxa"/>
              <w:right w:w="60" w:type="dxa"/>
            </w:tcMar>
            <w:hideMark/>
          </w:tcPr>
          <w:p w:rsidR="00521751" w:rsidRPr="00AD7EA6" w:rsidP="00521751" w14:paraId="1B64F133" w14:textId="66FC5A94">
            <w:pPr>
              <w:tabs>
                <w:tab w:val="left" w:pos="360"/>
                <w:tab w:val="left" w:pos="720"/>
                <w:tab w:val="left" w:pos="1440"/>
                <w:tab w:val="left" w:pos="2160"/>
                <w:tab w:val="left" w:pos="3600"/>
                <w:tab w:val="left" w:pos="5040"/>
                <w:tab w:val="left" w:pos="5760"/>
              </w:tabs>
              <w:spacing w:after="0" w:line="240" w:lineRule="auto"/>
              <w:jc w:val="center"/>
              <w:rPr>
                <w:rFonts w:eastAsia="Calibri" w:cstheme="minorHAnsi"/>
                <w:b/>
              </w:rPr>
            </w:pPr>
            <w:r w:rsidRPr="00AD7EA6">
              <w:rPr>
                <w:rFonts w:eastAsia="Calibri" w:cstheme="minorHAnsi"/>
                <w:b/>
              </w:rPr>
              <w:fldChar w:fldCharType="begin"/>
            </w:r>
            <w:r w:rsidRPr="00AD7EA6">
              <w:rPr>
                <w:rFonts w:eastAsia="Calibri" w:cstheme="minorHAnsi"/>
                <w:b/>
              </w:rPr>
              <w:instrText xml:space="preserve"> =SUM(ABOVE) </w:instrText>
            </w:r>
            <w:r w:rsidRPr="00AD7EA6">
              <w:rPr>
                <w:rFonts w:eastAsia="Calibri" w:cstheme="minorHAnsi"/>
                <w:b/>
              </w:rPr>
              <w:fldChar w:fldCharType="separate"/>
            </w:r>
            <w:r w:rsidRPr="00AD7EA6">
              <w:rPr>
                <w:rFonts w:eastAsia="Calibri" w:cstheme="minorHAnsi"/>
                <w:b/>
              </w:rPr>
              <w:fldChar w:fldCharType="end"/>
            </w:r>
            <w:r w:rsidRPr="00AD7EA6" w:rsidR="008E3733">
              <w:rPr>
                <w:rFonts w:eastAsia="Calibri" w:cstheme="minorHAnsi"/>
                <w:b/>
              </w:rPr>
              <w:t>203</w:t>
            </w:r>
          </w:p>
        </w:tc>
      </w:tr>
    </w:tbl>
    <w:p w:rsidR="00521751" w:rsidRPr="00AD7EA6" w:rsidP="00E21031" w14:paraId="45ED2D5F" w14:textId="0C4A8793">
      <w:pPr>
        <w:tabs>
          <w:tab w:val="left" w:pos="360"/>
          <w:tab w:val="left" w:pos="720"/>
          <w:tab w:val="left" w:pos="1440"/>
          <w:tab w:val="left" w:pos="2160"/>
          <w:tab w:val="left" w:pos="3600"/>
          <w:tab w:val="left" w:pos="5040"/>
          <w:tab w:val="left" w:pos="5760"/>
        </w:tabs>
        <w:spacing w:after="220"/>
        <w:ind w:left="360"/>
        <w:rPr>
          <w:rFonts w:cstheme="minorHAnsi"/>
          <w:lang w:bidi="en-US"/>
        </w:rPr>
      </w:pPr>
      <w:r w:rsidRPr="00AD7EA6">
        <w:rPr>
          <w:rFonts w:eastAsia="Calibri" w:cstheme="minorHAnsi"/>
          <w:b/>
        </w:rPr>
        <w:t>*</w:t>
      </w:r>
      <w:r w:rsidRPr="00AD7EA6">
        <w:rPr>
          <w:rFonts w:eastAsia="Calibri" w:cstheme="minorHAnsi"/>
          <w:i/>
        </w:rPr>
        <w:t xml:space="preserve"> Initial contact</w:t>
      </w:r>
      <w:r w:rsidRPr="00AD7EA6" w:rsidR="008E3733">
        <w:rPr>
          <w:rFonts w:eastAsia="Calibri" w:cstheme="minorHAnsi"/>
          <w:i/>
        </w:rPr>
        <w:t>/email reading</w:t>
      </w:r>
      <w:r w:rsidRPr="00AD7EA6">
        <w:rPr>
          <w:rFonts w:eastAsia="Calibri" w:cstheme="minorHAnsi"/>
          <w:i/>
        </w:rPr>
        <w:t xml:space="preserve"> time of one minute is added to the time to complete the surveys</w:t>
      </w:r>
    </w:p>
    <w:p w:rsidR="0019450C" w:rsidRPr="00745FF8" w:rsidP="00795BB2" w14:paraId="316AFEFC" w14:textId="4EE16324">
      <w:pPr>
        <w:pBdr>
          <w:top w:val="single" w:sz="12" w:space="1" w:color="5F497A" w:themeColor="accent4" w:themeShade="BF"/>
        </w:pBdr>
        <w:tabs>
          <w:tab w:val="left" w:pos="360"/>
          <w:tab w:val="left" w:pos="720"/>
          <w:tab w:val="left" w:pos="1440"/>
          <w:tab w:val="left" w:pos="2160"/>
          <w:tab w:val="left" w:pos="3600"/>
          <w:tab w:val="left" w:pos="5040"/>
          <w:tab w:val="left" w:pos="5760"/>
        </w:tabs>
        <w:spacing w:after="0"/>
        <w:rPr>
          <w:rFonts w:cstheme="minorHAnsi"/>
        </w:rPr>
      </w:pPr>
      <w:r w:rsidRPr="00745FF8">
        <w:rPr>
          <w:rFonts w:cstheme="minorHAnsi"/>
          <w:b/>
        </w:rPr>
        <w:t>REPORTING PLAN:</w:t>
      </w:r>
      <w:r w:rsidRPr="00745FF8" w:rsidR="00745FF8">
        <w:rPr>
          <w:rFonts w:cstheme="minorHAnsi"/>
          <w:b/>
        </w:rPr>
        <w:t xml:space="preserve"> </w:t>
      </w:r>
      <w:r w:rsidRPr="00745FF8" w:rsidR="00745FF8">
        <w:rPr>
          <w:rFonts w:cstheme="minorHAnsi"/>
        </w:rPr>
        <w:t>It is expected that the results will provide input to making wilderness recreation decisions, including numbers of people that can safely use an area, required transportation infrastructure for facilitating desired recreation experiences, and potential management actions to support preservation of wilderness character and recreation experiences. The information collected will inform the formal ‘wilderness stewardship planning’ process, as well as the public relations required throughout that process.</w:t>
      </w:r>
      <w:r w:rsidR="00FB4FB6">
        <w:rPr>
          <w:rFonts w:cstheme="minorHAnsi"/>
        </w:rPr>
        <w:t xml:space="preserve"> </w:t>
      </w:r>
      <w:r w:rsidR="001E4A4F">
        <w:rPr>
          <w:rFonts w:cstheme="minorHAnsi"/>
        </w:rPr>
        <w:t xml:space="preserve">All results will be provided in a final report, as well as through a presentation to North Cascades NP and national and regional planners within the NPS. </w:t>
      </w:r>
    </w:p>
    <w:p w:rsidR="00D37FCA" w:rsidRPr="00AD7EA6" w:rsidP="00745FF8" w14:paraId="6AFD7C83" w14:textId="199E9704">
      <w:pPr>
        <w:tabs>
          <w:tab w:val="left" w:pos="360"/>
          <w:tab w:val="left" w:pos="720"/>
          <w:tab w:val="left" w:pos="1440"/>
          <w:tab w:val="left" w:pos="2160"/>
          <w:tab w:val="left" w:pos="3600"/>
          <w:tab w:val="left" w:pos="5040"/>
          <w:tab w:val="left" w:pos="5760"/>
        </w:tabs>
        <w:spacing w:after="0" w:line="240" w:lineRule="auto"/>
        <w:rPr>
          <w:rFonts w:cstheme="minorHAnsi"/>
          <w:b/>
        </w:rPr>
      </w:pPr>
    </w:p>
    <w:p w:rsidR="00D37FCA" w:rsidRPr="00AD7EA6" w:rsidP="00795BB2" w14:paraId="74143DCE" w14:textId="77777777">
      <w:pPr>
        <w:tabs>
          <w:tab w:val="left" w:pos="360"/>
          <w:tab w:val="left" w:pos="720"/>
          <w:tab w:val="left" w:pos="1440"/>
          <w:tab w:val="left" w:pos="2160"/>
          <w:tab w:val="left" w:pos="3600"/>
          <w:tab w:val="left" w:pos="5040"/>
          <w:tab w:val="left" w:pos="5760"/>
        </w:tabs>
        <w:spacing w:after="0" w:line="240" w:lineRule="auto"/>
        <w:jc w:val="center"/>
        <w:rPr>
          <w:rFonts w:cstheme="minorHAnsi"/>
          <w:b/>
        </w:rPr>
      </w:pPr>
    </w:p>
    <w:p w:rsidR="00D37FCA" w:rsidRPr="00AD7EA6" w:rsidP="00D37FCA" w14:paraId="319C2588" w14:textId="77777777">
      <w:pPr>
        <w:pBdr>
          <w:top w:val="single" w:sz="4" w:space="1" w:color="auto"/>
        </w:pBdr>
        <w:jc w:val="center"/>
        <w:rPr>
          <w:rFonts w:cstheme="minorHAnsi"/>
          <w:b/>
          <w:bCs/>
          <w:sz w:val="28"/>
          <w:szCs w:val="28"/>
        </w:rPr>
      </w:pPr>
    </w:p>
    <w:p w:rsidR="000122A5" w14:paraId="7C3217C0" w14:textId="77777777">
      <w:pPr>
        <w:rPr>
          <w:rFonts w:cstheme="minorHAnsi"/>
          <w:b/>
          <w:bCs/>
          <w:sz w:val="28"/>
          <w:szCs w:val="28"/>
        </w:rPr>
      </w:pPr>
      <w:r>
        <w:rPr>
          <w:rFonts w:cstheme="minorHAnsi"/>
          <w:b/>
          <w:bCs/>
          <w:sz w:val="28"/>
          <w:szCs w:val="28"/>
        </w:rPr>
        <w:t>References</w:t>
      </w:r>
    </w:p>
    <w:p w:rsidR="000122A5" w:rsidP="000122A5" w14:paraId="6A62A65A" w14:textId="24EEF835">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cstheme="minorHAnsi"/>
        </w:rPr>
      </w:pPr>
      <w:r w:rsidRPr="00AD7EA6">
        <w:rPr>
          <w:rFonts w:cstheme="minorHAnsi"/>
        </w:rPr>
        <w:t xml:space="preserve">Agresti, A. (2013) </w:t>
      </w:r>
      <w:r w:rsidRPr="00460C4D">
        <w:rPr>
          <w:rFonts w:cstheme="minorHAnsi"/>
          <w:i/>
          <w:iCs/>
        </w:rPr>
        <w:t>Categorical Data Analysis</w:t>
      </w:r>
      <w:r w:rsidRPr="00AD7EA6">
        <w:rPr>
          <w:rFonts w:cstheme="minorHAnsi"/>
        </w:rPr>
        <w:t>, John Wiley &amp; Sons, 3</w:t>
      </w:r>
      <w:r w:rsidRPr="00AD7EA6">
        <w:rPr>
          <w:rFonts w:cstheme="minorHAnsi"/>
          <w:vertAlign w:val="superscript"/>
        </w:rPr>
        <w:t>rd</w:t>
      </w:r>
      <w:r w:rsidRPr="00AD7EA6">
        <w:rPr>
          <w:rFonts w:cstheme="minorHAnsi"/>
        </w:rPr>
        <w:t xml:space="preserve"> Ed., New Jersey.</w:t>
      </w:r>
    </w:p>
    <w:p w:rsidR="000122A5" w:rsidP="008A1F1A" w14:paraId="34960368" w14:textId="697C7BA9">
      <w:pPr>
        <w:pStyle w:val="NormalWeb"/>
        <w:ind w:left="480" w:hanging="480"/>
        <w:rPr>
          <w:rFonts w:asciiTheme="minorHAnsi" w:hAnsiTheme="minorHAnsi" w:cstheme="minorHAnsi"/>
          <w:sz w:val="22"/>
          <w:szCs w:val="22"/>
        </w:rPr>
      </w:pPr>
      <w:r w:rsidRPr="00460C4D">
        <w:rPr>
          <w:rFonts w:asciiTheme="minorHAnsi" w:hAnsiTheme="minorHAnsi" w:cstheme="minorHAnsi"/>
          <w:sz w:val="22"/>
          <w:szCs w:val="22"/>
        </w:rPr>
        <w:t xml:space="preserve">Creany, N., Monz, C. A., &amp; Esser, S. M. (2024). Understanding visitor attitudes towards the timed-entry reservation system in Rocky Mountain National Park: Contemporary managed access as a social-ecological system. </w:t>
      </w:r>
      <w:r w:rsidRPr="00460C4D">
        <w:rPr>
          <w:rFonts w:asciiTheme="minorHAnsi" w:hAnsiTheme="minorHAnsi" w:cstheme="minorHAnsi"/>
          <w:i/>
          <w:iCs/>
          <w:sz w:val="22"/>
          <w:szCs w:val="22"/>
        </w:rPr>
        <w:t>Journal of Outdoor Recreation and Tourism, 45</w:t>
      </w:r>
      <w:r w:rsidRPr="00460C4D">
        <w:rPr>
          <w:rFonts w:asciiTheme="minorHAnsi" w:hAnsiTheme="minorHAnsi" w:cstheme="minorHAnsi"/>
          <w:sz w:val="22"/>
          <w:szCs w:val="22"/>
        </w:rPr>
        <w:t>, 100736. https://doi.org/10.1016/j.jort.2024.100736</w:t>
      </w:r>
    </w:p>
    <w:p w:rsidR="000122A5" w:rsidRPr="00AD7EA6" w:rsidP="000122A5" w14:paraId="35112AB1" w14:textId="77777777">
      <w:pPr>
        <w:pStyle w:val="NormalWeb"/>
        <w:ind w:left="480" w:hanging="480"/>
        <w:rPr>
          <w:rFonts w:asciiTheme="minorHAnsi" w:hAnsiTheme="minorHAnsi" w:cstheme="minorHAnsi"/>
          <w:sz w:val="22"/>
          <w:szCs w:val="22"/>
        </w:rPr>
      </w:pPr>
      <w:r w:rsidRPr="00AD7EA6">
        <w:rPr>
          <w:rFonts w:asciiTheme="minorHAnsi" w:hAnsiTheme="minorHAnsi" w:cstheme="minorHAnsi"/>
          <w:sz w:val="22"/>
          <w:szCs w:val="22"/>
        </w:rPr>
        <w:t xml:space="preserve">Needham, M.D., and J.J. Vaske. 2008. “Survey Implementation, Sampling, and Weighting Data.” In </w:t>
      </w:r>
      <w:r w:rsidRPr="00AD7EA6">
        <w:rPr>
          <w:rFonts w:asciiTheme="minorHAnsi" w:hAnsiTheme="minorHAnsi" w:cstheme="minorHAnsi"/>
          <w:i/>
          <w:iCs/>
          <w:sz w:val="22"/>
          <w:szCs w:val="22"/>
        </w:rPr>
        <w:t>Survey Research and Analysis: Applications in Parks, Recreation and Human Dimensions.</w:t>
      </w:r>
      <w:r w:rsidRPr="00AD7EA6">
        <w:rPr>
          <w:rFonts w:asciiTheme="minorHAnsi" w:hAnsiTheme="minorHAnsi" w:cstheme="minorHAnsi"/>
          <w:sz w:val="22"/>
          <w:szCs w:val="22"/>
        </w:rPr>
        <w:t>, edited by J.J. Vaske, 658. State College, Pennsylvania: Venture Publishing, Inc.</w:t>
      </w:r>
    </w:p>
    <w:p w:rsidR="000122A5" w:rsidRPr="00AD7EA6" w:rsidP="000122A5" w14:paraId="6E9FA43C" w14:textId="77777777">
      <w:pPr>
        <w:pStyle w:val="NormalWeb"/>
        <w:ind w:left="480" w:hanging="480"/>
        <w:rPr>
          <w:rFonts w:asciiTheme="minorHAnsi" w:hAnsiTheme="minorHAnsi" w:cstheme="minorHAnsi"/>
          <w:sz w:val="22"/>
          <w:szCs w:val="22"/>
        </w:rPr>
      </w:pPr>
      <w:r w:rsidRPr="00AD7EA6">
        <w:rPr>
          <w:rFonts w:asciiTheme="minorHAnsi" w:hAnsiTheme="minorHAnsi" w:cstheme="minorHAnsi"/>
          <w:sz w:val="22"/>
          <w:szCs w:val="22"/>
        </w:rPr>
        <w:t>Wu, M., Zhao, K., and Fils-Aime, F. 2022. “Response rates of online surveys in published research: A meta-analysis”, Computers in Human Behavior Reports, 7, 100206, https://doi.org/10.1016/j.chbr.2022.100206.</w:t>
      </w:r>
    </w:p>
    <w:p w:rsidR="00A316B4" w:rsidRPr="00AD7EA6" w14:paraId="120B4476" w14:textId="1BBB517E">
      <w:pPr>
        <w:rPr>
          <w:rFonts w:cstheme="minorHAnsi"/>
          <w:b/>
          <w:bCs/>
          <w:sz w:val="28"/>
          <w:szCs w:val="28"/>
        </w:rPr>
      </w:pPr>
      <w:r w:rsidRPr="00AD7EA6">
        <w:rPr>
          <w:rFonts w:cstheme="minorHAnsi"/>
          <w:b/>
          <w:bCs/>
          <w:sz w:val="28"/>
          <w:szCs w:val="28"/>
        </w:rPr>
        <w:br w:type="page"/>
      </w:r>
    </w:p>
    <w:p w:rsidR="00DD4CE9" w:rsidRPr="00D37FCA" w:rsidP="00D37FCA" w14:paraId="0754EF03" w14:textId="1530F3F2">
      <w:pPr>
        <w:pBdr>
          <w:top w:val="single" w:sz="4" w:space="1" w:color="auto"/>
        </w:pBdr>
        <w:jc w:val="center"/>
        <w:rPr>
          <w:rFonts w:cstheme="minorHAnsi"/>
          <w:b/>
          <w:bCs/>
          <w:sz w:val="28"/>
          <w:szCs w:val="28"/>
        </w:rPr>
      </w:pPr>
      <w:r w:rsidRPr="00D37FCA">
        <w:rPr>
          <w:rFonts w:cstheme="minorHAnsi"/>
          <w:b/>
          <w:bCs/>
          <w:sz w:val="28"/>
          <w:szCs w:val="28"/>
        </w:rPr>
        <w:t>NOTICES</w:t>
      </w:r>
    </w:p>
    <w:p w:rsidR="00DD4CE9" w:rsidRPr="00D37FCA" w:rsidP="00AE0D1F" w14:paraId="28D2AB4F" w14:textId="77777777">
      <w:pPr>
        <w:pStyle w:val="NoSpacing"/>
        <w:jc w:val="center"/>
        <w:rPr>
          <w:rFonts w:asciiTheme="minorHAnsi" w:hAnsiTheme="minorHAnsi" w:cstheme="minorHAnsi"/>
          <w:b/>
          <w:bCs/>
          <w:sz w:val="22"/>
          <w:szCs w:val="22"/>
        </w:rPr>
      </w:pPr>
      <w:r w:rsidRPr="00D37FCA">
        <w:rPr>
          <w:rFonts w:asciiTheme="minorHAnsi" w:hAnsiTheme="minorHAnsi" w:cstheme="minorHAnsi"/>
          <w:b/>
          <w:bCs/>
          <w:sz w:val="22"/>
          <w:szCs w:val="22"/>
        </w:rPr>
        <w:t>Privacy Act Statement</w:t>
      </w:r>
    </w:p>
    <w:p w:rsidR="005F0CAA" w:rsidRPr="00795BB2" w:rsidP="00DD4CE9" w14:paraId="3502B324" w14:textId="77777777">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p>
    <w:p w:rsidR="005F0CAA" w:rsidRPr="00795BB2" w:rsidP="005F0CAA" w14:paraId="439F43D2" w14:textId="77777777">
      <w:pPr>
        <w:pStyle w:val="Footer"/>
        <w:jc w:val="both"/>
        <w:rPr>
          <w:rFonts w:cs="Arial"/>
          <w:sz w:val="20"/>
          <w:szCs w:val="20"/>
        </w:rPr>
      </w:pPr>
      <w:r w:rsidRPr="00795BB2">
        <w:rPr>
          <w:rFonts w:cs="Arial"/>
          <w:b/>
          <w:sz w:val="20"/>
          <w:szCs w:val="20"/>
        </w:rPr>
        <w:t>General:</w:t>
      </w:r>
      <w:r w:rsidRPr="00795BB2">
        <w:rPr>
          <w:rFonts w:cs="Arial"/>
          <w:sz w:val="20"/>
          <w:szCs w:val="20"/>
        </w:rPr>
        <w:t xml:space="preserve">  This information is provided pursuant to Public Law 93-579 (Privacy Act of 1974), December 21, 1984, for individuals completing this form.</w:t>
      </w:r>
    </w:p>
    <w:p w:rsidR="005F0CAA" w:rsidRPr="00795BB2" w:rsidP="005F0CAA" w14:paraId="4FF99DAA" w14:textId="77777777">
      <w:pPr>
        <w:pStyle w:val="Footer"/>
        <w:jc w:val="both"/>
        <w:rPr>
          <w:rFonts w:cs="Arial"/>
          <w:sz w:val="20"/>
          <w:szCs w:val="20"/>
        </w:rPr>
      </w:pPr>
    </w:p>
    <w:p w:rsidR="005F0CAA" w:rsidRPr="00795BB2" w:rsidP="005F0CAA" w14:paraId="36225C73" w14:textId="77777777">
      <w:pPr>
        <w:pStyle w:val="Footer"/>
        <w:jc w:val="both"/>
        <w:rPr>
          <w:rFonts w:cs="Arial"/>
          <w:sz w:val="20"/>
          <w:szCs w:val="20"/>
        </w:rPr>
      </w:pPr>
      <w:r w:rsidRPr="00795BB2">
        <w:rPr>
          <w:rFonts w:cs="Arial"/>
          <w:b/>
          <w:sz w:val="20"/>
          <w:szCs w:val="20"/>
        </w:rPr>
        <w:t>Authority:</w:t>
      </w:r>
      <w:r w:rsidRPr="00795BB2">
        <w:rPr>
          <w:rFonts w:cs="Arial"/>
          <w:sz w:val="20"/>
          <w:szCs w:val="20"/>
        </w:rPr>
        <w:t xml:space="preserve">  </w:t>
      </w:r>
      <w:r w:rsidRPr="00795BB2" w:rsidR="00DF757A">
        <w:rPr>
          <w:rFonts w:cs="Arial"/>
          <w:sz w:val="20"/>
          <w:szCs w:val="20"/>
        </w:rPr>
        <w:t>National Park Service Research mandate (54 USC 100702)</w:t>
      </w:r>
    </w:p>
    <w:p w:rsidR="005F0CAA" w:rsidRPr="00795BB2" w:rsidP="005F0CAA" w14:paraId="5F416B83" w14:textId="77777777">
      <w:pPr>
        <w:pStyle w:val="Footer"/>
        <w:jc w:val="both"/>
        <w:rPr>
          <w:rFonts w:cs="Arial"/>
          <w:sz w:val="20"/>
          <w:szCs w:val="20"/>
        </w:rPr>
      </w:pPr>
    </w:p>
    <w:p w:rsidR="005F0CAA" w:rsidRPr="00795BB2" w:rsidP="005F0CAA" w14:paraId="6BC66238" w14:textId="77777777">
      <w:pPr>
        <w:pStyle w:val="Footer"/>
        <w:jc w:val="both"/>
        <w:rPr>
          <w:rFonts w:cs="Arial"/>
          <w:sz w:val="20"/>
          <w:szCs w:val="20"/>
        </w:rPr>
      </w:pPr>
      <w:r w:rsidRPr="00795BB2">
        <w:rPr>
          <w:rFonts w:cs="Arial"/>
          <w:b/>
          <w:sz w:val="20"/>
          <w:szCs w:val="20"/>
        </w:rPr>
        <w:t>Purpose and Uses:</w:t>
      </w:r>
      <w:r w:rsidRPr="00795BB2">
        <w:rPr>
          <w:rFonts w:cs="Arial"/>
          <w:sz w:val="20"/>
          <w:szCs w:val="20"/>
        </w:rPr>
        <w:t xml:space="preserve"> </w:t>
      </w:r>
      <w:r w:rsidRPr="00795BB2" w:rsidR="00DF757A">
        <w:rPr>
          <w:rFonts w:eastAsia="Times New Roman" w:cs="Times New Roman"/>
          <w:sz w:val="20"/>
          <w:szCs w:val="20"/>
        </w:rPr>
        <w:t xml:space="preserve">This information will be used by The NPS Information Collections Coordinator to </w:t>
      </w:r>
      <w:r w:rsidRPr="00795BB2" w:rsidR="00DF757A">
        <w:rPr>
          <w:rFonts w:cs="Helvetica"/>
          <w:sz w:val="20"/>
          <w:szCs w:val="20"/>
        </w:rPr>
        <w:t>ensure appropriate documentation of information collections conducted in areas managed by or that are sponsored by the National Park Service</w:t>
      </w:r>
      <w:r w:rsidRPr="00795BB2" w:rsidR="00DF757A">
        <w:rPr>
          <w:rFonts w:cs="Arial"/>
          <w:sz w:val="20"/>
          <w:szCs w:val="20"/>
        </w:rPr>
        <w:t xml:space="preserve">. </w:t>
      </w:r>
      <w:r w:rsidRPr="00795BB2">
        <w:rPr>
          <w:rFonts w:cs="Arial"/>
          <w:sz w:val="20"/>
          <w:szCs w:val="20"/>
        </w:rPr>
        <w:t xml:space="preserve"> </w:t>
      </w:r>
    </w:p>
    <w:p w:rsidR="005F0CAA" w:rsidRPr="00795BB2" w:rsidP="005F0CAA" w14:paraId="34B2F22F" w14:textId="77777777">
      <w:pPr>
        <w:pStyle w:val="Footer"/>
        <w:jc w:val="both"/>
        <w:rPr>
          <w:rFonts w:cs="Arial"/>
          <w:sz w:val="20"/>
          <w:szCs w:val="20"/>
        </w:rPr>
      </w:pPr>
    </w:p>
    <w:p w:rsidR="00DD4CE9" w:rsidRPr="00795BB2" w:rsidP="005F0CAA" w14:paraId="5001C805" w14:textId="77777777">
      <w:pPr>
        <w:pStyle w:val="Footer"/>
        <w:jc w:val="both"/>
        <w:rPr>
          <w:rFonts w:cs="Arial"/>
          <w:sz w:val="20"/>
          <w:szCs w:val="20"/>
        </w:rPr>
      </w:pPr>
      <w:r w:rsidRPr="00795BB2">
        <w:rPr>
          <w:rFonts w:cs="Arial"/>
          <w:b/>
          <w:sz w:val="20"/>
          <w:szCs w:val="20"/>
        </w:rPr>
        <w:t>Effects of Nondisclosure:</w:t>
      </w:r>
      <w:r w:rsidRPr="00795BB2">
        <w:rPr>
          <w:rFonts w:cs="Arial"/>
          <w:sz w:val="20"/>
          <w:szCs w:val="20"/>
        </w:rPr>
        <w:t xml:space="preserve">  </w:t>
      </w:r>
      <w:r w:rsidRPr="00795BB2" w:rsidR="00DF757A">
        <w:rPr>
          <w:rFonts w:cs="Arial"/>
          <w:sz w:val="20"/>
          <w:szCs w:val="20"/>
        </w:rPr>
        <w:t>Providing information is mandatory to submit Information Collection Requests to Programmatic Review Process.</w:t>
      </w:r>
    </w:p>
    <w:p w:rsidR="00DD4CE9" w:rsidRPr="00795BB2" w:rsidP="00DD4CE9" w14:paraId="6F634493"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DD4CE9" w:rsidRPr="00D37FCA" w:rsidP="00DD4CE9" w14:paraId="234E4398" w14:textId="77777777">
      <w:pPr>
        <w:tabs>
          <w:tab w:val="left" w:pos="360"/>
          <w:tab w:val="left" w:pos="720"/>
          <w:tab w:val="left" w:pos="1440"/>
          <w:tab w:val="left" w:pos="2160"/>
          <w:tab w:val="left" w:pos="3600"/>
          <w:tab w:val="left" w:pos="5040"/>
          <w:tab w:val="left" w:pos="5760"/>
        </w:tabs>
        <w:spacing w:after="0" w:line="240" w:lineRule="auto"/>
        <w:jc w:val="center"/>
        <w:rPr>
          <w:rFonts w:cs="Arial"/>
        </w:rPr>
      </w:pPr>
      <w:r w:rsidRPr="00D37FCA">
        <w:rPr>
          <w:rFonts w:cs="Arial"/>
          <w:b/>
        </w:rPr>
        <w:t>Paperwork Reduction Act Statement</w:t>
      </w:r>
    </w:p>
    <w:p w:rsidR="00DD4CE9" w:rsidRPr="00795BB2" w:rsidP="00DD4CE9" w14:paraId="0C83DBAA"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DD4CE9" w:rsidRPr="00795BB2" w:rsidP="00DD4CE9" w14:paraId="398EBA23"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795BB2">
        <w:rPr>
          <w:rFonts w:cs="Arial"/>
          <w:sz w:val="20"/>
          <w:szCs w:val="20"/>
        </w:rPr>
        <w:t xml:space="preserve">We are collecting this information subject to the Paperwork Reduction Act (44 U.S.C. 3501) and </w:t>
      </w:r>
      <w:r w:rsidRPr="00795BB2" w:rsidR="00D60F86">
        <w:rPr>
          <w:rFonts w:cs="Arial"/>
          <w:sz w:val="20"/>
          <w:szCs w:val="20"/>
        </w:rPr>
        <w:t>is authorized by the National Park Service Research mandate (</w:t>
      </w:r>
      <w:r w:rsidRPr="00795BB2" w:rsidR="00D60F86">
        <w:rPr>
          <w:rFonts w:cs="Arial"/>
          <w:sz w:val="20"/>
          <w:szCs w:val="20"/>
          <w:shd w:val="clear" w:color="auto" w:fill="FFFFFF"/>
        </w:rPr>
        <w:t>54 USC 100702)</w:t>
      </w:r>
      <w:r w:rsidRPr="00795BB2" w:rsidR="00D60F86">
        <w:rPr>
          <w:rFonts w:cs="Arial"/>
          <w:sz w:val="20"/>
          <w:szCs w:val="20"/>
        </w:rPr>
        <w:t>.</w:t>
      </w:r>
      <w:r w:rsidRPr="00795BB2">
        <w:rPr>
          <w:rFonts w:cs="Arial"/>
          <w:sz w:val="20"/>
          <w:szCs w:val="20"/>
        </w:rPr>
        <w:t xml:space="preserve"> </w:t>
      </w:r>
      <w:r w:rsidRPr="00795BB2" w:rsidR="00212E14">
        <w:rPr>
          <w:rFonts w:eastAsia="Times New Roman" w:cs="Times New Roman"/>
          <w:sz w:val="20"/>
          <w:szCs w:val="20"/>
        </w:rPr>
        <w:t xml:space="preserve">This information will be used by The NPS Information Collections Coordinator to </w:t>
      </w:r>
      <w:r w:rsidRPr="00795BB2" w:rsidR="00D60F86">
        <w:rPr>
          <w:rFonts w:cs="Helvetica"/>
          <w:sz w:val="20"/>
          <w:szCs w:val="20"/>
        </w:rPr>
        <w:t xml:space="preserve">ensure appropriate documentation of information collections conducted in areas managed by </w:t>
      </w:r>
      <w:r w:rsidRPr="00795BB2" w:rsidR="00212E14">
        <w:rPr>
          <w:rFonts w:cs="Helvetica"/>
          <w:sz w:val="20"/>
          <w:szCs w:val="20"/>
        </w:rPr>
        <w:t xml:space="preserve">or that are sponsored by </w:t>
      </w:r>
      <w:r w:rsidRPr="00795BB2" w:rsidR="00D60F86">
        <w:rPr>
          <w:rFonts w:cs="Helvetica"/>
          <w:sz w:val="20"/>
          <w:szCs w:val="20"/>
        </w:rPr>
        <w:t>the National Park Service</w:t>
      </w:r>
      <w:r w:rsidRPr="00795BB2">
        <w:rPr>
          <w:rFonts w:cs="Arial"/>
          <w:sz w:val="20"/>
          <w:szCs w:val="20"/>
        </w:rPr>
        <w:t xml:space="preserve">.  All parts of the form must be completed in order for your request to be considered.  We may not conduct or </w:t>
      </w:r>
      <w:r w:rsidRPr="00795BB2" w:rsidR="00D60F86">
        <w:rPr>
          <w:rFonts w:cs="Arial"/>
          <w:sz w:val="20"/>
          <w:szCs w:val="20"/>
        </w:rPr>
        <w:t>sponsor</w:t>
      </w:r>
      <w:r w:rsidRPr="00795BB2">
        <w:rPr>
          <w:rFonts w:cs="Arial"/>
          <w:sz w:val="20"/>
          <w:szCs w:val="20"/>
        </w:rPr>
        <w:t xml:space="preserve"> and you are not required to respond to</w:t>
      </w:r>
      <w:r w:rsidRPr="00795BB2" w:rsidR="00F349BC">
        <w:rPr>
          <w:rFonts w:cs="Arial"/>
          <w:sz w:val="20"/>
          <w:szCs w:val="20"/>
        </w:rPr>
        <w:t>,</w:t>
      </w:r>
      <w:r w:rsidRPr="00795BB2">
        <w:rPr>
          <w:rFonts w:cs="Arial"/>
          <w:sz w:val="20"/>
          <w:szCs w:val="20"/>
        </w:rPr>
        <w:t xml:space="preserve"> this or any other Federal agency-sponsored information collection unless it displays a currently valid OMB control number.  OMB has reviewed and approved </w:t>
      </w:r>
      <w:r w:rsidRPr="00795BB2" w:rsidR="00D60F86">
        <w:rPr>
          <w:rFonts w:cs="Arial"/>
          <w:sz w:val="20"/>
          <w:szCs w:val="20"/>
        </w:rPr>
        <w:t>The National Park Service Programmatic Review Process</w:t>
      </w:r>
      <w:r w:rsidRPr="00795BB2">
        <w:rPr>
          <w:rFonts w:cs="Arial"/>
          <w:sz w:val="20"/>
          <w:szCs w:val="20"/>
        </w:rPr>
        <w:t xml:space="preserve"> and assigned OMB Control Number </w:t>
      </w:r>
      <w:r w:rsidRPr="00795BB2" w:rsidR="00D60F86">
        <w:rPr>
          <w:rFonts w:cs="Arial"/>
          <w:sz w:val="20"/>
          <w:szCs w:val="20"/>
        </w:rPr>
        <w:t>1024-022</w:t>
      </w:r>
      <w:r w:rsidRPr="00795BB2">
        <w:rPr>
          <w:rFonts w:cs="Arial"/>
          <w:sz w:val="20"/>
          <w:szCs w:val="20"/>
        </w:rPr>
        <w:t xml:space="preserve">4.  </w:t>
      </w:r>
    </w:p>
    <w:p w:rsidR="005F0CAA" w:rsidRPr="00795BB2" w:rsidP="00DD4CE9" w14:paraId="33879F17"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DD4CE9" w:rsidRPr="00D37FCA" w:rsidP="00DD4CE9" w14:paraId="12210319" w14:textId="77777777">
      <w:pPr>
        <w:tabs>
          <w:tab w:val="left" w:pos="360"/>
          <w:tab w:val="left" w:pos="720"/>
          <w:tab w:val="left" w:pos="1440"/>
          <w:tab w:val="left" w:pos="2160"/>
          <w:tab w:val="left" w:pos="3600"/>
          <w:tab w:val="left" w:pos="5040"/>
          <w:tab w:val="left" w:pos="5760"/>
        </w:tabs>
        <w:spacing w:after="0" w:line="240" w:lineRule="auto"/>
        <w:jc w:val="center"/>
        <w:rPr>
          <w:rFonts w:cs="Arial"/>
          <w:b/>
        </w:rPr>
      </w:pPr>
      <w:r w:rsidRPr="00D37FCA">
        <w:rPr>
          <w:rFonts w:cs="Arial"/>
          <w:b/>
        </w:rPr>
        <w:t>Estimated Burden Statement</w:t>
      </w:r>
    </w:p>
    <w:p w:rsidR="00DD4CE9" w:rsidRPr="00795BB2" w:rsidP="00DD4CE9" w14:paraId="1780915A"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rsidR="00DD4CE9" w:rsidRPr="00795BB2" w:rsidP="00DD4CE9" w14:paraId="3A54F72C" w14:textId="77777777">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795BB2">
        <w:rPr>
          <w:rFonts w:cs="Arial"/>
          <w:sz w:val="20"/>
          <w:szCs w:val="20"/>
        </w:rPr>
        <w:t xml:space="preserve">Public Reporting burden for this form is estimated to average </w:t>
      </w:r>
      <w:r w:rsidRPr="00795BB2" w:rsidR="00970F2F">
        <w:rPr>
          <w:rFonts w:cs="Arial"/>
          <w:sz w:val="20"/>
          <w:szCs w:val="20"/>
        </w:rPr>
        <w:t>60</w:t>
      </w:r>
      <w:r w:rsidRPr="00795BB2">
        <w:rPr>
          <w:rFonts w:cs="Arial"/>
          <w:sz w:val="20"/>
          <w:szCs w:val="20"/>
        </w:rPr>
        <w:t xml:space="preserve"> minutes per</w:t>
      </w:r>
      <w:r w:rsidRPr="00795BB2" w:rsidR="00D60F86">
        <w:rPr>
          <w:rFonts w:cs="Arial"/>
          <w:sz w:val="20"/>
          <w:szCs w:val="20"/>
        </w:rPr>
        <w:t xml:space="preserve"> collection</w:t>
      </w:r>
      <w:r w:rsidRPr="00795BB2">
        <w:rPr>
          <w:rFonts w:cs="Arial"/>
          <w:sz w:val="20"/>
          <w:szCs w:val="20"/>
        </w:rPr>
        <w:t xml:space="preserve">, including the time it takes for reviewing instructions, gathering </w:t>
      </w:r>
      <w:r w:rsidRPr="00795BB2" w:rsidR="00D60F86">
        <w:rPr>
          <w:rFonts w:cs="Arial"/>
          <w:sz w:val="20"/>
          <w:szCs w:val="20"/>
        </w:rPr>
        <w:t xml:space="preserve">information and </w:t>
      </w:r>
      <w:r w:rsidRPr="00795BB2">
        <w:rPr>
          <w:rFonts w:cs="Arial"/>
          <w:sz w:val="20"/>
          <w:szCs w:val="20"/>
        </w:rPr>
        <w:t xml:space="preserve">completing and reviewing the form.  </w:t>
      </w:r>
      <w:r w:rsidRPr="00795BB2" w:rsidR="00D60F86">
        <w:rPr>
          <w:rFonts w:cs="Arial"/>
          <w:sz w:val="20"/>
          <w:szCs w:val="20"/>
        </w:rPr>
        <w:t xml:space="preserve">This time does not include the editorial time required to finalize the submission. </w:t>
      </w:r>
      <w:r w:rsidRPr="00795BB2">
        <w:rPr>
          <w:rFonts w:cs="Arial"/>
          <w:sz w:val="20"/>
          <w:szCs w:val="20"/>
        </w:rPr>
        <w:t>Comments regarding this burden estimate or any aspect of this form should be sent to the Information Collection Clearance Coordinator, National Park Service, 1201 Oakridge Dr., Fort Collins, CO  80525.</w:t>
      </w:r>
    </w:p>
    <w:p w:rsidR="00DD4CE9" w:rsidRPr="00AE0D1F" w:rsidP="00D37FCA" w14:paraId="689B25C7" w14:textId="77777777">
      <w:pPr>
        <w:pBdr>
          <w:bottom w:val="single" w:sz="4" w:space="1" w:color="auto"/>
        </w:pBdr>
        <w:tabs>
          <w:tab w:val="left" w:pos="360"/>
          <w:tab w:val="left" w:pos="720"/>
          <w:tab w:val="left" w:pos="1440"/>
          <w:tab w:val="left" w:pos="2160"/>
          <w:tab w:val="left" w:pos="3600"/>
          <w:tab w:val="left" w:pos="5040"/>
          <w:tab w:val="left" w:pos="5760"/>
        </w:tabs>
        <w:spacing w:after="0" w:line="240" w:lineRule="auto"/>
        <w:rPr>
          <w:rFonts w:cs="Arial"/>
          <w:sz w:val="20"/>
          <w:szCs w:val="20"/>
        </w:rPr>
      </w:pPr>
    </w:p>
    <w:sectPr w:rsidSect="005749F3">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7C24" w14:paraId="215621D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6"/>
        <w:szCs w:val="16"/>
      </w:rPr>
      <w:id w:val="-1301917767"/>
      <w:docPartObj>
        <w:docPartGallery w:val="Page Numbers (Bottom of Page)"/>
        <w:docPartUnique/>
      </w:docPartObj>
    </w:sdtPr>
    <w:sdtContent>
      <w:sdt>
        <w:sdtPr>
          <w:rPr>
            <w:rFonts w:ascii="Arial" w:hAnsi="Arial" w:cs="Arial"/>
            <w:sz w:val="16"/>
            <w:szCs w:val="16"/>
          </w:rPr>
          <w:id w:val="-1705238520"/>
          <w:docPartObj>
            <w:docPartGallery w:val="Page Numbers (Top of Page)"/>
            <w:docPartUnique/>
          </w:docPartObj>
        </w:sdtPr>
        <w:sdtContent>
          <w:p w:rsidR="004D2A9A" w:rsidRPr="00AA2AA1" w:rsidP="00AA2AA1" w14:paraId="26D3BA30" w14:textId="5BE26ADC">
            <w:pPr>
              <w:pStyle w:val="Footer"/>
              <w:tabs>
                <w:tab w:val="clear" w:pos="4680"/>
                <w:tab w:val="center" w:pos="5400"/>
                <w:tab w:val="clear" w:pos="936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Pr>
                <w:rFonts w:ascii="Arial" w:hAnsi="Arial" w:cs="Arial"/>
                <w:b/>
                <w:bCs/>
                <w:noProof/>
                <w:sz w:val="16"/>
                <w:szCs w:val="16"/>
              </w:rPr>
              <w:t>7</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Pr>
                <w:rFonts w:ascii="Arial" w:hAnsi="Arial" w:cs="Arial"/>
                <w:b/>
                <w:bCs/>
                <w:noProof/>
                <w:sz w:val="16"/>
                <w:szCs w:val="16"/>
              </w:rPr>
              <w:t>7</w:t>
            </w:r>
            <w:r w:rsidRPr="00AA2AA1">
              <w:rPr>
                <w:rFonts w:ascii="Arial" w:hAnsi="Arial" w:cs="Arial"/>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15"/>
        <w:szCs w:val="15"/>
      </w:rPr>
      <w:id w:val="1380666324"/>
      <w:docPartObj>
        <w:docPartGallery w:val="Page Numbers (Bottom of Page)"/>
        <w:docPartUnique/>
      </w:docPartObj>
    </w:sdtPr>
    <w:sdtContent>
      <w:sdt>
        <w:sdtPr>
          <w:rPr>
            <w:rFonts w:ascii="Arial" w:hAnsi="Arial" w:cs="Arial"/>
            <w:sz w:val="15"/>
            <w:szCs w:val="15"/>
          </w:rPr>
          <w:id w:val="549114079"/>
          <w:docPartObj>
            <w:docPartGallery w:val="Page Numbers (Top of Page)"/>
            <w:docPartUnique/>
          </w:docPartObj>
        </w:sdtPr>
        <w:sdtContent>
          <w:p w:rsidR="004D2A9A" w:rsidRPr="00F60E00" w:rsidP="00DA5C9A" w14:paraId="2F60E0B1" w14:textId="5D46912C">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Pr>
                <w:rFonts w:ascii="Arial" w:hAnsi="Arial" w:cs="Arial"/>
                <w:b/>
                <w:bCs/>
                <w:noProof/>
                <w:sz w:val="15"/>
                <w:szCs w:val="15"/>
              </w:rPr>
              <w:t>7</w:t>
            </w:r>
            <w:r w:rsidRPr="00F60E00">
              <w:rPr>
                <w:rFonts w:ascii="Arial" w:hAnsi="Arial" w:cs="Arial"/>
                <w:b/>
                <w:bCs/>
                <w:sz w:val="15"/>
                <w:szCs w:val="15"/>
              </w:rPr>
              <w:fldChar w:fldCharType="end"/>
            </w:r>
          </w:p>
        </w:sdtContent>
      </w:sdt>
    </w:sdtContent>
  </w:sdt>
  <w:p w:rsidR="004D2A9A" w:rsidRPr="00DA5C9A" w:rsidP="00DA5C9A" w14:paraId="3298C589" w14:textId="77777777">
    <w:pPr>
      <w:pStyle w:val="Footer"/>
    </w:pPr>
    <w:r w:rsidRPr="00CE3AB3">
      <w:rPr>
        <w:rFonts w:ascii="Arial" w:hAnsi="Arial" w:cs="Arial"/>
        <w:sz w:val="15"/>
        <w:szCs w:val="15"/>
      </w:rPr>
      <w:t>Management And Lands (Item 1.A.2) (N1-79-08-1)).</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7C24" w14:paraId="372B3D7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2A9A" w:rsidP="00AA2AA1" w14:paraId="499C6F3F" w14:textId="17BE90C1">
    <w:pPr>
      <w:pStyle w:val="Header"/>
      <w:tabs>
        <w:tab w:val="clear" w:pos="4680"/>
        <w:tab w:val="center" w:pos="5400"/>
        <w:tab w:val="clear" w:pos="936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rsidR="004D2A9A" w:rsidRPr="009E5218" w:rsidP="00AA2AA1" w14:paraId="1164A752" w14:textId="3F13EF9B">
    <w:pPr>
      <w:pStyle w:val="Header"/>
      <w:tabs>
        <w:tab w:val="clear" w:pos="4680"/>
        <w:tab w:val="center" w:pos="5400"/>
        <w:tab w:val="clear" w:pos="936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r>
  </w:p>
  <w:p w:rsidR="004D2A9A" w:rsidRPr="00AA2AA1" w:rsidP="00AA2AA1" w14:paraId="5D73A9B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2A9A" w:rsidP="005749F3" w14:paraId="7CE40639" w14:textId="36F3279E">
    <w:pPr>
      <w:pStyle w:val="Header"/>
      <w:tabs>
        <w:tab w:val="clear" w:pos="4680"/>
        <w:tab w:val="center" w:pos="5400"/>
        <w:tab w:val="clear" w:pos="9360"/>
        <w:tab w:val="right" w:pos="10800"/>
      </w:tabs>
      <w:rPr>
        <w:rFonts w:ascii="Times New Roman" w:hAnsi="Times New Roman" w:cs="Times New Roman"/>
        <w:sz w:val="16"/>
        <w:szCs w:val="16"/>
      </w:rPr>
    </w:pPr>
    <w:r>
      <w:rPr>
        <w:rFonts w:ascii="Times New Roman" w:hAnsi="Times New Roman" w:cs="Times New Roman"/>
        <w:sz w:val="16"/>
        <w:szCs w:val="16"/>
      </w:rPr>
      <w:t>NPS Form 10-201 (Rev. 09/2019)</w:t>
    </w:r>
    <w:r>
      <w:rPr>
        <w:rFonts w:ascii="Times New Roman" w:hAnsi="Times New Roman" w:cs="Times New Roman"/>
        <w:sz w:val="16"/>
        <w:szCs w:val="16"/>
      </w:rPr>
      <w:tab/>
    </w:r>
    <w:r>
      <w:rPr>
        <w:rFonts w:ascii="Times New Roman" w:hAnsi="Times New Roman" w:cs="Times New Roman"/>
        <w:sz w:val="16"/>
        <w:szCs w:val="16"/>
      </w:rPr>
      <w:tab/>
      <w:t>OMB Control No. 1024-0224</w:t>
    </w:r>
  </w:p>
  <w:p w:rsidR="004D2A9A" w:rsidRPr="009E5218" w:rsidP="005749F3" w14:paraId="52CFA32E" w14:textId="1E788674">
    <w:pPr>
      <w:pStyle w:val="Header"/>
      <w:tabs>
        <w:tab w:val="clear" w:pos="4680"/>
        <w:tab w:val="center" w:pos="5400"/>
        <w:tab w:val="clear" w:pos="936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0</w:t>
    </w:r>
    <w:r w:rsidR="002F7C24">
      <w:rPr>
        <w:rFonts w:ascii="Times New Roman" w:hAnsi="Times New Roman" w:cs="Times New Roman"/>
        <w:sz w:val="16"/>
        <w:szCs w:val="16"/>
      </w:rPr>
      <w:t>8</w:t>
    </w:r>
    <w:r>
      <w:rPr>
        <w:rFonts w:ascii="Times New Roman" w:hAnsi="Times New Roman" w:cs="Times New Roman"/>
        <w:sz w:val="16"/>
        <w:szCs w:val="16"/>
      </w:rPr>
      <w:t>/31/202</w:t>
    </w:r>
    <w:r w:rsidR="002F7C24">
      <w:rPr>
        <w:rFonts w:ascii="Times New Roman" w:hAnsi="Times New Roman" w:cs="Times New Roman"/>
        <w:sz w:val="16"/>
        <w:szCs w:val="16"/>
      </w:rPr>
      <w:t>6</w:t>
    </w:r>
  </w:p>
  <w:p w:rsidR="004D2A9A" w:rsidP="005749F3" w14:paraId="02B3F9E6" w14:textId="77777777">
    <w:pPr>
      <w:pStyle w:val="Header"/>
      <w:tabs>
        <w:tab w:val="clear" w:pos="4680"/>
        <w:tab w:val="center" w:pos="5400"/>
        <w:tab w:val="clear" w:pos="936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simplePos x="0" y="0"/>
          <wp:positionH relativeFrom="margin">
            <wp:posOffset>6324600</wp:posOffset>
          </wp:positionH>
          <wp:positionV relativeFrom="paragraph">
            <wp:posOffset>40277</wp:posOffset>
          </wp:positionV>
          <wp:extent cx="530225" cy="685800"/>
          <wp:effectExtent l="0" t="0" r="3175" b="0"/>
          <wp:wrapThrough wrapText="bothSides">
            <wp:wrapPolygon>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simplePos x="0" y="0"/>
          <wp:positionH relativeFrom="margin">
            <wp:posOffset>0</wp:posOffset>
          </wp:positionH>
          <wp:positionV relativeFrom="paragraph">
            <wp:posOffset>39733</wp:posOffset>
          </wp:positionV>
          <wp:extent cx="685800" cy="685800"/>
          <wp:effectExtent l="0" t="0" r="0" b="0"/>
          <wp:wrapThrough wrapText="bothSides">
            <wp:wrapPolygon>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4D2A9A" w:rsidP="005749F3" w14:paraId="4D86AC65" w14:textId="77777777">
    <w:pPr>
      <w:pStyle w:val="Header"/>
      <w:tabs>
        <w:tab w:val="clear" w:pos="4680"/>
        <w:tab w:val="center" w:pos="5400"/>
        <w:tab w:val="clear" w:pos="936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rsidR="004D2A9A" w:rsidP="005749F3" w14:paraId="42906F3E" w14:textId="77777777">
    <w:pPr>
      <w:pStyle w:val="Header"/>
      <w:tabs>
        <w:tab w:val="clear" w:pos="4680"/>
        <w:tab w:val="center" w:pos="5400"/>
        <w:tab w:val="clear" w:pos="9360"/>
        <w:tab w:val="right" w:pos="10800"/>
      </w:tabs>
      <w:rPr>
        <w:rFonts w:ascii="Arial" w:hAnsi="Arial" w:cs="Arial"/>
        <w:sz w:val="20"/>
        <w:szCs w:val="20"/>
      </w:rPr>
    </w:pPr>
    <w:r>
      <w:rPr>
        <w:rFonts w:ascii="Arial" w:hAnsi="Arial" w:cs="Arial"/>
        <w:b/>
        <w:sz w:val="20"/>
        <w:szCs w:val="20"/>
      </w:rPr>
      <w:tab/>
      <w:t>FOR NPS-SPONSORED PUBLIC SURVEYS</w:t>
    </w:r>
  </w:p>
  <w:p w:rsidR="004D2A9A" w:rsidRPr="00016546" w:rsidP="005749F3" w14:paraId="3A08721E" w14:textId="77777777">
    <w:pPr>
      <w:pStyle w:val="Header"/>
      <w:tabs>
        <w:tab w:val="clear" w:pos="4680"/>
        <w:tab w:val="center" w:pos="5400"/>
        <w:tab w:val="clear" w:pos="9360"/>
        <w:tab w:val="right" w:pos="10800"/>
      </w:tabs>
      <w:rPr>
        <w:rFonts w:ascii="Arial" w:hAnsi="Arial" w:cs="Arial"/>
        <w:sz w:val="18"/>
        <w:szCs w:val="18"/>
      </w:rPr>
    </w:pPr>
  </w:p>
  <w:p w:rsidR="004D2A9A" w:rsidRPr="00016546" w:rsidP="005749F3" w14:paraId="710EC582" w14:textId="77777777">
    <w:pPr>
      <w:pStyle w:val="Header"/>
      <w:tabs>
        <w:tab w:val="clear" w:pos="4680"/>
        <w:tab w:val="center" w:pos="5400"/>
        <w:tab w:val="clear" w:pos="9360"/>
        <w:tab w:val="right" w:pos="10800"/>
      </w:tabs>
      <w:rPr>
        <w:rFonts w:ascii="Arial" w:hAnsi="Arial" w:cs="Arial"/>
        <w:sz w:val="18"/>
        <w:szCs w:val="18"/>
      </w:rPr>
    </w:pPr>
  </w:p>
  <w:p w:rsidR="004D2A9A" w:rsidRPr="00016546" w:rsidP="005749F3" w14:paraId="5EBBF98C" w14:textId="77777777">
    <w:pPr>
      <w:pStyle w:val="Header"/>
      <w:tabs>
        <w:tab w:val="clear" w:pos="4680"/>
        <w:tab w:val="center" w:pos="5400"/>
        <w:tab w:val="clear" w:pos="9360"/>
        <w:tab w:val="right" w:pos="10800"/>
      </w:tabs>
      <w:rPr>
        <w:rFonts w:ascii="Arial" w:hAnsi="Arial" w:cs="Arial"/>
        <w:sz w:val="18"/>
        <w:szCs w:val="18"/>
      </w:rPr>
    </w:pPr>
  </w:p>
  <w:p w:rsidR="004D2A9A" w:rsidRPr="00016546" w:rsidP="005749F3" w14:paraId="6C614A4C" w14:textId="77777777">
    <w:pPr>
      <w:pStyle w:val="Header"/>
      <w:tabs>
        <w:tab w:val="clear" w:pos="4680"/>
        <w:tab w:val="center" w:pos="5400"/>
        <w:tab w:val="clear" w:pos="9360"/>
        <w:tab w:val="right" w:pos="10800"/>
      </w:tabs>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27D28E5"/>
    <w:multiLevelType w:val="hybridMultilevel"/>
    <w:tmpl w:val="0936BB1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C060573"/>
    <w:multiLevelType w:val="hybridMultilevel"/>
    <w:tmpl w:val="0388EDB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E1C79F9"/>
    <w:multiLevelType w:val="hybridMultilevel"/>
    <w:tmpl w:val="4E1C13FA"/>
    <w:lvl w:ilvl="0">
      <w:start w:val="1"/>
      <w:numFmt w:val="bullet"/>
      <w:lvlText w:val=""/>
      <w:lvlJc w:val="left"/>
      <w:pPr>
        <w:ind w:left="1129" w:hanging="360"/>
      </w:pPr>
      <w:rPr>
        <w:rFonts w:ascii="Symbol" w:hAnsi="Symbol" w:hint="default"/>
      </w:rPr>
    </w:lvl>
    <w:lvl w:ilvl="1" w:tentative="1">
      <w:start w:val="1"/>
      <w:numFmt w:val="bullet"/>
      <w:lvlText w:val="o"/>
      <w:lvlJc w:val="left"/>
      <w:pPr>
        <w:ind w:left="1849" w:hanging="360"/>
      </w:pPr>
      <w:rPr>
        <w:rFonts w:ascii="Courier New" w:hAnsi="Courier New" w:cs="Courier New" w:hint="default"/>
      </w:rPr>
    </w:lvl>
    <w:lvl w:ilvl="2" w:tentative="1">
      <w:start w:val="1"/>
      <w:numFmt w:val="bullet"/>
      <w:lvlText w:val=""/>
      <w:lvlJc w:val="left"/>
      <w:pPr>
        <w:ind w:left="2569" w:hanging="360"/>
      </w:pPr>
      <w:rPr>
        <w:rFonts w:ascii="Wingdings" w:hAnsi="Wingdings" w:hint="default"/>
      </w:rPr>
    </w:lvl>
    <w:lvl w:ilvl="3" w:tentative="1">
      <w:start w:val="1"/>
      <w:numFmt w:val="bullet"/>
      <w:lvlText w:val=""/>
      <w:lvlJc w:val="left"/>
      <w:pPr>
        <w:ind w:left="3289" w:hanging="360"/>
      </w:pPr>
      <w:rPr>
        <w:rFonts w:ascii="Symbol" w:hAnsi="Symbol" w:hint="default"/>
      </w:rPr>
    </w:lvl>
    <w:lvl w:ilvl="4" w:tentative="1">
      <w:start w:val="1"/>
      <w:numFmt w:val="bullet"/>
      <w:lvlText w:val="o"/>
      <w:lvlJc w:val="left"/>
      <w:pPr>
        <w:ind w:left="4009" w:hanging="360"/>
      </w:pPr>
      <w:rPr>
        <w:rFonts w:ascii="Courier New" w:hAnsi="Courier New" w:cs="Courier New" w:hint="default"/>
      </w:rPr>
    </w:lvl>
    <w:lvl w:ilvl="5" w:tentative="1">
      <w:start w:val="1"/>
      <w:numFmt w:val="bullet"/>
      <w:lvlText w:val=""/>
      <w:lvlJc w:val="left"/>
      <w:pPr>
        <w:ind w:left="4729" w:hanging="360"/>
      </w:pPr>
      <w:rPr>
        <w:rFonts w:ascii="Wingdings" w:hAnsi="Wingdings" w:hint="default"/>
      </w:rPr>
    </w:lvl>
    <w:lvl w:ilvl="6" w:tentative="1">
      <w:start w:val="1"/>
      <w:numFmt w:val="bullet"/>
      <w:lvlText w:val=""/>
      <w:lvlJc w:val="left"/>
      <w:pPr>
        <w:ind w:left="5449" w:hanging="360"/>
      </w:pPr>
      <w:rPr>
        <w:rFonts w:ascii="Symbol" w:hAnsi="Symbol" w:hint="default"/>
      </w:rPr>
    </w:lvl>
    <w:lvl w:ilvl="7" w:tentative="1">
      <w:start w:val="1"/>
      <w:numFmt w:val="bullet"/>
      <w:lvlText w:val="o"/>
      <w:lvlJc w:val="left"/>
      <w:pPr>
        <w:ind w:left="6169" w:hanging="360"/>
      </w:pPr>
      <w:rPr>
        <w:rFonts w:ascii="Courier New" w:hAnsi="Courier New" w:cs="Courier New" w:hint="default"/>
      </w:rPr>
    </w:lvl>
    <w:lvl w:ilvl="8" w:tentative="1">
      <w:start w:val="1"/>
      <w:numFmt w:val="bullet"/>
      <w:lvlText w:val=""/>
      <w:lvlJc w:val="left"/>
      <w:pPr>
        <w:ind w:left="6889" w:hanging="360"/>
      </w:pPr>
      <w:rPr>
        <w:rFonts w:ascii="Wingdings" w:hAnsi="Wingdings" w:hint="default"/>
      </w:rPr>
    </w:lvl>
  </w:abstractNum>
  <w:abstractNum w:abstractNumId="4">
    <w:nsid w:val="111B6467"/>
    <w:multiLevelType w:val="hybridMultilevel"/>
    <w:tmpl w:val="0BB8DB28"/>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952F72"/>
    <w:multiLevelType w:val="hybridMultilevel"/>
    <w:tmpl w:val="C72A2730"/>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4D8565C"/>
    <w:multiLevelType w:val="hybridMultilevel"/>
    <w:tmpl w:val="456CAA64"/>
    <w:lvl w:ilvl="0">
      <w:start w:val="1"/>
      <w:numFmt w:val="decimal"/>
      <w:lvlText w:val="%1."/>
      <w:lvlJc w:val="left"/>
      <w:pPr>
        <w:ind w:left="1073" w:hanging="360"/>
      </w:pPr>
      <w:rPr>
        <w:rFonts w:hint="default"/>
      </w:rPr>
    </w:lvl>
    <w:lvl w:ilvl="1" w:tentative="1">
      <w:start w:val="1"/>
      <w:numFmt w:val="lowerLetter"/>
      <w:lvlText w:val="%2."/>
      <w:lvlJc w:val="left"/>
      <w:pPr>
        <w:ind w:left="1793" w:hanging="360"/>
      </w:pPr>
    </w:lvl>
    <w:lvl w:ilvl="2" w:tentative="1">
      <w:start w:val="1"/>
      <w:numFmt w:val="lowerRoman"/>
      <w:lvlText w:val="%3."/>
      <w:lvlJc w:val="right"/>
      <w:pPr>
        <w:ind w:left="2513" w:hanging="180"/>
      </w:pPr>
    </w:lvl>
    <w:lvl w:ilvl="3" w:tentative="1">
      <w:start w:val="1"/>
      <w:numFmt w:val="decimal"/>
      <w:lvlText w:val="%4."/>
      <w:lvlJc w:val="left"/>
      <w:pPr>
        <w:ind w:left="3233" w:hanging="360"/>
      </w:pPr>
    </w:lvl>
    <w:lvl w:ilvl="4" w:tentative="1">
      <w:start w:val="1"/>
      <w:numFmt w:val="lowerLetter"/>
      <w:lvlText w:val="%5."/>
      <w:lvlJc w:val="left"/>
      <w:pPr>
        <w:ind w:left="3953" w:hanging="360"/>
      </w:pPr>
    </w:lvl>
    <w:lvl w:ilvl="5" w:tentative="1">
      <w:start w:val="1"/>
      <w:numFmt w:val="lowerRoman"/>
      <w:lvlText w:val="%6."/>
      <w:lvlJc w:val="right"/>
      <w:pPr>
        <w:ind w:left="4673" w:hanging="180"/>
      </w:pPr>
    </w:lvl>
    <w:lvl w:ilvl="6" w:tentative="1">
      <w:start w:val="1"/>
      <w:numFmt w:val="decimal"/>
      <w:lvlText w:val="%7."/>
      <w:lvlJc w:val="left"/>
      <w:pPr>
        <w:ind w:left="5393" w:hanging="360"/>
      </w:pPr>
    </w:lvl>
    <w:lvl w:ilvl="7" w:tentative="1">
      <w:start w:val="1"/>
      <w:numFmt w:val="lowerLetter"/>
      <w:lvlText w:val="%8."/>
      <w:lvlJc w:val="left"/>
      <w:pPr>
        <w:ind w:left="6113" w:hanging="360"/>
      </w:pPr>
    </w:lvl>
    <w:lvl w:ilvl="8" w:tentative="1">
      <w:start w:val="1"/>
      <w:numFmt w:val="lowerRoman"/>
      <w:lvlText w:val="%9."/>
      <w:lvlJc w:val="right"/>
      <w:pPr>
        <w:ind w:left="6833" w:hanging="180"/>
      </w:pPr>
    </w:lvl>
  </w:abstractNum>
  <w:abstractNum w:abstractNumId="7">
    <w:nsid w:val="15B85EDD"/>
    <w:multiLevelType w:val="hybridMultilevel"/>
    <w:tmpl w:val="B642A4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98094D"/>
    <w:multiLevelType w:val="hybridMultilevel"/>
    <w:tmpl w:val="11D0BE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DF20E58"/>
    <w:multiLevelType w:val="hybridMultilevel"/>
    <w:tmpl w:val="E8B60F54"/>
    <w:lvl w:ilvl="0">
      <w:start w:val="1"/>
      <w:numFmt w:val="bullet"/>
      <w:lvlText w:val=""/>
      <w:lvlJc w:val="left"/>
      <w:pPr>
        <w:ind w:left="2160" w:hanging="360"/>
      </w:pPr>
      <w:rPr>
        <w:rFonts w:ascii="Wingdings" w:hAnsi="Wingdings"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0">
    <w:nsid w:val="20EE03D2"/>
    <w:multiLevelType w:val="hybridMultilevel"/>
    <w:tmpl w:val="6114D8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10D14E4"/>
    <w:multiLevelType w:val="hybridMultilevel"/>
    <w:tmpl w:val="935EE7C8"/>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3E42688"/>
    <w:multiLevelType w:val="hybridMultilevel"/>
    <w:tmpl w:val="C0C4BBF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49928E5"/>
    <w:multiLevelType w:val="hybridMultilevel"/>
    <w:tmpl w:val="13A61004"/>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5390171"/>
    <w:multiLevelType w:val="hybridMultilevel"/>
    <w:tmpl w:val="C30EA9B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72D6DE0"/>
    <w:multiLevelType w:val="hybridMultilevel"/>
    <w:tmpl w:val="CFDCA3B0"/>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6">
    <w:nsid w:val="3A200CC7"/>
    <w:multiLevelType w:val="hybridMultilevel"/>
    <w:tmpl w:val="C5AE60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BD471E2"/>
    <w:multiLevelType w:val="hybridMultilevel"/>
    <w:tmpl w:val="F6C45066"/>
    <w:lvl w:ilvl="0">
      <w:start w:val="1"/>
      <w:numFmt w:val="upperLetter"/>
      <w:lvlText w:val="(%1)"/>
      <w:lvlJc w:val="left"/>
      <w:pPr>
        <w:ind w:left="33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D3F5257"/>
    <w:multiLevelType w:val="hybridMultilevel"/>
    <w:tmpl w:val="176CF90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4147B91"/>
    <w:multiLevelType w:val="hybridMultilevel"/>
    <w:tmpl w:val="98C073E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441449D"/>
    <w:multiLevelType w:val="hybridMultilevel"/>
    <w:tmpl w:val="F11A128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4FE7C75"/>
    <w:multiLevelType w:val="hybridMultilevel"/>
    <w:tmpl w:val="9DBEF0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717034B"/>
    <w:multiLevelType w:val="hybridMultilevel"/>
    <w:tmpl w:val="37226A62"/>
    <w:lvl w:ilvl="0">
      <w:start w:val="1"/>
      <w:numFmt w:val="decimal"/>
      <w:lvlText w:val="%1."/>
      <w:lvlJc w:val="left"/>
      <w:pPr>
        <w:ind w:left="99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ABA0FD4"/>
    <w:multiLevelType w:val="hybridMultilevel"/>
    <w:tmpl w:val="E8DCCF54"/>
    <w:lvl w:ilvl="0">
      <w:start w:val="1"/>
      <w:numFmt w:val="bullet"/>
      <w:lvlText w:val=""/>
      <w:lvlJc w:val="left"/>
      <w:pPr>
        <w:ind w:left="853" w:hanging="360"/>
      </w:pPr>
      <w:rPr>
        <w:rFonts w:ascii="Symbol" w:hAnsi="Symbol" w:hint="default"/>
      </w:rPr>
    </w:lvl>
    <w:lvl w:ilvl="1" w:tentative="1">
      <w:start w:val="1"/>
      <w:numFmt w:val="bullet"/>
      <w:lvlText w:val="o"/>
      <w:lvlJc w:val="left"/>
      <w:pPr>
        <w:ind w:left="1573" w:hanging="360"/>
      </w:pPr>
      <w:rPr>
        <w:rFonts w:ascii="Courier New" w:hAnsi="Courier New" w:cs="Courier New" w:hint="default"/>
      </w:rPr>
    </w:lvl>
    <w:lvl w:ilvl="2" w:tentative="1">
      <w:start w:val="1"/>
      <w:numFmt w:val="bullet"/>
      <w:lvlText w:val=""/>
      <w:lvlJc w:val="left"/>
      <w:pPr>
        <w:ind w:left="2293" w:hanging="360"/>
      </w:pPr>
      <w:rPr>
        <w:rFonts w:ascii="Wingdings" w:hAnsi="Wingdings" w:hint="default"/>
      </w:rPr>
    </w:lvl>
    <w:lvl w:ilvl="3" w:tentative="1">
      <w:start w:val="1"/>
      <w:numFmt w:val="bullet"/>
      <w:lvlText w:val=""/>
      <w:lvlJc w:val="left"/>
      <w:pPr>
        <w:ind w:left="3013" w:hanging="360"/>
      </w:pPr>
      <w:rPr>
        <w:rFonts w:ascii="Symbol" w:hAnsi="Symbol" w:hint="default"/>
      </w:rPr>
    </w:lvl>
    <w:lvl w:ilvl="4" w:tentative="1">
      <w:start w:val="1"/>
      <w:numFmt w:val="bullet"/>
      <w:lvlText w:val="o"/>
      <w:lvlJc w:val="left"/>
      <w:pPr>
        <w:ind w:left="3733" w:hanging="360"/>
      </w:pPr>
      <w:rPr>
        <w:rFonts w:ascii="Courier New" w:hAnsi="Courier New" w:cs="Courier New" w:hint="default"/>
      </w:rPr>
    </w:lvl>
    <w:lvl w:ilvl="5" w:tentative="1">
      <w:start w:val="1"/>
      <w:numFmt w:val="bullet"/>
      <w:lvlText w:val=""/>
      <w:lvlJc w:val="left"/>
      <w:pPr>
        <w:ind w:left="4453" w:hanging="360"/>
      </w:pPr>
      <w:rPr>
        <w:rFonts w:ascii="Wingdings" w:hAnsi="Wingdings" w:hint="default"/>
      </w:rPr>
    </w:lvl>
    <w:lvl w:ilvl="6" w:tentative="1">
      <w:start w:val="1"/>
      <w:numFmt w:val="bullet"/>
      <w:lvlText w:val=""/>
      <w:lvlJc w:val="left"/>
      <w:pPr>
        <w:ind w:left="5173" w:hanging="360"/>
      </w:pPr>
      <w:rPr>
        <w:rFonts w:ascii="Symbol" w:hAnsi="Symbol" w:hint="default"/>
      </w:rPr>
    </w:lvl>
    <w:lvl w:ilvl="7" w:tentative="1">
      <w:start w:val="1"/>
      <w:numFmt w:val="bullet"/>
      <w:lvlText w:val="o"/>
      <w:lvlJc w:val="left"/>
      <w:pPr>
        <w:ind w:left="5893" w:hanging="360"/>
      </w:pPr>
      <w:rPr>
        <w:rFonts w:ascii="Courier New" w:hAnsi="Courier New" w:cs="Courier New" w:hint="default"/>
      </w:rPr>
    </w:lvl>
    <w:lvl w:ilvl="8" w:tentative="1">
      <w:start w:val="1"/>
      <w:numFmt w:val="bullet"/>
      <w:lvlText w:val=""/>
      <w:lvlJc w:val="left"/>
      <w:pPr>
        <w:ind w:left="6613" w:hanging="360"/>
      </w:pPr>
      <w:rPr>
        <w:rFonts w:ascii="Wingdings" w:hAnsi="Wingdings" w:hint="default"/>
      </w:rPr>
    </w:lvl>
  </w:abstractNum>
  <w:abstractNum w:abstractNumId="24">
    <w:nsid w:val="4B605C3A"/>
    <w:multiLevelType w:val="hybridMultilevel"/>
    <w:tmpl w:val="B93E11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FE84323"/>
    <w:multiLevelType w:val="hybridMultilevel"/>
    <w:tmpl w:val="7AD6CC2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51236AEA"/>
    <w:multiLevelType w:val="hybridMultilevel"/>
    <w:tmpl w:val="F54E45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5A86726"/>
    <w:multiLevelType w:val="hybridMultilevel"/>
    <w:tmpl w:val="B24EDF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9037DD2"/>
    <w:multiLevelType w:val="hybridMultilevel"/>
    <w:tmpl w:val="8348F3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5A5C3A2C"/>
    <w:multiLevelType w:val="hybridMultilevel"/>
    <w:tmpl w:val="37226A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CC074EF"/>
    <w:multiLevelType w:val="hybridMultilevel"/>
    <w:tmpl w:val="ACEC61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DBF3D33"/>
    <w:multiLevelType w:val="hybridMultilevel"/>
    <w:tmpl w:val="F2820AF0"/>
    <w:lvl w:ilvl="0">
      <w:start w:val="1"/>
      <w:numFmt w:val="bullet"/>
      <w:lvlText w:val=""/>
      <w:lvlJc w:val="left"/>
      <w:pPr>
        <w:ind w:left="853" w:hanging="360"/>
      </w:pPr>
      <w:rPr>
        <w:rFonts w:ascii="Symbol" w:hAnsi="Symbol" w:hint="default"/>
      </w:rPr>
    </w:lvl>
    <w:lvl w:ilvl="1" w:tentative="1">
      <w:start w:val="1"/>
      <w:numFmt w:val="bullet"/>
      <w:lvlText w:val="o"/>
      <w:lvlJc w:val="left"/>
      <w:pPr>
        <w:ind w:left="1573" w:hanging="360"/>
      </w:pPr>
      <w:rPr>
        <w:rFonts w:ascii="Courier New" w:hAnsi="Courier New" w:cs="Courier New" w:hint="default"/>
      </w:rPr>
    </w:lvl>
    <w:lvl w:ilvl="2" w:tentative="1">
      <w:start w:val="1"/>
      <w:numFmt w:val="bullet"/>
      <w:lvlText w:val=""/>
      <w:lvlJc w:val="left"/>
      <w:pPr>
        <w:ind w:left="2293" w:hanging="360"/>
      </w:pPr>
      <w:rPr>
        <w:rFonts w:ascii="Wingdings" w:hAnsi="Wingdings" w:hint="default"/>
      </w:rPr>
    </w:lvl>
    <w:lvl w:ilvl="3" w:tentative="1">
      <w:start w:val="1"/>
      <w:numFmt w:val="bullet"/>
      <w:lvlText w:val=""/>
      <w:lvlJc w:val="left"/>
      <w:pPr>
        <w:ind w:left="3013" w:hanging="360"/>
      </w:pPr>
      <w:rPr>
        <w:rFonts w:ascii="Symbol" w:hAnsi="Symbol" w:hint="default"/>
      </w:rPr>
    </w:lvl>
    <w:lvl w:ilvl="4" w:tentative="1">
      <w:start w:val="1"/>
      <w:numFmt w:val="bullet"/>
      <w:lvlText w:val="o"/>
      <w:lvlJc w:val="left"/>
      <w:pPr>
        <w:ind w:left="3733" w:hanging="360"/>
      </w:pPr>
      <w:rPr>
        <w:rFonts w:ascii="Courier New" w:hAnsi="Courier New" w:cs="Courier New" w:hint="default"/>
      </w:rPr>
    </w:lvl>
    <w:lvl w:ilvl="5" w:tentative="1">
      <w:start w:val="1"/>
      <w:numFmt w:val="bullet"/>
      <w:lvlText w:val=""/>
      <w:lvlJc w:val="left"/>
      <w:pPr>
        <w:ind w:left="4453" w:hanging="360"/>
      </w:pPr>
      <w:rPr>
        <w:rFonts w:ascii="Wingdings" w:hAnsi="Wingdings" w:hint="default"/>
      </w:rPr>
    </w:lvl>
    <w:lvl w:ilvl="6" w:tentative="1">
      <w:start w:val="1"/>
      <w:numFmt w:val="bullet"/>
      <w:lvlText w:val=""/>
      <w:lvlJc w:val="left"/>
      <w:pPr>
        <w:ind w:left="5173" w:hanging="360"/>
      </w:pPr>
      <w:rPr>
        <w:rFonts w:ascii="Symbol" w:hAnsi="Symbol" w:hint="default"/>
      </w:rPr>
    </w:lvl>
    <w:lvl w:ilvl="7" w:tentative="1">
      <w:start w:val="1"/>
      <w:numFmt w:val="bullet"/>
      <w:lvlText w:val="o"/>
      <w:lvlJc w:val="left"/>
      <w:pPr>
        <w:ind w:left="5893" w:hanging="360"/>
      </w:pPr>
      <w:rPr>
        <w:rFonts w:ascii="Courier New" w:hAnsi="Courier New" w:cs="Courier New" w:hint="default"/>
      </w:rPr>
    </w:lvl>
    <w:lvl w:ilvl="8" w:tentative="1">
      <w:start w:val="1"/>
      <w:numFmt w:val="bullet"/>
      <w:lvlText w:val=""/>
      <w:lvlJc w:val="left"/>
      <w:pPr>
        <w:ind w:left="6613" w:hanging="360"/>
      </w:pPr>
      <w:rPr>
        <w:rFonts w:ascii="Wingdings" w:hAnsi="Wingdings" w:hint="default"/>
      </w:rPr>
    </w:lvl>
  </w:abstractNum>
  <w:abstractNum w:abstractNumId="32">
    <w:nsid w:val="5E3438B8"/>
    <w:multiLevelType w:val="hybridMultilevel"/>
    <w:tmpl w:val="33E40E6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3">
    <w:nsid w:val="64A671E0"/>
    <w:multiLevelType w:val="hybridMultilevel"/>
    <w:tmpl w:val="D6841260"/>
    <w:lvl w:ilvl="0">
      <w:start w:val="1"/>
      <w:numFmt w:val="decimal"/>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67CD6C60"/>
    <w:multiLevelType w:val="hybridMultilevel"/>
    <w:tmpl w:val="8E5835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D826C52"/>
    <w:multiLevelType w:val="hybridMultilevel"/>
    <w:tmpl w:val="B02AD90E"/>
    <w:lvl w:ilvl="0">
      <w:start w:val="1"/>
      <w:numFmt w:val="decimal"/>
      <w:lvlText w:val="%1."/>
      <w:lvlJc w:val="left"/>
      <w:pPr>
        <w:ind w:left="1080" w:hanging="360"/>
      </w:pPr>
      <w:rPr>
        <w:rFonts w:hint="default"/>
      </w:rPr>
    </w:lvl>
    <w:lvl w:ilvl="1">
      <w:start w:val="1"/>
      <w:numFmt w:val="decimal"/>
      <w:lvlText w:val="%2."/>
      <w:lvlJc w:val="left"/>
      <w:pPr>
        <w:ind w:left="1800" w:hanging="360"/>
      </w:pPr>
      <w:rPr>
        <w:rFonts w:hint="default"/>
      </w:rPr>
    </w:lvl>
    <w:lvl w:ilvl="2">
      <w:start w:val="1"/>
      <w:numFmt w:val="bullet"/>
      <w:lvlText w:val=""/>
      <w:lvlJc w:val="left"/>
      <w:pPr>
        <w:ind w:left="2520" w:hanging="360"/>
      </w:pPr>
      <w:rPr>
        <w:rFonts w:ascii="Wingdings" w:hAnsi="Wingdings" w:hint="default"/>
      </w:rPr>
    </w:lvl>
    <w:lvl w:ilvl="3">
      <w:start w:val="1"/>
      <w:numFmt w:val="decimal"/>
      <w:lvlText w:val="%4."/>
      <w:lvlJc w:val="left"/>
      <w:pPr>
        <w:ind w:left="3240" w:hanging="360"/>
      </w:pPr>
      <w:rPr>
        <w:rFonts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6DD60365"/>
    <w:multiLevelType w:val="hybridMultilevel"/>
    <w:tmpl w:val="B4D848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8773F11"/>
    <w:multiLevelType w:val="hybridMultilevel"/>
    <w:tmpl w:val="3A4E360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7A1D74D4"/>
    <w:multiLevelType w:val="hybridMultilevel"/>
    <w:tmpl w:val="99582FF4"/>
    <w:lvl w:ilvl="0">
      <w:start w:val="1"/>
      <w:numFmt w:val="decimal"/>
      <w:lvlText w:val="%1."/>
      <w:lvlJc w:val="left"/>
      <w:pPr>
        <w:ind w:left="360" w:hanging="360"/>
      </w:pPr>
      <w:rPr>
        <w:i w:val="0"/>
        <w:color w:val="auto"/>
      </w:rPr>
    </w:lvl>
    <w:lvl w:ilvl="1">
      <w:start w:val="1"/>
      <w:numFmt w:val="lowerLetter"/>
      <w:lvlText w:val="%2."/>
      <w:lvlJc w:val="left"/>
      <w:pPr>
        <w:ind w:left="1080" w:hanging="360"/>
      </w:pPr>
    </w:lvl>
    <w:lvl w:ilvl="2">
      <w:start w:val="1"/>
      <w:numFmt w:val="bullet"/>
      <w:lvlText w:val=""/>
      <w:lvlJc w:val="left"/>
      <w:pPr>
        <w:ind w:left="1800" w:hanging="18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nsid w:val="7A544642"/>
    <w:multiLevelType w:val="hybridMultilevel"/>
    <w:tmpl w:val="2D2C76EE"/>
    <w:lvl w:ilvl="0">
      <w:start w:val="1"/>
      <w:numFmt w:val="upperLetter"/>
      <w:lvlText w:val="(%1)"/>
      <w:lvlJc w:val="left"/>
      <w:pPr>
        <w:ind w:left="360" w:hanging="360"/>
      </w:pPr>
      <w:rPr>
        <w:rFonts w:hint="default"/>
        <w:b/>
        <w:color w:val="5E1785"/>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81745670">
    <w:abstractNumId w:val="39"/>
  </w:num>
  <w:num w:numId="2" w16cid:durableId="1029453253">
    <w:abstractNumId w:val="18"/>
  </w:num>
  <w:num w:numId="3" w16cid:durableId="89812594">
    <w:abstractNumId w:val="29"/>
  </w:num>
  <w:num w:numId="4" w16cid:durableId="1509060487">
    <w:abstractNumId w:val="22"/>
  </w:num>
  <w:num w:numId="5" w16cid:durableId="1058936611">
    <w:abstractNumId w:val="3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83307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1534107">
    <w:abstractNumId w:val="4"/>
  </w:num>
  <w:num w:numId="8" w16cid:durableId="1680354986">
    <w:abstractNumId w:val="38"/>
  </w:num>
  <w:num w:numId="9" w16cid:durableId="357972368">
    <w:abstractNumId w:val="12"/>
  </w:num>
  <w:num w:numId="10" w16cid:durableId="2086493713">
    <w:abstractNumId w:val="28"/>
  </w:num>
  <w:num w:numId="11" w16cid:durableId="1989629812">
    <w:abstractNumId w:val="32"/>
  </w:num>
  <w:num w:numId="12" w16cid:durableId="578514939">
    <w:abstractNumId w:val="26"/>
  </w:num>
  <w:num w:numId="13" w16cid:durableId="693305801">
    <w:abstractNumId w:val="7"/>
  </w:num>
  <w:num w:numId="14" w16cid:durableId="7412383">
    <w:abstractNumId w:val="21"/>
  </w:num>
  <w:num w:numId="15" w16cid:durableId="130901590">
    <w:abstractNumId w:val="19"/>
  </w:num>
  <w:num w:numId="16" w16cid:durableId="1736470424">
    <w:abstractNumId w:val="24"/>
  </w:num>
  <w:num w:numId="17" w16cid:durableId="935752466">
    <w:abstractNumId w:val="2"/>
  </w:num>
  <w:num w:numId="18" w16cid:durableId="539781132">
    <w:abstractNumId w:val="5"/>
  </w:num>
  <w:num w:numId="19" w16cid:durableId="2114089203">
    <w:abstractNumId w:val="13"/>
  </w:num>
  <w:num w:numId="20" w16cid:durableId="386029400">
    <w:abstractNumId w:val="3"/>
  </w:num>
  <w:num w:numId="21" w16cid:durableId="497040746">
    <w:abstractNumId w:val="37"/>
  </w:num>
  <w:num w:numId="22" w16cid:durableId="534150449">
    <w:abstractNumId w:val="34"/>
  </w:num>
  <w:num w:numId="23" w16cid:durableId="500318184">
    <w:abstractNumId w:val="11"/>
  </w:num>
  <w:num w:numId="24" w16cid:durableId="1589727214">
    <w:abstractNumId w:val="20"/>
  </w:num>
  <w:num w:numId="25" w16cid:durableId="885064422">
    <w:abstractNumId w:val="17"/>
  </w:num>
  <w:num w:numId="26" w16cid:durableId="1221793034">
    <w:abstractNumId w:val="16"/>
  </w:num>
  <w:num w:numId="27" w16cid:durableId="249236326">
    <w:abstractNumId w:val="35"/>
  </w:num>
  <w:num w:numId="28" w16cid:durableId="143473928">
    <w:abstractNumId w:val="25"/>
  </w:num>
  <w:num w:numId="29" w16cid:durableId="2095783748">
    <w:abstractNumId w:val="8"/>
  </w:num>
  <w:num w:numId="30" w16cid:durableId="277180077">
    <w:abstractNumId w:val="6"/>
  </w:num>
  <w:num w:numId="31" w16cid:durableId="438376344">
    <w:abstractNumId w:val="31"/>
  </w:num>
  <w:num w:numId="32" w16cid:durableId="314727686">
    <w:abstractNumId w:val="23"/>
  </w:num>
  <w:num w:numId="33" w16cid:durableId="777456995">
    <w:abstractNumId w:val="9"/>
  </w:num>
  <w:num w:numId="34" w16cid:durableId="1179662033">
    <w:abstractNumId w:val="14"/>
  </w:num>
  <w:num w:numId="35" w16cid:durableId="1283540398">
    <w:abstractNumId w:val="33"/>
  </w:num>
  <w:num w:numId="36" w16cid:durableId="1406224912">
    <w:abstractNumId w:val="1"/>
  </w:num>
  <w:num w:numId="37" w16cid:durableId="207843905">
    <w:abstractNumId w:val="0"/>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8" w16cid:durableId="307780512">
    <w:abstractNumId w:val="0"/>
    <w:lvlOverride w:ilvl="0">
      <w:startOverride w:val="7"/>
      <w:lvl w:ilvl="0">
        <w:start w:val="7"/>
        <w:numFmt w:val="lowerLetter"/>
        <w:pStyle w:val="level1"/>
        <w:lvlText w:val="(%1)"/>
        <w:lvlJc w:val="left"/>
      </w:lvl>
    </w:lvlOverride>
  </w:num>
  <w:num w:numId="39" w16cid:durableId="732242391">
    <w:abstractNumId w:val="15"/>
  </w:num>
  <w:num w:numId="40" w16cid:durableId="16113508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28651463">
    <w:abstractNumId w:val="15"/>
  </w:num>
  <w:num w:numId="42" w16cid:durableId="1075860329">
    <w:abstractNumId w:val="36"/>
  </w:num>
  <w:num w:numId="43" w16cid:durableId="2683193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9CA"/>
    <w:rsid w:val="000011F0"/>
    <w:rsid w:val="000015A2"/>
    <w:rsid w:val="00003CC6"/>
    <w:rsid w:val="00004EA6"/>
    <w:rsid w:val="000122A5"/>
    <w:rsid w:val="00013ACA"/>
    <w:rsid w:val="00015220"/>
    <w:rsid w:val="00015E3A"/>
    <w:rsid w:val="00016546"/>
    <w:rsid w:val="00020DEC"/>
    <w:rsid w:val="0002408F"/>
    <w:rsid w:val="00027E07"/>
    <w:rsid w:val="00050C95"/>
    <w:rsid w:val="000524E6"/>
    <w:rsid w:val="00055E34"/>
    <w:rsid w:val="0005726C"/>
    <w:rsid w:val="0005789F"/>
    <w:rsid w:val="00060618"/>
    <w:rsid w:val="00060F9A"/>
    <w:rsid w:val="0006223F"/>
    <w:rsid w:val="00066F99"/>
    <w:rsid w:val="00073C58"/>
    <w:rsid w:val="00081320"/>
    <w:rsid w:val="00086605"/>
    <w:rsid w:val="0008754D"/>
    <w:rsid w:val="000A04C6"/>
    <w:rsid w:val="000A1EB8"/>
    <w:rsid w:val="000A3486"/>
    <w:rsid w:val="000A423B"/>
    <w:rsid w:val="000A73BD"/>
    <w:rsid w:val="000B1E59"/>
    <w:rsid w:val="000B22AA"/>
    <w:rsid w:val="000D057B"/>
    <w:rsid w:val="000D13B3"/>
    <w:rsid w:val="000D197A"/>
    <w:rsid w:val="000D25D8"/>
    <w:rsid w:val="000D4454"/>
    <w:rsid w:val="000D6041"/>
    <w:rsid w:val="000D62B8"/>
    <w:rsid w:val="000D6EDE"/>
    <w:rsid w:val="000E33DE"/>
    <w:rsid w:val="000F0594"/>
    <w:rsid w:val="000F1F40"/>
    <w:rsid w:val="000F3C6F"/>
    <w:rsid w:val="000F4A6E"/>
    <w:rsid w:val="000F4AD0"/>
    <w:rsid w:val="000F54AC"/>
    <w:rsid w:val="00101E0A"/>
    <w:rsid w:val="00103628"/>
    <w:rsid w:val="00104EA6"/>
    <w:rsid w:val="001055AF"/>
    <w:rsid w:val="00106211"/>
    <w:rsid w:val="00106C3E"/>
    <w:rsid w:val="00110BFB"/>
    <w:rsid w:val="001120BD"/>
    <w:rsid w:val="00113D18"/>
    <w:rsid w:val="0011771D"/>
    <w:rsid w:val="001200ED"/>
    <w:rsid w:val="00120E3F"/>
    <w:rsid w:val="00122FE6"/>
    <w:rsid w:val="00123FA2"/>
    <w:rsid w:val="001320A4"/>
    <w:rsid w:val="0014061F"/>
    <w:rsid w:val="0014108F"/>
    <w:rsid w:val="001460F7"/>
    <w:rsid w:val="00146CDE"/>
    <w:rsid w:val="00151B26"/>
    <w:rsid w:val="001526AE"/>
    <w:rsid w:val="00162323"/>
    <w:rsid w:val="00164BD1"/>
    <w:rsid w:val="00165B54"/>
    <w:rsid w:val="0017058A"/>
    <w:rsid w:val="00171CBD"/>
    <w:rsid w:val="001761E9"/>
    <w:rsid w:val="001829F2"/>
    <w:rsid w:val="00182DBC"/>
    <w:rsid w:val="001868B8"/>
    <w:rsid w:val="00187665"/>
    <w:rsid w:val="00190ECA"/>
    <w:rsid w:val="001925A2"/>
    <w:rsid w:val="0019450C"/>
    <w:rsid w:val="0019532E"/>
    <w:rsid w:val="001959CF"/>
    <w:rsid w:val="0019756E"/>
    <w:rsid w:val="001975DB"/>
    <w:rsid w:val="001A07C7"/>
    <w:rsid w:val="001B0570"/>
    <w:rsid w:val="001B07C3"/>
    <w:rsid w:val="001B45B5"/>
    <w:rsid w:val="001C0263"/>
    <w:rsid w:val="001C0B6C"/>
    <w:rsid w:val="001C2ED4"/>
    <w:rsid w:val="001C3619"/>
    <w:rsid w:val="001D1745"/>
    <w:rsid w:val="001D2CA8"/>
    <w:rsid w:val="001D2CEF"/>
    <w:rsid w:val="001D3ABD"/>
    <w:rsid w:val="001D6222"/>
    <w:rsid w:val="001E4A4F"/>
    <w:rsid w:val="001F1283"/>
    <w:rsid w:val="001F2BF9"/>
    <w:rsid w:val="001F33D7"/>
    <w:rsid w:val="00204683"/>
    <w:rsid w:val="0020596F"/>
    <w:rsid w:val="00206DBC"/>
    <w:rsid w:val="00212E14"/>
    <w:rsid w:val="00217668"/>
    <w:rsid w:val="0022525F"/>
    <w:rsid w:val="002311DC"/>
    <w:rsid w:val="00233F23"/>
    <w:rsid w:val="00247DA4"/>
    <w:rsid w:val="00250933"/>
    <w:rsid w:val="002509CF"/>
    <w:rsid w:val="0025212A"/>
    <w:rsid w:val="0025743C"/>
    <w:rsid w:val="00257C11"/>
    <w:rsid w:val="002620B3"/>
    <w:rsid w:val="002674DC"/>
    <w:rsid w:val="002709FA"/>
    <w:rsid w:val="00270C3D"/>
    <w:rsid w:val="00272FC6"/>
    <w:rsid w:val="002800BF"/>
    <w:rsid w:val="0028219B"/>
    <w:rsid w:val="002851F2"/>
    <w:rsid w:val="002869A1"/>
    <w:rsid w:val="00286A2E"/>
    <w:rsid w:val="002936E9"/>
    <w:rsid w:val="002942B0"/>
    <w:rsid w:val="00297504"/>
    <w:rsid w:val="002A5058"/>
    <w:rsid w:val="002A5EBF"/>
    <w:rsid w:val="002B0CBC"/>
    <w:rsid w:val="002B6E64"/>
    <w:rsid w:val="002C7EEC"/>
    <w:rsid w:val="002E2158"/>
    <w:rsid w:val="002F4E06"/>
    <w:rsid w:val="002F7C24"/>
    <w:rsid w:val="003144D6"/>
    <w:rsid w:val="00316D44"/>
    <w:rsid w:val="003202A3"/>
    <w:rsid w:val="00321BDD"/>
    <w:rsid w:val="00324904"/>
    <w:rsid w:val="003258F2"/>
    <w:rsid w:val="0032615A"/>
    <w:rsid w:val="00327BD2"/>
    <w:rsid w:val="003303FE"/>
    <w:rsid w:val="0033711B"/>
    <w:rsid w:val="003445DC"/>
    <w:rsid w:val="00350763"/>
    <w:rsid w:val="00352C53"/>
    <w:rsid w:val="003544AE"/>
    <w:rsid w:val="003544F8"/>
    <w:rsid w:val="0035577A"/>
    <w:rsid w:val="00357131"/>
    <w:rsid w:val="00357FDA"/>
    <w:rsid w:val="00360F15"/>
    <w:rsid w:val="00363783"/>
    <w:rsid w:val="00367A5A"/>
    <w:rsid w:val="00373CC3"/>
    <w:rsid w:val="00375671"/>
    <w:rsid w:val="00381B4F"/>
    <w:rsid w:val="003843AA"/>
    <w:rsid w:val="00385969"/>
    <w:rsid w:val="003864D8"/>
    <w:rsid w:val="003866B2"/>
    <w:rsid w:val="003906B3"/>
    <w:rsid w:val="00391556"/>
    <w:rsid w:val="00392BD6"/>
    <w:rsid w:val="00394268"/>
    <w:rsid w:val="003959B6"/>
    <w:rsid w:val="003A0EEA"/>
    <w:rsid w:val="003A2E1E"/>
    <w:rsid w:val="003A469E"/>
    <w:rsid w:val="003A5DBE"/>
    <w:rsid w:val="003B1B8B"/>
    <w:rsid w:val="003B67DB"/>
    <w:rsid w:val="003C1098"/>
    <w:rsid w:val="003C1F71"/>
    <w:rsid w:val="003C1FEE"/>
    <w:rsid w:val="003C6595"/>
    <w:rsid w:val="003C67E8"/>
    <w:rsid w:val="003C7497"/>
    <w:rsid w:val="003D2EEE"/>
    <w:rsid w:val="003D4B6E"/>
    <w:rsid w:val="003D565C"/>
    <w:rsid w:val="003D61B1"/>
    <w:rsid w:val="003E7128"/>
    <w:rsid w:val="003F18D7"/>
    <w:rsid w:val="004023C8"/>
    <w:rsid w:val="00407336"/>
    <w:rsid w:val="004140B1"/>
    <w:rsid w:val="0042231D"/>
    <w:rsid w:val="0042376D"/>
    <w:rsid w:val="00424096"/>
    <w:rsid w:val="00425D13"/>
    <w:rsid w:val="00425EE8"/>
    <w:rsid w:val="00427909"/>
    <w:rsid w:val="00427D1E"/>
    <w:rsid w:val="00432FAF"/>
    <w:rsid w:val="00436135"/>
    <w:rsid w:val="00437DA2"/>
    <w:rsid w:val="004403F5"/>
    <w:rsid w:val="00441ED8"/>
    <w:rsid w:val="004453BF"/>
    <w:rsid w:val="00446B0E"/>
    <w:rsid w:val="00446D68"/>
    <w:rsid w:val="00452698"/>
    <w:rsid w:val="00460C4D"/>
    <w:rsid w:val="004611E5"/>
    <w:rsid w:val="004614A0"/>
    <w:rsid w:val="00465F43"/>
    <w:rsid w:val="004665B5"/>
    <w:rsid w:val="004672A6"/>
    <w:rsid w:val="00474DDB"/>
    <w:rsid w:val="004772EE"/>
    <w:rsid w:val="004804B5"/>
    <w:rsid w:val="004840BF"/>
    <w:rsid w:val="004855F3"/>
    <w:rsid w:val="00491099"/>
    <w:rsid w:val="00493A97"/>
    <w:rsid w:val="0049484C"/>
    <w:rsid w:val="00497D21"/>
    <w:rsid w:val="004A3511"/>
    <w:rsid w:val="004A364C"/>
    <w:rsid w:val="004A3907"/>
    <w:rsid w:val="004B1104"/>
    <w:rsid w:val="004B4332"/>
    <w:rsid w:val="004B4D1B"/>
    <w:rsid w:val="004C0B7D"/>
    <w:rsid w:val="004C1C07"/>
    <w:rsid w:val="004C2171"/>
    <w:rsid w:val="004C607E"/>
    <w:rsid w:val="004C6689"/>
    <w:rsid w:val="004D2527"/>
    <w:rsid w:val="004D2A9A"/>
    <w:rsid w:val="004D2F5E"/>
    <w:rsid w:val="004E6D37"/>
    <w:rsid w:val="004E7782"/>
    <w:rsid w:val="004F2EFD"/>
    <w:rsid w:val="004F3AE9"/>
    <w:rsid w:val="004F4C9B"/>
    <w:rsid w:val="004F4D75"/>
    <w:rsid w:val="004F5F1B"/>
    <w:rsid w:val="005041FA"/>
    <w:rsid w:val="005058F7"/>
    <w:rsid w:val="00514DE3"/>
    <w:rsid w:val="00516F94"/>
    <w:rsid w:val="00517536"/>
    <w:rsid w:val="00521751"/>
    <w:rsid w:val="005221F8"/>
    <w:rsid w:val="00523E33"/>
    <w:rsid w:val="00523F20"/>
    <w:rsid w:val="00525EAB"/>
    <w:rsid w:val="00526141"/>
    <w:rsid w:val="0052661B"/>
    <w:rsid w:val="00530DD0"/>
    <w:rsid w:val="005316F2"/>
    <w:rsid w:val="0053411B"/>
    <w:rsid w:val="005375F4"/>
    <w:rsid w:val="00537DF5"/>
    <w:rsid w:val="00545521"/>
    <w:rsid w:val="005501CC"/>
    <w:rsid w:val="00550AFC"/>
    <w:rsid w:val="00555635"/>
    <w:rsid w:val="00561D08"/>
    <w:rsid w:val="005622A5"/>
    <w:rsid w:val="005719CA"/>
    <w:rsid w:val="005725F2"/>
    <w:rsid w:val="00573AA2"/>
    <w:rsid w:val="005749F3"/>
    <w:rsid w:val="0057593C"/>
    <w:rsid w:val="0057712C"/>
    <w:rsid w:val="00584103"/>
    <w:rsid w:val="00586267"/>
    <w:rsid w:val="00595BA4"/>
    <w:rsid w:val="00596E03"/>
    <w:rsid w:val="005A1EE2"/>
    <w:rsid w:val="005A2265"/>
    <w:rsid w:val="005B037D"/>
    <w:rsid w:val="005B4059"/>
    <w:rsid w:val="005B58E2"/>
    <w:rsid w:val="005C0499"/>
    <w:rsid w:val="005C1303"/>
    <w:rsid w:val="005C6FBA"/>
    <w:rsid w:val="005E3C43"/>
    <w:rsid w:val="005E563D"/>
    <w:rsid w:val="005F0CAA"/>
    <w:rsid w:val="005F1EAC"/>
    <w:rsid w:val="005F33A0"/>
    <w:rsid w:val="005F7642"/>
    <w:rsid w:val="0060302F"/>
    <w:rsid w:val="0061180A"/>
    <w:rsid w:val="00613DEC"/>
    <w:rsid w:val="00614ABB"/>
    <w:rsid w:val="00614D03"/>
    <w:rsid w:val="00620262"/>
    <w:rsid w:val="00620587"/>
    <w:rsid w:val="00622DF0"/>
    <w:rsid w:val="00623543"/>
    <w:rsid w:val="0062510C"/>
    <w:rsid w:val="00630191"/>
    <w:rsid w:val="00631E41"/>
    <w:rsid w:val="00633C43"/>
    <w:rsid w:val="00641766"/>
    <w:rsid w:val="00643738"/>
    <w:rsid w:val="0064712C"/>
    <w:rsid w:val="00651F98"/>
    <w:rsid w:val="00652F3A"/>
    <w:rsid w:val="0065616C"/>
    <w:rsid w:val="00660325"/>
    <w:rsid w:val="00660F47"/>
    <w:rsid w:val="00661AB3"/>
    <w:rsid w:val="00666E0F"/>
    <w:rsid w:val="00670CE6"/>
    <w:rsid w:val="00671104"/>
    <w:rsid w:val="00674382"/>
    <w:rsid w:val="00674E50"/>
    <w:rsid w:val="0068098F"/>
    <w:rsid w:val="00682359"/>
    <w:rsid w:val="00683DC8"/>
    <w:rsid w:val="00684B19"/>
    <w:rsid w:val="00685D04"/>
    <w:rsid w:val="00691BF5"/>
    <w:rsid w:val="006923F0"/>
    <w:rsid w:val="00693071"/>
    <w:rsid w:val="006942C8"/>
    <w:rsid w:val="006A0C4F"/>
    <w:rsid w:val="006A22C2"/>
    <w:rsid w:val="006A336B"/>
    <w:rsid w:val="006A7B97"/>
    <w:rsid w:val="006B1E11"/>
    <w:rsid w:val="006B1FCB"/>
    <w:rsid w:val="006B27D1"/>
    <w:rsid w:val="006B4070"/>
    <w:rsid w:val="006B54A6"/>
    <w:rsid w:val="006C09BC"/>
    <w:rsid w:val="006C25A0"/>
    <w:rsid w:val="006C3AFF"/>
    <w:rsid w:val="006C4271"/>
    <w:rsid w:val="006C4321"/>
    <w:rsid w:val="006C65F9"/>
    <w:rsid w:val="006D1A99"/>
    <w:rsid w:val="006D64EC"/>
    <w:rsid w:val="006E2E11"/>
    <w:rsid w:val="006E33D2"/>
    <w:rsid w:val="006E3CC1"/>
    <w:rsid w:val="006E54AB"/>
    <w:rsid w:val="006E791A"/>
    <w:rsid w:val="006F73A1"/>
    <w:rsid w:val="00705518"/>
    <w:rsid w:val="00705583"/>
    <w:rsid w:val="00707C58"/>
    <w:rsid w:val="007224EF"/>
    <w:rsid w:val="00723C8F"/>
    <w:rsid w:val="00725750"/>
    <w:rsid w:val="00726F94"/>
    <w:rsid w:val="00727331"/>
    <w:rsid w:val="007276BF"/>
    <w:rsid w:val="00731283"/>
    <w:rsid w:val="00733C44"/>
    <w:rsid w:val="00734D11"/>
    <w:rsid w:val="00741033"/>
    <w:rsid w:val="00741A8A"/>
    <w:rsid w:val="00745FF8"/>
    <w:rsid w:val="0075054E"/>
    <w:rsid w:val="00753D07"/>
    <w:rsid w:val="0075406E"/>
    <w:rsid w:val="00763F10"/>
    <w:rsid w:val="00772F8C"/>
    <w:rsid w:val="007761E9"/>
    <w:rsid w:val="00781A3C"/>
    <w:rsid w:val="00785F80"/>
    <w:rsid w:val="00791A02"/>
    <w:rsid w:val="00792F57"/>
    <w:rsid w:val="0079534A"/>
    <w:rsid w:val="00795BB2"/>
    <w:rsid w:val="007A2BF8"/>
    <w:rsid w:val="007A4E1D"/>
    <w:rsid w:val="007B2007"/>
    <w:rsid w:val="007B52EC"/>
    <w:rsid w:val="007B7048"/>
    <w:rsid w:val="007C2810"/>
    <w:rsid w:val="007C626D"/>
    <w:rsid w:val="007C7C28"/>
    <w:rsid w:val="007D323B"/>
    <w:rsid w:val="007D4868"/>
    <w:rsid w:val="007D4C26"/>
    <w:rsid w:val="007D5F32"/>
    <w:rsid w:val="007E4704"/>
    <w:rsid w:val="007E7676"/>
    <w:rsid w:val="007F61EA"/>
    <w:rsid w:val="00800934"/>
    <w:rsid w:val="00801898"/>
    <w:rsid w:val="0080234B"/>
    <w:rsid w:val="00811457"/>
    <w:rsid w:val="00812247"/>
    <w:rsid w:val="00814545"/>
    <w:rsid w:val="0081742F"/>
    <w:rsid w:val="00820AB7"/>
    <w:rsid w:val="00820B7D"/>
    <w:rsid w:val="00822BED"/>
    <w:rsid w:val="00830049"/>
    <w:rsid w:val="00830A83"/>
    <w:rsid w:val="00835808"/>
    <w:rsid w:val="00840D46"/>
    <w:rsid w:val="008428D5"/>
    <w:rsid w:val="00844602"/>
    <w:rsid w:val="00844F2D"/>
    <w:rsid w:val="00845AF5"/>
    <w:rsid w:val="0085174C"/>
    <w:rsid w:val="008603A7"/>
    <w:rsid w:val="00861AAA"/>
    <w:rsid w:val="0086249F"/>
    <w:rsid w:val="008640D8"/>
    <w:rsid w:val="00866A71"/>
    <w:rsid w:val="0086743F"/>
    <w:rsid w:val="00871A3B"/>
    <w:rsid w:val="008723D7"/>
    <w:rsid w:val="008727AC"/>
    <w:rsid w:val="00881349"/>
    <w:rsid w:val="008844F0"/>
    <w:rsid w:val="00884B77"/>
    <w:rsid w:val="0088667A"/>
    <w:rsid w:val="008879C5"/>
    <w:rsid w:val="00890638"/>
    <w:rsid w:val="0089205C"/>
    <w:rsid w:val="00893A31"/>
    <w:rsid w:val="00894278"/>
    <w:rsid w:val="008965B3"/>
    <w:rsid w:val="008A005C"/>
    <w:rsid w:val="008A05A0"/>
    <w:rsid w:val="008A1BDF"/>
    <w:rsid w:val="008A1F1A"/>
    <w:rsid w:val="008A3516"/>
    <w:rsid w:val="008A7145"/>
    <w:rsid w:val="008A7847"/>
    <w:rsid w:val="008A7B3B"/>
    <w:rsid w:val="008B0117"/>
    <w:rsid w:val="008B3FCE"/>
    <w:rsid w:val="008B4B17"/>
    <w:rsid w:val="008B67C9"/>
    <w:rsid w:val="008B7604"/>
    <w:rsid w:val="008C2657"/>
    <w:rsid w:val="008C2C6E"/>
    <w:rsid w:val="008C38FB"/>
    <w:rsid w:val="008C613E"/>
    <w:rsid w:val="008C6585"/>
    <w:rsid w:val="008D121F"/>
    <w:rsid w:val="008D1F0A"/>
    <w:rsid w:val="008D6579"/>
    <w:rsid w:val="008D7952"/>
    <w:rsid w:val="008E0009"/>
    <w:rsid w:val="008E0FB9"/>
    <w:rsid w:val="008E3733"/>
    <w:rsid w:val="008E585A"/>
    <w:rsid w:val="008F1A68"/>
    <w:rsid w:val="008F72D0"/>
    <w:rsid w:val="00900377"/>
    <w:rsid w:val="00900514"/>
    <w:rsid w:val="009016D2"/>
    <w:rsid w:val="00902254"/>
    <w:rsid w:val="00903433"/>
    <w:rsid w:val="00903C4C"/>
    <w:rsid w:val="00904688"/>
    <w:rsid w:val="009058B1"/>
    <w:rsid w:val="00906125"/>
    <w:rsid w:val="009072F6"/>
    <w:rsid w:val="00912F81"/>
    <w:rsid w:val="00922ED0"/>
    <w:rsid w:val="0092583B"/>
    <w:rsid w:val="00927AAE"/>
    <w:rsid w:val="00930648"/>
    <w:rsid w:val="00932431"/>
    <w:rsid w:val="00936C43"/>
    <w:rsid w:val="0094519E"/>
    <w:rsid w:val="0094570D"/>
    <w:rsid w:val="00946A6B"/>
    <w:rsid w:val="00947B88"/>
    <w:rsid w:val="00950F66"/>
    <w:rsid w:val="00970F2F"/>
    <w:rsid w:val="00972B3F"/>
    <w:rsid w:val="0098041D"/>
    <w:rsid w:val="00982B28"/>
    <w:rsid w:val="009844C4"/>
    <w:rsid w:val="00987334"/>
    <w:rsid w:val="0099183D"/>
    <w:rsid w:val="009A6AB2"/>
    <w:rsid w:val="009A7E2E"/>
    <w:rsid w:val="009B219C"/>
    <w:rsid w:val="009B265D"/>
    <w:rsid w:val="009B4A9B"/>
    <w:rsid w:val="009B59E6"/>
    <w:rsid w:val="009C02F9"/>
    <w:rsid w:val="009C0FB0"/>
    <w:rsid w:val="009C1262"/>
    <w:rsid w:val="009D2A35"/>
    <w:rsid w:val="009D435C"/>
    <w:rsid w:val="009D4B2D"/>
    <w:rsid w:val="009D72AF"/>
    <w:rsid w:val="009D7BE3"/>
    <w:rsid w:val="009E5218"/>
    <w:rsid w:val="009F0F3F"/>
    <w:rsid w:val="009F23CC"/>
    <w:rsid w:val="009F2A7F"/>
    <w:rsid w:val="009F4BA4"/>
    <w:rsid w:val="009F5DD7"/>
    <w:rsid w:val="00A003A7"/>
    <w:rsid w:val="00A00DEA"/>
    <w:rsid w:val="00A01685"/>
    <w:rsid w:val="00A04255"/>
    <w:rsid w:val="00A072EC"/>
    <w:rsid w:val="00A110DC"/>
    <w:rsid w:val="00A127B8"/>
    <w:rsid w:val="00A15282"/>
    <w:rsid w:val="00A20F0F"/>
    <w:rsid w:val="00A21595"/>
    <w:rsid w:val="00A2771E"/>
    <w:rsid w:val="00A316B4"/>
    <w:rsid w:val="00A34B8D"/>
    <w:rsid w:val="00A3524B"/>
    <w:rsid w:val="00A40D50"/>
    <w:rsid w:val="00A46E01"/>
    <w:rsid w:val="00A57018"/>
    <w:rsid w:val="00A57A03"/>
    <w:rsid w:val="00A60B8B"/>
    <w:rsid w:val="00A63C0E"/>
    <w:rsid w:val="00A70685"/>
    <w:rsid w:val="00A70EA9"/>
    <w:rsid w:val="00A75D58"/>
    <w:rsid w:val="00A87B37"/>
    <w:rsid w:val="00A91280"/>
    <w:rsid w:val="00A95141"/>
    <w:rsid w:val="00AA1741"/>
    <w:rsid w:val="00AA2AA1"/>
    <w:rsid w:val="00AA3850"/>
    <w:rsid w:val="00AA675C"/>
    <w:rsid w:val="00AB0D02"/>
    <w:rsid w:val="00AB16F6"/>
    <w:rsid w:val="00AB1E7E"/>
    <w:rsid w:val="00AB4EC5"/>
    <w:rsid w:val="00AD2B69"/>
    <w:rsid w:val="00AD4226"/>
    <w:rsid w:val="00AD4A97"/>
    <w:rsid w:val="00AD7EA6"/>
    <w:rsid w:val="00AE02F8"/>
    <w:rsid w:val="00AE0D1F"/>
    <w:rsid w:val="00AE267E"/>
    <w:rsid w:val="00AE5722"/>
    <w:rsid w:val="00AF1D8A"/>
    <w:rsid w:val="00AF2E22"/>
    <w:rsid w:val="00AF59DF"/>
    <w:rsid w:val="00AF7270"/>
    <w:rsid w:val="00AF7DFC"/>
    <w:rsid w:val="00B03396"/>
    <w:rsid w:val="00B0546C"/>
    <w:rsid w:val="00B1730A"/>
    <w:rsid w:val="00B21799"/>
    <w:rsid w:val="00B262BB"/>
    <w:rsid w:val="00B2644E"/>
    <w:rsid w:val="00B33779"/>
    <w:rsid w:val="00B401D7"/>
    <w:rsid w:val="00B412F2"/>
    <w:rsid w:val="00B45721"/>
    <w:rsid w:val="00B50178"/>
    <w:rsid w:val="00B54EFA"/>
    <w:rsid w:val="00B57938"/>
    <w:rsid w:val="00B6230E"/>
    <w:rsid w:val="00B70DF9"/>
    <w:rsid w:val="00B75784"/>
    <w:rsid w:val="00B806E0"/>
    <w:rsid w:val="00B80788"/>
    <w:rsid w:val="00B8397F"/>
    <w:rsid w:val="00B83C82"/>
    <w:rsid w:val="00B84E55"/>
    <w:rsid w:val="00B85872"/>
    <w:rsid w:val="00B91118"/>
    <w:rsid w:val="00B91354"/>
    <w:rsid w:val="00B91595"/>
    <w:rsid w:val="00B95782"/>
    <w:rsid w:val="00B97C38"/>
    <w:rsid w:val="00BA68E5"/>
    <w:rsid w:val="00BA7184"/>
    <w:rsid w:val="00BB033E"/>
    <w:rsid w:val="00BB4F22"/>
    <w:rsid w:val="00BB66E7"/>
    <w:rsid w:val="00BD24D2"/>
    <w:rsid w:val="00BD29D6"/>
    <w:rsid w:val="00BD2EA5"/>
    <w:rsid w:val="00BD4D2E"/>
    <w:rsid w:val="00BE163C"/>
    <w:rsid w:val="00BF067B"/>
    <w:rsid w:val="00BF4361"/>
    <w:rsid w:val="00BF636C"/>
    <w:rsid w:val="00C071FC"/>
    <w:rsid w:val="00C07304"/>
    <w:rsid w:val="00C1139F"/>
    <w:rsid w:val="00C11EBC"/>
    <w:rsid w:val="00C13C07"/>
    <w:rsid w:val="00C179D8"/>
    <w:rsid w:val="00C2072C"/>
    <w:rsid w:val="00C247CB"/>
    <w:rsid w:val="00C248E1"/>
    <w:rsid w:val="00C2583B"/>
    <w:rsid w:val="00C3085B"/>
    <w:rsid w:val="00C33D7D"/>
    <w:rsid w:val="00C340B0"/>
    <w:rsid w:val="00C37E31"/>
    <w:rsid w:val="00C40ACD"/>
    <w:rsid w:val="00C40F56"/>
    <w:rsid w:val="00C4180C"/>
    <w:rsid w:val="00C449F3"/>
    <w:rsid w:val="00C44A32"/>
    <w:rsid w:val="00C46632"/>
    <w:rsid w:val="00C547A2"/>
    <w:rsid w:val="00C6004E"/>
    <w:rsid w:val="00C60318"/>
    <w:rsid w:val="00C60428"/>
    <w:rsid w:val="00C61998"/>
    <w:rsid w:val="00C701B0"/>
    <w:rsid w:val="00C7025C"/>
    <w:rsid w:val="00C71371"/>
    <w:rsid w:val="00C73E2C"/>
    <w:rsid w:val="00C80208"/>
    <w:rsid w:val="00C81CA7"/>
    <w:rsid w:val="00C823B1"/>
    <w:rsid w:val="00C842B7"/>
    <w:rsid w:val="00C85622"/>
    <w:rsid w:val="00C911DB"/>
    <w:rsid w:val="00C92F2B"/>
    <w:rsid w:val="00C9570A"/>
    <w:rsid w:val="00CA5C5B"/>
    <w:rsid w:val="00CB18BC"/>
    <w:rsid w:val="00CB2567"/>
    <w:rsid w:val="00CB4980"/>
    <w:rsid w:val="00CB5774"/>
    <w:rsid w:val="00CC7996"/>
    <w:rsid w:val="00CD1688"/>
    <w:rsid w:val="00CD1A13"/>
    <w:rsid w:val="00CD2533"/>
    <w:rsid w:val="00CD4C53"/>
    <w:rsid w:val="00CE2B4B"/>
    <w:rsid w:val="00CE3AB3"/>
    <w:rsid w:val="00CE58BA"/>
    <w:rsid w:val="00CE5FD8"/>
    <w:rsid w:val="00CE7F8E"/>
    <w:rsid w:val="00CF4B0A"/>
    <w:rsid w:val="00D00AB9"/>
    <w:rsid w:val="00D00D3B"/>
    <w:rsid w:val="00D05D39"/>
    <w:rsid w:val="00D101D4"/>
    <w:rsid w:val="00D10AEE"/>
    <w:rsid w:val="00D11E5C"/>
    <w:rsid w:val="00D11E67"/>
    <w:rsid w:val="00D13351"/>
    <w:rsid w:val="00D1401B"/>
    <w:rsid w:val="00D150C4"/>
    <w:rsid w:val="00D160AF"/>
    <w:rsid w:val="00D203B0"/>
    <w:rsid w:val="00D262F6"/>
    <w:rsid w:val="00D2717E"/>
    <w:rsid w:val="00D31C6B"/>
    <w:rsid w:val="00D32611"/>
    <w:rsid w:val="00D37FCA"/>
    <w:rsid w:val="00D405E8"/>
    <w:rsid w:val="00D417AF"/>
    <w:rsid w:val="00D51B77"/>
    <w:rsid w:val="00D56F4E"/>
    <w:rsid w:val="00D60F86"/>
    <w:rsid w:val="00D631E8"/>
    <w:rsid w:val="00D67621"/>
    <w:rsid w:val="00D716D8"/>
    <w:rsid w:val="00D76B0C"/>
    <w:rsid w:val="00D82751"/>
    <w:rsid w:val="00D91527"/>
    <w:rsid w:val="00D92392"/>
    <w:rsid w:val="00D930F9"/>
    <w:rsid w:val="00D95623"/>
    <w:rsid w:val="00DA2A89"/>
    <w:rsid w:val="00DA5C9A"/>
    <w:rsid w:val="00DA5E0A"/>
    <w:rsid w:val="00DA5FFA"/>
    <w:rsid w:val="00DA6283"/>
    <w:rsid w:val="00DB5382"/>
    <w:rsid w:val="00DB6FAB"/>
    <w:rsid w:val="00DD3CAA"/>
    <w:rsid w:val="00DD4CE9"/>
    <w:rsid w:val="00DD521E"/>
    <w:rsid w:val="00DE1EF9"/>
    <w:rsid w:val="00DE3205"/>
    <w:rsid w:val="00DE4A14"/>
    <w:rsid w:val="00DF2B7B"/>
    <w:rsid w:val="00DF757A"/>
    <w:rsid w:val="00E01A2D"/>
    <w:rsid w:val="00E0449D"/>
    <w:rsid w:val="00E052D4"/>
    <w:rsid w:val="00E0699E"/>
    <w:rsid w:val="00E06C5E"/>
    <w:rsid w:val="00E11B11"/>
    <w:rsid w:val="00E21031"/>
    <w:rsid w:val="00E21A74"/>
    <w:rsid w:val="00E254B6"/>
    <w:rsid w:val="00E31F8E"/>
    <w:rsid w:val="00E35ACE"/>
    <w:rsid w:val="00E41D27"/>
    <w:rsid w:val="00E4555E"/>
    <w:rsid w:val="00E56313"/>
    <w:rsid w:val="00E573DD"/>
    <w:rsid w:val="00E575C9"/>
    <w:rsid w:val="00E57A4B"/>
    <w:rsid w:val="00E57BAA"/>
    <w:rsid w:val="00E61B35"/>
    <w:rsid w:val="00E624AF"/>
    <w:rsid w:val="00E65E40"/>
    <w:rsid w:val="00E71444"/>
    <w:rsid w:val="00E72EE3"/>
    <w:rsid w:val="00E746B1"/>
    <w:rsid w:val="00E747B5"/>
    <w:rsid w:val="00E77DC1"/>
    <w:rsid w:val="00E800DE"/>
    <w:rsid w:val="00E82A77"/>
    <w:rsid w:val="00E831CE"/>
    <w:rsid w:val="00E85158"/>
    <w:rsid w:val="00E87A51"/>
    <w:rsid w:val="00E90F7F"/>
    <w:rsid w:val="00E91D21"/>
    <w:rsid w:val="00E925B3"/>
    <w:rsid w:val="00E95952"/>
    <w:rsid w:val="00E96325"/>
    <w:rsid w:val="00E97D73"/>
    <w:rsid w:val="00EA076B"/>
    <w:rsid w:val="00EA130B"/>
    <w:rsid w:val="00EA28C7"/>
    <w:rsid w:val="00EA4F20"/>
    <w:rsid w:val="00EA5724"/>
    <w:rsid w:val="00EA6B08"/>
    <w:rsid w:val="00EB0585"/>
    <w:rsid w:val="00EB63DE"/>
    <w:rsid w:val="00EC2ECD"/>
    <w:rsid w:val="00EC49AA"/>
    <w:rsid w:val="00EC4F8E"/>
    <w:rsid w:val="00EE0ABE"/>
    <w:rsid w:val="00EE45D4"/>
    <w:rsid w:val="00EE54F6"/>
    <w:rsid w:val="00EF139F"/>
    <w:rsid w:val="00EF1538"/>
    <w:rsid w:val="00EF2B36"/>
    <w:rsid w:val="00EF48AC"/>
    <w:rsid w:val="00F06F0E"/>
    <w:rsid w:val="00F16A7C"/>
    <w:rsid w:val="00F21189"/>
    <w:rsid w:val="00F22FFB"/>
    <w:rsid w:val="00F2332E"/>
    <w:rsid w:val="00F349BC"/>
    <w:rsid w:val="00F352EA"/>
    <w:rsid w:val="00F359A5"/>
    <w:rsid w:val="00F36C4C"/>
    <w:rsid w:val="00F507A1"/>
    <w:rsid w:val="00F5307C"/>
    <w:rsid w:val="00F533F4"/>
    <w:rsid w:val="00F53652"/>
    <w:rsid w:val="00F602B1"/>
    <w:rsid w:val="00F60E00"/>
    <w:rsid w:val="00F66851"/>
    <w:rsid w:val="00F70B0D"/>
    <w:rsid w:val="00F710B9"/>
    <w:rsid w:val="00F7116B"/>
    <w:rsid w:val="00F75D79"/>
    <w:rsid w:val="00F75E3A"/>
    <w:rsid w:val="00F76F90"/>
    <w:rsid w:val="00F81611"/>
    <w:rsid w:val="00F82852"/>
    <w:rsid w:val="00F853B9"/>
    <w:rsid w:val="00F858F5"/>
    <w:rsid w:val="00FA5DEF"/>
    <w:rsid w:val="00FB316E"/>
    <w:rsid w:val="00FB3BC0"/>
    <w:rsid w:val="00FB4FB6"/>
    <w:rsid w:val="00FB5065"/>
    <w:rsid w:val="00FB69EA"/>
    <w:rsid w:val="00FC17AE"/>
    <w:rsid w:val="00FC59FA"/>
    <w:rsid w:val="00FD2C08"/>
    <w:rsid w:val="00FD32CF"/>
    <w:rsid w:val="00FD414D"/>
    <w:rsid w:val="00FD6E39"/>
    <w:rsid w:val="00FD7745"/>
    <w:rsid w:val="00FE27F4"/>
    <w:rsid w:val="00FE66D0"/>
    <w:rsid w:val="00FE7889"/>
    <w:rsid w:val="00FE7D4E"/>
    <w:rsid w:val="00FF3316"/>
    <w:rsid w:val="00FF3ACE"/>
    <w:rsid w:val="00FF61B9"/>
  </w:rsids>
  <w:docVars>
    <w:docVar w:name="__Grammarly_42___1" w:val="H4sIAAAAAAAEAKtWcslP9kxRslIyNDY0NjU3tDCzNLY0MbOwMDBW0lEKTi0uzszPAykwrgUAlf8Gx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E17C62"/>
  <w15:docId w15:val="{011EE65E-CCD2-4725-83E3-8D163844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7D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uiPriority w:val="59"/>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5041FA"/>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41F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842B7"/>
    <w:rPr>
      <w:color w:val="0000FF" w:themeColor="hyperlink"/>
      <w:u w:val="single"/>
    </w:rPr>
  </w:style>
  <w:style w:type="character" w:customStyle="1" w:styleId="UnresolvedMention1">
    <w:name w:val="Unresolved Mention1"/>
    <w:basedOn w:val="DefaultParagraphFont"/>
    <w:uiPriority w:val="99"/>
    <w:semiHidden/>
    <w:unhideWhenUsed/>
    <w:rsid w:val="00C842B7"/>
    <w:rPr>
      <w:color w:val="808080"/>
      <w:shd w:val="clear" w:color="auto" w:fill="E6E6E6"/>
    </w:rPr>
  </w:style>
  <w:style w:type="paragraph" w:styleId="Revision">
    <w:name w:val="Revision"/>
    <w:hidden/>
    <w:uiPriority w:val="99"/>
    <w:semiHidden/>
    <w:rsid w:val="00F602B1"/>
    <w:pPr>
      <w:spacing w:after="0" w:line="240" w:lineRule="auto"/>
    </w:pPr>
  </w:style>
  <w:style w:type="character" w:styleId="FollowedHyperlink">
    <w:name w:val="FollowedHyperlink"/>
    <w:basedOn w:val="DefaultParagraphFont"/>
    <w:uiPriority w:val="99"/>
    <w:semiHidden/>
    <w:unhideWhenUsed/>
    <w:rsid w:val="007224EF"/>
    <w:rPr>
      <w:color w:val="800080" w:themeColor="followedHyperlink"/>
      <w:u w:val="single"/>
    </w:rPr>
  </w:style>
  <w:style w:type="character" w:customStyle="1" w:styleId="UnresolvedMention2">
    <w:name w:val="Unresolved Mention2"/>
    <w:basedOn w:val="DefaultParagraphFont"/>
    <w:uiPriority w:val="99"/>
    <w:semiHidden/>
    <w:unhideWhenUsed/>
    <w:rsid w:val="004672A6"/>
    <w:rPr>
      <w:color w:val="808080"/>
      <w:shd w:val="clear" w:color="auto" w:fill="E6E6E6"/>
    </w:rPr>
  </w:style>
  <w:style w:type="character" w:customStyle="1" w:styleId="UnresolvedMention3">
    <w:name w:val="Unresolved Mention3"/>
    <w:basedOn w:val="DefaultParagraphFont"/>
    <w:uiPriority w:val="99"/>
    <w:semiHidden/>
    <w:unhideWhenUsed/>
    <w:rsid w:val="003C1FEE"/>
    <w:rPr>
      <w:color w:val="808080"/>
      <w:shd w:val="clear" w:color="auto" w:fill="E6E6E6"/>
    </w:rPr>
  </w:style>
  <w:style w:type="character" w:customStyle="1" w:styleId="UnresolvedMention4">
    <w:name w:val="Unresolved Mention4"/>
    <w:basedOn w:val="DefaultParagraphFont"/>
    <w:uiPriority w:val="99"/>
    <w:semiHidden/>
    <w:unhideWhenUsed/>
    <w:rsid w:val="0080234B"/>
    <w:rPr>
      <w:color w:val="808080"/>
      <w:shd w:val="clear" w:color="auto" w:fill="E6E6E6"/>
    </w:rPr>
  </w:style>
  <w:style w:type="character" w:styleId="UnresolvedMention">
    <w:name w:val="Unresolved Mention"/>
    <w:basedOn w:val="DefaultParagraphFont"/>
    <w:uiPriority w:val="99"/>
    <w:semiHidden/>
    <w:unhideWhenUsed/>
    <w:rsid w:val="00685D04"/>
    <w:rPr>
      <w:color w:val="605E5C"/>
      <w:shd w:val="clear" w:color="auto" w:fill="E1DFDD"/>
    </w:rPr>
  </w:style>
  <w:style w:type="paragraph" w:customStyle="1" w:styleId="TableParagraph">
    <w:name w:val="Table Paragraph"/>
    <w:basedOn w:val="Normal"/>
    <w:uiPriority w:val="1"/>
    <w:qFormat/>
    <w:rsid w:val="004E6D37"/>
    <w:pPr>
      <w:widowControl w:val="0"/>
      <w:autoSpaceDE w:val="0"/>
      <w:autoSpaceDN w:val="0"/>
      <w:spacing w:after="0" w:line="240" w:lineRule="auto"/>
    </w:pPr>
    <w:rPr>
      <w:rFonts w:ascii="Arial" w:eastAsia="Arial" w:hAnsi="Arial" w:cs="Arial"/>
      <w:lang w:bidi="en-US"/>
    </w:rPr>
  </w:style>
  <w:style w:type="paragraph" w:styleId="FootnoteText">
    <w:name w:val="footnote text"/>
    <w:basedOn w:val="Normal"/>
    <w:link w:val="FootnoteTextChar"/>
    <w:uiPriority w:val="99"/>
    <w:semiHidden/>
    <w:unhideWhenUsed/>
    <w:rsid w:val="00614D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4D03"/>
    <w:rPr>
      <w:sz w:val="20"/>
      <w:szCs w:val="20"/>
    </w:rPr>
  </w:style>
  <w:style w:type="character" w:styleId="FootnoteReference">
    <w:name w:val="footnote reference"/>
    <w:basedOn w:val="DefaultParagraphFont"/>
    <w:uiPriority w:val="99"/>
    <w:semiHidden/>
    <w:unhideWhenUsed/>
    <w:rsid w:val="00614D03"/>
    <w:rPr>
      <w:vertAlign w:val="superscript"/>
    </w:rPr>
  </w:style>
  <w:style w:type="paragraph" w:customStyle="1" w:styleId="xxmsonormal">
    <w:name w:val="x_xmsonormal"/>
    <w:basedOn w:val="Normal"/>
    <w:rsid w:val="00FD414D"/>
    <w:pPr>
      <w:spacing w:after="0" w:line="240" w:lineRule="auto"/>
    </w:pPr>
    <w:rPr>
      <w:rFonts w:ascii="Calibri" w:hAnsi="Calibri" w:cs="Calibri"/>
    </w:rPr>
  </w:style>
  <w:style w:type="paragraph" w:customStyle="1" w:styleId="level1">
    <w:name w:val="_level1"/>
    <w:basedOn w:val="Normal"/>
    <w:uiPriority w:val="99"/>
    <w:rsid w:val="00707C58"/>
    <w:pPr>
      <w:widowControl w:val="0"/>
      <w:numPr>
        <w:numId w:val="37"/>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paragraph" w:styleId="Title">
    <w:name w:val="Title"/>
    <w:basedOn w:val="Normal"/>
    <w:link w:val="TitleChar"/>
    <w:qFormat/>
    <w:rsid w:val="000D057B"/>
    <w:pPr>
      <w:tabs>
        <w:tab w:val="left" w:pos="360"/>
      </w:tabs>
      <w:spacing w:after="0" w:line="240" w:lineRule="auto"/>
      <w:ind w:left="360" w:hanging="360"/>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0D057B"/>
    <w:rPr>
      <w:rFonts w:ascii="Times New Roman" w:eastAsia="Times New Roman" w:hAnsi="Times New Roman" w:cs="Times New Roman"/>
      <w:b/>
      <w:sz w:val="24"/>
      <w:szCs w:val="20"/>
    </w:rPr>
  </w:style>
  <w:style w:type="paragraph" w:customStyle="1" w:styleId="xelementtoproof">
    <w:name w:val="x_elementtoproof"/>
    <w:basedOn w:val="Normal"/>
    <w:rsid w:val="000D057B"/>
    <w:pPr>
      <w:spacing w:after="0" w:line="240" w:lineRule="auto"/>
    </w:pPr>
    <w:rPr>
      <w:rFonts w:ascii="Calibri" w:hAnsi="Calibri" w:cs="Calibri"/>
    </w:rPr>
  </w:style>
  <w:style w:type="paragraph" w:styleId="NormalWeb">
    <w:name w:val="Normal (Web)"/>
    <w:basedOn w:val="Normal"/>
    <w:uiPriority w:val="99"/>
    <w:unhideWhenUsed/>
    <w:rsid w:val="00A91280"/>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semiHidden/>
    <w:unhideWhenUsed/>
    <w:rsid w:val="00811457"/>
    <w:pPr>
      <w:spacing w:after="160" w:line="259"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hristopher.armatas@usda.gov" TargetMode="External" /><Relationship Id="rId9" Type="http://schemas.openxmlformats.org/officeDocument/2006/relationships/hyperlink" Target="mailto:james_paetsch@nps.gov"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17" ma:contentTypeDescription="Create a new document." ma:contentTypeScope="" ma:versionID="65e21a4ed01195d1d62c3cbe8da28f8b">
  <xsd:schema xmlns:xsd="http://www.w3.org/2001/XMLSchema" xmlns:xs="http://www.w3.org/2001/XMLSchema" xmlns:p="http://schemas.microsoft.com/office/2006/metadata/properties" xmlns:ns1="http://schemas.microsoft.com/sharepoint/v3" xmlns:ns2="949387c3-6f53-457b-84df-c7ef7f2e8cab" xmlns:ns3="9051457c-ceb4-4284-bbcd-a3791e536788" targetNamespace="http://schemas.microsoft.com/office/2006/metadata/properties" ma:root="true" ma:fieldsID="bd1c745497880c494b85eb5287f567b6" ns1:_="" ns2:_="" ns3:_="">
    <xsd:import namespace="http://schemas.microsoft.com/sharepoint/v3"/>
    <xsd:import namespace="949387c3-6f53-457b-84df-c7ef7f2e8cab"/>
    <xsd:import namespace="9051457c-ceb4-4284-bbcd-a3791e5367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8E10AF-FF0F-465F-B3B0-9EC7115A072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6B01494-8666-4933-82AE-ECDD3C6E3EC6}">
  <ds:schemaRefs>
    <ds:schemaRef ds:uri="http://schemas.openxmlformats.org/officeDocument/2006/bibliography"/>
  </ds:schemaRefs>
</ds:datastoreItem>
</file>

<file path=customXml/itemProps3.xml><?xml version="1.0" encoding="utf-8"?>
<ds:datastoreItem xmlns:ds="http://schemas.openxmlformats.org/officeDocument/2006/customXml" ds:itemID="{62B8CA9D-CF2E-479A-9EB3-E078529E558F}">
  <ds:schemaRefs>
    <ds:schemaRef ds:uri="http://schemas.microsoft.com/sharepoint/v3/contenttype/forms"/>
  </ds:schemaRefs>
</ds:datastoreItem>
</file>

<file path=customXml/itemProps4.xml><?xml version="1.0" encoding="utf-8"?>
<ds:datastoreItem xmlns:ds="http://schemas.openxmlformats.org/officeDocument/2006/customXml" ds:itemID="{2A23D9FB-C47E-4295-AE3F-7A3585BA2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3734</Words>
  <Characters>21284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Ryan</dc:creator>
  <cp:lastModifiedBy>Mcbride, Megan K</cp:lastModifiedBy>
  <cp:revision>28</cp:revision>
  <dcterms:created xsi:type="dcterms:W3CDTF">2024-05-28T15:44:00Z</dcterms:created>
  <dcterms:modified xsi:type="dcterms:W3CDTF">2024-06-04T17:06:00Z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ies>
</file>