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F50BF" w:rsidP="008973EA" w14:paraId="3AF1815D" w14:textId="77777777">
      <w:pPr>
        <w:spacing w:after="0" w:line="240" w:lineRule="auto"/>
        <w:jc w:val="right"/>
        <w:rPr>
          <w:bCs/>
        </w:rPr>
      </w:pPr>
      <w:bookmarkStart w:id="0" w:name="_Hlk136876402"/>
      <w:r>
        <w:rPr>
          <w:bCs/>
        </w:rPr>
        <w:t>OMB# 0937-XXXX</w:t>
      </w:r>
    </w:p>
    <w:p w:rsidR="004F50BF" w:rsidRPr="008B50EF" w:rsidP="004F50BF" w14:paraId="3D9A3C62" w14:textId="2C4EA01F">
      <w:pPr>
        <w:spacing w:after="0" w:line="240" w:lineRule="auto"/>
        <w:ind w:left="7027" w:firstLine="187"/>
        <w:jc w:val="right"/>
        <w:rPr>
          <w:bCs/>
        </w:rPr>
      </w:pPr>
      <w:r>
        <w:rPr>
          <w:bCs/>
        </w:rPr>
        <w:t xml:space="preserve">Expiration </w:t>
      </w:r>
      <w:r w:rsidR="00D6344E">
        <w:rPr>
          <w:bCs/>
        </w:rPr>
        <w:t>Date: XX</w:t>
      </w:r>
      <w:r>
        <w:rPr>
          <w:bCs/>
        </w:rPr>
        <w:t>/XX/20XX</w:t>
      </w:r>
    </w:p>
    <w:p w:rsidR="004F50BF" w:rsidRPr="008B50EF" w:rsidP="004F50BF" w14:paraId="610B4D46" w14:textId="77777777">
      <w:pPr>
        <w:jc w:val="center"/>
        <w:rPr>
          <w:bCs/>
        </w:rPr>
      </w:pPr>
    </w:p>
    <w:p w:rsidR="004F50BF" w:rsidRPr="007B7A0B" w:rsidP="004F50BF" w14:paraId="09A04FD3" w14:textId="77777777">
      <w:pPr>
        <w:jc w:val="center"/>
        <w:rPr>
          <w:b/>
          <w:bCs/>
        </w:rPr>
      </w:pPr>
    </w:p>
    <w:p w:rsidR="004F50BF" w:rsidRPr="007B7A0B" w:rsidP="004F50BF" w14:paraId="6622F983" w14:textId="77777777">
      <w:pPr>
        <w:jc w:val="center"/>
        <w:rPr>
          <w:b/>
          <w:bCs/>
        </w:rPr>
      </w:pPr>
    </w:p>
    <w:p w:rsidR="004F50BF" w:rsidRPr="007B7A0B" w:rsidP="004F50BF" w14:paraId="66CB08B4" w14:textId="77777777">
      <w:pPr>
        <w:jc w:val="center"/>
        <w:rPr>
          <w:b/>
          <w:bCs/>
        </w:rPr>
      </w:pPr>
    </w:p>
    <w:p w:rsidR="004F50BF" w:rsidRPr="007B7A0B" w:rsidP="004F50BF" w14:paraId="1619D3BC" w14:textId="77777777">
      <w:pPr>
        <w:jc w:val="center"/>
        <w:rPr>
          <w:b/>
          <w:bCs/>
        </w:rPr>
      </w:pPr>
    </w:p>
    <w:p w:rsidR="004F50BF" w:rsidRPr="007B7A0B" w:rsidP="004F50BF" w14:paraId="77DC8DD0" w14:textId="77777777">
      <w:pPr>
        <w:jc w:val="center"/>
        <w:rPr>
          <w:b/>
          <w:bCs/>
        </w:rPr>
      </w:pPr>
    </w:p>
    <w:p w:rsidR="004F50BF" w:rsidRPr="007B7A0B" w:rsidP="004F50BF" w14:paraId="63395F71" w14:textId="77777777">
      <w:pPr>
        <w:jc w:val="center"/>
        <w:rPr>
          <w:b/>
          <w:bCs/>
        </w:rPr>
      </w:pPr>
    </w:p>
    <w:p w:rsidR="004F50BF" w:rsidRPr="007B7A0B" w:rsidP="004F50BF" w14:paraId="2B0F6E0F" w14:textId="77777777">
      <w:pPr>
        <w:jc w:val="center"/>
        <w:rPr>
          <w:b/>
          <w:bCs/>
        </w:rPr>
      </w:pPr>
    </w:p>
    <w:p w:rsidR="004F50BF" w:rsidRPr="007B7A0B" w:rsidP="004F50BF" w14:paraId="09FE0088" w14:textId="77777777">
      <w:pPr>
        <w:jc w:val="center"/>
        <w:rPr>
          <w:b/>
          <w:bCs/>
        </w:rPr>
      </w:pPr>
    </w:p>
    <w:p w:rsidR="004F50BF" w:rsidRPr="00BD4E6A" w:rsidP="004F50BF" w14:paraId="4488C80B" w14:textId="1027EE0F">
      <w:pPr>
        <w:ind w:left="3240"/>
        <w:rPr>
          <w:b/>
          <w:bCs/>
        </w:rPr>
      </w:pPr>
      <w:r w:rsidRPr="00BD4E6A">
        <w:rPr>
          <w:b/>
          <w:bCs/>
        </w:rPr>
        <w:t>TPP Performance Measures for FY202</w:t>
      </w:r>
      <w:r>
        <w:rPr>
          <w:b/>
          <w:bCs/>
        </w:rPr>
        <w:t>3 Tier 2 Innovation Hubs</w:t>
      </w:r>
    </w:p>
    <w:p w:rsidR="004F50BF" w:rsidP="004F50BF" w14:paraId="4E6F32A0" w14:textId="77777777">
      <w:pPr>
        <w:jc w:val="center"/>
        <w:rPr>
          <w:b/>
          <w:bCs/>
        </w:rPr>
      </w:pPr>
    </w:p>
    <w:p w:rsidR="004F50BF" w:rsidP="004F50BF" w14:paraId="1AF5FBCB" w14:textId="77777777">
      <w:pPr>
        <w:jc w:val="center"/>
        <w:rPr>
          <w:b/>
          <w:bCs/>
        </w:rPr>
      </w:pPr>
    </w:p>
    <w:p w:rsidR="004F50BF" w:rsidP="004F50BF" w14:paraId="69C96227" w14:textId="77777777">
      <w:pPr>
        <w:jc w:val="center"/>
        <w:rPr>
          <w:b/>
          <w:bCs/>
        </w:rPr>
      </w:pPr>
    </w:p>
    <w:p w:rsidR="004F50BF" w:rsidP="004F50BF" w14:paraId="6DC74FFA" w14:textId="77777777">
      <w:pPr>
        <w:jc w:val="center"/>
        <w:rPr>
          <w:b/>
          <w:bCs/>
        </w:rPr>
      </w:pPr>
    </w:p>
    <w:p w:rsidR="00E716EF" w:rsidP="004F50BF" w14:paraId="66C0F052" w14:textId="77777777">
      <w:pPr>
        <w:rPr>
          <w:rFonts w:ascii="Arial" w:hAnsi="Arial" w:cs="Arial"/>
          <w:color w:val="000000"/>
          <w:sz w:val="16"/>
          <w:szCs w:val="16"/>
        </w:rPr>
      </w:pPr>
    </w:p>
    <w:p w:rsidR="00E716EF" w:rsidP="004F50BF" w14:paraId="60EAEDB4" w14:textId="77777777">
      <w:pPr>
        <w:rPr>
          <w:rFonts w:ascii="Arial" w:hAnsi="Arial" w:cs="Arial"/>
          <w:color w:val="000000"/>
          <w:sz w:val="16"/>
          <w:szCs w:val="16"/>
        </w:rPr>
      </w:pPr>
    </w:p>
    <w:p w:rsidR="00E716EF" w:rsidP="004F50BF" w14:paraId="4370E9E0" w14:textId="77777777">
      <w:pPr>
        <w:rPr>
          <w:rFonts w:ascii="Arial" w:hAnsi="Arial" w:cs="Arial"/>
          <w:color w:val="000000"/>
          <w:sz w:val="16"/>
          <w:szCs w:val="16"/>
        </w:rPr>
      </w:pPr>
    </w:p>
    <w:p w:rsidR="00E716EF" w:rsidP="004F50BF" w14:paraId="04496DA0" w14:textId="77777777">
      <w:pPr>
        <w:rPr>
          <w:rFonts w:ascii="Arial" w:hAnsi="Arial" w:cs="Arial"/>
          <w:color w:val="000000"/>
          <w:sz w:val="16"/>
          <w:szCs w:val="16"/>
        </w:rPr>
      </w:pPr>
    </w:p>
    <w:p w:rsidR="004F50BF" w:rsidP="004F50BF" w14:paraId="0F6C842D" w14:textId="05743CF0">
      <w:pPr>
        <w:rPr>
          <w:b/>
          <w:bCs/>
        </w:rPr>
      </w:pPr>
      <w:r w:rsidRPr="005406DC">
        <w:rPr>
          <w:rFonts w:ascii="Arial" w:hAnsi="Arial" w:cs="Arial"/>
          <w:color w:val="000000"/>
          <w:sz w:val="16"/>
          <w:szCs w:val="16"/>
        </w:rPr>
        <w:t>According to the Paperwork Reduction Act of 1995, no persons are required to respond to a collection of information unless it displays a valid OMB control number. The valid OMB control number for this information coll</w:t>
      </w:r>
      <w:r>
        <w:rPr>
          <w:rFonts w:ascii="Arial" w:hAnsi="Arial" w:cs="Arial"/>
          <w:color w:val="000000"/>
          <w:sz w:val="16"/>
          <w:szCs w:val="16"/>
        </w:rPr>
        <w:t>ection is 0937-XXXX.</w:t>
      </w:r>
      <w:r w:rsidRPr="005406DC">
        <w:rPr>
          <w:rFonts w:ascii="Arial" w:hAnsi="Arial" w:cs="Arial"/>
          <w:color w:val="000000"/>
          <w:sz w:val="16"/>
          <w:szCs w:val="16"/>
        </w:rPr>
        <w:t xml:space="preserve"> The time required to complete this information collection is estimated </w:t>
      </w:r>
      <w:r w:rsidRPr="00513138">
        <w:rPr>
          <w:rFonts w:ascii="Arial" w:hAnsi="Arial" w:cs="Arial"/>
          <w:color w:val="000000"/>
          <w:sz w:val="16"/>
          <w:szCs w:val="16"/>
        </w:rPr>
        <w:t>to average</w:t>
      </w:r>
      <w:r>
        <w:rPr>
          <w:rFonts w:ascii="Arial" w:hAnsi="Arial" w:cs="Arial"/>
          <w:color w:val="000000"/>
          <w:sz w:val="16"/>
          <w:szCs w:val="16"/>
        </w:rPr>
        <w:t xml:space="preserve"> </w:t>
      </w:r>
      <w:r w:rsidRPr="009C551B" w:rsidR="009C551B">
        <w:rPr>
          <w:rFonts w:ascii="Arial" w:hAnsi="Arial" w:cs="Arial"/>
          <w:color w:val="000000"/>
          <w:sz w:val="16"/>
          <w:szCs w:val="16"/>
        </w:rPr>
        <w:t>1</w:t>
      </w:r>
      <w:r>
        <w:rPr>
          <w:rFonts w:ascii="Arial" w:hAnsi="Arial" w:cs="Arial"/>
          <w:color w:val="000000"/>
          <w:sz w:val="16"/>
          <w:szCs w:val="16"/>
        </w:rPr>
        <w:t xml:space="preserve"> hour</w:t>
      </w:r>
      <w:r w:rsidRPr="00344CE7">
        <w:rPr>
          <w:rFonts w:ascii="Arial" w:hAnsi="Arial" w:cs="Arial"/>
          <w:color w:val="000000"/>
          <w:sz w:val="16"/>
          <w:szCs w:val="16"/>
        </w:rPr>
        <w:t xml:space="preserve"> per response</w:t>
      </w:r>
      <w:r w:rsidRPr="00513138">
        <w:rPr>
          <w:rFonts w:ascii="Arial" w:hAnsi="Arial" w:cs="Arial"/>
          <w:color w:val="000000"/>
          <w:sz w:val="16"/>
          <w:szCs w:val="16"/>
        </w:rPr>
        <w:t>, including the time to review instructions, search existing data resources, gather the data needed, and complete and review the</w:t>
      </w:r>
      <w:r w:rsidRPr="005406DC">
        <w:rPr>
          <w:rFonts w:ascii="Arial" w:hAnsi="Arial" w:cs="Arial"/>
          <w:color w:val="000000"/>
          <w:sz w:val="16"/>
          <w:szCs w:val="16"/>
        </w:rPr>
        <w:t xml:space="preserv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bookmarkEnd w:id="0"/>
    <w:p w:rsidR="004F50BF" w14:paraId="57256A43" w14:textId="7F9DF5D2">
      <w:pPr>
        <w:rPr>
          <w:rFonts w:asciiTheme="majorHAnsi" w:eastAsiaTheme="majorEastAsia" w:hAnsiTheme="majorHAnsi" w:cstheme="majorBidi"/>
          <w:color w:val="2F5496" w:themeColor="accent1" w:themeShade="BF"/>
          <w:sz w:val="32"/>
          <w:szCs w:val="32"/>
        </w:rPr>
      </w:pPr>
    </w:p>
    <w:p w:rsidR="00CB3E85" w:rsidP="001C18EF" w14:paraId="2C078E63" w14:textId="253AADAC">
      <w:pPr>
        <w:pStyle w:val="Heading1"/>
      </w:pPr>
      <w:r>
        <w:t xml:space="preserve">FY23 Adolescent Sexual Health </w:t>
      </w:r>
      <w:r w:rsidR="001C18EF">
        <w:t>Innovation Hubs</w:t>
      </w:r>
    </w:p>
    <w:p w:rsidR="001C18EF" w:rsidP="001C18EF" w14:paraId="7EFF52AE" w14:textId="0978513F">
      <w:pPr>
        <w:pStyle w:val="NoSpacing"/>
      </w:pPr>
      <w:r>
        <w:t xml:space="preserve">Sample </w:t>
      </w:r>
      <w:r>
        <w:t>Performance Measures</w:t>
      </w:r>
    </w:p>
    <w:p w:rsidR="004D145B" w:rsidP="001C18EF" w14:paraId="027EED31" w14:textId="77777777">
      <w:pPr>
        <w:pStyle w:val="NoSpacing"/>
      </w:pPr>
    </w:p>
    <w:p w:rsidR="082DE547" w:rsidP="68ECB6F7" w14:paraId="3F36FD24" w14:textId="39AFBECE">
      <w:pPr>
        <w:pStyle w:val="NoSpacing"/>
      </w:pPr>
      <w:r>
        <w:t xml:space="preserve">This appendix highlights sample performance measures that OPA may consider for the TPP23 Innovation Hubs in alignment with the program purpose (see Figure III). </w:t>
      </w:r>
      <w:r w:rsidR="70CF1983">
        <w:t xml:space="preserve">Recipients would collect and report these each reporting period, along with project-specific indicators. Actual </w:t>
      </w:r>
      <w:r>
        <w:t>performance measures subject to change. OPA will share final performance measures with recipients within the first six months of the award.</w:t>
      </w:r>
    </w:p>
    <w:p w:rsidR="68ECB6F7" w:rsidP="68ECB6F7" w14:paraId="75EDCFC9" w14:textId="5120D779">
      <w:pPr>
        <w:pStyle w:val="NoSpacing"/>
      </w:pPr>
    </w:p>
    <w:tbl>
      <w:tblPr>
        <w:tblStyle w:val="TableGrid"/>
        <w:tblW w:w="12570" w:type="dxa"/>
        <w:tblLayout w:type="fixed"/>
        <w:tblLook w:val="04A0"/>
      </w:tblPr>
      <w:tblGrid>
        <w:gridCol w:w="3150"/>
        <w:gridCol w:w="9420"/>
      </w:tblGrid>
      <w:tr w14:paraId="395C26A8" w14:textId="77777777" w:rsidTr="6BB69AA8">
        <w:tblPrEx>
          <w:tblW w:w="12570" w:type="dxa"/>
          <w:tblLayout w:type="fixed"/>
          <w:tblLook w:val="04A0"/>
        </w:tblPrEx>
        <w:tc>
          <w:tcPr>
            <w:tcW w:w="3150" w:type="dxa"/>
            <w:tcBorders>
              <w:top w:val="single" w:sz="8" w:space="0" w:color="auto"/>
              <w:left w:val="single" w:sz="8" w:space="0" w:color="auto"/>
              <w:bottom w:val="single" w:sz="8" w:space="0" w:color="auto"/>
              <w:right w:val="single" w:sz="8" w:space="0" w:color="auto"/>
            </w:tcBorders>
          </w:tcPr>
          <w:p w:rsidR="0C6D468A" w:rsidP="141FEA71" w14:paraId="5CF6EC86" w14:textId="1DA0298D">
            <w:pPr>
              <w:jc w:val="both"/>
              <w:rPr>
                <w:rFonts w:ascii="Times New Roman" w:eastAsia="Times New Roman" w:hAnsi="Times New Roman" w:cs="Times New Roman"/>
                <w:b/>
                <w:bCs/>
                <w:sz w:val="24"/>
                <w:szCs w:val="24"/>
              </w:rPr>
            </w:pPr>
            <w:r w:rsidRPr="3474F110">
              <w:rPr>
                <w:rFonts w:ascii="Times New Roman" w:eastAsia="Times New Roman" w:hAnsi="Times New Roman" w:cs="Times New Roman"/>
                <w:b/>
                <w:bCs/>
                <w:sz w:val="24"/>
                <w:szCs w:val="24"/>
              </w:rPr>
              <w:t># Prototypes - Total</w:t>
            </w:r>
          </w:p>
        </w:tc>
        <w:tc>
          <w:tcPr>
            <w:tcW w:w="9420" w:type="dxa"/>
            <w:tcBorders>
              <w:top w:val="single" w:sz="8" w:space="0" w:color="auto"/>
              <w:left w:val="single" w:sz="8" w:space="0" w:color="auto"/>
              <w:bottom w:val="single" w:sz="8" w:space="0" w:color="auto"/>
              <w:right w:val="single" w:sz="8" w:space="0" w:color="auto"/>
            </w:tcBorders>
          </w:tcPr>
          <w:p w:rsidR="0C6D468A" w:rsidP="0C6D468A" w14:paraId="320160A0" w14:textId="2DB4E560">
            <w:pPr>
              <w:jc w:val="both"/>
            </w:pPr>
            <w:r>
              <w:rPr>
                <w:rFonts w:ascii="Times New Roman" w:eastAsia="Times New Roman" w:hAnsi="Times New Roman" w:cs="Times New Roman"/>
                <w:sz w:val="24"/>
                <w:szCs w:val="24"/>
              </w:rPr>
              <w:t>As of the end of this reporting period</w:t>
            </w:r>
            <w:r w:rsidRPr="141FEA71" w:rsidR="3B1AB11D">
              <w:rPr>
                <w:rFonts w:ascii="Times New Roman" w:eastAsia="Times New Roman" w:hAnsi="Times New Roman" w:cs="Times New Roman"/>
                <w:sz w:val="24"/>
                <w:szCs w:val="24"/>
              </w:rPr>
              <w:t>, how many total prototypes have Innovation Development Teams (IDTs) developed and/or tested?</w:t>
            </w:r>
          </w:p>
          <w:p w:rsidR="0C6D468A" w:rsidP="0C6D468A" w14:paraId="1DC62F44" w14:textId="4CAB694E">
            <w:pPr>
              <w:jc w:val="both"/>
            </w:pPr>
            <w:r w:rsidRPr="0C6D468A">
              <w:rPr>
                <w:rFonts w:ascii="Times New Roman" w:eastAsia="Times New Roman" w:hAnsi="Times New Roman" w:cs="Times New Roman"/>
                <w:sz w:val="24"/>
                <w:szCs w:val="24"/>
              </w:rPr>
              <w:t xml:space="preserve"> </w:t>
            </w:r>
          </w:p>
          <w:p w:rsidR="0C6D468A" w:rsidP="0C6D468A" w14:paraId="61ADA5B0" w14:textId="71C5451D">
            <w:pPr>
              <w:jc w:val="both"/>
            </w:pPr>
            <w:r w:rsidRPr="141FEA71">
              <w:rPr>
                <w:rFonts w:ascii="Times New Roman" w:eastAsia="Times New Roman" w:hAnsi="Times New Roman" w:cs="Times New Roman"/>
                <w:i/>
                <w:iCs/>
                <w:sz w:val="24"/>
                <w:szCs w:val="24"/>
              </w:rPr>
              <w:t>Note: Total should include those reported under “# Prototypes – Period”</w:t>
            </w:r>
            <w:r w:rsidRPr="141FEA71" w:rsidR="3D2AAE88">
              <w:rPr>
                <w:rFonts w:ascii="Times New Roman" w:eastAsia="Times New Roman" w:hAnsi="Times New Roman" w:cs="Times New Roman"/>
                <w:i/>
                <w:iCs/>
                <w:sz w:val="24"/>
                <w:szCs w:val="24"/>
              </w:rPr>
              <w:t xml:space="preserve"> and all others from past periods. This helps </w:t>
            </w:r>
            <w:r w:rsidRPr="141FEA71" w:rsidR="7B09EFD2">
              <w:rPr>
                <w:rFonts w:ascii="Times New Roman" w:eastAsia="Times New Roman" w:hAnsi="Times New Roman" w:cs="Times New Roman"/>
                <w:i/>
                <w:iCs/>
                <w:sz w:val="24"/>
                <w:szCs w:val="24"/>
              </w:rPr>
              <w:t>ensure</w:t>
            </w:r>
            <w:r w:rsidRPr="141FEA71" w:rsidR="3D2AAE88">
              <w:rPr>
                <w:rFonts w:ascii="Times New Roman" w:eastAsia="Times New Roman" w:hAnsi="Times New Roman" w:cs="Times New Roman"/>
                <w:i/>
                <w:iCs/>
                <w:sz w:val="24"/>
                <w:szCs w:val="24"/>
              </w:rPr>
              <w:t xml:space="preserve"> an unduplicated count.</w:t>
            </w:r>
          </w:p>
        </w:tc>
      </w:tr>
      <w:tr w14:paraId="3FA006C4" w14:textId="77777777" w:rsidTr="6BB69AA8">
        <w:tblPrEx>
          <w:tblW w:w="12570" w:type="dxa"/>
          <w:tblLayout w:type="fixed"/>
          <w:tblLook w:val="04A0"/>
        </w:tblPrEx>
        <w:tc>
          <w:tcPr>
            <w:tcW w:w="3150" w:type="dxa"/>
            <w:tcBorders>
              <w:top w:val="single" w:sz="8" w:space="0" w:color="auto"/>
              <w:left w:val="single" w:sz="8" w:space="0" w:color="auto"/>
              <w:bottom w:val="single" w:sz="8" w:space="0" w:color="auto"/>
              <w:right w:val="single" w:sz="8" w:space="0" w:color="auto"/>
            </w:tcBorders>
          </w:tcPr>
          <w:p w:rsidR="42C1E52A" w:rsidP="141FEA71" w14:paraId="08EDAB89" w14:textId="44F3D5CB">
            <w:pPr>
              <w:jc w:val="both"/>
            </w:pPr>
            <w:r w:rsidRPr="141FEA71">
              <w:rPr>
                <w:rFonts w:ascii="Times New Roman" w:eastAsia="Times New Roman" w:hAnsi="Times New Roman" w:cs="Times New Roman"/>
                <w:b/>
                <w:bCs/>
                <w:sz w:val="24"/>
                <w:szCs w:val="24"/>
              </w:rPr>
              <w:t># Prototypes – User Total</w:t>
            </w:r>
          </w:p>
          <w:p w:rsidR="141FEA71" w:rsidP="141FEA71" w14:paraId="4C7E6E6A" w14:textId="76AF5BA4">
            <w:pPr>
              <w:jc w:val="both"/>
              <w:rPr>
                <w:rFonts w:ascii="Times New Roman" w:eastAsia="Times New Roman" w:hAnsi="Times New Roman" w:cs="Times New Roman"/>
                <w:b/>
                <w:bCs/>
                <w:sz w:val="24"/>
                <w:szCs w:val="24"/>
              </w:rPr>
            </w:pPr>
          </w:p>
        </w:tc>
        <w:tc>
          <w:tcPr>
            <w:tcW w:w="9420" w:type="dxa"/>
            <w:tcBorders>
              <w:top w:val="single" w:sz="8" w:space="0" w:color="auto"/>
              <w:left w:val="single" w:sz="8" w:space="0" w:color="auto"/>
              <w:bottom w:val="single" w:sz="8" w:space="0" w:color="auto"/>
              <w:right w:val="single" w:sz="8" w:space="0" w:color="auto"/>
            </w:tcBorders>
          </w:tcPr>
          <w:p w:rsidR="42C1E52A" w:rsidP="141FEA71" w14:paraId="478649E6" w14:textId="1071BAD0">
            <w:pPr>
              <w:jc w:val="both"/>
            </w:pPr>
            <w:r>
              <w:rPr>
                <w:rFonts w:ascii="Times New Roman" w:eastAsia="Times New Roman" w:hAnsi="Times New Roman" w:cs="Times New Roman"/>
                <w:sz w:val="24"/>
                <w:szCs w:val="24"/>
              </w:rPr>
              <w:t>As of the end of this reporting period</w:t>
            </w:r>
            <w:r w:rsidR="00E31459">
              <w:rPr>
                <w:rFonts w:ascii="Times New Roman" w:eastAsia="Times New Roman" w:hAnsi="Times New Roman" w:cs="Times New Roman"/>
                <w:sz w:val="24"/>
                <w:szCs w:val="24"/>
              </w:rPr>
              <w:t>,</w:t>
            </w:r>
            <w:r w:rsidRPr="141FEA71">
              <w:rPr>
                <w:rFonts w:ascii="Times New Roman" w:eastAsia="Times New Roman" w:hAnsi="Times New Roman" w:cs="Times New Roman"/>
                <w:sz w:val="24"/>
                <w:szCs w:val="24"/>
              </w:rPr>
              <w:t xml:space="preserve"> of all total prototypes advancing through this hub, how many target each of the following as the primary end user:</w:t>
            </w:r>
          </w:p>
          <w:p w:rsidR="42C1E52A" w:rsidP="141FEA71" w14:paraId="700AB5E8" w14:textId="48AD5EDF">
            <w:pPr>
              <w:pStyle w:val="ListParagraph"/>
              <w:numPr>
                <w:ilvl w:val="0"/>
                <w:numId w:val="3"/>
              </w:numPr>
              <w:tabs>
                <w:tab w:val="left" w:pos="720"/>
              </w:tabs>
              <w:jc w:val="both"/>
              <w:rPr>
                <w:rFonts w:eastAsiaTheme="minorEastAsia"/>
                <w:sz w:val="24"/>
                <w:szCs w:val="24"/>
              </w:rPr>
            </w:pPr>
            <w:r>
              <w:rPr>
                <w:rFonts w:ascii="Times New Roman" w:eastAsia="Times New Roman" w:hAnsi="Times New Roman" w:cs="Times New Roman"/>
                <w:sz w:val="24"/>
                <w:szCs w:val="24"/>
              </w:rPr>
              <w:t>______</w:t>
            </w:r>
            <w:r w:rsidRPr="141FEA71">
              <w:rPr>
                <w:rFonts w:ascii="Times New Roman" w:eastAsia="Times New Roman" w:hAnsi="Times New Roman" w:cs="Times New Roman"/>
                <w:sz w:val="24"/>
                <w:szCs w:val="24"/>
              </w:rPr>
              <w:t>Youth</w:t>
            </w:r>
            <w:r w:rsidR="00E31459">
              <w:rPr>
                <w:rFonts w:ascii="Times New Roman" w:eastAsia="Times New Roman" w:hAnsi="Times New Roman" w:cs="Times New Roman"/>
                <w:sz w:val="24"/>
                <w:szCs w:val="24"/>
              </w:rPr>
              <w:t xml:space="preserve"> </w:t>
            </w:r>
          </w:p>
          <w:p w:rsidR="42C1E52A" w:rsidP="141FEA71" w14:paraId="393271CF" w14:textId="619356C9">
            <w:pPr>
              <w:pStyle w:val="ListParagraph"/>
              <w:numPr>
                <w:ilvl w:val="0"/>
                <w:numId w:val="3"/>
              </w:numPr>
              <w:tabs>
                <w:tab w:val="left" w:pos="720"/>
              </w:tabs>
              <w:jc w:val="both"/>
              <w:rPr>
                <w:rFonts w:eastAsiaTheme="minorEastAsia"/>
                <w:sz w:val="24"/>
                <w:szCs w:val="24"/>
              </w:rPr>
            </w:pPr>
            <w:r>
              <w:rPr>
                <w:rFonts w:ascii="Times New Roman" w:eastAsia="Times New Roman" w:hAnsi="Times New Roman" w:cs="Times New Roman"/>
                <w:sz w:val="24"/>
                <w:szCs w:val="24"/>
              </w:rPr>
              <w:t>______</w:t>
            </w:r>
            <w:r w:rsidRPr="141FEA71">
              <w:rPr>
                <w:rFonts w:ascii="Times New Roman" w:eastAsia="Times New Roman" w:hAnsi="Times New Roman" w:cs="Times New Roman"/>
                <w:sz w:val="24"/>
                <w:szCs w:val="24"/>
              </w:rPr>
              <w:t>Caregiver/Parent</w:t>
            </w:r>
            <w:r w:rsidR="00E31459">
              <w:rPr>
                <w:rFonts w:ascii="Times New Roman" w:eastAsia="Times New Roman" w:hAnsi="Times New Roman" w:cs="Times New Roman"/>
                <w:sz w:val="24"/>
                <w:szCs w:val="24"/>
              </w:rPr>
              <w:t xml:space="preserve"> </w:t>
            </w:r>
          </w:p>
          <w:p w:rsidR="42C1E52A" w:rsidP="141FEA71" w14:paraId="6368671E" w14:textId="38B5B48B">
            <w:pPr>
              <w:pStyle w:val="ListParagraph"/>
              <w:numPr>
                <w:ilvl w:val="0"/>
                <w:numId w:val="3"/>
              </w:numPr>
              <w:tabs>
                <w:tab w:val="left" w:pos="720"/>
              </w:tabs>
              <w:jc w:val="both"/>
              <w:rPr>
                <w:rFonts w:eastAsiaTheme="minorEastAsia"/>
                <w:sz w:val="24"/>
                <w:szCs w:val="24"/>
              </w:rPr>
            </w:pPr>
            <w:r>
              <w:rPr>
                <w:rFonts w:ascii="Times New Roman" w:eastAsia="Times New Roman" w:hAnsi="Times New Roman" w:cs="Times New Roman"/>
                <w:sz w:val="24"/>
                <w:szCs w:val="24"/>
              </w:rPr>
              <w:t>______</w:t>
            </w:r>
            <w:r w:rsidRPr="141FEA71">
              <w:rPr>
                <w:rFonts w:ascii="Times New Roman" w:eastAsia="Times New Roman" w:hAnsi="Times New Roman" w:cs="Times New Roman"/>
                <w:sz w:val="24"/>
                <w:szCs w:val="24"/>
              </w:rPr>
              <w:t>Youth-serving professional</w:t>
            </w:r>
          </w:p>
          <w:p w:rsidR="42C1E52A" w:rsidP="141FEA71" w14:paraId="1AB22DDC" w14:textId="1A38EA36">
            <w:pPr>
              <w:pStyle w:val="ListParagraph"/>
              <w:numPr>
                <w:ilvl w:val="0"/>
                <w:numId w:val="3"/>
              </w:numPr>
              <w:tabs>
                <w:tab w:val="left" w:pos="720"/>
              </w:tabs>
              <w:jc w:val="both"/>
              <w:rPr>
                <w:rFonts w:eastAsiaTheme="minorEastAsia"/>
                <w:sz w:val="24"/>
                <w:szCs w:val="24"/>
              </w:rPr>
            </w:pPr>
            <w:r>
              <w:rPr>
                <w:rFonts w:ascii="Times New Roman" w:eastAsia="Times New Roman" w:hAnsi="Times New Roman" w:cs="Times New Roman"/>
                <w:sz w:val="24"/>
                <w:szCs w:val="24"/>
              </w:rPr>
              <w:t>______</w:t>
            </w:r>
            <w:r w:rsidRPr="141FEA71">
              <w:rPr>
                <w:rFonts w:ascii="Times New Roman" w:eastAsia="Times New Roman" w:hAnsi="Times New Roman" w:cs="Times New Roman"/>
                <w:sz w:val="24"/>
                <w:szCs w:val="24"/>
              </w:rPr>
              <w:t xml:space="preserve">Youth-serving system </w:t>
            </w:r>
          </w:p>
          <w:p w:rsidR="42C1E52A" w:rsidRPr="00E31459" w:rsidP="141FEA71" w14:paraId="4B731339" w14:textId="1C5E5C2D">
            <w:pPr>
              <w:pStyle w:val="ListParagraph"/>
              <w:numPr>
                <w:ilvl w:val="0"/>
                <w:numId w:val="3"/>
              </w:numPr>
              <w:tabs>
                <w:tab w:val="left" w:pos="720"/>
              </w:tabs>
              <w:jc w:val="both"/>
              <w:rPr>
                <w:rFonts w:eastAsiaTheme="minorEastAsia"/>
                <w:sz w:val="24"/>
                <w:szCs w:val="24"/>
              </w:rPr>
            </w:pPr>
            <w:r>
              <w:rPr>
                <w:rFonts w:ascii="Times New Roman" w:eastAsia="Times New Roman" w:hAnsi="Times New Roman" w:cs="Times New Roman"/>
                <w:sz w:val="24"/>
                <w:szCs w:val="24"/>
              </w:rPr>
              <w:t>______</w:t>
            </w:r>
            <w:r w:rsidRPr="141FEA71">
              <w:rPr>
                <w:rFonts w:ascii="Times New Roman" w:eastAsia="Times New Roman" w:hAnsi="Times New Roman" w:cs="Times New Roman"/>
                <w:sz w:val="24"/>
                <w:szCs w:val="24"/>
              </w:rPr>
              <w:t>Other</w:t>
            </w:r>
          </w:p>
          <w:p w:rsidR="00E31459" w:rsidP="00E31459" w14:paraId="4E6FA00D" w14:textId="5721EC4C">
            <w:pPr>
              <w:pStyle w:val="ListParagraph"/>
              <w:tabs>
                <w:tab w:val="left" w:pos="720"/>
              </w:tabs>
              <w:jc w:val="both"/>
              <w:rPr>
                <w:rFonts w:eastAsiaTheme="minorEastAsia"/>
                <w:sz w:val="24"/>
                <w:szCs w:val="24"/>
              </w:rPr>
            </w:pPr>
          </w:p>
        </w:tc>
      </w:tr>
      <w:tr w14:paraId="0BBA57B7" w14:textId="77777777" w:rsidTr="6BB69AA8">
        <w:tblPrEx>
          <w:tblW w:w="12570" w:type="dxa"/>
          <w:tblLayout w:type="fixed"/>
          <w:tblLook w:val="04A0"/>
        </w:tblPrEx>
        <w:tc>
          <w:tcPr>
            <w:tcW w:w="3150" w:type="dxa"/>
            <w:tcBorders>
              <w:top w:val="single" w:sz="8" w:space="0" w:color="auto"/>
              <w:left w:val="single" w:sz="8" w:space="0" w:color="auto"/>
              <w:bottom w:val="single" w:sz="8" w:space="0" w:color="auto"/>
              <w:right w:val="single" w:sz="8" w:space="0" w:color="auto"/>
            </w:tcBorders>
          </w:tcPr>
          <w:p w:rsidR="1B734288" w:rsidP="141FEA71" w14:paraId="46B89DF8" w14:textId="341E1AE0">
            <w:pPr>
              <w:jc w:val="both"/>
            </w:pPr>
            <w:r w:rsidRPr="141FEA71">
              <w:rPr>
                <w:rFonts w:ascii="Times New Roman" w:eastAsia="Times New Roman" w:hAnsi="Times New Roman" w:cs="Times New Roman"/>
                <w:b/>
                <w:bCs/>
                <w:sz w:val="24"/>
                <w:szCs w:val="24"/>
              </w:rPr>
              <w:t># Prototypes</w:t>
            </w:r>
            <w:r w:rsidRPr="141FEA71" w:rsidR="3B7F2F19">
              <w:rPr>
                <w:rFonts w:ascii="Times New Roman" w:eastAsia="Times New Roman" w:hAnsi="Times New Roman" w:cs="Times New Roman"/>
                <w:b/>
                <w:bCs/>
                <w:sz w:val="24"/>
                <w:szCs w:val="24"/>
              </w:rPr>
              <w:t xml:space="preserve"> – </w:t>
            </w:r>
            <w:r w:rsidRPr="141FEA71">
              <w:rPr>
                <w:rFonts w:ascii="Times New Roman" w:eastAsia="Times New Roman" w:hAnsi="Times New Roman" w:cs="Times New Roman"/>
                <w:b/>
                <w:bCs/>
                <w:sz w:val="24"/>
                <w:szCs w:val="24"/>
              </w:rPr>
              <w:t>Level</w:t>
            </w:r>
            <w:r w:rsidRPr="141FEA71" w:rsidR="3B7F2F19">
              <w:rPr>
                <w:rFonts w:ascii="Times New Roman" w:eastAsia="Times New Roman" w:hAnsi="Times New Roman" w:cs="Times New Roman"/>
                <w:b/>
                <w:bCs/>
                <w:sz w:val="24"/>
                <w:szCs w:val="24"/>
              </w:rPr>
              <w:t xml:space="preserve"> Total</w:t>
            </w:r>
          </w:p>
          <w:p w:rsidR="141FEA71" w:rsidP="141FEA71" w14:paraId="649252AB" w14:textId="75044319">
            <w:pPr>
              <w:jc w:val="both"/>
              <w:rPr>
                <w:rFonts w:ascii="Times New Roman" w:eastAsia="Times New Roman" w:hAnsi="Times New Roman" w:cs="Times New Roman"/>
                <w:b/>
                <w:bCs/>
                <w:sz w:val="24"/>
                <w:szCs w:val="24"/>
              </w:rPr>
            </w:pPr>
          </w:p>
        </w:tc>
        <w:tc>
          <w:tcPr>
            <w:tcW w:w="9420" w:type="dxa"/>
            <w:tcBorders>
              <w:top w:val="single" w:sz="8" w:space="0" w:color="auto"/>
              <w:left w:val="single" w:sz="8" w:space="0" w:color="auto"/>
              <w:bottom w:val="single" w:sz="8" w:space="0" w:color="auto"/>
              <w:right w:val="single" w:sz="8" w:space="0" w:color="auto"/>
            </w:tcBorders>
          </w:tcPr>
          <w:p w:rsidR="1B734288" w:rsidP="141FEA71" w14:paraId="19780DD1" w14:textId="6251E93F">
            <w:pPr>
              <w:jc w:val="both"/>
            </w:pPr>
            <w:r>
              <w:rPr>
                <w:rFonts w:ascii="Times New Roman" w:eastAsia="Times New Roman" w:hAnsi="Times New Roman" w:cs="Times New Roman"/>
                <w:sz w:val="24"/>
                <w:szCs w:val="24"/>
              </w:rPr>
              <w:t>As of the end of this reporting period, of a</w:t>
            </w:r>
            <w:r w:rsidRPr="141FEA71">
              <w:rPr>
                <w:rFonts w:ascii="Times New Roman" w:eastAsia="Times New Roman" w:hAnsi="Times New Roman" w:cs="Times New Roman"/>
                <w:sz w:val="24"/>
                <w:szCs w:val="24"/>
              </w:rPr>
              <w:t>ll total prototypes advancing through this hub, how many target each of the following levels:</w:t>
            </w:r>
          </w:p>
          <w:p w:rsidR="1B734288" w:rsidP="141FEA71" w14:paraId="3ACE9D45" w14:textId="1D7FDB5C">
            <w:pPr>
              <w:pStyle w:val="ListParagraph"/>
              <w:numPr>
                <w:ilvl w:val="0"/>
                <w:numId w:val="3"/>
              </w:numPr>
              <w:tabs>
                <w:tab w:val="left" w:pos="720"/>
              </w:tabs>
              <w:jc w:val="both"/>
              <w:rPr>
                <w:rFonts w:eastAsiaTheme="minorEastAsia"/>
                <w:sz w:val="24"/>
                <w:szCs w:val="24"/>
              </w:rPr>
            </w:pPr>
            <w:r>
              <w:rPr>
                <w:rFonts w:ascii="Times New Roman" w:eastAsia="Times New Roman" w:hAnsi="Times New Roman" w:cs="Times New Roman"/>
                <w:sz w:val="24"/>
                <w:szCs w:val="24"/>
              </w:rPr>
              <w:t>______</w:t>
            </w:r>
            <w:r w:rsidRPr="141FEA71">
              <w:rPr>
                <w:rFonts w:ascii="Times New Roman" w:eastAsia="Times New Roman" w:hAnsi="Times New Roman" w:cs="Times New Roman"/>
                <w:sz w:val="24"/>
                <w:szCs w:val="24"/>
              </w:rPr>
              <w:t>Individual</w:t>
            </w:r>
            <w:r w:rsidR="00E31459">
              <w:rPr>
                <w:rFonts w:ascii="Times New Roman" w:eastAsia="Times New Roman" w:hAnsi="Times New Roman" w:cs="Times New Roman"/>
                <w:sz w:val="24"/>
                <w:szCs w:val="24"/>
              </w:rPr>
              <w:t xml:space="preserve"> </w:t>
            </w:r>
          </w:p>
          <w:p w:rsidR="1B734288" w:rsidP="141FEA71" w14:paraId="4E13BBEE" w14:textId="4D0F07A0">
            <w:pPr>
              <w:pStyle w:val="ListParagraph"/>
              <w:numPr>
                <w:ilvl w:val="0"/>
                <w:numId w:val="3"/>
              </w:numPr>
              <w:tabs>
                <w:tab w:val="left" w:pos="720"/>
              </w:tabs>
              <w:jc w:val="both"/>
              <w:rPr>
                <w:rFonts w:eastAsiaTheme="minorEastAsia"/>
                <w:sz w:val="24"/>
                <w:szCs w:val="24"/>
              </w:rPr>
            </w:pPr>
            <w:r>
              <w:rPr>
                <w:rFonts w:ascii="Times New Roman" w:eastAsia="Times New Roman" w:hAnsi="Times New Roman" w:cs="Times New Roman"/>
                <w:sz w:val="24"/>
                <w:szCs w:val="24"/>
              </w:rPr>
              <w:t>______</w:t>
            </w:r>
            <w:r w:rsidRPr="141FEA71">
              <w:rPr>
                <w:rFonts w:ascii="Times New Roman" w:eastAsia="Times New Roman" w:hAnsi="Times New Roman" w:cs="Times New Roman"/>
                <w:sz w:val="24"/>
                <w:szCs w:val="24"/>
              </w:rPr>
              <w:t>Interpersonal</w:t>
            </w:r>
            <w:r w:rsidR="00E31459">
              <w:rPr>
                <w:rFonts w:ascii="Times New Roman" w:eastAsia="Times New Roman" w:hAnsi="Times New Roman" w:cs="Times New Roman"/>
                <w:sz w:val="24"/>
                <w:szCs w:val="24"/>
              </w:rPr>
              <w:t xml:space="preserve"> </w:t>
            </w:r>
          </w:p>
          <w:p w:rsidR="1B734288" w:rsidP="141FEA71" w14:paraId="6F60F9F8" w14:textId="54A46F99">
            <w:pPr>
              <w:pStyle w:val="ListParagraph"/>
              <w:numPr>
                <w:ilvl w:val="0"/>
                <w:numId w:val="3"/>
              </w:numPr>
              <w:tabs>
                <w:tab w:val="left" w:pos="720"/>
              </w:tabs>
              <w:jc w:val="both"/>
              <w:rPr>
                <w:rFonts w:eastAsiaTheme="minorEastAsia"/>
                <w:sz w:val="24"/>
                <w:szCs w:val="24"/>
              </w:rPr>
            </w:pPr>
            <w:r>
              <w:rPr>
                <w:rFonts w:ascii="Times New Roman" w:eastAsia="Times New Roman" w:hAnsi="Times New Roman" w:cs="Times New Roman"/>
                <w:sz w:val="24"/>
                <w:szCs w:val="24"/>
              </w:rPr>
              <w:t>______</w:t>
            </w:r>
            <w:r w:rsidRPr="141FEA71">
              <w:rPr>
                <w:rFonts w:ascii="Times New Roman" w:eastAsia="Times New Roman" w:hAnsi="Times New Roman" w:cs="Times New Roman"/>
                <w:sz w:val="24"/>
                <w:szCs w:val="24"/>
              </w:rPr>
              <w:t>System</w:t>
            </w:r>
            <w:r w:rsidR="00E31459">
              <w:rPr>
                <w:rFonts w:ascii="Times New Roman" w:eastAsia="Times New Roman" w:hAnsi="Times New Roman" w:cs="Times New Roman"/>
                <w:sz w:val="24"/>
                <w:szCs w:val="24"/>
              </w:rPr>
              <w:t xml:space="preserve"> </w:t>
            </w:r>
          </w:p>
          <w:p w:rsidR="1B734288" w:rsidP="141FEA71" w14:paraId="12F998EA" w14:textId="435A1EB1">
            <w:pPr>
              <w:pStyle w:val="ListParagraph"/>
              <w:numPr>
                <w:ilvl w:val="0"/>
                <w:numId w:val="3"/>
              </w:numPr>
              <w:tabs>
                <w:tab w:val="left" w:pos="720"/>
              </w:tabs>
              <w:jc w:val="both"/>
              <w:rPr>
                <w:rFonts w:eastAsiaTheme="minorEastAsia"/>
                <w:sz w:val="24"/>
                <w:szCs w:val="24"/>
              </w:rPr>
            </w:pPr>
            <w:r>
              <w:rPr>
                <w:rFonts w:ascii="Times New Roman" w:eastAsia="Times New Roman" w:hAnsi="Times New Roman" w:cs="Times New Roman"/>
                <w:sz w:val="24"/>
                <w:szCs w:val="24"/>
              </w:rPr>
              <w:t>______</w:t>
            </w:r>
            <w:r w:rsidRPr="141FEA71">
              <w:rPr>
                <w:rFonts w:ascii="Times New Roman" w:eastAsia="Times New Roman" w:hAnsi="Times New Roman" w:cs="Times New Roman"/>
                <w:sz w:val="24"/>
                <w:szCs w:val="24"/>
              </w:rPr>
              <w:t>Environmental</w:t>
            </w:r>
            <w:r w:rsidR="00E31459">
              <w:rPr>
                <w:rFonts w:ascii="Times New Roman" w:eastAsia="Times New Roman" w:hAnsi="Times New Roman" w:cs="Times New Roman"/>
                <w:sz w:val="24"/>
                <w:szCs w:val="24"/>
              </w:rPr>
              <w:t xml:space="preserve"> </w:t>
            </w:r>
          </w:p>
          <w:p w:rsidR="1B734288" w:rsidP="141FEA71" w14:paraId="3749F004" w14:textId="73584B88">
            <w:pPr>
              <w:pStyle w:val="ListParagraph"/>
              <w:numPr>
                <w:ilvl w:val="0"/>
                <w:numId w:val="3"/>
              </w:numPr>
              <w:tabs>
                <w:tab w:val="left" w:pos="720"/>
              </w:tabs>
              <w:jc w:val="both"/>
              <w:rPr>
                <w:rFonts w:eastAsiaTheme="minorEastAsia"/>
                <w:sz w:val="24"/>
                <w:szCs w:val="24"/>
              </w:rPr>
            </w:pPr>
            <w:r>
              <w:rPr>
                <w:rFonts w:ascii="Times New Roman" w:eastAsia="Times New Roman" w:hAnsi="Times New Roman" w:cs="Times New Roman"/>
                <w:sz w:val="24"/>
                <w:szCs w:val="24"/>
              </w:rPr>
              <w:t>______</w:t>
            </w:r>
            <w:r w:rsidRPr="141FEA71">
              <w:rPr>
                <w:rFonts w:ascii="Times New Roman" w:eastAsia="Times New Roman" w:hAnsi="Times New Roman" w:cs="Times New Roman"/>
                <w:sz w:val="24"/>
                <w:szCs w:val="24"/>
              </w:rPr>
              <w:t>Policy</w:t>
            </w:r>
            <w:r w:rsidR="00E31459">
              <w:rPr>
                <w:rFonts w:ascii="Times New Roman" w:eastAsia="Times New Roman" w:hAnsi="Times New Roman" w:cs="Times New Roman"/>
                <w:sz w:val="24"/>
                <w:szCs w:val="24"/>
              </w:rPr>
              <w:t xml:space="preserve"> </w:t>
            </w:r>
          </w:p>
          <w:p w:rsidR="1B734288" w:rsidRPr="00E31459" w:rsidP="141FEA71" w14:paraId="15C7F781" w14:textId="1D569B71">
            <w:pPr>
              <w:pStyle w:val="ListParagraph"/>
              <w:numPr>
                <w:ilvl w:val="0"/>
                <w:numId w:val="3"/>
              </w:numPr>
              <w:tabs>
                <w:tab w:val="left" w:pos="720"/>
              </w:tabs>
              <w:jc w:val="both"/>
              <w:rPr>
                <w:rFonts w:eastAsiaTheme="minorEastAsia"/>
                <w:sz w:val="24"/>
                <w:szCs w:val="24"/>
              </w:rPr>
            </w:pPr>
            <w:r>
              <w:rPr>
                <w:rFonts w:ascii="Times New Roman" w:eastAsia="Times New Roman" w:hAnsi="Times New Roman" w:cs="Times New Roman"/>
                <w:sz w:val="24"/>
                <w:szCs w:val="24"/>
              </w:rPr>
              <w:t>______</w:t>
            </w:r>
            <w:r w:rsidRPr="141FEA71">
              <w:rPr>
                <w:rFonts w:ascii="Times New Roman" w:eastAsia="Times New Roman" w:hAnsi="Times New Roman" w:cs="Times New Roman"/>
                <w:sz w:val="24"/>
                <w:szCs w:val="24"/>
              </w:rPr>
              <w:t>Multiple levels</w:t>
            </w:r>
            <w:r w:rsidR="00E31459">
              <w:rPr>
                <w:rFonts w:ascii="Times New Roman" w:eastAsia="Times New Roman" w:hAnsi="Times New Roman" w:cs="Times New Roman"/>
                <w:sz w:val="24"/>
                <w:szCs w:val="24"/>
              </w:rPr>
              <w:t xml:space="preserve"> </w:t>
            </w:r>
          </w:p>
          <w:p w:rsidR="00E31459" w:rsidP="00E31459" w14:paraId="1E6EBD57" w14:textId="7FE881C9">
            <w:pPr>
              <w:pStyle w:val="ListParagraph"/>
              <w:tabs>
                <w:tab w:val="left" w:pos="720"/>
              </w:tabs>
              <w:jc w:val="both"/>
              <w:rPr>
                <w:rFonts w:eastAsiaTheme="minorEastAsia"/>
                <w:sz w:val="24"/>
                <w:szCs w:val="24"/>
              </w:rPr>
            </w:pPr>
          </w:p>
        </w:tc>
      </w:tr>
      <w:tr w14:paraId="1D6EE606" w14:textId="77777777" w:rsidTr="6BB69AA8">
        <w:tblPrEx>
          <w:tblW w:w="12570" w:type="dxa"/>
          <w:tblLayout w:type="fixed"/>
          <w:tblLook w:val="04A0"/>
        </w:tblPrEx>
        <w:tc>
          <w:tcPr>
            <w:tcW w:w="3150" w:type="dxa"/>
            <w:tcBorders>
              <w:top w:val="single" w:sz="8" w:space="0" w:color="auto"/>
              <w:left w:val="single" w:sz="8" w:space="0" w:color="auto"/>
              <w:bottom w:val="single" w:sz="8" w:space="0" w:color="auto"/>
              <w:right w:val="single" w:sz="8" w:space="0" w:color="auto"/>
            </w:tcBorders>
          </w:tcPr>
          <w:p w:rsidR="0C6D468A" w:rsidP="0C6D468A" w14:paraId="62851149" w14:textId="6F30E53F">
            <w:pPr>
              <w:jc w:val="both"/>
            </w:pPr>
            <w:r w:rsidRPr="0C6D468A">
              <w:rPr>
                <w:rFonts w:ascii="Times New Roman" w:eastAsia="Times New Roman" w:hAnsi="Times New Roman" w:cs="Times New Roman"/>
                <w:b/>
                <w:bCs/>
                <w:sz w:val="24"/>
                <w:szCs w:val="24"/>
              </w:rPr>
              <w:t># Prototypes - Promise</w:t>
            </w:r>
          </w:p>
        </w:tc>
        <w:tc>
          <w:tcPr>
            <w:tcW w:w="9420" w:type="dxa"/>
            <w:tcBorders>
              <w:top w:val="single" w:sz="8" w:space="0" w:color="auto"/>
              <w:left w:val="single" w:sz="8" w:space="0" w:color="auto"/>
              <w:bottom w:val="single" w:sz="8" w:space="0" w:color="auto"/>
              <w:right w:val="single" w:sz="8" w:space="0" w:color="auto"/>
            </w:tcBorders>
          </w:tcPr>
          <w:p w:rsidR="0C6D468A" w:rsidP="0C6D468A" w14:paraId="546B7F38" w14:textId="571D626E">
            <w:pPr>
              <w:jc w:val="both"/>
            </w:pPr>
            <w:r>
              <w:rPr>
                <w:rFonts w:ascii="Times New Roman" w:eastAsia="Times New Roman" w:hAnsi="Times New Roman" w:cs="Times New Roman"/>
                <w:sz w:val="24"/>
                <w:szCs w:val="24"/>
              </w:rPr>
              <w:t>As of the end of this reporting period</w:t>
            </w:r>
            <w:r w:rsidRPr="141FEA71">
              <w:rPr>
                <w:rFonts w:ascii="Times New Roman" w:eastAsia="Times New Roman" w:hAnsi="Times New Roman" w:cs="Times New Roman"/>
                <w:sz w:val="24"/>
                <w:szCs w:val="24"/>
              </w:rPr>
              <w:t>,</w:t>
            </w:r>
            <w:r w:rsidRPr="141FEA71" w:rsidR="3B1AB11D">
              <w:rPr>
                <w:rFonts w:ascii="Times New Roman" w:eastAsia="Times New Roman" w:hAnsi="Times New Roman" w:cs="Times New Roman"/>
                <w:sz w:val="24"/>
                <w:szCs w:val="24"/>
              </w:rPr>
              <w:t xml:space="preserve"> how many of the Innovation Development Teams’ (IDT) prototypes developed and/or tested would the hub deem “promising” and ready to advance to a next stage beyond what the specific hub offers? </w:t>
            </w:r>
          </w:p>
          <w:p w:rsidR="0C6D468A" w:rsidP="0C6D468A" w14:paraId="532F0B0C" w14:textId="0FC43077">
            <w:pPr>
              <w:jc w:val="both"/>
            </w:pPr>
            <w:r w:rsidRPr="0C6D468A">
              <w:rPr>
                <w:rFonts w:ascii="Times New Roman" w:eastAsia="Times New Roman" w:hAnsi="Times New Roman" w:cs="Times New Roman"/>
                <w:sz w:val="24"/>
                <w:szCs w:val="24"/>
              </w:rPr>
              <w:t xml:space="preserve"> </w:t>
            </w:r>
          </w:p>
          <w:p w:rsidR="0C6D468A" w:rsidP="0C6D468A" w14:paraId="6D34F43F" w14:textId="085EE05E">
            <w:pPr>
              <w:jc w:val="both"/>
            </w:pPr>
            <w:r w:rsidRPr="141FEA71">
              <w:rPr>
                <w:rFonts w:ascii="Times New Roman" w:eastAsia="Times New Roman" w:hAnsi="Times New Roman" w:cs="Times New Roman"/>
                <w:i/>
                <w:iCs/>
                <w:sz w:val="24"/>
                <w:szCs w:val="24"/>
              </w:rPr>
              <w:t xml:space="preserve">Note: Hubs define “promising” in their Innovation Strategy. OPA will review, propose revisions, and/or approve this designation </w:t>
            </w:r>
            <w:r w:rsidRPr="141FEA71" w:rsidR="1944660C">
              <w:rPr>
                <w:rFonts w:ascii="Times New Roman" w:eastAsia="Times New Roman" w:hAnsi="Times New Roman" w:cs="Times New Roman"/>
                <w:i/>
                <w:iCs/>
                <w:sz w:val="24"/>
                <w:szCs w:val="24"/>
              </w:rPr>
              <w:t xml:space="preserve">for all Hubs </w:t>
            </w:r>
            <w:r w:rsidRPr="141FEA71">
              <w:rPr>
                <w:rFonts w:ascii="Times New Roman" w:eastAsia="Times New Roman" w:hAnsi="Times New Roman" w:cs="Times New Roman"/>
                <w:i/>
                <w:iCs/>
                <w:sz w:val="24"/>
                <w:szCs w:val="24"/>
              </w:rPr>
              <w:t>during the planning period.</w:t>
            </w:r>
          </w:p>
        </w:tc>
      </w:tr>
      <w:tr w14:paraId="6E5C839A" w14:textId="77777777" w:rsidTr="6BB69AA8">
        <w:tblPrEx>
          <w:tblW w:w="12570" w:type="dxa"/>
          <w:tblLayout w:type="fixed"/>
          <w:tblLook w:val="04A0"/>
        </w:tblPrEx>
        <w:tc>
          <w:tcPr>
            <w:tcW w:w="3150" w:type="dxa"/>
            <w:tcBorders>
              <w:top w:val="single" w:sz="8" w:space="0" w:color="auto"/>
              <w:left w:val="single" w:sz="8" w:space="0" w:color="auto"/>
              <w:bottom w:val="single" w:sz="8" w:space="0" w:color="auto"/>
              <w:right w:val="single" w:sz="8" w:space="0" w:color="auto"/>
            </w:tcBorders>
          </w:tcPr>
          <w:p w:rsidR="0C6D468A" w:rsidP="0C6D468A" w14:paraId="6E5CDBD6" w14:textId="1EE9DCF6">
            <w:pPr>
              <w:jc w:val="both"/>
            </w:pPr>
            <w:r w:rsidRPr="0C6D468A">
              <w:rPr>
                <w:rFonts w:ascii="Times New Roman" w:eastAsia="Times New Roman" w:hAnsi="Times New Roman" w:cs="Times New Roman"/>
                <w:b/>
                <w:bCs/>
                <w:sz w:val="24"/>
                <w:szCs w:val="24"/>
              </w:rPr>
              <w:t># Prototypes - Advancing</w:t>
            </w:r>
          </w:p>
        </w:tc>
        <w:tc>
          <w:tcPr>
            <w:tcW w:w="9420" w:type="dxa"/>
            <w:tcBorders>
              <w:top w:val="single" w:sz="8" w:space="0" w:color="auto"/>
              <w:left w:val="single" w:sz="8" w:space="0" w:color="auto"/>
              <w:bottom w:val="single" w:sz="8" w:space="0" w:color="auto"/>
              <w:right w:val="single" w:sz="8" w:space="0" w:color="auto"/>
            </w:tcBorders>
          </w:tcPr>
          <w:p w:rsidR="0C6D468A" w:rsidP="0C6D468A" w14:paraId="1DC7E16A" w14:textId="06C6072A">
            <w:pPr>
              <w:jc w:val="both"/>
            </w:pPr>
            <w:r>
              <w:rPr>
                <w:rFonts w:ascii="Times New Roman" w:eastAsia="Times New Roman" w:hAnsi="Times New Roman" w:cs="Times New Roman"/>
                <w:sz w:val="24"/>
                <w:szCs w:val="24"/>
              </w:rPr>
              <w:t>As of the end of this reporting period</w:t>
            </w:r>
            <w:r w:rsidRPr="141FEA71">
              <w:rPr>
                <w:rFonts w:ascii="Times New Roman" w:eastAsia="Times New Roman" w:hAnsi="Times New Roman" w:cs="Times New Roman"/>
                <w:sz w:val="24"/>
                <w:szCs w:val="24"/>
              </w:rPr>
              <w:t xml:space="preserve">, </w:t>
            </w:r>
            <w:r w:rsidRPr="141FEA71" w:rsidR="3B1AB11D">
              <w:rPr>
                <w:rFonts w:ascii="Times New Roman" w:eastAsia="Times New Roman" w:hAnsi="Times New Roman" w:cs="Times New Roman"/>
                <w:color w:val="000000" w:themeColor="text1"/>
                <w:sz w:val="24"/>
                <w:szCs w:val="24"/>
              </w:rPr>
              <w:t>how many of the hub’s past or present Innovation Development Teams’ (IDTs) prototypes secured additional funding or support to continue with development and testing beyond what the specific hub offers?</w:t>
            </w:r>
          </w:p>
        </w:tc>
      </w:tr>
      <w:tr w14:paraId="148897D0" w14:textId="77777777" w:rsidTr="6BB69AA8">
        <w:tblPrEx>
          <w:tblW w:w="12570" w:type="dxa"/>
          <w:tblLayout w:type="fixed"/>
          <w:tblLook w:val="04A0"/>
        </w:tblPrEx>
        <w:tc>
          <w:tcPr>
            <w:tcW w:w="3150" w:type="dxa"/>
            <w:tcBorders>
              <w:top w:val="single" w:sz="8" w:space="0" w:color="auto"/>
              <w:left w:val="single" w:sz="8" w:space="0" w:color="auto"/>
              <w:bottom w:val="single" w:sz="8" w:space="0" w:color="auto"/>
              <w:right w:val="single" w:sz="8" w:space="0" w:color="auto"/>
            </w:tcBorders>
          </w:tcPr>
          <w:p w:rsidR="0C6D468A" w:rsidP="0C6D468A" w14:paraId="20F72132" w14:textId="199D730B">
            <w:pPr>
              <w:jc w:val="both"/>
            </w:pPr>
            <w:r w:rsidRPr="0C6D468A">
              <w:rPr>
                <w:rFonts w:ascii="Times New Roman" w:eastAsia="Times New Roman" w:hAnsi="Times New Roman" w:cs="Times New Roman"/>
                <w:b/>
                <w:bCs/>
                <w:sz w:val="24"/>
                <w:szCs w:val="24"/>
              </w:rPr>
              <w:t># User Engagement - Youth</w:t>
            </w:r>
          </w:p>
        </w:tc>
        <w:tc>
          <w:tcPr>
            <w:tcW w:w="9420" w:type="dxa"/>
            <w:tcBorders>
              <w:top w:val="single" w:sz="8" w:space="0" w:color="auto"/>
              <w:left w:val="single" w:sz="8" w:space="0" w:color="auto"/>
              <w:bottom w:val="single" w:sz="8" w:space="0" w:color="auto"/>
              <w:right w:val="single" w:sz="8" w:space="0" w:color="auto"/>
            </w:tcBorders>
          </w:tcPr>
          <w:p w:rsidR="0C6D468A" w:rsidP="0C6D468A" w14:paraId="4E7CACFB" w14:textId="3EFE87A5">
            <w:pPr>
              <w:jc w:val="both"/>
            </w:pPr>
            <w:r w:rsidRPr="141FEA71">
              <w:rPr>
                <w:rFonts w:ascii="Times New Roman" w:eastAsia="Times New Roman" w:hAnsi="Times New Roman" w:cs="Times New Roman"/>
                <w:sz w:val="24"/>
                <w:szCs w:val="24"/>
              </w:rPr>
              <w:t>In th</w:t>
            </w:r>
            <w:r w:rsidR="006A743C">
              <w:rPr>
                <w:rFonts w:ascii="Times New Roman" w:eastAsia="Times New Roman" w:hAnsi="Times New Roman" w:cs="Times New Roman"/>
                <w:sz w:val="24"/>
                <w:szCs w:val="24"/>
              </w:rPr>
              <w:t>is</w:t>
            </w:r>
            <w:r w:rsidRPr="141FEA71">
              <w:rPr>
                <w:rFonts w:ascii="Times New Roman" w:eastAsia="Times New Roman" w:hAnsi="Times New Roman" w:cs="Times New Roman"/>
                <w:sz w:val="24"/>
                <w:szCs w:val="24"/>
              </w:rPr>
              <w:t xml:space="preserve"> reporting period, how many youth </w:t>
            </w:r>
            <w:r w:rsidRPr="141FEA71" w:rsidR="063DC9DA">
              <w:rPr>
                <w:rFonts w:ascii="Times New Roman" w:eastAsia="Times New Roman" w:hAnsi="Times New Roman" w:cs="Times New Roman"/>
                <w:sz w:val="24"/>
                <w:szCs w:val="24"/>
              </w:rPr>
              <w:t xml:space="preserve">end users </w:t>
            </w:r>
            <w:r w:rsidRPr="141FEA71">
              <w:rPr>
                <w:rFonts w:ascii="Times New Roman" w:eastAsia="Times New Roman" w:hAnsi="Times New Roman" w:cs="Times New Roman"/>
                <w:sz w:val="24"/>
                <w:szCs w:val="24"/>
              </w:rPr>
              <w:t>did the hub’s Innovation Development Teams (IDTs) engage in research, development, and testing?</w:t>
            </w:r>
          </w:p>
          <w:p w:rsidR="0C6D468A" w:rsidP="0C6D468A" w14:paraId="40CF953D" w14:textId="39562487">
            <w:pPr>
              <w:jc w:val="both"/>
            </w:pPr>
            <w:r w:rsidRPr="0C6D468A">
              <w:rPr>
                <w:rFonts w:ascii="Times New Roman" w:eastAsia="Times New Roman" w:hAnsi="Times New Roman" w:cs="Times New Roman"/>
                <w:sz w:val="24"/>
                <w:szCs w:val="24"/>
              </w:rPr>
              <w:t xml:space="preserve"> </w:t>
            </w:r>
          </w:p>
          <w:p w:rsidR="0C6D468A" w:rsidP="141FEA71" w14:paraId="4CA22F34" w14:textId="3DD1AB8A">
            <w:pPr>
              <w:jc w:val="both"/>
              <w:rPr>
                <w:rFonts w:ascii="Times New Roman" w:eastAsia="Times New Roman" w:hAnsi="Times New Roman" w:cs="Times New Roman"/>
                <w:i/>
                <w:iCs/>
                <w:sz w:val="24"/>
                <w:szCs w:val="24"/>
              </w:rPr>
            </w:pPr>
            <w:r w:rsidRPr="141FEA71">
              <w:rPr>
                <w:rFonts w:ascii="Times New Roman" w:eastAsia="Times New Roman" w:hAnsi="Times New Roman" w:cs="Times New Roman"/>
                <w:i/>
                <w:iCs/>
                <w:sz w:val="24"/>
                <w:szCs w:val="24"/>
              </w:rPr>
              <w:t>Note: This number should also include youth who serve on the IDTs.</w:t>
            </w:r>
          </w:p>
        </w:tc>
      </w:tr>
      <w:tr w14:paraId="066851FA" w14:textId="77777777" w:rsidTr="6BB69AA8">
        <w:tblPrEx>
          <w:tblW w:w="12570" w:type="dxa"/>
          <w:tblLayout w:type="fixed"/>
          <w:tblLook w:val="04A0"/>
        </w:tblPrEx>
        <w:tc>
          <w:tcPr>
            <w:tcW w:w="3150" w:type="dxa"/>
            <w:tcBorders>
              <w:top w:val="single" w:sz="8" w:space="0" w:color="auto"/>
              <w:left w:val="single" w:sz="8" w:space="0" w:color="auto"/>
              <w:bottom w:val="single" w:sz="8" w:space="0" w:color="auto"/>
              <w:right w:val="single" w:sz="8" w:space="0" w:color="auto"/>
            </w:tcBorders>
          </w:tcPr>
          <w:p w:rsidR="0C6D468A" w:rsidP="0C6D468A" w14:paraId="018D49C0" w14:textId="1F236FFC">
            <w:pPr>
              <w:jc w:val="both"/>
            </w:pPr>
            <w:r w:rsidRPr="141FEA71">
              <w:rPr>
                <w:rFonts w:ascii="Times New Roman" w:eastAsia="Times New Roman" w:hAnsi="Times New Roman" w:cs="Times New Roman"/>
                <w:b/>
                <w:bCs/>
                <w:sz w:val="24"/>
                <w:szCs w:val="24"/>
              </w:rPr>
              <w:t xml:space="preserve"># User Engagement - </w:t>
            </w:r>
            <w:r w:rsidR="00D50847">
              <w:rPr>
                <w:rFonts w:ascii="Times New Roman" w:eastAsia="Times New Roman" w:hAnsi="Times New Roman" w:cs="Times New Roman"/>
                <w:b/>
                <w:bCs/>
                <w:sz w:val="24"/>
                <w:szCs w:val="24"/>
              </w:rPr>
              <w:t>All</w:t>
            </w:r>
          </w:p>
        </w:tc>
        <w:tc>
          <w:tcPr>
            <w:tcW w:w="9420" w:type="dxa"/>
            <w:tcBorders>
              <w:top w:val="single" w:sz="8" w:space="0" w:color="auto"/>
              <w:left w:val="single" w:sz="8" w:space="0" w:color="auto"/>
              <w:bottom w:val="single" w:sz="8" w:space="0" w:color="auto"/>
              <w:right w:val="single" w:sz="8" w:space="0" w:color="auto"/>
            </w:tcBorders>
          </w:tcPr>
          <w:p w:rsidR="0C6D468A" w:rsidP="0C6D468A" w14:paraId="171BD04B" w14:textId="31053984">
            <w:pPr>
              <w:jc w:val="both"/>
            </w:pPr>
            <w:r w:rsidRPr="141FEA71">
              <w:rPr>
                <w:rFonts w:ascii="Times New Roman" w:eastAsia="Times New Roman" w:hAnsi="Times New Roman" w:cs="Times New Roman"/>
                <w:sz w:val="24"/>
                <w:szCs w:val="24"/>
              </w:rPr>
              <w:t>In th</w:t>
            </w:r>
            <w:r w:rsidR="006A743C">
              <w:rPr>
                <w:rFonts w:ascii="Times New Roman" w:eastAsia="Times New Roman" w:hAnsi="Times New Roman" w:cs="Times New Roman"/>
                <w:sz w:val="24"/>
                <w:szCs w:val="24"/>
              </w:rPr>
              <w:t>is</w:t>
            </w:r>
            <w:r w:rsidRPr="141FEA71">
              <w:rPr>
                <w:rFonts w:ascii="Times New Roman" w:eastAsia="Times New Roman" w:hAnsi="Times New Roman" w:cs="Times New Roman"/>
                <w:sz w:val="24"/>
                <w:szCs w:val="24"/>
              </w:rPr>
              <w:t xml:space="preserve"> reporting period, how many end users (e.g., </w:t>
            </w:r>
            <w:r w:rsidRPr="141FEA71" w:rsidR="1838DAC9">
              <w:rPr>
                <w:rFonts w:ascii="Times New Roman" w:eastAsia="Times New Roman" w:hAnsi="Times New Roman" w:cs="Times New Roman"/>
                <w:sz w:val="24"/>
                <w:szCs w:val="24"/>
              </w:rPr>
              <w:t xml:space="preserve">includes all types of end users: </w:t>
            </w:r>
            <w:r w:rsidRPr="141FEA71">
              <w:rPr>
                <w:rFonts w:ascii="Times New Roman" w:eastAsia="Times New Roman" w:hAnsi="Times New Roman" w:cs="Times New Roman"/>
                <w:sz w:val="24"/>
                <w:szCs w:val="24"/>
              </w:rPr>
              <w:t>youth, caregivers, youth-serving professionals, youth-serving system agents) did the hub’s Innovation Development Teams (IDTs) engage in research, development, and testing?</w:t>
            </w:r>
          </w:p>
        </w:tc>
      </w:tr>
      <w:tr w14:paraId="2803B9EF" w14:textId="77777777" w:rsidTr="6BB69AA8">
        <w:tblPrEx>
          <w:tblW w:w="12570" w:type="dxa"/>
          <w:tblLayout w:type="fixed"/>
          <w:tblLook w:val="04A0"/>
        </w:tblPrEx>
        <w:tc>
          <w:tcPr>
            <w:tcW w:w="3150" w:type="dxa"/>
            <w:tcBorders>
              <w:top w:val="single" w:sz="8" w:space="0" w:color="auto"/>
              <w:left w:val="single" w:sz="8" w:space="0" w:color="auto"/>
              <w:bottom w:val="single" w:sz="8" w:space="0" w:color="auto"/>
              <w:right w:val="single" w:sz="8" w:space="0" w:color="auto"/>
            </w:tcBorders>
          </w:tcPr>
          <w:p w:rsidR="0C6D468A" w:rsidP="0C6D468A" w14:paraId="214C8770" w14:textId="710C36C0">
            <w:pPr>
              <w:jc w:val="both"/>
            </w:pPr>
            <w:r w:rsidRPr="0C6D468A">
              <w:rPr>
                <w:rFonts w:ascii="Times New Roman" w:eastAsia="Times New Roman" w:hAnsi="Times New Roman" w:cs="Times New Roman"/>
                <w:sz w:val="24"/>
                <w:szCs w:val="24"/>
              </w:rPr>
              <w:t>#</w:t>
            </w:r>
            <w:r w:rsidRPr="0C6D468A">
              <w:rPr>
                <w:rFonts w:ascii="Times New Roman" w:eastAsia="Times New Roman" w:hAnsi="Times New Roman" w:cs="Times New Roman"/>
                <w:b/>
                <w:bCs/>
                <w:sz w:val="24"/>
                <w:szCs w:val="24"/>
              </w:rPr>
              <w:t xml:space="preserve"> IDTs - Total</w:t>
            </w:r>
          </w:p>
        </w:tc>
        <w:tc>
          <w:tcPr>
            <w:tcW w:w="9420" w:type="dxa"/>
            <w:tcBorders>
              <w:top w:val="single" w:sz="8" w:space="0" w:color="auto"/>
              <w:left w:val="single" w:sz="8" w:space="0" w:color="auto"/>
              <w:bottom w:val="single" w:sz="8" w:space="0" w:color="auto"/>
              <w:right w:val="single" w:sz="8" w:space="0" w:color="auto"/>
            </w:tcBorders>
          </w:tcPr>
          <w:p w:rsidR="0C6D468A" w:rsidP="141FEA71" w14:paraId="0FD27FA2" w14:textId="26481AE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of the end of this reporting period</w:t>
            </w:r>
            <w:r w:rsidRPr="141FEA71">
              <w:rPr>
                <w:rFonts w:ascii="Times New Roman" w:eastAsia="Times New Roman" w:hAnsi="Times New Roman" w:cs="Times New Roman"/>
                <w:sz w:val="24"/>
                <w:szCs w:val="24"/>
              </w:rPr>
              <w:t xml:space="preserve">, </w:t>
            </w:r>
            <w:r w:rsidRPr="141FEA71" w:rsidR="3B1AB11D">
              <w:rPr>
                <w:rFonts w:ascii="Times New Roman" w:eastAsia="Times New Roman" w:hAnsi="Times New Roman" w:cs="Times New Roman"/>
                <w:sz w:val="24"/>
                <w:szCs w:val="24"/>
              </w:rPr>
              <w:t>how many</w:t>
            </w:r>
            <w:r>
              <w:rPr>
                <w:rFonts w:ascii="Times New Roman" w:eastAsia="Times New Roman" w:hAnsi="Times New Roman" w:cs="Times New Roman"/>
                <w:sz w:val="24"/>
                <w:szCs w:val="24"/>
              </w:rPr>
              <w:t xml:space="preserve"> total</w:t>
            </w:r>
            <w:r w:rsidRPr="141FEA71" w:rsidR="3B1AB11D">
              <w:rPr>
                <w:rFonts w:ascii="Times New Roman" w:eastAsia="Times New Roman" w:hAnsi="Times New Roman" w:cs="Times New Roman"/>
                <w:sz w:val="24"/>
                <w:szCs w:val="24"/>
              </w:rPr>
              <w:t xml:space="preserve"> Innovation Development Teams (IDTs) has the hub supported?</w:t>
            </w:r>
          </w:p>
          <w:p w:rsidR="0C6D468A" w:rsidP="0C6D468A" w14:paraId="0FE95BD3" w14:textId="226CC7B2">
            <w:pPr>
              <w:jc w:val="both"/>
            </w:pPr>
            <w:r w:rsidRPr="0C6D468A">
              <w:rPr>
                <w:rFonts w:ascii="Times New Roman" w:eastAsia="Times New Roman" w:hAnsi="Times New Roman" w:cs="Times New Roman"/>
                <w:sz w:val="24"/>
                <w:szCs w:val="24"/>
              </w:rPr>
              <w:t xml:space="preserve"> </w:t>
            </w:r>
          </w:p>
          <w:p w:rsidR="0C6D468A" w:rsidP="0C6D468A" w14:paraId="0D262471" w14:textId="65552ADB">
            <w:pPr>
              <w:jc w:val="both"/>
            </w:pPr>
            <w:r w:rsidRPr="0C6D468A">
              <w:rPr>
                <w:rFonts w:ascii="Times New Roman" w:eastAsia="Times New Roman" w:hAnsi="Times New Roman" w:cs="Times New Roman"/>
                <w:i/>
                <w:iCs/>
                <w:sz w:val="24"/>
                <w:szCs w:val="24"/>
              </w:rPr>
              <w:t>Note: Total should include those reported under “# IDTs – Period”</w:t>
            </w:r>
          </w:p>
        </w:tc>
      </w:tr>
      <w:tr w14:paraId="7F2140F8" w14:textId="77777777" w:rsidTr="6BB69AA8">
        <w:tblPrEx>
          <w:tblW w:w="12570" w:type="dxa"/>
          <w:tblLayout w:type="fixed"/>
          <w:tblLook w:val="04A0"/>
        </w:tblPrEx>
        <w:tc>
          <w:tcPr>
            <w:tcW w:w="3150" w:type="dxa"/>
            <w:tcBorders>
              <w:top w:val="single" w:sz="8" w:space="0" w:color="auto"/>
              <w:left w:val="single" w:sz="8" w:space="0" w:color="auto"/>
              <w:bottom w:val="single" w:sz="8" w:space="0" w:color="auto"/>
              <w:right w:val="single" w:sz="8" w:space="0" w:color="auto"/>
            </w:tcBorders>
          </w:tcPr>
          <w:p w:rsidR="4C324C28" w:rsidP="141FEA71" w14:paraId="0FC2F26F" w14:textId="70F1A543">
            <w:pPr>
              <w:jc w:val="both"/>
              <w:rPr>
                <w:rFonts w:ascii="Times New Roman" w:eastAsia="Times New Roman" w:hAnsi="Times New Roman" w:cs="Times New Roman"/>
                <w:b/>
                <w:bCs/>
                <w:sz w:val="24"/>
                <w:szCs w:val="24"/>
              </w:rPr>
            </w:pPr>
            <w:r w:rsidRPr="141FEA71">
              <w:rPr>
                <w:rFonts w:ascii="Times New Roman" w:eastAsia="Times New Roman" w:hAnsi="Times New Roman" w:cs="Times New Roman"/>
                <w:b/>
                <w:bCs/>
                <w:sz w:val="24"/>
                <w:szCs w:val="24"/>
              </w:rPr>
              <w:t># IDT – Type Total</w:t>
            </w:r>
          </w:p>
          <w:p w:rsidR="141FEA71" w:rsidP="141FEA71" w14:paraId="708C5DE7" w14:textId="6EAF7B41">
            <w:pPr>
              <w:jc w:val="both"/>
              <w:rPr>
                <w:rFonts w:ascii="Times New Roman" w:eastAsia="Times New Roman" w:hAnsi="Times New Roman" w:cs="Times New Roman"/>
                <w:b/>
                <w:bCs/>
                <w:sz w:val="24"/>
                <w:szCs w:val="24"/>
              </w:rPr>
            </w:pPr>
          </w:p>
        </w:tc>
        <w:tc>
          <w:tcPr>
            <w:tcW w:w="9420" w:type="dxa"/>
            <w:tcBorders>
              <w:top w:val="single" w:sz="8" w:space="0" w:color="auto"/>
              <w:left w:val="single" w:sz="8" w:space="0" w:color="auto"/>
              <w:bottom w:val="single" w:sz="8" w:space="0" w:color="auto"/>
              <w:right w:val="single" w:sz="8" w:space="0" w:color="auto"/>
            </w:tcBorders>
          </w:tcPr>
          <w:p w:rsidR="79888CCB" w:rsidP="141FEA71" w14:paraId="2A4BA98A" w14:textId="33DE470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of the end of this reporting period</w:t>
            </w:r>
            <w:r w:rsidRPr="141FEA71">
              <w:rPr>
                <w:rFonts w:ascii="Times New Roman" w:eastAsia="Times New Roman" w:hAnsi="Times New Roman" w:cs="Times New Roman"/>
                <w:sz w:val="24"/>
                <w:szCs w:val="24"/>
              </w:rPr>
              <w:t xml:space="preserve">, </w:t>
            </w:r>
            <w:r w:rsidRPr="141FEA71">
              <w:rPr>
                <w:rFonts w:ascii="Times New Roman" w:eastAsia="Times New Roman" w:hAnsi="Times New Roman" w:cs="Times New Roman"/>
                <w:sz w:val="24"/>
                <w:szCs w:val="24"/>
              </w:rPr>
              <w:t xml:space="preserve">how many Innovation Development Teams (IDT)s </w:t>
            </w:r>
            <w:r w:rsidRPr="141FEA71" w:rsidR="1CF4F1C1">
              <w:rPr>
                <w:rFonts w:ascii="Times New Roman" w:eastAsia="Times New Roman" w:hAnsi="Times New Roman" w:cs="Times New Roman"/>
                <w:sz w:val="24"/>
                <w:szCs w:val="24"/>
              </w:rPr>
              <w:t xml:space="preserve">had </w:t>
            </w:r>
            <w:r w:rsidRPr="141FEA71">
              <w:rPr>
                <w:rFonts w:ascii="Times New Roman" w:eastAsia="Times New Roman" w:hAnsi="Times New Roman" w:cs="Times New Roman"/>
                <w:sz w:val="24"/>
                <w:szCs w:val="24"/>
              </w:rPr>
              <w:t>team members and/or innovations that came directly from each of the following sources:</w:t>
            </w:r>
          </w:p>
          <w:p w:rsidR="79888CCB" w:rsidP="3474F110" w14:paraId="39F83323" w14:textId="784FF531">
            <w:pPr>
              <w:pStyle w:val="ListParagraph"/>
              <w:numPr>
                <w:ilvl w:val="0"/>
                <w:numId w:val="3"/>
              </w:numPr>
              <w:tabs>
                <w:tab w:val="left" w:pos="720"/>
              </w:tabs>
              <w:jc w:val="both"/>
              <w:rPr>
                <w:rFonts w:eastAsiaTheme="minorEastAsia"/>
                <w:sz w:val="24"/>
                <w:szCs w:val="24"/>
              </w:rPr>
            </w:pPr>
            <w:r w:rsidRPr="6BB69AA8">
              <w:rPr>
                <w:rFonts w:ascii="Times New Roman" w:eastAsia="Times New Roman" w:hAnsi="Times New Roman" w:cs="Times New Roman"/>
                <w:sz w:val="24"/>
                <w:szCs w:val="24"/>
              </w:rPr>
              <w:t xml:space="preserve">____ </w:t>
            </w:r>
            <w:r w:rsidRPr="6BB69AA8">
              <w:rPr>
                <w:rFonts w:ascii="Times New Roman" w:eastAsia="Times New Roman" w:hAnsi="Times New Roman" w:cs="Times New Roman"/>
                <w:sz w:val="24"/>
                <w:szCs w:val="24"/>
              </w:rPr>
              <w:t>TPP23 Innovation Hubs</w:t>
            </w:r>
            <w:r w:rsidRPr="6BB69AA8" w:rsidR="6BF08502">
              <w:rPr>
                <w:rFonts w:ascii="Times New Roman" w:eastAsia="Times New Roman" w:hAnsi="Times New Roman" w:cs="Times New Roman"/>
                <w:sz w:val="24"/>
                <w:szCs w:val="24"/>
              </w:rPr>
              <w:t xml:space="preserve"> *</w:t>
            </w:r>
          </w:p>
          <w:p w:rsidR="79888CCB" w:rsidP="141FEA71" w14:paraId="58CBAB85" w14:textId="096C99F7">
            <w:pPr>
              <w:pStyle w:val="ListParagraph"/>
              <w:numPr>
                <w:ilvl w:val="0"/>
                <w:numId w:val="3"/>
              </w:numPr>
              <w:tabs>
                <w:tab w:val="left" w:pos="720"/>
              </w:tabs>
              <w:jc w:val="both"/>
              <w:rPr>
                <w:rFonts w:eastAsiaTheme="minorEastAsia"/>
                <w:sz w:val="24"/>
                <w:szCs w:val="24"/>
              </w:rPr>
            </w:pPr>
            <w:r w:rsidRPr="6BB69AA8">
              <w:rPr>
                <w:rFonts w:ascii="Times New Roman" w:eastAsia="Times New Roman" w:hAnsi="Times New Roman" w:cs="Times New Roman"/>
                <w:sz w:val="24"/>
                <w:szCs w:val="24"/>
              </w:rPr>
              <w:t xml:space="preserve">____ TPP20 Networks  </w:t>
            </w:r>
          </w:p>
          <w:p w:rsidR="79888CCB" w:rsidP="3474F110" w14:paraId="53B3CE1B" w14:textId="5E29A258">
            <w:pPr>
              <w:pStyle w:val="ListParagraph"/>
              <w:numPr>
                <w:ilvl w:val="0"/>
                <w:numId w:val="3"/>
              </w:numPr>
              <w:tabs>
                <w:tab w:val="left" w:pos="720"/>
              </w:tabs>
              <w:jc w:val="both"/>
              <w:rPr>
                <w:sz w:val="24"/>
                <w:szCs w:val="24"/>
              </w:rPr>
            </w:pPr>
            <w:r w:rsidRPr="6BB69AA8">
              <w:rPr>
                <w:rFonts w:eastAsiaTheme="minorEastAsia"/>
                <w:sz w:val="24"/>
                <w:szCs w:val="24"/>
              </w:rPr>
              <w:t>____ TPP18 Formative Testing Projects</w:t>
            </w:r>
          </w:p>
          <w:p w:rsidR="79888CCB" w:rsidP="3474F110" w14:paraId="436AB40F" w14:textId="3E1C4C3B">
            <w:pPr>
              <w:pStyle w:val="ListParagraph"/>
              <w:numPr>
                <w:ilvl w:val="0"/>
                <w:numId w:val="3"/>
              </w:numPr>
              <w:tabs>
                <w:tab w:val="left" w:pos="720"/>
              </w:tabs>
              <w:jc w:val="both"/>
              <w:rPr>
                <w:sz w:val="24"/>
                <w:szCs w:val="24"/>
              </w:rPr>
            </w:pPr>
            <w:r w:rsidRPr="6BB69AA8">
              <w:rPr>
                <w:rFonts w:ascii="Times New Roman" w:eastAsia="Times New Roman" w:hAnsi="Times New Roman" w:cs="Times New Roman"/>
                <w:sz w:val="24"/>
                <w:szCs w:val="24"/>
              </w:rPr>
              <w:t xml:space="preserve">____ </w:t>
            </w:r>
            <w:r w:rsidRPr="6BB69AA8">
              <w:rPr>
                <w:rFonts w:ascii="Times New Roman" w:eastAsia="Times New Roman" w:hAnsi="Times New Roman" w:cs="Times New Roman"/>
                <w:sz w:val="24"/>
                <w:szCs w:val="24"/>
              </w:rPr>
              <w:t xml:space="preserve">TPP15 2A Projects  </w:t>
            </w:r>
          </w:p>
          <w:p w:rsidR="79888CCB" w:rsidP="3474F110" w14:paraId="40119564" w14:textId="3F36BAD5">
            <w:pPr>
              <w:pStyle w:val="ListParagraph"/>
              <w:numPr>
                <w:ilvl w:val="0"/>
                <w:numId w:val="3"/>
              </w:numPr>
              <w:tabs>
                <w:tab w:val="left" w:pos="720"/>
              </w:tabs>
              <w:jc w:val="both"/>
              <w:rPr>
                <w:rFonts w:eastAsiaTheme="minorEastAsia"/>
                <w:sz w:val="24"/>
                <w:szCs w:val="24"/>
              </w:rPr>
            </w:pPr>
            <w:r w:rsidRPr="6BB69AA8">
              <w:rPr>
                <w:rFonts w:ascii="Times New Roman" w:eastAsia="Times New Roman" w:hAnsi="Times New Roman" w:cs="Times New Roman"/>
                <w:sz w:val="24"/>
                <w:szCs w:val="24"/>
              </w:rPr>
              <w:t xml:space="preserve">____ </w:t>
            </w:r>
            <w:r w:rsidRPr="6BB69AA8">
              <w:rPr>
                <w:rFonts w:ascii="Times New Roman" w:eastAsia="Times New Roman" w:hAnsi="Times New Roman" w:cs="Times New Roman"/>
                <w:sz w:val="24"/>
                <w:szCs w:val="24"/>
              </w:rPr>
              <w:t xml:space="preserve">TPP Tier 1 </w:t>
            </w:r>
            <w:r w:rsidRPr="6BB69AA8" w:rsidR="179541C1">
              <w:rPr>
                <w:rFonts w:ascii="Times New Roman" w:eastAsia="Times New Roman" w:hAnsi="Times New Roman" w:cs="Times New Roman"/>
                <w:sz w:val="24"/>
                <w:szCs w:val="24"/>
              </w:rPr>
              <w:t>P</w:t>
            </w:r>
            <w:r w:rsidRPr="6BB69AA8" w:rsidR="59BF5C6B">
              <w:rPr>
                <w:rFonts w:ascii="Times New Roman" w:eastAsia="Times New Roman" w:hAnsi="Times New Roman" w:cs="Times New Roman"/>
                <w:sz w:val="24"/>
                <w:szCs w:val="24"/>
              </w:rPr>
              <w:t>rojects</w:t>
            </w:r>
          </w:p>
          <w:p w:rsidR="79888CCB" w:rsidP="3474F110" w14:paraId="646D5828" w14:textId="2DEB7442">
            <w:pPr>
              <w:pStyle w:val="ListParagraph"/>
              <w:numPr>
                <w:ilvl w:val="0"/>
                <w:numId w:val="3"/>
              </w:numPr>
              <w:tabs>
                <w:tab w:val="left" w:pos="720"/>
              </w:tabs>
              <w:jc w:val="both"/>
              <w:rPr>
                <w:rFonts w:eastAsiaTheme="minorEastAsia"/>
                <w:sz w:val="24"/>
                <w:szCs w:val="24"/>
              </w:rPr>
            </w:pPr>
            <w:r w:rsidRPr="6BB69AA8">
              <w:rPr>
                <w:rFonts w:ascii="Times New Roman" w:eastAsia="Times New Roman" w:hAnsi="Times New Roman" w:cs="Times New Roman"/>
                <w:sz w:val="24"/>
                <w:szCs w:val="24"/>
              </w:rPr>
              <w:t xml:space="preserve">____ </w:t>
            </w:r>
            <w:r w:rsidRPr="6BB69AA8">
              <w:rPr>
                <w:rFonts w:ascii="Times New Roman" w:eastAsia="Times New Roman" w:hAnsi="Times New Roman" w:cs="Times New Roman"/>
                <w:sz w:val="24"/>
                <w:szCs w:val="24"/>
              </w:rPr>
              <w:t xml:space="preserve">Title X </w:t>
            </w:r>
            <w:r w:rsidRPr="6BB69AA8" w:rsidR="5652F08D">
              <w:rPr>
                <w:rFonts w:ascii="Times New Roman" w:eastAsia="Times New Roman" w:hAnsi="Times New Roman" w:cs="Times New Roman"/>
                <w:sz w:val="24"/>
                <w:szCs w:val="24"/>
              </w:rPr>
              <w:t xml:space="preserve">Family Planning </w:t>
            </w:r>
            <w:r w:rsidRPr="6BB69AA8" w:rsidR="0D3F7BEE">
              <w:rPr>
                <w:rFonts w:ascii="Times New Roman" w:eastAsia="Times New Roman" w:hAnsi="Times New Roman" w:cs="Times New Roman"/>
                <w:sz w:val="24"/>
                <w:szCs w:val="24"/>
              </w:rPr>
              <w:t>G</w:t>
            </w:r>
            <w:r w:rsidRPr="6BB69AA8" w:rsidR="5652F08D">
              <w:rPr>
                <w:rFonts w:ascii="Times New Roman" w:eastAsia="Times New Roman" w:hAnsi="Times New Roman" w:cs="Times New Roman"/>
                <w:sz w:val="24"/>
                <w:szCs w:val="24"/>
              </w:rPr>
              <w:t xml:space="preserve">rantees or </w:t>
            </w:r>
            <w:r w:rsidRPr="6BB69AA8" w:rsidR="02C7F985">
              <w:rPr>
                <w:rFonts w:ascii="Times New Roman" w:eastAsia="Times New Roman" w:hAnsi="Times New Roman" w:cs="Times New Roman"/>
                <w:sz w:val="24"/>
                <w:szCs w:val="24"/>
              </w:rPr>
              <w:t>S</w:t>
            </w:r>
            <w:r w:rsidRPr="6BB69AA8" w:rsidR="5652F08D">
              <w:rPr>
                <w:rFonts w:ascii="Times New Roman" w:eastAsia="Times New Roman" w:hAnsi="Times New Roman" w:cs="Times New Roman"/>
                <w:sz w:val="24"/>
                <w:szCs w:val="24"/>
              </w:rPr>
              <w:t>ites</w:t>
            </w:r>
          </w:p>
          <w:p w:rsidR="141FEA71" w:rsidP="141FEA71" w14:paraId="101F9984" w14:textId="1204E3FB">
            <w:pPr>
              <w:tabs>
                <w:tab w:val="left" w:pos="720"/>
              </w:tabs>
              <w:jc w:val="both"/>
              <w:rPr>
                <w:rFonts w:eastAsiaTheme="minorEastAsia"/>
                <w:sz w:val="24"/>
                <w:szCs w:val="24"/>
              </w:rPr>
            </w:pPr>
          </w:p>
          <w:p w:rsidR="3474F110" w:rsidP="3474F110" w14:paraId="32A24F96" w14:textId="33BDA4EB">
            <w:pPr>
              <w:tabs>
                <w:tab w:val="left" w:pos="720"/>
              </w:tabs>
              <w:jc w:val="both"/>
              <w:rPr>
                <w:rFonts w:eastAsiaTheme="minorEastAsia"/>
                <w:i/>
                <w:iCs/>
                <w:sz w:val="24"/>
                <w:szCs w:val="24"/>
              </w:rPr>
            </w:pPr>
            <w:r w:rsidRPr="3474F110">
              <w:rPr>
                <w:rFonts w:eastAsiaTheme="minorEastAsia"/>
                <w:i/>
                <w:iCs/>
                <w:sz w:val="24"/>
                <w:szCs w:val="24"/>
              </w:rPr>
              <w:t xml:space="preserve">* </w:t>
            </w:r>
            <w:r w:rsidRPr="3474F110" w:rsidR="342207AB">
              <w:rPr>
                <w:rFonts w:eastAsiaTheme="minorEastAsia"/>
                <w:i/>
                <w:iCs/>
                <w:sz w:val="24"/>
                <w:szCs w:val="24"/>
              </w:rPr>
              <w:t>This should refer to projects that accept teams or innovations from another Hub (e.g., Accelerator accepts a previous Incubator team), and not one’s own Hub</w:t>
            </w:r>
          </w:p>
          <w:p w:rsidR="4C946E6A" w:rsidP="141FEA71" w14:paraId="48429F65" w14:textId="11962C47">
            <w:pPr>
              <w:tabs>
                <w:tab w:val="left" w:pos="720"/>
              </w:tabs>
              <w:jc w:val="both"/>
              <w:rPr>
                <w:rFonts w:eastAsiaTheme="minorEastAsia"/>
                <w:i/>
                <w:iCs/>
                <w:sz w:val="24"/>
                <w:szCs w:val="24"/>
              </w:rPr>
            </w:pPr>
            <w:r w:rsidRPr="141FEA71">
              <w:rPr>
                <w:rFonts w:eastAsiaTheme="minorEastAsia"/>
                <w:i/>
                <w:iCs/>
                <w:sz w:val="24"/>
                <w:szCs w:val="24"/>
              </w:rPr>
              <w:t>Note: we suggest collecting this information as part of the IDT application process</w:t>
            </w:r>
          </w:p>
        </w:tc>
      </w:tr>
      <w:tr w14:paraId="02315FC3" w14:textId="77777777" w:rsidTr="6BB69AA8">
        <w:tblPrEx>
          <w:tblW w:w="12570" w:type="dxa"/>
          <w:tblLayout w:type="fixed"/>
          <w:tblLook w:val="04A0"/>
        </w:tblPrEx>
        <w:tc>
          <w:tcPr>
            <w:tcW w:w="3150" w:type="dxa"/>
            <w:tcBorders>
              <w:top w:val="single" w:sz="8" w:space="0" w:color="auto"/>
              <w:left w:val="single" w:sz="8" w:space="0" w:color="auto"/>
              <w:bottom w:val="single" w:sz="8" w:space="0" w:color="auto"/>
              <w:right w:val="single" w:sz="8" w:space="0" w:color="auto"/>
            </w:tcBorders>
          </w:tcPr>
          <w:p w:rsidR="0C6D468A" w:rsidP="141FEA71" w14:paraId="47550089" w14:textId="61FEA684">
            <w:pPr>
              <w:jc w:val="both"/>
              <w:rPr>
                <w:rFonts w:ascii="Times New Roman" w:eastAsia="Times New Roman" w:hAnsi="Times New Roman" w:cs="Times New Roman"/>
                <w:b/>
                <w:bCs/>
                <w:sz w:val="24"/>
                <w:szCs w:val="24"/>
              </w:rPr>
            </w:pPr>
            <w:r w:rsidRPr="141FEA71">
              <w:rPr>
                <w:rFonts w:ascii="Times New Roman" w:eastAsia="Times New Roman" w:hAnsi="Times New Roman" w:cs="Times New Roman"/>
                <w:b/>
                <w:bCs/>
                <w:sz w:val="24"/>
                <w:szCs w:val="24"/>
              </w:rPr>
              <w:t># Trainings</w:t>
            </w:r>
          </w:p>
        </w:tc>
        <w:tc>
          <w:tcPr>
            <w:tcW w:w="9420" w:type="dxa"/>
            <w:tcBorders>
              <w:top w:val="single" w:sz="8" w:space="0" w:color="auto"/>
              <w:left w:val="single" w:sz="8" w:space="0" w:color="auto"/>
              <w:bottom w:val="single" w:sz="8" w:space="0" w:color="auto"/>
              <w:right w:val="single" w:sz="8" w:space="0" w:color="auto"/>
            </w:tcBorders>
          </w:tcPr>
          <w:p w:rsidR="0C6D468A" w:rsidP="0C6D468A" w14:paraId="3B7B0E95" w14:textId="13F93440">
            <w:pPr>
              <w:jc w:val="both"/>
            </w:pPr>
            <w:r w:rsidRPr="0C6D468A">
              <w:rPr>
                <w:rFonts w:ascii="Times New Roman" w:eastAsia="Times New Roman" w:hAnsi="Times New Roman" w:cs="Times New Roman"/>
                <w:sz w:val="24"/>
                <w:szCs w:val="24"/>
              </w:rPr>
              <w:t>In th</w:t>
            </w:r>
            <w:r w:rsidR="006A743C">
              <w:rPr>
                <w:rFonts w:ascii="Times New Roman" w:eastAsia="Times New Roman" w:hAnsi="Times New Roman" w:cs="Times New Roman"/>
                <w:sz w:val="24"/>
                <w:szCs w:val="24"/>
              </w:rPr>
              <w:t>is</w:t>
            </w:r>
            <w:r w:rsidRPr="0C6D468A">
              <w:rPr>
                <w:rFonts w:ascii="Times New Roman" w:eastAsia="Times New Roman" w:hAnsi="Times New Roman" w:cs="Times New Roman"/>
                <w:sz w:val="24"/>
                <w:szCs w:val="24"/>
              </w:rPr>
              <w:t xml:space="preserve"> reporting period, how many trainings (professional development or technical assistance activities relevant to the project) did the hub provide to anyone affiliated with implementing the project, including hub staff or Innovation Development Teams (IDTs)?</w:t>
            </w:r>
          </w:p>
        </w:tc>
      </w:tr>
      <w:tr w14:paraId="5B69340E" w14:textId="77777777" w:rsidTr="6BB69AA8">
        <w:tblPrEx>
          <w:tblW w:w="12570" w:type="dxa"/>
          <w:tblLayout w:type="fixed"/>
          <w:tblLook w:val="04A0"/>
        </w:tblPrEx>
        <w:tc>
          <w:tcPr>
            <w:tcW w:w="3150" w:type="dxa"/>
            <w:tcBorders>
              <w:top w:val="single" w:sz="8" w:space="0" w:color="auto"/>
              <w:left w:val="single" w:sz="8" w:space="0" w:color="auto"/>
              <w:bottom w:val="single" w:sz="8" w:space="0" w:color="auto"/>
              <w:right w:val="single" w:sz="8" w:space="0" w:color="auto"/>
            </w:tcBorders>
          </w:tcPr>
          <w:p w:rsidR="2AC054FD" w:rsidP="141FEA71" w14:paraId="12C463C4" w14:textId="744A1983">
            <w:pPr>
              <w:jc w:val="both"/>
              <w:rPr>
                <w:rFonts w:ascii="Times New Roman" w:eastAsia="Times New Roman" w:hAnsi="Times New Roman" w:cs="Times New Roman"/>
                <w:b/>
                <w:bCs/>
                <w:sz w:val="24"/>
                <w:szCs w:val="24"/>
              </w:rPr>
            </w:pPr>
            <w:r w:rsidRPr="141FEA71">
              <w:rPr>
                <w:rFonts w:ascii="Times New Roman" w:eastAsia="Times New Roman" w:hAnsi="Times New Roman" w:cs="Times New Roman"/>
                <w:b/>
                <w:bCs/>
                <w:sz w:val="24"/>
                <w:szCs w:val="24"/>
              </w:rPr>
              <w:t># Trainees</w:t>
            </w:r>
          </w:p>
          <w:p w:rsidR="141FEA71" w:rsidP="141FEA71" w14:paraId="31B3DCB1" w14:textId="1075CC69">
            <w:pPr>
              <w:jc w:val="both"/>
              <w:rPr>
                <w:rFonts w:ascii="Times New Roman" w:eastAsia="Times New Roman" w:hAnsi="Times New Roman" w:cs="Times New Roman"/>
                <w:b/>
                <w:bCs/>
                <w:sz w:val="24"/>
                <w:szCs w:val="24"/>
              </w:rPr>
            </w:pPr>
          </w:p>
        </w:tc>
        <w:tc>
          <w:tcPr>
            <w:tcW w:w="9420" w:type="dxa"/>
            <w:tcBorders>
              <w:top w:val="single" w:sz="8" w:space="0" w:color="auto"/>
              <w:left w:val="single" w:sz="8" w:space="0" w:color="auto"/>
              <w:bottom w:val="single" w:sz="8" w:space="0" w:color="auto"/>
              <w:right w:val="single" w:sz="8" w:space="0" w:color="auto"/>
            </w:tcBorders>
          </w:tcPr>
          <w:p w:rsidR="2AC054FD" w:rsidP="141FEA71" w14:paraId="2CB6C776" w14:textId="195BC0E1">
            <w:pPr>
              <w:jc w:val="both"/>
            </w:pPr>
            <w:r w:rsidRPr="141FEA71">
              <w:rPr>
                <w:rFonts w:ascii="Times New Roman" w:eastAsia="Times New Roman" w:hAnsi="Times New Roman" w:cs="Times New Roman"/>
                <w:sz w:val="24"/>
                <w:szCs w:val="24"/>
              </w:rPr>
              <w:t>In th</w:t>
            </w:r>
            <w:r w:rsidR="006A743C">
              <w:rPr>
                <w:rFonts w:ascii="Times New Roman" w:eastAsia="Times New Roman" w:hAnsi="Times New Roman" w:cs="Times New Roman"/>
                <w:sz w:val="24"/>
                <w:szCs w:val="24"/>
              </w:rPr>
              <w:t>is</w:t>
            </w:r>
            <w:r w:rsidRPr="141FEA71">
              <w:rPr>
                <w:rFonts w:ascii="Times New Roman" w:eastAsia="Times New Roman" w:hAnsi="Times New Roman" w:cs="Times New Roman"/>
                <w:sz w:val="24"/>
                <w:szCs w:val="24"/>
              </w:rPr>
              <w:t xml:space="preserve"> reporting period, how many individuals (including hub staff and/or Innovation Development Team (IDT) members) received training</w:t>
            </w:r>
            <w:r w:rsidRPr="141FEA71" w:rsidR="44B7F2D2">
              <w:rPr>
                <w:rFonts w:ascii="Times New Roman" w:eastAsia="Times New Roman" w:hAnsi="Times New Roman" w:cs="Times New Roman"/>
                <w:sz w:val="24"/>
                <w:szCs w:val="24"/>
              </w:rPr>
              <w:t xml:space="preserve"> provided by the hub</w:t>
            </w:r>
            <w:r w:rsidRPr="141FEA71">
              <w:rPr>
                <w:rFonts w:ascii="Times New Roman" w:eastAsia="Times New Roman" w:hAnsi="Times New Roman" w:cs="Times New Roman"/>
                <w:sz w:val="24"/>
                <w:szCs w:val="24"/>
              </w:rPr>
              <w:t>?</w:t>
            </w:r>
          </w:p>
          <w:p w:rsidR="141FEA71" w:rsidP="141FEA71" w14:paraId="38687A10" w14:textId="2312AF41">
            <w:pPr>
              <w:jc w:val="both"/>
              <w:rPr>
                <w:rFonts w:ascii="Times New Roman" w:eastAsia="Times New Roman" w:hAnsi="Times New Roman" w:cs="Times New Roman"/>
                <w:sz w:val="24"/>
                <w:szCs w:val="24"/>
              </w:rPr>
            </w:pPr>
          </w:p>
        </w:tc>
      </w:tr>
      <w:tr w14:paraId="0832AA98" w14:textId="77777777" w:rsidTr="6BB69AA8">
        <w:tblPrEx>
          <w:tblW w:w="12570" w:type="dxa"/>
          <w:tblLayout w:type="fixed"/>
          <w:tblLook w:val="04A0"/>
        </w:tblPrEx>
        <w:tc>
          <w:tcPr>
            <w:tcW w:w="3150" w:type="dxa"/>
            <w:tcBorders>
              <w:top w:val="single" w:sz="8" w:space="0" w:color="auto"/>
              <w:left w:val="single" w:sz="8" w:space="0" w:color="auto"/>
              <w:bottom w:val="single" w:sz="8" w:space="0" w:color="auto"/>
              <w:right w:val="single" w:sz="8" w:space="0" w:color="auto"/>
            </w:tcBorders>
          </w:tcPr>
          <w:p w:rsidR="0C6D468A" w:rsidP="0C6D468A" w14:paraId="68A8724E" w14:textId="7482F481">
            <w:pPr>
              <w:jc w:val="both"/>
            </w:pPr>
            <w:r w:rsidRPr="0C6D468A">
              <w:rPr>
                <w:rFonts w:ascii="Times New Roman" w:eastAsia="Times New Roman" w:hAnsi="Times New Roman" w:cs="Times New Roman"/>
                <w:b/>
                <w:bCs/>
                <w:sz w:val="24"/>
                <w:szCs w:val="24"/>
              </w:rPr>
              <w:t xml:space="preserve"># Partners </w:t>
            </w:r>
          </w:p>
        </w:tc>
        <w:tc>
          <w:tcPr>
            <w:tcW w:w="9420" w:type="dxa"/>
            <w:tcBorders>
              <w:top w:val="single" w:sz="8" w:space="0" w:color="auto"/>
              <w:left w:val="single" w:sz="8" w:space="0" w:color="auto"/>
              <w:bottom w:val="single" w:sz="8" w:space="0" w:color="auto"/>
              <w:right w:val="single" w:sz="8" w:space="0" w:color="auto"/>
            </w:tcBorders>
          </w:tcPr>
          <w:p w:rsidR="0C6D468A" w:rsidP="141FEA71" w14:paraId="6F316E4B" w14:textId="18735D24">
            <w:pPr>
              <w:jc w:val="both"/>
              <w:rPr>
                <w:rFonts w:ascii="Times New Roman" w:eastAsia="Times New Roman" w:hAnsi="Times New Roman" w:cs="Times New Roman"/>
                <w:sz w:val="24"/>
                <w:szCs w:val="24"/>
              </w:rPr>
            </w:pPr>
            <w:r w:rsidRPr="141FEA71">
              <w:rPr>
                <w:rFonts w:ascii="Times New Roman" w:eastAsia="Times New Roman" w:hAnsi="Times New Roman" w:cs="Times New Roman"/>
                <w:sz w:val="24"/>
                <w:szCs w:val="24"/>
              </w:rPr>
              <w:t>In this reporting period, indicate the number of partners involved in implementing the grant-funded project during the reporting period. Partners are external organizations/agencies with whom the grantee has a written agreement (such as signed MOU, contract, or Letter of Commitment) or who are integral to the implementation and evaluation of the grant-funded project.</w:t>
            </w:r>
          </w:p>
        </w:tc>
      </w:tr>
      <w:tr w14:paraId="10F7FABB" w14:textId="77777777" w:rsidTr="6BB69AA8">
        <w:tblPrEx>
          <w:tblW w:w="12570" w:type="dxa"/>
          <w:tblLayout w:type="fixed"/>
          <w:tblLook w:val="04A0"/>
        </w:tblPrEx>
        <w:tc>
          <w:tcPr>
            <w:tcW w:w="3150" w:type="dxa"/>
            <w:tcBorders>
              <w:top w:val="single" w:sz="8" w:space="0" w:color="auto"/>
              <w:left w:val="single" w:sz="8" w:space="0" w:color="auto"/>
              <w:bottom w:val="single" w:sz="8" w:space="0" w:color="auto"/>
              <w:right w:val="single" w:sz="8" w:space="0" w:color="auto"/>
            </w:tcBorders>
          </w:tcPr>
          <w:p w:rsidR="0C6D468A" w:rsidP="0C6D468A" w14:paraId="4DDA70EC" w14:textId="45841073">
            <w:pPr>
              <w:jc w:val="both"/>
            </w:pPr>
            <w:r w:rsidRPr="0C6D468A">
              <w:rPr>
                <w:rFonts w:ascii="Times New Roman" w:eastAsia="Times New Roman" w:hAnsi="Times New Roman" w:cs="Times New Roman"/>
                <w:b/>
                <w:bCs/>
                <w:sz w:val="24"/>
                <w:szCs w:val="24"/>
              </w:rPr>
              <w:t># Articles</w:t>
            </w:r>
          </w:p>
        </w:tc>
        <w:tc>
          <w:tcPr>
            <w:tcW w:w="9420" w:type="dxa"/>
            <w:tcBorders>
              <w:top w:val="single" w:sz="8" w:space="0" w:color="auto"/>
              <w:left w:val="single" w:sz="8" w:space="0" w:color="auto"/>
              <w:bottom w:val="single" w:sz="8" w:space="0" w:color="auto"/>
              <w:right w:val="single" w:sz="8" w:space="0" w:color="auto"/>
            </w:tcBorders>
          </w:tcPr>
          <w:p w:rsidR="0C6D468A" w:rsidP="0C6D468A" w14:paraId="680C2560" w14:textId="22EC62CA">
            <w:pPr>
              <w:jc w:val="both"/>
            </w:pPr>
            <w:r w:rsidRPr="0C6D468A">
              <w:rPr>
                <w:rFonts w:ascii="Times New Roman" w:eastAsia="Times New Roman" w:hAnsi="Times New Roman" w:cs="Times New Roman"/>
                <w:sz w:val="24"/>
                <w:szCs w:val="24"/>
              </w:rPr>
              <w:t>In th</w:t>
            </w:r>
            <w:r w:rsidR="006A743C">
              <w:rPr>
                <w:rFonts w:ascii="Times New Roman" w:eastAsia="Times New Roman" w:hAnsi="Times New Roman" w:cs="Times New Roman"/>
                <w:sz w:val="24"/>
                <w:szCs w:val="24"/>
              </w:rPr>
              <w:t>is</w:t>
            </w:r>
            <w:r w:rsidRPr="0C6D468A">
              <w:rPr>
                <w:rFonts w:ascii="Times New Roman" w:eastAsia="Times New Roman" w:hAnsi="Times New Roman" w:cs="Times New Roman"/>
                <w:sz w:val="24"/>
                <w:szCs w:val="24"/>
              </w:rPr>
              <w:t xml:space="preserve"> reporting period, h</w:t>
            </w:r>
            <w:r w:rsidRPr="0C6D468A">
              <w:rPr>
                <w:rFonts w:ascii="Times New Roman" w:eastAsia="Times New Roman" w:hAnsi="Times New Roman" w:cs="Times New Roman"/>
                <w:color w:val="000000" w:themeColor="text1"/>
                <w:sz w:val="24"/>
                <w:szCs w:val="24"/>
              </w:rPr>
              <w:t xml:space="preserve">ow many manuscripts did the hub or its </w:t>
            </w:r>
            <w:r w:rsidRPr="0C6D468A">
              <w:rPr>
                <w:rFonts w:ascii="Times New Roman" w:eastAsia="Times New Roman" w:hAnsi="Times New Roman" w:cs="Times New Roman"/>
                <w:sz w:val="24"/>
                <w:szCs w:val="24"/>
              </w:rPr>
              <w:t xml:space="preserve">Innovation Development Teams (IDTs) </w:t>
            </w:r>
            <w:r w:rsidRPr="0C6D468A">
              <w:rPr>
                <w:rFonts w:ascii="Times New Roman" w:eastAsia="Times New Roman" w:hAnsi="Times New Roman" w:cs="Times New Roman"/>
                <w:color w:val="000000" w:themeColor="text1"/>
                <w:sz w:val="24"/>
                <w:szCs w:val="24"/>
              </w:rPr>
              <w:t>have accepted for publication (including both articles that were published and those that have been accepted but not yet published)?  Do not include manuscripts previously reported as published</w:t>
            </w:r>
            <w:r w:rsidRPr="0C6D468A">
              <w:rPr>
                <w:rFonts w:ascii="Times New Roman" w:eastAsia="Times New Roman" w:hAnsi="Times New Roman" w:cs="Times New Roman"/>
                <w:sz w:val="24"/>
                <w:szCs w:val="24"/>
              </w:rPr>
              <w:t xml:space="preserve">. </w:t>
            </w:r>
          </w:p>
        </w:tc>
      </w:tr>
      <w:tr w14:paraId="6E779EED" w14:textId="77777777" w:rsidTr="6BB69AA8">
        <w:tblPrEx>
          <w:tblW w:w="12570" w:type="dxa"/>
          <w:tblLayout w:type="fixed"/>
          <w:tblLook w:val="04A0"/>
        </w:tblPrEx>
        <w:tc>
          <w:tcPr>
            <w:tcW w:w="3150" w:type="dxa"/>
            <w:tcBorders>
              <w:top w:val="single" w:sz="8" w:space="0" w:color="auto"/>
              <w:left w:val="single" w:sz="8" w:space="0" w:color="auto"/>
              <w:bottom w:val="single" w:sz="8" w:space="0" w:color="auto"/>
              <w:right w:val="single" w:sz="8" w:space="0" w:color="auto"/>
            </w:tcBorders>
          </w:tcPr>
          <w:p w:rsidR="0C6D468A" w:rsidP="2865B250" w14:paraId="2A05BA7D" w14:textId="1D66E314">
            <w:pPr>
              <w:jc w:val="both"/>
              <w:rPr>
                <w:rFonts w:ascii="Times New Roman" w:eastAsia="Times New Roman" w:hAnsi="Times New Roman" w:cs="Times New Roman"/>
                <w:b/>
                <w:bCs/>
                <w:sz w:val="24"/>
                <w:szCs w:val="24"/>
              </w:rPr>
            </w:pPr>
            <w:r w:rsidRPr="3474F110">
              <w:rPr>
                <w:rFonts w:ascii="Times New Roman" w:eastAsia="Times New Roman" w:hAnsi="Times New Roman" w:cs="Times New Roman"/>
                <w:b/>
                <w:bCs/>
                <w:sz w:val="24"/>
                <w:szCs w:val="24"/>
              </w:rPr>
              <w:t># Conferences</w:t>
            </w:r>
          </w:p>
        </w:tc>
        <w:tc>
          <w:tcPr>
            <w:tcW w:w="9420" w:type="dxa"/>
            <w:tcBorders>
              <w:top w:val="single" w:sz="8" w:space="0" w:color="auto"/>
              <w:left w:val="single" w:sz="8" w:space="0" w:color="auto"/>
              <w:bottom w:val="single" w:sz="8" w:space="0" w:color="auto"/>
              <w:right w:val="single" w:sz="8" w:space="0" w:color="auto"/>
            </w:tcBorders>
          </w:tcPr>
          <w:p w:rsidR="0C6D468A" w:rsidP="0C6D468A" w14:paraId="5798A51C" w14:textId="1CA81A2B">
            <w:pPr>
              <w:jc w:val="both"/>
            </w:pPr>
            <w:r w:rsidRPr="0C6D468A">
              <w:rPr>
                <w:rFonts w:ascii="Times New Roman" w:eastAsia="Times New Roman" w:hAnsi="Times New Roman" w:cs="Times New Roman"/>
                <w:sz w:val="24"/>
                <w:szCs w:val="24"/>
              </w:rPr>
              <w:t>In th</w:t>
            </w:r>
            <w:r w:rsidR="006A743C">
              <w:rPr>
                <w:rFonts w:ascii="Times New Roman" w:eastAsia="Times New Roman" w:hAnsi="Times New Roman" w:cs="Times New Roman"/>
                <w:sz w:val="24"/>
                <w:szCs w:val="24"/>
              </w:rPr>
              <w:t>is</w:t>
            </w:r>
            <w:r w:rsidRPr="0C6D468A">
              <w:rPr>
                <w:rFonts w:ascii="Times New Roman" w:eastAsia="Times New Roman" w:hAnsi="Times New Roman" w:cs="Times New Roman"/>
                <w:sz w:val="24"/>
                <w:szCs w:val="24"/>
              </w:rPr>
              <w:t xml:space="preserve"> reporting period, at how many major national or regional conferences did the hub or </w:t>
            </w:r>
            <w:r w:rsidRPr="0C6D468A">
              <w:rPr>
                <w:rFonts w:ascii="Times New Roman" w:eastAsia="Times New Roman" w:hAnsi="Times New Roman" w:cs="Times New Roman"/>
                <w:color w:val="000000" w:themeColor="text1"/>
                <w:sz w:val="24"/>
                <w:szCs w:val="24"/>
              </w:rPr>
              <w:t xml:space="preserve">its </w:t>
            </w:r>
            <w:r w:rsidRPr="0C6D468A">
              <w:rPr>
                <w:rFonts w:ascii="Times New Roman" w:eastAsia="Times New Roman" w:hAnsi="Times New Roman" w:cs="Times New Roman"/>
                <w:sz w:val="24"/>
                <w:szCs w:val="24"/>
              </w:rPr>
              <w:t>Innovation Development Teams (IDTs) present?</w:t>
            </w:r>
          </w:p>
        </w:tc>
      </w:tr>
    </w:tbl>
    <w:p w:rsidR="629ECB17" w:rsidP="68ECB6F7" w14:paraId="1EAB8E6F" w14:textId="22A564E6">
      <w:pPr>
        <w:jc w:val="both"/>
      </w:pPr>
      <w:r w:rsidRPr="0C6D468A">
        <w:rPr>
          <w:rFonts w:ascii="Times New Roman" w:eastAsia="Times New Roman" w:hAnsi="Times New Roman" w:cs="Times New Roman"/>
          <w:b/>
          <w:bCs/>
          <w:sz w:val="24"/>
          <w:szCs w:val="24"/>
        </w:rPr>
        <w:t xml:space="preserve"> </w:t>
      </w:r>
    </w:p>
    <w:p w:rsidR="629ECB17" w:rsidP="68ECB6F7" w14:paraId="3A3B4BC3" w14:textId="34D19793">
      <w:pPr>
        <w:jc w:val="both"/>
      </w:pPr>
      <w:r w:rsidRPr="68ECB6F7">
        <w:rPr>
          <w:rFonts w:ascii="Times New Roman" w:eastAsia="Times New Roman" w:hAnsi="Times New Roman" w:cs="Times New Roman"/>
          <w:b/>
          <w:bCs/>
          <w:sz w:val="24"/>
          <w:szCs w:val="24"/>
        </w:rPr>
        <w:t>Definitions</w:t>
      </w:r>
      <w:r w:rsidRPr="68ECB6F7">
        <w:rPr>
          <w:rFonts w:ascii="Times New Roman" w:eastAsia="Times New Roman" w:hAnsi="Times New Roman" w:cs="Times New Roman"/>
          <w:sz w:val="24"/>
          <w:szCs w:val="24"/>
        </w:rPr>
        <w:t xml:space="preserve"> </w:t>
      </w:r>
    </w:p>
    <w:p w:rsidR="629ECB17" w:rsidP="68ECB6F7" w14:paraId="0AA13274" w14:textId="6572ABBC">
      <w:pPr>
        <w:jc w:val="both"/>
      </w:pPr>
      <w:r w:rsidRPr="68ECB6F7">
        <w:rPr>
          <w:rFonts w:ascii="Times New Roman" w:eastAsia="Times New Roman" w:hAnsi="Times New Roman" w:cs="Times New Roman"/>
          <w:sz w:val="24"/>
          <w:szCs w:val="24"/>
        </w:rPr>
        <w:t xml:space="preserve"> </w:t>
      </w:r>
    </w:p>
    <w:p w:rsidR="629ECB17" w:rsidP="68ECB6F7" w14:paraId="02AD48CE" w14:textId="67CE6193">
      <w:pPr>
        <w:pStyle w:val="ListParagraph"/>
        <w:numPr>
          <w:ilvl w:val="0"/>
          <w:numId w:val="4"/>
        </w:numPr>
        <w:tabs>
          <w:tab w:val="left" w:pos="0"/>
          <w:tab w:val="left" w:pos="720"/>
        </w:tabs>
        <w:jc w:val="both"/>
        <w:rPr>
          <w:rFonts w:eastAsiaTheme="minorEastAsia"/>
          <w:sz w:val="24"/>
          <w:szCs w:val="24"/>
        </w:rPr>
      </w:pPr>
      <w:r w:rsidRPr="68ECB6F7">
        <w:rPr>
          <w:rFonts w:ascii="Times New Roman" w:eastAsia="Times New Roman" w:hAnsi="Times New Roman" w:cs="Times New Roman"/>
          <w:b/>
          <w:bCs/>
          <w:sz w:val="24"/>
          <w:szCs w:val="24"/>
        </w:rPr>
        <w:t>Innovation Development Teams (IDT):</w:t>
      </w:r>
      <w:r w:rsidRPr="68ECB6F7">
        <w:rPr>
          <w:rFonts w:ascii="Times New Roman" w:eastAsia="Times New Roman" w:hAnsi="Times New Roman" w:cs="Times New Roman"/>
          <w:sz w:val="24"/>
          <w:szCs w:val="24"/>
        </w:rPr>
        <w:t xml:space="preserve">  Innovation Hubs will develop processes to identify and support multiple Innovation Development Teams (IDTs) through their pipeline. IDTs will be comprised of diverse individuals including those with lived experience, and they will be identified occurring to standards and processes identified by the Hub.  IDTs “own” their own innovations. They are frequently small, 3-5 people. </w:t>
      </w:r>
    </w:p>
    <w:p w:rsidR="629ECB17" w:rsidP="68ECB6F7" w14:paraId="496ED337" w14:textId="55CB5B8C">
      <w:pPr>
        <w:jc w:val="both"/>
      </w:pPr>
      <w:r w:rsidRPr="68ECB6F7">
        <w:rPr>
          <w:rFonts w:ascii="Times New Roman" w:eastAsia="Times New Roman" w:hAnsi="Times New Roman" w:cs="Times New Roman"/>
          <w:sz w:val="24"/>
          <w:szCs w:val="24"/>
        </w:rPr>
        <w:t xml:space="preserve"> </w:t>
      </w:r>
    </w:p>
    <w:p w:rsidR="68ECB6F7" w:rsidP="00AF7430" w14:paraId="547B7D75" w14:textId="639D4DAB">
      <w:pPr>
        <w:pStyle w:val="ListParagraph"/>
        <w:numPr>
          <w:ilvl w:val="0"/>
          <w:numId w:val="4"/>
        </w:numPr>
        <w:tabs>
          <w:tab w:val="left" w:pos="0"/>
          <w:tab w:val="left" w:pos="720"/>
        </w:tabs>
        <w:jc w:val="both"/>
      </w:pPr>
      <w:r w:rsidRPr="006A743C">
        <w:rPr>
          <w:rFonts w:ascii="Times New Roman" w:eastAsia="Times New Roman" w:hAnsi="Times New Roman" w:cs="Times New Roman"/>
          <w:b/>
          <w:bCs/>
          <w:sz w:val="24"/>
          <w:szCs w:val="24"/>
        </w:rPr>
        <w:t>Prototype</w:t>
      </w:r>
      <w:r w:rsidRPr="006A743C">
        <w:rPr>
          <w:rFonts w:ascii="Times New Roman" w:eastAsia="Times New Roman" w:hAnsi="Times New Roman" w:cs="Times New Roman"/>
          <w:sz w:val="24"/>
          <w:szCs w:val="24"/>
        </w:rPr>
        <w:t xml:space="preserve">: A prototype is a model built to test a concept with users in order to learn from them. A prototype helps designers understand, explore, and communicate what it feels like to engage with a solution in real working conditions rather than theoretical conditions. Prototypes can be used to test and refine concepts across many different aspects of a health intervention including products, services, benefit statements, messaging, training, and decision support tools. </w:t>
      </w:r>
    </w:p>
    <w:sectPr w:rsidSect="00CD29B3">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383D61"/>
    <w:multiLevelType w:val="hybridMultilevel"/>
    <w:tmpl w:val="03B69A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075F69EA"/>
    <w:multiLevelType w:val="multilevel"/>
    <w:tmpl w:val="2D5CB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F90D69"/>
    <w:multiLevelType w:val="multilevel"/>
    <w:tmpl w:val="296EDC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8072605"/>
    <w:multiLevelType w:val="multilevel"/>
    <w:tmpl w:val="AD82E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7B9345"/>
    <w:multiLevelType w:val="hybridMultilevel"/>
    <w:tmpl w:val="8AAC59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15846FC8"/>
    <w:multiLevelType w:val="hybridMultilevel"/>
    <w:tmpl w:val="59BC0D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1B056C3F"/>
    <w:multiLevelType w:val="hybridMultilevel"/>
    <w:tmpl w:val="F16E88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23A8247F"/>
    <w:multiLevelType w:val="multilevel"/>
    <w:tmpl w:val="B84E2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5560293"/>
    <w:multiLevelType w:val="multilevel"/>
    <w:tmpl w:val="E1424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BFD45A2"/>
    <w:multiLevelType w:val="multilevel"/>
    <w:tmpl w:val="564C37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D0B3416"/>
    <w:multiLevelType w:val="multilevel"/>
    <w:tmpl w:val="C250F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F4C4497"/>
    <w:multiLevelType w:val="multilevel"/>
    <w:tmpl w:val="32E27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45E2ADB"/>
    <w:multiLevelType w:val="multilevel"/>
    <w:tmpl w:val="BA76B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65E6DA7"/>
    <w:multiLevelType w:val="multilevel"/>
    <w:tmpl w:val="EFC86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D0803C0"/>
    <w:multiLevelType w:val="multilevel"/>
    <w:tmpl w:val="21BC6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8AE48BB"/>
    <w:multiLevelType w:val="multilevel"/>
    <w:tmpl w:val="C302C9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E4E0060"/>
    <w:multiLevelType w:val="hybridMultilevel"/>
    <w:tmpl w:val="6C429C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nsid w:val="6B307DAD"/>
    <w:multiLevelType w:val="hybridMultilevel"/>
    <w:tmpl w:val="BC883B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nsid w:val="713A7D39"/>
    <w:multiLevelType w:val="multilevel"/>
    <w:tmpl w:val="6C125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6101D02"/>
    <w:multiLevelType w:val="multilevel"/>
    <w:tmpl w:val="2848C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B665186"/>
    <w:multiLevelType w:val="multilevel"/>
    <w:tmpl w:val="8F30A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DEE759C"/>
    <w:multiLevelType w:val="multilevel"/>
    <w:tmpl w:val="703045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5702508">
    <w:abstractNumId w:val="0"/>
  </w:num>
  <w:num w:numId="2" w16cid:durableId="882182417">
    <w:abstractNumId w:val="17"/>
  </w:num>
  <w:num w:numId="3" w16cid:durableId="1481077891">
    <w:abstractNumId w:val="16"/>
  </w:num>
  <w:num w:numId="4" w16cid:durableId="1421096874">
    <w:abstractNumId w:val="6"/>
  </w:num>
  <w:num w:numId="5" w16cid:durableId="71709319">
    <w:abstractNumId w:val="4"/>
  </w:num>
  <w:num w:numId="6" w16cid:durableId="741147482">
    <w:abstractNumId w:val="5"/>
  </w:num>
  <w:num w:numId="7" w16cid:durableId="1032724328">
    <w:abstractNumId w:val="2"/>
  </w:num>
  <w:num w:numId="8" w16cid:durableId="346716559">
    <w:abstractNumId w:val="8"/>
  </w:num>
  <w:num w:numId="9" w16cid:durableId="756370022">
    <w:abstractNumId w:val="15"/>
  </w:num>
  <w:num w:numId="10" w16cid:durableId="1442141718">
    <w:abstractNumId w:val="14"/>
  </w:num>
  <w:num w:numId="11" w16cid:durableId="718700413">
    <w:abstractNumId w:val="1"/>
  </w:num>
  <w:num w:numId="12" w16cid:durableId="781189715">
    <w:abstractNumId w:val="13"/>
  </w:num>
  <w:num w:numId="13" w16cid:durableId="1818766127">
    <w:abstractNumId w:val="3"/>
  </w:num>
  <w:num w:numId="14" w16cid:durableId="385834553">
    <w:abstractNumId w:val="19"/>
  </w:num>
  <w:num w:numId="15" w16cid:durableId="1475290882">
    <w:abstractNumId w:val="21"/>
  </w:num>
  <w:num w:numId="16" w16cid:durableId="142280037">
    <w:abstractNumId w:val="20"/>
  </w:num>
  <w:num w:numId="17" w16cid:durableId="1906453785">
    <w:abstractNumId w:val="9"/>
  </w:num>
  <w:num w:numId="18" w16cid:durableId="1979531475">
    <w:abstractNumId w:val="11"/>
  </w:num>
  <w:num w:numId="19" w16cid:durableId="769742369">
    <w:abstractNumId w:val="12"/>
  </w:num>
  <w:num w:numId="20" w16cid:durableId="757945591">
    <w:abstractNumId w:val="10"/>
  </w:num>
  <w:num w:numId="21" w16cid:durableId="1751266045">
    <w:abstractNumId w:val="18"/>
  </w:num>
  <w:num w:numId="22" w16cid:durableId="18569659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71973FE"/>
    <w:rsid w:val="00024243"/>
    <w:rsid w:val="000474AE"/>
    <w:rsid w:val="000765E1"/>
    <w:rsid w:val="000C2DE3"/>
    <w:rsid w:val="00153861"/>
    <w:rsid w:val="00191629"/>
    <w:rsid w:val="001C18EF"/>
    <w:rsid w:val="001C3174"/>
    <w:rsid w:val="001E7B4C"/>
    <w:rsid w:val="00206DE9"/>
    <w:rsid w:val="002F3356"/>
    <w:rsid w:val="002F3B9D"/>
    <w:rsid w:val="00344CE7"/>
    <w:rsid w:val="003B6C60"/>
    <w:rsid w:val="003E1828"/>
    <w:rsid w:val="004D145B"/>
    <w:rsid w:val="004F50BF"/>
    <w:rsid w:val="00513138"/>
    <w:rsid w:val="005406DC"/>
    <w:rsid w:val="00550C29"/>
    <w:rsid w:val="00560D73"/>
    <w:rsid w:val="005A0C0A"/>
    <w:rsid w:val="005D00DE"/>
    <w:rsid w:val="00627F5B"/>
    <w:rsid w:val="006A743C"/>
    <w:rsid w:val="006D7482"/>
    <w:rsid w:val="00744736"/>
    <w:rsid w:val="007B7A0B"/>
    <w:rsid w:val="008346E5"/>
    <w:rsid w:val="008549A5"/>
    <w:rsid w:val="00894AAF"/>
    <w:rsid w:val="008973EA"/>
    <w:rsid w:val="008B50EF"/>
    <w:rsid w:val="008E4228"/>
    <w:rsid w:val="008F7F74"/>
    <w:rsid w:val="009412C1"/>
    <w:rsid w:val="00970D43"/>
    <w:rsid w:val="009C551B"/>
    <w:rsid w:val="00AC5BBC"/>
    <w:rsid w:val="00AF7430"/>
    <w:rsid w:val="00BD4E6A"/>
    <w:rsid w:val="00C25BD6"/>
    <w:rsid w:val="00C445AD"/>
    <w:rsid w:val="00CB38E5"/>
    <w:rsid w:val="00CB3E85"/>
    <w:rsid w:val="00CD29B3"/>
    <w:rsid w:val="00CE7136"/>
    <w:rsid w:val="00D50847"/>
    <w:rsid w:val="00D600D1"/>
    <w:rsid w:val="00D6344E"/>
    <w:rsid w:val="00DB7E3C"/>
    <w:rsid w:val="00DC72BD"/>
    <w:rsid w:val="00E31459"/>
    <w:rsid w:val="00E716EF"/>
    <w:rsid w:val="00EA1FC5"/>
    <w:rsid w:val="00EB6DA3"/>
    <w:rsid w:val="00EC7C78"/>
    <w:rsid w:val="00F41ED8"/>
    <w:rsid w:val="01A634B6"/>
    <w:rsid w:val="02B18F0B"/>
    <w:rsid w:val="02C7F985"/>
    <w:rsid w:val="02D5D222"/>
    <w:rsid w:val="042DDA84"/>
    <w:rsid w:val="063DC9DA"/>
    <w:rsid w:val="07657B46"/>
    <w:rsid w:val="076D68CC"/>
    <w:rsid w:val="07A97548"/>
    <w:rsid w:val="081952FF"/>
    <w:rsid w:val="082DA76A"/>
    <w:rsid w:val="082DE547"/>
    <w:rsid w:val="09798274"/>
    <w:rsid w:val="0A4306D5"/>
    <w:rsid w:val="0B79E71B"/>
    <w:rsid w:val="0BDED736"/>
    <w:rsid w:val="0C047653"/>
    <w:rsid w:val="0C6D468A"/>
    <w:rsid w:val="0C8A451B"/>
    <w:rsid w:val="0D3F7BEE"/>
    <w:rsid w:val="1232A0B1"/>
    <w:rsid w:val="141FEA71"/>
    <w:rsid w:val="1590DE46"/>
    <w:rsid w:val="179541C1"/>
    <w:rsid w:val="1838DAC9"/>
    <w:rsid w:val="1857ADE0"/>
    <w:rsid w:val="1944660C"/>
    <w:rsid w:val="1B734288"/>
    <w:rsid w:val="1C2174CF"/>
    <w:rsid w:val="1CF4F1C1"/>
    <w:rsid w:val="1D2DEC5F"/>
    <w:rsid w:val="1D367D59"/>
    <w:rsid w:val="1E4BF85A"/>
    <w:rsid w:val="203DCF26"/>
    <w:rsid w:val="213B11DC"/>
    <w:rsid w:val="21DF92B7"/>
    <w:rsid w:val="22050972"/>
    <w:rsid w:val="234D85D2"/>
    <w:rsid w:val="252EA906"/>
    <w:rsid w:val="2865B250"/>
    <w:rsid w:val="288BCB26"/>
    <w:rsid w:val="2956A9F7"/>
    <w:rsid w:val="295CCB36"/>
    <w:rsid w:val="2994F041"/>
    <w:rsid w:val="2AC054FD"/>
    <w:rsid w:val="2C27DB53"/>
    <w:rsid w:val="2CABA6A4"/>
    <w:rsid w:val="2CF6F971"/>
    <w:rsid w:val="2E9EFA32"/>
    <w:rsid w:val="2F5541FD"/>
    <w:rsid w:val="2F673E5D"/>
    <w:rsid w:val="2FB69F2C"/>
    <w:rsid w:val="2FDE325F"/>
    <w:rsid w:val="327AF54F"/>
    <w:rsid w:val="32EE3FEE"/>
    <w:rsid w:val="342207AB"/>
    <w:rsid w:val="3474F110"/>
    <w:rsid w:val="34919833"/>
    <w:rsid w:val="34F6A2BC"/>
    <w:rsid w:val="35B43297"/>
    <w:rsid w:val="3644C8C3"/>
    <w:rsid w:val="37C938F5"/>
    <w:rsid w:val="3B1AB11D"/>
    <w:rsid w:val="3B7F2F19"/>
    <w:rsid w:val="3D2AAE88"/>
    <w:rsid w:val="3D8B5CCE"/>
    <w:rsid w:val="4021E205"/>
    <w:rsid w:val="4126A605"/>
    <w:rsid w:val="41BDB266"/>
    <w:rsid w:val="42C1E52A"/>
    <w:rsid w:val="4368D57D"/>
    <w:rsid w:val="43A65DF6"/>
    <w:rsid w:val="44B7F2D2"/>
    <w:rsid w:val="44C0E45A"/>
    <w:rsid w:val="44EB83FC"/>
    <w:rsid w:val="47DF5CBF"/>
    <w:rsid w:val="480DE75D"/>
    <w:rsid w:val="48C30E9C"/>
    <w:rsid w:val="48CFD11E"/>
    <w:rsid w:val="497B2D20"/>
    <w:rsid w:val="4B1EEB07"/>
    <w:rsid w:val="4B2ED800"/>
    <w:rsid w:val="4C324C28"/>
    <w:rsid w:val="4C946E6A"/>
    <w:rsid w:val="4CB2CDE2"/>
    <w:rsid w:val="4D533CD4"/>
    <w:rsid w:val="519AEA06"/>
    <w:rsid w:val="5310D48F"/>
    <w:rsid w:val="539AA743"/>
    <w:rsid w:val="545FC39C"/>
    <w:rsid w:val="55E61188"/>
    <w:rsid w:val="5652F08D"/>
    <w:rsid w:val="571973FE"/>
    <w:rsid w:val="579A2B5B"/>
    <w:rsid w:val="58F55A87"/>
    <w:rsid w:val="591E135A"/>
    <w:rsid w:val="592CC212"/>
    <w:rsid w:val="59993E70"/>
    <w:rsid w:val="59BF5C6B"/>
    <w:rsid w:val="5BB29482"/>
    <w:rsid w:val="5CCE5D56"/>
    <w:rsid w:val="610FFCE2"/>
    <w:rsid w:val="617B9BF6"/>
    <w:rsid w:val="629ECB17"/>
    <w:rsid w:val="62A58803"/>
    <w:rsid w:val="6498BD37"/>
    <w:rsid w:val="658F14A7"/>
    <w:rsid w:val="661A06D3"/>
    <w:rsid w:val="665E991B"/>
    <w:rsid w:val="66C5742A"/>
    <w:rsid w:val="6722B44B"/>
    <w:rsid w:val="68ECB6F7"/>
    <w:rsid w:val="69F601F0"/>
    <w:rsid w:val="6A279907"/>
    <w:rsid w:val="6BB69AA8"/>
    <w:rsid w:val="6BF08502"/>
    <w:rsid w:val="70209576"/>
    <w:rsid w:val="70CF1983"/>
    <w:rsid w:val="718F96CD"/>
    <w:rsid w:val="7249D45D"/>
    <w:rsid w:val="75B3871A"/>
    <w:rsid w:val="76E3B5BA"/>
    <w:rsid w:val="76FC037A"/>
    <w:rsid w:val="788ACD69"/>
    <w:rsid w:val="79888CCB"/>
    <w:rsid w:val="7AE6E0BE"/>
    <w:rsid w:val="7B09EFD2"/>
    <w:rsid w:val="7D7BEABD"/>
    <w:rsid w:val="7FEBEAB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71973FE"/>
  <w15:chartTrackingRefBased/>
  <w15:docId w15:val="{94288119-36FD-48AC-B353-CB937AAB6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18E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C18EF"/>
    <w:pPr>
      <w:spacing w:after="0" w:line="240" w:lineRule="auto"/>
    </w:pPr>
  </w:style>
  <w:style w:type="character" w:customStyle="1" w:styleId="Heading1Char">
    <w:name w:val="Heading 1 Char"/>
    <w:basedOn w:val="DefaultParagraphFont"/>
    <w:link w:val="Heading1"/>
    <w:uiPriority w:val="9"/>
    <w:rsid w:val="001C18EF"/>
    <w:rPr>
      <w:rFonts w:asciiTheme="majorHAnsi" w:eastAsiaTheme="majorEastAsia" w:hAnsiTheme="majorHAnsi" w:cstheme="majorBidi"/>
      <w:color w:val="2F5496" w:themeColor="accent1" w:themeShade="BF"/>
      <w:sz w:val="32"/>
      <w:szCs w:val="32"/>
    </w:rPr>
  </w:style>
  <w:style w:type="character" w:styleId="Mention">
    <w:name w:val="Mention"/>
    <w:basedOn w:val="DefaultParagraphFont"/>
    <w:uiPriority w:val="99"/>
    <w:unhideWhenUsed/>
    <w:rPr>
      <w:color w:val="2B579A"/>
      <w:shd w:val="clear" w:color="auto" w:fill="E6E6E6"/>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C25BD6"/>
    <w:rPr>
      <w:b/>
      <w:bCs/>
    </w:rPr>
  </w:style>
  <w:style w:type="character" w:customStyle="1" w:styleId="CommentSubjectChar">
    <w:name w:val="Comment Subject Char"/>
    <w:basedOn w:val="CommentTextChar"/>
    <w:link w:val="CommentSubject"/>
    <w:uiPriority w:val="99"/>
    <w:semiHidden/>
    <w:rsid w:val="00C25BD6"/>
    <w:rPr>
      <w:b/>
      <w:bCs/>
      <w:sz w:val="20"/>
      <w:szCs w:val="20"/>
    </w:rPr>
  </w:style>
  <w:style w:type="paragraph" w:styleId="Footer">
    <w:name w:val="footer"/>
    <w:basedOn w:val="Normal"/>
    <w:link w:val="FooterChar"/>
    <w:uiPriority w:val="99"/>
    <w:unhideWhenUsed/>
    <w:rsid w:val="004F50BF"/>
    <w:pPr>
      <w:tabs>
        <w:tab w:val="center" w:pos="4680"/>
        <w:tab w:val="right" w:pos="9360"/>
      </w:tabs>
      <w:spacing w:after="0" w:line="240" w:lineRule="auto"/>
    </w:pPr>
    <w:rPr>
      <w:rFonts w:ascii="Times New Roman" w:eastAsia="Calibri" w:hAnsi="Times New Roman" w:cs="Times New Roman"/>
      <w:sz w:val="24"/>
      <w:szCs w:val="24"/>
    </w:rPr>
  </w:style>
  <w:style w:type="character" w:customStyle="1" w:styleId="FooterChar">
    <w:name w:val="Footer Char"/>
    <w:basedOn w:val="DefaultParagraphFont"/>
    <w:link w:val="Footer"/>
    <w:uiPriority w:val="99"/>
    <w:rsid w:val="004F50BF"/>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af69dca-9e54-4f31-9eb6-fa18b4f31944">
      <Terms xmlns="http://schemas.microsoft.com/office/infopath/2007/PartnerControls"/>
    </lcf76f155ced4ddcb4097134ff3c332f>
    <TaxCatchAll xmlns="c0963a21-106e-4f68-92a1-8a4fcec28c1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FAE404DC84196469F0FBAEA8CCCEA2D" ma:contentTypeVersion="11" ma:contentTypeDescription="Create a new document." ma:contentTypeScope="" ma:versionID="c3753ff3a4576581be19ca13ab21fded">
  <xsd:schema xmlns:xsd="http://www.w3.org/2001/XMLSchema" xmlns:xs="http://www.w3.org/2001/XMLSchema" xmlns:p="http://schemas.microsoft.com/office/2006/metadata/properties" xmlns:ns2="4af69dca-9e54-4f31-9eb6-fa18b4f31944" xmlns:ns3="c0963a21-106e-4f68-92a1-8a4fcec28c1b" targetNamespace="http://schemas.microsoft.com/office/2006/metadata/properties" ma:root="true" ma:fieldsID="0e85201be3a03f9d800e98743531df41" ns2:_="" ns3:_="">
    <xsd:import namespace="4af69dca-9e54-4f31-9eb6-fa18b4f31944"/>
    <xsd:import namespace="c0963a21-106e-4f68-92a1-8a4fcec28c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f69dca-9e54-4f31-9eb6-fa18b4f319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0963a21-106e-4f68-92a1-8a4fcec28c1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0b3520db-fabd-48b1-8f97-82f64b76966c}" ma:internalName="TaxCatchAll" ma:showField="CatchAllData" ma:web="c0963a21-106e-4f68-92a1-8a4fcec28c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39F5E7-9F32-4DC7-81E9-009B023D508D}">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4af69dca-9e54-4f31-9eb6-fa18b4f31944"/>
    <ds:schemaRef ds:uri="http://schemas.microsoft.com/office/infopath/2007/PartnerControls"/>
    <ds:schemaRef ds:uri="c0963a21-106e-4f68-92a1-8a4fcec28c1b"/>
    <ds:schemaRef ds:uri="http://www.w3.org/XML/1998/namespace"/>
    <ds:schemaRef ds:uri="http://purl.org/dc/dcmitype/"/>
  </ds:schemaRefs>
</ds:datastoreItem>
</file>

<file path=customXml/itemProps2.xml><?xml version="1.0" encoding="utf-8"?>
<ds:datastoreItem xmlns:ds="http://schemas.openxmlformats.org/officeDocument/2006/customXml" ds:itemID="{F1C93232-0797-4E38-B968-05D6495467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f69dca-9e54-4f31-9eb6-fa18b4f31944"/>
    <ds:schemaRef ds:uri="c0963a21-106e-4f68-92a1-8a4fcec28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B003CF-CCC1-4B37-913A-C27726859A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Pages>
  <Words>973</Words>
  <Characters>5549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Laferriere, Elizabeth (OS/OASH)</dc:creator>
  <cp:lastModifiedBy>Rice, Tara (HHS/OPHS)</cp:lastModifiedBy>
  <cp:revision>7</cp:revision>
  <dcterms:created xsi:type="dcterms:W3CDTF">2023-04-21T19:21:00Z</dcterms:created>
  <dcterms:modified xsi:type="dcterms:W3CDTF">2023-06-06T15:57:00Z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0x0101003FAE404DC84196469F0FBAEA8CCCEA2D</vt:lpwstr>
  </property>
  <property fmtid="{D5CDD505-2E9C-101B-9397-08002B2CF9AE}" pid="3" name="MediaServiceImageTags">
    <vt:lpwstr/>
  </property>
</Properties>
</file>