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E5B" w:rsidRPr="00647952" w:rsidP="0070457A" w14:paraId="11CD8982"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70457A" w:rsidRPr="00647952" w:rsidP="0070457A" w14:paraId="3A1C6168" w14:textId="77777777">
      <w:pPr>
        <w:keepNext/>
        <w:keepLines/>
        <w:spacing w:after="0" w:line="240" w:lineRule="auto"/>
        <w:jc w:val="center"/>
        <w:outlineLvl w:val="6"/>
        <w:rPr>
          <w:rFonts w:ascii="Times New Roman" w:hAnsi="Times New Roman" w:eastAsiaTheme="majorEastAsia" w:cs="Times New Roman"/>
          <w:b/>
          <w:i/>
          <w:iCs/>
          <w:color w:val="404040" w:themeColor="text1" w:themeTint="BF"/>
          <w:sz w:val="24"/>
          <w:szCs w:val="24"/>
        </w:rPr>
      </w:pPr>
    </w:p>
    <w:p w:rsidR="00763C53" w:rsidRPr="00647952" w:rsidP="0070457A" w14:paraId="11CD8983" w14:textId="1AF0D370">
      <w:pPr>
        <w:keepNext/>
        <w:keepLines/>
        <w:spacing w:after="0" w:line="240" w:lineRule="auto"/>
        <w:jc w:val="center"/>
        <w:outlineLvl w:val="6"/>
        <w:rPr>
          <w:rFonts w:ascii="Times New Roman" w:hAnsi="Times New Roman" w:eastAsiaTheme="majorEastAsia" w:cs="Times New Roman"/>
          <w:i/>
          <w:iCs/>
          <w:color w:val="404040" w:themeColor="text1" w:themeTint="BF"/>
          <w:sz w:val="24"/>
          <w:szCs w:val="24"/>
        </w:rPr>
      </w:pPr>
      <w:r w:rsidRPr="00647952">
        <w:rPr>
          <w:rFonts w:ascii="Times New Roman" w:hAnsi="Times New Roman" w:eastAsiaTheme="majorEastAsia" w:cs="Times New Roman"/>
          <w:b/>
          <w:i/>
          <w:iCs/>
          <w:color w:val="404040" w:themeColor="text1" w:themeTint="BF"/>
          <w:sz w:val="24"/>
          <w:szCs w:val="24"/>
        </w:rPr>
        <w:t>SUPPORTING STATEMENT:</w:t>
      </w:r>
      <w:r w:rsidR="006D0172">
        <w:rPr>
          <w:rFonts w:ascii="Times New Roman" w:hAnsi="Times New Roman" w:eastAsiaTheme="majorEastAsia" w:cs="Times New Roman"/>
          <w:b/>
          <w:i/>
          <w:iCs/>
          <w:color w:val="404040" w:themeColor="text1" w:themeTint="BF"/>
          <w:sz w:val="24"/>
          <w:szCs w:val="24"/>
        </w:rPr>
        <w:t xml:space="preserve"> </w:t>
      </w:r>
      <w:r w:rsidRPr="00647952">
        <w:rPr>
          <w:rFonts w:ascii="Times New Roman" w:hAnsi="Times New Roman" w:eastAsiaTheme="majorEastAsia" w:cs="Times New Roman"/>
          <w:i/>
          <w:iCs/>
          <w:color w:val="404040" w:themeColor="text1" w:themeTint="BF"/>
          <w:sz w:val="24"/>
          <w:szCs w:val="24"/>
        </w:rPr>
        <w:t>PART B</w:t>
      </w:r>
    </w:p>
    <w:p w:rsidR="00A46E5B" w:rsidRPr="00647952" w:rsidP="0070457A" w14:paraId="11CD8984"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70457A" w:rsidRPr="00647952" w:rsidP="0070457A" w14:paraId="6DD1B54F" w14:textId="77777777">
      <w:pPr>
        <w:spacing w:after="0" w:line="240" w:lineRule="auto"/>
        <w:jc w:val="center"/>
        <w:rPr>
          <w:rFonts w:ascii="Times New Roman" w:hAnsi="Times New Roman" w:cs="Times New Roman"/>
          <w:b/>
          <w:sz w:val="24"/>
          <w:szCs w:val="24"/>
        </w:rPr>
      </w:pPr>
    </w:p>
    <w:p w:rsidR="0070457A" w:rsidRPr="00647952" w:rsidP="0070457A" w14:paraId="2125926F" w14:textId="77777777">
      <w:pPr>
        <w:spacing w:after="0" w:line="240" w:lineRule="auto"/>
        <w:jc w:val="center"/>
        <w:rPr>
          <w:rFonts w:ascii="Times New Roman" w:hAnsi="Times New Roman" w:cs="Times New Roman"/>
          <w:b/>
          <w:sz w:val="24"/>
          <w:szCs w:val="24"/>
        </w:rPr>
      </w:pPr>
    </w:p>
    <w:p w:rsidR="0070457A" w:rsidRPr="00647952" w:rsidP="0070457A" w14:paraId="36ED9CF8" w14:textId="77777777">
      <w:pPr>
        <w:spacing w:after="0" w:line="240" w:lineRule="auto"/>
        <w:jc w:val="center"/>
        <w:rPr>
          <w:rFonts w:ascii="Times New Roman" w:hAnsi="Times New Roman" w:cs="Times New Roman"/>
          <w:b/>
          <w:sz w:val="24"/>
          <w:szCs w:val="24"/>
        </w:rPr>
      </w:pPr>
    </w:p>
    <w:p w:rsidR="0070457A" w:rsidRPr="00647952" w:rsidP="0070457A" w14:paraId="54ABAD76" w14:textId="77777777">
      <w:pPr>
        <w:spacing w:after="0" w:line="240" w:lineRule="auto"/>
        <w:jc w:val="center"/>
        <w:rPr>
          <w:rFonts w:ascii="Times New Roman" w:hAnsi="Times New Roman" w:cs="Times New Roman"/>
          <w:b/>
          <w:sz w:val="24"/>
          <w:szCs w:val="24"/>
        </w:rPr>
      </w:pPr>
    </w:p>
    <w:p w:rsidR="00864D7C" w:rsidRPr="00647952" w:rsidP="0070457A" w14:paraId="11CD8986" w14:textId="48382694">
      <w:pPr>
        <w:spacing w:after="0" w:line="240" w:lineRule="auto"/>
        <w:jc w:val="center"/>
        <w:rPr>
          <w:rFonts w:ascii="Times New Roman" w:hAnsi="Times New Roman" w:cs="Times New Roman"/>
          <w:b/>
          <w:sz w:val="24"/>
          <w:szCs w:val="24"/>
        </w:rPr>
      </w:pPr>
      <w:r w:rsidRPr="006309C4">
        <w:rPr>
          <w:rFonts w:ascii="Times New Roman" w:hAnsi="Times New Roman" w:cs="Times New Roman"/>
          <w:b/>
          <w:sz w:val="24"/>
          <w:szCs w:val="24"/>
        </w:rPr>
        <w:t>October</w:t>
      </w:r>
      <w:r w:rsidRPr="006309C4" w:rsidR="00E83B26">
        <w:rPr>
          <w:rFonts w:ascii="Times New Roman" w:hAnsi="Times New Roman" w:cs="Times New Roman"/>
          <w:b/>
          <w:sz w:val="24"/>
          <w:szCs w:val="24"/>
        </w:rPr>
        <w:t xml:space="preserve"> </w:t>
      </w:r>
      <w:r w:rsidRPr="006309C4" w:rsidR="00692B8E">
        <w:rPr>
          <w:rFonts w:ascii="Times New Roman" w:hAnsi="Times New Roman" w:cs="Times New Roman"/>
          <w:b/>
          <w:sz w:val="24"/>
          <w:szCs w:val="24"/>
        </w:rPr>
        <w:t>2</w:t>
      </w:r>
      <w:r w:rsidRPr="006309C4" w:rsidR="006309C4">
        <w:rPr>
          <w:rFonts w:ascii="Times New Roman" w:hAnsi="Times New Roman" w:cs="Times New Roman"/>
          <w:b/>
          <w:sz w:val="24"/>
          <w:szCs w:val="24"/>
        </w:rPr>
        <w:t>2</w:t>
      </w:r>
      <w:r w:rsidRPr="006309C4" w:rsidR="001E2D14">
        <w:rPr>
          <w:rFonts w:ascii="Times New Roman" w:hAnsi="Times New Roman" w:cs="Times New Roman"/>
          <w:b/>
          <w:sz w:val="24"/>
          <w:szCs w:val="24"/>
        </w:rPr>
        <w:t>, 20</w:t>
      </w:r>
      <w:r w:rsidRPr="006309C4" w:rsidR="00363BAE">
        <w:rPr>
          <w:rFonts w:ascii="Times New Roman" w:hAnsi="Times New Roman" w:cs="Times New Roman"/>
          <w:b/>
          <w:sz w:val="24"/>
          <w:szCs w:val="24"/>
        </w:rPr>
        <w:t>24</w:t>
      </w:r>
    </w:p>
    <w:p w:rsidR="00864D7C" w:rsidRPr="00647952" w:rsidP="0070457A" w14:paraId="11CD8987" w14:textId="77777777">
      <w:pPr>
        <w:spacing w:after="0" w:line="240" w:lineRule="auto"/>
        <w:jc w:val="center"/>
        <w:rPr>
          <w:rFonts w:ascii="Times New Roman" w:hAnsi="Times New Roman" w:cs="Times New Roman"/>
          <w:sz w:val="24"/>
          <w:szCs w:val="24"/>
        </w:rPr>
      </w:pPr>
    </w:p>
    <w:p w:rsidR="0070457A" w:rsidRPr="00647952" w:rsidP="0070457A" w14:paraId="70F0B3A0" w14:textId="77777777">
      <w:pPr>
        <w:autoSpaceDE w:val="0"/>
        <w:autoSpaceDN w:val="0"/>
        <w:adjustRightInd w:val="0"/>
        <w:spacing w:after="0" w:line="240" w:lineRule="auto"/>
        <w:ind w:left="720"/>
        <w:jc w:val="center"/>
        <w:rPr>
          <w:rFonts w:ascii="Times New Roman" w:hAnsi="Times New Roman" w:cs="Times New Roman"/>
          <w:b/>
          <w:bCs/>
          <w:sz w:val="24"/>
          <w:szCs w:val="24"/>
        </w:rPr>
      </w:pPr>
    </w:p>
    <w:p w:rsidR="0070457A" w:rsidRPr="00647952" w:rsidP="0070457A" w14:paraId="5D27FB1B" w14:textId="77777777">
      <w:pPr>
        <w:autoSpaceDE w:val="0"/>
        <w:autoSpaceDN w:val="0"/>
        <w:adjustRightInd w:val="0"/>
        <w:spacing w:after="0" w:line="240" w:lineRule="auto"/>
        <w:ind w:left="720"/>
        <w:jc w:val="center"/>
        <w:rPr>
          <w:rFonts w:ascii="Times New Roman" w:hAnsi="Times New Roman" w:cs="Times New Roman"/>
          <w:b/>
          <w:bCs/>
          <w:sz w:val="24"/>
          <w:szCs w:val="24"/>
        </w:rPr>
      </w:pPr>
    </w:p>
    <w:p w:rsidR="00905516" w:rsidRPr="0098324C" w:rsidP="00905516" w14:paraId="66E641CF" w14:textId="24BC9091">
      <w:pPr>
        <w:autoSpaceDE w:val="0"/>
        <w:autoSpaceDN w:val="0"/>
        <w:adjustRightInd w:val="0"/>
        <w:ind w:left="720"/>
        <w:jc w:val="center"/>
        <w:rPr>
          <w:rFonts w:ascii="Times New Roman" w:hAnsi="Times New Roman" w:cs="Times New Roman"/>
          <w:b/>
          <w:bCs/>
          <w:sz w:val="24"/>
          <w:szCs w:val="24"/>
        </w:rPr>
      </w:pPr>
      <w:r w:rsidRPr="00AD75AA">
        <w:rPr>
          <w:rFonts w:ascii="Times New Roman" w:hAnsi="Times New Roman" w:cs="Times New Roman"/>
          <w:b/>
          <w:bCs/>
        </w:rPr>
        <w:t>Annual Progress Report</w:t>
      </w:r>
      <w:r w:rsidR="00664D75">
        <w:rPr>
          <w:rFonts w:ascii="Times New Roman" w:hAnsi="Times New Roman" w:cs="Times New Roman"/>
          <w:b/>
          <w:bCs/>
        </w:rPr>
        <w:t>s</w:t>
      </w:r>
      <w:r w:rsidRPr="00AD75AA">
        <w:rPr>
          <w:rFonts w:ascii="Times New Roman" w:hAnsi="Times New Roman" w:cs="Times New Roman"/>
          <w:b/>
          <w:bCs/>
        </w:rPr>
        <w:t xml:space="preserve"> (APR) for Injury Control Research Centers (ICRC)</w:t>
      </w:r>
    </w:p>
    <w:p w:rsidR="00864D7C" w:rsidRPr="00647952" w:rsidP="0070457A" w14:paraId="11CD898B" w14:textId="77777777">
      <w:pPr>
        <w:spacing w:after="0" w:line="240" w:lineRule="auto"/>
        <w:jc w:val="center"/>
        <w:rPr>
          <w:rFonts w:ascii="Times New Roman" w:hAnsi="Times New Roman" w:cs="Times New Roman"/>
          <w:bCs/>
          <w:sz w:val="24"/>
          <w:szCs w:val="24"/>
        </w:rPr>
      </w:pPr>
    </w:p>
    <w:p w:rsidR="0070457A" w:rsidRPr="00647952" w:rsidP="0070457A" w14:paraId="396F7408" w14:textId="77777777">
      <w:pPr>
        <w:spacing w:after="0" w:line="240" w:lineRule="auto"/>
        <w:ind w:left="720"/>
        <w:jc w:val="center"/>
        <w:rPr>
          <w:rFonts w:ascii="Times New Roman" w:hAnsi="Times New Roman" w:cs="Times New Roman"/>
          <w:bCs/>
          <w:sz w:val="24"/>
          <w:szCs w:val="24"/>
        </w:rPr>
      </w:pPr>
    </w:p>
    <w:p w:rsidR="0070457A" w:rsidRPr="00647952" w:rsidP="00905516" w14:paraId="7137CC4F" w14:textId="77777777">
      <w:pPr>
        <w:spacing w:after="0" w:line="240" w:lineRule="auto"/>
        <w:rPr>
          <w:rFonts w:ascii="Times New Roman" w:hAnsi="Times New Roman" w:cs="Times New Roman"/>
          <w:bCs/>
          <w:sz w:val="24"/>
          <w:szCs w:val="24"/>
        </w:rPr>
      </w:pPr>
    </w:p>
    <w:p w:rsidR="0070457A" w:rsidRPr="00647952" w:rsidP="0070457A" w14:paraId="613FCAF8" w14:textId="77777777">
      <w:pPr>
        <w:spacing w:after="0" w:line="240" w:lineRule="auto"/>
        <w:ind w:left="720"/>
        <w:jc w:val="center"/>
        <w:rPr>
          <w:rFonts w:ascii="Times New Roman" w:hAnsi="Times New Roman" w:cs="Times New Roman"/>
          <w:sz w:val="24"/>
          <w:szCs w:val="24"/>
        </w:rPr>
      </w:pPr>
    </w:p>
    <w:p w:rsidR="0070457A" w:rsidRPr="00647952" w:rsidP="0070457A" w14:paraId="675A6A5A" w14:textId="77777777">
      <w:pPr>
        <w:spacing w:after="0" w:line="240" w:lineRule="auto"/>
        <w:ind w:left="720"/>
        <w:jc w:val="center"/>
        <w:rPr>
          <w:rFonts w:ascii="Times New Roman" w:hAnsi="Times New Roman" w:cs="Times New Roman"/>
          <w:sz w:val="24"/>
          <w:szCs w:val="24"/>
        </w:rPr>
      </w:pPr>
    </w:p>
    <w:p w:rsidR="0070457A" w:rsidRPr="00647952" w:rsidP="0070457A" w14:paraId="12AEEBDE" w14:textId="77777777">
      <w:pPr>
        <w:spacing w:after="0" w:line="240" w:lineRule="auto"/>
        <w:ind w:left="720"/>
        <w:jc w:val="center"/>
        <w:rPr>
          <w:rFonts w:ascii="Times New Roman" w:hAnsi="Times New Roman" w:cs="Times New Roman"/>
          <w:sz w:val="24"/>
          <w:szCs w:val="24"/>
        </w:rPr>
      </w:pPr>
    </w:p>
    <w:p w:rsidR="0070457A" w:rsidRPr="00647952" w:rsidP="0070457A" w14:paraId="5B9B7013" w14:textId="77777777">
      <w:pPr>
        <w:spacing w:after="0" w:line="240" w:lineRule="auto"/>
        <w:ind w:left="720"/>
        <w:jc w:val="center"/>
        <w:rPr>
          <w:rFonts w:ascii="Times New Roman" w:hAnsi="Times New Roman" w:cs="Times New Roman"/>
          <w:sz w:val="24"/>
          <w:szCs w:val="24"/>
        </w:rPr>
      </w:pPr>
    </w:p>
    <w:p w:rsidR="0070457A" w:rsidRPr="00647952" w:rsidP="0070457A" w14:paraId="75276D3A" w14:textId="77777777">
      <w:pPr>
        <w:spacing w:after="0" w:line="240" w:lineRule="auto"/>
        <w:ind w:left="720"/>
        <w:jc w:val="center"/>
        <w:rPr>
          <w:rFonts w:ascii="Times New Roman" w:hAnsi="Times New Roman" w:cs="Times New Roman"/>
          <w:sz w:val="24"/>
          <w:szCs w:val="24"/>
        </w:rPr>
      </w:pPr>
    </w:p>
    <w:p w:rsidR="0070457A" w:rsidRPr="00647952" w:rsidP="0070457A" w14:paraId="7D6C75B2" w14:textId="77777777">
      <w:pPr>
        <w:spacing w:after="0" w:line="240" w:lineRule="auto"/>
        <w:ind w:left="720"/>
        <w:jc w:val="right"/>
        <w:rPr>
          <w:rFonts w:ascii="Times New Roman" w:hAnsi="Times New Roman" w:cs="Times New Roman"/>
          <w:sz w:val="24"/>
          <w:szCs w:val="24"/>
        </w:rPr>
      </w:pPr>
    </w:p>
    <w:p w:rsidR="0070457A" w:rsidRPr="00647952" w:rsidP="0070457A" w14:paraId="44EC2579" w14:textId="77777777">
      <w:pPr>
        <w:spacing w:after="0" w:line="240" w:lineRule="auto"/>
        <w:ind w:left="720"/>
        <w:jc w:val="right"/>
        <w:rPr>
          <w:rFonts w:ascii="Times New Roman" w:hAnsi="Times New Roman" w:cs="Times New Roman"/>
          <w:sz w:val="24"/>
          <w:szCs w:val="24"/>
        </w:rPr>
      </w:pPr>
    </w:p>
    <w:p w:rsidR="001002BD" w:rsidP="001002BD" w14:paraId="491FF705" w14:textId="77777777">
      <w:pPr>
        <w:spacing w:after="0" w:line="240" w:lineRule="auto"/>
        <w:ind w:left="720"/>
        <w:jc w:val="center"/>
        <w:rPr>
          <w:rFonts w:ascii="Times New Roman" w:hAnsi="Times New Roman" w:cs="Times New Roman"/>
          <w:b/>
          <w:sz w:val="24"/>
          <w:szCs w:val="24"/>
        </w:rPr>
      </w:pPr>
      <w:r w:rsidRPr="00300FDF">
        <w:rPr>
          <w:rFonts w:ascii="Times New Roman" w:hAnsi="Times New Roman" w:cs="Times New Roman"/>
          <w:b/>
          <w:sz w:val="24"/>
          <w:szCs w:val="24"/>
        </w:rPr>
        <w:t>Point of Contact:</w:t>
      </w:r>
      <w:r w:rsidRPr="00300FDF" w:rsidR="00F519D7">
        <w:rPr>
          <w:rFonts w:ascii="Times New Roman" w:hAnsi="Times New Roman" w:cs="Times New Roman"/>
          <w:b/>
          <w:sz w:val="24"/>
          <w:szCs w:val="24"/>
        </w:rPr>
        <w:t xml:space="preserve"> </w:t>
      </w:r>
    </w:p>
    <w:p w:rsidR="00300FDF" w:rsidRPr="00300FDF" w:rsidP="001002BD" w14:paraId="37A1884B" w14:textId="77777777">
      <w:pPr>
        <w:spacing w:after="0" w:line="240" w:lineRule="auto"/>
        <w:ind w:left="720"/>
        <w:jc w:val="center"/>
        <w:rPr>
          <w:rFonts w:ascii="Times New Roman" w:hAnsi="Times New Roman" w:cs="Times New Roman"/>
          <w:b/>
          <w:sz w:val="24"/>
          <w:szCs w:val="24"/>
        </w:rPr>
      </w:pPr>
    </w:p>
    <w:p w:rsidR="000F695D" w:rsidRPr="00300FDF" w:rsidP="00300FDF" w14:paraId="37090C38" w14:textId="77777777">
      <w:pPr>
        <w:spacing w:after="0" w:line="240" w:lineRule="auto"/>
        <w:ind w:left="720"/>
        <w:jc w:val="center"/>
        <w:rPr>
          <w:rFonts w:ascii="Times New Roman" w:hAnsi="Times New Roman" w:cs="Times New Roman"/>
          <w:b/>
        </w:rPr>
      </w:pPr>
      <w:r w:rsidRPr="00300FDF">
        <w:rPr>
          <w:rFonts w:ascii="Times New Roman" w:hAnsi="Times New Roman" w:cs="Times New Roman"/>
          <w:b/>
        </w:rPr>
        <w:t>Ekta Choudhary</w:t>
      </w:r>
    </w:p>
    <w:p w:rsidR="000F695D" w:rsidRPr="00300FDF" w:rsidP="00300FDF" w14:paraId="7126819B" w14:textId="77777777">
      <w:pPr>
        <w:spacing w:after="0"/>
        <w:ind w:left="720"/>
        <w:jc w:val="center"/>
        <w:rPr>
          <w:rFonts w:ascii="Times New Roman" w:hAnsi="Times New Roman" w:cs="Times New Roman"/>
          <w:bCs/>
        </w:rPr>
      </w:pPr>
      <w:r w:rsidRPr="00300FDF">
        <w:rPr>
          <w:rFonts w:ascii="Times New Roman" w:hAnsi="Times New Roman" w:cs="Times New Roman"/>
          <w:bCs/>
        </w:rPr>
        <w:t>Lead, Injury Control Research Centers Program</w:t>
      </w:r>
    </w:p>
    <w:p w:rsidR="000F695D" w:rsidRPr="00300FDF" w:rsidP="000F695D" w14:paraId="6D46F92A" w14:textId="77777777">
      <w:pPr>
        <w:pStyle w:val="E-mailSignature"/>
        <w:ind w:left="720"/>
        <w:jc w:val="center"/>
        <w:rPr>
          <w:i/>
          <w:noProof/>
        </w:rPr>
      </w:pPr>
      <w:bookmarkStart w:id="0" w:name="_MailAutoSig"/>
      <w:r w:rsidRPr="00300FDF">
        <w:rPr>
          <w:i/>
          <w:noProof/>
        </w:rPr>
        <w:t>Centers for Disease Control and Prevention</w:t>
      </w:r>
    </w:p>
    <w:p w:rsidR="000F695D" w:rsidRPr="00300FDF" w:rsidP="000F695D" w14:paraId="56D1A2CA" w14:textId="77777777">
      <w:pPr>
        <w:pStyle w:val="E-mailSignature"/>
        <w:ind w:left="720"/>
        <w:jc w:val="center"/>
        <w:rPr>
          <w:i/>
          <w:noProof/>
        </w:rPr>
      </w:pPr>
      <w:r w:rsidRPr="00300FDF">
        <w:rPr>
          <w:i/>
          <w:noProof/>
        </w:rPr>
        <w:t>National Center for Injury Prevention and Control</w:t>
      </w:r>
    </w:p>
    <w:p w:rsidR="000F695D" w:rsidRPr="00300FDF" w:rsidP="000F695D" w14:paraId="435EF3D4" w14:textId="77777777">
      <w:pPr>
        <w:pStyle w:val="E-mailSignature"/>
        <w:ind w:left="720"/>
        <w:jc w:val="center"/>
        <w:rPr>
          <w:i/>
          <w:noProof/>
        </w:rPr>
      </w:pPr>
      <w:r w:rsidRPr="00300FDF">
        <w:rPr>
          <w:i/>
          <w:noProof/>
        </w:rPr>
        <w:t>Division of Injury Prevention</w:t>
      </w:r>
    </w:p>
    <w:p w:rsidR="000F695D" w:rsidRPr="00300FDF" w:rsidP="000F695D" w14:paraId="2CBCDAB1" w14:textId="77777777">
      <w:pPr>
        <w:pStyle w:val="E-mailSignature"/>
        <w:ind w:left="720"/>
        <w:jc w:val="center"/>
        <w:rPr>
          <w:i/>
          <w:noProof/>
        </w:rPr>
      </w:pPr>
      <w:r w:rsidRPr="00300FDF">
        <w:rPr>
          <w:i/>
          <w:noProof/>
        </w:rPr>
        <w:t>Program Implementation and Evaluation Branch</w:t>
      </w:r>
    </w:p>
    <w:p w:rsidR="000F695D" w:rsidRPr="00300FDF" w:rsidP="000F695D" w14:paraId="641E8780" w14:textId="77777777">
      <w:pPr>
        <w:pStyle w:val="E-mailSignature"/>
        <w:ind w:left="720"/>
        <w:jc w:val="center"/>
        <w:rPr>
          <w:noProof/>
        </w:rPr>
      </w:pPr>
    </w:p>
    <w:bookmarkEnd w:id="0"/>
    <w:p w:rsidR="00CD3240" w:rsidP="00CD3240" w14:paraId="19ADC11E"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CD3240" w14:paraId="6FBDEFE1"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261AB" w:rsidRPr="004261AB" w:rsidP="00CD3240" w14:paraId="255AB5B8" w14:textId="37BA0265">
      <w:pPr>
        <w:autoSpaceDE w:val="0"/>
        <w:autoSpaceDN w:val="0"/>
        <w:adjustRightInd w:val="0"/>
        <w:spacing w:after="0" w:line="240" w:lineRule="auto"/>
        <w:rPr>
          <w:rFonts w:ascii="Times New Roman" w:eastAsia="Times New Roman" w:hAnsi="Times New Roman" w:cs="Times New Roman"/>
          <w:b/>
          <w:bCs/>
          <w:sz w:val="24"/>
          <w:szCs w:val="24"/>
        </w:rPr>
      </w:pPr>
      <w:r w:rsidRPr="004261AB">
        <w:rPr>
          <w:rFonts w:ascii="Times New Roman" w:eastAsia="Times New Roman" w:hAnsi="Times New Roman" w:cs="Times New Roman"/>
          <w:b/>
          <w:bCs/>
          <w:sz w:val="24"/>
          <w:szCs w:val="24"/>
        </w:rPr>
        <w:t>B. COLLECTIONS OF INFORMATION EMPLOYING STATISTICAL METHODS </w:t>
      </w:r>
    </w:p>
    <w:p w:rsidR="004261AB" w:rsidP="00CD3240" w14:paraId="27643DC3"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647952" w:rsidP="00CD3240" w14:paraId="45F7E14E" w14:textId="79C22076">
      <w:pPr>
        <w:autoSpaceDE w:val="0"/>
        <w:autoSpaceDN w:val="0"/>
        <w:adjustRightInd w:val="0"/>
        <w:spacing w:after="0" w:line="240" w:lineRule="auto"/>
        <w:rPr>
          <w:rFonts w:ascii="Times New Roman" w:eastAsia="Times New Roman" w:hAnsi="Times New Roman" w:cs="Times New Roman"/>
          <w:b/>
          <w:bCs/>
          <w:color w:val="FF0000"/>
          <w:sz w:val="24"/>
          <w:szCs w:val="24"/>
        </w:rPr>
      </w:pPr>
      <w:r w:rsidRPr="00647952">
        <w:rPr>
          <w:rFonts w:ascii="Times New Roman" w:eastAsia="Times New Roman" w:hAnsi="Times New Roman" w:cs="Times New Roman"/>
          <w:b/>
          <w:bCs/>
          <w:sz w:val="24"/>
          <w:szCs w:val="24"/>
        </w:rPr>
        <w:t>B.1. Respondent Universe and Sampling Methods</w:t>
      </w:r>
      <w:r w:rsidRPr="00647952">
        <w:rPr>
          <w:rFonts w:ascii="Times New Roman" w:eastAsia="Times New Roman" w:hAnsi="Times New Roman" w:cs="Times New Roman"/>
          <w:b/>
          <w:bCs/>
          <w:color w:val="FF0000"/>
          <w:sz w:val="24"/>
          <w:szCs w:val="24"/>
        </w:rPr>
        <w:t xml:space="preserve"> </w:t>
      </w:r>
    </w:p>
    <w:p w:rsidR="00696106" w:rsidP="00CD3240" w14:paraId="7E7DDBD6" w14:textId="77777777">
      <w:pPr>
        <w:autoSpaceDE w:val="0"/>
        <w:autoSpaceDN w:val="0"/>
        <w:adjustRightInd w:val="0"/>
        <w:spacing w:after="0" w:line="240" w:lineRule="auto"/>
        <w:rPr>
          <w:rFonts w:ascii="Times New Roman" w:eastAsia="Times New Roman" w:hAnsi="Times New Roman" w:cs="Times New Roman"/>
          <w:b/>
          <w:bCs/>
          <w:color w:val="FF0000"/>
          <w:sz w:val="24"/>
          <w:szCs w:val="24"/>
        </w:rPr>
      </w:pPr>
    </w:p>
    <w:p w:rsidR="00C04307" w:rsidRPr="00E2521F" w:rsidP="00E2521F" w14:paraId="1C41C315" w14:textId="0D0C51B6">
      <w:pPr>
        <w:spacing w:line="240" w:lineRule="auto"/>
        <w:rPr>
          <w:rFonts w:ascii="Times New Roman" w:hAnsi="Times New Roman" w:cs="Times New Roman"/>
          <w:sz w:val="24"/>
          <w:szCs w:val="24"/>
        </w:rPr>
      </w:pPr>
      <w:r w:rsidRPr="00327C36">
        <w:rPr>
          <w:rFonts w:ascii="Times New Roman" w:hAnsi="Times New Roman" w:cs="Times New Roman"/>
          <w:sz w:val="24"/>
          <w:szCs w:val="24"/>
        </w:rPr>
        <w:t>Respondents will include all 1</w:t>
      </w:r>
      <w:r>
        <w:rPr>
          <w:rFonts w:ascii="Times New Roman" w:hAnsi="Times New Roman" w:cs="Times New Roman"/>
          <w:sz w:val="24"/>
          <w:szCs w:val="24"/>
        </w:rPr>
        <w:t>1</w:t>
      </w:r>
      <w:r w:rsidRPr="00327C36">
        <w:rPr>
          <w:rFonts w:ascii="Times New Roman" w:hAnsi="Times New Roman" w:cs="Times New Roman"/>
          <w:sz w:val="24"/>
          <w:szCs w:val="24"/>
        </w:rPr>
        <w:t xml:space="preserve"> grantees funded under CDC RFA CE</w:t>
      </w:r>
      <w:r>
        <w:rPr>
          <w:rFonts w:ascii="Times New Roman" w:hAnsi="Times New Roman" w:cs="Times New Roman"/>
          <w:sz w:val="24"/>
          <w:szCs w:val="24"/>
        </w:rPr>
        <w:t>24</w:t>
      </w:r>
      <w:r w:rsidRPr="00327C36">
        <w:rPr>
          <w:rFonts w:ascii="Times New Roman" w:hAnsi="Times New Roman" w:cs="Times New Roman"/>
          <w:sz w:val="24"/>
          <w:szCs w:val="24"/>
        </w:rPr>
        <w:t>-001 — F</w:t>
      </w:r>
      <w:r>
        <w:rPr>
          <w:rFonts w:ascii="Times New Roman" w:hAnsi="Times New Roman" w:cs="Times New Roman"/>
          <w:sz w:val="24"/>
          <w:szCs w:val="24"/>
        </w:rPr>
        <w:t xml:space="preserve">unding </w:t>
      </w:r>
      <w:r w:rsidRPr="00327C36">
        <w:rPr>
          <w:rFonts w:ascii="Times New Roman" w:hAnsi="Times New Roman" w:cs="Times New Roman"/>
          <w:sz w:val="24"/>
          <w:szCs w:val="24"/>
        </w:rPr>
        <w:t>O</w:t>
      </w:r>
      <w:r>
        <w:rPr>
          <w:rFonts w:ascii="Times New Roman" w:hAnsi="Times New Roman" w:cs="Times New Roman"/>
          <w:sz w:val="24"/>
          <w:szCs w:val="24"/>
        </w:rPr>
        <w:t xml:space="preserve">pportunity </w:t>
      </w:r>
      <w:r w:rsidRPr="00327C36">
        <w:rPr>
          <w:rFonts w:ascii="Times New Roman" w:hAnsi="Times New Roman" w:cs="Times New Roman"/>
          <w:sz w:val="24"/>
          <w:szCs w:val="24"/>
        </w:rPr>
        <w:t>A</w:t>
      </w:r>
      <w:r>
        <w:rPr>
          <w:rFonts w:ascii="Times New Roman" w:hAnsi="Times New Roman" w:cs="Times New Roman"/>
          <w:sz w:val="24"/>
          <w:szCs w:val="24"/>
        </w:rPr>
        <w:t>nnouncement (FOA)</w:t>
      </w:r>
      <w:r w:rsidRPr="00327C36">
        <w:rPr>
          <w:rFonts w:ascii="Times New Roman" w:hAnsi="Times New Roman" w:cs="Times New Roman"/>
          <w:sz w:val="24"/>
          <w:szCs w:val="24"/>
        </w:rPr>
        <w:t xml:space="preserve"> Grants for Injury Control Research Centers (ICRCs). </w:t>
      </w:r>
      <w:r w:rsidR="001E24D5">
        <w:rPr>
          <w:rFonts w:ascii="Times New Roman" w:hAnsi="Times New Roman" w:cs="Times New Roman"/>
          <w:sz w:val="24"/>
          <w:szCs w:val="24"/>
        </w:rPr>
        <w:t>G</w:t>
      </w:r>
      <w:r w:rsidRPr="00E2521F" w:rsidR="00D3419A">
        <w:rPr>
          <w:rFonts w:ascii="Times New Roman" w:hAnsi="Times New Roman" w:cs="Times New Roman"/>
          <w:sz w:val="24"/>
          <w:szCs w:val="24"/>
        </w:rPr>
        <w:t>rantees</w:t>
      </w:r>
      <w:r w:rsidRPr="00E2521F">
        <w:rPr>
          <w:rFonts w:ascii="Times New Roman" w:hAnsi="Times New Roman" w:cs="Times New Roman"/>
          <w:sz w:val="24"/>
          <w:szCs w:val="24"/>
        </w:rPr>
        <w:t xml:space="preserve"> will report progress and activity information to CDC using </w:t>
      </w:r>
      <w:r w:rsidR="00F74514">
        <w:rPr>
          <w:rFonts w:ascii="Times New Roman" w:hAnsi="Times New Roman" w:cs="Times New Roman"/>
          <w:sz w:val="24"/>
          <w:szCs w:val="24"/>
        </w:rPr>
        <w:t>the</w:t>
      </w:r>
      <w:r w:rsidRPr="00E2521F">
        <w:rPr>
          <w:rFonts w:ascii="Times New Roman" w:hAnsi="Times New Roman" w:cs="Times New Roman"/>
          <w:sz w:val="24"/>
          <w:szCs w:val="24"/>
        </w:rPr>
        <w:t xml:space="preserve"> web-based Cooperative Agreement Management Platform (CAMP). No research design or human subjects</w:t>
      </w:r>
      <w:r w:rsidRPr="00E2521F" w:rsidR="008E7EF4">
        <w:rPr>
          <w:rFonts w:ascii="Times New Roman" w:hAnsi="Times New Roman" w:cs="Times New Roman"/>
          <w:sz w:val="24"/>
          <w:szCs w:val="24"/>
        </w:rPr>
        <w:t xml:space="preserve"> will be</w:t>
      </w:r>
      <w:r w:rsidRPr="00E2521F">
        <w:rPr>
          <w:rFonts w:ascii="Times New Roman" w:hAnsi="Times New Roman" w:cs="Times New Roman"/>
          <w:sz w:val="24"/>
          <w:szCs w:val="24"/>
        </w:rPr>
        <w:t xml:space="preserve"> involved. 100% of the population will report, so</w:t>
      </w:r>
      <w:r w:rsidRPr="00E2521F">
        <w:rPr>
          <w:rFonts w:ascii="Times New Roman" w:hAnsi="Times New Roman" w:cs="Times New Roman"/>
          <w:sz w:val="24"/>
          <w:szCs w:val="24"/>
        </w:rPr>
        <w:t xml:space="preserve"> statistical</w:t>
      </w:r>
      <w:r w:rsidRPr="00E2521F">
        <w:rPr>
          <w:rFonts w:ascii="Times New Roman" w:hAnsi="Times New Roman" w:cs="Times New Roman"/>
          <w:sz w:val="24"/>
          <w:szCs w:val="24"/>
        </w:rPr>
        <w:t xml:space="preserve"> sampling is unnecessary. </w:t>
      </w:r>
    </w:p>
    <w:p w:rsidR="00647952" w:rsidRPr="00B43946" w:rsidP="00647952" w14:paraId="701D116F" w14:textId="77777777">
      <w:pPr>
        <w:autoSpaceDE w:val="0"/>
        <w:autoSpaceDN w:val="0"/>
        <w:adjustRightInd w:val="0"/>
        <w:spacing w:after="0" w:line="240" w:lineRule="auto"/>
        <w:outlineLvl w:val="1"/>
        <w:rPr>
          <w:rFonts w:ascii="Times New Roman" w:eastAsia="Times New Roman" w:hAnsi="Times New Roman" w:cs="Times New Roman"/>
          <w:bCs/>
          <w:sz w:val="24"/>
          <w:szCs w:val="24"/>
        </w:rPr>
      </w:pPr>
    </w:p>
    <w:p w:rsidR="00647952" w:rsidP="00647952" w14:paraId="140ACB7E"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B43946">
        <w:rPr>
          <w:rFonts w:ascii="Times New Roman" w:eastAsia="Times New Roman" w:hAnsi="Times New Roman" w:cs="Times New Roman"/>
          <w:b/>
          <w:bCs/>
          <w:sz w:val="24"/>
          <w:szCs w:val="24"/>
        </w:rPr>
        <w:t>B.2. Procedures for the Collection of Information</w:t>
      </w:r>
      <w:r w:rsidRPr="00B43946">
        <w:rPr>
          <w:rFonts w:ascii="Times New Roman" w:eastAsia="Times New Roman" w:hAnsi="Times New Roman" w:cs="Times New Roman"/>
          <w:b/>
          <w:bCs/>
          <w:color w:val="FF0000"/>
          <w:sz w:val="24"/>
          <w:szCs w:val="24"/>
        </w:rPr>
        <w:t xml:space="preserve"> </w:t>
      </w:r>
    </w:p>
    <w:p w:rsidR="0061236D" w:rsidP="00647952" w14:paraId="71A0901E"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p>
    <w:p w:rsidR="00522283" w:rsidRPr="00CC71D3" w:rsidP="00522283" w14:paraId="6AE2D2E5" w14:textId="6691C214">
      <w:pPr>
        <w:spacing w:line="240" w:lineRule="auto"/>
        <w:rPr>
          <w:rFonts w:ascii="Times New Roman" w:hAnsi="Times New Roman" w:cs="Times New Roman"/>
          <w:sz w:val="24"/>
          <w:szCs w:val="24"/>
        </w:rPr>
      </w:pPr>
      <w:r w:rsidRPr="00CC71D3">
        <w:rPr>
          <w:rFonts w:ascii="Times New Roman" w:hAnsi="Times New Roman" w:cs="Times New Roman"/>
          <w:sz w:val="24"/>
          <w:szCs w:val="24"/>
        </w:rPr>
        <w:t xml:space="preserve">Per the terms of the Notice of Award (NOA) and the FOA, CDC will require </w:t>
      </w:r>
      <w:r w:rsidRPr="00CC71D3" w:rsidR="004F3CD9">
        <w:rPr>
          <w:rFonts w:ascii="Times New Roman" w:hAnsi="Times New Roman" w:cs="Times New Roman"/>
          <w:sz w:val="24"/>
          <w:szCs w:val="24"/>
        </w:rPr>
        <w:t xml:space="preserve">the </w:t>
      </w:r>
      <w:r w:rsidRPr="00CC71D3">
        <w:rPr>
          <w:rFonts w:ascii="Times New Roman" w:hAnsi="Times New Roman" w:cs="Times New Roman"/>
          <w:sz w:val="24"/>
          <w:szCs w:val="24"/>
        </w:rPr>
        <w:t xml:space="preserve">submission of an Annual Progress Report (APR). Funded grantees will monitor and report progress on their goals, activities, and </w:t>
      </w:r>
      <w:r w:rsidRPr="00CC71D3" w:rsidR="0070597F">
        <w:rPr>
          <w:rFonts w:ascii="Times New Roman" w:hAnsi="Times New Roman" w:cs="Times New Roman"/>
          <w:sz w:val="24"/>
          <w:szCs w:val="24"/>
        </w:rPr>
        <w:t>challenges</w:t>
      </w:r>
      <w:r w:rsidRPr="00CC71D3">
        <w:rPr>
          <w:rFonts w:ascii="Times New Roman" w:hAnsi="Times New Roman" w:cs="Times New Roman"/>
          <w:sz w:val="24"/>
          <w:szCs w:val="24"/>
        </w:rPr>
        <w:t xml:space="preserve"> using </w:t>
      </w:r>
      <w:r w:rsidRPr="00CC71D3" w:rsidR="00635D6B">
        <w:rPr>
          <w:rFonts w:ascii="Times New Roman" w:hAnsi="Times New Roman" w:cs="Times New Roman"/>
          <w:sz w:val="24"/>
          <w:szCs w:val="24"/>
        </w:rPr>
        <w:t xml:space="preserve">the web-based </w:t>
      </w:r>
      <w:r w:rsidRPr="00CC71D3" w:rsidR="003453A9">
        <w:rPr>
          <w:rFonts w:ascii="Times New Roman" w:hAnsi="Times New Roman" w:cs="Times New Roman"/>
          <w:sz w:val="24"/>
          <w:szCs w:val="24"/>
        </w:rPr>
        <w:t>Cooperative Agreement Management Platform (</w:t>
      </w:r>
      <w:r w:rsidRPr="00CC71D3" w:rsidR="00635D6B">
        <w:rPr>
          <w:rFonts w:ascii="Times New Roman" w:hAnsi="Times New Roman" w:cs="Times New Roman"/>
          <w:sz w:val="24"/>
          <w:szCs w:val="24"/>
        </w:rPr>
        <w:t>CAMP</w:t>
      </w:r>
      <w:r w:rsidRPr="00CC71D3" w:rsidR="003453A9">
        <w:rPr>
          <w:rFonts w:ascii="Times New Roman" w:hAnsi="Times New Roman" w:cs="Times New Roman"/>
          <w:sz w:val="24"/>
          <w:szCs w:val="24"/>
        </w:rPr>
        <w:t>)</w:t>
      </w:r>
      <w:r w:rsidRPr="00CC71D3" w:rsidR="005B7F90">
        <w:rPr>
          <w:rFonts w:ascii="Times New Roman" w:hAnsi="Times New Roman" w:cs="Times New Roman"/>
          <w:sz w:val="24"/>
          <w:szCs w:val="24"/>
        </w:rPr>
        <w:t xml:space="preserve">. </w:t>
      </w:r>
      <w:r w:rsidRPr="00CC71D3" w:rsidR="00960E3F">
        <w:rPr>
          <w:rFonts w:ascii="Times New Roman" w:hAnsi="Times New Roman" w:cs="Times New Roman"/>
          <w:sz w:val="24"/>
          <w:szCs w:val="24"/>
        </w:rPr>
        <w:t>CAMP is an authenticated portal with role-based permissions/access</w:t>
      </w:r>
      <w:r w:rsidRPr="00CC71D3" w:rsidR="004B6D51">
        <w:rPr>
          <w:rFonts w:ascii="Times New Roman" w:hAnsi="Times New Roman" w:cs="Times New Roman"/>
          <w:sz w:val="24"/>
          <w:szCs w:val="24"/>
        </w:rPr>
        <w:t>. The Injury Control Research Centers (ICRC) Grant Platform is housed within the CAMP enterprise environment</w:t>
      </w:r>
      <w:r w:rsidRPr="00CC71D3" w:rsidR="006B4073">
        <w:rPr>
          <w:rFonts w:ascii="Times New Roman" w:hAnsi="Times New Roman" w:cs="Times New Roman"/>
          <w:sz w:val="24"/>
          <w:szCs w:val="24"/>
        </w:rPr>
        <w:t xml:space="preserve"> </w:t>
      </w:r>
      <w:r w:rsidRPr="00CC71D3" w:rsidR="004B6D51">
        <w:rPr>
          <w:rFonts w:ascii="Times New Roman" w:hAnsi="Times New Roman" w:cs="Times New Roman"/>
          <w:sz w:val="24"/>
          <w:szCs w:val="24"/>
        </w:rPr>
        <w:t xml:space="preserve">and </w:t>
      </w:r>
      <w:r w:rsidRPr="00CC71D3" w:rsidR="006B4073">
        <w:rPr>
          <w:rFonts w:ascii="Times New Roman" w:hAnsi="Times New Roman" w:cs="Times New Roman"/>
          <w:sz w:val="24"/>
          <w:szCs w:val="24"/>
        </w:rPr>
        <w:t>will be available at</w:t>
      </w:r>
      <w:r w:rsidRPr="00CC71D3" w:rsidR="00B31BCD">
        <w:rPr>
          <w:rFonts w:ascii="Times New Roman" w:hAnsi="Times New Roman" w:cs="Times New Roman"/>
          <w:sz w:val="24"/>
          <w:szCs w:val="24"/>
        </w:rPr>
        <w:t xml:space="preserve"> </w:t>
      </w:r>
      <w:r w:rsidRPr="00CC71D3" w:rsidR="00385EE3">
        <w:rPr>
          <w:rFonts w:ascii="Times New Roman" w:hAnsi="Times New Roman" w:cs="Times New Roman"/>
          <w:sz w:val="24"/>
          <w:szCs w:val="24"/>
        </w:rPr>
        <w:t>CAMP.CDC.GOV/ICRC</w:t>
      </w:r>
      <w:r w:rsidRPr="00CC71D3" w:rsidR="00B31BCD">
        <w:rPr>
          <w:rFonts w:ascii="Times New Roman" w:hAnsi="Times New Roman" w:cs="Times New Roman"/>
          <w:sz w:val="24"/>
          <w:szCs w:val="24"/>
        </w:rPr>
        <w:t>.</w:t>
      </w:r>
      <w:r w:rsidRPr="00CC71D3" w:rsidR="00B31BCD">
        <w:rPr>
          <w:rFonts w:ascii="Calibri" w:hAnsi="Calibri" w:cs="Calibri"/>
        </w:rPr>
        <w:t xml:space="preserve"> </w:t>
      </w:r>
      <w:r w:rsidRPr="00CC71D3" w:rsidR="003C7419">
        <w:rPr>
          <w:rFonts w:ascii="Times New Roman" w:hAnsi="Times New Roman" w:cs="Times New Roman"/>
          <w:sz w:val="24"/>
          <w:szCs w:val="24"/>
        </w:rPr>
        <w:t>On CAMP, g</w:t>
      </w:r>
      <w:r w:rsidRPr="00CC71D3" w:rsidR="00484FF7">
        <w:rPr>
          <w:rFonts w:ascii="Times New Roman" w:hAnsi="Times New Roman" w:cs="Times New Roman"/>
          <w:sz w:val="24"/>
          <w:szCs w:val="24"/>
        </w:rPr>
        <w:t>rantees will fill out the</w:t>
      </w:r>
      <w:r w:rsidRPr="00CC71D3" w:rsidR="003A3857">
        <w:rPr>
          <w:rFonts w:ascii="Times New Roman" w:hAnsi="Times New Roman" w:cs="Times New Roman"/>
          <w:sz w:val="24"/>
          <w:szCs w:val="24"/>
        </w:rPr>
        <w:t xml:space="preserve"> majority of their</w:t>
      </w:r>
      <w:r w:rsidRPr="00CC71D3" w:rsidR="00484FF7">
        <w:rPr>
          <w:rFonts w:ascii="Times New Roman" w:hAnsi="Times New Roman" w:cs="Times New Roman"/>
          <w:sz w:val="24"/>
          <w:szCs w:val="24"/>
        </w:rPr>
        <w:t xml:space="preserve"> </w:t>
      </w:r>
      <w:r w:rsidRPr="00CC71D3" w:rsidR="00635D6B">
        <w:rPr>
          <w:rFonts w:ascii="Times New Roman" w:hAnsi="Times New Roman" w:cs="Times New Roman"/>
          <w:sz w:val="24"/>
          <w:szCs w:val="24"/>
        </w:rPr>
        <w:t>APR</w:t>
      </w:r>
      <w:r w:rsidRPr="00CC71D3" w:rsidR="00285028">
        <w:rPr>
          <w:rFonts w:ascii="Times New Roman" w:hAnsi="Times New Roman" w:cs="Times New Roman"/>
          <w:sz w:val="24"/>
          <w:szCs w:val="24"/>
        </w:rPr>
        <w:t xml:space="preserve"> </w:t>
      </w:r>
      <w:r w:rsidRPr="00CC71D3" w:rsidR="00635D6B">
        <w:rPr>
          <w:rFonts w:ascii="Times New Roman" w:hAnsi="Times New Roman" w:cs="Times New Roman"/>
          <w:sz w:val="24"/>
          <w:szCs w:val="24"/>
        </w:rPr>
        <w:t>(</w:t>
      </w:r>
      <w:r w:rsidR="0056043F">
        <w:rPr>
          <w:rFonts w:ascii="Times New Roman" w:hAnsi="Times New Roman" w:cs="Times New Roman"/>
          <w:sz w:val="24"/>
          <w:szCs w:val="24"/>
        </w:rPr>
        <w:t xml:space="preserve">ICRC </w:t>
      </w:r>
      <w:r w:rsidRPr="00CC71D3" w:rsidR="009E3540">
        <w:rPr>
          <w:rFonts w:ascii="Times New Roman" w:hAnsi="Times New Roman" w:cs="Times New Roman"/>
          <w:sz w:val="24"/>
          <w:szCs w:val="24"/>
        </w:rPr>
        <w:t xml:space="preserve">CAMP screenshots in </w:t>
      </w:r>
      <w:r w:rsidRPr="00CC71D3" w:rsidR="00635D6B">
        <w:rPr>
          <w:rFonts w:ascii="Times New Roman" w:hAnsi="Times New Roman" w:cs="Times New Roman"/>
          <w:b/>
          <w:bCs/>
          <w:sz w:val="24"/>
          <w:szCs w:val="24"/>
        </w:rPr>
        <w:t>Attachment 3</w:t>
      </w:r>
      <w:r w:rsidRPr="00CC71D3" w:rsidR="00A91623">
        <w:rPr>
          <w:rFonts w:ascii="Times New Roman" w:hAnsi="Times New Roman" w:cs="Times New Roman"/>
          <w:sz w:val="24"/>
          <w:szCs w:val="24"/>
        </w:rPr>
        <w:t xml:space="preserve">; </w:t>
      </w:r>
      <w:r w:rsidRPr="00CC71D3" w:rsidR="00010C8E">
        <w:rPr>
          <w:rFonts w:ascii="Times New Roman" w:hAnsi="Times New Roman" w:cs="Times New Roman"/>
          <w:sz w:val="24"/>
          <w:szCs w:val="24"/>
        </w:rPr>
        <w:t>APR</w:t>
      </w:r>
      <w:r w:rsidRPr="00CC71D3" w:rsidR="00B81A5A">
        <w:rPr>
          <w:rFonts w:ascii="Times New Roman" w:hAnsi="Times New Roman" w:cs="Times New Roman"/>
          <w:sz w:val="24"/>
          <w:szCs w:val="24"/>
        </w:rPr>
        <w:t xml:space="preserve"> in </w:t>
      </w:r>
      <w:r w:rsidRPr="00CC71D3" w:rsidR="00B81A5A">
        <w:rPr>
          <w:rFonts w:ascii="Times New Roman" w:hAnsi="Times New Roman" w:cs="Times New Roman"/>
          <w:b/>
          <w:bCs/>
          <w:sz w:val="24"/>
          <w:szCs w:val="24"/>
        </w:rPr>
        <w:t xml:space="preserve">Attachment </w:t>
      </w:r>
      <w:r w:rsidRPr="00CC71D3" w:rsidR="00010C8E">
        <w:rPr>
          <w:rFonts w:ascii="Times New Roman" w:hAnsi="Times New Roman" w:cs="Times New Roman"/>
          <w:b/>
          <w:bCs/>
          <w:sz w:val="24"/>
          <w:szCs w:val="24"/>
        </w:rPr>
        <w:t>5a</w:t>
      </w:r>
      <w:r w:rsidRPr="00CC71D3" w:rsidR="00635D6B">
        <w:rPr>
          <w:rFonts w:ascii="Times New Roman" w:hAnsi="Times New Roman" w:cs="Times New Roman"/>
          <w:sz w:val="24"/>
          <w:szCs w:val="24"/>
        </w:rPr>
        <w:t>)</w:t>
      </w:r>
      <w:r w:rsidRPr="00CC71D3" w:rsidR="00D47AC6">
        <w:rPr>
          <w:rFonts w:ascii="Times New Roman" w:hAnsi="Times New Roman" w:cs="Times New Roman"/>
          <w:sz w:val="24"/>
          <w:szCs w:val="24"/>
        </w:rPr>
        <w:t xml:space="preserve">, </w:t>
      </w:r>
      <w:r w:rsidRPr="00CC71D3" w:rsidR="003E329E">
        <w:rPr>
          <w:rFonts w:ascii="Times New Roman" w:hAnsi="Times New Roman" w:cs="Times New Roman"/>
          <w:sz w:val="24"/>
          <w:szCs w:val="24"/>
        </w:rPr>
        <w:t>and</w:t>
      </w:r>
      <w:r w:rsidRPr="00CC71D3" w:rsidR="00D47AC6">
        <w:rPr>
          <w:rFonts w:ascii="Times New Roman" w:hAnsi="Times New Roman" w:cs="Times New Roman"/>
          <w:sz w:val="24"/>
          <w:szCs w:val="24"/>
        </w:rPr>
        <w:t xml:space="preserve"> upload</w:t>
      </w:r>
      <w:r w:rsidRPr="00CC71D3">
        <w:rPr>
          <w:rFonts w:ascii="Times New Roman" w:hAnsi="Times New Roman" w:cs="Times New Roman"/>
          <w:sz w:val="24"/>
          <w:szCs w:val="24"/>
        </w:rPr>
        <w:t xml:space="preserve"> a</w:t>
      </w:r>
      <w:r w:rsidRPr="00CC71D3" w:rsidR="00B81A5A">
        <w:rPr>
          <w:rFonts w:ascii="Times New Roman" w:hAnsi="Times New Roman" w:cs="Times New Roman"/>
          <w:sz w:val="24"/>
          <w:szCs w:val="24"/>
        </w:rPr>
        <w:t xml:space="preserve"> </w:t>
      </w:r>
      <w:r w:rsidRPr="00CC71D3" w:rsidR="00213A83">
        <w:rPr>
          <w:rFonts w:ascii="Times New Roman" w:hAnsi="Times New Roman" w:cs="Times New Roman"/>
          <w:sz w:val="24"/>
          <w:szCs w:val="24"/>
        </w:rPr>
        <w:t xml:space="preserve">Publication Table </w:t>
      </w:r>
      <w:r w:rsidRPr="00CC71D3">
        <w:rPr>
          <w:rFonts w:ascii="Times New Roman" w:hAnsi="Times New Roman" w:cs="Times New Roman"/>
          <w:sz w:val="24"/>
          <w:szCs w:val="24"/>
        </w:rPr>
        <w:t>Exc</w:t>
      </w:r>
      <w:r w:rsidRPr="00CC71D3" w:rsidR="00B81A5A">
        <w:rPr>
          <w:rFonts w:ascii="Times New Roman" w:hAnsi="Times New Roman" w:cs="Times New Roman"/>
          <w:sz w:val="24"/>
          <w:szCs w:val="24"/>
        </w:rPr>
        <w:t xml:space="preserve">el </w:t>
      </w:r>
      <w:r w:rsidRPr="00CC71D3">
        <w:rPr>
          <w:rFonts w:ascii="Times New Roman" w:hAnsi="Times New Roman" w:cs="Times New Roman"/>
          <w:sz w:val="24"/>
          <w:szCs w:val="24"/>
        </w:rPr>
        <w:t>spreadsheet (</w:t>
      </w:r>
      <w:r w:rsidRPr="00CC71D3">
        <w:rPr>
          <w:rFonts w:ascii="Times New Roman" w:hAnsi="Times New Roman" w:cs="Times New Roman"/>
          <w:b/>
          <w:bCs/>
          <w:sz w:val="24"/>
          <w:szCs w:val="24"/>
        </w:rPr>
        <w:t xml:space="preserve">Attachment </w:t>
      </w:r>
      <w:r w:rsidRPr="00CC71D3" w:rsidR="00010C8E">
        <w:rPr>
          <w:rFonts w:ascii="Times New Roman" w:hAnsi="Times New Roman" w:cs="Times New Roman"/>
          <w:b/>
          <w:bCs/>
          <w:sz w:val="24"/>
          <w:szCs w:val="24"/>
        </w:rPr>
        <w:t>5</w:t>
      </w:r>
      <w:r w:rsidRPr="00CC71D3" w:rsidR="00213A83">
        <w:rPr>
          <w:rFonts w:ascii="Times New Roman" w:hAnsi="Times New Roman" w:cs="Times New Roman"/>
          <w:b/>
          <w:bCs/>
          <w:sz w:val="24"/>
          <w:szCs w:val="24"/>
        </w:rPr>
        <w:t>b</w:t>
      </w:r>
      <w:r w:rsidRPr="00CC71D3">
        <w:rPr>
          <w:rFonts w:ascii="Times New Roman" w:hAnsi="Times New Roman" w:cs="Times New Roman"/>
          <w:sz w:val="24"/>
          <w:szCs w:val="24"/>
        </w:rPr>
        <w:t>)</w:t>
      </w:r>
      <w:r w:rsidRPr="00CC71D3" w:rsidR="00213A83">
        <w:rPr>
          <w:rFonts w:ascii="Times New Roman" w:hAnsi="Times New Roman" w:cs="Times New Roman"/>
          <w:sz w:val="24"/>
          <w:szCs w:val="24"/>
        </w:rPr>
        <w:t xml:space="preserve">. </w:t>
      </w:r>
      <w:r w:rsidRPr="00CC71D3">
        <w:rPr>
          <w:rFonts w:ascii="Times New Roman" w:hAnsi="Times New Roman" w:cs="Times New Roman"/>
          <w:sz w:val="24"/>
          <w:szCs w:val="24"/>
        </w:rPr>
        <w:t xml:space="preserve">Grantees will </w:t>
      </w:r>
      <w:r w:rsidRPr="00CC71D3" w:rsidR="000B796F">
        <w:rPr>
          <w:rFonts w:ascii="Times New Roman" w:hAnsi="Times New Roman" w:cs="Times New Roman"/>
          <w:sz w:val="24"/>
          <w:szCs w:val="24"/>
        </w:rPr>
        <w:t>submit their APR electronicall</w:t>
      </w:r>
      <w:r w:rsidRPr="00CC71D3" w:rsidR="001343D9">
        <w:rPr>
          <w:rFonts w:ascii="Times New Roman" w:hAnsi="Times New Roman" w:cs="Times New Roman"/>
          <w:sz w:val="24"/>
          <w:szCs w:val="24"/>
        </w:rPr>
        <w:t>y</w:t>
      </w:r>
      <w:r w:rsidRPr="00CC71D3" w:rsidR="006104D1">
        <w:rPr>
          <w:rFonts w:ascii="Times New Roman" w:hAnsi="Times New Roman" w:cs="Times New Roman"/>
          <w:sz w:val="24"/>
          <w:szCs w:val="24"/>
        </w:rPr>
        <w:t xml:space="preserve">. </w:t>
      </w:r>
      <w:r w:rsidRPr="00CC71D3" w:rsidR="001343D9">
        <w:rPr>
          <w:rFonts w:ascii="Times New Roman" w:hAnsi="Times New Roman" w:cs="Times New Roman"/>
          <w:sz w:val="24"/>
          <w:szCs w:val="24"/>
        </w:rPr>
        <w:t>The APR</w:t>
      </w:r>
      <w:r w:rsidRPr="00CC71D3">
        <w:rPr>
          <w:rFonts w:ascii="Times New Roman" w:hAnsi="Times New Roman" w:cs="Times New Roman"/>
          <w:sz w:val="24"/>
          <w:szCs w:val="24"/>
        </w:rPr>
        <w:t xml:space="preserve"> is due to CDC ninety days after the end of the budget period.</w:t>
      </w:r>
    </w:p>
    <w:p w:rsidR="00144752" w:rsidRPr="001343D9" w:rsidP="00522283" w14:paraId="36801C71" w14:textId="4D15555D">
      <w:pPr>
        <w:spacing w:line="240" w:lineRule="auto"/>
        <w:rPr>
          <w:rFonts w:ascii="Times New Roman" w:hAnsi="Times New Roman" w:cs="Times New Roman"/>
          <w:sz w:val="24"/>
          <w:szCs w:val="24"/>
        </w:rPr>
      </w:pPr>
      <w:r w:rsidRPr="00CC71D3">
        <w:rPr>
          <w:rFonts w:ascii="Times New Roman" w:hAnsi="Times New Roman" w:cs="Times New Roman"/>
          <w:sz w:val="24"/>
          <w:szCs w:val="24"/>
        </w:rPr>
        <w:t xml:space="preserve">The ICRC CAMP </w:t>
      </w:r>
      <w:r w:rsidRPr="00CC71D3" w:rsidR="00CE283A">
        <w:rPr>
          <w:rFonts w:ascii="Times New Roman" w:hAnsi="Times New Roman" w:cs="Times New Roman"/>
          <w:sz w:val="24"/>
          <w:szCs w:val="24"/>
        </w:rPr>
        <w:t>grant platform</w:t>
      </w:r>
      <w:r w:rsidRPr="00CC71D3">
        <w:rPr>
          <w:rFonts w:ascii="Times New Roman" w:hAnsi="Times New Roman" w:cs="Times New Roman"/>
          <w:sz w:val="24"/>
          <w:szCs w:val="24"/>
        </w:rPr>
        <w:t xml:space="preserve"> offers a user-centric interface that significantly enhances the grant management process. With its intuitive design, this platform outperforms traditional word document methods, offering speed and simplicity. The tools provided on this platform make recording and updating grant </w:t>
      </w:r>
      <w:r w:rsidRPr="00CC71D3" w:rsidR="0066642E">
        <w:rPr>
          <w:rFonts w:ascii="Times New Roman" w:hAnsi="Times New Roman" w:cs="Times New Roman"/>
          <w:sz w:val="24"/>
          <w:szCs w:val="24"/>
        </w:rPr>
        <w:t xml:space="preserve">progress </w:t>
      </w:r>
      <w:r w:rsidRPr="00CC71D3">
        <w:rPr>
          <w:rFonts w:ascii="Times New Roman" w:hAnsi="Times New Roman" w:cs="Times New Roman"/>
          <w:sz w:val="24"/>
          <w:szCs w:val="24"/>
        </w:rPr>
        <w:t>information straightforward, reducing the need for extensive</w:t>
      </w:r>
      <w:r w:rsidRPr="00CC71D3" w:rsidR="00AB2EE3">
        <w:rPr>
          <w:rFonts w:ascii="Times New Roman" w:hAnsi="Times New Roman" w:cs="Times New Roman"/>
          <w:sz w:val="24"/>
          <w:szCs w:val="24"/>
        </w:rPr>
        <w:t xml:space="preserve"> grantee</w:t>
      </w:r>
      <w:r w:rsidRPr="00CC71D3">
        <w:rPr>
          <w:rFonts w:ascii="Times New Roman" w:hAnsi="Times New Roman" w:cs="Times New Roman"/>
          <w:sz w:val="24"/>
          <w:szCs w:val="24"/>
        </w:rPr>
        <w:t xml:space="preserve"> training</w:t>
      </w:r>
      <w:r w:rsidRPr="00CC71D3">
        <w:rPr>
          <w:rFonts w:ascii="Times New Roman" w:hAnsi="Times New Roman" w:cs="Times New Roman"/>
          <w:sz w:val="24"/>
          <w:szCs w:val="24"/>
        </w:rPr>
        <w:t>.</w:t>
      </w:r>
    </w:p>
    <w:p w:rsidR="00E65598" w:rsidP="00E65598" w14:paraId="6DDBB58C" w14:textId="36637150">
      <w:pPr>
        <w:pStyle w:val="paragraph"/>
        <w:spacing w:before="0" w:beforeAutospacing="0" w:after="0" w:afterAutospacing="0"/>
        <w:textAlignment w:val="baseline"/>
        <w:rPr>
          <w:rFonts w:ascii="Segoe UI" w:hAnsi="Segoe UI" w:cs="Segoe UI"/>
          <w:sz w:val="18"/>
          <w:szCs w:val="18"/>
        </w:rPr>
      </w:pPr>
      <w:r>
        <w:rPr>
          <w:rStyle w:val="normaltextrun"/>
        </w:rPr>
        <w:t xml:space="preserve">There are significant advantages to collecting information using </w:t>
      </w:r>
      <w:r w:rsidR="0066642E">
        <w:t xml:space="preserve">the </w:t>
      </w:r>
      <w:r w:rsidRPr="001343D9" w:rsidR="0066642E">
        <w:t>CAMP ICRC APR</w:t>
      </w:r>
      <w:r w:rsidRPr="00DD020C" w:rsidR="0032029F">
        <w:t xml:space="preserve"> </w:t>
      </w:r>
      <w:r w:rsidR="00A51CCD">
        <w:t>g</w:t>
      </w:r>
      <w:r w:rsidRPr="00DD020C" w:rsidR="0032029F">
        <w:t xml:space="preserve">rant </w:t>
      </w:r>
      <w:r w:rsidR="00A51CCD">
        <w:t>p</w:t>
      </w:r>
      <w:r w:rsidRPr="00DD020C" w:rsidR="0032029F">
        <w:t>latform</w:t>
      </w:r>
      <w:r>
        <w:rPr>
          <w:rStyle w:val="normaltextrun"/>
        </w:rPr>
        <w:t>:</w:t>
      </w:r>
    </w:p>
    <w:p w:rsidR="00605C0B" w:rsidRPr="00605C0B" w:rsidP="00605C0B" w14:paraId="6846CAE3" w14:textId="02203A81">
      <w:pPr>
        <w:pStyle w:val="paragraph"/>
        <w:numPr>
          <w:ilvl w:val="0"/>
          <w:numId w:val="9"/>
        </w:numPr>
        <w:spacing w:before="0" w:beforeAutospacing="0" w:after="0" w:afterAutospacing="0"/>
        <w:textAlignment w:val="baseline"/>
        <w:rPr>
          <w:rStyle w:val="normaltextrun"/>
        </w:rPr>
      </w:pPr>
      <w:r w:rsidRPr="008A6BAF">
        <w:rPr>
          <w:rStyle w:val="normaltextrun"/>
          <w:b/>
          <w:bCs/>
        </w:rPr>
        <w:t xml:space="preserve">Valuable </w:t>
      </w:r>
      <w:r w:rsidR="00475641">
        <w:rPr>
          <w:rStyle w:val="normaltextrun"/>
          <w:b/>
          <w:bCs/>
        </w:rPr>
        <w:t>i</w:t>
      </w:r>
      <w:r w:rsidRPr="008A6BAF">
        <w:rPr>
          <w:rStyle w:val="normaltextrun"/>
          <w:b/>
          <w:bCs/>
        </w:rPr>
        <w:t xml:space="preserve">nformation </w:t>
      </w:r>
      <w:r w:rsidR="00475641">
        <w:rPr>
          <w:rStyle w:val="normaltextrun"/>
          <w:b/>
          <w:bCs/>
        </w:rPr>
        <w:t>c</w:t>
      </w:r>
      <w:r w:rsidRPr="008A6BAF">
        <w:rPr>
          <w:rStyle w:val="normaltextrun"/>
          <w:b/>
          <w:bCs/>
        </w:rPr>
        <w:t>ollection</w:t>
      </w:r>
      <w:r>
        <w:rPr>
          <w:rStyle w:val="normaltextrun"/>
        </w:rPr>
        <w:t>:</w:t>
      </w:r>
      <w:r w:rsidR="00AE0535">
        <w:rPr>
          <w:rStyle w:val="normaltextrun"/>
        </w:rPr>
        <w:t xml:space="preserve"> </w:t>
      </w:r>
      <w:r w:rsidRPr="0051664F">
        <w:rPr>
          <w:rStyle w:val="normaltextrun"/>
        </w:rPr>
        <w:t xml:space="preserve">The </w:t>
      </w:r>
      <w:r w:rsidR="00913249">
        <w:rPr>
          <w:rStyle w:val="normaltextrun"/>
        </w:rPr>
        <w:t>data</w:t>
      </w:r>
      <w:r w:rsidRPr="0051664F">
        <w:rPr>
          <w:rStyle w:val="normaltextrun"/>
        </w:rPr>
        <w:t xml:space="preserve"> being collected provide crucial information about each grantee’s research, outreach, and training and education activities, including their progress, partnerships, success</w:t>
      </w:r>
      <w:r w:rsidR="00276FB9">
        <w:rPr>
          <w:rStyle w:val="normaltextrun"/>
        </w:rPr>
        <w:t>es</w:t>
      </w:r>
      <w:r w:rsidRPr="0051664F">
        <w:rPr>
          <w:rStyle w:val="normaltextrun"/>
        </w:rPr>
        <w:t>, challenges, and publications during that reporting period.</w:t>
      </w:r>
    </w:p>
    <w:p w:rsidR="00E65598" w:rsidRPr="00B94FEC" w:rsidP="00B94FEC" w14:paraId="038A9C00" w14:textId="3BC23895">
      <w:pPr>
        <w:pStyle w:val="paragraph"/>
        <w:numPr>
          <w:ilvl w:val="0"/>
          <w:numId w:val="9"/>
        </w:numPr>
        <w:spacing w:before="0" w:beforeAutospacing="0" w:after="0" w:afterAutospacing="0"/>
        <w:textAlignment w:val="baseline"/>
        <w:rPr>
          <w:rStyle w:val="normaltextrun"/>
        </w:rPr>
      </w:pPr>
      <w:r w:rsidRPr="008A6BAF">
        <w:rPr>
          <w:rStyle w:val="normaltextrun"/>
          <w:b/>
          <w:bCs/>
        </w:rPr>
        <w:t>Efficient</w:t>
      </w:r>
      <w:r w:rsidR="00CA2F17">
        <w:rPr>
          <w:rStyle w:val="normaltextrun"/>
          <w:b/>
          <w:bCs/>
        </w:rPr>
        <w:t xml:space="preserve"> </w:t>
      </w:r>
      <w:r w:rsidRPr="008A6BAF">
        <w:rPr>
          <w:rStyle w:val="normaltextrun"/>
          <w:b/>
          <w:bCs/>
        </w:rPr>
        <w:t xml:space="preserve">APR </w:t>
      </w:r>
      <w:r w:rsidR="00CA2F17">
        <w:rPr>
          <w:rStyle w:val="normaltextrun"/>
          <w:b/>
          <w:bCs/>
        </w:rPr>
        <w:t>p</w:t>
      </w:r>
      <w:r w:rsidRPr="008A6BAF">
        <w:rPr>
          <w:rStyle w:val="normaltextrun"/>
          <w:b/>
          <w:bCs/>
        </w:rPr>
        <w:t>reparation</w:t>
      </w:r>
      <w:r>
        <w:rPr>
          <w:rStyle w:val="normaltextrun"/>
        </w:rPr>
        <w:t>:</w:t>
      </w:r>
      <w:r w:rsidRPr="000B7FBF">
        <w:rPr>
          <w:rStyle w:val="normaltextrun"/>
        </w:rPr>
        <w:t xml:space="preserve"> The</w:t>
      </w:r>
      <w:r w:rsidRPr="000B7FBF" w:rsidR="00522283">
        <w:rPr>
          <w:rStyle w:val="normaltextrun"/>
        </w:rPr>
        <w:t xml:space="preserve"> APR will be pre-populated with</w:t>
      </w:r>
      <w:r w:rsidR="000B7FBF">
        <w:rPr>
          <w:rStyle w:val="normaltextrun"/>
        </w:rPr>
        <w:t xml:space="preserve"> some</w:t>
      </w:r>
      <w:r w:rsidRPr="000B7FBF" w:rsidR="00522283">
        <w:rPr>
          <w:rStyle w:val="normaltextrun"/>
        </w:rPr>
        <w:t xml:space="preserve"> grantee data</w:t>
      </w:r>
      <w:r w:rsidR="00B20450">
        <w:rPr>
          <w:rStyle w:val="normaltextrun"/>
        </w:rPr>
        <w:t xml:space="preserve"> submitted in the </w:t>
      </w:r>
      <w:r w:rsidR="00107835">
        <w:rPr>
          <w:rStyle w:val="normaltextrun"/>
        </w:rPr>
        <w:t xml:space="preserve">funding </w:t>
      </w:r>
      <w:r w:rsidR="00B20450">
        <w:rPr>
          <w:rStyle w:val="normaltextrun"/>
        </w:rPr>
        <w:t>application</w:t>
      </w:r>
      <w:r w:rsidR="009E35AA">
        <w:rPr>
          <w:rStyle w:val="normaltextrun"/>
        </w:rPr>
        <w:t>, such as a list of project personnel.</w:t>
      </w:r>
      <w:r w:rsidR="00D44B2F">
        <w:rPr>
          <w:rStyle w:val="normaltextrun"/>
        </w:rPr>
        <w:t xml:space="preserve"> </w:t>
      </w:r>
      <w:r w:rsidR="008E72D8">
        <w:rPr>
          <w:rStyle w:val="normaltextrun"/>
        </w:rPr>
        <w:t xml:space="preserve">After year 1, some static information </w:t>
      </w:r>
      <w:r w:rsidR="00242E68">
        <w:rPr>
          <w:rStyle w:val="normaltextrun"/>
        </w:rPr>
        <w:t>collected on the year 1 report will be pre-populated to reduce data entry requirements in years 2-5.</w:t>
      </w:r>
      <w:r w:rsidR="008E72D8">
        <w:rPr>
          <w:rStyle w:val="normaltextrun"/>
        </w:rPr>
        <w:t xml:space="preserve"> </w:t>
      </w:r>
      <w:r w:rsidR="00D44B2F">
        <w:rPr>
          <w:rStyle w:val="normaltextrun"/>
        </w:rPr>
        <w:t>Additionally, the APR</w:t>
      </w:r>
      <w:r w:rsidRPr="000B7FBF" w:rsidR="00522283">
        <w:rPr>
          <w:rStyle w:val="normaltextrun"/>
        </w:rPr>
        <w:t xml:space="preserve"> include</w:t>
      </w:r>
      <w:r w:rsidR="00D44B2F">
        <w:rPr>
          <w:rStyle w:val="normaltextrun"/>
        </w:rPr>
        <w:t>s</w:t>
      </w:r>
      <w:r w:rsidRPr="000B7FBF" w:rsidR="00522283">
        <w:rPr>
          <w:rStyle w:val="normaltextrun"/>
        </w:rPr>
        <w:t xml:space="preserve"> </w:t>
      </w:r>
      <w:r w:rsidRPr="000B7FBF" w:rsidR="000B7FBF">
        <w:rPr>
          <w:rStyle w:val="normaltextrun"/>
        </w:rPr>
        <w:t xml:space="preserve">dichotomous and </w:t>
      </w:r>
      <w:r w:rsidRPr="000B7FBF" w:rsidR="00522283">
        <w:rPr>
          <w:rStyle w:val="normaltextrun"/>
        </w:rPr>
        <w:t xml:space="preserve">drop-down </w:t>
      </w:r>
      <w:r w:rsidRPr="000B7FBF" w:rsidR="000B7FBF">
        <w:rPr>
          <w:rStyle w:val="normaltextrun"/>
        </w:rPr>
        <w:t xml:space="preserve">response options, </w:t>
      </w:r>
      <w:r w:rsidRPr="000B7FBF" w:rsidR="00522283">
        <w:rPr>
          <w:rStyle w:val="normaltextrun"/>
        </w:rPr>
        <w:t>where relevant</w:t>
      </w:r>
      <w:r w:rsidR="00D44B2F">
        <w:rPr>
          <w:rStyle w:val="normaltextrun"/>
        </w:rPr>
        <w:t xml:space="preserve">. </w:t>
      </w:r>
      <w:r w:rsidR="0018555E">
        <w:rPr>
          <w:rStyle w:val="normaltextrun"/>
        </w:rPr>
        <w:t>Furthermore, the APR is responsive, such that grantees will be skipped out of certain questions if those questions do not apply to the</w:t>
      </w:r>
      <w:r w:rsidR="009C001D">
        <w:rPr>
          <w:rStyle w:val="normaltextrun"/>
        </w:rPr>
        <w:t>m</w:t>
      </w:r>
      <w:r w:rsidR="0018555E">
        <w:rPr>
          <w:rStyle w:val="normaltextrun"/>
        </w:rPr>
        <w:t xml:space="preserve"> based on a previous answer in the information collection. </w:t>
      </w:r>
      <w:r w:rsidR="009C001D">
        <w:rPr>
          <w:rStyle w:val="normaltextrun"/>
        </w:rPr>
        <w:t>These feature</w:t>
      </w:r>
      <w:r w:rsidR="004D4C1D">
        <w:rPr>
          <w:rStyle w:val="normaltextrun"/>
        </w:rPr>
        <w:t>s</w:t>
      </w:r>
      <w:r w:rsidR="009C001D">
        <w:rPr>
          <w:rStyle w:val="normaltextrun"/>
        </w:rPr>
        <w:t xml:space="preserve"> increase grantee satisfaction and </w:t>
      </w:r>
      <w:r w:rsidRPr="000B7FBF" w:rsidR="00522283">
        <w:rPr>
          <w:rStyle w:val="normaltextrun"/>
        </w:rPr>
        <w:t>decrease time and burden.</w:t>
      </w:r>
    </w:p>
    <w:p w:rsidR="00107835" w:rsidRPr="00B94FEC" w:rsidP="00EF6D63" w14:paraId="69303D37" w14:textId="4D3B6EF7">
      <w:pPr>
        <w:pStyle w:val="paragraph"/>
        <w:numPr>
          <w:ilvl w:val="0"/>
          <w:numId w:val="9"/>
        </w:numPr>
        <w:spacing w:before="0" w:beforeAutospacing="0" w:after="0" w:afterAutospacing="0"/>
        <w:textAlignment w:val="baseline"/>
        <w:rPr>
          <w:rStyle w:val="normaltextrun"/>
        </w:rPr>
      </w:pPr>
      <w:r w:rsidRPr="008A6BAF">
        <w:rPr>
          <w:rStyle w:val="normaltextrun"/>
          <w:b/>
          <w:bCs/>
        </w:rPr>
        <w:t xml:space="preserve">Data </w:t>
      </w:r>
      <w:r w:rsidR="005B0B59">
        <w:rPr>
          <w:rStyle w:val="normaltextrun"/>
          <w:b/>
          <w:bCs/>
        </w:rPr>
        <w:t>v</w:t>
      </w:r>
      <w:r w:rsidRPr="008A6BAF">
        <w:rPr>
          <w:rStyle w:val="normaltextrun"/>
          <w:b/>
          <w:bCs/>
        </w:rPr>
        <w:t xml:space="preserve">alidation and </w:t>
      </w:r>
      <w:r w:rsidR="005B0B59">
        <w:rPr>
          <w:rStyle w:val="normaltextrun"/>
          <w:b/>
          <w:bCs/>
        </w:rPr>
        <w:t>g</w:t>
      </w:r>
      <w:r w:rsidRPr="008A6BAF">
        <w:rPr>
          <w:rStyle w:val="normaltextrun"/>
          <w:b/>
          <w:bCs/>
        </w:rPr>
        <w:t>uidance</w:t>
      </w:r>
      <w:r>
        <w:rPr>
          <w:rStyle w:val="normaltextrun"/>
        </w:rPr>
        <w:t xml:space="preserve">: </w:t>
      </w:r>
      <w:r w:rsidR="00BA637D">
        <w:rPr>
          <w:rStyle w:val="normaltextrun"/>
        </w:rPr>
        <w:t>T</w:t>
      </w:r>
      <w:r w:rsidR="005B0B59">
        <w:rPr>
          <w:rStyle w:val="normaltextrun"/>
        </w:rPr>
        <w:t xml:space="preserve">he </w:t>
      </w:r>
      <w:r w:rsidR="005B0B59">
        <w:t>APR</w:t>
      </w:r>
      <w:r w:rsidR="00603FD2">
        <w:rPr>
          <w:rStyle w:val="normaltextrun"/>
        </w:rPr>
        <w:t xml:space="preserve"> </w:t>
      </w:r>
      <w:r>
        <w:rPr>
          <w:rStyle w:val="normaltextrun"/>
        </w:rPr>
        <w:t>contains built-in data validation and guidance to allow for easy entry, review, and reporting of data.</w:t>
      </w:r>
      <w:r w:rsidR="00594167">
        <w:rPr>
          <w:rStyle w:val="normaltextrun"/>
        </w:rPr>
        <w:t xml:space="preserve"> </w:t>
      </w:r>
      <w:r w:rsidRPr="00B94FEC">
        <w:rPr>
          <w:rStyle w:val="normaltextrun"/>
        </w:rPr>
        <w:t>For example: certain questions are required; the system won’t let you enter a project start date that occurs after your project end date</w:t>
      </w:r>
      <w:r w:rsidRPr="00B94FEC" w:rsidR="00594167">
        <w:rPr>
          <w:rStyle w:val="normaltextrun"/>
        </w:rPr>
        <w:t>, etc. These features</w:t>
      </w:r>
      <w:r w:rsidRPr="00B94FEC" w:rsidR="00795CD4">
        <w:rPr>
          <w:rStyle w:val="normaltextrun"/>
        </w:rPr>
        <w:t xml:space="preserve"> ensure that</w:t>
      </w:r>
      <w:r w:rsidRPr="00B94FEC">
        <w:rPr>
          <w:rStyle w:val="normaltextrun"/>
        </w:rPr>
        <w:t xml:space="preserve"> the data CDC receives </w:t>
      </w:r>
      <w:r w:rsidRPr="00B94FEC" w:rsidR="00795CD4">
        <w:rPr>
          <w:rStyle w:val="normaltextrun"/>
        </w:rPr>
        <w:t xml:space="preserve">from grantees is </w:t>
      </w:r>
      <w:r w:rsidRPr="00B94FEC">
        <w:rPr>
          <w:rStyle w:val="normaltextrun"/>
        </w:rPr>
        <w:t xml:space="preserve">clean and </w:t>
      </w:r>
      <w:r w:rsidRPr="00B94FEC">
        <w:rPr>
          <w:rStyle w:val="normaltextrun"/>
        </w:rPr>
        <w:t>usable.</w:t>
      </w:r>
      <w:r w:rsidRPr="00B94FEC" w:rsidR="00795CD4">
        <w:rPr>
          <w:rStyle w:val="normaltextrun"/>
        </w:rPr>
        <w:t xml:space="preserve"> Furthermore, it reduces CDC employee burden </w:t>
      </w:r>
      <w:r w:rsidRPr="00B94FEC" w:rsidR="00571652">
        <w:rPr>
          <w:rStyle w:val="normaltextrun"/>
        </w:rPr>
        <w:t xml:space="preserve">that would go toward cleaning data, as well as reducing burden for both CDC and grantees if unclear responses need to be clarified. </w:t>
      </w:r>
    </w:p>
    <w:p w:rsidR="00B94FEC" w:rsidP="00B94FEC" w14:paraId="37AECEC0" w14:textId="21414CD6">
      <w:pPr>
        <w:pStyle w:val="paragraph"/>
        <w:numPr>
          <w:ilvl w:val="0"/>
          <w:numId w:val="9"/>
        </w:numPr>
        <w:spacing w:before="0" w:beforeAutospacing="0" w:after="0" w:afterAutospacing="0"/>
        <w:textAlignment w:val="baseline"/>
        <w:rPr>
          <w:rStyle w:val="normaltextrun"/>
        </w:rPr>
      </w:pPr>
      <w:r w:rsidRPr="008A6BAF">
        <w:rPr>
          <w:b/>
          <w:bCs/>
        </w:rPr>
        <w:t xml:space="preserve">Uniform </w:t>
      </w:r>
      <w:r w:rsidR="00FE63D2">
        <w:rPr>
          <w:b/>
          <w:bCs/>
        </w:rPr>
        <w:t>d</w:t>
      </w:r>
      <w:r w:rsidRPr="008A6BAF">
        <w:rPr>
          <w:b/>
          <w:bCs/>
        </w:rPr>
        <w:t xml:space="preserve">ata </w:t>
      </w:r>
      <w:r w:rsidR="00FE63D2">
        <w:rPr>
          <w:b/>
          <w:bCs/>
        </w:rPr>
        <w:t>c</w:t>
      </w:r>
      <w:r w:rsidRPr="008A6BAF">
        <w:rPr>
          <w:b/>
          <w:bCs/>
        </w:rPr>
        <w:t xml:space="preserve">apture for </w:t>
      </w:r>
      <w:r w:rsidR="00FE63D2">
        <w:rPr>
          <w:b/>
          <w:bCs/>
        </w:rPr>
        <w:t>a</w:t>
      </w:r>
      <w:r w:rsidRPr="008A6BAF">
        <w:rPr>
          <w:b/>
          <w:bCs/>
        </w:rPr>
        <w:t>nalysis</w:t>
      </w:r>
      <w:r w:rsidRPr="00A4722E">
        <w:t xml:space="preserve">: </w:t>
      </w:r>
      <w:r w:rsidRPr="00B94FEC" w:rsidR="00571652">
        <w:rPr>
          <w:rStyle w:val="normaltextrun"/>
        </w:rPr>
        <w:t>Ca</w:t>
      </w:r>
      <w:r w:rsidR="00571652">
        <w:rPr>
          <w:rStyle w:val="normaltextrun"/>
        </w:rPr>
        <w:t>pturing the required information uniformly will allow CDC to formulate ad hoc analyses and reports for program evaluation and manuscript development.</w:t>
      </w:r>
      <w:r w:rsidRPr="00B94FEC" w:rsidR="00571652">
        <w:rPr>
          <w:rStyle w:val="normaltextrun"/>
        </w:rPr>
        <w:t> </w:t>
      </w:r>
    </w:p>
    <w:p w:rsidR="00EF6D63" w:rsidP="00B94FEC" w14:paraId="1EA6FD48" w14:textId="4941B798">
      <w:pPr>
        <w:pStyle w:val="paragraph"/>
        <w:numPr>
          <w:ilvl w:val="0"/>
          <w:numId w:val="9"/>
        </w:numPr>
        <w:spacing w:before="0" w:beforeAutospacing="0" w:after="0" w:afterAutospacing="0"/>
        <w:textAlignment w:val="baseline"/>
        <w:rPr>
          <w:rStyle w:val="eop"/>
        </w:rPr>
      </w:pPr>
      <w:r w:rsidRPr="008A6BAF">
        <w:rPr>
          <w:b/>
          <w:bCs/>
        </w:rPr>
        <w:t xml:space="preserve">Relational </w:t>
      </w:r>
      <w:r w:rsidR="00150965">
        <w:rPr>
          <w:b/>
          <w:bCs/>
        </w:rPr>
        <w:t>d</w:t>
      </w:r>
      <w:r w:rsidRPr="008A6BAF">
        <w:rPr>
          <w:b/>
          <w:bCs/>
        </w:rPr>
        <w:t xml:space="preserve">atabase for </w:t>
      </w:r>
      <w:r w:rsidR="00150965">
        <w:rPr>
          <w:b/>
          <w:bCs/>
        </w:rPr>
        <w:t>i</w:t>
      </w:r>
      <w:r w:rsidRPr="008A6BAF">
        <w:rPr>
          <w:b/>
          <w:bCs/>
        </w:rPr>
        <w:t xml:space="preserve">mmediate </w:t>
      </w:r>
      <w:r w:rsidR="00150965">
        <w:rPr>
          <w:b/>
          <w:bCs/>
        </w:rPr>
        <w:t>a</w:t>
      </w:r>
      <w:r w:rsidRPr="008A6BAF">
        <w:rPr>
          <w:b/>
          <w:bCs/>
        </w:rPr>
        <w:t xml:space="preserve">ccess and </w:t>
      </w:r>
      <w:r w:rsidR="00150965">
        <w:rPr>
          <w:b/>
          <w:bCs/>
        </w:rPr>
        <w:t>t</w:t>
      </w:r>
      <w:r w:rsidRPr="004F39B8">
        <w:rPr>
          <w:b/>
          <w:bCs/>
        </w:rPr>
        <w:t>imeliness</w:t>
      </w:r>
      <w:r w:rsidRPr="004F39B8">
        <w:t xml:space="preserve">: </w:t>
      </w:r>
      <w:r w:rsidRPr="004F39B8">
        <w:rPr>
          <w:rStyle w:val="normaltextrun"/>
        </w:rPr>
        <w:t>The relational database structure in which the data are stored allows for CDC to gain immediate access to data, thereby improving timeliness. In addition</w:t>
      </w:r>
      <w:r>
        <w:rPr>
          <w:rStyle w:val="normaltextrun"/>
        </w:rPr>
        <w:t>, it allows for multiple awardees from each university to simultaneously enter information, which reduces the amount of collective time spent providing updates.</w:t>
      </w:r>
      <w:r>
        <w:rPr>
          <w:rStyle w:val="eop"/>
        </w:rPr>
        <w:t> </w:t>
      </w:r>
    </w:p>
    <w:p w:rsidR="00912A5D" w:rsidRPr="00912A5D" w:rsidP="00912A5D" w14:paraId="6E975DE5" w14:textId="239724E7">
      <w:pPr>
        <w:pStyle w:val="paragraph"/>
        <w:numPr>
          <w:ilvl w:val="0"/>
          <w:numId w:val="9"/>
        </w:numPr>
        <w:spacing w:after="0"/>
        <w:textAlignment w:val="baseline"/>
        <w:rPr>
          <w:rStyle w:val="eop"/>
        </w:rPr>
      </w:pPr>
      <w:r w:rsidRPr="008A6BAF">
        <w:rPr>
          <w:rStyle w:val="eop"/>
          <w:b/>
          <w:bCs/>
        </w:rPr>
        <w:t xml:space="preserve">Security and </w:t>
      </w:r>
      <w:r w:rsidR="00991CBA">
        <w:rPr>
          <w:rStyle w:val="eop"/>
          <w:b/>
          <w:bCs/>
        </w:rPr>
        <w:t>c</w:t>
      </w:r>
      <w:r w:rsidRPr="008A6BAF">
        <w:rPr>
          <w:rStyle w:val="eop"/>
          <w:b/>
          <w:bCs/>
        </w:rPr>
        <w:t>ompliance</w:t>
      </w:r>
      <w:r w:rsidRPr="00912A5D">
        <w:rPr>
          <w:rStyle w:val="eop"/>
        </w:rPr>
        <w:t xml:space="preserve">: </w:t>
      </w:r>
      <w:r w:rsidR="00F91F5A">
        <w:rPr>
          <w:rStyle w:val="normaltextrun"/>
        </w:rPr>
        <w:t xml:space="preserve">The </w:t>
      </w:r>
      <w:r w:rsidR="00F91F5A">
        <w:t>APR</w:t>
      </w:r>
      <w:r w:rsidR="00F91F5A">
        <w:rPr>
          <w:rStyle w:val="normaltextrun"/>
        </w:rPr>
        <w:t xml:space="preserve"> </w:t>
      </w:r>
      <w:r w:rsidRPr="00912A5D">
        <w:rPr>
          <w:rStyle w:val="eop"/>
        </w:rPr>
        <w:t>ensures robust data security and strict compliance with relevant standards, safeguarding sensitive grantee information.</w:t>
      </w:r>
    </w:p>
    <w:p w:rsidR="00912A5D" w:rsidRPr="00912A5D" w:rsidP="00912A5D" w14:paraId="74C894FE" w14:textId="650D3FCD">
      <w:pPr>
        <w:pStyle w:val="paragraph"/>
        <w:numPr>
          <w:ilvl w:val="0"/>
          <w:numId w:val="9"/>
        </w:numPr>
        <w:spacing w:after="0"/>
        <w:textAlignment w:val="baseline"/>
        <w:rPr>
          <w:rStyle w:val="eop"/>
        </w:rPr>
      </w:pPr>
      <w:r w:rsidRPr="008A6BAF">
        <w:rPr>
          <w:rStyle w:val="eop"/>
          <w:b/>
          <w:bCs/>
        </w:rPr>
        <w:t xml:space="preserve">Integration </w:t>
      </w:r>
      <w:r w:rsidR="00991CBA">
        <w:rPr>
          <w:rStyle w:val="eop"/>
          <w:b/>
          <w:bCs/>
        </w:rPr>
        <w:t>c</w:t>
      </w:r>
      <w:r w:rsidRPr="008A6BAF">
        <w:rPr>
          <w:rStyle w:val="eop"/>
          <w:b/>
          <w:bCs/>
        </w:rPr>
        <w:t>apabilities</w:t>
      </w:r>
      <w:r w:rsidRPr="00912A5D">
        <w:rPr>
          <w:rStyle w:val="eop"/>
        </w:rPr>
        <w:t xml:space="preserve">: </w:t>
      </w:r>
      <w:r w:rsidR="00F91F5A">
        <w:rPr>
          <w:rStyle w:val="normaltextrun"/>
        </w:rPr>
        <w:t xml:space="preserve">The </w:t>
      </w:r>
      <w:r w:rsidR="00F91F5A">
        <w:t>APR</w:t>
      </w:r>
      <w:r w:rsidRPr="00912A5D" w:rsidR="00603FD2">
        <w:rPr>
          <w:rStyle w:val="eop"/>
        </w:rPr>
        <w:t xml:space="preserve"> </w:t>
      </w:r>
      <w:r w:rsidRPr="00912A5D">
        <w:rPr>
          <w:rStyle w:val="eop"/>
        </w:rPr>
        <w:t>seamlessly integrates with other platforms, such as PowerBI and Excel, facilitating a comprehensive and efficient data management experience.</w:t>
      </w:r>
    </w:p>
    <w:p w:rsidR="00912A5D" w:rsidRPr="00912A5D" w:rsidP="00912A5D" w14:paraId="6C4E2556" w14:textId="5BDB866C">
      <w:pPr>
        <w:pStyle w:val="paragraph"/>
        <w:numPr>
          <w:ilvl w:val="0"/>
          <w:numId w:val="9"/>
        </w:numPr>
        <w:spacing w:after="0"/>
        <w:textAlignment w:val="baseline"/>
        <w:rPr>
          <w:rStyle w:val="eop"/>
        </w:rPr>
      </w:pPr>
      <w:r w:rsidRPr="7D704B1A">
        <w:rPr>
          <w:rStyle w:val="eop"/>
          <w:b/>
          <w:bCs/>
        </w:rPr>
        <w:t xml:space="preserve">User </w:t>
      </w:r>
      <w:r w:rsidRPr="7D704B1A" w:rsidR="003F2131">
        <w:rPr>
          <w:rStyle w:val="eop"/>
          <w:b/>
          <w:bCs/>
        </w:rPr>
        <w:t>t</w:t>
      </w:r>
      <w:r w:rsidRPr="7D704B1A">
        <w:rPr>
          <w:rStyle w:val="eop"/>
          <w:b/>
          <w:bCs/>
        </w:rPr>
        <w:t xml:space="preserve">raining and </w:t>
      </w:r>
      <w:r w:rsidRPr="7D704B1A" w:rsidR="003F2131">
        <w:rPr>
          <w:rStyle w:val="eop"/>
          <w:b/>
          <w:bCs/>
        </w:rPr>
        <w:t>s</w:t>
      </w:r>
      <w:r w:rsidRPr="7D704B1A">
        <w:rPr>
          <w:rStyle w:val="eop"/>
          <w:b/>
          <w:bCs/>
        </w:rPr>
        <w:t>upport</w:t>
      </w:r>
      <w:r w:rsidRPr="7D704B1A">
        <w:rPr>
          <w:rStyle w:val="eop"/>
        </w:rPr>
        <w:t xml:space="preserve">: </w:t>
      </w:r>
      <w:r w:rsidR="003F2131">
        <w:t>Features built into the APR platform</w:t>
      </w:r>
      <w:r w:rsidRPr="7D704B1A" w:rsidR="00603FD2">
        <w:rPr>
          <w:rStyle w:val="eop"/>
        </w:rPr>
        <w:t xml:space="preserve"> </w:t>
      </w:r>
      <w:r w:rsidRPr="7D704B1A">
        <w:rPr>
          <w:rStyle w:val="eop"/>
        </w:rPr>
        <w:t>provide thorough training and continuous support for users</w:t>
      </w:r>
      <w:r w:rsidRPr="7D704B1A" w:rsidR="00B4061D">
        <w:rPr>
          <w:rStyle w:val="eop"/>
        </w:rPr>
        <w:t xml:space="preserve"> (both grantees and CDC staff)</w:t>
      </w:r>
      <w:r w:rsidRPr="7D704B1A">
        <w:rPr>
          <w:rStyle w:val="eop"/>
        </w:rPr>
        <w:t>, ensuring they are well-equipped to utilize the platform effectively and resolve any issues.</w:t>
      </w:r>
    </w:p>
    <w:p w:rsidR="00455B65" w:rsidRPr="008A6BAF" w:rsidP="00455B65" w14:paraId="1A182F7F" w14:textId="4A63F11B">
      <w:pPr>
        <w:rPr>
          <w:rFonts w:ascii="Times New Roman" w:hAnsi="Times New Roman" w:cs="Times New Roman"/>
          <w:sz w:val="24"/>
          <w:szCs w:val="24"/>
        </w:rPr>
      </w:pPr>
      <w:r w:rsidRPr="7D704B1A">
        <w:rPr>
          <w:rFonts w:ascii="Times New Roman" w:hAnsi="Times New Roman" w:cs="Times New Roman"/>
          <w:sz w:val="24"/>
          <w:szCs w:val="24"/>
        </w:rPr>
        <w:t>Upon receiving information from each grantee, the CDC will utilize the</w:t>
      </w:r>
      <w:r w:rsidRPr="7D704B1A" w:rsidR="005C4B48">
        <w:rPr>
          <w:rFonts w:ascii="Times New Roman" w:hAnsi="Times New Roman" w:cs="Times New Roman"/>
          <w:sz w:val="24"/>
          <w:szCs w:val="24"/>
        </w:rPr>
        <w:t xml:space="preserve"> CAMP</w:t>
      </w:r>
      <w:r w:rsidRPr="7D704B1A">
        <w:rPr>
          <w:rFonts w:ascii="Times New Roman" w:hAnsi="Times New Roman" w:cs="Times New Roman"/>
          <w:sz w:val="24"/>
          <w:szCs w:val="24"/>
        </w:rPr>
        <w:t xml:space="preserve"> </w:t>
      </w:r>
      <w:r w:rsidRPr="7D704B1A" w:rsidR="00BA53DE">
        <w:rPr>
          <w:rFonts w:ascii="Times New Roman" w:hAnsi="Times New Roman" w:cs="Times New Roman"/>
          <w:sz w:val="24"/>
          <w:szCs w:val="24"/>
        </w:rPr>
        <w:t xml:space="preserve">platform's built-in reporting functions </w:t>
      </w:r>
      <w:r w:rsidRPr="7D704B1A">
        <w:rPr>
          <w:rFonts w:ascii="Times New Roman" w:hAnsi="Times New Roman" w:cs="Times New Roman"/>
          <w:sz w:val="24"/>
          <w:szCs w:val="24"/>
        </w:rPr>
        <w:t>to aggregate and analyze the data. This platform will also act as a central repository for all grantee-reported information.</w:t>
      </w:r>
      <w:r w:rsidRPr="7D704B1A" w:rsidR="005C4B48">
        <w:rPr>
          <w:rFonts w:ascii="Times New Roman" w:hAnsi="Times New Roman" w:cs="Times New Roman"/>
          <w:sz w:val="24"/>
          <w:szCs w:val="24"/>
        </w:rPr>
        <w:t xml:space="preserve"> </w:t>
      </w:r>
      <w:r w:rsidRPr="7D704B1A">
        <w:rPr>
          <w:rFonts w:ascii="Times New Roman" w:hAnsi="Times New Roman" w:cs="Times New Roman"/>
          <w:sz w:val="24"/>
          <w:szCs w:val="24"/>
        </w:rPr>
        <w:t>The</w:t>
      </w:r>
      <w:r w:rsidRPr="7D704B1A" w:rsidR="005C4B48">
        <w:rPr>
          <w:rFonts w:ascii="Times New Roman" w:hAnsi="Times New Roman" w:cs="Times New Roman"/>
          <w:sz w:val="24"/>
          <w:szCs w:val="24"/>
        </w:rPr>
        <w:t xml:space="preserve"> CAMP </w:t>
      </w:r>
      <w:r w:rsidRPr="7D704B1A" w:rsidR="00143502">
        <w:rPr>
          <w:rFonts w:ascii="Times New Roman" w:hAnsi="Times New Roman" w:cs="Times New Roman"/>
          <w:sz w:val="24"/>
          <w:szCs w:val="24"/>
        </w:rPr>
        <w:t>platform</w:t>
      </w:r>
      <w:r w:rsidRPr="7D704B1A">
        <w:rPr>
          <w:rFonts w:ascii="Times New Roman" w:hAnsi="Times New Roman" w:cs="Times New Roman"/>
          <w:sz w:val="24"/>
          <w:szCs w:val="24"/>
        </w:rPr>
        <w:t xml:space="preserve"> transform</w:t>
      </w:r>
      <w:r w:rsidRPr="7D704B1A" w:rsidR="005C4B48">
        <w:rPr>
          <w:rFonts w:ascii="Times New Roman" w:hAnsi="Times New Roman" w:cs="Times New Roman"/>
          <w:sz w:val="24"/>
          <w:szCs w:val="24"/>
        </w:rPr>
        <w:t>s</w:t>
      </w:r>
      <w:r w:rsidRPr="7D704B1A">
        <w:rPr>
          <w:rFonts w:ascii="Times New Roman" w:hAnsi="Times New Roman" w:cs="Times New Roman"/>
          <w:sz w:val="24"/>
          <w:szCs w:val="24"/>
        </w:rPr>
        <w:t xml:space="preserve"> the grantees' reports into intuitive and visually appealing dashboards, enabling easy review and analysis by CDC staff.</w:t>
      </w:r>
      <w:r w:rsidRPr="7D704B1A" w:rsidR="00143502">
        <w:rPr>
          <w:rFonts w:ascii="Times New Roman" w:hAnsi="Times New Roman" w:cs="Times New Roman"/>
          <w:sz w:val="24"/>
          <w:szCs w:val="24"/>
        </w:rPr>
        <w:t xml:space="preserve"> </w:t>
      </w:r>
      <w:r w:rsidRPr="7D704B1A">
        <w:rPr>
          <w:rFonts w:ascii="Times New Roman" w:hAnsi="Times New Roman" w:cs="Times New Roman"/>
          <w:sz w:val="24"/>
          <w:szCs w:val="24"/>
        </w:rPr>
        <w:t xml:space="preserve">For more advanced analytics needs, the </w:t>
      </w:r>
      <w:r w:rsidRPr="7D704B1A" w:rsidR="00F954B9">
        <w:rPr>
          <w:rFonts w:ascii="Times New Roman" w:hAnsi="Times New Roman" w:cs="Times New Roman"/>
          <w:sz w:val="24"/>
          <w:szCs w:val="24"/>
        </w:rPr>
        <w:t xml:space="preserve">CAMP </w:t>
      </w:r>
      <w:r w:rsidRPr="7D704B1A">
        <w:rPr>
          <w:rFonts w:ascii="Times New Roman" w:hAnsi="Times New Roman" w:cs="Times New Roman"/>
          <w:sz w:val="24"/>
          <w:szCs w:val="24"/>
        </w:rPr>
        <w:t xml:space="preserve">platform </w:t>
      </w:r>
      <w:r w:rsidRPr="7D704B1A" w:rsidR="00F954B9">
        <w:rPr>
          <w:rFonts w:ascii="Times New Roman" w:hAnsi="Times New Roman" w:cs="Times New Roman"/>
          <w:sz w:val="24"/>
          <w:szCs w:val="24"/>
        </w:rPr>
        <w:t>can connect to</w:t>
      </w:r>
      <w:r w:rsidRPr="7D704B1A">
        <w:rPr>
          <w:rFonts w:ascii="Times New Roman" w:hAnsi="Times New Roman" w:cs="Times New Roman"/>
          <w:sz w:val="24"/>
          <w:szCs w:val="24"/>
        </w:rPr>
        <w:t xml:space="preserve"> PowerBI</w:t>
      </w:r>
      <w:r w:rsidRPr="7D704B1A" w:rsidR="00523EAA">
        <w:rPr>
          <w:rFonts w:ascii="Times New Roman" w:hAnsi="Times New Roman" w:cs="Times New Roman"/>
          <w:sz w:val="24"/>
          <w:szCs w:val="24"/>
        </w:rPr>
        <w:t xml:space="preserve">. This will allow </w:t>
      </w:r>
      <w:r w:rsidRPr="7D704B1A">
        <w:rPr>
          <w:rFonts w:ascii="Times New Roman" w:hAnsi="Times New Roman" w:cs="Times New Roman"/>
          <w:sz w:val="24"/>
          <w:szCs w:val="24"/>
        </w:rPr>
        <w:t>CDC staff to query the data to extract individual or aggregate grantee-related data.</w:t>
      </w:r>
      <w:r w:rsidRPr="7D704B1A" w:rsidR="00523EAA">
        <w:rPr>
          <w:rFonts w:ascii="Times New Roman" w:hAnsi="Times New Roman" w:cs="Times New Roman"/>
          <w:sz w:val="24"/>
          <w:szCs w:val="24"/>
        </w:rPr>
        <w:t xml:space="preserve"> </w:t>
      </w:r>
      <w:r w:rsidRPr="7D704B1A">
        <w:rPr>
          <w:rFonts w:ascii="Times New Roman" w:hAnsi="Times New Roman" w:cs="Times New Roman"/>
          <w:sz w:val="24"/>
          <w:szCs w:val="24"/>
        </w:rPr>
        <w:t>This information will be used to support data-driven technical assistance and communication updates between NCIPC and grantees.</w:t>
      </w:r>
    </w:p>
    <w:p w:rsidR="00182777" w:rsidP="00647952" w14:paraId="1B6B81DE" w14:textId="75427991">
      <w:pPr>
        <w:spacing w:after="0" w:line="240" w:lineRule="auto"/>
        <w:rPr>
          <w:rFonts w:ascii="Times New Roman" w:hAnsi="Times New Roman" w:cs="Times New Roman"/>
          <w:sz w:val="24"/>
          <w:szCs w:val="24"/>
        </w:rPr>
      </w:pPr>
      <w:r w:rsidRPr="008A6BAF">
        <w:rPr>
          <w:rFonts w:ascii="Times New Roman" w:hAnsi="Times New Roman" w:cs="Times New Roman"/>
          <w:sz w:val="24"/>
          <w:szCs w:val="24"/>
        </w:rPr>
        <w:t xml:space="preserve">All information will be stored in the Injury Control Research Centers </w:t>
      </w:r>
      <w:r w:rsidR="00C85D6B">
        <w:rPr>
          <w:rFonts w:ascii="Times New Roman" w:hAnsi="Times New Roman" w:cs="Times New Roman"/>
          <w:sz w:val="24"/>
          <w:szCs w:val="24"/>
        </w:rPr>
        <w:t>G</w:t>
      </w:r>
      <w:r w:rsidRPr="008A6BAF">
        <w:rPr>
          <w:rFonts w:ascii="Times New Roman" w:hAnsi="Times New Roman" w:cs="Times New Roman"/>
          <w:sz w:val="24"/>
          <w:szCs w:val="24"/>
        </w:rPr>
        <w:t xml:space="preserve">rant Platform and </w:t>
      </w:r>
      <w:r w:rsidR="00C85D6B">
        <w:rPr>
          <w:rFonts w:ascii="Times New Roman" w:hAnsi="Times New Roman" w:cs="Times New Roman"/>
          <w:sz w:val="24"/>
          <w:szCs w:val="24"/>
        </w:rPr>
        <w:t xml:space="preserve">on the </w:t>
      </w:r>
      <w:r w:rsidRPr="008A6BAF">
        <w:rPr>
          <w:rFonts w:ascii="Times New Roman" w:hAnsi="Times New Roman" w:cs="Times New Roman"/>
          <w:sz w:val="24"/>
          <w:szCs w:val="24"/>
        </w:rPr>
        <w:t>Share Drive, in compliance with CDC security policy and procedures. Access to the platform's reports, PowerBI visualizations, and the CDC secured Share Drive will be limited to authorized CDC program staff and contractors.</w:t>
      </w:r>
    </w:p>
    <w:p w:rsidR="00182777" w:rsidP="00647952" w14:paraId="3F69E766" w14:textId="77777777">
      <w:pPr>
        <w:spacing w:after="0" w:line="240" w:lineRule="auto"/>
        <w:rPr>
          <w:rFonts w:ascii="Times New Roman" w:hAnsi="Times New Roman" w:cs="Times New Roman"/>
          <w:sz w:val="24"/>
          <w:szCs w:val="24"/>
        </w:rPr>
      </w:pPr>
    </w:p>
    <w:p w:rsidR="00647952" w:rsidP="00647952" w14:paraId="1A212AA0" w14:textId="2CB961FF">
      <w:pPr>
        <w:spacing w:after="0" w:line="240" w:lineRule="auto"/>
        <w:rPr>
          <w:rFonts w:ascii="Times New Roman" w:eastAsia="Times New Roman" w:hAnsi="Times New Roman" w:cs="Times New Roman"/>
          <w:b/>
          <w:bCs/>
          <w:sz w:val="24"/>
          <w:szCs w:val="24"/>
        </w:rPr>
      </w:pPr>
      <w:r w:rsidRPr="00B43946">
        <w:rPr>
          <w:rFonts w:ascii="Times New Roman" w:eastAsia="Times New Roman" w:hAnsi="Times New Roman" w:cs="Times New Roman"/>
          <w:b/>
          <w:bCs/>
          <w:sz w:val="24"/>
          <w:szCs w:val="24"/>
        </w:rPr>
        <w:t>B.3. Methods to Maximize Response Rates and Deal with Nonresponse</w:t>
      </w:r>
    </w:p>
    <w:p w:rsidR="00696106" w:rsidP="00647952" w14:paraId="4DA9FDA9" w14:textId="77777777">
      <w:pPr>
        <w:spacing w:after="0" w:line="240" w:lineRule="auto"/>
        <w:rPr>
          <w:rFonts w:ascii="Times New Roman" w:eastAsia="Times New Roman" w:hAnsi="Times New Roman" w:cs="Times New Roman"/>
          <w:bCs/>
          <w:sz w:val="24"/>
          <w:szCs w:val="24"/>
        </w:rPr>
      </w:pPr>
    </w:p>
    <w:p w:rsidR="00CC30D6" w:rsidRPr="00B43946" w:rsidP="00647952" w14:paraId="0790C9C5" w14:textId="7CC3AB2F">
      <w:pPr>
        <w:spacing w:after="0" w:line="240" w:lineRule="auto"/>
        <w:rPr>
          <w:rFonts w:ascii="Times New Roman" w:eastAsia="Times New Roman" w:hAnsi="Times New Roman" w:cs="Times New Roman"/>
          <w:bCs/>
          <w:sz w:val="24"/>
          <w:szCs w:val="24"/>
        </w:rPr>
      </w:pPr>
      <w:r w:rsidRPr="0011195F">
        <w:rPr>
          <w:rFonts w:ascii="Times New Roman" w:eastAsia="Times New Roman" w:hAnsi="Times New Roman" w:cs="Times New Roman"/>
          <w:bCs/>
          <w:sz w:val="24"/>
          <w:szCs w:val="24"/>
        </w:rPr>
        <w:t>This</w:t>
      </w:r>
      <w:r w:rsidR="000B3866">
        <w:rPr>
          <w:rFonts w:ascii="Times New Roman" w:eastAsia="Times New Roman" w:hAnsi="Times New Roman" w:cs="Times New Roman"/>
          <w:bCs/>
          <w:sz w:val="24"/>
          <w:szCs w:val="24"/>
        </w:rPr>
        <w:t xml:space="preserve"> APR</w:t>
      </w:r>
      <w:r w:rsidRPr="0011195F">
        <w:rPr>
          <w:rFonts w:ascii="Times New Roman" w:eastAsia="Times New Roman" w:hAnsi="Times New Roman" w:cs="Times New Roman"/>
          <w:bCs/>
          <w:sz w:val="24"/>
          <w:szCs w:val="24"/>
        </w:rPr>
        <w:t xml:space="preserve"> is required</w:t>
      </w:r>
      <w:r w:rsidR="000B3866">
        <w:rPr>
          <w:rFonts w:ascii="Times New Roman" w:eastAsia="Times New Roman" w:hAnsi="Times New Roman" w:cs="Times New Roman"/>
          <w:bCs/>
          <w:sz w:val="24"/>
          <w:szCs w:val="24"/>
        </w:rPr>
        <w:t xml:space="preserve"> annual</w:t>
      </w:r>
      <w:r w:rsidRPr="0011195F">
        <w:rPr>
          <w:rFonts w:ascii="Times New Roman" w:eastAsia="Times New Roman" w:hAnsi="Times New Roman" w:cs="Times New Roman"/>
          <w:bCs/>
          <w:sz w:val="24"/>
          <w:szCs w:val="24"/>
        </w:rPr>
        <w:t xml:space="preserve"> reporting for</w:t>
      </w:r>
      <w:r w:rsidR="000B3866">
        <w:rPr>
          <w:rFonts w:ascii="Times New Roman" w:eastAsia="Times New Roman" w:hAnsi="Times New Roman" w:cs="Times New Roman"/>
          <w:bCs/>
          <w:sz w:val="24"/>
          <w:szCs w:val="24"/>
        </w:rPr>
        <w:t xml:space="preserve"> grantees</w:t>
      </w:r>
      <w:r w:rsidRPr="0011195F">
        <w:rPr>
          <w:rFonts w:ascii="Times New Roman" w:eastAsia="Times New Roman" w:hAnsi="Times New Roman" w:cs="Times New Roman"/>
          <w:bCs/>
          <w:sz w:val="24"/>
          <w:szCs w:val="24"/>
        </w:rPr>
        <w:t xml:space="preserve"> of </w:t>
      </w:r>
      <w:r w:rsidRPr="0011195F">
        <w:rPr>
          <w:rFonts w:ascii="Times New Roman" w:eastAsia="Times New Roman" w:hAnsi="Times New Roman" w:cs="Times New Roman"/>
          <w:bCs/>
          <w:sz w:val="24"/>
          <w:szCs w:val="24"/>
        </w:rPr>
        <w:t>CDC RFA CE24-00</w:t>
      </w:r>
      <w:r>
        <w:rPr>
          <w:rFonts w:ascii="Times New Roman" w:eastAsia="Times New Roman" w:hAnsi="Times New Roman" w:cs="Times New Roman"/>
          <w:bCs/>
          <w:sz w:val="24"/>
          <w:szCs w:val="24"/>
        </w:rPr>
        <w:t>1.</w:t>
      </w:r>
      <w:r w:rsidRPr="0011195F">
        <w:rPr>
          <w:rFonts w:ascii="Times New Roman" w:eastAsia="Times New Roman" w:hAnsi="Times New Roman" w:cs="Times New Roman"/>
          <w:bCs/>
          <w:sz w:val="24"/>
          <w:szCs w:val="24"/>
        </w:rPr>
        <w:t xml:space="preserve"> </w:t>
      </w:r>
      <w:r w:rsidRPr="00B43946">
        <w:rPr>
          <w:rFonts w:ascii="Times New Roman" w:eastAsia="Times New Roman" w:hAnsi="Times New Roman" w:cs="Times New Roman"/>
          <w:bCs/>
          <w:sz w:val="24"/>
          <w:szCs w:val="24"/>
        </w:rPr>
        <w:t>Hence, response rates are expected to be 100%.</w:t>
      </w:r>
    </w:p>
    <w:p w:rsidR="00647952" w:rsidRPr="00B43946" w:rsidP="00647952" w14:paraId="37717C77" w14:textId="77777777">
      <w:pPr>
        <w:autoSpaceDE w:val="0"/>
        <w:autoSpaceDN w:val="0"/>
        <w:adjustRightInd w:val="0"/>
        <w:spacing w:after="0" w:line="240" w:lineRule="auto"/>
        <w:outlineLvl w:val="1"/>
        <w:rPr>
          <w:rFonts w:ascii="Times New Roman" w:eastAsia="Times New Roman" w:hAnsi="Times New Roman" w:cs="Times New Roman"/>
          <w:bCs/>
          <w:sz w:val="24"/>
          <w:szCs w:val="24"/>
        </w:rPr>
      </w:pPr>
    </w:p>
    <w:p w:rsidR="00CB1053" w:rsidP="00431829" w14:paraId="24ECD977" w14:textId="1272CC24">
      <w:pPr>
        <w:spacing w:after="0" w:line="240" w:lineRule="auto"/>
        <w:rPr>
          <w:rFonts w:ascii="Times New Roman" w:hAnsi="Times New Roman" w:cs="Times New Roman"/>
          <w:sz w:val="24"/>
        </w:rPr>
      </w:pPr>
      <w:r w:rsidRPr="00B43946">
        <w:rPr>
          <w:rFonts w:ascii="Times New Roman" w:eastAsia="Times New Roman" w:hAnsi="Times New Roman" w:cs="Times New Roman"/>
          <w:b/>
          <w:bCs/>
          <w:sz w:val="24"/>
          <w:szCs w:val="24"/>
        </w:rPr>
        <w:t xml:space="preserve">B.4. Tests of Procedures or Methods to be Undertaken </w:t>
      </w:r>
    </w:p>
    <w:p w:rsidR="00940C08" w:rsidP="00FF0195" w14:paraId="4572B85F" w14:textId="77777777">
      <w:pPr>
        <w:spacing w:after="0" w:line="240" w:lineRule="auto"/>
        <w:rPr>
          <w:rFonts w:ascii="Times New Roman" w:eastAsia="Times New Roman" w:hAnsi="Times New Roman" w:cs="Times New Roman"/>
          <w:sz w:val="24"/>
          <w:szCs w:val="24"/>
        </w:rPr>
      </w:pPr>
    </w:p>
    <w:p w:rsidR="00FF0195" w:rsidRPr="005F77F1" w:rsidP="00FF0195" w14:paraId="0E690302" w14:textId="7F972333">
      <w:pPr>
        <w:spacing w:after="0" w:line="240" w:lineRule="auto"/>
        <w:rPr>
          <w:rFonts w:ascii="Times New Roman" w:eastAsia="Times New Roman" w:hAnsi="Times New Roman" w:cs="Times New Roman"/>
          <w:sz w:val="24"/>
          <w:szCs w:val="24"/>
        </w:rPr>
      </w:pPr>
      <w:r w:rsidRPr="005F77F1">
        <w:rPr>
          <w:rFonts w:ascii="Times New Roman" w:eastAsia="Times New Roman" w:hAnsi="Times New Roman" w:cs="Times New Roman"/>
          <w:sz w:val="24"/>
          <w:szCs w:val="24"/>
        </w:rPr>
        <w:t>The</w:t>
      </w:r>
      <w:r w:rsidRPr="005F77F1" w:rsidR="00940C08">
        <w:rPr>
          <w:rFonts w:ascii="Times New Roman" w:eastAsia="Times New Roman" w:hAnsi="Times New Roman" w:cs="Times New Roman"/>
          <w:sz w:val="24"/>
          <w:szCs w:val="24"/>
        </w:rPr>
        <w:t xml:space="preserve"> APR </w:t>
      </w:r>
      <w:r w:rsidRPr="005F77F1" w:rsidR="00010575">
        <w:rPr>
          <w:rFonts w:ascii="Times New Roman" w:eastAsia="Times New Roman" w:hAnsi="Times New Roman" w:cs="Times New Roman"/>
          <w:sz w:val="24"/>
          <w:szCs w:val="24"/>
        </w:rPr>
        <w:t>has been</w:t>
      </w:r>
      <w:r w:rsidRPr="005F77F1" w:rsidR="00FA642C">
        <w:rPr>
          <w:rFonts w:ascii="Times New Roman" w:eastAsia="Times New Roman" w:hAnsi="Times New Roman" w:cs="Times New Roman"/>
          <w:sz w:val="24"/>
          <w:szCs w:val="24"/>
        </w:rPr>
        <w:t xml:space="preserve"> tested with a combination of</w:t>
      </w:r>
      <w:r w:rsidRPr="005F77F1">
        <w:rPr>
          <w:rFonts w:ascii="Times New Roman" w:eastAsia="Times New Roman" w:hAnsi="Times New Roman" w:cs="Times New Roman"/>
          <w:sz w:val="24"/>
          <w:szCs w:val="24"/>
        </w:rPr>
        <w:t xml:space="preserve"> User Experience Testing</w:t>
      </w:r>
      <w:r w:rsidRPr="005F77F1" w:rsidR="00FA642C">
        <w:rPr>
          <w:rFonts w:ascii="Times New Roman" w:eastAsia="Times New Roman" w:hAnsi="Times New Roman" w:cs="Times New Roman"/>
          <w:sz w:val="24"/>
          <w:szCs w:val="24"/>
        </w:rPr>
        <w:t xml:space="preserve"> and User Acceptance Testing strategies.</w:t>
      </w:r>
      <w:r w:rsidRPr="005F77F1">
        <w:rPr>
          <w:rFonts w:ascii="Times New Roman" w:eastAsia="Times New Roman" w:hAnsi="Times New Roman" w:cs="Times New Roman"/>
          <w:sz w:val="24"/>
          <w:szCs w:val="24"/>
        </w:rPr>
        <w:t xml:space="preserve"> The goal </w:t>
      </w:r>
      <w:r w:rsidRPr="005F77F1" w:rsidR="0017350B">
        <w:rPr>
          <w:rFonts w:ascii="Times New Roman" w:eastAsia="Times New Roman" w:hAnsi="Times New Roman" w:cs="Times New Roman"/>
          <w:sz w:val="24"/>
          <w:szCs w:val="24"/>
        </w:rPr>
        <w:t xml:space="preserve">of this testing </w:t>
      </w:r>
      <w:r w:rsidRPr="005F77F1" w:rsidR="0078340E">
        <w:rPr>
          <w:rFonts w:ascii="Times New Roman" w:eastAsia="Times New Roman" w:hAnsi="Times New Roman" w:cs="Times New Roman"/>
          <w:sz w:val="24"/>
          <w:szCs w:val="24"/>
        </w:rPr>
        <w:t>was</w:t>
      </w:r>
      <w:r w:rsidRPr="005F77F1">
        <w:rPr>
          <w:rFonts w:ascii="Times New Roman" w:eastAsia="Times New Roman" w:hAnsi="Times New Roman" w:cs="Times New Roman"/>
          <w:sz w:val="24"/>
          <w:szCs w:val="24"/>
        </w:rPr>
        <w:t xml:space="preserve"> to evaluate key aspects</w:t>
      </w:r>
      <w:r w:rsidRPr="005F77F1" w:rsidR="004D48E1">
        <w:rPr>
          <w:rFonts w:ascii="Times New Roman" w:eastAsia="Times New Roman" w:hAnsi="Times New Roman" w:cs="Times New Roman"/>
          <w:sz w:val="24"/>
          <w:szCs w:val="24"/>
        </w:rPr>
        <w:t xml:space="preserve"> of the user interface</w:t>
      </w:r>
      <w:r w:rsidRPr="005F77F1">
        <w:rPr>
          <w:rFonts w:ascii="Times New Roman" w:eastAsia="Times New Roman" w:hAnsi="Times New Roman" w:cs="Times New Roman"/>
          <w:sz w:val="24"/>
          <w:szCs w:val="24"/>
        </w:rPr>
        <w:t xml:space="preserve"> such as ease of use, navigation, and overall user satisfaction. These elements are crucial </w:t>
      </w:r>
      <w:r w:rsidRPr="005F77F1" w:rsidR="0027291D">
        <w:rPr>
          <w:rFonts w:ascii="Times New Roman" w:eastAsia="Times New Roman" w:hAnsi="Times New Roman" w:cs="Times New Roman"/>
          <w:sz w:val="24"/>
          <w:szCs w:val="24"/>
        </w:rPr>
        <w:t>to</w:t>
      </w:r>
      <w:r w:rsidRPr="005F77F1">
        <w:rPr>
          <w:rFonts w:ascii="Times New Roman" w:eastAsia="Times New Roman" w:hAnsi="Times New Roman" w:cs="Times New Roman"/>
          <w:sz w:val="24"/>
          <w:szCs w:val="24"/>
        </w:rPr>
        <w:t xml:space="preserve"> ensuring a smooth and positive user experience.</w:t>
      </w:r>
    </w:p>
    <w:p w:rsidR="00FF0195" w:rsidRPr="005F77F1" w:rsidP="00FF0195" w14:paraId="770843B2" w14:textId="77777777">
      <w:pPr>
        <w:spacing w:after="0" w:line="240" w:lineRule="auto"/>
        <w:rPr>
          <w:rFonts w:ascii="Times New Roman" w:eastAsia="Times New Roman" w:hAnsi="Times New Roman" w:cs="Times New Roman"/>
          <w:sz w:val="24"/>
          <w:szCs w:val="24"/>
        </w:rPr>
      </w:pPr>
    </w:p>
    <w:p w:rsidR="003A1EF7" w:rsidRPr="005F77F1" w:rsidP="003A1EF7" w14:paraId="4B79E665" w14:textId="04AD62A5">
      <w:pPr>
        <w:spacing w:after="0" w:line="240" w:lineRule="auto"/>
        <w:rPr>
          <w:rFonts w:ascii="Times New Roman" w:hAnsi="Times New Roman" w:cs="Times New Roman"/>
          <w:sz w:val="24"/>
        </w:rPr>
      </w:pPr>
      <w:r w:rsidRPr="005F77F1">
        <w:rPr>
          <w:rFonts w:ascii="Times New Roman" w:hAnsi="Times New Roman" w:cs="Times New Roman"/>
          <w:sz w:val="24"/>
        </w:rPr>
        <w:t>A</w:t>
      </w:r>
      <w:r w:rsidRPr="005F77F1" w:rsidR="00DC162F">
        <w:rPr>
          <w:rFonts w:ascii="Times New Roman" w:hAnsi="Times New Roman" w:cs="Times New Roman"/>
          <w:sz w:val="24"/>
        </w:rPr>
        <w:t xml:space="preserve">n </w:t>
      </w:r>
      <w:r w:rsidRPr="005F77F1" w:rsidR="002D013B">
        <w:rPr>
          <w:rFonts w:ascii="Times New Roman" w:hAnsi="Times New Roman" w:cs="Times New Roman"/>
          <w:sz w:val="24"/>
        </w:rPr>
        <w:t xml:space="preserve">ICRC </w:t>
      </w:r>
      <w:r w:rsidRPr="005F77F1" w:rsidR="00DC162F">
        <w:rPr>
          <w:rFonts w:ascii="Times New Roman" w:hAnsi="Times New Roman" w:cs="Times New Roman"/>
          <w:sz w:val="24"/>
        </w:rPr>
        <w:t>APR that is</w:t>
      </w:r>
      <w:r w:rsidRPr="005F77F1">
        <w:rPr>
          <w:rFonts w:ascii="Times New Roman" w:hAnsi="Times New Roman" w:cs="Times New Roman"/>
          <w:sz w:val="24"/>
        </w:rPr>
        <w:t xml:space="preserve"> similar </w:t>
      </w:r>
      <w:r w:rsidRPr="005F77F1" w:rsidR="002D013B">
        <w:rPr>
          <w:rFonts w:ascii="Times New Roman" w:hAnsi="Times New Roman" w:cs="Times New Roman"/>
          <w:sz w:val="24"/>
        </w:rPr>
        <w:t xml:space="preserve">to the </w:t>
      </w:r>
      <w:r w:rsidRPr="005F77F1">
        <w:rPr>
          <w:rFonts w:ascii="Times New Roman" w:hAnsi="Times New Roman" w:cs="Times New Roman"/>
          <w:sz w:val="24"/>
        </w:rPr>
        <w:t>version o</w:t>
      </w:r>
      <w:r w:rsidRPr="005F77F1" w:rsidR="00DC162F">
        <w:rPr>
          <w:rFonts w:ascii="Times New Roman" w:hAnsi="Times New Roman" w:cs="Times New Roman"/>
          <w:sz w:val="24"/>
        </w:rPr>
        <w:t>n</w:t>
      </w:r>
      <w:r w:rsidRPr="005F77F1">
        <w:rPr>
          <w:rFonts w:ascii="Times New Roman" w:hAnsi="Times New Roman" w:cs="Times New Roman"/>
          <w:sz w:val="24"/>
        </w:rPr>
        <w:t xml:space="preserve"> </w:t>
      </w:r>
      <w:r w:rsidRPr="005F77F1" w:rsidR="0027291D">
        <w:rPr>
          <w:rFonts w:ascii="Times New Roman" w:hAnsi="Times New Roman" w:cs="Times New Roman"/>
          <w:sz w:val="24"/>
        </w:rPr>
        <w:t xml:space="preserve">CAMP </w:t>
      </w:r>
      <w:r w:rsidRPr="005F77F1">
        <w:rPr>
          <w:rFonts w:ascii="Times New Roman" w:hAnsi="Times New Roman" w:cs="Times New Roman"/>
          <w:sz w:val="24"/>
        </w:rPr>
        <w:t>is in use with</w:t>
      </w:r>
      <w:r w:rsidRPr="005F77F1" w:rsidR="00C604F2">
        <w:rPr>
          <w:rFonts w:ascii="Times New Roman" w:hAnsi="Times New Roman" w:cs="Times New Roman"/>
          <w:sz w:val="24"/>
        </w:rPr>
        <w:t xml:space="preserve"> </w:t>
      </w:r>
      <w:r w:rsidRPr="005F77F1" w:rsidR="0027291D">
        <w:rPr>
          <w:rFonts w:ascii="Times New Roman" w:hAnsi="Times New Roman" w:cs="Times New Roman"/>
          <w:sz w:val="24"/>
        </w:rPr>
        <w:t>ICRC</w:t>
      </w:r>
      <w:r w:rsidRPr="005F77F1">
        <w:rPr>
          <w:rFonts w:ascii="Times New Roman" w:hAnsi="Times New Roman" w:cs="Times New Roman"/>
          <w:sz w:val="24"/>
        </w:rPr>
        <w:t xml:space="preserve"> grantees</w:t>
      </w:r>
      <w:r w:rsidRPr="005F77F1" w:rsidR="007D5247">
        <w:rPr>
          <w:rFonts w:ascii="Times New Roman" w:hAnsi="Times New Roman" w:cs="Times New Roman"/>
          <w:sz w:val="24"/>
        </w:rPr>
        <w:t xml:space="preserve"> from the 2019 funding cycle</w:t>
      </w:r>
      <w:r w:rsidRPr="005F77F1">
        <w:rPr>
          <w:rFonts w:ascii="Times New Roman" w:hAnsi="Times New Roman" w:cs="Times New Roman"/>
          <w:sz w:val="24"/>
        </w:rPr>
        <w:t xml:space="preserve"> on another platform. </w:t>
      </w:r>
      <w:r w:rsidRPr="005F77F1" w:rsidR="007D0705">
        <w:rPr>
          <w:rFonts w:ascii="Times New Roman" w:hAnsi="Times New Roman" w:cs="Times New Roman"/>
          <w:sz w:val="24"/>
        </w:rPr>
        <w:t>In early 2024, f</w:t>
      </w:r>
      <w:r w:rsidRPr="005F77F1" w:rsidR="00721831">
        <w:rPr>
          <w:rFonts w:ascii="Times New Roman" w:hAnsi="Times New Roman" w:cs="Times New Roman"/>
          <w:sz w:val="24"/>
        </w:rPr>
        <w:t>eedback on the</w:t>
      </w:r>
      <w:r w:rsidRPr="005F77F1" w:rsidR="00732BD7">
        <w:rPr>
          <w:rFonts w:ascii="Times New Roman" w:hAnsi="Times New Roman" w:cs="Times New Roman"/>
          <w:sz w:val="24"/>
        </w:rPr>
        <w:t xml:space="preserve"> 2019 funding cycle </w:t>
      </w:r>
      <w:r w:rsidRPr="005F77F1" w:rsidR="00721831">
        <w:rPr>
          <w:rFonts w:ascii="Times New Roman" w:hAnsi="Times New Roman" w:cs="Times New Roman"/>
          <w:sz w:val="24"/>
        </w:rPr>
        <w:t xml:space="preserve">APR and platform was elicited </w:t>
      </w:r>
      <w:r w:rsidRPr="005F77F1" w:rsidR="002F2D00">
        <w:rPr>
          <w:rFonts w:ascii="Times New Roman" w:hAnsi="Times New Roman" w:cs="Times New Roman"/>
          <w:sz w:val="24"/>
        </w:rPr>
        <w:t>from</w:t>
      </w:r>
      <w:r w:rsidRPr="005F77F1" w:rsidR="00721831">
        <w:rPr>
          <w:rFonts w:ascii="Times New Roman" w:hAnsi="Times New Roman" w:cs="Times New Roman"/>
          <w:sz w:val="24"/>
        </w:rPr>
        <w:t xml:space="preserve"> the ICRC grantees</w:t>
      </w:r>
      <w:r w:rsidRPr="005F77F1" w:rsidR="007D0705">
        <w:rPr>
          <w:rFonts w:ascii="Times New Roman" w:hAnsi="Times New Roman" w:cs="Times New Roman"/>
          <w:sz w:val="24"/>
        </w:rPr>
        <w:t xml:space="preserve"> from that funding cycle</w:t>
      </w:r>
      <w:r w:rsidRPr="005F77F1" w:rsidR="00721831">
        <w:rPr>
          <w:rFonts w:ascii="Times New Roman" w:hAnsi="Times New Roman" w:cs="Times New Roman"/>
          <w:sz w:val="24"/>
        </w:rPr>
        <w:t xml:space="preserve">. </w:t>
      </w:r>
      <w:r w:rsidRPr="005F77F1">
        <w:rPr>
          <w:rFonts w:ascii="Times New Roman" w:hAnsi="Times New Roman" w:cs="Times New Roman"/>
          <w:sz w:val="24"/>
        </w:rPr>
        <w:t xml:space="preserve">Four grantees provided </w:t>
      </w:r>
      <w:r w:rsidRPr="005F77F1" w:rsidR="003E5D17">
        <w:rPr>
          <w:rFonts w:ascii="Times New Roman" w:hAnsi="Times New Roman" w:cs="Times New Roman"/>
          <w:sz w:val="24"/>
        </w:rPr>
        <w:t xml:space="preserve">detailed </w:t>
      </w:r>
      <w:r w:rsidRPr="005F77F1">
        <w:rPr>
          <w:rFonts w:ascii="Times New Roman" w:hAnsi="Times New Roman" w:cs="Times New Roman"/>
          <w:sz w:val="24"/>
        </w:rPr>
        <w:t>feedback</w:t>
      </w:r>
      <w:r w:rsidRPr="005F77F1" w:rsidR="002F2D00">
        <w:rPr>
          <w:rFonts w:ascii="Times New Roman" w:hAnsi="Times New Roman" w:cs="Times New Roman"/>
          <w:sz w:val="24"/>
        </w:rPr>
        <w:t>, which was</w:t>
      </w:r>
      <w:r w:rsidRPr="005F77F1">
        <w:rPr>
          <w:rFonts w:ascii="Times New Roman" w:hAnsi="Times New Roman" w:cs="Times New Roman"/>
          <w:sz w:val="24"/>
        </w:rPr>
        <w:t xml:space="preserve"> considered</w:t>
      </w:r>
      <w:r w:rsidRPr="005F77F1" w:rsidR="002F2D00">
        <w:rPr>
          <w:rFonts w:ascii="Times New Roman" w:hAnsi="Times New Roman" w:cs="Times New Roman"/>
          <w:sz w:val="24"/>
        </w:rPr>
        <w:t xml:space="preserve"> and incorporated</w:t>
      </w:r>
      <w:r w:rsidRPr="005F77F1">
        <w:rPr>
          <w:rFonts w:ascii="Times New Roman" w:hAnsi="Times New Roman" w:cs="Times New Roman"/>
          <w:sz w:val="24"/>
        </w:rPr>
        <w:t xml:space="preserve"> </w:t>
      </w:r>
      <w:r w:rsidRPr="005F77F1" w:rsidR="002F2D00">
        <w:rPr>
          <w:rFonts w:ascii="Times New Roman" w:hAnsi="Times New Roman" w:cs="Times New Roman"/>
          <w:sz w:val="24"/>
        </w:rPr>
        <w:t>into</w:t>
      </w:r>
      <w:r w:rsidRPr="005F77F1">
        <w:rPr>
          <w:rFonts w:ascii="Times New Roman" w:hAnsi="Times New Roman" w:cs="Times New Roman"/>
          <w:sz w:val="24"/>
        </w:rPr>
        <w:t xml:space="preserve"> the development of </w:t>
      </w:r>
      <w:r w:rsidRPr="005F77F1" w:rsidR="00E10FFA">
        <w:rPr>
          <w:rFonts w:ascii="Times New Roman" w:hAnsi="Times New Roman" w:cs="Times New Roman"/>
          <w:sz w:val="24"/>
        </w:rPr>
        <w:t xml:space="preserve">the </w:t>
      </w:r>
      <w:r w:rsidRPr="005F77F1" w:rsidR="002D338A">
        <w:rPr>
          <w:rFonts w:ascii="Times New Roman" w:hAnsi="Times New Roman" w:cs="Times New Roman"/>
          <w:sz w:val="24"/>
        </w:rPr>
        <w:t xml:space="preserve">CAMP </w:t>
      </w:r>
      <w:r w:rsidRPr="005F77F1">
        <w:rPr>
          <w:rFonts w:ascii="Times New Roman" w:hAnsi="Times New Roman" w:cs="Times New Roman"/>
          <w:sz w:val="24"/>
        </w:rPr>
        <w:t>APR</w:t>
      </w:r>
      <w:r w:rsidRPr="005F77F1" w:rsidR="00E10FFA">
        <w:rPr>
          <w:rFonts w:ascii="Times New Roman" w:hAnsi="Times New Roman" w:cs="Times New Roman"/>
          <w:sz w:val="24"/>
        </w:rPr>
        <w:t xml:space="preserve"> content, wording, and interface</w:t>
      </w:r>
      <w:r w:rsidRPr="005F77F1">
        <w:rPr>
          <w:rFonts w:ascii="Times New Roman" w:hAnsi="Times New Roman" w:cs="Times New Roman"/>
          <w:sz w:val="24"/>
        </w:rPr>
        <w:t xml:space="preserve">. </w:t>
      </w:r>
    </w:p>
    <w:p w:rsidR="00FF0195" w:rsidRPr="005F77F1" w:rsidP="00FF0195" w14:paraId="68A25A1F" w14:textId="77777777">
      <w:pPr>
        <w:spacing w:after="0" w:line="240" w:lineRule="auto"/>
        <w:rPr>
          <w:rFonts w:ascii="Times New Roman" w:eastAsia="Times New Roman" w:hAnsi="Times New Roman" w:cs="Times New Roman"/>
          <w:sz w:val="24"/>
          <w:szCs w:val="24"/>
        </w:rPr>
      </w:pPr>
    </w:p>
    <w:p w:rsidR="00696106" w:rsidRPr="00696106" w:rsidP="00431829" w14:paraId="397E9917" w14:textId="46DEAE3E">
      <w:pPr>
        <w:spacing w:after="0" w:line="240" w:lineRule="auto"/>
        <w:rPr>
          <w:rFonts w:ascii="Times New Roman" w:eastAsia="Times New Roman" w:hAnsi="Times New Roman" w:cs="Times New Roman"/>
          <w:sz w:val="24"/>
          <w:szCs w:val="24"/>
        </w:rPr>
      </w:pPr>
      <w:r w:rsidRPr="005F77F1">
        <w:rPr>
          <w:rFonts w:ascii="Times New Roman" w:eastAsia="Times New Roman" w:hAnsi="Times New Roman" w:cs="Times New Roman"/>
          <w:sz w:val="24"/>
          <w:szCs w:val="24"/>
        </w:rPr>
        <w:t>To confirm that the</w:t>
      </w:r>
      <w:r w:rsidRPr="005F77F1" w:rsidR="001D229B">
        <w:rPr>
          <w:rFonts w:ascii="Times New Roman" w:eastAsia="Times New Roman" w:hAnsi="Times New Roman" w:cs="Times New Roman"/>
          <w:sz w:val="24"/>
          <w:szCs w:val="24"/>
        </w:rPr>
        <w:t xml:space="preserve"> new </w:t>
      </w:r>
      <w:r w:rsidRPr="005F77F1" w:rsidR="002D338A">
        <w:rPr>
          <w:rFonts w:ascii="Times New Roman" w:eastAsia="Times New Roman" w:hAnsi="Times New Roman" w:cs="Times New Roman"/>
          <w:sz w:val="24"/>
          <w:szCs w:val="24"/>
        </w:rPr>
        <w:t xml:space="preserve">CAMP APR </w:t>
      </w:r>
      <w:r w:rsidRPr="005F77F1" w:rsidR="001D229B">
        <w:rPr>
          <w:rFonts w:ascii="Times New Roman" w:eastAsia="Times New Roman" w:hAnsi="Times New Roman" w:cs="Times New Roman"/>
          <w:sz w:val="24"/>
          <w:szCs w:val="24"/>
        </w:rPr>
        <w:t>works well</w:t>
      </w:r>
      <w:r w:rsidRPr="005F77F1" w:rsidR="00C777D5">
        <w:rPr>
          <w:rFonts w:ascii="Times New Roman" w:eastAsia="Times New Roman" w:hAnsi="Times New Roman" w:cs="Times New Roman"/>
          <w:sz w:val="24"/>
          <w:szCs w:val="24"/>
        </w:rPr>
        <w:t>, it w</w:t>
      </w:r>
      <w:r w:rsidRPr="005F77F1" w:rsidR="0094402D">
        <w:rPr>
          <w:rFonts w:ascii="Times New Roman" w:eastAsia="Times New Roman" w:hAnsi="Times New Roman" w:cs="Times New Roman"/>
          <w:sz w:val="24"/>
          <w:szCs w:val="24"/>
        </w:rPr>
        <w:t>as</w:t>
      </w:r>
      <w:r w:rsidRPr="005F77F1" w:rsidR="00C777D5">
        <w:rPr>
          <w:rFonts w:ascii="Times New Roman" w:eastAsia="Times New Roman" w:hAnsi="Times New Roman" w:cs="Times New Roman"/>
          <w:sz w:val="24"/>
          <w:szCs w:val="24"/>
        </w:rPr>
        <w:t xml:space="preserve"> </w:t>
      </w:r>
      <w:r w:rsidRPr="005F77F1" w:rsidR="007B09E4">
        <w:rPr>
          <w:rFonts w:ascii="Times New Roman" w:eastAsia="Times New Roman" w:hAnsi="Times New Roman" w:cs="Times New Roman"/>
          <w:sz w:val="24"/>
          <w:szCs w:val="24"/>
        </w:rPr>
        <w:t xml:space="preserve">beta </w:t>
      </w:r>
      <w:r w:rsidRPr="005F77F1" w:rsidR="00C777D5">
        <w:rPr>
          <w:rFonts w:ascii="Times New Roman" w:eastAsia="Times New Roman" w:hAnsi="Times New Roman" w:cs="Times New Roman"/>
          <w:sz w:val="24"/>
          <w:szCs w:val="24"/>
        </w:rPr>
        <w:t xml:space="preserve">tested by CDC ICRC staff </w:t>
      </w:r>
      <w:r w:rsidRPr="005F77F1" w:rsidR="00841E5B">
        <w:rPr>
          <w:rFonts w:ascii="Times New Roman" w:eastAsia="Times New Roman" w:hAnsi="Times New Roman" w:cs="Times New Roman"/>
          <w:sz w:val="24"/>
          <w:szCs w:val="24"/>
        </w:rPr>
        <w:t>in August,</w:t>
      </w:r>
      <w:r w:rsidRPr="005F77F1" w:rsidR="007B09E4">
        <w:rPr>
          <w:rFonts w:ascii="Times New Roman" w:eastAsia="Times New Roman" w:hAnsi="Times New Roman" w:cs="Times New Roman"/>
          <w:sz w:val="24"/>
          <w:szCs w:val="24"/>
        </w:rPr>
        <w:t xml:space="preserve"> 2024 </w:t>
      </w:r>
      <w:r w:rsidRPr="005F77F1" w:rsidR="00C777D5">
        <w:rPr>
          <w:rFonts w:ascii="Times New Roman" w:eastAsia="Times New Roman" w:hAnsi="Times New Roman" w:cs="Times New Roman"/>
          <w:sz w:val="24"/>
          <w:szCs w:val="24"/>
        </w:rPr>
        <w:t>and by</w:t>
      </w:r>
      <w:r w:rsidRPr="005F77F1" w:rsidR="00841E5B">
        <w:rPr>
          <w:rFonts w:ascii="Times New Roman" w:eastAsia="Times New Roman" w:hAnsi="Times New Roman" w:cs="Times New Roman"/>
          <w:sz w:val="24"/>
          <w:szCs w:val="24"/>
        </w:rPr>
        <w:t xml:space="preserve"> volunteers from</w:t>
      </w:r>
      <w:r w:rsidRPr="005F77F1" w:rsidR="00C777D5">
        <w:rPr>
          <w:rFonts w:ascii="Times New Roman" w:eastAsia="Times New Roman" w:hAnsi="Times New Roman" w:cs="Times New Roman"/>
          <w:sz w:val="24"/>
          <w:szCs w:val="24"/>
        </w:rPr>
        <w:t xml:space="preserve"> the</w:t>
      </w:r>
      <w:r w:rsidRPr="005F77F1" w:rsidR="006409E6">
        <w:rPr>
          <w:rFonts w:ascii="Times New Roman" w:eastAsia="Times New Roman" w:hAnsi="Times New Roman" w:cs="Times New Roman"/>
          <w:sz w:val="24"/>
          <w:szCs w:val="24"/>
        </w:rPr>
        <w:t xml:space="preserve"> 2024 funding cycle of </w:t>
      </w:r>
      <w:r w:rsidRPr="005F77F1" w:rsidR="002D338A">
        <w:rPr>
          <w:rFonts w:ascii="Times New Roman" w:eastAsia="Times New Roman" w:hAnsi="Times New Roman" w:cs="Times New Roman"/>
          <w:sz w:val="24"/>
          <w:szCs w:val="24"/>
        </w:rPr>
        <w:t>ICRC</w:t>
      </w:r>
      <w:r w:rsidRPr="005F77F1" w:rsidR="001D229B">
        <w:rPr>
          <w:rFonts w:ascii="Times New Roman" w:eastAsia="Times New Roman" w:hAnsi="Times New Roman" w:cs="Times New Roman"/>
          <w:sz w:val="24"/>
          <w:szCs w:val="24"/>
        </w:rPr>
        <w:t xml:space="preserve"> grantees</w:t>
      </w:r>
      <w:r w:rsidRPr="005F77F1" w:rsidR="007B09E4">
        <w:rPr>
          <w:rFonts w:ascii="Times New Roman" w:eastAsia="Times New Roman" w:hAnsi="Times New Roman" w:cs="Times New Roman"/>
          <w:sz w:val="24"/>
          <w:szCs w:val="24"/>
        </w:rPr>
        <w:t xml:space="preserve"> in </w:t>
      </w:r>
      <w:r w:rsidRPr="005F77F1" w:rsidR="00841E5B">
        <w:rPr>
          <w:rFonts w:ascii="Times New Roman" w:eastAsia="Times New Roman" w:hAnsi="Times New Roman" w:cs="Times New Roman"/>
          <w:sz w:val="24"/>
          <w:szCs w:val="24"/>
        </w:rPr>
        <w:t>September</w:t>
      </w:r>
      <w:r w:rsidRPr="005F77F1" w:rsidR="007B09E4">
        <w:rPr>
          <w:rFonts w:ascii="Times New Roman" w:eastAsia="Times New Roman" w:hAnsi="Times New Roman" w:cs="Times New Roman"/>
          <w:sz w:val="24"/>
          <w:szCs w:val="24"/>
        </w:rPr>
        <w:t xml:space="preserve"> </w:t>
      </w:r>
      <w:r w:rsidRPr="005F77F1" w:rsidR="002F6530">
        <w:rPr>
          <w:rFonts w:ascii="Times New Roman" w:eastAsia="Times New Roman" w:hAnsi="Times New Roman" w:cs="Times New Roman"/>
          <w:sz w:val="24"/>
          <w:szCs w:val="24"/>
        </w:rPr>
        <w:t>and October</w:t>
      </w:r>
      <w:r w:rsidRPr="005F77F1" w:rsidR="005B5561">
        <w:rPr>
          <w:rFonts w:ascii="Times New Roman" w:eastAsia="Times New Roman" w:hAnsi="Times New Roman" w:cs="Times New Roman"/>
          <w:sz w:val="24"/>
          <w:szCs w:val="24"/>
        </w:rPr>
        <w:t>,</w:t>
      </w:r>
      <w:r w:rsidRPr="005F77F1" w:rsidR="007B09E4">
        <w:rPr>
          <w:rFonts w:ascii="Times New Roman" w:eastAsia="Times New Roman" w:hAnsi="Times New Roman" w:cs="Times New Roman"/>
          <w:sz w:val="24"/>
          <w:szCs w:val="24"/>
        </w:rPr>
        <w:t xml:space="preserve"> 2024</w:t>
      </w:r>
      <w:r w:rsidRPr="005F77F1" w:rsidR="000C6BA9">
        <w:rPr>
          <w:rFonts w:ascii="Times New Roman" w:eastAsia="Times New Roman" w:hAnsi="Times New Roman" w:cs="Times New Roman"/>
          <w:sz w:val="24"/>
          <w:szCs w:val="24"/>
        </w:rPr>
        <w:t>.</w:t>
      </w:r>
      <w:r w:rsidRPr="005F77F1" w:rsidR="00473551">
        <w:rPr>
          <w:rFonts w:ascii="Times New Roman" w:eastAsia="Times New Roman" w:hAnsi="Times New Roman" w:cs="Times New Roman"/>
          <w:sz w:val="24"/>
          <w:szCs w:val="24"/>
        </w:rPr>
        <w:t xml:space="preserve"> </w:t>
      </w:r>
      <w:r w:rsidRPr="005F77F1" w:rsidR="00C777D5">
        <w:rPr>
          <w:rFonts w:ascii="Times New Roman" w:eastAsia="Times New Roman" w:hAnsi="Times New Roman" w:cs="Times New Roman"/>
          <w:sz w:val="24"/>
          <w:szCs w:val="24"/>
        </w:rPr>
        <w:t xml:space="preserve">The </w:t>
      </w:r>
      <w:r w:rsidRPr="005F77F1" w:rsidR="00FB16B2">
        <w:rPr>
          <w:rFonts w:ascii="Times New Roman" w:eastAsia="Times New Roman" w:hAnsi="Times New Roman" w:cs="Times New Roman"/>
          <w:sz w:val="24"/>
          <w:szCs w:val="24"/>
        </w:rPr>
        <w:t>2024 funding cycle</w:t>
      </w:r>
      <w:r w:rsidRPr="005F77F1" w:rsidR="00C777D5">
        <w:rPr>
          <w:rFonts w:ascii="Times New Roman" w:eastAsia="Times New Roman" w:hAnsi="Times New Roman" w:cs="Times New Roman"/>
          <w:sz w:val="24"/>
          <w:szCs w:val="24"/>
        </w:rPr>
        <w:t xml:space="preserve"> grantees, </w:t>
      </w:r>
      <w:r w:rsidRPr="005F77F1" w:rsidR="00B17117">
        <w:rPr>
          <w:rFonts w:ascii="Times New Roman" w:eastAsia="Times New Roman" w:hAnsi="Times New Roman" w:cs="Times New Roman"/>
          <w:sz w:val="24"/>
          <w:szCs w:val="24"/>
        </w:rPr>
        <w:t>who</w:t>
      </w:r>
      <w:r w:rsidRPr="005F77F1" w:rsidR="00C173DD">
        <w:rPr>
          <w:rFonts w:ascii="Times New Roman" w:eastAsia="Times New Roman" w:hAnsi="Times New Roman" w:cs="Times New Roman"/>
          <w:sz w:val="24"/>
          <w:szCs w:val="24"/>
        </w:rPr>
        <w:t>se</w:t>
      </w:r>
      <w:r w:rsidRPr="005F77F1" w:rsidR="00C777D5">
        <w:rPr>
          <w:rFonts w:ascii="Times New Roman" w:eastAsia="Times New Roman" w:hAnsi="Times New Roman" w:cs="Times New Roman"/>
          <w:sz w:val="24"/>
          <w:szCs w:val="24"/>
        </w:rPr>
        <w:t xml:space="preserve"> funding</w:t>
      </w:r>
      <w:r w:rsidRPr="005F77F1" w:rsidR="00C173DD">
        <w:rPr>
          <w:rFonts w:ascii="Times New Roman" w:eastAsia="Times New Roman" w:hAnsi="Times New Roman" w:cs="Times New Roman"/>
          <w:sz w:val="24"/>
          <w:szCs w:val="24"/>
        </w:rPr>
        <w:t xml:space="preserve"> started</w:t>
      </w:r>
      <w:r w:rsidRPr="005F77F1" w:rsidR="00C777D5">
        <w:rPr>
          <w:rFonts w:ascii="Times New Roman" w:eastAsia="Times New Roman" w:hAnsi="Times New Roman" w:cs="Times New Roman"/>
          <w:sz w:val="24"/>
          <w:szCs w:val="24"/>
        </w:rPr>
        <w:t xml:space="preserve"> on </w:t>
      </w:r>
      <w:r w:rsidRPr="005F77F1" w:rsidR="00B17117">
        <w:rPr>
          <w:rFonts w:ascii="Times New Roman" w:eastAsia="Times New Roman" w:hAnsi="Times New Roman" w:cs="Times New Roman"/>
          <w:sz w:val="24"/>
          <w:szCs w:val="24"/>
        </w:rPr>
        <w:t>August 1, 2024</w:t>
      </w:r>
      <w:r w:rsidRPr="005F77F1" w:rsidR="004C5E22">
        <w:rPr>
          <w:rFonts w:ascii="Times New Roman" w:eastAsia="Times New Roman" w:hAnsi="Times New Roman" w:cs="Times New Roman"/>
          <w:sz w:val="24"/>
          <w:szCs w:val="24"/>
        </w:rPr>
        <w:t>,</w:t>
      </w:r>
      <w:r w:rsidRPr="005F77F1" w:rsidR="00474EA6">
        <w:rPr>
          <w:rFonts w:ascii="Times New Roman" w:eastAsia="Times New Roman" w:hAnsi="Times New Roman" w:cs="Times New Roman"/>
          <w:sz w:val="24"/>
          <w:szCs w:val="24"/>
        </w:rPr>
        <w:t xml:space="preserve"> help</w:t>
      </w:r>
      <w:r w:rsidRPr="005F77F1" w:rsidR="004C5E22">
        <w:rPr>
          <w:rFonts w:ascii="Times New Roman" w:eastAsia="Times New Roman" w:hAnsi="Times New Roman" w:cs="Times New Roman"/>
          <w:sz w:val="24"/>
          <w:szCs w:val="24"/>
        </w:rPr>
        <w:t>ed to</w:t>
      </w:r>
      <w:r w:rsidRPr="005F77F1" w:rsidR="00474EA6">
        <w:rPr>
          <w:rFonts w:ascii="Times New Roman" w:eastAsia="Times New Roman" w:hAnsi="Times New Roman" w:cs="Times New Roman"/>
          <w:sz w:val="24"/>
          <w:szCs w:val="24"/>
        </w:rPr>
        <w:t xml:space="preserve"> ensure that the user experience</w:t>
      </w:r>
      <w:r w:rsidRPr="005F77F1">
        <w:rPr>
          <w:rFonts w:ascii="Times New Roman" w:eastAsia="Times New Roman" w:hAnsi="Times New Roman" w:cs="Times New Roman"/>
          <w:sz w:val="24"/>
          <w:szCs w:val="24"/>
        </w:rPr>
        <w:t xml:space="preserve"> align</w:t>
      </w:r>
      <w:r w:rsidRPr="005F77F1" w:rsidR="00474EA6">
        <w:rPr>
          <w:rFonts w:ascii="Times New Roman" w:eastAsia="Times New Roman" w:hAnsi="Times New Roman" w:cs="Times New Roman"/>
          <w:sz w:val="24"/>
          <w:szCs w:val="24"/>
        </w:rPr>
        <w:t>s</w:t>
      </w:r>
      <w:r w:rsidRPr="005F77F1">
        <w:rPr>
          <w:rFonts w:ascii="Times New Roman" w:eastAsia="Times New Roman" w:hAnsi="Times New Roman" w:cs="Times New Roman"/>
          <w:sz w:val="24"/>
          <w:szCs w:val="24"/>
        </w:rPr>
        <w:t xml:space="preserve"> with user needs and expectations</w:t>
      </w:r>
      <w:r w:rsidRPr="005F77F1" w:rsidR="007B09E4">
        <w:rPr>
          <w:rFonts w:ascii="Times New Roman" w:eastAsia="Times New Roman" w:hAnsi="Times New Roman" w:cs="Times New Roman"/>
          <w:sz w:val="24"/>
          <w:szCs w:val="24"/>
        </w:rPr>
        <w:t xml:space="preserve">. </w:t>
      </w:r>
      <w:r w:rsidRPr="005F77F1" w:rsidR="00D7454F">
        <w:rPr>
          <w:rFonts w:ascii="Times New Roman" w:eastAsia="Times New Roman" w:hAnsi="Times New Roman" w:cs="Times New Roman"/>
          <w:sz w:val="24"/>
          <w:szCs w:val="24"/>
        </w:rPr>
        <w:t xml:space="preserve">Four </w:t>
      </w:r>
      <w:r w:rsidRPr="005F77F1" w:rsidR="00C10E9E">
        <w:rPr>
          <w:rFonts w:ascii="Times New Roman" w:eastAsia="Times New Roman" w:hAnsi="Times New Roman" w:cs="Times New Roman"/>
          <w:sz w:val="24"/>
          <w:szCs w:val="24"/>
        </w:rPr>
        <w:t>volunteer</w:t>
      </w:r>
      <w:r w:rsidRPr="005F77F1" w:rsidR="00954E1A">
        <w:rPr>
          <w:rFonts w:ascii="Times New Roman" w:eastAsia="Times New Roman" w:hAnsi="Times New Roman" w:cs="Times New Roman"/>
          <w:sz w:val="24"/>
          <w:szCs w:val="24"/>
        </w:rPr>
        <w:t>s</w:t>
      </w:r>
      <w:r w:rsidRPr="005F77F1" w:rsidR="0035409F">
        <w:rPr>
          <w:rFonts w:ascii="Times New Roman" w:eastAsia="Times New Roman" w:hAnsi="Times New Roman" w:cs="Times New Roman"/>
          <w:sz w:val="24"/>
          <w:szCs w:val="24"/>
        </w:rPr>
        <w:t xml:space="preserve"> fr</w:t>
      </w:r>
      <w:r w:rsidRPr="005F77F1" w:rsidR="00954E1A">
        <w:rPr>
          <w:rFonts w:ascii="Times New Roman" w:eastAsia="Times New Roman" w:hAnsi="Times New Roman" w:cs="Times New Roman"/>
          <w:sz w:val="24"/>
          <w:szCs w:val="24"/>
        </w:rPr>
        <w:t xml:space="preserve">om </w:t>
      </w:r>
      <w:r w:rsidRPr="005F77F1" w:rsidR="00D7454F">
        <w:rPr>
          <w:rFonts w:ascii="Times New Roman" w:eastAsia="Times New Roman" w:hAnsi="Times New Roman" w:cs="Times New Roman"/>
          <w:sz w:val="24"/>
          <w:szCs w:val="24"/>
        </w:rPr>
        <w:t>three</w:t>
      </w:r>
      <w:r w:rsidRPr="005F77F1" w:rsidR="00954E1A">
        <w:rPr>
          <w:rFonts w:ascii="Times New Roman" w:eastAsia="Times New Roman" w:hAnsi="Times New Roman" w:cs="Times New Roman"/>
          <w:sz w:val="24"/>
          <w:szCs w:val="24"/>
        </w:rPr>
        <w:t xml:space="preserve"> different</w:t>
      </w:r>
      <w:r w:rsidRPr="005F77F1" w:rsidR="0035409F">
        <w:rPr>
          <w:rFonts w:ascii="Times New Roman" w:eastAsia="Times New Roman" w:hAnsi="Times New Roman" w:cs="Times New Roman"/>
          <w:sz w:val="24"/>
          <w:szCs w:val="24"/>
        </w:rPr>
        <w:t xml:space="preserve"> ICRCs</w:t>
      </w:r>
      <w:r w:rsidRPr="005F77F1" w:rsidR="00954E1A">
        <w:rPr>
          <w:rFonts w:ascii="Times New Roman" w:eastAsia="Times New Roman" w:hAnsi="Times New Roman" w:cs="Times New Roman"/>
          <w:sz w:val="24"/>
          <w:szCs w:val="24"/>
        </w:rPr>
        <w:t xml:space="preserve"> test</w:t>
      </w:r>
      <w:r w:rsidRPr="005F77F1" w:rsidR="00B92CDB">
        <w:rPr>
          <w:rFonts w:ascii="Times New Roman" w:eastAsia="Times New Roman" w:hAnsi="Times New Roman" w:cs="Times New Roman"/>
          <w:sz w:val="24"/>
          <w:szCs w:val="24"/>
        </w:rPr>
        <w:t>ed</w:t>
      </w:r>
      <w:r w:rsidRPr="005F77F1" w:rsidR="00954E1A">
        <w:rPr>
          <w:rFonts w:ascii="Times New Roman" w:eastAsia="Times New Roman" w:hAnsi="Times New Roman" w:cs="Times New Roman"/>
          <w:sz w:val="24"/>
          <w:szCs w:val="24"/>
        </w:rPr>
        <w:t xml:space="preserve"> the CAMP site</w:t>
      </w:r>
      <w:r w:rsidRPr="005F77F1" w:rsidR="00D7454F">
        <w:rPr>
          <w:rFonts w:ascii="Times New Roman" w:eastAsia="Times New Roman" w:hAnsi="Times New Roman" w:cs="Times New Roman"/>
          <w:sz w:val="24"/>
          <w:szCs w:val="24"/>
        </w:rPr>
        <w:t xml:space="preserve"> by following a test script, which walked them through all areas and functions of the APR</w:t>
      </w:r>
      <w:r w:rsidRPr="005F77F1" w:rsidR="008947D6">
        <w:rPr>
          <w:rFonts w:ascii="Times New Roman" w:eastAsia="Times New Roman" w:hAnsi="Times New Roman" w:cs="Times New Roman"/>
          <w:sz w:val="24"/>
          <w:szCs w:val="24"/>
        </w:rPr>
        <w:t xml:space="preserve">. </w:t>
      </w:r>
      <w:r w:rsidRPr="005F77F1" w:rsidR="00100C1F">
        <w:rPr>
          <w:rFonts w:ascii="Times New Roman" w:eastAsia="Times New Roman" w:hAnsi="Times New Roman" w:cs="Times New Roman"/>
          <w:sz w:val="24"/>
          <w:szCs w:val="24"/>
        </w:rPr>
        <w:t>The goal</w:t>
      </w:r>
      <w:r w:rsidRPr="005F77F1" w:rsidR="007E17B7">
        <w:rPr>
          <w:rFonts w:ascii="Times New Roman" w:eastAsia="Times New Roman" w:hAnsi="Times New Roman" w:cs="Times New Roman"/>
          <w:sz w:val="24"/>
          <w:szCs w:val="24"/>
        </w:rPr>
        <w:t xml:space="preserve"> of this testing</w:t>
      </w:r>
      <w:r w:rsidRPr="005F77F1" w:rsidR="00100C1F">
        <w:rPr>
          <w:rFonts w:ascii="Times New Roman" w:eastAsia="Times New Roman" w:hAnsi="Times New Roman" w:cs="Times New Roman"/>
          <w:sz w:val="24"/>
          <w:szCs w:val="24"/>
        </w:rPr>
        <w:t xml:space="preserve"> </w:t>
      </w:r>
      <w:r w:rsidRPr="005F77F1" w:rsidR="00F00BBD">
        <w:rPr>
          <w:rFonts w:ascii="Times New Roman" w:eastAsia="Times New Roman" w:hAnsi="Times New Roman" w:cs="Times New Roman"/>
          <w:sz w:val="24"/>
          <w:szCs w:val="24"/>
        </w:rPr>
        <w:t>wa</w:t>
      </w:r>
      <w:r w:rsidRPr="005F77F1" w:rsidR="00100C1F">
        <w:rPr>
          <w:rFonts w:ascii="Times New Roman" w:eastAsia="Times New Roman" w:hAnsi="Times New Roman" w:cs="Times New Roman"/>
          <w:sz w:val="24"/>
          <w:szCs w:val="24"/>
        </w:rPr>
        <w:t xml:space="preserve">s to evaluate key aspects </w:t>
      </w:r>
      <w:r w:rsidRPr="005F77F1" w:rsidR="007E17B7">
        <w:rPr>
          <w:rFonts w:ascii="Times New Roman" w:eastAsia="Times New Roman" w:hAnsi="Times New Roman" w:cs="Times New Roman"/>
          <w:sz w:val="24"/>
          <w:szCs w:val="24"/>
        </w:rPr>
        <w:t xml:space="preserve">of the user experience </w:t>
      </w:r>
      <w:r w:rsidRPr="005F77F1" w:rsidR="00C777D5">
        <w:rPr>
          <w:rFonts w:ascii="Times New Roman" w:eastAsia="Times New Roman" w:hAnsi="Times New Roman" w:cs="Times New Roman"/>
          <w:sz w:val="24"/>
          <w:szCs w:val="24"/>
        </w:rPr>
        <w:t>such</w:t>
      </w:r>
      <w:r w:rsidRPr="005F77F1" w:rsidR="00100C1F">
        <w:rPr>
          <w:rFonts w:ascii="Times New Roman" w:eastAsia="Times New Roman" w:hAnsi="Times New Roman" w:cs="Times New Roman"/>
          <w:sz w:val="24"/>
          <w:szCs w:val="24"/>
        </w:rPr>
        <w:t xml:space="preserve"> as ease of use, navigation, and overall user satisfaction</w:t>
      </w:r>
      <w:r w:rsidRPr="005F77F1" w:rsidR="0041338A">
        <w:rPr>
          <w:rFonts w:ascii="Times New Roman" w:eastAsia="Times New Roman" w:hAnsi="Times New Roman" w:cs="Times New Roman"/>
          <w:sz w:val="24"/>
          <w:szCs w:val="24"/>
        </w:rPr>
        <w:t xml:space="preserve"> </w:t>
      </w:r>
      <w:r w:rsidRPr="005F77F1" w:rsidR="00A07299">
        <w:rPr>
          <w:rFonts w:ascii="Times New Roman" w:eastAsia="Times New Roman" w:hAnsi="Times New Roman" w:cs="Times New Roman"/>
          <w:sz w:val="24"/>
          <w:szCs w:val="24"/>
        </w:rPr>
        <w:t xml:space="preserve">to </w:t>
      </w:r>
      <w:r w:rsidRPr="005F77F1" w:rsidR="00100C1F">
        <w:rPr>
          <w:rFonts w:ascii="Times New Roman" w:eastAsia="Times New Roman" w:hAnsi="Times New Roman" w:cs="Times New Roman"/>
          <w:sz w:val="24"/>
          <w:szCs w:val="24"/>
        </w:rPr>
        <w:t>ensur</w:t>
      </w:r>
      <w:r w:rsidRPr="005F77F1" w:rsidR="0041338A">
        <w:rPr>
          <w:rFonts w:ascii="Times New Roman" w:eastAsia="Times New Roman" w:hAnsi="Times New Roman" w:cs="Times New Roman"/>
          <w:sz w:val="24"/>
          <w:szCs w:val="24"/>
        </w:rPr>
        <w:t>e</w:t>
      </w:r>
      <w:r w:rsidRPr="005F77F1" w:rsidR="00100C1F">
        <w:rPr>
          <w:rFonts w:ascii="Times New Roman" w:eastAsia="Times New Roman" w:hAnsi="Times New Roman" w:cs="Times New Roman"/>
          <w:sz w:val="24"/>
          <w:szCs w:val="24"/>
        </w:rPr>
        <w:t xml:space="preserve"> a smooth and positive user experience.</w:t>
      </w:r>
      <w:r w:rsidRPr="005F77F1" w:rsidR="00202240">
        <w:rPr>
          <w:rFonts w:ascii="Times New Roman" w:eastAsia="Times New Roman" w:hAnsi="Times New Roman" w:cs="Times New Roman"/>
          <w:sz w:val="24"/>
          <w:szCs w:val="24"/>
        </w:rPr>
        <w:t xml:space="preserve"> </w:t>
      </w:r>
      <w:r w:rsidRPr="005F77F1" w:rsidR="00C777D5">
        <w:rPr>
          <w:rFonts w:ascii="Times New Roman" w:eastAsia="Times New Roman" w:hAnsi="Times New Roman" w:cs="Times New Roman"/>
          <w:sz w:val="24"/>
          <w:szCs w:val="24"/>
        </w:rPr>
        <w:t>Additionally, this testing s</w:t>
      </w:r>
      <w:r w:rsidRPr="005F77F1" w:rsidR="00AD1D1E">
        <w:rPr>
          <w:rFonts w:ascii="Times New Roman" w:eastAsia="Times New Roman" w:hAnsi="Times New Roman" w:cs="Times New Roman"/>
          <w:sz w:val="24"/>
          <w:szCs w:val="24"/>
        </w:rPr>
        <w:t>ought</w:t>
      </w:r>
      <w:r w:rsidRPr="005F77F1" w:rsidR="00C777D5">
        <w:rPr>
          <w:rFonts w:ascii="Times New Roman" w:eastAsia="Times New Roman" w:hAnsi="Times New Roman" w:cs="Times New Roman"/>
          <w:sz w:val="24"/>
          <w:szCs w:val="24"/>
        </w:rPr>
        <w:t xml:space="preserve"> to identify and rectify any potential issues that could negatively impact the user experience. </w:t>
      </w:r>
      <w:r w:rsidRPr="005F77F1">
        <w:rPr>
          <w:rFonts w:ascii="Times New Roman" w:eastAsia="Times New Roman" w:hAnsi="Times New Roman" w:cs="Times New Roman"/>
          <w:sz w:val="24"/>
          <w:szCs w:val="24"/>
        </w:rPr>
        <w:t>The results from this beta testing direct</w:t>
      </w:r>
      <w:r w:rsidRPr="005F77F1" w:rsidR="00AD1D1E">
        <w:rPr>
          <w:rFonts w:ascii="Times New Roman" w:eastAsia="Times New Roman" w:hAnsi="Times New Roman" w:cs="Times New Roman"/>
          <w:sz w:val="24"/>
          <w:szCs w:val="24"/>
        </w:rPr>
        <w:t>ed</w:t>
      </w:r>
      <w:r w:rsidRPr="005F77F1">
        <w:rPr>
          <w:rFonts w:ascii="Times New Roman" w:eastAsia="Times New Roman" w:hAnsi="Times New Roman" w:cs="Times New Roman"/>
          <w:sz w:val="24"/>
          <w:szCs w:val="24"/>
        </w:rPr>
        <w:t xml:space="preserve"> necessary modifications</w:t>
      </w:r>
      <w:r w:rsidRPr="005F77F1" w:rsidR="00C12FA3">
        <w:rPr>
          <w:rFonts w:ascii="Times New Roman" w:eastAsia="Times New Roman" w:hAnsi="Times New Roman" w:cs="Times New Roman"/>
          <w:sz w:val="24"/>
          <w:szCs w:val="24"/>
        </w:rPr>
        <w:t xml:space="preserve"> with the goal of</w:t>
      </w:r>
      <w:r w:rsidRPr="005F77F1">
        <w:rPr>
          <w:rFonts w:ascii="Times New Roman" w:eastAsia="Times New Roman" w:hAnsi="Times New Roman" w:cs="Times New Roman"/>
          <w:sz w:val="24"/>
          <w:szCs w:val="24"/>
        </w:rPr>
        <w:t xml:space="preserve"> maximizing </w:t>
      </w:r>
      <w:r w:rsidRPr="005F77F1" w:rsidR="00C12FA3">
        <w:rPr>
          <w:rFonts w:ascii="Times New Roman" w:eastAsia="Times New Roman" w:hAnsi="Times New Roman" w:cs="Times New Roman"/>
          <w:sz w:val="24"/>
          <w:szCs w:val="24"/>
        </w:rPr>
        <w:t xml:space="preserve">the </w:t>
      </w:r>
      <w:r w:rsidRPr="005F77F1">
        <w:rPr>
          <w:rFonts w:ascii="Times New Roman" w:eastAsia="Times New Roman" w:hAnsi="Times New Roman" w:cs="Times New Roman"/>
          <w:sz w:val="24"/>
          <w:szCs w:val="24"/>
        </w:rPr>
        <w:t>user experience and ensuring</w:t>
      </w:r>
      <w:r w:rsidRPr="005F77F1" w:rsidR="000D1148">
        <w:rPr>
          <w:rFonts w:ascii="Times New Roman" w:eastAsia="Times New Roman" w:hAnsi="Times New Roman" w:cs="Times New Roman"/>
          <w:sz w:val="24"/>
          <w:szCs w:val="24"/>
        </w:rPr>
        <w:t xml:space="preserve"> that</w:t>
      </w:r>
      <w:r w:rsidRPr="005F77F1">
        <w:rPr>
          <w:rFonts w:ascii="Times New Roman" w:eastAsia="Times New Roman" w:hAnsi="Times New Roman" w:cs="Times New Roman"/>
          <w:sz w:val="24"/>
          <w:szCs w:val="24"/>
        </w:rPr>
        <w:t xml:space="preserve"> the </w:t>
      </w:r>
      <w:r w:rsidRPr="005F77F1" w:rsidR="00711CF9">
        <w:rPr>
          <w:rFonts w:ascii="Times New Roman" w:eastAsia="Times New Roman" w:hAnsi="Times New Roman" w:cs="Times New Roman"/>
          <w:sz w:val="24"/>
          <w:szCs w:val="24"/>
        </w:rPr>
        <w:t>APR</w:t>
      </w:r>
      <w:r w:rsidRPr="005F77F1">
        <w:rPr>
          <w:rFonts w:ascii="Times New Roman" w:eastAsia="Times New Roman" w:hAnsi="Times New Roman" w:cs="Times New Roman"/>
          <w:sz w:val="24"/>
          <w:szCs w:val="24"/>
        </w:rPr>
        <w:t xml:space="preserve"> meets the defined user acceptance criteria.</w:t>
      </w:r>
    </w:p>
    <w:p w:rsidR="00CB1053" w:rsidRPr="00B43946" w:rsidP="000B2026" w14:paraId="2D5F711D" w14:textId="77777777">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p>
    <w:p w:rsidR="000B2026" w:rsidRPr="000B2026" w:rsidP="000B2026" w14:paraId="1C7BDCB0" w14:textId="75D12BF3">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B43946">
        <w:rPr>
          <w:rFonts w:ascii="Times New Roman" w:eastAsia="Times New Roman" w:hAnsi="Times New Roman" w:cs="Times New Roman"/>
          <w:b/>
          <w:bCs/>
          <w:sz w:val="24"/>
          <w:szCs w:val="24"/>
        </w:rPr>
        <w:t>B.5. Individuals Consulted on Statistical Aspects and Individuals Collecting and/or Analyzing Data</w:t>
      </w:r>
    </w:p>
    <w:p w:rsidR="00CB1053" w:rsidP="00CB1053" w14:paraId="4CF25257" w14:textId="77777777">
      <w:pPr>
        <w:spacing w:after="0" w:line="240" w:lineRule="auto"/>
        <w:rPr>
          <w:rFonts w:ascii="Times New Roman" w:hAnsi="Times New Roman" w:cs="Times New Roman"/>
          <w:sz w:val="24"/>
        </w:rPr>
      </w:pPr>
    </w:p>
    <w:p w:rsidR="00D51DFE" w:rsidP="00CB1053" w14:paraId="1C29F4A1" w14:textId="272B9290">
      <w:pPr>
        <w:spacing w:after="0" w:line="240" w:lineRule="auto"/>
        <w:rPr>
          <w:rFonts w:ascii="Times New Roman" w:hAnsi="Times New Roman" w:cs="Times New Roman"/>
          <w:sz w:val="24"/>
        </w:rPr>
      </w:pPr>
      <w:r w:rsidRPr="000B2026">
        <w:rPr>
          <w:rFonts w:ascii="Times New Roman" w:hAnsi="Times New Roman" w:cs="Times New Roman"/>
          <w:sz w:val="24"/>
        </w:rPr>
        <w:t>The individuals responsible for design</w:t>
      </w:r>
      <w:r>
        <w:rPr>
          <w:rFonts w:ascii="Times New Roman" w:hAnsi="Times New Roman" w:cs="Times New Roman"/>
          <w:sz w:val="24"/>
        </w:rPr>
        <w:t xml:space="preserve"> </w:t>
      </w:r>
      <w:r w:rsidRPr="000B2026">
        <w:rPr>
          <w:rFonts w:ascii="Times New Roman" w:hAnsi="Times New Roman" w:cs="Times New Roman"/>
          <w:sz w:val="24"/>
        </w:rPr>
        <w:t>of the data collection system</w:t>
      </w:r>
      <w:r>
        <w:rPr>
          <w:rFonts w:ascii="Times New Roman" w:hAnsi="Times New Roman" w:cs="Times New Roman"/>
          <w:sz w:val="24"/>
        </w:rPr>
        <w:t>, and the management and reporting of data,</w:t>
      </w:r>
      <w:r w:rsidRPr="000B2026">
        <w:rPr>
          <w:rFonts w:ascii="Times New Roman" w:hAnsi="Times New Roman" w:cs="Times New Roman"/>
          <w:sz w:val="24"/>
        </w:rPr>
        <w:t xml:space="preserve"> include:</w:t>
      </w:r>
      <w:r>
        <w:rPr>
          <w:rFonts w:ascii="Times New Roman" w:hAnsi="Times New Roman" w:cs="Times New Roman"/>
          <w:sz w:val="24"/>
        </w:rPr>
        <w:t xml:space="preserve"> </w:t>
      </w:r>
    </w:p>
    <w:p w:rsidR="0041759B" w:rsidP="0041759B" w14:paraId="61B45C86" w14:textId="77777777">
      <w:pPr>
        <w:pStyle w:val="E-mailSignature"/>
      </w:pPr>
    </w:p>
    <w:p w:rsidR="00D51DFE" w:rsidRPr="00485337" w:rsidP="00EF6D63" w14:paraId="79C867C0" w14:textId="4CED2EC9">
      <w:pPr>
        <w:pStyle w:val="E-mailSignature"/>
        <w:numPr>
          <w:ilvl w:val="0"/>
          <w:numId w:val="6"/>
        </w:numPr>
        <w:rPr>
          <w:noProof/>
        </w:rPr>
      </w:pPr>
      <w:r w:rsidRPr="00485337">
        <w:t>Ekta Choudhary</w:t>
      </w:r>
      <w:r w:rsidRPr="00485337" w:rsidR="00B64A03">
        <w:t xml:space="preserve">, </w:t>
      </w:r>
      <w:r w:rsidRPr="00485337" w:rsidR="007B716E">
        <w:t xml:space="preserve">Lead, </w:t>
      </w:r>
      <w:r w:rsidRPr="00485337" w:rsidR="0041759B">
        <w:t>NCIPC, CDC</w:t>
      </w:r>
    </w:p>
    <w:p w:rsidR="007E02C5" w:rsidRPr="002E186A" w:rsidP="00EF6D63" w14:paraId="601B3D50" w14:textId="4228B42E">
      <w:pPr>
        <w:pStyle w:val="ListParagraph"/>
        <w:numPr>
          <w:ilvl w:val="0"/>
          <w:numId w:val="6"/>
        </w:numPr>
      </w:pPr>
      <w:r w:rsidRPr="002E186A">
        <w:t>Megan Barry</w:t>
      </w:r>
      <w:r w:rsidRPr="002E186A" w:rsidR="000C2DC8">
        <w:t>, Health Scientist (Program Evaluation)</w:t>
      </w:r>
      <w:r w:rsidRPr="002E186A" w:rsidR="00332261">
        <w:t>, NCIPC, CDC</w:t>
      </w:r>
      <w:r w:rsidRPr="002E186A" w:rsidR="00332261">
        <w:rPr>
          <w:shd w:val="clear" w:color="auto" w:fill="FFFFFF"/>
        </w:rPr>
        <w:t xml:space="preserve"> </w:t>
      </w:r>
    </w:p>
    <w:p w:rsidR="000B2026" w:rsidRPr="002E186A" w:rsidP="00431829" w14:paraId="429B663B" w14:textId="34C99582">
      <w:pPr>
        <w:pStyle w:val="ListParagraph"/>
        <w:numPr>
          <w:ilvl w:val="0"/>
          <w:numId w:val="6"/>
        </w:numPr>
      </w:pPr>
      <w:r w:rsidRPr="002E186A">
        <w:t>Colin Regan</w:t>
      </w:r>
      <w:r w:rsidRPr="002E186A" w:rsidR="00552EE8">
        <w:t>,</w:t>
      </w:r>
      <w:r w:rsidRPr="002E186A" w:rsidR="00FA29B9">
        <w:t xml:space="preserve"> Solution Architect</w:t>
      </w:r>
      <w:r w:rsidRPr="002E186A" w:rsidR="00E82A3A">
        <w:t xml:space="preserve"> and Contractor</w:t>
      </w:r>
      <w:r w:rsidRPr="002E186A" w:rsidR="00FA29B9">
        <w:t xml:space="preserve">, </w:t>
      </w:r>
      <w:r w:rsidRPr="002E186A" w:rsidR="00E82A3A">
        <w:t xml:space="preserve">Deloitte and </w:t>
      </w:r>
      <w:r w:rsidRPr="002E186A" w:rsidR="00FA29B9">
        <w:t>NCIPC, CDC</w:t>
      </w:r>
    </w:p>
    <w:p w:rsidR="00647952" w:rsidRPr="00647952" w:rsidP="00647952" w14:paraId="456D8983" w14:textId="77777777">
      <w:pPr>
        <w:spacing w:after="0" w:line="240" w:lineRule="auto"/>
        <w:rPr>
          <w:rFonts w:ascii="Times New Roman" w:eastAsia="Times New Roman" w:hAnsi="Times New Roman" w:cs="Times New Roman"/>
          <w:bCs/>
          <w:sz w:val="24"/>
          <w:szCs w:val="24"/>
        </w:rPr>
      </w:pPr>
    </w:p>
    <w:sectPr w:rsidSect="00E06C8F">
      <w:footerReference w:type="even" r:id="rId9"/>
      <w:footerReference w:type="default" r:id="rId10"/>
      <w:pgSz w:w="12240" w:h="15840" w:code="1"/>
      <w:pgMar w:top="1440" w:right="1440" w:bottom="1440" w:left="1440" w:header="720" w:footer="720" w:gutter="0"/>
      <w:pgNumType w:start="1"/>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11CD89B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5D2E" w:rsidP="00E64BE3" w14:paraId="11CD89B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1572273"/>
      <w:docPartObj>
        <w:docPartGallery w:val="Page Numbers (Bottom of Page)"/>
        <w:docPartUnique/>
      </w:docPartObj>
    </w:sdtPr>
    <w:sdtEndPr>
      <w:rPr>
        <w:noProof/>
      </w:rPr>
    </w:sdtEndPr>
    <w:sdtContent>
      <w:p w:rsidR="00E06C8F" w14:paraId="31F5C053" w14:textId="0C222D87">
        <w:pPr>
          <w:pStyle w:val="Footer"/>
          <w:jc w:val="right"/>
        </w:pPr>
        <w:r>
          <w:fldChar w:fldCharType="begin"/>
        </w:r>
        <w:r>
          <w:instrText xml:space="preserve"> PAGE   \* MERGEFORMAT </w:instrText>
        </w:r>
        <w:r>
          <w:fldChar w:fldCharType="separate"/>
        </w:r>
        <w:r w:rsidR="005F610C">
          <w:rPr>
            <w:noProof/>
          </w:rPr>
          <w:t>4</w:t>
        </w:r>
        <w:r>
          <w:rPr>
            <w:noProof/>
          </w:rPr>
          <w:fldChar w:fldCharType="end"/>
        </w:r>
      </w:p>
    </w:sdtContent>
  </w:sdt>
  <w:p w:rsidR="00B35D2E" w:rsidRPr="00BB4559" w:rsidP="00E64BE3" w14:paraId="11CD89B6"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1336A"/>
    <w:multiLevelType w:val="hybridMultilevel"/>
    <w:tmpl w:val="2B9EA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EE32227"/>
    <w:multiLevelType w:val="hybridMultilevel"/>
    <w:tmpl w:val="F8323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5">
    <w:nsid w:val="2A611958"/>
    <w:multiLevelType w:val="multilevel"/>
    <w:tmpl w:val="FD180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7">
    <w:nsid w:val="5EBD4ED4"/>
    <w:multiLevelType w:val="multilevel"/>
    <w:tmpl w:val="A92A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16cid:durableId="2052026293">
    <w:abstractNumId w:val="1"/>
  </w:num>
  <w:num w:numId="2" w16cid:durableId="1601598625">
    <w:abstractNumId w:val="8"/>
  </w:num>
  <w:num w:numId="3" w16cid:durableId="1188832555">
    <w:abstractNumId w:val="2"/>
  </w:num>
  <w:num w:numId="4" w16cid:durableId="1067653054">
    <w:abstractNumId w:val="4"/>
  </w:num>
  <w:num w:numId="5" w16cid:durableId="864944843">
    <w:abstractNumId w:val="6"/>
  </w:num>
  <w:num w:numId="6" w16cid:durableId="478956228">
    <w:abstractNumId w:val="0"/>
  </w:num>
  <w:num w:numId="7" w16cid:durableId="719866725">
    <w:abstractNumId w:val="7"/>
  </w:num>
  <w:num w:numId="8" w16cid:durableId="853500249">
    <w:abstractNumId w:val="5"/>
  </w:num>
  <w:num w:numId="9" w16cid:durableId="88067825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07BE9"/>
    <w:rsid w:val="00010575"/>
    <w:rsid w:val="00010C8E"/>
    <w:rsid w:val="00013E4B"/>
    <w:rsid w:val="00015D6F"/>
    <w:rsid w:val="000174BF"/>
    <w:rsid w:val="000259D0"/>
    <w:rsid w:val="00027801"/>
    <w:rsid w:val="00032B92"/>
    <w:rsid w:val="0003328D"/>
    <w:rsid w:val="0006552D"/>
    <w:rsid w:val="00073458"/>
    <w:rsid w:val="00082920"/>
    <w:rsid w:val="00083743"/>
    <w:rsid w:val="000917AD"/>
    <w:rsid w:val="000949D8"/>
    <w:rsid w:val="000A09E4"/>
    <w:rsid w:val="000A0A59"/>
    <w:rsid w:val="000A57A6"/>
    <w:rsid w:val="000B1CA5"/>
    <w:rsid w:val="000B2026"/>
    <w:rsid w:val="000B3866"/>
    <w:rsid w:val="000B3F3D"/>
    <w:rsid w:val="000B5B8B"/>
    <w:rsid w:val="000B796F"/>
    <w:rsid w:val="000B7FBF"/>
    <w:rsid w:val="000C2DC8"/>
    <w:rsid w:val="000C4820"/>
    <w:rsid w:val="000C6BA9"/>
    <w:rsid w:val="000D1148"/>
    <w:rsid w:val="000D1575"/>
    <w:rsid w:val="000D504B"/>
    <w:rsid w:val="000E087A"/>
    <w:rsid w:val="000E43EB"/>
    <w:rsid w:val="000E7098"/>
    <w:rsid w:val="000E7727"/>
    <w:rsid w:val="000F695D"/>
    <w:rsid w:val="001002BD"/>
    <w:rsid w:val="00100C1F"/>
    <w:rsid w:val="00107835"/>
    <w:rsid w:val="00110181"/>
    <w:rsid w:val="001110DF"/>
    <w:rsid w:val="001111B1"/>
    <w:rsid w:val="0011195F"/>
    <w:rsid w:val="00111C75"/>
    <w:rsid w:val="001146A2"/>
    <w:rsid w:val="00124FA7"/>
    <w:rsid w:val="00126EA1"/>
    <w:rsid w:val="001343D9"/>
    <w:rsid w:val="00135145"/>
    <w:rsid w:val="001408C1"/>
    <w:rsid w:val="00141394"/>
    <w:rsid w:val="001427E8"/>
    <w:rsid w:val="00143502"/>
    <w:rsid w:val="00144752"/>
    <w:rsid w:val="00147D7F"/>
    <w:rsid w:val="00150965"/>
    <w:rsid w:val="001517E1"/>
    <w:rsid w:val="001630A7"/>
    <w:rsid w:val="0016796D"/>
    <w:rsid w:val="0017350B"/>
    <w:rsid w:val="00173DFE"/>
    <w:rsid w:val="00182777"/>
    <w:rsid w:val="0018555E"/>
    <w:rsid w:val="00191EC0"/>
    <w:rsid w:val="001A2734"/>
    <w:rsid w:val="001B6382"/>
    <w:rsid w:val="001C2254"/>
    <w:rsid w:val="001C53AA"/>
    <w:rsid w:val="001D229B"/>
    <w:rsid w:val="001D7C8E"/>
    <w:rsid w:val="001E0E79"/>
    <w:rsid w:val="001E1636"/>
    <w:rsid w:val="001E24D5"/>
    <w:rsid w:val="001E2D14"/>
    <w:rsid w:val="001F6CF9"/>
    <w:rsid w:val="00202240"/>
    <w:rsid w:val="002131E4"/>
    <w:rsid w:val="00213A83"/>
    <w:rsid w:val="00214B94"/>
    <w:rsid w:val="00215125"/>
    <w:rsid w:val="002159BF"/>
    <w:rsid w:val="0022002A"/>
    <w:rsid w:val="00222A40"/>
    <w:rsid w:val="0022300E"/>
    <w:rsid w:val="00232BA3"/>
    <w:rsid w:val="00241455"/>
    <w:rsid w:val="00242E68"/>
    <w:rsid w:val="002455B8"/>
    <w:rsid w:val="00247F3C"/>
    <w:rsid w:val="002504D4"/>
    <w:rsid w:val="00250F82"/>
    <w:rsid w:val="002556AA"/>
    <w:rsid w:val="00257241"/>
    <w:rsid w:val="00260062"/>
    <w:rsid w:val="00265F4B"/>
    <w:rsid w:val="0027291D"/>
    <w:rsid w:val="00276FB9"/>
    <w:rsid w:val="002777D2"/>
    <w:rsid w:val="00277939"/>
    <w:rsid w:val="00285028"/>
    <w:rsid w:val="002A342D"/>
    <w:rsid w:val="002A6B7C"/>
    <w:rsid w:val="002B4ECA"/>
    <w:rsid w:val="002C5AAC"/>
    <w:rsid w:val="002D013B"/>
    <w:rsid w:val="002D136A"/>
    <w:rsid w:val="002D338A"/>
    <w:rsid w:val="002E0381"/>
    <w:rsid w:val="002E06D4"/>
    <w:rsid w:val="002E186A"/>
    <w:rsid w:val="002F1FEF"/>
    <w:rsid w:val="002F2D00"/>
    <w:rsid w:val="002F3F56"/>
    <w:rsid w:val="002F6257"/>
    <w:rsid w:val="002F6530"/>
    <w:rsid w:val="002F7DD0"/>
    <w:rsid w:val="00300FDF"/>
    <w:rsid w:val="00304F63"/>
    <w:rsid w:val="00314893"/>
    <w:rsid w:val="0032029F"/>
    <w:rsid w:val="00327C36"/>
    <w:rsid w:val="00327DAF"/>
    <w:rsid w:val="00332261"/>
    <w:rsid w:val="00332A14"/>
    <w:rsid w:val="003405E9"/>
    <w:rsid w:val="003440E1"/>
    <w:rsid w:val="003453A9"/>
    <w:rsid w:val="00347384"/>
    <w:rsid w:val="0035409F"/>
    <w:rsid w:val="003629FE"/>
    <w:rsid w:val="00363BAE"/>
    <w:rsid w:val="00366647"/>
    <w:rsid w:val="00366D1D"/>
    <w:rsid w:val="00370757"/>
    <w:rsid w:val="00370CAF"/>
    <w:rsid w:val="00381C5D"/>
    <w:rsid w:val="00385EE3"/>
    <w:rsid w:val="00394815"/>
    <w:rsid w:val="003A1EF7"/>
    <w:rsid w:val="003A3857"/>
    <w:rsid w:val="003A54FD"/>
    <w:rsid w:val="003B61A0"/>
    <w:rsid w:val="003C2B1F"/>
    <w:rsid w:val="003C7419"/>
    <w:rsid w:val="003D4423"/>
    <w:rsid w:val="003E329E"/>
    <w:rsid w:val="003E5D17"/>
    <w:rsid w:val="003F2131"/>
    <w:rsid w:val="003F3FBB"/>
    <w:rsid w:val="00411284"/>
    <w:rsid w:val="00411728"/>
    <w:rsid w:val="00411893"/>
    <w:rsid w:val="0041338A"/>
    <w:rsid w:val="00415949"/>
    <w:rsid w:val="0041759B"/>
    <w:rsid w:val="00423E66"/>
    <w:rsid w:val="004261AB"/>
    <w:rsid w:val="00431829"/>
    <w:rsid w:val="004321BA"/>
    <w:rsid w:val="0043409D"/>
    <w:rsid w:val="004375F8"/>
    <w:rsid w:val="00455B65"/>
    <w:rsid w:val="00464371"/>
    <w:rsid w:val="004647DF"/>
    <w:rsid w:val="00470F21"/>
    <w:rsid w:val="00473551"/>
    <w:rsid w:val="00474EA6"/>
    <w:rsid w:val="00475641"/>
    <w:rsid w:val="004807E9"/>
    <w:rsid w:val="00484405"/>
    <w:rsid w:val="004844BE"/>
    <w:rsid w:val="00484FF7"/>
    <w:rsid w:val="00485337"/>
    <w:rsid w:val="004953CB"/>
    <w:rsid w:val="004B2801"/>
    <w:rsid w:val="004B6518"/>
    <w:rsid w:val="004B6D51"/>
    <w:rsid w:val="004C01B5"/>
    <w:rsid w:val="004C5E22"/>
    <w:rsid w:val="004D43A4"/>
    <w:rsid w:val="004D48E1"/>
    <w:rsid w:val="004D4C1D"/>
    <w:rsid w:val="004E0C23"/>
    <w:rsid w:val="004E57D2"/>
    <w:rsid w:val="004F0B2A"/>
    <w:rsid w:val="004F39B8"/>
    <w:rsid w:val="004F3CD9"/>
    <w:rsid w:val="004F60DE"/>
    <w:rsid w:val="005019F3"/>
    <w:rsid w:val="0051664F"/>
    <w:rsid w:val="005175A5"/>
    <w:rsid w:val="00522283"/>
    <w:rsid w:val="00523EAA"/>
    <w:rsid w:val="00542B2B"/>
    <w:rsid w:val="00543096"/>
    <w:rsid w:val="00552EE8"/>
    <w:rsid w:val="00557248"/>
    <w:rsid w:val="0056043F"/>
    <w:rsid w:val="00567D0D"/>
    <w:rsid w:val="00570FE0"/>
    <w:rsid w:val="00571652"/>
    <w:rsid w:val="00573A17"/>
    <w:rsid w:val="00594167"/>
    <w:rsid w:val="005B0B59"/>
    <w:rsid w:val="005B3711"/>
    <w:rsid w:val="005B5561"/>
    <w:rsid w:val="005B7F90"/>
    <w:rsid w:val="005C4B48"/>
    <w:rsid w:val="005C5F01"/>
    <w:rsid w:val="005E1AB1"/>
    <w:rsid w:val="005E38F3"/>
    <w:rsid w:val="005F448C"/>
    <w:rsid w:val="005F610C"/>
    <w:rsid w:val="005F77F1"/>
    <w:rsid w:val="00603FD2"/>
    <w:rsid w:val="00605C0B"/>
    <w:rsid w:val="006104D1"/>
    <w:rsid w:val="00610F86"/>
    <w:rsid w:val="006112B0"/>
    <w:rsid w:val="0061236D"/>
    <w:rsid w:val="00614097"/>
    <w:rsid w:val="006309C4"/>
    <w:rsid w:val="00635D6B"/>
    <w:rsid w:val="006409E6"/>
    <w:rsid w:val="00640AC6"/>
    <w:rsid w:val="00646077"/>
    <w:rsid w:val="00647952"/>
    <w:rsid w:val="00654723"/>
    <w:rsid w:val="00664D75"/>
    <w:rsid w:val="0066642E"/>
    <w:rsid w:val="0068401E"/>
    <w:rsid w:val="006871C2"/>
    <w:rsid w:val="00692B8E"/>
    <w:rsid w:val="00696106"/>
    <w:rsid w:val="00697253"/>
    <w:rsid w:val="006B4073"/>
    <w:rsid w:val="006B55F7"/>
    <w:rsid w:val="006B676C"/>
    <w:rsid w:val="006C29F7"/>
    <w:rsid w:val="006C757E"/>
    <w:rsid w:val="006D0172"/>
    <w:rsid w:val="006E12CE"/>
    <w:rsid w:val="006E302A"/>
    <w:rsid w:val="00702F87"/>
    <w:rsid w:val="007042C5"/>
    <w:rsid w:val="0070457A"/>
    <w:rsid w:val="0070597F"/>
    <w:rsid w:val="00705B8C"/>
    <w:rsid w:val="00711CF9"/>
    <w:rsid w:val="00721831"/>
    <w:rsid w:val="00732BD7"/>
    <w:rsid w:val="0074717E"/>
    <w:rsid w:val="00754804"/>
    <w:rsid w:val="00763C53"/>
    <w:rsid w:val="00771B65"/>
    <w:rsid w:val="00773F43"/>
    <w:rsid w:val="007811A2"/>
    <w:rsid w:val="0078340E"/>
    <w:rsid w:val="00787D01"/>
    <w:rsid w:val="00795CD4"/>
    <w:rsid w:val="00797FFB"/>
    <w:rsid w:val="007A03A6"/>
    <w:rsid w:val="007A27CF"/>
    <w:rsid w:val="007A2F0F"/>
    <w:rsid w:val="007B09E4"/>
    <w:rsid w:val="007B361B"/>
    <w:rsid w:val="007B716E"/>
    <w:rsid w:val="007C7F7A"/>
    <w:rsid w:val="007D0705"/>
    <w:rsid w:val="007D5247"/>
    <w:rsid w:val="007D627E"/>
    <w:rsid w:val="007D6A21"/>
    <w:rsid w:val="007D78F5"/>
    <w:rsid w:val="007E02C5"/>
    <w:rsid w:val="007E17B7"/>
    <w:rsid w:val="007E5A2C"/>
    <w:rsid w:val="007F0531"/>
    <w:rsid w:val="00806CDC"/>
    <w:rsid w:val="00811DAD"/>
    <w:rsid w:val="008223E1"/>
    <w:rsid w:val="008258E0"/>
    <w:rsid w:val="008308DA"/>
    <w:rsid w:val="00834844"/>
    <w:rsid w:val="008368D2"/>
    <w:rsid w:val="00840EAF"/>
    <w:rsid w:val="00841026"/>
    <w:rsid w:val="00841E5B"/>
    <w:rsid w:val="008441ED"/>
    <w:rsid w:val="00844658"/>
    <w:rsid w:val="00847C57"/>
    <w:rsid w:val="0085411C"/>
    <w:rsid w:val="00857AC7"/>
    <w:rsid w:val="0086233B"/>
    <w:rsid w:val="008626F7"/>
    <w:rsid w:val="00864D7C"/>
    <w:rsid w:val="00867C3E"/>
    <w:rsid w:val="00870614"/>
    <w:rsid w:val="008753F0"/>
    <w:rsid w:val="0088274C"/>
    <w:rsid w:val="00886CD5"/>
    <w:rsid w:val="00887376"/>
    <w:rsid w:val="00891447"/>
    <w:rsid w:val="00894620"/>
    <w:rsid w:val="008947D6"/>
    <w:rsid w:val="00896CF1"/>
    <w:rsid w:val="008A1646"/>
    <w:rsid w:val="008A402A"/>
    <w:rsid w:val="008A6BAF"/>
    <w:rsid w:val="008A7022"/>
    <w:rsid w:val="008B1C20"/>
    <w:rsid w:val="008B2B3B"/>
    <w:rsid w:val="008B4E31"/>
    <w:rsid w:val="008C53AC"/>
    <w:rsid w:val="008C5BB5"/>
    <w:rsid w:val="008D5BA3"/>
    <w:rsid w:val="008D600C"/>
    <w:rsid w:val="008D73F5"/>
    <w:rsid w:val="008D7A0D"/>
    <w:rsid w:val="008D7C00"/>
    <w:rsid w:val="008E72D8"/>
    <w:rsid w:val="008E7EF4"/>
    <w:rsid w:val="008F3FE6"/>
    <w:rsid w:val="008F611D"/>
    <w:rsid w:val="00905516"/>
    <w:rsid w:val="00907684"/>
    <w:rsid w:val="00912A5D"/>
    <w:rsid w:val="00913249"/>
    <w:rsid w:val="00913FC1"/>
    <w:rsid w:val="00926DDB"/>
    <w:rsid w:val="009355F6"/>
    <w:rsid w:val="00940C08"/>
    <w:rsid w:val="0094402D"/>
    <w:rsid w:val="00953340"/>
    <w:rsid w:val="0095341B"/>
    <w:rsid w:val="00954E1A"/>
    <w:rsid w:val="00955210"/>
    <w:rsid w:val="00960E3F"/>
    <w:rsid w:val="00967346"/>
    <w:rsid w:val="00971351"/>
    <w:rsid w:val="00972053"/>
    <w:rsid w:val="00980851"/>
    <w:rsid w:val="0098324C"/>
    <w:rsid w:val="00986869"/>
    <w:rsid w:val="009869BB"/>
    <w:rsid w:val="00991CBA"/>
    <w:rsid w:val="0099255B"/>
    <w:rsid w:val="00993CFB"/>
    <w:rsid w:val="00994BE1"/>
    <w:rsid w:val="00995671"/>
    <w:rsid w:val="009A42B3"/>
    <w:rsid w:val="009B49F0"/>
    <w:rsid w:val="009B4C60"/>
    <w:rsid w:val="009C001D"/>
    <w:rsid w:val="009C22C0"/>
    <w:rsid w:val="009C2CF0"/>
    <w:rsid w:val="009C6FA0"/>
    <w:rsid w:val="009D3E43"/>
    <w:rsid w:val="009D768C"/>
    <w:rsid w:val="009E3540"/>
    <w:rsid w:val="009E35AA"/>
    <w:rsid w:val="00A07299"/>
    <w:rsid w:val="00A07E2C"/>
    <w:rsid w:val="00A13C40"/>
    <w:rsid w:val="00A362B8"/>
    <w:rsid w:val="00A44278"/>
    <w:rsid w:val="00A45638"/>
    <w:rsid w:val="00A46E5B"/>
    <w:rsid w:val="00A46EF4"/>
    <w:rsid w:val="00A4722E"/>
    <w:rsid w:val="00A51CCD"/>
    <w:rsid w:val="00A55BC9"/>
    <w:rsid w:val="00A74542"/>
    <w:rsid w:val="00A81B3F"/>
    <w:rsid w:val="00A81FDF"/>
    <w:rsid w:val="00A91623"/>
    <w:rsid w:val="00A933AB"/>
    <w:rsid w:val="00AA6C5C"/>
    <w:rsid w:val="00AB2EE3"/>
    <w:rsid w:val="00AC6D21"/>
    <w:rsid w:val="00AD1822"/>
    <w:rsid w:val="00AD1D1E"/>
    <w:rsid w:val="00AD1F9D"/>
    <w:rsid w:val="00AD75AA"/>
    <w:rsid w:val="00AE0283"/>
    <w:rsid w:val="00AE0535"/>
    <w:rsid w:val="00AE43FE"/>
    <w:rsid w:val="00AE7FC9"/>
    <w:rsid w:val="00B03296"/>
    <w:rsid w:val="00B0574D"/>
    <w:rsid w:val="00B068F0"/>
    <w:rsid w:val="00B125D6"/>
    <w:rsid w:val="00B17117"/>
    <w:rsid w:val="00B20450"/>
    <w:rsid w:val="00B30431"/>
    <w:rsid w:val="00B31BCD"/>
    <w:rsid w:val="00B335DA"/>
    <w:rsid w:val="00B33C7D"/>
    <w:rsid w:val="00B3595F"/>
    <w:rsid w:val="00B35D2E"/>
    <w:rsid w:val="00B37A00"/>
    <w:rsid w:val="00B4061D"/>
    <w:rsid w:val="00B43946"/>
    <w:rsid w:val="00B43A5D"/>
    <w:rsid w:val="00B478F2"/>
    <w:rsid w:val="00B5425E"/>
    <w:rsid w:val="00B64A03"/>
    <w:rsid w:val="00B81A5A"/>
    <w:rsid w:val="00B901FD"/>
    <w:rsid w:val="00B92CDB"/>
    <w:rsid w:val="00B93986"/>
    <w:rsid w:val="00B94FEC"/>
    <w:rsid w:val="00BA3FF7"/>
    <w:rsid w:val="00BA53DE"/>
    <w:rsid w:val="00BA5A48"/>
    <w:rsid w:val="00BA6005"/>
    <w:rsid w:val="00BA637D"/>
    <w:rsid w:val="00BA7226"/>
    <w:rsid w:val="00BB0C0C"/>
    <w:rsid w:val="00BB22EA"/>
    <w:rsid w:val="00BB4559"/>
    <w:rsid w:val="00BB481A"/>
    <w:rsid w:val="00BB69D1"/>
    <w:rsid w:val="00BD0AA0"/>
    <w:rsid w:val="00BD799F"/>
    <w:rsid w:val="00BE2FBB"/>
    <w:rsid w:val="00BE7541"/>
    <w:rsid w:val="00BF57FE"/>
    <w:rsid w:val="00C04307"/>
    <w:rsid w:val="00C10E9E"/>
    <w:rsid w:val="00C12FA3"/>
    <w:rsid w:val="00C148F1"/>
    <w:rsid w:val="00C173DD"/>
    <w:rsid w:val="00C200CA"/>
    <w:rsid w:val="00C30C10"/>
    <w:rsid w:val="00C35C86"/>
    <w:rsid w:val="00C4134F"/>
    <w:rsid w:val="00C435A3"/>
    <w:rsid w:val="00C52452"/>
    <w:rsid w:val="00C569DB"/>
    <w:rsid w:val="00C604F2"/>
    <w:rsid w:val="00C6567B"/>
    <w:rsid w:val="00C70279"/>
    <w:rsid w:val="00C72335"/>
    <w:rsid w:val="00C7321F"/>
    <w:rsid w:val="00C7393D"/>
    <w:rsid w:val="00C74B4D"/>
    <w:rsid w:val="00C777D5"/>
    <w:rsid w:val="00C85D6B"/>
    <w:rsid w:val="00C94EAF"/>
    <w:rsid w:val="00CA0DD8"/>
    <w:rsid w:val="00CA1900"/>
    <w:rsid w:val="00CA269C"/>
    <w:rsid w:val="00CA2F17"/>
    <w:rsid w:val="00CA618F"/>
    <w:rsid w:val="00CB1053"/>
    <w:rsid w:val="00CC23D3"/>
    <w:rsid w:val="00CC30D6"/>
    <w:rsid w:val="00CC6C1A"/>
    <w:rsid w:val="00CC71D3"/>
    <w:rsid w:val="00CD069C"/>
    <w:rsid w:val="00CD3240"/>
    <w:rsid w:val="00CD371A"/>
    <w:rsid w:val="00CE283A"/>
    <w:rsid w:val="00CE57ED"/>
    <w:rsid w:val="00CF36B8"/>
    <w:rsid w:val="00CF6EF0"/>
    <w:rsid w:val="00D11462"/>
    <w:rsid w:val="00D14727"/>
    <w:rsid w:val="00D23333"/>
    <w:rsid w:val="00D234B2"/>
    <w:rsid w:val="00D271E6"/>
    <w:rsid w:val="00D3419A"/>
    <w:rsid w:val="00D42872"/>
    <w:rsid w:val="00D44B2F"/>
    <w:rsid w:val="00D47AC6"/>
    <w:rsid w:val="00D50D76"/>
    <w:rsid w:val="00D51DFE"/>
    <w:rsid w:val="00D55D83"/>
    <w:rsid w:val="00D609F9"/>
    <w:rsid w:val="00D72122"/>
    <w:rsid w:val="00D739DD"/>
    <w:rsid w:val="00D7454F"/>
    <w:rsid w:val="00D80E44"/>
    <w:rsid w:val="00D86CC1"/>
    <w:rsid w:val="00D917C2"/>
    <w:rsid w:val="00D91E52"/>
    <w:rsid w:val="00D92EB5"/>
    <w:rsid w:val="00D94F37"/>
    <w:rsid w:val="00DB35B6"/>
    <w:rsid w:val="00DC162F"/>
    <w:rsid w:val="00DC5931"/>
    <w:rsid w:val="00DD020C"/>
    <w:rsid w:val="00DD16F5"/>
    <w:rsid w:val="00DD4995"/>
    <w:rsid w:val="00DE0B02"/>
    <w:rsid w:val="00DE2067"/>
    <w:rsid w:val="00DE6010"/>
    <w:rsid w:val="00E02863"/>
    <w:rsid w:val="00E0345D"/>
    <w:rsid w:val="00E0418E"/>
    <w:rsid w:val="00E06C8F"/>
    <w:rsid w:val="00E10FFA"/>
    <w:rsid w:val="00E16653"/>
    <w:rsid w:val="00E20F08"/>
    <w:rsid w:val="00E2521F"/>
    <w:rsid w:val="00E25F59"/>
    <w:rsid w:val="00E41C7C"/>
    <w:rsid w:val="00E473F0"/>
    <w:rsid w:val="00E54370"/>
    <w:rsid w:val="00E5607C"/>
    <w:rsid w:val="00E56544"/>
    <w:rsid w:val="00E64BE3"/>
    <w:rsid w:val="00E65598"/>
    <w:rsid w:val="00E657A0"/>
    <w:rsid w:val="00E7241A"/>
    <w:rsid w:val="00E745C8"/>
    <w:rsid w:val="00E82A3A"/>
    <w:rsid w:val="00E83B26"/>
    <w:rsid w:val="00E859EB"/>
    <w:rsid w:val="00E95D46"/>
    <w:rsid w:val="00EA6907"/>
    <w:rsid w:val="00EA732E"/>
    <w:rsid w:val="00EB4545"/>
    <w:rsid w:val="00EB7F4B"/>
    <w:rsid w:val="00EE3670"/>
    <w:rsid w:val="00EE659C"/>
    <w:rsid w:val="00EF14B0"/>
    <w:rsid w:val="00EF32C6"/>
    <w:rsid w:val="00EF6D63"/>
    <w:rsid w:val="00EF7333"/>
    <w:rsid w:val="00F00BBD"/>
    <w:rsid w:val="00F06A6C"/>
    <w:rsid w:val="00F10409"/>
    <w:rsid w:val="00F254E2"/>
    <w:rsid w:val="00F276CD"/>
    <w:rsid w:val="00F31660"/>
    <w:rsid w:val="00F33F66"/>
    <w:rsid w:val="00F3593D"/>
    <w:rsid w:val="00F46E54"/>
    <w:rsid w:val="00F519D7"/>
    <w:rsid w:val="00F652CE"/>
    <w:rsid w:val="00F742A7"/>
    <w:rsid w:val="00F742B4"/>
    <w:rsid w:val="00F74514"/>
    <w:rsid w:val="00F91F5A"/>
    <w:rsid w:val="00F9263B"/>
    <w:rsid w:val="00F954B9"/>
    <w:rsid w:val="00F95BA0"/>
    <w:rsid w:val="00FA29B9"/>
    <w:rsid w:val="00FA642C"/>
    <w:rsid w:val="00FB16B2"/>
    <w:rsid w:val="00FE2539"/>
    <w:rsid w:val="00FE63D2"/>
    <w:rsid w:val="00FF0195"/>
    <w:rsid w:val="00FF4236"/>
    <w:rsid w:val="22463816"/>
    <w:rsid w:val="7D704B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897F"/>
  <w15:docId w15:val="{98D6BC85-B9F8-4299-82E2-E1F31997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1"/>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2"/>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3"/>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4"/>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5"/>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5"/>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8441ED"/>
    <w:pPr>
      <w:spacing w:after="0" w:line="240" w:lineRule="auto"/>
    </w:pPr>
  </w:style>
  <w:style w:type="character" w:styleId="UnresolvedMention">
    <w:name w:val="Unresolved Mention"/>
    <w:basedOn w:val="DefaultParagraphFont"/>
    <w:uiPriority w:val="99"/>
    <w:semiHidden/>
    <w:unhideWhenUsed/>
    <w:rsid w:val="00332261"/>
    <w:rPr>
      <w:color w:val="605E5C"/>
      <w:shd w:val="clear" w:color="auto" w:fill="E1DFDD"/>
    </w:rPr>
  </w:style>
  <w:style w:type="character" w:customStyle="1" w:styleId="normaltextrun">
    <w:name w:val="normaltextrun"/>
    <w:basedOn w:val="DefaultParagraphFont"/>
    <w:rsid w:val="004261AB"/>
  </w:style>
  <w:style w:type="character" w:customStyle="1" w:styleId="eop">
    <w:name w:val="eop"/>
    <w:basedOn w:val="DefaultParagraphFont"/>
    <w:rsid w:val="00C04307"/>
  </w:style>
  <w:style w:type="paragraph" w:customStyle="1" w:styleId="paragraph">
    <w:name w:val="paragraph"/>
    <w:basedOn w:val="Normal"/>
    <w:rsid w:val="0014475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40A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62f5a-5914-4ca5-8d77-2a6263d8a650">
      <Terms xmlns="http://schemas.microsoft.com/office/infopath/2007/PartnerControls"/>
    </lcf76f155ced4ddcb4097134ff3c332f>
    <TaxCatchAll xmlns="58a1310c-c0bd-4560-9dfd-13a14dcd98a0" xsi:nil="true"/>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HEWYQ6A2VXRY-772210810-31429</_dlc_DocId>
    <_dlc_DocIdUrl xmlns="58a1310c-c0bd-4560-9dfd-13a14dcd98a0">
      <Url>https://cdc.sharepoint.com/teams/NCIPC-DIP/PIEB/_layouts/15/DocIdRedir.aspx?ID=HEWYQ6A2VXRY-772210810-31429</Url>
      <Description>HEWYQ6A2VXRY-772210810-31429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A8A4FD-D1CC-4100-9DA2-1B6F63BF1D0A}">
  <ds:schemaRefs>
    <ds:schemaRef ds:uri="http://schemas.microsoft.com/sharepoint/v3/contenttype/forms"/>
  </ds:schemaRefs>
</ds:datastoreItem>
</file>

<file path=customXml/itemProps2.xml><?xml version="1.0" encoding="utf-8"?>
<ds:datastoreItem xmlns:ds="http://schemas.openxmlformats.org/officeDocument/2006/customXml" ds:itemID="{7CE72E55-2BCF-4540-B158-D3C2CD7B8251}">
  <ds:schemaRefs>
    <ds:schemaRef ds:uri="http://schemas.openxmlformats.org/officeDocument/2006/bibliography"/>
  </ds:schemaRefs>
</ds:datastoreItem>
</file>

<file path=customXml/itemProps3.xml><?xml version="1.0" encoding="utf-8"?>
<ds:datastoreItem xmlns:ds="http://schemas.openxmlformats.org/officeDocument/2006/customXml" ds:itemID="{57C94F47-2CA1-4827-8DBB-3F050A5B9C61}">
  <ds:schemaRefs>
    <ds:schemaRef ds:uri="http://schemas.microsoft.com/office/2006/metadata/properties"/>
    <ds:schemaRef ds:uri="http://schemas.microsoft.com/office/infopath/2007/PartnerControls"/>
    <ds:schemaRef ds:uri="44762f5a-5914-4ca5-8d77-2a6263d8a650"/>
    <ds:schemaRef ds:uri="58a1310c-c0bd-4560-9dfd-13a14dcd98a0"/>
    <ds:schemaRef ds:uri="http://schemas.microsoft.com/sharepoint/v3"/>
  </ds:schemaRefs>
</ds:datastoreItem>
</file>

<file path=customXml/itemProps4.xml><?xml version="1.0" encoding="utf-8"?>
<ds:datastoreItem xmlns:ds="http://schemas.openxmlformats.org/officeDocument/2006/customXml" ds:itemID="{EA0BC826-0C9F-41D1-87B1-435C82D0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2865D0-7D03-4414-BF31-A21AB1C491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4</Pages>
  <Words>1237</Words>
  <Characters>7056</Characters>
  <Application>Microsoft Office Word</Application>
  <DocSecurity>0</DocSecurity>
  <Lines>58</Lines>
  <Paragraphs>16</Paragraphs>
  <ScaleCrop>false</ScaleCrop>
  <Company>Centers for Disease Control and Prevention</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Charla L. Jackson</dc:creator>
  <cp:lastModifiedBy>Barry, Megan (CDC/NCIPC/DIP)</cp:lastModifiedBy>
  <cp:revision>155</cp:revision>
  <dcterms:created xsi:type="dcterms:W3CDTF">2024-05-15T16:25:00Z</dcterms:created>
  <dcterms:modified xsi:type="dcterms:W3CDTF">2024-10-21T20:39:00Z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8dcc4847-4c26-4a99-b773-25f89f6cc1f8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2023-11-02T13:32:19Z</vt:lpwstr>
  </property>
  <property fmtid="{D5CDD505-2E9C-101B-9397-08002B2CF9AE}" pid="10" name="MSIP_Label_7b94a7b8-f06c-4dfe-bdcc-9b548fd58c31_SiteId">
    <vt:lpwstr>9ce70869-60db-44fd-abe8-d2767077fc8f</vt:lpwstr>
  </property>
  <property fmtid="{D5CDD505-2E9C-101B-9397-08002B2CF9AE}" pid="11" name="_dlc_DocIdItemGuid">
    <vt:lpwstr>84b6a7c7-22d6-4616-905d-7537da749c59</vt:lpwstr>
  </property>
</Properties>
</file>