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53B3" w:rsidRPr="00356E77" w:rsidP="00F06B97" w14:paraId="2ED1511F" w14:textId="77777777">
      <w:pPr>
        <w:spacing w:line="276" w:lineRule="auto"/>
        <w:jc w:val="center"/>
        <w:rPr>
          <w:rStyle w:val="Style4"/>
          <w:rFonts w:ascii="Times New Roman" w:hAnsi="Times New Roman" w:eastAsiaTheme="majorEastAsia"/>
        </w:rPr>
      </w:pPr>
      <w:bookmarkStart w:id="0" w:name="_Hlk7623435"/>
      <w:bookmarkStart w:id="1" w:name="_Hlk7623453"/>
    </w:p>
    <w:p w:rsidR="005A53B3" w:rsidRPr="00356E77" w:rsidP="00F06B97" w14:paraId="4E236CCC" w14:textId="77777777">
      <w:pPr>
        <w:spacing w:line="276" w:lineRule="auto"/>
        <w:jc w:val="center"/>
        <w:rPr>
          <w:rStyle w:val="Style4"/>
          <w:rFonts w:ascii="Times New Roman" w:hAnsi="Times New Roman" w:eastAsiaTheme="majorEastAsia"/>
        </w:rPr>
      </w:pPr>
    </w:p>
    <w:p w:rsidR="005A53B3" w:rsidRPr="00356E77" w:rsidP="00F06B97" w14:paraId="03FF9D71" w14:textId="77777777">
      <w:pPr>
        <w:spacing w:line="276" w:lineRule="auto"/>
        <w:jc w:val="center"/>
        <w:rPr>
          <w:rStyle w:val="Style4"/>
          <w:rFonts w:ascii="Times New Roman" w:hAnsi="Times New Roman" w:eastAsiaTheme="majorEastAsia"/>
        </w:rPr>
      </w:pPr>
    </w:p>
    <w:p w:rsidR="005A53B3" w:rsidRPr="00356E77" w:rsidP="00F06B97" w14:paraId="55B4EC6F" w14:textId="77777777">
      <w:pPr>
        <w:spacing w:line="276" w:lineRule="auto"/>
        <w:jc w:val="center"/>
        <w:rPr>
          <w:rStyle w:val="Style4"/>
          <w:rFonts w:ascii="Times New Roman" w:hAnsi="Times New Roman" w:eastAsiaTheme="majorEastAsia"/>
        </w:rPr>
      </w:pPr>
    </w:p>
    <w:p w:rsidR="00F010B2" w:rsidRPr="00356E77" w:rsidP="00F06B97" w14:paraId="00B26157" w14:textId="77777777">
      <w:pPr>
        <w:spacing w:line="276" w:lineRule="auto"/>
        <w:jc w:val="center"/>
        <w:rPr>
          <w:rStyle w:val="Style4"/>
          <w:rFonts w:ascii="Times New Roman" w:hAnsi="Times New Roman" w:eastAsiaTheme="majorEastAsia"/>
        </w:rPr>
      </w:pPr>
    </w:p>
    <w:p w:rsidR="00F010B2" w:rsidRPr="00356E77" w:rsidP="00F06B97" w14:paraId="60653D59" w14:textId="77777777">
      <w:pPr>
        <w:spacing w:line="276" w:lineRule="auto"/>
        <w:jc w:val="center"/>
        <w:rPr>
          <w:rStyle w:val="Style4"/>
          <w:rFonts w:ascii="Times New Roman" w:hAnsi="Times New Roman" w:eastAsiaTheme="majorEastAsia"/>
        </w:rPr>
      </w:pPr>
    </w:p>
    <w:p w:rsidR="0032790B" w:rsidP="0032790B" w14:paraId="01B0C793" w14:textId="77777777">
      <w:pPr>
        <w:spacing w:line="276" w:lineRule="auto"/>
        <w:jc w:val="center"/>
        <w:rPr>
          <w:rStyle w:val="Heading2Char"/>
          <w:rFonts w:ascii="Times New Roman" w:hAnsi="Times New Roman"/>
          <w:sz w:val="24"/>
        </w:rPr>
      </w:pPr>
      <w:r>
        <w:rPr>
          <w:rStyle w:val="Style4"/>
          <w:rFonts w:ascii="Times New Roman" w:hAnsi="Times New Roman" w:eastAsiaTheme="majorEastAsia"/>
        </w:rPr>
        <w:t>The National Firefighter Registry for Cancer</w:t>
      </w:r>
    </w:p>
    <w:p w:rsidR="00794813" w:rsidRPr="00356E77" w:rsidP="00F06B97" w14:paraId="10639553" w14:textId="1E0BCF33">
      <w:pPr>
        <w:spacing w:line="276" w:lineRule="auto"/>
        <w:jc w:val="center"/>
        <w:rPr>
          <w:rStyle w:val="Heading2Char"/>
          <w:rFonts w:ascii="Times New Roman" w:hAnsi="Times New Roman" w:cs="Times New Roman"/>
          <w:color w:val="000000" w:themeColor="text1"/>
          <w:sz w:val="24"/>
        </w:rPr>
      </w:pPr>
      <w:r w:rsidRPr="00356E77">
        <w:rPr>
          <w:rStyle w:val="Heading2Char"/>
          <w:rFonts w:ascii="Times New Roman" w:hAnsi="Times New Roman" w:cs="Times New Roman"/>
          <w:color w:val="000000" w:themeColor="text1"/>
          <w:sz w:val="24"/>
        </w:rPr>
        <w:t>(</w:t>
      </w:r>
      <w:r w:rsidRPr="00356E77">
        <w:rPr>
          <w:rStyle w:val="Heading2Char"/>
          <w:rFonts w:ascii="Times New Roman" w:hAnsi="Times New Roman" w:cs="Times New Roman"/>
          <w:color w:val="000000" w:themeColor="text1"/>
          <w:sz w:val="24"/>
        </w:rPr>
        <w:t>0920-1348, exp. 9/20/2024</w:t>
      </w:r>
      <w:r w:rsidRPr="00356E77">
        <w:rPr>
          <w:rStyle w:val="Heading2Char"/>
          <w:rFonts w:ascii="Times New Roman" w:hAnsi="Times New Roman" w:cs="Times New Roman"/>
          <w:color w:val="000000" w:themeColor="text1"/>
          <w:sz w:val="24"/>
        </w:rPr>
        <w:t>)</w:t>
      </w:r>
    </w:p>
    <w:p w:rsidR="00764874" w:rsidRPr="00356E77" w:rsidP="00F06B97" w14:paraId="6B8B3ACF" w14:textId="77777777">
      <w:pPr>
        <w:spacing w:line="276" w:lineRule="auto"/>
        <w:jc w:val="center"/>
        <w:rPr>
          <w:rStyle w:val="Heading2Char"/>
          <w:rFonts w:ascii="Times New Roman" w:hAnsi="Times New Roman" w:cs="Times New Roman"/>
          <w:color w:val="000000" w:themeColor="text1"/>
          <w:sz w:val="24"/>
        </w:rPr>
      </w:pPr>
    </w:p>
    <w:p w:rsidR="00DE1102" w:rsidRPr="00356E77" w:rsidP="00DE1102" w14:paraId="4618ACB9" w14:textId="77777777">
      <w:pPr>
        <w:jc w:val="center"/>
      </w:pPr>
      <w:r w:rsidRPr="00356E77">
        <w:t>Request for Office of Management and Budget (OMB) Review and Approval</w:t>
      </w:r>
    </w:p>
    <w:p w:rsidR="00DE1102" w:rsidRPr="00356E77" w:rsidP="00DE1102" w14:paraId="3BA6FCD7" w14:textId="77777777">
      <w:pPr>
        <w:jc w:val="center"/>
      </w:pPr>
      <w:r w:rsidRPr="00356E77">
        <w:t>For a Federally Sponsored Data Collection</w:t>
      </w:r>
    </w:p>
    <w:bookmarkEnd w:id="0"/>
    <w:p w:rsidR="00794813" w:rsidRPr="00356E77" w:rsidP="00F06B97" w14:paraId="3812AE92" w14:textId="77777777">
      <w:pPr>
        <w:spacing w:line="276" w:lineRule="auto"/>
        <w:jc w:val="center"/>
        <w:rPr>
          <w:b/>
        </w:rPr>
      </w:pPr>
    </w:p>
    <w:p w:rsidR="00055211" w:rsidRPr="00356E77" w:rsidP="00F06B97" w14:paraId="5AEDEE93" w14:textId="3912BDF0">
      <w:pPr>
        <w:spacing w:line="276" w:lineRule="auto"/>
        <w:jc w:val="center"/>
        <w:rPr>
          <w:b/>
        </w:rPr>
      </w:pPr>
      <w:r w:rsidRPr="00356E77">
        <w:rPr>
          <w:b/>
        </w:rPr>
        <w:t>Extension</w:t>
      </w:r>
    </w:p>
    <w:p w:rsidR="006C5D7A" w:rsidRPr="00356E77" w:rsidP="00F06B97" w14:paraId="5FB9769F" w14:textId="77777777">
      <w:pPr>
        <w:spacing w:line="276" w:lineRule="auto"/>
        <w:jc w:val="center"/>
        <w:rPr>
          <w:b/>
        </w:rPr>
      </w:pPr>
    </w:p>
    <w:p w:rsidR="00672B9C" w:rsidRPr="00356E77" w:rsidP="00F06B97" w14:paraId="1777E24F" w14:textId="261E57ED">
      <w:pPr>
        <w:spacing w:line="276" w:lineRule="auto"/>
        <w:jc w:val="center"/>
        <w:rPr>
          <w:b/>
        </w:rPr>
      </w:pPr>
      <w:r w:rsidRPr="00356E77">
        <w:rPr>
          <w:b/>
        </w:rPr>
        <w:t>Part</w:t>
      </w:r>
      <w:r w:rsidRPr="00356E77">
        <w:rPr>
          <w:b/>
        </w:rPr>
        <w:t xml:space="preserve"> </w:t>
      </w:r>
      <w:r w:rsidRPr="00356E77" w:rsidR="0052619E">
        <w:rPr>
          <w:b/>
        </w:rPr>
        <w:t>A</w:t>
      </w:r>
    </w:p>
    <w:bookmarkEnd w:id="1"/>
    <w:p w:rsidR="00F96D9F" w:rsidRPr="00356E77" w:rsidP="00F06B97" w14:paraId="6D31A080" w14:textId="77777777">
      <w:pPr>
        <w:spacing w:line="276" w:lineRule="auto"/>
        <w:jc w:val="center"/>
        <w:rPr>
          <w:b/>
        </w:rPr>
      </w:pPr>
    </w:p>
    <w:p w:rsidR="00F96D9F" w:rsidRPr="00356E77" w:rsidP="00F06B97" w14:paraId="23E74A5C" w14:textId="77777777">
      <w:pPr>
        <w:spacing w:line="276" w:lineRule="auto"/>
        <w:jc w:val="center"/>
        <w:rPr>
          <w:b/>
        </w:rPr>
      </w:pPr>
    </w:p>
    <w:p w:rsidR="0088291B" w:rsidRPr="00356E77" w:rsidP="006C5D7A" w14:paraId="07979005" w14:textId="5C7CB940">
      <w:pPr>
        <w:spacing w:line="276" w:lineRule="auto"/>
        <w:jc w:val="center"/>
        <w:rPr>
          <w:b/>
        </w:rPr>
      </w:pPr>
    </w:p>
    <w:p w:rsidR="0088291B" w:rsidRPr="00356E77" w:rsidP="006C5D7A" w14:paraId="37DBB740" w14:textId="77777777">
      <w:pPr>
        <w:spacing w:line="276" w:lineRule="auto"/>
        <w:jc w:val="center"/>
        <w:rPr>
          <w:b/>
        </w:rPr>
      </w:pPr>
    </w:p>
    <w:p w:rsidR="00880185" w:rsidRPr="00356E77" w:rsidP="006C5D7A" w14:paraId="3C86A33F" w14:textId="77777777">
      <w:pPr>
        <w:spacing w:line="276" w:lineRule="auto"/>
        <w:jc w:val="center"/>
        <w:rPr>
          <w:b/>
        </w:rPr>
      </w:pPr>
    </w:p>
    <w:p w:rsidR="002C7AA6" w:rsidRPr="00356E77" w:rsidP="006C5D7A" w14:paraId="14318074" w14:textId="77777777">
      <w:pPr>
        <w:spacing w:line="276" w:lineRule="auto"/>
        <w:jc w:val="center"/>
        <w:rPr>
          <w:b/>
          <w:u w:val="single"/>
        </w:rPr>
      </w:pPr>
      <w:r w:rsidRPr="00356E77">
        <w:rPr>
          <w:b/>
          <w:u w:val="single"/>
        </w:rPr>
        <w:t>Program Official/Contact</w:t>
      </w:r>
    </w:p>
    <w:sdt>
      <w:sdtPr>
        <w:alias w:val="Author"/>
        <w:tag w:val="Author"/>
        <w:id w:val="-1650664340"/>
        <w:placeholder>
          <w:docPart w:val="8660BE34F8DE49C78A17C18447E20BF7"/>
        </w:placeholder>
        <w:richText/>
      </w:sdtPr>
      <w:sdtContent>
        <w:p w:rsidR="003635DF" w:rsidRPr="00356E77" w:rsidP="006C5D7A" w14:paraId="4A19B071" w14:textId="60BE2AE0">
          <w:pPr>
            <w:spacing w:line="276" w:lineRule="auto"/>
            <w:jc w:val="center"/>
          </w:pPr>
          <w:r w:rsidRPr="00356E77">
            <w:t xml:space="preserve">Kenneth Fent, PhD, CIH </w:t>
          </w:r>
        </w:p>
      </w:sdtContent>
    </w:sdt>
    <w:sdt>
      <w:sdtPr>
        <w:alias w:val="Job title"/>
        <w:tag w:val="Job title"/>
        <w:id w:val="-955025043"/>
        <w:placeholder>
          <w:docPart w:val="847E182B06A74DBD9710173100491AEC"/>
        </w:placeholder>
        <w:richText/>
      </w:sdtPr>
      <w:sdtContent>
        <w:p w:rsidR="00D91B20" w:rsidRPr="00356E77" w:rsidP="006C5D7A" w14:paraId="5692B1C5" w14:textId="548E4199">
          <w:pPr>
            <w:spacing w:line="276" w:lineRule="auto"/>
            <w:jc w:val="center"/>
          </w:pPr>
          <w:r w:rsidRPr="00356E77">
            <w:t>Team Lead, Research Industrial Hygienist</w:t>
          </w:r>
        </w:p>
      </w:sdtContent>
    </w:sdt>
    <w:p w:rsidR="00EA3B32" w:rsidRPr="00356E77" w:rsidP="006C5D7A" w14:paraId="54BAC0C9" w14:textId="751FE3CE">
      <w:pPr>
        <w:spacing w:line="276" w:lineRule="auto"/>
        <w:jc w:val="center"/>
      </w:pPr>
      <w:r w:rsidRPr="00356E77">
        <w:t xml:space="preserve">National Institute for Occupational </w:t>
      </w:r>
      <w:r w:rsidRPr="00356E77" w:rsidR="00BA285C">
        <w:t>Safety and Health</w:t>
      </w:r>
    </w:p>
    <w:sdt>
      <w:sdt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356E77" w:rsidP="006C5D7A" w14:paraId="1B82C047" w14:textId="7D4BDAA8">
          <w:pPr>
            <w:spacing w:line="276" w:lineRule="auto"/>
            <w:jc w:val="center"/>
          </w:pPr>
          <w:r w:rsidRPr="00356E77">
            <w:t>Centers for Disease Control and Prevention</w:t>
          </w:r>
        </w:p>
      </w:sdtContent>
    </w:sdt>
    <w:p w:rsidR="00E97A21" w:rsidRPr="00356E77" w:rsidP="006C5D7A" w14:paraId="021734CB" w14:textId="63ECA1EB">
      <w:pPr>
        <w:spacing w:line="276" w:lineRule="auto"/>
        <w:jc w:val="center"/>
      </w:pPr>
      <w:r w:rsidRPr="00356E77">
        <w:rPr>
          <w:rStyle w:val="PlaceholderText"/>
          <w:color w:val="auto"/>
        </w:rPr>
        <w:t xml:space="preserve">P: </w:t>
      </w:r>
      <w:sdt>
        <w:sdtPr>
          <w:alias w:val="Phone"/>
          <w:tag w:val="Phone"/>
          <w:id w:val="-722372087"/>
          <w:placeholder>
            <w:docPart w:val="65C5ED2CDB0B4D4EA0DE940B637B1092"/>
          </w:placeholder>
          <w:richText/>
        </w:sdtPr>
        <w:sdtContent>
          <w:sdt>
            <w:sdt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356E77" w:rsidR="00BA285C">
                <w:t>513-841-4569</w:t>
              </w:r>
            </w:sdtContent>
          </w:sdt>
        </w:sdtContent>
      </w:sdt>
    </w:p>
    <w:p w:rsidR="002C7AA6" w:rsidRPr="00356E77" w:rsidP="006C5D7A" w14:paraId="4F5110C9" w14:textId="3DBD8295">
      <w:pPr>
        <w:spacing w:line="276" w:lineRule="auto"/>
        <w:jc w:val="center"/>
        <w:rPr>
          <w:rStyle w:val="PlaceholderText"/>
        </w:rPr>
      </w:pPr>
      <w:r w:rsidRPr="00356E77">
        <w:rPr>
          <w:rStyle w:val="PlaceholderText"/>
          <w:color w:val="auto"/>
        </w:rPr>
        <w:t xml:space="preserve">F: </w:t>
      </w:r>
      <w:r w:rsidRPr="00356E77" w:rsidR="00BA285C">
        <w:rPr>
          <w:rStyle w:val="PlaceholderText"/>
          <w:color w:val="auto"/>
        </w:rPr>
        <w:t>513-841-4486</w:t>
      </w:r>
    </w:p>
    <w:sdt>
      <w:sdtPr>
        <w:rPr>
          <w:rStyle w:val="Hyperlink"/>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356E77" w:rsidP="006C5D7A" w14:paraId="73FDBBF8" w14:textId="4878AF82">
          <w:pPr>
            <w:spacing w:line="276" w:lineRule="auto"/>
            <w:jc w:val="center"/>
            <w:rPr>
              <w:rStyle w:val="Hyperlink"/>
            </w:rPr>
          </w:pPr>
          <w:r w:rsidRPr="00356E77">
            <w:rPr>
              <w:rStyle w:val="Hyperlink"/>
            </w:rPr>
            <w:t>Kif5@cdc.gov</w:t>
          </w:r>
        </w:p>
      </w:sdtContent>
    </w:sdt>
    <w:p w:rsidR="00A36134" w:rsidRPr="00356E77" w:rsidP="006C5D7A" w14:paraId="449FE330" w14:textId="77777777">
      <w:pPr>
        <w:spacing w:line="276" w:lineRule="auto"/>
        <w:jc w:val="center"/>
        <w:rPr>
          <w:rStyle w:val="Hyperlink"/>
        </w:rPr>
      </w:pPr>
    </w:p>
    <w:p w:rsidR="005A53B3" w:rsidRPr="00356E77" w:rsidP="006C5D7A" w14:paraId="41D3DFB0" w14:textId="77777777">
      <w:pPr>
        <w:spacing w:line="276" w:lineRule="auto"/>
        <w:jc w:val="center"/>
        <w:rPr>
          <w:rStyle w:val="Hyperlink"/>
        </w:rPr>
      </w:pPr>
    </w:p>
    <w:p w:rsidR="005A53B3" w:rsidRPr="00356E77" w:rsidP="006C5D7A" w14:paraId="4428AF22" w14:textId="77777777">
      <w:pPr>
        <w:spacing w:line="276" w:lineRule="auto"/>
        <w:jc w:val="center"/>
        <w:rPr>
          <w:rStyle w:val="Hyperlink"/>
        </w:rPr>
      </w:pPr>
    </w:p>
    <w:p w:rsidR="005A53B3" w:rsidRPr="00356E77" w:rsidP="006C5D7A" w14:paraId="37F7427E" w14:textId="61FF3813">
      <w:pPr>
        <w:spacing w:line="276" w:lineRule="auto"/>
        <w:jc w:val="center"/>
        <w:rPr>
          <w:rStyle w:val="Hyperlink"/>
          <w:color w:val="000000" w:themeColor="text1"/>
          <w:u w:val="none"/>
        </w:rPr>
      </w:pPr>
      <w:r w:rsidRPr="00356E77">
        <w:rPr>
          <w:rStyle w:val="Hyperlink"/>
          <w:color w:val="000000" w:themeColor="text1"/>
          <w:u w:val="none"/>
        </w:rPr>
        <w:t>March 21, 2024</w:t>
      </w:r>
    </w:p>
    <w:p w:rsidR="00A36134" w:rsidRPr="00356E77" w14:paraId="3D2B095C" w14:textId="242F6F0F">
      <w:pPr>
        <w:rPr>
          <w:rStyle w:val="Hyperlink"/>
        </w:rPr>
      </w:pPr>
      <w:r w:rsidRPr="00356E77">
        <w:rPr>
          <w:rStyle w:val="Hyperlink"/>
        </w:rPr>
        <w:br w:type="page"/>
      </w:r>
    </w:p>
    <w:p w:rsidR="00A36134" w:rsidRPr="00356E77" w:rsidP="00A36134" w14:paraId="4AC45B34" w14:textId="77777777">
      <w:pPr>
        <w:spacing w:line="276" w:lineRule="auto"/>
      </w:pPr>
    </w:p>
    <w:p w:rsidR="008A46F0" w:rsidRPr="00356E77" w:rsidP="00907049" w14:paraId="51D21B41" w14:textId="65E1BCF3">
      <w:pPr>
        <w:rPr>
          <w:b/>
        </w:rPr>
      </w:pPr>
      <w:r w:rsidRPr="00356E77">
        <w:t>TABLE OF CONTENTS</w:t>
      </w:r>
    </w:p>
    <w:p w:rsidR="007016C1" w:rsidRPr="00356E77" w:rsidP="00CA0AE7" w14:paraId="046C5ED0" w14:textId="77777777">
      <w:pPr>
        <w:pStyle w:val="TOC1"/>
        <w:rPr>
          <w:rFonts w:ascii="Times New Roman" w:hAnsi="Times New Roman" w:cs="Times New Roman"/>
          <w:highlight w:val="lightGray"/>
        </w:rPr>
      </w:pPr>
    </w:p>
    <w:p w:rsidR="00634F7E" w:rsidRPr="00356E77" w:rsidP="00CA0AE7" w14:paraId="3F9890D4" w14:textId="5D090ABA">
      <w:pPr>
        <w:pStyle w:val="TOC1"/>
        <w:rPr>
          <w:rFonts w:ascii="Times New Roman" w:hAnsi="Times New Roman" w:eastAsiaTheme="minorEastAsia" w:cs="Times New Roman"/>
          <w:b/>
          <w:noProof/>
          <w:color w:val="auto"/>
          <w:sz w:val="22"/>
          <w:szCs w:val="22"/>
        </w:rPr>
      </w:pPr>
      <w:r w:rsidRPr="00356E77">
        <w:rPr>
          <w:rFonts w:ascii="Times New Roman" w:hAnsi="Times New Roman" w:cs="Times New Roman"/>
          <w:highlight w:val="lightGray"/>
        </w:rPr>
        <w:fldChar w:fldCharType="begin"/>
      </w:r>
      <w:r w:rsidRPr="00356E77">
        <w:rPr>
          <w:rFonts w:ascii="Times New Roman" w:hAnsi="Times New Roman" w:cs="Times New Roman"/>
          <w:highlight w:val="lightGray"/>
        </w:rPr>
        <w:instrText xml:space="preserve"> TOC \o "1-4" \h \z \u </w:instrText>
      </w:r>
      <w:r w:rsidRPr="00356E77">
        <w:rPr>
          <w:rFonts w:ascii="Times New Roman" w:hAnsi="Times New Roman" w:cs="Times New Roman"/>
          <w:highlight w:val="lightGray"/>
        </w:rPr>
        <w:fldChar w:fldCharType="separate"/>
      </w:r>
      <w:hyperlink w:anchor="_Toc36702988" w:history="1">
        <w:r w:rsidRPr="00356E77">
          <w:rPr>
            <w:rStyle w:val="Hyperlink"/>
            <w:rFonts w:ascii="Times New Roman" w:hAnsi="Times New Roman" w:cs="Times New Roman"/>
            <w:noProof/>
            <w:color w:val="auto"/>
          </w:rPr>
          <w:t>A.</w:t>
        </w:r>
        <w:r w:rsidRPr="00356E77">
          <w:rPr>
            <w:rFonts w:ascii="Times New Roman" w:hAnsi="Times New Roman" w:eastAsiaTheme="minorEastAsia" w:cs="Times New Roman"/>
            <w:noProof/>
            <w:color w:val="auto"/>
            <w:sz w:val="22"/>
            <w:szCs w:val="22"/>
          </w:rPr>
          <w:tab/>
        </w:r>
        <w:r w:rsidRPr="00356E77">
          <w:rPr>
            <w:rStyle w:val="Hyperlink"/>
            <w:rFonts w:ascii="Times New Roman" w:hAnsi="Times New Roman" w:cs="Times New Roman"/>
            <w:noProof/>
            <w:color w:val="auto"/>
          </w:rPr>
          <w:t>JUSTIFICATION</w:t>
        </w:r>
        <w:r w:rsidRPr="00356E77">
          <w:rPr>
            <w:rFonts w:ascii="Times New Roman" w:hAnsi="Times New Roman" w:cs="Times New Roman"/>
            <w:noProof/>
            <w:webHidden/>
            <w:color w:val="auto"/>
          </w:rPr>
          <w:tab/>
        </w:r>
        <w:r w:rsidRPr="00356E77">
          <w:rPr>
            <w:rFonts w:ascii="Times New Roman" w:hAnsi="Times New Roman" w:cs="Times New Roman"/>
            <w:noProof/>
            <w:webHidden/>
            <w:color w:val="auto"/>
          </w:rPr>
          <w:fldChar w:fldCharType="begin"/>
        </w:r>
        <w:r w:rsidRPr="00356E77">
          <w:rPr>
            <w:rFonts w:ascii="Times New Roman" w:hAnsi="Times New Roman" w:cs="Times New Roman"/>
            <w:noProof/>
            <w:webHidden/>
            <w:color w:val="auto"/>
          </w:rPr>
          <w:instrText xml:space="preserve"> PAGEREF _Toc36702988 \h </w:instrText>
        </w:r>
        <w:r w:rsidRPr="00356E77">
          <w:rPr>
            <w:rFonts w:ascii="Times New Roman" w:hAnsi="Times New Roman" w:cs="Times New Roman"/>
            <w:noProof/>
            <w:webHidden/>
            <w:color w:val="auto"/>
          </w:rPr>
          <w:fldChar w:fldCharType="separate"/>
        </w:r>
        <w:r w:rsidRPr="00356E77">
          <w:rPr>
            <w:rFonts w:ascii="Times New Roman" w:hAnsi="Times New Roman" w:cs="Times New Roman"/>
            <w:noProof/>
            <w:webHidden/>
            <w:color w:val="auto"/>
          </w:rPr>
          <w:t>4</w:t>
        </w:r>
        <w:r w:rsidRPr="00356E77">
          <w:rPr>
            <w:rFonts w:ascii="Times New Roman" w:hAnsi="Times New Roman" w:cs="Times New Roman"/>
            <w:noProof/>
            <w:webHidden/>
            <w:color w:val="auto"/>
          </w:rPr>
          <w:fldChar w:fldCharType="end"/>
        </w:r>
      </w:hyperlink>
    </w:p>
    <w:p w:rsidR="00634F7E" w:rsidRPr="00356E77" w:rsidP="007243CD" w14:paraId="5AF8F213" w14:textId="353CE145">
      <w:pPr>
        <w:pStyle w:val="TOC2"/>
        <w:rPr>
          <w:rFonts w:eastAsiaTheme="minorEastAsia"/>
          <w:noProof/>
          <w:sz w:val="22"/>
          <w:szCs w:val="22"/>
        </w:rPr>
      </w:pPr>
      <w:hyperlink w:anchor="_Toc36702989" w:history="1">
        <w:r w:rsidRPr="00356E77">
          <w:rPr>
            <w:rStyle w:val="Hyperlink"/>
            <w:i/>
            <w:noProof/>
            <w:color w:val="auto"/>
          </w:rPr>
          <w:t>A1. Circumstances Making the Collection of Information Necessary</w:t>
        </w:r>
        <w:r w:rsidRPr="00356E77">
          <w:rPr>
            <w:noProof/>
            <w:webHidden/>
          </w:rPr>
          <w:tab/>
        </w:r>
        <w:r w:rsidRPr="00356E77">
          <w:rPr>
            <w:noProof/>
            <w:webHidden/>
          </w:rPr>
          <w:fldChar w:fldCharType="begin"/>
        </w:r>
        <w:r w:rsidRPr="00356E77">
          <w:rPr>
            <w:noProof/>
            <w:webHidden/>
          </w:rPr>
          <w:instrText xml:space="preserve"> PAGEREF _Toc36702989 \h </w:instrText>
        </w:r>
        <w:r w:rsidRPr="00356E77">
          <w:rPr>
            <w:noProof/>
            <w:webHidden/>
          </w:rPr>
          <w:fldChar w:fldCharType="separate"/>
        </w:r>
        <w:r w:rsidRPr="00356E77">
          <w:rPr>
            <w:noProof/>
            <w:webHidden/>
          </w:rPr>
          <w:t>4</w:t>
        </w:r>
        <w:r w:rsidRPr="00356E77">
          <w:rPr>
            <w:noProof/>
            <w:webHidden/>
          </w:rPr>
          <w:fldChar w:fldCharType="end"/>
        </w:r>
      </w:hyperlink>
    </w:p>
    <w:p w:rsidR="00634F7E" w:rsidRPr="00356E77" w:rsidP="007243CD" w14:paraId="1B6BB3AC" w14:textId="0243C7D8">
      <w:pPr>
        <w:pStyle w:val="TOC2"/>
        <w:rPr>
          <w:rFonts w:eastAsiaTheme="minorEastAsia"/>
          <w:noProof/>
          <w:sz w:val="22"/>
          <w:szCs w:val="22"/>
        </w:rPr>
      </w:pPr>
      <w:hyperlink w:anchor="_Toc36702990" w:history="1">
        <w:r w:rsidRPr="00356E77">
          <w:rPr>
            <w:rStyle w:val="Hyperlink"/>
            <w:i/>
            <w:noProof/>
            <w:color w:val="auto"/>
          </w:rPr>
          <w:t>A3. Use of Improved Information Technology and Burden Reduction</w:t>
        </w:r>
        <w:r w:rsidRPr="00356E77">
          <w:rPr>
            <w:noProof/>
            <w:webHidden/>
          </w:rPr>
          <w:tab/>
        </w:r>
        <w:r w:rsidRPr="00356E77">
          <w:rPr>
            <w:noProof/>
            <w:webHidden/>
          </w:rPr>
          <w:fldChar w:fldCharType="begin"/>
        </w:r>
        <w:r w:rsidRPr="00356E77">
          <w:rPr>
            <w:noProof/>
            <w:webHidden/>
          </w:rPr>
          <w:instrText xml:space="preserve"> PAGEREF _Toc36702990 \h </w:instrText>
        </w:r>
        <w:r w:rsidRPr="00356E77">
          <w:rPr>
            <w:noProof/>
            <w:webHidden/>
          </w:rPr>
          <w:fldChar w:fldCharType="separate"/>
        </w:r>
        <w:r w:rsidRPr="00356E77">
          <w:rPr>
            <w:noProof/>
            <w:webHidden/>
          </w:rPr>
          <w:t>5</w:t>
        </w:r>
        <w:r w:rsidRPr="00356E77">
          <w:rPr>
            <w:noProof/>
            <w:webHidden/>
          </w:rPr>
          <w:fldChar w:fldCharType="end"/>
        </w:r>
      </w:hyperlink>
    </w:p>
    <w:p w:rsidR="00634F7E" w:rsidRPr="00356E77" w:rsidP="007243CD" w14:paraId="0DD88F20" w14:textId="75B13C27">
      <w:pPr>
        <w:pStyle w:val="TOC2"/>
        <w:rPr>
          <w:rFonts w:eastAsiaTheme="minorEastAsia"/>
          <w:noProof/>
          <w:sz w:val="22"/>
          <w:szCs w:val="22"/>
        </w:rPr>
      </w:pPr>
      <w:hyperlink w:anchor="_Toc36702991" w:history="1">
        <w:r w:rsidRPr="00356E77">
          <w:rPr>
            <w:rStyle w:val="Hyperlink"/>
            <w:i/>
            <w:noProof/>
            <w:color w:val="auto"/>
          </w:rPr>
          <w:t>A4. Efforts to Identify Duplication and Use of Similar Information</w:t>
        </w:r>
        <w:r w:rsidRPr="00356E77">
          <w:rPr>
            <w:noProof/>
            <w:webHidden/>
          </w:rPr>
          <w:tab/>
        </w:r>
        <w:r w:rsidRPr="00356E77">
          <w:rPr>
            <w:noProof/>
            <w:webHidden/>
          </w:rPr>
          <w:fldChar w:fldCharType="begin"/>
        </w:r>
        <w:r w:rsidRPr="00356E77">
          <w:rPr>
            <w:noProof/>
            <w:webHidden/>
          </w:rPr>
          <w:instrText xml:space="preserve"> PAGEREF _Toc36702991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47F77699" w14:textId="42EA9D16">
      <w:pPr>
        <w:pStyle w:val="TOC2"/>
        <w:rPr>
          <w:rFonts w:eastAsiaTheme="minorEastAsia"/>
          <w:noProof/>
          <w:sz w:val="22"/>
          <w:szCs w:val="22"/>
        </w:rPr>
      </w:pPr>
      <w:hyperlink w:anchor="_Toc36702992" w:history="1">
        <w:r w:rsidRPr="00356E77">
          <w:rPr>
            <w:rStyle w:val="Hyperlink"/>
            <w:i/>
            <w:noProof/>
            <w:color w:val="auto"/>
          </w:rPr>
          <w:t>A5. Impact on Small Businesses or Other Small Entities</w:t>
        </w:r>
        <w:r w:rsidRPr="00356E77">
          <w:rPr>
            <w:noProof/>
            <w:webHidden/>
          </w:rPr>
          <w:tab/>
        </w:r>
        <w:r w:rsidRPr="00356E77">
          <w:rPr>
            <w:noProof/>
            <w:webHidden/>
          </w:rPr>
          <w:fldChar w:fldCharType="begin"/>
        </w:r>
        <w:r w:rsidRPr="00356E77">
          <w:rPr>
            <w:noProof/>
            <w:webHidden/>
          </w:rPr>
          <w:instrText xml:space="preserve"> PAGEREF _Toc36702992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7B8D995B" w14:textId="37EB9B75">
      <w:pPr>
        <w:pStyle w:val="TOC2"/>
        <w:rPr>
          <w:rFonts w:eastAsiaTheme="minorEastAsia"/>
          <w:noProof/>
          <w:sz w:val="22"/>
          <w:szCs w:val="22"/>
        </w:rPr>
      </w:pPr>
      <w:hyperlink w:anchor="_Toc36702993" w:history="1">
        <w:r w:rsidRPr="00356E77">
          <w:rPr>
            <w:rStyle w:val="Hyperlink"/>
            <w:i/>
            <w:noProof/>
            <w:color w:val="auto"/>
          </w:rPr>
          <w:t>A6. Consequences of Collecting the Information Less Frequently</w:t>
        </w:r>
        <w:r w:rsidRPr="00356E77">
          <w:rPr>
            <w:noProof/>
            <w:webHidden/>
          </w:rPr>
          <w:tab/>
        </w:r>
        <w:r w:rsidRPr="00356E77">
          <w:rPr>
            <w:noProof/>
            <w:webHidden/>
          </w:rPr>
          <w:fldChar w:fldCharType="begin"/>
        </w:r>
        <w:r w:rsidRPr="00356E77">
          <w:rPr>
            <w:noProof/>
            <w:webHidden/>
          </w:rPr>
          <w:instrText xml:space="preserve"> PAGEREF _Toc36702993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024126BB" w14:textId="75F03094">
      <w:pPr>
        <w:pStyle w:val="TOC2"/>
        <w:rPr>
          <w:rFonts w:eastAsiaTheme="minorEastAsia"/>
          <w:noProof/>
          <w:sz w:val="22"/>
          <w:szCs w:val="22"/>
        </w:rPr>
      </w:pPr>
      <w:hyperlink w:anchor="_Toc36702994" w:history="1">
        <w:r w:rsidRPr="00356E77">
          <w:rPr>
            <w:rStyle w:val="Hyperlink"/>
            <w:i/>
            <w:noProof/>
            <w:color w:val="auto"/>
          </w:rPr>
          <w:t>A7. Special Circumstances Relating to the Guidelines of 5 CRF 1320.5</w:t>
        </w:r>
        <w:r w:rsidRPr="00356E77">
          <w:rPr>
            <w:noProof/>
            <w:webHidden/>
          </w:rPr>
          <w:tab/>
        </w:r>
        <w:r w:rsidRPr="00356E77">
          <w:rPr>
            <w:noProof/>
            <w:webHidden/>
          </w:rPr>
          <w:fldChar w:fldCharType="begin"/>
        </w:r>
        <w:r w:rsidRPr="00356E77">
          <w:rPr>
            <w:noProof/>
            <w:webHidden/>
          </w:rPr>
          <w:instrText xml:space="preserve"> PAGEREF _Toc36702994 \h </w:instrText>
        </w:r>
        <w:r w:rsidRPr="00356E77">
          <w:rPr>
            <w:noProof/>
            <w:webHidden/>
          </w:rPr>
          <w:fldChar w:fldCharType="separate"/>
        </w:r>
        <w:r w:rsidRPr="00356E77">
          <w:rPr>
            <w:noProof/>
            <w:webHidden/>
          </w:rPr>
          <w:t>7</w:t>
        </w:r>
        <w:r w:rsidRPr="00356E77">
          <w:rPr>
            <w:noProof/>
            <w:webHidden/>
          </w:rPr>
          <w:fldChar w:fldCharType="end"/>
        </w:r>
      </w:hyperlink>
    </w:p>
    <w:bookmarkStart w:id="2" w:name="_Hlk36703127"/>
    <w:p w:rsidR="00634F7E" w:rsidRPr="00356E77" w:rsidP="007243CD" w14:paraId="1877925A" w14:textId="6A5FBF6D">
      <w:pPr>
        <w:pStyle w:val="TOC2"/>
        <w:rPr>
          <w:rFonts w:eastAsiaTheme="minorEastAsia"/>
          <w:noProof/>
          <w:sz w:val="22"/>
          <w:szCs w:val="22"/>
        </w:rPr>
      </w:pPr>
      <w:r w:rsidRPr="00356E77">
        <w:rPr>
          <w:rStyle w:val="Hyperlink"/>
          <w:noProof/>
          <w:color w:val="auto"/>
        </w:rPr>
        <w:fldChar w:fldCharType="begin"/>
      </w:r>
      <w:r w:rsidRPr="00356E77">
        <w:rPr>
          <w:rStyle w:val="Hyperlink"/>
          <w:noProof/>
          <w:color w:val="auto"/>
        </w:rPr>
        <w:instrText xml:space="preserve"> </w:instrText>
      </w:r>
      <w:r w:rsidRPr="00356E77">
        <w:rPr>
          <w:noProof/>
        </w:rPr>
        <w:instrText>HYPERLINK \l "_Toc36702995"</w:instrText>
      </w:r>
      <w:r w:rsidRPr="00356E77">
        <w:rPr>
          <w:rStyle w:val="Hyperlink"/>
          <w:noProof/>
          <w:color w:val="auto"/>
        </w:rPr>
        <w:instrText xml:space="preserve"> </w:instrText>
      </w:r>
      <w:r w:rsidRPr="00356E77">
        <w:rPr>
          <w:rStyle w:val="Hyperlink"/>
          <w:noProof/>
          <w:color w:val="auto"/>
        </w:rPr>
        <w:fldChar w:fldCharType="separate"/>
      </w:r>
      <w:r w:rsidRPr="00356E77">
        <w:rPr>
          <w:rStyle w:val="Hyperlink"/>
          <w:i/>
          <w:noProof/>
          <w:color w:val="auto"/>
        </w:rPr>
        <w:t>A8. A Comments in Response to the FRN and Efforts to Consult Outside the Agency</w:t>
      </w:r>
      <w:r w:rsidRPr="00356E77">
        <w:rPr>
          <w:noProof/>
          <w:webHidden/>
        </w:rPr>
        <w:tab/>
      </w:r>
      <w:r w:rsidRPr="00356E77">
        <w:rPr>
          <w:noProof/>
          <w:webHidden/>
        </w:rPr>
        <w:fldChar w:fldCharType="begin"/>
      </w:r>
      <w:r w:rsidRPr="00356E77">
        <w:rPr>
          <w:noProof/>
          <w:webHidden/>
        </w:rPr>
        <w:instrText xml:space="preserve"> PAGEREF _Toc36702995 \h </w:instrText>
      </w:r>
      <w:r w:rsidRPr="00356E77">
        <w:rPr>
          <w:noProof/>
          <w:webHidden/>
        </w:rPr>
        <w:fldChar w:fldCharType="separate"/>
      </w:r>
      <w:r w:rsidRPr="00356E77">
        <w:rPr>
          <w:noProof/>
          <w:webHidden/>
        </w:rPr>
        <w:t>7</w:t>
      </w:r>
      <w:r w:rsidRPr="00356E77">
        <w:rPr>
          <w:noProof/>
          <w:webHidden/>
        </w:rPr>
        <w:fldChar w:fldCharType="end"/>
      </w:r>
      <w:r w:rsidRPr="00356E77">
        <w:rPr>
          <w:rStyle w:val="Hyperlink"/>
          <w:noProof/>
          <w:color w:val="auto"/>
        </w:rPr>
        <w:fldChar w:fldCharType="end"/>
      </w:r>
    </w:p>
    <w:bookmarkEnd w:id="2"/>
    <w:p w:rsidR="00634F7E" w:rsidRPr="00356E77" w:rsidP="007243CD" w14:paraId="5B8E039A" w14:textId="456AD759">
      <w:pPr>
        <w:pStyle w:val="TOC2"/>
        <w:rPr>
          <w:rFonts w:eastAsiaTheme="minorEastAsia"/>
          <w:noProof/>
          <w:sz w:val="22"/>
          <w:szCs w:val="22"/>
        </w:rPr>
      </w:pPr>
      <w:r w:rsidRPr="00356E77">
        <w:rPr>
          <w:rStyle w:val="Hyperlink"/>
          <w:noProof/>
          <w:color w:val="auto"/>
        </w:rPr>
        <w:fldChar w:fldCharType="begin"/>
      </w:r>
      <w:r w:rsidRPr="00356E77">
        <w:rPr>
          <w:rStyle w:val="Hyperlink"/>
          <w:noProof/>
          <w:color w:val="auto"/>
        </w:rPr>
        <w:instrText xml:space="preserve"> </w:instrText>
      </w:r>
      <w:r w:rsidRPr="00356E77">
        <w:rPr>
          <w:noProof/>
        </w:rPr>
        <w:instrText>HYPERLINK \l "_Toc36702995"</w:instrText>
      </w:r>
      <w:r w:rsidRPr="00356E77">
        <w:rPr>
          <w:rStyle w:val="Hyperlink"/>
          <w:noProof/>
          <w:color w:val="auto"/>
        </w:rPr>
        <w:instrText xml:space="preserve"> </w:instrText>
      </w:r>
      <w:r w:rsidRPr="00356E77">
        <w:rPr>
          <w:rStyle w:val="Hyperlink"/>
          <w:noProof/>
          <w:color w:val="auto"/>
        </w:rPr>
        <w:fldChar w:fldCharType="separate"/>
      </w:r>
      <w:r w:rsidRPr="00356E77">
        <w:rPr>
          <w:rStyle w:val="Hyperlink"/>
          <w:i/>
          <w:noProof/>
          <w:color w:val="auto"/>
        </w:rPr>
        <w:t>A9. Explanation of any Payment or Gift to Respondents</w:t>
      </w:r>
      <w:r w:rsidRPr="00356E77">
        <w:rPr>
          <w:noProof/>
          <w:webHidden/>
        </w:rPr>
        <w:tab/>
      </w:r>
      <w:r w:rsidRPr="00356E77" w:rsidR="00F61B74">
        <w:rPr>
          <w:noProof/>
          <w:webHidden/>
        </w:rPr>
        <w:t>8</w:t>
      </w:r>
      <w:r w:rsidRPr="00356E77">
        <w:rPr>
          <w:rStyle w:val="Hyperlink"/>
          <w:noProof/>
          <w:color w:val="auto"/>
        </w:rPr>
        <w:fldChar w:fldCharType="end"/>
      </w:r>
    </w:p>
    <w:p w:rsidR="00634F7E" w:rsidRPr="00356E77" w:rsidP="00CA7C2C" w14:paraId="3E3645F0" w14:textId="38154E64">
      <w:pPr>
        <w:pStyle w:val="TOC2"/>
        <w:rPr>
          <w:rFonts w:eastAsiaTheme="minorEastAsia"/>
          <w:noProof/>
          <w:sz w:val="22"/>
          <w:szCs w:val="22"/>
        </w:rPr>
      </w:pPr>
      <w:hyperlink w:anchor="_Toc36702996" w:history="1">
        <w:r w:rsidRPr="00356E77">
          <w:rPr>
            <w:rStyle w:val="Hyperlink"/>
            <w:i/>
            <w:noProof/>
            <w:color w:val="auto"/>
          </w:rPr>
          <w:t>A10. Protection of the Privacy and Confidentiality of Information Provided by Respondent</w:t>
        </w:r>
        <w:r w:rsidRPr="00356E77">
          <w:rPr>
            <w:noProof/>
            <w:webHidden/>
          </w:rPr>
          <w:tab/>
        </w:r>
        <w:r w:rsidRPr="00356E77">
          <w:rPr>
            <w:noProof/>
            <w:webHidden/>
          </w:rPr>
          <w:fldChar w:fldCharType="begin"/>
        </w:r>
        <w:r w:rsidRPr="00356E77">
          <w:rPr>
            <w:noProof/>
            <w:webHidden/>
          </w:rPr>
          <w:instrText xml:space="preserve"> PAGEREF _Toc36702996 \h </w:instrText>
        </w:r>
        <w:r w:rsidRPr="00356E77">
          <w:rPr>
            <w:noProof/>
            <w:webHidden/>
          </w:rPr>
          <w:fldChar w:fldCharType="separate"/>
        </w:r>
        <w:r w:rsidRPr="00356E77">
          <w:rPr>
            <w:noProof/>
            <w:webHidden/>
          </w:rPr>
          <w:t>8</w:t>
        </w:r>
        <w:r w:rsidRPr="00356E77">
          <w:rPr>
            <w:noProof/>
            <w:webHidden/>
          </w:rPr>
          <w:fldChar w:fldCharType="end"/>
        </w:r>
      </w:hyperlink>
    </w:p>
    <w:p w:rsidR="00634F7E" w:rsidRPr="00356E77" w:rsidP="007243CD" w14:paraId="1ED01E8E" w14:textId="20ED87AB">
      <w:pPr>
        <w:pStyle w:val="TOC2"/>
        <w:rPr>
          <w:rFonts w:eastAsiaTheme="minorEastAsia"/>
          <w:noProof/>
          <w:sz w:val="22"/>
          <w:szCs w:val="22"/>
        </w:rPr>
      </w:pPr>
      <w:hyperlink w:anchor="_Toc36702997" w:history="1">
        <w:r w:rsidRPr="00356E77">
          <w:rPr>
            <w:rStyle w:val="Hyperlink"/>
            <w:i/>
            <w:noProof/>
            <w:color w:val="auto"/>
          </w:rPr>
          <w:t>A11. Institutional Review Board (IRB) and Justification for Sensitive Questions</w:t>
        </w:r>
        <w:r w:rsidRPr="00356E77">
          <w:rPr>
            <w:noProof/>
            <w:webHidden/>
          </w:rPr>
          <w:tab/>
        </w:r>
        <w:r w:rsidRPr="00356E77" w:rsidR="007243CD">
          <w:rPr>
            <w:noProof/>
            <w:webHidden/>
          </w:rPr>
          <w:t>…………….</w:t>
        </w:r>
        <w:r w:rsidRPr="00356E77">
          <w:rPr>
            <w:noProof/>
            <w:webHidden/>
          </w:rPr>
          <w:fldChar w:fldCharType="begin"/>
        </w:r>
        <w:r w:rsidRPr="00356E77">
          <w:rPr>
            <w:noProof/>
            <w:webHidden/>
          </w:rPr>
          <w:instrText xml:space="preserve"> PAGEREF _Toc36702997 \h </w:instrText>
        </w:r>
        <w:r w:rsidRPr="00356E77">
          <w:rPr>
            <w:noProof/>
            <w:webHidden/>
          </w:rPr>
          <w:fldChar w:fldCharType="separate"/>
        </w:r>
        <w:r w:rsidRPr="00356E77">
          <w:rPr>
            <w:noProof/>
            <w:webHidden/>
          </w:rPr>
          <w:t>10</w:t>
        </w:r>
        <w:r w:rsidRPr="00356E77">
          <w:rPr>
            <w:noProof/>
            <w:webHidden/>
          </w:rPr>
          <w:fldChar w:fldCharType="end"/>
        </w:r>
      </w:hyperlink>
      <w:r w:rsidRPr="00356E77" w:rsidR="007243CD">
        <w:rPr>
          <w:noProof/>
        </w:rPr>
        <w:t xml:space="preserve"> </w:t>
      </w:r>
    </w:p>
    <w:p w:rsidR="00634F7E" w:rsidRPr="00356E77" w:rsidP="007243CD" w14:paraId="3130EABB" w14:textId="179ACD5F">
      <w:pPr>
        <w:pStyle w:val="TOC2"/>
        <w:rPr>
          <w:rFonts w:eastAsiaTheme="minorEastAsia"/>
          <w:noProof/>
          <w:sz w:val="22"/>
          <w:szCs w:val="22"/>
        </w:rPr>
      </w:pPr>
      <w:hyperlink w:anchor="_Toc36702999" w:history="1">
        <w:r w:rsidRPr="00356E77">
          <w:rPr>
            <w:rStyle w:val="Hyperlink"/>
            <w:i/>
            <w:noProof/>
            <w:color w:val="auto"/>
          </w:rPr>
          <w:t>A13. Estimates of Other Total Annual Cost Burden to Respondents and Record Keepers</w:t>
        </w:r>
        <w:r w:rsidRPr="00356E77">
          <w:rPr>
            <w:noProof/>
            <w:webHidden/>
          </w:rPr>
          <w:tab/>
        </w:r>
        <w:r w:rsidRPr="00356E77">
          <w:rPr>
            <w:noProof/>
            <w:webHidden/>
          </w:rPr>
          <w:fldChar w:fldCharType="begin"/>
        </w:r>
        <w:r w:rsidRPr="00356E77">
          <w:rPr>
            <w:noProof/>
            <w:webHidden/>
          </w:rPr>
          <w:instrText xml:space="preserve"> PAGEREF _Toc36702999 \h </w:instrText>
        </w:r>
        <w:r w:rsidRPr="00356E77">
          <w:rPr>
            <w:noProof/>
            <w:webHidden/>
          </w:rPr>
          <w:fldChar w:fldCharType="separate"/>
        </w:r>
        <w:r w:rsidRPr="00356E77">
          <w:rPr>
            <w:noProof/>
            <w:webHidden/>
          </w:rPr>
          <w:t>12</w:t>
        </w:r>
        <w:r w:rsidRPr="00356E77">
          <w:rPr>
            <w:noProof/>
            <w:webHidden/>
          </w:rPr>
          <w:fldChar w:fldCharType="end"/>
        </w:r>
      </w:hyperlink>
    </w:p>
    <w:p w:rsidR="00634F7E" w:rsidRPr="00356E77" w:rsidP="007243CD" w14:paraId="3CA9C3CD" w14:textId="3839E501">
      <w:pPr>
        <w:pStyle w:val="TOC2"/>
        <w:rPr>
          <w:rFonts w:eastAsiaTheme="minorEastAsia"/>
          <w:noProof/>
          <w:sz w:val="22"/>
          <w:szCs w:val="22"/>
        </w:rPr>
      </w:pPr>
      <w:hyperlink w:anchor="_Toc36703000" w:history="1">
        <w:r w:rsidRPr="00356E77">
          <w:rPr>
            <w:rStyle w:val="Hyperlink"/>
            <w:i/>
            <w:noProof/>
            <w:color w:val="auto"/>
          </w:rPr>
          <w:t>A14. Annualized Cost to the Federal Government</w:t>
        </w:r>
        <w:r w:rsidRPr="00356E77">
          <w:rPr>
            <w:noProof/>
            <w:webHidden/>
          </w:rPr>
          <w:tab/>
        </w:r>
        <w:r w:rsidRPr="00356E77">
          <w:rPr>
            <w:noProof/>
            <w:webHidden/>
          </w:rPr>
          <w:fldChar w:fldCharType="begin"/>
        </w:r>
        <w:r w:rsidRPr="00356E77">
          <w:rPr>
            <w:noProof/>
            <w:webHidden/>
          </w:rPr>
          <w:instrText xml:space="preserve"> PAGEREF _Toc36703000 \h </w:instrText>
        </w:r>
        <w:r w:rsidRPr="00356E77">
          <w:rPr>
            <w:noProof/>
            <w:webHidden/>
          </w:rPr>
          <w:fldChar w:fldCharType="separate"/>
        </w:r>
        <w:r w:rsidRPr="00356E77">
          <w:rPr>
            <w:noProof/>
            <w:webHidden/>
          </w:rPr>
          <w:t>12</w:t>
        </w:r>
        <w:r w:rsidRPr="00356E77">
          <w:rPr>
            <w:noProof/>
            <w:webHidden/>
          </w:rPr>
          <w:fldChar w:fldCharType="end"/>
        </w:r>
      </w:hyperlink>
    </w:p>
    <w:p w:rsidR="00634F7E" w:rsidRPr="00356E77" w:rsidP="007243CD" w14:paraId="57C96E55" w14:textId="1C4D7E50">
      <w:pPr>
        <w:pStyle w:val="TOC2"/>
        <w:rPr>
          <w:rFonts w:eastAsiaTheme="minorEastAsia"/>
          <w:noProof/>
          <w:sz w:val="22"/>
          <w:szCs w:val="22"/>
        </w:rPr>
      </w:pPr>
      <w:hyperlink w:anchor="_Toc36703001" w:history="1">
        <w:r w:rsidRPr="00356E77">
          <w:rPr>
            <w:rStyle w:val="Hyperlink"/>
            <w:i/>
            <w:noProof/>
            <w:color w:val="auto"/>
          </w:rPr>
          <w:t>A15. Explanation for Program Changes or Adjustments</w:t>
        </w:r>
        <w:r w:rsidRPr="00356E77">
          <w:rPr>
            <w:noProof/>
            <w:webHidden/>
          </w:rPr>
          <w:tab/>
        </w:r>
        <w:r w:rsidRPr="00356E77">
          <w:rPr>
            <w:noProof/>
            <w:webHidden/>
          </w:rPr>
          <w:fldChar w:fldCharType="begin"/>
        </w:r>
        <w:r w:rsidRPr="00356E77">
          <w:rPr>
            <w:noProof/>
            <w:webHidden/>
          </w:rPr>
          <w:instrText xml:space="preserve"> PAGEREF _Toc36703001 \h </w:instrText>
        </w:r>
        <w:r w:rsidRPr="00356E77">
          <w:rPr>
            <w:noProof/>
            <w:webHidden/>
          </w:rPr>
          <w:fldChar w:fldCharType="separate"/>
        </w:r>
        <w:r w:rsidRPr="00356E77">
          <w:rPr>
            <w:noProof/>
            <w:webHidden/>
          </w:rPr>
          <w:t>13</w:t>
        </w:r>
        <w:r w:rsidRPr="00356E77">
          <w:rPr>
            <w:noProof/>
            <w:webHidden/>
          </w:rPr>
          <w:fldChar w:fldCharType="end"/>
        </w:r>
      </w:hyperlink>
    </w:p>
    <w:p w:rsidR="00634F7E" w:rsidRPr="00356E77" w:rsidP="007243CD" w14:paraId="659A8B11" w14:textId="11C91342">
      <w:pPr>
        <w:pStyle w:val="TOC2"/>
        <w:rPr>
          <w:rFonts w:eastAsiaTheme="minorEastAsia"/>
          <w:noProof/>
          <w:sz w:val="22"/>
          <w:szCs w:val="22"/>
        </w:rPr>
      </w:pPr>
      <w:hyperlink w:anchor="_Toc36703002" w:history="1">
        <w:r w:rsidRPr="00356E77">
          <w:rPr>
            <w:rStyle w:val="Hyperlink"/>
            <w:i/>
            <w:noProof/>
            <w:color w:val="auto"/>
          </w:rPr>
          <w:t>A16. Plans for Tabulation and Publication and Project Time Schedule</w:t>
        </w:r>
        <w:r w:rsidRPr="00356E77">
          <w:rPr>
            <w:noProof/>
            <w:webHidden/>
          </w:rPr>
          <w:tab/>
        </w:r>
        <w:r w:rsidRPr="00356E77">
          <w:rPr>
            <w:noProof/>
            <w:webHidden/>
          </w:rPr>
          <w:fldChar w:fldCharType="begin"/>
        </w:r>
        <w:r w:rsidRPr="00356E77">
          <w:rPr>
            <w:noProof/>
            <w:webHidden/>
          </w:rPr>
          <w:instrText xml:space="preserve"> PAGEREF _Toc36703002 \h </w:instrText>
        </w:r>
        <w:r w:rsidRPr="00356E77">
          <w:rPr>
            <w:noProof/>
            <w:webHidden/>
          </w:rPr>
          <w:fldChar w:fldCharType="separate"/>
        </w:r>
        <w:r w:rsidRPr="00356E77">
          <w:rPr>
            <w:noProof/>
            <w:webHidden/>
          </w:rPr>
          <w:t>13</w:t>
        </w:r>
        <w:r w:rsidRPr="00356E77">
          <w:rPr>
            <w:noProof/>
            <w:webHidden/>
          </w:rPr>
          <w:fldChar w:fldCharType="end"/>
        </w:r>
      </w:hyperlink>
    </w:p>
    <w:p w:rsidR="00634F7E" w:rsidRPr="00356E77" w:rsidP="007243CD" w14:paraId="74D6035C" w14:textId="675B6F01">
      <w:pPr>
        <w:pStyle w:val="TOC2"/>
        <w:rPr>
          <w:rFonts w:eastAsiaTheme="minorEastAsia"/>
          <w:noProof/>
          <w:sz w:val="22"/>
          <w:szCs w:val="22"/>
        </w:rPr>
      </w:pPr>
      <w:hyperlink w:anchor="_Toc36703003" w:history="1">
        <w:r w:rsidRPr="00356E77">
          <w:rPr>
            <w:rStyle w:val="Hyperlink"/>
            <w:i/>
            <w:noProof/>
            <w:color w:val="auto"/>
          </w:rPr>
          <w:t>A17. Reason(s) Display of OMB Expiration Date is Inappropriate</w:t>
        </w:r>
        <w:r w:rsidRPr="00356E77">
          <w:rPr>
            <w:noProof/>
            <w:webHidden/>
          </w:rPr>
          <w:tab/>
        </w:r>
        <w:r w:rsidRPr="00356E77">
          <w:rPr>
            <w:noProof/>
            <w:webHidden/>
          </w:rPr>
          <w:fldChar w:fldCharType="begin"/>
        </w:r>
        <w:r w:rsidRPr="00356E77">
          <w:rPr>
            <w:noProof/>
            <w:webHidden/>
          </w:rPr>
          <w:instrText xml:space="preserve"> PAGEREF _Toc36703003 \h </w:instrText>
        </w:r>
        <w:r w:rsidRPr="00356E77">
          <w:rPr>
            <w:noProof/>
            <w:webHidden/>
          </w:rPr>
          <w:fldChar w:fldCharType="separate"/>
        </w:r>
        <w:r w:rsidRPr="00356E77">
          <w:rPr>
            <w:noProof/>
            <w:webHidden/>
          </w:rPr>
          <w:t>14</w:t>
        </w:r>
        <w:r w:rsidRPr="00356E77">
          <w:rPr>
            <w:noProof/>
            <w:webHidden/>
          </w:rPr>
          <w:fldChar w:fldCharType="end"/>
        </w:r>
      </w:hyperlink>
    </w:p>
    <w:p w:rsidR="00634F7E" w:rsidRPr="00356E77" w:rsidP="007243CD" w14:paraId="514BC7BF" w14:textId="580606FB">
      <w:pPr>
        <w:pStyle w:val="TOC2"/>
        <w:rPr>
          <w:rFonts w:eastAsiaTheme="minorEastAsia"/>
          <w:noProof/>
          <w:sz w:val="22"/>
          <w:szCs w:val="22"/>
        </w:rPr>
      </w:pPr>
      <w:hyperlink w:anchor="_Toc36703004" w:history="1">
        <w:r w:rsidRPr="00356E77">
          <w:rPr>
            <w:rStyle w:val="Hyperlink"/>
            <w:i/>
            <w:noProof/>
            <w:color w:val="auto"/>
          </w:rPr>
          <w:t>A18. Exceptions to Certification for Paperwork Reduction Act Submission</w:t>
        </w:r>
        <w:r w:rsidRPr="00356E77">
          <w:rPr>
            <w:noProof/>
            <w:webHidden/>
          </w:rPr>
          <w:tab/>
        </w:r>
        <w:r w:rsidRPr="00356E77">
          <w:rPr>
            <w:noProof/>
            <w:webHidden/>
          </w:rPr>
          <w:fldChar w:fldCharType="begin"/>
        </w:r>
        <w:r w:rsidRPr="00356E77">
          <w:rPr>
            <w:noProof/>
            <w:webHidden/>
          </w:rPr>
          <w:instrText xml:space="preserve"> PAGEREF _Toc36703004 \h </w:instrText>
        </w:r>
        <w:r w:rsidRPr="00356E77">
          <w:rPr>
            <w:noProof/>
            <w:webHidden/>
          </w:rPr>
          <w:fldChar w:fldCharType="separate"/>
        </w:r>
        <w:r w:rsidRPr="00356E77">
          <w:rPr>
            <w:noProof/>
            <w:webHidden/>
          </w:rPr>
          <w:t>15</w:t>
        </w:r>
        <w:r w:rsidRPr="00356E77">
          <w:rPr>
            <w:noProof/>
            <w:webHidden/>
          </w:rPr>
          <w:fldChar w:fldCharType="end"/>
        </w:r>
      </w:hyperlink>
    </w:p>
    <w:p w:rsidR="00634F7E" w:rsidRPr="00356E77" w:rsidP="00CA0AE7" w14:paraId="633AD6CE" w14:textId="04A2B86E">
      <w:pPr>
        <w:pStyle w:val="TOC1"/>
        <w:rPr>
          <w:rFonts w:ascii="Times New Roman" w:hAnsi="Times New Roman" w:eastAsiaTheme="minorEastAsia" w:cs="Times New Roman"/>
          <w:b/>
          <w:noProof/>
          <w:sz w:val="22"/>
          <w:szCs w:val="22"/>
        </w:rPr>
      </w:pPr>
      <w:hyperlink w:anchor="_Toc36703005" w:history="1">
        <w:r w:rsidRPr="00356E77">
          <w:rPr>
            <w:rStyle w:val="Hyperlink"/>
            <w:rFonts w:ascii="Times New Roman" w:hAnsi="Times New Roman" w:cs="Times New Roman"/>
            <w:noProof/>
            <w:color w:val="auto"/>
          </w:rPr>
          <w:t>REFERENCES</w:t>
        </w:r>
        <w:r w:rsidRPr="00356E77">
          <w:rPr>
            <w:rFonts w:ascii="Times New Roman" w:hAnsi="Times New Roman" w:cs="Times New Roman"/>
            <w:noProof/>
            <w:webHidden/>
            <w:color w:val="auto"/>
          </w:rPr>
          <w:tab/>
        </w:r>
        <w:r w:rsidRPr="00356E77">
          <w:rPr>
            <w:rFonts w:ascii="Times New Roman" w:hAnsi="Times New Roman" w:cs="Times New Roman"/>
            <w:noProof/>
            <w:webHidden/>
            <w:color w:val="auto"/>
          </w:rPr>
          <w:fldChar w:fldCharType="begin"/>
        </w:r>
        <w:r w:rsidRPr="00356E77">
          <w:rPr>
            <w:rFonts w:ascii="Times New Roman" w:hAnsi="Times New Roman" w:cs="Times New Roman"/>
            <w:noProof/>
            <w:webHidden/>
            <w:color w:val="auto"/>
          </w:rPr>
          <w:instrText xml:space="preserve"> PAGEREF _Toc36703005 \h </w:instrText>
        </w:r>
        <w:r w:rsidRPr="00356E77">
          <w:rPr>
            <w:rFonts w:ascii="Times New Roman" w:hAnsi="Times New Roman" w:cs="Times New Roman"/>
            <w:noProof/>
            <w:webHidden/>
            <w:color w:val="auto"/>
          </w:rPr>
          <w:fldChar w:fldCharType="separate"/>
        </w:r>
        <w:r w:rsidRPr="00356E77">
          <w:rPr>
            <w:rFonts w:ascii="Times New Roman" w:hAnsi="Times New Roman" w:cs="Times New Roman"/>
            <w:noProof/>
            <w:webHidden/>
            <w:color w:val="auto"/>
          </w:rPr>
          <w:t>15</w:t>
        </w:r>
        <w:r w:rsidRPr="00356E77">
          <w:rPr>
            <w:rFonts w:ascii="Times New Roman" w:hAnsi="Times New Roman" w:cs="Times New Roman"/>
            <w:noProof/>
            <w:webHidden/>
            <w:color w:val="auto"/>
          </w:rPr>
          <w:fldChar w:fldCharType="end"/>
        </w:r>
      </w:hyperlink>
    </w:p>
    <w:p w:rsidR="005A459E" w:rsidRPr="00356E77" w:rsidP="00CA0AE7" w14:paraId="63D496EA" w14:textId="20072292">
      <w:pPr>
        <w:pStyle w:val="TOC1"/>
        <w:rPr>
          <w:rFonts w:ascii="Times New Roman" w:hAnsi="Times New Roman" w:cs="Times New Roman"/>
          <w:color w:val="FFFFFF" w:themeColor="background1"/>
        </w:rPr>
      </w:pPr>
      <w:r w:rsidRPr="00356E77">
        <w:rPr>
          <w:rFonts w:ascii="Times New Roman" w:hAnsi="Times New Roman" w:cs="Times New Roman"/>
          <w:highlight w:val="lightGray"/>
        </w:rPr>
        <w:fldChar w:fldCharType="end"/>
      </w:r>
      <w:bookmarkStart w:id="3" w:name="_Hlk522972351"/>
    </w:p>
    <w:p w:rsidR="00AE6315" w:rsidRPr="00356E77" w:rsidP="00E1579B" w14:paraId="6DAE7356" w14:textId="77777777">
      <w:pPr>
        <w:spacing w:line="276" w:lineRule="auto"/>
        <w:rPr>
          <w:b/>
        </w:rPr>
      </w:pPr>
    </w:p>
    <w:p w:rsidR="005867E3" w:rsidRPr="00356E77" w:rsidP="006C6884" w14:paraId="588B8C66" w14:textId="77777777">
      <w:pPr>
        <w:spacing w:line="276" w:lineRule="auto"/>
        <w:rPr>
          <w:rStyle w:val="Hyperlink"/>
          <w:b/>
          <w:color w:val="auto"/>
          <w:u w:val="none"/>
        </w:rPr>
      </w:pPr>
      <w:r w:rsidRPr="00356E77">
        <w:rPr>
          <w:b/>
        </w:rPr>
        <w:fldChar w:fldCharType="begin"/>
      </w:r>
      <w:r w:rsidRPr="00356E77">
        <w:rPr>
          <w:b/>
        </w:rPr>
        <w:instrText xml:space="preserve"> HYPERLINK  \l "_REFERENCES_(Tool_Tip:" \o "Tool Tip: You may copy and paste your list of Attachments from SSA or fill in below)" </w:instrText>
      </w:r>
      <w:r w:rsidRPr="00356E77">
        <w:rPr>
          <w:b/>
        </w:rPr>
        <w:fldChar w:fldCharType="separate"/>
      </w:r>
      <w:r w:rsidRPr="00356E77">
        <w:rPr>
          <w:rStyle w:val="Hyperlink"/>
          <w:b/>
          <w:color w:val="auto"/>
          <w:u w:val="none"/>
        </w:rPr>
        <w:t>ATTACHMENTS</w:t>
      </w:r>
    </w:p>
    <w:p w:rsidR="000A3F81" w:rsidRPr="00356E77" w:rsidP="00F00033" w14:paraId="7C95FD18" w14:textId="16A42104">
      <w:pPr>
        <w:pStyle w:val="ListParagraph"/>
        <w:numPr>
          <w:ilvl w:val="0"/>
          <w:numId w:val="9"/>
        </w:numPr>
        <w:rPr>
          <w:color w:val="C75000"/>
        </w:rPr>
      </w:pPr>
      <w:r w:rsidRPr="00356E77">
        <w:fldChar w:fldCharType="end"/>
      </w:r>
      <w:r w:rsidRPr="00356E77" w:rsidR="00F00033">
        <w:t>Authorizing Legislation</w:t>
      </w:r>
    </w:p>
    <w:p w:rsidR="00605A44" w:rsidRPr="00356E77" w:rsidP="00605A44" w14:paraId="1689B681" w14:textId="77777777">
      <w:pPr>
        <w:pStyle w:val="ListParagraph"/>
        <w:numPr>
          <w:ilvl w:val="0"/>
          <w:numId w:val="9"/>
        </w:numPr>
        <w:rPr>
          <w:color w:val="C75000"/>
        </w:rPr>
      </w:pPr>
      <w:r w:rsidRPr="00356E77">
        <w:t>60-Day Federal Register Notice</w:t>
      </w:r>
    </w:p>
    <w:p w:rsidR="00AF062B" w:rsidRPr="00356E77" w:rsidP="00AF062B" w14:paraId="08120BAD" w14:textId="27ED7E0E">
      <w:pPr>
        <w:ind w:left="180"/>
      </w:pPr>
      <w:r w:rsidRPr="00356E77">
        <w:t xml:space="preserve">2a. </w:t>
      </w:r>
      <w:r w:rsidRPr="00356E77">
        <w:t xml:space="preserve">Public </w:t>
      </w:r>
      <w:r w:rsidRPr="00356E77" w:rsidR="00847E40">
        <w:t xml:space="preserve">Comment from </w:t>
      </w:r>
      <w:r w:rsidRPr="00356E77" w:rsidR="00F80CD9">
        <w:t>Oncology Nursing Society</w:t>
      </w:r>
    </w:p>
    <w:p w:rsidR="00847E40" w:rsidRPr="00356E77" w:rsidP="00AF062B" w14:paraId="7A2054BB" w14:textId="232A25DE">
      <w:pPr>
        <w:ind w:firstLine="180"/>
        <w:rPr>
          <w:color w:val="C75000"/>
        </w:rPr>
      </w:pPr>
      <w:r w:rsidRPr="00356E77">
        <w:t xml:space="preserve">2b. </w:t>
      </w:r>
      <w:r w:rsidRPr="00356E77" w:rsidR="00AF062B">
        <w:t xml:space="preserve">Public </w:t>
      </w:r>
      <w:r w:rsidRPr="00356E77">
        <w:t xml:space="preserve">Comment from </w:t>
      </w:r>
      <w:r w:rsidRPr="00356E77" w:rsidR="00AF062B">
        <w:t>Individual</w:t>
      </w:r>
    </w:p>
    <w:p w:rsidR="008147F4" w:rsidRPr="00356E77" w:rsidP="008147F4" w14:paraId="39FEABE1" w14:textId="05D9DFE1">
      <w:pPr>
        <w:pStyle w:val="ListParagraph"/>
        <w:numPr>
          <w:ilvl w:val="0"/>
          <w:numId w:val="9"/>
        </w:numPr>
        <w:rPr>
          <w:color w:val="C75000"/>
        </w:rPr>
      </w:pPr>
      <w:r w:rsidRPr="00356E77">
        <w:t>Protocol</w:t>
      </w:r>
    </w:p>
    <w:p w:rsidR="0033508F" w:rsidRPr="00356E77" w:rsidP="00F3040A" w14:paraId="06F198F8" w14:textId="7666ECD3">
      <w:pPr>
        <w:ind w:left="540"/>
      </w:pPr>
      <w:r w:rsidRPr="00356E77">
        <w:t>3a. Informed Consent</w:t>
      </w:r>
    </w:p>
    <w:p w:rsidR="00F3040A" w:rsidRPr="00356E77" w:rsidP="00F3040A" w14:paraId="1E0DF5E6" w14:textId="693574E5">
      <w:pPr>
        <w:ind w:left="540"/>
      </w:pPr>
      <w:r w:rsidRPr="00356E77">
        <w:t>3b. User Profile</w:t>
      </w:r>
    </w:p>
    <w:p w:rsidR="00F3040A" w:rsidRPr="00356E77" w:rsidP="00F3040A" w14:paraId="1AD264B3" w14:textId="2BC85E0F">
      <w:pPr>
        <w:ind w:left="540"/>
      </w:pPr>
      <w:r w:rsidRPr="00356E77">
        <w:t>3c. Enrollment Questionnaire</w:t>
      </w:r>
    </w:p>
    <w:p w:rsidR="00F3040A" w:rsidRPr="00356E77" w:rsidP="00477A77" w14:paraId="1BF0B7D8" w14:textId="661A96A4">
      <w:pPr>
        <w:pStyle w:val="ListParagraph"/>
        <w:numPr>
          <w:ilvl w:val="0"/>
          <w:numId w:val="9"/>
        </w:numPr>
      </w:pPr>
      <w:r w:rsidRPr="00356E77">
        <w:t>Promotional Materials</w:t>
      </w:r>
    </w:p>
    <w:p w:rsidR="00172E26" w:rsidRPr="00356E77" w:rsidP="00172E26" w14:paraId="3FCB4824" w14:textId="15970EBB">
      <w:pPr>
        <w:pStyle w:val="ListParagraph"/>
        <w:ind w:left="540"/>
      </w:pPr>
      <w:r w:rsidRPr="00356E77">
        <w:t>4a. Invitation to Participate</w:t>
      </w:r>
    </w:p>
    <w:p w:rsidR="00172E26" w:rsidRPr="00356E77" w:rsidP="00172E26" w14:paraId="43394EC1" w14:textId="6C1A48C1">
      <w:pPr>
        <w:pStyle w:val="ListParagraph"/>
        <w:ind w:left="540"/>
      </w:pPr>
      <w:r w:rsidRPr="00356E77">
        <w:t>4b. Frequently Asked Questions</w:t>
      </w:r>
    </w:p>
    <w:p w:rsidR="0052521F" w:rsidRPr="00356E77" w:rsidP="00172E26" w14:paraId="2E0188F8" w14:textId="73970F64">
      <w:pPr>
        <w:pStyle w:val="ListParagraph"/>
        <w:ind w:left="540"/>
      </w:pPr>
      <w:r w:rsidRPr="00356E77">
        <w:t>4c. Brochure</w:t>
      </w:r>
    </w:p>
    <w:p w:rsidR="00293CA3" w:rsidRPr="00356E77" w:rsidP="0052521F" w14:paraId="70ED6CB1" w14:textId="6754C631">
      <w:pPr>
        <w:pStyle w:val="ListParagraph"/>
        <w:numPr>
          <w:ilvl w:val="0"/>
          <w:numId w:val="9"/>
        </w:numPr>
      </w:pPr>
      <w:r w:rsidRPr="00356E77">
        <w:t>Request for Information 2019</w:t>
      </w:r>
    </w:p>
    <w:p w:rsidR="0052521F" w:rsidRPr="00356E77" w:rsidP="0052521F" w14:paraId="10F1EDBB" w14:textId="3E07D283">
      <w:pPr>
        <w:pStyle w:val="ListParagraph"/>
        <w:numPr>
          <w:ilvl w:val="0"/>
          <w:numId w:val="9"/>
        </w:numPr>
      </w:pPr>
      <w:r w:rsidRPr="00356E77">
        <w:t>Privacy Impact Assessment</w:t>
      </w:r>
    </w:p>
    <w:p w:rsidR="0052521F" w:rsidRPr="00356E77" w:rsidP="0052521F" w14:paraId="743FD3E0" w14:textId="2CC93ADA">
      <w:pPr>
        <w:pStyle w:val="ListParagraph"/>
        <w:numPr>
          <w:ilvl w:val="0"/>
          <w:numId w:val="9"/>
        </w:numPr>
      </w:pPr>
      <w:r w:rsidRPr="00356E77">
        <w:t>Assurance of Confidentiality</w:t>
      </w:r>
    </w:p>
    <w:p w:rsidR="0052521F" w:rsidRPr="00356E77" w:rsidP="0052521F" w14:paraId="38631144" w14:textId="27C02563">
      <w:pPr>
        <w:pStyle w:val="ListParagraph"/>
        <w:numPr>
          <w:ilvl w:val="0"/>
          <w:numId w:val="9"/>
        </w:numPr>
      </w:pPr>
      <w:r w:rsidRPr="00356E77">
        <w:t xml:space="preserve">Non-Research Determination </w:t>
      </w:r>
    </w:p>
    <w:p w:rsidR="00B81A21" w:rsidRPr="00356E77" w:rsidP="0052521F" w14:paraId="5080431D" w14:textId="031D6256">
      <w:pPr>
        <w:pStyle w:val="ListParagraph"/>
        <w:numPr>
          <w:ilvl w:val="0"/>
          <w:numId w:val="9"/>
        </w:numPr>
      </w:pPr>
      <w:r w:rsidRPr="00356E77">
        <w:t>Records Request Email</w:t>
      </w:r>
    </w:p>
    <w:p w:rsidR="00EE29F7" w:rsidRPr="00356E77" w:rsidP="008453BF" w14:paraId="2DE68BCE" w14:textId="77777777">
      <w:pPr>
        <w:rPr>
          <w:i/>
          <w:color w:val="C75000"/>
        </w:rPr>
      </w:pPr>
      <w:bookmarkStart w:id="4" w:name="_Toc511934869"/>
      <w:bookmarkStart w:id="5" w:name="_Toc329519280"/>
      <w:bookmarkStart w:id="6" w:name="_Toc523105666"/>
      <w:bookmarkEnd w:id="3"/>
    </w:p>
    <w:p w:rsidR="00C164CA" w:rsidRPr="00356E77" w:rsidP="008453BF" w14:paraId="621A8EC4" w14:textId="77777777">
      <w:pPr>
        <w:rPr>
          <w:i/>
          <w:color w:val="C75000"/>
        </w:rPr>
      </w:pPr>
    </w:p>
    <w:p w:rsidR="00C164CA" w:rsidRPr="00356E77" w:rsidP="008453BF" w14:paraId="5470494D" w14:textId="77777777">
      <w:pPr>
        <w:rPr>
          <w:i/>
          <w:color w:val="C75000"/>
        </w:rPr>
      </w:pPr>
    </w:p>
    <w:p w:rsidR="00C164CA" w:rsidRPr="00356E77" w:rsidP="008453BF" w14:paraId="7ADDE3CA" w14:textId="77777777">
      <w:pPr>
        <w:rPr>
          <w:i/>
          <w:color w:val="C75000"/>
        </w:rPr>
      </w:pPr>
    </w:p>
    <w:p w:rsidR="00EE29F7" w:rsidRPr="00356E77" w:rsidP="008453BF" w14:paraId="695CCC24" w14:textId="77777777">
      <w:pPr>
        <w:rPr>
          <w:i/>
          <w:color w:val="C75000"/>
        </w:rPr>
      </w:pPr>
    </w:p>
    <w:p w:rsidR="00E23C89" w:rsidRPr="00356E77" w:rsidP="007E2303" w14:paraId="4F8FCB95" w14:textId="77777777">
      <w:pPr>
        <w:pStyle w:val="m-4824437483153403386msocommenttext"/>
        <w:shd w:val="clear" w:color="auto" w:fill="FFFFFF"/>
        <w:spacing w:before="0" w:beforeAutospacing="0" w:after="0" w:afterAutospacing="0" w:line="276" w:lineRule="auto"/>
        <w:rPr>
          <w:i/>
          <w:color w:val="F79646" w:themeColor="accent6"/>
        </w:rPr>
      </w:pPr>
    </w:p>
    <w:p w:rsidR="00E23C89" w:rsidRPr="00356E77" w:rsidP="00E23C89" w14:paraId="5A81F369" w14:textId="77777777">
      <w:pPr>
        <w:spacing w:line="276" w:lineRule="auto"/>
        <w:rPr>
          <w:b/>
        </w:rPr>
      </w:pPr>
      <w:r w:rsidRPr="00356E77">
        <w:rPr>
          <w:b/>
        </w:rPr>
        <w:t>JUSTIFICATION SUMMARY</w:t>
      </w:r>
    </w:p>
    <w:p w:rsidR="001107D3" w:rsidRPr="00356E77" w:rsidP="001107D3" w14:paraId="5FC6E6E7" w14:textId="77777777">
      <w:pPr>
        <w:spacing w:line="276" w:lineRule="auto"/>
        <w:rPr>
          <w:b/>
          <w:color w:val="F79646" w:themeColor="accent6"/>
        </w:rPr>
      </w:pPr>
      <w:r w:rsidRPr="00356E77">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EC51AF" w:rsidP="00EC51AF" w14:textId="77777777">
                            <w:pPr>
                              <w:spacing w:before="240" w:after="200"/>
                            </w:pPr>
                            <w:r w:rsidRPr="00BC65C4">
                              <w:rPr>
                                <w:b/>
                                <w:color w:val="000000" w:themeColor="text1"/>
                              </w:rPr>
                              <w:t>Goal of the project</w:t>
                            </w:r>
                            <w:r w:rsidRPr="00BC65C4">
                              <w:rPr>
                                <w:color w:val="000000" w:themeColor="text1"/>
                              </w:rPr>
                              <w:t xml:space="preserve">: </w:t>
                            </w:r>
                            <w:r>
                              <w:t xml:space="preserve"> The main goal of the National Firefighter Registry for Cancer (NFR), according the Firefighter Cancer Registry Act of 2018, is, “to develop and maintain…a voluntary registry of firefighters to collect relevant health and occupational information of such firefighters for purposes of determining cancer incidence.”</w:t>
                            </w:r>
                          </w:p>
                          <w:p w:rsidR="00AA3377" w:rsidP="00EA4DF0" w14:textId="77777777">
                            <w:pPr>
                              <w:spacing w:after="200"/>
                            </w:pPr>
                            <w:r w:rsidRPr="00BC65C4">
                              <w:rPr>
                                <w:b/>
                                <w:color w:val="000000" w:themeColor="text1"/>
                              </w:rPr>
                              <w:t>Intended use of the resulting data</w:t>
                            </w:r>
                            <w:r w:rsidRPr="00BC65C4">
                              <w:rPr>
                                <w:color w:val="000000" w:themeColor="text1"/>
                              </w:rPr>
                              <w:t>:</w:t>
                            </w:r>
                            <w:r>
                              <w:rPr>
                                <w:rFonts w:ascii="Arial Nova" w:hAnsi="Arial Nova"/>
                                <w:color w:val="000000" w:themeColor="text1"/>
                              </w:rPr>
                              <w:t xml:space="preserve"> </w:t>
                            </w:r>
                            <w:r>
                              <w:t>Results from the NFR will provide information for decision makers within the fire service and medical or public health community to devise and implement policies and procedures to lessen cancer risk and/or improve early detection of cancer among firefighters.</w:t>
                            </w:r>
                          </w:p>
                          <w:p w:rsidR="003C097D" w:rsidP="00EA4DF0" w14:textId="22457F28">
                            <w:pPr>
                              <w:spacing w:after="200"/>
                              <w:rPr>
                                <w:rFonts w:ascii="Arial Nova" w:hAnsi="Arial Nova"/>
                                <w:b/>
                                <w:color w:val="C75000"/>
                              </w:rPr>
                            </w:pPr>
                            <w:r w:rsidRPr="00BC65C4">
                              <w:rPr>
                                <w:b/>
                                <w:color w:val="000000" w:themeColor="text1"/>
                              </w:rPr>
                              <w:t>Methods to be used to collect</w:t>
                            </w:r>
                            <w:r w:rsidRPr="00BC65C4">
                              <w:rPr>
                                <w:color w:val="000000" w:themeColor="text1"/>
                              </w:rPr>
                              <w:t>:</w:t>
                            </w:r>
                            <w:r w:rsidRPr="00C15344">
                              <w:rPr>
                                <w:rFonts w:ascii="Arial Nova" w:hAnsi="Arial Nova"/>
                                <w:color w:val="000000" w:themeColor="text1"/>
                              </w:rPr>
                              <w:t xml:space="preserve"> </w:t>
                            </w:r>
                            <w:r>
                              <w:t xml:space="preserve">The NFR </w:t>
                            </w:r>
                            <w:r w:rsidR="00072FB7">
                              <w:t>is</w:t>
                            </w:r>
                            <w:r>
                              <w:t xml:space="preserve"> utiliz</w:t>
                            </w:r>
                            <w:r w:rsidR="00072FB7">
                              <w:t>ing</w:t>
                            </w:r>
                            <w:r>
                              <w:t xml:space="preserve"> an am</w:t>
                            </w:r>
                            <w:r w:rsidR="00375982">
                              <w:t>b</w:t>
                            </w:r>
                            <w:r>
                              <w:t>idirectional, open cohort design with data collection through a secure web portal.</w:t>
                            </w:r>
                          </w:p>
                          <w:p w:rsidR="00D27D28" w:rsidP="00D27D28" w14:textId="77777777">
                            <w:pPr>
                              <w:suppressOverlap/>
                            </w:pPr>
                            <w:r w:rsidRPr="00BC65C4">
                              <w:rPr>
                                <w:b/>
                                <w:color w:val="000000" w:themeColor="text1"/>
                              </w:rPr>
                              <w:t>The subpopulation to be studied</w:t>
                            </w:r>
                            <w:r w:rsidRPr="00BC65C4">
                              <w:rPr>
                                <w:color w:val="000000" w:themeColor="text1"/>
                              </w:rPr>
                              <w:t>:</w:t>
                            </w:r>
                            <w:r w:rsidRPr="00C15344">
                              <w:rPr>
                                <w:rFonts w:ascii="Arial Nova" w:hAnsi="Arial Nova"/>
                                <w:color w:val="000000" w:themeColor="text1"/>
                              </w:rPr>
                              <w:t xml:space="preserve"> </w:t>
                            </w:r>
                            <w:r>
                              <w:t xml:space="preserve"> U.S. firefighters</w:t>
                            </w:r>
                          </w:p>
                          <w:p w:rsidR="006456C0" w:rsidP="00D27D28" w14:textId="77777777">
                            <w:pPr>
                              <w:suppressOverlap/>
                            </w:pPr>
                          </w:p>
                          <w:p w:rsidR="006456C0" w:rsidRPr="00C15344" w:rsidP="00D27D28" w14:textId="68072232">
                            <w:pPr>
                              <w:suppressOverlap/>
                              <w:rPr>
                                <w:rFonts w:ascii="Arial Nova" w:hAnsi="Arial Nova"/>
                                <w:color w:val="000000" w:themeColor="text1"/>
                              </w:rPr>
                            </w:pPr>
                            <w:r w:rsidRPr="00BC65C4">
                              <w:rPr>
                                <w:b/>
                                <w:color w:val="000000" w:themeColor="text1"/>
                              </w:rPr>
                              <w:t>How the data will be analyzed</w:t>
                            </w:r>
                            <w:r w:rsidRPr="00BC65C4">
                              <w:rPr>
                                <w:color w:val="000000" w:themeColor="text1"/>
                              </w:rPr>
                              <w:t>:</w:t>
                            </w:r>
                            <w:r w:rsidRPr="00C15344">
                              <w:rPr>
                                <w:rFonts w:ascii="Arial Nova" w:hAnsi="Arial Nova"/>
                                <w:color w:val="000000" w:themeColor="text1"/>
                              </w:rPr>
                              <w:t xml:space="preserve"> </w:t>
                            </w:r>
                            <w:r w:rsidRPr="009F5990">
                              <w:t>Statistical analyses will be conducted in order to answer several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p w:rsidR="00E6467C"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EC51AF" w:rsidP="00EC51AF" w14:paraId="3DA4E7C0" w14:textId="77777777">
                      <w:pPr>
                        <w:spacing w:before="240" w:after="200"/>
                      </w:pPr>
                      <w:r w:rsidRPr="00BC65C4">
                        <w:rPr>
                          <w:b/>
                          <w:color w:val="000000" w:themeColor="text1"/>
                        </w:rPr>
                        <w:t>Goal of the project</w:t>
                      </w:r>
                      <w:r w:rsidRPr="00BC65C4">
                        <w:rPr>
                          <w:color w:val="000000" w:themeColor="text1"/>
                        </w:rPr>
                        <w:t xml:space="preserve">: </w:t>
                      </w:r>
                      <w:r>
                        <w:t xml:space="preserve"> The main goal of the National Firefighter Registry for Cancer (NFR), according the Firefighter Cancer Registry Act of 2018, is, “to develop and maintain…a voluntary registry of firefighters to collect relevant health and occupational information of such firefighters for purposes of determining cancer incidence.”</w:t>
                      </w:r>
                    </w:p>
                    <w:p w:rsidR="00AA3377" w:rsidP="00EA4DF0" w14:paraId="2F7E8065" w14:textId="77777777">
                      <w:pPr>
                        <w:spacing w:after="200"/>
                      </w:pPr>
                      <w:r w:rsidRPr="00BC65C4">
                        <w:rPr>
                          <w:b/>
                          <w:color w:val="000000" w:themeColor="text1"/>
                        </w:rPr>
                        <w:t>Intended use of the resulting data</w:t>
                      </w:r>
                      <w:r w:rsidRPr="00BC65C4">
                        <w:rPr>
                          <w:color w:val="000000" w:themeColor="text1"/>
                        </w:rPr>
                        <w:t>:</w:t>
                      </w:r>
                      <w:r>
                        <w:rPr>
                          <w:rFonts w:ascii="Arial Nova" w:hAnsi="Arial Nova"/>
                          <w:color w:val="000000" w:themeColor="text1"/>
                        </w:rPr>
                        <w:t xml:space="preserve"> </w:t>
                      </w:r>
                      <w:r>
                        <w:t>Results from the NFR will provide information for decision makers within the fire service and medical or public health community to devise and implement policies and procedures to lessen cancer risk and/or improve early detection of cancer among firefighters.</w:t>
                      </w:r>
                    </w:p>
                    <w:p w:rsidR="003C097D" w:rsidP="00EA4DF0" w14:paraId="05020C3F" w14:textId="22457F28">
                      <w:pPr>
                        <w:spacing w:after="200"/>
                        <w:rPr>
                          <w:rFonts w:ascii="Arial Nova" w:hAnsi="Arial Nova"/>
                          <w:b/>
                          <w:color w:val="C75000"/>
                        </w:rPr>
                      </w:pPr>
                      <w:r w:rsidRPr="00BC65C4">
                        <w:rPr>
                          <w:b/>
                          <w:color w:val="000000" w:themeColor="text1"/>
                        </w:rPr>
                        <w:t>Methods to be used to collect</w:t>
                      </w:r>
                      <w:r w:rsidRPr="00BC65C4">
                        <w:rPr>
                          <w:color w:val="000000" w:themeColor="text1"/>
                        </w:rPr>
                        <w:t>:</w:t>
                      </w:r>
                      <w:r w:rsidRPr="00C15344">
                        <w:rPr>
                          <w:rFonts w:ascii="Arial Nova" w:hAnsi="Arial Nova"/>
                          <w:color w:val="000000" w:themeColor="text1"/>
                        </w:rPr>
                        <w:t xml:space="preserve"> </w:t>
                      </w:r>
                      <w:r>
                        <w:t xml:space="preserve">The NFR </w:t>
                      </w:r>
                      <w:r w:rsidR="00072FB7">
                        <w:t>is</w:t>
                      </w:r>
                      <w:r>
                        <w:t xml:space="preserve"> utiliz</w:t>
                      </w:r>
                      <w:r w:rsidR="00072FB7">
                        <w:t>ing</w:t>
                      </w:r>
                      <w:r>
                        <w:t xml:space="preserve"> an am</w:t>
                      </w:r>
                      <w:r w:rsidR="00375982">
                        <w:t>b</w:t>
                      </w:r>
                      <w:r>
                        <w:t>idirectional, open cohort design with data collection through a secure web portal.</w:t>
                      </w:r>
                    </w:p>
                    <w:p w:rsidR="00D27D28" w:rsidP="00D27D28" w14:paraId="67AE5A4A" w14:textId="77777777">
                      <w:pPr>
                        <w:suppressOverlap/>
                      </w:pPr>
                      <w:r w:rsidRPr="00BC65C4">
                        <w:rPr>
                          <w:b/>
                          <w:color w:val="000000" w:themeColor="text1"/>
                        </w:rPr>
                        <w:t>The subpopulation to be studied</w:t>
                      </w:r>
                      <w:r w:rsidRPr="00BC65C4">
                        <w:rPr>
                          <w:color w:val="000000" w:themeColor="text1"/>
                        </w:rPr>
                        <w:t>:</w:t>
                      </w:r>
                      <w:r w:rsidRPr="00C15344">
                        <w:rPr>
                          <w:rFonts w:ascii="Arial Nova" w:hAnsi="Arial Nova"/>
                          <w:color w:val="000000" w:themeColor="text1"/>
                        </w:rPr>
                        <w:t xml:space="preserve"> </w:t>
                      </w:r>
                      <w:r>
                        <w:t xml:space="preserve"> U.S. firefighters</w:t>
                      </w:r>
                    </w:p>
                    <w:p w:rsidR="006456C0" w:rsidP="00D27D28" w14:paraId="7815C58D" w14:textId="77777777">
                      <w:pPr>
                        <w:suppressOverlap/>
                      </w:pPr>
                    </w:p>
                    <w:p w:rsidR="006456C0" w:rsidRPr="00C15344" w:rsidP="00D27D28" w14:paraId="452643E3" w14:textId="68072232">
                      <w:pPr>
                        <w:suppressOverlap/>
                        <w:rPr>
                          <w:rFonts w:ascii="Arial Nova" w:hAnsi="Arial Nova"/>
                          <w:color w:val="000000" w:themeColor="text1"/>
                        </w:rPr>
                      </w:pPr>
                      <w:r w:rsidRPr="00BC65C4">
                        <w:rPr>
                          <w:b/>
                          <w:color w:val="000000" w:themeColor="text1"/>
                        </w:rPr>
                        <w:t>How the data will be analyzed</w:t>
                      </w:r>
                      <w:r w:rsidRPr="00BC65C4">
                        <w:rPr>
                          <w:color w:val="000000" w:themeColor="text1"/>
                        </w:rPr>
                        <w:t>:</w:t>
                      </w:r>
                      <w:r w:rsidRPr="00C15344">
                        <w:rPr>
                          <w:rFonts w:ascii="Arial Nova" w:hAnsi="Arial Nova"/>
                          <w:color w:val="000000" w:themeColor="text1"/>
                        </w:rPr>
                        <w:t xml:space="preserve"> </w:t>
                      </w:r>
                      <w:r w:rsidRPr="009F5990">
                        <w:t>Statistical analyses will be conducted in order to answer several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p w:rsidR="00E6467C" w14:paraId="54957536" w14:textId="77777777"/>
                  </w:txbxContent>
                </v:textbox>
                <w10:wrap type="none"/>
                <w10:anchorlock/>
              </v:shape>
            </w:pict>
          </mc:Fallback>
        </mc:AlternateContent>
      </w:r>
    </w:p>
    <w:p w:rsidR="00492EBC" w:rsidRPr="00356E77" w14:paraId="4E7226C9" w14:textId="0F27BDFD">
      <w:pPr>
        <w:rPr>
          <w:b/>
        </w:rPr>
      </w:pPr>
      <w:r w:rsidRPr="00356E77">
        <w:rPr>
          <w:b/>
        </w:rPr>
        <w:br w:type="page"/>
      </w:r>
    </w:p>
    <w:p w:rsidR="004C36E8" w:rsidRPr="00356E77" w:rsidP="004C36E8" w14:paraId="02B04005" w14:textId="77777777">
      <w:pPr>
        <w:pStyle w:val="ListParagraph"/>
        <w:spacing w:line="276" w:lineRule="auto"/>
        <w:ind w:left="360"/>
        <w:outlineLvl w:val="0"/>
        <w:rPr>
          <w:b/>
        </w:rPr>
      </w:pPr>
    </w:p>
    <w:p w:rsidR="00E23C89" w:rsidRPr="00356E77" w:rsidP="004C36E8" w14:paraId="0C46D912" w14:textId="77777777">
      <w:pPr>
        <w:pStyle w:val="ListParagraph"/>
        <w:numPr>
          <w:ilvl w:val="0"/>
          <w:numId w:val="1"/>
        </w:numPr>
        <w:spacing w:line="276" w:lineRule="auto"/>
        <w:outlineLvl w:val="0"/>
        <w:rPr>
          <w:b/>
        </w:rPr>
      </w:pPr>
      <w:bookmarkStart w:id="7" w:name="_Toc36702988"/>
      <w:r w:rsidRPr="00356E77">
        <w:rPr>
          <w:b/>
        </w:rPr>
        <w:t>JUSTIFICATION</w:t>
      </w:r>
      <w:bookmarkEnd w:id="7"/>
    </w:p>
    <w:p w:rsidR="00E23C89" w:rsidRPr="00356E77" w:rsidP="00E23C89" w14:paraId="1502382C" w14:textId="77777777">
      <w:pPr>
        <w:pStyle w:val="Heading2"/>
        <w:spacing w:line="276" w:lineRule="auto"/>
        <w:rPr>
          <w:rFonts w:ascii="Times New Roman" w:hAnsi="Times New Roman" w:cs="Times New Roman"/>
          <w:i/>
          <w:color w:val="auto"/>
          <w:sz w:val="24"/>
          <w:szCs w:val="24"/>
        </w:rPr>
      </w:pPr>
      <w:bookmarkStart w:id="8" w:name="_Toc36702989"/>
      <w:r w:rsidRPr="00356E77">
        <w:rPr>
          <w:rFonts w:ascii="Times New Roman" w:hAnsi="Times New Roman" w:cs="Times New Roman"/>
          <w:i/>
          <w:color w:val="auto"/>
          <w:sz w:val="24"/>
          <w:szCs w:val="24"/>
        </w:rPr>
        <w:t>A1. Circumstances Making the Collection of Information Necessary</w:t>
      </w:r>
      <w:bookmarkEnd w:id="8"/>
    </w:p>
    <w:p w:rsidR="00D770BA" w:rsidRPr="00356E77" w:rsidP="00612D94" w14:paraId="11319F0B" w14:textId="77777777">
      <w:pPr>
        <w:rPr>
          <w:b/>
          <w:i/>
          <w:color w:val="F79646" w:themeColor="accent6"/>
        </w:rPr>
      </w:pPr>
    </w:p>
    <w:p w:rsidR="00207F11" w:rsidRPr="00356E77" w:rsidP="00207F11" w14:paraId="410A0127" w14:textId="7EF5D05C">
      <w:r w:rsidRPr="00356E77">
        <w:t>This proposal is a revision and renewal request of information collection #0920-1348 to continue work in accordance with the Firefighter Cancer Registry Act of 2018, which has funding o</w:t>
      </w:r>
      <w:r w:rsidRPr="00356E77" w:rsidR="00AB19EB">
        <w:t xml:space="preserve">f $5,500,000 </w:t>
      </w:r>
      <w:r w:rsidRPr="00356E77" w:rsidR="005E144A">
        <w:t xml:space="preserve">for </w:t>
      </w:r>
      <w:r w:rsidRPr="00356E77" w:rsidR="00AB19EB">
        <w:t>fiscal year 2024.</w:t>
      </w:r>
      <w:r w:rsidRPr="00356E77">
        <w:t xml:space="preserve">Three </w:t>
      </w:r>
      <w:r w:rsidRPr="00356E77" w:rsidR="00813E27">
        <w:t xml:space="preserve">additional </w:t>
      </w:r>
      <w:r w:rsidRPr="00356E77">
        <w:t xml:space="preserve">years of OMB approval are being requested. </w:t>
      </w:r>
    </w:p>
    <w:p w:rsidR="00E23C89" w:rsidRPr="00356E77" w:rsidP="00E23C89" w14:paraId="544B9AF9" w14:textId="77777777">
      <w:pPr>
        <w:spacing w:line="276" w:lineRule="auto"/>
        <w:rPr>
          <w:color w:val="C75000"/>
        </w:rPr>
      </w:pPr>
    </w:p>
    <w:p w:rsidR="00A33EF0" w:rsidRPr="00356E77" w:rsidP="00A33EF0" w14:paraId="4315626B" w14:textId="77777777">
      <w:r w:rsidRPr="00356E77">
        <w:t xml:space="preserve">The President of the United States signed the Firefighter Cancer Registry Act of 2018 in July 2018, authorizing the Secretary of Health and Human Services (HHS) to develop a voluntary registry to collect data on cancer incidence among firefighters [H.R. 931, Firefighter Cancer Registry Act of 2018]. On October 23, 2019, the Secretary of HHS delegated authority for the Registry to the Director of the National Institute for Occupational Safety and Health (NIOSH). </w:t>
      </w:r>
    </w:p>
    <w:p w:rsidR="00F472F2" w:rsidRPr="00356E77" w:rsidP="00EA4DF0" w14:paraId="554D9943" w14:textId="77777777">
      <w:pPr>
        <w:rPr>
          <w:i/>
          <w:color w:val="C75000"/>
        </w:rPr>
      </w:pPr>
    </w:p>
    <w:p w:rsidR="008B184D" w:rsidRPr="00356E77" w:rsidP="008B184D" w14:paraId="6D67CABA" w14:textId="771DB491">
      <w:r w:rsidRPr="00356E77">
        <w:t>According to the Act, NIOSH is required to “improve data collection and data coordination activities related to the nationwide monitoring of the incidence of cancer among firefighters” and “to collect, consolidate, and maintain, epidemiological information and analyses related to cancer incidence and trends among volunteer, paid-on-call and career firefighters” [Sec. 2 (b)]. NIOSH is authorized to collect individual cancer risk factors and occupational history, basic demographic information, status of the firefighter as either volunteer, paid-on-call, or career firefighter, total number of years of firefighting, approximate number or estimate of fire incidents, and other medical information and health history [Sec. 2 (c)]. This information will be collected to evaluate how the data relates to cancer risk among firefighters.</w:t>
      </w:r>
    </w:p>
    <w:p w:rsidR="00E550BB" w:rsidRPr="00356E77" w:rsidP="008B184D" w14:paraId="09E877A9" w14:textId="77777777"/>
    <w:p w:rsidR="008B184D" w:rsidRPr="00356E77" w:rsidP="008B184D" w14:paraId="41D93CAD" w14:textId="4083588A">
      <w:r w:rsidRPr="00356E77">
        <w:t>Few state cancer registries collect occupational information, and those that do are often vague and incomplete (Freeman, et al. 2017). One study found that roughly half of career firefighters in Florida with a cancer diagnosis were missing an occupation classification in the cancer registry, and only 17% were classified as a firefighter in the cancer registry (McClure et al., 2019). The requested data collection will help bridge this gap by developing a secure/encrypted database or registry of U.S. firefighters, along with other information outlined above, that can be matched to state cancer registries throughout the United States.</w:t>
      </w:r>
    </w:p>
    <w:p w:rsidR="006E37A1" w:rsidRPr="00356E77" w:rsidP="008B184D" w14:paraId="450195A8" w14:textId="45F9A378">
      <w:pPr>
        <w:tabs>
          <w:tab w:val="left" w:pos="2760"/>
        </w:tabs>
        <w:rPr>
          <w:i/>
          <w:color w:val="C75000"/>
        </w:rPr>
      </w:pPr>
    </w:p>
    <w:p w:rsidR="00492EBC" w:rsidRPr="00356E77" w:rsidP="00EA4DF0" w14:paraId="3899F365" w14:textId="2423DED1">
      <w:pPr>
        <w:rPr>
          <w:i/>
          <w:color w:val="C75000"/>
        </w:rPr>
      </w:pPr>
      <w:r w:rsidRPr="00356E77">
        <w:t>Analyses of demographic subgroups in the fire service have been underpowered because study samples have consisted of predominantly white male populations. Because roughly 20% of career firefighters are non-white, and almost 5% of career firefighters are women (and 10% of volunteer firefighters are women) [US BLS/NFPA report], previous findings from firefighter cancer studies are not necessarily representative of the entire firefighter workforce. In addition to open enrollment, a targeted cohort is being recruited that is oversampling for women and minorities.</w:t>
      </w:r>
    </w:p>
    <w:p w:rsidR="00F472F2" w:rsidRPr="00356E77" w:rsidP="00EA4DF0" w14:paraId="20CB2B91" w14:textId="77777777">
      <w:pPr>
        <w:rPr>
          <w:i/>
          <w:color w:val="C75000"/>
        </w:rPr>
      </w:pPr>
    </w:p>
    <w:p w:rsidR="00E23C89" w:rsidRPr="00356E77" w:rsidP="00560BEB" w14:paraId="69A311BC" w14:textId="77777777">
      <w:pPr>
        <w:spacing w:line="276" w:lineRule="auto"/>
        <w:rPr>
          <w:rFonts w:eastAsiaTheme="majorEastAsia"/>
          <w:b/>
          <w:bCs/>
          <w:i/>
        </w:rPr>
      </w:pPr>
      <w:r w:rsidRPr="00356E77">
        <w:rPr>
          <w:rFonts w:eastAsiaTheme="majorEastAsia"/>
          <w:b/>
          <w:bCs/>
          <w:i/>
        </w:rPr>
        <w:t xml:space="preserve">A2. Purpose and Use of the Information Collection </w:t>
      </w:r>
    </w:p>
    <w:p w:rsidR="00D770BA" w:rsidRPr="00356E77" w:rsidP="00560BEB" w14:paraId="2FEC3E4D" w14:textId="77777777">
      <w:pPr>
        <w:rPr>
          <w:b/>
          <w:i/>
          <w:color w:val="F79646" w:themeColor="accent6"/>
        </w:rPr>
      </w:pPr>
    </w:p>
    <w:p w:rsidR="00637A9C" w:rsidRPr="00356E77" w:rsidP="00637A9C" w14:paraId="4F3BE951" w14:textId="288A1D0E">
      <w:pPr>
        <w:autoSpaceDE w:val="0"/>
        <w:autoSpaceDN w:val="0"/>
        <w:adjustRightInd w:val="0"/>
      </w:pPr>
      <w:r w:rsidRPr="00356E77">
        <w:t xml:space="preserve">The purpose of this information collection is for general purpose statistics to be gathered from a registry of U.S. firefighters with the intent to monitor cancer incidence and risk factors among the U.S. fire service. The information collected </w:t>
      </w:r>
      <w:r w:rsidRPr="00356E77" w:rsidR="008540E7">
        <w:t>is</w:t>
      </w:r>
      <w:r w:rsidRPr="00356E77">
        <w:t xml:space="preserve"> the basis for the National Firefighter Registry</w:t>
      </w:r>
      <w:r w:rsidRPr="00356E77" w:rsidR="00122D16">
        <w:t xml:space="preserve"> for Cancer</w:t>
      </w:r>
      <w:r w:rsidRPr="00356E77">
        <w:t xml:space="preserve"> (NFR). </w:t>
      </w:r>
      <w:r w:rsidRPr="00356E77" w:rsidR="00E24D5F">
        <w:t>NIOSH has</w:t>
      </w:r>
      <w:r w:rsidRPr="00356E77" w:rsidR="00E550BB">
        <w:t xml:space="preserve"> an ambitious </w:t>
      </w:r>
      <w:r w:rsidRPr="00356E77">
        <w:t xml:space="preserve">goal of enrolling </w:t>
      </w:r>
      <w:r w:rsidRPr="00356E77">
        <w:rPr>
          <w:u w:val="single"/>
        </w:rPr>
        <w:t>&gt;</w:t>
      </w:r>
      <w:r w:rsidRPr="00356E77">
        <w:t xml:space="preserve"> 200,000 firefighters</w:t>
      </w:r>
      <w:r w:rsidRPr="00356E77" w:rsidR="00E550BB">
        <w:t xml:space="preserve"> in the NFR. This will result in a vast</w:t>
      </w:r>
      <w:r w:rsidRPr="00356E77">
        <w:t xml:space="preserve"> dataset of information that will be used to increase our understanding of firefighter exposures, work behaviors, cancer diagnoses, and other relevant risk factors. </w:t>
      </w:r>
      <w:r w:rsidRPr="00356E77" w:rsidR="00B22B7C">
        <w:t xml:space="preserve">At the time of this document, over </w:t>
      </w:r>
      <w:r w:rsidRPr="00356E77" w:rsidR="00E550BB">
        <w:t>12,0</w:t>
      </w:r>
      <w:r w:rsidRPr="00356E77" w:rsidR="00B22B7C">
        <w:t>00 firefighters</w:t>
      </w:r>
      <w:r w:rsidRPr="00356E77" w:rsidR="00122D16">
        <w:t xml:space="preserve"> </w:t>
      </w:r>
      <w:r w:rsidRPr="00356E77" w:rsidR="00E24D5F">
        <w:t xml:space="preserve">have been enrolled </w:t>
      </w:r>
      <w:r w:rsidRPr="00356E77" w:rsidR="00122D16">
        <w:t>into the NFR.</w:t>
      </w:r>
    </w:p>
    <w:p w:rsidR="00E550BB" w:rsidRPr="00356E77" w:rsidP="00637A9C" w14:paraId="5E069DFC" w14:textId="77777777">
      <w:pPr>
        <w:autoSpaceDE w:val="0"/>
        <w:autoSpaceDN w:val="0"/>
        <w:adjustRightInd w:val="0"/>
      </w:pPr>
    </w:p>
    <w:p w:rsidR="00637A9C" w:rsidRPr="00356E77" w:rsidP="00637A9C" w14:paraId="4872AAF5" w14:textId="16733D62">
      <w:pPr>
        <w:autoSpaceDE w:val="0"/>
        <w:autoSpaceDN w:val="0"/>
        <w:adjustRightInd w:val="0"/>
      </w:pPr>
      <w:r w:rsidRPr="00356E77">
        <w:t xml:space="preserve">Without this data collection, NIOSH </w:t>
      </w:r>
      <w:r w:rsidRPr="00356E77" w:rsidR="00EF5BAD">
        <w:t>is</w:t>
      </w:r>
      <w:r w:rsidRPr="00356E77">
        <w:t xml:space="preserve"> unable to meet the requirements of The Firefighter Cancer Registry Act of 2018, specifically with respect to Sec. 2(b)(2), “To collect, consolidate, and maintain…epidemiological information and analyses related to cancer incidence and trends among firefighters.”  Currently, most state cancer registries are not able to accurately capture occupation, specifically when pertaining to first responders due to their unique occupational models; thus, making it difficult to estimate the number of firefighters with a cancer diagnosis. The information being collected for the NFR </w:t>
      </w:r>
      <w:r w:rsidRPr="00356E77" w:rsidR="007D7CCE">
        <w:t>is</w:t>
      </w:r>
      <w:r w:rsidRPr="00356E77">
        <w:t xml:space="preserve"> he</w:t>
      </w:r>
      <w:r w:rsidRPr="00356E77" w:rsidR="007D7CCE">
        <w:t>l</w:t>
      </w:r>
      <w:r w:rsidRPr="00356E77">
        <w:t>p</w:t>
      </w:r>
      <w:r w:rsidRPr="00356E77" w:rsidR="007D7CCE">
        <w:t>ing to</w:t>
      </w:r>
      <w:r w:rsidRPr="00356E77">
        <w:t xml:space="preserve"> bridge this gap and allow investigators to better understand how occupational risk factors (and other risk factors) relate to cancer in firefighters. </w:t>
      </w:r>
    </w:p>
    <w:p w:rsidR="00E550BB" w:rsidRPr="00356E77" w:rsidP="00637A9C" w14:paraId="675647AB" w14:textId="77777777">
      <w:pPr>
        <w:autoSpaceDE w:val="0"/>
        <w:autoSpaceDN w:val="0"/>
        <w:adjustRightInd w:val="0"/>
      </w:pPr>
    </w:p>
    <w:p w:rsidR="00637A9C" w:rsidRPr="00356E77" w:rsidP="00637A9C" w14:paraId="72154D5F" w14:textId="4B0A5B1D">
      <w:pPr>
        <w:autoSpaceDE w:val="0"/>
        <w:autoSpaceDN w:val="0"/>
        <w:adjustRightInd w:val="0"/>
      </w:pPr>
      <w:r w:rsidRPr="00356E77">
        <w:t>NFR information will be used in concert with other sources of information. The information collected for the NFR will be linked with records from state cancer registries and the National Death Index to monitor cancer incidence and mortality. The collected information will help answer questions related to descriptive characteristics of the current U.S. firefighting workforce; how the risk of cancer and mortality (i.e., health outcomes) in firefighters compares to the general U.S. population; if cancer risk changes with increasing firefighter exposures, other risk factors, or by adoption of control measures; and how cancer risk and risk factors vary by subgroups of firefighters.</w:t>
      </w:r>
    </w:p>
    <w:p w:rsidR="00E550BB" w:rsidRPr="00356E77" w:rsidP="00637A9C" w14:paraId="597D6E10" w14:textId="77777777">
      <w:pPr>
        <w:autoSpaceDE w:val="0"/>
        <w:autoSpaceDN w:val="0"/>
        <w:adjustRightInd w:val="0"/>
      </w:pPr>
    </w:p>
    <w:p w:rsidR="00637A9C" w:rsidRPr="00356E77" w:rsidP="00637A9C" w14:paraId="36462395" w14:textId="7555653B">
      <w:pPr>
        <w:autoSpaceDE w:val="0"/>
        <w:autoSpaceDN w:val="0"/>
        <w:adjustRightInd w:val="0"/>
      </w:pPr>
      <w:r w:rsidRPr="00356E77">
        <w:t xml:space="preserve">NIOSH will recruit participants using a stratified random design to select a representative sample of career and volunteer firefighters from across the country, while over-sampling for women and minorities. In addition to this Targeted Cohort, all firefighters in the United States (18 years of age or older) will have the opportunity to register. These firefighters will make up the Open Cohort. Both cohorts, which make up the NFR sample, complete the </w:t>
      </w:r>
      <w:r w:rsidRPr="00356E77" w:rsidR="0046138A">
        <w:t>informed consent</w:t>
      </w:r>
      <w:r w:rsidRPr="00356E77">
        <w:t xml:space="preserve">, user profile, and enrollment questionnaire using a secure web portal. The web portal </w:t>
      </w:r>
      <w:r w:rsidRPr="00356E77" w:rsidR="00E550BB">
        <w:t>is</w:t>
      </w:r>
      <w:r w:rsidRPr="00356E77">
        <w:t xml:space="preserve"> accessible to anyone with internet access and minimize</w:t>
      </w:r>
      <w:r w:rsidRPr="00356E77" w:rsidR="00E550BB">
        <w:t>s</w:t>
      </w:r>
      <w:r w:rsidRPr="00356E77">
        <w:t xml:space="preserve"> the burden on the firefighter by utilizing skip patterns and auto-populating fields according to previous responses. </w:t>
      </w:r>
    </w:p>
    <w:p w:rsidR="00E550BB" w:rsidRPr="00356E77" w:rsidP="00637A9C" w14:paraId="158E534E" w14:textId="77777777">
      <w:pPr>
        <w:autoSpaceDE w:val="0"/>
        <w:autoSpaceDN w:val="0"/>
        <w:adjustRightInd w:val="0"/>
      </w:pPr>
    </w:p>
    <w:p w:rsidR="00637A9C" w:rsidRPr="00356E77" w:rsidP="00637A9C" w14:paraId="3BCFDE86" w14:textId="681984D0">
      <w:pPr>
        <w:autoSpaceDE w:val="0"/>
        <w:autoSpaceDN w:val="0"/>
        <w:adjustRightInd w:val="0"/>
      </w:pPr>
      <w:r w:rsidRPr="00356E77">
        <w:t>The intent of the NFR is to be generalizable to the U.S. Fire Service, however there may be potential biases that affect our results. NIOSH will have the ability to identify potential biases affecting the NFR sample by comparing the demographics and characteristics of NFR participants to those of the U.S. firefighter workforce that are provided by NFPA, USFA, and BLS (NFPA, 2015-2017), as well as comparing the Open Cohort and Targeted Cohort. Additionally, with roster</w:t>
      </w:r>
      <w:r w:rsidRPr="00356E77" w:rsidR="00DF1D62">
        <w:t xml:space="preserve"> counts and demographics</w:t>
      </w:r>
      <w:r w:rsidRPr="00356E77">
        <w:t xml:space="preserve"> information </w:t>
      </w:r>
      <w:r w:rsidRPr="00356E77" w:rsidR="00DF1D62">
        <w:t xml:space="preserve">provided by </w:t>
      </w:r>
      <w:r w:rsidRPr="00356E77">
        <w:t>fire departments selected in the Targeted Cohort serving as denominator estimates, NIOSH will be able to evaluate characteristics of response and non-response. Cancer rates in firefighters will be compared to the U.S. general population (controlling for demographics and potential confounders). In addition, internal comparisons among firefighters will be utilized in the analysis because that is the most direct way to achieve partial control for the healthy worker selection effect and to explore exposure-response relationships.</w:t>
      </w:r>
    </w:p>
    <w:p w:rsidR="00C50D4A" w:rsidRPr="00356E77" w:rsidP="00637A9C" w14:paraId="34FC2A76" w14:textId="77777777">
      <w:pPr>
        <w:autoSpaceDE w:val="0"/>
        <w:autoSpaceDN w:val="0"/>
        <w:adjustRightInd w:val="0"/>
      </w:pPr>
    </w:p>
    <w:p w:rsidR="00C50D4A" w:rsidRPr="00356E77" w:rsidP="00637A9C" w14:paraId="15A57380" w14:textId="1457136F">
      <w:pPr>
        <w:autoSpaceDE w:val="0"/>
        <w:autoSpaceDN w:val="0"/>
        <w:adjustRightInd w:val="0"/>
      </w:pPr>
      <w:r w:rsidRPr="00356E77">
        <w:t>T</w:t>
      </w:r>
      <w:r w:rsidRPr="00356E77" w:rsidR="00571447">
        <w:t xml:space="preserve">he NFR officially opened for firefighter registrations in April 2023. To date, </w:t>
      </w:r>
      <w:r w:rsidRPr="00356E77" w:rsidR="004B65D8">
        <w:t xml:space="preserve">over </w:t>
      </w:r>
      <w:r w:rsidRPr="00356E77" w:rsidR="005D6FD5">
        <w:t>12</w:t>
      </w:r>
      <w:r w:rsidRPr="00356E77" w:rsidR="004B65D8">
        <w:t xml:space="preserve">,000 firefighters have enrolled. The purpose for continuing to collect information is </w:t>
      </w:r>
      <w:r w:rsidRPr="00356E77" w:rsidR="00151F96">
        <w:t xml:space="preserve">twofold; first to continue to fulfil the congressional mandate and secondly to </w:t>
      </w:r>
      <w:r w:rsidRPr="00356E77" w:rsidR="00757962">
        <w:t xml:space="preserve">have enough demographic diversity to study specific issues related to cancer and </w:t>
      </w:r>
      <w:r w:rsidRPr="00356E77" w:rsidR="004B147F">
        <w:t xml:space="preserve">firefighters. </w:t>
      </w:r>
    </w:p>
    <w:p w:rsidR="005D6B32" w:rsidRPr="00356E77" w:rsidP="00560BEB" w14:paraId="17C6487B" w14:textId="77777777">
      <w:pPr>
        <w:spacing w:line="360" w:lineRule="auto"/>
        <w:rPr>
          <w:color w:val="F79646" w:themeColor="accent6"/>
        </w:rPr>
      </w:pPr>
    </w:p>
    <w:p w:rsidR="005D6B32" w:rsidRPr="00356E77" w:rsidP="005D6B32" w14:paraId="2CD75C5E" w14:textId="77777777">
      <w:pPr>
        <w:pStyle w:val="Heading2"/>
        <w:spacing w:line="276" w:lineRule="auto"/>
        <w:rPr>
          <w:rFonts w:ascii="Times New Roman" w:hAnsi="Times New Roman" w:cs="Times New Roman"/>
          <w:i/>
          <w:color w:val="auto"/>
          <w:sz w:val="24"/>
          <w:szCs w:val="24"/>
        </w:rPr>
      </w:pPr>
      <w:bookmarkStart w:id="9" w:name="_Toc36702990"/>
      <w:r w:rsidRPr="00356E77">
        <w:rPr>
          <w:rFonts w:ascii="Times New Roman" w:hAnsi="Times New Roman" w:cs="Times New Roman"/>
          <w:i/>
          <w:color w:val="auto"/>
          <w:sz w:val="24"/>
          <w:szCs w:val="24"/>
        </w:rPr>
        <w:t>A3. Use of Improved Information Technology and Burden Reduction</w:t>
      </w:r>
      <w:bookmarkEnd w:id="9"/>
    </w:p>
    <w:p w:rsidR="00D770BA" w:rsidRPr="00356E77" w:rsidP="005D6B32" w14:paraId="5CFF5924" w14:textId="77777777">
      <w:pPr>
        <w:ind w:firstLine="720"/>
        <w:rPr>
          <w:b/>
          <w:i/>
          <w:color w:val="F79646" w:themeColor="accent6"/>
        </w:rPr>
      </w:pPr>
    </w:p>
    <w:p w:rsidR="00F74EF1" w:rsidRPr="00356E77" w:rsidP="00F74EF1" w14:paraId="072C16DD" w14:textId="3EFB88F4">
      <w:pPr>
        <w:autoSpaceDE w:val="0"/>
        <w:autoSpaceDN w:val="0"/>
        <w:adjustRightInd w:val="0"/>
      </w:pPr>
      <w:r w:rsidRPr="00356E77">
        <w:t>All</w:t>
      </w:r>
      <w:r w:rsidRPr="00356E77">
        <w:t xml:space="preserve"> information for the NFR </w:t>
      </w:r>
      <w:r w:rsidRPr="00356E77">
        <w:t xml:space="preserve">is </w:t>
      </w:r>
      <w:r w:rsidRPr="00356E77" w:rsidR="00EA6FF8">
        <w:t xml:space="preserve">gathered </w:t>
      </w:r>
      <w:r w:rsidRPr="00356E77">
        <w:t xml:space="preserve">electronically. The informed consent, user profile, and enrollment questionnaire </w:t>
      </w:r>
      <w:r w:rsidRPr="00356E77" w:rsidR="00EA6FF8">
        <w:t>are</w:t>
      </w:r>
      <w:r w:rsidRPr="00356E77">
        <w:t xml:space="preserve"> available to all interested participants via a designated, secure web</w:t>
      </w:r>
      <w:r w:rsidRPr="00356E77" w:rsidR="0046138A">
        <w:t xml:space="preserve"> </w:t>
      </w:r>
      <w:r w:rsidRPr="00356E77">
        <w:t>portal</w:t>
      </w:r>
      <w:r w:rsidRPr="00356E77" w:rsidR="0005715C">
        <w:t xml:space="preserve"> developed by NIOSH (</w:t>
      </w:r>
      <w:hyperlink r:id="rId6" w:history="1">
        <w:r w:rsidRPr="00356E77" w:rsidR="0005715C">
          <w:rPr>
            <w:rStyle w:val="Hyperlink"/>
          </w:rPr>
          <w:t>https://nfr.cdc.gov/</w:t>
        </w:r>
      </w:hyperlink>
      <w:r w:rsidRPr="00356E77" w:rsidR="0005715C">
        <w:t>)</w:t>
      </w:r>
      <w:r w:rsidRPr="00356E77">
        <w:t xml:space="preserve">. The questionnaire has been reviewed by subject matter experts who understand the importance of and are mindful to burden reduction of respondents. The </w:t>
      </w:r>
      <w:r w:rsidRPr="00356E77">
        <w:t>subject matter experts (survey methodologist</w:t>
      </w:r>
      <w:r w:rsidRPr="00356E77" w:rsidR="001A5DA5">
        <w:t>, public health scientists,</w:t>
      </w:r>
      <w:r w:rsidRPr="00356E77">
        <w:t xml:space="preserve"> and U.S. firefighters) have assisted with prioritization of information requested in the enrollment questionnaire to ensure that the vital information is being captured without any additional burden.</w:t>
      </w:r>
    </w:p>
    <w:p w:rsidR="005D6FD5" w:rsidRPr="00356E77" w:rsidP="00F74EF1" w14:paraId="7B031CA6" w14:textId="77777777">
      <w:pPr>
        <w:autoSpaceDE w:val="0"/>
        <w:autoSpaceDN w:val="0"/>
        <w:adjustRightInd w:val="0"/>
      </w:pPr>
    </w:p>
    <w:p w:rsidR="00F74EF1" w:rsidRPr="00356E77" w:rsidP="00F74EF1" w14:paraId="4175C2E0" w14:textId="3D933CB3">
      <w:pPr>
        <w:autoSpaceDE w:val="0"/>
        <w:autoSpaceDN w:val="0"/>
        <w:adjustRightInd w:val="0"/>
      </w:pPr>
      <w:r w:rsidRPr="00356E77">
        <w:t>The web</w:t>
      </w:r>
      <w:r w:rsidRPr="00356E77" w:rsidR="001A5DA5">
        <w:t xml:space="preserve"> </w:t>
      </w:r>
      <w:r w:rsidRPr="00356E77">
        <w:t>portal meet</w:t>
      </w:r>
      <w:r w:rsidRPr="00356E77" w:rsidR="005975DA">
        <w:t>s</w:t>
      </w:r>
      <w:r w:rsidRPr="00356E77">
        <w:t xml:space="preserve"> all requirements of the Federal Information Security Management Act of 2002. Firefighters access the web portal through the dedicated NFR website (www.cdc.gov/niosh/firefighters/registry.html). This website include</w:t>
      </w:r>
      <w:r w:rsidRPr="00356E77" w:rsidR="008829DF">
        <w:t>s</w:t>
      </w:r>
      <w:r w:rsidRPr="00356E77">
        <w:t xml:space="preserve"> frequently asked questions (FAQs) (Attachment </w:t>
      </w:r>
      <w:r w:rsidRPr="00356E77" w:rsidR="004F58DB">
        <w:t>4b</w:t>
      </w:r>
      <w:r w:rsidRPr="00356E77">
        <w:t>) and other important background information about the NFR. After reviewing the NFR website, if firefighters are interested in enrolling in the registry, they click the “</w:t>
      </w:r>
      <w:r w:rsidRPr="00356E77" w:rsidR="00E72EA5">
        <w:t>Join Now</w:t>
      </w:r>
      <w:r w:rsidRPr="00356E77">
        <w:t xml:space="preserve">” icon. This will take them to the secure web portal, which </w:t>
      </w:r>
      <w:r w:rsidRPr="00356E77" w:rsidR="00700E81">
        <w:t>has</w:t>
      </w:r>
      <w:r w:rsidRPr="00356E77">
        <w:t xml:space="preserve"> multi-factored authentication (MFA)</w:t>
      </w:r>
      <w:r w:rsidRPr="00356E77" w:rsidR="00700E81">
        <w:t xml:space="preserve"> through login.gov</w:t>
      </w:r>
      <w:r w:rsidRPr="00356E77">
        <w:t xml:space="preserve">. After </w:t>
      </w:r>
      <w:r w:rsidRPr="00356E77" w:rsidR="005D6FD5">
        <w:t>creating an account through login.gov</w:t>
      </w:r>
      <w:r w:rsidRPr="00356E77">
        <w:t xml:space="preserve">, the participant will have the opportunity to complete the </w:t>
      </w:r>
      <w:r w:rsidRPr="00356E77" w:rsidR="005D6FD5">
        <w:t xml:space="preserve">NFR </w:t>
      </w:r>
      <w:r w:rsidRPr="00356E77">
        <w:t>informed consent, user profile, and enrollment questionnaire (in that order).</w:t>
      </w:r>
    </w:p>
    <w:p w:rsidR="005D6FD5" w:rsidRPr="00356E77" w:rsidP="00BD4146" w14:paraId="1210C1D9" w14:textId="77777777">
      <w:pPr>
        <w:autoSpaceDE w:val="0"/>
        <w:autoSpaceDN w:val="0"/>
        <w:adjustRightInd w:val="0"/>
      </w:pPr>
    </w:p>
    <w:p w:rsidR="00F74EF1" w:rsidRPr="00356E77" w:rsidP="00BD4146" w14:paraId="0AA56BFA" w14:textId="5066AFD0">
      <w:pPr>
        <w:autoSpaceDE w:val="0"/>
        <w:autoSpaceDN w:val="0"/>
        <w:adjustRightInd w:val="0"/>
      </w:pPr>
      <w:r w:rsidRPr="00356E77">
        <w:t xml:space="preserve">The NFR enrollment questionnaire (Attachment </w:t>
      </w:r>
      <w:r w:rsidRPr="00356E77" w:rsidR="00C23236">
        <w:t>3c</w:t>
      </w:r>
      <w:r w:rsidRPr="00356E77">
        <w:t xml:space="preserve">) has been reviewed by a survey methodologist to ensure quality and proper organization of questions. Skip patterns and auto-population of choices based on participant responses are built into the questionnaire to minimize the burden to the participants. Additionally, </w:t>
      </w:r>
      <w:r w:rsidRPr="00356E77" w:rsidR="00D07A21">
        <w:t>the questionnaire has</w:t>
      </w:r>
      <w:r w:rsidRPr="00356E77">
        <w:t xml:space="preserve"> preprogrammed dropdown menus for capturing information such as place of employment and various demographics. 100% electronic submission participation</w:t>
      </w:r>
      <w:r w:rsidRPr="00356E77" w:rsidR="008F4F74">
        <w:t xml:space="preserve"> is utilized</w:t>
      </w:r>
      <w:r w:rsidRPr="00356E77" w:rsidR="001A5DA5">
        <w:t xml:space="preserve">. </w:t>
      </w:r>
      <w:r w:rsidRPr="00356E77" w:rsidR="001A5DA5">
        <w:t>A</w:t>
      </w:r>
      <w:r w:rsidRPr="00356E77">
        <w:t>t this time</w:t>
      </w:r>
      <w:r w:rsidRPr="00356E77" w:rsidR="005D6FD5">
        <w:t>,</w:t>
      </w:r>
      <w:r w:rsidRPr="00356E77">
        <w:t xml:space="preserve"> alternative methods for enrolling in the NFR</w:t>
      </w:r>
      <w:r w:rsidRPr="00356E77" w:rsidR="008F4F74">
        <w:t xml:space="preserve"> are not offered</w:t>
      </w:r>
      <w:r w:rsidRPr="00356E77">
        <w:t xml:space="preserve">. </w:t>
      </w:r>
      <w:r w:rsidRPr="00356E77" w:rsidR="008F4F74">
        <w:t>NIOSH has</w:t>
      </w:r>
      <w:r w:rsidRPr="00356E77">
        <w:t xml:space="preserve"> chosen to use the web</w:t>
      </w:r>
      <w:r w:rsidRPr="00356E77" w:rsidR="001A5DA5">
        <w:t xml:space="preserve"> </w:t>
      </w:r>
      <w:r w:rsidRPr="00356E77">
        <w:t>portal for enrollment to make the process convenient</w:t>
      </w:r>
      <w:r w:rsidRPr="00356E77" w:rsidR="005D6FD5">
        <w:t>, scalable,</w:t>
      </w:r>
      <w:r w:rsidRPr="00356E77">
        <w:t xml:space="preserve"> and uniform for all participants. </w:t>
      </w:r>
    </w:p>
    <w:p w:rsidR="00751641" w:rsidRPr="00356E77" w:rsidP="00BD4146" w14:paraId="31B3A110" w14:textId="77777777">
      <w:pPr>
        <w:autoSpaceDE w:val="0"/>
        <w:autoSpaceDN w:val="0"/>
        <w:adjustRightInd w:val="0"/>
      </w:pPr>
    </w:p>
    <w:p w:rsidR="00BD4146" w:rsidRPr="00356E77" w:rsidP="00BD4146" w14:paraId="1BADA33A" w14:textId="637F8B73">
      <w:pPr>
        <w:autoSpaceDE w:val="0"/>
        <w:autoSpaceDN w:val="0"/>
        <w:adjustRightInd w:val="0"/>
      </w:pPr>
      <w:r w:rsidRPr="00356E77">
        <w:t xml:space="preserve">Once available, </w:t>
      </w:r>
      <w:r w:rsidRPr="00356E77" w:rsidR="005D6FD5">
        <w:t xml:space="preserve">de-identified data and summary results </w:t>
      </w:r>
      <w:r w:rsidRPr="00356E77">
        <w:t xml:space="preserve">will be </w:t>
      </w:r>
      <w:r w:rsidRPr="00356E77" w:rsidR="005D6FD5">
        <w:t xml:space="preserve">accessible </w:t>
      </w:r>
      <w:r w:rsidRPr="00356E77">
        <w:t>to the public as dictated by the Act</w:t>
      </w:r>
      <w:r w:rsidRPr="00356E77">
        <w:t xml:space="preserve">, through a federal data research center. </w:t>
      </w:r>
    </w:p>
    <w:p w:rsidR="005D6B32" w:rsidRPr="00356E77" w:rsidP="007A47A5" w14:paraId="2F16ECDB" w14:textId="77777777">
      <w:pPr>
        <w:pStyle w:val="m-4824437483153403386msocommenttext"/>
        <w:shd w:val="clear" w:color="auto" w:fill="FFFFFF"/>
        <w:spacing w:before="0" w:beforeAutospacing="0" w:after="0" w:afterAutospacing="0" w:line="276" w:lineRule="auto"/>
        <w:ind w:left="450" w:hanging="180"/>
        <w:rPr>
          <w:i/>
          <w:color w:val="F79646" w:themeColor="accent6"/>
        </w:rPr>
      </w:pPr>
    </w:p>
    <w:p w:rsidR="006B550E" w:rsidRPr="00356E77" w:rsidP="006B550E" w14:paraId="37F50C65" w14:textId="77777777">
      <w:pPr>
        <w:pStyle w:val="Heading2"/>
        <w:spacing w:line="276" w:lineRule="auto"/>
        <w:rPr>
          <w:rFonts w:ascii="Times New Roman" w:hAnsi="Times New Roman" w:cs="Times New Roman"/>
          <w:i/>
          <w:color w:val="auto"/>
          <w:sz w:val="24"/>
          <w:szCs w:val="24"/>
        </w:rPr>
      </w:pPr>
      <w:bookmarkStart w:id="10" w:name="_Toc36702991"/>
      <w:r w:rsidRPr="00356E77">
        <w:rPr>
          <w:rFonts w:ascii="Times New Roman" w:hAnsi="Times New Roman" w:cs="Times New Roman"/>
          <w:i/>
          <w:color w:val="auto"/>
          <w:sz w:val="24"/>
          <w:szCs w:val="24"/>
        </w:rPr>
        <w:t>A4. Efforts to Identify Duplication and Use of Similar Information</w:t>
      </w:r>
      <w:bookmarkEnd w:id="10"/>
    </w:p>
    <w:p w:rsidR="00D770BA" w:rsidRPr="00356E77" w:rsidP="006B550E" w14:paraId="4EE95CA7" w14:textId="77777777">
      <w:pPr>
        <w:spacing w:line="276" w:lineRule="auto"/>
        <w:ind w:firstLine="720"/>
        <w:rPr>
          <w:b/>
          <w:i/>
          <w:color w:val="F79646" w:themeColor="accent6"/>
        </w:rPr>
      </w:pPr>
    </w:p>
    <w:p w:rsidR="003E6033" w:rsidRPr="00356E77" w:rsidP="003E6033" w14:paraId="718B0B00" w14:textId="6D3A9D4E">
      <w:r w:rsidRPr="00356E77">
        <w:t xml:space="preserve">The Firefighter Cancer Registry Act of 2018 (Attachment 1) was signed with the purpose of developing a voluntary registry to collect </w:t>
      </w:r>
      <w:bookmarkStart w:id="11" w:name="_Hlk45796773"/>
      <w:r w:rsidRPr="00356E77">
        <w:t xml:space="preserve">data on cancer incidence among firefighters. This Act was created because this type of information is not currently available for the U.S. firefighter population. Previous data collection is </w:t>
      </w:r>
      <w:r w:rsidRPr="00356E77">
        <w:t>limited</w:t>
      </w:r>
      <w:r w:rsidRPr="00356E77">
        <w:t xml:space="preserve"> and </w:t>
      </w:r>
      <w:r w:rsidRPr="00356E77" w:rsidR="00F80FF4">
        <w:t xml:space="preserve">prior studies lacked sufficient power to examine cancer risk in subgroups of the fire service like </w:t>
      </w:r>
      <w:r w:rsidRPr="00356E77">
        <w:t xml:space="preserve">minority </w:t>
      </w:r>
      <w:r w:rsidRPr="00356E77" w:rsidR="00F80FF4">
        <w:t>firefighters</w:t>
      </w:r>
      <w:r w:rsidRPr="00356E77">
        <w:t xml:space="preserve">. The Firefighter Cancer Registry Act of 2018 stipulates the NFR be a voluntary registry of firefighters, so all participants are required to complete an informed consent form during registration. With this stipulation, there are no practical alternatives available to NIOSH to register firefighters. The NFR team has conducted literature reviews, database </w:t>
      </w:r>
      <w:bookmarkEnd w:id="11"/>
      <w:r w:rsidRPr="00356E77">
        <w:t xml:space="preserve">searches, and contacted state cancer registries to ensure that this information has not been previously recorded. </w:t>
      </w:r>
    </w:p>
    <w:p w:rsidR="00296B2E" w:rsidRPr="00356E77" w:rsidP="003E6033" w14:paraId="27A6E249" w14:textId="77777777"/>
    <w:p w:rsidR="003E6033" w:rsidRPr="00356E77" w:rsidP="003E6033" w14:paraId="7E31F95B" w14:textId="462D3C91">
      <w:r w:rsidRPr="00356E77">
        <w:t xml:space="preserve">Some population-based (i.e., state) cancer registries collect occupational information, but it is often vague and incomplete (Freeman, et al. 2017) because patient information related to work history is often not obtained in the healthcare setting. Among firefighters specifically, one study found that roughly half of career firefighters in Florida with a cancer diagnosis were missing an occupation classification in the cancer registry, and only 17% were classified as a firefighter in the cancer registry (McClure et al., 2019). This estimate would likely be much smaller for former or retired firefighters, or volunteers working a non-firefighting job at the time of cancer diagnosis, since the extent of occupational information ascertained may relate only to current job. Therefore, there is not enough accurate information available from state cancer registries alone to produce comprehensive estimates of cancer burden and risk factors among the fire service nationally. Additionally, the NFR’s proposed method (Attachment </w:t>
      </w:r>
      <w:r w:rsidRPr="00356E77" w:rsidR="00525587">
        <w:t>3</w:t>
      </w:r>
      <w:r w:rsidR="00DB60F4">
        <w:t>c</w:t>
      </w:r>
      <w:r w:rsidRPr="00356E77">
        <w:t xml:space="preserve">) will allow for more extensive information to be obtained regarding work and exposure history, demographics, co-morbidities, lifestyle factors, and other covariates. This information </w:t>
      </w:r>
      <w:r w:rsidRPr="00356E77">
        <w:t xml:space="preserve">will be linked with records from state cancer registries, NDI, and other information databases to monitor cancer diagnoses and mortality and improve our knowledge about cancer risks for U.S. firefighters, especially those linked to workplace exposures. </w:t>
      </w:r>
    </w:p>
    <w:p w:rsidR="005D6FD5" w:rsidRPr="00356E77" w:rsidP="003E6033" w14:paraId="4AFCD147" w14:textId="77777777"/>
    <w:p w:rsidR="003E6033" w:rsidRPr="00356E77" w:rsidP="003E6033" w14:paraId="5E3809B9" w14:textId="46FA0DF8">
      <w:r w:rsidRPr="00356E77">
        <w:t xml:space="preserve">The information gathering of the </w:t>
      </w:r>
      <w:r w:rsidRPr="00356E77" w:rsidR="005D6FD5">
        <w:t>NFR</w:t>
      </w:r>
      <w:r w:rsidRPr="00356E77">
        <w:t xml:space="preserve"> is imperative to fulfill the federal mandate which provides clear instruction on the information and population on which to focus; no similar data is currently available to fulfil this task. </w:t>
      </w:r>
    </w:p>
    <w:p w:rsidR="003E6033" w:rsidRPr="00356E77" w:rsidP="00C23DCB" w14:paraId="4D347C22" w14:textId="77777777">
      <w:pPr>
        <w:pStyle w:val="m-4824437483153403386msocommenttext"/>
        <w:shd w:val="clear" w:color="auto" w:fill="FFFFFF"/>
        <w:spacing w:before="0" w:beforeAutospacing="0" w:after="0" w:afterAutospacing="0" w:line="276" w:lineRule="auto"/>
        <w:rPr>
          <w:color w:val="C75000"/>
        </w:rPr>
      </w:pPr>
    </w:p>
    <w:p w:rsidR="006B550E" w:rsidRPr="00356E77" w:rsidP="006B550E" w14:paraId="768040D8" w14:textId="77777777">
      <w:pPr>
        <w:pStyle w:val="Heading2"/>
        <w:spacing w:line="276" w:lineRule="auto"/>
        <w:rPr>
          <w:rFonts w:ascii="Times New Roman" w:hAnsi="Times New Roman" w:cs="Times New Roman"/>
          <w:i/>
          <w:color w:val="auto"/>
          <w:sz w:val="24"/>
          <w:szCs w:val="24"/>
        </w:rPr>
      </w:pPr>
      <w:bookmarkStart w:id="12" w:name="_Toc36702992"/>
      <w:r w:rsidRPr="00356E77">
        <w:rPr>
          <w:rFonts w:ascii="Times New Roman" w:hAnsi="Times New Roman" w:cs="Times New Roman"/>
          <w:i/>
          <w:color w:val="auto"/>
          <w:sz w:val="24"/>
          <w:szCs w:val="24"/>
        </w:rPr>
        <w:t>A5. Impact on Small Businesses or Other Small Entities</w:t>
      </w:r>
      <w:bookmarkEnd w:id="12"/>
    </w:p>
    <w:p w:rsidR="00256653" w:rsidRPr="00356E77" w:rsidP="00CF14B8" w14:paraId="6C0B402A" w14:textId="77777777">
      <w:pPr>
        <w:autoSpaceDE w:val="0"/>
        <w:autoSpaceDN w:val="0"/>
        <w:adjustRightInd w:val="0"/>
        <w:rPr>
          <w:color w:val="808080" w:themeColor="background1" w:themeShade="80"/>
        </w:rPr>
      </w:pPr>
    </w:p>
    <w:p w:rsidR="00CF14B8" w:rsidRPr="00356E77" w:rsidP="00CF14B8" w14:paraId="63EFE3F0" w14:textId="01F6BD63">
      <w:pPr>
        <w:autoSpaceDE w:val="0"/>
        <w:autoSpaceDN w:val="0"/>
        <w:adjustRightInd w:val="0"/>
      </w:pPr>
      <w:r w:rsidRPr="00356E77">
        <w:t xml:space="preserve">This data collection will not involve small businesses. Firefighters will likely complete the </w:t>
      </w:r>
      <w:r w:rsidRPr="00356E77" w:rsidR="00F80FF4">
        <w:t>informed consent</w:t>
      </w:r>
      <w:r w:rsidRPr="00356E77">
        <w:t>, user profile, and enrollment questionnaire while at their respective fire departments or outside of work.</w:t>
      </w:r>
    </w:p>
    <w:p w:rsidR="00E702B3" w:rsidRPr="00356E77" w:rsidP="006B550E" w14:paraId="3B592195" w14:textId="77777777"/>
    <w:p w:rsidR="006B550E" w:rsidRPr="00356E77" w:rsidP="006B550E" w14:paraId="656A1430" w14:textId="77777777">
      <w:pPr>
        <w:pStyle w:val="Heading2"/>
        <w:spacing w:line="276" w:lineRule="auto"/>
        <w:rPr>
          <w:rFonts w:ascii="Times New Roman" w:hAnsi="Times New Roman" w:cs="Times New Roman"/>
          <w:i/>
          <w:color w:val="auto"/>
          <w:sz w:val="24"/>
          <w:szCs w:val="24"/>
        </w:rPr>
      </w:pPr>
      <w:bookmarkStart w:id="13" w:name="_Toc36702993"/>
      <w:r w:rsidRPr="00356E77">
        <w:rPr>
          <w:rFonts w:ascii="Times New Roman" w:hAnsi="Times New Roman" w:cs="Times New Roman"/>
          <w:i/>
          <w:color w:val="auto"/>
          <w:sz w:val="24"/>
          <w:szCs w:val="24"/>
        </w:rPr>
        <w:t>A6. Consequences of Collecting the Information Less Frequently</w:t>
      </w:r>
      <w:bookmarkEnd w:id="13"/>
    </w:p>
    <w:p w:rsidR="006B550E" w:rsidRPr="00356E77" w:rsidP="006B550E" w14:paraId="31956515" w14:textId="77777777">
      <w:pPr>
        <w:spacing w:line="276" w:lineRule="auto"/>
        <w:rPr>
          <w:color w:val="FF0000"/>
        </w:rPr>
      </w:pPr>
    </w:p>
    <w:p w:rsidR="004D5306" w:rsidRPr="00356E77" w:rsidP="004D5306" w14:paraId="0452E4B0" w14:textId="1C67F898">
      <w:pPr>
        <w:autoSpaceDE w:val="0"/>
        <w:autoSpaceDN w:val="0"/>
        <w:adjustRightInd w:val="0"/>
      </w:pPr>
      <w:r w:rsidRPr="00356E77">
        <w:t xml:space="preserve">The respondents are only required to fill out the enrollment questionnaire (Attachment 3c) once. It is </w:t>
      </w:r>
      <w:r w:rsidRPr="00356E77" w:rsidR="005A5147">
        <w:t xml:space="preserve">NIOSH’s </w:t>
      </w:r>
      <w:r w:rsidRPr="00356E77">
        <w:t xml:space="preserve">intent to minimize the burden of respondents and therefore the informed consent </w:t>
      </w:r>
      <w:r w:rsidRPr="00356E77" w:rsidR="005A5147">
        <w:t xml:space="preserve">is located </w:t>
      </w:r>
      <w:r w:rsidRPr="00356E77">
        <w:t xml:space="preserve">on the same web portal as the enrollment questionnaire. Respondents may opt to return to the web portal to update their personal information in their user profile, including full name, mailing address, email address, mobile number, </w:t>
      </w:r>
      <w:r w:rsidRPr="00356E77" w:rsidR="009C50EA">
        <w:t xml:space="preserve">and </w:t>
      </w:r>
      <w:r w:rsidRPr="00356E77">
        <w:t xml:space="preserve">work status. </w:t>
      </w:r>
      <w:r w:rsidRPr="00356E77" w:rsidR="00615EC8">
        <w:t>It is</w:t>
      </w:r>
      <w:r w:rsidRPr="00356E77">
        <w:t xml:space="preserve"> not anticipate</w:t>
      </w:r>
      <w:r w:rsidRPr="00356E77" w:rsidR="00615EC8">
        <w:t>d</w:t>
      </w:r>
      <w:r w:rsidRPr="00356E77">
        <w:t xml:space="preserve"> that respondents will update this information more than once per year.   </w:t>
      </w:r>
    </w:p>
    <w:p w:rsidR="00296B2E" w:rsidRPr="00356E77" w:rsidP="004D5306" w14:paraId="6DE4A2E1" w14:textId="77777777">
      <w:pPr>
        <w:autoSpaceDE w:val="0"/>
        <w:autoSpaceDN w:val="0"/>
        <w:adjustRightInd w:val="0"/>
      </w:pPr>
    </w:p>
    <w:p w:rsidR="004D5306" w:rsidRPr="00356E77" w:rsidP="004D5306" w14:paraId="7B1BEE61" w14:textId="5BB89551">
      <w:pPr>
        <w:autoSpaceDE w:val="0"/>
        <w:autoSpaceDN w:val="0"/>
        <w:adjustRightInd w:val="0"/>
      </w:pPr>
      <w:r w:rsidRPr="00356E77">
        <w:t>In order to</w:t>
      </w:r>
      <w:r w:rsidRPr="00356E77">
        <w:t xml:space="preserve"> fulfil the charge given to NIOSH to “develop and maintain… a voluntary registry of firefighters to collect relevant health and occupational information of such firefighters for purposes of determining cancer incidence” </w:t>
      </w:r>
      <w:r w:rsidRPr="00356E77" w:rsidR="00F31B6C">
        <w:t xml:space="preserve">NIOSH </w:t>
      </w:r>
      <w:r w:rsidRPr="00356E77">
        <w:t xml:space="preserve">must, at a minimum, collect the requested information one time from each respondent.  </w:t>
      </w:r>
    </w:p>
    <w:p w:rsidR="00E702B3" w:rsidRPr="00356E77" w:rsidP="00C23DCB" w14:paraId="004AE335" w14:textId="77777777">
      <w:pPr>
        <w:pStyle w:val="m-4824437483153403386msocommenttext"/>
        <w:shd w:val="clear" w:color="auto" w:fill="FFFFFF"/>
        <w:spacing w:before="0" w:beforeAutospacing="0" w:after="0" w:afterAutospacing="0" w:line="276" w:lineRule="auto"/>
        <w:rPr>
          <w:color w:val="F79646" w:themeColor="accent6"/>
        </w:rPr>
      </w:pPr>
    </w:p>
    <w:p w:rsidR="00C23DCB" w:rsidRPr="00356E77" w:rsidP="00C23DCB" w14:paraId="53FB07B9" w14:textId="77777777">
      <w:pPr>
        <w:pStyle w:val="Heading2"/>
        <w:spacing w:line="276" w:lineRule="auto"/>
        <w:rPr>
          <w:rFonts w:ascii="Times New Roman" w:hAnsi="Times New Roman" w:cs="Times New Roman"/>
          <w:i/>
          <w:color w:val="auto"/>
          <w:sz w:val="24"/>
          <w:szCs w:val="24"/>
        </w:rPr>
      </w:pPr>
      <w:bookmarkStart w:id="14" w:name="_Toc36702994"/>
      <w:r w:rsidRPr="00356E77">
        <w:rPr>
          <w:rFonts w:ascii="Times New Roman" w:hAnsi="Times New Roman" w:cs="Times New Roman"/>
          <w:i/>
          <w:color w:val="auto"/>
          <w:sz w:val="24"/>
          <w:szCs w:val="24"/>
        </w:rPr>
        <w:t>A7. Special Circumstances Relating to the Guidelines of 5 CRF 1320.5</w:t>
      </w:r>
      <w:bookmarkEnd w:id="14"/>
    </w:p>
    <w:p w:rsidR="00BE6F91" w:rsidRPr="00356E77" w:rsidP="00BE6F91" w14:paraId="60642923" w14:textId="77777777"/>
    <w:p w:rsidR="000F4CBE" w:rsidRPr="00356E77" w:rsidP="000F4CBE" w14:paraId="0BCD43BD" w14:textId="23E63E5E">
      <w:pPr>
        <w:autoSpaceDE w:val="0"/>
        <w:autoSpaceDN w:val="0"/>
        <w:adjustRightInd w:val="0"/>
      </w:pPr>
      <w:r w:rsidRPr="00356E77">
        <w:t>This request fully complies with the regulation 5 CFR 1320.5</w:t>
      </w:r>
    </w:p>
    <w:p w:rsidR="00E702B3" w:rsidRPr="00356E77" w:rsidP="000F4CBE" w14:paraId="123D4C85" w14:textId="77777777">
      <w:pPr>
        <w:pStyle w:val="m-4824437483153403386msocommenttext"/>
        <w:shd w:val="clear" w:color="auto" w:fill="FFFFFF"/>
        <w:spacing w:before="0" w:beforeAutospacing="0" w:after="0" w:afterAutospacing="0" w:line="276" w:lineRule="auto"/>
        <w:rPr>
          <w:color w:val="F79646" w:themeColor="accent6"/>
        </w:rPr>
      </w:pPr>
    </w:p>
    <w:p w:rsidR="00CF3C2C" w:rsidRPr="00356E77" w:rsidP="00CF3C2C" w14:paraId="54AD4609" w14:textId="77777777">
      <w:pPr>
        <w:pStyle w:val="Heading2"/>
        <w:spacing w:line="276" w:lineRule="auto"/>
        <w:rPr>
          <w:rFonts w:ascii="Times New Roman" w:hAnsi="Times New Roman" w:cs="Times New Roman"/>
          <w:i/>
          <w:color w:val="auto"/>
          <w:sz w:val="24"/>
          <w:szCs w:val="24"/>
        </w:rPr>
      </w:pPr>
      <w:bookmarkStart w:id="15" w:name="_Toc36702995"/>
      <w:r w:rsidRPr="00356E77">
        <w:rPr>
          <w:rFonts w:ascii="Times New Roman" w:hAnsi="Times New Roman" w:cs="Times New Roman"/>
          <w:i/>
          <w:color w:val="auto"/>
          <w:sz w:val="24"/>
          <w:szCs w:val="24"/>
        </w:rPr>
        <w:t>A8. Comments in Response to the FRN and Efforts to Consult Outside the Agency</w:t>
      </w:r>
      <w:bookmarkEnd w:id="15"/>
    </w:p>
    <w:p w:rsidR="00CF3C2C" w:rsidRPr="00356E77" w:rsidP="00F43091" w14:paraId="16649832" w14:textId="77777777">
      <w:pPr>
        <w:pStyle w:val="m-4824437483153403386msocommenttext"/>
        <w:shd w:val="clear" w:color="auto" w:fill="FFFFFF"/>
        <w:spacing w:before="0" w:beforeAutospacing="0" w:after="0" w:afterAutospacing="0" w:line="276" w:lineRule="auto"/>
        <w:rPr>
          <w:color w:val="F79646" w:themeColor="accent6"/>
        </w:rPr>
      </w:pPr>
    </w:p>
    <w:p w:rsidR="00185854" w:rsidRPr="00356E77" w:rsidP="00185854" w14:paraId="759CF904" w14:textId="77777777">
      <w:r w:rsidRPr="00356E77">
        <w:t>Part A: PUBLIC NOTICE</w:t>
      </w:r>
    </w:p>
    <w:p w:rsidR="00185854" w:rsidRPr="00356E77" w:rsidP="002B550C" w14:paraId="2209FDA6" w14:textId="3051BE2F">
      <w:pPr>
        <w:spacing w:line="276" w:lineRule="auto"/>
      </w:pPr>
      <w:r w:rsidRPr="00356E77">
        <w:t xml:space="preserve">A 60-day Federal Register Notice was published in the </w:t>
      </w:r>
      <w:r w:rsidRPr="00356E77">
        <w:rPr>
          <w:i/>
        </w:rPr>
        <w:t>Federal Register</w:t>
      </w:r>
      <w:r w:rsidRPr="00356E77">
        <w:t xml:space="preserve"> on </w:t>
      </w:r>
      <w:r w:rsidRPr="00356E77" w:rsidR="00DB5DD4">
        <w:t>March 22</w:t>
      </w:r>
      <w:r w:rsidRPr="00356E77">
        <w:t>, 20</w:t>
      </w:r>
      <w:r w:rsidRPr="00356E77" w:rsidR="005B71EB">
        <w:t>24</w:t>
      </w:r>
      <w:r w:rsidRPr="00356E77">
        <w:t xml:space="preserve">, vol. </w:t>
      </w:r>
      <w:r w:rsidRPr="00356E77" w:rsidR="00DB5DD4">
        <w:t>89</w:t>
      </w:r>
      <w:r w:rsidRPr="00356E77">
        <w:t xml:space="preserve"> No.</w:t>
      </w:r>
      <w:r w:rsidRPr="00356E77" w:rsidR="00DA23AB">
        <w:t xml:space="preserve"> </w:t>
      </w:r>
      <w:r w:rsidRPr="00356E77" w:rsidR="00DB5DD4">
        <w:t>57</w:t>
      </w:r>
      <w:r w:rsidRPr="00356E77">
        <w:t>, pp.</w:t>
      </w:r>
      <w:r w:rsidRPr="00356E77" w:rsidR="00253F2A">
        <w:t xml:space="preserve"> </w:t>
      </w:r>
      <w:r w:rsidRPr="00356E77" w:rsidR="00716531">
        <w:t>20478</w:t>
      </w:r>
      <w:r w:rsidRPr="00356E77">
        <w:t xml:space="preserve"> (</w:t>
      </w:r>
      <w:r w:rsidRPr="00356E77" w:rsidR="005B71EB">
        <w:t>Attachment 2</w:t>
      </w:r>
      <w:r w:rsidRPr="00356E77">
        <w:t xml:space="preserve">). </w:t>
      </w:r>
      <w:r w:rsidRPr="00356E77" w:rsidR="005B71EB">
        <w:t>CDC received 2 non-substantive comments</w:t>
      </w:r>
      <w:r w:rsidRPr="00356E77" w:rsidR="00C014C9">
        <w:t xml:space="preserve"> (Attachment 2b and Attachment 2c)</w:t>
      </w:r>
      <w:r w:rsidRPr="00356E77" w:rsidR="005B71EB">
        <w:t xml:space="preserve"> and replied with </w:t>
      </w:r>
      <w:r w:rsidRPr="00356E77" w:rsidR="009A79C8">
        <w:t xml:space="preserve">a standard CDC response. </w:t>
      </w:r>
    </w:p>
    <w:p w:rsidR="00185854" w:rsidRPr="00356E77" w:rsidP="00185854" w14:paraId="0B81466E" w14:textId="77777777"/>
    <w:p w:rsidR="00185854" w:rsidRPr="00356E77" w:rsidP="00185854" w14:paraId="79779E08" w14:textId="77777777">
      <w:r w:rsidRPr="00356E77">
        <w:t>Part B: CONSULTATION</w:t>
      </w:r>
    </w:p>
    <w:p w:rsidR="00A42E20" w:rsidRPr="00356E77" w:rsidP="00A42E20" w14:paraId="4C674D83" w14:textId="36C7DB2C">
      <w:pPr>
        <w:autoSpaceDE w:val="0"/>
        <w:autoSpaceDN w:val="0"/>
        <w:adjustRightInd w:val="0"/>
        <w:spacing w:after="120"/>
      </w:pPr>
      <w:r w:rsidRPr="00356E77">
        <w:t xml:space="preserve">The individuals listed below (Table A.8.1) were consulted to obtain their expert views on availability of data, clarity of instructions, recruitment tactics, and survey content. Additionally, the NFR holds regular meetings with a federal advisory subcommittee who report to the NIOSH Board of Scientific Counselors. Details about these meetings can be found at </w:t>
      </w:r>
      <w:hyperlink r:id="rId7" w:history="1">
        <w:r w:rsidRPr="00356E77">
          <w:rPr>
            <w:rStyle w:val="Hyperlink"/>
          </w:rPr>
          <w:t>https://www.cdc.gov/niosh/bsc/nfrs</w:t>
        </w:r>
      </w:hyperlink>
      <w:r w:rsidRPr="00356E77">
        <w:t>.</w:t>
      </w:r>
    </w:p>
    <w:p w:rsidR="00185854" w:rsidP="00185854" w14:paraId="2CD0685C" w14:textId="47A3F33F">
      <w:r w:rsidRPr="00356E77">
        <w:t xml:space="preserve">Table </w:t>
      </w:r>
      <w:r w:rsidRPr="00356E77" w:rsidR="002232C8">
        <w:t>A.8.</w:t>
      </w:r>
      <w:r w:rsidRPr="00356E77">
        <w:t>1 External Consultations</w:t>
      </w:r>
    </w:p>
    <w:p w:rsidR="000F3D5C" w:rsidP="00185854" w14:paraId="358D0DB9" w14:textId="77777777"/>
    <w:p w:rsidR="000F3D5C" w:rsidRPr="00356E77" w:rsidP="00185854" w14:paraId="5C784240" w14:textId="6D94B792">
      <w:r>
        <w:t>External Consultations</w:t>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5310"/>
      </w:tblGrid>
      <w:tr w14:paraId="6E0ED383" w14:textId="77777777" w:rsidTr="00AF5768">
        <w:tblPrEx>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5580" w:type="dxa"/>
          </w:tcPr>
          <w:p w:rsidR="00AF5768" w:rsidRPr="00356E77" w:rsidP="00643C52" w14:paraId="7AE3322A" w14:textId="77777777">
            <w:pPr>
              <w:pStyle w:val="Default"/>
              <w:rPr>
                <w:color w:val="auto"/>
                <w:sz w:val="22"/>
                <w:szCs w:val="22"/>
              </w:rPr>
            </w:pPr>
            <w:r w:rsidRPr="00356E77">
              <w:rPr>
                <w:b/>
                <w:bCs/>
                <w:color w:val="auto"/>
                <w:sz w:val="22"/>
                <w:szCs w:val="22"/>
              </w:rPr>
              <w:t xml:space="preserve">Affiliation </w:t>
            </w:r>
          </w:p>
        </w:tc>
        <w:tc>
          <w:tcPr>
            <w:tcW w:w="5310" w:type="dxa"/>
          </w:tcPr>
          <w:p w:rsidR="00AF5768" w:rsidRPr="00356E77" w:rsidP="00643C52" w14:paraId="211998FD" w14:textId="77777777">
            <w:pPr>
              <w:pStyle w:val="Default"/>
              <w:rPr>
                <w:b/>
                <w:bCs/>
                <w:color w:val="auto"/>
                <w:sz w:val="22"/>
                <w:szCs w:val="22"/>
              </w:rPr>
            </w:pPr>
            <w:r w:rsidRPr="00356E77">
              <w:rPr>
                <w:b/>
                <w:bCs/>
                <w:color w:val="auto"/>
                <w:sz w:val="22"/>
                <w:szCs w:val="22"/>
              </w:rPr>
              <w:t>Role</w:t>
            </w:r>
          </w:p>
        </w:tc>
      </w:tr>
      <w:tr w14:paraId="5169DE08" w14:textId="77777777" w:rsidTr="00AF5768">
        <w:tblPrEx>
          <w:tblW w:w="10890" w:type="dxa"/>
          <w:tblInd w:w="-815" w:type="dxa"/>
          <w:tblLayout w:type="fixed"/>
          <w:tblLook w:val="0000"/>
        </w:tblPrEx>
        <w:trPr>
          <w:trHeight w:val="107"/>
        </w:trPr>
        <w:tc>
          <w:tcPr>
            <w:tcW w:w="5580" w:type="dxa"/>
          </w:tcPr>
          <w:p w:rsidR="00AF5768" w:rsidRPr="00356E77" w:rsidP="00643C52" w14:paraId="3AAF626C" w14:textId="1E9D0EAC">
            <w:pPr>
              <w:pStyle w:val="Default"/>
              <w:rPr>
                <w:color w:val="auto"/>
                <w:sz w:val="22"/>
                <w:szCs w:val="22"/>
              </w:rPr>
            </w:pPr>
            <w:r w:rsidRPr="00356E77">
              <w:rPr>
                <w:color w:val="auto"/>
                <w:sz w:val="22"/>
                <w:szCs w:val="22"/>
              </w:rPr>
              <w:t>Tucson Fire Department</w:t>
            </w:r>
          </w:p>
        </w:tc>
        <w:tc>
          <w:tcPr>
            <w:tcW w:w="5310" w:type="dxa"/>
          </w:tcPr>
          <w:p w:rsidR="00AF5768" w:rsidRPr="00356E77" w:rsidP="00643C52" w14:paraId="45290321" w14:textId="7FCDA1C0">
            <w:pPr>
              <w:pStyle w:val="Default"/>
              <w:rPr>
                <w:color w:val="auto"/>
                <w:sz w:val="22"/>
                <w:szCs w:val="22"/>
              </w:rPr>
            </w:pPr>
            <w:r w:rsidRPr="00356E77">
              <w:rPr>
                <w:color w:val="auto"/>
                <w:sz w:val="22"/>
                <w:szCs w:val="22"/>
              </w:rPr>
              <w:t>Subject Matter Expert</w:t>
            </w:r>
          </w:p>
        </w:tc>
      </w:tr>
      <w:tr w14:paraId="6508D0B5" w14:textId="77777777" w:rsidTr="00AF5768">
        <w:tblPrEx>
          <w:tblW w:w="10890" w:type="dxa"/>
          <w:tblInd w:w="-815" w:type="dxa"/>
          <w:tblLayout w:type="fixed"/>
          <w:tblLook w:val="0000"/>
        </w:tblPrEx>
        <w:trPr>
          <w:trHeight w:val="107"/>
        </w:trPr>
        <w:tc>
          <w:tcPr>
            <w:tcW w:w="5580" w:type="dxa"/>
          </w:tcPr>
          <w:p w:rsidR="00AF5768" w:rsidRPr="00356E77" w:rsidP="00643C52" w14:paraId="0AE71193" w14:textId="6A4F02CD">
            <w:pPr>
              <w:pStyle w:val="Default"/>
              <w:rPr>
                <w:color w:val="auto"/>
                <w:sz w:val="22"/>
                <w:szCs w:val="22"/>
              </w:rPr>
            </w:pPr>
            <w:r w:rsidRPr="00356E77">
              <w:rPr>
                <w:color w:val="auto"/>
                <w:sz w:val="22"/>
                <w:szCs w:val="22"/>
              </w:rPr>
              <w:t>Hanover Park Fire Department</w:t>
            </w:r>
          </w:p>
        </w:tc>
        <w:tc>
          <w:tcPr>
            <w:tcW w:w="5310" w:type="dxa"/>
          </w:tcPr>
          <w:p w:rsidR="00AF5768" w:rsidRPr="00356E77" w:rsidP="00643C52" w14:paraId="59F9F3BF" w14:textId="6CC81DDA">
            <w:pPr>
              <w:pStyle w:val="Default"/>
              <w:rPr>
                <w:color w:val="auto"/>
                <w:sz w:val="22"/>
                <w:szCs w:val="22"/>
              </w:rPr>
            </w:pPr>
            <w:r w:rsidRPr="00356E77">
              <w:rPr>
                <w:color w:val="auto"/>
                <w:sz w:val="22"/>
                <w:szCs w:val="22"/>
              </w:rPr>
              <w:t>Subject Matter Expert</w:t>
            </w:r>
          </w:p>
        </w:tc>
      </w:tr>
      <w:tr w14:paraId="0BDDE74F" w14:textId="77777777" w:rsidTr="00AF5768">
        <w:tblPrEx>
          <w:tblW w:w="10890" w:type="dxa"/>
          <w:tblInd w:w="-815" w:type="dxa"/>
          <w:tblLayout w:type="fixed"/>
          <w:tblLook w:val="0000"/>
        </w:tblPrEx>
        <w:trPr>
          <w:trHeight w:val="107"/>
        </w:trPr>
        <w:tc>
          <w:tcPr>
            <w:tcW w:w="5580" w:type="dxa"/>
          </w:tcPr>
          <w:p w:rsidR="00AF5768" w:rsidRPr="00356E77" w:rsidP="00643C52" w14:paraId="69C75DF1" w14:textId="317BA220">
            <w:pPr>
              <w:pStyle w:val="Default"/>
              <w:rPr>
                <w:color w:val="auto"/>
                <w:sz w:val="22"/>
                <w:szCs w:val="22"/>
              </w:rPr>
            </w:pPr>
            <w:r w:rsidRPr="00356E77">
              <w:rPr>
                <w:color w:val="auto"/>
                <w:sz w:val="22"/>
                <w:szCs w:val="22"/>
              </w:rPr>
              <w:t>Firefighter Safety Research Institute, Underwriters Laboratories</w:t>
            </w:r>
          </w:p>
        </w:tc>
        <w:tc>
          <w:tcPr>
            <w:tcW w:w="5310" w:type="dxa"/>
          </w:tcPr>
          <w:p w:rsidR="00AF5768" w:rsidRPr="00356E77" w:rsidP="00643C52" w14:paraId="0B02F782" w14:textId="37759530">
            <w:pPr>
              <w:pStyle w:val="Default"/>
              <w:rPr>
                <w:color w:val="auto"/>
                <w:sz w:val="22"/>
                <w:szCs w:val="22"/>
              </w:rPr>
            </w:pPr>
            <w:r w:rsidRPr="00356E77">
              <w:rPr>
                <w:color w:val="auto"/>
                <w:sz w:val="22"/>
                <w:szCs w:val="22"/>
              </w:rPr>
              <w:t xml:space="preserve">Subject Matter Expert, </w:t>
            </w:r>
            <w:r w:rsidRPr="00356E77">
              <w:rPr>
                <w:color w:val="auto"/>
                <w:sz w:val="22"/>
                <w:szCs w:val="22"/>
              </w:rPr>
              <w:t>firefighting</w:t>
            </w:r>
            <w:r w:rsidRPr="00356E77">
              <w:rPr>
                <w:color w:val="auto"/>
                <w:sz w:val="22"/>
                <w:szCs w:val="22"/>
              </w:rPr>
              <w:t xml:space="preserve"> and research </w:t>
            </w:r>
          </w:p>
        </w:tc>
      </w:tr>
      <w:tr w14:paraId="1A4D47A3" w14:textId="77777777" w:rsidTr="00AF5768">
        <w:tblPrEx>
          <w:tblW w:w="10890" w:type="dxa"/>
          <w:tblInd w:w="-815" w:type="dxa"/>
          <w:tblLayout w:type="fixed"/>
          <w:tblLook w:val="0000"/>
        </w:tblPrEx>
        <w:trPr>
          <w:trHeight w:val="107"/>
        </w:trPr>
        <w:tc>
          <w:tcPr>
            <w:tcW w:w="5580" w:type="dxa"/>
          </w:tcPr>
          <w:p w:rsidR="00AF5768" w:rsidRPr="00356E77" w:rsidP="00643C52" w14:paraId="15E965A1" w14:textId="19FC2C41">
            <w:pPr>
              <w:pStyle w:val="Default"/>
              <w:rPr>
                <w:color w:val="auto"/>
                <w:sz w:val="22"/>
                <w:szCs w:val="22"/>
              </w:rPr>
            </w:pPr>
            <w:r w:rsidRPr="00356E77">
              <w:rPr>
                <w:color w:val="auto"/>
                <w:sz w:val="22"/>
                <w:szCs w:val="22"/>
              </w:rPr>
              <w:t>Center for Fire, Rescue &amp; EMS Health Research</w:t>
            </w:r>
          </w:p>
        </w:tc>
        <w:tc>
          <w:tcPr>
            <w:tcW w:w="5310" w:type="dxa"/>
          </w:tcPr>
          <w:p w:rsidR="00AF5768" w:rsidRPr="00356E77" w:rsidP="00643C52" w14:paraId="1A4D15E2" w14:textId="6BD0F023">
            <w:pPr>
              <w:pStyle w:val="Default"/>
              <w:rPr>
                <w:color w:val="auto"/>
                <w:sz w:val="22"/>
                <w:szCs w:val="22"/>
              </w:rPr>
            </w:pPr>
            <w:r w:rsidRPr="00356E77">
              <w:rPr>
                <w:color w:val="auto"/>
                <w:sz w:val="22"/>
                <w:szCs w:val="22"/>
              </w:rPr>
              <w:t>Survey development &amp; fire service expert</w:t>
            </w:r>
          </w:p>
        </w:tc>
      </w:tr>
      <w:tr w14:paraId="2EF3BADC" w14:textId="77777777" w:rsidTr="00AF5768">
        <w:tblPrEx>
          <w:tblW w:w="10890" w:type="dxa"/>
          <w:tblInd w:w="-815" w:type="dxa"/>
          <w:tblLayout w:type="fixed"/>
          <w:tblLook w:val="0000"/>
        </w:tblPrEx>
        <w:trPr>
          <w:trHeight w:val="107"/>
        </w:trPr>
        <w:tc>
          <w:tcPr>
            <w:tcW w:w="5580" w:type="dxa"/>
          </w:tcPr>
          <w:p w:rsidR="00AF5768" w:rsidRPr="00356E77" w:rsidP="00643C52" w14:paraId="0B4AC842" w14:textId="233E8002">
            <w:pPr>
              <w:pStyle w:val="Default"/>
              <w:rPr>
                <w:color w:val="auto"/>
                <w:sz w:val="22"/>
                <w:szCs w:val="22"/>
              </w:rPr>
            </w:pPr>
            <w:r w:rsidRPr="00356E77">
              <w:rPr>
                <w:color w:val="auto"/>
                <w:sz w:val="22"/>
                <w:szCs w:val="22"/>
              </w:rPr>
              <w:t>DOL/OSHA, Directorate of Standards and Guidance</w:t>
            </w:r>
          </w:p>
        </w:tc>
        <w:tc>
          <w:tcPr>
            <w:tcW w:w="5310" w:type="dxa"/>
          </w:tcPr>
          <w:p w:rsidR="00AF5768" w:rsidRPr="00356E77" w:rsidP="00643C52" w14:paraId="47EECB22" w14:textId="4A4DF861">
            <w:pPr>
              <w:pStyle w:val="Default"/>
              <w:rPr>
                <w:color w:val="auto"/>
                <w:sz w:val="22"/>
                <w:szCs w:val="22"/>
              </w:rPr>
            </w:pPr>
            <w:r w:rsidRPr="00356E77">
              <w:rPr>
                <w:color w:val="auto"/>
                <w:sz w:val="22"/>
                <w:szCs w:val="22"/>
              </w:rPr>
              <w:t>OSHA consultant</w:t>
            </w:r>
          </w:p>
        </w:tc>
      </w:tr>
      <w:tr w14:paraId="2C01F882" w14:textId="77777777" w:rsidTr="00AF5768">
        <w:tblPrEx>
          <w:tblW w:w="10890" w:type="dxa"/>
          <w:tblInd w:w="-815" w:type="dxa"/>
          <w:tblLayout w:type="fixed"/>
          <w:tblLook w:val="0000"/>
        </w:tblPrEx>
        <w:trPr>
          <w:trHeight w:val="107"/>
        </w:trPr>
        <w:tc>
          <w:tcPr>
            <w:tcW w:w="5580" w:type="dxa"/>
          </w:tcPr>
          <w:p w:rsidR="00AF5768" w:rsidRPr="00356E77" w:rsidP="00643C52" w14:paraId="243563B7" w14:textId="19F8166C">
            <w:pPr>
              <w:pStyle w:val="Default"/>
              <w:rPr>
                <w:color w:val="auto"/>
                <w:sz w:val="22"/>
                <w:szCs w:val="22"/>
              </w:rPr>
            </w:pPr>
            <w:r w:rsidRPr="00356E77">
              <w:rPr>
                <w:color w:val="auto"/>
                <w:sz w:val="22"/>
                <w:szCs w:val="22"/>
              </w:rPr>
              <w:t>NIOSH</w:t>
            </w:r>
          </w:p>
        </w:tc>
        <w:tc>
          <w:tcPr>
            <w:tcW w:w="5310" w:type="dxa"/>
          </w:tcPr>
          <w:p w:rsidR="00AF5768" w:rsidRPr="00356E77" w:rsidP="00643C52" w14:paraId="6180F9F4" w14:textId="767E204C">
            <w:pPr>
              <w:pStyle w:val="Default"/>
              <w:rPr>
                <w:color w:val="auto"/>
                <w:sz w:val="22"/>
                <w:szCs w:val="22"/>
              </w:rPr>
            </w:pPr>
            <w:r w:rsidRPr="00356E77">
              <w:rPr>
                <w:color w:val="auto"/>
                <w:sz w:val="22"/>
                <w:szCs w:val="22"/>
              </w:rPr>
              <w:t>Epidemiology, cancer subject matter expert</w:t>
            </w:r>
          </w:p>
        </w:tc>
      </w:tr>
      <w:tr w14:paraId="57487DB4" w14:textId="77777777" w:rsidTr="00AF5768">
        <w:tblPrEx>
          <w:tblW w:w="10890" w:type="dxa"/>
          <w:tblInd w:w="-815" w:type="dxa"/>
          <w:tblLayout w:type="fixed"/>
          <w:tblLook w:val="0000"/>
        </w:tblPrEx>
        <w:trPr>
          <w:trHeight w:val="107"/>
        </w:trPr>
        <w:tc>
          <w:tcPr>
            <w:tcW w:w="5580" w:type="dxa"/>
          </w:tcPr>
          <w:p w:rsidR="00AF5768" w:rsidRPr="00356E77" w:rsidP="00643C52" w14:paraId="6CC054B9" w14:textId="2A497F7C">
            <w:pPr>
              <w:pStyle w:val="Default"/>
              <w:rPr>
                <w:color w:val="auto"/>
                <w:sz w:val="22"/>
                <w:szCs w:val="22"/>
              </w:rPr>
            </w:pPr>
            <w:r w:rsidRPr="00356E77">
              <w:rPr>
                <w:color w:val="auto"/>
                <w:sz w:val="22"/>
                <w:szCs w:val="22"/>
              </w:rPr>
              <w:t>Harrisonburg Fire Department</w:t>
            </w:r>
          </w:p>
        </w:tc>
        <w:tc>
          <w:tcPr>
            <w:tcW w:w="5310" w:type="dxa"/>
          </w:tcPr>
          <w:p w:rsidR="00AF5768" w:rsidRPr="00356E77" w:rsidP="00643C52" w14:paraId="31925EB8" w14:textId="45579CB8">
            <w:pPr>
              <w:pStyle w:val="Default"/>
              <w:rPr>
                <w:color w:val="auto"/>
                <w:sz w:val="22"/>
                <w:szCs w:val="22"/>
              </w:rPr>
            </w:pPr>
            <w:r w:rsidRPr="00356E77">
              <w:rPr>
                <w:color w:val="auto"/>
                <w:sz w:val="22"/>
                <w:szCs w:val="22"/>
              </w:rPr>
              <w:t>Fire service subject matter expert</w:t>
            </w:r>
          </w:p>
        </w:tc>
      </w:tr>
      <w:tr w14:paraId="63739145" w14:textId="77777777" w:rsidTr="00AF5768">
        <w:tblPrEx>
          <w:tblW w:w="10890" w:type="dxa"/>
          <w:tblInd w:w="-815" w:type="dxa"/>
          <w:tblLayout w:type="fixed"/>
          <w:tblLook w:val="0000"/>
        </w:tblPrEx>
        <w:trPr>
          <w:trHeight w:val="107"/>
        </w:trPr>
        <w:tc>
          <w:tcPr>
            <w:tcW w:w="5580" w:type="dxa"/>
          </w:tcPr>
          <w:p w:rsidR="00AF5768" w:rsidRPr="00356E77" w:rsidP="00643C52" w14:paraId="2B44BF7B" w14:textId="6ACB9A3F">
            <w:pPr>
              <w:pStyle w:val="Default"/>
              <w:rPr>
                <w:color w:val="auto"/>
                <w:sz w:val="22"/>
                <w:szCs w:val="22"/>
              </w:rPr>
            </w:pPr>
            <w:r w:rsidRPr="00356E77">
              <w:rPr>
                <w:color w:val="auto"/>
                <w:sz w:val="22"/>
                <w:szCs w:val="22"/>
              </w:rPr>
              <w:t>Sarasota Fire Department</w:t>
            </w:r>
          </w:p>
        </w:tc>
        <w:tc>
          <w:tcPr>
            <w:tcW w:w="5310" w:type="dxa"/>
          </w:tcPr>
          <w:p w:rsidR="00AF5768" w:rsidRPr="00356E77" w:rsidP="00643C52" w14:paraId="1899E85A" w14:textId="3098048E">
            <w:pPr>
              <w:pStyle w:val="Default"/>
              <w:rPr>
                <w:color w:val="auto"/>
                <w:sz w:val="22"/>
                <w:szCs w:val="22"/>
              </w:rPr>
            </w:pPr>
            <w:r w:rsidRPr="00356E77">
              <w:rPr>
                <w:color w:val="auto"/>
                <w:sz w:val="22"/>
                <w:szCs w:val="22"/>
              </w:rPr>
              <w:t>Fire service subject matter expert</w:t>
            </w:r>
          </w:p>
        </w:tc>
      </w:tr>
      <w:tr w14:paraId="306A4F66" w14:textId="77777777" w:rsidTr="00AF5768">
        <w:tblPrEx>
          <w:tblW w:w="10890" w:type="dxa"/>
          <w:tblInd w:w="-815" w:type="dxa"/>
          <w:tblLayout w:type="fixed"/>
          <w:tblLook w:val="0000"/>
        </w:tblPrEx>
        <w:trPr>
          <w:trHeight w:val="101"/>
        </w:trPr>
        <w:tc>
          <w:tcPr>
            <w:tcW w:w="5580" w:type="dxa"/>
          </w:tcPr>
          <w:p w:rsidR="00AF5768" w:rsidRPr="00356E77" w:rsidP="00643C52" w14:paraId="2A6A6511" w14:textId="618EB571">
            <w:pPr>
              <w:pStyle w:val="Default"/>
              <w:rPr>
                <w:color w:val="auto"/>
                <w:sz w:val="22"/>
                <w:szCs w:val="22"/>
              </w:rPr>
            </w:pPr>
            <w:r w:rsidRPr="00356E77">
              <w:rPr>
                <w:color w:val="auto"/>
                <w:sz w:val="22"/>
                <w:szCs w:val="22"/>
              </w:rPr>
              <w:t>University of Arizona</w:t>
            </w:r>
          </w:p>
        </w:tc>
        <w:tc>
          <w:tcPr>
            <w:tcW w:w="5310" w:type="dxa"/>
          </w:tcPr>
          <w:p w:rsidR="00AF5768" w:rsidRPr="00356E77" w:rsidP="00643C52" w14:paraId="68A8D7C3" w14:textId="196BC949">
            <w:pPr>
              <w:pStyle w:val="Default"/>
              <w:rPr>
                <w:color w:val="auto"/>
                <w:sz w:val="22"/>
                <w:szCs w:val="22"/>
              </w:rPr>
            </w:pPr>
            <w:r w:rsidRPr="00356E77">
              <w:rPr>
                <w:color w:val="auto"/>
                <w:sz w:val="22"/>
                <w:szCs w:val="22"/>
              </w:rPr>
              <w:t>Research subject matter expert</w:t>
            </w:r>
          </w:p>
        </w:tc>
      </w:tr>
      <w:tr w14:paraId="43ED6D72" w14:textId="77777777" w:rsidTr="00AF5768">
        <w:tblPrEx>
          <w:tblW w:w="10890" w:type="dxa"/>
          <w:tblInd w:w="-815" w:type="dxa"/>
          <w:tblLayout w:type="fixed"/>
          <w:tblLook w:val="0000"/>
        </w:tblPrEx>
        <w:trPr>
          <w:trHeight w:val="101"/>
        </w:trPr>
        <w:tc>
          <w:tcPr>
            <w:tcW w:w="5580" w:type="dxa"/>
          </w:tcPr>
          <w:p w:rsidR="00AF5768" w:rsidRPr="00356E77" w:rsidP="00643C52" w14:paraId="567F0B51" w14:textId="323D1C27">
            <w:pPr>
              <w:pStyle w:val="Default"/>
              <w:rPr>
                <w:color w:val="auto"/>
                <w:sz w:val="22"/>
                <w:szCs w:val="22"/>
              </w:rPr>
            </w:pPr>
            <w:r w:rsidRPr="00356E77">
              <w:rPr>
                <w:color w:val="auto"/>
                <w:sz w:val="22"/>
                <w:szCs w:val="22"/>
              </w:rPr>
              <w:t>University of Miami</w:t>
            </w:r>
          </w:p>
        </w:tc>
        <w:tc>
          <w:tcPr>
            <w:tcW w:w="5310" w:type="dxa"/>
          </w:tcPr>
          <w:p w:rsidR="00AF5768" w:rsidRPr="00356E77" w:rsidP="00643C52" w14:paraId="6C7AF3F2" w14:textId="74BC17C4">
            <w:pPr>
              <w:pStyle w:val="Default"/>
              <w:rPr>
                <w:color w:val="auto"/>
                <w:sz w:val="22"/>
                <w:szCs w:val="22"/>
              </w:rPr>
            </w:pPr>
            <w:r w:rsidRPr="00356E77">
              <w:rPr>
                <w:color w:val="auto"/>
                <w:sz w:val="22"/>
                <w:szCs w:val="22"/>
              </w:rPr>
              <w:t>Cancer research expert</w:t>
            </w:r>
          </w:p>
        </w:tc>
      </w:tr>
      <w:tr w14:paraId="76301B78" w14:textId="77777777" w:rsidTr="00AF5768">
        <w:tblPrEx>
          <w:tblW w:w="10890" w:type="dxa"/>
          <w:tblInd w:w="-815" w:type="dxa"/>
          <w:tblLayout w:type="fixed"/>
          <w:tblLook w:val="0000"/>
        </w:tblPrEx>
        <w:trPr>
          <w:trHeight w:val="101"/>
        </w:trPr>
        <w:tc>
          <w:tcPr>
            <w:tcW w:w="5580" w:type="dxa"/>
          </w:tcPr>
          <w:p w:rsidR="00AF5768" w:rsidRPr="00356E77" w:rsidP="00643C52" w14:paraId="2474BCC9" w14:textId="4DF6E349">
            <w:pPr>
              <w:pStyle w:val="Default"/>
              <w:rPr>
                <w:color w:val="auto"/>
                <w:sz w:val="22"/>
                <w:szCs w:val="22"/>
              </w:rPr>
            </w:pPr>
            <w:r w:rsidRPr="00356E77">
              <w:rPr>
                <w:color w:val="auto"/>
                <w:sz w:val="22"/>
                <w:szCs w:val="22"/>
              </w:rPr>
              <w:t xml:space="preserve">Rutgers University </w:t>
            </w:r>
          </w:p>
        </w:tc>
        <w:tc>
          <w:tcPr>
            <w:tcW w:w="5310" w:type="dxa"/>
          </w:tcPr>
          <w:p w:rsidR="00AF5768" w:rsidRPr="00356E77" w:rsidP="00643C52" w14:paraId="61F103EA" w14:textId="2757131E">
            <w:pPr>
              <w:pStyle w:val="Default"/>
              <w:rPr>
                <w:color w:val="auto"/>
                <w:sz w:val="22"/>
                <w:szCs w:val="22"/>
              </w:rPr>
            </w:pPr>
            <w:r w:rsidRPr="00356E77">
              <w:rPr>
                <w:color w:val="auto"/>
                <w:sz w:val="22"/>
                <w:szCs w:val="22"/>
              </w:rPr>
              <w:t>Volunteer firefighter and research subject matter expert</w:t>
            </w:r>
          </w:p>
        </w:tc>
      </w:tr>
      <w:tr w14:paraId="75EE1BD4" w14:textId="77777777" w:rsidTr="00AF5768">
        <w:tblPrEx>
          <w:tblW w:w="10890" w:type="dxa"/>
          <w:tblInd w:w="-815" w:type="dxa"/>
          <w:tblLayout w:type="fixed"/>
          <w:tblLook w:val="0000"/>
        </w:tblPrEx>
        <w:trPr>
          <w:trHeight w:val="101"/>
        </w:trPr>
        <w:tc>
          <w:tcPr>
            <w:tcW w:w="5580" w:type="dxa"/>
          </w:tcPr>
          <w:p w:rsidR="00AF5768" w:rsidRPr="00356E77" w:rsidP="00D84F94" w14:paraId="6135694F" w14:textId="2AAA77D9">
            <w:pPr>
              <w:pStyle w:val="Default"/>
              <w:rPr>
                <w:color w:val="auto"/>
                <w:sz w:val="22"/>
                <w:szCs w:val="22"/>
              </w:rPr>
            </w:pPr>
            <w:r w:rsidRPr="00356E77">
              <w:rPr>
                <w:color w:val="auto"/>
                <w:sz w:val="22"/>
                <w:szCs w:val="22"/>
              </w:rPr>
              <w:t>University of Miami</w:t>
            </w:r>
          </w:p>
        </w:tc>
        <w:tc>
          <w:tcPr>
            <w:tcW w:w="5310" w:type="dxa"/>
          </w:tcPr>
          <w:p w:rsidR="00AF5768" w:rsidRPr="00356E77" w:rsidP="00D84F94" w14:paraId="038DE746" w14:textId="6D9FBDC3">
            <w:pPr>
              <w:pStyle w:val="Default"/>
              <w:rPr>
                <w:color w:val="auto"/>
                <w:sz w:val="22"/>
                <w:szCs w:val="22"/>
              </w:rPr>
            </w:pPr>
            <w:r w:rsidRPr="00356E77">
              <w:rPr>
                <w:color w:val="auto"/>
                <w:sz w:val="22"/>
                <w:szCs w:val="22"/>
              </w:rPr>
              <w:t>Researcher, subject matter expert</w:t>
            </w:r>
          </w:p>
        </w:tc>
      </w:tr>
      <w:tr w14:paraId="1A6BA56D" w14:textId="77777777" w:rsidTr="00AF5768">
        <w:tblPrEx>
          <w:tblW w:w="10890" w:type="dxa"/>
          <w:tblInd w:w="-815" w:type="dxa"/>
          <w:tblLayout w:type="fixed"/>
          <w:tblLook w:val="0000"/>
        </w:tblPrEx>
        <w:trPr>
          <w:trHeight w:val="101"/>
        </w:trPr>
        <w:tc>
          <w:tcPr>
            <w:tcW w:w="5580" w:type="dxa"/>
          </w:tcPr>
          <w:p w:rsidR="00AF5768" w:rsidRPr="00356E77" w:rsidP="00D84F94" w14:paraId="068F96CE" w14:textId="6E33A28F">
            <w:pPr>
              <w:pStyle w:val="Default"/>
              <w:rPr>
                <w:color w:val="auto"/>
                <w:sz w:val="22"/>
                <w:szCs w:val="22"/>
              </w:rPr>
            </w:pPr>
            <w:r w:rsidRPr="00356E77">
              <w:rPr>
                <w:color w:val="auto"/>
                <w:sz w:val="22"/>
                <w:szCs w:val="22"/>
              </w:rPr>
              <w:t>Oak Ridge Associated Universities</w:t>
            </w:r>
          </w:p>
        </w:tc>
        <w:tc>
          <w:tcPr>
            <w:tcW w:w="5310" w:type="dxa"/>
          </w:tcPr>
          <w:p w:rsidR="00AF5768" w:rsidRPr="00356E77" w:rsidP="00D84F94" w14:paraId="11D4591F" w14:textId="468E1A8E">
            <w:pPr>
              <w:pStyle w:val="Default"/>
              <w:rPr>
                <w:color w:val="auto"/>
                <w:sz w:val="22"/>
                <w:szCs w:val="22"/>
              </w:rPr>
            </w:pPr>
            <w:r w:rsidRPr="00356E77">
              <w:rPr>
                <w:color w:val="auto"/>
                <w:sz w:val="22"/>
                <w:szCs w:val="22"/>
              </w:rPr>
              <w:t>Subject matter expert</w:t>
            </w:r>
          </w:p>
        </w:tc>
      </w:tr>
    </w:tbl>
    <w:p w:rsidR="00DE7F5F" w:rsidP="00365D37" w14:paraId="0FF40E6C" w14:textId="77777777"/>
    <w:p w:rsidR="00A32F24" w:rsidRPr="00356E77" w:rsidP="00A32F24" w14:paraId="6F3338FB" w14:textId="77777777">
      <w:r w:rsidRPr="00356E77">
        <w:t xml:space="preserve">Table A.8.1 </w:t>
      </w:r>
      <w:r w:rsidRPr="00356E77">
        <w:t>Consultations within CDC</w:t>
      </w:r>
    </w:p>
    <w:p w:rsidR="00EF7762" w:rsidP="00365D37" w14:paraId="1503430C" w14:textId="77777777"/>
    <w:p w:rsidR="00185854" w:rsidRPr="00356E77" w:rsidP="00365D37" w14:paraId="02DBABDD" w14:textId="0359544A">
      <w:r w:rsidRPr="00356E77">
        <w:t>Consultations within CDC</w:t>
      </w:r>
    </w:p>
    <w:tbl>
      <w:tblPr>
        <w:tblW w:w="1170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890"/>
        <w:gridCol w:w="1530"/>
        <w:gridCol w:w="1710"/>
        <w:gridCol w:w="2250"/>
        <w:gridCol w:w="2793"/>
      </w:tblGrid>
      <w:tr w14:paraId="1F2ECE46" w14:textId="3609DC0E" w:rsidTr="00D236DC">
        <w:tblPrEx>
          <w:tblW w:w="1170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tcBorders>
              <w:top w:val="single" w:sz="4" w:space="0" w:color="auto"/>
              <w:left w:val="single" w:sz="4" w:space="0" w:color="auto"/>
              <w:bottom w:val="single" w:sz="4" w:space="0" w:color="auto"/>
              <w:right w:val="single" w:sz="4" w:space="0" w:color="auto"/>
            </w:tcBorders>
          </w:tcPr>
          <w:p w:rsidR="00D236DC" w:rsidRPr="00356E77" w:rsidP="0050281F" w14:paraId="71349C40" w14:textId="77777777">
            <w:pPr>
              <w:autoSpaceDE w:val="0"/>
              <w:autoSpaceDN w:val="0"/>
              <w:adjustRightInd w:val="0"/>
              <w:jc w:val="both"/>
              <w:rPr>
                <w:b/>
              </w:rPr>
            </w:pPr>
            <w:r w:rsidRPr="00356E77">
              <w:rPr>
                <w:b/>
              </w:rPr>
              <w:t>Name</w:t>
            </w:r>
          </w:p>
        </w:tc>
        <w:tc>
          <w:tcPr>
            <w:tcW w:w="1890" w:type="dxa"/>
            <w:tcBorders>
              <w:top w:val="single" w:sz="4" w:space="0" w:color="auto"/>
              <w:left w:val="single" w:sz="4" w:space="0" w:color="auto"/>
              <w:bottom w:val="single" w:sz="4" w:space="0" w:color="auto"/>
              <w:right w:val="single" w:sz="4" w:space="0" w:color="auto"/>
            </w:tcBorders>
          </w:tcPr>
          <w:p w:rsidR="00D236DC" w:rsidRPr="00356E77" w:rsidP="0050281F" w14:paraId="0A5B415C" w14:textId="77777777">
            <w:pPr>
              <w:autoSpaceDE w:val="0"/>
              <w:autoSpaceDN w:val="0"/>
              <w:adjustRightInd w:val="0"/>
              <w:jc w:val="both"/>
              <w:rPr>
                <w:b/>
              </w:rPr>
            </w:pPr>
            <w:r w:rsidRPr="00356E77">
              <w:rPr>
                <w:b/>
              </w:rPr>
              <w:t>Title</w:t>
            </w:r>
          </w:p>
        </w:tc>
        <w:tc>
          <w:tcPr>
            <w:tcW w:w="1530" w:type="dxa"/>
            <w:tcBorders>
              <w:top w:val="single" w:sz="4" w:space="0" w:color="auto"/>
              <w:left w:val="single" w:sz="4" w:space="0" w:color="auto"/>
              <w:bottom w:val="single" w:sz="4" w:space="0" w:color="auto"/>
              <w:right w:val="single" w:sz="4" w:space="0" w:color="auto"/>
            </w:tcBorders>
          </w:tcPr>
          <w:p w:rsidR="00D236DC" w:rsidRPr="00356E77" w:rsidP="0050281F" w14:paraId="69E70E82" w14:textId="77777777">
            <w:pPr>
              <w:autoSpaceDE w:val="0"/>
              <w:autoSpaceDN w:val="0"/>
              <w:adjustRightInd w:val="0"/>
              <w:jc w:val="both"/>
              <w:rPr>
                <w:b/>
              </w:rPr>
            </w:pPr>
            <w:r w:rsidRPr="00356E77">
              <w:rPr>
                <w:b/>
              </w:rPr>
              <w:t>Affiliation</w:t>
            </w:r>
          </w:p>
        </w:tc>
        <w:tc>
          <w:tcPr>
            <w:tcW w:w="1710" w:type="dxa"/>
            <w:tcBorders>
              <w:top w:val="single" w:sz="4" w:space="0" w:color="auto"/>
              <w:left w:val="single" w:sz="4" w:space="0" w:color="auto"/>
              <w:bottom w:val="single" w:sz="4" w:space="0" w:color="auto"/>
              <w:right w:val="single" w:sz="4" w:space="0" w:color="auto"/>
            </w:tcBorders>
          </w:tcPr>
          <w:p w:rsidR="00D236DC" w:rsidRPr="00356E77" w:rsidP="0050281F" w14:paraId="602471E2" w14:textId="77777777">
            <w:pPr>
              <w:autoSpaceDE w:val="0"/>
              <w:autoSpaceDN w:val="0"/>
              <w:adjustRightInd w:val="0"/>
              <w:jc w:val="both"/>
              <w:rPr>
                <w:b/>
              </w:rPr>
            </w:pPr>
            <w:r w:rsidRPr="00356E77">
              <w:rPr>
                <w:b/>
              </w:rPr>
              <w:t>Phone</w:t>
            </w:r>
          </w:p>
        </w:tc>
        <w:tc>
          <w:tcPr>
            <w:tcW w:w="2250" w:type="dxa"/>
            <w:tcBorders>
              <w:top w:val="single" w:sz="4" w:space="0" w:color="auto"/>
              <w:left w:val="single" w:sz="4" w:space="0" w:color="auto"/>
              <w:bottom w:val="single" w:sz="4" w:space="0" w:color="auto"/>
              <w:right w:val="single" w:sz="4" w:space="0" w:color="auto"/>
            </w:tcBorders>
          </w:tcPr>
          <w:p w:rsidR="00D236DC" w:rsidRPr="00356E77" w:rsidP="0050281F" w14:paraId="7131D114" w14:textId="77777777">
            <w:pPr>
              <w:autoSpaceDE w:val="0"/>
              <w:autoSpaceDN w:val="0"/>
              <w:adjustRightInd w:val="0"/>
              <w:jc w:val="both"/>
              <w:rPr>
                <w:b/>
              </w:rPr>
            </w:pPr>
            <w:r w:rsidRPr="00356E77">
              <w:rPr>
                <w:b/>
              </w:rPr>
              <w:t>Email</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334BDDE1" w14:textId="358ECFF1">
            <w:pPr>
              <w:autoSpaceDE w:val="0"/>
              <w:autoSpaceDN w:val="0"/>
              <w:adjustRightInd w:val="0"/>
              <w:jc w:val="both"/>
              <w:rPr>
                <w:b/>
              </w:rPr>
            </w:pPr>
            <w:r w:rsidRPr="00356E77">
              <w:rPr>
                <w:b/>
              </w:rPr>
              <w:t>Role</w:t>
            </w:r>
          </w:p>
        </w:tc>
      </w:tr>
      <w:tr w14:paraId="103721B9" w14:textId="3AFE70FF"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1AC1D62" w14:textId="77777777">
            <w:pPr>
              <w:autoSpaceDE w:val="0"/>
              <w:autoSpaceDN w:val="0"/>
              <w:adjustRightInd w:val="0"/>
              <w:rPr>
                <w:sz w:val="22"/>
                <w:szCs w:val="22"/>
              </w:rPr>
            </w:pPr>
            <w:r w:rsidRPr="00356E77">
              <w:rPr>
                <w:sz w:val="22"/>
                <w:szCs w:val="22"/>
              </w:rPr>
              <w:t>Matthew Dahm</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2F01D28" w14:textId="6A2DDC18">
            <w:pPr>
              <w:autoSpaceDE w:val="0"/>
              <w:autoSpaceDN w:val="0"/>
              <w:adjustRightInd w:val="0"/>
              <w:rPr>
                <w:sz w:val="22"/>
                <w:szCs w:val="22"/>
              </w:rPr>
            </w:pPr>
            <w:r w:rsidRPr="00356E77">
              <w:rPr>
                <w:sz w:val="22"/>
                <w:szCs w:val="22"/>
              </w:rPr>
              <w:t>Team lead, Exposure Assessment Team</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09B583A"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2949AF7" w14:textId="4CBFE563">
            <w:pPr>
              <w:autoSpaceDE w:val="0"/>
              <w:autoSpaceDN w:val="0"/>
              <w:adjustRightInd w:val="0"/>
              <w:jc w:val="both"/>
              <w:rPr>
                <w:iCs/>
                <w:sz w:val="22"/>
                <w:szCs w:val="22"/>
              </w:rPr>
            </w:pPr>
            <w:r w:rsidRPr="00356E77">
              <w:rPr>
                <w:iCs/>
                <w:sz w:val="22"/>
                <w:szCs w:val="22"/>
              </w:rPr>
              <w:t>(513)</w:t>
            </w:r>
            <w:r w:rsidRPr="00356E77" w:rsidR="00E9191B">
              <w:rPr>
                <w:iCs/>
                <w:sz w:val="22"/>
                <w:szCs w:val="22"/>
              </w:rPr>
              <w:t xml:space="preserve"> </w:t>
            </w:r>
            <w:r w:rsidRPr="00356E77">
              <w:rPr>
                <w:iCs/>
                <w:sz w:val="22"/>
                <w:szCs w:val="22"/>
              </w:rPr>
              <w:t>458-7136</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A09ACCD" w14:textId="77777777">
            <w:pPr>
              <w:autoSpaceDE w:val="0"/>
              <w:autoSpaceDN w:val="0"/>
              <w:adjustRightInd w:val="0"/>
              <w:jc w:val="both"/>
              <w:rPr>
                <w:sz w:val="22"/>
                <w:szCs w:val="22"/>
              </w:rPr>
            </w:pPr>
            <w:r w:rsidRPr="00356E77">
              <w:rPr>
                <w:sz w:val="22"/>
                <w:szCs w:val="22"/>
              </w:rPr>
              <w:t>Iwa6@cdc.gov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D236DC" w14:paraId="4E41A98C" w14:textId="24DA067F">
            <w:pPr>
              <w:autoSpaceDE w:val="0"/>
              <w:autoSpaceDN w:val="0"/>
              <w:adjustRightInd w:val="0"/>
              <w:rPr>
                <w:sz w:val="22"/>
                <w:szCs w:val="22"/>
              </w:rPr>
            </w:pPr>
            <w:r w:rsidRPr="00356E77">
              <w:rPr>
                <w:sz w:val="22"/>
                <w:szCs w:val="22"/>
              </w:rPr>
              <w:t xml:space="preserve">Environmental </w:t>
            </w:r>
            <w:r w:rsidRPr="00356E77" w:rsidR="00DA183E">
              <w:rPr>
                <w:sz w:val="22"/>
                <w:szCs w:val="22"/>
              </w:rPr>
              <w:t>health expert reviewer</w:t>
            </w:r>
          </w:p>
        </w:tc>
      </w:tr>
      <w:tr w14:paraId="3262D610" w14:textId="24968B5A"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E15633E" w14:textId="77777777">
            <w:pPr>
              <w:autoSpaceDE w:val="0"/>
              <w:autoSpaceDN w:val="0"/>
              <w:adjustRightInd w:val="0"/>
              <w:rPr>
                <w:sz w:val="22"/>
                <w:szCs w:val="22"/>
              </w:rPr>
            </w:pPr>
            <w:r w:rsidRPr="00356E77">
              <w:rPr>
                <w:sz w:val="22"/>
                <w:szCs w:val="22"/>
              </w:rPr>
              <w:t>Robert (Doug) Daniels</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58CFB5F" w14:textId="77777777">
            <w:pPr>
              <w:autoSpaceDE w:val="0"/>
              <w:autoSpaceDN w:val="0"/>
              <w:adjustRightInd w:val="0"/>
              <w:rPr>
                <w:sz w:val="22"/>
                <w:szCs w:val="22"/>
              </w:rPr>
            </w:pPr>
            <w:r w:rsidRPr="00356E77">
              <w:rPr>
                <w:sz w:val="22"/>
                <w:szCs w:val="22"/>
              </w:rPr>
              <w:t>Epidemiologist, Health Physicist</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C9427AF"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AC31295" w14:textId="6A5A725C">
            <w:pPr>
              <w:autoSpaceDE w:val="0"/>
              <w:autoSpaceDN w:val="0"/>
              <w:adjustRightInd w:val="0"/>
              <w:jc w:val="both"/>
              <w:rPr>
                <w:sz w:val="22"/>
                <w:szCs w:val="22"/>
              </w:rPr>
            </w:pPr>
            <w:r w:rsidRPr="00356E77">
              <w:rPr>
                <w:sz w:val="22"/>
                <w:szCs w:val="22"/>
              </w:rPr>
              <w:t>(513)</w:t>
            </w:r>
            <w:r w:rsidRPr="00356E77" w:rsidR="002554C4">
              <w:rPr>
                <w:sz w:val="22"/>
                <w:szCs w:val="22"/>
              </w:rPr>
              <w:t xml:space="preserve"> </w:t>
            </w:r>
            <w:r w:rsidRPr="00356E77">
              <w:rPr>
                <w:sz w:val="22"/>
                <w:szCs w:val="22"/>
              </w:rPr>
              <w:t>533-8329</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8ACA5D7" w14:textId="77777777">
            <w:pPr>
              <w:autoSpaceDE w:val="0"/>
              <w:autoSpaceDN w:val="0"/>
              <w:adjustRightInd w:val="0"/>
              <w:jc w:val="both"/>
              <w:rPr>
                <w:sz w:val="22"/>
                <w:szCs w:val="22"/>
              </w:rPr>
            </w:pPr>
            <w:r w:rsidRPr="00356E77">
              <w:rPr>
                <w:sz w:val="22"/>
                <w:szCs w:val="22"/>
              </w:rPr>
              <w:t>rtd2@cdc.gov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3E6CC1C1" w14:textId="5B985815">
            <w:pPr>
              <w:autoSpaceDE w:val="0"/>
              <w:autoSpaceDN w:val="0"/>
              <w:adjustRightInd w:val="0"/>
              <w:jc w:val="both"/>
              <w:rPr>
                <w:sz w:val="22"/>
                <w:szCs w:val="22"/>
              </w:rPr>
            </w:pPr>
            <w:r w:rsidRPr="00356E77">
              <w:rPr>
                <w:sz w:val="22"/>
                <w:szCs w:val="22"/>
              </w:rPr>
              <w:t>Firefighter cancer research expert reviewer</w:t>
            </w:r>
          </w:p>
        </w:tc>
      </w:tr>
      <w:tr w14:paraId="6C0F555B" w14:textId="6605CC84"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4BAFD0E" w14:textId="77777777">
            <w:pPr>
              <w:autoSpaceDE w:val="0"/>
              <w:autoSpaceDN w:val="0"/>
              <w:adjustRightInd w:val="0"/>
              <w:rPr>
                <w:sz w:val="22"/>
                <w:szCs w:val="22"/>
              </w:rPr>
            </w:pPr>
            <w:r w:rsidRPr="00356E77">
              <w:rPr>
                <w:sz w:val="22"/>
                <w:szCs w:val="22"/>
              </w:rPr>
              <w:t>Lynda Douglas</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48AC25F" w14:textId="77777777">
            <w:pPr>
              <w:autoSpaceDE w:val="0"/>
              <w:autoSpaceDN w:val="0"/>
              <w:adjustRightInd w:val="0"/>
              <w:rPr>
                <w:sz w:val="22"/>
                <w:szCs w:val="22"/>
              </w:rPr>
            </w:pPr>
            <w:r w:rsidRPr="00356E77">
              <w:rPr>
                <w:sz w:val="22"/>
                <w:szCs w:val="22"/>
              </w:rPr>
              <w:t>Public Health Advisor</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A4FB0DF" w14:textId="77777777">
            <w:pPr>
              <w:autoSpaceDE w:val="0"/>
              <w:autoSpaceDN w:val="0"/>
              <w:adjustRightInd w:val="0"/>
              <w:rPr>
                <w:sz w:val="22"/>
                <w:szCs w:val="22"/>
              </w:rPr>
            </w:pPr>
            <w:r w:rsidRPr="00356E77">
              <w:rPr>
                <w:sz w:val="22"/>
                <w:szCs w:val="22"/>
              </w:rPr>
              <w:t>CDC, DDNID</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E41263E" w14:textId="2B3302F8">
            <w:pPr>
              <w:autoSpaceDE w:val="0"/>
              <w:autoSpaceDN w:val="0"/>
              <w:adjustRightInd w:val="0"/>
              <w:jc w:val="both"/>
              <w:rPr>
                <w:sz w:val="22"/>
                <w:szCs w:val="22"/>
              </w:rPr>
            </w:pPr>
            <w:r w:rsidRPr="00356E77">
              <w:rPr>
                <w:sz w:val="22"/>
                <w:szCs w:val="22"/>
              </w:rPr>
              <w:t>(770)</w:t>
            </w:r>
            <w:r w:rsidRPr="00356E77" w:rsidR="002554C4">
              <w:rPr>
                <w:sz w:val="22"/>
                <w:szCs w:val="22"/>
              </w:rPr>
              <w:t xml:space="preserve"> </w:t>
            </w:r>
            <w:r w:rsidRPr="00356E77">
              <w:rPr>
                <w:sz w:val="22"/>
                <w:szCs w:val="22"/>
              </w:rPr>
              <w:t>488-1075</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4464DA16" w14:textId="77777777">
            <w:pPr>
              <w:autoSpaceDE w:val="0"/>
              <w:autoSpaceDN w:val="0"/>
              <w:adjustRightInd w:val="0"/>
              <w:jc w:val="both"/>
              <w:rPr>
                <w:sz w:val="22"/>
                <w:szCs w:val="22"/>
              </w:rPr>
            </w:pPr>
            <w:r w:rsidRPr="00356E77">
              <w:rPr>
                <w:sz w:val="22"/>
                <w:szCs w:val="22"/>
              </w:rPr>
              <w:t>LDouglas@cdc.gov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0783C73D" w14:textId="67899122">
            <w:pPr>
              <w:autoSpaceDE w:val="0"/>
              <w:autoSpaceDN w:val="0"/>
              <w:adjustRightInd w:val="0"/>
              <w:jc w:val="both"/>
              <w:rPr>
                <w:sz w:val="22"/>
                <w:szCs w:val="22"/>
              </w:rPr>
            </w:pPr>
            <w:r w:rsidRPr="00356E77">
              <w:rPr>
                <w:sz w:val="22"/>
                <w:szCs w:val="22"/>
              </w:rPr>
              <w:t>Public health reviewer</w:t>
            </w:r>
          </w:p>
        </w:tc>
      </w:tr>
      <w:tr w14:paraId="374CBE78" w14:textId="67CDEA42"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34A7C52" w14:textId="30331431">
            <w:pPr>
              <w:autoSpaceDE w:val="0"/>
              <w:autoSpaceDN w:val="0"/>
              <w:adjustRightInd w:val="0"/>
              <w:rPr>
                <w:sz w:val="22"/>
                <w:szCs w:val="22"/>
              </w:rPr>
            </w:pPr>
            <w:r w:rsidRPr="00356E77">
              <w:rPr>
                <w:sz w:val="22"/>
                <w:szCs w:val="22"/>
              </w:rPr>
              <w:t>Thomas Hales, MD</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B901DCB" w14:textId="77777777">
            <w:pPr>
              <w:autoSpaceDE w:val="0"/>
              <w:autoSpaceDN w:val="0"/>
              <w:adjustRightInd w:val="0"/>
              <w:rPr>
                <w:sz w:val="22"/>
                <w:szCs w:val="22"/>
              </w:rPr>
            </w:pPr>
            <w:r w:rsidRPr="00356E77">
              <w:rPr>
                <w:sz w:val="22"/>
                <w:szCs w:val="22"/>
              </w:rPr>
              <w:t>Medical Officer</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2D3E3F0"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5DC5D4E" w14:textId="623C948E">
            <w:pPr>
              <w:autoSpaceDE w:val="0"/>
              <w:autoSpaceDN w:val="0"/>
              <w:adjustRightInd w:val="0"/>
              <w:jc w:val="both"/>
              <w:rPr>
                <w:sz w:val="22"/>
                <w:szCs w:val="22"/>
              </w:rPr>
            </w:pPr>
            <w:r w:rsidRPr="00356E77">
              <w:rPr>
                <w:sz w:val="22"/>
                <w:szCs w:val="22"/>
              </w:rPr>
              <w:t>(513)</w:t>
            </w:r>
            <w:r w:rsidRPr="00356E77" w:rsidR="002554C4">
              <w:rPr>
                <w:sz w:val="22"/>
                <w:szCs w:val="22"/>
              </w:rPr>
              <w:t xml:space="preserve"> </w:t>
            </w:r>
            <w:r w:rsidRPr="00356E77">
              <w:rPr>
                <w:sz w:val="22"/>
                <w:szCs w:val="22"/>
              </w:rPr>
              <w:t>841-4583</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1F4617D" w14:textId="77777777">
            <w:pPr>
              <w:autoSpaceDE w:val="0"/>
              <w:autoSpaceDN w:val="0"/>
              <w:adjustRightInd w:val="0"/>
              <w:jc w:val="both"/>
              <w:rPr>
                <w:sz w:val="22"/>
                <w:szCs w:val="22"/>
              </w:rPr>
            </w:pPr>
            <w:r w:rsidRPr="00356E77">
              <w:rPr>
                <w:sz w:val="22"/>
                <w:szCs w:val="22"/>
              </w:rPr>
              <w:t>trh1@cdc.gov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61A0D3D2" w14:textId="4B3419E0">
            <w:pPr>
              <w:autoSpaceDE w:val="0"/>
              <w:autoSpaceDN w:val="0"/>
              <w:adjustRightInd w:val="0"/>
              <w:jc w:val="both"/>
              <w:rPr>
                <w:sz w:val="22"/>
                <w:szCs w:val="22"/>
              </w:rPr>
            </w:pPr>
            <w:r w:rsidRPr="00356E77">
              <w:rPr>
                <w:sz w:val="22"/>
                <w:szCs w:val="22"/>
              </w:rPr>
              <w:t>Physician reviewer</w:t>
            </w:r>
            <w:r w:rsidRPr="00356E77" w:rsidR="00981517">
              <w:rPr>
                <w:sz w:val="22"/>
                <w:szCs w:val="22"/>
              </w:rPr>
              <w:t xml:space="preserve"> </w:t>
            </w:r>
          </w:p>
        </w:tc>
      </w:tr>
      <w:tr w14:paraId="4B0167B8" w14:textId="222AC305"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633D511" w14:textId="77777777">
            <w:pPr>
              <w:autoSpaceDE w:val="0"/>
              <w:autoSpaceDN w:val="0"/>
              <w:adjustRightInd w:val="0"/>
              <w:rPr>
                <w:sz w:val="22"/>
                <w:szCs w:val="22"/>
              </w:rPr>
            </w:pPr>
            <w:r w:rsidRPr="00356E77">
              <w:rPr>
                <w:sz w:val="22"/>
                <w:szCs w:val="22"/>
              </w:rPr>
              <w:t>Kevin Horton, DrPH, MSPH</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D81ADFD" w14:textId="77777777">
            <w:pPr>
              <w:autoSpaceDE w:val="0"/>
              <w:autoSpaceDN w:val="0"/>
              <w:adjustRightInd w:val="0"/>
              <w:rPr>
                <w:sz w:val="22"/>
                <w:szCs w:val="22"/>
              </w:rPr>
            </w:pPr>
            <w:r w:rsidRPr="00356E77">
              <w:rPr>
                <w:sz w:val="22"/>
                <w:szCs w:val="22"/>
              </w:rPr>
              <w:t>Branch Chief, SRB</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2FCA152" w14:textId="77777777">
            <w:pPr>
              <w:autoSpaceDE w:val="0"/>
              <w:autoSpaceDN w:val="0"/>
              <w:adjustRightInd w:val="0"/>
              <w:rPr>
                <w:sz w:val="22"/>
                <w:szCs w:val="22"/>
              </w:rPr>
            </w:pPr>
            <w:r w:rsidRPr="00356E77">
              <w:rPr>
                <w:sz w:val="22"/>
                <w:szCs w:val="22"/>
              </w:rPr>
              <w:t>ATSDR</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40C59B89" w14:textId="2F8F2F06">
            <w:pPr>
              <w:autoSpaceDE w:val="0"/>
              <w:autoSpaceDN w:val="0"/>
              <w:adjustRightInd w:val="0"/>
              <w:jc w:val="both"/>
              <w:rPr>
                <w:rStyle w:val="Emphasis"/>
                <w:sz w:val="22"/>
                <w:szCs w:val="22"/>
              </w:rPr>
            </w:pPr>
            <w:r w:rsidRPr="00356E77">
              <w:rPr>
                <w:sz w:val="22"/>
                <w:szCs w:val="22"/>
              </w:rPr>
              <w:t>(770)</w:t>
            </w:r>
            <w:r w:rsidRPr="00356E77" w:rsidR="002554C4">
              <w:rPr>
                <w:sz w:val="22"/>
                <w:szCs w:val="22"/>
              </w:rPr>
              <w:t xml:space="preserve"> </w:t>
            </w:r>
            <w:r w:rsidRPr="00356E77">
              <w:rPr>
                <w:sz w:val="22"/>
                <w:szCs w:val="22"/>
              </w:rPr>
              <w:t>488-1555</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7EC9AF4" w14:textId="77777777">
            <w:pPr>
              <w:autoSpaceDE w:val="0"/>
              <w:autoSpaceDN w:val="0"/>
              <w:adjustRightInd w:val="0"/>
              <w:jc w:val="both"/>
              <w:rPr>
                <w:rStyle w:val="Emphasis"/>
                <w:sz w:val="22"/>
                <w:szCs w:val="22"/>
              </w:rPr>
            </w:pPr>
            <w:r w:rsidRPr="00356E77">
              <w:rPr>
                <w:sz w:val="22"/>
                <w:szCs w:val="22"/>
              </w:rPr>
              <w:t>dhorton@cdc.gov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5D886AE2" w14:textId="283165D6">
            <w:pPr>
              <w:autoSpaceDE w:val="0"/>
              <w:autoSpaceDN w:val="0"/>
              <w:adjustRightInd w:val="0"/>
              <w:jc w:val="both"/>
              <w:rPr>
                <w:sz w:val="22"/>
                <w:szCs w:val="22"/>
              </w:rPr>
            </w:pPr>
            <w:r w:rsidRPr="00356E77">
              <w:rPr>
                <w:sz w:val="22"/>
                <w:szCs w:val="22"/>
              </w:rPr>
              <w:t>Registry expert reviewer</w:t>
            </w:r>
          </w:p>
        </w:tc>
      </w:tr>
      <w:tr w14:paraId="108EDA56" w14:textId="25BB13E4"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FF4D909" w14:textId="77777777">
            <w:pPr>
              <w:autoSpaceDE w:val="0"/>
              <w:autoSpaceDN w:val="0"/>
              <w:adjustRightInd w:val="0"/>
              <w:rPr>
                <w:sz w:val="22"/>
                <w:szCs w:val="22"/>
              </w:rPr>
            </w:pPr>
            <w:r w:rsidRPr="00356E77">
              <w:rPr>
                <w:sz w:val="22"/>
                <w:szCs w:val="22"/>
              </w:rPr>
              <w:t>David Weissman, MD, FCCP</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F36E3EB" w14:textId="77777777">
            <w:pPr>
              <w:autoSpaceDE w:val="0"/>
              <w:autoSpaceDN w:val="0"/>
              <w:adjustRightInd w:val="0"/>
              <w:rPr>
                <w:sz w:val="22"/>
                <w:szCs w:val="22"/>
              </w:rPr>
            </w:pPr>
            <w:r w:rsidRPr="00356E77">
              <w:rPr>
                <w:sz w:val="22"/>
                <w:szCs w:val="22"/>
              </w:rPr>
              <w:t>Director, RHD</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7D28A4F"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tcPr>
          <w:p w:rsidR="00D236DC" w:rsidRPr="00356E77" w:rsidP="0050281F" w14:paraId="2310CDAC" w14:textId="51969B93">
            <w:pPr>
              <w:autoSpaceDE w:val="0"/>
              <w:autoSpaceDN w:val="0"/>
              <w:adjustRightInd w:val="0"/>
              <w:jc w:val="both"/>
              <w:rPr>
                <w:rStyle w:val="Emphasis"/>
                <w:sz w:val="22"/>
                <w:szCs w:val="22"/>
              </w:rPr>
            </w:pPr>
            <w:r w:rsidRPr="00356E77">
              <w:rPr>
                <w:sz w:val="22"/>
                <w:szCs w:val="22"/>
              </w:rPr>
              <w:t>(304)</w:t>
            </w:r>
            <w:r w:rsidRPr="00356E77" w:rsidR="002554C4">
              <w:rPr>
                <w:sz w:val="22"/>
                <w:szCs w:val="22"/>
              </w:rPr>
              <w:t xml:space="preserve"> </w:t>
            </w:r>
            <w:r w:rsidRPr="00356E77">
              <w:rPr>
                <w:sz w:val="22"/>
                <w:szCs w:val="22"/>
              </w:rPr>
              <w:t>285-5749</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6AEF236" w14:textId="77777777">
            <w:pPr>
              <w:autoSpaceDE w:val="0"/>
              <w:autoSpaceDN w:val="0"/>
              <w:adjustRightInd w:val="0"/>
              <w:jc w:val="both"/>
              <w:rPr>
                <w:rStyle w:val="Emphasis"/>
                <w:sz w:val="22"/>
                <w:szCs w:val="22"/>
              </w:rPr>
            </w:pPr>
            <w:r w:rsidRPr="00356E77">
              <w:rPr>
                <w:sz w:val="22"/>
                <w:szCs w:val="22"/>
              </w:rPr>
              <w:t>dqw4@cdc.gov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244CC" w14:paraId="14F6E00E" w14:textId="3F244789">
            <w:pPr>
              <w:autoSpaceDE w:val="0"/>
              <w:autoSpaceDN w:val="0"/>
              <w:adjustRightInd w:val="0"/>
              <w:contextualSpacing/>
              <w:rPr>
                <w:sz w:val="22"/>
                <w:szCs w:val="22"/>
              </w:rPr>
            </w:pPr>
            <w:r w:rsidRPr="00356E77">
              <w:rPr>
                <w:sz w:val="22"/>
                <w:szCs w:val="22"/>
              </w:rPr>
              <w:t>Occupational</w:t>
            </w:r>
            <w:r w:rsidRPr="00356E77" w:rsidR="00737695">
              <w:rPr>
                <w:sz w:val="22"/>
                <w:szCs w:val="22"/>
              </w:rPr>
              <w:t xml:space="preserve"> </w:t>
            </w:r>
            <w:r w:rsidRPr="00356E77">
              <w:rPr>
                <w:sz w:val="22"/>
                <w:szCs w:val="22"/>
              </w:rPr>
              <w:t xml:space="preserve">health </w:t>
            </w:r>
            <w:r w:rsidRPr="00356E77" w:rsidR="00510160">
              <w:rPr>
                <w:sz w:val="22"/>
                <w:szCs w:val="22"/>
              </w:rPr>
              <w:t xml:space="preserve">reviewer </w:t>
            </w:r>
          </w:p>
        </w:tc>
      </w:tr>
    </w:tbl>
    <w:p w:rsidR="008763DB" w:rsidRPr="00356E77" w:rsidP="008763DB" w14:paraId="76326486" w14:textId="77777777">
      <w:pPr>
        <w:rPr>
          <w:b/>
          <w:color w:val="F79646" w:themeColor="accent6"/>
        </w:rPr>
      </w:pPr>
    </w:p>
    <w:p w:rsidR="00E702B3" w:rsidRPr="00356E77" w:rsidP="00F86566" w14:paraId="064766CA" w14:textId="77777777">
      <w:pPr>
        <w:pStyle w:val="m-4824437483153403386msocommenttext"/>
        <w:shd w:val="clear" w:color="auto" w:fill="FFFFFF"/>
        <w:spacing w:before="0" w:beforeAutospacing="0" w:after="0" w:afterAutospacing="0" w:line="276" w:lineRule="auto"/>
        <w:rPr>
          <w:color w:val="F79646" w:themeColor="accent6"/>
        </w:rPr>
      </w:pPr>
    </w:p>
    <w:p w:rsidR="00865500" w:rsidRPr="00356E77" w:rsidP="001A27EB" w14:paraId="17420B41" w14:textId="77777777">
      <w:pPr>
        <w:pStyle w:val="m-4824437483153403386msocommenttext"/>
        <w:shd w:val="clear" w:color="auto" w:fill="FFFFFF"/>
        <w:spacing w:before="0" w:beforeAutospacing="0" w:after="0" w:afterAutospacing="0" w:line="276" w:lineRule="auto"/>
        <w:rPr>
          <w:rFonts w:eastAsiaTheme="majorEastAsia"/>
          <w:b/>
          <w:bCs/>
          <w:i/>
        </w:rPr>
      </w:pPr>
      <w:bookmarkStart w:id="16" w:name="_Hlk36702687"/>
      <w:r w:rsidRPr="00356E77">
        <w:rPr>
          <w:rFonts w:eastAsiaTheme="majorEastAsia"/>
          <w:b/>
          <w:bCs/>
          <w:i/>
        </w:rPr>
        <w:t>A9. Explanation of Any Payment or Gift to Respondents</w:t>
      </w:r>
    </w:p>
    <w:bookmarkEnd w:id="16"/>
    <w:p w:rsidR="00D770BA" w:rsidRPr="00356E77" w:rsidP="00A666C4" w14:paraId="5BB67C60" w14:textId="77777777">
      <w:pPr>
        <w:pStyle w:val="Default"/>
        <w:rPr>
          <w:b/>
          <w:color w:val="F79646" w:themeColor="accent6"/>
        </w:rPr>
      </w:pPr>
    </w:p>
    <w:p w:rsidR="00A37A48" w:rsidRPr="00356E77" w:rsidP="00161974" w14:paraId="5CC921FE" w14:textId="0B2F7750">
      <w:pPr>
        <w:spacing w:line="276" w:lineRule="auto"/>
        <w:rPr>
          <w:b/>
        </w:rPr>
      </w:pPr>
      <w:r w:rsidRPr="00356E77">
        <w:t>Respondents do not receive an incentive</w:t>
      </w:r>
      <w:r w:rsidRPr="00356E77" w:rsidR="009C315B">
        <w:t xml:space="preserve"> to participate in the NFR. </w:t>
      </w:r>
    </w:p>
    <w:p w:rsidR="001A27EB" w:rsidRPr="00356E77" w:rsidP="001A27EB" w14:paraId="59BF2803" w14:textId="77777777">
      <w:pPr>
        <w:pStyle w:val="Heading2"/>
        <w:spacing w:line="276" w:lineRule="auto"/>
        <w:rPr>
          <w:rFonts w:ascii="Times New Roman" w:hAnsi="Times New Roman" w:cs="Times New Roman"/>
          <w:sz w:val="24"/>
          <w:szCs w:val="24"/>
        </w:rPr>
      </w:pPr>
      <w:bookmarkStart w:id="17" w:name="_Toc36702996"/>
      <w:r w:rsidRPr="00356E77">
        <w:rPr>
          <w:rFonts w:ascii="Times New Roman" w:hAnsi="Times New Roman" w:cs="Times New Roman"/>
          <w:i/>
          <w:color w:val="auto"/>
          <w:sz w:val="24"/>
          <w:szCs w:val="24"/>
        </w:rPr>
        <w:t>A10. Protection of the Privacy and Confidentiality of Information Provided by Respondent</w:t>
      </w:r>
      <w:bookmarkEnd w:id="17"/>
    </w:p>
    <w:p w:rsidR="00D770BA" w:rsidRPr="00356E77" w:rsidP="001A27EB" w14:paraId="156EF24E" w14:textId="77777777">
      <w:pPr>
        <w:rPr>
          <w:b/>
          <w:color w:val="F79646" w:themeColor="accent6"/>
        </w:rPr>
      </w:pPr>
    </w:p>
    <w:p w:rsidR="008735DE" w:rsidRPr="00356E77" w:rsidP="008735DE" w14:paraId="4F81B889" w14:textId="5E8D9D89">
      <w:r w:rsidRPr="00356E77">
        <w:t xml:space="preserve">The information in identifiable form (IIF) required for registration into the NFR has been limited to only that needed to confidently link an individual to state cancer registries and National Death Index (NDI). IIF collected from firefighters will include employee ID, </w:t>
      </w:r>
      <w:r w:rsidRPr="00356E77" w:rsidR="001A5DA5">
        <w:t xml:space="preserve">last four digits of </w:t>
      </w:r>
      <w:r w:rsidRPr="00356E77">
        <w:t xml:space="preserve">social security number (SSN), full name, date of birth, sex, and contact information (i.e., email and mailing address, mobile phone number). The </w:t>
      </w:r>
      <w:r w:rsidRPr="00356E77" w:rsidR="001A5DA5">
        <w:t xml:space="preserve">last four digits of </w:t>
      </w:r>
      <w:r w:rsidRPr="00356E77">
        <w:t>SSN</w:t>
      </w:r>
      <w:r w:rsidRPr="00356E77" w:rsidR="001A5DA5">
        <w:t>, if provided,</w:t>
      </w:r>
      <w:r w:rsidRPr="00356E77">
        <w:t xml:space="preserve"> will be </w:t>
      </w:r>
      <w:r w:rsidRPr="00356E77" w:rsidR="001A5DA5">
        <w:t>very useful</w:t>
      </w:r>
      <w:r w:rsidRPr="00356E77">
        <w:t xml:space="preserve"> to match against state cancer registries. NIOSH may use other identifying information (above) to match to state cancer registries</w:t>
      </w:r>
      <w:r w:rsidRPr="00356E77" w:rsidR="001A5DA5">
        <w:t xml:space="preserve"> and NDI</w:t>
      </w:r>
      <w:r w:rsidRPr="00356E77">
        <w:t>.</w:t>
      </w:r>
    </w:p>
    <w:p w:rsidR="001A5DA5" w:rsidRPr="00356E77" w:rsidP="008735DE" w14:paraId="416B138A" w14:textId="77777777"/>
    <w:p w:rsidR="008735DE" w:rsidRPr="00356E77" w:rsidP="008735DE" w14:paraId="3E9135F0" w14:textId="2BF71847">
      <w:r w:rsidRPr="00356E77">
        <w:t xml:space="preserve">The NIOSH Information Systems Security Officer (ISSO) reviewed this submission and determined that the Privacy Act does apply (Attachment </w:t>
      </w:r>
      <w:r w:rsidRPr="00356E77" w:rsidR="00BA123D">
        <w:t>6</w:t>
      </w:r>
      <w:r w:rsidRPr="00356E77">
        <w:t>). The following IIF Categories apply to this information collection (</w:t>
      </w:r>
      <w:r w:rsidRPr="00356E77">
        <w:rPr>
          <w:bCs/>
        </w:rPr>
        <w:t>Attachments 3b &amp; 3c</w:t>
      </w:r>
      <w:r w:rsidRPr="00356E77">
        <w:t>):”</w:t>
      </w:r>
    </w:p>
    <w:p w:rsidR="008735DE" w:rsidRPr="00356E77" w:rsidP="008735DE" w14:paraId="63CF0DAE" w14:textId="77777777">
      <w:pPr>
        <w:pStyle w:val="ListParagraph"/>
        <w:numPr>
          <w:ilvl w:val="0"/>
          <w:numId w:val="4"/>
        </w:numPr>
        <w:spacing w:after="120" w:line="264" w:lineRule="auto"/>
      </w:pPr>
      <w:r w:rsidRPr="00356E77">
        <w:t>Name</w:t>
      </w:r>
    </w:p>
    <w:p w:rsidR="008735DE" w:rsidRPr="00356E77" w:rsidP="008735DE" w14:paraId="194CAFB8" w14:textId="77777777">
      <w:pPr>
        <w:pStyle w:val="ListParagraph"/>
        <w:numPr>
          <w:ilvl w:val="0"/>
          <w:numId w:val="4"/>
        </w:numPr>
        <w:spacing w:after="120" w:line="264" w:lineRule="auto"/>
      </w:pPr>
      <w:r w:rsidRPr="00356E77">
        <w:t>Date of birth</w:t>
      </w:r>
    </w:p>
    <w:p w:rsidR="008735DE" w:rsidRPr="00356E77" w:rsidP="008735DE" w14:paraId="2DFDE1B6" w14:textId="3B0496A9">
      <w:pPr>
        <w:pStyle w:val="ListParagraph"/>
        <w:numPr>
          <w:ilvl w:val="0"/>
          <w:numId w:val="4"/>
        </w:numPr>
        <w:spacing w:after="120" w:line="264" w:lineRule="auto"/>
      </w:pPr>
      <w:r w:rsidRPr="00356E77">
        <w:t xml:space="preserve">Last four digits of </w:t>
      </w:r>
      <w:r w:rsidRPr="00356E77">
        <w:t>SSN</w:t>
      </w:r>
    </w:p>
    <w:p w:rsidR="008735DE" w:rsidRPr="00356E77" w:rsidP="008735DE" w14:paraId="7FC8E1F9" w14:textId="77777777">
      <w:pPr>
        <w:pStyle w:val="ListParagraph"/>
        <w:numPr>
          <w:ilvl w:val="0"/>
          <w:numId w:val="4"/>
        </w:numPr>
        <w:spacing w:after="120" w:line="264" w:lineRule="auto"/>
      </w:pPr>
      <w:r w:rsidRPr="00356E77">
        <w:t>Mailing address</w:t>
      </w:r>
    </w:p>
    <w:p w:rsidR="008735DE" w:rsidRPr="00356E77" w:rsidP="008735DE" w14:paraId="58920C02" w14:textId="77777777">
      <w:pPr>
        <w:pStyle w:val="ListParagraph"/>
        <w:numPr>
          <w:ilvl w:val="0"/>
          <w:numId w:val="4"/>
        </w:numPr>
        <w:spacing w:after="120" w:line="264" w:lineRule="auto"/>
      </w:pPr>
      <w:r w:rsidRPr="00356E77">
        <w:t xml:space="preserve">Phone </w:t>
      </w:r>
      <w:r w:rsidRPr="00356E77">
        <w:t>numbers</w:t>
      </w:r>
    </w:p>
    <w:p w:rsidR="008735DE" w:rsidRPr="00356E77" w:rsidP="008735DE" w14:paraId="75E3A0FC" w14:textId="77777777">
      <w:pPr>
        <w:pStyle w:val="ListParagraph"/>
        <w:numPr>
          <w:ilvl w:val="0"/>
          <w:numId w:val="4"/>
        </w:numPr>
        <w:spacing w:after="120" w:line="264" w:lineRule="auto"/>
      </w:pPr>
      <w:r w:rsidRPr="00356E77">
        <w:t>Medical information</w:t>
      </w:r>
    </w:p>
    <w:p w:rsidR="008735DE" w:rsidRPr="00356E77" w:rsidP="008735DE" w14:paraId="38A3D1D8" w14:textId="77777777">
      <w:pPr>
        <w:pStyle w:val="ListParagraph"/>
        <w:numPr>
          <w:ilvl w:val="0"/>
          <w:numId w:val="4"/>
        </w:numPr>
        <w:spacing w:after="120" w:line="264" w:lineRule="auto"/>
      </w:pPr>
      <w:r w:rsidRPr="00356E77">
        <w:t xml:space="preserve">Email </w:t>
      </w:r>
      <w:r w:rsidRPr="00356E77">
        <w:t>address</w:t>
      </w:r>
    </w:p>
    <w:p w:rsidR="008735DE" w:rsidRPr="00356E77" w:rsidP="008735DE" w14:paraId="7FB60D54" w14:textId="77777777">
      <w:pPr>
        <w:pStyle w:val="ListParagraph"/>
        <w:numPr>
          <w:ilvl w:val="0"/>
          <w:numId w:val="4"/>
        </w:numPr>
        <w:spacing w:after="120" w:line="264" w:lineRule="auto"/>
      </w:pPr>
      <w:r w:rsidRPr="00356E77">
        <w:t>Military status</w:t>
      </w:r>
    </w:p>
    <w:p w:rsidR="008735DE" w:rsidRPr="00356E77" w:rsidP="008735DE" w14:paraId="062A42C2" w14:textId="77777777">
      <w:pPr>
        <w:pStyle w:val="ListParagraph"/>
        <w:numPr>
          <w:ilvl w:val="0"/>
          <w:numId w:val="4"/>
        </w:numPr>
        <w:spacing w:after="120" w:line="264" w:lineRule="auto"/>
      </w:pPr>
      <w:r w:rsidRPr="00356E77">
        <w:t>Employment status</w:t>
      </w:r>
    </w:p>
    <w:p w:rsidR="008735DE" w:rsidRPr="00356E77" w:rsidP="008735DE" w14:paraId="1E4FCE0B" w14:textId="77777777">
      <w:pPr>
        <w:autoSpaceDE w:val="0"/>
        <w:autoSpaceDN w:val="0"/>
        <w:adjustRightInd w:val="0"/>
      </w:pPr>
      <w:r w:rsidRPr="00356E77">
        <w:t>IIF data will be collected and maintained as followed:</w:t>
      </w:r>
    </w:p>
    <w:p w:rsidR="008735DE" w:rsidRPr="00356E77" w:rsidP="008735DE" w14:paraId="76A02CFF" w14:textId="201FE699">
      <w:pPr>
        <w:pStyle w:val="ListParagraph"/>
        <w:numPr>
          <w:ilvl w:val="0"/>
          <w:numId w:val="5"/>
        </w:numPr>
        <w:autoSpaceDE w:val="0"/>
        <w:autoSpaceDN w:val="0"/>
        <w:adjustRightInd w:val="0"/>
        <w:spacing w:after="120"/>
      </w:pPr>
      <w:r w:rsidRPr="00356E77">
        <w:t xml:space="preserve">Respondents </w:t>
      </w:r>
      <w:r w:rsidRPr="00356E77" w:rsidR="00DD3AC0">
        <w:t xml:space="preserve">are </w:t>
      </w:r>
      <w:r w:rsidRPr="00356E77">
        <w:t xml:space="preserve">only able to enter their information or see previously entered responses after successfully logging in using multi-factor authentication (MFA). Security of </w:t>
      </w:r>
      <w:r w:rsidRPr="00356E77">
        <w:rPr>
          <w:lang w:val="en"/>
        </w:rPr>
        <w:t>user accounts meet</w:t>
      </w:r>
      <w:r w:rsidRPr="00356E77" w:rsidR="00777CD8">
        <w:rPr>
          <w:lang w:val="en"/>
        </w:rPr>
        <w:t>s</w:t>
      </w:r>
      <w:r w:rsidRPr="00356E77">
        <w:rPr>
          <w:lang w:val="en"/>
        </w:rPr>
        <w:t xml:space="preserve"> requirements outlined in </w:t>
      </w:r>
      <w:hyperlink r:id="rId8">
        <w:r w:rsidRPr="00356E77">
          <w:rPr>
            <w:rStyle w:val="Hyperlink"/>
            <w:lang w:val="en"/>
          </w:rPr>
          <w:t>NIST 800-63-2</w:t>
        </w:r>
      </w:hyperlink>
      <w:r w:rsidRPr="00356E77">
        <w:rPr>
          <w:u w:val="single"/>
          <w:lang w:val="en"/>
        </w:rPr>
        <w:t xml:space="preserve"> levels of assurance (LOA).</w:t>
      </w:r>
    </w:p>
    <w:p w:rsidR="008735DE" w:rsidRPr="00356E77" w:rsidP="008735DE" w14:paraId="79EB2AE5" w14:textId="77777777">
      <w:pPr>
        <w:pStyle w:val="ListParagraph"/>
        <w:numPr>
          <w:ilvl w:val="0"/>
          <w:numId w:val="5"/>
        </w:numPr>
        <w:autoSpaceDE w:val="0"/>
        <w:autoSpaceDN w:val="0"/>
        <w:adjustRightInd w:val="0"/>
        <w:spacing w:after="120"/>
      </w:pPr>
      <w:r w:rsidRPr="00356E77">
        <w:t xml:space="preserve">Once respondents submit their enrollment questionnaires (Attachment 3c), their responses are uploaded to an </w:t>
      </w:r>
      <w:r w:rsidRPr="00356E77">
        <w:t>on-premise</w:t>
      </w:r>
      <w:r w:rsidRPr="00356E77">
        <w:t xml:space="preserve"> secure and encrypted IT database. Their responses are then cleared from the web portal and can no longer be accessed by them, </w:t>
      </w:r>
      <w:r w:rsidRPr="00356E77">
        <w:t>with the exception of</w:t>
      </w:r>
      <w:r w:rsidRPr="00356E77">
        <w:t xml:space="preserve"> information collected as part of their user profile (Attachment 3b).</w:t>
      </w:r>
    </w:p>
    <w:p w:rsidR="008735DE" w:rsidRPr="00356E77" w:rsidP="008735DE" w14:paraId="4DD9818F" w14:textId="79E18B6D">
      <w:pPr>
        <w:pStyle w:val="ListParagraph"/>
        <w:numPr>
          <w:ilvl w:val="0"/>
          <w:numId w:val="5"/>
        </w:numPr>
        <w:spacing w:after="120" w:line="264" w:lineRule="auto"/>
      </w:pPr>
      <w:r w:rsidRPr="00356E77">
        <w:t xml:space="preserve">User profile information can be edited, but only after successfully logging in using MFA. </w:t>
      </w:r>
      <w:r w:rsidRPr="00356E77" w:rsidR="001A5DA5">
        <w:t xml:space="preserve">Certain </w:t>
      </w:r>
      <w:r w:rsidRPr="00356E77">
        <w:t xml:space="preserve">IIF fields will be masked on the Graphical User Interface because of the sensitivity of the data. For example, </w:t>
      </w:r>
      <w:r w:rsidRPr="00356E77" w:rsidR="001A5DA5">
        <w:t>last four digits of SSN</w:t>
      </w:r>
      <w:r w:rsidRPr="00356E77">
        <w:t xml:space="preserve"> will be masked</w:t>
      </w:r>
      <w:r w:rsidRPr="00356E77" w:rsidR="001A5DA5">
        <w:t xml:space="preserve"> after saving</w:t>
      </w:r>
      <w:r w:rsidRPr="00356E77">
        <w:t xml:space="preserve">.  </w:t>
      </w:r>
    </w:p>
    <w:p w:rsidR="008735DE" w:rsidRPr="00356E77" w:rsidP="008735DE" w14:paraId="2C4C3A38" w14:textId="7401092B">
      <w:pPr>
        <w:pStyle w:val="ListParagraph"/>
        <w:numPr>
          <w:ilvl w:val="0"/>
          <w:numId w:val="5"/>
        </w:numPr>
        <w:autoSpaceDE w:val="0"/>
        <w:autoSpaceDN w:val="0"/>
        <w:adjustRightInd w:val="0"/>
        <w:spacing w:after="120"/>
      </w:pPr>
      <w:r w:rsidRPr="00356E77">
        <w:t xml:space="preserve">Data </w:t>
      </w:r>
      <w:r w:rsidRPr="00356E77" w:rsidR="008F0CD8">
        <w:t>is</w:t>
      </w:r>
      <w:r w:rsidRPr="00356E77">
        <w:t xml:space="preserve"> encrypted at rest and in transit following controls listed in NIST Special Publication 800-53, SC-28. Multiple layers of encryption will be implemented on the database. </w:t>
      </w:r>
    </w:p>
    <w:p w:rsidR="008735DE" w:rsidRPr="00356E77" w:rsidP="008735DE" w14:paraId="03624612" w14:textId="0420BD57">
      <w:pPr>
        <w:pStyle w:val="ListParagraph"/>
        <w:numPr>
          <w:ilvl w:val="0"/>
          <w:numId w:val="5"/>
        </w:numPr>
        <w:autoSpaceDE w:val="0"/>
        <w:autoSpaceDN w:val="0"/>
        <w:adjustRightInd w:val="0"/>
        <w:spacing w:after="120"/>
      </w:pPr>
      <w:r w:rsidRPr="00356E77">
        <w:rPr>
          <w:lang w:val="en"/>
        </w:rPr>
        <w:t xml:space="preserve">Collected data (including questionnaire data, exposure data, and matched cancer data) </w:t>
      </w:r>
      <w:r w:rsidRPr="00356E77" w:rsidR="002713A4">
        <w:rPr>
          <w:lang w:val="en"/>
        </w:rPr>
        <w:t>is</w:t>
      </w:r>
      <w:r w:rsidRPr="00356E77">
        <w:rPr>
          <w:lang w:val="en"/>
        </w:rPr>
        <w:t xml:space="preserve"> stored by unique respondent ID. This unique respondent ID </w:t>
      </w:r>
      <w:r w:rsidRPr="00356E77" w:rsidR="004B624A">
        <w:rPr>
          <w:lang w:val="en"/>
        </w:rPr>
        <w:t>is</w:t>
      </w:r>
      <w:r w:rsidRPr="00356E77">
        <w:rPr>
          <w:lang w:val="en"/>
        </w:rPr>
        <w:t xml:space="preserve"> a universally unique identifier (UUID), assigned by the MFA program.   </w:t>
      </w:r>
    </w:p>
    <w:p w:rsidR="008735DE" w:rsidRPr="00356E77" w:rsidP="008735DE" w14:paraId="6C26DE34" w14:textId="51D94FCD">
      <w:pPr>
        <w:pStyle w:val="ListParagraph"/>
        <w:numPr>
          <w:ilvl w:val="0"/>
          <w:numId w:val="5"/>
        </w:numPr>
        <w:spacing w:after="200"/>
        <w:rPr>
          <w:b/>
          <w:bCs/>
        </w:rPr>
      </w:pPr>
      <w:r w:rsidRPr="00356E77">
        <w:t xml:space="preserve">Respondents’ IIF (e.g., name, </w:t>
      </w:r>
      <w:r w:rsidRPr="00356E77" w:rsidR="00E17F4D">
        <w:t xml:space="preserve">last four digits of </w:t>
      </w:r>
      <w:r w:rsidRPr="00356E77">
        <w:t xml:space="preserve">SSN, etc.) will be shared with population-based (e.g., state) cancer registries and </w:t>
      </w:r>
      <w:r w:rsidRPr="00356E77" w:rsidR="00F80FF4">
        <w:t>the National Death Index (</w:t>
      </w:r>
      <w:r w:rsidRPr="00356E77">
        <w:t>NDI</w:t>
      </w:r>
      <w:r w:rsidRPr="00356E77" w:rsidR="00F80FF4">
        <w:t>)</w:t>
      </w:r>
      <w:r w:rsidRPr="00356E77">
        <w:t xml:space="preserve"> </w:t>
      </w:r>
      <w:r w:rsidRPr="00356E77">
        <w:t>in order to</w:t>
      </w:r>
      <w:r w:rsidRPr="00356E77">
        <w:t xml:space="preserve"> match</w:t>
      </w:r>
      <w:r w:rsidRPr="00356E77" w:rsidR="001A5DA5">
        <w:t xml:space="preserve"> </w:t>
      </w:r>
      <w:r w:rsidRPr="00356E77" w:rsidR="00F80FF4">
        <w:t xml:space="preserve">their </w:t>
      </w:r>
      <w:r w:rsidRPr="00356E77" w:rsidR="001A5DA5">
        <w:t>NFR profile with</w:t>
      </w:r>
      <w:r w:rsidRPr="00356E77">
        <w:t xml:space="preserve"> cancer diagnoses and identify vital status and cause of death. However, population-based cancer registries and NDI will not keep respondents’ IIF provided to them for matching purposes. The data exchange must meet federal standard of encryption FIPS 140-2, Security Requirements for Cryptographic Modules, according to CSPO Standard for Portable Media and Mobile Device Security.</w:t>
      </w:r>
    </w:p>
    <w:p w:rsidR="008735DE" w:rsidRPr="00356E77" w:rsidP="008735DE" w14:paraId="2A275D8A" w14:textId="5CAEBBB3">
      <w:pPr>
        <w:pStyle w:val="ListParagraph"/>
        <w:numPr>
          <w:ilvl w:val="0"/>
          <w:numId w:val="5"/>
        </w:numPr>
        <w:autoSpaceDE w:val="0"/>
        <w:autoSpaceDN w:val="0"/>
        <w:adjustRightInd w:val="0"/>
        <w:spacing w:after="120"/>
      </w:pPr>
      <w:r w:rsidRPr="00356E77">
        <w:t xml:space="preserve">IIF data will not be given to external researchers. However, external researchers may have access to indirectly identifiable data (e.g., sex, race, etc.) through a Research Data Center (RDC).  </w:t>
      </w:r>
      <w:r w:rsidRPr="00356E77" w:rsidR="00E17F4D">
        <w:t>External researchers will only be permitted to remove summary data tables from the RDC, which RDC staff will review before releasing to the external researchers to ensure that participants cannot be indirectly identified.</w:t>
      </w:r>
    </w:p>
    <w:p w:rsidR="008735DE" w:rsidRPr="00356E77" w:rsidP="008735DE" w14:paraId="433C394B" w14:textId="36639978">
      <w:pPr>
        <w:pStyle w:val="ListParagraph"/>
        <w:numPr>
          <w:ilvl w:val="0"/>
          <w:numId w:val="5"/>
        </w:numPr>
        <w:spacing w:line="264" w:lineRule="auto"/>
      </w:pPr>
      <w:r w:rsidRPr="00356E77">
        <w:t xml:space="preserve">The following individuals will have access to IIF data: NIOSH employees and on-site contractors operating on CDC network that have been approved for access by </w:t>
      </w:r>
      <w:r w:rsidRPr="00356E77" w:rsidR="001A5DA5">
        <w:t>NIOSH</w:t>
      </w:r>
      <w:r w:rsidRPr="00356E77">
        <w:t>. Restrictions on internal access and auditing of internal access will be implemented to meet the controls listed in </w:t>
      </w:r>
      <w:hyperlink r:id="rId9" w:history="1">
        <w:r w:rsidRPr="00356E77">
          <w:rPr>
            <w:rStyle w:val="Hyperlink"/>
          </w:rPr>
          <w:t>NIST Special Publication 800-53 (as amended)</w:t>
        </w:r>
      </w:hyperlink>
      <w:r w:rsidRPr="00356E77">
        <w:t xml:space="preserve">, Security and Privacy Controls for Federal Information Systems and Organizations.   </w:t>
      </w:r>
    </w:p>
    <w:p w:rsidR="008735DE" w:rsidRPr="00356E77" w:rsidP="008735DE" w14:paraId="786EDAFE" w14:textId="77777777">
      <w:pPr>
        <w:pStyle w:val="NoSpacing"/>
        <w:numPr>
          <w:ilvl w:val="0"/>
          <w:numId w:val="5"/>
        </w:numPr>
        <w:contextualSpacing/>
        <w:rPr>
          <w:rFonts w:ascii="Times New Roman" w:eastAsia="Times New Roman" w:hAnsi="Times New Roman" w:cs="Times New Roman"/>
          <w:sz w:val="24"/>
          <w:szCs w:val="24"/>
        </w:rPr>
      </w:pPr>
      <w:r w:rsidRPr="00356E77">
        <w:rPr>
          <w:rFonts w:ascii="Times New Roman" w:hAnsi="Times New Roman" w:cs="Times New Roman"/>
          <w:sz w:val="24"/>
          <w:szCs w:val="24"/>
        </w:rPr>
        <w:t xml:space="preserve">NIOSH will maintain the IIF data according to the NIOSH Records Control Schedule. </w:t>
      </w:r>
    </w:p>
    <w:p w:rsidR="008735DE" w:rsidRPr="00356E77" w:rsidP="008735DE" w14:paraId="4FD43FED" w14:textId="6D8F4EE8">
      <w:pPr>
        <w:pStyle w:val="NoSpacing"/>
        <w:numPr>
          <w:ilvl w:val="0"/>
          <w:numId w:val="5"/>
        </w:numPr>
        <w:contextualSpacing/>
        <w:rPr>
          <w:rFonts w:ascii="Times New Roman" w:eastAsia="Times New Roman" w:hAnsi="Times New Roman" w:cs="Times New Roman"/>
          <w:sz w:val="24"/>
          <w:szCs w:val="24"/>
        </w:rPr>
      </w:pPr>
      <w:r w:rsidRPr="00356E77">
        <w:rPr>
          <w:rFonts w:ascii="Times New Roman" w:hAnsi="Times New Roman" w:cs="Times New Roman"/>
          <w:sz w:val="24"/>
          <w:szCs w:val="24"/>
        </w:rPr>
        <w:t xml:space="preserve">NIOSH will keep all individual identifiable data confidential according to an Assurance of Confidentiality (Attachment </w:t>
      </w:r>
      <w:r w:rsidRPr="00356E77" w:rsidR="00BA123D">
        <w:rPr>
          <w:rFonts w:ascii="Times New Roman" w:hAnsi="Times New Roman" w:cs="Times New Roman"/>
          <w:sz w:val="24"/>
          <w:szCs w:val="24"/>
        </w:rPr>
        <w:t>7</w:t>
      </w:r>
      <w:r w:rsidRPr="00356E77">
        <w:rPr>
          <w:rFonts w:ascii="Times New Roman" w:hAnsi="Times New Roman" w:cs="Times New Roman"/>
          <w:sz w:val="24"/>
          <w:szCs w:val="24"/>
        </w:rPr>
        <w:t xml:space="preserve">). </w:t>
      </w:r>
      <w:r w:rsidRPr="00356E77">
        <w:rPr>
          <w:rFonts w:ascii="Times New Roman" w:eastAsia="Times New Roman" w:hAnsi="Times New Roman" w:cs="Times New Roman"/>
          <w:sz w:val="24"/>
          <w:szCs w:val="24"/>
        </w:rPr>
        <w:t xml:space="preserve">An Assurance of Confidentiality (AOC) is a formal confidentiality protection authorized under Section 308(d) of the Public Health Service Act. An AOC protects individuals and institutions involved in either research or non-research (e.g., surveillance), thereby protecting the data provided by respondents involved in both surveillance and research. </w:t>
      </w:r>
    </w:p>
    <w:p w:rsidR="008735DE" w:rsidRPr="00356E77" w:rsidP="008735DE" w14:paraId="1CA55877" w14:textId="77777777">
      <w:pPr>
        <w:pStyle w:val="ListParagraph"/>
        <w:numPr>
          <w:ilvl w:val="0"/>
          <w:numId w:val="5"/>
        </w:numPr>
        <w:spacing w:after="120" w:line="264" w:lineRule="auto"/>
      </w:pPr>
      <w:r w:rsidRPr="00356E77">
        <w:rPr>
          <w:iCs/>
        </w:rPr>
        <w:t>All incidents involving a suspected or confirmed breach of IIF must be reported to OCISO according to the policy titled “OCISO/CDC Standard for Responding to Breaches of Personally Identifiable Information (PII).</w:t>
      </w:r>
      <w:r w:rsidRPr="00356E77">
        <w:t>”</w:t>
      </w:r>
    </w:p>
    <w:p w:rsidR="008735DE" w:rsidRPr="00356E77" w:rsidP="008735DE" w14:paraId="0E3FA041" w14:textId="12EEF31B">
      <w:pPr>
        <w:pStyle w:val="ListParagraph"/>
        <w:numPr>
          <w:ilvl w:val="0"/>
          <w:numId w:val="5"/>
        </w:numPr>
        <w:autoSpaceDE w:val="0"/>
        <w:autoSpaceDN w:val="0"/>
        <w:adjustRightInd w:val="0"/>
        <w:spacing w:after="120"/>
      </w:pPr>
      <w:r w:rsidRPr="00356E77">
        <w:t xml:space="preserve">Respondents </w:t>
      </w:r>
      <w:r w:rsidRPr="00356E77" w:rsidR="00CA31B5">
        <w:t>are</w:t>
      </w:r>
      <w:r w:rsidRPr="00356E77">
        <w:t xml:space="preserve"> notified of their privacy protections, including the Assurance of Confidentiality (Attachment 7), through the informed consent document (Attachment 3a) that is required to be signed before advancing to the enrollment questionnaire on the web portal.</w:t>
      </w:r>
    </w:p>
    <w:p w:rsidR="008735DE" w:rsidRPr="00356E77" w:rsidP="008735DE" w14:paraId="39F39AFB" w14:textId="5D117D7C">
      <w:r w:rsidRPr="00356E77">
        <w:rPr>
          <w:lang w:val="en"/>
        </w:rPr>
        <w:t xml:space="preserve">Collected data (including questionnaire data, exposure data, and matched cancer data) </w:t>
      </w:r>
      <w:r w:rsidRPr="00356E77" w:rsidR="005E2EAE">
        <w:rPr>
          <w:lang w:val="en"/>
        </w:rPr>
        <w:t xml:space="preserve">is </w:t>
      </w:r>
      <w:r w:rsidRPr="00356E77">
        <w:rPr>
          <w:lang w:val="en"/>
        </w:rPr>
        <w:t xml:space="preserve">stored by unique respondent ID. This unique respondent ID </w:t>
      </w:r>
      <w:r w:rsidRPr="00356E77" w:rsidR="00C71941">
        <w:rPr>
          <w:lang w:val="en"/>
        </w:rPr>
        <w:t>is</w:t>
      </w:r>
      <w:r w:rsidRPr="00356E77">
        <w:rPr>
          <w:lang w:val="en"/>
        </w:rPr>
        <w:t xml:space="preserve"> a universally unique identifier (UUID), assigned by login.gov. User accounts </w:t>
      </w:r>
      <w:r w:rsidRPr="00356E77" w:rsidR="00C71941">
        <w:rPr>
          <w:lang w:val="en"/>
        </w:rPr>
        <w:t>ar</w:t>
      </w:r>
      <w:r w:rsidRPr="00356E77">
        <w:rPr>
          <w:lang w:val="en"/>
        </w:rPr>
        <w:t xml:space="preserve">e proofed at (LOA3), corresponding to </w:t>
      </w:r>
      <w:hyperlink r:id="rId8">
        <w:r w:rsidRPr="00356E77">
          <w:rPr>
            <w:rStyle w:val="Hyperlink"/>
            <w:lang w:val="en"/>
          </w:rPr>
          <w:t>NIST 800-63-2</w:t>
        </w:r>
      </w:hyperlink>
      <w:r w:rsidRPr="00356E77">
        <w:rPr>
          <w:u w:val="single"/>
          <w:lang w:val="en"/>
        </w:rPr>
        <w:t xml:space="preserve"> levels of assurance (LOA). </w:t>
      </w:r>
      <w:r w:rsidRPr="00356E77">
        <w:rPr>
          <w:lang w:val="en"/>
        </w:rPr>
        <w:t xml:space="preserve">All </w:t>
      </w:r>
      <w:r w:rsidRPr="00356E77">
        <w:t xml:space="preserve">collected data will be stored in a secure database that meets NIST 800-53, SC-28 PROTECTION OF INFORMATION AT REST standards. Multiple layers of encryption </w:t>
      </w:r>
      <w:r w:rsidRPr="00356E77" w:rsidR="00C71941">
        <w:t>are</w:t>
      </w:r>
      <w:r w:rsidRPr="00356E77">
        <w:t xml:space="preserve"> implemented on the database. </w:t>
      </w:r>
      <w:r w:rsidRPr="00356E77" w:rsidR="00CC01B9">
        <w:t xml:space="preserve">Certain </w:t>
      </w:r>
      <w:r w:rsidRPr="00356E77">
        <w:t xml:space="preserve">IIF fields </w:t>
      </w:r>
      <w:r w:rsidRPr="00356E77" w:rsidR="00C71941">
        <w:t>are</w:t>
      </w:r>
      <w:r w:rsidRPr="00356E77">
        <w:t xml:space="preserve"> masked on the Graphical User Interface because of the sensitivity of the data. For example, </w:t>
      </w:r>
      <w:r w:rsidRPr="00356E77" w:rsidR="00CC01B9">
        <w:t xml:space="preserve">last four digits of SSN and </w:t>
      </w:r>
      <w:r w:rsidRPr="00356E77">
        <w:t xml:space="preserve">month and year of birth </w:t>
      </w:r>
      <w:r w:rsidRPr="00356E77" w:rsidR="00F24CA7">
        <w:t>are</w:t>
      </w:r>
      <w:r w:rsidRPr="00356E77">
        <w:t xml:space="preserve"> masked</w:t>
      </w:r>
      <w:r w:rsidRPr="00356E77" w:rsidR="00CC01B9">
        <w:t xml:space="preserve"> after saving</w:t>
      </w:r>
      <w:r w:rsidRPr="00356E77">
        <w:t xml:space="preserve">.  </w:t>
      </w:r>
    </w:p>
    <w:p w:rsidR="00F24CA7" w:rsidRPr="00356E77" w:rsidP="008735DE" w14:paraId="2D9453A4" w14:textId="77777777">
      <w:pPr>
        <w:pStyle w:val="NoSpacing"/>
        <w:contextualSpacing/>
        <w:rPr>
          <w:rFonts w:ascii="Times New Roman" w:hAnsi="Times New Roman" w:cs="Times New Roman"/>
          <w:sz w:val="24"/>
          <w:szCs w:val="24"/>
        </w:rPr>
      </w:pPr>
    </w:p>
    <w:p w:rsidR="008735DE" w:rsidRPr="00356E77" w:rsidP="008735DE" w14:paraId="518D5FF5" w14:textId="25DE4A78">
      <w:pPr>
        <w:pStyle w:val="NoSpacing"/>
        <w:contextualSpacing/>
        <w:rPr>
          <w:rFonts w:ascii="Times New Roman" w:hAnsi="Times New Roman" w:cs="Times New Roman"/>
          <w:sz w:val="24"/>
          <w:szCs w:val="24"/>
        </w:rPr>
      </w:pPr>
      <w:r w:rsidRPr="00356E77">
        <w:rPr>
          <w:rFonts w:ascii="Times New Roman" w:hAnsi="Times New Roman" w:cs="Times New Roman"/>
          <w:sz w:val="24"/>
          <w:szCs w:val="24"/>
        </w:rPr>
        <w:t xml:space="preserve">Identifiable information provided to state cancer </w:t>
      </w:r>
      <w:r w:rsidRPr="00356E77">
        <w:rPr>
          <w:rFonts w:ascii="Times New Roman" w:hAnsi="Times New Roman" w:cs="Times New Roman"/>
          <w:sz w:val="24"/>
          <w:szCs w:val="24"/>
        </w:rPr>
        <w:t>registries</w:t>
      </w:r>
      <w:r w:rsidRPr="00356E77">
        <w:rPr>
          <w:rFonts w:ascii="Times New Roman" w:hAnsi="Times New Roman" w:cs="Times New Roman"/>
          <w:sz w:val="24"/>
          <w:szCs w:val="24"/>
        </w:rPr>
        <w:t xml:space="preserve"> or the National Death Index will not be kept by those programs. Additionally, NIOSH </w:t>
      </w:r>
      <w:r w:rsidRPr="00356E77" w:rsidR="00F24CA7">
        <w:rPr>
          <w:rFonts w:ascii="Times New Roman" w:hAnsi="Times New Roman" w:cs="Times New Roman"/>
          <w:sz w:val="24"/>
          <w:szCs w:val="24"/>
        </w:rPr>
        <w:t>has obtained</w:t>
      </w:r>
      <w:r w:rsidRPr="00356E77">
        <w:rPr>
          <w:rFonts w:ascii="Times New Roman" w:hAnsi="Times New Roman" w:cs="Times New Roman"/>
          <w:sz w:val="24"/>
          <w:szCs w:val="24"/>
        </w:rPr>
        <w:t xml:space="preserve"> an Assurance of Confidentiality (</w:t>
      </w:r>
      <w:r w:rsidRPr="00356E77">
        <w:rPr>
          <w:rFonts w:ascii="Times New Roman" w:hAnsi="Times New Roman" w:cs="Times New Roman"/>
          <w:sz w:val="24"/>
          <w:szCs w:val="24"/>
        </w:rPr>
        <w:t>AoC</w:t>
      </w:r>
      <w:r w:rsidRPr="00356E77">
        <w:rPr>
          <w:rFonts w:ascii="Times New Roman" w:hAnsi="Times New Roman" w:cs="Times New Roman"/>
          <w:sz w:val="24"/>
          <w:szCs w:val="24"/>
        </w:rPr>
        <w:t xml:space="preserve">) for all IIF data collected from firefighters, fire departments, and other institutions (e.g., population-based cancer registries) (Attachment 7). All IIF </w:t>
      </w:r>
      <w:r w:rsidRPr="00356E77" w:rsidR="00742438">
        <w:rPr>
          <w:rFonts w:ascii="Times New Roman" w:hAnsi="Times New Roman" w:cs="Times New Roman"/>
          <w:sz w:val="24"/>
          <w:szCs w:val="24"/>
        </w:rPr>
        <w:t>is</w:t>
      </w:r>
      <w:r w:rsidRPr="00356E77">
        <w:rPr>
          <w:rFonts w:ascii="Times New Roman" w:hAnsi="Times New Roman" w:cs="Times New Roman"/>
          <w:sz w:val="24"/>
          <w:szCs w:val="24"/>
        </w:rPr>
        <w:t xml:space="preserve"> kept confidential and, aside from NIOSH or other Federal employees assigned to the project, government contractors, visiting scientists, guest researchers, and fellows and trainees, no one </w:t>
      </w:r>
      <w:r w:rsidRPr="00356E77" w:rsidR="00742438">
        <w:rPr>
          <w:rFonts w:ascii="Times New Roman" w:hAnsi="Times New Roman" w:cs="Times New Roman"/>
          <w:sz w:val="24"/>
          <w:szCs w:val="24"/>
        </w:rPr>
        <w:t>is</w:t>
      </w:r>
      <w:r w:rsidRPr="00356E77">
        <w:rPr>
          <w:rFonts w:ascii="Times New Roman" w:hAnsi="Times New Roman" w:cs="Times New Roman"/>
          <w:sz w:val="24"/>
          <w:szCs w:val="24"/>
        </w:rPr>
        <w:t xml:space="preserve"> allowed to see or have access to the information.</w:t>
      </w:r>
    </w:p>
    <w:p w:rsidR="00247D67" w:rsidRPr="00356E77" w:rsidP="00247D67" w14:paraId="1BC1783E" w14:textId="77777777">
      <w:pPr>
        <w:pStyle w:val="Heading2"/>
        <w:spacing w:line="276" w:lineRule="auto"/>
        <w:rPr>
          <w:rFonts w:ascii="Times New Roman" w:hAnsi="Times New Roman" w:cs="Times New Roman"/>
          <w:i/>
          <w:color w:val="auto"/>
          <w:sz w:val="24"/>
          <w:szCs w:val="24"/>
        </w:rPr>
      </w:pPr>
      <w:bookmarkStart w:id="18" w:name="_Toc36702997"/>
      <w:r w:rsidRPr="00356E77">
        <w:rPr>
          <w:rFonts w:ascii="Times New Roman" w:hAnsi="Times New Roman" w:cs="Times New Roman"/>
          <w:i/>
          <w:color w:val="auto"/>
          <w:sz w:val="24"/>
          <w:szCs w:val="24"/>
        </w:rPr>
        <w:t>A11. Institutional Review Board (IRB) and Justification for Sensitive Questions</w:t>
      </w:r>
      <w:bookmarkEnd w:id="18"/>
      <w:r w:rsidRPr="00356E77">
        <w:rPr>
          <w:rFonts w:ascii="Times New Roman" w:hAnsi="Times New Roman" w:cs="Times New Roman"/>
          <w:sz w:val="24"/>
          <w:szCs w:val="24"/>
        </w:rPr>
        <w:t xml:space="preserve"> </w:t>
      </w:r>
    </w:p>
    <w:p w:rsidR="00D770BA" w:rsidRPr="00356E77" w:rsidP="00643C52" w14:paraId="682E9759" w14:textId="77777777">
      <w:pPr>
        <w:rPr>
          <w:b/>
          <w:i/>
          <w:color w:val="F79646" w:themeColor="accent6"/>
        </w:rPr>
      </w:pPr>
    </w:p>
    <w:p w:rsidR="00384699" w:rsidRPr="00356E77" w:rsidP="00384699" w14:paraId="0A113370" w14:textId="77777777">
      <w:pPr>
        <w:autoSpaceDE w:val="0"/>
        <w:autoSpaceDN w:val="0"/>
        <w:adjustRightInd w:val="0"/>
      </w:pPr>
      <w:r w:rsidRPr="00356E77">
        <w:t xml:space="preserve">IRB approval is not required. The development and maintenance of the NFR has been deemed non-research (Attachment 8). </w:t>
      </w:r>
    </w:p>
    <w:p w:rsidR="00CC01B9" w:rsidRPr="00356E77" w:rsidP="00384699" w14:paraId="21D298A5" w14:textId="77777777">
      <w:pPr>
        <w:autoSpaceDE w:val="0"/>
        <w:autoSpaceDN w:val="0"/>
        <w:adjustRightInd w:val="0"/>
      </w:pPr>
    </w:p>
    <w:p w:rsidR="00384699" w:rsidRPr="00356E77" w:rsidP="00384699" w14:paraId="50EF0363" w14:textId="7611BED3">
      <w:pPr>
        <w:autoSpaceDE w:val="0"/>
        <w:autoSpaceDN w:val="0"/>
        <w:adjustRightInd w:val="0"/>
      </w:pPr>
      <w:r w:rsidRPr="00356E77">
        <w:t xml:space="preserve">Participation in, and all questions included in the NFR enrollment process are voluntary. The respondents </w:t>
      </w:r>
      <w:r w:rsidRPr="00356E77" w:rsidR="005E535F">
        <w:t>are</w:t>
      </w:r>
      <w:r w:rsidRPr="00356E77">
        <w:t xml:space="preserve"> informed that their responses to all questions are voluntary. Questions </w:t>
      </w:r>
      <w:r w:rsidRPr="00356E77" w:rsidR="00173FE0">
        <w:t>54-57</w:t>
      </w:r>
      <w:r w:rsidRPr="00356E77">
        <w:t xml:space="preserve"> on the NFR enrollment questionnaire (Attachment 3c) may be considered sensitive information due to the topic of alcohol consumption. The collection of this information is necessary as there is evidence to support alcohol consumption as a risk factor for certain cancers (</w:t>
      </w:r>
      <w:hyperlink r:id="rId10" w:history="1">
        <w:r w:rsidRPr="00356E77">
          <w:rPr>
            <w:rStyle w:val="Hyperlink"/>
          </w:rPr>
          <w:t>https://www.cancer.gov/about-cancer/causes-prevention/risk/alcohol/alcohol-fact-sheet</w:t>
        </w:r>
      </w:hyperlink>
      <w:r w:rsidRPr="00356E77">
        <w:t xml:space="preserve">). The cancers that have been identified </w:t>
      </w:r>
      <w:r w:rsidRPr="00356E77">
        <w:t>as a result of</w:t>
      </w:r>
      <w:r w:rsidRPr="00356E77">
        <w:t xml:space="preserve"> increased alcohol consumption are also of interest in regard to exposure of firefighters. It will be important for the NFR to have this self-reported information in the case of cancer diagnosis and tracking. </w:t>
      </w:r>
    </w:p>
    <w:p w:rsidR="00CC01B9" w:rsidRPr="00356E77" w:rsidP="00384699" w14:paraId="59E87E2E" w14:textId="77777777">
      <w:pPr>
        <w:autoSpaceDE w:val="0"/>
        <w:autoSpaceDN w:val="0"/>
        <w:adjustRightInd w:val="0"/>
      </w:pPr>
    </w:p>
    <w:p w:rsidR="00384699" w:rsidRPr="00356E77" w:rsidP="00384699" w14:paraId="7C61D38A" w14:textId="592E2258">
      <w:pPr>
        <w:autoSpaceDE w:val="0"/>
        <w:autoSpaceDN w:val="0"/>
        <w:adjustRightInd w:val="0"/>
      </w:pPr>
      <w:r w:rsidRPr="00356E77">
        <w:t xml:space="preserve">Questions </w:t>
      </w:r>
      <w:r w:rsidRPr="00356E77" w:rsidR="00786D8C">
        <w:t xml:space="preserve">29-44 </w:t>
      </w:r>
      <w:r w:rsidRPr="00356E77">
        <w:t xml:space="preserve">may also be considered sensitive in nature due to the subject matter of health history and diagnoses. Again, instructions include that participation in any or all parts of the NFR (including individual questions) are voluntary. </w:t>
      </w:r>
    </w:p>
    <w:p w:rsidR="006D6B50" w:rsidRPr="00356E77" w:rsidP="00384699" w14:paraId="0C2E6332" w14:textId="77777777">
      <w:pPr>
        <w:autoSpaceDE w:val="0"/>
        <w:autoSpaceDN w:val="0"/>
        <w:adjustRightInd w:val="0"/>
      </w:pPr>
    </w:p>
    <w:p w:rsidR="00384699" w:rsidRPr="00356E77" w:rsidP="00384699" w14:paraId="4FFD4886" w14:textId="283FF215">
      <w:pPr>
        <w:autoSpaceDE w:val="0"/>
        <w:autoSpaceDN w:val="0"/>
        <w:adjustRightInd w:val="0"/>
      </w:pPr>
      <w:r w:rsidRPr="00356E77">
        <w:t xml:space="preserve">It is necessary for the NFR to request respondents’ </w:t>
      </w:r>
      <w:r w:rsidRPr="00356E77" w:rsidR="00CC01B9">
        <w:t xml:space="preserve">partial </w:t>
      </w:r>
      <w:r w:rsidRPr="00356E77">
        <w:t xml:space="preserve">SSN to </w:t>
      </w:r>
      <w:r w:rsidRPr="00356E77" w:rsidR="00CC01B9">
        <w:t xml:space="preserve">increase the probability of </w:t>
      </w:r>
      <w:r w:rsidRPr="00356E77">
        <w:t xml:space="preserve">proper identification of the respondent for matching with state cancer registries. </w:t>
      </w:r>
      <w:r w:rsidRPr="00356E77" w:rsidR="00CC01B9">
        <w:t>Not having partial</w:t>
      </w:r>
      <w:r w:rsidRPr="00356E77">
        <w:t xml:space="preserve"> SSN would </w:t>
      </w:r>
      <w:r w:rsidRPr="00356E77">
        <w:t>lead to substantially decreased sensitivity and specificity</w:t>
      </w:r>
      <w:r w:rsidRPr="00356E77" w:rsidR="00CC01B9">
        <w:t xml:space="preserve"> in matching against cancer diagnoses in state cancer registries (i.e., there will likely be false matches or missed matches)</w:t>
      </w:r>
      <w:r w:rsidRPr="00356E77">
        <w:t xml:space="preserve">. </w:t>
      </w:r>
    </w:p>
    <w:p w:rsidR="00CC01B9" w:rsidRPr="00356E77" w:rsidP="00384699" w14:paraId="6C934959" w14:textId="77777777">
      <w:pPr>
        <w:autoSpaceDE w:val="0"/>
        <w:autoSpaceDN w:val="0"/>
        <w:adjustRightInd w:val="0"/>
      </w:pPr>
    </w:p>
    <w:p w:rsidR="00384699" w:rsidRPr="00356E77" w:rsidP="00384699" w14:paraId="42D40C07" w14:textId="3836D9CF">
      <w:pPr>
        <w:autoSpaceDE w:val="0"/>
        <w:autoSpaceDN w:val="0"/>
        <w:adjustRightInd w:val="0"/>
      </w:pPr>
      <w:r w:rsidRPr="00356E77">
        <w:t xml:space="preserve">The question that asks for </w:t>
      </w:r>
      <w:r w:rsidRPr="00356E77" w:rsidR="00CC01B9">
        <w:t xml:space="preserve">last four digits of </w:t>
      </w:r>
      <w:r w:rsidRPr="00356E77">
        <w:t>SSN (user profile, Attachment 3b) specifically notes: (1) the statute authorizing NIOSH to solicit the SSN; (2) how the SSN will be used; and (3) that providing the SSN is voluntary.</w:t>
      </w:r>
    </w:p>
    <w:p w:rsidR="00247D67" w:rsidRPr="00356E77" w:rsidP="00247D67" w14:paraId="21BD12F3" w14:textId="77777777">
      <w:pPr>
        <w:pStyle w:val="Heading2"/>
        <w:spacing w:line="276" w:lineRule="auto"/>
        <w:rPr>
          <w:rFonts w:ascii="Times New Roman" w:hAnsi="Times New Roman" w:cs="Times New Roman"/>
          <w:i/>
          <w:color w:val="auto"/>
          <w:sz w:val="24"/>
          <w:szCs w:val="24"/>
        </w:rPr>
      </w:pPr>
      <w:bookmarkStart w:id="19" w:name="_Toc36702998"/>
      <w:r w:rsidRPr="00356E77">
        <w:rPr>
          <w:rFonts w:ascii="Times New Roman" w:hAnsi="Times New Roman" w:cs="Times New Roman"/>
          <w:i/>
          <w:color w:val="auto"/>
          <w:sz w:val="24"/>
          <w:szCs w:val="24"/>
        </w:rPr>
        <w:t>A12. Estimates of Annualized Burden Hours and Costs</w:t>
      </w:r>
      <w:bookmarkEnd w:id="19"/>
    </w:p>
    <w:p w:rsidR="00D770BA" w:rsidRPr="00356E77" w:rsidP="00821FBD" w14:paraId="6D8CB90F" w14:textId="77777777">
      <w:pPr>
        <w:rPr>
          <w:b/>
          <w:i/>
          <w:color w:val="F79646" w:themeColor="accent6"/>
        </w:rPr>
      </w:pPr>
    </w:p>
    <w:p w:rsidR="008F6F62" w:rsidRPr="00356E77" w:rsidP="008F6F62" w14:paraId="46A00500" w14:textId="20C0CFE1">
      <w:pPr>
        <w:spacing w:line="276" w:lineRule="auto"/>
        <w:rPr>
          <w:b/>
        </w:rPr>
      </w:pPr>
      <w:r w:rsidRPr="00356E77">
        <w:rPr>
          <w:b/>
        </w:rPr>
        <w:t>Table A</w:t>
      </w:r>
      <w:r w:rsidRPr="00356E77" w:rsidR="00763DC7">
        <w:rPr>
          <w:b/>
        </w:rPr>
        <w:t>.</w:t>
      </w:r>
      <w:r w:rsidRPr="00356E77">
        <w:rPr>
          <w:b/>
        </w:rPr>
        <w:t>12</w:t>
      </w:r>
      <w:r w:rsidRPr="00356E77" w:rsidR="00763DC7">
        <w:rPr>
          <w:b/>
        </w:rPr>
        <w:t>.1</w:t>
      </w:r>
      <w:r w:rsidRPr="00356E77">
        <w:rPr>
          <w:b/>
        </w:rPr>
        <w:t>: Estimated Annualized Burden (Hours)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1605"/>
        <w:gridCol w:w="1690"/>
        <w:gridCol w:w="1563"/>
        <w:gridCol w:w="1547"/>
        <w:gridCol w:w="1260"/>
      </w:tblGrid>
      <w:tr w14:paraId="57A7D1E9" w14:textId="77777777" w:rsidTr="0050281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90" w:type="dxa"/>
            <w:shd w:val="clear" w:color="auto" w:fill="auto"/>
          </w:tcPr>
          <w:p w:rsidR="00AC3517" w:rsidRPr="00356E77" w:rsidP="0050281F" w14:paraId="748D2230" w14:textId="77777777">
            <w:pPr>
              <w:autoSpaceDE w:val="0"/>
              <w:autoSpaceDN w:val="0"/>
              <w:adjustRightInd w:val="0"/>
            </w:pPr>
            <w:bookmarkStart w:id="20" w:name="_Hlk171619467"/>
            <w:r w:rsidRPr="00356E77">
              <w:t>Type of Respondents</w:t>
            </w:r>
          </w:p>
        </w:tc>
        <w:tc>
          <w:tcPr>
            <w:tcW w:w="1605" w:type="dxa"/>
            <w:shd w:val="clear" w:color="auto" w:fill="auto"/>
          </w:tcPr>
          <w:p w:rsidR="00AC3517" w:rsidRPr="00356E77" w:rsidP="0050281F" w14:paraId="656589C4" w14:textId="77777777">
            <w:pPr>
              <w:autoSpaceDE w:val="0"/>
              <w:autoSpaceDN w:val="0"/>
              <w:adjustRightInd w:val="0"/>
            </w:pPr>
            <w:r w:rsidRPr="00356E77">
              <w:t>Form Name</w:t>
            </w:r>
          </w:p>
        </w:tc>
        <w:tc>
          <w:tcPr>
            <w:tcW w:w="1690" w:type="dxa"/>
            <w:shd w:val="clear" w:color="auto" w:fill="auto"/>
          </w:tcPr>
          <w:p w:rsidR="00AC3517" w:rsidRPr="00356E77" w:rsidP="0050281F" w14:paraId="036307A3" w14:textId="77777777">
            <w:pPr>
              <w:autoSpaceDE w:val="0"/>
              <w:autoSpaceDN w:val="0"/>
              <w:adjustRightInd w:val="0"/>
            </w:pPr>
            <w:r w:rsidRPr="00356E77">
              <w:t>Number of Respondents</w:t>
            </w:r>
          </w:p>
        </w:tc>
        <w:tc>
          <w:tcPr>
            <w:tcW w:w="1563" w:type="dxa"/>
            <w:shd w:val="clear" w:color="auto" w:fill="auto"/>
          </w:tcPr>
          <w:p w:rsidR="00AC3517" w:rsidRPr="00356E77" w:rsidP="0050281F" w14:paraId="0928AD1E" w14:textId="77777777">
            <w:pPr>
              <w:autoSpaceDE w:val="0"/>
              <w:autoSpaceDN w:val="0"/>
              <w:adjustRightInd w:val="0"/>
            </w:pPr>
            <w:r w:rsidRPr="00356E77">
              <w:t>Number of Responses per Respondent</w:t>
            </w:r>
          </w:p>
        </w:tc>
        <w:tc>
          <w:tcPr>
            <w:tcW w:w="1547" w:type="dxa"/>
            <w:shd w:val="clear" w:color="auto" w:fill="auto"/>
          </w:tcPr>
          <w:p w:rsidR="00AC3517" w:rsidRPr="00356E77" w:rsidP="0050281F" w14:paraId="78861483" w14:textId="77777777">
            <w:pPr>
              <w:autoSpaceDE w:val="0"/>
              <w:autoSpaceDN w:val="0"/>
              <w:adjustRightInd w:val="0"/>
            </w:pPr>
            <w:r w:rsidRPr="00356E77">
              <w:t>Average Burden per Response (in hours)</w:t>
            </w:r>
          </w:p>
        </w:tc>
        <w:tc>
          <w:tcPr>
            <w:tcW w:w="1260" w:type="dxa"/>
            <w:shd w:val="clear" w:color="auto" w:fill="auto"/>
          </w:tcPr>
          <w:p w:rsidR="00AC3517" w:rsidRPr="00356E77" w:rsidP="0050281F" w14:paraId="4ACDE3C5" w14:textId="77777777">
            <w:pPr>
              <w:autoSpaceDE w:val="0"/>
              <w:autoSpaceDN w:val="0"/>
              <w:adjustRightInd w:val="0"/>
            </w:pPr>
            <w:r w:rsidRPr="00356E77">
              <w:t>Total Burden (in hours)</w:t>
            </w:r>
          </w:p>
        </w:tc>
      </w:tr>
      <w:tr w14:paraId="087B9E64" w14:textId="77777777" w:rsidTr="0050281F">
        <w:tblPrEx>
          <w:tblW w:w="9355" w:type="dxa"/>
          <w:tblLook w:val="04A0"/>
        </w:tblPrEx>
        <w:tc>
          <w:tcPr>
            <w:tcW w:w="1690" w:type="dxa"/>
            <w:shd w:val="clear" w:color="auto" w:fill="auto"/>
          </w:tcPr>
          <w:p w:rsidR="00AC3517" w:rsidRPr="00356E77" w:rsidP="0050281F" w14:paraId="5C2CAD36" w14:textId="77777777">
            <w:pPr>
              <w:autoSpaceDE w:val="0"/>
              <w:autoSpaceDN w:val="0"/>
              <w:adjustRightInd w:val="0"/>
            </w:pPr>
            <w:r w:rsidRPr="00356E77">
              <w:t>U.S. Firefighters</w:t>
            </w:r>
          </w:p>
        </w:tc>
        <w:tc>
          <w:tcPr>
            <w:tcW w:w="1605" w:type="dxa"/>
            <w:shd w:val="clear" w:color="auto" w:fill="auto"/>
          </w:tcPr>
          <w:p w:rsidR="00AC3517" w:rsidRPr="00356E77" w:rsidP="0050281F" w14:paraId="38FDDB17" w14:textId="77777777">
            <w:pPr>
              <w:autoSpaceDE w:val="0"/>
              <w:autoSpaceDN w:val="0"/>
              <w:adjustRightInd w:val="0"/>
            </w:pPr>
            <w:r w:rsidRPr="00356E77">
              <w:t>Informed Consent</w:t>
            </w:r>
          </w:p>
        </w:tc>
        <w:tc>
          <w:tcPr>
            <w:tcW w:w="1690" w:type="dxa"/>
            <w:shd w:val="clear" w:color="auto" w:fill="auto"/>
          </w:tcPr>
          <w:p w:rsidR="00AC3517" w:rsidRPr="00356E77" w:rsidP="0050281F" w14:paraId="7DCADF76" w14:textId="27CB52D5">
            <w:pPr>
              <w:autoSpaceDE w:val="0"/>
              <w:autoSpaceDN w:val="0"/>
              <w:adjustRightInd w:val="0"/>
            </w:pPr>
            <w:r>
              <w:t>66,666</w:t>
            </w:r>
          </w:p>
        </w:tc>
        <w:tc>
          <w:tcPr>
            <w:tcW w:w="1563" w:type="dxa"/>
            <w:shd w:val="clear" w:color="auto" w:fill="auto"/>
          </w:tcPr>
          <w:p w:rsidR="00AC3517" w:rsidRPr="00356E77" w:rsidP="0050281F" w14:paraId="6AEBB776" w14:textId="77777777">
            <w:pPr>
              <w:autoSpaceDE w:val="0"/>
              <w:autoSpaceDN w:val="0"/>
              <w:adjustRightInd w:val="0"/>
            </w:pPr>
            <w:r w:rsidRPr="00356E77">
              <w:t>1</w:t>
            </w:r>
          </w:p>
        </w:tc>
        <w:tc>
          <w:tcPr>
            <w:tcW w:w="1547" w:type="dxa"/>
            <w:shd w:val="clear" w:color="auto" w:fill="auto"/>
          </w:tcPr>
          <w:p w:rsidR="00AC3517" w:rsidRPr="00356E77" w:rsidP="0050281F" w14:paraId="6FEA24F9" w14:textId="77777777">
            <w:pPr>
              <w:autoSpaceDE w:val="0"/>
              <w:autoSpaceDN w:val="0"/>
              <w:adjustRightInd w:val="0"/>
            </w:pPr>
            <w:r w:rsidRPr="00356E77">
              <w:t>5/60</w:t>
            </w:r>
          </w:p>
        </w:tc>
        <w:tc>
          <w:tcPr>
            <w:tcW w:w="1260" w:type="dxa"/>
            <w:shd w:val="clear" w:color="auto" w:fill="auto"/>
          </w:tcPr>
          <w:p w:rsidR="00AC3517" w:rsidRPr="00356E77" w:rsidP="0050281F" w14:paraId="04994F15" w14:textId="5BF236CF">
            <w:pPr>
              <w:autoSpaceDE w:val="0"/>
              <w:autoSpaceDN w:val="0"/>
              <w:adjustRightInd w:val="0"/>
            </w:pPr>
            <w:r>
              <w:t>5,555</w:t>
            </w:r>
          </w:p>
        </w:tc>
      </w:tr>
      <w:tr w14:paraId="17BFD1DC" w14:textId="77777777" w:rsidTr="0050281F">
        <w:tblPrEx>
          <w:tblW w:w="9355" w:type="dxa"/>
          <w:tblLook w:val="04A0"/>
        </w:tblPrEx>
        <w:tc>
          <w:tcPr>
            <w:tcW w:w="1690" w:type="dxa"/>
            <w:shd w:val="clear" w:color="auto" w:fill="auto"/>
          </w:tcPr>
          <w:p w:rsidR="00AC3517" w:rsidRPr="00356E77" w:rsidP="0050281F" w14:paraId="097819EE" w14:textId="77777777">
            <w:pPr>
              <w:autoSpaceDE w:val="0"/>
              <w:autoSpaceDN w:val="0"/>
              <w:adjustRightInd w:val="0"/>
            </w:pPr>
            <w:r w:rsidRPr="00356E77">
              <w:t>U.S. Firefighters</w:t>
            </w:r>
          </w:p>
        </w:tc>
        <w:tc>
          <w:tcPr>
            <w:tcW w:w="1605" w:type="dxa"/>
            <w:shd w:val="clear" w:color="auto" w:fill="auto"/>
          </w:tcPr>
          <w:p w:rsidR="00AC3517" w:rsidRPr="00356E77" w:rsidP="0050281F" w14:paraId="5F876A65" w14:textId="77777777">
            <w:pPr>
              <w:autoSpaceDE w:val="0"/>
              <w:autoSpaceDN w:val="0"/>
              <w:adjustRightInd w:val="0"/>
            </w:pPr>
            <w:r w:rsidRPr="00356E77">
              <w:t>NFR User Profile (web-portal registration)</w:t>
            </w:r>
          </w:p>
        </w:tc>
        <w:tc>
          <w:tcPr>
            <w:tcW w:w="1690" w:type="dxa"/>
            <w:shd w:val="clear" w:color="auto" w:fill="auto"/>
          </w:tcPr>
          <w:p w:rsidR="00AC3517" w:rsidRPr="00356E77" w:rsidP="0050281F" w14:paraId="6909819A" w14:textId="25642D56">
            <w:pPr>
              <w:autoSpaceDE w:val="0"/>
              <w:autoSpaceDN w:val="0"/>
              <w:adjustRightInd w:val="0"/>
            </w:pPr>
            <w:r>
              <w:t>66,666</w:t>
            </w:r>
          </w:p>
        </w:tc>
        <w:tc>
          <w:tcPr>
            <w:tcW w:w="1563" w:type="dxa"/>
            <w:shd w:val="clear" w:color="auto" w:fill="auto"/>
          </w:tcPr>
          <w:p w:rsidR="00AC3517" w:rsidRPr="00356E77" w:rsidP="0050281F" w14:paraId="2CBDD3C7" w14:textId="77777777">
            <w:pPr>
              <w:autoSpaceDE w:val="0"/>
              <w:autoSpaceDN w:val="0"/>
              <w:adjustRightInd w:val="0"/>
            </w:pPr>
            <w:r w:rsidRPr="00356E77">
              <w:t>1</w:t>
            </w:r>
          </w:p>
        </w:tc>
        <w:tc>
          <w:tcPr>
            <w:tcW w:w="1547" w:type="dxa"/>
            <w:shd w:val="clear" w:color="auto" w:fill="auto"/>
          </w:tcPr>
          <w:p w:rsidR="00AC3517" w:rsidRPr="00356E77" w:rsidP="0050281F" w14:paraId="0972432D" w14:textId="77777777">
            <w:pPr>
              <w:autoSpaceDE w:val="0"/>
              <w:autoSpaceDN w:val="0"/>
              <w:adjustRightInd w:val="0"/>
            </w:pPr>
            <w:r w:rsidRPr="00356E77">
              <w:t>5/60</w:t>
            </w:r>
          </w:p>
        </w:tc>
        <w:tc>
          <w:tcPr>
            <w:tcW w:w="1260" w:type="dxa"/>
            <w:shd w:val="clear" w:color="auto" w:fill="auto"/>
          </w:tcPr>
          <w:p w:rsidR="00AC3517" w:rsidRPr="00356E77" w:rsidP="0050281F" w14:paraId="7F87CC91" w14:textId="296BBE12">
            <w:pPr>
              <w:autoSpaceDE w:val="0"/>
              <w:autoSpaceDN w:val="0"/>
              <w:adjustRightInd w:val="0"/>
            </w:pPr>
            <w:r>
              <w:t>5,555</w:t>
            </w:r>
          </w:p>
        </w:tc>
      </w:tr>
      <w:tr w14:paraId="45F4B51C" w14:textId="77777777" w:rsidTr="0050281F">
        <w:tblPrEx>
          <w:tblW w:w="9355" w:type="dxa"/>
          <w:tblLook w:val="04A0"/>
        </w:tblPrEx>
        <w:tc>
          <w:tcPr>
            <w:tcW w:w="1690" w:type="dxa"/>
            <w:shd w:val="clear" w:color="auto" w:fill="auto"/>
          </w:tcPr>
          <w:p w:rsidR="00AC3517" w:rsidRPr="00356E77" w:rsidP="0050281F" w14:paraId="34E2B013" w14:textId="77777777">
            <w:pPr>
              <w:autoSpaceDE w:val="0"/>
              <w:autoSpaceDN w:val="0"/>
              <w:adjustRightInd w:val="0"/>
            </w:pPr>
            <w:r w:rsidRPr="00356E77">
              <w:t>U.S. Firefighters</w:t>
            </w:r>
          </w:p>
        </w:tc>
        <w:tc>
          <w:tcPr>
            <w:tcW w:w="1605" w:type="dxa"/>
            <w:shd w:val="clear" w:color="auto" w:fill="auto"/>
          </w:tcPr>
          <w:p w:rsidR="00AC3517" w:rsidRPr="00356E77" w:rsidP="0050281F" w14:paraId="7789A9DB" w14:textId="77777777">
            <w:pPr>
              <w:autoSpaceDE w:val="0"/>
              <w:autoSpaceDN w:val="0"/>
              <w:adjustRightInd w:val="0"/>
            </w:pPr>
            <w:r w:rsidRPr="00356E77">
              <w:t>NFR Enrollment Questionnaire</w:t>
            </w:r>
          </w:p>
        </w:tc>
        <w:tc>
          <w:tcPr>
            <w:tcW w:w="1690" w:type="dxa"/>
            <w:shd w:val="clear" w:color="auto" w:fill="auto"/>
          </w:tcPr>
          <w:p w:rsidR="00AC3517" w:rsidRPr="00356E77" w:rsidP="0050281F" w14:paraId="77463868" w14:textId="3524D513">
            <w:pPr>
              <w:autoSpaceDE w:val="0"/>
              <w:autoSpaceDN w:val="0"/>
              <w:adjustRightInd w:val="0"/>
            </w:pPr>
            <w:r>
              <w:t>66,666</w:t>
            </w:r>
          </w:p>
        </w:tc>
        <w:tc>
          <w:tcPr>
            <w:tcW w:w="1563" w:type="dxa"/>
            <w:shd w:val="clear" w:color="auto" w:fill="auto"/>
          </w:tcPr>
          <w:p w:rsidR="00AC3517" w:rsidRPr="00356E77" w:rsidP="0050281F" w14:paraId="5BEEE5BD" w14:textId="77777777">
            <w:pPr>
              <w:autoSpaceDE w:val="0"/>
              <w:autoSpaceDN w:val="0"/>
              <w:adjustRightInd w:val="0"/>
            </w:pPr>
            <w:r w:rsidRPr="00356E77">
              <w:t>1</w:t>
            </w:r>
          </w:p>
        </w:tc>
        <w:tc>
          <w:tcPr>
            <w:tcW w:w="1547" w:type="dxa"/>
            <w:shd w:val="clear" w:color="auto" w:fill="auto"/>
          </w:tcPr>
          <w:p w:rsidR="00AC3517" w:rsidRPr="00356E77" w:rsidP="0050281F" w14:paraId="76F07C84" w14:textId="2E273151">
            <w:pPr>
              <w:autoSpaceDE w:val="0"/>
              <w:autoSpaceDN w:val="0"/>
              <w:adjustRightInd w:val="0"/>
            </w:pPr>
            <w:r>
              <w:t>30</w:t>
            </w:r>
            <w:r w:rsidRPr="00356E77">
              <w:t>/60</w:t>
            </w:r>
          </w:p>
        </w:tc>
        <w:tc>
          <w:tcPr>
            <w:tcW w:w="1260" w:type="dxa"/>
            <w:shd w:val="clear" w:color="auto" w:fill="auto"/>
          </w:tcPr>
          <w:p w:rsidR="00AC3517" w:rsidRPr="00356E77" w:rsidP="0050281F" w14:paraId="02E5D3A3" w14:textId="315DCE29">
            <w:pPr>
              <w:autoSpaceDE w:val="0"/>
              <w:autoSpaceDN w:val="0"/>
              <w:adjustRightInd w:val="0"/>
            </w:pPr>
            <w:r>
              <w:t>33,333</w:t>
            </w:r>
          </w:p>
        </w:tc>
      </w:tr>
      <w:tr w14:paraId="6D99C524" w14:textId="77777777" w:rsidTr="0050281F">
        <w:tblPrEx>
          <w:tblW w:w="9355" w:type="dxa"/>
          <w:tblLook w:val="04A0"/>
        </w:tblPrEx>
        <w:tc>
          <w:tcPr>
            <w:tcW w:w="1690" w:type="dxa"/>
            <w:shd w:val="clear" w:color="auto" w:fill="auto"/>
            <w:vAlign w:val="center"/>
          </w:tcPr>
          <w:p w:rsidR="00AC3517" w:rsidRPr="00356E77" w:rsidP="0050281F" w14:paraId="57D4C30C" w14:textId="7E6E1669">
            <w:pPr>
              <w:autoSpaceDE w:val="0"/>
              <w:autoSpaceDN w:val="0"/>
              <w:adjustRightInd w:val="0"/>
            </w:pPr>
            <w:r w:rsidRPr="00356E77">
              <w:t>U.S. Firefighters</w:t>
            </w:r>
          </w:p>
        </w:tc>
        <w:tc>
          <w:tcPr>
            <w:tcW w:w="1605" w:type="dxa"/>
            <w:shd w:val="clear" w:color="auto" w:fill="auto"/>
            <w:vAlign w:val="center"/>
          </w:tcPr>
          <w:p w:rsidR="00AC3517" w:rsidRPr="00356E77" w:rsidP="0050281F" w14:paraId="184B85F8" w14:textId="77777777">
            <w:pPr>
              <w:autoSpaceDE w:val="0"/>
              <w:autoSpaceDN w:val="0"/>
              <w:adjustRightInd w:val="0"/>
            </w:pPr>
            <w:r w:rsidRPr="00356E77">
              <w:t>Records request</w:t>
            </w:r>
          </w:p>
        </w:tc>
        <w:tc>
          <w:tcPr>
            <w:tcW w:w="1690" w:type="dxa"/>
            <w:shd w:val="clear" w:color="auto" w:fill="auto"/>
            <w:vAlign w:val="center"/>
          </w:tcPr>
          <w:p w:rsidR="00AC3517" w:rsidRPr="00356E77" w:rsidP="0050281F" w14:paraId="245F3012" w14:textId="77777777">
            <w:pPr>
              <w:autoSpaceDE w:val="0"/>
              <w:autoSpaceDN w:val="0"/>
              <w:adjustRightInd w:val="0"/>
            </w:pPr>
            <w:r w:rsidRPr="00356E77">
              <w:t>34</w:t>
            </w:r>
          </w:p>
        </w:tc>
        <w:tc>
          <w:tcPr>
            <w:tcW w:w="1563" w:type="dxa"/>
            <w:shd w:val="clear" w:color="auto" w:fill="auto"/>
            <w:vAlign w:val="center"/>
          </w:tcPr>
          <w:p w:rsidR="00AC3517" w:rsidRPr="00356E77" w:rsidP="0050281F" w14:paraId="72C3E61F" w14:textId="77777777">
            <w:pPr>
              <w:autoSpaceDE w:val="0"/>
              <w:autoSpaceDN w:val="0"/>
              <w:adjustRightInd w:val="0"/>
            </w:pPr>
            <w:r w:rsidRPr="00356E77">
              <w:t>1</w:t>
            </w:r>
          </w:p>
        </w:tc>
        <w:tc>
          <w:tcPr>
            <w:tcW w:w="1547" w:type="dxa"/>
            <w:shd w:val="clear" w:color="auto" w:fill="auto"/>
            <w:vAlign w:val="center"/>
          </w:tcPr>
          <w:p w:rsidR="00AC3517" w:rsidRPr="00356E77" w:rsidP="0050281F" w14:paraId="60602D51" w14:textId="77777777">
            <w:pPr>
              <w:autoSpaceDE w:val="0"/>
              <w:autoSpaceDN w:val="0"/>
              <w:adjustRightInd w:val="0"/>
            </w:pPr>
            <w:r w:rsidRPr="00356E77">
              <w:t>960/60</w:t>
            </w:r>
          </w:p>
        </w:tc>
        <w:tc>
          <w:tcPr>
            <w:tcW w:w="1260" w:type="dxa"/>
            <w:shd w:val="clear" w:color="auto" w:fill="auto"/>
            <w:vAlign w:val="center"/>
          </w:tcPr>
          <w:p w:rsidR="00AC3517" w:rsidRPr="00356E77" w:rsidP="0050281F" w14:paraId="64B77894" w14:textId="77777777">
            <w:pPr>
              <w:autoSpaceDE w:val="0"/>
              <w:autoSpaceDN w:val="0"/>
              <w:adjustRightInd w:val="0"/>
            </w:pPr>
            <w:r w:rsidRPr="00356E77">
              <w:t>544</w:t>
            </w:r>
          </w:p>
        </w:tc>
      </w:tr>
      <w:tr w14:paraId="19E2DF00" w14:textId="77777777" w:rsidTr="0050281F">
        <w:tblPrEx>
          <w:tblW w:w="9355" w:type="dxa"/>
          <w:tblLook w:val="04A0"/>
        </w:tblPrEx>
        <w:tc>
          <w:tcPr>
            <w:tcW w:w="1690" w:type="dxa"/>
            <w:shd w:val="clear" w:color="auto" w:fill="auto"/>
          </w:tcPr>
          <w:p w:rsidR="00AC3517" w:rsidRPr="00356E77" w:rsidP="0050281F" w14:paraId="3F2CEE30" w14:textId="77777777">
            <w:pPr>
              <w:autoSpaceDE w:val="0"/>
              <w:autoSpaceDN w:val="0"/>
              <w:adjustRightInd w:val="0"/>
            </w:pPr>
            <w:r w:rsidRPr="00356E77">
              <w:t>Total</w:t>
            </w:r>
          </w:p>
        </w:tc>
        <w:tc>
          <w:tcPr>
            <w:tcW w:w="6405" w:type="dxa"/>
            <w:gridSpan w:val="4"/>
            <w:shd w:val="clear" w:color="auto" w:fill="auto"/>
          </w:tcPr>
          <w:p w:rsidR="00AC3517" w:rsidRPr="00356E77" w:rsidP="0050281F" w14:paraId="39BA87DF" w14:textId="77777777">
            <w:pPr>
              <w:autoSpaceDE w:val="0"/>
              <w:autoSpaceDN w:val="0"/>
              <w:adjustRightInd w:val="0"/>
            </w:pPr>
          </w:p>
        </w:tc>
        <w:tc>
          <w:tcPr>
            <w:tcW w:w="1260" w:type="dxa"/>
            <w:shd w:val="clear" w:color="auto" w:fill="auto"/>
          </w:tcPr>
          <w:p w:rsidR="00AC3517" w:rsidRPr="00356E77" w:rsidP="0050281F" w14:paraId="43FB4716" w14:textId="307C2780">
            <w:pPr>
              <w:autoSpaceDE w:val="0"/>
              <w:autoSpaceDN w:val="0"/>
              <w:adjustRightInd w:val="0"/>
            </w:pPr>
            <w:r>
              <w:t>44,987</w:t>
            </w:r>
          </w:p>
        </w:tc>
      </w:tr>
      <w:bookmarkEnd w:id="20"/>
    </w:tbl>
    <w:p w:rsidR="008F6F62" w:rsidRPr="00356E77" w:rsidP="00821FBD" w14:paraId="21271E0A" w14:textId="77777777">
      <w:pPr>
        <w:rPr>
          <w:i/>
          <w:color w:val="C75000"/>
        </w:rPr>
      </w:pPr>
    </w:p>
    <w:p w:rsidR="00821FBD" w:rsidRPr="00356E77" w:rsidP="00821FBD" w14:paraId="2E0D6E87" w14:textId="77777777">
      <w:pPr>
        <w:rPr>
          <w:color w:val="C75000"/>
        </w:rPr>
      </w:pPr>
    </w:p>
    <w:p w:rsidR="00CC01B9" w:rsidRPr="00356E77" w:rsidP="00603FA6" w14:paraId="6776DD5A" w14:textId="1BEA0E09">
      <w:pPr>
        <w:pStyle w:val="ListParagraph"/>
        <w:autoSpaceDE w:val="0"/>
        <w:autoSpaceDN w:val="0"/>
        <w:adjustRightInd w:val="0"/>
        <w:ind w:left="0"/>
        <w:contextualSpacing w:val="0"/>
      </w:pPr>
      <w:r w:rsidRPr="00356E77">
        <w:t>The NFR enrollment questionnaire was pilot tested by thirteen individuals: eleven firefighters and two research scientists</w:t>
      </w:r>
      <w:r w:rsidRPr="00356E77" w:rsidR="007D2CDE">
        <w:t>, and</w:t>
      </w:r>
      <w:r w:rsidRPr="00356E77">
        <w:t xml:space="preserve"> numerous firefighters</w:t>
      </w:r>
      <w:r w:rsidRPr="00356E77" w:rsidR="00DF1D62">
        <w:t xml:space="preserve"> (400+)</w:t>
      </w:r>
      <w:r w:rsidRPr="00356E77">
        <w:t xml:space="preserve"> from</w:t>
      </w:r>
      <w:r w:rsidRPr="00356E77" w:rsidR="007D2CDE">
        <w:t xml:space="preserve"> 7 fire departments</w:t>
      </w:r>
      <w:r w:rsidRPr="00356E77">
        <w:t xml:space="preserve">. The completion times for each respondent were recorded and averaged, along with the time that it would take for a thorough review of the informed consent process. </w:t>
      </w:r>
      <w:r w:rsidRPr="00356E77">
        <w:t xml:space="preserve">In this pilot testing, </w:t>
      </w:r>
      <w:r w:rsidRPr="00356E77">
        <w:t xml:space="preserve">the average respondent </w:t>
      </w:r>
      <w:r w:rsidRPr="00356E77">
        <w:t>spent</w:t>
      </w:r>
      <w:r w:rsidRPr="00356E77">
        <w:t xml:space="preserve"> approximately </w:t>
      </w:r>
      <w:r w:rsidR="00B46049">
        <w:t>4</w:t>
      </w:r>
      <w:r w:rsidRPr="00356E77">
        <w:t>0 minutes completing the entire enrollment process</w:t>
      </w:r>
      <w:r w:rsidRPr="00356E77" w:rsidR="00532116">
        <w:t xml:space="preserve">. </w:t>
      </w:r>
      <w:r w:rsidRPr="00356E77" w:rsidR="00EA00A5">
        <w:t>including informed consent (Attachment 3a, 5 min), user profile (Attachment 3b, 5 min), and questionnaire (Attachment</w:t>
      </w:r>
      <w:r w:rsidRPr="00356E77" w:rsidR="00EA00A5">
        <w:rPr>
          <w:b/>
          <w:bCs/>
        </w:rPr>
        <w:t xml:space="preserve"> </w:t>
      </w:r>
      <w:r w:rsidRPr="00356E77" w:rsidR="00EA00A5">
        <w:t xml:space="preserve">3c, </w:t>
      </w:r>
      <w:r w:rsidR="00B46049">
        <w:t>3</w:t>
      </w:r>
      <w:r w:rsidRPr="00356E77" w:rsidR="00EA00A5">
        <w:t>0 min)</w:t>
      </w:r>
      <w:r w:rsidRPr="00356E77">
        <w:t>.</w:t>
      </w:r>
    </w:p>
    <w:p w:rsidR="00CC01B9" w:rsidRPr="00356E77" w:rsidP="00603FA6" w14:paraId="620B45CD" w14:textId="77777777">
      <w:pPr>
        <w:pStyle w:val="ListParagraph"/>
        <w:autoSpaceDE w:val="0"/>
        <w:autoSpaceDN w:val="0"/>
        <w:adjustRightInd w:val="0"/>
        <w:ind w:left="0"/>
        <w:contextualSpacing w:val="0"/>
      </w:pPr>
    </w:p>
    <w:p w:rsidR="00603FA6" w:rsidRPr="00356E77" w:rsidP="00603FA6" w14:paraId="0FB632F3" w14:textId="398AFBB4">
      <w:pPr>
        <w:pStyle w:val="ListParagraph"/>
        <w:autoSpaceDE w:val="0"/>
        <w:autoSpaceDN w:val="0"/>
        <w:adjustRightInd w:val="0"/>
        <w:ind w:left="0"/>
        <w:contextualSpacing w:val="0"/>
        <w:rPr>
          <w:highlight w:val="yellow"/>
        </w:rPr>
      </w:pPr>
      <w:r w:rsidRPr="00356E77">
        <w:t>The NFR team anticipates receiving records</w:t>
      </w:r>
      <w:r w:rsidRPr="00356E77" w:rsidR="00CC01B9">
        <w:t xml:space="preserve"> (i.e., roster counts</w:t>
      </w:r>
      <w:r w:rsidRPr="00356E77" w:rsidR="00EA00A5">
        <w:t xml:space="preserve"> and demographic information</w:t>
      </w:r>
      <w:r w:rsidRPr="00356E77" w:rsidR="00CC01B9">
        <w:t>)</w:t>
      </w:r>
      <w:r w:rsidRPr="00356E77">
        <w:t xml:space="preserve"> from an estimated 34 targeted departments; we anticipate those responding to the request to be firefighters</w:t>
      </w:r>
      <w:r w:rsidRPr="00356E77" w:rsidR="00EA00A5">
        <w:t xml:space="preserve"> or fire leadership within the respective departments</w:t>
      </w:r>
      <w:r w:rsidRPr="00356E77">
        <w:t xml:space="preserve"> and to take an average of 16 hours to complete. With a goal of enrolling </w:t>
      </w:r>
      <w:r w:rsidR="00F4333F">
        <w:t>66,666</w:t>
      </w:r>
      <w:r w:rsidRPr="00356E77">
        <w:t xml:space="preserve"> firefighters</w:t>
      </w:r>
      <w:r w:rsidRPr="00356E77" w:rsidR="00464616">
        <w:t xml:space="preserve"> annually</w:t>
      </w:r>
      <w:r w:rsidRPr="00356E77">
        <w:t xml:space="preserve">, we anticipate total annual burden hours related to the information collection to be approximately </w:t>
      </w:r>
      <w:r w:rsidR="00B46049">
        <w:t>44,987</w:t>
      </w:r>
      <w:r w:rsidRPr="00356E77">
        <w:t>. The summary of this information is provided below in Table A.12.1. Table A.12.2 provides our estimate of the annualized burden costs, which was based on an average hourly wage for firefighters according to The Bureau of Labor Statistics (</w:t>
      </w:r>
      <w:hyperlink r:id="rId11" w:history="1">
        <w:r w:rsidRPr="00356E77">
          <w:rPr>
            <w:rStyle w:val="Hyperlink"/>
          </w:rPr>
          <w:t>https://www.bls.gov/ooh/protective-service/firefighters.htm</w:t>
        </w:r>
      </w:hyperlink>
      <w:r w:rsidRPr="00356E77">
        <w:t xml:space="preserve">). </w:t>
      </w:r>
    </w:p>
    <w:p w:rsidR="008F6F62" w:rsidRPr="00356E77" w:rsidP="00711C11" w14:paraId="1178D601" w14:textId="77777777">
      <w:pPr>
        <w:spacing w:line="276" w:lineRule="auto"/>
        <w:rPr>
          <w:color w:val="C75000"/>
        </w:rPr>
      </w:pPr>
    </w:p>
    <w:p w:rsidR="00711C11" w:rsidRPr="00356E77" w:rsidP="00DE7C4A" w14:paraId="4E2C18A3" w14:textId="4015A830">
      <w:pPr>
        <w:spacing w:line="276" w:lineRule="auto"/>
        <w:rPr>
          <w:b/>
        </w:rPr>
      </w:pPr>
      <w:r w:rsidRPr="00356E77">
        <w:rPr>
          <w:b/>
        </w:rPr>
        <w:t>Table A</w:t>
      </w:r>
      <w:r w:rsidRPr="00356E77" w:rsidR="00645290">
        <w:rPr>
          <w:b/>
        </w:rPr>
        <w:t>.</w:t>
      </w:r>
      <w:r w:rsidRPr="00356E77">
        <w:rPr>
          <w:b/>
        </w:rPr>
        <w:t>12</w:t>
      </w:r>
      <w:r w:rsidRPr="00356E77" w:rsidR="00645290">
        <w:rPr>
          <w:b/>
        </w:rPr>
        <w:t>.2</w:t>
      </w:r>
      <w:r w:rsidRPr="00356E77">
        <w:rPr>
          <w:b/>
        </w:rPr>
        <w:t>: Estimated Annualized Burden Costs</w:t>
      </w:r>
    </w:p>
    <w:tbl>
      <w:tblPr>
        <w:tblStyle w:val="TableGrid"/>
        <w:tblW w:w="10975" w:type="dxa"/>
        <w:tblInd w:w="-5" w:type="dxa"/>
        <w:tblLayout w:type="fixed"/>
        <w:tblLook w:val="04A0"/>
      </w:tblPr>
      <w:tblGrid>
        <w:gridCol w:w="1391"/>
        <w:gridCol w:w="1584"/>
        <w:gridCol w:w="1291"/>
        <w:gridCol w:w="1484"/>
        <w:gridCol w:w="1391"/>
        <w:gridCol w:w="1391"/>
        <w:gridCol w:w="1020"/>
        <w:gridCol w:w="1423"/>
      </w:tblGrid>
      <w:tr w14:paraId="19099658" w14:textId="77777777">
        <w:tblPrEx>
          <w:tblW w:w="10975" w:type="dxa"/>
          <w:tblInd w:w="-5" w:type="dxa"/>
          <w:tblLayout w:type="fixed"/>
          <w:tblLook w:val="04A0"/>
        </w:tblPrEx>
        <w:trPr>
          <w:trHeight w:val="1476"/>
        </w:trPr>
        <w:tc>
          <w:tcPr>
            <w:tcW w:w="1391" w:type="dxa"/>
            <w:vAlign w:val="center"/>
          </w:tcPr>
          <w:p w:rsidR="008C6386" w:rsidRPr="00356E77" w:rsidP="0050281F" w14:paraId="7E3B0C5B" w14:textId="77777777">
            <w:pPr>
              <w:autoSpaceDE w:val="0"/>
              <w:autoSpaceDN w:val="0"/>
              <w:adjustRightInd w:val="0"/>
            </w:pPr>
            <w:r w:rsidRPr="00356E77">
              <w:t>Type of Respondent</w:t>
            </w:r>
          </w:p>
        </w:tc>
        <w:tc>
          <w:tcPr>
            <w:tcW w:w="1584" w:type="dxa"/>
            <w:vAlign w:val="center"/>
          </w:tcPr>
          <w:p w:rsidR="008C6386" w:rsidRPr="00356E77" w:rsidP="0050281F" w14:paraId="3A55F66C" w14:textId="77777777">
            <w:pPr>
              <w:autoSpaceDE w:val="0"/>
              <w:autoSpaceDN w:val="0"/>
              <w:adjustRightInd w:val="0"/>
            </w:pPr>
            <w:r w:rsidRPr="00356E77">
              <w:t>Form Name</w:t>
            </w:r>
          </w:p>
        </w:tc>
        <w:tc>
          <w:tcPr>
            <w:tcW w:w="1291" w:type="dxa"/>
            <w:vAlign w:val="center"/>
          </w:tcPr>
          <w:p w:rsidR="008C6386" w:rsidRPr="00356E77" w:rsidP="0050281F" w14:paraId="0EDB4E5A" w14:textId="77777777">
            <w:pPr>
              <w:autoSpaceDE w:val="0"/>
              <w:autoSpaceDN w:val="0"/>
              <w:adjustRightInd w:val="0"/>
            </w:pPr>
            <w:r w:rsidRPr="00356E77">
              <w:t>No. of Respondents</w:t>
            </w:r>
          </w:p>
        </w:tc>
        <w:tc>
          <w:tcPr>
            <w:tcW w:w="1484" w:type="dxa"/>
            <w:vAlign w:val="center"/>
          </w:tcPr>
          <w:p w:rsidR="008C6386" w:rsidRPr="00356E77" w:rsidP="0050281F" w14:paraId="0E598041" w14:textId="77777777">
            <w:pPr>
              <w:autoSpaceDE w:val="0"/>
              <w:autoSpaceDN w:val="0"/>
              <w:adjustRightInd w:val="0"/>
            </w:pPr>
            <w:r w:rsidRPr="00356E77">
              <w:t>No. of Responses per Respondent</w:t>
            </w:r>
          </w:p>
        </w:tc>
        <w:tc>
          <w:tcPr>
            <w:tcW w:w="1391" w:type="dxa"/>
            <w:vAlign w:val="center"/>
          </w:tcPr>
          <w:p w:rsidR="008C6386" w:rsidRPr="00356E77" w:rsidP="0050281F" w14:paraId="1A9A01E0" w14:textId="77777777">
            <w:pPr>
              <w:autoSpaceDE w:val="0"/>
              <w:autoSpaceDN w:val="0"/>
              <w:adjustRightInd w:val="0"/>
            </w:pPr>
            <w:r w:rsidRPr="00356E77">
              <w:t>Average Burden per Response</w:t>
            </w:r>
          </w:p>
          <w:p w:rsidR="008C6386" w:rsidRPr="00356E77" w:rsidP="0050281F" w14:paraId="2146B40F" w14:textId="77777777">
            <w:pPr>
              <w:autoSpaceDE w:val="0"/>
              <w:autoSpaceDN w:val="0"/>
              <w:adjustRightInd w:val="0"/>
            </w:pPr>
            <w:r w:rsidRPr="00356E77">
              <w:t>(in hours)</w:t>
            </w:r>
          </w:p>
        </w:tc>
        <w:tc>
          <w:tcPr>
            <w:tcW w:w="1391" w:type="dxa"/>
            <w:vAlign w:val="center"/>
          </w:tcPr>
          <w:p w:rsidR="008C6386" w:rsidRPr="00356E77" w:rsidP="0050281F" w14:paraId="30767A71" w14:textId="77777777">
            <w:pPr>
              <w:autoSpaceDE w:val="0"/>
              <w:autoSpaceDN w:val="0"/>
              <w:adjustRightInd w:val="0"/>
            </w:pPr>
            <w:r w:rsidRPr="00356E77">
              <w:t>Total Burden Hours</w:t>
            </w:r>
          </w:p>
        </w:tc>
        <w:tc>
          <w:tcPr>
            <w:tcW w:w="1020" w:type="dxa"/>
            <w:vAlign w:val="center"/>
          </w:tcPr>
          <w:p w:rsidR="008C6386" w:rsidRPr="00356E77" w:rsidP="0050281F" w14:paraId="4C441678" w14:textId="77777777">
            <w:pPr>
              <w:autoSpaceDE w:val="0"/>
              <w:autoSpaceDN w:val="0"/>
              <w:adjustRightInd w:val="0"/>
            </w:pPr>
            <w:r w:rsidRPr="00356E77">
              <w:t>Hourly Wage Rate</w:t>
            </w:r>
          </w:p>
        </w:tc>
        <w:tc>
          <w:tcPr>
            <w:tcW w:w="1423" w:type="dxa"/>
            <w:vAlign w:val="center"/>
          </w:tcPr>
          <w:p w:rsidR="008C6386" w:rsidRPr="00356E77" w:rsidP="0050281F" w14:paraId="6B1ED621" w14:textId="77777777">
            <w:pPr>
              <w:autoSpaceDE w:val="0"/>
              <w:autoSpaceDN w:val="0"/>
              <w:adjustRightInd w:val="0"/>
            </w:pPr>
            <w:r w:rsidRPr="00356E77">
              <w:t>Total Respondent Costs</w:t>
            </w:r>
          </w:p>
        </w:tc>
      </w:tr>
      <w:tr w14:paraId="6E3AF316" w14:textId="77777777">
        <w:tblPrEx>
          <w:tblW w:w="10975" w:type="dxa"/>
          <w:tblInd w:w="-5" w:type="dxa"/>
          <w:tblLayout w:type="fixed"/>
          <w:tblLook w:val="04A0"/>
        </w:tblPrEx>
        <w:trPr>
          <w:trHeight w:val="890"/>
        </w:trPr>
        <w:tc>
          <w:tcPr>
            <w:tcW w:w="1391" w:type="dxa"/>
            <w:vAlign w:val="center"/>
          </w:tcPr>
          <w:p w:rsidR="008C6386" w:rsidRPr="00356E77" w:rsidP="0050281F" w14:paraId="1FD9663E" w14:textId="77777777">
            <w:r w:rsidRPr="00356E77">
              <w:t>U.S. Firefighters</w:t>
            </w:r>
          </w:p>
        </w:tc>
        <w:tc>
          <w:tcPr>
            <w:tcW w:w="1584" w:type="dxa"/>
            <w:vAlign w:val="center"/>
          </w:tcPr>
          <w:p w:rsidR="008C6386" w:rsidRPr="00356E77" w:rsidP="0050281F" w14:paraId="72341BCE" w14:textId="77777777">
            <w:r w:rsidRPr="00356E77">
              <w:t>Informed Consent</w:t>
            </w:r>
          </w:p>
        </w:tc>
        <w:tc>
          <w:tcPr>
            <w:tcW w:w="1291" w:type="dxa"/>
            <w:vAlign w:val="center"/>
          </w:tcPr>
          <w:p w:rsidR="008C6386" w:rsidRPr="00356E77" w:rsidP="0050281F" w14:paraId="541BB262" w14:textId="2C0E0BB4">
            <w:r>
              <w:t>66,666</w:t>
            </w:r>
          </w:p>
        </w:tc>
        <w:tc>
          <w:tcPr>
            <w:tcW w:w="1484" w:type="dxa"/>
            <w:vAlign w:val="center"/>
          </w:tcPr>
          <w:p w:rsidR="008C6386" w:rsidRPr="00356E77" w:rsidP="0050281F" w14:paraId="45973FE1" w14:textId="77777777">
            <w:r w:rsidRPr="00356E77">
              <w:t>1</w:t>
            </w:r>
          </w:p>
        </w:tc>
        <w:tc>
          <w:tcPr>
            <w:tcW w:w="1391" w:type="dxa"/>
            <w:vAlign w:val="center"/>
          </w:tcPr>
          <w:p w:rsidR="008C6386" w:rsidRPr="00356E77" w:rsidP="0050281F" w14:paraId="567A7241" w14:textId="77777777">
            <w:r w:rsidRPr="00356E77">
              <w:t>5/60</w:t>
            </w:r>
          </w:p>
        </w:tc>
        <w:tc>
          <w:tcPr>
            <w:tcW w:w="1391" w:type="dxa"/>
            <w:vAlign w:val="center"/>
          </w:tcPr>
          <w:p w:rsidR="008C6386" w:rsidRPr="00356E77" w:rsidP="0050281F" w14:paraId="327E0773" w14:textId="4AE2E210">
            <w:r>
              <w:t>5,555</w:t>
            </w:r>
          </w:p>
        </w:tc>
        <w:tc>
          <w:tcPr>
            <w:tcW w:w="1020" w:type="dxa"/>
            <w:vAlign w:val="center"/>
          </w:tcPr>
          <w:p w:rsidR="008C6386" w:rsidRPr="00356E77" w:rsidP="0050281F" w14:paraId="27F08678" w14:textId="77777777">
            <w:r w:rsidRPr="00356E77">
              <w:t>$24.85</w:t>
            </w:r>
          </w:p>
        </w:tc>
        <w:tc>
          <w:tcPr>
            <w:tcW w:w="1423" w:type="dxa"/>
            <w:vAlign w:val="center"/>
          </w:tcPr>
          <w:p w:rsidR="008C6386" w:rsidRPr="00356E77" w:rsidP="0050281F" w14:paraId="51636C34" w14:textId="360E8D28">
            <w:r w:rsidRPr="00356E77">
              <w:t>$</w:t>
            </w:r>
            <w:r w:rsidR="003B31E1">
              <w:t>138,042</w:t>
            </w:r>
          </w:p>
        </w:tc>
      </w:tr>
      <w:tr w14:paraId="6A007575" w14:textId="77777777">
        <w:tblPrEx>
          <w:tblW w:w="10975" w:type="dxa"/>
          <w:tblInd w:w="-5" w:type="dxa"/>
          <w:tblLayout w:type="fixed"/>
          <w:tblLook w:val="04A0"/>
        </w:tblPrEx>
        <w:trPr>
          <w:trHeight w:val="1183"/>
        </w:trPr>
        <w:tc>
          <w:tcPr>
            <w:tcW w:w="1391" w:type="dxa"/>
            <w:vAlign w:val="center"/>
          </w:tcPr>
          <w:p w:rsidR="008C6386" w:rsidRPr="00356E77" w:rsidP="0050281F" w14:paraId="668C77EB" w14:textId="77777777">
            <w:r w:rsidRPr="00356E77">
              <w:t>U.S. Firefighters</w:t>
            </w:r>
          </w:p>
        </w:tc>
        <w:tc>
          <w:tcPr>
            <w:tcW w:w="1584" w:type="dxa"/>
            <w:vAlign w:val="center"/>
          </w:tcPr>
          <w:p w:rsidR="008C6386" w:rsidRPr="00356E77" w:rsidP="0050281F" w14:paraId="35E165FD" w14:textId="77777777">
            <w:r w:rsidRPr="00356E77">
              <w:t>NFR User Profile (web-portal registration)</w:t>
            </w:r>
          </w:p>
        </w:tc>
        <w:tc>
          <w:tcPr>
            <w:tcW w:w="1291" w:type="dxa"/>
            <w:vAlign w:val="center"/>
          </w:tcPr>
          <w:p w:rsidR="008C6386" w:rsidRPr="00356E77" w:rsidP="0050281F" w14:paraId="231258CE" w14:textId="3735C107">
            <w:r>
              <w:t>66,666</w:t>
            </w:r>
          </w:p>
        </w:tc>
        <w:tc>
          <w:tcPr>
            <w:tcW w:w="1484" w:type="dxa"/>
            <w:vAlign w:val="center"/>
          </w:tcPr>
          <w:p w:rsidR="008C6386" w:rsidRPr="00356E77" w:rsidP="0050281F" w14:paraId="11E58BAA" w14:textId="77777777">
            <w:r w:rsidRPr="00356E77">
              <w:t>1</w:t>
            </w:r>
          </w:p>
        </w:tc>
        <w:tc>
          <w:tcPr>
            <w:tcW w:w="1391" w:type="dxa"/>
            <w:vAlign w:val="center"/>
          </w:tcPr>
          <w:p w:rsidR="008C6386" w:rsidRPr="00356E77" w:rsidP="0050281F" w14:paraId="2E2BAE68" w14:textId="77777777">
            <w:r w:rsidRPr="00356E77">
              <w:t>5/60</w:t>
            </w:r>
          </w:p>
        </w:tc>
        <w:tc>
          <w:tcPr>
            <w:tcW w:w="1391" w:type="dxa"/>
            <w:vAlign w:val="center"/>
          </w:tcPr>
          <w:p w:rsidR="008C6386" w:rsidRPr="00356E77" w:rsidP="0050281F" w14:paraId="5CCEA7B8" w14:textId="613F042A">
            <w:r>
              <w:t>5,555</w:t>
            </w:r>
          </w:p>
        </w:tc>
        <w:tc>
          <w:tcPr>
            <w:tcW w:w="1020" w:type="dxa"/>
            <w:vAlign w:val="center"/>
          </w:tcPr>
          <w:p w:rsidR="008C6386" w:rsidRPr="00356E77" w:rsidP="0050281F" w14:paraId="7F0512CF" w14:textId="77777777">
            <w:r w:rsidRPr="00356E77">
              <w:t>$24.85</w:t>
            </w:r>
          </w:p>
        </w:tc>
        <w:tc>
          <w:tcPr>
            <w:tcW w:w="1423" w:type="dxa"/>
            <w:vAlign w:val="center"/>
          </w:tcPr>
          <w:p w:rsidR="008C6386" w:rsidRPr="00356E77" w:rsidP="0050281F" w14:paraId="00AF8EA8" w14:textId="1A629D0C">
            <w:r w:rsidRPr="00356E77">
              <w:t>$</w:t>
            </w:r>
            <w:r w:rsidR="003B31E1">
              <w:t>138,042</w:t>
            </w:r>
          </w:p>
        </w:tc>
      </w:tr>
      <w:tr w14:paraId="08248CE3" w14:textId="77777777">
        <w:tblPrEx>
          <w:tblW w:w="10975" w:type="dxa"/>
          <w:tblInd w:w="-5" w:type="dxa"/>
          <w:tblLayout w:type="fixed"/>
          <w:tblLook w:val="04A0"/>
        </w:tblPrEx>
        <w:trPr>
          <w:trHeight w:val="1183"/>
        </w:trPr>
        <w:tc>
          <w:tcPr>
            <w:tcW w:w="1391" w:type="dxa"/>
            <w:vAlign w:val="center"/>
          </w:tcPr>
          <w:p w:rsidR="008C6386" w:rsidRPr="00356E77" w:rsidP="0050281F" w14:paraId="2EA6ECB6" w14:textId="77777777">
            <w:pPr>
              <w:autoSpaceDE w:val="0"/>
              <w:autoSpaceDN w:val="0"/>
              <w:adjustRightInd w:val="0"/>
            </w:pPr>
            <w:r w:rsidRPr="00356E77">
              <w:t>U.S. Firefighters</w:t>
            </w:r>
          </w:p>
        </w:tc>
        <w:tc>
          <w:tcPr>
            <w:tcW w:w="1584" w:type="dxa"/>
            <w:vAlign w:val="center"/>
          </w:tcPr>
          <w:p w:rsidR="008C6386" w:rsidRPr="00356E77" w:rsidP="0050281F" w14:paraId="54D3D3F0" w14:textId="77777777">
            <w:pPr>
              <w:autoSpaceDE w:val="0"/>
              <w:autoSpaceDN w:val="0"/>
              <w:adjustRightInd w:val="0"/>
            </w:pPr>
            <w:r w:rsidRPr="00356E77">
              <w:t>NFR Enrollment Questionnaire</w:t>
            </w:r>
          </w:p>
        </w:tc>
        <w:tc>
          <w:tcPr>
            <w:tcW w:w="1291" w:type="dxa"/>
            <w:vAlign w:val="center"/>
          </w:tcPr>
          <w:p w:rsidR="008C6386" w:rsidRPr="00356E77" w:rsidP="0050281F" w14:paraId="5D768583" w14:textId="4E512910">
            <w:pPr>
              <w:autoSpaceDE w:val="0"/>
              <w:autoSpaceDN w:val="0"/>
              <w:adjustRightInd w:val="0"/>
            </w:pPr>
            <w:r>
              <w:t>66,666</w:t>
            </w:r>
          </w:p>
        </w:tc>
        <w:tc>
          <w:tcPr>
            <w:tcW w:w="1484" w:type="dxa"/>
            <w:vAlign w:val="center"/>
          </w:tcPr>
          <w:p w:rsidR="008C6386" w:rsidRPr="00356E77" w:rsidP="0050281F" w14:paraId="26ECDEF0" w14:textId="77777777">
            <w:pPr>
              <w:autoSpaceDE w:val="0"/>
              <w:autoSpaceDN w:val="0"/>
              <w:adjustRightInd w:val="0"/>
            </w:pPr>
            <w:r w:rsidRPr="00356E77">
              <w:t>1</w:t>
            </w:r>
          </w:p>
        </w:tc>
        <w:tc>
          <w:tcPr>
            <w:tcW w:w="1391" w:type="dxa"/>
            <w:vAlign w:val="center"/>
          </w:tcPr>
          <w:p w:rsidR="008C6386" w:rsidRPr="00356E77" w:rsidP="0050281F" w14:paraId="683169B0" w14:textId="25BC4BA0">
            <w:pPr>
              <w:autoSpaceDE w:val="0"/>
              <w:autoSpaceDN w:val="0"/>
              <w:adjustRightInd w:val="0"/>
            </w:pPr>
            <w:r>
              <w:t>3</w:t>
            </w:r>
            <w:r w:rsidRPr="00356E77">
              <w:t>0/60</w:t>
            </w:r>
          </w:p>
        </w:tc>
        <w:tc>
          <w:tcPr>
            <w:tcW w:w="1391" w:type="dxa"/>
            <w:vAlign w:val="center"/>
          </w:tcPr>
          <w:p w:rsidR="008C6386" w:rsidRPr="00356E77" w:rsidP="0050281F" w14:paraId="4AB0703C" w14:textId="285B011E">
            <w:pPr>
              <w:autoSpaceDE w:val="0"/>
              <w:autoSpaceDN w:val="0"/>
              <w:adjustRightInd w:val="0"/>
            </w:pPr>
            <w:r>
              <w:t>33,333</w:t>
            </w:r>
          </w:p>
        </w:tc>
        <w:tc>
          <w:tcPr>
            <w:tcW w:w="1020" w:type="dxa"/>
            <w:vAlign w:val="center"/>
          </w:tcPr>
          <w:p w:rsidR="008C6386" w:rsidRPr="00356E77" w:rsidP="0050281F" w14:paraId="6DCE8BD4" w14:textId="77777777">
            <w:pPr>
              <w:autoSpaceDE w:val="0"/>
              <w:autoSpaceDN w:val="0"/>
              <w:adjustRightInd w:val="0"/>
            </w:pPr>
            <w:r w:rsidRPr="00356E77">
              <w:t>$24.85</w:t>
            </w:r>
          </w:p>
        </w:tc>
        <w:tc>
          <w:tcPr>
            <w:tcW w:w="1423" w:type="dxa"/>
            <w:vAlign w:val="center"/>
          </w:tcPr>
          <w:p w:rsidR="008C6386" w:rsidRPr="00356E77" w:rsidP="0050281F" w14:paraId="27D742A5" w14:textId="30167413">
            <w:pPr>
              <w:autoSpaceDE w:val="0"/>
              <w:autoSpaceDN w:val="0"/>
              <w:adjustRightInd w:val="0"/>
            </w:pPr>
            <w:r>
              <w:t>$828,325</w:t>
            </w:r>
          </w:p>
        </w:tc>
      </w:tr>
      <w:tr w14:paraId="7B152D6E" w14:textId="77777777">
        <w:tblPrEx>
          <w:tblW w:w="10975" w:type="dxa"/>
          <w:tblInd w:w="-5" w:type="dxa"/>
          <w:tblLayout w:type="fixed"/>
          <w:tblLook w:val="04A0"/>
        </w:tblPrEx>
        <w:trPr>
          <w:trHeight w:val="890"/>
        </w:trPr>
        <w:tc>
          <w:tcPr>
            <w:tcW w:w="1391" w:type="dxa"/>
            <w:vAlign w:val="center"/>
          </w:tcPr>
          <w:p w:rsidR="008C6386" w:rsidRPr="00356E77" w:rsidP="0050281F" w14:paraId="7D3D84E0" w14:textId="5F344484">
            <w:pPr>
              <w:autoSpaceDE w:val="0"/>
              <w:autoSpaceDN w:val="0"/>
              <w:adjustRightInd w:val="0"/>
            </w:pPr>
            <w:r w:rsidRPr="00356E77">
              <w:t xml:space="preserve">U.S. </w:t>
            </w:r>
            <w:r w:rsidRPr="00356E77" w:rsidR="00EA00A5">
              <w:t xml:space="preserve">Firefighters/ </w:t>
            </w:r>
            <w:r w:rsidRPr="00356E77">
              <w:t>Fire</w:t>
            </w:r>
            <w:r w:rsidRPr="00356E77" w:rsidR="00EA00A5">
              <w:t xml:space="preserve"> Leadership</w:t>
            </w:r>
          </w:p>
        </w:tc>
        <w:tc>
          <w:tcPr>
            <w:tcW w:w="1584" w:type="dxa"/>
            <w:vAlign w:val="center"/>
          </w:tcPr>
          <w:p w:rsidR="008C6386" w:rsidRPr="00356E77" w:rsidP="0050281F" w14:paraId="3C1F9038" w14:textId="77777777">
            <w:pPr>
              <w:autoSpaceDE w:val="0"/>
              <w:autoSpaceDN w:val="0"/>
              <w:adjustRightInd w:val="0"/>
            </w:pPr>
            <w:r w:rsidRPr="00356E77">
              <w:t>Records request</w:t>
            </w:r>
          </w:p>
        </w:tc>
        <w:tc>
          <w:tcPr>
            <w:tcW w:w="1291" w:type="dxa"/>
            <w:vAlign w:val="center"/>
          </w:tcPr>
          <w:p w:rsidR="008C6386" w:rsidRPr="00356E77" w:rsidP="0050281F" w14:paraId="21EC7E26" w14:textId="77777777">
            <w:pPr>
              <w:autoSpaceDE w:val="0"/>
              <w:autoSpaceDN w:val="0"/>
              <w:adjustRightInd w:val="0"/>
            </w:pPr>
            <w:r w:rsidRPr="00356E77">
              <w:t>34</w:t>
            </w:r>
          </w:p>
        </w:tc>
        <w:tc>
          <w:tcPr>
            <w:tcW w:w="1484" w:type="dxa"/>
            <w:vAlign w:val="center"/>
          </w:tcPr>
          <w:p w:rsidR="008C6386" w:rsidRPr="00356E77" w:rsidP="0050281F" w14:paraId="08B04E6D" w14:textId="77777777">
            <w:pPr>
              <w:autoSpaceDE w:val="0"/>
              <w:autoSpaceDN w:val="0"/>
              <w:adjustRightInd w:val="0"/>
            </w:pPr>
            <w:r w:rsidRPr="00356E77">
              <w:t>1</w:t>
            </w:r>
          </w:p>
        </w:tc>
        <w:tc>
          <w:tcPr>
            <w:tcW w:w="1391" w:type="dxa"/>
            <w:vAlign w:val="center"/>
          </w:tcPr>
          <w:p w:rsidR="008C6386" w:rsidRPr="00356E77" w:rsidP="0050281F" w14:paraId="6EBD5E2C" w14:textId="77777777">
            <w:pPr>
              <w:autoSpaceDE w:val="0"/>
              <w:autoSpaceDN w:val="0"/>
              <w:adjustRightInd w:val="0"/>
            </w:pPr>
            <w:r w:rsidRPr="00356E77">
              <w:t>960/60</w:t>
            </w:r>
          </w:p>
        </w:tc>
        <w:tc>
          <w:tcPr>
            <w:tcW w:w="1391" w:type="dxa"/>
            <w:vAlign w:val="center"/>
          </w:tcPr>
          <w:p w:rsidR="008C6386" w:rsidRPr="00356E77" w:rsidP="0050281F" w14:paraId="71D2AF20" w14:textId="77777777">
            <w:pPr>
              <w:autoSpaceDE w:val="0"/>
              <w:autoSpaceDN w:val="0"/>
              <w:adjustRightInd w:val="0"/>
            </w:pPr>
            <w:r w:rsidRPr="00356E77">
              <w:t>544</w:t>
            </w:r>
          </w:p>
        </w:tc>
        <w:tc>
          <w:tcPr>
            <w:tcW w:w="1020" w:type="dxa"/>
            <w:vAlign w:val="center"/>
          </w:tcPr>
          <w:p w:rsidR="008C6386" w:rsidRPr="00356E77" w:rsidP="0050281F" w14:paraId="3A954341" w14:textId="77777777">
            <w:pPr>
              <w:autoSpaceDE w:val="0"/>
              <w:autoSpaceDN w:val="0"/>
              <w:adjustRightInd w:val="0"/>
            </w:pPr>
            <w:r w:rsidRPr="00356E77">
              <w:t>$24.85</w:t>
            </w:r>
          </w:p>
        </w:tc>
        <w:tc>
          <w:tcPr>
            <w:tcW w:w="1423" w:type="dxa"/>
            <w:vAlign w:val="center"/>
          </w:tcPr>
          <w:p w:rsidR="008C6386" w:rsidRPr="00356E77" w:rsidP="0050281F" w14:paraId="0B41EC5C" w14:textId="6C1AD7A6">
            <w:pPr>
              <w:autoSpaceDE w:val="0"/>
              <w:autoSpaceDN w:val="0"/>
              <w:adjustRightInd w:val="0"/>
            </w:pPr>
            <w:r w:rsidRPr="00356E77">
              <w:t>$13,518</w:t>
            </w:r>
          </w:p>
        </w:tc>
      </w:tr>
      <w:tr w14:paraId="0D6CE553" w14:textId="77777777">
        <w:tblPrEx>
          <w:tblW w:w="10975" w:type="dxa"/>
          <w:tblInd w:w="-5" w:type="dxa"/>
          <w:tblLayout w:type="fixed"/>
          <w:tblLook w:val="04A0"/>
        </w:tblPrEx>
        <w:trPr>
          <w:trHeight w:val="293"/>
        </w:trPr>
        <w:tc>
          <w:tcPr>
            <w:tcW w:w="1391" w:type="dxa"/>
            <w:vAlign w:val="center"/>
          </w:tcPr>
          <w:p w:rsidR="008C6386" w:rsidRPr="00356E77" w:rsidP="0050281F" w14:paraId="767CD503" w14:textId="77777777">
            <w:pPr>
              <w:autoSpaceDE w:val="0"/>
              <w:autoSpaceDN w:val="0"/>
              <w:adjustRightInd w:val="0"/>
            </w:pPr>
            <w:r w:rsidRPr="00356E77">
              <w:t>Total</w:t>
            </w:r>
          </w:p>
        </w:tc>
        <w:tc>
          <w:tcPr>
            <w:tcW w:w="1584" w:type="dxa"/>
            <w:vAlign w:val="center"/>
          </w:tcPr>
          <w:p w:rsidR="008C6386" w:rsidRPr="00356E77" w:rsidP="0050281F" w14:paraId="2E04BE44" w14:textId="77777777">
            <w:pPr>
              <w:autoSpaceDE w:val="0"/>
              <w:autoSpaceDN w:val="0"/>
              <w:adjustRightInd w:val="0"/>
            </w:pPr>
          </w:p>
        </w:tc>
        <w:tc>
          <w:tcPr>
            <w:tcW w:w="1291" w:type="dxa"/>
            <w:vAlign w:val="center"/>
          </w:tcPr>
          <w:p w:rsidR="008C6386" w:rsidRPr="00356E77" w:rsidP="0050281F" w14:paraId="0703F905" w14:textId="77777777">
            <w:pPr>
              <w:autoSpaceDE w:val="0"/>
              <w:autoSpaceDN w:val="0"/>
              <w:adjustRightInd w:val="0"/>
            </w:pPr>
            <w:r w:rsidRPr="00356E77">
              <w:t>33,367</w:t>
            </w:r>
          </w:p>
        </w:tc>
        <w:tc>
          <w:tcPr>
            <w:tcW w:w="1484" w:type="dxa"/>
            <w:vAlign w:val="center"/>
          </w:tcPr>
          <w:p w:rsidR="008C6386" w:rsidRPr="00356E77" w:rsidP="0050281F" w14:paraId="3E74DEC7" w14:textId="77777777">
            <w:pPr>
              <w:autoSpaceDE w:val="0"/>
              <w:autoSpaceDN w:val="0"/>
              <w:adjustRightInd w:val="0"/>
            </w:pPr>
          </w:p>
        </w:tc>
        <w:tc>
          <w:tcPr>
            <w:tcW w:w="1391" w:type="dxa"/>
            <w:vAlign w:val="center"/>
          </w:tcPr>
          <w:p w:rsidR="008C6386" w:rsidRPr="00356E77" w:rsidP="0050281F" w14:paraId="24934758" w14:textId="0DB9C979">
            <w:pPr>
              <w:autoSpaceDE w:val="0"/>
              <w:autoSpaceDN w:val="0"/>
              <w:adjustRightInd w:val="0"/>
            </w:pPr>
            <w:r>
              <w:t>1,000</w:t>
            </w:r>
            <w:r w:rsidRPr="00356E77">
              <w:t>/60</w:t>
            </w:r>
          </w:p>
        </w:tc>
        <w:tc>
          <w:tcPr>
            <w:tcW w:w="1391" w:type="dxa"/>
            <w:vAlign w:val="center"/>
          </w:tcPr>
          <w:p w:rsidR="008C6386" w:rsidRPr="00356E77" w:rsidP="0050281F" w14:paraId="4124C6A6" w14:textId="7BA94A7C">
            <w:pPr>
              <w:autoSpaceDE w:val="0"/>
              <w:autoSpaceDN w:val="0"/>
              <w:adjustRightInd w:val="0"/>
            </w:pPr>
            <w:r>
              <w:t>44,987</w:t>
            </w:r>
          </w:p>
        </w:tc>
        <w:tc>
          <w:tcPr>
            <w:tcW w:w="1020" w:type="dxa"/>
            <w:vAlign w:val="center"/>
          </w:tcPr>
          <w:p w:rsidR="008C6386" w:rsidRPr="00356E77" w:rsidP="0050281F" w14:paraId="3AE59350" w14:textId="77777777">
            <w:pPr>
              <w:autoSpaceDE w:val="0"/>
              <w:autoSpaceDN w:val="0"/>
              <w:adjustRightInd w:val="0"/>
            </w:pPr>
            <w:r w:rsidRPr="00356E77">
              <w:t>$24.85</w:t>
            </w:r>
          </w:p>
        </w:tc>
        <w:tc>
          <w:tcPr>
            <w:tcW w:w="1423" w:type="dxa"/>
            <w:vAlign w:val="center"/>
          </w:tcPr>
          <w:p w:rsidR="008C6386" w:rsidRPr="00356E77" w:rsidP="0050281F" w14:paraId="14514912" w14:textId="4D36AFBA">
            <w:pPr>
              <w:autoSpaceDE w:val="0"/>
              <w:autoSpaceDN w:val="0"/>
              <w:adjustRightInd w:val="0"/>
            </w:pPr>
            <w:r>
              <w:t>1,117,927</w:t>
            </w:r>
          </w:p>
        </w:tc>
      </w:tr>
    </w:tbl>
    <w:p w:rsidR="007300ED" w:rsidRPr="00356E77" w:rsidP="00DE7C4A" w14:paraId="0C4C8BC7" w14:textId="77777777">
      <w:pPr>
        <w:spacing w:line="276" w:lineRule="auto"/>
        <w:rPr>
          <w:color w:val="F79646" w:themeColor="accent6"/>
        </w:rPr>
      </w:pPr>
    </w:p>
    <w:p w:rsidR="001425F9" w:rsidRPr="00356E77" w:rsidP="004C36E8" w14:paraId="6F9AF5C8" w14:textId="77777777">
      <w:pPr>
        <w:spacing w:line="276" w:lineRule="auto"/>
        <w:rPr>
          <w:color w:val="F79646" w:themeColor="accent6"/>
        </w:rPr>
      </w:pPr>
    </w:p>
    <w:p w:rsidR="001425F9" w:rsidRPr="00356E77" w:rsidP="001425F9" w14:paraId="26D3E51B" w14:textId="77777777">
      <w:pPr>
        <w:pStyle w:val="Heading2"/>
        <w:spacing w:line="276" w:lineRule="auto"/>
        <w:rPr>
          <w:rFonts w:ascii="Times New Roman" w:hAnsi="Times New Roman" w:cs="Times New Roman"/>
          <w:i/>
          <w:color w:val="auto"/>
          <w:sz w:val="24"/>
          <w:szCs w:val="24"/>
        </w:rPr>
      </w:pPr>
      <w:bookmarkStart w:id="21" w:name="_Toc36702999"/>
      <w:r w:rsidRPr="00356E77">
        <w:rPr>
          <w:rFonts w:ascii="Times New Roman" w:hAnsi="Times New Roman" w:cs="Times New Roman"/>
          <w:i/>
          <w:color w:val="auto"/>
          <w:sz w:val="24"/>
          <w:szCs w:val="24"/>
        </w:rPr>
        <w:t>A13. Estimates of Other Total Annual Cost Burden to Respondents and Record Keepers</w:t>
      </w:r>
      <w:bookmarkEnd w:id="21"/>
    </w:p>
    <w:p w:rsidR="00D770BA" w:rsidRPr="00356E77" w:rsidP="001425F9" w14:paraId="2A090292" w14:textId="77777777">
      <w:pPr>
        <w:pStyle w:val="ListParagraph"/>
        <w:ind w:left="0"/>
        <w:rPr>
          <w:b/>
          <w:color w:val="F79646" w:themeColor="accent6"/>
        </w:rPr>
      </w:pPr>
    </w:p>
    <w:p w:rsidR="00F02831" w:rsidRPr="00356E77" w:rsidP="00F02831" w14:paraId="530C361B" w14:textId="5F53F780">
      <w:pPr>
        <w:autoSpaceDE w:val="0"/>
        <w:autoSpaceDN w:val="0"/>
        <w:adjustRightInd w:val="0"/>
      </w:pPr>
      <w:r w:rsidRPr="00356E77">
        <w:t>There are no capital or maintenance costs incurred by respondents. There are also no costs or burden to respondents for record keeping.</w:t>
      </w:r>
      <w:r w:rsidRPr="00356E77" w:rsidR="00EA00A5">
        <w:t xml:space="preserve"> Information requested from fire department leadership (i.e., roster counts) is already being collected and maintained.</w:t>
      </w:r>
      <w:r w:rsidRPr="00356E77">
        <w:t xml:space="preserve"> </w:t>
      </w:r>
    </w:p>
    <w:p w:rsidR="00A3310C" w:rsidRPr="00356E77" w:rsidP="00DA1523" w14:paraId="342DC9C2" w14:textId="77777777">
      <w:pPr>
        <w:spacing w:line="276" w:lineRule="auto"/>
        <w:rPr>
          <w:rFonts w:eastAsia="MS Mincho"/>
          <w:color w:val="F79646" w:themeColor="accent6"/>
        </w:rPr>
      </w:pPr>
    </w:p>
    <w:p w:rsidR="001425F9" w:rsidRPr="00356E77" w:rsidP="001425F9" w14:paraId="6F433BA1" w14:textId="77777777">
      <w:pPr>
        <w:pStyle w:val="Heading2"/>
        <w:spacing w:line="276" w:lineRule="auto"/>
        <w:rPr>
          <w:rFonts w:ascii="Times New Roman" w:hAnsi="Times New Roman" w:cs="Times New Roman"/>
          <w:i/>
          <w:color w:val="auto"/>
          <w:sz w:val="24"/>
          <w:szCs w:val="24"/>
        </w:rPr>
      </w:pPr>
      <w:bookmarkStart w:id="22" w:name="_Toc36703000"/>
      <w:r w:rsidRPr="00356E77">
        <w:rPr>
          <w:rFonts w:ascii="Times New Roman" w:hAnsi="Times New Roman" w:cs="Times New Roman"/>
          <w:i/>
          <w:color w:val="auto"/>
          <w:sz w:val="24"/>
          <w:szCs w:val="24"/>
        </w:rPr>
        <w:t>A14. Annualized Cost to the Federal Government</w:t>
      </w:r>
      <w:bookmarkEnd w:id="22"/>
    </w:p>
    <w:p w:rsidR="008034FA" w:rsidRPr="00356E77" w:rsidP="008034FA" w14:paraId="125C21C5" w14:textId="77777777">
      <w:pPr>
        <w:spacing w:before="100" w:beforeAutospacing="1" w:after="120"/>
      </w:pPr>
      <w:bookmarkStart w:id="23" w:name="_Toc307224726"/>
      <w:bookmarkStart w:id="24" w:name="_Toc275433793"/>
      <w:r w:rsidRPr="00356E77">
        <w:t>To carry out the charge given to NIOSH, Congress authorized funding in the amount of $2,500,000 for each fiscal year from 2020-2023 (H.R. 931- The Firefighter Cancer Registry Act of 2018) (Attachment 1). The most recent annual funding amount was $5,500,000 in fiscal year 2024. Two identical Firefighter Cancer Registry Reauthorization Act bills (H.R. 3821 and S. 2119) are currently under consideration in Congress for continued annual funding at the most recent level.</w:t>
      </w:r>
    </w:p>
    <w:p w:rsidR="008034FA" w:rsidRPr="00356E77" w:rsidP="008034FA" w14:paraId="738848EC" w14:textId="77777777">
      <w:pPr>
        <w:spacing w:before="100" w:beforeAutospacing="1" w:after="120"/>
      </w:pPr>
      <w:r w:rsidRPr="00356E77">
        <w:t>As of May 2024, annual NIOSH personnel and overhead costs are approximately $2,400,000.</w:t>
      </w:r>
    </w:p>
    <w:p w:rsidR="008034FA" w:rsidRPr="00356E77" w:rsidP="008034FA" w14:paraId="4E627514" w14:textId="77777777">
      <w:pPr>
        <w:spacing w:before="100" w:beforeAutospacing="1" w:after="120"/>
      </w:pPr>
      <w:r w:rsidRPr="00356E77">
        <w:t>Additional estimated annual expenses for 2024/2025 include:</w:t>
      </w:r>
    </w:p>
    <w:p w:rsidR="008034FA" w:rsidRPr="00356E77" w:rsidP="008034FA" w14:paraId="3232571C" w14:textId="77777777">
      <w:pPr>
        <w:pStyle w:val="ListParagraph"/>
        <w:numPr>
          <w:ilvl w:val="0"/>
          <w:numId w:val="8"/>
        </w:numPr>
        <w:spacing w:before="100" w:beforeAutospacing="1" w:after="120"/>
      </w:pPr>
      <w:r w:rsidRPr="00356E77">
        <w:t>Development, monitoring, and maintenance of the data collection system $500,000</w:t>
      </w:r>
    </w:p>
    <w:p w:rsidR="008034FA" w:rsidRPr="00356E77" w:rsidP="008034FA" w14:paraId="504494A7" w14:textId="77777777">
      <w:pPr>
        <w:pStyle w:val="ListParagraph"/>
        <w:numPr>
          <w:ilvl w:val="0"/>
          <w:numId w:val="8"/>
        </w:numPr>
        <w:spacing w:before="100" w:beforeAutospacing="1" w:after="120"/>
      </w:pPr>
      <w:r w:rsidRPr="00356E77">
        <w:t>Data science support (contract): $250,000</w:t>
      </w:r>
    </w:p>
    <w:p w:rsidR="008034FA" w:rsidRPr="00356E77" w:rsidP="008034FA" w14:paraId="7207AF72" w14:textId="77777777">
      <w:pPr>
        <w:pStyle w:val="ListParagraph"/>
        <w:numPr>
          <w:ilvl w:val="0"/>
          <w:numId w:val="8"/>
        </w:numPr>
        <w:spacing w:before="100" w:beforeAutospacing="1" w:after="120"/>
      </w:pPr>
      <w:r w:rsidRPr="00356E77">
        <w:t xml:space="preserve">Communications campaign and help desk support (contract): </w:t>
      </w:r>
      <w:r w:rsidRPr="00356E77">
        <w:t>$800,000</w:t>
      </w:r>
    </w:p>
    <w:p w:rsidR="008034FA" w:rsidRPr="00356E77" w:rsidP="008034FA" w14:paraId="2BE28E05" w14:textId="77777777">
      <w:pPr>
        <w:pStyle w:val="ListParagraph"/>
        <w:numPr>
          <w:ilvl w:val="0"/>
          <w:numId w:val="8"/>
        </w:numPr>
        <w:spacing w:before="100" w:beforeAutospacing="1" w:after="120"/>
      </w:pPr>
      <w:r w:rsidRPr="00356E77">
        <w:t>Enrollment of firefighters at targeted fire departments throughout the United States (contract): $900,000</w:t>
      </w:r>
    </w:p>
    <w:p w:rsidR="008034FA" w:rsidRPr="00356E77" w:rsidP="008034FA" w14:paraId="2D6F14FB" w14:textId="77777777">
      <w:pPr>
        <w:pStyle w:val="ListParagraph"/>
        <w:numPr>
          <w:ilvl w:val="0"/>
          <w:numId w:val="8"/>
        </w:numPr>
        <w:spacing w:before="100" w:beforeAutospacing="1" w:after="120"/>
      </w:pPr>
      <w:r w:rsidRPr="00356E77">
        <w:t xml:space="preserve">Travel expenses to meet with fire leadership and other groups to educate, recruit, and enroll participants: </w:t>
      </w:r>
      <w:r w:rsidRPr="00356E77">
        <w:t>$150,000</w:t>
      </w:r>
    </w:p>
    <w:p w:rsidR="008034FA" w:rsidRPr="00356E77" w:rsidP="008034FA" w14:paraId="1984BFBF" w14:textId="77777777">
      <w:pPr>
        <w:pStyle w:val="ListParagraph"/>
        <w:numPr>
          <w:ilvl w:val="0"/>
          <w:numId w:val="8"/>
        </w:numPr>
        <w:spacing w:before="100" w:beforeAutospacing="1" w:after="120"/>
      </w:pPr>
      <w:r w:rsidRPr="00356E77">
        <w:t>Intergovernment</w:t>
      </w:r>
      <w:r w:rsidRPr="00356E77">
        <w:t xml:space="preserve"> Personnel Act Agreements to assist with education and recruitment of firefighters: </w:t>
      </w:r>
      <w:r w:rsidRPr="00356E77">
        <w:t>$100,000</w:t>
      </w:r>
    </w:p>
    <w:p w:rsidR="008034FA" w:rsidRPr="00356E77" w:rsidP="008034FA" w14:paraId="14BCBEB5" w14:textId="77777777">
      <w:pPr>
        <w:pStyle w:val="ListParagraph"/>
        <w:numPr>
          <w:ilvl w:val="0"/>
          <w:numId w:val="8"/>
        </w:numPr>
        <w:spacing w:before="100" w:beforeAutospacing="1" w:after="120"/>
      </w:pPr>
      <w:r w:rsidRPr="00356E77">
        <w:t>Linkages to population-based cancer registries (possible contract): $250,000</w:t>
      </w:r>
    </w:p>
    <w:p w:rsidR="008034FA" w:rsidRPr="00356E77" w:rsidP="008034FA" w14:paraId="27ECE1B3" w14:textId="77777777">
      <w:pPr>
        <w:pStyle w:val="ListParagraph"/>
        <w:numPr>
          <w:ilvl w:val="0"/>
          <w:numId w:val="8"/>
        </w:numPr>
        <w:spacing w:before="100" w:beforeAutospacing="1" w:after="120"/>
      </w:pPr>
      <w:r w:rsidRPr="00356E77">
        <w:t>Licensing and other IT costs: $100,000</w:t>
      </w:r>
    </w:p>
    <w:p w:rsidR="008034FA" w:rsidRPr="00356E77" w:rsidP="008034FA" w14:paraId="459B4F7E" w14:textId="77777777">
      <w:pPr>
        <w:spacing w:before="100" w:beforeAutospacing="1" w:after="120"/>
      </w:pPr>
      <w:r w:rsidRPr="00356E77">
        <w:t>These costs, along with miscellaneous costs, will total approximately $5,500,000 per year.</w:t>
      </w:r>
    </w:p>
    <w:p w:rsidR="00685788" w:rsidRPr="00356E77" w:rsidP="00CC7AB1" w14:paraId="28D6BBFC" w14:textId="77777777">
      <w:pPr>
        <w:pStyle w:val="Heading2"/>
        <w:spacing w:line="276" w:lineRule="auto"/>
        <w:rPr>
          <w:rFonts w:ascii="Times New Roman" w:hAnsi="Times New Roman" w:cs="Times New Roman"/>
          <w:i/>
          <w:color w:val="auto"/>
          <w:sz w:val="24"/>
          <w:szCs w:val="24"/>
        </w:rPr>
      </w:pPr>
      <w:bookmarkStart w:id="25" w:name="_Toc36703001"/>
      <w:bookmarkEnd w:id="23"/>
      <w:bookmarkEnd w:id="24"/>
    </w:p>
    <w:p w:rsidR="00CC7AB1" w:rsidRPr="00356E77" w:rsidP="00CC7AB1" w14:paraId="50F68BC9" w14:textId="77777777">
      <w:pPr>
        <w:pStyle w:val="Heading2"/>
        <w:spacing w:line="276" w:lineRule="auto"/>
        <w:rPr>
          <w:rFonts w:ascii="Times New Roman" w:hAnsi="Times New Roman" w:cs="Times New Roman"/>
          <w:i/>
          <w:color w:val="auto"/>
          <w:sz w:val="24"/>
          <w:szCs w:val="24"/>
        </w:rPr>
      </w:pPr>
      <w:r w:rsidRPr="00356E77">
        <w:rPr>
          <w:rFonts w:ascii="Times New Roman" w:hAnsi="Times New Roman" w:cs="Times New Roman"/>
          <w:i/>
          <w:color w:val="auto"/>
          <w:sz w:val="24"/>
          <w:szCs w:val="24"/>
        </w:rPr>
        <w:t>A15. Explanation for Program Changes or Adjustments</w:t>
      </w:r>
      <w:bookmarkEnd w:id="25"/>
    </w:p>
    <w:p w:rsidR="00823609" w:rsidRPr="00356E77" w:rsidP="00DA1523" w14:paraId="477ED724" w14:textId="77777777">
      <w:pPr>
        <w:spacing w:line="276" w:lineRule="auto"/>
        <w:rPr>
          <w:b/>
          <w:color w:val="F79646" w:themeColor="accent6"/>
        </w:rPr>
      </w:pPr>
    </w:p>
    <w:p w:rsidR="00F275C5" w:rsidRPr="00356E77" w:rsidP="00F275C5" w14:paraId="4937095D" w14:textId="77777777">
      <w:pPr>
        <w:pStyle w:val="ListParagraph"/>
        <w:ind w:left="0"/>
        <w:rPr>
          <w:rFonts w:eastAsiaTheme="minorHAnsi"/>
          <w:bCs/>
          <w:iCs/>
        </w:rPr>
      </w:pPr>
      <w:r w:rsidRPr="00356E77">
        <w:rPr>
          <w:rFonts w:eastAsiaTheme="minorHAnsi"/>
          <w:bCs/>
          <w:iCs/>
        </w:rPr>
        <w:t xml:space="preserve">Revisions to this collection include an update of the estimated annualized time burden and occupational wage information to reflect current earnings based on the U.S. Bureau of Labor Statistics for 2022 and a more accurate number of respondents based on the first year of project enrollment (updated table below). </w:t>
      </w:r>
    </w:p>
    <w:p w:rsidR="00EA00A5" w:rsidRPr="00356E77" w:rsidP="00F275C5" w14:paraId="36C3C89B" w14:textId="77777777">
      <w:pPr>
        <w:pStyle w:val="ListParagraph"/>
        <w:ind w:left="0"/>
        <w:rPr>
          <w:rFonts w:eastAsiaTheme="minorHAnsi"/>
          <w:bCs/>
          <w:iCs/>
        </w:rPr>
      </w:pPr>
    </w:p>
    <w:p w:rsidR="00F275C5" w:rsidRPr="00356E77" w:rsidP="00F275C5" w14:paraId="5F6EFE23" w14:textId="05474532">
      <w:pPr>
        <w:pStyle w:val="ListParagraph"/>
        <w:ind w:left="0"/>
        <w:rPr>
          <w:rFonts w:eastAsiaTheme="minorHAnsi"/>
          <w:bCs/>
          <w:iCs/>
        </w:rPr>
      </w:pPr>
      <w:r w:rsidRPr="00356E77">
        <w:rPr>
          <w:rFonts w:eastAsiaTheme="minorHAnsi"/>
          <w:bCs/>
          <w:iCs/>
        </w:rPr>
        <w:t xml:space="preserve">We additionally have several minor updates to the enrollment questionnaire; these changes were necessary to improve readability and the overall user experience. Specific changes are listed below. </w:t>
      </w:r>
      <w:r w:rsidR="00376DC7">
        <w:rPr>
          <w:rFonts w:eastAsiaTheme="minorHAnsi"/>
          <w:bCs/>
          <w:iCs/>
        </w:rPr>
        <w:t>In accordance with the new 2024 standard for asking race and ethnicity questions, the NFR team is developing a plan to incorporate the recommendations and will work with the NIOSH information technology team to implement the update</w:t>
      </w:r>
      <w:r w:rsidR="001A3861">
        <w:rPr>
          <w:rFonts w:eastAsiaTheme="minorHAnsi"/>
          <w:bCs/>
          <w:iCs/>
        </w:rPr>
        <w:t xml:space="preserve">d </w:t>
      </w:r>
      <w:r w:rsidR="00A1554C">
        <w:rPr>
          <w:rFonts w:eastAsiaTheme="minorHAnsi"/>
          <w:bCs/>
          <w:iCs/>
        </w:rPr>
        <w:t xml:space="preserve">race and ethnicity </w:t>
      </w:r>
      <w:r w:rsidR="001A3861">
        <w:rPr>
          <w:rFonts w:eastAsiaTheme="minorHAnsi"/>
          <w:bCs/>
          <w:iCs/>
        </w:rPr>
        <w:t>question set</w:t>
      </w:r>
      <w:r w:rsidR="00376DC7">
        <w:rPr>
          <w:rFonts w:eastAsiaTheme="minorHAnsi"/>
          <w:bCs/>
          <w:iCs/>
        </w:rPr>
        <w:t xml:space="preserve"> within the next 12 months</w:t>
      </w:r>
      <w:r w:rsidR="001A3861">
        <w:rPr>
          <w:rFonts w:eastAsiaTheme="minorHAnsi"/>
          <w:bCs/>
          <w:iCs/>
        </w:rPr>
        <w:t xml:space="preserve"> (by September 2025)</w:t>
      </w:r>
      <w:r w:rsidR="00376DC7">
        <w:rPr>
          <w:rFonts w:eastAsiaTheme="minorHAnsi"/>
          <w:bCs/>
          <w:iCs/>
        </w:rPr>
        <w:t xml:space="preserve">. </w:t>
      </w:r>
    </w:p>
    <w:p w:rsidR="00E14DE3" w:rsidRPr="00356E77" w:rsidP="00E14DE3" w14:paraId="1315FAA6" w14:textId="77777777">
      <w:pPr>
        <w:spacing w:line="360" w:lineRule="auto"/>
        <w:rPr>
          <w:rFonts w:eastAsiaTheme="minorHAnsi"/>
          <w:color w:val="000000" w:themeColor="text1"/>
        </w:rPr>
      </w:pPr>
    </w:p>
    <w:p w:rsidR="00E14DE3" w:rsidRPr="00356E77" w:rsidP="00E14DE3" w14:paraId="7F1351B9" w14:textId="6811EF4B">
      <w:pPr>
        <w:spacing w:line="360" w:lineRule="auto"/>
        <w:rPr>
          <w:rFonts w:eastAsiaTheme="minorHAnsi"/>
          <w:color w:val="000000" w:themeColor="text1"/>
        </w:rPr>
      </w:pPr>
      <w:r w:rsidRPr="00356E77">
        <w:rPr>
          <w:rFonts w:eastAsiaTheme="minorHAnsi"/>
          <w:color w:val="000000" w:themeColor="text1"/>
        </w:rPr>
        <w:t xml:space="preserve">Revisions to the NFR Enrollment Questionnaire: </w:t>
      </w:r>
    </w:p>
    <w:p w:rsidR="00E14DE3" w:rsidRPr="00356E77" w:rsidP="00E14DE3" w14:paraId="233326F0"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Changed the instructions for providing a second email address in the user profile to improve the user </w:t>
      </w:r>
      <w:r w:rsidRPr="00356E77">
        <w:rPr>
          <w:rFonts w:eastAsiaTheme="minorHAnsi"/>
          <w:color w:val="000000" w:themeColor="text1"/>
        </w:rPr>
        <w:t>experience</w:t>
      </w:r>
    </w:p>
    <w:p w:rsidR="00E14DE3" w:rsidRPr="00356E77" w:rsidP="00E14DE3" w14:paraId="7C697B0F"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Instructions for question 17 were reworded to improve </w:t>
      </w:r>
      <w:r w:rsidRPr="00356E77">
        <w:rPr>
          <w:rFonts w:eastAsiaTheme="minorHAnsi"/>
          <w:color w:val="000000" w:themeColor="text1"/>
        </w:rPr>
        <w:t>clarity</w:t>
      </w:r>
    </w:p>
    <w:p w:rsidR="00E14DE3" w:rsidRPr="00356E77" w:rsidP="00E14DE3" w14:paraId="75A2DF4A"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Reduced the number of sub-options under “structural or industrial firefighter” to reduce data </w:t>
      </w:r>
      <w:r w:rsidRPr="00356E77">
        <w:rPr>
          <w:rFonts w:eastAsiaTheme="minorHAnsi"/>
          <w:color w:val="000000" w:themeColor="text1"/>
        </w:rPr>
        <w:t>redundancy</w:t>
      </w:r>
      <w:r w:rsidRPr="00356E77">
        <w:rPr>
          <w:rFonts w:eastAsiaTheme="minorHAnsi"/>
          <w:color w:val="000000" w:themeColor="text1"/>
        </w:rPr>
        <w:t xml:space="preserve">  </w:t>
      </w:r>
    </w:p>
    <w:p w:rsidR="00E14DE3" w:rsidRPr="00356E77" w:rsidP="00E14DE3" w14:paraId="045D0901"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Sub-questions for the last question under question 19 (Have turnout gear or other fire-response clothing laundered after every or almost every fire response) were updated to improve </w:t>
      </w:r>
      <w:r w:rsidRPr="00356E77">
        <w:rPr>
          <w:rFonts w:eastAsiaTheme="minorHAnsi"/>
          <w:color w:val="000000" w:themeColor="text1"/>
        </w:rPr>
        <w:t>clarity</w:t>
      </w:r>
    </w:p>
    <w:p w:rsidR="00E14DE3" w:rsidRPr="00356E77" w:rsidP="00E14DE3" w14:paraId="002F2D3B"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Options and instructions were changed for question 28 to improve the user </w:t>
      </w:r>
      <w:r w:rsidRPr="00356E77">
        <w:rPr>
          <w:rFonts w:eastAsiaTheme="minorHAnsi"/>
          <w:color w:val="000000" w:themeColor="text1"/>
        </w:rPr>
        <w:t>experience</w:t>
      </w:r>
    </w:p>
    <w:p w:rsidR="00E14DE3" w:rsidP="00E14DE3" w14:paraId="2CE6D6F3"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Additional instructions were provided for tobacco-related questions (49-53)</w:t>
      </w:r>
    </w:p>
    <w:p w:rsidR="00DA1523" w:rsidRPr="00356E77" w:rsidP="00DA1523" w14:paraId="6810684D" w14:textId="77777777">
      <w:pPr>
        <w:spacing w:line="276" w:lineRule="auto"/>
        <w:rPr>
          <w:b/>
          <w:color w:val="F79646" w:themeColor="accent6"/>
        </w:rPr>
      </w:pPr>
    </w:p>
    <w:p w:rsidR="00823609" w:rsidRPr="00356E77" w:rsidP="00823609" w14:paraId="587E4536" w14:textId="77777777">
      <w:pPr>
        <w:pStyle w:val="Heading2"/>
        <w:spacing w:line="276" w:lineRule="auto"/>
        <w:rPr>
          <w:rFonts w:ascii="Times New Roman" w:hAnsi="Times New Roman" w:cs="Times New Roman"/>
          <w:i/>
          <w:color w:val="auto"/>
          <w:sz w:val="24"/>
          <w:szCs w:val="24"/>
        </w:rPr>
      </w:pPr>
      <w:bookmarkStart w:id="26" w:name="_Toc36703002"/>
      <w:r w:rsidRPr="00356E77">
        <w:rPr>
          <w:rFonts w:ascii="Times New Roman" w:hAnsi="Times New Roman" w:cs="Times New Roman"/>
          <w:i/>
          <w:color w:val="auto"/>
          <w:sz w:val="24"/>
          <w:szCs w:val="24"/>
        </w:rPr>
        <w:t>A16. Plans for Tabulation and Publication and Project Time Schedule</w:t>
      </w:r>
      <w:bookmarkEnd w:id="26"/>
    </w:p>
    <w:p w:rsidR="00D770BA" w:rsidRPr="00356E77" w:rsidP="00823609" w14:paraId="7F321064" w14:textId="77777777">
      <w:pPr>
        <w:pStyle w:val="ListParagraph"/>
        <w:ind w:left="0"/>
        <w:rPr>
          <w:rFonts w:eastAsia="MS Mincho"/>
          <w:b/>
          <w:color w:val="F79646" w:themeColor="accent6"/>
        </w:rPr>
      </w:pPr>
    </w:p>
    <w:p w:rsidR="00F40F49" w:rsidRPr="00356E77" w:rsidP="00F40F49" w14:paraId="513B62C1" w14:textId="77777777">
      <w:pPr>
        <w:spacing w:line="276" w:lineRule="auto"/>
        <w:rPr>
          <w:rFonts w:eastAsia="MS Mincho"/>
        </w:rPr>
      </w:pPr>
      <w:r w:rsidRPr="00356E77">
        <w:t xml:space="preserve">The NFR team will conduct periodic statistical analyses on the data in the system. </w:t>
      </w:r>
      <w:r w:rsidRPr="00356E77">
        <w:rPr>
          <w:rFonts w:eastAsia="MS Mincho"/>
        </w:rPr>
        <w:t xml:space="preserve">As available, NIOSH will disseminate the results of this project to the fire service, other researchers, and </w:t>
      </w:r>
      <w:r w:rsidRPr="00356E77">
        <w:rPr>
          <w:rFonts w:eastAsia="MS Mincho"/>
        </w:rPr>
        <w:t>general public</w:t>
      </w:r>
      <w:r w:rsidRPr="00356E77">
        <w:rPr>
          <w:rFonts w:eastAsia="MS Mincho"/>
        </w:rPr>
        <w:t xml:space="preserve"> through reports, briefings, presentations at professional meetings, and publication of manuscripts in </w:t>
      </w:r>
      <w:r w:rsidRPr="00356E77">
        <w:rPr>
          <w:rFonts w:eastAsia="MS Mincho"/>
        </w:rPr>
        <w:t xml:space="preserve">peer- reviewed journals. It is difficult to predict the timeline for publication as results rely on the time it takes for demographic diversity to be achieved in the NFR database. </w:t>
      </w:r>
    </w:p>
    <w:p w:rsidR="004E15E5" w:rsidRPr="00356E77" w:rsidP="004E15E5" w14:paraId="4507D89A" w14:textId="6E4854B6"/>
    <w:p w:rsidR="004E15E5" w:rsidRPr="00356E77" w:rsidP="004E15E5" w14:paraId="590D5C44" w14:textId="77777777">
      <w:r w:rsidRPr="00356E77">
        <w:t>Table A.16.1</w:t>
      </w:r>
    </w:p>
    <w:tbl>
      <w:tblPr>
        <w:tblStyle w:val="TableGrid"/>
        <w:tblW w:w="0" w:type="auto"/>
        <w:tblLook w:val="04A0"/>
      </w:tblPr>
      <w:tblGrid>
        <w:gridCol w:w="4675"/>
        <w:gridCol w:w="4675"/>
      </w:tblGrid>
      <w:tr w14:paraId="4E875493" w14:textId="77777777" w:rsidTr="0050281F">
        <w:tblPrEx>
          <w:tblW w:w="0" w:type="auto"/>
          <w:tblLook w:val="04A0"/>
        </w:tblPrEx>
        <w:tc>
          <w:tcPr>
            <w:tcW w:w="9350" w:type="dxa"/>
            <w:gridSpan w:val="2"/>
          </w:tcPr>
          <w:p w:rsidR="004E15E5" w:rsidRPr="00356E77" w:rsidP="0050281F" w14:paraId="7099921D" w14:textId="77777777">
            <w:pPr>
              <w:jc w:val="center"/>
            </w:pPr>
            <w:r w:rsidRPr="00356E77">
              <w:t>Project Time Schedule</w:t>
            </w:r>
          </w:p>
        </w:tc>
      </w:tr>
      <w:tr w14:paraId="4EF26EC0" w14:textId="77777777" w:rsidTr="0050281F">
        <w:tblPrEx>
          <w:tblW w:w="0" w:type="auto"/>
          <w:tblLook w:val="04A0"/>
        </w:tblPrEx>
        <w:tc>
          <w:tcPr>
            <w:tcW w:w="4675" w:type="dxa"/>
          </w:tcPr>
          <w:p w:rsidR="004E15E5" w:rsidRPr="00356E77" w:rsidP="0050281F" w14:paraId="38C476ED" w14:textId="77777777">
            <w:pPr>
              <w:jc w:val="center"/>
            </w:pPr>
            <w:r w:rsidRPr="00356E77">
              <w:t>Activity</w:t>
            </w:r>
          </w:p>
        </w:tc>
        <w:tc>
          <w:tcPr>
            <w:tcW w:w="4675" w:type="dxa"/>
          </w:tcPr>
          <w:p w:rsidR="004E15E5" w:rsidRPr="00356E77" w:rsidP="0050281F" w14:paraId="64132EAC" w14:textId="77777777">
            <w:pPr>
              <w:jc w:val="center"/>
            </w:pPr>
            <w:r w:rsidRPr="00356E77">
              <w:t>Time Schedule</w:t>
            </w:r>
          </w:p>
        </w:tc>
      </w:tr>
      <w:tr w14:paraId="71F0E552" w14:textId="77777777" w:rsidTr="0050281F">
        <w:tblPrEx>
          <w:tblW w:w="0" w:type="auto"/>
          <w:tblLook w:val="04A0"/>
        </w:tblPrEx>
        <w:tc>
          <w:tcPr>
            <w:tcW w:w="4675" w:type="dxa"/>
          </w:tcPr>
          <w:p w:rsidR="004E15E5" w:rsidRPr="00356E77" w:rsidP="0050281F" w14:paraId="458F95AA" w14:textId="77777777">
            <w:pPr>
              <w:jc w:val="center"/>
            </w:pPr>
            <w:r w:rsidRPr="00356E77">
              <w:t>Surveillance Activity</w:t>
            </w:r>
          </w:p>
        </w:tc>
        <w:tc>
          <w:tcPr>
            <w:tcW w:w="4675" w:type="dxa"/>
          </w:tcPr>
          <w:p w:rsidR="004E15E5" w:rsidRPr="00356E77" w:rsidP="0050281F" w14:paraId="306D7366" w14:textId="32401091">
            <w:pPr>
              <w:jc w:val="center"/>
            </w:pPr>
            <w:r w:rsidRPr="00356E77">
              <w:t xml:space="preserve">Ongoing data collection </w:t>
            </w:r>
            <w:r w:rsidRPr="00356E77" w:rsidR="00583ED5">
              <w:t>(began April 2023)</w:t>
            </w:r>
            <w:r w:rsidRPr="00356E77">
              <w:t xml:space="preserve"> </w:t>
            </w:r>
          </w:p>
        </w:tc>
      </w:tr>
      <w:tr w14:paraId="012F7894" w14:textId="77777777" w:rsidTr="0050281F">
        <w:tblPrEx>
          <w:tblW w:w="0" w:type="auto"/>
          <w:tblLook w:val="04A0"/>
        </w:tblPrEx>
        <w:tc>
          <w:tcPr>
            <w:tcW w:w="4675" w:type="dxa"/>
          </w:tcPr>
          <w:p w:rsidR="004E15E5" w:rsidRPr="00356E77" w:rsidP="0050281F" w14:paraId="419A6FC1" w14:textId="77777777">
            <w:pPr>
              <w:jc w:val="center"/>
            </w:pPr>
            <w:r w:rsidRPr="00356E77">
              <w:t>Summary Reports</w:t>
            </w:r>
          </w:p>
        </w:tc>
        <w:tc>
          <w:tcPr>
            <w:tcW w:w="4675" w:type="dxa"/>
          </w:tcPr>
          <w:p w:rsidR="004E15E5" w:rsidRPr="00356E77" w:rsidP="0050281F" w14:paraId="5CBE076B" w14:textId="77777777">
            <w:pPr>
              <w:jc w:val="center"/>
            </w:pPr>
            <w:r w:rsidRPr="00356E77">
              <w:t>Every year after OMB approval</w:t>
            </w:r>
          </w:p>
        </w:tc>
      </w:tr>
      <w:tr w14:paraId="3D0C090F" w14:textId="77777777" w:rsidTr="0050281F">
        <w:tblPrEx>
          <w:tblW w:w="0" w:type="auto"/>
          <w:tblLook w:val="04A0"/>
        </w:tblPrEx>
        <w:tc>
          <w:tcPr>
            <w:tcW w:w="4675" w:type="dxa"/>
          </w:tcPr>
          <w:p w:rsidR="004E15E5" w:rsidRPr="00356E77" w:rsidP="0050281F" w14:paraId="15317E0A" w14:textId="77777777">
            <w:pPr>
              <w:jc w:val="center"/>
            </w:pPr>
            <w:r w:rsidRPr="00356E77">
              <w:t>Yearly Evaluation</w:t>
            </w:r>
          </w:p>
        </w:tc>
        <w:tc>
          <w:tcPr>
            <w:tcW w:w="4675" w:type="dxa"/>
          </w:tcPr>
          <w:p w:rsidR="004E15E5" w:rsidRPr="00356E77" w:rsidP="0050281F" w14:paraId="26BD08EC" w14:textId="77777777">
            <w:pPr>
              <w:jc w:val="center"/>
            </w:pPr>
            <w:r w:rsidRPr="00356E77">
              <w:t>Every year after OMB approval</w:t>
            </w:r>
          </w:p>
        </w:tc>
      </w:tr>
    </w:tbl>
    <w:p w:rsidR="004E15E5" w:rsidRPr="00356E77" w:rsidP="00022645" w14:paraId="1168E526" w14:textId="77777777">
      <w:pPr>
        <w:spacing w:line="276" w:lineRule="auto"/>
        <w:rPr>
          <w:rFonts w:eastAsia="MS Mincho"/>
          <w:color w:val="C75000"/>
        </w:rPr>
      </w:pPr>
    </w:p>
    <w:p w:rsidR="00823609" w:rsidRPr="00356E77" w:rsidP="00823609" w14:paraId="175509D2" w14:textId="77777777">
      <w:pPr>
        <w:pStyle w:val="Heading2"/>
        <w:spacing w:line="276" w:lineRule="auto"/>
        <w:rPr>
          <w:rFonts w:ascii="Times New Roman" w:hAnsi="Times New Roman" w:cs="Times New Roman"/>
          <w:i/>
          <w:color w:val="auto"/>
          <w:sz w:val="24"/>
          <w:szCs w:val="24"/>
        </w:rPr>
      </w:pPr>
      <w:bookmarkStart w:id="27" w:name="_Toc36703003"/>
      <w:r w:rsidRPr="00356E77">
        <w:rPr>
          <w:rFonts w:ascii="Times New Roman" w:hAnsi="Times New Roman" w:cs="Times New Roman"/>
          <w:i/>
          <w:color w:val="auto"/>
          <w:sz w:val="24"/>
          <w:szCs w:val="24"/>
        </w:rPr>
        <w:t>A17. Reason(s) Display of OMB Expiration Date is Inappropriate</w:t>
      </w:r>
      <w:bookmarkEnd w:id="27"/>
    </w:p>
    <w:p w:rsidR="00D770BA" w:rsidRPr="00356E77" w:rsidP="00823609" w14:paraId="34668D9D" w14:textId="77777777">
      <w:pPr>
        <w:pStyle w:val="Default"/>
        <w:rPr>
          <w:rFonts w:eastAsiaTheme="minorHAnsi"/>
          <w:b/>
          <w:i/>
          <w:color w:val="F79646" w:themeColor="accent6"/>
        </w:rPr>
      </w:pPr>
    </w:p>
    <w:p w:rsidR="00823609" w:rsidRPr="00356E77" w:rsidP="00823609" w14:paraId="71B91FC6" w14:textId="4A2E466B">
      <w:pPr>
        <w:spacing w:line="360" w:lineRule="auto"/>
        <w:rPr>
          <w:rFonts w:eastAsiaTheme="minorHAnsi"/>
        </w:rPr>
      </w:pPr>
      <w:r w:rsidRPr="00356E77">
        <w:rPr>
          <w:rFonts w:eastAsiaTheme="minorHAnsi"/>
        </w:rPr>
        <w:t>The display of the OMB expiration date is appropriate.</w:t>
      </w:r>
    </w:p>
    <w:p w:rsidR="00823609" w:rsidRPr="00356E77" w:rsidP="00823609" w14:paraId="657C46ED" w14:textId="77777777">
      <w:pPr>
        <w:pStyle w:val="Heading2"/>
        <w:spacing w:line="276" w:lineRule="auto"/>
        <w:rPr>
          <w:rFonts w:ascii="Times New Roman" w:hAnsi="Times New Roman" w:cs="Times New Roman"/>
          <w:i/>
          <w:color w:val="auto"/>
          <w:sz w:val="24"/>
          <w:szCs w:val="24"/>
        </w:rPr>
      </w:pPr>
      <w:bookmarkStart w:id="28" w:name="_Toc36703004"/>
      <w:r w:rsidRPr="00356E77">
        <w:rPr>
          <w:rFonts w:ascii="Times New Roman" w:hAnsi="Times New Roman" w:cs="Times New Roman"/>
          <w:i/>
          <w:color w:val="auto"/>
          <w:sz w:val="24"/>
          <w:szCs w:val="24"/>
        </w:rPr>
        <w:t>A18. Exceptions to Certification for Paperwork Reduction Act Submission</w:t>
      </w:r>
      <w:bookmarkEnd w:id="28"/>
    </w:p>
    <w:p w:rsidR="00D770BA" w:rsidRPr="00356E77" w:rsidP="00F9719E" w14:paraId="6BB9D8BF" w14:textId="77777777">
      <w:pPr>
        <w:spacing w:line="276" w:lineRule="auto"/>
        <w:rPr>
          <w:rFonts w:eastAsiaTheme="minorHAnsi"/>
          <w:b/>
          <w:i/>
          <w:color w:val="C75000"/>
        </w:rPr>
      </w:pPr>
    </w:p>
    <w:bookmarkEnd w:id="4"/>
    <w:bookmarkEnd w:id="5"/>
    <w:bookmarkEnd w:id="6"/>
    <w:p w:rsidR="006110BD" w:rsidRPr="00356E77" w:rsidP="006110BD" w14:paraId="71172D7F" w14:textId="77777777">
      <w:r w:rsidRPr="00356E77">
        <w:t>There are no exceptions to the certification. These activities comply with the requirements in 5 CFR 1320.9.</w:t>
      </w:r>
    </w:p>
    <w:p w:rsidR="00174127" w:rsidRPr="00356E77" w:rsidP="00F2743F" w14:paraId="17D82478" w14:textId="77777777">
      <w:pPr>
        <w:spacing w:line="360" w:lineRule="auto"/>
        <w:rPr>
          <w:rFonts w:eastAsiaTheme="minorHAnsi"/>
          <w:b/>
          <w:i/>
          <w:color w:val="F79646" w:themeColor="accent6"/>
        </w:rPr>
      </w:pPr>
    </w:p>
    <w:bookmarkStart w:id="29" w:name="_Hlk523104886"/>
    <w:p w:rsidR="007B70F8" w:rsidRPr="00356E77" w:rsidP="003702B7" w14:paraId="57E93E82" w14:textId="1BB49BAF">
      <w:pPr>
        <w:pStyle w:val="Heading1"/>
        <w:spacing w:before="0" w:line="276" w:lineRule="auto"/>
        <w:rPr>
          <w:rFonts w:ascii="Times New Roman" w:hAnsi="Times New Roman" w:cs="Times New Roman"/>
          <w:color w:val="000000" w:themeColor="text1"/>
          <w:sz w:val="24"/>
          <w:szCs w:val="24"/>
        </w:rPr>
      </w:pPr>
      <w:r w:rsidRPr="00356E77">
        <w:rPr>
          <w:rFonts w:ascii="Times New Roman" w:hAnsi="Times New Roman" w:cs="Times New Roman"/>
          <w:color w:val="auto"/>
          <w:sz w:val="24"/>
          <w:szCs w:val="24"/>
        </w:rPr>
        <w:fldChar w:fldCharType="begin"/>
      </w:r>
      <w:r w:rsidRPr="00356E77">
        <w:rPr>
          <w:rFonts w:ascii="Times New Roman" w:hAnsi="Times New Roman" w:cs="Times New Roman"/>
          <w:color w:val="auto"/>
          <w:sz w:val="24"/>
          <w:szCs w:val="24"/>
        </w:rPr>
        <w:instrText xml:space="preserve"> HYPERLINK  \l "_REFERENCES_(Tool_Tip:" \o "Tool Tip: Use End Notes" </w:instrText>
      </w:r>
      <w:r w:rsidRPr="00356E77">
        <w:rPr>
          <w:rFonts w:ascii="Times New Roman" w:hAnsi="Times New Roman" w:cs="Times New Roman"/>
          <w:color w:val="auto"/>
          <w:sz w:val="24"/>
          <w:szCs w:val="24"/>
        </w:rPr>
        <w:fldChar w:fldCharType="separate"/>
      </w:r>
      <w:bookmarkStart w:id="30" w:name="_Toc36703005"/>
      <w:r w:rsidRPr="00356E77">
        <w:rPr>
          <w:rStyle w:val="Hyperlink"/>
          <w:rFonts w:ascii="Times New Roman" w:hAnsi="Times New Roman" w:cs="Times New Roman"/>
          <w:color w:val="auto"/>
          <w:sz w:val="24"/>
          <w:szCs w:val="24"/>
          <w:u w:val="none"/>
        </w:rPr>
        <w:t>REFERENCES</w:t>
      </w:r>
      <w:bookmarkEnd w:id="30"/>
      <w:r w:rsidRPr="00356E77">
        <w:rPr>
          <w:rFonts w:ascii="Times New Roman" w:hAnsi="Times New Roman" w:cs="Times New Roman"/>
          <w:color w:val="auto"/>
          <w:sz w:val="24"/>
          <w:szCs w:val="24"/>
        </w:rPr>
        <w:fldChar w:fldCharType="end"/>
      </w:r>
      <w:r w:rsidRPr="00356E77">
        <w:rPr>
          <w:rFonts w:ascii="Times New Roman" w:hAnsi="Times New Roman" w:cs="Times New Roman"/>
          <w:color w:val="auto"/>
          <w:sz w:val="24"/>
          <w:szCs w:val="24"/>
        </w:rPr>
        <w:t xml:space="preserve"> </w:t>
      </w:r>
      <w:r w:rsidRPr="00356E77">
        <w:rPr>
          <w:rFonts w:ascii="Times New Roman" w:hAnsi="Times New Roman" w:cs="Times New Roman"/>
          <w:color w:val="000000" w:themeColor="text1"/>
          <w:sz w:val="24"/>
          <w:szCs w:val="24"/>
        </w:rPr>
        <w:t xml:space="preserve"> </w:t>
      </w:r>
    </w:p>
    <w:bookmarkEnd w:id="29"/>
    <w:p w:rsidR="003702B7" w:rsidRPr="00356E77" w:rsidP="007210C3" w14:paraId="26E084FB" w14:textId="7BAF90EA">
      <w:pPr>
        <w:pStyle w:val="paragraph"/>
        <w:spacing w:before="0" w:beforeAutospacing="0" w:after="0" w:afterAutospacing="0"/>
        <w:textAlignment w:val="baseline"/>
        <w:rPr>
          <w:rStyle w:val="eop"/>
          <w:rFonts w:eastAsiaTheme="majorEastAsia"/>
        </w:rPr>
      </w:pPr>
      <w:r w:rsidRPr="00356E77">
        <w:rPr>
          <w:rStyle w:val="eop"/>
          <w:rFonts w:eastAsiaTheme="majorEastAsia"/>
        </w:rPr>
        <w:t>BLS.</w:t>
      </w:r>
      <w:r w:rsidRPr="00356E77" w:rsidR="00C9614B">
        <w:rPr>
          <w:rStyle w:val="eop"/>
          <w:rFonts w:eastAsiaTheme="majorEastAsia"/>
        </w:rPr>
        <w:t xml:space="preserve"> </w:t>
      </w:r>
      <w:r w:rsidRPr="00356E77">
        <w:rPr>
          <w:rStyle w:val="normaltextrun"/>
          <w:rFonts w:eastAsiaTheme="majorEastAsia"/>
        </w:rPr>
        <w:t>Employed persons by detailed occupation, sex, race, and Hispanic or Latino ethnicity (20</w:t>
      </w:r>
      <w:r w:rsidRPr="00356E77" w:rsidR="006F1237">
        <w:rPr>
          <w:rStyle w:val="normaltextrun"/>
          <w:rFonts w:eastAsiaTheme="majorEastAsia"/>
        </w:rPr>
        <w:t>22</w:t>
      </w:r>
      <w:r w:rsidRPr="00356E77">
        <w:rPr>
          <w:rStyle w:val="normaltextrun"/>
          <w:rFonts w:eastAsiaTheme="majorEastAsia"/>
        </w:rPr>
        <w:t>).</w:t>
      </w:r>
      <w:r w:rsidRPr="00356E77">
        <w:rPr>
          <w:rStyle w:val="eop"/>
          <w:rFonts w:eastAsiaTheme="majorEastAsia"/>
        </w:rPr>
        <w:t> </w:t>
      </w:r>
    </w:p>
    <w:p w:rsidR="003702B7" w:rsidRPr="00356E77" w:rsidP="003702B7" w14:paraId="0E5A4A6F" w14:textId="77777777">
      <w:pPr>
        <w:pStyle w:val="EndNoteBibliography"/>
        <w:ind w:left="720" w:hanging="720"/>
      </w:pPr>
      <w:r w:rsidRPr="00356E77">
        <w:t>Daniels, R.D.; Kubale, T.L.; Yiin, J.H.; Dahm, M.M.; Hales, T.R.; Baris, D.; Zahm, S.H.; Beaumont, J.J.; Waters, K.M.; Pinkerton, L.E.</w:t>
      </w:r>
      <w:r w:rsidRPr="00356E77">
        <w:rPr>
          <w:bCs/>
        </w:rPr>
        <w:t xml:space="preserve">Mortality and cancer incidence in a pooled cohort of US firefighters from San Francisco, Chicago and Philadelphia (1950-2009). </w:t>
      </w:r>
      <w:r w:rsidRPr="00356E77">
        <w:rPr>
          <w:bCs/>
        </w:rPr>
        <w:br/>
      </w:r>
      <w:r w:rsidRPr="00356E77">
        <w:t>Occup Environ Med, 71 (2014), pp. 388-397</w:t>
      </w:r>
    </w:p>
    <w:p w:rsidR="003702B7" w:rsidRPr="00356E77" w:rsidP="003702B7" w14:paraId="38E62F1C" w14:textId="77777777">
      <w:pPr>
        <w:pStyle w:val="EndNoteBibliography"/>
        <w:tabs>
          <w:tab w:val="left" w:pos="6380"/>
        </w:tabs>
      </w:pPr>
      <w:r w:rsidRPr="00356E77">
        <w:t>Freeman, M.; Pollack, L.; Rees, J.; Johnson, C.; Rycroft, R.; Rousseau, D.; Hsieh, M.</w:t>
      </w:r>
    </w:p>
    <w:p w:rsidR="003702B7" w:rsidRPr="00356E77" w:rsidP="003702B7" w14:paraId="71AA1425" w14:textId="77777777">
      <w:pPr>
        <w:autoSpaceDE w:val="0"/>
        <w:autoSpaceDN w:val="0"/>
        <w:adjustRightInd w:val="0"/>
        <w:ind w:left="720"/>
        <w:rPr>
          <w:bCs/>
        </w:rPr>
      </w:pPr>
      <w:r w:rsidRPr="00356E77">
        <w:rPr>
          <w:bCs/>
        </w:rPr>
        <w:t xml:space="preserve">Capture and coding of industry and occupation measures: Findings from eight National Program of Cancer Registries states. Am J Ind Med, 60 (2017), pp. </w:t>
      </w:r>
      <w:r w:rsidRPr="00356E77">
        <w:rPr>
          <w:bCs/>
        </w:rPr>
        <w:t>689-695</w:t>
      </w:r>
    </w:p>
    <w:p w:rsidR="003702B7" w:rsidRPr="00356E77" w:rsidP="003702B7" w14:paraId="24D3BA84" w14:textId="77777777">
      <w:pPr>
        <w:pStyle w:val="EndNoteBibliography"/>
        <w:ind w:left="720" w:hanging="720"/>
        <w:rPr>
          <w:bCs/>
        </w:rPr>
      </w:pPr>
      <w:r w:rsidRPr="00356E77">
        <w:rPr>
          <w:bCs/>
        </w:rPr>
        <w:t>McClure, L.; Koru-Sengul, T.; Hernandez, MN.; Mackinnon, J.; Schaefer-Solle, N.; Caban-Martinez, A.; Lee, D.; Kobetz, E. Availability and accuracy of occupation in cancer registry data among Florida firefighters. Plos One, 14 (2019)</w:t>
      </w:r>
    </w:p>
    <w:p w:rsidR="003702B7" w:rsidRPr="00356E77" w:rsidP="003702B7" w14:paraId="69A72328" w14:textId="77777777">
      <w:pPr>
        <w:pStyle w:val="EndNoteBibliography"/>
        <w:ind w:left="720" w:hanging="720"/>
        <w:rPr>
          <w:bCs/>
        </w:rPr>
      </w:pPr>
      <w:r w:rsidRPr="00356E77">
        <w:rPr>
          <w:bCs/>
        </w:rPr>
        <w:t xml:space="preserve">NFPA. </w:t>
      </w:r>
      <w:r w:rsidRPr="00356E77">
        <w:rPr>
          <w:bCs/>
        </w:rPr>
        <w:br/>
        <w:t>U.S. Fire Department Profile (2018)</w:t>
      </w:r>
    </w:p>
    <w:p w:rsidR="00174127" w:rsidRPr="00356E77" w:rsidP="00F2743F" w14:paraId="6D6514F8" w14:textId="77777777">
      <w:pPr>
        <w:spacing w:line="360" w:lineRule="auto"/>
        <w:rPr>
          <w:rFonts w:eastAsiaTheme="minorHAnsi"/>
          <w:color w:val="F79646" w:themeColor="accent6"/>
        </w:rPr>
      </w:pPr>
    </w:p>
    <w:sectPr w:rsidSect="006C6884">
      <w:footerReference w:type="default" r:id="rId12"/>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4569D"/>
    <w:multiLevelType w:val="hybridMultilevel"/>
    <w:tmpl w:val="01149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0874EA"/>
    <w:multiLevelType w:val="hybridMultilevel"/>
    <w:tmpl w:val="C3CE4256"/>
    <w:lvl w:ilvl="0">
      <w:start w:val="1"/>
      <w:numFmt w:val="decimal"/>
      <w:lvlText w:val="%1."/>
      <w:lvlJc w:val="left"/>
      <w:pPr>
        <w:ind w:left="540" w:hanging="360"/>
      </w:pPr>
      <w:rPr>
        <w:rFonts w:hint="default"/>
        <w:color w:val="auto"/>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13886A5F"/>
    <w:multiLevelType w:val="hybridMultilevel"/>
    <w:tmpl w:val="02886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332AB6"/>
    <w:multiLevelType w:val="hybridMultilevel"/>
    <w:tmpl w:val="ECE815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2A6A9D"/>
    <w:multiLevelType w:val="hybridMultilevel"/>
    <w:tmpl w:val="BA14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4E747D2"/>
    <w:multiLevelType w:val="hybridMultilevel"/>
    <w:tmpl w:val="34F29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5697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171094">
    <w:abstractNumId w:val="1"/>
  </w:num>
  <w:num w:numId="3" w16cid:durableId="1762608376">
    <w:abstractNumId w:val="5"/>
  </w:num>
  <w:num w:numId="4" w16cid:durableId="570775874">
    <w:abstractNumId w:val="4"/>
  </w:num>
  <w:num w:numId="5" w16cid:durableId="2069372745">
    <w:abstractNumId w:val="7"/>
  </w:num>
  <w:num w:numId="6" w16cid:durableId="217934733">
    <w:abstractNumId w:val="6"/>
  </w:num>
  <w:num w:numId="7" w16cid:durableId="1499228850">
    <w:abstractNumId w:val="3"/>
  </w:num>
  <w:num w:numId="8" w16cid:durableId="1917784057">
    <w:abstractNumId w:val="0"/>
  </w:num>
  <w:num w:numId="9" w16cid:durableId="50024283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4C20"/>
    <w:rsid w:val="0000512E"/>
    <w:rsid w:val="00005189"/>
    <w:rsid w:val="000062B0"/>
    <w:rsid w:val="00006CD1"/>
    <w:rsid w:val="00007006"/>
    <w:rsid w:val="0000793A"/>
    <w:rsid w:val="0001151F"/>
    <w:rsid w:val="00012F79"/>
    <w:rsid w:val="00013103"/>
    <w:rsid w:val="00017FAF"/>
    <w:rsid w:val="00022645"/>
    <w:rsid w:val="00022E71"/>
    <w:rsid w:val="000237A2"/>
    <w:rsid w:val="00024725"/>
    <w:rsid w:val="00030879"/>
    <w:rsid w:val="000309E3"/>
    <w:rsid w:val="000319C8"/>
    <w:rsid w:val="000324D6"/>
    <w:rsid w:val="00033648"/>
    <w:rsid w:val="00033796"/>
    <w:rsid w:val="00035C75"/>
    <w:rsid w:val="00035D4B"/>
    <w:rsid w:val="00040A1B"/>
    <w:rsid w:val="00040B8C"/>
    <w:rsid w:val="000433C4"/>
    <w:rsid w:val="00044E54"/>
    <w:rsid w:val="00045A69"/>
    <w:rsid w:val="00046505"/>
    <w:rsid w:val="000501C2"/>
    <w:rsid w:val="00050767"/>
    <w:rsid w:val="000512F8"/>
    <w:rsid w:val="000522B5"/>
    <w:rsid w:val="000530D1"/>
    <w:rsid w:val="00053E32"/>
    <w:rsid w:val="00055211"/>
    <w:rsid w:val="0005715C"/>
    <w:rsid w:val="000579E1"/>
    <w:rsid w:val="00060AC7"/>
    <w:rsid w:val="00064195"/>
    <w:rsid w:val="0006499B"/>
    <w:rsid w:val="00065A2F"/>
    <w:rsid w:val="000664E6"/>
    <w:rsid w:val="00066C84"/>
    <w:rsid w:val="00067800"/>
    <w:rsid w:val="00070107"/>
    <w:rsid w:val="000725F2"/>
    <w:rsid w:val="00072862"/>
    <w:rsid w:val="00072FB7"/>
    <w:rsid w:val="00074402"/>
    <w:rsid w:val="0007590D"/>
    <w:rsid w:val="0007619B"/>
    <w:rsid w:val="000766C9"/>
    <w:rsid w:val="00076E31"/>
    <w:rsid w:val="0007746B"/>
    <w:rsid w:val="00080332"/>
    <w:rsid w:val="0008145F"/>
    <w:rsid w:val="00081AE9"/>
    <w:rsid w:val="00081EEB"/>
    <w:rsid w:val="00082B16"/>
    <w:rsid w:val="00083542"/>
    <w:rsid w:val="000854EA"/>
    <w:rsid w:val="000909FC"/>
    <w:rsid w:val="00092684"/>
    <w:rsid w:val="00094119"/>
    <w:rsid w:val="000941C5"/>
    <w:rsid w:val="000946D5"/>
    <w:rsid w:val="00094DB5"/>
    <w:rsid w:val="0009527A"/>
    <w:rsid w:val="000967B7"/>
    <w:rsid w:val="00096C70"/>
    <w:rsid w:val="00096D60"/>
    <w:rsid w:val="000971D6"/>
    <w:rsid w:val="000A08FD"/>
    <w:rsid w:val="000A2BE3"/>
    <w:rsid w:val="000A3F81"/>
    <w:rsid w:val="000A468C"/>
    <w:rsid w:val="000A65C9"/>
    <w:rsid w:val="000A69F7"/>
    <w:rsid w:val="000A6B50"/>
    <w:rsid w:val="000A77CF"/>
    <w:rsid w:val="000B0295"/>
    <w:rsid w:val="000B0852"/>
    <w:rsid w:val="000B094E"/>
    <w:rsid w:val="000B09C8"/>
    <w:rsid w:val="000B2641"/>
    <w:rsid w:val="000B3851"/>
    <w:rsid w:val="000B3999"/>
    <w:rsid w:val="000B58C3"/>
    <w:rsid w:val="000B70DD"/>
    <w:rsid w:val="000B7688"/>
    <w:rsid w:val="000C132A"/>
    <w:rsid w:val="000C1F14"/>
    <w:rsid w:val="000C285F"/>
    <w:rsid w:val="000C51C2"/>
    <w:rsid w:val="000C5919"/>
    <w:rsid w:val="000C619C"/>
    <w:rsid w:val="000C6D0F"/>
    <w:rsid w:val="000C7912"/>
    <w:rsid w:val="000D11BC"/>
    <w:rsid w:val="000D1673"/>
    <w:rsid w:val="000D194D"/>
    <w:rsid w:val="000D2195"/>
    <w:rsid w:val="000D7EF9"/>
    <w:rsid w:val="000E2E84"/>
    <w:rsid w:val="000E451B"/>
    <w:rsid w:val="000E526C"/>
    <w:rsid w:val="000E5540"/>
    <w:rsid w:val="000E576B"/>
    <w:rsid w:val="000E5E2A"/>
    <w:rsid w:val="000E6748"/>
    <w:rsid w:val="000E6935"/>
    <w:rsid w:val="000E7395"/>
    <w:rsid w:val="000F0603"/>
    <w:rsid w:val="000F06E9"/>
    <w:rsid w:val="000F0DCE"/>
    <w:rsid w:val="000F1078"/>
    <w:rsid w:val="000F1F30"/>
    <w:rsid w:val="000F244F"/>
    <w:rsid w:val="000F2885"/>
    <w:rsid w:val="000F2DB9"/>
    <w:rsid w:val="000F3623"/>
    <w:rsid w:val="000F3D5C"/>
    <w:rsid w:val="000F418C"/>
    <w:rsid w:val="000F4CBE"/>
    <w:rsid w:val="000F4F1C"/>
    <w:rsid w:val="000F7EEF"/>
    <w:rsid w:val="0010150C"/>
    <w:rsid w:val="001020D1"/>
    <w:rsid w:val="00104F0C"/>
    <w:rsid w:val="00105229"/>
    <w:rsid w:val="00110000"/>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D16"/>
    <w:rsid w:val="00122E6C"/>
    <w:rsid w:val="001242B8"/>
    <w:rsid w:val="00125761"/>
    <w:rsid w:val="00126574"/>
    <w:rsid w:val="00130C39"/>
    <w:rsid w:val="001313E9"/>
    <w:rsid w:val="00132652"/>
    <w:rsid w:val="0013354D"/>
    <w:rsid w:val="00134607"/>
    <w:rsid w:val="001352C9"/>
    <w:rsid w:val="00135BE7"/>
    <w:rsid w:val="00136849"/>
    <w:rsid w:val="0014099F"/>
    <w:rsid w:val="00140C6E"/>
    <w:rsid w:val="001425F9"/>
    <w:rsid w:val="00143AB2"/>
    <w:rsid w:val="00144DE3"/>
    <w:rsid w:val="001470A0"/>
    <w:rsid w:val="00147EB9"/>
    <w:rsid w:val="00147F1A"/>
    <w:rsid w:val="00150710"/>
    <w:rsid w:val="00151981"/>
    <w:rsid w:val="00151F96"/>
    <w:rsid w:val="001531DE"/>
    <w:rsid w:val="00153475"/>
    <w:rsid w:val="001538D4"/>
    <w:rsid w:val="0015439F"/>
    <w:rsid w:val="00155038"/>
    <w:rsid w:val="0015668B"/>
    <w:rsid w:val="0015783D"/>
    <w:rsid w:val="001616EB"/>
    <w:rsid w:val="00161974"/>
    <w:rsid w:val="00162473"/>
    <w:rsid w:val="00164C6F"/>
    <w:rsid w:val="001657F2"/>
    <w:rsid w:val="00165ECD"/>
    <w:rsid w:val="00166CAF"/>
    <w:rsid w:val="001671C5"/>
    <w:rsid w:val="001673E8"/>
    <w:rsid w:val="00170E23"/>
    <w:rsid w:val="0017104A"/>
    <w:rsid w:val="001724E5"/>
    <w:rsid w:val="00172E26"/>
    <w:rsid w:val="00173254"/>
    <w:rsid w:val="001738AE"/>
    <w:rsid w:val="00173E7D"/>
    <w:rsid w:val="00173FE0"/>
    <w:rsid w:val="00174127"/>
    <w:rsid w:val="00175229"/>
    <w:rsid w:val="00175487"/>
    <w:rsid w:val="00175A7C"/>
    <w:rsid w:val="00176F65"/>
    <w:rsid w:val="00177623"/>
    <w:rsid w:val="00180BEC"/>
    <w:rsid w:val="00180FCF"/>
    <w:rsid w:val="0018105A"/>
    <w:rsid w:val="001813F6"/>
    <w:rsid w:val="00181D7F"/>
    <w:rsid w:val="00182BDA"/>
    <w:rsid w:val="00182DF6"/>
    <w:rsid w:val="00184119"/>
    <w:rsid w:val="00185854"/>
    <w:rsid w:val="001878A2"/>
    <w:rsid w:val="001904B6"/>
    <w:rsid w:val="00192CEC"/>
    <w:rsid w:val="001931EB"/>
    <w:rsid w:val="001939CA"/>
    <w:rsid w:val="00193E62"/>
    <w:rsid w:val="00193EC8"/>
    <w:rsid w:val="0019555B"/>
    <w:rsid w:val="00196C0B"/>
    <w:rsid w:val="00196E50"/>
    <w:rsid w:val="001A11C3"/>
    <w:rsid w:val="001A189A"/>
    <w:rsid w:val="001A1A87"/>
    <w:rsid w:val="001A1FA4"/>
    <w:rsid w:val="001A27EB"/>
    <w:rsid w:val="001A2BBF"/>
    <w:rsid w:val="001A3861"/>
    <w:rsid w:val="001A4392"/>
    <w:rsid w:val="001A4B39"/>
    <w:rsid w:val="001A4C40"/>
    <w:rsid w:val="001A4D1E"/>
    <w:rsid w:val="001A5DA5"/>
    <w:rsid w:val="001A5DAC"/>
    <w:rsid w:val="001A63F1"/>
    <w:rsid w:val="001A68E9"/>
    <w:rsid w:val="001A6D0F"/>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0B"/>
    <w:rsid w:val="001C1E51"/>
    <w:rsid w:val="001C25EA"/>
    <w:rsid w:val="001C3B28"/>
    <w:rsid w:val="001C555B"/>
    <w:rsid w:val="001C5962"/>
    <w:rsid w:val="001C62E4"/>
    <w:rsid w:val="001C6A40"/>
    <w:rsid w:val="001C77B5"/>
    <w:rsid w:val="001C7A1A"/>
    <w:rsid w:val="001D00B3"/>
    <w:rsid w:val="001D0370"/>
    <w:rsid w:val="001D04E0"/>
    <w:rsid w:val="001D058A"/>
    <w:rsid w:val="001D0592"/>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75"/>
    <w:rsid w:val="001F4DA7"/>
    <w:rsid w:val="001F5619"/>
    <w:rsid w:val="001F5EF6"/>
    <w:rsid w:val="00201A49"/>
    <w:rsid w:val="0020465C"/>
    <w:rsid w:val="002056A0"/>
    <w:rsid w:val="0020707A"/>
    <w:rsid w:val="00207A38"/>
    <w:rsid w:val="00207B4E"/>
    <w:rsid w:val="00207F11"/>
    <w:rsid w:val="002114F2"/>
    <w:rsid w:val="00211761"/>
    <w:rsid w:val="00213ADD"/>
    <w:rsid w:val="00215E13"/>
    <w:rsid w:val="00217EEA"/>
    <w:rsid w:val="002232C8"/>
    <w:rsid w:val="00224352"/>
    <w:rsid w:val="002279EB"/>
    <w:rsid w:val="002301FE"/>
    <w:rsid w:val="00232AB4"/>
    <w:rsid w:val="00233784"/>
    <w:rsid w:val="002337E9"/>
    <w:rsid w:val="002348A3"/>
    <w:rsid w:val="00235238"/>
    <w:rsid w:val="00235357"/>
    <w:rsid w:val="0023775C"/>
    <w:rsid w:val="00237DC8"/>
    <w:rsid w:val="00240838"/>
    <w:rsid w:val="00243F50"/>
    <w:rsid w:val="002446F7"/>
    <w:rsid w:val="00245E33"/>
    <w:rsid w:val="002472C8"/>
    <w:rsid w:val="00247D67"/>
    <w:rsid w:val="00250A87"/>
    <w:rsid w:val="00251480"/>
    <w:rsid w:val="002518C9"/>
    <w:rsid w:val="002518ED"/>
    <w:rsid w:val="002527E9"/>
    <w:rsid w:val="0025332B"/>
    <w:rsid w:val="00253630"/>
    <w:rsid w:val="00253F2A"/>
    <w:rsid w:val="0025458C"/>
    <w:rsid w:val="00254BD2"/>
    <w:rsid w:val="002554C4"/>
    <w:rsid w:val="00255578"/>
    <w:rsid w:val="00255804"/>
    <w:rsid w:val="00256653"/>
    <w:rsid w:val="00256A23"/>
    <w:rsid w:val="00257423"/>
    <w:rsid w:val="0026093D"/>
    <w:rsid w:val="002616D0"/>
    <w:rsid w:val="00262BB5"/>
    <w:rsid w:val="00262C62"/>
    <w:rsid w:val="00262F82"/>
    <w:rsid w:val="00266415"/>
    <w:rsid w:val="00267094"/>
    <w:rsid w:val="00270690"/>
    <w:rsid w:val="00270A99"/>
    <w:rsid w:val="002713A4"/>
    <w:rsid w:val="0027486C"/>
    <w:rsid w:val="002751C6"/>
    <w:rsid w:val="0027592C"/>
    <w:rsid w:val="002759B6"/>
    <w:rsid w:val="002775E1"/>
    <w:rsid w:val="00277689"/>
    <w:rsid w:val="002811F8"/>
    <w:rsid w:val="002815D9"/>
    <w:rsid w:val="002820A2"/>
    <w:rsid w:val="00283710"/>
    <w:rsid w:val="0028430A"/>
    <w:rsid w:val="00284424"/>
    <w:rsid w:val="002848A3"/>
    <w:rsid w:val="00286F22"/>
    <w:rsid w:val="00287049"/>
    <w:rsid w:val="00290C22"/>
    <w:rsid w:val="002928D1"/>
    <w:rsid w:val="00292CB3"/>
    <w:rsid w:val="00292DA5"/>
    <w:rsid w:val="00293CA3"/>
    <w:rsid w:val="002953D1"/>
    <w:rsid w:val="00296953"/>
    <w:rsid w:val="00296B2E"/>
    <w:rsid w:val="002A17E0"/>
    <w:rsid w:val="002A27C7"/>
    <w:rsid w:val="002A4578"/>
    <w:rsid w:val="002A49BA"/>
    <w:rsid w:val="002A5C80"/>
    <w:rsid w:val="002A6CEE"/>
    <w:rsid w:val="002B0B94"/>
    <w:rsid w:val="002B0FAD"/>
    <w:rsid w:val="002B1A07"/>
    <w:rsid w:val="002B21B1"/>
    <w:rsid w:val="002B550C"/>
    <w:rsid w:val="002B7EE8"/>
    <w:rsid w:val="002C06B0"/>
    <w:rsid w:val="002C0D73"/>
    <w:rsid w:val="002C209D"/>
    <w:rsid w:val="002C4CE2"/>
    <w:rsid w:val="002C535D"/>
    <w:rsid w:val="002C7AA6"/>
    <w:rsid w:val="002D1885"/>
    <w:rsid w:val="002D229F"/>
    <w:rsid w:val="002D376A"/>
    <w:rsid w:val="002D4E3F"/>
    <w:rsid w:val="002D4F82"/>
    <w:rsid w:val="002D57D1"/>
    <w:rsid w:val="002D6547"/>
    <w:rsid w:val="002D7CA9"/>
    <w:rsid w:val="002E11AE"/>
    <w:rsid w:val="002E200C"/>
    <w:rsid w:val="002E23A6"/>
    <w:rsid w:val="002E2846"/>
    <w:rsid w:val="002E4650"/>
    <w:rsid w:val="002E551B"/>
    <w:rsid w:val="002E6805"/>
    <w:rsid w:val="002E7947"/>
    <w:rsid w:val="002E7982"/>
    <w:rsid w:val="002F0403"/>
    <w:rsid w:val="002F1D85"/>
    <w:rsid w:val="00300142"/>
    <w:rsid w:val="00301312"/>
    <w:rsid w:val="0030158C"/>
    <w:rsid w:val="00301626"/>
    <w:rsid w:val="00301725"/>
    <w:rsid w:val="00301898"/>
    <w:rsid w:val="00302530"/>
    <w:rsid w:val="00304671"/>
    <w:rsid w:val="00304CEB"/>
    <w:rsid w:val="00306010"/>
    <w:rsid w:val="003065A4"/>
    <w:rsid w:val="00307367"/>
    <w:rsid w:val="00307495"/>
    <w:rsid w:val="00310F15"/>
    <w:rsid w:val="00311476"/>
    <w:rsid w:val="003135FC"/>
    <w:rsid w:val="00313B45"/>
    <w:rsid w:val="0031613B"/>
    <w:rsid w:val="00316168"/>
    <w:rsid w:val="003161A1"/>
    <w:rsid w:val="00317DB7"/>
    <w:rsid w:val="00320835"/>
    <w:rsid w:val="00320905"/>
    <w:rsid w:val="00321CAE"/>
    <w:rsid w:val="00321F49"/>
    <w:rsid w:val="00322521"/>
    <w:rsid w:val="003229F9"/>
    <w:rsid w:val="00322EBA"/>
    <w:rsid w:val="003235EF"/>
    <w:rsid w:val="0032572C"/>
    <w:rsid w:val="00325DF6"/>
    <w:rsid w:val="00325F15"/>
    <w:rsid w:val="00326F66"/>
    <w:rsid w:val="0032763D"/>
    <w:rsid w:val="0032790B"/>
    <w:rsid w:val="00327E3E"/>
    <w:rsid w:val="00331769"/>
    <w:rsid w:val="00333B64"/>
    <w:rsid w:val="00334D22"/>
    <w:rsid w:val="0033508F"/>
    <w:rsid w:val="003351A7"/>
    <w:rsid w:val="00335F87"/>
    <w:rsid w:val="00335FD9"/>
    <w:rsid w:val="003366D9"/>
    <w:rsid w:val="00336B28"/>
    <w:rsid w:val="00337800"/>
    <w:rsid w:val="0033790F"/>
    <w:rsid w:val="0034061F"/>
    <w:rsid w:val="00340723"/>
    <w:rsid w:val="00341165"/>
    <w:rsid w:val="003412FE"/>
    <w:rsid w:val="003436CA"/>
    <w:rsid w:val="00344185"/>
    <w:rsid w:val="003441DD"/>
    <w:rsid w:val="00345100"/>
    <w:rsid w:val="003472E6"/>
    <w:rsid w:val="00347663"/>
    <w:rsid w:val="0034797C"/>
    <w:rsid w:val="0035065E"/>
    <w:rsid w:val="00350ADE"/>
    <w:rsid w:val="00351000"/>
    <w:rsid w:val="0035171C"/>
    <w:rsid w:val="00351E79"/>
    <w:rsid w:val="00352574"/>
    <w:rsid w:val="00353484"/>
    <w:rsid w:val="0035505A"/>
    <w:rsid w:val="00355865"/>
    <w:rsid w:val="00356E77"/>
    <w:rsid w:val="003572FC"/>
    <w:rsid w:val="00360314"/>
    <w:rsid w:val="00360DA1"/>
    <w:rsid w:val="00361013"/>
    <w:rsid w:val="003617FD"/>
    <w:rsid w:val="00361985"/>
    <w:rsid w:val="00361E36"/>
    <w:rsid w:val="003635DF"/>
    <w:rsid w:val="00363770"/>
    <w:rsid w:val="00363C73"/>
    <w:rsid w:val="0036467C"/>
    <w:rsid w:val="00364798"/>
    <w:rsid w:val="00364D24"/>
    <w:rsid w:val="00364DA9"/>
    <w:rsid w:val="00365D37"/>
    <w:rsid w:val="0036629F"/>
    <w:rsid w:val="003663B2"/>
    <w:rsid w:val="003669B7"/>
    <w:rsid w:val="00366A62"/>
    <w:rsid w:val="00367A1D"/>
    <w:rsid w:val="00367DDB"/>
    <w:rsid w:val="003702B7"/>
    <w:rsid w:val="00370412"/>
    <w:rsid w:val="003707A5"/>
    <w:rsid w:val="003708C3"/>
    <w:rsid w:val="003728DD"/>
    <w:rsid w:val="00372FF1"/>
    <w:rsid w:val="00373659"/>
    <w:rsid w:val="00373A48"/>
    <w:rsid w:val="003746F6"/>
    <w:rsid w:val="00375982"/>
    <w:rsid w:val="00375AE4"/>
    <w:rsid w:val="00376B95"/>
    <w:rsid w:val="00376DC7"/>
    <w:rsid w:val="00376DE3"/>
    <w:rsid w:val="0038134A"/>
    <w:rsid w:val="00382386"/>
    <w:rsid w:val="00382D3D"/>
    <w:rsid w:val="00383011"/>
    <w:rsid w:val="00383590"/>
    <w:rsid w:val="00384699"/>
    <w:rsid w:val="00385744"/>
    <w:rsid w:val="0038577C"/>
    <w:rsid w:val="0038690C"/>
    <w:rsid w:val="00386C4E"/>
    <w:rsid w:val="00387A30"/>
    <w:rsid w:val="00391186"/>
    <w:rsid w:val="003912CE"/>
    <w:rsid w:val="00391AE3"/>
    <w:rsid w:val="003924F9"/>
    <w:rsid w:val="00392AB1"/>
    <w:rsid w:val="003930F8"/>
    <w:rsid w:val="00394A6F"/>
    <w:rsid w:val="0039597F"/>
    <w:rsid w:val="00396342"/>
    <w:rsid w:val="003963B5"/>
    <w:rsid w:val="00397C80"/>
    <w:rsid w:val="003A08BD"/>
    <w:rsid w:val="003A113B"/>
    <w:rsid w:val="003A37ED"/>
    <w:rsid w:val="003A3DBA"/>
    <w:rsid w:val="003A3EFA"/>
    <w:rsid w:val="003A463D"/>
    <w:rsid w:val="003A4D3B"/>
    <w:rsid w:val="003A6526"/>
    <w:rsid w:val="003B0DA8"/>
    <w:rsid w:val="003B1BF5"/>
    <w:rsid w:val="003B2D46"/>
    <w:rsid w:val="003B31E1"/>
    <w:rsid w:val="003B3C0D"/>
    <w:rsid w:val="003B6AAC"/>
    <w:rsid w:val="003B7BDC"/>
    <w:rsid w:val="003C097D"/>
    <w:rsid w:val="003C0E51"/>
    <w:rsid w:val="003C1B31"/>
    <w:rsid w:val="003C1B60"/>
    <w:rsid w:val="003C2B07"/>
    <w:rsid w:val="003C2D8A"/>
    <w:rsid w:val="003C3A75"/>
    <w:rsid w:val="003C3F78"/>
    <w:rsid w:val="003C4408"/>
    <w:rsid w:val="003C49EF"/>
    <w:rsid w:val="003C52D0"/>
    <w:rsid w:val="003C52E7"/>
    <w:rsid w:val="003C54A8"/>
    <w:rsid w:val="003C7103"/>
    <w:rsid w:val="003C7844"/>
    <w:rsid w:val="003C7DA8"/>
    <w:rsid w:val="003C7FFA"/>
    <w:rsid w:val="003D002F"/>
    <w:rsid w:val="003D5BDC"/>
    <w:rsid w:val="003D6C5D"/>
    <w:rsid w:val="003D7006"/>
    <w:rsid w:val="003D71A3"/>
    <w:rsid w:val="003D7B02"/>
    <w:rsid w:val="003D7E7C"/>
    <w:rsid w:val="003E1C69"/>
    <w:rsid w:val="003E1D37"/>
    <w:rsid w:val="003E32EA"/>
    <w:rsid w:val="003E4334"/>
    <w:rsid w:val="003E5A17"/>
    <w:rsid w:val="003E6033"/>
    <w:rsid w:val="003E7199"/>
    <w:rsid w:val="003F01B8"/>
    <w:rsid w:val="003F02E5"/>
    <w:rsid w:val="003F06AB"/>
    <w:rsid w:val="003F0857"/>
    <w:rsid w:val="003F1403"/>
    <w:rsid w:val="003F168A"/>
    <w:rsid w:val="003F1951"/>
    <w:rsid w:val="003F1B18"/>
    <w:rsid w:val="003F22D7"/>
    <w:rsid w:val="003F2AE3"/>
    <w:rsid w:val="003F2F29"/>
    <w:rsid w:val="003F3496"/>
    <w:rsid w:val="003F35FA"/>
    <w:rsid w:val="003F37D0"/>
    <w:rsid w:val="003F5C4E"/>
    <w:rsid w:val="003F74D5"/>
    <w:rsid w:val="00403D6E"/>
    <w:rsid w:val="00405925"/>
    <w:rsid w:val="00406357"/>
    <w:rsid w:val="0040756C"/>
    <w:rsid w:val="004103A2"/>
    <w:rsid w:val="004115EE"/>
    <w:rsid w:val="0041266F"/>
    <w:rsid w:val="00416413"/>
    <w:rsid w:val="0041655E"/>
    <w:rsid w:val="004175BE"/>
    <w:rsid w:val="004201F7"/>
    <w:rsid w:val="004220F8"/>
    <w:rsid w:val="004225DA"/>
    <w:rsid w:val="0042260D"/>
    <w:rsid w:val="00423C9A"/>
    <w:rsid w:val="00424010"/>
    <w:rsid w:val="00424A1E"/>
    <w:rsid w:val="00424C3D"/>
    <w:rsid w:val="00425600"/>
    <w:rsid w:val="0042620F"/>
    <w:rsid w:val="00426B5A"/>
    <w:rsid w:val="00426C96"/>
    <w:rsid w:val="00426CD8"/>
    <w:rsid w:val="00426D57"/>
    <w:rsid w:val="00427E22"/>
    <w:rsid w:val="0043005A"/>
    <w:rsid w:val="00430724"/>
    <w:rsid w:val="004309BB"/>
    <w:rsid w:val="004315A8"/>
    <w:rsid w:val="004330A4"/>
    <w:rsid w:val="004335AA"/>
    <w:rsid w:val="004335BE"/>
    <w:rsid w:val="00434F30"/>
    <w:rsid w:val="004350F7"/>
    <w:rsid w:val="00435FFF"/>
    <w:rsid w:val="00437753"/>
    <w:rsid w:val="00440589"/>
    <w:rsid w:val="0044133C"/>
    <w:rsid w:val="00444D6D"/>
    <w:rsid w:val="00445781"/>
    <w:rsid w:val="0045043E"/>
    <w:rsid w:val="004506E7"/>
    <w:rsid w:val="0045102E"/>
    <w:rsid w:val="00451AF1"/>
    <w:rsid w:val="00451EAF"/>
    <w:rsid w:val="00452332"/>
    <w:rsid w:val="00452535"/>
    <w:rsid w:val="0045264C"/>
    <w:rsid w:val="00452B5A"/>
    <w:rsid w:val="00452D93"/>
    <w:rsid w:val="00452F2E"/>
    <w:rsid w:val="00453434"/>
    <w:rsid w:val="0045375E"/>
    <w:rsid w:val="00453DC6"/>
    <w:rsid w:val="00455D86"/>
    <w:rsid w:val="0045770B"/>
    <w:rsid w:val="00460BAE"/>
    <w:rsid w:val="0046138A"/>
    <w:rsid w:val="00462041"/>
    <w:rsid w:val="00462DB7"/>
    <w:rsid w:val="00463D95"/>
    <w:rsid w:val="00464616"/>
    <w:rsid w:val="00465615"/>
    <w:rsid w:val="00465D0A"/>
    <w:rsid w:val="00466835"/>
    <w:rsid w:val="00467A41"/>
    <w:rsid w:val="004703F2"/>
    <w:rsid w:val="0047173A"/>
    <w:rsid w:val="00472A41"/>
    <w:rsid w:val="004737F1"/>
    <w:rsid w:val="00474382"/>
    <w:rsid w:val="00474C19"/>
    <w:rsid w:val="00474E78"/>
    <w:rsid w:val="00475326"/>
    <w:rsid w:val="004754DE"/>
    <w:rsid w:val="00475659"/>
    <w:rsid w:val="0047616C"/>
    <w:rsid w:val="00477A77"/>
    <w:rsid w:val="00477D3F"/>
    <w:rsid w:val="0048088B"/>
    <w:rsid w:val="00481783"/>
    <w:rsid w:val="0048677E"/>
    <w:rsid w:val="004902E1"/>
    <w:rsid w:val="00490900"/>
    <w:rsid w:val="00491AC5"/>
    <w:rsid w:val="00492376"/>
    <w:rsid w:val="00492C06"/>
    <w:rsid w:val="00492EBC"/>
    <w:rsid w:val="00494576"/>
    <w:rsid w:val="00494A9D"/>
    <w:rsid w:val="0049527C"/>
    <w:rsid w:val="004952AF"/>
    <w:rsid w:val="00495599"/>
    <w:rsid w:val="00495E4F"/>
    <w:rsid w:val="00496003"/>
    <w:rsid w:val="004967F3"/>
    <w:rsid w:val="00496EBD"/>
    <w:rsid w:val="0049724F"/>
    <w:rsid w:val="00497B6A"/>
    <w:rsid w:val="004A2A37"/>
    <w:rsid w:val="004A3677"/>
    <w:rsid w:val="004A4045"/>
    <w:rsid w:val="004A484D"/>
    <w:rsid w:val="004A5144"/>
    <w:rsid w:val="004A581E"/>
    <w:rsid w:val="004A7D6D"/>
    <w:rsid w:val="004B06EB"/>
    <w:rsid w:val="004B126A"/>
    <w:rsid w:val="004B147F"/>
    <w:rsid w:val="004B1B4C"/>
    <w:rsid w:val="004B20AE"/>
    <w:rsid w:val="004B27A4"/>
    <w:rsid w:val="004B387A"/>
    <w:rsid w:val="004B3B6B"/>
    <w:rsid w:val="004B4A98"/>
    <w:rsid w:val="004B4C91"/>
    <w:rsid w:val="004B5F61"/>
    <w:rsid w:val="004B624A"/>
    <w:rsid w:val="004B65D8"/>
    <w:rsid w:val="004C075C"/>
    <w:rsid w:val="004C2E97"/>
    <w:rsid w:val="004C322E"/>
    <w:rsid w:val="004C36E8"/>
    <w:rsid w:val="004C6013"/>
    <w:rsid w:val="004C6383"/>
    <w:rsid w:val="004D07EB"/>
    <w:rsid w:val="004D0ECC"/>
    <w:rsid w:val="004D164E"/>
    <w:rsid w:val="004D1A3D"/>
    <w:rsid w:val="004D2605"/>
    <w:rsid w:val="004D4ECD"/>
    <w:rsid w:val="004D5306"/>
    <w:rsid w:val="004D6D1D"/>
    <w:rsid w:val="004E0A58"/>
    <w:rsid w:val="004E14BD"/>
    <w:rsid w:val="004E15E5"/>
    <w:rsid w:val="004E1EEE"/>
    <w:rsid w:val="004E2DDF"/>
    <w:rsid w:val="004E3B22"/>
    <w:rsid w:val="004E3D1E"/>
    <w:rsid w:val="004E48CA"/>
    <w:rsid w:val="004E5EBF"/>
    <w:rsid w:val="004E6A0C"/>
    <w:rsid w:val="004E7A19"/>
    <w:rsid w:val="004F0345"/>
    <w:rsid w:val="004F0587"/>
    <w:rsid w:val="004F07B5"/>
    <w:rsid w:val="004F31EF"/>
    <w:rsid w:val="004F58DB"/>
    <w:rsid w:val="004F6931"/>
    <w:rsid w:val="00501096"/>
    <w:rsid w:val="00501761"/>
    <w:rsid w:val="00501CE6"/>
    <w:rsid w:val="0050258A"/>
    <w:rsid w:val="0050281F"/>
    <w:rsid w:val="00502878"/>
    <w:rsid w:val="00502B83"/>
    <w:rsid w:val="00502F80"/>
    <w:rsid w:val="00502FF7"/>
    <w:rsid w:val="00504809"/>
    <w:rsid w:val="00504B70"/>
    <w:rsid w:val="00504DC3"/>
    <w:rsid w:val="00505368"/>
    <w:rsid w:val="00506AEB"/>
    <w:rsid w:val="00506F5B"/>
    <w:rsid w:val="00507E20"/>
    <w:rsid w:val="005100B4"/>
    <w:rsid w:val="00510160"/>
    <w:rsid w:val="00510394"/>
    <w:rsid w:val="0051264D"/>
    <w:rsid w:val="00512B2C"/>
    <w:rsid w:val="005132CE"/>
    <w:rsid w:val="00514AF7"/>
    <w:rsid w:val="00515847"/>
    <w:rsid w:val="005162E0"/>
    <w:rsid w:val="00517D13"/>
    <w:rsid w:val="00520156"/>
    <w:rsid w:val="00520DDE"/>
    <w:rsid w:val="005214B8"/>
    <w:rsid w:val="005234CB"/>
    <w:rsid w:val="00523EEC"/>
    <w:rsid w:val="0052413D"/>
    <w:rsid w:val="005244CC"/>
    <w:rsid w:val="005245AD"/>
    <w:rsid w:val="00524752"/>
    <w:rsid w:val="0052521F"/>
    <w:rsid w:val="005252D8"/>
    <w:rsid w:val="00525587"/>
    <w:rsid w:val="00525B26"/>
    <w:rsid w:val="0052619E"/>
    <w:rsid w:val="005265E0"/>
    <w:rsid w:val="005303CC"/>
    <w:rsid w:val="005308BB"/>
    <w:rsid w:val="00530D61"/>
    <w:rsid w:val="00531775"/>
    <w:rsid w:val="005318A2"/>
    <w:rsid w:val="00532116"/>
    <w:rsid w:val="005322EE"/>
    <w:rsid w:val="00532FED"/>
    <w:rsid w:val="00533E83"/>
    <w:rsid w:val="005344EB"/>
    <w:rsid w:val="00534B01"/>
    <w:rsid w:val="005356A8"/>
    <w:rsid w:val="005356CB"/>
    <w:rsid w:val="00535704"/>
    <w:rsid w:val="005357F7"/>
    <w:rsid w:val="0053616A"/>
    <w:rsid w:val="00536C6F"/>
    <w:rsid w:val="0054179B"/>
    <w:rsid w:val="00541875"/>
    <w:rsid w:val="005418FB"/>
    <w:rsid w:val="005424A1"/>
    <w:rsid w:val="00542A30"/>
    <w:rsid w:val="0054328E"/>
    <w:rsid w:val="00543678"/>
    <w:rsid w:val="005455E5"/>
    <w:rsid w:val="005464DB"/>
    <w:rsid w:val="005512D2"/>
    <w:rsid w:val="00552B82"/>
    <w:rsid w:val="00552D1A"/>
    <w:rsid w:val="005554CD"/>
    <w:rsid w:val="0055634E"/>
    <w:rsid w:val="00556BFE"/>
    <w:rsid w:val="0056050D"/>
    <w:rsid w:val="00560BEB"/>
    <w:rsid w:val="005614B5"/>
    <w:rsid w:val="00561540"/>
    <w:rsid w:val="00562F89"/>
    <w:rsid w:val="0056314D"/>
    <w:rsid w:val="00563FF7"/>
    <w:rsid w:val="00564ADE"/>
    <w:rsid w:val="005653A6"/>
    <w:rsid w:val="005655BB"/>
    <w:rsid w:val="005679DE"/>
    <w:rsid w:val="00567CAD"/>
    <w:rsid w:val="00570BEF"/>
    <w:rsid w:val="00571447"/>
    <w:rsid w:val="005725A0"/>
    <w:rsid w:val="00572F44"/>
    <w:rsid w:val="0057301E"/>
    <w:rsid w:val="00573C0B"/>
    <w:rsid w:val="00574182"/>
    <w:rsid w:val="00575122"/>
    <w:rsid w:val="00575FAA"/>
    <w:rsid w:val="005764B6"/>
    <w:rsid w:val="005804E0"/>
    <w:rsid w:val="00582B40"/>
    <w:rsid w:val="00583ED5"/>
    <w:rsid w:val="00584E83"/>
    <w:rsid w:val="005850CC"/>
    <w:rsid w:val="00586723"/>
    <w:rsid w:val="005867E3"/>
    <w:rsid w:val="00586FB1"/>
    <w:rsid w:val="00587482"/>
    <w:rsid w:val="00587518"/>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5DA"/>
    <w:rsid w:val="0059774C"/>
    <w:rsid w:val="005A1524"/>
    <w:rsid w:val="005A238A"/>
    <w:rsid w:val="005A2529"/>
    <w:rsid w:val="005A3130"/>
    <w:rsid w:val="005A459E"/>
    <w:rsid w:val="005A500B"/>
    <w:rsid w:val="005A5147"/>
    <w:rsid w:val="005A53B3"/>
    <w:rsid w:val="005B02FD"/>
    <w:rsid w:val="005B0735"/>
    <w:rsid w:val="005B0824"/>
    <w:rsid w:val="005B153F"/>
    <w:rsid w:val="005B1C14"/>
    <w:rsid w:val="005B204D"/>
    <w:rsid w:val="005B2CEB"/>
    <w:rsid w:val="005B3C44"/>
    <w:rsid w:val="005B557A"/>
    <w:rsid w:val="005B5846"/>
    <w:rsid w:val="005B6E0D"/>
    <w:rsid w:val="005B71EB"/>
    <w:rsid w:val="005B7342"/>
    <w:rsid w:val="005C113F"/>
    <w:rsid w:val="005C2E09"/>
    <w:rsid w:val="005C38D3"/>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6FD5"/>
    <w:rsid w:val="005D76B6"/>
    <w:rsid w:val="005D76E4"/>
    <w:rsid w:val="005E092E"/>
    <w:rsid w:val="005E144A"/>
    <w:rsid w:val="005E15B3"/>
    <w:rsid w:val="005E1760"/>
    <w:rsid w:val="005E2EAE"/>
    <w:rsid w:val="005E2EB1"/>
    <w:rsid w:val="005E3B2F"/>
    <w:rsid w:val="005E3B44"/>
    <w:rsid w:val="005E46C6"/>
    <w:rsid w:val="005E535F"/>
    <w:rsid w:val="005E53D4"/>
    <w:rsid w:val="005E5A6F"/>
    <w:rsid w:val="005E5D77"/>
    <w:rsid w:val="005E5EB3"/>
    <w:rsid w:val="005E71D9"/>
    <w:rsid w:val="005E72D3"/>
    <w:rsid w:val="005F0118"/>
    <w:rsid w:val="005F42B2"/>
    <w:rsid w:val="005F59E3"/>
    <w:rsid w:val="005F6A3C"/>
    <w:rsid w:val="00600721"/>
    <w:rsid w:val="00600CE2"/>
    <w:rsid w:val="00601A7C"/>
    <w:rsid w:val="00602144"/>
    <w:rsid w:val="00602338"/>
    <w:rsid w:val="00602496"/>
    <w:rsid w:val="00603FA6"/>
    <w:rsid w:val="0060497B"/>
    <w:rsid w:val="00605A44"/>
    <w:rsid w:val="006061AD"/>
    <w:rsid w:val="00607423"/>
    <w:rsid w:val="00607A3C"/>
    <w:rsid w:val="00607F5E"/>
    <w:rsid w:val="006110BD"/>
    <w:rsid w:val="006113BF"/>
    <w:rsid w:val="00611BE9"/>
    <w:rsid w:val="00611F0E"/>
    <w:rsid w:val="00612564"/>
    <w:rsid w:val="00612C88"/>
    <w:rsid w:val="00612D94"/>
    <w:rsid w:val="00615EC8"/>
    <w:rsid w:val="00616165"/>
    <w:rsid w:val="0061738C"/>
    <w:rsid w:val="00617C01"/>
    <w:rsid w:val="0062047C"/>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37A9C"/>
    <w:rsid w:val="0064048B"/>
    <w:rsid w:val="00641327"/>
    <w:rsid w:val="006423A3"/>
    <w:rsid w:val="006424E2"/>
    <w:rsid w:val="006425BD"/>
    <w:rsid w:val="0064336E"/>
    <w:rsid w:val="00643C52"/>
    <w:rsid w:val="00645290"/>
    <w:rsid w:val="006456C0"/>
    <w:rsid w:val="006467B3"/>
    <w:rsid w:val="0064724F"/>
    <w:rsid w:val="00647E10"/>
    <w:rsid w:val="006505E3"/>
    <w:rsid w:val="0065226A"/>
    <w:rsid w:val="00652FCF"/>
    <w:rsid w:val="006530C9"/>
    <w:rsid w:val="00654787"/>
    <w:rsid w:val="00655577"/>
    <w:rsid w:val="006568FB"/>
    <w:rsid w:val="0066017E"/>
    <w:rsid w:val="00660353"/>
    <w:rsid w:val="006605E1"/>
    <w:rsid w:val="00661110"/>
    <w:rsid w:val="006612BC"/>
    <w:rsid w:val="0066283D"/>
    <w:rsid w:val="00664CB6"/>
    <w:rsid w:val="00665F5C"/>
    <w:rsid w:val="00666384"/>
    <w:rsid w:val="00666511"/>
    <w:rsid w:val="00671208"/>
    <w:rsid w:val="00672889"/>
    <w:rsid w:val="00672AC7"/>
    <w:rsid w:val="00672B9C"/>
    <w:rsid w:val="0067390D"/>
    <w:rsid w:val="00674647"/>
    <w:rsid w:val="00674C79"/>
    <w:rsid w:val="00676065"/>
    <w:rsid w:val="00681915"/>
    <w:rsid w:val="006819F5"/>
    <w:rsid w:val="00681EDB"/>
    <w:rsid w:val="00682C5B"/>
    <w:rsid w:val="00684213"/>
    <w:rsid w:val="00684904"/>
    <w:rsid w:val="00684B49"/>
    <w:rsid w:val="00685788"/>
    <w:rsid w:val="006857CD"/>
    <w:rsid w:val="00685F63"/>
    <w:rsid w:val="0069209B"/>
    <w:rsid w:val="00692260"/>
    <w:rsid w:val="006925DC"/>
    <w:rsid w:val="00693253"/>
    <w:rsid w:val="00693EF9"/>
    <w:rsid w:val="006940B9"/>
    <w:rsid w:val="0069422D"/>
    <w:rsid w:val="00696914"/>
    <w:rsid w:val="00697826"/>
    <w:rsid w:val="006A00FC"/>
    <w:rsid w:val="006A126A"/>
    <w:rsid w:val="006A1435"/>
    <w:rsid w:val="006A35D1"/>
    <w:rsid w:val="006A5118"/>
    <w:rsid w:val="006A56DD"/>
    <w:rsid w:val="006A5F6A"/>
    <w:rsid w:val="006A642F"/>
    <w:rsid w:val="006B0943"/>
    <w:rsid w:val="006B13F1"/>
    <w:rsid w:val="006B25F6"/>
    <w:rsid w:val="006B37A5"/>
    <w:rsid w:val="006B4D41"/>
    <w:rsid w:val="006B53EA"/>
    <w:rsid w:val="006B550E"/>
    <w:rsid w:val="006B5B13"/>
    <w:rsid w:val="006B6C77"/>
    <w:rsid w:val="006C198F"/>
    <w:rsid w:val="006C1B41"/>
    <w:rsid w:val="006C3084"/>
    <w:rsid w:val="006C4150"/>
    <w:rsid w:val="006C5D7A"/>
    <w:rsid w:val="006C62F3"/>
    <w:rsid w:val="006C6884"/>
    <w:rsid w:val="006C68C7"/>
    <w:rsid w:val="006C7507"/>
    <w:rsid w:val="006D0630"/>
    <w:rsid w:val="006D07A7"/>
    <w:rsid w:val="006D2398"/>
    <w:rsid w:val="006D2E8D"/>
    <w:rsid w:val="006D32AC"/>
    <w:rsid w:val="006D4CEA"/>
    <w:rsid w:val="006D5195"/>
    <w:rsid w:val="006D546F"/>
    <w:rsid w:val="006D5856"/>
    <w:rsid w:val="006D6B50"/>
    <w:rsid w:val="006D6E38"/>
    <w:rsid w:val="006D74AB"/>
    <w:rsid w:val="006E37A1"/>
    <w:rsid w:val="006E3A24"/>
    <w:rsid w:val="006E3AC5"/>
    <w:rsid w:val="006E3F92"/>
    <w:rsid w:val="006E4357"/>
    <w:rsid w:val="006E6105"/>
    <w:rsid w:val="006E69B1"/>
    <w:rsid w:val="006E6EBA"/>
    <w:rsid w:val="006E731C"/>
    <w:rsid w:val="006E7D41"/>
    <w:rsid w:val="006F1237"/>
    <w:rsid w:val="006F1D28"/>
    <w:rsid w:val="006F604B"/>
    <w:rsid w:val="006F686D"/>
    <w:rsid w:val="006F688B"/>
    <w:rsid w:val="006F7D0B"/>
    <w:rsid w:val="00700432"/>
    <w:rsid w:val="00700E81"/>
    <w:rsid w:val="007016C1"/>
    <w:rsid w:val="00703126"/>
    <w:rsid w:val="00705BCE"/>
    <w:rsid w:val="007061DA"/>
    <w:rsid w:val="0070677F"/>
    <w:rsid w:val="00706B50"/>
    <w:rsid w:val="00707077"/>
    <w:rsid w:val="0071174E"/>
    <w:rsid w:val="00711C11"/>
    <w:rsid w:val="00712BE3"/>
    <w:rsid w:val="00713566"/>
    <w:rsid w:val="007135AC"/>
    <w:rsid w:val="00716531"/>
    <w:rsid w:val="00717306"/>
    <w:rsid w:val="007210C3"/>
    <w:rsid w:val="00721BBA"/>
    <w:rsid w:val="00722941"/>
    <w:rsid w:val="00722F58"/>
    <w:rsid w:val="007243CD"/>
    <w:rsid w:val="00724B74"/>
    <w:rsid w:val="00724BBD"/>
    <w:rsid w:val="00727BC4"/>
    <w:rsid w:val="00727E0E"/>
    <w:rsid w:val="007300ED"/>
    <w:rsid w:val="00730482"/>
    <w:rsid w:val="00730F6D"/>
    <w:rsid w:val="00731DF5"/>
    <w:rsid w:val="0073296F"/>
    <w:rsid w:val="00735B20"/>
    <w:rsid w:val="00735DAE"/>
    <w:rsid w:val="00736929"/>
    <w:rsid w:val="00737695"/>
    <w:rsid w:val="00742438"/>
    <w:rsid w:val="00744977"/>
    <w:rsid w:val="007468F1"/>
    <w:rsid w:val="00747C9C"/>
    <w:rsid w:val="00747DB9"/>
    <w:rsid w:val="00750E46"/>
    <w:rsid w:val="00751641"/>
    <w:rsid w:val="007527C3"/>
    <w:rsid w:val="007537C3"/>
    <w:rsid w:val="00754514"/>
    <w:rsid w:val="0075459E"/>
    <w:rsid w:val="007553BA"/>
    <w:rsid w:val="0075647F"/>
    <w:rsid w:val="0075687C"/>
    <w:rsid w:val="00756ECB"/>
    <w:rsid w:val="00757962"/>
    <w:rsid w:val="00757AEA"/>
    <w:rsid w:val="00760FB0"/>
    <w:rsid w:val="0076225F"/>
    <w:rsid w:val="007624A1"/>
    <w:rsid w:val="00763DC7"/>
    <w:rsid w:val="0076406E"/>
    <w:rsid w:val="00764874"/>
    <w:rsid w:val="00766652"/>
    <w:rsid w:val="00767B70"/>
    <w:rsid w:val="007701B4"/>
    <w:rsid w:val="00770D9A"/>
    <w:rsid w:val="0077178B"/>
    <w:rsid w:val="0077195B"/>
    <w:rsid w:val="00775E85"/>
    <w:rsid w:val="007762FE"/>
    <w:rsid w:val="00776E81"/>
    <w:rsid w:val="00777CD8"/>
    <w:rsid w:val="0078038C"/>
    <w:rsid w:val="007805AF"/>
    <w:rsid w:val="007806AB"/>
    <w:rsid w:val="00780913"/>
    <w:rsid w:val="00782079"/>
    <w:rsid w:val="007847A4"/>
    <w:rsid w:val="007847C7"/>
    <w:rsid w:val="00786D0F"/>
    <w:rsid w:val="00786D8C"/>
    <w:rsid w:val="007870C4"/>
    <w:rsid w:val="0078739A"/>
    <w:rsid w:val="00790761"/>
    <w:rsid w:val="00792726"/>
    <w:rsid w:val="00793474"/>
    <w:rsid w:val="00794813"/>
    <w:rsid w:val="00796A1D"/>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678"/>
    <w:rsid w:val="007B7FCF"/>
    <w:rsid w:val="007C3A7E"/>
    <w:rsid w:val="007C46FF"/>
    <w:rsid w:val="007C49FE"/>
    <w:rsid w:val="007C525F"/>
    <w:rsid w:val="007C67B0"/>
    <w:rsid w:val="007C6B4B"/>
    <w:rsid w:val="007D0251"/>
    <w:rsid w:val="007D036F"/>
    <w:rsid w:val="007D0BF5"/>
    <w:rsid w:val="007D0E3B"/>
    <w:rsid w:val="007D27DD"/>
    <w:rsid w:val="007D2CDE"/>
    <w:rsid w:val="007D53E9"/>
    <w:rsid w:val="007D73F9"/>
    <w:rsid w:val="007D7CCE"/>
    <w:rsid w:val="007E00C3"/>
    <w:rsid w:val="007E0FAB"/>
    <w:rsid w:val="007E1076"/>
    <w:rsid w:val="007E13DB"/>
    <w:rsid w:val="007E1AEE"/>
    <w:rsid w:val="007E2303"/>
    <w:rsid w:val="007E2599"/>
    <w:rsid w:val="007E39E4"/>
    <w:rsid w:val="007E3C3B"/>
    <w:rsid w:val="007E3ECD"/>
    <w:rsid w:val="007E53A3"/>
    <w:rsid w:val="007E5A65"/>
    <w:rsid w:val="007E6699"/>
    <w:rsid w:val="007E7274"/>
    <w:rsid w:val="007E7456"/>
    <w:rsid w:val="007E7815"/>
    <w:rsid w:val="007F1F47"/>
    <w:rsid w:val="007F4B24"/>
    <w:rsid w:val="007F5BA4"/>
    <w:rsid w:val="007F6B67"/>
    <w:rsid w:val="00801358"/>
    <w:rsid w:val="00801C4E"/>
    <w:rsid w:val="00802F1E"/>
    <w:rsid w:val="008034FA"/>
    <w:rsid w:val="00803CD8"/>
    <w:rsid w:val="008045FC"/>
    <w:rsid w:val="008056F5"/>
    <w:rsid w:val="00807208"/>
    <w:rsid w:val="0081027A"/>
    <w:rsid w:val="0081297C"/>
    <w:rsid w:val="00813E27"/>
    <w:rsid w:val="008147F4"/>
    <w:rsid w:val="0081483C"/>
    <w:rsid w:val="00816E98"/>
    <w:rsid w:val="00817732"/>
    <w:rsid w:val="00817EB8"/>
    <w:rsid w:val="008203B6"/>
    <w:rsid w:val="00820AA6"/>
    <w:rsid w:val="00820B53"/>
    <w:rsid w:val="00821FBD"/>
    <w:rsid w:val="0082310F"/>
    <w:rsid w:val="00823609"/>
    <w:rsid w:val="0082381F"/>
    <w:rsid w:val="00825471"/>
    <w:rsid w:val="00825A18"/>
    <w:rsid w:val="00825AEE"/>
    <w:rsid w:val="0082642C"/>
    <w:rsid w:val="00826750"/>
    <w:rsid w:val="00827409"/>
    <w:rsid w:val="008303B6"/>
    <w:rsid w:val="00830EFB"/>
    <w:rsid w:val="00831A73"/>
    <w:rsid w:val="00834033"/>
    <w:rsid w:val="0083538A"/>
    <w:rsid w:val="008354A1"/>
    <w:rsid w:val="008355E3"/>
    <w:rsid w:val="008361C5"/>
    <w:rsid w:val="008371FF"/>
    <w:rsid w:val="008378AA"/>
    <w:rsid w:val="00837A67"/>
    <w:rsid w:val="008407C2"/>
    <w:rsid w:val="00843E42"/>
    <w:rsid w:val="0084413F"/>
    <w:rsid w:val="00844E9D"/>
    <w:rsid w:val="008453BF"/>
    <w:rsid w:val="00845FE8"/>
    <w:rsid w:val="00846071"/>
    <w:rsid w:val="008470F1"/>
    <w:rsid w:val="00847E40"/>
    <w:rsid w:val="00850F2F"/>
    <w:rsid w:val="008524B8"/>
    <w:rsid w:val="008540E7"/>
    <w:rsid w:val="008549ED"/>
    <w:rsid w:val="00855B3D"/>
    <w:rsid w:val="00856493"/>
    <w:rsid w:val="00856B88"/>
    <w:rsid w:val="00856F04"/>
    <w:rsid w:val="008577D9"/>
    <w:rsid w:val="0085795B"/>
    <w:rsid w:val="00860C54"/>
    <w:rsid w:val="0086358A"/>
    <w:rsid w:val="0086466C"/>
    <w:rsid w:val="00864BCB"/>
    <w:rsid w:val="00865500"/>
    <w:rsid w:val="0086577E"/>
    <w:rsid w:val="00866848"/>
    <w:rsid w:val="00867A1D"/>
    <w:rsid w:val="00870573"/>
    <w:rsid w:val="00871463"/>
    <w:rsid w:val="0087179F"/>
    <w:rsid w:val="00871DA5"/>
    <w:rsid w:val="0087289D"/>
    <w:rsid w:val="008735DE"/>
    <w:rsid w:val="00873FF3"/>
    <w:rsid w:val="00875185"/>
    <w:rsid w:val="008763DB"/>
    <w:rsid w:val="00876B38"/>
    <w:rsid w:val="0087737A"/>
    <w:rsid w:val="00877E30"/>
    <w:rsid w:val="00877E8B"/>
    <w:rsid w:val="00880185"/>
    <w:rsid w:val="008810F2"/>
    <w:rsid w:val="0088111F"/>
    <w:rsid w:val="00881575"/>
    <w:rsid w:val="008815BC"/>
    <w:rsid w:val="00881B28"/>
    <w:rsid w:val="00881C43"/>
    <w:rsid w:val="00881C58"/>
    <w:rsid w:val="008820A0"/>
    <w:rsid w:val="0088291B"/>
    <w:rsid w:val="0088293E"/>
    <w:rsid w:val="008829BB"/>
    <w:rsid w:val="008829DF"/>
    <w:rsid w:val="00884029"/>
    <w:rsid w:val="00884292"/>
    <w:rsid w:val="00884744"/>
    <w:rsid w:val="00884994"/>
    <w:rsid w:val="008867B0"/>
    <w:rsid w:val="00890D87"/>
    <w:rsid w:val="00891BF9"/>
    <w:rsid w:val="008925CF"/>
    <w:rsid w:val="00893C46"/>
    <w:rsid w:val="008966D9"/>
    <w:rsid w:val="00896E6F"/>
    <w:rsid w:val="008977C3"/>
    <w:rsid w:val="00897835"/>
    <w:rsid w:val="008A066D"/>
    <w:rsid w:val="008A14BE"/>
    <w:rsid w:val="008A3961"/>
    <w:rsid w:val="008A3B13"/>
    <w:rsid w:val="008A3B5F"/>
    <w:rsid w:val="008A46F0"/>
    <w:rsid w:val="008A5D7E"/>
    <w:rsid w:val="008B041C"/>
    <w:rsid w:val="008B097D"/>
    <w:rsid w:val="008B0BE3"/>
    <w:rsid w:val="008B0D7B"/>
    <w:rsid w:val="008B0DBE"/>
    <w:rsid w:val="008B184D"/>
    <w:rsid w:val="008B1F6E"/>
    <w:rsid w:val="008B2955"/>
    <w:rsid w:val="008B2FE1"/>
    <w:rsid w:val="008B32FB"/>
    <w:rsid w:val="008B3B5F"/>
    <w:rsid w:val="008B3BC0"/>
    <w:rsid w:val="008B43E0"/>
    <w:rsid w:val="008B5133"/>
    <w:rsid w:val="008B5959"/>
    <w:rsid w:val="008B5E1B"/>
    <w:rsid w:val="008B6220"/>
    <w:rsid w:val="008B67F1"/>
    <w:rsid w:val="008B7F29"/>
    <w:rsid w:val="008C0540"/>
    <w:rsid w:val="008C10DD"/>
    <w:rsid w:val="008C184E"/>
    <w:rsid w:val="008C1998"/>
    <w:rsid w:val="008C28FA"/>
    <w:rsid w:val="008C39DE"/>
    <w:rsid w:val="008C4930"/>
    <w:rsid w:val="008C6386"/>
    <w:rsid w:val="008C64CB"/>
    <w:rsid w:val="008C7ADF"/>
    <w:rsid w:val="008C7FB7"/>
    <w:rsid w:val="008D0264"/>
    <w:rsid w:val="008D0701"/>
    <w:rsid w:val="008D076B"/>
    <w:rsid w:val="008D17CA"/>
    <w:rsid w:val="008D1F05"/>
    <w:rsid w:val="008D4146"/>
    <w:rsid w:val="008D4692"/>
    <w:rsid w:val="008D5160"/>
    <w:rsid w:val="008D6FC7"/>
    <w:rsid w:val="008D73D7"/>
    <w:rsid w:val="008E003E"/>
    <w:rsid w:val="008E13C0"/>
    <w:rsid w:val="008E1D9E"/>
    <w:rsid w:val="008E1E9F"/>
    <w:rsid w:val="008E3549"/>
    <w:rsid w:val="008E3647"/>
    <w:rsid w:val="008E3A68"/>
    <w:rsid w:val="008E4F5E"/>
    <w:rsid w:val="008E5120"/>
    <w:rsid w:val="008E5C8F"/>
    <w:rsid w:val="008E6115"/>
    <w:rsid w:val="008E6300"/>
    <w:rsid w:val="008E6585"/>
    <w:rsid w:val="008F06FD"/>
    <w:rsid w:val="008F09C7"/>
    <w:rsid w:val="008F0CD8"/>
    <w:rsid w:val="008F0D19"/>
    <w:rsid w:val="008F2484"/>
    <w:rsid w:val="008F4F74"/>
    <w:rsid w:val="008F573D"/>
    <w:rsid w:val="008F5A3B"/>
    <w:rsid w:val="008F5F4B"/>
    <w:rsid w:val="008F62AD"/>
    <w:rsid w:val="008F636B"/>
    <w:rsid w:val="008F6F62"/>
    <w:rsid w:val="009016BA"/>
    <w:rsid w:val="00901816"/>
    <w:rsid w:val="00901A46"/>
    <w:rsid w:val="00901CFF"/>
    <w:rsid w:val="009031F2"/>
    <w:rsid w:val="00903F21"/>
    <w:rsid w:val="00904508"/>
    <w:rsid w:val="009062F1"/>
    <w:rsid w:val="00906AF9"/>
    <w:rsid w:val="00907049"/>
    <w:rsid w:val="0090718A"/>
    <w:rsid w:val="00912AB1"/>
    <w:rsid w:val="00913070"/>
    <w:rsid w:val="00914AE5"/>
    <w:rsid w:val="00914DDD"/>
    <w:rsid w:val="009152E4"/>
    <w:rsid w:val="00915A7C"/>
    <w:rsid w:val="00917A76"/>
    <w:rsid w:val="00920032"/>
    <w:rsid w:val="009209AB"/>
    <w:rsid w:val="0092271D"/>
    <w:rsid w:val="009252F3"/>
    <w:rsid w:val="0092533F"/>
    <w:rsid w:val="00926231"/>
    <w:rsid w:val="009273DE"/>
    <w:rsid w:val="00927E21"/>
    <w:rsid w:val="00927FD3"/>
    <w:rsid w:val="00931BA1"/>
    <w:rsid w:val="009361B7"/>
    <w:rsid w:val="00937DD4"/>
    <w:rsid w:val="0094198B"/>
    <w:rsid w:val="00942FF6"/>
    <w:rsid w:val="00943394"/>
    <w:rsid w:val="009433D0"/>
    <w:rsid w:val="00943596"/>
    <w:rsid w:val="00943731"/>
    <w:rsid w:val="00943F38"/>
    <w:rsid w:val="009449AD"/>
    <w:rsid w:val="00944A4E"/>
    <w:rsid w:val="00945272"/>
    <w:rsid w:val="009455D7"/>
    <w:rsid w:val="00946805"/>
    <w:rsid w:val="00947197"/>
    <w:rsid w:val="00947B45"/>
    <w:rsid w:val="0095039E"/>
    <w:rsid w:val="00950A85"/>
    <w:rsid w:val="00951B11"/>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6750F"/>
    <w:rsid w:val="009678B1"/>
    <w:rsid w:val="009709D7"/>
    <w:rsid w:val="0097101F"/>
    <w:rsid w:val="00972DDD"/>
    <w:rsid w:val="009740A0"/>
    <w:rsid w:val="0097423E"/>
    <w:rsid w:val="009751C9"/>
    <w:rsid w:val="00975360"/>
    <w:rsid w:val="0097577D"/>
    <w:rsid w:val="00975E5B"/>
    <w:rsid w:val="009764B2"/>
    <w:rsid w:val="00976EEB"/>
    <w:rsid w:val="009775E8"/>
    <w:rsid w:val="00981517"/>
    <w:rsid w:val="009815E1"/>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9C8"/>
    <w:rsid w:val="009A7A03"/>
    <w:rsid w:val="009B2D9F"/>
    <w:rsid w:val="009B41C8"/>
    <w:rsid w:val="009B45D5"/>
    <w:rsid w:val="009B49D0"/>
    <w:rsid w:val="009B4CBC"/>
    <w:rsid w:val="009C00DD"/>
    <w:rsid w:val="009C0173"/>
    <w:rsid w:val="009C09FA"/>
    <w:rsid w:val="009C0EB2"/>
    <w:rsid w:val="009C11AF"/>
    <w:rsid w:val="009C14C4"/>
    <w:rsid w:val="009C2030"/>
    <w:rsid w:val="009C22FF"/>
    <w:rsid w:val="009C24FE"/>
    <w:rsid w:val="009C315B"/>
    <w:rsid w:val="009C3263"/>
    <w:rsid w:val="009C3361"/>
    <w:rsid w:val="009C4FC4"/>
    <w:rsid w:val="009C50EA"/>
    <w:rsid w:val="009C65E2"/>
    <w:rsid w:val="009C68E5"/>
    <w:rsid w:val="009C74E6"/>
    <w:rsid w:val="009D01D0"/>
    <w:rsid w:val="009D1026"/>
    <w:rsid w:val="009D3C95"/>
    <w:rsid w:val="009D4E5E"/>
    <w:rsid w:val="009D5A11"/>
    <w:rsid w:val="009D5E19"/>
    <w:rsid w:val="009D6781"/>
    <w:rsid w:val="009E13CC"/>
    <w:rsid w:val="009E1554"/>
    <w:rsid w:val="009E503F"/>
    <w:rsid w:val="009E6B84"/>
    <w:rsid w:val="009E781C"/>
    <w:rsid w:val="009F0E75"/>
    <w:rsid w:val="009F120B"/>
    <w:rsid w:val="009F1C1B"/>
    <w:rsid w:val="009F1F02"/>
    <w:rsid w:val="009F285F"/>
    <w:rsid w:val="009F2E8A"/>
    <w:rsid w:val="009F3D81"/>
    <w:rsid w:val="009F450A"/>
    <w:rsid w:val="009F5990"/>
    <w:rsid w:val="009F6568"/>
    <w:rsid w:val="009F7006"/>
    <w:rsid w:val="009F7165"/>
    <w:rsid w:val="00A00965"/>
    <w:rsid w:val="00A0324A"/>
    <w:rsid w:val="00A03BC2"/>
    <w:rsid w:val="00A04D24"/>
    <w:rsid w:val="00A05425"/>
    <w:rsid w:val="00A06525"/>
    <w:rsid w:val="00A0692D"/>
    <w:rsid w:val="00A073F0"/>
    <w:rsid w:val="00A07B6B"/>
    <w:rsid w:val="00A1278A"/>
    <w:rsid w:val="00A129AA"/>
    <w:rsid w:val="00A12B6B"/>
    <w:rsid w:val="00A12DEC"/>
    <w:rsid w:val="00A13123"/>
    <w:rsid w:val="00A137AD"/>
    <w:rsid w:val="00A1400C"/>
    <w:rsid w:val="00A14A78"/>
    <w:rsid w:val="00A1554C"/>
    <w:rsid w:val="00A17040"/>
    <w:rsid w:val="00A20379"/>
    <w:rsid w:val="00A2136E"/>
    <w:rsid w:val="00A21CCD"/>
    <w:rsid w:val="00A22116"/>
    <w:rsid w:val="00A2270C"/>
    <w:rsid w:val="00A22740"/>
    <w:rsid w:val="00A23FC2"/>
    <w:rsid w:val="00A246E3"/>
    <w:rsid w:val="00A24BF6"/>
    <w:rsid w:val="00A25BD3"/>
    <w:rsid w:val="00A272EF"/>
    <w:rsid w:val="00A27B7E"/>
    <w:rsid w:val="00A27F5B"/>
    <w:rsid w:val="00A303DB"/>
    <w:rsid w:val="00A32F24"/>
    <w:rsid w:val="00A3310C"/>
    <w:rsid w:val="00A335E6"/>
    <w:rsid w:val="00A336A7"/>
    <w:rsid w:val="00A33EF0"/>
    <w:rsid w:val="00A34405"/>
    <w:rsid w:val="00A36134"/>
    <w:rsid w:val="00A36875"/>
    <w:rsid w:val="00A36F09"/>
    <w:rsid w:val="00A37A48"/>
    <w:rsid w:val="00A413EA"/>
    <w:rsid w:val="00A41772"/>
    <w:rsid w:val="00A41E87"/>
    <w:rsid w:val="00A427B3"/>
    <w:rsid w:val="00A42E20"/>
    <w:rsid w:val="00A445CC"/>
    <w:rsid w:val="00A47DE7"/>
    <w:rsid w:val="00A50883"/>
    <w:rsid w:val="00A50B4F"/>
    <w:rsid w:val="00A5196D"/>
    <w:rsid w:val="00A51DEF"/>
    <w:rsid w:val="00A526E9"/>
    <w:rsid w:val="00A531B6"/>
    <w:rsid w:val="00A533F8"/>
    <w:rsid w:val="00A54E36"/>
    <w:rsid w:val="00A55602"/>
    <w:rsid w:val="00A565DC"/>
    <w:rsid w:val="00A56E33"/>
    <w:rsid w:val="00A57A4F"/>
    <w:rsid w:val="00A61B46"/>
    <w:rsid w:val="00A61C78"/>
    <w:rsid w:val="00A62DC3"/>
    <w:rsid w:val="00A6438A"/>
    <w:rsid w:val="00A64CF2"/>
    <w:rsid w:val="00A65EA2"/>
    <w:rsid w:val="00A666C4"/>
    <w:rsid w:val="00A66ADC"/>
    <w:rsid w:val="00A70059"/>
    <w:rsid w:val="00A70AAA"/>
    <w:rsid w:val="00A7120A"/>
    <w:rsid w:val="00A714C6"/>
    <w:rsid w:val="00A72991"/>
    <w:rsid w:val="00A73F79"/>
    <w:rsid w:val="00A73FC8"/>
    <w:rsid w:val="00A763C7"/>
    <w:rsid w:val="00A76D0A"/>
    <w:rsid w:val="00A80261"/>
    <w:rsid w:val="00A8115E"/>
    <w:rsid w:val="00A817FF"/>
    <w:rsid w:val="00A81969"/>
    <w:rsid w:val="00A82353"/>
    <w:rsid w:val="00A836CA"/>
    <w:rsid w:val="00A838B9"/>
    <w:rsid w:val="00A83BDE"/>
    <w:rsid w:val="00A8475D"/>
    <w:rsid w:val="00A84CCC"/>
    <w:rsid w:val="00A84D5D"/>
    <w:rsid w:val="00A85426"/>
    <w:rsid w:val="00A86370"/>
    <w:rsid w:val="00A872D2"/>
    <w:rsid w:val="00A9066F"/>
    <w:rsid w:val="00A90827"/>
    <w:rsid w:val="00A9175D"/>
    <w:rsid w:val="00A93797"/>
    <w:rsid w:val="00A94585"/>
    <w:rsid w:val="00A952B4"/>
    <w:rsid w:val="00A9536A"/>
    <w:rsid w:val="00A95ADC"/>
    <w:rsid w:val="00A97D8B"/>
    <w:rsid w:val="00AA0079"/>
    <w:rsid w:val="00AA0A2D"/>
    <w:rsid w:val="00AA0AB7"/>
    <w:rsid w:val="00AA1F44"/>
    <w:rsid w:val="00AA3377"/>
    <w:rsid w:val="00AA35CD"/>
    <w:rsid w:val="00AB0D37"/>
    <w:rsid w:val="00AB19EB"/>
    <w:rsid w:val="00AB1F62"/>
    <w:rsid w:val="00AB3698"/>
    <w:rsid w:val="00AB3750"/>
    <w:rsid w:val="00AB3CD2"/>
    <w:rsid w:val="00AB4404"/>
    <w:rsid w:val="00AB5D7A"/>
    <w:rsid w:val="00AB5F5A"/>
    <w:rsid w:val="00AB6717"/>
    <w:rsid w:val="00AB690E"/>
    <w:rsid w:val="00AB76A8"/>
    <w:rsid w:val="00AB7AA6"/>
    <w:rsid w:val="00AB7E66"/>
    <w:rsid w:val="00AC26F2"/>
    <w:rsid w:val="00AC3517"/>
    <w:rsid w:val="00AC4BD3"/>
    <w:rsid w:val="00AC4E49"/>
    <w:rsid w:val="00AC5F98"/>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0538"/>
    <w:rsid w:val="00AF062B"/>
    <w:rsid w:val="00AF2A28"/>
    <w:rsid w:val="00AF2DDA"/>
    <w:rsid w:val="00AF351E"/>
    <w:rsid w:val="00AF3705"/>
    <w:rsid w:val="00AF5768"/>
    <w:rsid w:val="00AF6059"/>
    <w:rsid w:val="00AF6787"/>
    <w:rsid w:val="00AF7655"/>
    <w:rsid w:val="00B00C14"/>
    <w:rsid w:val="00B01C4C"/>
    <w:rsid w:val="00B021C0"/>
    <w:rsid w:val="00B03118"/>
    <w:rsid w:val="00B038AA"/>
    <w:rsid w:val="00B04573"/>
    <w:rsid w:val="00B04DC4"/>
    <w:rsid w:val="00B056D8"/>
    <w:rsid w:val="00B06E47"/>
    <w:rsid w:val="00B1004B"/>
    <w:rsid w:val="00B1117C"/>
    <w:rsid w:val="00B128BB"/>
    <w:rsid w:val="00B13C31"/>
    <w:rsid w:val="00B17226"/>
    <w:rsid w:val="00B175DB"/>
    <w:rsid w:val="00B17C48"/>
    <w:rsid w:val="00B20D2B"/>
    <w:rsid w:val="00B21A16"/>
    <w:rsid w:val="00B227B3"/>
    <w:rsid w:val="00B22B7C"/>
    <w:rsid w:val="00B24C44"/>
    <w:rsid w:val="00B260EE"/>
    <w:rsid w:val="00B261E3"/>
    <w:rsid w:val="00B27A40"/>
    <w:rsid w:val="00B30A18"/>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049"/>
    <w:rsid w:val="00B46DEF"/>
    <w:rsid w:val="00B47018"/>
    <w:rsid w:val="00B47537"/>
    <w:rsid w:val="00B5071E"/>
    <w:rsid w:val="00B5085B"/>
    <w:rsid w:val="00B514A8"/>
    <w:rsid w:val="00B531FB"/>
    <w:rsid w:val="00B53D9F"/>
    <w:rsid w:val="00B55975"/>
    <w:rsid w:val="00B55B9F"/>
    <w:rsid w:val="00B55F22"/>
    <w:rsid w:val="00B562DA"/>
    <w:rsid w:val="00B56D8D"/>
    <w:rsid w:val="00B57F24"/>
    <w:rsid w:val="00B61C84"/>
    <w:rsid w:val="00B61D3F"/>
    <w:rsid w:val="00B61D65"/>
    <w:rsid w:val="00B61E98"/>
    <w:rsid w:val="00B62712"/>
    <w:rsid w:val="00B62DD2"/>
    <w:rsid w:val="00B62E81"/>
    <w:rsid w:val="00B633B7"/>
    <w:rsid w:val="00B639C6"/>
    <w:rsid w:val="00B64835"/>
    <w:rsid w:val="00B64D5E"/>
    <w:rsid w:val="00B657C3"/>
    <w:rsid w:val="00B669C7"/>
    <w:rsid w:val="00B6744D"/>
    <w:rsid w:val="00B71957"/>
    <w:rsid w:val="00B72565"/>
    <w:rsid w:val="00B72D44"/>
    <w:rsid w:val="00B732ED"/>
    <w:rsid w:val="00B73E97"/>
    <w:rsid w:val="00B74732"/>
    <w:rsid w:val="00B748B2"/>
    <w:rsid w:val="00B7542F"/>
    <w:rsid w:val="00B77CE5"/>
    <w:rsid w:val="00B800B3"/>
    <w:rsid w:val="00B81A21"/>
    <w:rsid w:val="00B849FB"/>
    <w:rsid w:val="00B854BD"/>
    <w:rsid w:val="00B86187"/>
    <w:rsid w:val="00B87069"/>
    <w:rsid w:val="00B9082C"/>
    <w:rsid w:val="00B9424D"/>
    <w:rsid w:val="00B94C2E"/>
    <w:rsid w:val="00B94CA9"/>
    <w:rsid w:val="00B96181"/>
    <w:rsid w:val="00B963A0"/>
    <w:rsid w:val="00B97D14"/>
    <w:rsid w:val="00BA0288"/>
    <w:rsid w:val="00BA03B1"/>
    <w:rsid w:val="00BA0CEE"/>
    <w:rsid w:val="00BA123D"/>
    <w:rsid w:val="00BA23A5"/>
    <w:rsid w:val="00BA285C"/>
    <w:rsid w:val="00BA37C9"/>
    <w:rsid w:val="00BA3839"/>
    <w:rsid w:val="00BA3B4A"/>
    <w:rsid w:val="00BA4F9C"/>
    <w:rsid w:val="00BA5032"/>
    <w:rsid w:val="00BA6914"/>
    <w:rsid w:val="00BA6D75"/>
    <w:rsid w:val="00BA7953"/>
    <w:rsid w:val="00BA79D7"/>
    <w:rsid w:val="00BA79E4"/>
    <w:rsid w:val="00BB0B39"/>
    <w:rsid w:val="00BB0C46"/>
    <w:rsid w:val="00BB17EC"/>
    <w:rsid w:val="00BB4C31"/>
    <w:rsid w:val="00BB5450"/>
    <w:rsid w:val="00BB6941"/>
    <w:rsid w:val="00BB6B41"/>
    <w:rsid w:val="00BB7E82"/>
    <w:rsid w:val="00BC000F"/>
    <w:rsid w:val="00BC0D69"/>
    <w:rsid w:val="00BC1B29"/>
    <w:rsid w:val="00BC2936"/>
    <w:rsid w:val="00BC2FEB"/>
    <w:rsid w:val="00BC3288"/>
    <w:rsid w:val="00BC3A00"/>
    <w:rsid w:val="00BC3DA1"/>
    <w:rsid w:val="00BC4603"/>
    <w:rsid w:val="00BC50A2"/>
    <w:rsid w:val="00BC5804"/>
    <w:rsid w:val="00BC594F"/>
    <w:rsid w:val="00BC5BA0"/>
    <w:rsid w:val="00BC65C4"/>
    <w:rsid w:val="00BC6F2E"/>
    <w:rsid w:val="00BC75DC"/>
    <w:rsid w:val="00BD044C"/>
    <w:rsid w:val="00BD0575"/>
    <w:rsid w:val="00BD1396"/>
    <w:rsid w:val="00BD38A6"/>
    <w:rsid w:val="00BD4146"/>
    <w:rsid w:val="00BD4B47"/>
    <w:rsid w:val="00BD4E10"/>
    <w:rsid w:val="00BD5005"/>
    <w:rsid w:val="00BD5761"/>
    <w:rsid w:val="00BD6B3D"/>
    <w:rsid w:val="00BD6BD1"/>
    <w:rsid w:val="00BD6F0F"/>
    <w:rsid w:val="00BE05A3"/>
    <w:rsid w:val="00BE07F7"/>
    <w:rsid w:val="00BE19F8"/>
    <w:rsid w:val="00BE3138"/>
    <w:rsid w:val="00BE3FB8"/>
    <w:rsid w:val="00BE4CB2"/>
    <w:rsid w:val="00BE5BFC"/>
    <w:rsid w:val="00BE6334"/>
    <w:rsid w:val="00BE6789"/>
    <w:rsid w:val="00BE6C91"/>
    <w:rsid w:val="00BE6EC9"/>
    <w:rsid w:val="00BE6F91"/>
    <w:rsid w:val="00BF0AD1"/>
    <w:rsid w:val="00BF297D"/>
    <w:rsid w:val="00BF3763"/>
    <w:rsid w:val="00BF499E"/>
    <w:rsid w:val="00BF4DA0"/>
    <w:rsid w:val="00BF7B02"/>
    <w:rsid w:val="00C0083E"/>
    <w:rsid w:val="00C014C9"/>
    <w:rsid w:val="00C016AE"/>
    <w:rsid w:val="00C019F6"/>
    <w:rsid w:val="00C01DB7"/>
    <w:rsid w:val="00C01FF1"/>
    <w:rsid w:val="00C02FEC"/>
    <w:rsid w:val="00C03945"/>
    <w:rsid w:val="00C03B20"/>
    <w:rsid w:val="00C0547C"/>
    <w:rsid w:val="00C05A1A"/>
    <w:rsid w:val="00C06A0E"/>
    <w:rsid w:val="00C07320"/>
    <w:rsid w:val="00C117AA"/>
    <w:rsid w:val="00C1201A"/>
    <w:rsid w:val="00C1203E"/>
    <w:rsid w:val="00C126D1"/>
    <w:rsid w:val="00C1431E"/>
    <w:rsid w:val="00C145CB"/>
    <w:rsid w:val="00C151A1"/>
    <w:rsid w:val="00C15344"/>
    <w:rsid w:val="00C1624F"/>
    <w:rsid w:val="00C164CA"/>
    <w:rsid w:val="00C16C9F"/>
    <w:rsid w:val="00C16E57"/>
    <w:rsid w:val="00C20D93"/>
    <w:rsid w:val="00C21955"/>
    <w:rsid w:val="00C23236"/>
    <w:rsid w:val="00C23360"/>
    <w:rsid w:val="00C23413"/>
    <w:rsid w:val="00C23A87"/>
    <w:rsid w:val="00C23DCB"/>
    <w:rsid w:val="00C25CF7"/>
    <w:rsid w:val="00C269C3"/>
    <w:rsid w:val="00C27E8D"/>
    <w:rsid w:val="00C30143"/>
    <w:rsid w:val="00C31CBD"/>
    <w:rsid w:val="00C323A3"/>
    <w:rsid w:val="00C33E8E"/>
    <w:rsid w:val="00C33F15"/>
    <w:rsid w:val="00C358ED"/>
    <w:rsid w:val="00C35993"/>
    <w:rsid w:val="00C35B0F"/>
    <w:rsid w:val="00C370BE"/>
    <w:rsid w:val="00C37969"/>
    <w:rsid w:val="00C37E39"/>
    <w:rsid w:val="00C37EBE"/>
    <w:rsid w:val="00C40B5D"/>
    <w:rsid w:val="00C41179"/>
    <w:rsid w:val="00C41CBA"/>
    <w:rsid w:val="00C42859"/>
    <w:rsid w:val="00C437B7"/>
    <w:rsid w:val="00C44DD8"/>
    <w:rsid w:val="00C4558D"/>
    <w:rsid w:val="00C45DB4"/>
    <w:rsid w:val="00C460A9"/>
    <w:rsid w:val="00C47F88"/>
    <w:rsid w:val="00C506D3"/>
    <w:rsid w:val="00C50C79"/>
    <w:rsid w:val="00C50D4A"/>
    <w:rsid w:val="00C512C3"/>
    <w:rsid w:val="00C51F59"/>
    <w:rsid w:val="00C5274F"/>
    <w:rsid w:val="00C54922"/>
    <w:rsid w:val="00C555A4"/>
    <w:rsid w:val="00C565F6"/>
    <w:rsid w:val="00C57A7E"/>
    <w:rsid w:val="00C604BC"/>
    <w:rsid w:val="00C60BFF"/>
    <w:rsid w:val="00C617EE"/>
    <w:rsid w:val="00C6195E"/>
    <w:rsid w:val="00C62C1B"/>
    <w:rsid w:val="00C6313E"/>
    <w:rsid w:val="00C66005"/>
    <w:rsid w:val="00C66A69"/>
    <w:rsid w:val="00C7071D"/>
    <w:rsid w:val="00C709BA"/>
    <w:rsid w:val="00C70E8A"/>
    <w:rsid w:val="00C71598"/>
    <w:rsid w:val="00C71941"/>
    <w:rsid w:val="00C71E80"/>
    <w:rsid w:val="00C73109"/>
    <w:rsid w:val="00C74FBE"/>
    <w:rsid w:val="00C75665"/>
    <w:rsid w:val="00C75D4D"/>
    <w:rsid w:val="00C76676"/>
    <w:rsid w:val="00C76D0D"/>
    <w:rsid w:val="00C776CA"/>
    <w:rsid w:val="00C77BAA"/>
    <w:rsid w:val="00C77BE8"/>
    <w:rsid w:val="00C80C55"/>
    <w:rsid w:val="00C81522"/>
    <w:rsid w:val="00C83853"/>
    <w:rsid w:val="00C8701D"/>
    <w:rsid w:val="00C9082E"/>
    <w:rsid w:val="00C9172D"/>
    <w:rsid w:val="00C92A0E"/>
    <w:rsid w:val="00C92B9E"/>
    <w:rsid w:val="00C9330B"/>
    <w:rsid w:val="00C93A71"/>
    <w:rsid w:val="00C93E67"/>
    <w:rsid w:val="00C9464A"/>
    <w:rsid w:val="00C95C05"/>
    <w:rsid w:val="00C95C53"/>
    <w:rsid w:val="00C9614B"/>
    <w:rsid w:val="00C9744B"/>
    <w:rsid w:val="00C974BE"/>
    <w:rsid w:val="00C978E3"/>
    <w:rsid w:val="00CA0161"/>
    <w:rsid w:val="00CA0A80"/>
    <w:rsid w:val="00CA0AE7"/>
    <w:rsid w:val="00CA1EC6"/>
    <w:rsid w:val="00CA1F73"/>
    <w:rsid w:val="00CA31B5"/>
    <w:rsid w:val="00CA468C"/>
    <w:rsid w:val="00CA4C6C"/>
    <w:rsid w:val="00CA5FF2"/>
    <w:rsid w:val="00CA6AE7"/>
    <w:rsid w:val="00CA7C2C"/>
    <w:rsid w:val="00CB1018"/>
    <w:rsid w:val="00CB1CCB"/>
    <w:rsid w:val="00CB20E7"/>
    <w:rsid w:val="00CB249A"/>
    <w:rsid w:val="00CB2678"/>
    <w:rsid w:val="00CB2928"/>
    <w:rsid w:val="00CB3420"/>
    <w:rsid w:val="00CB3B34"/>
    <w:rsid w:val="00CB44B9"/>
    <w:rsid w:val="00CB4C2F"/>
    <w:rsid w:val="00CB5083"/>
    <w:rsid w:val="00CB5BBC"/>
    <w:rsid w:val="00CB5ED5"/>
    <w:rsid w:val="00CB6852"/>
    <w:rsid w:val="00CB70B0"/>
    <w:rsid w:val="00CB7200"/>
    <w:rsid w:val="00CB731E"/>
    <w:rsid w:val="00CB7687"/>
    <w:rsid w:val="00CB7766"/>
    <w:rsid w:val="00CC01B9"/>
    <w:rsid w:val="00CC0B1F"/>
    <w:rsid w:val="00CC19BC"/>
    <w:rsid w:val="00CC1D9B"/>
    <w:rsid w:val="00CC347B"/>
    <w:rsid w:val="00CC69C4"/>
    <w:rsid w:val="00CC7AB1"/>
    <w:rsid w:val="00CD0DB4"/>
    <w:rsid w:val="00CD1E56"/>
    <w:rsid w:val="00CD2CA9"/>
    <w:rsid w:val="00CD324E"/>
    <w:rsid w:val="00CD4C5C"/>
    <w:rsid w:val="00CD6F75"/>
    <w:rsid w:val="00CD7711"/>
    <w:rsid w:val="00CE03C4"/>
    <w:rsid w:val="00CE050B"/>
    <w:rsid w:val="00CE0B31"/>
    <w:rsid w:val="00CE0F15"/>
    <w:rsid w:val="00CE2371"/>
    <w:rsid w:val="00CE36D4"/>
    <w:rsid w:val="00CE3A3C"/>
    <w:rsid w:val="00CE44C0"/>
    <w:rsid w:val="00CE5892"/>
    <w:rsid w:val="00CE7064"/>
    <w:rsid w:val="00CF0258"/>
    <w:rsid w:val="00CF056B"/>
    <w:rsid w:val="00CF05FA"/>
    <w:rsid w:val="00CF088C"/>
    <w:rsid w:val="00CF0E3E"/>
    <w:rsid w:val="00CF14B8"/>
    <w:rsid w:val="00CF2BB5"/>
    <w:rsid w:val="00CF33A1"/>
    <w:rsid w:val="00CF33EE"/>
    <w:rsid w:val="00CF3C2C"/>
    <w:rsid w:val="00CF45B8"/>
    <w:rsid w:val="00CF5CA5"/>
    <w:rsid w:val="00CF72A2"/>
    <w:rsid w:val="00D02AA3"/>
    <w:rsid w:val="00D04DA1"/>
    <w:rsid w:val="00D06755"/>
    <w:rsid w:val="00D068D3"/>
    <w:rsid w:val="00D06E44"/>
    <w:rsid w:val="00D07712"/>
    <w:rsid w:val="00D07A21"/>
    <w:rsid w:val="00D10723"/>
    <w:rsid w:val="00D108DF"/>
    <w:rsid w:val="00D11205"/>
    <w:rsid w:val="00D11D2A"/>
    <w:rsid w:val="00D11E5E"/>
    <w:rsid w:val="00D132F5"/>
    <w:rsid w:val="00D16073"/>
    <w:rsid w:val="00D20396"/>
    <w:rsid w:val="00D21395"/>
    <w:rsid w:val="00D21B69"/>
    <w:rsid w:val="00D224CC"/>
    <w:rsid w:val="00D22831"/>
    <w:rsid w:val="00D22B58"/>
    <w:rsid w:val="00D22C91"/>
    <w:rsid w:val="00D236DC"/>
    <w:rsid w:val="00D2386A"/>
    <w:rsid w:val="00D23A31"/>
    <w:rsid w:val="00D2468C"/>
    <w:rsid w:val="00D249D0"/>
    <w:rsid w:val="00D24BAA"/>
    <w:rsid w:val="00D25E6A"/>
    <w:rsid w:val="00D265F0"/>
    <w:rsid w:val="00D26C27"/>
    <w:rsid w:val="00D26D06"/>
    <w:rsid w:val="00D2792B"/>
    <w:rsid w:val="00D27D28"/>
    <w:rsid w:val="00D27EE6"/>
    <w:rsid w:val="00D30CB1"/>
    <w:rsid w:val="00D3306D"/>
    <w:rsid w:val="00D3313B"/>
    <w:rsid w:val="00D34401"/>
    <w:rsid w:val="00D34A89"/>
    <w:rsid w:val="00D35CFB"/>
    <w:rsid w:val="00D35E4E"/>
    <w:rsid w:val="00D37408"/>
    <w:rsid w:val="00D375F2"/>
    <w:rsid w:val="00D40ECF"/>
    <w:rsid w:val="00D41D6B"/>
    <w:rsid w:val="00D427C9"/>
    <w:rsid w:val="00D42C85"/>
    <w:rsid w:val="00D42D2F"/>
    <w:rsid w:val="00D42FBD"/>
    <w:rsid w:val="00D4355A"/>
    <w:rsid w:val="00D4394C"/>
    <w:rsid w:val="00D43C5B"/>
    <w:rsid w:val="00D45D0E"/>
    <w:rsid w:val="00D50ABE"/>
    <w:rsid w:val="00D51496"/>
    <w:rsid w:val="00D52DBD"/>
    <w:rsid w:val="00D52F89"/>
    <w:rsid w:val="00D5343F"/>
    <w:rsid w:val="00D56B56"/>
    <w:rsid w:val="00D57BC8"/>
    <w:rsid w:val="00D60798"/>
    <w:rsid w:val="00D610BD"/>
    <w:rsid w:val="00D611F6"/>
    <w:rsid w:val="00D623DA"/>
    <w:rsid w:val="00D63420"/>
    <w:rsid w:val="00D63668"/>
    <w:rsid w:val="00D64A11"/>
    <w:rsid w:val="00D65329"/>
    <w:rsid w:val="00D6636E"/>
    <w:rsid w:val="00D673C8"/>
    <w:rsid w:val="00D673D4"/>
    <w:rsid w:val="00D67FA3"/>
    <w:rsid w:val="00D70234"/>
    <w:rsid w:val="00D709B9"/>
    <w:rsid w:val="00D70B06"/>
    <w:rsid w:val="00D71DC9"/>
    <w:rsid w:val="00D720FC"/>
    <w:rsid w:val="00D73D68"/>
    <w:rsid w:val="00D749C2"/>
    <w:rsid w:val="00D749CE"/>
    <w:rsid w:val="00D74C3F"/>
    <w:rsid w:val="00D76B9E"/>
    <w:rsid w:val="00D770BA"/>
    <w:rsid w:val="00D7714B"/>
    <w:rsid w:val="00D774FE"/>
    <w:rsid w:val="00D803C8"/>
    <w:rsid w:val="00D80BB6"/>
    <w:rsid w:val="00D825DD"/>
    <w:rsid w:val="00D829F2"/>
    <w:rsid w:val="00D84445"/>
    <w:rsid w:val="00D84F94"/>
    <w:rsid w:val="00D8560D"/>
    <w:rsid w:val="00D90600"/>
    <w:rsid w:val="00D90C2C"/>
    <w:rsid w:val="00D91B20"/>
    <w:rsid w:val="00D91C33"/>
    <w:rsid w:val="00D93442"/>
    <w:rsid w:val="00D97265"/>
    <w:rsid w:val="00DA0159"/>
    <w:rsid w:val="00DA05E4"/>
    <w:rsid w:val="00DA0F22"/>
    <w:rsid w:val="00DA1523"/>
    <w:rsid w:val="00DA183E"/>
    <w:rsid w:val="00DA23AB"/>
    <w:rsid w:val="00DA389C"/>
    <w:rsid w:val="00DA3E24"/>
    <w:rsid w:val="00DA5007"/>
    <w:rsid w:val="00DB219F"/>
    <w:rsid w:val="00DB3A75"/>
    <w:rsid w:val="00DB434A"/>
    <w:rsid w:val="00DB4380"/>
    <w:rsid w:val="00DB4F16"/>
    <w:rsid w:val="00DB5DD4"/>
    <w:rsid w:val="00DB60F4"/>
    <w:rsid w:val="00DC5D72"/>
    <w:rsid w:val="00DC5F3F"/>
    <w:rsid w:val="00DC6BF4"/>
    <w:rsid w:val="00DD0198"/>
    <w:rsid w:val="00DD1DB3"/>
    <w:rsid w:val="00DD3083"/>
    <w:rsid w:val="00DD3AA5"/>
    <w:rsid w:val="00DD3AC0"/>
    <w:rsid w:val="00DD4A7A"/>
    <w:rsid w:val="00DD4FE7"/>
    <w:rsid w:val="00DD54F0"/>
    <w:rsid w:val="00DD5FCC"/>
    <w:rsid w:val="00DD7F48"/>
    <w:rsid w:val="00DE0052"/>
    <w:rsid w:val="00DE0A8A"/>
    <w:rsid w:val="00DE0AF9"/>
    <w:rsid w:val="00DE1102"/>
    <w:rsid w:val="00DE1899"/>
    <w:rsid w:val="00DE3671"/>
    <w:rsid w:val="00DE44E1"/>
    <w:rsid w:val="00DE54E9"/>
    <w:rsid w:val="00DE58B3"/>
    <w:rsid w:val="00DE5E74"/>
    <w:rsid w:val="00DE6D24"/>
    <w:rsid w:val="00DE7C4A"/>
    <w:rsid w:val="00DE7F5F"/>
    <w:rsid w:val="00DF0546"/>
    <w:rsid w:val="00DF0DC9"/>
    <w:rsid w:val="00DF1A06"/>
    <w:rsid w:val="00DF1C11"/>
    <w:rsid w:val="00DF1D62"/>
    <w:rsid w:val="00DF364B"/>
    <w:rsid w:val="00DF39D3"/>
    <w:rsid w:val="00DF4F01"/>
    <w:rsid w:val="00DF52FF"/>
    <w:rsid w:val="00DF7D24"/>
    <w:rsid w:val="00E001D4"/>
    <w:rsid w:val="00E007CB"/>
    <w:rsid w:val="00E0145A"/>
    <w:rsid w:val="00E01614"/>
    <w:rsid w:val="00E01DFA"/>
    <w:rsid w:val="00E020FA"/>
    <w:rsid w:val="00E02497"/>
    <w:rsid w:val="00E038F8"/>
    <w:rsid w:val="00E03BF1"/>
    <w:rsid w:val="00E0449E"/>
    <w:rsid w:val="00E05268"/>
    <w:rsid w:val="00E060D7"/>
    <w:rsid w:val="00E06C4D"/>
    <w:rsid w:val="00E06EDE"/>
    <w:rsid w:val="00E07F55"/>
    <w:rsid w:val="00E108ED"/>
    <w:rsid w:val="00E10E4D"/>
    <w:rsid w:val="00E10F38"/>
    <w:rsid w:val="00E118FB"/>
    <w:rsid w:val="00E12313"/>
    <w:rsid w:val="00E1464A"/>
    <w:rsid w:val="00E14DE3"/>
    <w:rsid w:val="00E1579B"/>
    <w:rsid w:val="00E16E2D"/>
    <w:rsid w:val="00E172DB"/>
    <w:rsid w:val="00E179A9"/>
    <w:rsid w:val="00E17F4D"/>
    <w:rsid w:val="00E2042C"/>
    <w:rsid w:val="00E21A13"/>
    <w:rsid w:val="00E22C76"/>
    <w:rsid w:val="00E232B1"/>
    <w:rsid w:val="00E23C89"/>
    <w:rsid w:val="00E24D5F"/>
    <w:rsid w:val="00E309ED"/>
    <w:rsid w:val="00E3166F"/>
    <w:rsid w:val="00E31992"/>
    <w:rsid w:val="00E323EE"/>
    <w:rsid w:val="00E33000"/>
    <w:rsid w:val="00E340A8"/>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4420"/>
    <w:rsid w:val="00E54448"/>
    <w:rsid w:val="00E546D2"/>
    <w:rsid w:val="00E550BB"/>
    <w:rsid w:val="00E554E0"/>
    <w:rsid w:val="00E564F3"/>
    <w:rsid w:val="00E57B55"/>
    <w:rsid w:val="00E57D9A"/>
    <w:rsid w:val="00E60814"/>
    <w:rsid w:val="00E61326"/>
    <w:rsid w:val="00E633E6"/>
    <w:rsid w:val="00E6467C"/>
    <w:rsid w:val="00E65195"/>
    <w:rsid w:val="00E653A7"/>
    <w:rsid w:val="00E661C0"/>
    <w:rsid w:val="00E6651A"/>
    <w:rsid w:val="00E702B3"/>
    <w:rsid w:val="00E70622"/>
    <w:rsid w:val="00E71323"/>
    <w:rsid w:val="00E71AC4"/>
    <w:rsid w:val="00E724CE"/>
    <w:rsid w:val="00E72AA4"/>
    <w:rsid w:val="00E72EA5"/>
    <w:rsid w:val="00E7522C"/>
    <w:rsid w:val="00E76277"/>
    <w:rsid w:val="00E77508"/>
    <w:rsid w:val="00E77EB0"/>
    <w:rsid w:val="00E80965"/>
    <w:rsid w:val="00E80A9E"/>
    <w:rsid w:val="00E81349"/>
    <w:rsid w:val="00E81745"/>
    <w:rsid w:val="00E8221D"/>
    <w:rsid w:val="00E84AD7"/>
    <w:rsid w:val="00E853BF"/>
    <w:rsid w:val="00E879DD"/>
    <w:rsid w:val="00E90192"/>
    <w:rsid w:val="00E907D4"/>
    <w:rsid w:val="00E9191B"/>
    <w:rsid w:val="00E91A9E"/>
    <w:rsid w:val="00E91CBD"/>
    <w:rsid w:val="00E91F00"/>
    <w:rsid w:val="00E9259E"/>
    <w:rsid w:val="00E92847"/>
    <w:rsid w:val="00E94A3B"/>
    <w:rsid w:val="00E9500B"/>
    <w:rsid w:val="00E96358"/>
    <w:rsid w:val="00E97956"/>
    <w:rsid w:val="00E97A21"/>
    <w:rsid w:val="00EA00A5"/>
    <w:rsid w:val="00EA03F5"/>
    <w:rsid w:val="00EA04FB"/>
    <w:rsid w:val="00EA06B0"/>
    <w:rsid w:val="00EA2324"/>
    <w:rsid w:val="00EA24A8"/>
    <w:rsid w:val="00EA3B32"/>
    <w:rsid w:val="00EA3F4E"/>
    <w:rsid w:val="00EA4DF0"/>
    <w:rsid w:val="00EA5630"/>
    <w:rsid w:val="00EA58D1"/>
    <w:rsid w:val="00EA5B16"/>
    <w:rsid w:val="00EA6029"/>
    <w:rsid w:val="00EA6F2A"/>
    <w:rsid w:val="00EA6FF8"/>
    <w:rsid w:val="00EA7338"/>
    <w:rsid w:val="00EB1065"/>
    <w:rsid w:val="00EB1B18"/>
    <w:rsid w:val="00EB1CA9"/>
    <w:rsid w:val="00EB205C"/>
    <w:rsid w:val="00EB23C8"/>
    <w:rsid w:val="00EB27BE"/>
    <w:rsid w:val="00EB4B06"/>
    <w:rsid w:val="00EB531C"/>
    <w:rsid w:val="00EB5452"/>
    <w:rsid w:val="00EB6433"/>
    <w:rsid w:val="00EB664C"/>
    <w:rsid w:val="00EC1415"/>
    <w:rsid w:val="00EC1D6C"/>
    <w:rsid w:val="00EC2222"/>
    <w:rsid w:val="00EC2472"/>
    <w:rsid w:val="00EC2739"/>
    <w:rsid w:val="00EC2FA1"/>
    <w:rsid w:val="00EC3042"/>
    <w:rsid w:val="00EC3388"/>
    <w:rsid w:val="00EC51AF"/>
    <w:rsid w:val="00EC542F"/>
    <w:rsid w:val="00EC5D42"/>
    <w:rsid w:val="00EC6ACD"/>
    <w:rsid w:val="00EC6F93"/>
    <w:rsid w:val="00ED1BDF"/>
    <w:rsid w:val="00ED2505"/>
    <w:rsid w:val="00ED468C"/>
    <w:rsid w:val="00ED5808"/>
    <w:rsid w:val="00ED70A7"/>
    <w:rsid w:val="00ED773E"/>
    <w:rsid w:val="00EE29F7"/>
    <w:rsid w:val="00EE437B"/>
    <w:rsid w:val="00EE4621"/>
    <w:rsid w:val="00EE4E9E"/>
    <w:rsid w:val="00EE7598"/>
    <w:rsid w:val="00EF012B"/>
    <w:rsid w:val="00EF02FB"/>
    <w:rsid w:val="00EF0446"/>
    <w:rsid w:val="00EF232E"/>
    <w:rsid w:val="00EF4CA0"/>
    <w:rsid w:val="00EF5BAD"/>
    <w:rsid w:val="00EF6B07"/>
    <w:rsid w:val="00EF7762"/>
    <w:rsid w:val="00EF7BC9"/>
    <w:rsid w:val="00EF7CA2"/>
    <w:rsid w:val="00EF7F81"/>
    <w:rsid w:val="00F00033"/>
    <w:rsid w:val="00F010B2"/>
    <w:rsid w:val="00F02181"/>
    <w:rsid w:val="00F02831"/>
    <w:rsid w:val="00F036E7"/>
    <w:rsid w:val="00F038D3"/>
    <w:rsid w:val="00F04011"/>
    <w:rsid w:val="00F05936"/>
    <w:rsid w:val="00F0683D"/>
    <w:rsid w:val="00F06B97"/>
    <w:rsid w:val="00F06F9F"/>
    <w:rsid w:val="00F06FDC"/>
    <w:rsid w:val="00F1268F"/>
    <w:rsid w:val="00F15A6A"/>
    <w:rsid w:val="00F15BED"/>
    <w:rsid w:val="00F15C44"/>
    <w:rsid w:val="00F15D53"/>
    <w:rsid w:val="00F15DEA"/>
    <w:rsid w:val="00F16183"/>
    <w:rsid w:val="00F16567"/>
    <w:rsid w:val="00F166D8"/>
    <w:rsid w:val="00F168A8"/>
    <w:rsid w:val="00F17F01"/>
    <w:rsid w:val="00F21960"/>
    <w:rsid w:val="00F22931"/>
    <w:rsid w:val="00F24170"/>
    <w:rsid w:val="00F24411"/>
    <w:rsid w:val="00F24CA7"/>
    <w:rsid w:val="00F24E9E"/>
    <w:rsid w:val="00F251B5"/>
    <w:rsid w:val="00F25A1A"/>
    <w:rsid w:val="00F25B09"/>
    <w:rsid w:val="00F261D5"/>
    <w:rsid w:val="00F2743F"/>
    <w:rsid w:val="00F275C5"/>
    <w:rsid w:val="00F27CE9"/>
    <w:rsid w:val="00F27E93"/>
    <w:rsid w:val="00F3003F"/>
    <w:rsid w:val="00F3040A"/>
    <w:rsid w:val="00F30BB9"/>
    <w:rsid w:val="00F31832"/>
    <w:rsid w:val="00F31B6C"/>
    <w:rsid w:val="00F3206C"/>
    <w:rsid w:val="00F3241A"/>
    <w:rsid w:val="00F3248C"/>
    <w:rsid w:val="00F33B2D"/>
    <w:rsid w:val="00F347B6"/>
    <w:rsid w:val="00F34DFD"/>
    <w:rsid w:val="00F3577B"/>
    <w:rsid w:val="00F35B18"/>
    <w:rsid w:val="00F3627E"/>
    <w:rsid w:val="00F36613"/>
    <w:rsid w:val="00F369F2"/>
    <w:rsid w:val="00F37CD4"/>
    <w:rsid w:val="00F402A7"/>
    <w:rsid w:val="00F40F49"/>
    <w:rsid w:val="00F41FCA"/>
    <w:rsid w:val="00F421B3"/>
    <w:rsid w:val="00F42917"/>
    <w:rsid w:val="00F42C6F"/>
    <w:rsid w:val="00F43032"/>
    <w:rsid w:val="00F43091"/>
    <w:rsid w:val="00F4333F"/>
    <w:rsid w:val="00F4388B"/>
    <w:rsid w:val="00F441FC"/>
    <w:rsid w:val="00F44CD7"/>
    <w:rsid w:val="00F466F2"/>
    <w:rsid w:val="00F46819"/>
    <w:rsid w:val="00F47246"/>
    <w:rsid w:val="00F472F2"/>
    <w:rsid w:val="00F526A7"/>
    <w:rsid w:val="00F54385"/>
    <w:rsid w:val="00F54B40"/>
    <w:rsid w:val="00F5598D"/>
    <w:rsid w:val="00F5613A"/>
    <w:rsid w:val="00F566D3"/>
    <w:rsid w:val="00F567F6"/>
    <w:rsid w:val="00F56CA5"/>
    <w:rsid w:val="00F5786D"/>
    <w:rsid w:val="00F57BD5"/>
    <w:rsid w:val="00F61785"/>
    <w:rsid w:val="00F61B74"/>
    <w:rsid w:val="00F61BCF"/>
    <w:rsid w:val="00F61BFB"/>
    <w:rsid w:val="00F63146"/>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320"/>
    <w:rsid w:val="00F74EF1"/>
    <w:rsid w:val="00F74F09"/>
    <w:rsid w:val="00F75C2C"/>
    <w:rsid w:val="00F7631D"/>
    <w:rsid w:val="00F76666"/>
    <w:rsid w:val="00F76D95"/>
    <w:rsid w:val="00F7712B"/>
    <w:rsid w:val="00F77CF2"/>
    <w:rsid w:val="00F8065C"/>
    <w:rsid w:val="00F80CD9"/>
    <w:rsid w:val="00F80F08"/>
    <w:rsid w:val="00F80FF4"/>
    <w:rsid w:val="00F8101A"/>
    <w:rsid w:val="00F81191"/>
    <w:rsid w:val="00F81749"/>
    <w:rsid w:val="00F82E14"/>
    <w:rsid w:val="00F832EC"/>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0836"/>
    <w:rsid w:val="00FA0E26"/>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A7ACA"/>
    <w:rsid w:val="00FB1406"/>
    <w:rsid w:val="00FB267C"/>
    <w:rsid w:val="00FB296B"/>
    <w:rsid w:val="00FB38E2"/>
    <w:rsid w:val="00FB4401"/>
    <w:rsid w:val="00FB69B5"/>
    <w:rsid w:val="00FB7634"/>
    <w:rsid w:val="00FB766F"/>
    <w:rsid w:val="00FC06B2"/>
    <w:rsid w:val="00FC0FB4"/>
    <w:rsid w:val="00FC1887"/>
    <w:rsid w:val="00FC198E"/>
    <w:rsid w:val="00FC30F6"/>
    <w:rsid w:val="00FC4BF0"/>
    <w:rsid w:val="00FC59E1"/>
    <w:rsid w:val="00FC7009"/>
    <w:rsid w:val="00FD0DF4"/>
    <w:rsid w:val="00FD14BA"/>
    <w:rsid w:val="00FD1843"/>
    <w:rsid w:val="00FD1DC3"/>
    <w:rsid w:val="00FD3293"/>
    <w:rsid w:val="00FD3389"/>
    <w:rsid w:val="00FD3683"/>
    <w:rsid w:val="00FD3A9D"/>
    <w:rsid w:val="00FD4746"/>
    <w:rsid w:val="00FD5EC6"/>
    <w:rsid w:val="00FD5F8C"/>
    <w:rsid w:val="00FE263A"/>
    <w:rsid w:val="00FE2642"/>
    <w:rsid w:val="00FE2E0A"/>
    <w:rsid w:val="00FE2F5E"/>
    <w:rsid w:val="00FE5BD1"/>
    <w:rsid w:val="00FE5E35"/>
    <w:rsid w:val="00FE6D96"/>
    <w:rsid w:val="00FE704B"/>
    <w:rsid w:val="00FE71BE"/>
    <w:rsid w:val="00FE742E"/>
    <w:rsid w:val="00FF06A2"/>
    <w:rsid w:val="00FF1C8C"/>
    <w:rsid w:val="00FF1D66"/>
    <w:rsid w:val="00FF3972"/>
    <w:rsid w:val="00FF5540"/>
    <w:rsid w:val="00FF5EC0"/>
    <w:rsid w:val="00FF68AC"/>
    <w:rsid w:val="00FF7A09"/>
    <w:rsid w:val="1FC98405"/>
    <w:rsid w:val="2E2A1799"/>
    <w:rsid w:val="440E8283"/>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243CD"/>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Subtitle">
    <w:name w:val="Subtitle"/>
    <w:basedOn w:val="Normal"/>
    <w:next w:val="Normal"/>
    <w:link w:val="SubtitleChar"/>
    <w:qFormat/>
    <w:rsid w:val="00A336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36A7"/>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05715C"/>
    <w:rPr>
      <w:color w:val="605E5C"/>
      <w:shd w:val="clear" w:color="auto" w:fill="E1DFDD"/>
    </w:rPr>
  </w:style>
  <w:style w:type="character" w:customStyle="1" w:styleId="ListParagraphChar">
    <w:name w:val="List Paragraph Char"/>
    <w:basedOn w:val="DefaultParagraphFont"/>
    <w:link w:val="ListParagraph"/>
    <w:uiPriority w:val="34"/>
    <w:locked/>
    <w:rsid w:val="00A42E20"/>
    <w:rPr>
      <w:sz w:val="24"/>
      <w:szCs w:val="24"/>
    </w:rPr>
  </w:style>
  <w:style w:type="paragraph" w:styleId="NoSpacing">
    <w:name w:val="No Spacing"/>
    <w:uiPriority w:val="1"/>
    <w:qFormat/>
    <w:rsid w:val="008735DE"/>
    <w:rPr>
      <w:rFonts w:asciiTheme="minorHAnsi" w:eastAsiaTheme="minorEastAsia" w:hAnsiTheme="minorHAnsi" w:cstheme="minorBidi"/>
      <w:sz w:val="21"/>
      <w:szCs w:val="21"/>
    </w:rPr>
  </w:style>
  <w:style w:type="character" w:styleId="Mention">
    <w:name w:val="Mention"/>
    <w:basedOn w:val="DefaultParagraphFont"/>
    <w:uiPriority w:val="99"/>
    <w:unhideWhenUsed/>
    <w:rsid w:val="002D4F82"/>
    <w:rPr>
      <w:color w:val="2B579A"/>
      <w:shd w:val="clear" w:color="auto" w:fill="E1DFDD"/>
    </w:rPr>
  </w:style>
  <w:style w:type="paragraph" w:customStyle="1" w:styleId="paragraph">
    <w:name w:val="paragraph"/>
    <w:basedOn w:val="Normal"/>
    <w:rsid w:val="003702B7"/>
    <w:pPr>
      <w:spacing w:before="100" w:beforeAutospacing="1" w:after="100" w:afterAutospacing="1"/>
    </w:pPr>
  </w:style>
  <w:style w:type="character" w:customStyle="1" w:styleId="normaltextrun">
    <w:name w:val="normaltextrun"/>
    <w:basedOn w:val="DefaultParagraphFont"/>
    <w:rsid w:val="003702B7"/>
  </w:style>
  <w:style w:type="character" w:customStyle="1" w:styleId="eop">
    <w:name w:val="eop"/>
    <w:basedOn w:val="DefaultParagraphFont"/>
    <w:rsid w:val="0037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ancer.gov/about-cancer/causes-prevention/risk/alcohol/alcohol-fact-sheet" TargetMode="External" /><Relationship Id="rId11" Type="http://schemas.openxmlformats.org/officeDocument/2006/relationships/hyperlink" Target="https://www.bls.gov/ooh/protective-service/firefighters.htm" TargetMode="Externa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nfr.cdc.gov/" TargetMode="External" /><Relationship Id="rId7" Type="http://schemas.openxmlformats.org/officeDocument/2006/relationships/hyperlink" Target="https://www.cdc.gov/niosh/bsc/nfrs" TargetMode="External" /><Relationship Id="rId8" Type="http://schemas.openxmlformats.org/officeDocument/2006/relationships/hyperlink" Target="http://nvlpubs.nist.gov/nistpubs/SpecialPublications/NIST.SP.800-63-2.pdf" TargetMode="External" /><Relationship Id="rId9" Type="http://schemas.openxmlformats.org/officeDocument/2006/relationships/hyperlink" Target="http://nvlpubs.nist.gov/nistpubs/SpecialPublications/NIST.SP.800-53r4.pdf"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33F66"/>
    <w:rsid w:val="00043CB3"/>
    <w:rsid w:val="0010017A"/>
    <w:rsid w:val="001253C7"/>
    <w:rsid w:val="001D1790"/>
    <w:rsid w:val="00217AB3"/>
    <w:rsid w:val="00257423"/>
    <w:rsid w:val="002D1E91"/>
    <w:rsid w:val="00324879"/>
    <w:rsid w:val="0037100E"/>
    <w:rsid w:val="004B227E"/>
    <w:rsid w:val="004C2411"/>
    <w:rsid w:val="004C31F5"/>
    <w:rsid w:val="00500D4F"/>
    <w:rsid w:val="0050293A"/>
    <w:rsid w:val="005054C6"/>
    <w:rsid w:val="00513319"/>
    <w:rsid w:val="00530D61"/>
    <w:rsid w:val="005D76E4"/>
    <w:rsid w:val="00780251"/>
    <w:rsid w:val="007D5417"/>
    <w:rsid w:val="007E2871"/>
    <w:rsid w:val="00892F4F"/>
    <w:rsid w:val="00937A73"/>
    <w:rsid w:val="009B59D3"/>
    <w:rsid w:val="009C3B97"/>
    <w:rsid w:val="009F0FE7"/>
    <w:rsid w:val="00A03DAD"/>
    <w:rsid w:val="00B65677"/>
    <w:rsid w:val="00B97256"/>
    <w:rsid w:val="00BB543C"/>
    <w:rsid w:val="00C04D18"/>
    <w:rsid w:val="00C42952"/>
    <w:rsid w:val="00C51F59"/>
    <w:rsid w:val="00C551AB"/>
    <w:rsid w:val="00DA4192"/>
    <w:rsid w:val="00E172DB"/>
    <w:rsid w:val="00E323EE"/>
    <w:rsid w:val="00E429AB"/>
    <w:rsid w:val="00E47ECF"/>
    <w:rsid w:val="00EF2352"/>
    <w:rsid w:val="00F240C7"/>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ECF"/>
    <w:rPr>
      <w:color w:val="808080"/>
    </w:rPr>
  </w:style>
  <w:style w:type="character" w:styleId="Hyperlink">
    <w:name w:val="Hyperlink"/>
    <w:basedOn w:val="DefaultParagraphFont"/>
    <w:uiPriority w:val="99"/>
    <w:rsid w:val="00E47ECF"/>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2024-03-21T00:00:00</PublishDate>
  <Abstract/>
  <CompanyAddress/>
  <CompanyPhone>513-841-4569</CompanyPhone>
  <CompanyFax/>
  <CompanyEmail>Kif5@cdc.gov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4939</Words>
  <Characters>31060</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 template</dc:subject>
  <dc:creator>Centers for Disease Control and Prevention</dc:creator>
  <cp:keywords>Supporting Statement A template</cp:keywords>
  <cp:lastModifiedBy>Wilkinson, Andrea (CDC/NIOSH/DFSE/FRB)</cp:lastModifiedBy>
  <cp:revision>6</cp:revision>
  <cp:lastPrinted>2018-04-12T17:17:00Z</cp:lastPrinted>
  <dcterms:created xsi:type="dcterms:W3CDTF">2024-09-05T15:50:00Z</dcterms:created>
  <dcterms:modified xsi:type="dcterms:W3CDTF">2024-09-05T18:43:00Z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1f8c3623-13b8-47f0-98da-291c46429af5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2024-02-21T14:10:54Z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