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3836" w:rsidP="003711AC" w14:paraId="2A0C6F1C" w14:textId="77777777">
      <w:pPr>
        <w:spacing w:line="240" w:lineRule="auto"/>
        <w:jc w:val="center"/>
      </w:pPr>
      <w:r>
        <w:rPr>
          <w:noProof/>
        </w:rPr>
        <w:drawing>
          <wp:inline distT="0" distB="0" distL="0" distR="0">
            <wp:extent cx="4709160" cy="967636"/>
            <wp:effectExtent l="0" t="0" r="0" b="4445"/>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60702" cy="978227"/>
                    </a:xfrm>
                    <a:prstGeom prst="rect">
                      <a:avLst/>
                    </a:prstGeom>
                  </pic:spPr>
                </pic:pic>
              </a:graphicData>
            </a:graphic>
          </wp:inline>
        </w:drawing>
      </w:r>
    </w:p>
    <w:tbl>
      <w:tblPr>
        <w:tblStyle w:val="TableGrid"/>
        <w:tblW w:w="5000" w:type="pct"/>
        <w:tblCellSpacing w:w="7" w:type="dxa"/>
        <w:tblBorders>
          <w:top w:val="single" w:sz="4" w:space="0" w:color="366091" w:themeColor="accent1" w:themeShade="BF"/>
          <w:left w:val="single" w:sz="4" w:space="0" w:color="366091" w:themeColor="accent1" w:themeShade="BF"/>
          <w:bottom w:val="single" w:sz="4" w:space="0" w:color="366091" w:themeColor="accent1" w:themeShade="BF"/>
          <w:right w:val="single" w:sz="4" w:space="0" w:color="366091" w:themeColor="accent1" w:themeShade="BF"/>
          <w:insideH w:val="single" w:sz="4" w:space="0" w:color="366091" w:themeColor="accent1" w:themeShade="BF"/>
          <w:insideV w:val="single" w:sz="4" w:space="0" w:color="366091" w:themeColor="accent1" w:themeShade="BF"/>
        </w:tblBorders>
        <w:tblCellMar>
          <w:top w:w="144" w:type="dxa"/>
          <w:left w:w="144" w:type="dxa"/>
          <w:bottom w:w="144" w:type="dxa"/>
          <w:right w:w="144" w:type="dxa"/>
        </w:tblCellMar>
        <w:tblLook w:val="04A0"/>
      </w:tblPr>
      <w:tblGrid>
        <w:gridCol w:w="939"/>
        <w:gridCol w:w="2406"/>
        <w:gridCol w:w="7445"/>
      </w:tblGrid>
      <w:tr w14:paraId="124BA445" w14:textId="77777777" w:rsidTr="00AB0946">
        <w:tblPrEx>
          <w:tblW w:w="5000" w:type="pct"/>
          <w:tblCellSpacing w:w="7" w:type="dxa"/>
          <w:tblBorders>
            <w:top w:val="single" w:sz="4" w:space="0" w:color="366091" w:themeColor="accent1" w:themeShade="BF"/>
            <w:left w:val="single" w:sz="4" w:space="0" w:color="366091" w:themeColor="accent1" w:themeShade="BF"/>
            <w:bottom w:val="single" w:sz="4" w:space="0" w:color="366091" w:themeColor="accent1" w:themeShade="BF"/>
            <w:right w:val="single" w:sz="4" w:space="0" w:color="366091" w:themeColor="accent1" w:themeShade="BF"/>
            <w:insideH w:val="single" w:sz="4" w:space="0" w:color="366091" w:themeColor="accent1" w:themeShade="BF"/>
            <w:insideV w:val="single" w:sz="4" w:space="0" w:color="366091" w:themeColor="accent1" w:themeShade="BF"/>
          </w:tblBorders>
          <w:tblCellMar>
            <w:top w:w="144" w:type="dxa"/>
            <w:left w:w="144" w:type="dxa"/>
            <w:bottom w:w="144" w:type="dxa"/>
            <w:right w:w="144" w:type="dxa"/>
          </w:tblCellMar>
          <w:tblLook w:val="04A0"/>
        </w:tblPrEx>
        <w:trPr>
          <w:tblHeader/>
          <w:tblCellSpacing w:w="7" w:type="dxa"/>
        </w:trPr>
        <w:tc>
          <w:tcPr>
            <w:tcW w:w="4987" w:type="pct"/>
            <w:gridSpan w:val="3"/>
          </w:tcPr>
          <w:p w:rsidR="0008728D" w:rsidRPr="004376CB" w:rsidP="004E502C" w14:paraId="3A0F4DDA" w14:textId="2D298420">
            <w:pPr>
              <w:autoSpaceDE w:val="0"/>
              <w:autoSpaceDN w:val="0"/>
              <w:adjustRightInd w:val="0"/>
              <w:spacing w:before="100" w:after="100"/>
              <w:jc w:val="center"/>
              <w:rPr>
                <w:rFonts w:eastAsia="Times New Roman" w:cstheme="minorHAnsi"/>
                <w:b/>
                <w:bCs/>
                <w:szCs w:val="20"/>
              </w:rPr>
            </w:pPr>
            <w:r w:rsidRPr="004376CB">
              <w:rPr>
                <w:rFonts w:eastAsia="Times New Roman" w:cstheme="minorHAnsi"/>
                <w:b/>
                <w:bCs/>
                <w:sz w:val="28"/>
                <w:szCs w:val="24"/>
              </w:rPr>
              <w:t xml:space="preserve">Consent </w:t>
            </w:r>
            <w:r w:rsidRPr="004376CB">
              <w:rPr>
                <w:rFonts w:eastAsia="Times New Roman" w:cstheme="minorHAnsi"/>
                <w:b/>
                <w:bCs/>
                <w:sz w:val="28"/>
                <w:szCs w:val="24"/>
              </w:rPr>
              <w:t>to be in a Research Study</w:t>
            </w:r>
          </w:p>
          <w:p w:rsidR="00174B75" w:rsidRPr="00C153E7" w:rsidP="0057765E" w14:paraId="782A8560" w14:textId="2419EF6C">
            <w:pPr>
              <w:autoSpaceDE w:val="0"/>
              <w:autoSpaceDN w:val="0"/>
              <w:adjustRightInd w:val="0"/>
              <w:spacing w:before="100" w:after="100"/>
              <w:jc w:val="center"/>
              <w:rPr>
                <w:b/>
                <w:bCs/>
                <w:iCs/>
                <w:color w:val="FF0000"/>
                <w:sz w:val="32"/>
              </w:rPr>
            </w:pPr>
            <w:r w:rsidRPr="004376CB">
              <w:rPr>
                <w:rFonts w:cstheme="minorHAnsi"/>
                <w:b/>
                <w:bCs/>
                <w:iCs/>
                <w:sz w:val="28"/>
                <w:szCs w:val="24"/>
              </w:rPr>
              <w:t>Assessing Fatigue and Fatigue Management in U.S. Onshore Oil and Gas Extraction</w:t>
            </w:r>
          </w:p>
        </w:tc>
      </w:tr>
      <w:tr w14:paraId="7B8A9BFB"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A7D2F" w:rsidRPr="00084B8B" w:rsidP="002C215F" w14:paraId="7AE9B039" w14:textId="77777777">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17365D" w:themeColor="text2" w:themeShade="BF"/>
                <w:sz w:val="28"/>
                <w:szCs w:val="28"/>
              </w:rPr>
            </w:pPr>
          </w:p>
        </w:tc>
        <w:tc>
          <w:tcPr>
            <w:tcW w:w="1111" w:type="pct"/>
          </w:tcPr>
          <w:p w:rsidR="000A7D2F" w:rsidRPr="0086241D" w:rsidP="0057765E" w14:paraId="721A6DA5" w14:textId="493E6AC8">
            <w:pPr>
              <w:autoSpaceDE w:val="0"/>
              <w:autoSpaceDN w:val="0"/>
              <w:adjustRightInd w:val="0"/>
              <w:spacing w:before="100" w:after="100"/>
              <w:rPr>
                <w:rFonts w:eastAsia="Times New Roman" w:cstheme="minorHAnsi"/>
                <w:b/>
                <w:bCs/>
                <w:color w:val="17365D" w:themeColor="text2" w:themeShade="BF"/>
                <w:sz w:val="28"/>
                <w:szCs w:val="28"/>
              </w:rPr>
            </w:pPr>
            <w:r w:rsidRPr="004376CB">
              <w:rPr>
                <w:rFonts w:eastAsia="Times New Roman" w:cstheme="minorHAnsi"/>
                <w:b/>
                <w:bCs/>
                <w:color w:val="17365D" w:themeColor="text2" w:themeShade="BF"/>
                <w:sz w:val="24"/>
                <w:szCs w:val="24"/>
              </w:rPr>
              <w:t>Key Information Summary</w:t>
            </w:r>
          </w:p>
        </w:tc>
        <w:tc>
          <w:tcPr>
            <w:tcW w:w="3436" w:type="pct"/>
          </w:tcPr>
          <w:p w:rsidR="006212B0" w:rsidP="00C756FD" w14:paraId="3E26DB1F" w14:textId="679BEF6F">
            <w:pPr>
              <w:autoSpaceDE w:val="0"/>
              <w:autoSpaceDN w:val="0"/>
              <w:adjustRightInd w:val="0"/>
              <w:rPr>
                <w:rFonts w:cstheme="minorHAnsi"/>
                <w:iCs/>
              </w:rPr>
            </w:pPr>
            <w:r>
              <w:rPr>
                <w:rFonts w:cstheme="minorHAnsi"/>
                <w:iCs/>
              </w:rPr>
              <w:t>The National Institute for Occupational Safety and Health (</w:t>
            </w:r>
            <w:r w:rsidRPr="00C756FD" w:rsidR="00C153E7">
              <w:rPr>
                <w:rFonts w:cstheme="minorHAnsi"/>
                <w:iCs/>
              </w:rPr>
              <w:t>NIOSH</w:t>
            </w:r>
            <w:r>
              <w:rPr>
                <w:rFonts w:cstheme="minorHAnsi"/>
                <w:iCs/>
              </w:rPr>
              <w:t>)</w:t>
            </w:r>
            <w:r w:rsidRPr="00C756FD" w:rsidR="00C153E7">
              <w:rPr>
                <w:rFonts w:cstheme="minorHAnsi"/>
                <w:iCs/>
              </w:rPr>
              <w:t xml:space="preserve"> </w:t>
            </w:r>
            <w:r>
              <w:rPr>
                <w:rFonts w:cstheme="minorHAnsi"/>
                <w:iCs/>
              </w:rPr>
              <w:t xml:space="preserve">is a federal agency </w:t>
            </w:r>
            <w:r w:rsidRPr="00C756FD">
              <w:rPr>
                <w:rFonts w:cstheme="minorHAnsi"/>
                <w:iCs/>
              </w:rPr>
              <w:t>that studies worker safety and health and is part of the</w:t>
            </w:r>
            <w:r>
              <w:rPr>
                <w:rFonts w:cstheme="minorHAnsi"/>
                <w:iCs/>
              </w:rPr>
              <w:t xml:space="preserve"> </w:t>
            </w:r>
            <w:r w:rsidRPr="00C756FD">
              <w:rPr>
                <w:rFonts w:cstheme="minorHAnsi"/>
                <w:iCs/>
              </w:rPr>
              <w:t>Centers for Disease Control and Prevention (CDC). NIOSH is</w:t>
            </w:r>
            <w:r>
              <w:rPr>
                <w:rFonts w:cstheme="minorHAnsi"/>
                <w:iCs/>
              </w:rPr>
              <w:t xml:space="preserve"> </w:t>
            </w:r>
            <w:r w:rsidRPr="00C756FD">
              <w:rPr>
                <w:rFonts w:cstheme="minorHAnsi"/>
                <w:iCs/>
              </w:rPr>
              <w:t xml:space="preserve">conducting a study </w:t>
            </w:r>
            <w:r w:rsidRPr="00C756FD">
              <w:rPr>
                <w:rFonts w:cstheme="minorHAnsi"/>
                <w:iCs/>
              </w:rPr>
              <w:t>to</w:t>
            </w:r>
            <w:r w:rsidR="00056131">
              <w:rPr>
                <w:rFonts w:cstheme="minorHAnsi"/>
                <w:iCs/>
              </w:rPr>
              <w:t xml:space="preserve"> </w:t>
            </w:r>
            <w:r w:rsidRPr="00C756FD">
              <w:rPr>
                <w:rFonts w:cstheme="minorHAnsi"/>
                <w:iCs/>
              </w:rPr>
              <w:t xml:space="preserve">understand how fatigue affects U.S. onshore oil and gas extraction </w:t>
            </w:r>
            <w:r w:rsidR="004E6590">
              <w:rPr>
                <w:rFonts w:cstheme="minorHAnsi"/>
                <w:iCs/>
              </w:rPr>
              <w:t xml:space="preserve">(OGE) </w:t>
            </w:r>
            <w:r w:rsidRPr="00C756FD">
              <w:rPr>
                <w:rFonts w:cstheme="minorHAnsi"/>
                <w:iCs/>
              </w:rPr>
              <w:t>workers</w:t>
            </w:r>
            <w:r w:rsidRPr="00C756FD">
              <w:rPr>
                <w:rFonts w:cstheme="minorHAnsi"/>
                <w:iCs/>
              </w:rPr>
              <w:t xml:space="preserve">. </w:t>
            </w:r>
          </w:p>
          <w:p w:rsidR="006212B0" w:rsidRPr="00072A9D" w:rsidP="00C756FD" w14:paraId="6BCFBD99" w14:textId="77777777">
            <w:pPr>
              <w:autoSpaceDE w:val="0"/>
              <w:autoSpaceDN w:val="0"/>
              <w:adjustRightInd w:val="0"/>
              <w:rPr>
                <w:rFonts w:cstheme="minorHAnsi"/>
                <w:iCs/>
                <w:sz w:val="12"/>
                <w:szCs w:val="12"/>
              </w:rPr>
            </w:pPr>
          </w:p>
          <w:p w:rsidR="00C756FD" w:rsidP="00C756FD" w14:paraId="6BC851CA" w14:textId="650401A6">
            <w:pPr>
              <w:autoSpaceDE w:val="0"/>
              <w:autoSpaceDN w:val="0"/>
              <w:adjustRightInd w:val="0"/>
              <w:rPr>
                <w:rFonts w:cstheme="minorHAnsi"/>
                <w:iCs/>
              </w:rPr>
            </w:pPr>
            <w:r>
              <w:rPr>
                <w:rFonts w:cstheme="minorHAnsi"/>
                <w:iCs/>
              </w:rPr>
              <w:t>You are being invited to participate in this study where we</w:t>
            </w:r>
            <w:r w:rsidRPr="006212B0" w:rsidR="006212B0">
              <w:rPr>
                <w:rFonts w:cstheme="minorHAnsi"/>
                <w:iCs/>
              </w:rPr>
              <w:t xml:space="preserve"> will </w:t>
            </w:r>
            <w:r>
              <w:rPr>
                <w:rFonts w:cstheme="minorHAnsi"/>
                <w:iCs/>
              </w:rPr>
              <w:t xml:space="preserve">be </w:t>
            </w:r>
            <w:r w:rsidRPr="006212B0" w:rsidR="006212B0">
              <w:rPr>
                <w:rFonts w:cstheme="minorHAnsi"/>
                <w:iCs/>
              </w:rPr>
              <w:t>conduct</w:t>
            </w:r>
            <w:r>
              <w:rPr>
                <w:rFonts w:cstheme="minorHAnsi"/>
                <w:iCs/>
              </w:rPr>
              <w:t>ing</w:t>
            </w:r>
            <w:r w:rsidRPr="006212B0" w:rsidR="006212B0">
              <w:rPr>
                <w:rFonts w:cstheme="minorHAnsi"/>
                <w:iCs/>
              </w:rPr>
              <w:t xml:space="preserve"> focus groups</w:t>
            </w:r>
            <w:r>
              <w:rPr>
                <w:rFonts w:cstheme="minorHAnsi"/>
                <w:iCs/>
              </w:rPr>
              <w:t xml:space="preserve"> with workers</w:t>
            </w:r>
            <w:r w:rsidRPr="006212B0" w:rsidR="006212B0">
              <w:rPr>
                <w:rFonts w:cstheme="minorHAnsi"/>
                <w:iCs/>
              </w:rPr>
              <w:t xml:space="preserve"> and interviews with</w:t>
            </w:r>
            <w:r w:rsidR="00056131">
              <w:rPr>
                <w:rFonts w:cstheme="minorHAnsi"/>
                <w:iCs/>
              </w:rPr>
              <w:t xml:space="preserve"> </w:t>
            </w:r>
            <w:r w:rsidRPr="006212B0" w:rsidR="006212B0">
              <w:rPr>
                <w:rFonts w:cstheme="minorHAnsi"/>
                <w:iCs/>
              </w:rPr>
              <w:t>supervisors, senior health and safety leaders, and academic researchers.</w:t>
            </w:r>
            <w:r w:rsidR="006212B0">
              <w:rPr>
                <w:rFonts w:cstheme="minorHAnsi"/>
                <w:iCs/>
              </w:rPr>
              <w:t xml:space="preserve"> </w:t>
            </w:r>
            <w:r w:rsidRPr="00C756FD">
              <w:rPr>
                <w:rFonts w:cstheme="minorHAnsi"/>
                <w:iCs/>
              </w:rPr>
              <w:t>Before starting the</w:t>
            </w:r>
            <w:r w:rsidR="00056131">
              <w:rPr>
                <w:rFonts w:cstheme="minorHAnsi"/>
                <w:iCs/>
              </w:rPr>
              <w:t xml:space="preserve"> focus group or</w:t>
            </w:r>
            <w:r w:rsidRPr="00C756FD">
              <w:rPr>
                <w:rFonts w:cstheme="minorHAnsi"/>
                <w:iCs/>
              </w:rPr>
              <w:t xml:space="preserve"> interview, you</w:t>
            </w:r>
            <w:r w:rsidR="006212B0">
              <w:rPr>
                <w:rFonts w:cstheme="minorHAnsi"/>
                <w:iCs/>
              </w:rPr>
              <w:t xml:space="preserve"> </w:t>
            </w:r>
            <w:r w:rsidRPr="00C756FD">
              <w:rPr>
                <w:rFonts w:cstheme="minorHAnsi"/>
                <w:iCs/>
              </w:rPr>
              <w:t xml:space="preserve">will be asked to verbally indicate that you agree to </w:t>
            </w:r>
            <w:r w:rsidR="00056131">
              <w:rPr>
                <w:rFonts w:cstheme="minorHAnsi"/>
                <w:iCs/>
              </w:rPr>
              <w:t>participate</w:t>
            </w:r>
            <w:r w:rsidRPr="00C756FD">
              <w:rPr>
                <w:rFonts w:cstheme="minorHAnsi"/>
                <w:iCs/>
              </w:rPr>
              <w:t>. The</w:t>
            </w:r>
            <w:r w:rsidR="006212B0">
              <w:rPr>
                <w:rFonts w:cstheme="minorHAnsi"/>
                <w:iCs/>
              </w:rPr>
              <w:t xml:space="preserve"> focus group or </w:t>
            </w:r>
            <w:r w:rsidRPr="00C756FD">
              <w:rPr>
                <w:rFonts w:cstheme="minorHAnsi"/>
                <w:iCs/>
              </w:rPr>
              <w:t xml:space="preserve">interview will last approximately </w:t>
            </w:r>
            <w:r w:rsidR="004E6590">
              <w:rPr>
                <w:rFonts w:cstheme="minorHAnsi"/>
                <w:iCs/>
              </w:rPr>
              <w:t>one</w:t>
            </w:r>
            <w:r w:rsidRPr="00C756FD">
              <w:rPr>
                <w:rFonts w:cstheme="minorHAnsi"/>
                <w:iCs/>
              </w:rPr>
              <w:t xml:space="preserve"> hour and will ask </w:t>
            </w:r>
            <w:r w:rsidR="004E6590">
              <w:rPr>
                <w:rFonts w:cstheme="minorHAnsi"/>
                <w:iCs/>
              </w:rPr>
              <w:t xml:space="preserve">about </w:t>
            </w:r>
            <w:r w:rsidRPr="006212B0" w:rsidR="006212B0">
              <w:rPr>
                <w:rFonts w:cstheme="minorHAnsi"/>
                <w:iCs/>
              </w:rPr>
              <w:t>worker and work design factors to consider when developing and</w:t>
            </w:r>
            <w:r w:rsidR="00056131">
              <w:rPr>
                <w:rFonts w:cstheme="minorHAnsi"/>
                <w:iCs/>
              </w:rPr>
              <w:t xml:space="preserve"> </w:t>
            </w:r>
            <w:r w:rsidRPr="006212B0" w:rsidR="006212B0">
              <w:rPr>
                <w:rFonts w:cstheme="minorHAnsi"/>
                <w:iCs/>
              </w:rPr>
              <w:t>implementing fatigue management strategies</w:t>
            </w:r>
            <w:r w:rsidR="006212B0">
              <w:rPr>
                <w:rFonts w:cstheme="minorHAnsi"/>
                <w:iCs/>
              </w:rPr>
              <w:t xml:space="preserve">. </w:t>
            </w:r>
            <w:r w:rsidRPr="00C756FD">
              <w:rPr>
                <w:rFonts w:cstheme="minorHAnsi"/>
                <w:iCs/>
              </w:rPr>
              <w:t>Answers will be</w:t>
            </w:r>
            <w:r w:rsidR="006212B0">
              <w:rPr>
                <w:rFonts w:cstheme="minorHAnsi"/>
                <w:iCs/>
              </w:rPr>
              <w:t xml:space="preserve"> </w:t>
            </w:r>
            <w:r w:rsidRPr="00C756FD">
              <w:rPr>
                <w:rFonts w:cstheme="minorHAnsi"/>
                <w:iCs/>
              </w:rPr>
              <w:t>documented in writing and</w:t>
            </w:r>
            <w:r w:rsidR="004E6590">
              <w:rPr>
                <w:rFonts w:cstheme="minorHAnsi"/>
                <w:iCs/>
              </w:rPr>
              <w:t>,</w:t>
            </w:r>
            <w:r w:rsidRPr="00C756FD">
              <w:rPr>
                <w:rFonts w:cstheme="minorHAnsi"/>
                <w:iCs/>
              </w:rPr>
              <w:t xml:space="preserve"> if you approve, will also be audio recorded</w:t>
            </w:r>
            <w:r w:rsidR="006212B0">
              <w:rPr>
                <w:rFonts w:cstheme="minorHAnsi"/>
                <w:iCs/>
              </w:rPr>
              <w:t xml:space="preserve"> </w:t>
            </w:r>
            <w:r w:rsidRPr="00C756FD">
              <w:rPr>
                <w:rFonts w:cstheme="minorHAnsi"/>
                <w:iCs/>
              </w:rPr>
              <w:t>to capture answers exactly as provided and not miss any information</w:t>
            </w:r>
            <w:r w:rsidR="006212B0">
              <w:rPr>
                <w:rFonts w:cstheme="minorHAnsi"/>
                <w:iCs/>
              </w:rPr>
              <w:t xml:space="preserve">. </w:t>
            </w:r>
            <w:r w:rsidRPr="003E3E30">
              <w:rPr>
                <w:rFonts w:cstheme="minorHAnsi"/>
                <w:b/>
                <w:bCs/>
                <w:iCs/>
              </w:rPr>
              <w:t>Participation in this research is voluntary</w:t>
            </w:r>
            <w:r>
              <w:rPr>
                <w:rFonts w:cstheme="minorHAnsi"/>
                <w:b/>
                <w:bCs/>
                <w:iCs/>
              </w:rPr>
              <w:t>.</w:t>
            </w:r>
            <w:r w:rsidRPr="00C756FD">
              <w:rPr>
                <w:rFonts w:cstheme="minorHAnsi"/>
                <w:iCs/>
              </w:rPr>
              <w:t xml:space="preserve"> </w:t>
            </w:r>
            <w:r>
              <w:rPr>
                <w:rFonts w:cstheme="minorHAnsi"/>
                <w:iCs/>
              </w:rPr>
              <w:t>Y</w:t>
            </w:r>
            <w:r w:rsidRPr="00C756FD">
              <w:rPr>
                <w:rFonts w:cstheme="minorHAnsi"/>
                <w:iCs/>
              </w:rPr>
              <w:t>ou may refuse to answer</w:t>
            </w:r>
            <w:r w:rsidR="006212B0">
              <w:rPr>
                <w:rFonts w:cstheme="minorHAnsi"/>
                <w:iCs/>
              </w:rPr>
              <w:t xml:space="preserve"> </w:t>
            </w:r>
            <w:r w:rsidRPr="00C756FD">
              <w:rPr>
                <w:rFonts w:cstheme="minorHAnsi"/>
                <w:iCs/>
              </w:rPr>
              <w:t>any questions, and</w:t>
            </w:r>
            <w:r>
              <w:rPr>
                <w:rFonts w:cstheme="minorHAnsi"/>
                <w:iCs/>
              </w:rPr>
              <w:t>/or</w:t>
            </w:r>
            <w:r w:rsidRPr="00C756FD">
              <w:rPr>
                <w:rFonts w:cstheme="minorHAnsi"/>
                <w:iCs/>
              </w:rPr>
              <w:t xml:space="preserve"> stop your</w:t>
            </w:r>
            <w:r w:rsidR="00056131">
              <w:rPr>
                <w:rFonts w:cstheme="minorHAnsi"/>
                <w:iCs/>
              </w:rPr>
              <w:t xml:space="preserve"> </w:t>
            </w:r>
            <w:r w:rsidRPr="00C756FD">
              <w:rPr>
                <w:rFonts w:cstheme="minorHAnsi"/>
                <w:iCs/>
              </w:rPr>
              <w:t>participation at any time without any</w:t>
            </w:r>
            <w:r w:rsidR="00056131">
              <w:rPr>
                <w:rFonts w:cstheme="minorHAnsi"/>
                <w:iCs/>
              </w:rPr>
              <w:t xml:space="preserve"> </w:t>
            </w:r>
            <w:r w:rsidRPr="00C756FD">
              <w:rPr>
                <w:rFonts w:cstheme="minorHAnsi"/>
                <w:iCs/>
              </w:rPr>
              <w:t>consequences.</w:t>
            </w:r>
          </w:p>
          <w:p w:rsidR="006212B0" w:rsidRPr="00072A9D" w:rsidP="00C756FD" w14:paraId="4574694F" w14:textId="1DF8CC79">
            <w:pPr>
              <w:autoSpaceDE w:val="0"/>
              <w:autoSpaceDN w:val="0"/>
              <w:adjustRightInd w:val="0"/>
              <w:rPr>
                <w:rFonts w:cstheme="minorHAnsi"/>
                <w:iCs/>
                <w:sz w:val="12"/>
                <w:szCs w:val="12"/>
              </w:rPr>
            </w:pPr>
          </w:p>
          <w:p w:rsidR="006212B0" w:rsidP="006212B0" w14:paraId="4826FDB9" w14:textId="48B54047">
            <w:pPr>
              <w:autoSpaceDE w:val="0"/>
              <w:autoSpaceDN w:val="0"/>
              <w:adjustRightInd w:val="0"/>
              <w:rPr>
                <w:rFonts w:cstheme="minorHAnsi"/>
                <w:iCs/>
              </w:rPr>
            </w:pPr>
            <w:r w:rsidRPr="006212B0">
              <w:rPr>
                <w:rFonts w:cstheme="minorHAnsi"/>
                <w:iCs/>
              </w:rPr>
              <w:t xml:space="preserve">To protect your privacy and confidentiality, </w:t>
            </w:r>
            <w:r w:rsidR="00056131">
              <w:rPr>
                <w:rFonts w:cstheme="minorHAnsi"/>
                <w:iCs/>
              </w:rPr>
              <w:t xml:space="preserve">focus groups and </w:t>
            </w:r>
            <w:r w:rsidRPr="006212B0">
              <w:rPr>
                <w:rFonts w:cstheme="minorHAnsi"/>
                <w:iCs/>
              </w:rPr>
              <w:t>interviews will be</w:t>
            </w:r>
            <w:r>
              <w:rPr>
                <w:rFonts w:cstheme="minorHAnsi"/>
                <w:iCs/>
              </w:rPr>
              <w:t xml:space="preserve"> </w:t>
            </w:r>
            <w:r w:rsidRPr="006212B0">
              <w:rPr>
                <w:rFonts w:cstheme="minorHAnsi"/>
                <w:iCs/>
              </w:rPr>
              <w:t>conducted</w:t>
            </w:r>
            <w:r>
              <w:rPr>
                <w:rFonts w:cstheme="minorHAnsi"/>
                <w:iCs/>
              </w:rPr>
              <w:t xml:space="preserve"> in a private location</w:t>
            </w:r>
            <w:r w:rsidR="00964D94">
              <w:rPr>
                <w:rFonts w:cstheme="minorHAnsi"/>
                <w:iCs/>
              </w:rPr>
              <w:t xml:space="preserve"> and</w:t>
            </w:r>
            <w:r w:rsidRPr="006212B0">
              <w:rPr>
                <w:rFonts w:cstheme="minorHAnsi"/>
                <w:iCs/>
              </w:rPr>
              <w:t xml:space="preserve"> researchers will not collect any personal</w:t>
            </w:r>
            <w:r>
              <w:rPr>
                <w:rFonts w:cstheme="minorHAnsi"/>
                <w:iCs/>
              </w:rPr>
              <w:t xml:space="preserve"> </w:t>
            </w:r>
            <w:r w:rsidRPr="006212B0">
              <w:rPr>
                <w:rFonts w:cstheme="minorHAnsi"/>
                <w:iCs/>
              </w:rPr>
              <w:t>identifying information. Participation in this research involves minimal</w:t>
            </w:r>
            <w:r>
              <w:rPr>
                <w:rFonts w:cstheme="minorHAnsi"/>
                <w:iCs/>
              </w:rPr>
              <w:t xml:space="preserve"> </w:t>
            </w:r>
            <w:r w:rsidRPr="006212B0">
              <w:rPr>
                <w:rFonts w:cstheme="minorHAnsi"/>
                <w:iCs/>
              </w:rPr>
              <w:t>risks to you. There is a small risk that collected information will be</w:t>
            </w:r>
            <w:r>
              <w:rPr>
                <w:rFonts w:cstheme="minorHAnsi"/>
                <w:iCs/>
              </w:rPr>
              <w:t xml:space="preserve"> </w:t>
            </w:r>
            <w:r w:rsidRPr="006212B0">
              <w:rPr>
                <w:rFonts w:cstheme="minorHAnsi"/>
                <w:iCs/>
              </w:rPr>
              <w:t>accidently released. The risk will be minimized by identifying each</w:t>
            </w:r>
            <w:r>
              <w:rPr>
                <w:rFonts w:cstheme="minorHAnsi"/>
                <w:iCs/>
              </w:rPr>
              <w:t xml:space="preserve"> </w:t>
            </w:r>
            <w:r w:rsidR="00056131">
              <w:rPr>
                <w:rFonts w:cstheme="minorHAnsi"/>
                <w:iCs/>
              </w:rPr>
              <w:t>paprticipant</w:t>
            </w:r>
            <w:r w:rsidRPr="006212B0">
              <w:rPr>
                <w:rFonts w:cstheme="minorHAnsi"/>
                <w:iCs/>
              </w:rPr>
              <w:t xml:space="preserve"> with a unique code that cannot be linked back to you. While there is no direct benefit,</w:t>
            </w:r>
            <w:r>
              <w:rPr>
                <w:rFonts w:cstheme="minorHAnsi"/>
                <w:iCs/>
              </w:rPr>
              <w:t xml:space="preserve"> </w:t>
            </w:r>
            <w:r w:rsidRPr="006212B0">
              <w:rPr>
                <w:rFonts w:cstheme="minorHAnsi"/>
                <w:iCs/>
              </w:rPr>
              <w:t>participation in this study will help identify factors that are associated with fatigue and provide information to develop policies or practices to prevent worker fatigue.</w:t>
            </w:r>
            <w:r>
              <w:rPr>
                <w:rFonts w:cstheme="minorHAnsi"/>
                <w:iCs/>
              </w:rPr>
              <w:t xml:space="preserve"> </w:t>
            </w:r>
            <w:r w:rsidRPr="006212B0">
              <w:rPr>
                <w:rFonts w:cstheme="minorHAnsi"/>
                <w:iCs/>
              </w:rPr>
              <w:t>We</w:t>
            </w:r>
            <w:r>
              <w:rPr>
                <w:rFonts w:cstheme="minorHAnsi"/>
                <w:iCs/>
              </w:rPr>
              <w:t xml:space="preserve"> </w:t>
            </w:r>
            <w:r w:rsidRPr="006212B0">
              <w:rPr>
                <w:rFonts w:cstheme="minorHAnsi"/>
                <w:iCs/>
              </w:rPr>
              <w:t>will release summaries of information we collect in reports,</w:t>
            </w:r>
            <w:r>
              <w:rPr>
                <w:rFonts w:cstheme="minorHAnsi"/>
                <w:iCs/>
              </w:rPr>
              <w:t xml:space="preserve"> </w:t>
            </w:r>
            <w:r w:rsidRPr="006212B0">
              <w:rPr>
                <w:rFonts w:cstheme="minorHAnsi"/>
                <w:iCs/>
              </w:rPr>
              <w:t>presentations, and publications. Only NIOSH staff who are involved in</w:t>
            </w:r>
            <w:r>
              <w:rPr>
                <w:rFonts w:cstheme="minorHAnsi"/>
                <w:iCs/>
              </w:rPr>
              <w:t xml:space="preserve"> </w:t>
            </w:r>
            <w:r w:rsidRPr="006212B0">
              <w:rPr>
                <w:rFonts w:cstheme="minorHAnsi"/>
                <w:iCs/>
              </w:rPr>
              <w:t>this research will have access to</w:t>
            </w:r>
            <w:r w:rsidR="00056131">
              <w:rPr>
                <w:rFonts w:cstheme="minorHAnsi"/>
                <w:iCs/>
              </w:rPr>
              <w:t xml:space="preserve"> the</w:t>
            </w:r>
            <w:r w:rsidRPr="006212B0">
              <w:rPr>
                <w:rFonts w:cstheme="minorHAnsi"/>
                <w:iCs/>
              </w:rPr>
              <w:t xml:space="preserve"> data.</w:t>
            </w:r>
          </w:p>
          <w:p w:rsidR="006212B0" w:rsidRPr="00072A9D" w:rsidP="006212B0" w14:paraId="44219544" w14:textId="77777777">
            <w:pPr>
              <w:autoSpaceDE w:val="0"/>
              <w:autoSpaceDN w:val="0"/>
              <w:adjustRightInd w:val="0"/>
              <w:rPr>
                <w:rFonts w:cstheme="minorHAnsi"/>
                <w:iCs/>
                <w:sz w:val="12"/>
                <w:szCs w:val="12"/>
              </w:rPr>
            </w:pPr>
          </w:p>
          <w:p w:rsidR="006212B0" w:rsidP="006212B0" w14:paraId="6CC91073" w14:textId="6C6FB0AB">
            <w:pPr>
              <w:autoSpaceDE w:val="0"/>
              <w:autoSpaceDN w:val="0"/>
              <w:adjustRightInd w:val="0"/>
              <w:rPr>
                <w:rFonts w:cstheme="minorHAnsi"/>
                <w:iCs/>
              </w:rPr>
            </w:pPr>
            <w:r>
              <w:rPr>
                <w:rFonts w:cstheme="minorHAnsi"/>
                <w:iCs/>
              </w:rPr>
              <w:t>Workers and supervisors</w:t>
            </w:r>
            <w:r w:rsidRPr="006212B0">
              <w:rPr>
                <w:rFonts w:cstheme="minorHAnsi"/>
                <w:iCs/>
              </w:rPr>
              <w:t xml:space="preserve"> </w:t>
            </w:r>
            <w:r w:rsidR="00964D94">
              <w:rPr>
                <w:rFonts w:cstheme="minorHAnsi"/>
                <w:iCs/>
              </w:rPr>
              <w:t>are eligible to</w:t>
            </w:r>
            <w:r w:rsidRPr="006212B0" w:rsidR="00964D94">
              <w:rPr>
                <w:rFonts w:cstheme="minorHAnsi"/>
                <w:iCs/>
              </w:rPr>
              <w:t xml:space="preserve"> </w:t>
            </w:r>
            <w:r w:rsidRPr="006212B0">
              <w:rPr>
                <w:rFonts w:cstheme="minorHAnsi"/>
                <w:iCs/>
              </w:rPr>
              <w:t>receive a gift card in the amount of $</w:t>
            </w:r>
            <w:r>
              <w:rPr>
                <w:rFonts w:cstheme="minorHAnsi"/>
                <w:iCs/>
              </w:rPr>
              <w:t>10</w:t>
            </w:r>
            <w:r w:rsidRPr="006212B0">
              <w:rPr>
                <w:rFonts w:cstheme="minorHAnsi"/>
                <w:iCs/>
              </w:rPr>
              <w:t xml:space="preserve"> </w:t>
            </w:r>
            <w:r>
              <w:rPr>
                <w:rFonts w:cstheme="minorHAnsi"/>
                <w:iCs/>
              </w:rPr>
              <w:t xml:space="preserve">as a token of appreciation </w:t>
            </w:r>
            <w:r>
              <w:rPr>
                <w:rFonts w:cstheme="minorHAnsi"/>
                <w:iCs/>
              </w:rPr>
              <w:t>for your participation</w:t>
            </w:r>
            <w:r w:rsidRPr="006212B0">
              <w:rPr>
                <w:rFonts w:cstheme="minorHAnsi"/>
                <w:iCs/>
              </w:rPr>
              <w:t>.</w:t>
            </w:r>
            <w:r>
              <w:rPr>
                <w:rFonts w:cstheme="minorHAnsi"/>
                <w:iCs/>
              </w:rPr>
              <w:t xml:space="preserve"> S</w:t>
            </w:r>
            <w:r w:rsidRPr="006212B0">
              <w:rPr>
                <w:rFonts w:cstheme="minorHAnsi"/>
                <w:iCs/>
              </w:rPr>
              <w:t xml:space="preserve">enior health and safety </w:t>
            </w:r>
            <w:r w:rsidRPr="006212B0">
              <w:rPr>
                <w:rFonts w:cstheme="minorHAnsi"/>
                <w:iCs/>
              </w:rPr>
              <w:t>leaders</w:t>
            </w:r>
            <w:r>
              <w:rPr>
                <w:rFonts w:cstheme="minorHAnsi"/>
                <w:iCs/>
              </w:rPr>
              <w:t xml:space="preserve"> </w:t>
            </w:r>
            <w:r w:rsidRPr="006212B0">
              <w:rPr>
                <w:rFonts w:cstheme="minorHAnsi"/>
                <w:iCs/>
              </w:rPr>
              <w:t xml:space="preserve"> and</w:t>
            </w:r>
            <w:r w:rsidRPr="006212B0">
              <w:rPr>
                <w:rFonts w:cstheme="minorHAnsi"/>
                <w:iCs/>
              </w:rPr>
              <w:t xml:space="preserve"> academic researchers</w:t>
            </w:r>
            <w:r>
              <w:rPr>
                <w:rFonts w:cstheme="minorHAnsi"/>
                <w:iCs/>
              </w:rPr>
              <w:t xml:space="preserve"> are not eligible to receive a gift card. </w:t>
            </w:r>
          </w:p>
          <w:p w:rsidR="008F76C4" w:rsidRPr="00072A9D" w:rsidP="006212B0" w14:paraId="28BB61B7" w14:textId="5198A105">
            <w:pPr>
              <w:autoSpaceDE w:val="0"/>
              <w:autoSpaceDN w:val="0"/>
              <w:adjustRightInd w:val="0"/>
              <w:rPr>
                <w:rFonts w:cstheme="minorHAnsi"/>
                <w:iCs/>
                <w:sz w:val="12"/>
                <w:szCs w:val="12"/>
              </w:rPr>
            </w:pPr>
          </w:p>
          <w:p w:rsidR="00C153E7" w:rsidRPr="006212B0" w:rsidP="006212B0" w14:paraId="7AED455B" w14:textId="16D2B4D1">
            <w:pPr>
              <w:autoSpaceDE w:val="0"/>
              <w:autoSpaceDN w:val="0"/>
              <w:adjustRightInd w:val="0"/>
              <w:rPr>
                <w:rFonts w:cstheme="minorHAnsi"/>
                <w:iCs/>
              </w:rPr>
            </w:pPr>
            <w:r>
              <w:rPr>
                <w:rFonts w:cstheme="minorHAnsi"/>
                <w:iCs/>
              </w:rPr>
              <w:t xml:space="preserve">You may want to participate in this study to help companies like yours understand practical ways to reduce the hazards associated with fatigue and improve working conditions for you, and workers like you. However, you may not want to participate in this study if you are concerned about increasing the burden of work during your workday or concerns about your information being released and used against you. The study team would like to reassure you that </w:t>
            </w:r>
            <w:r>
              <w:rPr>
                <w:rFonts w:cstheme="minorHAnsi"/>
                <w:iCs/>
              </w:rPr>
              <w:t>the benefits of participating in this study outweigh the risks and precautions have been taken to minimize these concerns.</w:t>
            </w:r>
          </w:p>
        </w:tc>
      </w:tr>
      <w:tr w14:paraId="4AFA9516"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4376CB" w:rsidP="002C215F" w14:paraId="0F8EE9FE" w14:textId="77777777">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17365D" w:themeColor="text2" w:themeShade="BF"/>
                <w:sz w:val="24"/>
                <w:szCs w:val="24"/>
              </w:rPr>
            </w:pPr>
          </w:p>
        </w:tc>
        <w:tc>
          <w:tcPr>
            <w:tcW w:w="1111" w:type="pct"/>
          </w:tcPr>
          <w:p w:rsidR="0008728D" w:rsidRPr="004376CB" w:rsidP="0057765E" w14:paraId="78B367D9" w14:textId="77777777">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Who is conducting the study?</w:t>
            </w:r>
          </w:p>
        </w:tc>
        <w:tc>
          <w:tcPr>
            <w:tcW w:w="3436" w:type="pct"/>
          </w:tcPr>
          <w:p w:rsidR="00C153E7" w:rsidRPr="0086241D" w:rsidP="008B790E" w14:paraId="15A3E0FA" w14:textId="5A63F782">
            <w:pPr>
              <w:autoSpaceDE w:val="0"/>
              <w:autoSpaceDN w:val="0"/>
              <w:adjustRightInd w:val="0"/>
              <w:rPr>
                <w:rFonts w:cstheme="minorHAnsi"/>
                <w:color w:val="17365D" w:themeColor="text2" w:themeShade="BF"/>
              </w:rPr>
            </w:pPr>
            <w:r>
              <w:rPr>
                <w:rFonts w:cstheme="minorHAnsi"/>
              </w:rPr>
              <w:t xml:space="preserve">The </w:t>
            </w:r>
            <w:r w:rsidRPr="00EF1418">
              <w:rPr>
                <w:rFonts w:cstheme="minorHAnsi"/>
              </w:rPr>
              <w:t>NIOSH is a federal agency that studies worker safety and health part of the CDC.</w:t>
            </w:r>
          </w:p>
        </w:tc>
      </w:tr>
      <w:tr w14:paraId="6E7CEFE1"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4376CB" w:rsidP="00084B8B" w14:paraId="0A3644A9" w14:textId="77777777">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4"/>
                <w:szCs w:val="24"/>
              </w:rPr>
            </w:pPr>
          </w:p>
        </w:tc>
        <w:tc>
          <w:tcPr>
            <w:tcW w:w="1111" w:type="pct"/>
          </w:tcPr>
          <w:p w:rsidR="0008728D" w:rsidRPr="004376CB" w:rsidP="00E92F7B" w14:paraId="5EF4CECD" w14:textId="77777777">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What is the purpose</w:t>
            </w:r>
            <w:r w:rsidRPr="004376CB">
              <w:rPr>
                <w:rFonts w:eastAsia="Times New Roman" w:cstheme="minorHAnsi"/>
                <w:b/>
                <w:bCs/>
                <w:color w:val="17365D" w:themeColor="text2" w:themeShade="BF"/>
                <w:sz w:val="24"/>
                <w:szCs w:val="24"/>
              </w:rPr>
              <w:t>?</w:t>
            </w:r>
          </w:p>
        </w:tc>
        <w:tc>
          <w:tcPr>
            <w:tcW w:w="3436" w:type="pct"/>
          </w:tcPr>
          <w:p w:rsidR="00C153E7" w:rsidRPr="0086241D" w:rsidP="008B790E" w14:paraId="70AE6C48" w14:textId="1277FEFD">
            <w:pPr>
              <w:autoSpaceDE w:val="0"/>
              <w:autoSpaceDN w:val="0"/>
              <w:adjustRightInd w:val="0"/>
              <w:rPr>
                <w:rFonts w:cstheme="minorHAnsi"/>
                <w:color w:val="17365D" w:themeColor="text2" w:themeShade="BF"/>
              </w:rPr>
            </w:pPr>
            <w:r>
              <w:rPr>
                <w:rFonts w:cstheme="minorHAnsi"/>
                <w:iCs/>
              </w:rPr>
              <w:t xml:space="preserve">The purpose of this research is to </w:t>
            </w:r>
            <w:r w:rsidRPr="00E82327" w:rsidR="00E62CB8">
              <w:rPr>
                <w:rFonts w:cstheme="minorHAnsi"/>
                <w:bCs/>
              </w:rPr>
              <w:t xml:space="preserve">identify worker and work design factors to consider when developing and implementing fatigue management strategies in the </w:t>
            </w:r>
            <w:r w:rsidR="00E62CB8">
              <w:rPr>
                <w:rFonts w:cstheme="minorHAnsi"/>
                <w:bCs/>
              </w:rPr>
              <w:t>oil and gas</w:t>
            </w:r>
            <w:r w:rsidRPr="00E82327" w:rsidR="00E62CB8">
              <w:rPr>
                <w:rFonts w:cstheme="minorHAnsi"/>
                <w:bCs/>
              </w:rPr>
              <w:t xml:space="preserve"> industry; and </w:t>
            </w:r>
            <w:r w:rsidR="00E62CB8">
              <w:rPr>
                <w:rFonts w:cstheme="minorHAnsi"/>
                <w:bCs/>
              </w:rPr>
              <w:t xml:space="preserve">to </w:t>
            </w:r>
            <w:r w:rsidRPr="00E82327" w:rsidR="00E62CB8">
              <w:rPr>
                <w:rFonts w:cstheme="minorHAnsi"/>
                <w:bCs/>
              </w:rPr>
              <w:t xml:space="preserve">describe how </w:t>
            </w:r>
            <w:r w:rsidRPr="00890D01" w:rsidR="00E62CB8">
              <w:rPr>
                <w:rFonts w:cstheme="minorHAnsi"/>
                <w:bCs/>
              </w:rPr>
              <w:t xml:space="preserve">fatigue </w:t>
            </w:r>
            <w:r w:rsidR="00056131">
              <w:rPr>
                <w:rFonts w:cstheme="minorHAnsi"/>
                <w:bCs/>
              </w:rPr>
              <w:t>prevention</w:t>
            </w:r>
            <w:r w:rsidRPr="00890D01" w:rsidR="00E62CB8">
              <w:rPr>
                <w:rFonts w:cstheme="minorHAnsi"/>
                <w:bCs/>
              </w:rPr>
              <w:t xml:space="preserve"> strategies </w:t>
            </w:r>
            <w:r w:rsidR="00E62CB8">
              <w:rPr>
                <w:rFonts w:cstheme="minorHAnsi"/>
                <w:bCs/>
              </w:rPr>
              <w:t>are being adopted in the oil and gas industry.</w:t>
            </w:r>
          </w:p>
        </w:tc>
      </w:tr>
      <w:tr w14:paraId="688BDB33"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4376CB" w:rsidP="00084B8B" w14:paraId="4A0B6FF7" w14:textId="77777777">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4"/>
                <w:szCs w:val="24"/>
              </w:rPr>
            </w:pPr>
          </w:p>
        </w:tc>
        <w:tc>
          <w:tcPr>
            <w:tcW w:w="1111" w:type="pct"/>
          </w:tcPr>
          <w:p w:rsidR="0008728D" w:rsidRPr="004376CB" w:rsidP="00BB0BD5" w14:paraId="33D33FDB" w14:textId="1D8888EC">
            <w:pPr>
              <w:autoSpaceDE w:val="0"/>
              <w:autoSpaceDN w:val="0"/>
              <w:adjustRightInd w:val="0"/>
              <w:rPr>
                <w:rFonts w:eastAsia="Times New Roman" w:cstheme="minorHAnsi"/>
                <w:b/>
                <w:bCs/>
                <w:color w:val="17365D" w:themeColor="text2" w:themeShade="BF"/>
                <w:sz w:val="24"/>
                <w:szCs w:val="24"/>
              </w:rPr>
            </w:pPr>
            <w:r w:rsidRPr="004376CB">
              <w:rPr>
                <w:rFonts w:cstheme="minorHAnsi"/>
                <w:b/>
                <w:bCs/>
                <w:iCs/>
                <w:color w:val="17365D" w:themeColor="text2" w:themeShade="BF"/>
                <w:sz w:val="24"/>
                <w:szCs w:val="24"/>
              </w:rPr>
              <w:t xml:space="preserve">What will I do? </w:t>
            </w:r>
          </w:p>
        </w:tc>
        <w:tc>
          <w:tcPr>
            <w:tcW w:w="3436" w:type="pct"/>
          </w:tcPr>
          <w:p w:rsidR="006E1311" w:rsidP="00C153E7" w14:paraId="25BF952D" w14:textId="6DB9017D">
            <w:pPr>
              <w:autoSpaceDE w:val="0"/>
              <w:autoSpaceDN w:val="0"/>
              <w:adjustRightInd w:val="0"/>
              <w:rPr>
                <w:rFonts w:cstheme="minorHAnsi"/>
                <w:iCs/>
              </w:rPr>
            </w:pPr>
            <w:r>
              <w:rPr>
                <w:rFonts w:cstheme="minorHAnsi"/>
                <w:iCs/>
              </w:rPr>
              <w:t>You will answer questions in</w:t>
            </w:r>
            <w:r w:rsidRPr="00590D91" w:rsidR="00C153E7">
              <w:rPr>
                <w:rFonts w:cstheme="minorHAnsi"/>
                <w:iCs/>
              </w:rPr>
              <w:t xml:space="preserve"> the </w:t>
            </w:r>
            <w:r w:rsidR="007A5568">
              <w:rPr>
                <w:rFonts w:cstheme="minorHAnsi"/>
                <w:iCs/>
              </w:rPr>
              <w:t>focus group or interview</w:t>
            </w:r>
            <w:r>
              <w:rPr>
                <w:rFonts w:cstheme="minorHAnsi"/>
                <w:iCs/>
              </w:rPr>
              <w:t>.</w:t>
            </w:r>
            <w:r w:rsidR="007A5568">
              <w:rPr>
                <w:rFonts w:cstheme="minorHAnsi"/>
                <w:iCs/>
              </w:rPr>
              <w:t xml:space="preserve"> </w:t>
            </w:r>
            <w:r>
              <w:rPr>
                <w:rFonts w:cstheme="minorHAnsi"/>
                <w:iCs/>
              </w:rPr>
              <w:t>NIOSH researchers will ask about your experience with fatigue in the oil and ga</w:t>
            </w:r>
            <w:r w:rsidR="00C05DC1">
              <w:rPr>
                <w:rFonts w:cstheme="minorHAnsi"/>
                <w:iCs/>
              </w:rPr>
              <w:t>s</w:t>
            </w:r>
            <w:r>
              <w:rPr>
                <w:rFonts w:cstheme="minorHAnsi"/>
                <w:iCs/>
              </w:rPr>
              <w:t xml:space="preserve"> industry. We will take notes to capture your answers. If you agree, we will also audio record the interview so that we don’t miss any information you give us. </w:t>
            </w:r>
          </w:p>
          <w:p w:rsidR="0097327A" w:rsidRPr="00072A9D" w:rsidP="0097327A" w14:paraId="4667AC1A" w14:textId="36197285">
            <w:pPr>
              <w:autoSpaceDE w:val="0"/>
              <w:autoSpaceDN w:val="0"/>
              <w:adjustRightInd w:val="0"/>
              <w:rPr>
                <w:rFonts w:cstheme="minorHAnsi"/>
                <w:iCs/>
                <w:sz w:val="18"/>
                <w:szCs w:val="18"/>
              </w:rPr>
            </w:pPr>
          </w:p>
          <w:p w:rsidR="0097327A" w:rsidP="0097327A" w14:paraId="094B3335" w14:textId="7D455326">
            <w:pPr>
              <w:autoSpaceDE w:val="0"/>
              <w:autoSpaceDN w:val="0"/>
              <w:adjustRightInd w:val="0"/>
              <w:rPr>
                <w:rFonts w:cstheme="minorHAnsi"/>
                <w:iCs/>
              </w:rPr>
            </w:pPr>
            <w:r>
              <w:rPr>
                <w:rFonts w:cstheme="minorHAnsi"/>
                <w:iCs/>
              </w:rPr>
              <w:t>Focus groups and interviews will be conducted during work hours in a private location at the worksite. If travel is not possible, secure virtual focus groups and key informant interviews will be scheduled.</w:t>
            </w:r>
            <w:r w:rsidR="00992761">
              <w:rPr>
                <w:rFonts w:cstheme="minorHAnsi"/>
                <w:iCs/>
              </w:rPr>
              <w:t xml:space="preserve"> Key informant interviews with health and safety senior leaders and academic researchers will be </w:t>
            </w:r>
            <w:r w:rsidR="009B7A1A">
              <w:rPr>
                <w:rFonts w:cstheme="minorHAnsi"/>
                <w:iCs/>
              </w:rPr>
              <w:t>conducted</w:t>
            </w:r>
            <w:r w:rsidR="00992761">
              <w:rPr>
                <w:rFonts w:cstheme="minorHAnsi"/>
                <w:iCs/>
              </w:rPr>
              <w:t xml:space="preserve"> virtually through a secure platform.</w:t>
            </w:r>
          </w:p>
          <w:p w:rsidR="0097327A" w:rsidRPr="00072A9D" w:rsidP="0097327A" w14:paraId="619840BF" w14:textId="77777777">
            <w:pPr>
              <w:autoSpaceDE w:val="0"/>
              <w:autoSpaceDN w:val="0"/>
              <w:adjustRightInd w:val="0"/>
              <w:rPr>
                <w:rFonts w:cstheme="minorHAnsi"/>
                <w:iCs/>
                <w:sz w:val="16"/>
                <w:szCs w:val="16"/>
              </w:rPr>
            </w:pPr>
          </w:p>
          <w:p w:rsidR="004C0D65" w:rsidRPr="004C0D65" w:rsidP="004C0D65" w14:paraId="4A458854" w14:textId="7CF20643">
            <w:pPr>
              <w:autoSpaceDE w:val="0"/>
              <w:autoSpaceDN w:val="0"/>
              <w:adjustRightInd w:val="0"/>
              <w:rPr>
                <w:rFonts w:cstheme="minorHAnsi"/>
                <w:iCs/>
              </w:rPr>
            </w:pPr>
            <w:r>
              <w:rPr>
                <w:rFonts w:cstheme="minorHAnsi"/>
                <w:iCs/>
              </w:rPr>
              <w:t xml:space="preserve">You </w:t>
            </w:r>
            <w:r w:rsidRPr="004C0D65">
              <w:rPr>
                <w:rFonts w:cstheme="minorHAnsi"/>
                <w:iCs/>
              </w:rPr>
              <w:t>will have the option to sign a voluntary General Photo Release Form</w:t>
            </w:r>
            <w:r>
              <w:rPr>
                <w:rFonts w:cstheme="minorHAnsi"/>
                <w:iCs/>
              </w:rPr>
              <w:t>, which i</w:t>
            </w:r>
            <w:r w:rsidRPr="004C0D65">
              <w:rPr>
                <w:rFonts w:cstheme="minorHAnsi"/>
                <w:iCs/>
              </w:rPr>
              <w:t xml:space="preserve">f signed, would give the research team permission to take photos </w:t>
            </w:r>
            <w:r>
              <w:rPr>
                <w:rFonts w:cstheme="minorHAnsi"/>
                <w:iCs/>
              </w:rPr>
              <w:t xml:space="preserve">you </w:t>
            </w:r>
            <w:r w:rsidRPr="004C0D65">
              <w:rPr>
                <w:rFonts w:cstheme="minorHAnsi"/>
                <w:iCs/>
              </w:rPr>
              <w:t xml:space="preserve">during the data collection period. These photos will be solely used for health communication purposes. </w:t>
            </w:r>
          </w:p>
        </w:tc>
      </w:tr>
      <w:tr w14:paraId="7B4C8602"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4376CB" w:rsidP="00084B8B" w14:paraId="586527D1" w14:textId="77777777">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4"/>
                <w:szCs w:val="24"/>
              </w:rPr>
            </w:pPr>
          </w:p>
        </w:tc>
        <w:tc>
          <w:tcPr>
            <w:tcW w:w="1111" w:type="pct"/>
          </w:tcPr>
          <w:p w:rsidR="0008728D" w:rsidRPr="004376CB" w:rsidP="00BC122D" w14:paraId="3BB5532B" w14:textId="77777777">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Whe</w:t>
            </w:r>
            <w:r w:rsidRPr="004376CB" w:rsidR="00BC122D">
              <w:rPr>
                <w:rFonts w:eastAsia="Times New Roman" w:cstheme="minorHAnsi"/>
                <w:b/>
                <w:bCs/>
                <w:color w:val="17365D" w:themeColor="text2" w:themeShade="BF"/>
                <w:sz w:val="24"/>
                <w:szCs w:val="24"/>
              </w:rPr>
              <w:t>n, where</w:t>
            </w:r>
            <w:r w:rsidRPr="004376CB">
              <w:rPr>
                <w:rFonts w:eastAsia="Times New Roman" w:cstheme="minorHAnsi"/>
                <w:b/>
                <w:bCs/>
                <w:color w:val="17365D" w:themeColor="text2" w:themeShade="BF"/>
                <w:sz w:val="24"/>
                <w:szCs w:val="24"/>
              </w:rPr>
              <w:t xml:space="preserve">, </w:t>
            </w:r>
            <w:r w:rsidRPr="004376CB" w:rsidR="00F37FAB">
              <w:rPr>
                <w:rFonts w:eastAsia="Times New Roman" w:cstheme="minorHAnsi"/>
                <w:b/>
                <w:bCs/>
                <w:color w:val="17365D" w:themeColor="text2" w:themeShade="BF"/>
                <w:sz w:val="24"/>
                <w:szCs w:val="24"/>
              </w:rPr>
              <w:t xml:space="preserve">for </w:t>
            </w:r>
            <w:r w:rsidRPr="004376CB">
              <w:rPr>
                <w:rFonts w:eastAsia="Times New Roman" w:cstheme="minorHAnsi"/>
                <w:b/>
                <w:bCs/>
                <w:color w:val="17365D" w:themeColor="text2" w:themeShade="BF"/>
                <w:sz w:val="24"/>
                <w:szCs w:val="24"/>
              </w:rPr>
              <w:t>how long</w:t>
            </w:r>
            <w:r w:rsidRPr="004376CB" w:rsidR="00FC242A">
              <w:rPr>
                <w:rFonts w:eastAsia="Times New Roman" w:cstheme="minorHAnsi"/>
                <w:b/>
                <w:bCs/>
                <w:color w:val="17365D" w:themeColor="text2" w:themeShade="BF"/>
                <w:sz w:val="24"/>
                <w:szCs w:val="24"/>
              </w:rPr>
              <w:t xml:space="preserve"> will I be needed</w:t>
            </w:r>
            <w:r w:rsidRPr="004376CB">
              <w:rPr>
                <w:rFonts w:eastAsia="Times New Roman" w:cstheme="minorHAnsi"/>
                <w:b/>
                <w:bCs/>
                <w:color w:val="17365D" w:themeColor="text2" w:themeShade="BF"/>
                <w:sz w:val="24"/>
                <w:szCs w:val="24"/>
              </w:rPr>
              <w:t>?</w:t>
            </w:r>
          </w:p>
        </w:tc>
        <w:tc>
          <w:tcPr>
            <w:tcW w:w="3436" w:type="pct"/>
          </w:tcPr>
          <w:p w:rsidR="00F368B3" w:rsidP="008B790E" w14:paraId="4F65C55E" w14:textId="77777777">
            <w:pPr>
              <w:rPr>
                <w:rFonts w:cstheme="minorHAnsi"/>
                <w:iCs/>
              </w:rPr>
            </w:pPr>
            <w:r>
              <w:rPr>
                <w:rFonts w:cstheme="minorHAnsi"/>
                <w:iCs/>
              </w:rPr>
              <w:t>Your total direct participation time will be</w:t>
            </w:r>
            <w:r>
              <w:rPr>
                <w:rFonts w:cstheme="minorHAnsi"/>
                <w:iCs/>
              </w:rPr>
              <w:t>:</w:t>
            </w:r>
          </w:p>
          <w:p w:rsidR="00F368B3" w:rsidRPr="007A5568" w:rsidP="00F368B3" w14:paraId="24FCDFD3" w14:textId="6793DA0E">
            <w:pPr>
              <w:pStyle w:val="ListParagraph"/>
              <w:numPr>
                <w:ilvl w:val="0"/>
                <w:numId w:val="14"/>
              </w:numPr>
              <w:rPr>
                <w:rFonts w:cstheme="minorHAnsi"/>
              </w:rPr>
            </w:pPr>
            <w:r>
              <w:rPr>
                <w:rFonts w:cstheme="minorHAnsi"/>
                <w:iCs/>
              </w:rPr>
              <w:t>90</w:t>
            </w:r>
            <w:r w:rsidR="007A5568">
              <w:rPr>
                <w:rFonts w:cstheme="minorHAnsi"/>
                <w:iCs/>
              </w:rPr>
              <w:t xml:space="preserve"> minutes for the </w:t>
            </w:r>
            <w:r w:rsidRPr="007A5568" w:rsidR="007A5568">
              <w:rPr>
                <w:rFonts w:cstheme="minorHAnsi"/>
                <w:iCs/>
              </w:rPr>
              <w:t>focus group</w:t>
            </w:r>
            <w:r w:rsidR="00C756FD">
              <w:rPr>
                <w:rFonts w:cstheme="minorHAnsi"/>
                <w:iCs/>
              </w:rPr>
              <w:t>, or</w:t>
            </w:r>
          </w:p>
          <w:p w:rsidR="007A5568" w:rsidRPr="007A5568" w:rsidP="00F368B3" w14:paraId="029CE5CF" w14:textId="2E2131AA">
            <w:pPr>
              <w:pStyle w:val="ListParagraph"/>
              <w:numPr>
                <w:ilvl w:val="0"/>
                <w:numId w:val="14"/>
              </w:numPr>
              <w:rPr>
                <w:rFonts w:cstheme="minorHAnsi"/>
              </w:rPr>
            </w:pPr>
            <w:r>
              <w:rPr>
                <w:rFonts w:cstheme="minorHAnsi"/>
              </w:rPr>
              <w:t>60</w:t>
            </w:r>
            <w:r w:rsidRPr="007A5568">
              <w:rPr>
                <w:rFonts w:cstheme="minorHAnsi"/>
              </w:rPr>
              <w:t xml:space="preserve"> minutes for the supervisor key informant interview</w:t>
            </w:r>
            <w:r w:rsidR="00C756FD">
              <w:rPr>
                <w:rFonts w:cstheme="minorHAnsi"/>
              </w:rPr>
              <w:t>, or</w:t>
            </w:r>
          </w:p>
          <w:p w:rsidR="00C756FD" w:rsidP="00C756FD" w14:paraId="10926E93" w14:textId="4A7B13C9">
            <w:pPr>
              <w:pStyle w:val="ListParagraph"/>
              <w:numPr>
                <w:ilvl w:val="0"/>
                <w:numId w:val="14"/>
              </w:numPr>
              <w:rPr>
                <w:rFonts w:cstheme="minorHAnsi"/>
              </w:rPr>
            </w:pPr>
            <w:r>
              <w:rPr>
                <w:rFonts w:cstheme="minorHAnsi"/>
              </w:rPr>
              <w:t>60</w:t>
            </w:r>
            <w:r w:rsidR="007A5568">
              <w:rPr>
                <w:rFonts w:cstheme="minorHAnsi"/>
              </w:rPr>
              <w:t xml:space="preserve"> minutes for the health and safety senior leader</w:t>
            </w:r>
            <w:r>
              <w:rPr>
                <w:rFonts w:cstheme="minorHAnsi"/>
              </w:rPr>
              <w:t>,</w:t>
            </w:r>
            <w:r w:rsidRPr="00C756FD" w:rsidR="007A5568">
              <w:rPr>
                <w:rFonts w:cstheme="minorHAnsi"/>
              </w:rPr>
              <w:t xml:space="preserve"> or </w:t>
            </w:r>
          </w:p>
          <w:p w:rsidR="00C153E7" w:rsidRPr="00C756FD" w:rsidP="00C756FD" w14:paraId="36447515" w14:textId="6EB2D55E">
            <w:pPr>
              <w:pStyle w:val="ListParagraph"/>
              <w:numPr>
                <w:ilvl w:val="0"/>
                <w:numId w:val="14"/>
              </w:numPr>
              <w:rPr>
                <w:rFonts w:cstheme="minorHAnsi"/>
              </w:rPr>
            </w:pPr>
            <w:r>
              <w:rPr>
                <w:rFonts w:cstheme="minorHAnsi"/>
              </w:rPr>
              <w:t>60</w:t>
            </w:r>
            <w:r w:rsidR="00C756FD">
              <w:rPr>
                <w:rFonts w:cstheme="minorHAnsi"/>
              </w:rPr>
              <w:t xml:space="preserve"> minutes for the </w:t>
            </w:r>
            <w:r w:rsidRPr="00C756FD" w:rsidR="007A5568">
              <w:rPr>
                <w:rFonts w:cstheme="minorHAnsi"/>
              </w:rPr>
              <w:t>academic researcher key informant interview</w:t>
            </w:r>
            <w:r w:rsidR="004E6590">
              <w:rPr>
                <w:rFonts w:cstheme="minorHAnsi"/>
              </w:rPr>
              <w:t>.</w:t>
            </w:r>
          </w:p>
        </w:tc>
      </w:tr>
      <w:tr w14:paraId="50E85A23"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A27FC" w:rsidRPr="004376CB" w:rsidP="00335602" w14:paraId="41BE03B2" w14:textId="3AC2DF8A">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4376CB">
              <w:rPr>
                <w:rFonts w:ascii="Arial" w:eastAsia="Times New Roman" w:hAnsi="Arial" w:cs="Arial"/>
                <w:b/>
                <w:bCs/>
                <w:color w:val="17365D" w:themeColor="text2" w:themeShade="BF"/>
                <w:sz w:val="24"/>
                <w:szCs w:val="24"/>
              </w:rPr>
              <w:t>6</w:t>
            </w:r>
          </w:p>
        </w:tc>
        <w:tc>
          <w:tcPr>
            <w:tcW w:w="1111" w:type="pct"/>
          </w:tcPr>
          <w:p w:rsidR="00CA27FC" w:rsidRPr="004376CB" w:rsidP="00223836" w14:paraId="31A09F01" w14:textId="50D563DB">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Are there any</w:t>
            </w:r>
            <w:r w:rsidRPr="004376CB">
              <w:rPr>
                <w:rFonts w:eastAsia="Times New Roman" w:cstheme="minorHAnsi"/>
                <w:b/>
                <w:bCs/>
                <w:color w:val="17365D" w:themeColor="text2" w:themeShade="BF"/>
                <w:sz w:val="24"/>
                <w:szCs w:val="24"/>
              </w:rPr>
              <w:t xml:space="preserve"> risks</w:t>
            </w:r>
            <w:r w:rsidRPr="004376CB" w:rsidR="00335602">
              <w:rPr>
                <w:rFonts w:eastAsia="Times New Roman" w:cstheme="minorHAnsi"/>
                <w:b/>
                <w:bCs/>
                <w:color w:val="17365D" w:themeColor="text2" w:themeShade="BF"/>
                <w:sz w:val="24"/>
                <w:szCs w:val="24"/>
              </w:rPr>
              <w:t xml:space="preserve"> from participating in the study</w:t>
            </w:r>
            <w:r w:rsidRPr="004376CB">
              <w:rPr>
                <w:rFonts w:eastAsia="Times New Roman" w:cstheme="minorHAnsi"/>
                <w:b/>
                <w:bCs/>
                <w:color w:val="17365D" w:themeColor="text2" w:themeShade="BF"/>
                <w:sz w:val="24"/>
                <w:szCs w:val="24"/>
              </w:rPr>
              <w:t>?</w:t>
            </w:r>
          </w:p>
        </w:tc>
        <w:tc>
          <w:tcPr>
            <w:tcW w:w="3436" w:type="pct"/>
          </w:tcPr>
          <w:p w:rsidR="00992761" w:rsidRPr="00056131" w:rsidP="00056131" w14:paraId="43AFF8CB" w14:textId="357752C9">
            <w:pPr>
              <w:rPr>
                <w:iCs/>
              </w:rPr>
            </w:pPr>
            <w:r>
              <w:rPr>
                <w:iCs/>
              </w:rPr>
              <w:t xml:space="preserve">There is very little risk to you if you take part in this study. </w:t>
            </w:r>
            <w:r w:rsidRPr="00056131">
              <w:rPr>
                <w:iCs/>
              </w:rPr>
              <w:t xml:space="preserve">There is a small risk </w:t>
            </w:r>
            <w:r w:rsidRPr="00056131" w:rsidR="006E1311">
              <w:rPr>
                <w:iCs/>
              </w:rPr>
              <w:t xml:space="preserve">that the information you provide could be accidentally released, which could cause </w:t>
            </w:r>
            <w:r w:rsidRPr="00056131" w:rsidR="00056131">
              <w:rPr>
                <w:iCs/>
              </w:rPr>
              <w:t>mental</w:t>
            </w:r>
            <w:r w:rsidRPr="00056131">
              <w:rPr>
                <w:iCs/>
              </w:rPr>
              <w:t xml:space="preserve"> stress due to a loss of privacy. </w:t>
            </w:r>
            <w:r w:rsidRPr="00056131" w:rsidR="006E1311">
              <w:rPr>
                <w:iCs/>
              </w:rPr>
              <w:t xml:space="preserve">This risk will be minimized by setting ground rules </w:t>
            </w:r>
            <w:r w:rsidRPr="00056131" w:rsidR="00056131">
              <w:rPr>
                <w:iCs/>
              </w:rPr>
              <w:t>emphasizing</w:t>
            </w:r>
            <w:r w:rsidRPr="00056131" w:rsidR="006E1311">
              <w:rPr>
                <w:iCs/>
              </w:rPr>
              <w:t xml:space="preserve"> the importan</w:t>
            </w:r>
            <w:r w:rsidR="00056131">
              <w:rPr>
                <w:iCs/>
              </w:rPr>
              <w:t>ce</w:t>
            </w:r>
            <w:r w:rsidRPr="00056131" w:rsidR="006E1311">
              <w:rPr>
                <w:iCs/>
              </w:rPr>
              <w:t xml:space="preserve"> that anything said will not be repeated outside the group</w:t>
            </w:r>
            <w:r w:rsidR="00056131">
              <w:rPr>
                <w:iCs/>
              </w:rPr>
              <w:t>,</w:t>
            </w:r>
            <w:r w:rsidRPr="00056131" w:rsidR="006E1311">
              <w:rPr>
                <w:iCs/>
              </w:rPr>
              <w:t xml:space="preserve"> identifying your responses by a unique code that cannot be linked back to you</w:t>
            </w:r>
            <w:r w:rsidR="00056131">
              <w:rPr>
                <w:iCs/>
              </w:rPr>
              <w:t>,</w:t>
            </w:r>
            <w:r w:rsidRPr="00056131" w:rsidR="006E1311">
              <w:rPr>
                <w:iCs/>
              </w:rPr>
              <w:t xml:space="preserve"> and by only releasing summaries of the information that is collected. Only NIOSH staff who are involved in this research will have access to your responses. Physical injury or harm is not likely.</w:t>
            </w:r>
            <w:r w:rsidR="003E3E30">
              <w:rPr>
                <w:iCs/>
              </w:rPr>
              <w:t xml:space="preserve"> </w:t>
            </w:r>
            <w:r w:rsidRPr="003E3E30" w:rsidR="003E3E30">
              <w:rPr>
                <w:iCs/>
              </w:rPr>
              <w:t xml:space="preserve">There is a very small risk you could get a respiratory infection (e.g., COVID-19, influenza) through an in-person interaction while participating in this study. To minimize your risk of exposure to viruses and maximize your </w:t>
            </w:r>
            <w:r w:rsidRPr="003E3E30" w:rsidR="003E3E30">
              <w:rPr>
                <w:iCs/>
              </w:rPr>
              <w:t>protection against infection, NIOSH researchers follow COVID-19 and other relevant respiratory infectious disease guidance for CDC and NIOSH staff and workplaces.</w:t>
            </w:r>
          </w:p>
        </w:tc>
      </w:tr>
      <w:tr w14:paraId="66763856"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4376CB" w:rsidP="00842AA2" w14:paraId="223A6FA4" w14:textId="2EA8E5B7">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4376CB">
              <w:rPr>
                <w:rFonts w:ascii="Arial" w:eastAsia="Times New Roman" w:hAnsi="Arial" w:cs="Arial"/>
                <w:b/>
                <w:bCs/>
                <w:color w:val="17365D" w:themeColor="text2" w:themeShade="BF"/>
                <w:sz w:val="24"/>
                <w:szCs w:val="24"/>
              </w:rPr>
              <w:t>7</w:t>
            </w:r>
          </w:p>
        </w:tc>
        <w:tc>
          <w:tcPr>
            <w:tcW w:w="1111" w:type="pct"/>
          </w:tcPr>
          <w:p w:rsidR="00C844B7" w:rsidRPr="004376CB" w:rsidP="00C844B7" w14:paraId="36D9BBFF" w14:textId="642119A5">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Are there other benefits?</w:t>
            </w:r>
          </w:p>
        </w:tc>
        <w:tc>
          <w:tcPr>
            <w:tcW w:w="3436" w:type="pct"/>
          </w:tcPr>
          <w:p w:rsidR="00C153E7" w:rsidRPr="0086241D" w:rsidP="00C844B7" w14:paraId="5A0E022C" w14:textId="0DB2E128">
            <w:pPr>
              <w:rPr>
                <w:rFonts w:cstheme="minorHAnsi"/>
                <w:i/>
                <w:color w:val="FF0000"/>
              </w:rPr>
            </w:pPr>
            <w:r>
              <w:rPr>
                <w:rFonts w:eastAsia="Times New Roman" w:cstheme="minorHAnsi"/>
              </w:rPr>
              <w:t>You will not receive any direct benefits from participating in this study. Your participation in this research will help to better understand how fatigue affects oil and gas extraction workers and identify factors to consider when developing and implementing fatigue management strategies in the industry.</w:t>
            </w:r>
          </w:p>
        </w:tc>
      </w:tr>
      <w:tr w14:paraId="088C3D0F"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4376CB" w:rsidP="00842AA2" w14:paraId="7CD6DB1C" w14:textId="665381BD">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4376CB">
              <w:rPr>
                <w:rFonts w:ascii="Arial" w:eastAsia="Times New Roman" w:hAnsi="Arial" w:cs="Arial"/>
                <w:b/>
                <w:bCs/>
                <w:color w:val="17365D" w:themeColor="text2" w:themeShade="BF"/>
                <w:sz w:val="24"/>
                <w:szCs w:val="24"/>
              </w:rPr>
              <w:t>8</w:t>
            </w:r>
          </w:p>
        </w:tc>
        <w:tc>
          <w:tcPr>
            <w:tcW w:w="1111" w:type="pct"/>
          </w:tcPr>
          <w:p w:rsidR="00C844B7" w:rsidRPr="004376CB" w:rsidP="00C844B7" w14:paraId="59A0BEAD" w14:textId="77777777">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Is my participation voluntary?</w:t>
            </w:r>
          </w:p>
        </w:tc>
        <w:tc>
          <w:tcPr>
            <w:tcW w:w="3436" w:type="pct"/>
          </w:tcPr>
          <w:p w:rsidR="00C153E7" w:rsidRPr="00EC3847" w:rsidP="00604CDB" w14:paraId="06BFD648" w14:textId="0C588D2E">
            <w:pPr>
              <w:autoSpaceDE w:val="0"/>
              <w:autoSpaceDN w:val="0"/>
              <w:adjustRightInd w:val="0"/>
              <w:rPr>
                <w:rFonts w:cstheme="minorHAnsi"/>
                <w:color w:val="FF0000"/>
              </w:rPr>
            </w:pPr>
            <w:r w:rsidRPr="00354D32">
              <w:rPr>
                <w:rFonts w:cstheme="minorHAnsi"/>
              </w:rPr>
              <w:t xml:space="preserve">Your participation in the study is voluntary. You may choose to </w:t>
            </w:r>
            <w:r>
              <w:rPr>
                <w:rFonts w:cstheme="minorHAnsi"/>
              </w:rPr>
              <w:t xml:space="preserve">participate in some or all portions of the study and </w:t>
            </w:r>
            <w:r w:rsidRPr="00354D32">
              <w:rPr>
                <w:rFonts w:cstheme="minorHAnsi"/>
              </w:rPr>
              <w:t>answer any or all questions. You may decline to participate or drop out at any time, for any reason, with no penalty or loss of benefits to which you are otherwise entitled.</w:t>
            </w:r>
            <w:r w:rsidR="003E3E30">
              <w:rPr>
                <w:rFonts w:cstheme="minorHAnsi"/>
              </w:rPr>
              <w:t xml:space="preserve"> </w:t>
            </w:r>
            <w:r w:rsidR="003E3F32">
              <w:rPr>
                <w:rFonts w:cstheme="minorHAnsi"/>
              </w:rPr>
              <w:t>If you decline to participate of withdraw, you will not be eligible to receive a gift card.</w:t>
            </w:r>
          </w:p>
        </w:tc>
      </w:tr>
      <w:tr w14:paraId="79FF280A"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4376CB" w:rsidP="00842AA2" w14:paraId="070F2512" w14:textId="3ABA5CA3">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4376CB">
              <w:rPr>
                <w:rFonts w:ascii="Arial" w:eastAsia="Times New Roman" w:hAnsi="Arial" w:cs="Arial"/>
                <w:b/>
                <w:bCs/>
                <w:color w:val="17365D" w:themeColor="text2" w:themeShade="BF"/>
                <w:sz w:val="24"/>
                <w:szCs w:val="24"/>
              </w:rPr>
              <w:t>9</w:t>
            </w:r>
          </w:p>
        </w:tc>
        <w:tc>
          <w:tcPr>
            <w:tcW w:w="1111" w:type="pct"/>
          </w:tcPr>
          <w:p w:rsidR="00C844B7" w:rsidRPr="004376CB" w:rsidP="00C844B7" w14:paraId="6B0DD4FD" w14:textId="77777777">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 xml:space="preserve">What if I am injured or harmed at a NIOSH research facility or at another location where the NIOSH research project is being conducted? </w:t>
            </w:r>
          </w:p>
        </w:tc>
        <w:tc>
          <w:tcPr>
            <w:tcW w:w="3436" w:type="pct"/>
          </w:tcPr>
          <w:p w:rsidR="00C844B7" w:rsidRPr="0086241D" w:rsidP="00C844B7" w14:paraId="0CB0E99F" w14:textId="4F374D9A">
            <w:pPr>
              <w:rPr>
                <w:rFonts w:cstheme="minorHAnsi"/>
                <w:color w:val="17365D" w:themeColor="text2" w:themeShade="BF"/>
              </w:rPr>
            </w:pPr>
            <w:r w:rsidRPr="00734488">
              <w:rPr>
                <w:rFonts w:cstheme="minorHAnsi"/>
              </w:rPr>
              <w:t>NIOSH will summon emergency medical aid by calling 911</w:t>
            </w:r>
            <w:r w:rsidRPr="00734488" w:rsidR="00F36A7F">
              <w:rPr>
                <w:rFonts w:cstheme="minorHAnsi"/>
              </w:rPr>
              <w:t xml:space="preserve"> if needed</w:t>
            </w:r>
            <w:r w:rsidRPr="00734488">
              <w:rPr>
                <w:rFonts w:cstheme="minorHAnsi"/>
              </w:rPr>
              <w:t xml:space="preserve">. </w:t>
            </w:r>
            <w:r w:rsidRPr="00734488" w:rsidR="003810CF">
              <w:rPr>
                <w:rFonts w:cstheme="minorHAnsi"/>
              </w:rPr>
              <w:t>NIOSH will not provide payment for m</w:t>
            </w:r>
            <w:r w:rsidRPr="00734488" w:rsidR="00F36A7F">
              <w:rPr>
                <w:rFonts w:cstheme="minorHAnsi"/>
              </w:rPr>
              <w:t xml:space="preserve">edical care </w:t>
            </w:r>
            <w:r w:rsidRPr="00734488" w:rsidR="0020130E">
              <w:rPr>
                <w:rFonts w:cstheme="minorHAnsi"/>
              </w:rPr>
              <w:t xml:space="preserve">or compensation. </w:t>
            </w:r>
            <w:r w:rsidRPr="00734488" w:rsidR="00AE221B">
              <w:rPr>
                <w:rFonts w:cstheme="minorHAnsi"/>
              </w:rPr>
              <w:t>I</w:t>
            </w:r>
            <w:r w:rsidRPr="00734488">
              <w:rPr>
                <w:rFonts w:cstheme="minorHAnsi"/>
              </w:rPr>
              <w:t xml:space="preserve">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9" w:history="1">
              <w:r w:rsidRPr="0086241D">
                <w:rPr>
                  <w:rStyle w:val="Hyperlink"/>
                  <w:rFonts w:cstheme="minorHAnsi"/>
                </w:rPr>
                <w:t>https://</w:t>
              </w:r>
              <w:r>
                <w:rPr>
                  <w:rStyle w:val="Hyperlink"/>
                  <w:rFonts w:cstheme="minorHAnsi"/>
                </w:rPr>
                <w:t>‌</w:t>
              </w:r>
              <w:r w:rsidRPr="0086241D">
                <w:rPr>
                  <w:rStyle w:val="Hyperlink"/>
                  <w:rFonts w:cstheme="minorHAnsi"/>
                </w:rPr>
                <w:t>www.hhs.gov/</w:t>
              </w:r>
              <w:r>
                <w:rPr>
                  <w:rStyle w:val="Hyperlink"/>
                  <w:rFonts w:cstheme="minorHAnsi"/>
                </w:rPr>
                <w:t>‌</w:t>
              </w:r>
              <w:r w:rsidRPr="0086241D">
                <w:rPr>
                  <w:rStyle w:val="Hyperlink"/>
                  <w:rFonts w:cstheme="minorHAnsi"/>
                </w:rPr>
                <w:t>about/</w:t>
              </w:r>
              <w:r>
                <w:rPr>
                  <w:rStyle w:val="Hyperlink"/>
                  <w:rFonts w:cstheme="minorHAnsi"/>
                </w:rPr>
                <w:t>‌</w:t>
              </w:r>
              <w:r w:rsidRPr="0086241D">
                <w:rPr>
                  <w:rStyle w:val="Hyperlink"/>
                  <w:rFonts w:cstheme="minorHAnsi"/>
                </w:rPr>
                <w:t>agencies/</w:t>
              </w:r>
              <w:r>
                <w:rPr>
                  <w:rStyle w:val="Hyperlink"/>
                  <w:rFonts w:cstheme="minorHAnsi"/>
                </w:rPr>
                <w:t>‌</w:t>
              </w:r>
              <w:r w:rsidRPr="0086241D">
                <w:rPr>
                  <w:rStyle w:val="Hyperlink"/>
                  <w:rFonts w:cstheme="minorHAnsi"/>
                </w:rPr>
                <w:t>ogc/</w:t>
              </w:r>
              <w:r>
                <w:rPr>
                  <w:rStyle w:val="Hyperlink"/>
                  <w:rFonts w:cstheme="minorHAnsi"/>
                </w:rPr>
                <w:t>‌</w:t>
              </w:r>
              <w:r w:rsidRPr="0086241D">
                <w:rPr>
                  <w:rStyle w:val="Hyperlink"/>
                  <w:rFonts w:cstheme="minorHAnsi"/>
                </w:rPr>
                <w:t>key-personnel/</w:t>
              </w:r>
              <w:r>
                <w:rPr>
                  <w:rStyle w:val="Hyperlink"/>
                  <w:rFonts w:cstheme="minorHAnsi"/>
                </w:rPr>
                <w:t>‌</w:t>
              </w:r>
              <w:r w:rsidRPr="0086241D">
                <w:rPr>
                  <w:rStyle w:val="Hyperlink"/>
                  <w:rFonts w:cstheme="minorHAnsi"/>
                </w:rPr>
                <w:t>general-law-division/</w:t>
              </w:r>
              <w:r>
                <w:rPr>
                  <w:rStyle w:val="Hyperlink"/>
                  <w:rFonts w:cstheme="minorHAnsi"/>
                </w:rPr>
                <w:t>‌</w:t>
              </w:r>
              <w:r w:rsidRPr="0086241D">
                <w:rPr>
                  <w:rStyle w:val="Hyperlink"/>
                  <w:rFonts w:cstheme="minorHAnsi"/>
                </w:rPr>
                <w:t>index.html</w:t>
              </w:r>
            </w:hyperlink>
            <w:r w:rsidRPr="0086241D">
              <w:rPr>
                <w:rFonts w:cstheme="minorHAnsi"/>
              </w:rPr>
              <w:t>.</w:t>
            </w:r>
          </w:p>
        </w:tc>
      </w:tr>
      <w:tr w14:paraId="2218904B"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4376CB" w:rsidP="00842AA2" w14:paraId="4CAFF913" w14:textId="67C251C9">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4376CB">
              <w:rPr>
                <w:rFonts w:ascii="Arial" w:eastAsia="Times New Roman" w:hAnsi="Arial" w:cs="Arial"/>
                <w:b/>
                <w:bCs/>
                <w:color w:val="17365D" w:themeColor="text2" w:themeShade="BF"/>
                <w:sz w:val="24"/>
                <w:szCs w:val="24"/>
              </w:rPr>
              <w:t>10</w:t>
            </w:r>
          </w:p>
        </w:tc>
        <w:tc>
          <w:tcPr>
            <w:tcW w:w="1111" w:type="pct"/>
          </w:tcPr>
          <w:p w:rsidR="00C844B7" w:rsidRPr="004376CB" w:rsidP="00C844B7" w14:paraId="15F3280B" w14:textId="77777777">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Will I be reimbursed or paid?</w:t>
            </w:r>
          </w:p>
        </w:tc>
        <w:tc>
          <w:tcPr>
            <w:tcW w:w="3436" w:type="pct"/>
          </w:tcPr>
          <w:p w:rsidR="00C153E7" w:rsidRPr="00EC3847" w:rsidP="00C844B7" w14:paraId="71C4B31F" w14:textId="14430266">
            <w:pPr>
              <w:rPr>
                <w:rFonts w:cstheme="minorHAnsi"/>
                <w:b/>
                <w:i/>
                <w:color w:val="FF0000"/>
              </w:rPr>
            </w:pPr>
            <w:r>
              <w:rPr>
                <w:rFonts w:cstheme="minorHAnsi"/>
                <w:bCs/>
                <w:iCs/>
              </w:rPr>
              <w:t>Workers and supervisors</w:t>
            </w:r>
            <w:r w:rsidRPr="008D3415">
              <w:rPr>
                <w:rFonts w:cstheme="minorHAnsi"/>
                <w:bCs/>
                <w:iCs/>
              </w:rPr>
              <w:t xml:space="preserve"> </w:t>
            </w:r>
            <w:r w:rsidRPr="008D3415" w:rsidR="007A5568">
              <w:rPr>
                <w:rFonts w:cstheme="minorHAnsi"/>
                <w:bCs/>
                <w:iCs/>
              </w:rPr>
              <w:t xml:space="preserve">will receive </w:t>
            </w:r>
            <w:r w:rsidR="007A5568">
              <w:rPr>
                <w:rFonts w:cstheme="minorHAnsi"/>
                <w:bCs/>
                <w:iCs/>
              </w:rPr>
              <w:t xml:space="preserve">a </w:t>
            </w:r>
            <w:r w:rsidRPr="008D3415" w:rsidR="007A5568">
              <w:rPr>
                <w:rFonts w:cstheme="minorHAnsi"/>
                <w:bCs/>
                <w:iCs/>
              </w:rPr>
              <w:t>$</w:t>
            </w:r>
            <w:r w:rsidR="007A5568">
              <w:rPr>
                <w:rFonts w:cstheme="minorHAnsi"/>
                <w:bCs/>
                <w:iCs/>
              </w:rPr>
              <w:t>1</w:t>
            </w:r>
            <w:r w:rsidRPr="008D3415" w:rsidR="007A5568">
              <w:rPr>
                <w:rFonts w:cstheme="minorHAnsi"/>
                <w:bCs/>
                <w:iCs/>
              </w:rPr>
              <w:t xml:space="preserve">0 </w:t>
            </w:r>
            <w:r w:rsidR="007A5568">
              <w:rPr>
                <w:rFonts w:cstheme="minorHAnsi"/>
                <w:bCs/>
                <w:iCs/>
              </w:rPr>
              <w:t>gift card at the end of the focus group or interview</w:t>
            </w:r>
            <w:r>
              <w:rPr>
                <w:rFonts w:cstheme="minorHAnsi"/>
                <w:bCs/>
                <w:iCs/>
              </w:rPr>
              <w:t>s</w:t>
            </w:r>
            <w:r w:rsidR="006E1311">
              <w:rPr>
                <w:rFonts w:cstheme="minorHAnsi"/>
                <w:bCs/>
                <w:iCs/>
              </w:rPr>
              <w:t xml:space="preserve"> as a token of appreciation.</w:t>
            </w:r>
            <w:r>
              <w:rPr>
                <w:rFonts w:cstheme="minorHAnsi"/>
                <w:bCs/>
                <w:iCs/>
              </w:rPr>
              <w:t xml:space="preserve"> S</w:t>
            </w:r>
            <w:r w:rsidRPr="006212B0">
              <w:rPr>
                <w:rFonts w:cstheme="minorHAnsi"/>
                <w:iCs/>
              </w:rPr>
              <w:t>enior health and safety leaders and academic researchers</w:t>
            </w:r>
            <w:r>
              <w:rPr>
                <w:rFonts w:cstheme="minorHAnsi"/>
                <w:iCs/>
              </w:rPr>
              <w:t xml:space="preserve"> who participate in interviews are not eligible to receive a gift card. </w:t>
            </w:r>
          </w:p>
        </w:tc>
      </w:tr>
      <w:tr w14:paraId="71183C68"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4376CB" w:rsidP="00842AA2" w14:paraId="2D2B95B9" w14:textId="2DC2126F">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4376CB">
              <w:rPr>
                <w:rFonts w:ascii="Arial" w:eastAsia="Times New Roman" w:hAnsi="Arial" w:cs="Arial"/>
                <w:b/>
                <w:bCs/>
                <w:color w:val="17365D" w:themeColor="text2" w:themeShade="BF"/>
                <w:sz w:val="24"/>
                <w:szCs w:val="24"/>
              </w:rPr>
              <w:t>11</w:t>
            </w:r>
          </w:p>
        </w:tc>
        <w:tc>
          <w:tcPr>
            <w:tcW w:w="1111" w:type="pct"/>
          </w:tcPr>
          <w:p w:rsidR="00C844B7" w:rsidRPr="004376CB" w:rsidP="00C844B7" w14:paraId="7C1B98B2" w14:textId="77777777">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What alternative procedures might benefit me?</w:t>
            </w:r>
          </w:p>
        </w:tc>
        <w:tc>
          <w:tcPr>
            <w:tcW w:w="3436" w:type="pct"/>
          </w:tcPr>
          <w:p w:rsidR="00C153E7" w:rsidRPr="006649A0" w:rsidP="00C844B7" w14:paraId="50E15F77" w14:textId="350F8AA9">
            <w:pPr>
              <w:autoSpaceDE w:val="0"/>
              <w:autoSpaceDN w:val="0"/>
              <w:adjustRightInd w:val="0"/>
              <w:rPr>
                <w:b/>
                <w:color w:val="17365D" w:themeColor="text2" w:themeShade="BF"/>
              </w:rPr>
            </w:pPr>
            <w:r w:rsidRPr="00CE5C99">
              <w:rPr>
                <w:rFonts w:cstheme="minorHAnsi"/>
              </w:rPr>
              <w:t>No alternative procedures are available for this study.</w:t>
            </w:r>
          </w:p>
        </w:tc>
      </w:tr>
      <w:tr w14:paraId="74C6F502"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4376CB" w:rsidP="00842AA2" w14:paraId="49D25C5D" w14:textId="376DD790">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4376CB">
              <w:rPr>
                <w:rFonts w:ascii="Arial" w:eastAsia="Times New Roman" w:hAnsi="Arial" w:cs="Arial"/>
                <w:b/>
                <w:bCs/>
                <w:color w:val="17365D" w:themeColor="text2" w:themeShade="BF"/>
                <w:sz w:val="24"/>
                <w:szCs w:val="24"/>
              </w:rPr>
              <w:t>12</w:t>
            </w:r>
          </w:p>
        </w:tc>
        <w:tc>
          <w:tcPr>
            <w:tcW w:w="1111" w:type="pct"/>
          </w:tcPr>
          <w:p w:rsidR="00C844B7" w:rsidRPr="004376CB" w:rsidP="00C844B7" w14:paraId="262E3BEC" w14:textId="6E9C7CCE">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Will my personal information be kept confidential?</w:t>
            </w:r>
          </w:p>
        </w:tc>
        <w:tc>
          <w:tcPr>
            <w:tcW w:w="3436" w:type="pct"/>
          </w:tcPr>
          <w:p w:rsidR="00C153E7" w:rsidRPr="00992761" w:rsidP="00732487" w14:paraId="3DB21B1D" w14:textId="4D44705D">
            <w:pPr>
              <w:rPr>
                <w:rFonts w:cstheme="minorHAnsi"/>
              </w:rPr>
            </w:pPr>
            <w:r w:rsidRPr="00992761">
              <w:rPr>
                <w:rFonts w:cstheme="minorHAnsi"/>
              </w:rPr>
              <w:t xml:space="preserve">The study is anonymous. We will not be collecting or recording any personal identifiable information. </w:t>
            </w:r>
          </w:p>
        </w:tc>
      </w:tr>
      <w:tr w14:paraId="49661DB1"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4376CB" w:rsidP="00842AA2" w14:paraId="71372C83" w14:textId="0B4E1D0F">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4376CB">
              <w:rPr>
                <w:rFonts w:ascii="Arial" w:eastAsia="Times New Roman" w:hAnsi="Arial" w:cs="Arial"/>
                <w:b/>
                <w:bCs/>
                <w:color w:val="17365D" w:themeColor="text2" w:themeShade="BF"/>
                <w:sz w:val="24"/>
                <w:szCs w:val="24"/>
              </w:rPr>
              <w:t>13</w:t>
            </w:r>
          </w:p>
        </w:tc>
        <w:tc>
          <w:tcPr>
            <w:tcW w:w="1111" w:type="pct"/>
          </w:tcPr>
          <w:p w:rsidR="00C844B7" w:rsidRPr="004376CB" w:rsidP="00C844B7" w14:paraId="6CB37E9F" w14:textId="57350227">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Certificate of Confidentiality</w:t>
            </w:r>
          </w:p>
        </w:tc>
        <w:tc>
          <w:tcPr>
            <w:tcW w:w="3436" w:type="pct"/>
          </w:tcPr>
          <w:p w:rsidR="00422C80" w:rsidRPr="00734488" w:rsidP="00862535" w14:paraId="02ACF424" w14:textId="6DBFD9DD">
            <w:pPr>
              <w:rPr>
                <w:rFonts w:cstheme="minorHAnsi"/>
              </w:rPr>
            </w:pPr>
            <w:r w:rsidRPr="00734488">
              <w:t xml:space="preserve">This research project has a Certificate of Confidentiality from the Centers for Disease Control and Prevention (CDC). Unless you say it is okay, researchers cannot release information that may identify you for a legal action, a lawsuit, </w:t>
            </w:r>
            <w:r w:rsidRPr="00734488">
              <w:t>or as evidence. This protection applies to requests from federal, state, or local civil, criminal, administrative, legislative, or other proceedings. As an example, the Certificate would protect your information from a court subpoena</w:t>
            </w:r>
            <w:r w:rsidRPr="00734488" w:rsidR="00C153E7">
              <w:t>.</w:t>
            </w:r>
          </w:p>
          <w:p w:rsidR="00422C80" w:rsidRPr="00072A9D" w:rsidP="00862535" w14:paraId="7517D20F" w14:textId="77777777">
            <w:pPr>
              <w:rPr>
                <w:rFonts w:cstheme="minorHAnsi"/>
                <w:sz w:val="16"/>
                <w:szCs w:val="16"/>
              </w:rPr>
            </w:pPr>
          </w:p>
          <w:p w:rsidR="00862535" w:rsidRPr="00734488" w:rsidP="00862535" w14:paraId="0DFBD43A" w14:textId="77777777">
            <w:pPr>
              <w:rPr>
                <w:rFonts w:cstheme="minorHAnsi"/>
              </w:rPr>
            </w:pPr>
            <w:r w:rsidRPr="00734488">
              <w:rPr>
                <w:rFonts w:cstheme="minorHAnsi"/>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862535" w:rsidRPr="00072A9D" w:rsidP="00862535" w14:paraId="30729ABD" w14:textId="77777777">
            <w:pPr>
              <w:rPr>
                <w:rFonts w:cstheme="minorHAnsi"/>
                <w:sz w:val="18"/>
                <w:szCs w:val="18"/>
              </w:rPr>
            </w:pPr>
          </w:p>
          <w:p w:rsidR="00422C80" w:rsidRPr="00734488" w:rsidP="00862535" w14:paraId="3D0D7C4B" w14:textId="3580FFB2">
            <w:pPr>
              <w:rPr>
                <w:rFonts w:cstheme="minorHAnsi"/>
              </w:rPr>
            </w:pPr>
            <w:r w:rsidRPr="00734488">
              <w:rPr>
                <w:rFonts w:cstheme="minorHAnsi"/>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tc>
      </w:tr>
      <w:tr w14:paraId="2D812881"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4376CB" w:rsidP="00842AA2" w14:paraId="0FB246E4" w14:textId="6C64677F">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4376CB">
              <w:rPr>
                <w:rFonts w:ascii="Arial" w:eastAsia="Times New Roman" w:hAnsi="Arial" w:cs="Arial"/>
                <w:b/>
                <w:bCs/>
                <w:color w:val="17365D" w:themeColor="text2" w:themeShade="BF"/>
                <w:sz w:val="24"/>
                <w:szCs w:val="24"/>
              </w:rPr>
              <w:t>14</w:t>
            </w:r>
          </w:p>
        </w:tc>
        <w:tc>
          <w:tcPr>
            <w:tcW w:w="1111" w:type="pct"/>
          </w:tcPr>
          <w:p w:rsidR="00C844B7" w:rsidRPr="004376CB" w:rsidP="00C844B7" w14:paraId="4556415D" w14:textId="77777777">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Will I or anyone else receive study results?</w:t>
            </w:r>
          </w:p>
        </w:tc>
        <w:tc>
          <w:tcPr>
            <w:tcW w:w="3436" w:type="pct"/>
          </w:tcPr>
          <w:p w:rsidR="00C153E7" w:rsidRPr="00F2321D" w:rsidP="006E1311" w14:paraId="473DEB85" w14:textId="78DD74F5">
            <w:pPr>
              <w:autoSpaceDE w:val="0"/>
              <w:autoSpaceDN w:val="0"/>
              <w:adjustRightInd w:val="0"/>
              <w:spacing w:line="259" w:lineRule="auto"/>
              <w:rPr>
                <w:rFonts w:eastAsia="Times New Roman" w:cstheme="minorHAnsi"/>
                <w:bCs/>
                <w:szCs w:val="20"/>
              </w:rPr>
            </w:pPr>
            <w:r w:rsidRPr="006E1311">
              <w:rPr>
                <w:rFonts w:cstheme="minorHAnsi"/>
                <w:iCs/>
              </w:rPr>
              <w:t>We will share a summary of results with</w:t>
            </w:r>
            <w:r w:rsidR="00056131">
              <w:rPr>
                <w:rFonts w:cstheme="minorHAnsi"/>
                <w:iCs/>
              </w:rPr>
              <w:t xml:space="preserve"> oil and gas</w:t>
            </w:r>
            <w:r w:rsidRPr="006E1311">
              <w:rPr>
                <w:rFonts w:cstheme="minorHAnsi"/>
                <w:iCs/>
              </w:rPr>
              <w:t xml:space="preserve"> industry health and</w:t>
            </w:r>
            <w:r>
              <w:rPr>
                <w:rFonts w:cstheme="minorHAnsi"/>
                <w:iCs/>
              </w:rPr>
              <w:t xml:space="preserve"> </w:t>
            </w:r>
            <w:r w:rsidRPr="006E1311">
              <w:rPr>
                <w:rFonts w:cstheme="minorHAnsi"/>
                <w:iCs/>
              </w:rPr>
              <w:t>safety organizations, including your company’s. We will not share</w:t>
            </w:r>
            <w:r>
              <w:rPr>
                <w:rFonts w:cstheme="minorHAnsi"/>
                <w:iCs/>
              </w:rPr>
              <w:t xml:space="preserve"> </w:t>
            </w:r>
            <w:r w:rsidRPr="006E1311">
              <w:rPr>
                <w:rFonts w:cstheme="minorHAnsi"/>
                <w:iCs/>
              </w:rPr>
              <w:t>individual details of your interview with anyone.</w:t>
            </w:r>
          </w:p>
        </w:tc>
      </w:tr>
      <w:tr w14:paraId="62A95D51"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4376CB" w:rsidP="00842AA2" w14:paraId="455B1B09" w14:textId="319A2459">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4376CB">
              <w:rPr>
                <w:rFonts w:ascii="Arial" w:eastAsia="Times New Roman" w:hAnsi="Arial" w:cs="Arial"/>
                <w:b/>
                <w:bCs/>
                <w:color w:val="17365D" w:themeColor="text2" w:themeShade="BF"/>
                <w:sz w:val="24"/>
                <w:szCs w:val="24"/>
              </w:rPr>
              <w:t>1</w:t>
            </w:r>
            <w:r w:rsidRPr="004376CB" w:rsidR="00992761">
              <w:rPr>
                <w:rFonts w:ascii="Arial" w:eastAsia="Times New Roman" w:hAnsi="Arial" w:cs="Arial"/>
                <w:b/>
                <w:bCs/>
                <w:color w:val="17365D" w:themeColor="text2" w:themeShade="BF"/>
                <w:sz w:val="24"/>
                <w:szCs w:val="24"/>
              </w:rPr>
              <w:t>5</w:t>
            </w:r>
          </w:p>
        </w:tc>
        <w:tc>
          <w:tcPr>
            <w:tcW w:w="1111" w:type="pct"/>
          </w:tcPr>
          <w:p w:rsidR="00C844B7" w:rsidRPr="004376CB" w:rsidP="00C844B7" w14:paraId="532910DE" w14:textId="05FE06CD">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 xml:space="preserve">Is this a Clinical Trial? </w:t>
            </w:r>
          </w:p>
        </w:tc>
        <w:tc>
          <w:tcPr>
            <w:tcW w:w="3436" w:type="pct"/>
          </w:tcPr>
          <w:p w:rsidR="00C153E7" w:rsidRPr="000307F5" w:rsidP="00734488" w14:paraId="6979045D" w14:textId="632EDB74">
            <w:pPr>
              <w:rPr>
                <w:rFonts w:cstheme="minorHAnsi"/>
                <w:i/>
                <w:color w:val="FF0000"/>
              </w:rPr>
            </w:pPr>
            <w:r w:rsidRPr="00376D7E">
              <w:rPr>
                <w:rFonts w:cstheme="minorHAnsi"/>
                <w:iCs/>
              </w:rPr>
              <w:t>This is not a clinical trial.</w:t>
            </w:r>
          </w:p>
        </w:tc>
      </w:tr>
      <w:tr w14:paraId="591DFC41"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1B661C" w:rsidRPr="004376CB" w:rsidP="00842AA2" w14:paraId="6E7FE2D9" w14:textId="6D9C8855">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4376CB">
              <w:rPr>
                <w:rFonts w:ascii="Arial" w:eastAsia="Times New Roman" w:hAnsi="Arial" w:cs="Arial"/>
                <w:b/>
                <w:bCs/>
                <w:color w:val="17365D" w:themeColor="text2" w:themeShade="BF"/>
                <w:sz w:val="24"/>
                <w:szCs w:val="24"/>
              </w:rPr>
              <w:t>1</w:t>
            </w:r>
            <w:r w:rsidRPr="004376CB" w:rsidR="00992761">
              <w:rPr>
                <w:rFonts w:ascii="Arial" w:eastAsia="Times New Roman" w:hAnsi="Arial" w:cs="Arial"/>
                <w:b/>
                <w:bCs/>
                <w:color w:val="17365D" w:themeColor="text2" w:themeShade="BF"/>
                <w:sz w:val="24"/>
                <w:szCs w:val="24"/>
              </w:rPr>
              <w:t>6</w:t>
            </w:r>
          </w:p>
        </w:tc>
        <w:tc>
          <w:tcPr>
            <w:tcW w:w="1111" w:type="pct"/>
          </w:tcPr>
          <w:p w:rsidR="001B661C" w:rsidRPr="004376CB" w:rsidP="00C844B7" w14:paraId="3B2E820A" w14:textId="2B90E79F">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 xml:space="preserve">Did you receive all necessary information? </w:t>
            </w:r>
          </w:p>
        </w:tc>
        <w:tc>
          <w:tcPr>
            <w:tcW w:w="3436" w:type="pct"/>
          </w:tcPr>
          <w:p w:rsidR="001B661C" w:rsidRPr="00166E0E" w:rsidP="00C844B7" w14:paraId="023F7FFF" w14:textId="19F15555">
            <w:pPr>
              <w:rPr>
                <w:rFonts w:cstheme="minorHAnsi"/>
                <w:bCs/>
                <w:color w:val="FF0000"/>
              </w:rPr>
            </w:pPr>
            <w:r w:rsidRPr="00166E0E">
              <w:rPr>
                <w:bCs/>
              </w:rPr>
              <w:t xml:space="preserve">Is there anything about this research study that is unclear to </w:t>
            </w:r>
            <w:r w:rsidRPr="00166E0E" w:rsidR="006077B4">
              <w:rPr>
                <w:bCs/>
              </w:rPr>
              <w:t>you,</w:t>
            </w:r>
            <w:r w:rsidRPr="00166E0E">
              <w:rPr>
                <w:bCs/>
              </w:rPr>
              <w:t xml:space="preserve"> or you would like to discuss?</w:t>
            </w:r>
          </w:p>
        </w:tc>
      </w:tr>
      <w:tr w14:paraId="174C0C2C"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4376CB" w:rsidP="00842AA2" w14:paraId="55836B6F" w14:textId="5A8A9929">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4376CB">
              <w:rPr>
                <w:rFonts w:ascii="Arial" w:eastAsia="Times New Roman" w:hAnsi="Arial" w:cs="Arial"/>
                <w:b/>
                <w:bCs/>
                <w:color w:val="17365D" w:themeColor="text2" w:themeShade="BF"/>
                <w:sz w:val="24"/>
                <w:szCs w:val="24"/>
              </w:rPr>
              <w:t>1</w:t>
            </w:r>
            <w:r w:rsidRPr="004376CB" w:rsidR="00992761">
              <w:rPr>
                <w:rFonts w:ascii="Arial" w:eastAsia="Times New Roman" w:hAnsi="Arial" w:cs="Arial"/>
                <w:b/>
                <w:bCs/>
                <w:color w:val="17365D" w:themeColor="text2" w:themeShade="BF"/>
                <w:sz w:val="24"/>
                <w:szCs w:val="24"/>
              </w:rPr>
              <w:t>7</w:t>
            </w:r>
          </w:p>
        </w:tc>
        <w:tc>
          <w:tcPr>
            <w:tcW w:w="1111" w:type="pct"/>
          </w:tcPr>
          <w:p w:rsidR="00C844B7" w:rsidRPr="004376CB" w:rsidP="00C844B7" w14:paraId="2DBD655B" w14:textId="77777777">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 xml:space="preserve">Who can I talk to if I have more questions? </w:t>
            </w:r>
          </w:p>
        </w:tc>
        <w:tc>
          <w:tcPr>
            <w:tcW w:w="3436" w:type="pct"/>
          </w:tcPr>
          <w:p w:rsidR="00C153E7" w:rsidRPr="00376D7E" w:rsidP="00C153E7" w14:paraId="61926512" w14:textId="77777777">
            <w:pPr>
              <w:rPr>
                <w:rFonts w:cstheme="minorHAnsi"/>
                <w:iCs/>
              </w:rPr>
            </w:pPr>
            <w:r w:rsidRPr="00376D7E">
              <w:rPr>
                <w:rFonts w:cstheme="minorHAnsi"/>
              </w:rPr>
              <w:t xml:space="preserve">For questions about the research study, contact the principal investigator, </w:t>
            </w:r>
            <w:r w:rsidRPr="00376D7E">
              <w:rPr>
                <w:rFonts w:cstheme="minorHAnsi"/>
                <w:i/>
              </w:rPr>
              <w:t xml:space="preserve">Alejandra Ramirez-Cardenas </w:t>
            </w:r>
            <w:r w:rsidRPr="00376D7E">
              <w:rPr>
                <w:rFonts w:cstheme="minorHAnsi"/>
              </w:rPr>
              <w:t xml:space="preserve">at </w:t>
            </w:r>
            <w:hyperlink r:id="rId10" w:history="1">
              <w:r w:rsidRPr="00B90406">
                <w:rPr>
                  <w:rStyle w:val="Hyperlink"/>
                  <w:rFonts w:cstheme="minorHAnsi"/>
                </w:rPr>
                <w:t>A</w:t>
              </w:r>
              <w:r w:rsidRPr="00B90406">
                <w:rPr>
                  <w:rStyle w:val="Hyperlink"/>
                </w:rPr>
                <w:t>Ramirez-Cardenas</w:t>
              </w:r>
              <w:r w:rsidRPr="00B90406">
                <w:rPr>
                  <w:rStyle w:val="Hyperlink"/>
                  <w:rFonts w:cstheme="minorHAnsi"/>
                </w:rPr>
                <w:t>@cdc.gov</w:t>
              </w:r>
            </w:hyperlink>
            <w:r>
              <w:rPr>
                <w:rFonts w:cstheme="minorHAnsi"/>
              </w:rPr>
              <w:t xml:space="preserve"> </w:t>
            </w:r>
            <w:r w:rsidRPr="00376D7E">
              <w:rPr>
                <w:rFonts w:cstheme="minorHAnsi"/>
              </w:rPr>
              <w:t xml:space="preserve">or </w:t>
            </w:r>
            <w:r w:rsidRPr="00376D7E">
              <w:rPr>
                <w:rFonts w:cstheme="minorHAnsi"/>
                <w:iCs/>
              </w:rPr>
              <w:t>303-236-5957.</w:t>
            </w:r>
          </w:p>
          <w:p w:rsidR="00C153E7" w:rsidRPr="00072A9D" w:rsidP="00C153E7" w14:paraId="483C5056" w14:textId="77777777">
            <w:pPr>
              <w:rPr>
                <w:rFonts w:cstheme="minorHAnsi"/>
                <w:sz w:val="18"/>
                <w:szCs w:val="18"/>
              </w:rPr>
            </w:pPr>
          </w:p>
          <w:p w:rsidR="00C153E7" w:rsidRPr="000307F5" w:rsidP="00C153E7" w14:paraId="06416F00" w14:textId="4CE2C331">
            <w:pPr>
              <w:rPr>
                <w:rFonts w:cstheme="minorHAnsi"/>
                <w:color w:val="17365D" w:themeColor="text2" w:themeShade="BF"/>
              </w:rPr>
            </w:pPr>
            <w:r w:rsidRPr="00376D7E">
              <w:rPr>
                <w:rFonts w:cstheme="minorHAnsi"/>
              </w:rPr>
              <w:t>For questions about your rights, your privacy, or harm to you, contact the Chair of the NIOSH Institutional Review Board (IRB) in the Human Research Protection Program at 513-533-8591.</w:t>
            </w:r>
          </w:p>
        </w:tc>
      </w:tr>
      <w:tr w14:paraId="1CE8A4B7" w14:textId="77777777" w:rsidTr="00072A9D">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4376CB" w:rsidP="00842AA2" w14:paraId="5B7BBE29" w14:textId="54003FAA">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4376CB">
              <w:rPr>
                <w:rFonts w:ascii="Arial" w:eastAsia="Times New Roman" w:hAnsi="Arial" w:cs="Arial"/>
                <w:b/>
                <w:bCs/>
                <w:color w:val="17365D" w:themeColor="text2" w:themeShade="BF"/>
                <w:sz w:val="24"/>
                <w:szCs w:val="24"/>
              </w:rPr>
              <w:t>1</w:t>
            </w:r>
            <w:r w:rsidRPr="004376CB" w:rsidR="00992761">
              <w:rPr>
                <w:rFonts w:ascii="Arial" w:eastAsia="Times New Roman" w:hAnsi="Arial" w:cs="Arial"/>
                <w:b/>
                <w:bCs/>
                <w:color w:val="17365D" w:themeColor="text2" w:themeShade="BF"/>
                <w:sz w:val="24"/>
                <w:szCs w:val="24"/>
              </w:rPr>
              <w:t>8</w:t>
            </w:r>
          </w:p>
        </w:tc>
        <w:tc>
          <w:tcPr>
            <w:tcW w:w="1111" w:type="pct"/>
          </w:tcPr>
          <w:p w:rsidR="00C844B7" w:rsidRPr="004376CB" w:rsidP="00C844B7" w14:paraId="353B245B" w14:textId="762D586E">
            <w:pPr>
              <w:autoSpaceDE w:val="0"/>
              <w:autoSpaceDN w:val="0"/>
              <w:adjustRightInd w:val="0"/>
              <w:spacing w:before="100" w:after="100"/>
              <w:rPr>
                <w:rFonts w:eastAsia="Times New Roman" w:cstheme="minorHAnsi"/>
                <w:b/>
                <w:bCs/>
                <w:color w:val="17365D" w:themeColor="text2" w:themeShade="BF"/>
                <w:sz w:val="24"/>
                <w:szCs w:val="24"/>
              </w:rPr>
            </w:pPr>
            <w:r w:rsidRPr="004376CB">
              <w:rPr>
                <w:rFonts w:eastAsia="Times New Roman" w:cstheme="minorHAnsi"/>
                <w:b/>
                <w:bCs/>
                <w:color w:val="17365D" w:themeColor="text2" w:themeShade="BF"/>
                <w:sz w:val="24"/>
                <w:szCs w:val="24"/>
              </w:rPr>
              <w:t xml:space="preserve">Your </w:t>
            </w:r>
            <w:r w:rsidRPr="004376CB" w:rsidR="00992761">
              <w:rPr>
                <w:rFonts w:eastAsia="Times New Roman" w:cstheme="minorHAnsi"/>
                <w:b/>
                <w:bCs/>
                <w:color w:val="17365D" w:themeColor="text2" w:themeShade="BF"/>
                <w:sz w:val="24"/>
                <w:szCs w:val="24"/>
              </w:rPr>
              <w:t>consent</w:t>
            </w:r>
          </w:p>
        </w:tc>
        <w:tc>
          <w:tcPr>
            <w:tcW w:w="3436" w:type="pct"/>
          </w:tcPr>
          <w:p w:rsidR="00C844B7" w:rsidRPr="00EA4F56" w:rsidP="00C844B7" w14:paraId="38EE7B65" w14:textId="59E3AE1C">
            <w:pPr>
              <w:rPr>
                <w:rFonts w:cstheme="minorHAnsi"/>
              </w:rPr>
            </w:pPr>
            <w:r w:rsidRPr="00EA4F56">
              <w:rPr>
                <w:rFonts w:cstheme="minorHAnsi"/>
              </w:rPr>
              <w:t xml:space="preserve">The study was explained to me. My questions were answered. I agree to </w:t>
            </w:r>
            <w:r w:rsidR="00EA4F56">
              <w:rPr>
                <w:rFonts w:cstheme="minorHAnsi"/>
              </w:rPr>
              <w:t xml:space="preserve">participate </w:t>
            </w:r>
            <w:r w:rsidRPr="00EA4F56">
              <w:rPr>
                <w:rFonts w:cstheme="minorHAnsi"/>
              </w:rPr>
              <w:t xml:space="preserve">in </w:t>
            </w:r>
            <w:r w:rsidR="00EA4F56">
              <w:rPr>
                <w:rFonts w:cstheme="minorHAnsi"/>
              </w:rPr>
              <w:t xml:space="preserve">the </w:t>
            </w:r>
            <w:r w:rsidR="00992761">
              <w:rPr>
                <w:rFonts w:cstheme="minorHAnsi"/>
              </w:rPr>
              <w:t>focus group or key informant interview</w:t>
            </w:r>
            <w:r w:rsidR="00EA4F56">
              <w:rPr>
                <w:rFonts w:cstheme="minorHAnsi"/>
              </w:rPr>
              <w:t xml:space="preserve"> component of </w:t>
            </w:r>
            <w:r w:rsidRPr="00EA4F56">
              <w:rPr>
                <w:rFonts w:cstheme="minorHAnsi"/>
              </w:rPr>
              <w:t>the study.</w:t>
            </w:r>
          </w:p>
          <w:p w:rsidR="00C153E7" w:rsidRPr="00072A9D" w:rsidP="00C844B7" w14:paraId="7E7ABDCB" w14:textId="444719D5">
            <w:pPr>
              <w:rPr>
                <w:rFonts w:cstheme="minorHAnsi"/>
                <w:sz w:val="18"/>
                <w:szCs w:val="18"/>
              </w:rPr>
            </w:pPr>
          </w:p>
          <w:p w:rsidR="00992761" w:rsidRPr="00F5652C" w:rsidP="00992761" w14:paraId="5EEA1302" w14:textId="7EC2C0D3">
            <w:pPr>
              <w:rPr>
                <w:rFonts w:cstheme="minorHAnsi"/>
              </w:rPr>
            </w:pPr>
            <w:r w:rsidRPr="00F5652C">
              <w:rPr>
                <w:rFonts w:cstheme="minorHAnsi"/>
              </w:rPr>
              <w:t xml:space="preserve">I agree to </w:t>
            </w:r>
            <w:r>
              <w:rPr>
                <w:rFonts w:cstheme="minorHAnsi"/>
              </w:rPr>
              <w:t xml:space="preserve">participate in the focus group/key informant interview component of the study. </w:t>
            </w:r>
          </w:p>
          <w:p w:rsidR="00992761" w:rsidP="00992761" w14:paraId="54E81236" w14:textId="77777777">
            <w:pPr>
              <w:rPr>
                <w:rFonts w:cstheme="minorHAnsi"/>
              </w:rPr>
            </w:pPr>
            <w:r>
              <w:rPr>
                <w:rFonts w:cstheme="minorHAnsi"/>
              </w:rPr>
              <w:t>[Please say Yes or No out loud.] ___ Yes ___ No</w:t>
            </w:r>
          </w:p>
          <w:p w:rsidR="00C844B7" w:rsidP="00C844B7" w14:paraId="309EE2E4" w14:textId="740B6285">
            <w:pPr>
              <w:autoSpaceDE w:val="0"/>
              <w:autoSpaceDN w:val="0"/>
              <w:adjustRightInd w:val="0"/>
              <w:rPr>
                <w:rFonts w:eastAsia="Times New Roman" w:cstheme="minorHAnsi"/>
                <w:color w:val="17365D" w:themeColor="text2" w:themeShade="BF"/>
              </w:rPr>
            </w:pPr>
          </w:p>
          <w:p w:rsidR="006E1311" w:rsidRPr="009373EA" w:rsidP="00C844B7" w14:paraId="73CF7A35" w14:textId="020B0383">
            <w:pPr>
              <w:autoSpaceDE w:val="0"/>
              <w:autoSpaceDN w:val="0"/>
              <w:adjustRightInd w:val="0"/>
              <w:rPr>
                <w:rFonts w:eastAsia="Times New Roman" w:cstheme="minorHAnsi"/>
              </w:rPr>
            </w:pPr>
            <w:r w:rsidRPr="009373EA">
              <w:rPr>
                <w:rFonts w:eastAsia="Times New Roman" w:cstheme="minorHAnsi"/>
              </w:rPr>
              <w:t xml:space="preserve">I agree to allow research staff to audio record my interview. </w:t>
            </w:r>
          </w:p>
          <w:p w:rsidR="009373EA" w:rsidP="009373EA" w14:paraId="2B10DF7C" w14:textId="77777777">
            <w:pPr>
              <w:rPr>
                <w:rFonts w:cstheme="minorHAnsi"/>
              </w:rPr>
            </w:pPr>
            <w:r>
              <w:rPr>
                <w:rFonts w:cstheme="minorHAnsi"/>
              </w:rPr>
              <w:t>[Please say Yes or No out loud.] ___ Yes ___ No</w:t>
            </w:r>
          </w:p>
          <w:p w:rsidR="006E1311" w:rsidRPr="00072A9D" w:rsidP="00C844B7" w14:paraId="7B926BB0" w14:textId="77777777">
            <w:pPr>
              <w:autoSpaceDE w:val="0"/>
              <w:autoSpaceDN w:val="0"/>
              <w:adjustRightInd w:val="0"/>
              <w:rPr>
                <w:rFonts w:eastAsia="Times New Roman" w:cstheme="minorHAnsi"/>
                <w:color w:val="17365D" w:themeColor="text2" w:themeShade="BF"/>
                <w:sz w:val="14"/>
                <w:szCs w:val="14"/>
              </w:rPr>
            </w:pPr>
          </w:p>
          <w:p w:rsidR="006E1311" w:rsidRPr="00072A9D" w:rsidP="00C844B7" w14:paraId="2CB8456D" w14:textId="77777777">
            <w:pPr>
              <w:autoSpaceDE w:val="0"/>
              <w:autoSpaceDN w:val="0"/>
              <w:adjustRightInd w:val="0"/>
              <w:rPr>
                <w:rFonts w:eastAsia="Times New Roman" w:cstheme="minorHAnsi"/>
                <w:color w:val="17365D" w:themeColor="text2" w:themeShade="BF"/>
                <w:sz w:val="14"/>
                <w:szCs w:val="14"/>
              </w:rPr>
            </w:pPr>
          </w:p>
          <w:p w:rsidR="00C844B7" w:rsidRPr="00734488" w:rsidP="00C844B7" w14:paraId="5A731B25" w14:textId="0DBA75E5">
            <w:pPr>
              <w:rPr>
                <w:rFonts w:cstheme="minorHAnsi"/>
              </w:rPr>
            </w:pPr>
            <w:r w:rsidRPr="00734488">
              <w:rPr>
                <w:rFonts w:cstheme="minorHAnsi"/>
              </w:rPr>
              <w:t xml:space="preserve">I have accurately described this study to the participant. </w:t>
            </w:r>
          </w:p>
          <w:p w:rsidR="00C844B7" w:rsidRPr="00734488" w:rsidP="00C844B7" w14:paraId="0CE53DE0" w14:textId="77777777">
            <w:pPr>
              <w:rPr>
                <w:rFonts w:cstheme="minorHAnsi"/>
              </w:rPr>
            </w:pPr>
          </w:p>
          <w:p w:rsidR="00C844B7" w:rsidRPr="00734488" w:rsidP="00C844B7" w14:paraId="51836F46" w14:textId="77777777">
            <w:pPr>
              <w:rPr>
                <w:rFonts w:cstheme="minorHAnsi"/>
              </w:rPr>
            </w:pPr>
          </w:p>
          <w:p w:rsidR="00C844B7" w:rsidRPr="00734488" w:rsidP="00C844B7" w14:paraId="3A50B369" w14:textId="77777777">
            <w:pPr>
              <w:rPr>
                <w:rFonts w:cstheme="minorHAnsi"/>
              </w:rPr>
            </w:pPr>
            <w:r w:rsidRPr="00734488">
              <w:rPr>
                <w:rFonts w:cstheme="minorHAnsi"/>
              </w:rPr>
              <w:t>______________________________________________________</w:t>
            </w:r>
          </w:p>
          <w:p w:rsidR="00C153E7" w:rsidRPr="000307F5" w:rsidP="00992761" w14:paraId="44FF9AF6" w14:textId="106C5844">
            <w:pPr>
              <w:autoSpaceDE w:val="0"/>
              <w:autoSpaceDN w:val="0"/>
              <w:adjustRightInd w:val="0"/>
              <w:rPr>
                <w:rFonts w:eastAsia="Times New Roman" w:cstheme="minorHAnsi"/>
                <w:color w:val="17365D" w:themeColor="text2" w:themeShade="BF"/>
              </w:rPr>
            </w:pPr>
            <w:r w:rsidRPr="00734488">
              <w:rPr>
                <w:rFonts w:cstheme="minorHAnsi"/>
              </w:rPr>
              <w:t>NIOSH representative signature                                                Date</w:t>
            </w:r>
          </w:p>
        </w:tc>
      </w:tr>
    </w:tbl>
    <w:p w:rsidR="00810425" w:rsidRPr="000307F5" w:rsidP="00992761" w14:paraId="3590358F" w14:textId="77777777">
      <w:pPr>
        <w:autoSpaceDE w:val="0"/>
        <w:autoSpaceDN w:val="0"/>
        <w:adjustRightInd w:val="0"/>
        <w:spacing w:line="259" w:lineRule="auto"/>
        <w:rPr>
          <w:rFonts w:eastAsia="Times New Roman" w:cstheme="minorHAnsi"/>
          <w:bCs/>
          <w:szCs w:val="20"/>
        </w:rPr>
      </w:pPr>
    </w:p>
    <w:sectPr w:rsidSect="00435C4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36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C19" w14:paraId="5B0C5D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B66" w14:paraId="025FBA01" w14:textId="77777777">
    <w:pPr>
      <w:pStyle w:val="Footer"/>
      <w:jc w:val="right"/>
    </w:pPr>
    <w:r>
      <w:t xml:space="preserve">Page </w:t>
    </w:r>
    <w:sdt>
      <w:sdtPr>
        <w:id w:val="1010646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1B33">
          <w:rPr>
            <w:noProof/>
          </w:rPr>
          <w:t>3</w:t>
        </w:r>
        <w:r>
          <w:rPr>
            <w:noProof/>
          </w:rPr>
          <w:fldChar w:fldCharType="end"/>
        </w:r>
      </w:sdtContent>
    </w:sdt>
  </w:p>
  <w:p w:rsidR="00AE3B66" w14:paraId="2D6F73C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C19" w14:paraId="62488F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C19" w14:paraId="26D488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961" w14:paraId="36F3A72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C19" w14:paraId="7AEEBD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5139A"/>
    <w:multiLevelType w:val="hybridMultilevel"/>
    <w:tmpl w:val="5E50A8A8"/>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C173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E51695A"/>
    <w:multiLevelType w:val="hybridMultilevel"/>
    <w:tmpl w:val="BF887C6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
    <w:nsid w:val="0E6155C1"/>
    <w:multiLevelType w:val="hybridMultilevel"/>
    <w:tmpl w:val="2DF0B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B36FA5"/>
    <w:multiLevelType w:val="hybridMultilevel"/>
    <w:tmpl w:val="C8EED89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242904F4"/>
    <w:multiLevelType w:val="hybridMultilevel"/>
    <w:tmpl w:val="E5D836BE"/>
    <w:lvl w:ilvl="0">
      <w:start w:val="1"/>
      <w:numFmt w:val="decimal"/>
      <w:lvlText w:val="%1"/>
      <w:lvlJc w:val="center"/>
      <w:pPr>
        <w:ind w:left="612" w:hanging="324"/>
      </w:pPr>
      <w:rPr>
        <w:rFonts w:asciiTheme="minorHAnsi" w:hAnsiTheme="minorHAnsi" w:cstheme="minorHAnsi" w:hint="default"/>
        <w:sz w:val="24"/>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9E77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DB7D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50B7B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6723632"/>
    <w:multiLevelType w:val="hybridMultilevel"/>
    <w:tmpl w:val="A3F20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AE53A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BAD42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F2F69D9"/>
    <w:multiLevelType w:val="hybridMultilevel"/>
    <w:tmpl w:val="11CC0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7AF71C9"/>
    <w:multiLevelType w:val="hybridMultilevel"/>
    <w:tmpl w:val="E73683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CD5DF1"/>
    <w:multiLevelType w:val="hybridMultilevel"/>
    <w:tmpl w:val="4EEC3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0D29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4413984">
    <w:abstractNumId w:val="5"/>
  </w:num>
  <w:num w:numId="2" w16cid:durableId="695618720">
    <w:abstractNumId w:val="4"/>
  </w:num>
  <w:num w:numId="3" w16cid:durableId="995188176">
    <w:abstractNumId w:val="1"/>
  </w:num>
  <w:num w:numId="4" w16cid:durableId="10497517">
    <w:abstractNumId w:val="8"/>
  </w:num>
  <w:num w:numId="5" w16cid:durableId="1266690300">
    <w:abstractNumId w:val="6"/>
  </w:num>
  <w:num w:numId="6" w16cid:durableId="1261068239">
    <w:abstractNumId w:val="15"/>
  </w:num>
  <w:num w:numId="7" w16cid:durableId="60442536">
    <w:abstractNumId w:val="10"/>
  </w:num>
  <w:num w:numId="8" w16cid:durableId="894632280">
    <w:abstractNumId w:val="7"/>
  </w:num>
  <w:num w:numId="9" w16cid:durableId="1280139674">
    <w:abstractNumId w:val="11"/>
  </w:num>
  <w:num w:numId="10" w16cid:durableId="1091778716">
    <w:abstractNumId w:val="9"/>
  </w:num>
  <w:num w:numId="11" w16cid:durableId="1611740854">
    <w:abstractNumId w:val="12"/>
  </w:num>
  <w:num w:numId="12" w16cid:durableId="2124498868">
    <w:abstractNumId w:val="14"/>
  </w:num>
  <w:num w:numId="13" w16cid:durableId="1597640386">
    <w:abstractNumId w:val="13"/>
  </w:num>
  <w:num w:numId="14" w16cid:durableId="1877544717">
    <w:abstractNumId w:val="2"/>
  </w:num>
  <w:num w:numId="15" w16cid:durableId="1870675865">
    <w:abstractNumId w:val="3"/>
  </w:num>
  <w:num w:numId="16" w16cid:durableId="121956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A3"/>
    <w:rsid w:val="000038C1"/>
    <w:rsid w:val="0002051E"/>
    <w:rsid w:val="0002772F"/>
    <w:rsid w:val="000307F5"/>
    <w:rsid w:val="00043DC4"/>
    <w:rsid w:val="00043F72"/>
    <w:rsid w:val="00053E86"/>
    <w:rsid w:val="00056131"/>
    <w:rsid w:val="0005614E"/>
    <w:rsid w:val="0006765F"/>
    <w:rsid w:val="00072A9D"/>
    <w:rsid w:val="000740FA"/>
    <w:rsid w:val="0008025A"/>
    <w:rsid w:val="00084B8B"/>
    <w:rsid w:val="0008728D"/>
    <w:rsid w:val="000A7D2F"/>
    <w:rsid w:val="000B1776"/>
    <w:rsid w:val="000B4670"/>
    <w:rsid w:val="000C1C06"/>
    <w:rsid w:val="000C2E20"/>
    <w:rsid w:val="000C4904"/>
    <w:rsid w:val="000C6206"/>
    <w:rsid w:val="000D0320"/>
    <w:rsid w:val="000D0BFA"/>
    <w:rsid w:val="000D6160"/>
    <w:rsid w:val="000F36AF"/>
    <w:rsid w:val="000F3A8A"/>
    <w:rsid w:val="00103CE1"/>
    <w:rsid w:val="00106686"/>
    <w:rsid w:val="001226AB"/>
    <w:rsid w:val="00123415"/>
    <w:rsid w:val="001407DC"/>
    <w:rsid w:val="00143BA3"/>
    <w:rsid w:val="001445DB"/>
    <w:rsid w:val="00146989"/>
    <w:rsid w:val="00155650"/>
    <w:rsid w:val="00166E0E"/>
    <w:rsid w:val="00167FC4"/>
    <w:rsid w:val="00171AF5"/>
    <w:rsid w:val="00174B75"/>
    <w:rsid w:val="001757C3"/>
    <w:rsid w:val="001877FA"/>
    <w:rsid w:val="00191B6E"/>
    <w:rsid w:val="001A03AA"/>
    <w:rsid w:val="001A6574"/>
    <w:rsid w:val="001B661C"/>
    <w:rsid w:val="001C127E"/>
    <w:rsid w:val="001C3A3F"/>
    <w:rsid w:val="001C6748"/>
    <w:rsid w:val="001D73F0"/>
    <w:rsid w:val="001E1B42"/>
    <w:rsid w:val="001F3933"/>
    <w:rsid w:val="001F6627"/>
    <w:rsid w:val="0020130E"/>
    <w:rsid w:val="002158B2"/>
    <w:rsid w:val="002176B5"/>
    <w:rsid w:val="00223836"/>
    <w:rsid w:val="0022587A"/>
    <w:rsid w:val="0023092E"/>
    <w:rsid w:val="0023118F"/>
    <w:rsid w:val="002362B1"/>
    <w:rsid w:val="00242090"/>
    <w:rsid w:val="002527A9"/>
    <w:rsid w:val="00255B06"/>
    <w:rsid w:val="00263221"/>
    <w:rsid w:val="00263775"/>
    <w:rsid w:val="0026485D"/>
    <w:rsid w:val="002755F1"/>
    <w:rsid w:val="00286883"/>
    <w:rsid w:val="00290FF0"/>
    <w:rsid w:val="00292143"/>
    <w:rsid w:val="002A27F0"/>
    <w:rsid w:val="002A7CE6"/>
    <w:rsid w:val="002A7E63"/>
    <w:rsid w:val="002B3154"/>
    <w:rsid w:val="002C215F"/>
    <w:rsid w:val="002C2317"/>
    <w:rsid w:val="002D7BA2"/>
    <w:rsid w:val="002E0C08"/>
    <w:rsid w:val="002F7163"/>
    <w:rsid w:val="00300A89"/>
    <w:rsid w:val="00303A03"/>
    <w:rsid w:val="003164D1"/>
    <w:rsid w:val="003235AA"/>
    <w:rsid w:val="003265CB"/>
    <w:rsid w:val="003345A0"/>
    <w:rsid w:val="00335602"/>
    <w:rsid w:val="003446B9"/>
    <w:rsid w:val="003448A6"/>
    <w:rsid w:val="00347F56"/>
    <w:rsid w:val="00354D32"/>
    <w:rsid w:val="003601F2"/>
    <w:rsid w:val="003609C4"/>
    <w:rsid w:val="003632FD"/>
    <w:rsid w:val="0036374E"/>
    <w:rsid w:val="00364729"/>
    <w:rsid w:val="003711AC"/>
    <w:rsid w:val="00371617"/>
    <w:rsid w:val="00375954"/>
    <w:rsid w:val="00376D7E"/>
    <w:rsid w:val="003810CF"/>
    <w:rsid w:val="00382D53"/>
    <w:rsid w:val="003A7905"/>
    <w:rsid w:val="003C7BE2"/>
    <w:rsid w:val="003D36E5"/>
    <w:rsid w:val="003D4448"/>
    <w:rsid w:val="003E3E30"/>
    <w:rsid w:val="003E3F32"/>
    <w:rsid w:val="003E777C"/>
    <w:rsid w:val="003F4D00"/>
    <w:rsid w:val="003F6341"/>
    <w:rsid w:val="00402D39"/>
    <w:rsid w:val="00405D65"/>
    <w:rsid w:val="00406C9B"/>
    <w:rsid w:val="00414671"/>
    <w:rsid w:val="004170A6"/>
    <w:rsid w:val="00417EB1"/>
    <w:rsid w:val="00422C80"/>
    <w:rsid w:val="0042494F"/>
    <w:rsid w:val="004249C0"/>
    <w:rsid w:val="00424C9F"/>
    <w:rsid w:val="00424FED"/>
    <w:rsid w:val="00430568"/>
    <w:rsid w:val="00430BFF"/>
    <w:rsid w:val="00435C41"/>
    <w:rsid w:val="004376CB"/>
    <w:rsid w:val="00437EF1"/>
    <w:rsid w:val="00443E48"/>
    <w:rsid w:val="00451B33"/>
    <w:rsid w:val="004659A9"/>
    <w:rsid w:val="0046761B"/>
    <w:rsid w:val="00475CC0"/>
    <w:rsid w:val="00486940"/>
    <w:rsid w:val="00490EFE"/>
    <w:rsid w:val="00493AB0"/>
    <w:rsid w:val="00495883"/>
    <w:rsid w:val="004A1E2F"/>
    <w:rsid w:val="004A5F17"/>
    <w:rsid w:val="004B0809"/>
    <w:rsid w:val="004B3CF9"/>
    <w:rsid w:val="004C0D65"/>
    <w:rsid w:val="004D0CA2"/>
    <w:rsid w:val="004D51C9"/>
    <w:rsid w:val="004E0324"/>
    <w:rsid w:val="004E502C"/>
    <w:rsid w:val="004E6590"/>
    <w:rsid w:val="004F03DC"/>
    <w:rsid w:val="004F3127"/>
    <w:rsid w:val="004F3B25"/>
    <w:rsid w:val="00502533"/>
    <w:rsid w:val="005166E3"/>
    <w:rsid w:val="00521031"/>
    <w:rsid w:val="0052326C"/>
    <w:rsid w:val="005430B6"/>
    <w:rsid w:val="0054428F"/>
    <w:rsid w:val="00547CBE"/>
    <w:rsid w:val="005500A9"/>
    <w:rsid w:val="00556723"/>
    <w:rsid w:val="00562699"/>
    <w:rsid w:val="005632DD"/>
    <w:rsid w:val="00566F32"/>
    <w:rsid w:val="00570515"/>
    <w:rsid w:val="005717D7"/>
    <w:rsid w:val="00577183"/>
    <w:rsid w:val="0057765E"/>
    <w:rsid w:val="005778BA"/>
    <w:rsid w:val="00580DC6"/>
    <w:rsid w:val="00582143"/>
    <w:rsid w:val="005824D4"/>
    <w:rsid w:val="00584F54"/>
    <w:rsid w:val="00590D91"/>
    <w:rsid w:val="00595716"/>
    <w:rsid w:val="005963AE"/>
    <w:rsid w:val="005A1058"/>
    <w:rsid w:val="005B0279"/>
    <w:rsid w:val="005B3319"/>
    <w:rsid w:val="005B65B0"/>
    <w:rsid w:val="005C046C"/>
    <w:rsid w:val="005C0FC6"/>
    <w:rsid w:val="005C236F"/>
    <w:rsid w:val="005C456C"/>
    <w:rsid w:val="005C66DF"/>
    <w:rsid w:val="005D51CF"/>
    <w:rsid w:val="005F1AA4"/>
    <w:rsid w:val="005F736D"/>
    <w:rsid w:val="00601AF5"/>
    <w:rsid w:val="00601B80"/>
    <w:rsid w:val="00604CDB"/>
    <w:rsid w:val="006077B4"/>
    <w:rsid w:val="00620A66"/>
    <w:rsid w:val="006212B0"/>
    <w:rsid w:val="00621598"/>
    <w:rsid w:val="00621B0C"/>
    <w:rsid w:val="00621EAE"/>
    <w:rsid w:val="00622AC2"/>
    <w:rsid w:val="00631095"/>
    <w:rsid w:val="00632503"/>
    <w:rsid w:val="00634693"/>
    <w:rsid w:val="006546A8"/>
    <w:rsid w:val="0065670B"/>
    <w:rsid w:val="006649A0"/>
    <w:rsid w:val="00680179"/>
    <w:rsid w:val="00682382"/>
    <w:rsid w:val="00692011"/>
    <w:rsid w:val="006A279A"/>
    <w:rsid w:val="006A27E7"/>
    <w:rsid w:val="006A7DB3"/>
    <w:rsid w:val="006B4DA1"/>
    <w:rsid w:val="006B5D28"/>
    <w:rsid w:val="006C1DCB"/>
    <w:rsid w:val="006C614C"/>
    <w:rsid w:val="006C6F3F"/>
    <w:rsid w:val="006D0C95"/>
    <w:rsid w:val="006D53D0"/>
    <w:rsid w:val="006E1311"/>
    <w:rsid w:val="006E3A1D"/>
    <w:rsid w:val="006E568A"/>
    <w:rsid w:val="006F1E57"/>
    <w:rsid w:val="006F1E8E"/>
    <w:rsid w:val="006F4FAB"/>
    <w:rsid w:val="006F5109"/>
    <w:rsid w:val="006F7A78"/>
    <w:rsid w:val="007066E2"/>
    <w:rsid w:val="00710EF8"/>
    <w:rsid w:val="00711BCC"/>
    <w:rsid w:val="00711D54"/>
    <w:rsid w:val="00714845"/>
    <w:rsid w:val="00720ACB"/>
    <w:rsid w:val="00721D52"/>
    <w:rsid w:val="00724315"/>
    <w:rsid w:val="00732487"/>
    <w:rsid w:val="00734488"/>
    <w:rsid w:val="00740C19"/>
    <w:rsid w:val="007452BA"/>
    <w:rsid w:val="00755501"/>
    <w:rsid w:val="00757048"/>
    <w:rsid w:val="007570DB"/>
    <w:rsid w:val="00766961"/>
    <w:rsid w:val="00766F57"/>
    <w:rsid w:val="007854D5"/>
    <w:rsid w:val="00786B3C"/>
    <w:rsid w:val="007877BF"/>
    <w:rsid w:val="0079622A"/>
    <w:rsid w:val="007A5568"/>
    <w:rsid w:val="007A76E8"/>
    <w:rsid w:val="007B036A"/>
    <w:rsid w:val="007B0533"/>
    <w:rsid w:val="007C2DF8"/>
    <w:rsid w:val="007C35F5"/>
    <w:rsid w:val="007E08E2"/>
    <w:rsid w:val="007E0A69"/>
    <w:rsid w:val="007E3432"/>
    <w:rsid w:val="00810425"/>
    <w:rsid w:val="00831A43"/>
    <w:rsid w:val="00840311"/>
    <w:rsid w:val="00842AA2"/>
    <w:rsid w:val="00852090"/>
    <w:rsid w:val="0086241D"/>
    <w:rsid w:val="00862535"/>
    <w:rsid w:val="008658C9"/>
    <w:rsid w:val="00867AC7"/>
    <w:rsid w:val="0087787D"/>
    <w:rsid w:val="00882DCD"/>
    <w:rsid w:val="00886FEC"/>
    <w:rsid w:val="00890490"/>
    <w:rsid w:val="00890D01"/>
    <w:rsid w:val="00891E47"/>
    <w:rsid w:val="008A3F90"/>
    <w:rsid w:val="008A448D"/>
    <w:rsid w:val="008B78B3"/>
    <w:rsid w:val="008B790E"/>
    <w:rsid w:val="008D1895"/>
    <w:rsid w:val="008D33FA"/>
    <w:rsid w:val="008D3415"/>
    <w:rsid w:val="008D5D33"/>
    <w:rsid w:val="008F5143"/>
    <w:rsid w:val="008F68DA"/>
    <w:rsid w:val="008F76C4"/>
    <w:rsid w:val="008F7B4D"/>
    <w:rsid w:val="00920844"/>
    <w:rsid w:val="009219F6"/>
    <w:rsid w:val="00923580"/>
    <w:rsid w:val="00927040"/>
    <w:rsid w:val="009373EA"/>
    <w:rsid w:val="00942CC8"/>
    <w:rsid w:val="00943564"/>
    <w:rsid w:val="009515E3"/>
    <w:rsid w:val="00957F9F"/>
    <w:rsid w:val="0096153B"/>
    <w:rsid w:val="00961614"/>
    <w:rsid w:val="00964D94"/>
    <w:rsid w:val="0097327A"/>
    <w:rsid w:val="009751A5"/>
    <w:rsid w:val="00990247"/>
    <w:rsid w:val="00992761"/>
    <w:rsid w:val="00994303"/>
    <w:rsid w:val="009A0497"/>
    <w:rsid w:val="009A1778"/>
    <w:rsid w:val="009A2EC3"/>
    <w:rsid w:val="009B6F3D"/>
    <w:rsid w:val="009B7A1A"/>
    <w:rsid w:val="009C0766"/>
    <w:rsid w:val="009C31E5"/>
    <w:rsid w:val="009C392C"/>
    <w:rsid w:val="009D066E"/>
    <w:rsid w:val="009E0F56"/>
    <w:rsid w:val="009E7697"/>
    <w:rsid w:val="009F0728"/>
    <w:rsid w:val="009F147F"/>
    <w:rsid w:val="009F2FA9"/>
    <w:rsid w:val="009F3333"/>
    <w:rsid w:val="00A04BCF"/>
    <w:rsid w:val="00A054AD"/>
    <w:rsid w:val="00A07BBE"/>
    <w:rsid w:val="00A12DED"/>
    <w:rsid w:val="00A15249"/>
    <w:rsid w:val="00A304D6"/>
    <w:rsid w:val="00A37EA3"/>
    <w:rsid w:val="00A53B6B"/>
    <w:rsid w:val="00A5570A"/>
    <w:rsid w:val="00A65ABE"/>
    <w:rsid w:val="00A701DB"/>
    <w:rsid w:val="00A85DB0"/>
    <w:rsid w:val="00A86DE2"/>
    <w:rsid w:val="00A9462E"/>
    <w:rsid w:val="00A974F5"/>
    <w:rsid w:val="00AA21D4"/>
    <w:rsid w:val="00AA5361"/>
    <w:rsid w:val="00AB0946"/>
    <w:rsid w:val="00AB183E"/>
    <w:rsid w:val="00AB2C7D"/>
    <w:rsid w:val="00AB5D06"/>
    <w:rsid w:val="00AB6001"/>
    <w:rsid w:val="00AB64CC"/>
    <w:rsid w:val="00AD7503"/>
    <w:rsid w:val="00AE221B"/>
    <w:rsid w:val="00AE3615"/>
    <w:rsid w:val="00AE3B66"/>
    <w:rsid w:val="00AE4B9E"/>
    <w:rsid w:val="00AF6051"/>
    <w:rsid w:val="00AF716F"/>
    <w:rsid w:val="00B03049"/>
    <w:rsid w:val="00B04A08"/>
    <w:rsid w:val="00B05D0A"/>
    <w:rsid w:val="00B10ED5"/>
    <w:rsid w:val="00B157B1"/>
    <w:rsid w:val="00B246AC"/>
    <w:rsid w:val="00B24C83"/>
    <w:rsid w:val="00B260C2"/>
    <w:rsid w:val="00B26F37"/>
    <w:rsid w:val="00B34C8F"/>
    <w:rsid w:val="00B45784"/>
    <w:rsid w:val="00B45ADA"/>
    <w:rsid w:val="00B4773E"/>
    <w:rsid w:val="00B52FC7"/>
    <w:rsid w:val="00B603D4"/>
    <w:rsid w:val="00B6216C"/>
    <w:rsid w:val="00B7759B"/>
    <w:rsid w:val="00B80BFE"/>
    <w:rsid w:val="00B81FA1"/>
    <w:rsid w:val="00B845E3"/>
    <w:rsid w:val="00B90406"/>
    <w:rsid w:val="00B9098F"/>
    <w:rsid w:val="00B90F19"/>
    <w:rsid w:val="00B92CC5"/>
    <w:rsid w:val="00BA0F7A"/>
    <w:rsid w:val="00BA17E0"/>
    <w:rsid w:val="00BA623C"/>
    <w:rsid w:val="00BA6E0D"/>
    <w:rsid w:val="00BB0BD5"/>
    <w:rsid w:val="00BB3641"/>
    <w:rsid w:val="00BB429D"/>
    <w:rsid w:val="00BC0280"/>
    <w:rsid w:val="00BC05B9"/>
    <w:rsid w:val="00BC122D"/>
    <w:rsid w:val="00BD089D"/>
    <w:rsid w:val="00BD72A2"/>
    <w:rsid w:val="00BF7ACD"/>
    <w:rsid w:val="00C05DC1"/>
    <w:rsid w:val="00C1019D"/>
    <w:rsid w:val="00C153E7"/>
    <w:rsid w:val="00C2250A"/>
    <w:rsid w:val="00C27EFD"/>
    <w:rsid w:val="00C41CDD"/>
    <w:rsid w:val="00C5084B"/>
    <w:rsid w:val="00C5150A"/>
    <w:rsid w:val="00C53E4B"/>
    <w:rsid w:val="00C61E69"/>
    <w:rsid w:val="00C67D5C"/>
    <w:rsid w:val="00C756FD"/>
    <w:rsid w:val="00C84022"/>
    <w:rsid w:val="00C844B7"/>
    <w:rsid w:val="00CA1CF4"/>
    <w:rsid w:val="00CA27FC"/>
    <w:rsid w:val="00CA3528"/>
    <w:rsid w:val="00CA5891"/>
    <w:rsid w:val="00CB17BB"/>
    <w:rsid w:val="00CB4406"/>
    <w:rsid w:val="00CB5BBC"/>
    <w:rsid w:val="00CC4A41"/>
    <w:rsid w:val="00CC6D92"/>
    <w:rsid w:val="00CE04F4"/>
    <w:rsid w:val="00CE3FE8"/>
    <w:rsid w:val="00CE533A"/>
    <w:rsid w:val="00CE5C99"/>
    <w:rsid w:val="00CE766B"/>
    <w:rsid w:val="00CF03F0"/>
    <w:rsid w:val="00CF0C74"/>
    <w:rsid w:val="00CF4333"/>
    <w:rsid w:val="00CF47D7"/>
    <w:rsid w:val="00CF4DF5"/>
    <w:rsid w:val="00D0050F"/>
    <w:rsid w:val="00D11373"/>
    <w:rsid w:val="00D203A1"/>
    <w:rsid w:val="00D21D74"/>
    <w:rsid w:val="00D21DA7"/>
    <w:rsid w:val="00D2223D"/>
    <w:rsid w:val="00D268A5"/>
    <w:rsid w:val="00D4091A"/>
    <w:rsid w:val="00D4526C"/>
    <w:rsid w:val="00D511D3"/>
    <w:rsid w:val="00D67D9A"/>
    <w:rsid w:val="00D75A70"/>
    <w:rsid w:val="00D838EA"/>
    <w:rsid w:val="00D87D65"/>
    <w:rsid w:val="00D94CE9"/>
    <w:rsid w:val="00D96E05"/>
    <w:rsid w:val="00D97F68"/>
    <w:rsid w:val="00DA466F"/>
    <w:rsid w:val="00DA7242"/>
    <w:rsid w:val="00DA7735"/>
    <w:rsid w:val="00DB48C5"/>
    <w:rsid w:val="00DB5432"/>
    <w:rsid w:val="00DC10F4"/>
    <w:rsid w:val="00DC203B"/>
    <w:rsid w:val="00DC4E81"/>
    <w:rsid w:val="00DC5187"/>
    <w:rsid w:val="00DC633E"/>
    <w:rsid w:val="00DD0178"/>
    <w:rsid w:val="00DD4AA6"/>
    <w:rsid w:val="00DD5E8A"/>
    <w:rsid w:val="00DD7931"/>
    <w:rsid w:val="00DE6DF7"/>
    <w:rsid w:val="00DF0347"/>
    <w:rsid w:val="00DF3424"/>
    <w:rsid w:val="00E20716"/>
    <w:rsid w:val="00E22C1F"/>
    <w:rsid w:val="00E233F1"/>
    <w:rsid w:val="00E268BE"/>
    <w:rsid w:val="00E31851"/>
    <w:rsid w:val="00E41447"/>
    <w:rsid w:val="00E42734"/>
    <w:rsid w:val="00E61528"/>
    <w:rsid w:val="00E629A8"/>
    <w:rsid w:val="00E62CB8"/>
    <w:rsid w:val="00E6425C"/>
    <w:rsid w:val="00E65107"/>
    <w:rsid w:val="00E65B88"/>
    <w:rsid w:val="00E663C3"/>
    <w:rsid w:val="00E677D2"/>
    <w:rsid w:val="00E71D77"/>
    <w:rsid w:val="00E72EEB"/>
    <w:rsid w:val="00E82327"/>
    <w:rsid w:val="00E92F7B"/>
    <w:rsid w:val="00E954E7"/>
    <w:rsid w:val="00E978D7"/>
    <w:rsid w:val="00EA05AA"/>
    <w:rsid w:val="00EA4F56"/>
    <w:rsid w:val="00EA6498"/>
    <w:rsid w:val="00EB5147"/>
    <w:rsid w:val="00EC3847"/>
    <w:rsid w:val="00ED3715"/>
    <w:rsid w:val="00ED5410"/>
    <w:rsid w:val="00ED727D"/>
    <w:rsid w:val="00EE0214"/>
    <w:rsid w:val="00EE2DF8"/>
    <w:rsid w:val="00EE33E2"/>
    <w:rsid w:val="00EF1418"/>
    <w:rsid w:val="00EF19F6"/>
    <w:rsid w:val="00EF3E55"/>
    <w:rsid w:val="00F06481"/>
    <w:rsid w:val="00F0780D"/>
    <w:rsid w:val="00F2321D"/>
    <w:rsid w:val="00F368B3"/>
    <w:rsid w:val="00F36A7F"/>
    <w:rsid w:val="00F37FAB"/>
    <w:rsid w:val="00F50A4A"/>
    <w:rsid w:val="00F51168"/>
    <w:rsid w:val="00F54952"/>
    <w:rsid w:val="00F5652C"/>
    <w:rsid w:val="00F64C4B"/>
    <w:rsid w:val="00F67CFF"/>
    <w:rsid w:val="00F7381B"/>
    <w:rsid w:val="00F7419D"/>
    <w:rsid w:val="00F8045A"/>
    <w:rsid w:val="00F84C1A"/>
    <w:rsid w:val="00F93F79"/>
    <w:rsid w:val="00FA279F"/>
    <w:rsid w:val="00FA41FE"/>
    <w:rsid w:val="00FB6F49"/>
    <w:rsid w:val="00FC0ED2"/>
    <w:rsid w:val="00FC242A"/>
    <w:rsid w:val="00FC4257"/>
    <w:rsid w:val="00FC79F0"/>
    <w:rsid w:val="00FD49B8"/>
    <w:rsid w:val="00FD4D1A"/>
    <w:rsid w:val="00FE3F7C"/>
    <w:rsid w:val="00FE4459"/>
    <w:rsid w:val="00FE54F3"/>
    <w:rsid w:val="00FE61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1903C6"/>
  <w15:docId w15:val="{8F1904BD-0DE9-47FE-8C33-3C81900C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8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character" w:styleId="Strong">
    <w:name w:val="Strong"/>
    <w:basedOn w:val="DefaultParagraphFont"/>
    <w:qFormat/>
    <w:rsid w:val="003711AC"/>
    <w:rPr>
      <w:b/>
      <w:bCs/>
    </w:rPr>
  </w:style>
  <w:style w:type="paragraph" w:styleId="BodyText">
    <w:name w:val="Body Text"/>
    <w:basedOn w:val="Normal"/>
    <w:link w:val="BodyTextChar"/>
    <w:uiPriority w:val="1"/>
    <w:qFormat/>
    <w:rsid w:val="002B3154"/>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2B3154"/>
    <w:rPr>
      <w:rFonts w:ascii="Calibri" w:eastAsia="Calibri" w:hAnsi="Calibri" w:cs="Calibri"/>
      <w:lang w:bidi="en-US"/>
    </w:rPr>
  </w:style>
  <w:style w:type="character" w:styleId="UnresolvedMention">
    <w:name w:val="Unresolved Mention"/>
    <w:basedOn w:val="DefaultParagraphFont"/>
    <w:uiPriority w:val="99"/>
    <w:semiHidden/>
    <w:unhideWhenUsed/>
    <w:rsid w:val="00F51168"/>
    <w:rPr>
      <w:color w:val="605E5C"/>
      <w:shd w:val="clear" w:color="auto" w:fill="E1DFDD"/>
    </w:rPr>
  </w:style>
  <w:style w:type="paragraph" w:customStyle="1" w:styleId="Default">
    <w:name w:val="Default"/>
    <w:rsid w:val="00720ACB"/>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E268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C3847"/>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1A03AA"/>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1A03AA"/>
    <w:rPr>
      <w:rFonts w:eastAsia="Times New Roman" w:cs="Times New Roman"/>
      <w:b/>
      <w:bCs/>
      <w:sz w:val="20"/>
      <w:szCs w:val="20"/>
    </w:rPr>
  </w:style>
  <w:style w:type="paragraph" w:styleId="Revision">
    <w:name w:val="Revision"/>
    <w:hidden/>
    <w:uiPriority w:val="99"/>
    <w:semiHidden/>
    <w:rsid w:val="00766961"/>
    <w:pPr>
      <w:spacing w:after="0" w:line="240" w:lineRule="auto"/>
    </w:pPr>
  </w:style>
  <w:style w:type="paragraph" w:styleId="NormalWeb">
    <w:name w:val="Normal (Web)"/>
    <w:basedOn w:val="Normal"/>
    <w:uiPriority w:val="99"/>
    <w:semiHidden/>
    <w:unhideWhenUsed/>
    <w:rsid w:val="000802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335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Ramirez-Cardenas@cd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hhs.gov/about/agencies/ogc/key-personnel/general-law-division/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CEA95564E9E24A9960ED8971F65720" ma:contentTypeVersion="2" ma:contentTypeDescription="Create a new document." ma:contentTypeScope="" ma:versionID="dccafa6f74785e005dee2f42ced872cd">
  <xsd:schema xmlns:xsd="http://www.w3.org/2001/XMLSchema" xmlns:xs="http://www.w3.org/2001/XMLSchema" xmlns:p="http://schemas.microsoft.com/office/2006/metadata/properties" xmlns:ns2="3fbc49c5-92ef-459c-8fc7-07df58429562" targetNamespace="http://schemas.microsoft.com/office/2006/metadata/properties" ma:root="true" ma:fieldsID="084970c2b5250c3f4ee800c2504f88da" ns2:_="">
    <xsd:import namespace="3fbc49c5-92ef-459c-8fc7-07df584295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c49c5-92ef-459c-8fc7-07df58429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2989-E4FA-44EC-974F-38DCDBB8D3DA}">
  <ds:schemaRefs>
    <ds:schemaRef ds:uri="http://schemas.microsoft.com/sharepoint/v3/contenttype/forms"/>
  </ds:schemaRefs>
</ds:datastoreItem>
</file>

<file path=customXml/itemProps2.xml><?xml version="1.0" encoding="utf-8"?>
<ds:datastoreItem xmlns:ds="http://schemas.openxmlformats.org/officeDocument/2006/customXml" ds:itemID="{5E67DEA4-AB74-4611-8EA2-5AB880F1A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c49c5-92ef-459c-8fc7-07df58429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761DD-F726-4C22-8615-D07CC055F8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C3D0E5-C42F-41A8-AE88-70A4D4F4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kjm3@cdc.gov</dc:creator>
  <cp:lastModifiedBy>Ramirez-Cardenas, Alejandra (CDC/NIOSH/WSD)</cp:lastModifiedBy>
  <cp:revision>3</cp:revision>
  <cp:lastPrinted>2015-01-08T13:08:00Z</cp:lastPrinted>
  <dcterms:created xsi:type="dcterms:W3CDTF">2023-09-18T20:19:00Z</dcterms:created>
  <dcterms:modified xsi:type="dcterms:W3CDTF">2023-10-30T21:27:00Z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0x01010099CEA95564E9E24A9960ED8971F65720</vt:lpwstr>
  </property>
  <property fmtid="{D5CDD505-2E9C-101B-9397-08002B2CF9AE}" pid="3" name="MSIP_Label_7b94a7b8-f06c-4dfe-bdcc-9b548fd58c31_ActionId">
    <vt:lpwstr>7596d001-033b-4e24-aca4-25616f88eca0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2021-07-30T14:57:54Z</vt:lpwstr>
  </property>
  <property fmtid="{D5CDD505-2E9C-101B-9397-08002B2CF9AE}" pid="9" name="MSIP_Label_7b94a7b8-f06c-4dfe-bdcc-9b548fd58c31_SiteId">
    <vt:lpwstr>9ce70869-60db-44fd-abe8-d2767077fc8f</vt:lpwstr>
  </property>
</Properties>
</file>