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2DBE" w:rsidRPr="00D20211" w14:paraId="6C7B81E7" w14:textId="516958B7">
      <w:pPr>
        <w:rPr>
          <w:rFonts w:ascii="Arial" w:hAnsi="Arial" w:cs="Arial"/>
        </w:rPr>
      </w:pPr>
      <w:bookmarkStart w:id="0" w:name="_Toc337198071"/>
      <w:bookmarkStart w:id="1" w:name="_Toc423335421"/>
    </w:p>
    <w:p w:rsidR="00BA2DBE" w:rsidRPr="00D20211" w14:paraId="59337D84" w14:textId="77777777">
      <w:pPr>
        <w:rPr>
          <w:rFonts w:ascii="Arial" w:hAnsi="Arial" w:cs="Arial"/>
        </w:rPr>
      </w:pPr>
    </w:p>
    <w:p w:rsidR="00BA2DBE" w:rsidRPr="00D20211" w14:paraId="276321DF" w14:textId="77777777">
      <w:pPr>
        <w:rPr>
          <w:rFonts w:ascii="Arial" w:hAnsi="Arial" w:cs="Arial"/>
        </w:rPr>
      </w:pPr>
    </w:p>
    <w:p w:rsidR="00BA2DBE" w:rsidRPr="00D20211" w14:paraId="21173796" w14:textId="77777777">
      <w:pPr>
        <w:rPr>
          <w:rFonts w:ascii="Arial" w:hAnsi="Arial" w:cs="Arial"/>
        </w:rPr>
      </w:pPr>
    </w:p>
    <w:p w:rsidR="00BA2DBE" w:rsidRPr="00D20211" w14:paraId="12BC4B96" w14:textId="77777777">
      <w:pPr>
        <w:rPr>
          <w:rFonts w:ascii="Arial" w:hAnsi="Arial" w:cs="Arial"/>
        </w:rPr>
      </w:pPr>
    </w:p>
    <w:p w:rsidR="000529C3" w:rsidP="5AB1FE58" w14:paraId="7181DBAF" w14:textId="59483B44">
      <w:pPr>
        <w:pStyle w:val="Subtitle"/>
        <w:rPr>
          <w:color w:val="auto"/>
          <w:spacing w:val="-7"/>
          <w:sz w:val="48"/>
          <w:szCs w:val="48"/>
        </w:rPr>
      </w:pPr>
      <w:r w:rsidRPr="00880A20">
        <w:rPr>
          <w:color w:val="auto"/>
          <w:spacing w:val="-7"/>
          <w:sz w:val="48"/>
          <w:szCs w:val="48"/>
        </w:rPr>
        <w:t xml:space="preserve">Environmental Public Health Tracking Network </w:t>
      </w:r>
    </w:p>
    <w:p w:rsidR="00BA2DBE" w:rsidRPr="0053079C" w:rsidP="60CCEF09" w14:paraId="61EAE914" w14:textId="43168E4C">
      <w:pPr>
        <w:pStyle w:val="Subtitle"/>
        <w:rPr>
          <w:color w:val="auto"/>
        </w:rPr>
      </w:pPr>
      <w:r w:rsidRPr="60CCEF09">
        <w:rPr>
          <w:color w:val="auto"/>
        </w:rPr>
        <w:t>OMB Control N</w:t>
      </w:r>
      <w:r w:rsidRPr="60CCEF09" w:rsidR="45AAEA04">
        <w:rPr>
          <w:color w:val="auto"/>
        </w:rPr>
        <w:t>o. 0920-</w:t>
      </w:r>
      <w:r w:rsidRPr="60CCEF09" w:rsidR="525548E9">
        <w:rPr>
          <w:color w:val="auto"/>
        </w:rPr>
        <w:t>1175</w:t>
      </w:r>
      <w:r w:rsidRPr="60CCEF09" w:rsidR="4D9A5AE8">
        <w:rPr>
          <w:color w:val="auto"/>
        </w:rPr>
        <w:t xml:space="preserve"> </w:t>
      </w:r>
      <w:r w:rsidRPr="60CCEF09">
        <w:rPr>
          <w:color w:val="auto"/>
        </w:rPr>
        <w:t>(Expiration Date</w:t>
      </w:r>
      <w:r w:rsidRPr="60CCEF09" w:rsidR="00E842D8">
        <w:rPr>
          <w:color w:val="auto"/>
        </w:rPr>
        <w:t xml:space="preserve">: </w:t>
      </w:r>
      <w:r w:rsidRPr="60CCEF09" w:rsidR="5F30C93E">
        <w:rPr>
          <w:color w:val="auto"/>
        </w:rPr>
        <w:t>0</w:t>
      </w:r>
      <w:r w:rsidRPr="60CCEF09" w:rsidR="5C3B4FC2">
        <w:rPr>
          <w:color w:val="auto"/>
        </w:rPr>
        <w:t>7</w:t>
      </w:r>
      <w:r w:rsidRPr="60CCEF09" w:rsidR="5F30C93E">
        <w:rPr>
          <w:color w:val="auto"/>
        </w:rPr>
        <w:t>/3</w:t>
      </w:r>
      <w:r w:rsidRPr="60CCEF09" w:rsidR="0A4D4DD0">
        <w:rPr>
          <w:color w:val="auto"/>
        </w:rPr>
        <w:t>1</w:t>
      </w:r>
      <w:r w:rsidRPr="60CCEF09" w:rsidR="5F30C93E">
        <w:rPr>
          <w:color w:val="auto"/>
        </w:rPr>
        <w:t>/202</w:t>
      </w:r>
      <w:r w:rsidRPr="60CCEF09" w:rsidR="35AE262E">
        <w:rPr>
          <w:color w:val="auto"/>
        </w:rPr>
        <w:t>3</w:t>
      </w:r>
      <w:r w:rsidRPr="60CCEF09">
        <w:rPr>
          <w:color w:val="auto"/>
        </w:rPr>
        <w:t xml:space="preserve">) </w:t>
      </w:r>
    </w:p>
    <w:p w:rsidR="000529C3" w:rsidRPr="00D20211" w:rsidP="5494F4CC" w14:paraId="04258744" w14:textId="535DD758">
      <w:pPr>
        <w:spacing w:after="200" w:line="276" w:lineRule="auto"/>
        <w:rPr>
          <w:rFonts w:asciiTheme="majorHAnsi" w:hAnsiTheme="majorHAnsi" w:cs="Arial"/>
          <w:sz w:val="36"/>
          <w:szCs w:val="36"/>
        </w:rPr>
      </w:pPr>
      <w:r w:rsidRPr="5494F4CC">
        <w:rPr>
          <w:rFonts w:asciiTheme="majorHAnsi" w:hAnsiTheme="majorHAnsi" w:cs="Arial"/>
          <w:sz w:val="36"/>
          <w:szCs w:val="36"/>
        </w:rPr>
        <w:t>Revisio</w:t>
      </w:r>
      <w:r w:rsidRPr="5494F4CC" w:rsidR="62F05653">
        <w:rPr>
          <w:rFonts w:asciiTheme="majorHAnsi" w:hAnsiTheme="majorHAnsi" w:cs="Arial"/>
          <w:sz w:val="36"/>
          <w:szCs w:val="36"/>
        </w:rPr>
        <w:t>n</w:t>
      </w:r>
      <w:r w:rsidRPr="5494F4CC" w:rsidR="4DBD2421">
        <w:rPr>
          <w:rFonts w:asciiTheme="majorHAnsi" w:hAnsiTheme="majorHAnsi" w:cs="Arial"/>
          <w:sz w:val="36"/>
          <w:szCs w:val="36"/>
        </w:rPr>
        <w:t xml:space="preserve"> of ICR</w:t>
      </w:r>
    </w:p>
    <w:p w:rsidR="00C000CD" w:rsidRPr="00D20211" w:rsidP="001626E8" w14:paraId="208934B9" w14:textId="77777777">
      <w:pPr>
        <w:pStyle w:val="Subtitle"/>
        <w:rPr>
          <w:color w:val="auto"/>
        </w:rPr>
      </w:pPr>
    </w:p>
    <w:p w:rsidR="00D16598" w:rsidRPr="00D20211" w:rsidP="001626E8" w14:paraId="0ED778E6" w14:textId="77777777">
      <w:pPr>
        <w:pStyle w:val="Subtitle"/>
        <w:rPr>
          <w:color w:val="auto"/>
        </w:rPr>
      </w:pPr>
      <w:r w:rsidRPr="00D20211">
        <w:rPr>
          <w:color w:val="auto"/>
        </w:rPr>
        <w:t xml:space="preserve">Supporting Statement Part A </w:t>
      </w:r>
      <w:r w:rsidRPr="00D20211" w:rsidR="00BB0E8E">
        <w:rPr>
          <w:color w:val="auto"/>
        </w:rPr>
        <w:t>–</w:t>
      </w:r>
      <w:r w:rsidRPr="00D20211">
        <w:rPr>
          <w:color w:val="auto"/>
        </w:rPr>
        <w:t xml:space="preserve"> </w:t>
      </w:r>
    </w:p>
    <w:p w:rsidR="00BA2DBE" w:rsidRPr="00D20211" w:rsidP="001626E8" w14:paraId="02F27B1B" w14:textId="0F8BE3B0">
      <w:pPr>
        <w:pStyle w:val="Subtitle"/>
        <w:rPr>
          <w:color w:val="auto"/>
        </w:rPr>
      </w:pPr>
      <w:r w:rsidRPr="00D20211">
        <w:rPr>
          <w:color w:val="auto"/>
        </w:rPr>
        <w:t>Justification</w:t>
      </w:r>
    </w:p>
    <w:p w:rsidR="008E47E6" w:rsidRPr="00D20211" w:rsidP="00BB0E8E" w14:paraId="5B69A118" w14:textId="77777777"/>
    <w:p w:rsidR="00BA2DBE" w:rsidRPr="00D20211" w14:paraId="5CC0C15F" w14:textId="77777777">
      <w:pPr>
        <w:spacing w:after="200" w:line="276" w:lineRule="auto"/>
        <w:rPr>
          <w:rFonts w:asciiTheme="majorHAnsi" w:hAnsiTheme="majorHAnsi" w:cs="Arial"/>
          <w:sz w:val="36"/>
          <w:szCs w:val="36"/>
        </w:rPr>
      </w:pPr>
    </w:p>
    <w:p w:rsidR="00BA2DBE" w:rsidRPr="00D20211" w14:paraId="69C74FD2" w14:textId="77777777">
      <w:pPr>
        <w:spacing w:after="200" w:line="276" w:lineRule="auto"/>
        <w:rPr>
          <w:rFonts w:asciiTheme="majorHAnsi" w:hAnsiTheme="majorHAnsi" w:cs="Arial"/>
          <w:sz w:val="36"/>
          <w:szCs w:val="36"/>
        </w:rPr>
      </w:pPr>
    </w:p>
    <w:p w:rsidR="00BA2DBE" w:rsidRPr="00D20211" w14:paraId="1E4E243A" w14:textId="77777777">
      <w:pPr>
        <w:spacing w:after="200" w:line="276" w:lineRule="auto"/>
        <w:rPr>
          <w:rFonts w:asciiTheme="majorHAnsi" w:hAnsiTheme="majorHAnsi" w:cs="Arial"/>
          <w:sz w:val="36"/>
          <w:szCs w:val="36"/>
        </w:rPr>
      </w:pPr>
    </w:p>
    <w:p w:rsidR="00BA2DBE" w:rsidRPr="00D20211" w14:paraId="36D07EFE" w14:textId="77777777">
      <w:pPr>
        <w:spacing w:after="200" w:line="276" w:lineRule="auto"/>
        <w:rPr>
          <w:rFonts w:asciiTheme="majorHAnsi" w:hAnsiTheme="majorHAnsi" w:cs="Arial"/>
          <w:sz w:val="36"/>
          <w:szCs w:val="36"/>
        </w:rPr>
      </w:pPr>
    </w:p>
    <w:p w:rsidR="00BA2DBE" w:rsidRPr="0053079C" w:rsidP="5AB1FE58" w14:paraId="77A49968" w14:textId="521B2DB9">
      <w:pPr>
        <w:pStyle w:val="Subtitle"/>
        <w:spacing w:after="0"/>
        <w:rPr>
          <w:color w:val="auto"/>
        </w:rPr>
      </w:pPr>
      <w:r w:rsidRPr="5AB1FE58">
        <w:rPr>
          <w:color w:val="auto"/>
        </w:rPr>
        <w:t xml:space="preserve">Program Official/Project Officer: </w:t>
      </w:r>
      <w:r w:rsidRPr="5AB1FE58" w:rsidR="06D7AE64">
        <w:rPr>
          <w:color w:val="auto"/>
        </w:rPr>
        <w:t>Patrick Wall</w:t>
      </w:r>
    </w:p>
    <w:p w:rsidR="00BA2DBE" w:rsidRPr="0053079C" w:rsidP="5AB1FE58" w14:paraId="009E2166" w14:textId="1F93BA97">
      <w:pPr>
        <w:pStyle w:val="Subtitle"/>
        <w:spacing w:after="0"/>
        <w:rPr>
          <w:color w:val="auto"/>
        </w:rPr>
      </w:pPr>
      <w:r w:rsidRPr="5AB1FE58">
        <w:rPr>
          <w:color w:val="auto"/>
        </w:rPr>
        <w:t>Title:</w:t>
      </w:r>
      <w:r w:rsidRPr="5AB1FE58" w:rsidR="1640731A">
        <w:rPr>
          <w:color w:val="auto"/>
        </w:rPr>
        <w:t xml:space="preserve"> Section Chief</w:t>
      </w:r>
      <w:r w:rsidRPr="5AB1FE58" w:rsidR="1A70EAC7">
        <w:rPr>
          <w:color w:val="auto"/>
        </w:rPr>
        <w:t xml:space="preserve"> (Acting)</w:t>
      </w:r>
    </w:p>
    <w:p w:rsidR="00BA2DBE" w:rsidRPr="0053079C" w:rsidP="5AB1FE58" w14:paraId="4D73E7D9" w14:textId="77B5FB7A">
      <w:pPr>
        <w:pStyle w:val="Subtitle"/>
        <w:spacing w:after="0"/>
        <w:rPr>
          <w:color w:val="auto"/>
        </w:rPr>
      </w:pPr>
      <w:r w:rsidRPr="5AB1FE58">
        <w:rPr>
          <w:color w:val="auto"/>
        </w:rPr>
        <w:t>Phone</w:t>
      </w:r>
      <w:r w:rsidRPr="5AB1FE58" w:rsidR="0162D482">
        <w:rPr>
          <w:color w:val="auto"/>
        </w:rPr>
        <w:t>:</w:t>
      </w:r>
      <w:r w:rsidRPr="5AB1FE58" w:rsidR="1640731A">
        <w:rPr>
          <w:color w:val="auto"/>
        </w:rPr>
        <w:t xml:space="preserve"> 770-488-38</w:t>
      </w:r>
      <w:r w:rsidRPr="5AB1FE58" w:rsidR="67428BC4">
        <w:rPr>
          <w:color w:val="auto"/>
        </w:rPr>
        <w:t>19</w:t>
      </w:r>
    </w:p>
    <w:p w:rsidR="00BA2DBE" w:rsidRPr="0053079C" w:rsidP="5AB1FE58" w14:paraId="70AB4DEC" w14:textId="1B7D7F65">
      <w:pPr>
        <w:pStyle w:val="Subtitle"/>
        <w:spacing w:after="0"/>
        <w:rPr>
          <w:color w:val="auto"/>
        </w:rPr>
      </w:pPr>
      <w:r w:rsidRPr="5AB1FE58">
        <w:rPr>
          <w:color w:val="auto"/>
        </w:rPr>
        <w:t>Email</w:t>
      </w:r>
      <w:r w:rsidRPr="5AB1FE58" w:rsidR="0162D482">
        <w:rPr>
          <w:color w:val="auto"/>
        </w:rPr>
        <w:t xml:space="preserve">: </w:t>
      </w:r>
      <w:r w:rsidRPr="5AB1FE58" w:rsidR="7CF1A157">
        <w:rPr>
          <w:color w:val="auto"/>
        </w:rPr>
        <w:t>PAW8</w:t>
      </w:r>
      <w:r w:rsidRPr="5AB1FE58" w:rsidR="1640731A">
        <w:rPr>
          <w:color w:val="auto"/>
        </w:rPr>
        <w:t>@cdc.gov</w:t>
      </w:r>
    </w:p>
    <w:p w:rsidR="00EA0849" w:rsidRPr="00531E4E" w:rsidP="008E47E6" w14:paraId="14F78241" w14:textId="77777777">
      <w:pPr>
        <w:pStyle w:val="Subtitle"/>
        <w:spacing w:after="0"/>
        <w:rPr>
          <w:color w:val="auto"/>
          <w:highlight w:val="green"/>
        </w:rPr>
      </w:pPr>
    </w:p>
    <w:p w:rsidR="00965C2A" w:rsidRPr="00D20211" w:rsidP="5AB1FE58" w14:paraId="76D937C3" w14:textId="4FB19E15">
      <w:pPr>
        <w:pStyle w:val="Subtitle"/>
        <w:spacing w:after="0"/>
        <w:rPr>
          <w:rFonts w:ascii="Arial" w:hAnsi="Arial"/>
          <w:color w:val="auto"/>
        </w:rPr>
      </w:pPr>
      <w:r w:rsidRPr="5AB1FE58">
        <w:rPr>
          <w:color w:val="auto"/>
        </w:rPr>
        <w:t>Date:</w:t>
      </w:r>
      <w:r w:rsidRPr="5AB1FE58" w:rsidR="1640731A">
        <w:rPr>
          <w:color w:val="auto"/>
        </w:rPr>
        <w:t xml:space="preserve"> </w:t>
      </w:r>
      <w:r w:rsidR="004A712A">
        <w:rPr>
          <w:color w:val="auto"/>
        </w:rPr>
        <w:t>05</w:t>
      </w:r>
      <w:r w:rsidRPr="5AB1FE58" w:rsidR="20EA3E60">
        <w:rPr>
          <w:color w:val="auto"/>
        </w:rPr>
        <w:t>/</w:t>
      </w:r>
      <w:r w:rsidR="006F513F">
        <w:rPr>
          <w:color w:val="auto"/>
        </w:rPr>
        <w:t>26</w:t>
      </w:r>
      <w:r w:rsidRPr="5AB1FE58" w:rsidR="20EA3E60">
        <w:rPr>
          <w:color w:val="auto"/>
        </w:rPr>
        <w:t>/202</w:t>
      </w:r>
      <w:r w:rsidR="004A712A">
        <w:rPr>
          <w:color w:val="auto"/>
        </w:rPr>
        <w:t>3</w:t>
      </w:r>
      <w:r w:rsidRPr="5AB1FE58" w:rsidR="00480FC6">
        <w:rPr>
          <w:rFonts w:ascii="Arial" w:hAnsi="Arial"/>
          <w:color w:val="auto"/>
        </w:rPr>
        <w:br w:type="page"/>
      </w:r>
    </w:p>
    <w:p w:rsidR="009B765E" w:rsidRPr="00D20211" w:rsidP="1A914DA5" w14:paraId="25ABF26E" w14:textId="157CFB64"/>
    <w:p w:rsidR="009B765E" w:rsidRPr="00D20211" w:rsidP="1A914DA5" w14:paraId="64BD0C52" w14:textId="459129C8"/>
    <w:sdt>
      <w:sdtPr>
        <w:rPr>
          <w:rFonts w:asciiTheme="minorHAnsi" w:eastAsiaTheme="minorEastAsia" w:hAnsiTheme="minorHAnsi" w:cstheme="minorBidi"/>
          <w:color w:val="auto"/>
          <w:sz w:val="21"/>
          <w:szCs w:val="21"/>
          <w:shd w:val="clear" w:color="auto" w:fill="E6E6E6"/>
        </w:rPr>
        <w:id w:val="-1403140958"/>
        <w:docPartObj>
          <w:docPartGallery w:val="Table of Contents"/>
          <w:docPartUnique/>
        </w:docPartObj>
      </w:sdtPr>
      <w:sdtEndPr>
        <w:rPr>
          <w:b/>
        </w:rPr>
      </w:sdtEndPr>
      <w:sdtContent>
        <w:p w:rsidR="009B765E" w:rsidRPr="00DA092D" w:rsidP="00637DF7" w14:paraId="1C83B101" w14:textId="1DD3F745">
          <w:pPr>
            <w:pStyle w:val="TOCHeading"/>
            <w:spacing w:after="480"/>
            <w:jc w:val="center"/>
            <w:rPr>
              <w:color w:val="auto"/>
            </w:rPr>
          </w:pPr>
          <w:r w:rsidRPr="1A914DA5">
            <w:rPr>
              <w:color w:val="auto"/>
            </w:rPr>
            <w:t>Table of Contents</w:t>
          </w:r>
        </w:p>
        <w:p w:rsidR="006F513F" w14:paraId="783E9679" w14:textId="1F544ABF">
          <w:pPr>
            <w:pStyle w:val="TOC1"/>
            <w:tabs>
              <w:tab w:val="right" w:leader="dot" w:pos="9350"/>
            </w:tabs>
            <w:rPr>
              <w:noProof/>
              <w:sz w:val="22"/>
              <w:szCs w:val="22"/>
            </w:rPr>
          </w:pPr>
          <w:r w:rsidRPr="00DA092D">
            <w:rPr>
              <w:color w:val="2B579A"/>
              <w:shd w:val="clear" w:color="auto" w:fill="E6E6E6"/>
            </w:rPr>
            <w:fldChar w:fldCharType="begin"/>
          </w:r>
          <w:r w:rsidRPr="00D20211">
            <w:instrText xml:space="preserve"> TOC \o "1-3" \h \z \u </w:instrText>
          </w:r>
          <w:r w:rsidRPr="00DA092D">
            <w:rPr>
              <w:color w:val="2B579A"/>
              <w:shd w:val="clear" w:color="auto" w:fill="E6E6E6"/>
            </w:rPr>
            <w:fldChar w:fldCharType="separate"/>
          </w:r>
          <w:hyperlink w:anchor="_Toc135997832" w:history="1">
            <w:r w:rsidRPr="001749CF">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_Toc135997832 \h </w:instrText>
            </w:r>
            <w:r>
              <w:rPr>
                <w:noProof/>
                <w:webHidden/>
              </w:rPr>
              <w:fldChar w:fldCharType="separate"/>
            </w:r>
            <w:r>
              <w:rPr>
                <w:noProof/>
                <w:webHidden/>
              </w:rPr>
              <w:t>3</w:t>
            </w:r>
            <w:r>
              <w:rPr>
                <w:noProof/>
                <w:webHidden/>
              </w:rPr>
              <w:fldChar w:fldCharType="end"/>
            </w:r>
          </w:hyperlink>
        </w:p>
        <w:p w:rsidR="006F513F" w14:paraId="141F8B2F" w14:textId="6B84CCCC">
          <w:pPr>
            <w:pStyle w:val="TOC1"/>
            <w:tabs>
              <w:tab w:val="right" w:leader="dot" w:pos="9350"/>
            </w:tabs>
            <w:rPr>
              <w:noProof/>
              <w:sz w:val="22"/>
              <w:szCs w:val="22"/>
            </w:rPr>
          </w:pPr>
          <w:hyperlink w:anchor="_Toc135997833" w:history="1">
            <w:r w:rsidRPr="001749CF">
              <w:rPr>
                <w:rStyle w:val="Hyperlink"/>
                <w:noProof/>
              </w:rPr>
              <w:t xml:space="preserve">A.2. </w:t>
            </w:r>
            <w:r w:rsidRPr="001749CF">
              <w:rPr>
                <w:rStyle w:val="Hyperlink"/>
                <w:rFonts w:ascii="Cambria" w:hAnsi="Cambria"/>
                <w:noProof/>
              </w:rPr>
              <w:t>Purpose and Use of the Information Collection</w:t>
            </w:r>
            <w:r>
              <w:rPr>
                <w:noProof/>
                <w:webHidden/>
              </w:rPr>
              <w:tab/>
            </w:r>
            <w:r>
              <w:rPr>
                <w:noProof/>
                <w:webHidden/>
              </w:rPr>
              <w:fldChar w:fldCharType="begin"/>
            </w:r>
            <w:r>
              <w:rPr>
                <w:noProof/>
                <w:webHidden/>
              </w:rPr>
              <w:instrText xml:space="preserve"> PAGEREF _Toc135997833 \h </w:instrText>
            </w:r>
            <w:r>
              <w:rPr>
                <w:noProof/>
                <w:webHidden/>
              </w:rPr>
              <w:fldChar w:fldCharType="separate"/>
            </w:r>
            <w:r>
              <w:rPr>
                <w:noProof/>
                <w:webHidden/>
              </w:rPr>
              <w:t>4</w:t>
            </w:r>
            <w:r>
              <w:rPr>
                <w:noProof/>
                <w:webHidden/>
              </w:rPr>
              <w:fldChar w:fldCharType="end"/>
            </w:r>
          </w:hyperlink>
        </w:p>
        <w:p w:rsidR="006F513F" w14:paraId="192B3ADB" w14:textId="6D6EC8CA">
          <w:pPr>
            <w:pStyle w:val="TOC1"/>
            <w:tabs>
              <w:tab w:val="right" w:leader="dot" w:pos="9350"/>
            </w:tabs>
            <w:rPr>
              <w:noProof/>
              <w:sz w:val="22"/>
              <w:szCs w:val="22"/>
            </w:rPr>
          </w:pPr>
          <w:hyperlink w:anchor="_Toc135997834" w:history="1">
            <w:r w:rsidRPr="001749CF">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_Toc135997834 \h </w:instrText>
            </w:r>
            <w:r>
              <w:rPr>
                <w:noProof/>
                <w:webHidden/>
              </w:rPr>
              <w:fldChar w:fldCharType="separate"/>
            </w:r>
            <w:r>
              <w:rPr>
                <w:noProof/>
                <w:webHidden/>
              </w:rPr>
              <w:t>10</w:t>
            </w:r>
            <w:r>
              <w:rPr>
                <w:noProof/>
                <w:webHidden/>
              </w:rPr>
              <w:fldChar w:fldCharType="end"/>
            </w:r>
          </w:hyperlink>
        </w:p>
        <w:p w:rsidR="006F513F" w14:paraId="2A7DA08D" w14:textId="731C2EE1">
          <w:pPr>
            <w:pStyle w:val="TOC1"/>
            <w:tabs>
              <w:tab w:val="right" w:leader="dot" w:pos="9350"/>
            </w:tabs>
            <w:rPr>
              <w:noProof/>
              <w:sz w:val="22"/>
              <w:szCs w:val="22"/>
            </w:rPr>
          </w:pPr>
          <w:hyperlink w:anchor="_Toc135997835" w:history="1">
            <w:r w:rsidRPr="001749CF">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_Toc135997835 \h </w:instrText>
            </w:r>
            <w:r>
              <w:rPr>
                <w:noProof/>
                <w:webHidden/>
              </w:rPr>
              <w:fldChar w:fldCharType="separate"/>
            </w:r>
            <w:r>
              <w:rPr>
                <w:noProof/>
                <w:webHidden/>
              </w:rPr>
              <w:t>12</w:t>
            </w:r>
            <w:r>
              <w:rPr>
                <w:noProof/>
                <w:webHidden/>
              </w:rPr>
              <w:fldChar w:fldCharType="end"/>
            </w:r>
          </w:hyperlink>
        </w:p>
        <w:p w:rsidR="006F513F" w14:paraId="30851585" w14:textId="156DF932">
          <w:pPr>
            <w:pStyle w:val="TOC1"/>
            <w:tabs>
              <w:tab w:val="right" w:leader="dot" w:pos="9350"/>
            </w:tabs>
            <w:rPr>
              <w:noProof/>
              <w:sz w:val="22"/>
              <w:szCs w:val="22"/>
            </w:rPr>
          </w:pPr>
          <w:hyperlink w:anchor="_Toc135997836" w:history="1">
            <w:r w:rsidRPr="001749CF">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_Toc135997836 \h </w:instrText>
            </w:r>
            <w:r>
              <w:rPr>
                <w:noProof/>
                <w:webHidden/>
              </w:rPr>
              <w:fldChar w:fldCharType="separate"/>
            </w:r>
            <w:r>
              <w:rPr>
                <w:noProof/>
                <w:webHidden/>
              </w:rPr>
              <w:t>12</w:t>
            </w:r>
            <w:r>
              <w:rPr>
                <w:noProof/>
                <w:webHidden/>
              </w:rPr>
              <w:fldChar w:fldCharType="end"/>
            </w:r>
          </w:hyperlink>
        </w:p>
        <w:p w:rsidR="006F513F" w14:paraId="7C97500D" w14:textId="39098772">
          <w:pPr>
            <w:pStyle w:val="TOC1"/>
            <w:tabs>
              <w:tab w:val="right" w:leader="dot" w:pos="9350"/>
            </w:tabs>
            <w:rPr>
              <w:noProof/>
              <w:sz w:val="22"/>
              <w:szCs w:val="22"/>
            </w:rPr>
          </w:pPr>
          <w:hyperlink w:anchor="_Toc135997837" w:history="1">
            <w:r w:rsidRPr="001749CF">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_Toc135997837 \h </w:instrText>
            </w:r>
            <w:r>
              <w:rPr>
                <w:noProof/>
                <w:webHidden/>
              </w:rPr>
              <w:fldChar w:fldCharType="separate"/>
            </w:r>
            <w:r>
              <w:rPr>
                <w:noProof/>
                <w:webHidden/>
              </w:rPr>
              <w:t>12</w:t>
            </w:r>
            <w:r>
              <w:rPr>
                <w:noProof/>
                <w:webHidden/>
              </w:rPr>
              <w:fldChar w:fldCharType="end"/>
            </w:r>
          </w:hyperlink>
        </w:p>
        <w:p w:rsidR="006F513F" w14:paraId="53E70087" w14:textId="2E34F568">
          <w:pPr>
            <w:pStyle w:val="TOC1"/>
            <w:tabs>
              <w:tab w:val="right" w:leader="dot" w:pos="9350"/>
            </w:tabs>
            <w:rPr>
              <w:noProof/>
              <w:sz w:val="22"/>
              <w:szCs w:val="22"/>
            </w:rPr>
          </w:pPr>
          <w:hyperlink w:anchor="_Toc135997838" w:history="1">
            <w:r w:rsidRPr="001749CF">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_Toc135997838 \h </w:instrText>
            </w:r>
            <w:r>
              <w:rPr>
                <w:noProof/>
                <w:webHidden/>
              </w:rPr>
              <w:fldChar w:fldCharType="separate"/>
            </w:r>
            <w:r>
              <w:rPr>
                <w:noProof/>
                <w:webHidden/>
              </w:rPr>
              <w:t>13</w:t>
            </w:r>
            <w:r>
              <w:rPr>
                <w:noProof/>
                <w:webHidden/>
              </w:rPr>
              <w:fldChar w:fldCharType="end"/>
            </w:r>
          </w:hyperlink>
        </w:p>
        <w:p w:rsidR="006F513F" w14:paraId="600C13FB" w14:textId="0891A1B8">
          <w:pPr>
            <w:pStyle w:val="TOC1"/>
            <w:tabs>
              <w:tab w:val="right" w:leader="dot" w:pos="9350"/>
            </w:tabs>
            <w:rPr>
              <w:noProof/>
              <w:sz w:val="22"/>
              <w:szCs w:val="22"/>
            </w:rPr>
          </w:pPr>
          <w:hyperlink w:anchor="_Toc135997839" w:history="1">
            <w:r w:rsidRPr="001749CF">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_Toc135997839 \h </w:instrText>
            </w:r>
            <w:r>
              <w:rPr>
                <w:noProof/>
                <w:webHidden/>
              </w:rPr>
              <w:fldChar w:fldCharType="separate"/>
            </w:r>
            <w:r>
              <w:rPr>
                <w:noProof/>
                <w:webHidden/>
              </w:rPr>
              <w:t>13</w:t>
            </w:r>
            <w:r>
              <w:rPr>
                <w:noProof/>
                <w:webHidden/>
              </w:rPr>
              <w:fldChar w:fldCharType="end"/>
            </w:r>
          </w:hyperlink>
        </w:p>
        <w:p w:rsidR="006F513F" w14:paraId="4A677553" w14:textId="624EA2BB">
          <w:pPr>
            <w:pStyle w:val="TOC1"/>
            <w:tabs>
              <w:tab w:val="right" w:leader="dot" w:pos="9350"/>
            </w:tabs>
            <w:rPr>
              <w:noProof/>
              <w:sz w:val="22"/>
              <w:szCs w:val="22"/>
            </w:rPr>
          </w:pPr>
          <w:hyperlink w:anchor="_Toc135997840" w:history="1">
            <w:r w:rsidRPr="001749CF">
              <w:rPr>
                <w:rStyle w:val="Hyperlink"/>
                <w:noProof/>
              </w:rPr>
              <w:t>A.9.  Explanation of Any Payment or Gift to Respondents</w:t>
            </w:r>
            <w:r>
              <w:rPr>
                <w:noProof/>
                <w:webHidden/>
              </w:rPr>
              <w:tab/>
            </w:r>
            <w:r>
              <w:rPr>
                <w:noProof/>
                <w:webHidden/>
              </w:rPr>
              <w:fldChar w:fldCharType="begin"/>
            </w:r>
            <w:r>
              <w:rPr>
                <w:noProof/>
                <w:webHidden/>
              </w:rPr>
              <w:instrText xml:space="preserve"> PAGEREF _Toc135997840 \h </w:instrText>
            </w:r>
            <w:r>
              <w:rPr>
                <w:noProof/>
                <w:webHidden/>
              </w:rPr>
              <w:fldChar w:fldCharType="separate"/>
            </w:r>
            <w:r>
              <w:rPr>
                <w:noProof/>
                <w:webHidden/>
              </w:rPr>
              <w:t>16</w:t>
            </w:r>
            <w:r>
              <w:rPr>
                <w:noProof/>
                <w:webHidden/>
              </w:rPr>
              <w:fldChar w:fldCharType="end"/>
            </w:r>
          </w:hyperlink>
        </w:p>
        <w:p w:rsidR="006F513F" w14:paraId="7E0CD5A1" w14:textId="6FE535DE">
          <w:pPr>
            <w:pStyle w:val="TOC1"/>
            <w:tabs>
              <w:tab w:val="right" w:leader="dot" w:pos="9350"/>
            </w:tabs>
            <w:rPr>
              <w:noProof/>
              <w:sz w:val="22"/>
              <w:szCs w:val="22"/>
            </w:rPr>
          </w:pPr>
          <w:hyperlink w:anchor="_Toc135997841" w:history="1">
            <w:r w:rsidRPr="001749CF">
              <w:rPr>
                <w:rStyle w:val="Hyperlink"/>
                <w:noProof/>
              </w:rPr>
              <w:t>A.10.  Protection of the Privacy and Confidentiality of Information Provided by Respondents</w:t>
            </w:r>
            <w:r>
              <w:rPr>
                <w:noProof/>
                <w:webHidden/>
              </w:rPr>
              <w:tab/>
            </w:r>
            <w:r>
              <w:rPr>
                <w:noProof/>
                <w:webHidden/>
              </w:rPr>
              <w:fldChar w:fldCharType="begin"/>
            </w:r>
            <w:r>
              <w:rPr>
                <w:noProof/>
                <w:webHidden/>
              </w:rPr>
              <w:instrText xml:space="preserve"> PAGEREF _Toc135997841 \h </w:instrText>
            </w:r>
            <w:r>
              <w:rPr>
                <w:noProof/>
                <w:webHidden/>
              </w:rPr>
              <w:fldChar w:fldCharType="separate"/>
            </w:r>
            <w:r>
              <w:rPr>
                <w:noProof/>
                <w:webHidden/>
              </w:rPr>
              <w:t>16</w:t>
            </w:r>
            <w:r>
              <w:rPr>
                <w:noProof/>
                <w:webHidden/>
              </w:rPr>
              <w:fldChar w:fldCharType="end"/>
            </w:r>
          </w:hyperlink>
        </w:p>
        <w:p w:rsidR="006F513F" w14:paraId="4D6C7195" w14:textId="11CBDAF4">
          <w:pPr>
            <w:pStyle w:val="TOC1"/>
            <w:tabs>
              <w:tab w:val="right" w:leader="dot" w:pos="9350"/>
            </w:tabs>
            <w:rPr>
              <w:noProof/>
              <w:sz w:val="22"/>
              <w:szCs w:val="22"/>
            </w:rPr>
          </w:pPr>
          <w:hyperlink w:anchor="_Toc135997842" w:history="1">
            <w:r w:rsidRPr="001749CF">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_Toc135997842 \h </w:instrText>
            </w:r>
            <w:r>
              <w:rPr>
                <w:noProof/>
                <w:webHidden/>
              </w:rPr>
              <w:fldChar w:fldCharType="separate"/>
            </w:r>
            <w:r>
              <w:rPr>
                <w:noProof/>
                <w:webHidden/>
              </w:rPr>
              <w:t>17</w:t>
            </w:r>
            <w:r>
              <w:rPr>
                <w:noProof/>
                <w:webHidden/>
              </w:rPr>
              <w:fldChar w:fldCharType="end"/>
            </w:r>
          </w:hyperlink>
        </w:p>
        <w:p w:rsidR="006F513F" w14:paraId="544E30C7" w14:textId="3BA539A7">
          <w:pPr>
            <w:pStyle w:val="TOC1"/>
            <w:tabs>
              <w:tab w:val="right" w:leader="dot" w:pos="9350"/>
            </w:tabs>
            <w:rPr>
              <w:noProof/>
              <w:sz w:val="22"/>
              <w:szCs w:val="22"/>
            </w:rPr>
          </w:pPr>
          <w:hyperlink w:anchor="_Toc135997843" w:history="1">
            <w:r w:rsidRPr="001749CF">
              <w:rPr>
                <w:rStyle w:val="Hyperlink"/>
                <w:noProof/>
              </w:rPr>
              <w:t>A.12.  Estimates of Annualized Burden Hours and Costs</w:t>
            </w:r>
            <w:r>
              <w:rPr>
                <w:noProof/>
                <w:webHidden/>
              </w:rPr>
              <w:tab/>
            </w:r>
            <w:r>
              <w:rPr>
                <w:noProof/>
                <w:webHidden/>
              </w:rPr>
              <w:fldChar w:fldCharType="begin"/>
            </w:r>
            <w:r>
              <w:rPr>
                <w:noProof/>
                <w:webHidden/>
              </w:rPr>
              <w:instrText xml:space="preserve"> PAGEREF _Toc135997843 \h </w:instrText>
            </w:r>
            <w:r>
              <w:rPr>
                <w:noProof/>
                <w:webHidden/>
              </w:rPr>
              <w:fldChar w:fldCharType="separate"/>
            </w:r>
            <w:r>
              <w:rPr>
                <w:noProof/>
                <w:webHidden/>
              </w:rPr>
              <w:t>17</w:t>
            </w:r>
            <w:r>
              <w:rPr>
                <w:noProof/>
                <w:webHidden/>
              </w:rPr>
              <w:fldChar w:fldCharType="end"/>
            </w:r>
          </w:hyperlink>
        </w:p>
        <w:p w:rsidR="006F513F" w14:paraId="56B21F5A" w14:textId="077C4DA6">
          <w:pPr>
            <w:pStyle w:val="TOC1"/>
            <w:tabs>
              <w:tab w:val="right" w:leader="dot" w:pos="9350"/>
            </w:tabs>
            <w:rPr>
              <w:noProof/>
              <w:sz w:val="22"/>
              <w:szCs w:val="22"/>
            </w:rPr>
          </w:pPr>
          <w:hyperlink w:anchor="_Toc135997844" w:history="1">
            <w:r w:rsidRPr="001749CF">
              <w:rPr>
                <w:rStyle w:val="Hyperlink"/>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_Toc135997844 \h </w:instrText>
            </w:r>
            <w:r>
              <w:rPr>
                <w:noProof/>
                <w:webHidden/>
              </w:rPr>
              <w:fldChar w:fldCharType="separate"/>
            </w:r>
            <w:r>
              <w:rPr>
                <w:noProof/>
                <w:webHidden/>
              </w:rPr>
              <w:t>20</w:t>
            </w:r>
            <w:r>
              <w:rPr>
                <w:noProof/>
                <w:webHidden/>
              </w:rPr>
              <w:fldChar w:fldCharType="end"/>
            </w:r>
          </w:hyperlink>
        </w:p>
        <w:p w:rsidR="006F513F" w14:paraId="0A69B077" w14:textId="04D5073F">
          <w:pPr>
            <w:pStyle w:val="TOC1"/>
            <w:tabs>
              <w:tab w:val="right" w:leader="dot" w:pos="9350"/>
            </w:tabs>
            <w:rPr>
              <w:noProof/>
              <w:sz w:val="22"/>
              <w:szCs w:val="22"/>
            </w:rPr>
          </w:pPr>
          <w:hyperlink w:anchor="_Toc135997845" w:history="1">
            <w:r w:rsidRPr="001749CF">
              <w:rPr>
                <w:rStyle w:val="Hyperlink"/>
                <w:noProof/>
              </w:rPr>
              <w:t>A.14.  Annualized Cost to the Federal Government</w:t>
            </w:r>
            <w:r>
              <w:rPr>
                <w:noProof/>
                <w:webHidden/>
              </w:rPr>
              <w:tab/>
            </w:r>
            <w:r>
              <w:rPr>
                <w:noProof/>
                <w:webHidden/>
              </w:rPr>
              <w:fldChar w:fldCharType="begin"/>
            </w:r>
            <w:r>
              <w:rPr>
                <w:noProof/>
                <w:webHidden/>
              </w:rPr>
              <w:instrText xml:space="preserve"> PAGEREF _Toc135997845 \h </w:instrText>
            </w:r>
            <w:r>
              <w:rPr>
                <w:noProof/>
                <w:webHidden/>
              </w:rPr>
              <w:fldChar w:fldCharType="separate"/>
            </w:r>
            <w:r>
              <w:rPr>
                <w:noProof/>
                <w:webHidden/>
              </w:rPr>
              <w:t>21</w:t>
            </w:r>
            <w:r>
              <w:rPr>
                <w:noProof/>
                <w:webHidden/>
              </w:rPr>
              <w:fldChar w:fldCharType="end"/>
            </w:r>
          </w:hyperlink>
        </w:p>
        <w:p w:rsidR="006F513F" w14:paraId="13A386DF" w14:textId="646FA345">
          <w:pPr>
            <w:pStyle w:val="TOC1"/>
            <w:tabs>
              <w:tab w:val="right" w:leader="dot" w:pos="9350"/>
            </w:tabs>
            <w:rPr>
              <w:noProof/>
              <w:sz w:val="22"/>
              <w:szCs w:val="22"/>
            </w:rPr>
          </w:pPr>
          <w:hyperlink w:anchor="_Toc135997846" w:history="1">
            <w:r w:rsidRPr="001749CF">
              <w:rPr>
                <w:rStyle w:val="Hyperlink"/>
                <w:noProof/>
              </w:rPr>
              <w:t>A.15.  Explanation for Program Changes or Adjustments</w:t>
            </w:r>
            <w:r>
              <w:rPr>
                <w:noProof/>
                <w:webHidden/>
              </w:rPr>
              <w:tab/>
            </w:r>
            <w:r>
              <w:rPr>
                <w:noProof/>
                <w:webHidden/>
              </w:rPr>
              <w:fldChar w:fldCharType="begin"/>
            </w:r>
            <w:r>
              <w:rPr>
                <w:noProof/>
                <w:webHidden/>
              </w:rPr>
              <w:instrText xml:space="preserve"> PAGEREF _Toc135997846 \h </w:instrText>
            </w:r>
            <w:r>
              <w:rPr>
                <w:noProof/>
                <w:webHidden/>
              </w:rPr>
              <w:fldChar w:fldCharType="separate"/>
            </w:r>
            <w:r>
              <w:rPr>
                <w:noProof/>
                <w:webHidden/>
              </w:rPr>
              <w:t>22</w:t>
            </w:r>
            <w:r>
              <w:rPr>
                <w:noProof/>
                <w:webHidden/>
              </w:rPr>
              <w:fldChar w:fldCharType="end"/>
            </w:r>
          </w:hyperlink>
        </w:p>
        <w:p w:rsidR="006F513F" w14:paraId="0379D0FD" w14:textId="25227020">
          <w:pPr>
            <w:pStyle w:val="TOC1"/>
            <w:tabs>
              <w:tab w:val="right" w:leader="dot" w:pos="9350"/>
            </w:tabs>
            <w:rPr>
              <w:noProof/>
              <w:sz w:val="22"/>
              <w:szCs w:val="22"/>
            </w:rPr>
          </w:pPr>
          <w:hyperlink w:anchor="_Toc135997847" w:history="1">
            <w:r w:rsidRPr="001749CF">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_Toc135997847 \h </w:instrText>
            </w:r>
            <w:r>
              <w:rPr>
                <w:noProof/>
                <w:webHidden/>
              </w:rPr>
              <w:fldChar w:fldCharType="separate"/>
            </w:r>
            <w:r>
              <w:rPr>
                <w:noProof/>
                <w:webHidden/>
              </w:rPr>
              <w:t>25</w:t>
            </w:r>
            <w:r>
              <w:rPr>
                <w:noProof/>
                <w:webHidden/>
              </w:rPr>
              <w:fldChar w:fldCharType="end"/>
            </w:r>
          </w:hyperlink>
        </w:p>
        <w:p w:rsidR="006F513F" w14:paraId="73532152" w14:textId="57439FDC">
          <w:pPr>
            <w:pStyle w:val="TOC1"/>
            <w:tabs>
              <w:tab w:val="right" w:leader="dot" w:pos="9350"/>
            </w:tabs>
            <w:rPr>
              <w:noProof/>
              <w:sz w:val="22"/>
              <w:szCs w:val="22"/>
            </w:rPr>
          </w:pPr>
          <w:hyperlink w:anchor="_Toc135997848" w:history="1">
            <w:r w:rsidRPr="001749CF">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_Toc135997848 \h </w:instrText>
            </w:r>
            <w:r>
              <w:rPr>
                <w:noProof/>
                <w:webHidden/>
              </w:rPr>
              <w:fldChar w:fldCharType="separate"/>
            </w:r>
            <w:r>
              <w:rPr>
                <w:noProof/>
                <w:webHidden/>
              </w:rPr>
              <w:t>26</w:t>
            </w:r>
            <w:r>
              <w:rPr>
                <w:noProof/>
                <w:webHidden/>
              </w:rPr>
              <w:fldChar w:fldCharType="end"/>
            </w:r>
          </w:hyperlink>
        </w:p>
        <w:p w:rsidR="006F513F" w14:paraId="57323575" w14:textId="778987E9">
          <w:pPr>
            <w:pStyle w:val="TOC1"/>
            <w:tabs>
              <w:tab w:val="right" w:leader="dot" w:pos="9350"/>
            </w:tabs>
            <w:rPr>
              <w:noProof/>
              <w:sz w:val="22"/>
              <w:szCs w:val="22"/>
            </w:rPr>
          </w:pPr>
          <w:hyperlink w:anchor="_Toc135997849" w:history="1">
            <w:r w:rsidRPr="001749CF">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_Toc135997849 \h </w:instrText>
            </w:r>
            <w:r>
              <w:rPr>
                <w:noProof/>
                <w:webHidden/>
              </w:rPr>
              <w:fldChar w:fldCharType="separate"/>
            </w:r>
            <w:r>
              <w:rPr>
                <w:noProof/>
                <w:webHidden/>
              </w:rPr>
              <w:t>27</w:t>
            </w:r>
            <w:r>
              <w:rPr>
                <w:noProof/>
                <w:webHidden/>
              </w:rPr>
              <w:fldChar w:fldCharType="end"/>
            </w:r>
          </w:hyperlink>
        </w:p>
        <w:p w:rsidR="009B765E" w:rsidRPr="00D20211" w14:paraId="032A377A" w14:textId="3C39AE48">
          <w:r w:rsidRPr="00DA092D">
            <w:rPr>
              <w:b/>
              <w:color w:val="2B579A"/>
              <w:shd w:val="clear" w:color="auto" w:fill="E6E6E6"/>
            </w:rPr>
            <w:fldChar w:fldCharType="end"/>
          </w:r>
        </w:p>
      </w:sdtContent>
    </w:sdt>
    <w:p w:rsidR="00BA2DBE" w:rsidRPr="00D20211" w14:paraId="031BBD7F" w14:textId="77777777">
      <w:pPr>
        <w:spacing w:after="200" w:line="276" w:lineRule="auto"/>
        <w:rPr>
          <w:rFonts w:eastAsiaTheme="majorEastAsia" w:cs="Arial"/>
          <w:b/>
          <w:bCs/>
          <w:sz w:val="26"/>
          <w:szCs w:val="26"/>
        </w:rPr>
      </w:pPr>
    </w:p>
    <w:bookmarkEnd w:id="0"/>
    <w:bookmarkEnd w:id="1"/>
    <w:p w:rsidR="00480FC6" w:rsidRPr="00D20211" w14:paraId="5A416702" w14:textId="77777777">
      <w:r>
        <w:br w:type="page"/>
      </w:r>
    </w:p>
    <w:p w:rsidR="0024399D" w:rsidRPr="00D20211" w:rsidP="5AB1FE58" w14:paraId="15DFC48F" w14:textId="448C63D2">
      <w:pPr>
        <w:pBdr>
          <w:bottom w:val="single" w:sz="4" w:space="1" w:color="auto"/>
        </w:pBdr>
        <w:rPr>
          <w:rFonts w:asciiTheme="majorHAnsi" w:hAnsiTheme="majorHAnsi"/>
          <w:sz w:val="36"/>
          <w:szCs w:val="36"/>
        </w:rPr>
      </w:pPr>
      <w:r w:rsidRPr="5AB1FE58">
        <w:rPr>
          <w:rFonts w:asciiTheme="majorHAnsi" w:hAnsiTheme="majorHAnsi"/>
          <w:sz w:val="36"/>
          <w:szCs w:val="36"/>
        </w:rPr>
        <w:t>Part A. Justification</w:t>
      </w:r>
    </w:p>
    <w:p w:rsidR="00D42B98" w14:paraId="0B89E261" w14:textId="6DC054C1">
      <w:pPr>
        <w:rPr>
          <w:rFonts w:asciiTheme="majorHAnsi" w:eastAsiaTheme="majorEastAsia" w:hAnsiTheme="majorHAnsi" w:cstheme="majorBidi"/>
          <w:sz w:val="36"/>
          <w:szCs w:val="36"/>
        </w:rPr>
      </w:pPr>
    </w:p>
    <w:tbl>
      <w:tblPr>
        <w:tblStyle w:val="TableGrid"/>
        <w:tblW w:w="0" w:type="auto"/>
        <w:tblLook w:val="04A0"/>
      </w:tblPr>
      <w:tblGrid>
        <w:gridCol w:w="9350"/>
      </w:tblGrid>
      <w:tr w14:paraId="4C91CE45" w14:textId="77777777" w:rsidTr="60CCEF09">
        <w:tblPrEx>
          <w:tblW w:w="0" w:type="auto"/>
          <w:tblLook w:val="04A0"/>
        </w:tblPrEx>
        <w:tc>
          <w:tcPr>
            <w:tcW w:w="9350" w:type="dxa"/>
          </w:tcPr>
          <w:p w:rsidR="00D42B98" w:rsidRPr="00F82F2F" w:rsidP="60CCEF09" w14:paraId="1B7758AE" w14:textId="7A1EFA9D">
            <w:pPr>
              <w:jc w:val="center"/>
              <w:rPr>
                <w:rFonts w:eastAsiaTheme="majorEastAsia"/>
                <w:b/>
                <w:bCs/>
                <w:sz w:val="24"/>
                <w:szCs w:val="24"/>
              </w:rPr>
            </w:pPr>
            <w:r w:rsidRPr="60CCEF09">
              <w:rPr>
                <w:rFonts w:eastAsiaTheme="majorEastAsia"/>
                <w:b/>
                <w:bCs/>
                <w:sz w:val="24"/>
                <w:szCs w:val="24"/>
              </w:rPr>
              <w:t xml:space="preserve">THIS IS A REQUEST FOR URGENT REVIEW AS THE EXPIRATION DATE IS </w:t>
            </w:r>
            <w:r w:rsidRPr="7EE714EF" w:rsidR="1CF5F43F">
              <w:rPr>
                <w:rFonts w:eastAsiaTheme="majorEastAsia"/>
                <w:b/>
                <w:bCs/>
                <w:sz w:val="24"/>
                <w:szCs w:val="24"/>
              </w:rPr>
              <w:t>0</w:t>
            </w:r>
            <w:r w:rsidRPr="7EE714EF" w:rsidR="13559996">
              <w:rPr>
                <w:rFonts w:eastAsiaTheme="majorEastAsia"/>
                <w:b/>
                <w:bCs/>
                <w:sz w:val="24"/>
                <w:szCs w:val="24"/>
              </w:rPr>
              <w:t>7</w:t>
            </w:r>
            <w:r w:rsidRPr="60CCEF09">
              <w:rPr>
                <w:rFonts w:eastAsiaTheme="majorEastAsia"/>
                <w:b/>
                <w:bCs/>
                <w:sz w:val="24"/>
                <w:szCs w:val="24"/>
              </w:rPr>
              <w:t>/</w:t>
            </w:r>
            <w:r w:rsidRPr="2CD7CDD4" w:rsidR="17DFCAC6">
              <w:rPr>
                <w:rFonts w:eastAsiaTheme="majorEastAsia"/>
                <w:b/>
                <w:bCs/>
                <w:sz w:val="24"/>
                <w:szCs w:val="24"/>
              </w:rPr>
              <w:t>3</w:t>
            </w:r>
            <w:r w:rsidRPr="2CD7CDD4" w:rsidR="1CAECF7A">
              <w:rPr>
                <w:rFonts w:eastAsiaTheme="majorEastAsia"/>
                <w:b/>
                <w:bCs/>
                <w:sz w:val="24"/>
                <w:szCs w:val="24"/>
              </w:rPr>
              <w:t>1</w:t>
            </w:r>
            <w:r w:rsidRPr="2CD7CDD4" w:rsidR="35BDEF39">
              <w:rPr>
                <w:rFonts w:eastAsiaTheme="majorEastAsia"/>
                <w:b/>
                <w:bCs/>
                <w:sz w:val="24"/>
                <w:szCs w:val="24"/>
              </w:rPr>
              <w:t>/</w:t>
            </w:r>
            <w:r w:rsidRPr="2CD7CDD4" w:rsidR="76169198">
              <w:rPr>
                <w:rFonts w:eastAsiaTheme="majorEastAsia"/>
                <w:b/>
                <w:bCs/>
                <w:sz w:val="24"/>
                <w:szCs w:val="24"/>
              </w:rPr>
              <w:t>202</w:t>
            </w:r>
            <w:r w:rsidRPr="2CD7CDD4" w:rsidR="2B11B74E">
              <w:rPr>
                <w:rFonts w:eastAsiaTheme="majorEastAsia"/>
                <w:b/>
                <w:bCs/>
                <w:sz w:val="24"/>
                <w:szCs w:val="24"/>
              </w:rPr>
              <w:t>3</w:t>
            </w:r>
            <w:r w:rsidRPr="60CCEF09">
              <w:rPr>
                <w:rFonts w:eastAsiaTheme="majorEastAsia"/>
                <w:b/>
                <w:bCs/>
                <w:sz w:val="24"/>
                <w:szCs w:val="24"/>
              </w:rPr>
              <w:t>.</w:t>
            </w:r>
          </w:p>
        </w:tc>
      </w:tr>
    </w:tbl>
    <w:p w:rsidR="00D42B98" w14:paraId="068053FF" w14:textId="77777777">
      <w:pPr>
        <w:rPr>
          <w:rFonts w:asciiTheme="majorHAnsi" w:eastAsiaTheme="majorEastAsia" w:hAnsiTheme="majorHAnsi" w:cstheme="majorBidi"/>
          <w:sz w:val="36"/>
          <w:szCs w:val="36"/>
        </w:rPr>
      </w:pPr>
    </w:p>
    <w:p w:rsidR="00B45002" w:rsidRPr="00D20211" w:rsidP="00C03179" w14:paraId="6564C8A5" w14:textId="373BC88F">
      <w:pPr>
        <w:pStyle w:val="Heading1"/>
        <w:pBdr>
          <w:bottom w:val="none" w:sz="0" w:space="0" w:color="auto"/>
        </w:pBdr>
        <w:rPr>
          <w:color w:val="auto"/>
        </w:rPr>
      </w:pPr>
      <w:bookmarkStart w:id="2" w:name="_Toc575370687"/>
      <w:bookmarkStart w:id="3" w:name="_Toc1645355287"/>
      <w:bookmarkStart w:id="4" w:name="_Toc1233286641"/>
      <w:bookmarkStart w:id="5" w:name="_Toc185377265"/>
      <w:bookmarkStart w:id="6" w:name="_Toc1468250813"/>
      <w:bookmarkStart w:id="7" w:name="_Toc923705773"/>
      <w:bookmarkStart w:id="8" w:name="_Toc636253745"/>
      <w:bookmarkStart w:id="9" w:name="_Toc145679955"/>
      <w:bookmarkStart w:id="10" w:name="_Toc1403950244"/>
      <w:bookmarkStart w:id="11" w:name="_Toc1886548284"/>
      <w:bookmarkStart w:id="12" w:name="_Toc659206728"/>
      <w:bookmarkStart w:id="13" w:name="_Toc1035087484"/>
      <w:bookmarkStart w:id="14" w:name="_Toc1239718763"/>
      <w:bookmarkStart w:id="15" w:name="_Toc1796625149"/>
      <w:bookmarkStart w:id="16" w:name="_Toc1701787212"/>
      <w:bookmarkStart w:id="17" w:name="_Toc2097717255"/>
      <w:bookmarkStart w:id="18" w:name="_Toc707891583"/>
      <w:bookmarkStart w:id="19" w:name="_Toc33496195"/>
      <w:bookmarkStart w:id="20" w:name="_Toc394074566"/>
      <w:bookmarkStart w:id="21" w:name="_Toc2100211594"/>
      <w:bookmarkStart w:id="22" w:name="_Toc2020518758"/>
      <w:bookmarkStart w:id="23" w:name="_Toc1407364404"/>
      <w:bookmarkStart w:id="24" w:name="_Toc362436655"/>
      <w:bookmarkStart w:id="25" w:name="_Toc1094053712"/>
      <w:bookmarkStart w:id="26" w:name="_Toc1462303216"/>
      <w:bookmarkStart w:id="27" w:name="_Toc101396602"/>
      <w:bookmarkStart w:id="28" w:name="_Toc1524287137"/>
      <w:bookmarkStart w:id="29" w:name="_Toc920772384"/>
      <w:bookmarkStart w:id="30" w:name="_Toc135997832"/>
      <w:r w:rsidRPr="681F7BEC">
        <w:rPr>
          <w:color w:val="auto"/>
        </w:rPr>
        <w:t>A</w:t>
      </w:r>
      <w:r w:rsidRPr="681F7BEC" w:rsidR="0024399D">
        <w:rPr>
          <w:color w:val="auto"/>
        </w:rPr>
        <w:t>.</w:t>
      </w:r>
      <w:r w:rsidRPr="681F7BEC" w:rsidR="004D21C9">
        <w:rPr>
          <w:color w:val="auto"/>
        </w:rPr>
        <w:t xml:space="preserve">1.  </w:t>
      </w:r>
      <w:r w:rsidRPr="681F7BEC">
        <w:rPr>
          <w:color w:val="auto"/>
        </w:rPr>
        <w:t>Circumstances Making the Collection of Information Necessary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581F0B" w:rsidRPr="00581F0B" w:rsidP="1A914DA5" w14:paraId="51CEFADC" w14:textId="35493C03"/>
    <w:p w:rsidR="00484E8C" w:rsidP="00DA092D" w14:paraId="0509492C" w14:textId="1705F851">
      <w:pPr>
        <w:rPr>
          <w:sz w:val="24"/>
          <w:szCs w:val="24"/>
        </w:rPr>
      </w:pPr>
      <w:r w:rsidRPr="062448D8">
        <w:rPr>
          <w:sz w:val="24"/>
          <w:szCs w:val="24"/>
        </w:rPr>
        <w:t xml:space="preserve">The CDC is seeking Paperwork Reduction Act (PRA) clearance to continue to collect state and local information from </w:t>
      </w:r>
      <w:r w:rsidRPr="062448D8" w:rsidR="6BC5B907">
        <w:rPr>
          <w:sz w:val="24"/>
          <w:szCs w:val="24"/>
        </w:rPr>
        <w:t xml:space="preserve">Cooperative Agreement (CoAg) </w:t>
      </w:r>
      <w:r w:rsidRPr="2475AD38" w:rsidR="6BC5B907">
        <w:rPr>
          <w:sz w:val="24"/>
          <w:szCs w:val="24"/>
        </w:rPr>
        <w:t>recipients</w:t>
      </w:r>
      <w:r w:rsidRPr="062448D8">
        <w:rPr>
          <w:sz w:val="24"/>
          <w:szCs w:val="24"/>
        </w:rPr>
        <w:t xml:space="preserve"> for three years. This information collection is sponsored by the Environmental </w:t>
      </w:r>
      <w:r w:rsidRPr="062448D8" w:rsidR="759B580B">
        <w:rPr>
          <w:sz w:val="24"/>
          <w:szCs w:val="24"/>
        </w:rPr>
        <w:t xml:space="preserve">Public </w:t>
      </w:r>
      <w:r w:rsidRPr="062448D8">
        <w:rPr>
          <w:sz w:val="24"/>
          <w:szCs w:val="24"/>
        </w:rPr>
        <w:t>Health Tracking Section (</w:t>
      </w:r>
      <w:r w:rsidRPr="2475AD38" w:rsidR="007D5BFC">
        <w:rPr>
          <w:sz w:val="24"/>
          <w:szCs w:val="24"/>
        </w:rPr>
        <w:t>Tra</w:t>
      </w:r>
      <w:r w:rsidRPr="2475AD38" w:rsidR="00DF00D6">
        <w:rPr>
          <w:sz w:val="24"/>
          <w:szCs w:val="24"/>
        </w:rPr>
        <w:t>cking Section</w:t>
      </w:r>
      <w:r w:rsidRPr="062448D8">
        <w:rPr>
          <w:sz w:val="24"/>
          <w:szCs w:val="24"/>
        </w:rPr>
        <w:t xml:space="preserve">), Division of Environmental Health Science and Practice (DEHSP), National Center for Environmental Health (NCEH) at CDC. </w:t>
      </w:r>
      <w:bookmarkStart w:id="31" w:name="_Hlk26865106"/>
      <w:r w:rsidRPr="062448D8">
        <w:rPr>
          <w:sz w:val="24"/>
          <w:szCs w:val="24"/>
        </w:rPr>
        <w:t>This program is authorized under Section</w:t>
      </w:r>
      <w:r w:rsidRPr="062448D8" w:rsidR="1E9533CC">
        <w:rPr>
          <w:sz w:val="24"/>
          <w:szCs w:val="24"/>
        </w:rPr>
        <w:t>s</w:t>
      </w:r>
      <w:r w:rsidRPr="062448D8">
        <w:rPr>
          <w:sz w:val="24"/>
          <w:szCs w:val="24"/>
        </w:rPr>
        <w:t xml:space="preserve"> </w:t>
      </w:r>
      <w:r w:rsidRPr="062448D8" w:rsidR="1E9533CC">
        <w:rPr>
          <w:sz w:val="24"/>
          <w:szCs w:val="24"/>
        </w:rPr>
        <w:t xml:space="preserve">311 and </w:t>
      </w:r>
      <w:r w:rsidRPr="062448D8">
        <w:rPr>
          <w:sz w:val="24"/>
          <w:szCs w:val="24"/>
        </w:rPr>
        <w:t xml:space="preserve">317(k)(2) of the Public Health Service Act, </w:t>
      </w:r>
      <w:r w:rsidRPr="062448D8" w:rsidR="1E9533CC">
        <w:rPr>
          <w:sz w:val="24"/>
          <w:szCs w:val="24"/>
        </w:rPr>
        <w:t xml:space="preserve">[42 U.S.C. Sections 243 and 247b(k)(2)] </w:t>
      </w:r>
      <w:r w:rsidRPr="062448D8">
        <w:rPr>
          <w:sz w:val="24"/>
          <w:szCs w:val="24"/>
        </w:rPr>
        <w:t xml:space="preserve">as amended (see Attachment 1). </w:t>
      </w:r>
      <w:bookmarkEnd w:id="31"/>
      <w:r w:rsidRPr="062448D8">
        <w:rPr>
          <w:sz w:val="24"/>
          <w:szCs w:val="24"/>
        </w:rPr>
        <w:t xml:space="preserve">The 60-day Federal Register Notice is provided as Attachment 2 and is further discussed in Section A.8. The CDC is requesting to revise the information collection request (ICR) titled Environmental Public Health Tracking Network (Tracking Network) (OMB Control No. 0920-1175, expiration date </w:t>
      </w:r>
      <w:r w:rsidRPr="2475AD38">
        <w:rPr>
          <w:sz w:val="24"/>
          <w:szCs w:val="24"/>
        </w:rPr>
        <w:t>0</w:t>
      </w:r>
      <w:r w:rsidRPr="2475AD38" w:rsidR="6049E78C">
        <w:rPr>
          <w:sz w:val="24"/>
          <w:szCs w:val="24"/>
        </w:rPr>
        <w:t>7</w:t>
      </w:r>
      <w:r w:rsidRPr="2475AD38">
        <w:rPr>
          <w:sz w:val="24"/>
          <w:szCs w:val="24"/>
        </w:rPr>
        <w:t>/3</w:t>
      </w:r>
      <w:r w:rsidRPr="2475AD38" w:rsidR="17B4FD36">
        <w:rPr>
          <w:sz w:val="24"/>
          <w:szCs w:val="24"/>
        </w:rPr>
        <w:t>1</w:t>
      </w:r>
      <w:r w:rsidRPr="2475AD38">
        <w:rPr>
          <w:sz w:val="24"/>
          <w:szCs w:val="24"/>
        </w:rPr>
        <w:t>/202</w:t>
      </w:r>
      <w:r w:rsidRPr="2475AD38" w:rsidR="2AE32AFB">
        <w:rPr>
          <w:sz w:val="24"/>
          <w:szCs w:val="24"/>
        </w:rPr>
        <w:t>3</w:t>
      </w:r>
      <w:r w:rsidRPr="062448D8">
        <w:rPr>
          <w:sz w:val="24"/>
          <w:szCs w:val="24"/>
        </w:rPr>
        <w:t xml:space="preserve">) and obtain approval for a 3-year Paperwork Reduction Act (PRA) clearance.  </w:t>
      </w:r>
    </w:p>
    <w:p w:rsidR="00581F0B" w:rsidRPr="00581F0B" w:rsidP="00DA092D" w14:paraId="599E2DDA" w14:textId="5B13F3B2">
      <w:pPr>
        <w:rPr>
          <w:sz w:val="24"/>
          <w:szCs w:val="24"/>
        </w:rPr>
      </w:pPr>
      <w:r w:rsidRPr="00581F0B">
        <w:rPr>
          <w:sz w:val="24"/>
          <w:szCs w:val="24"/>
        </w:rPr>
        <w:t xml:space="preserve">In September 2000, the Pew Environmental Health Commission issued a report entitled America’s Environmental Health Gap: Why the Country Needs a Nationwide Health Tracking Network. The Commission documented a critical gap in “knowledge that hinders our national efforts to reduce or eliminate diseases that might be prevented by better managing environmental factors” due largely to the fact that existing environmental health systems were inadequate and fragmented. They described a lack of data for the leading causes of mortality and morbidity, a lack of data on exposure to hazards, a lack of environmental data with applicability to public health, and barriers to integrating and linking existing data. To address this critical gap, the Commission recommended a “Nationwide Health Tracking Network” for disease and exposures. In response to the report and this critical gap, Congress appropriated funds in the fiscal year 2002 budget for the CDC to establish the National Environmental Public Health Tracking Program (Tracking Program) and Network and has appropriated funds each year thereafter to continue this effort.  </w:t>
      </w:r>
    </w:p>
    <w:p w:rsidR="00581F0B" w:rsidRPr="00581F0B" w:rsidP="00DA092D" w14:paraId="2451F75D" w14:textId="4C437265">
      <w:pPr>
        <w:rPr>
          <w:sz w:val="24"/>
          <w:szCs w:val="24"/>
        </w:rPr>
      </w:pPr>
      <w:r w:rsidRPr="2678109C">
        <w:rPr>
          <w:sz w:val="24"/>
          <w:szCs w:val="24"/>
        </w:rPr>
        <w:t xml:space="preserve">The Tracking Program includes state and local health departments (SLHD) which collaborate to (1) build and maintain the Tracking Network, (2) advance the practice and science of environmental public health tracking, (3) communicate information to guide environmental </w:t>
      </w:r>
      <w:r w:rsidRPr="2678109C">
        <w:rPr>
          <w:sz w:val="24"/>
          <w:szCs w:val="24"/>
        </w:rPr>
        <w:t xml:space="preserve">health policies and actions, (4) enhance tracking workforce and infrastructure, and (5) foster collaborations between health and environmental programs. In spring of </w:t>
      </w:r>
      <w:r w:rsidRPr="2678109C" w:rsidR="369938E6">
        <w:rPr>
          <w:sz w:val="24"/>
          <w:szCs w:val="24"/>
        </w:rPr>
        <w:t>20</w:t>
      </w:r>
      <w:r w:rsidRPr="2678109C" w:rsidR="2E0C7368">
        <w:rPr>
          <w:sz w:val="24"/>
          <w:szCs w:val="24"/>
        </w:rPr>
        <w:t>22</w:t>
      </w:r>
      <w:r w:rsidRPr="2678109C">
        <w:rPr>
          <w:sz w:val="24"/>
          <w:szCs w:val="24"/>
        </w:rPr>
        <w:t xml:space="preserve">, under </w:t>
      </w:r>
      <w:r w:rsidRPr="2678109C" w:rsidR="6F7D23A9">
        <w:rPr>
          <w:sz w:val="24"/>
          <w:szCs w:val="24"/>
        </w:rPr>
        <w:t xml:space="preserve">Notice of Funding Opportunity </w:t>
      </w:r>
      <w:r w:rsidRPr="2678109C" w:rsidR="2B44D634">
        <w:rPr>
          <w:sz w:val="24"/>
          <w:szCs w:val="24"/>
        </w:rPr>
        <w:t>CDC-RFA-</w:t>
      </w:r>
      <w:r w:rsidRPr="2678109C" w:rsidR="000338FA">
        <w:rPr>
          <w:sz w:val="24"/>
          <w:szCs w:val="24"/>
        </w:rPr>
        <w:t>EH</w:t>
      </w:r>
      <w:r w:rsidRPr="2678109C" w:rsidR="4FF8B980">
        <w:rPr>
          <w:sz w:val="24"/>
          <w:szCs w:val="24"/>
        </w:rPr>
        <w:t>22</w:t>
      </w:r>
      <w:r w:rsidRPr="2678109C" w:rsidR="000338FA">
        <w:rPr>
          <w:sz w:val="24"/>
          <w:szCs w:val="24"/>
        </w:rPr>
        <w:t>-</w:t>
      </w:r>
      <w:r w:rsidRPr="2678109C" w:rsidR="62F16A75">
        <w:rPr>
          <w:sz w:val="24"/>
          <w:szCs w:val="24"/>
        </w:rPr>
        <w:t>22</w:t>
      </w:r>
      <w:r w:rsidRPr="2678109C" w:rsidR="000338FA">
        <w:rPr>
          <w:sz w:val="24"/>
          <w:szCs w:val="24"/>
        </w:rPr>
        <w:t>02</w:t>
      </w:r>
      <w:r w:rsidRPr="2678109C" w:rsidR="2B44D634">
        <w:rPr>
          <w:sz w:val="24"/>
          <w:szCs w:val="24"/>
        </w:rPr>
        <w:t xml:space="preserve"> </w:t>
      </w:r>
      <w:r w:rsidRPr="2678109C" w:rsidR="519AA63C">
        <w:rPr>
          <w:sz w:val="24"/>
          <w:szCs w:val="24"/>
        </w:rPr>
        <w:t>(Attachment 3</w:t>
      </w:r>
      <w:r w:rsidRPr="2678109C">
        <w:rPr>
          <w:sz w:val="24"/>
          <w:szCs w:val="24"/>
        </w:rPr>
        <w:t xml:space="preserve">), the CDC’s Tracking Program funded </w:t>
      </w:r>
      <w:r w:rsidRPr="2678109C" w:rsidR="7E643BB0">
        <w:rPr>
          <w:sz w:val="24"/>
          <w:szCs w:val="24"/>
        </w:rPr>
        <w:t>3</w:t>
      </w:r>
      <w:r w:rsidRPr="2678109C" w:rsidR="347F3FF0">
        <w:rPr>
          <w:sz w:val="24"/>
          <w:szCs w:val="24"/>
        </w:rPr>
        <w:t>3</w:t>
      </w:r>
      <w:r w:rsidRPr="2678109C">
        <w:rPr>
          <w:sz w:val="24"/>
          <w:szCs w:val="24"/>
        </w:rPr>
        <w:t xml:space="preserve"> state and local public health </w:t>
      </w:r>
      <w:r w:rsidRPr="2678109C" w:rsidR="49B13117">
        <w:rPr>
          <w:sz w:val="24"/>
          <w:szCs w:val="24"/>
        </w:rPr>
        <w:t>departments</w:t>
      </w:r>
      <w:r w:rsidRPr="2678109C" w:rsidR="0AE7DBE7">
        <w:rPr>
          <w:sz w:val="24"/>
          <w:szCs w:val="24"/>
        </w:rPr>
        <w:t xml:space="preserve"> (SLHD)</w:t>
      </w:r>
      <w:r w:rsidRPr="2678109C">
        <w:rPr>
          <w:sz w:val="24"/>
          <w:szCs w:val="24"/>
        </w:rPr>
        <w:t xml:space="preserve">.  The </w:t>
      </w:r>
      <w:r w:rsidRPr="2678109C" w:rsidR="215098C2">
        <w:rPr>
          <w:sz w:val="24"/>
          <w:szCs w:val="24"/>
        </w:rPr>
        <w:t xml:space="preserve">33 </w:t>
      </w:r>
      <w:r w:rsidRPr="2678109C" w:rsidR="0AE7DBE7">
        <w:rPr>
          <w:sz w:val="24"/>
          <w:szCs w:val="24"/>
        </w:rPr>
        <w:t>recipients</w:t>
      </w:r>
      <w:r w:rsidRPr="2678109C">
        <w:rPr>
          <w:sz w:val="24"/>
          <w:szCs w:val="24"/>
        </w:rPr>
        <w:t xml:space="preserve"> </w:t>
      </w:r>
      <w:r w:rsidRPr="2678109C" w:rsidR="1992024D">
        <w:rPr>
          <w:sz w:val="24"/>
          <w:szCs w:val="24"/>
        </w:rPr>
        <w:t>were</w:t>
      </w:r>
      <w:r w:rsidRPr="2678109C">
        <w:rPr>
          <w:sz w:val="24"/>
          <w:szCs w:val="24"/>
        </w:rPr>
        <w:t xml:space="preserve"> selected through a competitive </w:t>
      </w:r>
      <w:r w:rsidRPr="2678109C" w:rsidR="2B4818CB">
        <w:rPr>
          <w:sz w:val="24"/>
          <w:szCs w:val="24"/>
        </w:rPr>
        <w:t xml:space="preserve">objective </w:t>
      </w:r>
      <w:r w:rsidRPr="2678109C">
        <w:rPr>
          <w:sz w:val="24"/>
          <w:szCs w:val="24"/>
        </w:rPr>
        <w:t xml:space="preserve">review </w:t>
      </w:r>
      <w:r w:rsidRPr="2678109C" w:rsidR="3753593A">
        <w:rPr>
          <w:sz w:val="24"/>
          <w:szCs w:val="24"/>
        </w:rPr>
        <w:t>process and</w:t>
      </w:r>
      <w:r w:rsidRPr="2678109C">
        <w:rPr>
          <w:sz w:val="24"/>
          <w:szCs w:val="24"/>
        </w:rPr>
        <w:t xml:space="preserve"> are managed as CDC cooperative agreements. Awards are for </w:t>
      </w:r>
      <w:r w:rsidRPr="2678109C" w:rsidR="73DB9553">
        <w:rPr>
          <w:sz w:val="24"/>
          <w:szCs w:val="24"/>
        </w:rPr>
        <w:t>five</w:t>
      </w:r>
      <w:r w:rsidRPr="2678109C" w:rsidR="369938E6">
        <w:rPr>
          <w:sz w:val="24"/>
          <w:szCs w:val="24"/>
        </w:rPr>
        <w:t xml:space="preserve"> [</w:t>
      </w:r>
      <w:r w:rsidRPr="2678109C" w:rsidR="1602F1D2">
        <w:rPr>
          <w:sz w:val="24"/>
          <w:szCs w:val="24"/>
        </w:rPr>
        <w:t>5</w:t>
      </w:r>
      <w:r w:rsidRPr="2678109C">
        <w:rPr>
          <w:sz w:val="24"/>
          <w:szCs w:val="24"/>
        </w:rPr>
        <w:t>] years and renewed through a</w:t>
      </w:r>
      <w:r w:rsidRPr="2678109C" w:rsidR="51E67238">
        <w:rPr>
          <w:sz w:val="24"/>
          <w:szCs w:val="24"/>
        </w:rPr>
        <w:t>n Annual Performance Report</w:t>
      </w:r>
      <w:r w:rsidRPr="2678109C" w:rsidR="06189AA4">
        <w:rPr>
          <w:sz w:val="24"/>
          <w:szCs w:val="24"/>
        </w:rPr>
        <w:t xml:space="preserve"> (APR)</w:t>
      </w:r>
      <w:r w:rsidRPr="2678109C" w:rsidR="51E67238">
        <w:rPr>
          <w:sz w:val="24"/>
          <w:szCs w:val="24"/>
        </w:rPr>
        <w:t>/</w:t>
      </w:r>
      <w:r w:rsidRPr="2678109C" w:rsidR="41514342">
        <w:rPr>
          <w:sz w:val="24"/>
          <w:szCs w:val="24"/>
        </w:rPr>
        <w:t>C</w:t>
      </w:r>
      <w:r w:rsidRPr="2678109C" w:rsidR="369938E6">
        <w:rPr>
          <w:sz w:val="24"/>
          <w:szCs w:val="24"/>
        </w:rPr>
        <w:t xml:space="preserve">ontinuation </w:t>
      </w:r>
      <w:r w:rsidRPr="2678109C" w:rsidR="18FB2992">
        <w:rPr>
          <w:sz w:val="24"/>
          <w:szCs w:val="24"/>
        </w:rPr>
        <w:t>A</w:t>
      </w:r>
      <w:r w:rsidRPr="2678109C" w:rsidR="369938E6">
        <w:rPr>
          <w:sz w:val="24"/>
          <w:szCs w:val="24"/>
        </w:rPr>
        <w:t>pplication.</w:t>
      </w:r>
      <w:r w:rsidRPr="2678109C">
        <w:rPr>
          <w:sz w:val="24"/>
          <w:szCs w:val="24"/>
        </w:rPr>
        <w:t xml:space="preserve"> The Tracking Program collects data from </w:t>
      </w:r>
      <w:r w:rsidRPr="2678109C" w:rsidR="0AE7DBE7">
        <w:rPr>
          <w:sz w:val="24"/>
          <w:szCs w:val="24"/>
        </w:rPr>
        <w:t xml:space="preserve">recipients </w:t>
      </w:r>
      <w:r w:rsidRPr="2678109C">
        <w:rPr>
          <w:sz w:val="24"/>
          <w:szCs w:val="24"/>
        </w:rPr>
        <w:t>about their activities and progress for the purposes of program evaluation and monitoring (hereinafter referenced as program data).</w:t>
      </w:r>
    </w:p>
    <w:p w:rsidR="00581F0B" w:rsidP="00DA092D" w14:paraId="1663AB0F" w14:textId="607C6D46">
      <w:pPr>
        <w:rPr>
          <w:sz w:val="24"/>
          <w:szCs w:val="24"/>
        </w:rPr>
      </w:pPr>
      <w:r w:rsidRPr="00581F0B">
        <w:rPr>
          <w:sz w:val="24"/>
          <w:szCs w:val="24"/>
        </w:rPr>
        <w:t xml:space="preserve">Environmental public health tracking is the ongoing collection, integration, analysis, and dissemination of health, exposure, and hazard data (hereinafter referenced as Tracking Network data) to inform public health actions that protect the population from harm resulting from exposure to environmental contaminants. The Tracking Network provides data from existing health, exposure, and hazard surveillance systems and supports ongoing efforts within the public health and environmental sectors to improve data collection, accessibility, and dissemination as well as analytic and response capacity. Data that were previously collected for different purposes and stored in separate systems are now available in a nationally standardized format allowing programs to begin bridging the gap between health and the environment.    </w:t>
      </w:r>
    </w:p>
    <w:p w:rsidR="00F052CB" w:rsidP="00DA092D" w14:paraId="522E12A4" w14:textId="6B89F28A">
      <w:pPr>
        <w:rPr>
          <w:sz w:val="24"/>
          <w:szCs w:val="24"/>
          <w:u w:val="single"/>
        </w:rPr>
      </w:pPr>
      <w:r w:rsidRPr="1654BED7">
        <w:rPr>
          <w:sz w:val="24"/>
          <w:szCs w:val="24"/>
        </w:rPr>
        <w:t>T</w:t>
      </w:r>
      <w:r w:rsidRPr="1654BED7" w:rsidR="3B1403E2">
        <w:rPr>
          <w:sz w:val="24"/>
          <w:szCs w:val="24"/>
        </w:rPr>
        <w:t>he</w:t>
      </w:r>
      <w:r w:rsidRPr="00DA092D" w:rsidR="250E9747">
        <w:rPr>
          <w:sz w:val="24"/>
        </w:rPr>
        <w:t xml:space="preserve"> changes to </w:t>
      </w:r>
      <w:r w:rsidRPr="00DA092D" w:rsidR="26814F88">
        <w:rPr>
          <w:sz w:val="24"/>
        </w:rPr>
        <w:t>the ICR</w:t>
      </w:r>
      <w:r w:rsidRPr="00DA092D" w:rsidR="5C5DB026">
        <w:rPr>
          <w:sz w:val="24"/>
        </w:rPr>
        <w:t xml:space="preserve"> since the </w:t>
      </w:r>
      <w:r w:rsidRPr="1654BED7" w:rsidR="00E10949">
        <w:rPr>
          <w:sz w:val="24"/>
          <w:szCs w:val="24"/>
        </w:rPr>
        <w:t>2020</w:t>
      </w:r>
      <w:r w:rsidRPr="00DA092D" w:rsidR="00E10949">
        <w:rPr>
          <w:sz w:val="24"/>
        </w:rPr>
        <w:t xml:space="preserve"> </w:t>
      </w:r>
      <w:r w:rsidRPr="00DA092D" w:rsidR="5C5DB026">
        <w:rPr>
          <w:sz w:val="24"/>
        </w:rPr>
        <w:t>change request</w:t>
      </w:r>
      <w:r w:rsidRPr="00DA092D" w:rsidR="250E9747">
        <w:rPr>
          <w:sz w:val="24"/>
        </w:rPr>
        <w:t xml:space="preserve"> </w:t>
      </w:r>
      <w:r w:rsidRPr="00DA092D" w:rsidR="3B1403E2">
        <w:rPr>
          <w:sz w:val="24"/>
        </w:rPr>
        <w:t xml:space="preserve">are </w:t>
      </w:r>
      <w:r w:rsidRPr="1654BED7" w:rsidR="46C9D50E">
        <w:rPr>
          <w:sz w:val="24"/>
          <w:szCs w:val="24"/>
        </w:rPr>
        <w:t>in Section A.15.</w:t>
      </w:r>
      <w:bookmarkStart w:id="32" w:name="_Hlk117067570"/>
    </w:p>
    <w:p w:rsidR="009D6A81" w:rsidP="00760000" w14:paraId="25D94CA9" w14:textId="40231612">
      <w:pPr>
        <w:tabs>
          <w:tab w:val="left" w:pos="630"/>
        </w:tabs>
        <w:spacing w:line="276" w:lineRule="auto"/>
        <w:rPr>
          <w:rFonts w:eastAsia="Calibri"/>
          <w:color w:val="FF0000"/>
          <w:sz w:val="24"/>
          <w:szCs w:val="24"/>
        </w:rPr>
      </w:pPr>
      <w:bookmarkStart w:id="33" w:name="_Hlk117767402"/>
      <w:bookmarkEnd w:id="32"/>
    </w:p>
    <w:p w:rsidR="006344E8" w:rsidP="004976CC" w14:paraId="3314FDF1" w14:textId="389119D9">
      <w:pPr>
        <w:pStyle w:val="Heading1"/>
        <w:pBdr>
          <w:bottom w:val="none" w:sz="0" w:space="0" w:color="auto"/>
        </w:pBdr>
        <w:rPr>
          <w:color w:val="auto"/>
        </w:rPr>
      </w:pPr>
      <w:bookmarkStart w:id="34" w:name="_Toc974241604"/>
      <w:bookmarkStart w:id="35" w:name="_Toc135997833"/>
      <w:bookmarkStart w:id="36" w:name="_Toc1388473001"/>
      <w:bookmarkStart w:id="37" w:name="_Toc496652249"/>
      <w:bookmarkStart w:id="38" w:name="_Toc749642873"/>
      <w:bookmarkStart w:id="39" w:name="_Toc1169266975"/>
      <w:bookmarkStart w:id="40" w:name="_Toc449124854"/>
      <w:bookmarkStart w:id="41" w:name="_Toc2084736600"/>
      <w:bookmarkStart w:id="42" w:name="_Toc674873260"/>
      <w:bookmarkStart w:id="43" w:name="_Toc1500603258"/>
      <w:bookmarkStart w:id="44" w:name="_Toc1985146654"/>
      <w:bookmarkStart w:id="45" w:name="_Toc369507190"/>
      <w:bookmarkStart w:id="46" w:name="_Toc1197469415"/>
      <w:bookmarkStart w:id="47" w:name="_Toc1534823305"/>
      <w:bookmarkStart w:id="48" w:name="_Toc2083374008"/>
      <w:bookmarkStart w:id="49" w:name="_Toc2045254137"/>
      <w:bookmarkStart w:id="50" w:name="_Toc1372644618"/>
      <w:bookmarkStart w:id="51" w:name="_Toc297783688"/>
      <w:bookmarkStart w:id="52" w:name="_Toc1917380050"/>
      <w:bookmarkStart w:id="53" w:name="_Toc331384174"/>
      <w:bookmarkStart w:id="54" w:name="_Toc1818523440"/>
      <w:bookmarkStart w:id="55" w:name="_Toc198467606"/>
      <w:bookmarkStart w:id="56" w:name="_Toc329546314"/>
      <w:bookmarkStart w:id="57" w:name="_Toc19881893"/>
      <w:bookmarkStart w:id="58" w:name="_Toc1815111812"/>
      <w:bookmarkStart w:id="59" w:name="_Toc61007030"/>
      <w:bookmarkStart w:id="60" w:name="_Toc1929374994"/>
      <w:bookmarkStart w:id="61" w:name="_Toc1001480238"/>
      <w:bookmarkStart w:id="62" w:name="_Toc1799457733"/>
      <w:bookmarkEnd w:id="33"/>
      <w:r w:rsidRPr="2E0B5BD5">
        <w:rPr>
          <w:color w:val="auto"/>
        </w:rPr>
        <w:t>A</w:t>
      </w:r>
      <w:r w:rsidRPr="2E0B5BD5" w:rsidR="41132D53">
        <w:rPr>
          <w:color w:val="auto"/>
        </w:rPr>
        <w:t>.</w:t>
      </w:r>
      <w:r w:rsidRPr="2E0B5BD5" w:rsidR="00D44012">
        <w:rPr>
          <w:color w:val="auto"/>
        </w:rPr>
        <w:t>2</w:t>
      </w:r>
      <w:r w:rsidR="00D44012">
        <w:rPr>
          <w:color w:val="auto"/>
        </w:rPr>
        <w:t>.</w:t>
      </w:r>
      <w:r w:rsidR="005D3861">
        <w:rPr>
          <w:color w:val="auto"/>
        </w:rPr>
        <w:t xml:space="preserve"> </w:t>
      </w:r>
      <w:r w:rsidRPr="00DA092D" w:rsidR="005D3861">
        <w:rPr>
          <w:rFonts w:ascii="Cambria" w:hAnsi="Cambria"/>
          <w:color w:val="auto"/>
        </w:rPr>
        <w:t>Purpose and Use of the Information Collection</w:t>
      </w:r>
      <w:bookmarkEnd w:id="34"/>
      <w:bookmarkEnd w:id="35"/>
    </w:p>
    <w:p w:rsidR="005D3861" w:rsidRPr="00DA092D" w:rsidP="00DA092D" w14:paraId="47E40F49" w14:textId="7A2E02CA"/>
    <w:p w:rsidR="005D3861" w:rsidRPr="001D74E1" w:rsidP="005D3861" w14:paraId="18587DFE" w14:textId="77777777">
      <w:pPr>
        <w:autoSpaceDE w:val="0"/>
        <w:autoSpaceDN w:val="0"/>
        <w:adjustRightInd w:val="0"/>
        <w:spacing w:line="240" w:lineRule="auto"/>
        <w:rPr>
          <w:rFonts w:cs="ITCFranklinGothicStd-Book"/>
          <w:i/>
          <w:sz w:val="24"/>
          <w:szCs w:val="24"/>
        </w:rPr>
      </w:pPr>
      <w:r w:rsidRPr="001D74E1">
        <w:rPr>
          <w:rFonts w:cs="ITCFranklinGothicStd-Book"/>
          <w:i/>
          <w:sz w:val="24"/>
          <w:szCs w:val="24"/>
        </w:rPr>
        <w:t>Tracking Network Data Collection and Dissemination</w:t>
      </w:r>
    </w:p>
    <w:p w:rsidR="005D3861" w:rsidRPr="00DA092D" w:rsidP="005D3861" w14:paraId="15E627A8" w14:textId="2B14824E">
      <w:pPr>
        <w:autoSpaceDE w:val="0"/>
        <w:autoSpaceDN w:val="0"/>
        <w:adjustRightInd w:val="0"/>
        <w:spacing w:line="240" w:lineRule="auto"/>
        <w:rPr>
          <w:rFonts w:ascii="Calibri" w:hAnsi="Calibri"/>
          <w:sz w:val="24"/>
        </w:rPr>
      </w:pPr>
      <w:r w:rsidRPr="681F7BEC">
        <w:rPr>
          <w:rFonts w:cs="ITCFranklinGothicStd-Book"/>
          <w:sz w:val="24"/>
          <w:szCs w:val="24"/>
        </w:rPr>
        <w:t xml:space="preserve">The purpose of this information collection is to support both general purpose statistics and research. Data on health, exposures, environmental hazards, and populations are obtained from existing data sources and integrated into the Tracking Network </w:t>
      </w:r>
      <w:r w:rsidRPr="681F7BEC" w:rsidR="00D70A3D">
        <w:rPr>
          <w:rFonts w:cs="ITCFranklinGothicStd-Book"/>
          <w:sz w:val="24"/>
          <w:szCs w:val="24"/>
        </w:rPr>
        <w:t>to</w:t>
      </w:r>
      <w:r w:rsidRPr="681F7BEC">
        <w:rPr>
          <w:rFonts w:cs="ITCFranklinGothicStd-Book"/>
          <w:sz w:val="24"/>
          <w:szCs w:val="24"/>
        </w:rPr>
        <w:t xml:space="preserve"> address the critical gap in “knowledge that hinders our national efforts to reduce or eliminate diseases that might be prevented by better managing environmental factors” identified by the Pew Environmental Health Commission. Having integrated data in one network permits public health authorities at the national, state, and local level to (1) describe temporal and spatial trends in disease and potential environmental exposures, (2) identify populations most affected, (3) generate hypotheses about associations between health and environmental exposures, and (4) inform environmental public health policies and interventions aimed at reducing or eliminating diseases associated with environmental factors in state and local jurisdictions. Further, the availability of these types of data in a standardized network supports further agency research investigating the possible associations between the environment and adverse health effects </w:t>
      </w:r>
      <w:r w:rsidRPr="681F7BEC">
        <w:rPr>
          <w:rFonts w:cs="ITCFranklinGothicStd-Book"/>
          <w:sz w:val="24"/>
          <w:szCs w:val="24"/>
        </w:rPr>
        <w:t>and enables a better understanding of known associations among healthcare practitioners and the public. Our data are unique in that they undergo a very careful QA/QC process at the state/local levels and at CDC, as shared on the previous page. One key feature of the Tracking Program is the development of Nationally Consistent Data and Measures (NCDMs). The purpose of NCDMs is to ensure compatibility and comparability of data and measures useful for understan</w:t>
      </w:r>
      <w:r w:rsidRPr="00DA092D">
        <w:rPr>
          <w:rFonts w:ascii="Calibri" w:hAnsi="Calibri"/>
          <w:sz w:val="24"/>
        </w:rPr>
        <w:t xml:space="preserve">ding the impact of our environment on health.  There is a specific process for creating NCDMs that all </w:t>
      </w:r>
      <w:r w:rsidRPr="681F7BEC">
        <w:rPr>
          <w:rFonts w:ascii="Calibri" w:eastAsia="Calibri" w:hAnsi="Calibri" w:cs="Calibri"/>
          <w:sz w:val="24"/>
          <w:szCs w:val="24"/>
        </w:rPr>
        <w:t>recipients</w:t>
      </w:r>
      <w:r w:rsidRPr="00DA092D">
        <w:rPr>
          <w:rFonts w:ascii="Calibri" w:hAnsi="Calibri"/>
          <w:sz w:val="24"/>
        </w:rPr>
        <w:t xml:space="preserve"> follow; a similar process is followed by our Tracking Program for national level data (Attachment </w:t>
      </w:r>
      <w:r w:rsidRPr="681F7BEC">
        <w:rPr>
          <w:rFonts w:ascii="Calibri" w:eastAsia="Calibri" w:hAnsi="Calibri" w:cs="Calibri"/>
          <w:sz w:val="24"/>
          <w:szCs w:val="24"/>
        </w:rPr>
        <w:t>9</w:t>
      </w:r>
      <w:r w:rsidRPr="00DA092D">
        <w:rPr>
          <w:rFonts w:ascii="Calibri" w:hAnsi="Calibri"/>
          <w:sz w:val="24"/>
        </w:rPr>
        <w:t xml:space="preserve">). This information is shared on our Tracking Network: </w:t>
      </w:r>
      <w:r w:rsidRPr="681F7BEC">
        <w:rPr>
          <w:rFonts w:ascii="Calibri" w:eastAsia="Calibri" w:hAnsi="Calibri" w:cs="Calibri"/>
          <w:sz w:val="24"/>
          <w:szCs w:val="24"/>
        </w:rPr>
        <w:t xml:space="preserve"> </w:t>
      </w:r>
      <w:hyperlink r:id="rId8">
        <w:r w:rsidRPr="681F7BEC">
          <w:rPr>
            <w:rStyle w:val="Hyperlink"/>
            <w:rFonts w:ascii="Calibri" w:eastAsia="Calibri" w:hAnsi="Calibri" w:cs="Calibri"/>
            <w:sz w:val="24"/>
            <w:szCs w:val="24"/>
          </w:rPr>
          <w:t>https://www.cdc.gov/nceh/tracking/pdfs/ncdm_requirements_april2017.pdf</w:t>
        </w:r>
      </w:hyperlink>
      <w:r w:rsidRPr="00DA092D">
        <w:rPr>
          <w:rFonts w:ascii="Calibri" w:hAnsi="Calibri"/>
          <w:sz w:val="24"/>
        </w:rPr>
        <w:t>.</w:t>
      </w:r>
      <w:r w:rsidRPr="681F7BEC">
        <w:rPr>
          <w:rStyle w:val="Hyperlink"/>
          <w:rFonts w:ascii="Calibri" w:eastAsia="Calibri" w:hAnsi="Calibri" w:cs="Calibri"/>
          <w:sz w:val="24"/>
          <w:szCs w:val="24"/>
        </w:rPr>
        <w:t xml:space="preserve"> </w:t>
      </w:r>
    </w:p>
    <w:p w:rsidR="005D3861" w:rsidRPr="00531E4E" w:rsidP="005D3861" w14:paraId="398C1C37" w14:textId="50C21923">
      <w:pPr>
        <w:autoSpaceDE w:val="0"/>
        <w:autoSpaceDN w:val="0"/>
        <w:adjustRightInd w:val="0"/>
        <w:spacing w:line="240" w:lineRule="auto"/>
        <w:rPr>
          <w:rFonts w:cs="ITCFranklinGothicStd-Book"/>
          <w:sz w:val="24"/>
          <w:szCs w:val="24"/>
        </w:rPr>
      </w:pPr>
      <w:r w:rsidRPr="560F885E">
        <w:rPr>
          <w:rFonts w:cs="ITCFranklinGothicStd-Book"/>
          <w:sz w:val="24"/>
          <w:szCs w:val="24"/>
        </w:rPr>
        <w:t xml:space="preserve">In collaboration with SLHD and federal partners, the Tracking Program identifies priority environmental health issues. When data are available nationally or publicly (for example, through another federal program or a public website), the Tracking Program obtains data from those national or public sources, placing no burden on recipients or </w:t>
      </w:r>
      <w:r w:rsidRPr="560F885E" w:rsidR="45416FFE">
        <w:rPr>
          <w:rFonts w:cs="ITCFranklinGothicStd-Book"/>
          <w:sz w:val="24"/>
          <w:szCs w:val="24"/>
        </w:rPr>
        <w:t>u</w:t>
      </w:r>
      <w:r w:rsidRPr="560F885E" w:rsidR="01A97C1B">
        <w:rPr>
          <w:rFonts w:cs="ITCFranklinGothicStd-Book"/>
          <w:sz w:val="24"/>
          <w:szCs w:val="24"/>
        </w:rPr>
        <w:t xml:space="preserve">nfunded </w:t>
      </w:r>
      <w:r w:rsidRPr="560F885E">
        <w:rPr>
          <w:rFonts w:cs="ITCFranklinGothicStd-Book"/>
          <w:sz w:val="24"/>
          <w:szCs w:val="24"/>
        </w:rPr>
        <w:t>SLHD. When data are not available nationally or publicly, the Tracking Program relies on recipient SLHD</w:t>
      </w:r>
      <w:r w:rsidRPr="560F885E" w:rsidR="5069AA8A">
        <w:rPr>
          <w:rFonts w:cs="ITCFranklinGothicStd-Book"/>
          <w:sz w:val="24"/>
          <w:szCs w:val="24"/>
        </w:rPr>
        <w:t>s</w:t>
      </w:r>
      <w:r w:rsidRPr="560F885E">
        <w:rPr>
          <w:rFonts w:cs="ITCFranklinGothicStd-Book"/>
          <w:sz w:val="24"/>
          <w:szCs w:val="24"/>
        </w:rPr>
        <w:t xml:space="preserve"> to obtain these data from the original data stewards and submit them to the National Tracking Network. Unsolicited and unfunded SLDH also voluntarily contribute data to the Network.  Tracking Section data management processes are detailed in Attachment 10.</w:t>
      </w:r>
    </w:p>
    <w:p w:rsidR="005D3861" w:rsidRPr="00F07095" w:rsidP="005D3861" w14:paraId="4F234F0F" w14:textId="3E18C5DF">
      <w:pPr>
        <w:autoSpaceDE w:val="0"/>
        <w:autoSpaceDN w:val="0"/>
        <w:adjustRightInd w:val="0"/>
        <w:spacing w:line="240" w:lineRule="auto"/>
        <w:rPr>
          <w:rFonts w:cs="ITCFranklinGothicStd-Book"/>
          <w:sz w:val="24"/>
          <w:szCs w:val="24"/>
        </w:rPr>
      </w:pPr>
      <w:r w:rsidRPr="681F7BEC">
        <w:rPr>
          <w:rFonts w:cs="ITCFranklinGothicStd-Book"/>
          <w:sz w:val="24"/>
          <w:szCs w:val="24"/>
        </w:rPr>
        <w:t xml:space="preserve">Data from recipients or other SLHD are submitted annually following standardized procedures. Data submitted annually by recipients and other SLHD to the Tracking Program include </w:t>
      </w:r>
      <w:r w:rsidRPr="1353F422" w:rsidR="3875DE1D">
        <w:rPr>
          <w:rFonts w:cs="ITCFranklinGothicStd-Book"/>
          <w:sz w:val="24"/>
          <w:szCs w:val="24"/>
        </w:rPr>
        <w:t>7</w:t>
      </w:r>
      <w:r w:rsidRPr="681F7BEC">
        <w:rPr>
          <w:rFonts w:cs="ITCFranklinGothicStd-Book"/>
          <w:sz w:val="24"/>
          <w:szCs w:val="24"/>
        </w:rPr>
        <w:t xml:space="preserve"> datasets</w:t>
      </w:r>
      <w:r w:rsidRPr="1353F422" w:rsidR="3875DE1D">
        <w:rPr>
          <w:rFonts w:cs="ITCFranklinGothicStd-Book"/>
          <w:sz w:val="24"/>
          <w:szCs w:val="24"/>
        </w:rPr>
        <w:t xml:space="preserve"> and the metadata form</w:t>
      </w:r>
      <w:r w:rsidRPr="681F7BEC">
        <w:rPr>
          <w:rFonts w:cs="ITCFranklinGothicStd-Book"/>
          <w:sz w:val="24"/>
          <w:szCs w:val="24"/>
        </w:rPr>
        <w:t xml:space="preserve">, specifically (1) birth defects prevalence, (2) childhood blood lead levels, (3) drinking water monitoring, (4) emergency department visits, (5) hospitalizations, (6) radon testing, (7) biomonitoring, and (8) </w:t>
      </w:r>
      <w:r w:rsidRPr="1353F422" w:rsidR="4408CE3D">
        <w:rPr>
          <w:rFonts w:cs="ITCFranklinGothicStd-Book"/>
          <w:sz w:val="24"/>
          <w:szCs w:val="24"/>
        </w:rPr>
        <w:t>metadata.</w:t>
      </w:r>
      <w:r w:rsidRPr="681F7BEC">
        <w:rPr>
          <w:rFonts w:cs="ITCFranklinGothicStd-Book"/>
          <w:sz w:val="24"/>
          <w:szCs w:val="24"/>
        </w:rPr>
        <w:t xml:space="preserve"> Each dataset contains aggregated data at the county or sub-county level and either day, month, or year as the temporal resolution. The data collection forms are Attachments 4A-</w:t>
      </w:r>
      <w:r w:rsidRPr="1353F422" w:rsidR="4408CE3D">
        <w:rPr>
          <w:rFonts w:cs="ITCFranklinGothicStd-Book"/>
          <w:sz w:val="24"/>
          <w:szCs w:val="24"/>
        </w:rPr>
        <w:t>4</w:t>
      </w:r>
      <w:r w:rsidRPr="1353F422" w:rsidR="21F7AB26">
        <w:rPr>
          <w:rFonts w:cs="ITCFranklinGothicStd-Book"/>
          <w:sz w:val="24"/>
          <w:szCs w:val="24"/>
        </w:rPr>
        <w:t>H</w:t>
      </w:r>
      <w:r w:rsidRPr="681F7BEC">
        <w:rPr>
          <w:rFonts w:cs="ITCFranklinGothicStd-Book"/>
          <w:sz w:val="24"/>
          <w:szCs w:val="24"/>
        </w:rPr>
        <w:t>.</w:t>
      </w:r>
    </w:p>
    <w:p w:rsidR="005D3861" w:rsidRPr="00531E4E" w:rsidP="005D3861" w14:paraId="189CCD91" w14:textId="27BC1D21">
      <w:pPr>
        <w:autoSpaceDE w:val="0"/>
        <w:autoSpaceDN w:val="0"/>
        <w:adjustRightInd w:val="0"/>
        <w:spacing w:line="240" w:lineRule="auto"/>
        <w:rPr>
          <w:rFonts w:cs="ITCFranklinGothicStd-Book"/>
          <w:sz w:val="24"/>
          <w:szCs w:val="24"/>
        </w:rPr>
      </w:pPr>
      <w:r w:rsidRPr="00F07095">
        <w:rPr>
          <w:rFonts w:cs="ITCFranklinGothicStd-Book"/>
          <w:sz w:val="24"/>
          <w:szCs w:val="24"/>
        </w:rPr>
        <w:t>A metadata record</w:t>
      </w:r>
      <w:r w:rsidRPr="34A38E26">
        <w:rPr>
          <w:rFonts w:cs="ITCFranklinGothicStd-Book"/>
          <w:sz w:val="24"/>
          <w:szCs w:val="24"/>
        </w:rPr>
        <w:t xml:space="preserve">, based on standards created by the Federal Geographic Data </w:t>
      </w:r>
      <w:r w:rsidRPr="354BED0D">
        <w:rPr>
          <w:rFonts w:cs="ITCFranklinGothicStd-Book"/>
          <w:sz w:val="24"/>
          <w:szCs w:val="24"/>
        </w:rPr>
        <w:t>Committee</w:t>
      </w:r>
      <w:r w:rsidRPr="34A38E26">
        <w:rPr>
          <w:rFonts w:cs="ITCFranklinGothicStd-Book"/>
          <w:sz w:val="24"/>
          <w:szCs w:val="24"/>
        </w:rPr>
        <w:t>,</w:t>
      </w:r>
      <w:r w:rsidRPr="00F07095">
        <w:rPr>
          <w:rFonts w:cs="ITCFranklinGothicStd-Book"/>
          <w:sz w:val="24"/>
          <w:szCs w:val="24"/>
        </w:rPr>
        <w:t xml:space="preserve"> is also submitted with each dataset using the Tracking Program’s metadata creation tool.  Metadata describes the original source and collection</w:t>
      </w:r>
      <w:r w:rsidRPr="00531E4E">
        <w:rPr>
          <w:rFonts w:cs="ITCFranklinGothicStd-Book"/>
          <w:sz w:val="24"/>
          <w:szCs w:val="24"/>
        </w:rPr>
        <w:t xml:space="preserve"> procedures for the data being submitted. SLHD provide one metadata record per dataset per year; SLHD currently submit up to 6 datasets. National data providers also provide metadata or the equivalent documentation. Metadata records are used by the Tracking Program to capture and understand any differences or nuances for a dataset between awardees. The metadata record is also disseminated via the Tracking Network so other users of the data can understand the data as well. A blank metadata template form can be found in Attachment </w:t>
      </w:r>
      <w:r w:rsidRPr="354BED0D">
        <w:rPr>
          <w:rFonts w:cs="ITCFranklinGothicStd-Book"/>
          <w:sz w:val="24"/>
          <w:szCs w:val="24"/>
        </w:rPr>
        <w:t>4H</w:t>
      </w:r>
      <w:r w:rsidRPr="00531E4E">
        <w:rPr>
          <w:rFonts w:cs="ITCFranklinGothicStd-Book"/>
          <w:sz w:val="24"/>
          <w:szCs w:val="24"/>
        </w:rPr>
        <w:t xml:space="preserve">. </w:t>
      </w:r>
    </w:p>
    <w:p w:rsidR="005D3861" w:rsidRPr="00760000" w:rsidP="005D3861" w14:paraId="5286E25B" w14:textId="491B1AA1">
      <w:pPr>
        <w:autoSpaceDE w:val="0"/>
        <w:autoSpaceDN w:val="0"/>
        <w:adjustRightInd w:val="0"/>
        <w:spacing w:line="240" w:lineRule="auto"/>
        <w:rPr>
          <w:rFonts w:cs="ITCFranklinGothicStd-Book"/>
          <w:sz w:val="24"/>
          <w:szCs w:val="24"/>
        </w:rPr>
      </w:pPr>
      <w:r w:rsidRPr="00760000">
        <w:rPr>
          <w:rFonts w:cs="ITCFranklinGothicStd-Book"/>
          <w:sz w:val="24"/>
          <w:szCs w:val="24"/>
        </w:rPr>
        <w:t>In the past</w:t>
      </w:r>
      <w:r w:rsidRPr="1A914DA5">
        <w:rPr>
          <w:rFonts w:cs="ITCFranklinGothicStd-Book"/>
          <w:sz w:val="24"/>
          <w:szCs w:val="24"/>
        </w:rPr>
        <w:t xml:space="preserve"> </w:t>
      </w:r>
      <w:r>
        <w:rPr>
          <w:rFonts w:cs="ITCFranklinGothicStd-Book"/>
          <w:sz w:val="24"/>
          <w:szCs w:val="24"/>
        </w:rPr>
        <w:t xml:space="preserve">3 </w:t>
      </w:r>
      <w:r w:rsidRPr="00760000">
        <w:rPr>
          <w:rFonts w:cs="ITCFranklinGothicStd-Book"/>
          <w:sz w:val="24"/>
          <w:szCs w:val="24"/>
        </w:rPr>
        <w:t xml:space="preserve">years under </w:t>
      </w:r>
      <w:r w:rsidRPr="00760000">
        <w:rPr>
          <w:sz w:val="24"/>
          <w:szCs w:val="24"/>
        </w:rPr>
        <w:t xml:space="preserve">Program Announcement CDC-RFA-EH17-1702 (Attachment </w:t>
      </w:r>
      <w:r>
        <w:rPr>
          <w:sz w:val="24"/>
          <w:szCs w:val="24"/>
        </w:rPr>
        <w:t>6</w:t>
      </w:r>
      <w:r w:rsidRPr="00760000">
        <w:rPr>
          <w:sz w:val="24"/>
          <w:szCs w:val="24"/>
        </w:rPr>
        <w:t>), Tracking data were</w:t>
      </w:r>
      <w:r w:rsidRPr="00760000">
        <w:rPr>
          <w:rFonts w:cs="ITCFranklinGothicStd-Book"/>
          <w:sz w:val="24"/>
          <w:szCs w:val="24"/>
        </w:rPr>
        <w:t>:</w:t>
      </w:r>
    </w:p>
    <w:p w:rsidR="005D3861" w:rsidP="005D3861" w14:paraId="1BA69D1F" w14:textId="77777777">
      <w:pPr>
        <w:pStyle w:val="ListParagraph"/>
        <w:numPr>
          <w:ilvl w:val="0"/>
          <w:numId w:val="3"/>
        </w:numPr>
        <w:autoSpaceDE w:val="0"/>
        <w:autoSpaceDN w:val="0"/>
        <w:adjustRightInd w:val="0"/>
        <w:spacing w:line="240" w:lineRule="auto"/>
        <w:rPr>
          <w:rFonts w:cs="ITCFranklinGothicStd-Book"/>
          <w:sz w:val="24"/>
          <w:szCs w:val="24"/>
        </w:rPr>
      </w:pPr>
      <w:r w:rsidRPr="00760000">
        <w:rPr>
          <w:rFonts w:cs="ITCFranklinGothicStd-Book"/>
          <w:sz w:val="24"/>
          <w:szCs w:val="24"/>
        </w:rPr>
        <w:t>Collected and updated from funded and unfunded SLHD partners</w:t>
      </w:r>
    </w:p>
    <w:p w:rsidR="005D3861" w:rsidRPr="00760000" w:rsidP="005D3861" w14:paraId="61E65C7E" w14:textId="77777777">
      <w:pPr>
        <w:pStyle w:val="ListParagraph"/>
        <w:numPr>
          <w:ilvl w:val="0"/>
          <w:numId w:val="3"/>
        </w:numPr>
        <w:autoSpaceDE w:val="0"/>
        <w:autoSpaceDN w:val="0"/>
        <w:adjustRightInd w:val="0"/>
        <w:spacing w:line="240" w:lineRule="auto"/>
        <w:rPr>
          <w:rFonts w:cs="ITCFranklinGothicStd-Book"/>
          <w:sz w:val="24"/>
          <w:szCs w:val="24"/>
        </w:rPr>
      </w:pPr>
      <w:bookmarkStart w:id="63" w:name="_Hlk26870005"/>
      <w:r>
        <w:rPr>
          <w:rFonts w:cs="ITCFranklinGothicStd-Book"/>
          <w:sz w:val="24"/>
          <w:szCs w:val="24"/>
        </w:rPr>
        <w:t>Used to calculate standardized measures for environmental health surveillance</w:t>
      </w:r>
    </w:p>
    <w:p w:rsidR="005D3861" w:rsidRPr="00760000" w:rsidP="005D3861" w14:paraId="5D772A62" w14:textId="2FD98069">
      <w:pPr>
        <w:pStyle w:val="ListParagraph"/>
        <w:numPr>
          <w:ilvl w:val="0"/>
          <w:numId w:val="3"/>
        </w:numPr>
        <w:autoSpaceDE w:val="0"/>
        <w:autoSpaceDN w:val="0"/>
        <w:adjustRightInd w:val="0"/>
        <w:spacing w:line="240" w:lineRule="auto"/>
        <w:rPr>
          <w:sz w:val="24"/>
          <w:szCs w:val="24"/>
        </w:rPr>
      </w:pPr>
      <w:r w:rsidRPr="2475AD38">
        <w:rPr>
          <w:rFonts w:cs="ITCFranklinGothicStd-Book"/>
          <w:sz w:val="24"/>
          <w:szCs w:val="24"/>
        </w:rPr>
        <w:t xml:space="preserve">Integrated into the Tracking Network and disseminated to the public via the Tracking Network’s National Public Portal at </w:t>
      </w:r>
      <w:hyperlink r:id="rId9" w:history="1">
        <w:r w:rsidRPr="2475AD38">
          <w:rPr>
            <w:rStyle w:val="Hyperlink"/>
            <w:rFonts w:cs="ITCFranklinGothicStd-Book"/>
            <w:sz w:val="24"/>
            <w:szCs w:val="24"/>
          </w:rPr>
          <w:t>https://ephtracking.cdc.gov/DataExplorer/</w:t>
        </w:r>
      </w:hyperlink>
      <w:hyperlink r:id="rId10" w:history="1">
        <w:hyperlink r:id="rId10" w:history="1">
          <w:r w:rsidRPr="2475AD38">
            <w:rPr>
              <w:rFonts w:cs="ITCFranklinGothicStd-Book"/>
              <w:sz w:val="24"/>
              <w:szCs w:val="24"/>
            </w:rPr>
            <w:t>.</w:t>
          </w:r>
        </w:hyperlink>
      </w:hyperlink>
      <w:r w:rsidRPr="2475AD38">
        <w:rPr>
          <w:rFonts w:cs="ITCFranklinGothicStd-Book"/>
          <w:sz w:val="24"/>
          <w:szCs w:val="24"/>
        </w:rPr>
        <w:t xml:space="preserve"> </w:t>
      </w:r>
    </w:p>
    <w:p w:rsidR="005D3861" w:rsidRPr="00760000" w:rsidP="005D3861" w14:paraId="3FA1DEEC" w14:textId="46200187">
      <w:pPr>
        <w:pStyle w:val="ListParagraph"/>
        <w:numPr>
          <w:ilvl w:val="0"/>
          <w:numId w:val="3"/>
        </w:numPr>
        <w:autoSpaceDE w:val="0"/>
        <w:autoSpaceDN w:val="0"/>
        <w:adjustRightInd w:val="0"/>
        <w:spacing w:line="240" w:lineRule="auto"/>
        <w:rPr>
          <w:rFonts w:cs="ITCFranklinGothicStd-Book"/>
          <w:sz w:val="24"/>
          <w:szCs w:val="24"/>
        </w:rPr>
      </w:pPr>
      <w:r w:rsidRPr="00760000">
        <w:rPr>
          <w:rFonts w:cs="ITCFranklinGothicStd-Book"/>
          <w:sz w:val="24"/>
          <w:szCs w:val="24"/>
        </w:rPr>
        <w:t xml:space="preserve">Queried </w:t>
      </w:r>
      <w:r w:rsidRPr="1A914DA5">
        <w:rPr>
          <w:rFonts w:cs="ITCFranklinGothicStd-Book"/>
          <w:sz w:val="24"/>
          <w:szCs w:val="24"/>
        </w:rPr>
        <w:t>10,900,00</w:t>
      </w:r>
      <w:r w:rsidRPr="00760000">
        <w:rPr>
          <w:rFonts w:cs="ITCFranklinGothicStd-Book"/>
          <w:sz w:val="24"/>
          <w:szCs w:val="24"/>
        </w:rPr>
        <w:t xml:space="preserve"> times via the Tracking Network’s National Public Portal</w:t>
      </w:r>
    </w:p>
    <w:bookmarkEnd w:id="63"/>
    <w:p w:rsidR="005D3861" w:rsidRPr="00760000" w:rsidP="005D3861" w14:paraId="3FF1DE19" w14:textId="77777777">
      <w:pPr>
        <w:pStyle w:val="ListParagraph"/>
        <w:numPr>
          <w:ilvl w:val="0"/>
          <w:numId w:val="3"/>
        </w:numPr>
        <w:autoSpaceDE w:val="0"/>
        <w:autoSpaceDN w:val="0"/>
        <w:adjustRightInd w:val="0"/>
        <w:spacing w:line="240" w:lineRule="auto"/>
        <w:rPr>
          <w:rFonts w:cs="ITCFranklinGothicStd-Book"/>
          <w:sz w:val="24"/>
          <w:szCs w:val="24"/>
        </w:rPr>
      </w:pPr>
      <w:r w:rsidRPr="00760000">
        <w:rPr>
          <w:rFonts w:cs="ITCFranklinGothicStd-Book"/>
          <w:sz w:val="24"/>
          <w:szCs w:val="24"/>
        </w:rPr>
        <w:t>Used for analyses by CDC researchers</w:t>
      </w:r>
      <w:r>
        <w:rPr>
          <w:rFonts w:cs="ITCFranklinGothicStd-Book"/>
          <w:sz w:val="24"/>
          <w:szCs w:val="24"/>
        </w:rPr>
        <w:t>, for example:</w:t>
      </w:r>
    </w:p>
    <w:p w:rsidR="005D3861" w:rsidRPr="00051CC1" w:rsidP="005D3861" w14:paraId="3CE2412B" w14:textId="78889884">
      <w:pPr>
        <w:pStyle w:val="ListParagraph"/>
        <w:numPr>
          <w:ilvl w:val="1"/>
          <w:numId w:val="3"/>
        </w:numPr>
        <w:autoSpaceDE w:val="0"/>
        <w:autoSpaceDN w:val="0"/>
        <w:adjustRightInd w:val="0"/>
        <w:spacing w:line="240" w:lineRule="auto"/>
        <w:rPr>
          <w:rFonts w:cs="ITCFranklinGothicStd-Book"/>
          <w:sz w:val="24"/>
          <w:szCs w:val="24"/>
        </w:rPr>
      </w:pPr>
      <w:r w:rsidRPr="00051CC1">
        <w:rPr>
          <w:rFonts w:cs="ITCFranklinGothicStd-Book"/>
          <w:sz w:val="24"/>
          <w:szCs w:val="24"/>
        </w:rPr>
        <w:t xml:space="preserve">Shin M, Hawley C, </w:t>
      </w:r>
      <w:bookmarkStart w:id="64" w:name="_Hlk26870060"/>
      <w:r w:rsidRPr="00051CC1">
        <w:rPr>
          <w:rFonts w:cs="ITCFranklinGothicStd-Book"/>
          <w:sz w:val="24"/>
          <w:szCs w:val="24"/>
        </w:rPr>
        <w:t xml:space="preserve">Strosnider H. Common and Unique Barriers to the Exchange of Administrative Healthcare Data in Environmental Public Health Tracking Program. Int J Environ Res Public Health. 2021 Apr 20;18(8):4356. </w:t>
      </w:r>
    </w:p>
    <w:p w:rsidR="005D3861" w:rsidRPr="00051CC1" w:rsidP="005D3861" w14:paraId="4EEAF187" w14:textId="2B4FFD29">
      <w:pPr>
        <w:pStyle w:val="ListParagraph"/>
        <w:numPr>
          <w:ilvl w:val="1"/>
          <w:numId w:val="3"/>
        </w:numPr>
        <w:autoSpaceDE w:val="0"/>
        <w:autoSpaceDN w:val="0"/>
        <w:adjustRightInd w:val="0"/>
        <w:spacing w:line="240" w:lineRule="auto"/>
        <w:rPr>
          <w:rFonts w:cs="ITCFranklinGothicStd-Book"/>
          <w:sz w:val="24"/>
          <w:szCs w:val="24"/>
        </w:rPr>
      </w:pPr>
      <w:r w:rsidRPr="00051CC1">
        <w:rPr>
          <w:rFonts w:cs="ITCFranklinGothicStd-Book"/>
          <w:sz w:val="24"/>
          <w:szCs w:val="24"/>
        </w:rPr>
        <w:t xml:space="preserve">Werner AK, Strosnider HM. Developing a surveillance system of sub-county data: Finding suitable population thresholds for geographic aggregations. Spat Spatiotemporal Epidemiol. 2020 Jun;33:100339. doi: 10.1016/j.sste.2020.100339. </w:t>
      </w:r>
    </w:p>
    <w:p w:rsidR="005D3861" w:rsidRPr="00051CC1" w:rsidP="005D3861" w14:paraId="264098E4" w14:textId="77777777">
      <w:pPr>
        <w:pStyle w:val="ListParagraph"/>
        <w:numPr>
          <w:ilvl w:val="1"/>
          <w:numId w:val="3"/>
        </w:numPr>
        <w:autoSpaceDE w:val="0"/>
        <w:autoSpaceDN w:val="0"/>
        <w:adjustRightInd w:val="0"/>
        <w:spacing w:line="240" w:lineRule="auto"/>
        <w:rPr>
          <w:rFonts w:cs="ITCFranklinGothicStd-Book"/>
          <w:sz w:val="24"/>
          <w:szCs w:val="24"/>
        </w:rPr>
      </w:pPr>
      <w:r w:rsidRPr="00051CC1">
        <w:rPr>
          <w:rFonts w:cs="ITCFranklinGothicStd-Book"/>
          <w:sz w:val="24"/>
          <w:szCs w:val="24"/>
        </w:rPr>
        <w:t>Boulet SL, Zhou Y, Shriber J, Kissin DM, Strosnider H, Shin M. Ambient air pollution and in vitro fertilization treatment outcomes. Hum Reprod. 2019 Oct 2;34(10):2036-2043.</w:t>
      </w:r>
    </w:p>
    <w:p w:rsidR="005D3861" w:rsidRPr="00051CC1" w:rsidP="005D3861" w14:paraId="17363C4C" w14:textId="129C8887">
      <w:pPr>
        <w:pStyle w:val="ListParagraph"/>
        <w:numPr>
          <w:ilvl w:val="1"/>
          <w:numId w:val="3"/>
        </w:numPr>
        <w:autoSpaceDE w:val="0"/>
        <w:autoSpaceDN w:val="0"/>
        <w:adjustRightInd w:val="0"/>
        <w:spacing w:line="240" w:lineRule="auto"/>
        <w:rPr>
          <w:rFonts w:cs="ITCFranklinGothicStd-Book"/>
          <w:sz w:val="24"/>
          <w:szCs w:val="24"/>
        </w:rPr>
      </w:pPr>
      <w:r w:rsidRPr="00051CC1">
        <w:rPr>
          <w:rFonts w:cs="ITCFranklinGothicStd-Book"/>
          <w:sz w:val="24"/>
          <w:szCs w:val="24"/>
        </w:rPr>
        <w:t>Monti MM, David F, Shin M, Vaidyanathan A. Community drinking water data on the National Environmental Public Health Tracking Network: a surveillance summary of data from 2000 to 2010. Environ Monit Assess. 2019. 191(9):557.</w:t>
      </w:r>
    </w:p>
    <w:p w:rsidR="005D3861" w:rsidP="005D3861" w14:paraId="16B3DE71" w14:textId="305FDD26">
      <w:pPr>
        <w:pStyle w:val="ListParagraph"/>
        <w:numPr>
          <w:ilvl w:val="1"/>
          <w:numId w:val="3"/>
        </w:numPr>
        <w:autoSpaceDE w:val="0"/>
        <w:autoSpaceDN w:val="0"/>
        <w:adjustRightInd w:val="0"/>
        <w:spacing w:line="240" w:lineRule="auto"/>
        <w:rPr>
          <w:rFonts w:cs="ITCFranklinGothicStd-Book"/>
          <w:sz w:val="24"/>
          <w:szCs w:val="24"/>
        </w:rPr>
      </w:pPr>
      <w:r w:rsidRPr="560F885E">
        <w:rPr>
          <w:rFonts w:cs="ITCFranklinGothicStd-Book"/>
          <w:sz w:val="24"/>
          <w:szCs w:val="24"/>
        </w:rPr>
        <w:t>Shin M, Werner AK, Strosnider H, Hines LB, Balluz L, Yip FY. Public Perceptions of Environmental Public Health Risks in the United States. Int J Environ Res Public Health. 2019 Mar 22;16(6):1045.</w:t>
      </w:r>
    </w:p>
    <w:bookmarkEnd w:id="64"/>
    <w:p w:rsidR="005D3861" w:rsidRPr="00DA092D" w:rsidP="00DA092D" w14:paraId="0D695CB0" w14:textId="77777777">
      <w:pPr>
        <w:spacing w:line="276" w:lineRule="auto"/>
        <w:rPr>
          <w:i/>
          <w:sz w:val="24"/>
        </w:rPr>
      </w:pPr>
    </w:p>
    <w:p w:rsidR="005D3861" w:rsidRPr="005E1646" w:rsidP="005D3861" w14:paraId="1E1571EE" w14:textId="77777777">
      <w:pPr>
        <w:spacing w:line="276" w:lineRule="auto"/>
        <w:rPr>
          <w:sz w:val="24"/>
        </w:rPr>
      </w:pPr>
      <w:r w:rsidRPr="004D5B68">
        <w:rPr>
          <w:i/>
          <w:sz w:val="24"/>
          <w:szCs w:val="24"/>
        </w:rPr>
        <w:t>Program Data</w:t>
      </w:r>
    </w:p>
    <w:p w:rsidR="005D3861" w:rsidRPr="00EF436E" w:rsidP="005D3861" w14:paraId="37C06E76" w14:textId="0C641D64">
      <w:pPr>
        <w:rPr>
          <w:sz w:val="24"/>
          <w:szCs w:val="24"/>
        </w:rPr>
      </w:pPr>
      <w:r w:rsidRPr="1C0938FC">
        <w:rPr>
          <w:rFonts w:eastAsia="Calibri"/>
          <w:sz w:val="24"/>
          <w:szCs w:val="24"/>
        </w:rPr>
        <w:t xml:space="preserve">In addition to standard reporting required by CDC’s Office of Grants Services (OGS), CDC’s Tracking Program also collects information from recipients for the purposes of program evaluation and monitoring.  </w:t>
      </w:r>
      <w:bookmarkStart w:id="65" w:name="_Hlk24976211"/>
      <w:r w:rsidRPr="1C0938FC">
        <w:rPr>
          <w:rFonts w:eastAsia="Calibri"/>
          <w:sz w:val="24"/>
          <w:szCs w:val="24"/>
        </w:rPr>
        <w:t xml:space="preserve">Data collection forms are provided to assist recipients in gathering the necessary information (Attachments 5A-5I). </w:t>
      </w:r>
      <w:r w:rsidRPr="1C0938FC">
        <w:rPr>
          <w:rFonts w:eastAsia="Calibri" w:cs="Times New Roman"/>
          <w:sz w:val="24"/>
          <w:szCs w:val="24"/>
        </w:rPr>
        <w:t>This information includes Attachment 5A: Workplan Template, Attachment 5B: Work Plan REDCap Form, Attachment 5C - Program Accomplishments-Public Health Actions, Attachment 5D - Program Accomplishments-Public Health Actions - REDCap Form, Attachment 5E - Performance Measures Report, Attachment 5F - Performance Measures REDCap Form, Attachment 5G - PHA Impact Follow Up - REDCap form, Attachment 5H - Communication Plan Template, Attachment 5I - Web Stats Template.  Each of these forms are collected by</w:t>
      </w:r>
      <w:r w:rsidRPr="1C0938FC">
        <w:rPr>
          <w:rFonts w:ascii="Calibri" w:eastAsia="Calibri" w:hAnsi="Calibri" w:cs="Calibri"/>
          <w:color w:val="000000" w:themeColor="text1"/>
          <w:sz w:val="24"/>
          <w:szCs w:val="24"/>
        </w:rPr>
        <w:t xml:space="preserve"> CDC via </w:t>
      </w:r>
      <w:r w:rsidRPr="1C0938FC" w:rsidR="4408CE3D">
        <w:rPr>
          <w:rFonts w:ascii="Calibri" w:eastAsia="Calibri" w:hAnsi="Calibri" w:cs="Calibri"/>
          <w:color w:val="000000" w:themeColor="text1"/>
          <w:sz w:val="24"/>
          <w:szCs w:val="24"/>
        </w:rPr>
        <w:t>a</w:t>
      </w:r>
      <w:r w:rsidRPr="1C0938FC" w:rsidR="3544A517">
        <w:rPr>
          <w:rFonts w:ascii="Calibri" w:eastAsia="Calibri" w:hAnsi="Calibri" w:cs="Calibri"/>
          <w:color w:val="000000" w:themeColor="text1"/>
          <w:sz w:val="24"/>
          <w:szCs w:val="24"/>
        </w:rPr>
        <w:t>n</w:t>
      </w:r>
      <w:r w:rsidRPr="1C0938FC">
        <w:rPr>
          <w:rFonts w:ascii="Calibri" w:eastAsia="Calibri" w:hAnsi="Calibri" w:cs="Calibri"/>
          <w:color w:val="000000" w:themeColor="text1"/>
          <w:sz w:val="24"/>
          <w:szCs w:val="24"/>
        </w:rPr>
        <w:t xml:space="preserve"> electronic data capture system </w:t>
      </w:r>
      <w:r w:rsidRPr="1C0938FC" w:rsidR="55F2327E">
        <w:rPr>
          <w:rFonts w:ascii="Calibri" w:eastAsia="Calibri" w:hAnsi="Calibri" w:cs="Calibri"/>
          <w:color w:val="000000" w:themeColor="text1"/>
          <w:sz w:val="24"/>
          <w:szCs w:val="24"/>
        </w:rPr>
        <w:t>(ED</w:t>
      </w:r>
      <w:r w:rsidRPr="1C0938FC" w:rsidR="59CE0208">
        <w:rPr>
          <w:rFonts w:ascii="Calibri" w:eastAsia="Calibri" w:hAnsi="Calibri" w:cs="Calibri"/>
          <w:color w:val="000000" w:themeColor="text1"/>
          <w:sz w:val="24"/>
          <w:szCs w:val="24"/>
        </w:rPr>
        <w:t>C</w:t>
      </w:r>
      <w:r w:rsidRPr="1C0938FC" w:rsidR="55F2327E">
        <w:rPr>
          <w:rFonts w:ascii="Calibri" w:eastAsia="Calibri" w:hAnsi="Calibri" w:cs="Calibri"/>
          <w:color w:val="000000" w:themeColor="text1"/>
          <w:sz w:val="24"/>
          <w:szCs w:val="24"/>
        </w:rPr>
        <w:t>S)</w:t>
      </w:r>
      <w:r w:rsidRPr="1C0938FC" w:rsidR="4408CE3D">
        <w:rPr>
          <w:rFonts w:eastAsia="Calibri" w:cs="Times New Roman"/>
          <w:sz w:val="24"/>
          <w:szCs w:val="24"/>
        </w:rPr>
        <w:t xml:space="preserve"> </w:t>
      </w:r>
      <w:r w:rsidRPr="1C0938FC">
        <w:rPr>
          <w:rFonts w:eastAsia="Calibri" w:cs="Times New Roman"/>
          <w:sz w:val="24"/>
          <w:szCs w:val="24"/>
        </w:rPr>
        <w:t xml:space="preserve">annually. </w:t>
      </w:r>
      <w:bookmarkEnd w:id="65"/>
      <w:r w:rsidRPr="1C0938FC">
        <w:rPr>
          <w:rFonts w:eastAsia="Calibri" w:cs="Times New Roman"/>
          <w:sz w:val="24"/>
          <w:szCs w:val="24"/>
        </w:rPr>
        <w:t xml:space="preserve">The program accomplishment/public health action report is submitted as available but at least twice a year via </w:t>
      </w:r>
      <w:r w:rsidRPr="1C0938FC" w:rsidR="4FD499EA">
        <w:rPr>
          <w:rFonts w:eastAsia="Calibri" w:cs="Times New Roman"/>
          <w:sz w:val="24"/>
          <w:szCs w:val="24"/>
        </w:rPr>
        <w:t>an</w:t>
      </w:r>
      <w:r w:rsidRPr="1C0938FC" w:rsidR="4408CE3D">
        <w:rPr>
          <w:rFonts w:eastAsia="Calibri" w:cs="Times New Roman"/>
          <w:sz w:val="24"/>
          <w:szCs w:val="24"/>
        </w:rPr>
        <w:t xml:space="preserve"> </w:t>
      </w:r>
      <w:r w:rsidRPr="1C0938FC" w:rsidR="467D0933">
        <w:rPr>
          <w:rFonts w:eastAsia="Calibri" w:cs="Times New Roman"/>
          <w:sz w:val="24"/>
          <w:szCs w:val="24"/>
        </w:rPr>
        <w:t>EDCS</w:t>
      </w:r>
      <w:r w:rsidRPr="1C0938FC">
        <w:rPr>
          <w:rFonts w:eastAsia="Calibri" w:cs="Times New Roman"/>
          <w:sz w:val="24"/>
          <w:szCs w:val="24"/>
        </w:rPr>
        <w:t xml:space="preserve"> to the Tracking Program. </w:t>
      </w:r>
      <w:r w:rsidRPr="1C0938FC">
        <w:rPr>
          <w:rFonts w:eastAsia="Calibri"/>
          <w:sz w:val="24"/>
          <w:szCs w:val="24"/>
        </w:rPr>
        <w:t xml:space="preserve">In the past three years, the program data were collected from all 26 funded SLDH. </w:t>
      </w:r>
      <w:r w:rsidRPr="1C0938FC">
        <w:rPr>
          <w:sz w:val="24"/>
          <w:szCs w:val="24"/>
        </w:rPr>
        <w:t>Collectively, the 26 funded SLHD submitted almost 600 PHAs to CDC for review.</w:t>
      </w:r>
    </w:p>
    <w:p w:rsidR="005D3861" w:rsidP="005D3861" w14:paraId="6C5A64C7" w14:textId="77777777">
      <w:pPr>
        <w:rPr>
          <w:rFonts w:eastAsia="Calibri"/>
          <w:sz w:val="24"/>
          <w:szCs w:val="24"/>
        </w:rPr>
      </w:pPr>
      <w:bookmarkStart w:id="66" w:name="_Hlk26870080"/>
      <w:r w:rsidRPr="00EF436E">
        <w:rPr>
          <w:rFonts w:eastAsia="Calibri"/>
          <w:sz w:val="24"/>
          <w:szCs w:val="24"/>
        </w:rPr>
        <w:t xml:space="preserve">These data were used to identify </w:t>
      </w:r>
      <w:r w:rsidRPr="00FC121E">
        <w:rPr>
          <w:rFonts w:eastAsia="Calibri"/>
          <w:sz w:val="24"/>
          <w:szCs w:val="24"/>
        </w:rPr>
        <w:t xml:space="preserve">funded SLHD in need of additional technical assistance, </w:t>
      </w:r>
      <w:bookmarkStart w:id="67" w:name="_Hlk26870132"/>
      <w:r>
        <w:rPr>
          <w:rFonts w:eastAsia="Calibri"/>
          <w:sz w:val="24"/>
          <w:szCs w:val="24"/>
        </w:rPr>
        <w:t>identify common challenges and successes</w:t>
      </w:r>
      <w:bookmarkEnd w:id="67"/>
      <w:r>
        <w:rPr>
          <w:rFonts w:eastAsia="Calibri"/>
          <w:sz w:val="24"/>
          <w:szCs w:val="24"/>
        </w:rPr>
        <w:t xml:space="preserve">, </w:t>
      </w:r>
      <w:r w:rsidRPr="00FC121E">
        <w:rPr>
          <w:rFonts w:eastAsia="Calibri"/>
          <w:sz w:val="24"/>
          <w:szCs w:val="24"/>
        </w:rPr>
        <w:t>improve communication between funded SLHD and CDC, and to monitor funded SLHD compliance with funding requirements. Specifically, each report was used in the following ways.</w:t>
      </w:r>
      <w:bookmarkEnd w:id="66"/>
    </w:p>
    <w:p w:rsidR="005D3861" w:rsidRPr="00FC121E" w:rsidP="005D3861" w14:paraId="62D9242C" w14:textId="77777777">
      <w:pPr>
        <w:rPr>
          <w:rFonts w:eastAsia="Calibri"/>
          <w:sz w:val="24"/>
          <w:szCs w:val="24"/>
        </w:rPr>
      </w:pPr>
    </w:p>
    <w:p w:rsidR="006F513F" w:rsidP="005D3861" w14:paraId="671150AF" w14:textId="77777777">
      <w:pPr>
        <w:rPr>
          <w:sz w:val="24"/>
          <w:szCs w:val="24"/>
        </w:rPr>
      </w:pPr>
    </w:p>
    <w:p w:rsidR="005D3861" w:rsidRPr="00FC121E" w:rsidP="005D3861" w14:paraId="3F4D8BD1" w14:textId="6C0A6D55">
      <w:pPr>
        <w:rPr>
          <w:sz w:val="24"/>
          <w:szCs w:val="24"/>
        </w:rPr>
      </w:pPr>
      <w:r w:rsidRPr="2475AD38">
        <w:rPr>
          <w:sz w:val="24"/>
          <w:szCs w:val="24"/>
        </w:rPr>
        <w:t>Work Plan Template</w:t>
      </w:r>
    </w:p>
    <w:p w:rsidR="005D3861" w:rsidRPr="00FC121E" w:rsidP="005D3861" w14:paraId="1CF9B6FB" w14:textId="77777777">
      <w:pPr>
        <w:pStyle w:val="ListParagraph"/>
        <w:numPr>
          <w:ilvl w:val="0"/>
          <w:numId w:val="14"/>
        </w:numPr>
        <w:rPr>
          <w:sz w:val="24"/>
        </w:rPr>
      </w:pPr>
      <w:r w:rsidRPr="00FC121E">
        <w:rPr>
          <w:sz w:val="24"/>
          <w:szCs w:val="24"/>
        </w:rPr>
        <w:t>Ongoing monitoring of the award to evaluate its effectiveness, and for continuous program improvement</w:t>
      </w:r>
    </w:p>
    <w:p w:rsidR="005D3861" w:rsidRPr="00FC121E" w:rsidP="005D3861" w14:paraId="32ED7DCC" w14:textId="77777777">
      <w:pPr>
        <w:pStyle w:val="ListParagraph"/>
        <w:numPr>
          <w:ilvl w:val="0"/>
          <w:numId w:val="14"/>
        </w:numPr>
        <w:rPr>
          <w:sz w:val="24"/>
        </w:rPr>
      </w:pPr>
      <w:r w:rsidRPr="00FC121E">
        <w:rPr>
          <w:sz w:val="24"/>
          <w:szCs w:val="24"/>
        </w:rPr>
        <w:t>Outline projects and related activities, with timelines and expected targets for each</w:t>
      </w:r>
    </w:p>
    <w:p w:rsidR="005D3861" w:rsidRPr="00FC121E" w:rsidP="005D3861" w14:paraId="5BFFC0F1" w14:textId="77777777">
      <w:pPr>
        <w:rPr>
          <w:sz w:val="24"/>
        </w:rPr>
      </w:pPr>
    </w:p>
    <w:p w:rsidR="005D3861" w:rsidRPr="00FC121E" w:rsidP="005D3861" w14:paraId="7D99C27A" w14:textId="5820DE08">
      <w:pPr>
        <w:rPr>
          <w:sz w:val="24"/>
          <w:szCs w:val="24"/>
        </w:rPr>
      </w:pPr>
      <w:r w:rsidRPr="34A38E26">
        <w:rPr>
          <w:sz w:val="24"/>
          <w:szCs w:val="24"/>
        </w:rPr>
        <w:t>Program Accomplishments and Public Health Actions Report</w:t>
      </w:r>
      <w:r w:rsidRPr="00FC121E">
        <w:rPr>
          <w:sz w:val="24"/>
          <w:szCs w:val="24"/>
        </w:rPr>
        <w:t xml:space="preserve"> </w:t>
      </w:r>
    </w:p>
    <w:p w:rsidR="005D3861" w:rsidRPr="00FC121E" w:rsidP="005D3861" w14:paraId="0EC6B5DD" w14:textId="77777777">
      <w:pPr>
        <w:pStyle w:val="ListParagraph"/>
        <w:numPr>
          <w:ilvl w:val="0"/>
          <w:numId w:val="13"/>
        </w:numPr>
        <w:rPr>
          <w:sz w:val="24"/>
          <w:szCs w:val="24"/>
        </w:rPr>
      </w:pPr>
      <w:r w:rsidRPr="00FC121E">
        <w:rPr>
          <w:sz w:val="24"/>
          <w:szCs w:val="24"/>
        </w:rPr>
        <w:t>Provide CDC leadership with program performance data</w:t>
      </w:r>
    </w:p>
    <w:p w:rsidR="005D3861" w:rsidP="005D3861" w14:paraId="783B965B" w14:textId="77777777">
      <w:pPr>
        <w:pStyle w:val="ListParagraph"/>
        <w:numPr>
          <w:ilvl w:val="0"/>
          <w:numId w:val="13"/>
        </w:numPr>
        <w:rPr>
          <w:sz w:val="24"/>
          <w:szCs w:val="24"/>
        </w:rPr>
      </w:pPr>
      <w:r w:rsidRPr="1A914DA5">
        <w:rPr>
          <w:sz w:val="24"/>
          <w:szCs w:val="24"/>
        </w:rPr>
        <w:t xml:space="preserve">Collect examples of how Tracking surveillance data have been used </w:t>
      </w:r>
    </w:p>
    <w:p w:rsidR="005D3861" w:rsidP="005D3861" w14:paraId="21040E4E" w14:textId="77777777">
      <w:pPr>
        <w:pStyle w:val="ListParagraph"/>
        <w:numPr>
          <w:ilvl w:val="0"/>
          <w:numId w:val="13"/>
        </w:numPr>
        <w:rPr>
          <w:sz w:val="24"/>
          <w:szCs w:val="24"/>
        </w:rPr>
      </w:pPr>
      <w:r w:rsidRPr="1A914DA5">
        <w:rPr>
          <w:sz w:val="24"/>
          <w:szCs w:val="24"/>
        </w:rPr>
        <w:t>Provide recipient successes that can be shared as success stories</w:t>
      </w:r>
    </w:p>
    <w:p w:rsidR="005D3861" w:rsidRPr="00FC121E" w:rsidP="005D3861" w14:paraId="33A599E2" w14:textId="77777777">
      <w:pPr>
        <w:pStyle w:val="ListParagraph"/>
        <w:numPr>
          <w:ilvl w:val="0"/>
          <w:numId w:val="13"/>
        </w:numPr>
        <w:rPr>
          <w:sz w:val="24"/>
          <w:szCs w:val="24"/>
        </w:rPr>
      </w:pPr>
      <w:r w:rsidRPr="560F885E">
        <w:rPr>
          <w:rFonts w:eastAsia="Calibri"/>
          <w:sz w:val="24"/>
          <w:szCs w:val="24"/>
        </w:rPr>
        <w:t>Evaluate overall program impact</w:t>
      </w:r>
    </w:p>
    <w:p w:rsidR="005D3861" w:rsidRPr="00FC121E" w:rsidP="005D3861" w14:paraId="730D3AE1" w14:textId="77777777">
      <w:pPr>
        <w:pStyle w:val="ListParagraph"/>
        <w:numPr>
          <w:ilvl w:val="1"/>
          <w:numId w:val="13"/>
        </w:numPr>
        <w:tabs>
          <w:tab w:val="left" w:pos="630"/>
        </w:tabs>
        <w:spacing w:line="276" w:lineRule="auto"/>
        <w:rPr>
          <w:rFonts w:eastAsia="Calibri"/>
          <w:sz w:val="24"/>
          <w:szCs w:val="24"/>
        </w:rPr>
      </w:pPr>
      <w:r w:rsidRPr="681F7BEC">
        <w:rPr>
          <w:rFonts w:eastAsia="Calibri"/>
          <w:sz w:val="24"/>
          <w:szCs w:val="24"/>
        </w:rPr>
        <w:t xml:space="preserve">Eatman S, Strosnider HM. CDC's National Environmental Public Health Tracking Program in Action: Case Studies From State and Local Health Departments. J Public Health Manag Pract. 2017 Sep/Oct;23 Suppl 5 Supplement, Environmental Public Health Tracking:S9-S17. </w:t>
      </w:r>
    </w:p>
    <w:p w:rsidR="005D3861" w:rsidRPr="00FC121E" w:rsidP="005D3861" w14:paraId="5D98CA64" w14:textId="77777777">
      <w:pPr>
        <w:rPr>
          <w:rFonts w:eastAsia="Calibri"/>
          <w:sz w:val="24"/>
          <w:szCs w:val="24"/>
        </w:rPr>
      </w:pPr>
    </w:p>
    <w:p w:rsidR="005D3861" w:rsidP="005D3861" w14:paraId="49993385" w14:textId="77777777">
      <w:pPr>
        <w:rPr>
          <w:sz w:val="24"/>
          <w:szCs w:val="24"/>
        </w:rPr>
      </w:pPr>
      <w:r w:rsidRPr="32CBE333">
        <w:rPr>
          <w:sz w:val="24"/>
          <w:szCs w:val="24"/>
        </w:rPr>
        <w:t>Public Health Action Impact Follow-Up Report</w:t>
      </w:r>
    </w:p>
    <w:p w:rsidR="005D3861" w:rsidP="005D3861" w14:paraId="155A6350" w14:textId="77777777">
      <w:pPr>
        <w:pStyle w:val="ListParagraph"/>
        <w:numPr>
          <w:ilvl w:val="0"/>
          <w:numId w:val="21"/>
        </w:numPr>
        <w:rPr>
          <w:sz w:val="24"/>
          <w:szCs w:val="24"/>
        </w:rPr>
      </w:pPr>
      <w:r w:rsidRPr="32CBE333">
        <w:rPr>
          <w:sz w:val="24"/>
          <w:szCs w:val="24"/>
        </w:rPr>
        <w:t>Identify and collect further evidence of impact beyond initial reporting of Public Health Actions</w:t>
      </w:r>
    </w:p>
    <w:p w:rsidR="005D3861" w:rsidP="005D3861" w14:paraId="47A0C06A" w14:textId="77777777">
      <w:pPr>
        <w:pStyle w:val="ListParagraph"/>
        <w:numPr>
          <w:ilvl w:val="0"/>
          <w:numId w:val="21"/>
        </w:numPr>
        <w:rPr>
          <w:sz w:val="24"/>
          <w:szCs w:val="24"/>
        </w:rPr>
      </w:pPr>
      <w:r w:rsidRPr="32CBE333">
        <w:rPr>
          <w:sz w:val="24"/>
          <w:szCs w:val="24"/>
        </w:rPr>
        <w:t>Provide narrative continuity for Public Health Actions as they realize impact and collect evidence</w:t>
      </w:r>
    </w:p>
    <w:p w:rsidR="005D3861" w:rsidP="005D3861" w14:paraId="7D027FDD" w14:textId="77777777">
      <w:pPr>
        <w:pStyle w:val="ListParagraph"/>
        <w:numPr>
          <w:ilvl w:val="0"/>
          <w:numId w:val="21"/>
        </w:numPr>
        <w:rPr>
          <w:sz w:val="24"/>
          <w:szCs w:val="24"/>
        </w:rPr>
      </w:pPr>
      <w:r w:rsidRPr="32CBE333">
        <w:rPr>
          <w:sz w:val="24"/>
          <w:szCs w:val="24"/>
        </w:rPr>
        <w:t>Inform Tracking evaluation reports of the additional evidence of impact collected</w:t>
      </w:r>
    </w:p>
    <w:p w:rsidR="005D3861" w:rsidP="005D3861" w14:paraId="63F04DEC" w14:textId="77777777">
      <w:pPr>
        <w:rPr>
          <w:sz w:val="24"/>
          <w:szCs w:val="24"/>
        </w:rPr>
      </w:pPr>
    </w:p>
    <w:p w:rsidR="005D3861" w:rsidRPr="00FC121E" w:rsidP="005D3861" w14:paraId="14EA54B1" w14:textId="51901FCE">
      <w:pPr>
        <w:rPr>
          <w:sz w:val="24"/>
          <w:szCs w:val="24"/>
        </w:rPr>
      </w:pPr>
      <w:r w:rsidRPr="60CCEF09">
        <w:rPr>
          <w:sz w:val="24"/>
          <w:szCs w:val="24"/>
        </w:rPr>
        <w:t>Performance Measures Report</w:t>
      </w:r>
    </w:p>
    <w:p w:rsidR="005D3861" w:rsidRPr="00FC121E" w:rsidP="005D3861" w14:paraId="7CBFCABC" w14:textId="7DC690CD">
      <w:pPr>
        <w:pStyle w:val="ListParagraph"/>
        <w:numPr>
          <w:ilvl w:val="0"/>
          <w:numId w:val="6"/>
        </w:numPr>
        <w:tabs>
          <w:tab w:val="left" w:pos="630"/>
        </w:tabs>
        <w:spacing w:line="276" w:lineRule="auto"/>
        <w:rPr>
          <w:i/>
          <w:sz w:val="24"/>
          <w:szCs w:val="24"/>
        </w:rPr>
      </w:pPr>
      <w:r w:rsidRPr="1A914DA5">
        <w:rPr>
          <w:rFonts w:eastAsia="Calibri"/>
          <w:sz w:val="24"/>
          <w:szCs w:val="24"/>
        </w:rPr>
        <w:t>Tracks 22</w:t>
      </w:r>
      <w:r w:rsidRPr="00FC121E">
        <w:rPr>
          <w:rFonts w:eastAsia="Calibri"/>
          <w:sz w:val="24"/>
          <w:szCs w:val="24"/>
        </w:rPr>
        <w:t xml:space="preserve"> measures of program progress that address </w:t>
      </w:r>
      <w:r w:rsidRPr="1A914DA5">
        <w:rPr>
          <w:rFonts w:eastAsia="Calibri"/>
          <w:sz w:val="24"/>
          <w:szCs w:val="24"/>
        </w:rPr>
        <w:t>Surveillance, Outreach/</w:t>
      </w:r>
      <w:r w:rsidRPr="00FC121E">
        <w:rPr>
          <w:rFonts w:eastAsia="Calibri"/>
          <w:sz w:val="24"/>
          <w:szCs w:val="24"/>
        </w:rPr>
        <w:t xml:space="preserve">Communications, </w:t>
      </w:r>
      <w:r w:rsidRPr="1A914DA5">
        <w:rPr>
          <w:rFonts w:eastAsia="Calibri"/>
          <w:sz w:val="24"/>
          <w:szCs w:val="24"/>
        </w:rPr>
        <w:t xml:space="preserve">Information </w:t>
      </w:r>
      <w:r w:rsidRPr="00FC121E">
        <w:rPr>
          <w:rFonts w:eastAsia="Calibri"/>
          <w:sz w:val="24"/>
          <w:szCs w:val="24"/>
        </w:rPr>
        <w:t>Technology</w:t>
      </w:r>
      <w:r w:rsidRPr="1A914DA5">
        <w:rPr>
          <w:rFonts w:eastAsia="Calibri"/>
          <w:sz w:val="24"/>
          <w:szCs w:val="24"/>
        </w:rPr>
        <w:t>, Partnerships</w:t>
      </w:r>
      <w:r w:rsidRPr="00FC121E">
        <w:rPr>
          <w:rFonts w:eastAsia="Calibri"/>
          <w:sz w:val="24"/>
          <w:szCs w:val="24"/>
        </w:rPr>
        <w:t xml:space="preserve">, and Program </w:t>
      </w:r>
      <w:r w:rsidRPr="1A914DA5">
        <w:rPr>
          <w:rFonts w:eastAsia="Calibri"/>
          <w:sz w:val="24"/>
          <w:szCs w:val="24"/>
        </w:rPr>
        <w:t>Capacity</w:t>
      </w:r>
      <w:r w:rsidRPr="00FC121E">
        <w:rPr>
          <w:rFonts w:eastAsia="Calibri"/>
          <w:sz w:val="24"/>
          <w:szCs w:val="24"/>
        </w:rPr>
        <w:t xml:space="preserve"> aspects of recipient work. </w:t>
      </w:r>
    </w:p>
    <w:p w:rsidR="005D3861" w:rsidP="005D3861" w14:paraId="64D19697" w14:textId="77777777">
      <w:pPr>
        <w:pStyle w:val="ListParagraph"/>
        <w:numPr>
          <w:ilvl w:val="0"/>
          <w:numId w:val="6"/>
        </w:numPr>
        <w:tabs>
          <w:tab w:val="left" w:pos="630"/>
        </w:tabs>
        <w:spacing w:line="276" w:lineRule="auto"/>
        <w:rPr>
          <w:i/>
          <w:sz w:val="24"/>
          <w:szCs w:val="24"/>
        </w:rPr>
      </w:pPr>
      <w:r w:rsidRPr="1654BED7">
        <w:rPr>
          <w:sz w:val="24"/>
          <w:szCs w:val="24"/>
        </w:rPr>
        <w:t>Provides a format of data collection useful for capturing performance measures recipients report annually</w:t>
      </w:r>
      <w:r w:rsidRPr="1A914DA5">
        <w:rPr>
          <w:sz w:val="24"/>
          <w:szCs w:val="24"/>
        </w:rPr>
        <w:t>.</w:t>
      </w:r>
    </w:p>
    <w:p w:rsidR="005D3861" w:rsidP="005D3861" w14:paraId="578B0847" w14:textId="77777777">
      <w:pPr>
        <w:pStyle w:val="ListParagraph"/>
        <w:numPr>
          <w:ilvl w:val="0"/>
          <w:numId w:val="6"/>
        </w:numPr>
        <w:rPr>
          <w:sz w:val="24"/>
          <w:szCs w:val="24"/>
        </w:rPr>
      </w:pPr>
      <w:r w:rsidRPr="1A914DA5">
        <w:rPr>
          <w:sz w:val="24"/>
          <w:szCs w:val="24"/>
        </w:rPr>
        <w:t>Describes the data gaps and limitations recipients addressed, identifies data that measures the performance of grant recipients’ activities, and informs program of activities that occurred after tracking data identified a disproportionately affected population</w:t>
      </w:r>
    </w:p>
    <w:p w:rsidR="005D3861" w:rsidP="005D3861" w14:paraId="0BC97B71" w14:textId="77777777">
      <w:pPr>
        <w:pStyle w:val="ListParagraph"/>
        <w:numPr>
          <w:ilvl w:val="0"/>
          <w:numId w:val="6"/>
        </w:numPr>
        <w:rPr>
          <w:sz w:val="24"/>
          <w:szCs w:val="24"/>
        </w:rPr>
      </w:pPr>
      <w:r w:rsidRPr="1654BED7">
        <w:rPr>
          <w:sz w:val="24"/>
          <w:szCs w:val="24"/>
        </w:rPr>
        <w:t>Establishes volume and type of communication activities completed by grant recipients</w:t>
      </w:r>
      <w:r w:rsidRPr="1A914DA5">
        <w:rPr>
          <w:sz w:val="24"/>
          <w:szCs w:val="24"/>
        </w:rPr>
        <w:t xml:space="preserve"> and informs program of the partnerships and mentorships established by grant recipients</w:t>
      </w:r>
    </w:p>
    <w:p w:rsidR="005D3861" w:rsidP="005D3861" w14:paraId="4B9143E4" w14:textId="77777777">
      <w:pPr>
        <w:pStyle w:val="ListParagraph"/>
        <w:numPr>
          <w:ilvl w:val="0"/>
          <w:numId w:val="6"/>
        </w:numPr>
        <w:rPr>
          <w:sz w:val="24"/>
          <w:szCs w:val="24"/>
        </w:rPr>
      </w:pPr>
      <w:r w:rsidRPr="1654BED7">
        <w:rPr>
          <w:sz w:val="24"/>
          <w:szCs w:val="24"/>
        </w:rPr>
        <w:t>Captures new tools, processes, and data pipeline enhancements grant recipients completed</w:t>
      </w:r>
      <w:r w:rsidRPr="1A914DA5">
        <w:rPr>
          <w:sz w:val="24"/>
          <w:szCs w:val="24"/>
        </w:rPr>
        <w:t>; how many real-time/near real-time granular datasets grant recipients maintain; and describes the volume and description of routine analyses that result in impact</w:t>
      </w:r>
    </w:p>
    <w:p w:rsidR="005D3861" w:rsidP="005D3861" w14:paraId="1EE65141" w14:textId="77777777">
      <w:pPr>
        <w:rPr>
          <w:sz w:val="24"/>
          <w:szCs w:val="24"/>
        </w:rPr>
      </w:pPr>
    </w:p>
    <w:p w:rsidR="005D3861" w:rsidP="005D3861" w14:paraId="04C7F2C6" w14:textId="6250BFDF">
      <w:pPr>
        <w:rPr>
          <w:rFonts w:eastAsia="Calibri" w:cs="Times New Roman"/>
          <w:sz w:val="24"/>
          <w:szCs w:val="24"/>
        </w:rPr>
      </w:pPr>
      <w:r w:rsidRPr="32CBE333">
        <w:rPr>
          <w:rFonts w:eastAsia="Calibri" w:cs="Times New Roman"/>
          <w:sz w:val="24"/>
          <w:szCs w:val="24"/>
        </w:rPr>
        <w:t xml:space="preserve">Communication Plan </w:t>
      </w:r>
    </w:p>
    <w:p w:rsidR="005D3861" w:rsidP="005D3861" w14:paraId="05B94656" w14:textId="77777777">
      <w:pPr>
        <w:pStyle w:val="ListParagraph"/>
        <w:numPr>
          <w:ilvl w:val="0"/>
          <w:numId w:val="17"/>
        </w:numPr>
      </w:pPr>
      <w:r w:rsidRPr="32CBE333">
        <w:rPr>
          <w:rFonts w:eastAsia="Calibri"/>
          <w:sz w:val="24"/>
          <w:szCs w:val="24"/>
        </w:rPr>
        <w:t>Determine program outcomes and create communication objectives</w:t>
      </w:r>
    </w:p>
    <w:p w:rsidR="005D3861" w:rsidP="005D3861" w14:paraId="2FCC11C2" w14:textId="77777777">
      <w:pPr>
        <w:pStyle w:val="ListParagraph"/>
        <w:numPr>
          <w:ilvl w:val="0"/>
          <w:numId w:val="17"/>
        </w:numPr>
        <w:rPr>
          <w:sz w:val="24"/>
          <w:szCs w:val="24"/>
        </w:rPr>
      </w:pPr>
      <w:r w:rsidRPr="32CBE333">
        <w:rPr>
          <w:rFonts w:eastAsia="Calibri"/>
          <w:sz w:val="24"/>
          <w:szCs w:val="24"/>
        </w:rPr>
        <w:t>I</w:t>
      </w:r>
      <w:r w:rsidRPr="2475AD38">
        <w:rPr>
          <w:rFonts w:eastAsia="Calibri"/>
          <w:sz w:val="24"/>
          <w:szCs w:val="24"/>
        </w:rPr>
        <w:t xml:space="preserve">dentify </w:t>
      </w:r>
      <w:r w:rsidRPr="32CBE333">
        <w:rPr>
          <w:rFonts w:eastAsia="Calibri"/>
          <w:sz w:val="24"/>
          <w:szCs w:val="24"/>
        </w:rPr>
        <w:t xml:space="preserve">communications activities including </w:t>
      </w:r>
      <w:r w:rsidRPr="2475AD38">
        <w:rPr>
          <w:rFonts w:eastAsia="Calibri"/>
          <w:sz w:val="24"/>
          <w:szCs w:val="24"/>
        </w:rPr>
        <w:t>the target audience, timeline, evaluation measures, and targets</w:t>
      </w:r>
    </w:p>
    <w:p w:rsidR="005D3861" w:rsidRPr="00FC121E" w:rsidP="005D3861" w14:paraId="42D20203" w14:textId="4EDDACA5">
      <w:pPr>
        <w:pStyle w:val="ListParagraph"/>
        <w:numPr>
          <w:ilvl w:val="0"/>
          <w:numId w:val="17"/>
        </w:numPr>
      </w:pPr>
      <w:r w:rsidRPr="560F885E">
        <w:rPr>
          <w:rFonts w:eastAsia="Calibri"/>
          <w:sz w:val="24"/>
          <w:szCs w:val="24"/>
        </w:rPr>
        <w:t>Identify innovative audiences and partnerships</w:t>
      </w:r>
    </w:p>
    <w:p w:rsidR="005D3861" w:rsidRPr="00FC121E" w:rsidP="005D3861" w14:paraId="0DA41252" w14:textId="31912BEA">
      <w:pPr>
        <w:pStyle w:val="ListParagraph"/>
        <w:numPr>
          <w:ilvl w:val="0"/>
          <w:numId w:val="12"/>
        </w:numPr>
      </w:pPr>
      <w:r w:rsidRPr="00FC121E">
        <w:rPr>
          <w:rFonts w:eastAsia="Calibri"/>
          <w:sz w:val="24"/>
          <w:szCs w:val="24"/>
        </w:rPr>
        <w:t>Inform PMO workgroup activities (opportunities for trainings and presentations</w:t>
      </w:r>
      <w:r w:rsidRPr="2475AD38">
        <w:rPr>
          <w:rFonts w:eastAsia="Calibri"/>
          <w:sz w:val="24"/>
          <w:szCs w:val="24"/>
        </w:rPr>
        <w:t>)</w:t>
      </w:r>
      <w:r w:rsidRPr="00FC121E">
        <w:rPr>
          <w:rFonts w:eastAsia="Calibri"/>
          <w:sz w:val="24"/>
          <w:szCs w:val="24"/>
        </w:rPr>
        <w:t xml:space="preserve"> </w:t>
      </w:r>
    </w:p>
    <w:p w:rsidR="005D3861" w:rsidRPr="00FC121E" w:rsidP="005D3861" w14:paraId="6A5F9679" w14:textId="77777777">
      <w:pPr>
        <w:pStyle w:val="ListParagraph"/>
        <w:numPr>
          <w:ilvl w:val="0"/>
          <w:numId w:val="6"/>
        </w:numPr>
        <w:rPr>
          <w:sz w:val="24"/>
          <w:szCs w:val="24"/>
        </w:rPr>
      </w:pPr>
      <w:r w:rsidRPr="560F885E">
        <w:rPr>
          <w:rFonts w:eastAsia="Calibri"/>
          <w:sz w:val="24"/>
          <w:szCs w:val="24"/>
        </w:rPr>
        <w:t xml:space="preserve">Provide a picture of the national reach and usage of the Tracking Network and share that picture with internal and external audiences. </w:t>
      </w:r>
    </w:p>
    <w:p w:rsidR="005D3861" w:rsidRPr="00FC121E" w:rsidP="005D3861" w14:paraId="701C931F" w14:textId="77777777">
      <w:pPr>
        <w:rPr>
          <w:sz w:val="24"/>
          <w:szCs w:val="24"/>
        </w:rPr>
      </w:pPr>
    </w:p>
    <w:p w:rsidR="005D3861" w:rsidRPr="00FC121E" w:rsidP="005D3861" w14:paraId="1344ED12" w14:textId="294E764B">
      <w:pPr>
        <w:rPr>
          <w:sz w:val="24"/>
          <w:szCs w:val="24"/>
        </w:rPr>
      </w:pPr>
      <w:r w:rsidRPr="354BED0D">
        <w:rPr>
          <w:sz w:val="24"/>
          <w:szCs w:val="24"/>
        </w:rPr>
        <w:t>Web Stats Template</w:t>
      </w:r>
    </w:p>
    <w:p w:rsidR="005D3861" w:rsidRPr="00FC121E" w:rsidP="005D3861" w14:paraId="56479917" w14:textId="77777777">
      <w:pPr>
        <w:pStyle w:val="ListParagraph"/>
        <w:numPr>
          <w:ilvl w:val="0"/>
          <w:numId w:val="6"/>
        </w:numPr>
        <w:rPr>
          <w:sz w:val="24"/>
          <w:szCs w:val="24"/>
        </w:rPr>
      </w:pPr>
      <w:r w:rsidRPr="560F885E">
        <w:rPr>
          <w:sz w:val="24"/>
          <w:szCs w:val="24"/>
        </w:rPr>
        <w:t xml:space="preserve">Provide a picture of the national reach and usage of the Tracking Network, including funded SLHD components of the network. </w:t>
      </w:r>
    </w:p>
    <w:p w:rsidR="005D3861" w:rsidRPr="00FC121E" w:rsidP="005D3861" w14:paraId="13C8E11F" w14:textId="77777777">
      <w:pPr>
        <w:pStyle w:val="ListParagraph"/>
        <w:numPr>
          <w:ilvl w:val="0"/>
          <w:numId w:val="6"/>
        </w:numPr>
      </w:pPr>
      <w:r w:rsidRPr="560F885E">
        <w:rPr>
          <w:rFonts w:eastAsia="Calibri"/>
          <w:sz w:val="24"/>
          <w:szCs w:val="24"/>
        </w:rPr>
        <w:t xml:space="preserve">Monitor and evaluate the use of </w:t>
      </w:r>
      <w:r w:rsidRPr="560F885E">
        <w:rPr>
          <w:sz w:val="24"/>
          <w:szCs w:val="24"/>
        </w:rPr>
        <w:t xml:space="preserve">funded SLHD’s </w:t>
      </w:r>
      <w:r w:rsidRPr="560F885E">
        <w:rPr>
          <w:rFonts w:eastAsia="Calibri"/>
          <w:sz w:val="24"/>
          <w:szCs w:val="24"/>
        </w:rPr>
        <w:t xml:space="preserve">public portal on the Tracking Network by logging measures such as the number of visitors, number of data queries, and the data most frequently queried. </w:t>
      </w:r>
    </w:p>
    <w:p w:rsidR="005D3861" w:rsidRPr="00FC121E" w:rsidP="005D3861" w14:paraId="1C712CF8" w14:textId="77777777">
      <w:pPr>
        <w:pStyle w:val="ListParagraph"/>
        <w:numPr>
          <w:ilvl w:val="0"/>
          <w:numId w:val="6"/>
        </w:numPr>
      </w:pPr>
      <w:r w:rsidRPr="560F885E">
        <w:rPr>
          <w:rFonts w:eastAsia="Calibri"/>
          <w:sz w:val="24"/>
          <w:szCs w:val="24"/>
        </w:rPr>
        <w:t>Identify needs of the users of the Tracking Network and ensure that resources are focused on those data with the greatest utility.</w:t>
      </w:r>
    </w:p>
    <w:p w:rsidR="005D3861" w:rsidRPr="009D6A81" w:rsidP="005D3861" w14:paraId="3CD6DD3E" w14:textId="77777777">
      <w:pPr>
        <w:pStyle w:val="ListParagraph"/>
        <w:numPr>
          <w:ilvl w:val="0"/>
          <w:numId w:val="6"/>
        </w:numPr>
      </w:pPr>
      <w:r w:rsidRPr="560F885E">
        <w:rPr>
          <w:rFonts w:eastAsia="Calibri"/>
          <w:sz w:val="24"/>
          <w:szCs w:val="24"/>
        </w:rPr>
        <w:t>Inform program activities and recommendations including what additional data should be implemented by all funded SLHD because of the frequent use of the data on individual funded SLHD public portals</w:t>
      </w:r>
    </w:p>
    <w:p w:rsidR="005D3861" w:rsidP="005D3861" w14:paraId="19F26160" w14:textId="77777777"/>
    <w:p w:rsidR="005D3861" w:rsidRPr="009D6A81" w:rsidP="005D3861" w14:paraId="028E6F27" w14:textId="77777777">
      <w:pPr>
        <w:autoSpaceDE w:val="0"/>
        <w:autoSpaceDN w:val="0"/>
        <w:adjustRightInd w:val="0"/>
        <w:spacing w:after="0" w:line="240" w:lineRule="auto"/>
        <w:rPr>
          <w:sz w:val="24"/>
        </w:rPr>
      </w:pPr>
      <w:r w:rsidRPr="009D6A81">
        <w:rPr>
          <w:sz w:val="24"/>
        </w:rPr>
        <w:t>Terms of clearance: Approved consistent with the understanding that CDC endeavors to</w:t>
      </w:r>
    </w:p>
    <w:p w:rsidR="005D3861" w:rsidRPr="009D6A81" w:rsidP="005D3861" w14:paraId="2D4AE564" w14:textId="77777777">
      <w:pPr>
        <w:autoSpaceDE w:val="0"/>
        <w:autoSpaceDN w:val="0"/>
        <w:adjustRightInd w:val="0"/>
        <w:spacing w:after="0" w:line="240" w:lineRule="auto"/>
        <w:rPr>
          <w:sz w:val="24"/>
        </w:rPr>
      </w:pPr>
      <w:r w:rsidRPr="009D6A81">
        <w:rPr>
          <w:sz w:val="24"/>
        </w:rPr>
        <w:t>more prominently display the data sources, limitations, scope/scale, and recommendations for</w:t>
      </w:r>
    </w:p>
    <w:p w:rsidR="005D3861" w:rsidRPr="009D6A81" w:rsidP="005D3861" w14:paraId="2D4EE5FA" w14:textId="77777777">
      <w:pPr>
        <w:autoSpaceDE w:val="0"/>
        <w:autoSpaceDN w:val="0"/>
        <w:adjustRightInd w:val="0"/>
        <w:spacing w:after="0" w:line="240" w:lineRule="auto"/>
        <w:rPr>
          <w:sz w:val="24"/>
        </w:rPr>
      </w:pPr>
      <w:r w:rsidRPr="009D6A81">
        <w:rPr>
          <w:sz w:val="24"/>
        </w:rPr>
        <w:t>interpretation of the tracking system (currently available on:</w:t>
      </w:r>
    </w:p>
    <w:p w:rsidR="005D3861" w:rsidRPr="009D6A81" w:rsidP="005D3861" w14:paraId="46D97E96" w14:textId="421CDD42">
      <w:pPr>
        <w:autoSpaceDE w:val="0"/>
        <w:autoSpaceDN w:val="0"/>
        <w:adjustRightInd w:val="0"/>
        <w:spacing w:after="0" w:line="240" w:lineRule="auto"/>
        <w:rPr>
          <w:sz w:val="24"/>
          <w:szCs w:val="24"/>
        </w:rPr>
      </w:pPr>
      <w:hyperlink r:id="rId11" w:history="1">
        <w:r w:rsidRPr="2475AD38">
          <w:rPr>
            <w:rStyle w:val="Hyperlink"/>
            <w:sz w:val="24"/>
            <w:szCs w:val="24"/>
          </w:rPr>
          <w:t>https://ephtracking.cdc.gov/showIndicatorPages</w:t>
        </w:r>
      </w:hyperlink>
      <w:r w:rsidRPr="1A914DA5">
        <w:rPr>
          <w:sz w:val="24"/>
          <w:szCs w:val="24"/>
        </w:rPr>
        <w:t>,</w:t>
      </w:r>
      <w:r w:rsidRPr="2475AD38">
        <w:rPr>
          <w:sz w:val="24"/>
          <w:szCs w:val="24"/>
        </w:rPr>
        <w:t xml:space="preserve"> and will communicate these limitations in</w:t>
      </w:r>
    </w:p>
    <w:p w:rsidR="005D3861" w:rsidRPr="009D6A81" w:rsidP="005D3861" w14:paraId="20DA275F" w14:textId="77777777">
      <w:pPr>
        <w:autoSpaceDE w:val="0"/>
        <w:autoSpaceDN w:val="0"/>
        <w:adjustRightInd w:val="0"/>
        <w:spacing w:after="0" w:line="240" w:lineRule="auto"/>
        <w:rPr>
          <w:sz w:val="24"/>
        </w:rPr>
      </w:pPr>
      <w:r w:rsidRPr="009D6A81">
        <w:rPr>
          <w:sz w:val="24"/>
        </w:rPr>
        <w:t>any presentations or dissemination of the Tracking Network data. As the Tracking Network</w:t>
      </w:r>
    </w:p>
    <w:p w:rsidR="005D3861" w:rsidRPr="009D6A81" w:rsidP="005D3861" w14:paraId="6C252A0C" w14:textId="686107CA">
      <w:pPr>
        <w:autoSpaceDE w:val="0"/>
        <w:autoSpaceDN w:val="0"/>
        <w:adjustRightInd w:val="0"/>
        <w:spacing w:after="0" w:line="240" w:lineRule="auto"/>
        <w:rPr>
          <w:sz w:val="24"/>
          <w:szCs w:val="24"/>
        </w:rPr>
      </w:pPr>
      <w:r w:rsidRPr="34A38E26">
        <w:rPr>
          <w:sz w:val="24"/>
          <w:szCs w:val="24"/>
        </w:rPr>
        <w:t xml:space="preserve">primarily collects certain health information from only </w:t>
      </w:r>
      <w:r w:rsidRPr="2475AD38">
        <w:rPr>
          <w:sz w:val="24"/>
          <w:szCs w:val="24"/>
        </w:rPr>
        <w:t>33</w:t>
      </w:r>
      <w:r w:rsidRPr="34A38E26">
        <w:rPr>
          <w:sz w:val="24"/>
          <w:szCs w:val="24"/>
        </w:rPr>
        <w:t xml:space="preserve"> funded state and local health</w:t>
      </w:r>
    </w:p>
    <w:p w:rsidR="005D3861" w:rsidRPr="009D6A81" w:rsidP="005D3861" w14:paraId="68CAF396" w14:textId="77777777">
      <w:pPr>
        <w:autoSpaceDE w:val="0"/>
        <w:autoSpaceDN w:val="0"/>
        <w:adjustRightInd w:val="0"/>
        <w:spacing w:after="0" w:line="240" w:lineRule="auto"/>
        <w:rPr>
          <w:sz w:val="24"/>
        </w:rPr>
      </w:pPr>
      <w:r w:rsidRPr="009D6A81">
        <w:rPr>
          <w:sz w:val="24"/>
        </w:rPr>
        <w:t>departments, and since there may exist variation across the jurisdictions' methods for</w:t>
      </w:r>
    </w:p>
    <w:p w:rsidR="005D3861" w:rsidRPr="009D6A81" w:rsidP="005D3861" w14:paraId="4CEFAA9E" w14:textId="1219A5DE">
      <w:pPr>
        <w:autoSpaceDE w:val="0"/>
        <w:autoSpaceDN w:val="0"/>
        <w:adjustRightInd w:val="0"/>
        <w:spacing w:after="0" w:line="240" w:lineRule="auto"/>
        <w:rPr>
          <w:sz w:val="24"/>
          <w:szCs w:val="24"/>
        </w:rPr>
      </w:pPr>
      <w:r w:rsidRPr="2475AD38">
        <w:rPr>
          <w:sz w:val="24"/>
          <w:szCs w:val="24"/>
        </w:rPr>
        <w:t>collecting the information –collected data are not nationally representative. This information is intended to gain insight into issues that are present at the state and local levels, and can be</w:t>
      </w:r>
    </w:p>
    <w:p w:rsidR="005D3861" w:rsidRPr="009D6A81" w:rsidP="005D3861" w14:paraId="2171432C" w14:textId="7CFCFA0E">
      <w:pPr>
        <w:autoSpaceDE w:val="0"/>
        <w:autoSpaceDN w:val="0"/>
        <w:adjustRightInd w:val="0"/>
        <w:spacing w:after="0" w:line="240" w:lineRule="auto"/>
        <w:rPr>
          <w:sz w:val="24"/>
          <w:szCs w:val="24"/>
        </w:rPr>
      </w:pPr>
      <w:r w:rsidRPr="062448D8">
        <w:rPr>
          <w:sz w:val="24"/>
          <w:szCs w:val="24"/>
        </w:rPr>
        <w:t xml:space="preserve">employed to inform regional or multi-state public health actions for those 33 </w:t>
      </w:r>
      <w:r w:rsidRPr="2475AD38">
        <w:rPr>
          <w:sz w:val="24"/>
          <w:szCs w:val="24"/>
        </w:rPr>
        <w:t>recipients</w:t>
      </w:r>
      <w:r w:rsidRPr="062448D8">
        <w:rPr>
          <w:sz w:val="24"/>
          <w:szCs w:val="24"/>
        </w:rPr>
        <w:t>.</w:t>
      </w:r>
    </w:p>
    <w:p w:rsidR="005D3861" w:rsidRPr="009D6A81" w:rsidP="005D3861" w14:paraId="112AA550" w14:textId="77777777">
      <w:pPr>
        <w:autoSpaceDE w:val="0"/>
        <w:autoSpaceDN w:val="0"/>
        <w:adjustRightInd w:val="0"/>
        <w:spacing w:after="0" w:line="240" w:lineRule="auto"/>
        <w:rPr>
          <w:sz w:val="24"/>
        </w:rPr>
      </w:pPr>
      <w:r w:rsidRPr="009D6A81">
        <w:rPr>
          <w:sz w:val="24"/>
        </w:rPr>
        <w:t>Additionally, the Tracking Network also includes some national-level data that are relevant to</w:t>
      </w:r>
    </w:p>
    <w:p w:rsidR="005D3861" w:rsidP="005D3861" w14:paraId="2C1495A0" w14:textId="77777777">
      <w:pPr>
        <w:rPr>
          <w:sz w:val="24"/>
          <w:szCs w:val="24"/>
        </w:rPr>
      </w:pPr>
      <w:r w:rsidRPr="34A38E26">
        <w:rPr>
          <w:sz w:val="24"/>
          <w:szCs w:val="24"/>
        </w:rPr>
        <w:t>environmental health, which is collected in collaboration with other federal programs and from publicly available data sources.</w:t>
      </w:r>
    </w:p>
    <w:p w:rsidR="005D3861" w:rsidP="005D3861" w14:paraId="2CBCF15E" w14:textId="1011E513">
      <w:pPr>
        <w:rPr>
          <w:sz w:val="24"/>
        </w:rPr>
      </w:pPr>
      <w:r>
        <w:rPr>
          <w:sz w:val="24"/>
        </w:rPr>
        <w:t>The Tracking Program continues to effectively communicate the limitations of the data to the users to address the terms of clearance. In addition to the indicator templates (</w:t>
      </w:r>
      <w:hyperlink r:id="rId12" w:history="1">
        <w:r w:rsidRPr="003D2E58">
          <w:rPr>
            <w:rStyle w:val="Hyperlink"/>
            <w:sz w:val="24"/>
          </w:rPr>
          <w:t>https://ephtracking.cdc.gov/showIndicatorPages</w:t>
        </w:r>
      </w:hyperlink>
      <w:r>
        <w:rPr>
          <w:sz w:val="24"/>
        </w:rPr>
        <w:t>), the program provides footnotes for each measure and has implemented a toast message above the map to display highly important limitations. Further, these data are never aggregated or presented in a way to imply that they are nationally represented.</w:t>
      </w:r>
    </w:p>
    <w:p w:rsidR="005D3861" w:rsidP="005D3861" w14:paraId="34A36FE3" w14:textId="77777777">
      <w:pPr>
        <w:rPr>
          <w:sz w:val="24"/>
        </w:rPr>
      </w:pPr>
    </w:p>
    <w:p w:rsidR="005D3861" w:rsidP="005D3861" w14:paraId="2F48BFB5" w14:textId="479602CA">
      <w:pPr>
        <w:rPr>
          <w:sz w:val="24"/>
          <w:szCs w:val="24"/>
        </w:rPr>
      </w:pPr>
      <w:r w:rsidRPr="39651136">
        <w:rPr>
          <w:sz w:val="24"/>
          <w:szCs w:val="24"/>
        </w:rPr>
        <w:t xml:space="preserve">Figure A: Data Explorer Toast Message and About </w:t>
      </w:r>
      <w:r w:rsidRPr="2475AD38">
        <w:rPr>
          <w:sz w:val="24"/>
          <w:szCs w:val="24"/>
        </w:rPr>
        <w:t>Data</w:t>
      </w:r>
      <w:r w:rsidRPr="39651136">
        <w:rPr>
          <w:sz w:val="24"/>
          <w:szCs w:val="24"/>
        </w:rPr>
        <w:t xml:space="preserve"> Button</w:t>
      </w:r>
    </w:p>
    <w:p w:rsidR="005D3861" w:rsidRPr="009D6A81" w:rsidP="005D3861" w14:paraId="14EF5ADF" w14:textId="54643CD1">
      <w:pPr>
        <w:rPr>
          <w:sz w:val="24"/>
        </w:rPr>
      </w:pPr>
      <w:r>
        <w:rPr>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margin">
                  <wp:posOffset>1217930</wp:posOffset>
                </wp:positionH>
                <wp:positionV relativeFrom="paragraph">
                  <wp:posOffset>796925</wp:posOffset>
                </wp:positionV>
                <wp:extent cx="45719" cy="307975"/>
                <wp:effectExtent l="95250" t="38100" r="50165" b="15875"/>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45719" cy="307975"/>
                        </a:xfrm>
                        <a:prstGeom prst="straightConnector1">
                          <a:avLst/>
                        </a:prstGeom>
                        <a:noFill/>
                        <a:ln w="57150">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3.6pt;height:24.25pt;margin-top:62.75pt;margin-left:95.9pt;flip:y;mso-height-percent:0;mso-height-relative:margin;mso-position-horizontal-relative:margin;mso-width-percent:0;mso-width-relative:margin;mso-wrap-distance-bottom:0;mso-wrap-distance-left:9pt;mso-wrap-distance-right:9pt;mso-wrap-distance-top:0;mso-wrap-style:square;position:absolute;visibility:visible;z-index:251661312" strokecolor="red" strokeweight="4.5pt">
                <v:stroke endarrow="block"/>
                <w10:wrap anchorx="margin"/>
              </v:shape>
            </w:pict>
          </mc:Fallback>
        </mc:AlternateContent>
      </w: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2947035</wp:posOffset>
                </wp:positionH>
                <wp:positionV relativeFrom="paragraph">
                  <wp:posOffset>367665</wp:posOffset>
                </wp:positionV>
                <wp:extent cx="402590" cy="161925"/>
                <wp:effectExtent l="38100" t="19050" r="35560" b="66675"/>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flipH="1">
                          <a:off x="0" y="0"/>
                          <a:ext cx="402590" cy="161925"/>
                        </a:xfrm>
                        <a:prstGeom prst="straightConnector1">
                          <a:avLst/>
                        </a:prstGeom>
                        <a:noFill/>
                        <a:ln w="57150">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width:31.7pt;height:12.75pt;margin-top:28.95pt;margin-left:232.05pt;flip:x;mso-height-percent:0;mso-height-relative:margin;mso-position-horizontal-relative:margin;mso-width-percent:0;mso-width-relative:margin;mso-wrap-distance-bottom:0;mso-wrap-distance-left:9pt;mso-wrap-distance-right:9pt;mso-wrap-distance-top:0;mso-wrap-style:square;position:absolute;visibility:visible;z-index:251659264" strokecolor="red" strokeweight="4.5pt">
                <v:stroke endarrow="block"/>
                <w10:wrap anchorx="margin"/>
              </v:shape>
            </w:pict>
          </mc:Fallback>
        </mc:AlternateContent>
      </w:r>
      <w:r w:rsidRPr="00DA092D">
        <w:rPr>
          <w:noProof/>
          <w:color w:val="2B579A"/>
          <w:shd w:val="clear" w:color="auto" w:fill="E6E6E6"/>
        </w:rPr>
        <w:drawing>
          <wp:inline distT="0" distB="0" distL="0" distR="0">
            <wp:extent cx="5943600" cy="33159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3"/>
                    <a:srcRect t="7198"/>
                    <a:stretch>
                      <a:fillRect/>
                    </a:stretch>
                  </pic:blipFill>
                  <pic:spPr bwMode="auto">
                    <a:xfrm>
                      <a:off x="0" y="0"/>
                      <a:ext cx="5943600" cy="331597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D3861" w:rsidP="005D3861" w14:paraId="3D7DE7DE" w14:textId="77777777">
      <w:pPr>
        <w:tabs>
          <w:tab w:val="left" w:pos="630"/>
        </w:tabs>
        <w:spacing w:line="276" w:lineRule="auto"/>
        <w:rPr>
          <w:rFonts w:eastAsia="Calibri"/>
          <w:color w:val="FF0000"/>
          <w:sz w:val="24"/>
          <w:szCs w:val="24"/>
        </w:rPr>
      </w:pPr>
    </w:p>
    <w:p w:rsidR="005D3861" w:rsidRPr="009D6A81" w:rsidP="005D3861" w14:paraId="2234F4BC" w14:textId="77777777">
      <w:pPr>
        <w:tabs>
          <w:tab w:val="left" w:pos="630"/>
        </w:tabs>
        <w:spacing w:line="276" w:lineRule="auto"/>
        <w:rPr>
          <w:rFonts w:eastAsia="Calibri"/>
          <w:sz w:val="24"/>
          <w:szCs w:val="24"/>
        </w:rPr>
      </w:pPr>
      <w:r w:rsidRPr="009D6A81">
        <w:rPr>
          <w:sz w:val="24"/>
        </w:rPr>
        <w:t>Figure B</w:t>
      </w:r>
      <w:r w:rsidRPr="009D6A81">
        <w:rPr>
          <w:rFonts w:eastAsia="Calibri"/>
          <w:sz w:val="24"/>
          <w:szCs w:val="24"/>
        </w:rPr>
        <w:t>:</w:t>
      </w:r>
      <w:r>
        <w:rPr>
          <w:rFonts w:eastAsia="Calibri"/>
          <w:sz w:val="24"/>
          <w:szCs w:val="24"/>
        </w:rPr>
        <w:t xml:space="preserve"> About Data Text</w:t>
      </w:r>
    </w:p>
    <w:p w:rsidR="005D3861" w:rsidP="5374E1D0" w14:paraId="7699EEFC" w14:textId="77777777">
      <w:pPr>
        <w:tabs>
          <w:tab w:val="left" w:pos="630"/>
        </w:tabs>
        <w:spacing w:line="276" w:lineRule="auto"/>
        <w:rPr>
          <w:rFonts w:eastAsia="Calibri"/>
          <w:color w:val="FF0000"/>
          <w:sz w:val="24"/>
          <w:szCs w:val="24"/>
        </w:rPr>
      </w:pPr>
      <w:r w:rsidRPr="00DA092D">
        <w:rPr>
          <w:noProof/>
          <w:color w:val="2B579A"/>
          <w:shd w:val="clear" w:color="auto" w:fill="E6E6E6"/>
        </w:rPr>
        <w:drawing>
          <wp:inline distT="0" distB="0" distL="0" distR="0">
            <wp:extent cx="5943600" cy="33381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4"/>
                    <a:srcRect t="6575"/>
                    <a:stretch>
                      <a:fillRect/>
                    </a:stretch>
                  </pic:blipFill>
                  <pic:spPr bwMode="auto">
                    <a:xfrm>
                      <a:off x="0" y="0"/>
                      <a:ext cx="5943600" cy="333819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C13959" w:rsidRPr="00D20211" w:rsidP="004976CC" w14:paraId="28BB1B60" w14:textId="63F7C387">
      <w:pPr>
        <w:pStyle w:val="Heading1"/>
        <w:pBdr>
          <w:bottom w:val="none" w:sz="0" w:space="0" w:color="auto"/>
        </w:pBdr>
        <w:rPr>
          <w:color w:val="auto"/>
        </w:rPr>
      </w:pPr>
      <w:bookmarkStart w:id="68" w:name="_Toc440252237"/>
      <w:bookmarkStart w:id="69" w:name="_Toc135997834"/>
      <w:r w:rsidRPr="681F7BEC">
        <w:rPr>
          <w:color w:val="auto"/>
        </w:rPr>
        <w:t>A.</w:t>
      </w:r>
      <w:r w:rsidRPr="681F7BEC" w:rsidR="004D21C9">
        <w:rPr>
          <w:color w:val="auto"/>
        </w:rPr>
        <w:t xml:space="preserve">3.  </w:t>
      </w:r>
      <w:r w:rsidRPr="681F7BEC" w:rsidR="00B45002">
        <w:rPr>
          <w:color w:val="auto"/>
        </w:rPr>
        <w:t>Use of Improved Information Technology and Burden Reduction</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8"/>
      <w:bookmarkEnd w:id="69"/>
    </w:p>
    <w:p w:rsidR="001D74E1" w:rsidP="001D74E1" w14:paraId="2F34A0BF" w14:textId="5525D458">
      <w:pPr>
        <w:autoSpaceDE w:val="0"/>
        <w:autoSpaceDN w:val="0"/>
        <w:adjustRightInd w:val="0"/>
        <w:spacing w:line="240" w:lineRule="auto"/>
        <w:rPr>
          <w:rFonts w:cs="ITCFranklinGothicStd-Book"/>
          <w:sz w:val="24"/>
          <w:szCs w:val="24"/>
        </w:rPr>
      </w:pPr>
    </w:p>
    <w:p w:rsidR="001D74E1" w:rsidRPr="006B6C22" w:rsidP="51DAB4FD" w14:paraId="11F99512" w14:textId="0862DCBB">
      <w:pPr>
        <w:spacing w:line="276" w:lineRule="auto"/>
        <w:rPr>
          <w:sz w:val="24"/>
          <w:szCs w:val="24"/>
        </w:rPr>
      </w:pPr>
      <w:r w:rsidRPr="51DAB4FD">
        <w:rPr>
          <w:sz w:val="24"/>
          <w:szCs w:val="24"/>
        </w:rPr>
        <w:t>The Tracking Network is</w:t>
      </w:r>
      <w:r w:rsidRPr="32CBE333" w:rsidR="1EB9E770">
        <w:rPr>
          <w:sz w:val="24"/>
          <w:szCs w:val="24"/>
        </w:rPr>
        <w:t xml:space="preserve"> </w:t>
      </w:r>
      <w:r w:rsidRPr="32CBE333" w:rsidR="16A48EDC">
        <w:rPr>
          <w:sz w:val="24"/>
          <w:szCs w:val="24"/>
        </w:rPr>
        <w:t>a</w:t>
      </w:r>
      <w:r w:rsidRPr="51DAB4FD">
        <w:rPr>
          <w:sz w:val="24"/>
          <w:szCs w:val="24"/>
        </w:rPr>
        <w:t xml:space="preserve"> web-based information system that collects and disseminates standardized data by state or local jurisdiction at a national level. Special attention has been given to ensuring the system is easy to use and collects information that can later be queried and summarized to public health professionals and their stakeholders using the Tracking Network’s National Public Portal. The system was developed for</w:t>
      </w:r>
      <w:r w:rsidRPr="51DAB4FD" w:rsidR="72713715">
        <w:rPr>
          <w:sz w:val="24"/>
          <w:szCs w:val="24"/>
        </w:rPr>
        <w:t xml:space="preserve"> recipient </w:t>
      </w:r>
      <w:r w:rsidRPr="51DAB4FD">
        <w:rPr>
          <w:sz w:val="24"/>
          <w:szCs w:val="24"/>
        </w:rPr>
        <w:t>participation with the following objectives:</w:t>
      </w:r>
    </w:p>
    <w:p w:rsidR="001D74E1" w:rsidRPr="00026CB8" w:rsidP="000D42EC" w14:paraId="2ED891A8" w14:textId="77777777">
      <w:pPr>
        <w:pStyle w:val="ListParagraph"/>
        <w:numPr>
          <w:ilvl w:val="0"/>
          <w:numId w:val="7"/>
        </w:numPr>
        <w:spacing w:after="0" w:line="276" w:lineRule="auto"/>
        <w:rPr>
          <w:sz w:val="24"/>
        </w:rPr>
      </w:pPr>
      <w:r w:rsidRPr="00026CB8">
        <w:rPr>
          <w:sz w:val="24"/>
        </w:rPr>
        <w:t>Shortening the time period for collecting information</w:t>
      </w:r>
    </w:p>
    <w:p w:rsidR="001D74E1" w:rsidRPr="00026CB8" w:rsidP="000D42EC" w14:paraId="4558A3C3" w14:textId="77777777">
      <w:pPr>
        <w:pStyle w:val="ListParagraph"/>
        <w:numPr>
          <w:ilvl w:val="0"/>
          <w:numId w:val="7"/>
        </w:numPr>
        <w:spacing w:after="0" w:line="276" w:lineRule="auto"/>
        <w:rPr>
          <w:sz w:val="24"/>
        </w:rPr>
      </w:pPr>
      <w:r w:rsidRPr="00026CB8">
        <w:rPr>
          <w:sz w:val="24"/>
        </w:rPr>
        <w:t>Standardizing the information collection and dissemination processes</w:t>
      </w:r>
    </w:p>
    <w:p w:rsidR="001D74E1" w:rsidRPr="00026CB8" w:rsidP="000D42EC" w14:paraId="748F3F7C" w14:textId="77777777">
      <w:pPr>
        <w:pStyle w:val="ListParagraph"/>
        <w:numPr>
          <w:ilvl w:val="0"/>
          <w:numId w:val="7"/>
        </w:numPr>
        <w:spacing w:after="0" w:line="276" w:lineRule="auto"/>
        <w:rPr>
          <w:sz w:val="24"/>
        </w:rPr>
      </w:pPr>
      <w:r w:rsidRPr="00026CB8">
        <w:rPr>
          <w:sz w:val="24"/>
        </w:rPr>
        <w:t>Identifying promising practices</w:t>
      </w:r>
    </w:p>
    <w:p w:rsidR="001D74E1" w:rsidRPr="00026CB8" w:rsidP="000D42EC" w14:paraId="36837B79" w14:textId="53BA9D04">
      <w:pPr>
        <w:pStyle w:val="ListParagraph"/>
        <w:numPr>
          <w:ilvl w:val="0"/>
          <w:numId w:val="7"/>
        </w:numPr>
        <w:spacing w:after="0" w:line="276" w:lineRule="auto"/>
        <w:rPr>
          <w:sz w:val="24"/>
          <w:szCs w:val="24"/>
        </w:rPr>
      </w:pPr>
      <w:r w:rsidRPr="2475AD38">
        <w:rPr>
          <w:sz w:val="24"/>
          <w:szCs w:val="24"/>
        </w:rPr>
        <w:t>Measuring system usage and user preferences</w:t>
      </w:r>
    </w:p>
    <w:p w:rsidR="001D74E1" w:rsidRPr="00026CB8" w:rsidP="000D42EC" w14:paraId="6D249B82" w14:textId="77777777">
      <w:pPr>
        <w:pStyle w:val="ListParagraph"/>
        <w:numPr>
          <w:ilvl w:val="0"/>
          <w:numId w:val="7"/>
        </w:numPr>
        <w:spacing w:after="0" w:line="276" w:lineRule="auto"/>
        <w:rPr>
          <w:sz w:val="24"/>
        </w:rPr>
      </w:pPr>
      <w:r w:rsidRPr="00026CB8">
        <w:rPr>
          <w:sz w:val="24"/>
        </w:rPr>
        <w:t>Sharing knowledge and experience</w:t>
      </w:r>
    </w:p>
    <w:p w:rsidR="001D74E1" w:rsidRPr="00026CB8" w:rsidP="000D42EC" w14:paraId="306EC02A" w14:textId="77777777">
      <w:pPr>
        <w:pStyle w:val="ListParagraph"/>
        <w:numPr>
          <w:ilvl w:val="0"/>
          <w:numId w:val="7"/>
        </w:numPr>
        <w:spacing w:after="0" w:line="276" w:lineRule="auto"/>
        <w:rPr>
          <w:sz w:val="24"/>
        </w:rPr>
      </w:pPr>
      <w:r w:rsidRPr="00026CB8">
        <w:rPr>
          <w:sz w:val="24"/>
        </w:rPr>
        <w:t>Reducing dependence on paper</w:t>
      </w:r>
    </w:p>
    <w:p w:rsidR="001D74E1" w:rsidRPr="006B6C22" w:rsidP="001D74E1" w14:paraId="23CEE181" w14:textId="77777777">
      <w:pPr>
        <w:spacing w:line="276" w:lineRule="auto"/>
        <w:ind w:left="450"/>
        <w:rPr>
          <w:sz w:val="24"/>
        </w:rPr>
      </w:pPr>
    </w:p>
    <w:p w:rsidR="001D74E1" w:rsidP="008501A9" w14:paraId="52ADC7F6" w14:textId="17079D90">
      <w:pPr>
        <w:tabs>
          <w:tab w:val="left" w:pos="720"/>
        </w:tabs>
        <w:spacing w:line="276" w:lineRule="auto"/>
        <w:rPr>
          <w:sz w:val="24"/>
          <w:szCs w:val="24"/>
        </w:rPr>
      </w:pPr>
      <w:r w:rsidRPr="0D708708">
        <w:rPr>
          <w:sz w:val="24"/>
          <w:szCs w:val="24"/>
        </w:rPr>
        <w:t xml:space="preserve">The Tracking Network fosters consistency of information through its uniform collection process and well-defined information components. This collection process takes advantage of technology that minimizes the number of errors and redundancy. The process allows all data to </w:t>
      </w:r>
      <w:r w:rsidRPr="0D708708">
        <w:rPr>
          <w:sz w:val="24"/>
          <w:szCs w:val="24"/>
        </w:rPr>
        <w:t xml:space="preserve">be carefully reviewed and validated to ensure accuracy. Data </w:t>
      </w:r>
      <w:r w:rsidRPr="0D708708" w:rsidR="3A51417E">
        <w:rPr>
          <w:sz w:val="24"/>
          <w:szCs w:val="24"/>
        </w:rPr>
        <w:t>are</w:t>
      </w:r>
      <w:r w:rsidRPr="0D708708">
        <w:rPr>
          <w:sz w:val="24"/>
          <w:szCs w:val="24"/>
        </w:rPr>
        <w:t xml:space="preserve"> submitted electronically using an establish XML protocol through a CDC’s secure file transfer (Attachments </w:t>
      </w:r>
      <w:r w:rsidRPr="0D708708" w:rsidR="2B9EDA97">
        <w:rPr>
          <w:sz w:val="24"/>
          <w:szCs w:val="24"/>
        </w:rPr>
        <w:t>4</w:t>
      </w:r>
      <w:r w:rsidRPr="0D708708" w:rsidR="0B982CF1">
        <w:rPr>
          <w:sz w:val="24"/>
          <w:szCs w:val="24"/>
        </w:rPr>
        <w:t>A</w:t>
      </w:r>
      <w:r w:rsidRPr="0D708708" w:rsidR="2B9EDA97">
        <w:rPr>
          <w:sz w:val="24"/>
          <w:szCs w:val="24"/>
        </w:rPr>
        <w:t>-4</w:t>
      </w:r>
      <w:r w:rsidRPr="0D708708" w:rsidR="00A463DF">
        <w:rPr>
          <w:sz w:val="24"/>
          <w:szCs w:val="24"/>
        </w:rPr>
        <w:t>H</w:t>
      </w:r>
      <w:r w:rsidRPr="0D708708">
        <w:rPr>
          <w:sz w:val="24"/>
          <w:szCs w:val="24"/>
        </w:rPr>
        <w:t xml:space="preserve">).  </w:t>
      </w:r>
    </w:p>
    <w:p w:rsidR="001D74E1" w:rsidRPr="00E73BC0" w:rsidP="00DA092D" w14:paraId="6FDD07C0" w14:textId="41EB6E33">
      <w:pPr>
        <w:spacing w:line="276" w:lineRule="auto"/>
      </w:pPr>
      <w:r w:rsidRPr="60CCEF09">
        <w:rPr>
          <w:sz w:val="24"/>
          <w:szCs w:val="24"/>
        </w:rPr>
        <w:t xml:space="preserve">Program data are submitted to CDC via email </w:t>
      </w:r>
      <w:r w:rsidR="00D20D7F">
        <w:rPr>
          <w:sz w:val="24"/>
          <w:szCs w:val="24"/>
        </w:rPr>
        <w:t xml:space="preserve">and </w:t>
      </w:r>
      <w:r w:rsidR="00917CBB">
        <w:rPr>
          <w:sz w:val="24"/>
          <w:szCs w:val="24"/>
        </w:rPr>
        <w:t xml:space="preserve">EDCS </w:t>
      </w:r>
      <w:r w:rsidRPr="60CCEF09">
        <w:rPr>
          <w:sz w:val="24"/>
          <w:szCs w:val="24"/>
        </w:rPr>
        <w:t xml:space="preserve">using data collection forms (Attachments </w:t>
      </w:r>
      <w:r w:rsidRPr="354BED0D" w:rsidR="2B9EDA97">
        <w:rPr>
          <w:sz w:val="24"/>
          <w:szCs w:val="24"/>
        </w:rPr>
        <w:t>5</w:t>
      </w:r>
      <w:r w:rsidRPr="354BED0D" w:rsidR="019FD43E">
        <w:rPr>
          <w:sz w:val="24"/>
          <w:szCs w:val="24"/>
        </w:rPr>
        <w:t>A</w:t>
      </w:r>
      <w:r w:rsidRPr="354BED0D" w:rsidR="2B9EDA97">
        <w:rPr>
          <w:sz w:val="24"/>
          <w:szCs w:val="24"/>
        </w:rPr>
        <w:t>-</w:t>
      </w:r>
      <w:r w:rsidRPr="1A914DA5" w:rsidR="07A0D2AA">
        <w:rPr>
          <w:sz w:val="24"/>
          <w:szCs w:val="24"/>
        </w:rPr>
        <w:t>5</w:t>
      </w:r>
      <w:r w:rsidRPr="1A914DA5" w:rsidR="714B461E">
        <w:rPr>
          <w:sz w:val="24"/>
          <w:szCs w:val="24"/>
        </w:rPr>
        <w:t>I</w:t>
      </w:r>
      <w:r w:rsidRPr="60CCEF09">
        <w:rPr>
          <w:sz w:val="24"/>
          <w:szCs w:val="24"/>
        </w:rPr>
        <w:t xml:space="preserve">).  </w:t>
      </w:r>
    </w:p>
    <w:p w:rsidR="4D60A15B" w:rsidRPr="00B81B64" w:rsidP="1353F422" w14:paraId="40D573CD" w14:textId="05DA6319">
      <w:pPr>
        <w:rPr>
          <w:rFonts w:eastAsia="Calibri" w:cstheme="minorHAnsi"/>
          <w:sz w:val="24"/>
          <w:szCs w:val="24"/>
        </w:rPr>
      </w:pPr>
      <w:r w:rsidRPr="00B81B64">
        <w:rPr>
          <w:rFonts w:eastAsia="Calibri" w:cstheme="minorHAnsi"/>
          <w:sz w:val="24"/>
          <w:szCs w:val="24"/>
        </w:rPr>
        <w:t xml:space="preserve">In 1702, sorting through and organizing the data by the program before using it for analysis and evaluation posed challenges. Using an EDCS helps significantly reduce this burden by optimizing the data capture method to eliminate the need for personnel to complete manual data cleaning and organization before using data for analysis and evaluation upon submission. An </w:t>
      </w:r>
      <w:r w:rsidRPr="00B81B64" w:rsidR="6154C4CD">
        <w:rPr>
          <w:rFonts w:eastAsia="Calibri" w:cstheme="minorHAnsi"/>
          <w:sz w:val="24"/>
          <w:szCs w:val="24"/>
        </w:rPr>
        <w:t>EDCS</w:t>
      </w:r>
      <w:r w:rsidRPr="00B81B64">
        <w:rPr>
          <w:rFonts w:eastAsia="Calibri" w:cstheme="minorHAnsi"/>
          <w:sz w:val="24"/>
          <w:szCs w:val="24"/>
        </w:rPr>
        <w:t xml:space="preserve"> automatically codes data with searchable variables, showcases data through expedient report generations, and can export data into a data lake so the program can create dashboards that automate routine analysis and present data for further analysis and evaluation. The result is our Program Services, and Evaluation team can invest their time focusing on richer analysis and evaluation.</w:t>
      </w:r>
    </w:p>
    <w:p w:rsidR="4D60A15B" w:rsidRPr="00B81B64" w:rsidP="1353F422" w14:paraId="2F34547A" w14:textId="57C2B3B9">
      <w:pPr>
        <w:rPr>
          <w:rFonts w:eastAsia="Calibri" w:cstheme="minorHAnsi"/>
          <w:sz w:val="24"/>
          <w:szCs w:val="24"/>
        </w:rPr>
      </w:pPr>
      <w:r w:rsidRPr="00B81B64">
        <w:rPr>
          <w:rFonts w:eastAsia="Calibri" w:cstheme="minorHAnsi"/>
          <w:sz w:val="24"/>
          <w:szCs w:val="24"/>
        </w:rPr>
        <w:t>Additionally, an EDCS provides improvements for connecting recipient projects and their activities. Using an excel template offers an additional challenge for connecting activities with respective projects. Recipients often merge cells to convey the connection between the project and its activities resulting in inconsistent data delivery formatting. This significantly increases the burden of sorting and organizing the data before it can be reviewed for analysis and evaluation. Using an EDCS eliminates this problem.</w:t>
      </w:r>
    </w:p>
    <w:p w:rsidR="4D60A15B" w:rsidRPr="00B81B64" w:rsidP="1353F422" w14:paraId="68B1BDC6" w14:textId="21D9DA1B">
      <w:pPr>
        <w:rPr>
          <w:rFonts w:eastAsia="Calibri" w:cstheme="minorHAnsi"/>
          <w:sz w:val="24"/>
          <w:szCs w:val="24"/>
        </w:rPr>
      </w:pPr>
      <w:r w:rsidRPr="00B81B64">
        <w:rPr>
          <w:rFonts w:eastAsia="Calibri" w:cstheme="minorHAnsi"/>
          <w:sz w:val="24"/>
          <w:szCs w:val="24"/>
        </w:rPr>
        <w:t>Improving and consolidating data collection field types also contributes to reducing the time it takes to complete forms by recipients. ED</w:t>
      </w:r>
      <w:r w:rsidR="00CB4DC8">
        <w:rPr>
          <w:rFonts w:eastAsia="Calibri" w:cstheme="minorHAnsi"/>
          <w:sz w:val="24"/>
          <w:szCs w:val="24"/>
        </w:rPr>
        <w:t>C</w:t>
      </w:r>
      <w:r w:rsidRPr="00B81B64">
        <w:rPr>
          <w:rFonts w:eastAsia="Calibri" w:cstheme="minorHAnsi"/>
          <w:sz w:val="24"/>
          <w:szCs w:val="24"/>
        </w:rPr>
        <w:t>S allows for easier multi-select and file upload methods than Excel spreadsheet support. Using an E</w:t>
      </w:r>
      <w:r w:rsidR="00CB4DC8">
        <w:rPr>
          <w:rFonts w:eastAsia="Calibri" w:cstheme="minorHAnsi"/>
          <w:sz w:val="24"/>
          <w:szCs w:val="24"/>
        </w:rPr>
        <w:t>D</w:t>
      </w:r>
      <w:r w:rsidRPr="00B81B64">
        <w:rPr>
          <w:rFonts w:eastAsia="Calibri" w:cstheme="minorHAnsi"/>
          <w:sz w:val="24"/>
          <w:szCs w:val="24"/>
        </w:rPr>
        <w:t xml:space="preserve">CS allows for consolidating uploaded files with recipient records and streamlining the capture of different types of field collections. </w:t>
      </w:r>
    </w:p>
    <w:p w:rsidR="4D60A15B" w:rsidRPr="00B81B64" w:rsidP="1353F422" w14:paraId="3C950A69" w14:textId="3D90FBC6">
      <w:pPr>
        <w:rPr>
          <w:rFonts w:cstheme="minorHAnsi"/>
          <w:sz w:val="24"/>
          <w:szCs w:val="24"/>
        </w:rPr>
      </w:pPr>
      <w:r w:rsidRPr="00B81B64">
        <w:rPr>
          <w:rFonts w:eastAsia="Calibri" w:cstheme="minorHAnsi"/>
          <w:sz w:val="24"/>
          <w:szCs w:val="24"/>
        </w:rPr>
        <w:t>Using an ED</w:t>
      </w:r>
      <w:r w:rsidR="00CB4DC8">
        <w:rPr>
          <w:rFonts w:eastAsia="Calibri" w:cstheme="minorHAnsi"/>
          <w:sz w:val="24"/>
          <w:szCs w:val="24"/>
        </w:rPr>
        <w:t>C</w:t>
      </w:r>
      <w:r w:rsidRPr="00B81B64">
        <w:rPr>
          <w:rFonts w:eastAsia="Calibri" w:cstheme="minorHAnsi"/>
          <w:sz w:val="24"/>
          <w:szCs w:val="24"/>
        </w:rPr>
        <w:t>S allows recipients to work on their deliverables using an internal system and provide a single exported file for delivering their data in one step. This gives the recipient more control over the development of their deliverable data and significantly easy submission to the program.</w:t>
      </w:r>
    </w:p>
    <w:p w:rsidR="001D74E1" w:rsidRPr="00B81B64" w:rsidP="2475AD38" w14:paraId="22B9B057" w14:textId="74D4E53A">
      <w:pPr>
        <w:autoSpaceDE w:val="0"/>
        <w:autoSpaceDN w:val="0"/>
        <w:adjustRightInd w:val="0"/>
        <w:spacing w:line="257" w:lineRule="auto"/>
        <w:rPr>
          <w:rFonts w:eastAsia="Calibri" w:cstheme="minorHAnsi"/>
          <w:b/>
          <w:color w:val="000000" w:themeColor="text1"/>
          <w:sz w:val="24"/>
          <w:szCs w:val="24"/>
        </w:rPr>
      </w:pPr>
      <w:r w:rsidRPr="00B81B64">
        <w:rPr>
          <w:rFonts w:eastAsia="Calibri" w:cstheme="minorHAnsi"/>
          <w:color w:val="000000" w:themeColor="text1"/>
          <w:sz w:val="24"/>
          <w:szCs w:val="24"/>
        </w:rPr>
        <w:t xml:space="preserve">Program data are submitted to CDC via a direct </w:t>
      </w:r>
      <w:r w:rsidRPr="00B81B64" w:rsidR="12167DA2">
        <w:rPr>
          <w:rFonts w:eastAsia="Calibri" w:cstheme="minorHAnsi"/>
          <w:color w:val="000000" w:themeColor="text1"/>
          <w:sz w:val="24"/>
          <w:szCs w:val="24"/>
        </w:rPr>
        <w:t>EDCS</w:t>
      </w:r>
      <w:r w:rsidRPr="00B81B64" w:rsidR="6794847C">
        <w:rPr>
          <w:rFonts w:eastAsia="Calibri" w:cstheme="minorHAnsi"/>
          <w:color w:val="000000" w:themeColor="text1"/>
          <w:sz w:val="24"/>
          <w:szCs w:val="24"/>
        </w:rPr>
        <w:t xml:space="preserve">. Using </w:t>
      </w:r>
      <w:r w:rsidRPr="00B81B64" w:rsidR="592C9A3D">
        <w:rPr>
          <w:rFonts w:eastAsia="Calibri" w:cstheme="minorHAnsi"/>
          <w:color w:val="000000" w:themeColor="text1"/>
          <w:sz w:val="24"/>
          <w:szCs w:val="24"/>
        </w:rPr>
        <w:t>an EDCS</w:t>
      </w:r>
      <w:r w:rsidRPr="00B81B64">
        <w:rPr>
          <w:rFonts w:eastAsia="Calibri" w:cstheme="minorHAnsi"/>
          <w:color w:val="000000" w:themeColor="text1"/>
          <w:sz w:val="24"/>
          <w:szCs w:val="24"/>
        </w:rPr>
        <w:t xml:space="preserve"> enables the creation of a database of recipient data which a</w:t>
      </w:r>
      <w:r w:rsidRPr="00B81B64">
        <w:rPr>
          <w:rFonts w:eastAsia="Calibri" w:cstheme="minorHAnsi"/>
          <w:sz w:val="24"/>
          <w:szCs w:val="24"/>
        </w:rPr>
        <w:t xml:space="preserve">llows all data captured to be streamlined and ready </w:t>
      </w:r>
      <w:r w:rsidRPr="00B81B64" w:rsidR="36F7ADA4">
        <w:rPr>
          <w:rFonts w:eastAsia="Calibri" w:cstheme="minorHAnsi"/>
          <w:sz w:val="24"/>
          <w:szCs w:val="24"/>
        </w:rPr>
        <w:t xml:space="preserve">to </w:t>
      </w:r>
      <w:r w:rsidRPr="00B81B64">
        <w:rPr>
          <w:rFonts w:eastAsia="Calibri" w:cstheme="minorHAnsi"/>
          <w:sz w:val="24"/>
          <w:szCs w:val="24"/>
        </w:rPr>
        <w:t xml:space="preserve">use for analysis, and evaluation, upon submission. By populating this database with consistent and accurate data, program staff will be able to develop reports outlining recipient success and </w:t>
      </w:r>
      <w:r w:rsidRPr="00B81B64" w:rsidR="6CC2E8BE">
        <w:rPr>
          <w:rFonts w:eastAsia="Calibri" w:cstheme="minorHAnsi"/>
          <w:sz w:val="24"/>
          <w:szCs w:val="24"/>
        </w:rPr>
        <w:t>technical assistance needs.</w:t>
      </w:r>
      <w:r w:rsidRPr="00B81B64">
        <w:rPr>
          <w:rFonts w:eastAsia="Calibri" w:cstheme="minorHAnsi"/>
          <w:sz w:val="24"/>
          <w:szCs w:val="24"/>
        </w:rPr>
        <w:t xml:space="preserve"> Implementing data collection using </w:t>
      </w:r>
      <w:r w:rsidRPr="00B81B64" w:rsidR="592C9A3D">
        <w:rPr>
          <w:rFonts w:eastAsia="Calibri" w:cstheme="minorHAnsi"/>
          <w:sz w:val="24"/>
          <w:szCs w:val="24"/>
        </w:rPr>
        <w:t>an EDCS</w:t>
      </w:r>
      <w:r w:rsidRPr="00B81B64">
        <w:rPr>
          <w:rFonts w:eastAsia="Calibri" w:cstheme="minorHAnsi"/>
          <w:sz w:val="24"/>
          <w:szCs w:val="24"/>
        </w:rPr>
        <w:t xml:space="preserve"> will decrease recipient burden hours and improve recipient data reporting streams on a quarterly (PA/P</w:t>
      </w:r>
      <w:r w:rsidRPr="00B81B64" w:rsidR="5A34D3B8">
        <w:rPr>
          <w:rFonts w:eastAsia="Calibri" w:cstheme="minorHAnsi"/>
          <w:sz w:val="24"/>
          <w:szCs w:val="24"/>
        </w:rPr>
        <w:t>H</w:t>
      </w:r>
      <w:r w:rsidRPr="00B81B64">
        <w:rPr>
          <w:rFonts w:eastAsia="Calibri" w:cstheme="minorHAnsi"/>
          <w:sz w:val="24"/>
          <w:szCs w:val="24"/>
        </w:rPr>
        <w:t>A) and yearly (APR</w:t>
      </w:r>
      <w:r w:rsidRPr="00B81B64" w:rsidR="20A02758">
        <w:rPr>
          <w:rFonts w:eastAsia="Calibri" w:cstheme="minorHAnsi"/>
          <w:sz w:val="24"/>
          <w:szCs w:val="24"/>
        </w:rPr>
        <w:t>, PM</w:t>
      </w:r>
      <w:r w:rsidRPr="00B81B64">
        <w:rPr>
          <w:rFonts w:eastAsia="Calibri" w:cstheme="minorHAnsi"/>
          <w:sz w:val="24"/>
          <w:szCs w:val="24"/>
        </w:rPr>
        <w:t xml:space="preserve">) basis. </w:t>
      </w:r>
      <w:r w:rsidRPr="00B81B64" w:rsidR="6794847C">
        <w:rPr>
          <w:rFonts w:eastAsia="Calibri" w:cstheme="minorHAnsi"/>
          <w:sz w:val="24"/>
          <w:szCs w:val="24"/>
        </w:rPr>
        <w:t xml:space="preserve">Using </w:t>
      </w:r>
      <w:r w:rsidRPr="00B81B64" w:rsidR="592C9A3D">
        <w:rPr>
          <w:rFonts w:eastAsia="Calibri" w:cstheme="minorHAnsi"/>
          <w:sz w:val="24"/>
          <w:szCs w:val="24"/>
        </w:rPr>
        <w:t>an EDCS</w:t>
      </w:r>
      <w:r w:rsidRPr="00B81B64">
        <w:rPr>
          <w:rFonts w:eastAsia="Calibri" w:cstheme="minorHAnsi"/>
          <w:sz w:val="24"/>
          <w:szCs w:val="24"/>
        </w:rPr>
        <w:t>, recipients gain improvements to collaborate within both their network and with CDC programmatic staff. The added functionality will also decrease burden hours and allow CDC program staff to provide real-time oversight and guidance.</w:t>
      </w:r>
    </w:p>
    <w:p w:rsidR="001D74E1" w:rsidRPr="001D74E1" w:rsidP="001D74E1" w14:paraId="27502423" w14:textId="3BD5477E">
      <w:pPr>
        <w:autoSpaceDE w:val="0"/>
        <w:autoSpaceDN w:val="0"/>
        <w:adjustRightInd w:val="0"/>
        <w:spacing w:line="240" w:lineRule="auto"/>
        <w:rPr>
          <w:rFonts w:cs="ITCFranklinGothicStd-Book"/>
          <w:sz w:val="24"/>
          <w:szCs w:val="24"/>
        </w:rPr>
      </w:pPr>
    </w:p>
    <w:p w:rsidR="00B45002" w:rsidRPr="00D20211" w:rsidP="004D7237" w14:paraId="32CBF19C" w14:textId="209CF77E">
      <w:pPr>
        <w:pStyle w:val="Heading1"/>
        <w:pBdr>
          <w:bottom w:val="none" w:sz="0" w:space="0" w:color="auto"/>
        </w:pBdr>
        <w:rPr>
          <w:color w:val="auto"/>
        </w:rPr>
      </w:pPr>
      <w:bookmarkStart w:id="70" w:name="_Toc1372251890"/>
      <w:bookmarkStart w:id="71" w:name="_Toc1431182635"/>
      <w:bookmarkStart w:id="72" w:name="_Toc1456751252"/>
      <w:bookmarkStart w:id="73" w:name="_Toc149951375"/>
      <w:bookmarkStart w:id="74" w:name="_Toc1616235296"/>
      <w:bookmarkStart w:id="75" w:name="_Toc798770180"/>
      <w:bookmarkStart w:id="76" w:name="_Toc2026079626"/>
      <w:bookmarkStart w:id="77" w:name="_Toc1935414629"/>
      <w:bookmarkStart w:id="78" w:name="_Toc1328283207"/>
      <w:bookmarkStart w:id="79" w:name="_Toc1593807382"/>
      <w:bookmarkStart w:id="80" w:name="_Toc2060094284"/>
      <w:bookmarkStart w:id="81" w:name="_Toc73779402"/>
      <w:bookmarkStart w:id="82" w:name="_Toc133753891"/>
      <w:bookmarkStart w:id="83" w:name="_Toc161134230"/>
      <w:bookmarkStart w:id="84" w:name="_Toc485341126"/>
      <w:bookmarkStart w:id="85" w:name="_Toc212379145"/>
      <w:bookmarkStart w:id="86" w:name="_Toc1556413900"/>
      <w:bookmarkStart w:id="87" w:name="_Toc1436743728"/>
      <w:bookmarkStart w:id="88" w:name="_Toc297108677"/>
      <w:bookmarkStart w:id="89" w:name="_Toc613249777"/>
      <w:bookmarkStart w:id="90" w:name="_Toc770716187"/>
      <w:bookmarkStart w:id="91" w:name="_Toc1021821384"/>
      <w:bookmarkStart w:id="92" w:name="_Toc1083290222"/>
      <w:bookmarkStart w:id="93" w:name="_Toc92290153"/>
      <w:bookmarkStart w:id="94" w:name="_Toc887194782"/>
      <w:bookmarkStart w:id="95" w:name="_Toc1950014660"/>
      <w:bookmarkStart w:id="96" w:name="_Toc1197085312"/>
      <w:bookmarkStart w:id="97" w:name="_Toc1175070585"/>
      <w:bookmarkStart w:id="98" w:name="_Toc135997835"/>
      <w:r w:rsidRPr="681F7BEC">
        <w:rPr>
          <w:color w:val="auto"/>
        </w:rPr>
        <w:t>A.</w:t>
      </w:r>
      <w:r w:rsidRPr="681F7BEC" w:rsidR="122C6B60">
        <w:rPr>
          <w:color w:val="auto"/>
        </w:rPr>
        <w:t xml:space="preserve">4.  </w:t>
      </w:r>
      <w:r w:rsidRPr="00D20211">
        <w:rPr>
          <w:color w:val="auto"/>
        </w:rPr>
        <w:t xml:space="preserve">Efforts to Identify </w:t>
      </w:r>
      <w:r w:rsidRPr="681F7BEC" w:rsidR="65447B95">
        <w:rPr>
          <w:color w:val="auto"/>
        </w:rPr>
        <w:t xml:space="preserve">Duplication </w:t>
      </w:r>
      <w:r w:rsidRPr="00D20211">
        <w:rPr>
          <w:color w:val="auto"/>
        </w:rPr>
        <w:t xml:space="preserve">and Use </w:t>
      </w:r>
      <w:r w:rsidRPr="681F7BEC" w:rsidR="65447B95">
        <w:rPr>
          <w:color w:val="auto"/>
        </w:rPr>
        <w:t>of</w:t>
      </w:r>
      <w:r w:rsidRPr="00D20211">
        <w:rPr>
          <w:color w:val="auto"/>
        </w:rPr>
        <w:t xml:space="preserve"> Similar</w:t>
      </w:r>
      <w:r w:rsidRPr="681F7BEC" w:rsidR="65447B95">
        <w:rPr>
          <w:color w:val="auto"/>
        </w:rPr>
        <w:t xml:space="preserve"> Information</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4D7237" w:rsidRPr="00D20211" w:rsidP="004D7237" w14:paraId="241D43FC" w14:textId="77777777"/>
    <w:p w:rsidR="001D74E1" w:rsidP="008501A9" w14:paraId="5BFED4DC" w14:textId="61C94DBB">
      <w:pPr>
        <w:spacing w:line="276" w:lineRule="auto"/>
        <w:rPr>
          <w:rFonts w:cs="Arial"/>
          <w:sz w:val="24"/>
        </w:rPr>
      </w:pPr>
      <w:r w:rsidRPr="00B56F62">
        <w:rPr>
          <w:rFonts w:cs="ITCFranklinGothicStd-Book"/>
          <w:sz w:val="24"/>
          <w:szCs w:val="24"/>
        </w:rPr>
        <w:t xml:space="preserve">The collection of this information is part of a federal reporting requirement for funds received </w:t>
      </w:r>
      <w:r>
        <w:rPr>
          <w:rFonts w:cs="ITCFranklinGothicStd-Book"/>
          <w:sz w:val="24"/>
          <w:szCs w:val="24"/>
        </w:rPr>
        <w:t>by recipients</w:t>
      </w:r>
      <w:r w:rsidRPr="00B56F62">
        <w:rPr>
          <w:rFonts w:cs="ITCFranklinGothicStd-Book"/>
          <w:sz w:val="24"/>
          <w:szCs w:val="24"/>
        </w:rPr>
        <w:t>.</w:t>
      </w:r>
      <w:r w:rsidRPr="00A848DF">
        <w:rPr>
          <w:rFonts w:cs="ITCFranklinGothicStd-Book"/>
          <w:sz w:val="24"/>
          <w:szCs w:val="24"/>
        </w:rPr>
        <w:t xml:space="preserve"> </w:t>
      </w:r>
      <w:r w:rsidRPr="00AC6246">
        <w:rPr>
          <w:rFonts w:cs="Arial"/>
          <w:sz w:val="24"/>
        </w:rPr>
        <w:t>The Tracking Program’s efforts to identify duplication included attendance at national meetin</w:t>
      </w:r>
      <w:r>
        <w:rPr>
          <w:rFonts w:cs="Arial"/>
          <w:sz w:val="24"/>
        </w:rPr>
        <w:t>gs and consultations with SLHD</w:t>
      </w:r>
      <w:r w:rsidRPr="00AC6246">
        <w:rPr>
          <w:rFonts w:cs="Arial"/>
          <w:sz w:val="24"/>
        </w:rPr>
        <w:t xml:space="preserve">, other federal agencies, and academia. </w:t>
      </w:r>
    </w:p>
    <w:p w:rsidR="001D74E1" w:rsidP="008501A9" w14:paraId="5A38DFCD" w14:textId="77777777">
      <w:pPr>
        <w:spacing w:line="276" w:lineRule="auto"/>
        <w:rPr>
          <w:rFonts w:eastAsia="Calibri"/>
          <w:sz w:val="24"/>
        </w:rPr>
      </w:pPr>
      <w:r>
        <w:rPr>
          <w:rFonts w:cs="Arial"/>
          <w:sz w:val="24"/>
        </w:rPr>
        <w:t>As previously described in Part A.1, i</w:t>
      </w:r>
      <w:r w:rsidRPr="00AC6246">
        <w:rPr>
          <w:rFonts w:cs="Arial"/>
          <w:sz w:val="24"/>
        </w:rPr>
        <w:t xml:space="preserve">n </w:t>
      </w:r>
      <w:r w:rsidRPr="00AC6246">
        <w:rPr>
          <w:rFonts w:eastAsia="Calibri"/>
          <w:sz w:val="24"/>
        </w:rPr>
        <w:t>2000, the Pew Environmental Health Commission document</w:t>
      </w:r>
      <w:r>
        <w:rPr>
          <w:rFonts w:eastAsia="Calibri"/>
          <w:sz w:val="24"/>
        </w:rPr>
        <w:t>ed</w:t>
      </w:r>
      <w:r w:rsidRPr="00AC6246">
        <w:rPr>
          <w:rFonts w:eastAsia="Calibri"/>
          <w:sz w:val="24"/>
        </w:rPr>
        <w:t xml:space="preserve"> a critical gap in “knowledge that hinders our national efforts to reduce or eliminate diseases that might be prevented by better managing environmental factors” due largely to the fact that existing environmental health systems were inadequate and fragmented. </w:t>
      </w:r>
      <w:r>
        <w:rPr>
          <w:rFonts w:eastAsia="Calibri"/>
          <w:sz w:val="24"/>
        </w:rPr>
        <w:t>To address the gap, Congress appropriate funds to CDC to develop the Tracking Network. The standardized data received by the Tracking Network from SLHD are not duplicated elsewhere.</w:t>
      </w:r>
    </w:p>
    <w:p w:rsidR="001D74E1" w:rsidRPr="00246989" w:rsidP="008501A9" w14:paraId="2155C6E9" w14:textId="5C90D240">
      <w:pPr>
        <w:spacing w:line="276" w:lineRule="auto"/>
        <w:rPr>
          <w:sz w:val="24"/>
          <w:szCs w:val="24"/>
        </w:rPr>
      </w:pPr>
      <w:r w:rsidRPr="17150C37">
        <w:rPr>
          <w:sz w:val="24"/>
          <w:szCs w:val="24"/>
        </w:rPr>
        <w:t xml:space="preserve">To avoid duplication, the Tracking Program does not collect from SLHD any data which are already submitted to the federal government as needed by the Tracking Program. For example, the Tracking Program receives data on cancer, vital statistics, and air pollution from federal partners. Further, the Tracking Program does not request duplicate childhood blood </w:t>
      </w:r>
      <w:r w:rsidR="00B80975">
        <w:rPr>
          <w:sz w:val="24"/>
          <w:szCs w:val="24"/>
        </w:rPr>
        <w:t xml:space="preserve">lead </w:t>
      </w:r>
      <w:r w:rsidRPr="17150C37">
        <w:rPr>
          <w:sz w:val="24"/>
          <w:szCs w:val="24"/>
        </w:rPr>
        <w:t xml:space="preserve">levels from </w:t>
      </w:r>
      <w:r w:rsidRPr="731DAB48" w:rsidR="738AA5E1">
        <w:rPr>
          <w:sz w:val="24"/>
          <w:szCs w:val="24"/>
        </w:rPr>
        <w:t>recipients</w:t>
      </w:r>
      <w:r w:rsidR="00160E0E">
        <w:rPr>
          <w:sz w:val="24"/>
          <w:szCs w:val="24"/>
        </w:rPr>
        <w:t xml:space="preserve"> </w:t>
      </w:r>
      <w:r w:rsidRPr="731DAB48">
        <w:rPr>
          <w:sz w:val="24"/>
          <w:szCs w:val="24"/>
        </w:rPr>
        <w:t>that</w:t>
      </w:r>
      <w:r w:rsidRPr="17150C37">
        <w:rPr>
          <w:sz w:val="24"/>
          <w:szCs w:val="24"/>
        </w:rPr>
        <w:t xml:space="preserve"> already report to CDC’s Lead Poisoning Program </w:t>
      </w:r>
      <w:r w:rsidRPr="17150C37">
        <w:rPr>
          <w:rFonts w:eastAsia="Calibri" w:cs="Courier New"/>
          <w:sz w:val="24"/>
          <w:szCs w:val="24"/>
        </w:rPr>
        <w:t xml:space="preserve">(under the </w:t>
      </w:r>
      <w:r w:rsidRPr="17150C37">
        <w:rPr>
          <w:rFonts w:cs="Courier New"/>
          <w:sz w:val="24"/>
          <w:szCs w:val="24"/>
        </w:rPr>
        <w:t>Blood Lead Surveillance System (BLSS) - OMB Control No. 0920-</w:t>
      </w:r>
      <w:r w:rsidRPr="2475AD38" w:rsidR="3C5A550E">
        <w:rPr>
          <w:rFonts w:cs="Courier New"/>
          <w:sz w:val="24"/>
          <w:szCs w:val="24"/>
        </w:rPr>
        <w:t>1175</w:t>
      </w:r>
      <w:r w:rsidRPr="17150C37">
        <w:rPr>
          <w:rFonts w:cs="Courier New"/>
          <w:sz w:val="24"/>
          <w:szCs w:val="24"/>
        </w:rPr>
        <w:t xml:space="preserve">, expiration date </w:t>
      </w:r>
      <w:r w:rsidRPr="2475AD38" w:rsidR="3B9F8CDD">
        <w:rPr>
          <w:rFonts w:cs="Courier New"/>
          <w:sz w:val="24"/>
          <w:szCs w:val="24"/>
        </w:rPr>
        <w:t>07</w:t>
      </w:r>
      <w:r w:rsidRPr="17150C37">
        <w:rPr>
          <w:rFonts w:cs="Courier New"/>
          <w:sz w:val="24"/>
          <w:szCs w:val="24"/>
        </w:rPr>
        <w:t>/31/</w:t>
      </w:r>
      <w:r w:rsidRPr="2475AD38" w:rsidR="6F15AFC2">
        <w:rPr>
          <w:rFonts w:cs="Courier New"/>
          <w:sz w:val="24"/>
          <w:szCs w:val="24"/>
        </w:rPr>
        <w:t>202</w:t>
      </w:r>
      <w:r w:rsidRPr="2475AD38" w:rsidR="581F8234">
        <w:rPr>
          <w:rFonts w:cs="Courier New"/>
          <w:sz w:val="24"/>
          <w:szCs w:val="24"/>
        </w:rPr>
        <w:t>3</w:t>
      </w:r>
      <w:r w:rsidRPr="17150C37">
        <w:rPr>
          <w:rFonts w:cs="Courier New"/>
          <w:sz w:val="24"/>
          <w:szCs w:val="24"/>
        </w:rPr>
        <w:t>)</w:t>
      </w:r>
      <w:r w:rsidRPr="17150C37">
        <w:rPr>
          <w:sz w:val="24"/>
          <w:szCs w:val="24"/>
        </w:rPr>
        <w:t>.</w:t>
      </w:r>
    </w:p>
    <w:p w:rsidR="5374E1D0" w:rsidP="5374E1D0" w14:paraId="38D249EB" w14:textId="4E53D713">
      <w:pPr>
        <w:spacing w:line="276" w:lineRule="auto"/>
        <w:rPr>
          <w:sz w:val="24"/>
          <w:szCs w:val="24"/>
        </w:rPr>
      </w:pPr>
    </w:p>
    <w:p w:rsidR="00B45002" w:rsidRPr="00D20211" w:rsidP="00601F1A" w14:paraId="5500B6CD" w14:textId="4114C594">
      <w:pPr>
        <w:pStyle w:val="Heading1"/>
        <w:pBdr>
          <w:bottom w:val="none" w:sz="0" w:space="0" w:color="auto"/>
        </w:pBdr>
        <w:rPr>
          <w:color w:val="auto"/>
        </w:rPr>
      </w:pPr>
      <w:bookmarkStart w:id="99" w:name="_Toc998099280"/>
      <w:bookmarkStart w:id="100" w:name="_Toc255438275"/>
      <w:bookmarkStart w:id="101" w:name="_Toc1545228196"/>
      <w:bookmarkStart w:id="102" w:name="_Toc1620173903"/>
      <w:bookmarkStart w:id="103" w:name="_Toc978282144"/>
      <w:bookmarkStart w:id="104" w:name="_Toc1477249871"/>
      <w:bookmarkStart w:id="105" w:name="_Toc1024975586"/>
      <w:bookmarkStart w:id="106" w:name="_Toc140164319"/>
      <w:bookmarkStart w:id="107" w:name="_Toc2056667178"/>
      <w:bookmarkStart w:id="108" w:name="_Toc726689399"/>
      <w:bookmarkStart w:id="109" w:name="_Toc1792735284"/>
      <w:bookmarkStart w:id="110" w:name="_Toc1907955491"/>
      <w:bookmarkStart w:id="111" w:name="_Toc211661222"/>
      <w:bookmarkStart w:id="112" w:name="_Toc1370118652"/>
      <w:bookmarkStart w:id="113" w:name="_Toc889774715"/>
      <w:bookmarkStart w:id="114" w:name="_Toc1413346072"/>
      <w:bookmarkStart w:id="115" w:name="_Toc1151129041"/>
      <w:bookmarkStart w:id="116" w:name="_Toc160877024"/>
      <w:bookmarkStart w:id="117" w:name="_Toc384990906"/>
      <w:bookmarkStart w:id="118" w:name="_Toc1414288982"/>
      <w:bookmarkStart w:id="119" w:name="_Toc1034011116"/>
      <w:bookmarkStart w:id="120" w:name="_Toc1582627551"/>
      <w:bookmarkStart w:id="121" w:name="_Toc1551358346"/>
      <w:bookmarkStart w:id="122" w:name="_Toc741303310"/>
      <w:bookmarkStart w:id="123" w:name="_Toc1363341545"/>
      <w:bookmarkStart w:id="124" w:name="_Toc2016815473"/>
      <w:bookmarkStart w:id="125" w:name="_Toc1627873124"/>
      <w:bookmarkStart w:id="126" w:name="_Toc174568234"/>
      <w:bookmarkStart w:id="127" w:name="_Toc135997836"/>
      <w:r w:rsidRPr="681F7BEC">
        <w:rPr>
          <w:color w:val="auto"/>
        </w:rPr>
        <w:t>A.</w:t>
      </w:r>
      <w:r w:rsidRPr="681F7BEC" w:rsidR="004D21C9">
        <w:rPr>
          <w:color w:val="auto"/>
        </w:rPr>
        <w:t xml:space="preserve">5.  </w:t>
      </w:r>
      <w:r w:rsidRPr="00D20211">
        <w:rPr>
          <w:color w:val="auto"/>
        </w:rPr>
        <w:t>Impact</w:t>
      </w:r>
      <w:r w:rsidRPr="681F7BEC" w:rsidR="73592D7B">
        <w:rPr>
          <w:color w:val="auto"/>
        </w:rPr>
        <w:t xml:space="preserve"> on Small </w:t>
      </w:r>
      <w:r w:rsidRPr="00D20211">
        <w:rPr>
          <w:color w:val="auto"/>
        </w:rPr>
        <w:t xml:space="preserve">Businesses or Other Small </w:t>
      </w:r>
      <w:r w:rsidRPr="681F7BEC">
        <w:rPr>
          <w:color w:val="auto"/>
        </w:rPr>
        <w:t>Entities</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F16DA0" w:rsidRPr="00D20211" w:rsidP="00F16DA0" w14:paraId="0CCAAA5D" w14:textId="77777777">
      <w:pPr>
        <w:autoSpaceDE w:val="0"/>
        <w:autoSpaceDN w:val="0"/>
        <w:adjustRightInd w:val="0"/>
        <w:spacing w:after="0" w:line="240" w:lineRule="auto"/>
        <w:rPr>
          <w:rFonts w:cs="ITCFranklinGothicStd-Book"/>
          <w:sz w:val="24"/>
          <w:szCs w:val="24"/>
        </w:rPr>
      </w:pPr>
    </w:p>
    <w:p w:rsidR="008615AC" w:rsidRPr="00D20211" w:rsidP="008501A9" w14:paraId="01CF59C1" w14:textId="77777777">
      <w:pPr>
        <w:autoSpaceDE w:val="0"/>
        <w:autoSpaceDN w:val="0"/>
        <w:adjustRightInd w:val="0"/>
        <w:spacing w:line="240" w:lineRule="auto"/>
        <w:rPr>
          <w:rFonts w:cs="ITCFranklinGothicStd-Book"/>
          <w:sz w:val="24"/>
          <w:szCs w:val="24"/>
        </w:rPr>
      </w:pPr>
      <w:r w:rsidRPr="00D20211">
        <w:rPr>
          <w:rFonts w:cs="ITCFranklinGothicStd-Book"/>
          <w:sz w:val="24"/>
          <w:szCs w:val="24"/>
        </w:rPr>
        <w:t>This data collection will not involve small businesses.</w:t>
      </w:r>
    </w:p>
    <w:p w:rsidR="5374E1D0" w:rsidP="5374E1D0" w14:paraId="558BEE39" w14:textId="0782FE09">
      <w:pPr>
        <w:spacing w:line="240" w:lineRule="auto"/>
        <w:rPr>
          <w:rFonts w:cs="ITCFranklinGothicStd-Book"/>
          <w:sz w:val="24"/>
          <w:szCs w:val="24"/>
        </w:rPr>
      </w:pPr>
    </w:p>
    <w:p w:rsidR="00B45002" w:rsidRPr="00D20211" w:rsidP="00601F1A" w14:paraId="1771BB1B" w14:textId="54EC8C04">
      <w:pPr>
        <w:pStyle w:val="Heading1"/>
        <w:pBdr>
          <w:bottom w:val="none" w:sz="0" w:space="0" w:color="auto"/>
        </w:pBdr>
        <w:rPr>
          <w:color w:val="auto"/>
        </w:rPr>
      </w:pPr>
      <w:bookmarkStart w:id="128" w:name="_Toc1159771509"/>
      <w:bookmarkStart w:id="129" w:name="_Toc1375446972"/>
      <w:bookmarkStart w:id="130" w:name="_Toc1131398618"/>
      <w:bookmarkStart w:id="131" w:name="_Toc21078703"/>
      <w:bookmarkStart w:id="132" w:name="_Toc1924739464"/>
      <w:bookmarkStart w:id="133" w:name="_Toc173844804"/>
      <w:bookmarkStart w:id="134" w:name="_Toc860745886"/>
      <w:bookmarkStart w:id="135" w:name="_Toc196076400"/>
      <w:bookmarkStart w:id="136" w:name="_Toc242563510"/>
      <w:bookmarkStart w:id="137" w:name="_Toc852310107"/>
      <w:bookmarkStart w:id="138" w:name="_Toc232444159"/>
      <w:bookmarkStart w:id="139" w:name="_Toc524602561"/>
      <w:bookmarkStart w:id="140" w:name="_Toc1306353340"/>
      <w:bookmarkStart w:id="141" w:name="_Toc1114938283"/>
      <w:bookmarkStart w:id="142" w:name="_Toc829187601"/>
      <w:bookmarkStart w:id="143" w:name="_Toc781431273"/>
      <w:bookmarkStart w:id="144" w:name="_Toc664806852"/>
      <w:bookmarkStart w:id="145" w:name="_Toc733398088"/>
      <w:bookmarkStart w:id="146" w:name="_Toc1621606301"/>
      <w:bookmarkStart w:id="147" w:name="_Toc911200039"/>
      <w:bookmarkStart w:id="148" w:name="_Toc1696270485"/>
      <w:bookmarkStart w:id="149" w:name="_Toc1700338552"/>
      <w:bookmarkStart w:id="150" w:name="_Toc838098248"/>
      <w:bookmarkStart w:id="151" w:name="_Toc57046424"/>
      <w:bookmarkStart w:id="152" w:name="_Toc197698569"/>
      <w:bookmarkStart w:id="153" w:name="_Toc615774953"/>
      <w:bookmarkStart w:id="154" w:name="_Toc1246802807"/>
      <w:bookmarkStart w:id="155" w:name="_Toc116001375"/>
      <w:bookmarkStart w:id="156" w:name="_Toc135997837"/>
      <w:r w:rsidRPr="681F7BEC">
        <w:rPr>
          <w:color w:val="auto"/>
        </w:rPr>
        <w:t>A.</w:t>
      </w:r>
      <w:r w:rsidRPr="681F7BEC" w:rsidR="122C6B60">
        <w:rPr>
          <w:color w:val="auto"/>
        </w:rPr>
        <w:t xml:space="preserve">6.  </w:t>
      </w:r>
      <w:r w:rsidRPr="681F7BEC" w:rsidR="5274BD87">
        <w:rPr>
          <w:color w:val="auto"/>
        </w:rPr>
        <w:t xml:space="preserve">Consequences of </w:t>
      </w:r>
      <w:r w:rsidRPr="00D20211">
        <w:rPr>
          <w:color w:val="auto"/>
        </w:rPr>
        <w:t>Collecting the Information Less Frequently</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F82AF2" w:rsidRPr="00D20211" w:rsidP="002930EC" w14:paraId="4B9CAA11" w14:textId="77777777">
      <w:pPr>
        <w:spacing w:after="0" w:line="240" w:lineRule="auto"/>
        <w:rPr>
          <w:sz w:val="24"/>
          <w:szCs w:val="24"/>
        </w:rPr>
      </w:pPr>
    </w:p>
    <w:p w:rsidR="008615AC" w:rsidRPr="004D481D" w:rsidP="00EF436E" w14:paraId="14326799" w14:textId="77777777">
      <w:pPr>
        <w:spacing w:line="276" w:lineRule="auto"/>
        <w:rPr>
          <w:i/>
          <w:sz w:val="24"/>
        </w:rPr>
      </w:pPr>
      <w:r>
        <w:rPr>
          <w:i/>
          <w:sz w:val="24"/>
        </w:rPr>
        <w:t>Tracking Network Data</w:t>
      </w:r>
    </w:p>
    <w:p w:rsidR="008615AC" w:rsidRPr="006B6C22" w:rsidP="003B28D3" w14:paraId="6CBD1B7E" w14:textId="2F43C2AB">
      <w:pPr>
        <w:spacing w:line="276" w:lineRule="auto"/>
        <w:ind w:left="7"/>
        <w:rPr>
          <w:sz w:val="24"/>
          <w:szCs w:val="24"/>
        </w:rPr>
      </w:pPr>
      <w:r w:rsidRPr="681F7BEC">
        <w:rPr>
          <w:sz w:val="24"/>
          <w:szCs w:val="24"/>
        </w:rPr>
        <w:t>Each dataset is collected annually during either the fall or the spring data call in fulfillment of requirements o</w:t>
      </w:r>
      <w:r w:rsidRPr="681F7BEC" w:rsidR="00CA0DD7">
        <w:rPr>
          <w:sz w:val="24"/>
          <w:szCs w:val="24"/>
        </w:rPr>
        <w:t xml:space="preserve">utlined in </w:t>
      </w:r>
      <w:r w:rsidRPr="681F7BEC" w:rsidR="6B668BE0">
        <w:rPr>
          <w:sz w:val="24"/>
          <w:szCs w:val="24"/>
        </w:rPr>
        <w:t>Notice of Funding Announcement CDC-RFA-EH22-</w:t>
      </w:r>
      <w:r w:rsidRPr="681F7BEC" w:rsidR="3BC6EEDD">
        <w:rPr>
          <w:sz w:val="24"/>
          <w:szCs w:val="24"/>
        </w:rPr>
        <w:t>2202</w:t>
      </w:r>
      <w:r w:rsidRPr="681F7BEC" w:rsidR="00CA0DD7">
        <w:rPr>
          <w:sz w:val="24"/>
          <w:szCs w:val="24"/>
        </w:rPr>
        <w:t xml:space="preserve"> (Attachment 3). </w:t>
      </w:r>
      <w:r w:rsidRPr="681F7BEC">
        <w:rPr>
          <w:sz w:val="24"/>
          <w:szCs w:val="24"/>
        </w:rPr>
        <w:t xml:space="preserve">Metadata are collected </w:t>
      </w:r>
      <w:r w:rsidRPr="1353F422" w:rsidR="4F94A10B">
        <w:rPr>
          <w:sz w:val="24"/>
          <w:szCs w:val="24"/>
        </w:rPr>
        <w:t>2</w:t>
      </w:r>
      <w:r w:rsidRPr="681F7BEC">
        <w:rPr>
          <w:sz w:val="24"/>
          <w:szCs w:val="24"/>
        </w:rPr>
        <w:t xml:space="preserve"> times a year because metadata are required for each of the </w:t>
      </w:r>
      <w:r w:rsidRPr="1353F422" w:rsidR="397C19C4">
        <w:rPr>
          <w:sz w:val="24"/>
          <w:szCs w:val="24"/>
        </w:rPr>
        <w:t>7</w:t>
      </w:r>
      <w:r w:rsidRPr="681F7BEC">
        <w:rPr>
          <w:sz w:val="24"/>
          <w:szCs w:val="24"/>
        </w:rPr>
        <w:t xml:space="preserve"> datasets collected once a year (during either the fall or the spring data call). Less frequent data </w:t>
      </w:r>
      <w:r w:rsidRPr="681F7BEC">
        <w:rPr>
          <w:sz w:val="24"/>
          <w:szCs w:val="24"/>
        </w:rPr>
        <w:t xml:space="preserve">submissions will negatively impact the timeliness and utility of the data on the Tracking Network. Annual collection of data allows the Tracking Network to stay current and provide the most recently available data. </w:t>
      </w:r>
    </w:p>
    <w:p w:rsidR="008615AC" w:rsidP="00EF436E" w14:paraId="2DD4927B" w14:textId="77777777">
      <w:pPr>
        <w:spacing w:line="276" w:lineRule="auto"/>
        <w:rPr>
          <w:i/>
          <w:sz w:val="24"/>
        </w:rPr>
      </w:pPr>
    </w:p>
    <w:p w:rsidR="008615AC" w:rsidP="00EF436E" w14:paraId="4F044D21" w14:textId="77777777">
      <w:pPr>
        <w:spacing w:line="276" w:lineRule="auto"/>
        <w:rPr>
          <w:i/>
          <w:sz w:val="24"/>
        </w:rPr>
      </w:pPr>
      <w:r>
        <w:rPr>
          <w:i/>
          <w:sz w:val="24"/>
        </w:rPr>
        <w:t>Program Data</w:t>
      </w:r>
    </w:p>
    <w:p w:rsidR="008615AC" w:rsidRPr="00E334CF" w:rsidP="003B28D3" w14:paraId="730FB9A9" w14:textId="0B3EFC32">
      <w:pPr>
        <w:spacing w:line="276" w:lineRule="auto"/>
        <w:rPr>
          <w:sz w:val="24"/>
          <w:szCs w:val="24"/>
        </w:rPr>
      </w:pPr>
      <w:r w:rsidRPr="34A38E26">
        <w:rPr>
          <w:sz w:val="24"/>
          <w:szCs w:val="24"/>
        </w:rPr>
        <w:t>Program data are</w:t>
      </w:r>
      <w:r w:rsidRPr="34A38E26">
        <w:rPr>
          <w:sz w:val="24"/>
          <w:szCs w:val="24"/>
        </w:rPr>
        <w:t xml:space="preserve"> collected at varying intervals throughout the year, from once a year to quarterly. Less frequent collection of these performance measure</w:t>
      </w:r>
      <w:r w:rsidRPr="34A38E26" w:rsidR="00DC1F79">
        <w:rPr>
          <w:sz w:val="24"/>
          <w:szCs w:val="24"/>
        </w:rPr>
        <w:t>s</w:t>
      </w:r>
      <w:r w:rsidRPr="34A38E26">
        <w:rPr>
          <w:sz w:val="24"/>
          <w:szCs w:val="24"/>
        </w:rPr>
        <w:t xml:space="preserve"> would negatively impact the program’s ability to make necessary adjustments to ensure program success; demonstrate utility of data; to document program impact on </w:t>
      </w:r>
      <w:r w:rsidRPr="2475AD38">
        <w:rPr>
          <w:sz w:val="24"/>
          <w:szCs w:val="24"/>
        </w:rPr>
        <w:t>environmental</w:t>
      </w:r>
      <w:r w:rsidRPr="34A38E26">
        <w:rPr>
          <w:sz w:val="24"/>
          <w:szCs w:val="24"/>
        </w:rPr>
        <w:t xml:space="preserve">-related disease burden; and to be accountable to CDC leadership and appropriators. Other reports are collected less frequently and are consistent with guidance from other offices at CDC.   </w:t>
      </w:r>
    </w:p>
    <w:p w:rsidR="008615AC" w:rsidP="00EF436E" w14:paraId="20B6F9B2" w14:textId="77777777">
      <w:pPr>
        <w:spacing w:line="276" w:lineRule="auto"/>
        <w:rPr>
          <w:sz w:val="24"/>
        </w:rPr>
      </w:pPr>
      <w:r w:rsidRPr="006B6C22">
        <w:rPr>
          <w:sz w:val="24"/>
        </w:rPr>
        <w:t>There are no legal obstacles to reduce the burden.</w:t>
      </w:r>
    </w:p>
    <w:p w:rsidR="00B45002" w:rsidRPr="00D20211" w:rsidP="00601F1A" w14:paraId="0123AC1E" w14:textId="1BC28AB3">
      <w:pPr>
        <w:pStyle w:val="Heading1"/>
        <w:pBdr>
          <w:bottom w:val="none" w:sz="0" w:space="0" w:color="auto"/>
        </w:pBdr>
        <w:rPr>
          <w:color w:val="auto"/>
        </w:rPr>
      </w:pPr>
      <w:bookmarkStart w:id="157" w:name="_Toc34019445"/>
      <w:bookmarkStart w:id="158" w:name="_Toc620274974"/>
      <w:bookmarkStart w:id="159" w:name="_Toc1771389577"/>
      <w:bookmarkStart w:id="160" w:name="_Toc236513732"/>
      <w:bookmarkStart w:id="161" w:name="_Toc1588027672"/>
      <w:bookmarkStart w:id="162" w:name="_Toc1000079389"/>
      <w:bookmarkStart w:id="163" w:name="_Toc2113139277"/>
      <w:bookmarkStart w:id="164" w:name="_Toc1284627450"/>
      <w:bookmarkStart w:id="165" w:name="_Toc361454356"/>
      <w:bookmarkStart w:id="166" w:name="_Toc1516865386"/>
      <w:bookmarkStart w:id="167" w:name="_Toc2123547216"/>
      <w:bookmarkStart w:id="168" w:name="_Toc349342802"/>
      <w:bookmarkStart w:id="169" w:name="_Toc2014336921"/>
      <w:bookmarkStart w:id="170" w:name="_Toc1366787232"/>
      <w:bookmarkStart w:id="171" w:name="_Toc209840222"/>
      <w:bookmarkStart w:id="172" w:name="_Toc160711760"/>
      <w:bookmarkStart w:id="173" w:name="_Toc1458209145"/>
      <w:bookmarkStart w:id="174" w:name="_Toc867603999"/>
      <w:bookmarkStart w:id="175" w:name="_Toc689128826"/>
      <w:bookmarkStart w:id="176" w:name="_Toc105201513"/>
      <w:bookmarkStart w:id="177" w:name="_Toc78733582"/>
      <w:bookmarkStart w:id="178" w:name="_Toc1632594353"/>
      <w:bookmarkStart w:id="179" w:name="_Toc83269070"/>
      <w:bookmarkStart w:id="180" w:name="_Toc683677231"/>
      <w:bookmarkStart w:id="181" w:name="_Toc1545696583"/>
      <w:bookmarkStart w:id="182" w:name="_Toc19525638"/>
      <w:bookmarkStart w:id="183" w:name="_Toc1448096784"/>
      <w:bookmarkStart w:id="184" w:name="_Toc786851179"/>
      <w:bookmarkStart w:id="185" w:name="_Toc135997838"/>
      <w:r w:rsidRPr="681F7BEC">
        <w:rPr>
          <w:color w:val="auto"/>
        </w:rPr>
        <w:t>A.</w:t>
      </w:r>
      <w:r w:rsidRPr="681F7BEC" w:rsidR="5274BD87">
        <w:rPr>
          <w:color w:val="auto"/>
        </w:rPr>
        <w:t>7.</w:t>
      </w:r>
      <w:r w:rsidRPr="681F7BEC" w:rsidR="122C6B60">
        <w:rPr>
          <w:color w:val="auto"/>
        </w:rPr>
        <w:t xml:space="preserve">  </w:t>
      </w:r>
      <w:r w:rsidRPr="681F7BEC" w:rsidR="5274BD87">
        <w:rPr>
          <w:color w:val="auto"/>
        </w:rPr>
        <w:t>Special Circumstances</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D20211">
        <w:rPr>
          <w:color w:val="auto"/>
        </w:rPr>
        <w:t xml:space="preserve"> Relating to the Guidelines of 5 CFR 1320.5</w:t>
      </w:r>
      <w:bookmarkEnd w:id="185"/>
    </w:p>
    <w:p w:rsidR="0014151A" w:rsidRPr="00D20211" w:rsidP="00FB3333" w14:paraId="2A9759C6" w14:textId="77777777">
      <w:pPr>
        <w:autoSpaceDE w:val="0"/>
        <w:autoSpaceDN w:val="0"/>
        <w:adjustRightInd w:val="0"/>
        <w:spacing w:line="240" w:lineRule="auto"/>
        <w:rPr>
          <w:sz w:val="24"/>
          <w:szCs w:val="24"/>
        </w:rPr>
      </w:pPr>
    </w:p>
    <w:p w:rsidR="00CE76C1" w:rsidRPr="008501A9" w:rsidP="008501A9" w14:paraId="090F5463" w14:textId="4C6A46AE">
      <w:pPr>
        <w:autoSpaceDE w:val="0"/>
        <w:autoSpaceDN w:val="0"/>
        <w:adjustRightInd w:val="0"/>
        <w:spacing w:line="240" w:lineRule="auto"/>
        <w:rPr>
          <w:rFonts w:cs="ITCFranklinGothicStd-Book"/>
          <w:sz w:val="24"/>
          <w:szCs w:val="24"/>
        </w:rPr>
      </w:pPr>
      <w:r w:rsidRPr="32CBE333">
        <w:rPr>
          <w:rFonts w:cs="ITCFranklinGothicStd-Book"/>
          <w:sz w:val="24"/>
          <w:szCs w:val="24"/>
        </w:rPr>
        <w:t xml:space="preserve">There are no special circumstances. </w:t>
      </w:r>
      <w:r w:rsidRPr="00D20211" w:rsidR="008615AC">
        <w:rPr>
          <w:rFonts w:cs="ITCFranklinGothicStd-Book"/>
          <w:sz w:val="24"/>
          <w:szCs w:val="24"/>
        </w:rPr>
        <w:t>This request fully complies with the regulation 5 CFR 1320.5.</w:t>
      </w:r>
      <w:r w:rsidR="008615AC">
        <w:rPr>
          <w:rFonts w:cs="ITCFranklinGothicStd-Book"/>
          <w:sz w:val="24"/>
          <w:szCs w:val="24"/>
        </w:rPr>
        <w:t xml:space="preserve"> </w:t>
      </w:r>
      <w:r w:rsidRPr="008960BE" w:rsidR="008615AC">
        <w:rPr>
          <w:rFonts w:cs="ITCFranklinGothicStd-Book"/>
          <w:sz w:val="24"/>
          <w:szCs w:val="24"/>
        </w:rPr>
        <w:t xml:space="preserve">Metadata are collected </w:t>
      </w:r>
      <w:r w:rsidR="008615AC">
        <w:rPr>
          <w:rFonts w:cs="ITCFranklinGothicStd-Book"/>
          <w:sz w:val="24"/>
          <w:szCs w:val="24"/>
        </w:rPr>
        <w:t xml:space="preserve">for each dataset. Datasets are collected annually during either the fall or spring data call, and each dataset is required to have metadata submitted as part of the data call process.  </w:t>
      </w:r>
    </w:p>
    <w:p w:rsidR="00B45002" w:rsidRPr="00D20211" w:rsidP="00601F1A" w14:paraId="508E9BF1" w14:textId="34B24FF1">
      <w:pPr>
        <w:pStyle w:val="Heading1"/>
        <w:pBdr>
          <w:bottom w:val="none" w:sz="0" w:space="0" w:color="auto"/>
        </w:pBdr>
        <w:rPr>
          <w:color w:val="auto"/>
        </w:rPr>
      </w:pPr>
      <w:bookmarkStart w:id="186" w:name="_Toc348267206"/>
      <w:bookmarkStart w:id="187" w:name="_Toc1977822992"/>
      <w:bookmarkStart w:id="188" w:name="_Toc1829432334"/>
      <w:bookmarkStart w:id="189" w:name="_Toc161769483"/>
      <w:bookmarkStart w:id="190" w:name="_Toc1477800087"/>
      <w:bookmarkStart w:id="191" w:name="_Toc1407066247"/>
      <w:bookmarkStart w:id="192" w:name="_Toc1941306202"/>
      <w:bookmarkStart w:id="193" w:name="_Toc1146142085"/>
      <w:bookmarkStart w:id="194" w:name="_Toc1250180326"/>
      <w:bookmarkStart w:id="195" w:name="_Toc2140009247"/>
      <w:bookmarkStart w:id="196" w:name="_Toc507784865"/>
      <w:bookmarkStart w:id="197" w:name="_Toc467961992"/>
      <w:bookmarkStart w:id="198" w:name="_Toc773576853"/>
      <w:bookmarkStart w:id="199" w:name="_Toc789170886"/>
      <w:bookmarkStart w:id="200" w:name="_Toc780337126"/>
      <w:bookmarkStart w:id="201" w:name="_Toc1331086131"/>
      <w:bookmarkStart w:id="202" w:name="_Toc1713452486"/>
      <w:bookmarkStart w:id="203" w:name="_Toc1343275856"/>
      <w:bookmarkStart w:id="204" w:name="_Toc1837408382"/>
      <w:bookmarkStart w:id="205" w:name="_Toc1584741612"/>
      <w:bookmarkStart w:id="206" w:name="_Toc1354034335"/>
      <w:bookmarkStart w:id="207" w:name="_Toc437431762"/>
      <w:bookmarkStart w:id="208" w:name="_Toc802175039"/>
      <w:bookmarkStart w:id="209" w:name="_Toc2075093038"/>
      <w:bookmarkStart w:id="210" w:name="_Toc386465797"/>
      <w:bookmarkStart w:id="211" w:name="_Toc350746087"/>
      <w:bookmarkStart w:id="212" w:name="_Toc2109942450"/>
      <w:bookmarkStart w:id="213" w:name="_Toc1298313018"/>
      <w:bookmarkStart w:id="214" w:name="_Toc135997839"/>
      <w:r w:rsidRPr="681F7BEC">
        <w:rPr>
          <w:color w:val="auto"/>
        </w:rPr>
        <w:t>A.</w:t>
      </w:r>
      <w:r w:rsidRPr="681F7BEC" w:rsidR="122C6B60">
        <w:rPr>
          <w:color w:val="auto"/>
        </w:rPr>
        <w:t xml:space="preserve">8.  </w:t>
      </w:r>
      <w:r w:rsidRPr="00D20211">
        <w:rPr>
          <w:color w:val="auto"/>
        </w:rPr>
        <w:t>Comments in Response to the Federal Register Notice and Efforts to Consult</w:t>
      </w:r>
      <w:r w:rsidRPr="681F7BEC" w:rsidR="2F472897">
        <w:rPr>
          <w:color w:val="auto"/>
        </w:rPr>
        <w:t xml:space="preserve"> Outside the Agency</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rsidR="00D62EE3" w:rsidRPr="00D20211" w:rsidP="00D62EE3" w14:paraId="1633E94E" w14:textId="77777777">
      <w:pPr>
        <w:autoSpaceDE w:val="0"/>
        <w:autoSpaceDN w:val="0"/>
        <w:adjustRightInd w:val="0"/>
        <w:spacing w:after="0" w:line="240" w:lineRule="auto"/>
        <w:rPr>
          <w:rFonts w:cs="ITCFranklinGothicStd-Demi"/>
          <w:sz w:val="24"/>
          <w:szCs w:val="24"/>
        </w:rPr>
      </w:pPr>
    </w:p>
    <w:p w:rsidR="00CA0DD7" w:rsidRPr="000929CA" w:rsidP="000929CA" w14:paraId="35251270" w14:textId="29914931">
      <w:pPr>
        <w:pStyle w:val="ListParagraph"/>
        <w:numPr>
          <w:ilvl w:val="0"/>
          <w:numId w:val="19"/>
        </w:numPr>
        <w:autoSpaceDE w:val="0"/>
        <w:autoSpaceDN w:val="0"/>
        <w:adjustRightInd w:val="0"/>
        <w:spacing w:line="240" w:lineRule="auto"/>
        <w:rPr>
          <w:sz w:val="24"/>
          <w:szCs w:val="24"/>
        </w:rPr>
      </w:pPr>
      <w:r w:rsidRPr="34A38E26">
        <w:rPr>
          <w:sz w:val="24"/>
          <w:szCs w:val="24"/>
        </w:rPr>
        <w:t xml:space="preserve">In accordance with 5 CFR 1320.8(d),  a 60-day notice for public comment </w:t>
      </w:r>
      <w:r w:rsidR="00416B14">
        <w:rPr>
          <w:sz w:val="24"/>
          <w:szCs w:val="24"/>
        </w:rPr>
        <w:t xml:space="preserve">and recommendations </w:t>
      </w:r>
      <w:r w:rsidRPr="34A38E26">
        <w:rPr>
          <w:sz w:val="24"/>
          <w:szCs w:val="24"/>
        </w:rPr>
        <w:t>was published in the Federal Register</w:t>
      </w:r>
      <w:r w:rsidR="008643E1">
        <w:rPr>
          <w:sz w:val="24"/>
          <w:szCs w:val="24"/>
        </w:rPr>
        <w:t xml:space="preserve"> on 12/20/2022, Vol. 84, No. 2</w:t>
      </w:r>
      <w:r w:rsidR="0064126A">
        <w:rPr>
          <w:sz w:val="24"/>
          <w:szCs w:val="24"/>
        </w:rPr>
        <w:t>43, pp. 77840</w:t>
      </w:r>
      <w:r w:rsidRPr="34A38E26">
        <w:rPr>
          <w:sz w:val="24"/>
          <w:szCs w:val="24"/>
        </w:rPr>
        <w:t xml:space="preserve">. </w:t>
      </w:r>
      <w:r w:rsidR="00E139A2">
        <w:rPr>
          <w:sz w:val="24"/>
          <w:szCs w:val="24"/>
        </w:rPr>
        <w:t xml:space="preserve">One comment was received, </w:t>
      </w:r>
      <w:r w:rsidR="00FE141D">
        <w:rPr>
          <w:sz w:val="24"/>
          <w:szCs w:val="24"/>
        </w:rPr>
        <w:t xml:space="preserve">the majority of </w:t>
      </w:r>
      <w:r w:rsidR="00E139A2">
        <w:rPr>
          <w:sz w:val="24"/>
          <w:szCs w:val="24"/>
        </w:rPr>
        <w:t>which was non-substantive</w:t>
      </w:r>
      <w:r w:rsidR="001B4E32">
        <w:rPr>
          <w:sz w:val="24"/>
          <w:szCs w:val="24"/>
        </w:rPr>
        <w:t xml:space="preserve"> and the majority </w:t>
      </w:r>
      <w:r w:rsidR="00164F17">
        <w:rPr>
          <w:sz w:val="24"/>
          <w:szCs w:val="24"/>
        </w:rPr>
        <w:t xml:space="preserve">of </w:t>
      </w:r>
      <w:r w:rsidR="00781564">
        <w:rPr>
          <w:sz w:val="24"/>
          <w:szCs w:val="24"/>
        </w:rPr>
        <w:t xml:space="preserve">which was not relevant to Tracking </w:t>
      </w:r>
      <w:r w:rsidR="00BC6A7F">
        <w:rPr>
          <w:sz w:val="24"/>
          <w:szCs w:val="24"/>
        </w:rPr>
        <w:t>Section</w:t>
      </w:r>
      <w:r w:rsidR="00781564">
        <w:rPr>
          <w:sz w:val="24"/>
          <w:szCs w:val="24"/>
        </w:rPr>
        <w:t xml:space="preserve"> </w:t>
      </w:r>
      <w:r w:rsidR="00BC6A7F">
        <w:rPr>
          <w:sz w:val="24"/>
          <w:szCs w:val="24"/>
        </w:rPr>
        <w:t>work</w:t>
      </w:r>
      <w:r w:rsidR="00E139A2">
        <w:rPr>
          <w:sz w:val="24"/>
          <w:szCs w:val="24"/>
        </w:rPr>
        <w:t xml:space="preserve"> </w:t>
      </w:r>
      <w:r w:rsidR="00B71B87">
        <w:rPr>
          <w:sz w:val="24"/>
          <w:szCs w:val="24"/>
        </w:rPr>
        <w:t>(Attachment</w:t>
      </w:r>
      <w:r w:rsidR="008119C0">
        <w:rPr>
          <w:sz w:val="24"/>
          <w:szCs w:val="24"/>
        </w:rPr>
        <w:t xml:space="preserve"> 2a</w:t>
      </w:r>
      <w:r w:rsidR="00B71B87">
        <w:rPr>
          <w:sz w:val="24"/>
          <w:szCs w:val="24"/>
        </w:rPr>
        <w:t>)</w:t>
      </w:r>
      <w:r w:rsidR="002E17D0">
        <w:rPr>
          <w:sz w:val="24"/>
          <w:szCs w:val="24"/>
        </w:rPr>
        <w:t>. A commenter noted the estimated annualized burden hours for birth defects data collection</w:t>
      </w:r>
      <w:r w:rsidR="00A806AF">
        <w:rPr>
          <w:sz w:val="24"/>
          <w:szCs w:val="24"/>
        </w:rPr>
        <w:t xml:space="preserve"> and questioned why it is only 30 respondents. </w:t>
      </w:r>
      <w:r w:rsidR="00473894">
        <w:rPr>
          <w:sz w:val="24"/>
          <w:szCs w:val="24"/>
        </w:rPr>
        <w:t xml:space="preserve">CDC addressed this </w:t>
      </w:r>
      <w:r w:rsidR="00251F06">
        <w:rPr>
          <w:sz w:val="24"/>
          <w:szCs w:val="24"/>
        </w:rPr>
        <w:t xml:space="preserve">by </w:t>
      </w:r>
      <w:r w:rsidR="00473894">
        <w:rPr>
          <w:sz w:val="24"/>
          <w:szCs w:val="24"/>
        </w:rPr>
        <w:t>updat</w:t>
      </w:r>
      <w:r w:rsidR="00251F06">
        <w:rPr>
          <w:sz w:val="24"/>
          <w:szCs w:val="24"/>
        </w:rPr>
        <w:t>ing the text in the section on annualized burden hours</w:t>
      </w:r>
      <w:r w:rsidR="00223778">
        <w:rPr>
          <w:sz w:val="24"/>
          <w:szCs w:val="24"/>
        </w:rPr>
        <w:t xml:space="preserve"> (Section A.12)</w:t>
      </w:r>
      <w:r w:rsidR="0041403C">
        <w:rPr>
          <w:sz w:val="24"/>
          <w:szCs w:val="24"/>
        </w:rPr>
        <w:t>.</w:t>
      </w:r>
      <w:r w:rsidRPr="34A38E26">
        <w:rPr>
          <w:sz w:val="24"/>
          <w:szCs w:val="24"/>
        </w:rPr>
        <w:t xml:space="preserve"> </w:t>
      </w:r>
    </w:p>
    <w:p w:rsidR="00CA0DD7" w:rsidRPr="00F82F2F" w:rsidP="2475AD38" w14:paraId="07076BB0" w14:textId="1A19C28B">
      <w:pPr>
        <w:pStyle w:val="ListParagraph"/>
        <w:numPr>
          <w:ilvl w:val="0"/>
          <w:numId w:val="19"/>
        </w:numPr>
        <w:autoSpaceDE w:val="0"/>
        <w:autoSpaceDN w:val="0"/>
        <w:adjustRightInd w:val="0"/>
        <w:spacing w:line="240" w:lineRule="auto"/>
        <w:rPr>
          <w:sz w:val="24"/>
          <w:szCs w:val="24"/>
        </w:rPr>
      </w:pPr>
      <w:r w:rsidRPr="60CCEF09">
        <w:rPr>
          <w:rFonts w:cs="ITCFranklinGothicStd-Book"/>
          <w:sz w:val="24"/>
          <w:szCs w:val="24"/>
        </w:rPr>
        <w:t xml:space="preserve">The Tracking Program consults annually with its state and local external partners (Table 1).  These consultants are experts in environmental public health surveillance and provide strategic input for the program. These meetings last two days and provided a forum for open discussions with the program. </w:t>
      </w:r>
    </w:p>
    <w:p w:rsidR="00CA0DD7" w:rsidRPr="00EF436E" w:rsidP="00CA0DD7" w14:paraId="587D7D93" w14:textId="197A20DD">
      <w:pPr>
        <w:pStyle w:val="ListParagraph"/>
        <w:autoSpaceDE w:val="0"/>
        <w:autoSpaceDN w:val="0"/>
        <w:adjustRightInd w:val="0"/>
        <w:spacing w:line="240" w:lineRule="auto"/>
        <w:ind w:left="900"/>
        <w:contextualSpacing w:val="0"/>
      </w:pPr>
    </w:p>
    <w:p w:rsidR="00CA0DD7" w:rsidRPr="009E7E4B" w:rsidP="00CA0DD7" w14:paraId="1851A56D" w14:textId="3424D95E">
      <w:pPr>
        <w:autoSpaceDE w:val="0"/>
        <w:autoSpaceDN w:val="0"/>
        <w:adjustRightInd w:val="0"/>
        <w:spacing w:after="0" w:line="240" w:lineRule="auto"/>
        <w:jc w:val="both"/>
        <w:rPr>
          <w:sz w:val="24"/>
          <w:szCs w:val="24"/>
        </w:rPr>
      </w:pPr>
      <w:r w:rsidRPr="32CBE333">
        <w:rPr>
          <w:sz w:val="24"/>
          <w:szCs w:val="24"/>
        </w:rPr>
        <w:t xml:space="preserve">Table 1. </w:t>
      </w:r>
      <w:r w:rsidRPr="2475AD38" w:rsidR="491EE59D">
        <w:rPr>
          <w:sz w:val="24"/>
          <w:szCs w:val="24"/>
        </w:rPr>
        <w:t>20</w:t>
      </w:r>
      <w:r w:rsidRPr="2475AD38" w:rsidR="297B8DB1">
        <w:rPr>
          <w:sz w:val="24"/>
          <w:szCs w:val="24"/>
        </w:rPr>
        <w:t>22</w:t>
      </w:r>
      <w:r w:rsidRPr="32CBE333">
        <w:rPr>
          <w:sz w:val="24"/>
          <w:szCs w:val="24"/>
        </w:rPr>
        <w:t xml:space="preserve"> CDC External Consultations</w:t>
      </w:r>
    </w:p>
    <w:p w:rsidR="00CA0DD7" w:rsidRPr="009E7E4B" w:rsidP="00CA0DD7" w14:paraId="0F43FA3A" w14:textId="77777777">
      <w:pPr>
        <w:autoSpaceDE w:val="0"/>
        <w:autoSpaceDN w:val="0"/>
        <w:adjustRightInd w:val="0"/>
        <w:spacing w:after="0" w:line="240" w:lineRule="auto"/>
        <w:jc w:val="both"/>
        <w:rPr>
          <w:rFonts w:cstheme="minorHAnsi"/>
          <w:sz w:val="24"/>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440"/>
        <w:gridCol w:w="1710"/>
        <w:gridCol w:w="1080"/>
        <w:gridCol w:w="3060"/>
      </w:tblGrid>
      <w:tr w14:paraId="6AAE6468" w14:textId="77777777" w:rsidTr="681F7BEC">
        <w:tblPrEx>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60" w:type="dxa"/>
            <w:tcBorders>
              <w:top w:val="single" w:sz="8" w:space="0" w:color="auto"/>
              <w:left w:val="nil"/>
              <w:bottom w:val="single" w:sz="8" w:space="0" w:color="auto"/>
              <w:right w:val="nil"/>
            </w:tcBorders>
            <w:shd w:val="clear" w:color="auto" w:fill="auto"/>
          </w:tcPr>
          <w:p w:rsidR="00CA0DD7" w:rsidRPr="002F463C" w:rsidP="0018050C" w14:paraId="3DE33C51" w14:textId="77777777">
            <w:pPr>
              <w:autoSpaceDE w:val="0"/>
              <w:autoSpaceDN w:val="0"/>
              <w:adjustRightInd w:val="0"/>
              <w:spacing w:after="0" w:line="240" w:lineRule="auto"/>
              <w:jc w:val="both"/>
            </w:pPr>
            <w:r w:rsidRPr="002F463C">
              <w:t>Name</w:t>
            </w:r>
          </w:p>
        </w:tc>
        <w:tc>
          <w:tcPr>
            <w:tcW w:w="1440" w:type="dxa"/>
            <w:tcBorders>
              <w:top w:val="single" w:sz="8" w:space="0" w:color="auto"/>
              <w:left w:val="nil"/>
              <w:bottom w:val="single" w:sz="8" w:space="0" w:color="auto"/>
              <w:right w:val="nil"/>
            </w:tcBorders>
            <w:shd w:val="clear" w:color="auto" w:fill="auto"/>
          </w:tcPr>
          <w:p w:rsidR="00CA0DD7" w:rsidRPr="002F463C" w:rsidP="0018050C" w14:paraId="518DC093" w14:textId="77777777">
            <w:pPr>
              <w:autoSpaceDE w:val="0"/>
              <w:autoSpaceDN w:val="0"/>
              <w:adjustRightInd w:val="0"/>
              <w:spacing w:after="0" w:line="240" w:lineRule="auto"/>
              <w:jc w:val="both"/>
            </w:pPr>
            <w:r w:rsidRPr="002F463C">
              <w:t>Title</w:t>
            </w:r>
          </w:p>
        </w:tc>
        <w:tc>
          <w:tcPr>
            <w:tcW w:w="1710" w:type="dxa"/>
            <w:tcBorders>
              <w:top w:val="single" w:sz="8" w:space="0" w:color="auto"/>
              <w:left w:val="nil"/>
              <w:bottom w:val="single" w:sz="8" w:space="0" w:color="auto"/>
              <w:right w:val="nil"/>
            </w:tcBorders>
            <w:shd w:val="clear" w:color="auto" w:fill="auto"/>
          </w:tcPr>
          <w:p w:rsidR="00CA0DD7" w:rsidRPr="002F463C" w:rsidP="0018050C" w14:paraId="46219660" w14:textId="77777777">
            <w:pPr>
              <w:autoSpaceDE w:val="0"/>
              <w:autoSpaceDN w:val="0"/>
              <w:adjustRightInd w:val="0"/>
              <w:spacing w:after="0" w:line="240" w:lineRule="auto"/>
              <w:jc w:val="both"/>
            </w:pPr>
            <w:r w:rsidRPr="002F463C">
              <w:t>Affiliation</w:t>
            </w:r>
          </w:p>
        </w:tc>
        <w:tc>
          <w:tcPr>
            <w:tcW w:w="1080" w:type="dxa"/>
            <w:tcBorders>
              <w:top w:val="single" w:sz="8" w:space="0" w:color="auto"/>
              <w:left w:val="nil"/>
              <w:bottom w:val="single" w:sz="8" w:space="0" w:color="auto"/>
              <w:right w:val="nil"/>
            </w:tcBorders>
            <w:shd w:val="clear" w:color="auto" w:fill="auto"/>
          </w:tcPr>
          <w:p w:rsidR="00CA0DD7" w:rsidRPr="002F463C" w:rsidP="0018050C" w14:paraId="1192CBF3" w14:textId="77777777">
            <w:pPr>
              <w:autoSpaceDE w:val="0"/>
              <w:autoSpaceDN w:val="0"/>
              <w:adjustRightInd w:val="0"/>
              <w:spacing w:after="0" w:line="240" w:lineRule="auto"/>
              <w:jc w:val="both"/>
            </w:pPr>
            <w:r w:rsidRPr="002F463C">
              <w:t>Phone</w:t>
            </w:r>
          </w:p>
        </w:tc>
        <w:tc>
          <w:tcPr>
            <w:tcW w:w="3060" w:type="dxa"/>
            <w:tcBorders>
              <w:top w:val="single" w:sz="8" w:space="0" w:color="auto"/>
              <w:left w:val="nil"/>
              <w:bottom w:val="single" w:sz="8" w:space="0" w:color="auto"/>
              <w:right w:val="nil"/>
            </w:tcBorders>
            <w:shd w:val="clear" w:color="auto" w:fill="auto"/>
          </w:tcPr>
          <w:p w:rsidR="00CA0DD7" w:rsidRPr="002F463C" w:rsidP="0018050C" w14:paraId="47A6F268" w14:textId="77777777">
            <w:pPr>
              <w:autoSpaceDE w:val="0"/>
              <w:autoSpaceDN w:val="0"/>
              <w:adjustRightInd w:val="0"/>
              <w:spacing w:after="0" w:line="240" w:lineRule="auto"/>
              <w:jc w:val="both"/>
            </w:pPr>
            <w:r w:rsidRPr="002F463C">
              <w:t>Email</w:t>
            </w:r>
          </w:p>
        </w:tc>
      </w:tr>
      <w:tr w14:paraId="511FDDF8" w14:textId="77777777" w:rsidTr="681F7BEC">
        <w:tblPrEx>
          <w:tblW w:w="9450" w:type="dxa"/>
          <w:tblLayout w:type="fixed"/>
          <w:tblLook w:val="04A0"/>
        </w:tblPrEx>
        <w:tc>
          <w:tcPr>
            <w:tcW w:w="9450" w:type="dxa"/>
            <w:gridSpan w:val="5"/>
            <w:tcBorders>
              <w:top w:val="single" w:sz="8" w:space="0" w:color="auto"/>
              <w:left w:val="nil"/>
              <w:bottom w:val="single" w:sz="8" w:space="0" w:color="auto"/>
              <w:right w:val="nil"/>
            </w:tcBorders>
            <w:shd w:val="clear" w:color="auto" w:fill="auto"/>
            <w:vAlign w:val="center"/>
          </w:tcPr>
          <w:p w:rsidR="00CA0DD7" w:rsidRPr="00D20211" w:rsidP="0018050C" w14:paraId="3F4EE7D0" w14:textId="77777777">
            <w:pPr>
              <w:autoSpaceDE w:val="0"/>
              <w:autoSpaceDN w:val="0"/>
              <w:adjustRightInd w:val="0"/>
              <w:spacing w:after="0" w:line="240" w:lineRule="auto"/>
              <w:rPr>
                <w:rFonts w:cstheme="minorHAnsi"/>
                <w:i/>
                <w:sz w:val="20"/>
                <w:szCs w:val="20"/>
              </w:rPr>
            </w:pPr>
            <w:r w:rsidRPr="00D20211">
              <w:rPr>
                <w:rFonts w:cstheme="minorHAnsi"/>
                <w:i/>
                <w:sz w:val="20"/>
                <w:szCs w:val="20"/>
              </w:rPr>
              <w:t>OUTSIDE CONSULTANTS</w:t>
            </w:r>
          </w:p>
        </w:tc>
      </w:tr>
      <w:tr w14:paraId="5D4E0C8B"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shd w:val="clear" w:color="auto" w:fill="auto"/>
            <w:vAlign w:val="center"/>
          </w:tcPr>
          <w:p w:rsidR="006A4D81" w:rsidRPr="008E3C43" w:rsidP="0018050C" w14:paraId="094FCCE9" w14:textId="21BBC47E">
            <w:pPr>
              <w:spacing w:after="0" w:line="240" w:lineRule="auto"/>
              <w:rPr>
                <w:rFonts w:cstheme="minorHAnsi"/>
                <w:sz w:val="20"/>
                <w:szCs w:val="20"/>
              </w:rPr>
            </w:pPr>
            <w:r w:rsidRPr="008E3C43">
              <w:rPr>
                <w:rFonts w:cstheme="minorHAnsi"/>
                <w:sz w:val="20"/>
                <w:szCs w:val="20"/>
              </w:rPr>
              <w:t>Matthew Roach</w:t>
            </w:r>
            <w:r w:rsidRPr="008E3C43" w:rsidR="00201367">
              <w:rPr>
                <w:rFonts w:cstheme="minorHAnsi"/>
                <w:sz w:val="20"/>
                <w:szCs w:val="20"/>
              </w:rPr>
              <w:t>, MPH</w:t>
            </w:r>
          </w:p>
        </w:tc>
        <w:tc>
          <w:tcPr>
            <w:tcW w:w="1440" w:type="dxa"/>
            <w:tcBorders>
              <w:top w:val="single" w:sz="8" w:space="0" w:color="auto"/>
              <w:left w:val="nil"/>
              <w:bottom w:val="single" w:sz="8" w:space="0" w:color="auto"/>
              <w:right w:val="nil"/>
            </w:tcBorders>
            <w:shd w:val="clear" w:color="auto" w:fill="auto"/>
            <w:vAlign w:val="center"/>
          </w:tcPr>
          <w:p w:rsidR="006A4D81" w:rsidRPr="008E3C43" w:rsidP="0018050C" w14:paraId="5574B805" w14:textId="5B4E0B26">
            <w:pPr>
              <w:autoSpaceDE w:val="0"/>
              <w:autoSpaceDN w:val="0"/>
              <w:adjustRightInd w:val="0"/>
              <w:spacing w:after="0" w:line="240" w:lineRule="auto"/>
              <w:rPr>
                <w:rFonts w:cstheme="minorHAnsi"/>
                <w:sz w:val="20"/>
                <w:szCs w:val="20"/>
              </w:rPr>
            </w:pPr>
            <w:r w:rsidRPr="008E3C43">
              <w:rPr>
                <w:rFonts w:cstheme="minorHAnsi"/>
                <w:sz w:val="20"/>
                <w:szCs w:val="20"/>
              </w:rPr>
              <w:t>Princip</w:t>
            </w:r>
            <w:r w:rsidR="001A78B0">
              <w:rPr>
                <w:rFonts w:cstheme="minorHAnsi"/>
                <w:sz w:val="20"/>
                <w:szCs w:val="20"/>
              </w:rPr>
              <w:t>al</w:t>
            </w:r>
            <w:r w:rsidRPr="008E3C43">
              <w:rPr>
                <w:rFonts w:cstheme="minorHAnsi"/>
                <w:sz w:val="20"/>
                <w:szCs w:val="20"/>
              </w:rPr>
              <w:t xml:space="preserve"> Investigator</w:t>
            </w:r>
          </w:p>
        </w:tc>
        <w:tc>
          <w:tcPr>
            <w:tcW w:w="1710" w:type="dxa"/>
            <w:tcBorders>
              <w:top w:val="single" w:sz="8" w:space="0" w:color="auto"/>
              <w:left w:val="nil"/>
              <w:bottom w:val="single" w:sz="8" w:space="0" w:color="auto"/>
              <w:right w:val="nil"/>
            </w:tcBorders>
            <w:shd w:val="clear" w:color="auto" w:fill="auto"/>
            <w:vAlign w:val="center"/>
          </w:tcPr>
          <w:p w:rsidR="006A4D81" w:rsidRPr="008E3C43" w:rsidP="0018050C" w14:paraId="79C48C8D" w14:textId="25807A42">
            <w:pPr>
              <w:autoSpaceDE w:val="0"/>
              <w:autoSpaceDN w:val="0"/>
              <w:adjustRightInd w:val="0"/>
              <w:spacing w:after="0" w:line="240" w:lineRule="auto"/>
              <w:rPr>
                <w:rFonts w:cstheme="minorHAnsi"/>
                <w:sz w:val="20"/>
                <w:szCs w:val="20"/>
              </w:rPr>
            </w:pPr>
            <w:r w:rsidRPr="008E3C43">
              <w:rPr>
                <w:rFonts w:cstheme="minorHAnsi"/>
                <w:sz w:val="20"/>
                <w:szCs w:val="20"/>
              </w:rPr>
              <w:t>Arizona</w:t>
            </w:r>
            <w:r w:rsidRPr="008E3C43" w:rsidR="00201367">
              <w:rPr>
                <w:rFonts w:cstheme="minorHAnsi"/>
                <w:sz w:val="20"/>
                <w:szCs w:val="20"/>
              </w:rPr>
              <w:t xml:space="preserve"> Department of Health Services</w:t>
            </w:r>
          </w:p>
        </w:tc>
        <w:tc>
          <w:tcPr>
            <w:tcW w:w="1080" w:type="dxa"/>
            <w:tcBorders>
              <w:top w:val="single" w:sz="8" w:space="0" w:color="auto"/>
              <w:left w:val="nil"/>
              <w:bottom w:val="single" w:sz="8" w:space="0" w:color="auto"/>
              <w:right w:val="nil"/>
            </w:tcBorders>
            <w:shd w:val="clear" w:color="auto" w:fill="auto"/>
            <w:vAlign w:val="center"/>
          </w:tcPr>
          <w:p w:rsidR="006A4D81" w:rsidRPr="008E3C43" w:rsidP="0018050C" w14:paraId="0450FD47" w14:textId="488E92C5">
            <w:pPr>
              <w:autoSpaceDE w:val="0"/>
              <w:autoSpaceDN w:val="0"/>
              <w:adjustRightInd w:val="0"/>
              <w:spacing w:after="0" w:line="240" w:lineRule="auto"/>
              <w:rPr>
                <w:rFonts w:cstheme="minorHAnsi"/>
                <w:sz w:val="20"/>
                <w:szCs w:val="20"/>
              </w:rPr>
            </w:pPr>
            <w:r w:rsidRPr="008E3C43">
              <w:rPr>
                <w:rFonts w:cstheme="minorHAnsi"/>
                <w:sz w:val="20"/>
                <w:szCs w:val="20"/>
              </w:rPr>
              <w:t>602</w:t>
            </w:r>
            <w:r w:rsidRPr="008E3C43" w:rsidR="00EC4B41">
              <w:rPr>
                <w:rFonts w:cstheme="minorHAnsi"/>
                <w:sz w:val="20"/>
                <w:szCs w:val="20"/>
              </w:rPr>
              <w:t>-</w:t>
            </w:r>
            <w:r w:rsidRPr="008E3C43">
              <w:rPr>
                <w:rFonts w:cstheme="minorHAnsi"/>
                <w:sz w:val="20"/>
                <w:szCs w:val="20"/>
              </w:rPr>
              <w:t>542-1025</w:t>
            </w:r>
          </w:p>
        </w:tc>
        <w:tc>
          <w:tcPr>
            <w:tcW w:w="3060" w:type="dxa"/>
            <w:tcBorders>
              <w:top w:val="single" w:sz="8" w:space="0" w:color="auto"/>
              <w:left w:val="nil"/>
              <w:bottom w:val="single" w:sz="8" w:space="0" w:color="auto"/>
              <w:right w:val="nil"/>
            </w:tcBorders>
            <w:shd w:val="clear" w:color="auto" w:fill="auto"/>
            <w:vAlign w:val="center"/>
          </w:tcPr>
          <w:p w:rsidR="006A4D81" w:rsidRPr="008E3C43" w:rsidP="0018050C" w14:paraId="3211509B" w14:textId="44493614">
            <w:pPr>
              <w:autoSpaceDE w:val="0"/>
              <w:autoSpaceDN w:val="0"/>
              <w:adjustRightInd w:val="0"/>
              <w:spacing w:after="0" w:line="240" w:lineRule="auto"/>
              <w:rPr>
                <w:rFonts w:cstheme="minorHAnsi"/>
              </w:rPr>
            </w:pPr>
            <w:hyperlink r:id="rId15" w:history="1">
              <w:r w:rsidRPr="008E3C43" w:rsidR="00201367">
                <w:rPr>
                  <w:rStyle w:val="Hyperlink"/>
                  <w:rFonts w:cstheme="minorHAnsi"/>
                  <w:sz w:val="20"/>
                  <w:szCs w:val="20"/>
                </w:rPr>
                <w:t>matthew.roach@azdhs.gov</w:t>
              </w:r>
            </w:hyperlink>
            <w:r w:rsidRPr="008E3C43" w:rsidR="00201367">
              <w:rPr>
                <w:rFonts w:cstheme="minorHAnsi"/>
              </w:rPr>
              <w:t xml:space="preserve"> </w:t>
            </w:r>
          </w:p>
        </w:tc>
      </w:tr>
      <w:tr w14:paraId="6E2E83C5"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shd w:val="clear" w:color="auto" w:fill="auto"/>
            <w:vAlign w:val="center"/>
          </w:tcPr>
          <w:p w:rsidR="00CA0DD7" w:rsidRPr="008E3C43" w:rsidP="0018050C" w14:paraId="4E9350E7" w14:textId="77777777">
            <w:pPr>
              <w:spacing w:after="0" w:line="240" w:lineRule="auto"/>
              <w:rPr>
                <w:rFonts w:cstheme="minorHAnsi"/>
                <w:b/>
                <w:sz w:val="20"/>
                <w:szCs w:val="22"/>
              </w:rPr>
            </w:pPr>
            <w:r w:rsidRPr="008E3C43">
              <w:rPr>
                <w:rFonts w:cstheme="minorHAnsi"/>
                <w:sz w:val="20"/>
                <w:szCs w:val="22"/>
              </w:rPr>
              <w:t xml:space="preserve">Paul B. English, PhD, MPH  </w:t>
            </w:r>
          </w:p>
          <w:p w:rsidR="00CA0DD7" w:rsidRPr="008E3C43" w:rsidP="0018050C" w14:paraId="049397A5" w14:textId="77777777">
            <w:pPr>
              <w:autoSpaceDE w:val="0"/>
              <w:autoSpaceDN w:val="0"/>
              <w:adjustRightInd w:val="0"/>
              <w:spacing w:after="0" w:line="240" w:lineRule="auto"/>
              <w:rPr>
                <w:rFonts w:cstheme="minorHAnsi"/>
                <w:sz w:val="20"/>
                <w:szCs w:val="22"/>
              </w:rPr>
            </w:pPr>
          </w:p>
        </w:tc>
        <w:tc>
          <w:tcPr>
            <w:tcW w:w="1440" w:type="dxa"/>
            <w:tcBorders>
              <w:top w:val="single" w:sz="8" w:space="0" w:color="auto"/>
              <w:left w:val="nil"/>
              <w:bottom w:val="single" w:sz="8" w:space="0" w:color="auto"/>
              <w:right w:val="nil"/>
            </w:tcBorders>
            <w:shd w:val="clear" w:color="auto" w:fill="auto"/>
            <w:vAlign w:val="center"/>
          </w:tcPr>
          <w:p w:rsidR="00CA0DD7" w:rsidRPr="008E3C43" w:rsidP="0018050C" w14:paraId="2D2D53BC" w14:textId="77777777">
            <w:pPr>
              <w:autoSpaceDE w:val="0"/>
              <w:autoSpaceDN w:val="0"/>
              <w:adjustRightInd w:val="0"/>
              <w:spacing w:after="0" w:line="240" w:lineRule="auto"/>
              <w:rPr>
                <w:rFonts w:cstheme="minorHAnsi"/>
                <w:sz w:val="20"/>
                <w:szCs w:val="22"/>
              </w:rPr>
            </w:pPr>
            <w:r w:rsidRPr="008E3C43">
              <w:rPr>
                <w:rFonts w:cstheme="minorHAnsi"/>
                <w:sz w:val="20"/>
                <w:szCs w:val="22"/>
              </w:rPr>
              <w:t>Branch Scientific Advisor</w:t>
            </w:r>
          </w:p>
        </w:tc>
        <w:tc>
          <w:tcPr>
            <w:tcW w:w="1710" w:type="dxa"/>
            <w:tcBorders>
              <w:top w:val="single" w:sz="8" w:space="0" w:color="auto"/>
              <w:left w:val="nil"/>
              <w:bottom w:val="single" w:sz="8" w:space="0" w:color="auto"/>
              <w:right w:val="nil"/>
            </w:tcBorders>
            <w:shd w:val="clear" w:color="auto" w:fill="auto"/>
            <w:vAlign w:val="center"/>
          </w:tcPr>
          <w:p w:rsidR="00CA0DD7" w:rsidRPr="008E3C43" w:rsidP="0018050C" w14:paraId="3EF20F04" w14:textId="77777777">
            <w:pPr>
              <w:autoSpaceDE w:val="0"/>
              <w:autoSpaceDN w:val="0"/>
              <w:adjustRightInd w:val="0"/>
              <w:spacing w:after="0" w:line="240" w:lineRule="auto"/>
              <w:rPr>
                <w:rFonts w:cstheme="minorHAnsi"/>
                <w:sz w:val="20"/>
                <w:szCs w:val="22"/>
              </w:rPr>
            </w:pPr>
            <w:r w:rsidRPr="008E3C43">
              <w:rPr>
                <w:rFonts w:cstheme="minorHAnsi"/>
                <w:sz w:val="20"/>
                <w:szCs w:val="22"/>
              </w:rPr>
              <w:t>California Department of Health</w:t>
            </w:r>
          </w:p>
        </w:tc>
        <w:tc>
          <w:tcPr>
            <w:tcW w:w="1080" w:type="dxa"/>
            <w:tcBorders>
              <w:top w:val="single" w:sz="8" w:space="0" w:color="auto"/>
              <w:left w:val="nil"/>
              <w:bottom w:val="single" w:sz="8" w:space="0" w:color="auto"/>
              <w:right w:val="nil"/>
            </w:tcBorders>
            <w:shd w:val="clear" w:color="auto" w:fill="auto"/>
            <w:vAlign w:val="center"/>
          </w:tcPr>
          <w:p w:rsidR="00CA0DD7" w:rsidRPr="008E3C43" w:rsidP="0018050C" w14:paraId="6736DD60" w14:textId="77777777">
            <w:pPr>
              <w:autoSpaceDE w:val="0"/>
              <w:autoSpaceDN w:val="0"/>
              <w:adjustRightInd w:val="0"/>
              <w:spacing w:after="0" w:line="240" w:lineRule="auto"/>
              <w:rPr>
                <w:rFonts w:cstheme="minorHAnsi"/>
                <w:i/>
                <w:sz w:val="20"/>
                <w:szCs w:val="22"/>
              </w:rPr>
            </w:pPr>
            <w:r w:rsidRPr="008E3C43">
              <w:rPr>
                <w:rFonts w:cstheme="minorHAnsi"/>
                <w:sz w:val="20"/>
                <w:szCs w:val="22"/>
              </w:rPr>
              <w:t>510-620-3684</w:t>
            </w:r>
          </w:p>
        </w:tc>
        <w:tc>
          <w:tcPr>
            <w:tcW w:w="3060" w:type="dxa"/>
            <w:tcBorders>
              <w:top w:val="single" w:sz="8" w:space="0" w:color="auto"/>
              <w:left w:val="nil"/>
              <w:bottom w:val="single" w:sz="8" w:space="0" w:color="auto"/>
              <w:right w:val="nil"/>
            </w:tcBorders>
            <w:shd w:val="clear" w:color="auto" w:fill="auto"/>
            <w:vAlign w:val="center"/>
          </w:tcPr>
          <w:p w:rsidR="00CA0DD7" w:rsidRPr="008E3C43" w:rsidP="0018050C" w14:paraId="3ED78C4F" w14:textId="04B3B675">
            <w:pPr>
              <w:autoSpaceDE w:val="0"/>
              <w:autoSpaceDN w:val="0"/>
              <w:adjustRightInd w:val="0"/>
              <w:spacing w:after="0" w:line="240" w:lineRule="auto"/>
              <w:rPr>
                <w:rFonts w:cstheme="minorHAnsi"/>
                <w:sz w:val="20"/>
                <w:szCs w:val="22"/>
              </w:rPr>
            </w:pPr>
            <w:hyperlink r:id="rId16" w:history="1">
              <w:r w:rsidRPr="008E3C43">
                <w:rPr>
                  <w:rStyle w:val="Hyperlink"/>
                  <w:rFonts w:cstheme="minorHAnsi"/>
                  <w:sz w:val="20"/>
                  <w:szCs w:val="22"/>
                </w:rPr>
                <w:t>paul.english@cdph.ca.gov</w:t>
              </w:r>
            </w:hyperlink>
          </w:p>
        </w:tc>
      </w:tr>
      <w:tr w14:paraId="1A624560"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shd w:val="clear" w:color="auto" w:fill="auto"/>
            <w:vAlign w:val="center"/>
          </w:tcPr>
          <w:p w:rsidR="00CA0DD7" w:rsidRPr="008E3C43" w:rsidP="0018050C" w14:paraId="09820AF0" w14:textId="7C092276">
            <w:pPr>
              <w:spacing w:after="0" w:line="240" w:lineRule="auto"/>
              <w:rPr>
                <w:rFonts w:cstheme="minorHAnsi"/>
                <w:sz w:val="20"/>
                <w:szCs w:val="22"/>
              </w:rPr>
            </w:pPr>
            <w:r w:rsidRPr="008E3C43">
              <w:rPr>
                <w:rFonts w:cstheme="minorHAnsi"/>
                <w:sz w:val="20"/>
                <w:szCs w:val="22"/>
              </w:rPr>
              <w:t>Kristy Richardson</w:t>
            </w:r>
            <w:r w:rsidRPr="008E3C43">
              <w:rPr>
                <w:rFonts w:cstheme="minorHAnsi"/>
                <w:sz w:val="20"/>
                <w:szCs w:val="22"/>
              </w:rPr>
              <w:t>, PhD</w:t>
            </w:r>
          </w:p>
        </w:tc>
        <w:tc>
          <w:tcPr>
            <w:tcW w:w="1440" w:type="dxa"/>
            <w:tcBorders>
              <w:top w:val="single" w:sz="8" w:space="0" w:color="auto"/>
              <w:left w:val="nil"/>
              <w:bottom w:val="single" w:sz="8" w:space="0" w:color="auto"/>
              <w:right w:val="nil"/>
            </w:tcBorders>
            <w:shd w:val="clear" w:color="auto" w:fill="auto"/>
            <w:vAlign w:val="center"/>
          </w:tcPr>
          <w:p w:rsidR="00CA0DD7" w:rsidRPr="008E3C43" w:rsidP="0018050C" w14:paraId="5CEA6217" w14:textId="5C0EA338">
            <w:pPr>
              <w:spacing w:after="0" w:line="240" w:lineRule="auto"/>
              <w:rPr>
                <w:sz w:val="20"/>
                <w:szCs w:val="20"/>
              </w:rPr>
            </w:pPr>
            <w:r w:rsidRPr="00DA092D">
              <w:rPr>
                <w:sz w:val="20"/>
                <w:lang w:val="es-ES"/>
              </w:rPr>
              <w:t>Princip</w:t>
            </w:r>
            <w:r w:rsidRPr="00DA092D" w:rsidR="001A78B0">
              <w:rPr>
                <w:sz w:val="20"/>
                <w:lang w:val="es-ES"/>
              </w:rPr>
              <w:t>al</w:t>
            </w:r>
            <w:r w:rsidRPr="00DA092D">
              <w:rPr>
                <w:sz w:val="20"/>
                <w:lang w:val="es-ES"/>
              </w:rPr>
              <w:t xml:space="preserve"> Investigator</w:t>
            </w:r>
          </w:p>
        </w:tc>
        <w:tc>
          <w:tcPr>
            <w:tcW w:w="1710" w:type="dxa"/>
            <w:tcBorders>
              <w:top w:val="single" w:sz="8" w:space="0" w:color="auto"/>
              <w:left w:val="nil"/>
              <w:bottom w:val="single" w:sz="8" w:space="0" w:color="auto"/>
              <w:right w:val="nil"/>
            </w:tcBorders>
            <w:shd w:val="clear" w:color="auto" w:fill="auto"/>
            <w:vAlign w:val="center"/>
          </w:tcPr>
          <w:p w:rsidR="00CA0DD7" w:rsidRPr="008E3C43" w:rsidP="0018050C" w14:paraId="26C20272" w14:textId="77777777">
            <w:pPr>
              <w:autoSpaceDE w:val="0"/>
              <w:autoSpaceDN w:val="0"/>
              <w:adjustRightInd w:val="0"/>
              <w:spacing w:after="0" w:line="240" w:lineRule="auto"/>
              <w:rPr>
                <w:rFonts w:cstheme="minorHAnsi"/>
                <w:sz w:val="20"/>
                <w:szCs w:val="22"/>
              </w:rPr>
            </w:pPr>
            <w:r w:rsidRPr="008E3C43">
              <w:rPr>
                <w:rFonts w:cstheme="minorHAnsi"/>
                <w:sz w:val="20"/>
                <w:szCs w:val="22"/>
                <w:lang w:val="es-ES_tradnl"/>
              </w:rPr>
              <w:t>Colorado Department of Public Health and Environment</w:t>
            </w:r>
          </w:p>
        </w:tc>
        <w:tc>
          <w:tcPr>
            <w:tcW w:w="1080" w:type="dxa"/>
            <w:tcBorders>
              <w:top w:val="single" w:sz="8" w:space="0" w:color="auto"/>
              <w:left w:val="nil"/>
              <w:bottom w:val="single" w:sz="8" w:space="0" w:color="auto"/>
              <w:right w:val="nil"/>
            </w:tcBorders>
            <w:shd w:val="clear" w:color="auto" w:fill="auto"/>
            <w:vAlign w:val="center"/>
          </w:tcPr>
          <w:p w:rsidR="00CA0DD7" w:rsidRPr="008E3C43" w:rsidP="0018050C" w14:paraId="7BE48D14" w14:textId="53524A54">
            <w:pPr>
              <w:autoSpaceDE w:val="0"/>
              <w:autoSpaceDN w:val="0"/>
              <w:adjustRightInd w:val="0"/>
              <w:spacing w:after="0" w:line="240" w:lineRule="auto"/>
              <w:rPr>
                <w:rFonts w:cstheme="minorHAnsi"/>
                <w:sz w:val="20"/>
                <w:szCs w:val="22"/>
              </w:rPr>
            </w:pPr>
            <w:r w:rsidRPr="008E3C43">
              <w:rPr>
                <w:rFonts w:cstheme="minorHAnsi"/>
                <w:sz w:val="20"/>
                <w:szCs w:val="22"/>
              </w:rPr>
              <w:t>303-692-2606</w:t>
            </w:r>
          </w:p>
        </w:tc>
        <w:tc>
          <w:tcPr>
            <w:tcW w:w="3060" w:type="dxa"/>
            <w:tcBorders>
              <w:top w:val="single" w:sz="8" w:space="0" w:color="auto"/>
              <w:left w:val="nil"/>
              <w:bottom w:val="single" w:sz="8" w:space="0" w:color="auto"/>
              <w:right w:val="nil"/>
            </w:tcBorders>
            <w:shd w:val="clear" w:color="auto" w:fill="auto"/>
            <w:vAlign w:val="center"/>
          </w:tcPr>
          <w:p w:rsidR="00CA0DD7" w:rsidRPr="008E3C43" w:rsidP="0018050C" w14:paraId="0265E72C" w14:textId="17CFC1BC">
            <w:pPr>
              <w:autoSpaceDE w:val="0"/>
              <w:autoSpaceDN w:val="0"/>
              <w:adjustRightInd w:val="0"/>
              <w:spacing w:after="0" w:line="240" w:lineRule="auto"/>
              <w:rPr>
                <w:rFonts w:cstheme="minorHAnsi"/>
                <w:color w:val="FF0000"/>
                <w:sz w:val="20"/>
                <w:szCs w:val="22"/>
              </w:rPr>
            </w:pPr>
            <w:hyperlink r:id="rId17" w:history="1">
              <w:r w:rsidRPr="008E3C43" w:rsidR="0094016D">
                <w:rPr>
                  <w:rStyle w:val="Hyperlink"/>
                  <w:rFonts w:cstheme="minorHAnsi"/>
                  <w:sz w:val="20"/>
                  <w:szCs w:val="22"/>
                </w:rPr>
                <w:t>kristy.richardson@state.co.us</w:t>
              </w:r>
            </w:hyperlink>
            <w:r w:rsidRPr="008E3C43" w:rsidR="0094016D">
              <w:rPr>
                <w:rFonts w:cstheme="minorHAnsi"/>
                <w:color w:val="FF0000"/>
                <w:sz w:val="20"/>
                <w:szCs w:val="22"/>
              </w:rPr>
              <w:t xml:space="preserve"> </w:t>
            </w:r>
          </w:p>
        </w:tc>
      </w:tr>
      <w:tr w14:paraId="39A90E09" w14:textId="77777777" w:rsidTr="00DA092D">
        <w:tblPrEx>
          <w:tblW w:w="9450" w:type="dxa"/>
          <w:tblLayout w:type="fixed"/>
          <w:tblLook w:val="04A0"/>
        </w:tblPrEx>
        <w:tc>
          <w:tcPr>
            <w:tcW w:w="2160" w:type="dxa"/>
            <w:tcBorders>
              <w:top w:val="single" w:sz="8" w:space="0" w:color="auto"/>
              <w:left w:val="nil"/>
              <w:bottom w:val="single" w:sz="8" w:space="0" w:color="auto"/>
              <w:right w:val="nil"/>
            </w:tcBorders>
            <w:shd w:val="clear" w:color="auto" w:fill="auto"/>
            <w:vAlign w:val="center"/>
          </w:tcPr>
          <w:p w:rsidR="00CA0DD7" w:rsidRPr="008E3C43" w:rsidP="32CBE333" w14:paraId="2EAB3686" w14:textId="1847F548">
            <w:pPr>
              <w:spacing w:after="0" w:line="240" w:lineRule="auto"/>
              <w:rPr>
                <w:sz w:val="20"/>
                <w:szCs w:val="20"/>
              </w:rPr>
            </w:pPr>
            <w:r w:rsidRPr="32CBE333">
              <w:rPr>
                <w:sz w:val="20"/>
                <w:szCs w:val="20"/>
              </w:rPr>
              <w:t xml:space="preserve">Jim Vannoy </w:t>
            </w:r>
          </w:p>
          <w:p w:rsidR="00CA0DD7" w:rsidRPr="008E3C43" w:rsidP="0018050C" w14:paraId="470C24CE" w14:textId="72457B8E">
            <w:pPr>
              <w:spacing w:after="0" w:line="240" w:lineRule="auto"/>
              <w:rPr>
                <w:sz w:val="20"/>
                <w:szCs w:val="20"/>
              </w:rPr>
            </w:pPr>
          </w:p>
        </w:tc>
        <w:tc>
          <w:tcPr>
            <w:tcW w:w="1440" w:type="dxa"/>
            <w:tcBorders>
              <w:top w:val="single" w:sz="8" w:space="0" w:color="auto"/>
              <w:left w:val="nil"/>
              <w:bottom w:val="single" w:sz="8" w:space="0" w:color="auto"/>
              <w:right w:val="nil"/>
            </w:tcBorders>
            <w:shd w:val="clear" w:color="auto" w:fill="auto"/>
            <w:vAlign w:val="center"/>
          </w:tcPr>
          <w:p w:rsidR="00CA0DD7" w:rsidRPr="00DA092D" w:rsidP="0018050C" w14:paraId="37ECD4C5" w14:textId="77777777">
            <w:pPr>
              <w:spacing w:after="0" w:line="240" w:lineRule="auto"/>
              <w:rPr>
                <w:sz w:val="20"/>
                <w:lang w:val="es-ES"/>
              </w:rPr>
            </w:pPr>
            <w:r w:rsidRPr="00DA092D">
              <w:rPr>
                <w:sz w:val="20"/>
                <w:lang w:val="es-ES"/>
              </w:rPr>
              <w:t>Principal Investigator</w:t>
            </w:r>
          </w:p>
        </w:tc>
        <w:tc>
          <w:tcPr>
            <w:tcW w:w="1710" w:type="dxa"/>
            <w:tcBorders>
              <w:top w:val="single" w:sz="8" w:space="0" w:color="auto"/>
              <w:left w:val="nil"/>
              <w:bottom w:val="single" w:sz="8" w:space="0" w:color="auto"/>
              <w:right w:val="nil"/>
            </w:tcBorders>
            <w:shd w:val="clear" w:color="auto" w:fill="auto"/>
            <w:vAlign w:val="center"/>
          </w:tcPr>
          <w:p w:rsidR="00CA0DD7" w:rsidRPr="008E3C43" w:rsidP="0018050C" w14:paraId="13AB4C8E" w14:textId="77777777">
            <w:pPr>
              <w:spacing w:after="0" w:line="240" w:lineRule="auto"/>
              <w:rPr>
                <w:rFonts w:cstheme="minorHAnsi"/>
                <w:sz w:val="20"/>
                <w:szCs w:val="20"/>
                <w:lang w:val="es-ES_tradnl"/>
              </w:rPr>
            </w:pPr>
            <w:r w:rsidRPr="008E3C43">
              <w:rPr>
                <w:rFonts w:cstheme="minorHAnsi"/>
                <w:sz w:val="20"/>
                <w:szCs w:val="20"/>
              </w:rPr>
              <w:t>Connecticut Department of Public Health</w:t>
            </w:r>
          </w:p>
        </w:tc>
        <w:tc>
          <w:tcPr>
            <w:tcW w:w="1080" w:type="dxa"/>
            <w:tcBorders>
              <w:top w:val="single" w:sz="8" w:space="0" w:color="auto"/>
              <w:left w:val="nil"/>
              <w:bottom w:val="single" w:sz="8" w:space="0" w:color="auto"/>
              <w:right w:val="nil"/>
            </w:tcBorders>
            <w:shd w:val="clear" w:color="auto" w:fill="auto"/>
            <w:vAlign w:val="center"/>
          </w:tcPr>
          <w:p w:rsidR="00CA0DD7" w:rsidRPr="008E3C43" w:rsidP="0018050C" w14:paraId="2DA4A5E6" w14:textId="6E30D544">
            <w:pPr>
              <w:autoSpaceDE w:val="0"/>
              <w:autoSpaceDN w:val="0"/>
              <w:adjustRightInd w:val="0"/>
              <w:spacing w:after="0" w:line="240" w:lineRule="auto"/>
              <w:rPr>
                <w:sz w:val="20"/>
                <w:szCs w:val="20"/>
              </w:rPr>
            </w:pPr>
            <w:r w:rsidRPr="2475AD38">
              <w:rPr>
                <w:sz w:val="20"/>
                <w:szCs w:val="20"/>
              </w:rPr>
              <w:t>860</w:t>
            </w:r>
            <w:r w:rsidRPr="2475AD38" w:rsidR="503DF0B9">
              <w:rPr>
                <w:sz w:val="20"/>
                <w:szCs w:val="20"/>
              </w:rPr>
              <w:t xml:space="preserve">) </w:t>
            </w:r>
            <w:r w:rsidRPr="2475AD38">
              <w:rPr>
                <w:sz w:val="20"/>
                <w:szCs w:val="20"/>
              </w:rPr>
              <w:t>509-</w:t>
            </w:r>
            <w:r w:rsidRPr="2475AD38" w:rsidR="503DF0B9">
              <w:rPr>
                <w:sz w:val="20"/>
                <w:szCs w:val="20"/>
              </w:rPr>
              <w:t>7963</w:t>
            </w:r>
          </w:p>
        </w:tc>
        <w:tc>
          <w:tcPr>
            <w:tcW w:w="3060" w:type="dxa"/>
            <w:tcBorders>
              <w:top w:val="single" w:sz="8" w:space="0" w:color="auto"/>
              <w:left w:val="nil"/>
              <w:bottom w:val="single" w:sz="8" w:space="0" w:color="auto"/>
              <w:right w:val="nil"/>
            </w:tcBorders>
            <w:shd w:val="clear" w:color="auto" w:fill="auto"/>
            <w:vAlign w:val="center"/>
          </w:tcPr>
          <w:p w:rsidR="00CA0DD7" w:rsidRPr="008E3C43" w:rsidP="0018050C" w14:paraId="207D38E1" w14:textId="77777777">
            <w:pPr>
              <w:autoSpaceDE w:val="0"/>
              <w:autoSpaceDN w:val="0"/>
              <w:adjustRightInd w:val="0"/>
              <w:spacing w:after="0" w:line="240" w:lineRule="auto"/>
              <w:rPr>
                <w:rFonts w:cstheme="minorHAnsi"/>
                <w:sz w:val="20"/>
                <w:szCs w:val="20"/>
              </w:rPr>
            </w:pPr>
          </w:p>
          <w:p w:rsidR="00CA0DD7" w:rsidRPr="008E3C43" w:rsidP="32CBE333" w14:paraId="74E05989" w14:textId="2D9D5C85">
            <w:pPr>
              <w:autoSpaceDE w:val="0"/>
              <w:autoSpaceDN w:val="0"/>
              <w:adjustRightInd w:val="0"/>
              <w:spacing w:after="0" w:line="240" w:lineRule="auto"/>
              <w:rPr>
                <w:sz w:val="20"/>
                <w:szCs w:val="20"/>
              </w:rPr>
            </w:pPr>
            <w:hyperlink r:id="rId18" w:history="1">
              <w:r w:rsidRPr="354BED0D" w:rsidR="0CA71335">
                <w:rPr>
                  <w:rStyle w:val="Hyperlink"/>
                  <w:sz w:val="20"/>
                  <w:szCs w:val="20"/>
                </w:rPr>
                <w:t>jim.vannoy@ct.gov</w:t>
              </w:r>
            </w:hyperlink>
            <w:r w:rsidRPr="354BED0D" w:rsidR="74DE82D1">
              <w:rPr>
                <w:sz w:val="20"/>
                <w:szCs w:val="20"/>
              </w:rPr>
              <w:t xml:space="preserve"> </w:t>
            </w:r>
          </w:p>
          <w:p w:rsidR="00CA0DD7" w:rsidRPr="008E3C43" w:rsidP="0018050C" w14:paraId="1F9EB710" w14:textId="312B6CCB">
            <w:pPr>
              <w:autoSpaceDE w:val="0"/>
              <w:autoSpaceDN w:val="0"/>
              <w:adjustRightInd w:val="0"/>
              <w:spacing w:after="0" w:line="240" w:lineRule="auto"/>
              <w:rPr>
                <w:rStyle w:val="Hyperlink"/>
                <w:sz w:val="20"/>
                <w:szCs w:val="20"/>
              </w:rPr>
            </w:pPr>
          </w:p>
          <w:p w:rsidR="00CA0DD7" w:rsidRPr="008E3C43" w:rsidP="0018050C" w14:paraId="26E1A5F9" w14:textId="77777777">
            <w:pPr>
              <w:autoSpaceDE w:val="0"/>
              <w:autoSpaceDN w:val="0"/>
              <w:adjustRightInd w:val="0"/>
              <w:spacing w:after="0" w:line="240" w:lineRule="auto"/>
              <w:rPr>
                <w:rFonts w:cstheme="minorHAnsi"/>
                <w:sz w:val="20"/>
                <w:szCs w:val="20"/>
              </w:rPr>
            </w:pPr>
          </w:p>
        </w:tc>
      </w:tr>
      <w:tr w14:paraId="0DBF3081"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shd w:val="clear" w:color="auto" w:fill="auto"/>
            <w:vAlign w:val="center"/>
          </w:tcPr>
          <w:p w:rsidR="41D26318" w:rsidP="32CBE333" w14:paraId="0967D310" w14:textId="0FB2433E">
            <w:pPr>
              <w:spacing w:line="240" w:lineRule="auto"/>
              <w:rPr>
                <w:sz w:val="20"/>
                <w:szCs w:val="20"/>
              </w:rPr>
            </w:pPr>
            <w:r w:rsidRPr="32CBE333">
              <w:rPr>
                <w:sz w:val="20"/>
                <w:szCs w:val="20"/>
              </w:rPr>
              <w:t>Tabetha Offutt-Powell</w:t>
            </w:r>
            <w:r w:rsidRPr="6DE70F7D" w:rsidR="6490492C">
              <w:rPr>
                <w:sz w:val="20"/>
                <w:szCs w:val="20"/>
              </w:rPr>
              <w:t>, PhD</w:t>
            </w:r>
          </w:p>
        </w:tc>
        <w:tc>
          <w:tcPr>
            <w:tcW w:w="1440" w:type="dxa"/>
            <w:tcBorders>
              <w:top w:val="single" w:sz="8" w:space="0" w:color="auto"/>
              <w:left w:val="nil"/>
              <w:bottom w:val="single" w:sz="8" w:space="0" w:color="auto"/>
              <w:right w:val="nil"/>
            </w:tcBorders>
            <w:shd w:val="clear" w:color="auto" w:fill="auto"/>
            <w:vAlign w:val="center"/>
          </w:tcPr>
          <w:p w:rsidR="41D26318" w:rsidP="32CBE333" w14:paraId="7BAB2AB6" w14:textId="5A8593FA">
            <w:pPr>
              <w:spacing w:line="240" w:lineRule="auto"/>
              <w:rPr>
                <w:sz w:val="20"/>
                <w:szCs w:val="20"/>
              </w:rPr>
            </w:pPr>
            <w:r w:rsidRPr="32CBE333">
              <w:rPr>
                <w:sz w:val="20"/>
                <w:szCs w:val="20"/>
              </w:rPr>
              <w:t>Principal Investigator</w:t>
            </w:r>
          </w:p>
        </w:tc>
        <w:tc>
          <w:tcPr>
            <w:tcW w:w="1710" w:type="dxa"/>
            <w:tcBorders>
              <w:top w:val="single" w:sz="8" w:space="0" w:color="auto"/>
              <w:left w:val="nil"/>
              <w:bottom w:val="single" w:sz="8" w:space="0" w:color="auto"/>
              <w:right w:val="nil"/>
            </w:tcBorders>
            <w:shd w:val="clear" w:color="auto" w:fill="auto"/>
            <w:vAlign w:val="center"/>
          </w:tcPr>
          <w:p w:rsidR="2ADE0C91" w:rsidP="32CBE333" w14:paraId="4D2CD1DE" w14:textId="31009F3C">
            <w:pPr>
              <w:spacing w:line="240" w:lineRule="auto"/>
              <w:rPr>
                <w:rFonts w:ascii="Calibri" w:eastAsia="Calibri" w:hAnsi="Calibri" w:cs="Calibri"/>
                <w:sz w:val="20"/>
                <w:szCs w:val="20"/>
              </w:rPr>
            </w:pPr>
            <w:r w:rsidRPr="6DE70F7D">
              <w:rPr>
                <w:rFonts w:ascii="Calibri" w:eastAsia="Calibri" w:hAnsi="Calibri" w:cs="Calibri"/>
                <w:noProof/>
                <w:sz w:val="20"/>
                <w:szCs w:val="20"/>
              </w:rPr>
              <w:t>Executive Office Of The Governor Of Delaware</w:t>
            </w:r>
          </w:p>
        </w:tc>
        <w:tc>
          <w:tcPr>
            <w:tcW w:w="1080" w:type="dxa"/>
            <w:tcBorders>
              <w:top w:val="single" w:sz="8" w:space="0" w:color="auto"/>
              <w:left w:val="nil"/>
              <w:bottom w:val="single" w:sz="8" w:space="0" w:color="auto"/>
              <w:right w:val="nil"/>
            </w:tcBorders>
            <w:shd w:val="clear" w:color="auto" w:fill="auto"/>
            <w:vAlign w:val="center"/>
          </w:tcPr>
          <w:p w:rsidR="32CBE333" w:rsidP="32CBE333" w14:paraId="33D4CAB4" w14:textId="1400576B">
            <w:pPr>
              <w:spacing w:line="240" w:lineRule="auto"/>
              <w:rPr>
                <w:rFonts w:ascii="Calibri" w:eastAsia="Calibri" w:hAnsi="Calibri" w:cs="Calibri"/>
                <w:sz w:val="20"/>
                <w:szCs w:val="20"/>
              </w:rPr>
            </w:pPr>
            <w:r w:rsidRPr="6DE70F7D">
              <w:rPr>
                <w:rFonts w:ascii="Calibri" w:eastAsia="Calibri" w:hAnsi="Calibri" w:cs="Calibri"/>
                <w:sz w:val="20"/>
                <w:szCs w:val="20"/>
              </w:rPr>
              <w:t>903-399-2761</w:t>
            </w:r>
          </w:p>
        </w:tc>
        <w:tc>
          <w:tcPr>
            <w:tcW w:w="3060" w:type="dxa"/>
            <w:tcBorders>
              <w:top w:val="single" w:sz="8" w:space="0" w:color="auto"/>
              <w:left w:val="nil"/>
              <w:bottom w:val="single" w:sz="8" w:space="0" w:color="auto"/>
              <w:right w:val="nil"/>
            </w:tcBorders>
            <w:shd w:val="clear" w:color="auto" w:fill="auto"/>
            <w:vAlign w:val="center"/>
          </w:tcPr>
          <w:p w:rsidR="2ADE0C91" w:rsidP="32CBE333" w14:paraId="3FDD2A77" w14:textId="5572BD29">
            <w:pPr>
              <w:spacing w:line="240" w:lineRule="auto"/>
              <w:rPr>
                <w:sz w:val="20"/>
                <w:szCs w:val="20"/>
              </w:rPr>
            </w:pPr>
            <w:hyperlink r:id="rId19" w:history="1">
              <w:r w:rsidRPr="2475AD38" w:rsidR="7C5F473E">
                <w:rPr>
                  <w:rStyle w:val="Hyperlink"/>
                  <w:sz w:val="20"/>
                  <w:szCs w:val="20"/>
                </w:rPr>
                <w:t>Tabatha.offutt-powell@delaware.gov</w:t>
              </w:r>
            </w:hyperlink>
            <w:r w:rsidRPr="2475AD38" w:rsidR="650EB292">
              <w:rPr>
                <w:sz w:val="20"/>
                <w:szCs w:val="20"/>
              </w:rPr>
              <w:t xml:space="preserve"> </w:t>
            </w:r>
          </w:p>
          <w:p w:rsidR="32CBE333" w:rsidP="32CBE333" w14:paraId="121F8422" w14:textId="3B0A027D">
            <w:pPr>
              <w:spacing w:line="240" w:lineRule="auto"/>
              <w:rPr>
                <w:sz w:val="20"/>
                <w:szCs w:val="20"/>
              </w:rPr>
            </w:pPr>
          </w:p>
        </w:tc>
      </w:tr>
      <w:tr w14:paraId="30654F41"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shd w:val="clear" w:color="auto" w:fill="auto"/>
            <w:vAlign w:val="center"/>
          </w:tcPr>
          <w:p w:rsidR="00CA0DD7" w:rsidRPr="008E3C43" w:rsidP="0018050C" w14:paraId="258C3B2D" w14:textId="4FF2EA1C">
            <w:pPr>
              <w:autoSpaceDE w:val="0"/>
              <w:autoSpaceDN w:val="0"/>
              <w:adjustRightInd w:val="0"/>
              <w:spacing w:after="0" w:line="240" w:lineRule="auto"/>
              <w:rPr>
                <w:sz w:val="20"/>
                <w:szCs w:val="20"/>
              </w:rPr>
            </w:pPr>
            <w:r w:rsidRPr="32CBE333">
              <w:rPr>
                <w:sz w:val="20"/>
                <w:szCs w:val="20"/>
              </w:rPr>
              <w:t>Chris DuClos</w:t>
            </w:r>
            <w:r w:rsidRPr="32CBE333" w:rsidR="20C71566">
              <w:rPr>
                <w:sz w:val="20"/>
                <w:szCs w:val="20"/>
              </w:rPr>
              <w:t xml:space="preserve">, </w:t>
            </w:r>
            <w:r w:rsidRPr="32CBE333">
              <w:rPr>
                <w:sz w:val="20"/>
                <w:szCs w:val="20"/>
              </w:rPr>
              <w:t xml:space="preserve">MS   </w:t>
            </w:r>
          </w:p>
        </w:tc>
        <w:tc>
          <w:tcPr>
            <w:tcW w:w="1440" w:type="dxa"/>
            <w:tcBorders>
              <w:top w:val="single" w:sz="8" w:space="0" w:color="auto"/>
              <w:left w:val="nil"/>
              <w:bottom w:val="single" w:sz="8" w:space="0" w:color="auto"/>
              <w:right w:val="nil"/>
            </w:tcBorders>
            <w:shd w:val="clear" w:color="auto" w:fill="auto"/>
            <w:vAlign w:val="center"/>
          </w:tcPr>
          <w:p w:rsidR="00CA0DD7" w:rsidRPr="00DA092D" w:rsidP="0018050C" w14:paraId="0FC6E0E7" w14:textId="79EA7A21">
            <w:pPr>
              <w:spacing w:after="0" w:line="240" w:lineRule="auto"/>
              <w:rPr>
                <w:b/>
                <w:sz w:val="20"/>
              </w:rPr>
            </w:pPr>
            <w:r w:rsidRPr="2475AD38">
              <w:rPr>
                <w:sz w:val="20"/>
                <w:szCs w:val="20"/>
              </w:rPr>
              <w:t xml:space="preserve">Principal </w:t>
            </w:r>
            <w:r w:rsidRPr="2475AD38" w:rsidR="7F1540DC">
              <w:rPr>
                <w:sz w:val="20"/>
                <w:szCs w:val="20"/>
              </w:rPr>
              <w:t>Investigator</w:t>
            </w:r>
          </w:p>
          <w:p w:rsidR="00CA0DD7" w:rsidRPr="008E3C43" w:rsidP="0018050C" w14:paraId="5BAEB032" w14:textId="77777777">
            <w:pPr>
              <w:autoSpaceDE w:val="0"/>
              <w:autoSpaceDN w:val="0"/>
              <w:adjustRightInd w:val="0"/>
              <w:spacing w:after="0" w:line="240" w:lineRule="auto"/>
              <w:rPr>
                <w:rFonts w:cstheme="minorHAnsi"/>
                <w:sz w:val="20"/>
                <w:szCs w:val="20"/>
              </w:rPr>
            </w:pPr>
          </w:p>
        </w:tc>
        <w:tc>
          <w:tcPr>
            <w:tcW w:w="1710" w:type="dxa"/>
            <w:tcBorders>
              <w:top w:val="single" w:sz="8" w:space="0" w:color="auto"/>
              <w:left w:val="nil"/>
              <w:bottom w:val="single" w:sz="8" w:space="0" w:color="auto"/>
              <w:right w:val="nil"/>
            </w:tcBorders>
            <w:shd w:val="clear" w:color="auto" w:fill="auto"/>
            <w:vAlign w:val="center"/>
          </w:tcPr>
          <w:p w:rsidR="00CA0DD7" w:rsidRPr="008E3C43" w:rsidP="0018050C" w14:paraId="57AA436E" w14:textId="77777777">
            <w:pPr>
              <w:spacing w:after="0" w:line="240" w:lineRule="auto"/>
              <w:rPr>
                <w:rFonts w:cstheme="minorHAnsi"/>
                <w:sz w:val="20"/>
                <w:szCs w:val="20"/>
              </w:rPr>
            </w:pPr>
            <w:r w:rsidRPr="008E3C43">
              <w:rPr>
                <w:rFonts w:cstheme="minorHAnsi"/>
                <w:noProof/>
                <w:sz w:val="20"/>
                <w:szCs w:val="20"/>
              </w:rPr>
              <w:t>Florida Department of Health</w:t>
            </w:r>
          </w:p>
        </w:tc>
        <w:tc>
          <w:tcPr>
            <w:tcW w:w="1080" w:type="dxa"/>
            <w:tcBorders>
              <w:top w:val="single" w:sz="8" w:space="0" w:color="auto"/>
              <w:left w:val="nil"/>
              <w:bottom w:val="single" w:sz="8" w:space="0" w:color="auto"/>
              <w:right w:val="nil"/>
            </w:tcBorders>
            <w:shd w:val="clear" w:color="auto" w:fill="auto"/>
            <w:vAlign w:val="center"/>
          </w:tcPr>
          <w:p w:rsidR="00CA0DD7" w:rsidRPr="008E3C43" w:rsidP="0018050C" w14:paraId="39E9C7ED" w14:textId="64D3DF64">
            <w:pPr>
              <w:autoSpaceDE w:val="0"/>
              <w:autoSpaceDN w:val="0"/>
              <w:adjustRightInd w:val="0"/>
              <w:spacing w:after="0" w:line="240" w:lineRule="auto"/>
              <w:rPr>
                <w:i/>
                <w:sz w:val="20"/>
                <w:szCs w:val="20"/>
              </w:rPr>
            </w:pPr>
            <w:r w:rsidRPr="32CBE333">
              <w:rPr>
                <w:sz w:val="20"/>
                <w:szCs w:val="20"/>
              </w:rPr>
              <w:t>850-245-</w:t>
            </w:r>
            <w:r w:rsidRPr="32CBE333" w:rsidR="26A979A8">
              <w:rPr>
                <w:sz w:val="20"/>
                <w:szCs w:val="20"/>
              </w:rPr>
              <w:t>4264</w:t>
            </w:r>
          </w:p>
        </w:tc>
        <w:tc>
          <w:tcPr>
            <w:tcW w:w="3060" w:type="dxa"/>
            <w:tcBorders>
              <w:top w:val="single" w:sz="8" w:space="0" w:color="auto"/>
              <w:left w:val="nil"/>
              <w:bottom w:val="single" w:sz="8" w:space="0" w:color="auto"/>
              <w:right w:val="nil"/>
            </w:tcBorders>
            <w:shd w:val="clear" w:color="auto" w:fill="auto"/>
            <w:vAlign w:val="center"/>
          </w:tcPr>
          <w:p w:rsidR="00CA0DD7" w:rsidRPr="008E3C43" w:rsidP="0018050C" w14:paraId="58A79754" w14:textId="0EB463FE">
            <w:pPr>
              <w:autoSpaceDE w:val="0"/>
              <w:autoSpaceDN w:val="0"/>
              <w:adjustRightInd w:val="0"/>
              <w:spacing w:after="0" w:line="240" w:lineRule="auto"/>
              <w:rPr>
                <w:sz w:val="20"/>
                <w:szCs w:val="20"/>
              </w:rPr>
            </w:pPr>
            <w:hyperlink r:id="rId20" w:history="1">
              <w:r w:rsidRPr="2475AD38" w:rsidR="03077A61">
                <w:rPr>
                  <w:rStyle w:val="Hyperlink"/>
                  <w:sz w:val="20"/>
                  <w:szCs w:val="20"/>
                </w:rPr>
                <w:t>Chris.Duclos@flhealth.gov</w:t>
              </w:r>
            </w:hyperlink>
            <w:r w:rsidRPr="2475AD38" w:rsidR="03077A61">
              <w:rPr>
                <w:sz w:val="20"/>
                <w:szCs w:val="20"/>
              </w:rPr>
              <w:t xml:space="preserve"> </w:t>
            </w:r>
            <w:r w:rsidRPr="2475AD38" w:rsidR="5B1F081C">
              <w:rPr>
                <w:sz w:val="20"/>
                <w:szCs w:val="20"/>
              </w:rPr>
              <w:t xml:space="preserve"> </w:t>
            </w:r>
            <w:r w:rsidRPr="2475AD38">
              <w:rPr>
                <w:sz w:val="20"/>
                <w:szCs w:val="20"/>
              </w:rPr>
              <w:t xml:space="preserve">  </w:t>
            </w:r>
          </w:p>
        </w:tc>
      </w:tr>
      <w:tr w14:paraId="2DC5BDC2"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tcPr>
          <w:p w:rsidR="229D1E46" w:rsidP="32CBE333" w14:paraId="32D34FD8" w14:textId="7F80015F">
            <w:pPr>
              <w:spacing w:line="240" w:lineRule="auto"/>
              <w:rPr>
                <w:sz w:val="20"/>
                <w:szCs w:val="20"/>
              </w:rPr>
            </w:pPr>
            <w:r w:rsidRPr="32CBE333">
              <w:rPr>
                <w:sz w:val="20"/>
                <w:szCs w:val="20"/>
              </w:rPr>
              <w:t>Jason Ravenscroft</w:t>
            </w:r>
          </w:p>
        </w:tc>
        <w:tc>
          <w:tcPr>
            <w:tcW w:w="1440" w:type="dxa"/>
            <w:tcBorders>
              <w:top w:val="single" w:sz="8" w:space="0" w:color="auto"/>
              <w:left w:val="nil"/>
              <w:bottom w:val="single" w:sz="8" w:space="0" w:color="auto"/>
              <w:right w:val="nil"/>
            </w:tcBorders>
          </w:tcPr>
          <w:p w:rsidR="229D1E46" w:rsidP="32CBE333" w14:paraId="66174786" w14:textId="370F8553">
            <w:pPr>
              <w:spacing w:line="240" w:lineRule="auto"/>
              <w:rPr>
                <w:sz w:val="20"/>
                <w:szCs w:val="20"/>
              </w:rPr>
            </w:pPr>
            <w:r w:rsidRPr="32CBE333">
              <w:rPr>
                <w:sz w:val="20"/>
                <w:szCs w:val="20"/>
              </w:rPr>
              <w:t>Principal Investigator</w:t>
            </w:r>
          </w:p>
        </w:tc>
        <w:tc>
          <w:tcPr>
            <w:tcW w:w="1710" w:type="dxa"/>
            <w:tcBorders>
              <w:top w:val="single" w:sz="8" w:space="0" w:color="auto"/>
              <w:left w:val="nil"/>
              <w:bottom w:val="single" w:sz="8" w:space="0" w:color="auto"/>
              <w:right w:val="nil"/>
            </w:tcBorders>
          </w:tcPr>
          <w:p w:rsidR="14FB1C84" w:rsidP="32CBE333" w14:paraId="304DD62F" w14:textId="47D6D54F">
            <w:pPr>
              <w:spacing w:line="240" w:lineRule="auto"/>
              <w:rPr>
                <w:sz w:val="20"/>
                <w:szCs w:val="20"/>
              </w:rPr>
            </w:pPr>
            <w:r w:rsidRPr="6DE70F7D">
              <w:rPr>
                <w:sz w:val="20"/>
                <w:szCs w:val="20"/>
              </w:rPr>
              <w:t>Health and Hospital Corporation of Marion County</w:t>
            </w:r>
          </w:p>
        </w:tc>
        <w:tc>
          <w:tcPr>
            <w:tcW w:w="1080" w:type="dxa"/>
            <w:tcBorders>
              <w:top w:val="single" w:sz="8" w:space="0" w:color="auto"/>
              <w:left w:val="nil"/>
              <w:bottom w:val="single" w:sz="8" w:space="0" w:color="auto"/>
              <w:right w:val="nil"/>
            </w:tcBorders>
          </w:tcPr>
          <w:p w:rsidR="32CBE333" w:rsidP="32CBE333" w14:paraId="596B9130" w14:textId="6C50625F">
            <w:pPr>
              <w:spacing w:line="240" w:lineRule="auto"/>
              <w:rPr>
                <w:rFonts w:ascii="Calibri" w:eastAsia="Calibri" w:hAnsi="Calibri" w:cs="Calibri"/>
                <w:sz w:val="20"/>
                <w:szCs w:val="20"/>
              </w:rPr>
            </w:pPr>
            <w:r w:rsidRPr="6DE70F7D">
              <w:rPr>
                <w:rFonts w:ascii="Calibri" w:eastAsia="Calibri" w:hAnsi="Calibri" w:cs="Calibri"/>
                <w:sz w:val="20"/>
                <w:szCs w:val="20"/>
              </w:rPr>
              <w:t>317-221-3358</w:t>
            </w:r>
          </w:p>
        </w:tc>
        <w:tc>
          <w:tcPr>
            <w:tcW w:w="3060" w:type="dxa"/>
            <w:tcBorders>
              <w:top w:val="single" w:sz="8" w:space="0" w:color="auto"/>
              <w:left w:val="nil"/>
              <w:bottom w:val="single" w:sz="8" w:space="0" w:color="auto"/>
              <w:right w:val="nil"/>
            </w:tcBorders>
          </w:tcPr>
          <w:p w:rsidR="229D1E46" w:rsidP="32CBE333" w14:paraId="36625292" w14:textId="63DA9218">
            <w:pPr>
              <w:spacing w:line="240" w:lineRule="auto"/>
              <w:rPr>
                <w:sz w:val="20"/>
                <w:szCs w:val="20"/>
              </w:rPr>
            </w:pPr>
            <w:hyperlink r:id="rId21" w:history="1">
              <w:r w:rsidRPr="2475AD38" w:rsidR="2934C2DA">
                <w:rPr>
                  <w:rStyle w:val="Hyperlink"/>
                  <w:sz w:val="20"/>
                  <w:szCs w:val="20"/>
                </w:rPr>
                <w:t>jravensc@marionhealth.org</w:t>
              </w:r>
            </w:hyperlink>
            <w:r w:rsidRPr="2475AD38" w:rsidR="068AD471">
              <w:rPr>
                <w:sz w:val="20"/>
                <w:szCs w:val="20"/>
              </w:rPr>
              <w:t xml:space="preserve"> </w:t>
            </w:r>
          </w:p>
          <w:p w:rsidR="32CBE333" w:rsidP="32CBE333" w14:paraId="0B7817EE" w14:textId="79F5CAB4">
            <w:pPr>
              <w:spacing w:line="240" w:lineRule="auto"/>
              <w:rPr>
                <w:sz w:val="20"/>
                <w:szCs w:val="20"/>
              </w:rPr>
            </w:pPr>
          </w:p>
        </w:tc>
      </w:tr>
      <w:tr w14:paraId="76FE92B4"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tcPr>
          <w:p w:rsidR="6B3EFC35" w:rsidP="32CBE333" w14:paraId="317DA8B5" w14:textId="12474D60">
            <w:pPr>
              <w:spacing w:line="240" w:lineRule="auto"/>
              <w:rPr>
                <w:sz w:val="20"/>
                <w:szCs w:val="20"/>
              </w:rPr>
            </w:pPr>
            <w:r w:rsidRPr="32CBE333">
              <w:rPr>
                <w:sz w:val="20"/>
                <w:szCs w:val="20"/>
              </w:rPr>
              <w:t>Neil Muscatiello</w:t>
            </w:r>
          </w:p>
          <w:p w:rsidR="32CBE333" w:rsidP="32CBE333" w14:paraId="30286EF6" w14:textId="29B81E15">
            <w:pPr>
              <w:spacing w:line="240" w:lineRule="auto"/>
              <w:rPr>
                <w:sz w:val="20"/>
                <w:szCs w:val="20"/>
              </w:rPr>
            </w:pPr>
          </w:p>
        </w:tc>
        <w:tc>
          <w:tcPr>
            <w:tcW w:w="1440" w:type="dxa"/>
            <w:tcBorders>
              <w:top w:val="single" w:sz="8" w:space="0" w:color="auto"/>
              <w:left w:val="nil"/>
              <w:bottom w:val="single" w:sz="8" w:space="0" w:color="auto"/>
              <w:right w:val="nil"/>
            </w:tcBorders>
          </w:tcPr>
          <w:p w:rsidR="32CBE333" w:rsidP="32CBE333" w14:paraId="228F6455" w14:textId="1B4D4720">
            <w:pPr>
              <w:spacing w:line="240" w:lineRule="auto"/>
              <w:rPr>
                <w:sz w:val="20"/>
                <w:szCs w:val="20"/>
              </w:rPr>
            </w:pPr>
            <w:r w:rsidRPr="6DE70F7D">
              <w:rPr>
                <w:sz w:val="20"/>
                <w:szCs w:val="20"/>
              </w:rPr>
              <w:t>Principal Investigator</w:t>
            </w:r>
          </w:p>
        </w:tc>
        <w:tc>
          <w:tcPr>
            <w:tcW w:w="1710" w:type="dxa"/>
            <w:tcBorders>
              <w:top w:val="single" w:sz="8" w:space="0" w:color="auto"/>
              <w:left w:val="nil"/>
              <w:bottom w:val="single" w:sz="8" w:space="0" w:color="auto"/>
              <w:right w:val="nil"/>
            </w:tcBorders>
          </w:tcPr>
          <w:p w:rsidR="32CBE333" w:rsidP="32CBE333" w14:paraId="41C5E1CD" w14:textId="688FE09F">
            <w:pPr>
              <w:spacing w:line="240" w:lineRule="auto"/>
              <w:rPr>
                <w:sz w:val="20"/>
                <w:szCs w:val="20"/>
              </w:rPr>
            </w:pPr>
            <w:r w:rsidRPr="6DE70F7D">
              <w:rPr>
                <w:sz w:val="20"/>
                <w:szCs w:val="20"/>
              </w:rPr>
              <w:t>Health Research, Inc.  (New York State)</w:t>
            </w:r>
          </w:p>
        </w:tc>
        <w:tc>
          <w:tcPr>
            <w:tcW w:w="1080" w:type="dxa"/>
            <w:tcBorders>
              <w:top w:val="single" w:sz="8" w:space="0" w:color="auto"/>
              <w:left w:val="nil"/>
              <w:bottom w:val="single" w:sz="8" w:space="0" w:color="auto"/>
              <w:right w:val="nil"/>
            </w:tcBorders>
          </w:tcPr>
          <w:p w:rsidR="32CBE333" w:rsidP="32CBE333" w14:paraId="37AB74EF" w14:textId="3E6D3CE1">
            <w:pPr>
              <w:spacing w:line="240" w:lineRule="auto"/>
              <w:rPr>
                <w:rFonts w:ascii="Calibri" w:eastAsia="Calibri" w:hAnsi="Calibri" w:cs="Calibri"/>
                <w:sz w:val="20"/>
                <w:szCs w:val="20"/>
              </w:rPr>
            </w:pPr>
            <w:r w:rsidRPr="6DE70F7D">
              <w:rPr>
                <w:rFonts w:ascii="Calibri" w:eastAsia="Calibri" w:hAnsi="Calibri" w:cs="Calibri"/>
                <w:sz w:val="20"/>
                <w:szCs w:val="20"/>
              </w:rPr>
              <w:t>(518) 431-1242</w:t>
            </w:r>
          </w:p>
        </w:tc>
        <w:tc>
          <w:tcPr>
            <w:tcW w:w="3060" w:type="dxa"/>
            <w:tcBorders>
              <w:top w:val="single" w:sz="8" w:space="0" w:color="auto"/>
              <w:left w:val="nil"/>
              <w:bottom w:val="single" w:sz="8" w:space="0" w:color="auto"/>
              <w:right w:val="nil"/>
            </w:tcBorders>
          </w:tcPr>
          <w:p w:rsidR="6B3EFC35" w:rsidP="32CBE333" w14:paraId="6219213A" w14:textId="1377BAF6">
            <w:pPr>
              <w:spacing w:line="240" w:lineRule="auto"/>
              <w:rPr>
                <w:sz w:val="20"/>
                <w:szCs w:val="20"/>
              </w:rPr>
            </w:pPr>
            <w:hyperlink r:id="rId22" w:history="1">
              <w:r w:rsidRPr="2475AD38" w:rsidR="081AB4AF">
                <w:rPr>
                  <w:rStyle w:val="Hyperlink"/>
                  <w:sz w:val="20"/>
                  <w:szCs w:val="20"/>
                </w:rPr>
                <w:t>neil.muscatiello@health.ny.gov</w:t>
              </w:r>
            </w:hyperlink>
            <w:r w:rsidRPr="2475AD38" w:rsidR="18B2710A">
              <w:rPr>
                <w:sz w:val="20"/>
                <w:szCs w:val="20"/>
              </w:rPr>
              <w:t xml:space="preserve"> </w:t>
            </w:r>
          </w:p>
          <w:p w:rsidR="32CBE333" w:rsidP="32CBE333" w14:paraId="31875DE1" w14:textId="5D925EB7">
            <w:pPr>
              <w:spacing w:line="240" w:lineRule="auto"/>
              <w:rPr>
                <w:sz w:val="20"/>
                <w:szCs w:val="20"/>
              </w:rPr>
            </w:pPr>
          </w:p>
        </w:tc>
      </w:tr>
      <w:tr w14:paraId="547F408D"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tcPr>
          <w:p w:rsidR="00743510" w:rsidRPr="008E3C43" w:rsidP="00743510" w14:paraId="2087316D" w14:textId="49965A23">
            <w:pPr>
              <w:tabs>
                <w:tab w:val="left" w:pos="900"/>
                <w:tab w:val="left" w:pos="1620"/>
              </w:tabs>
              <w:spacing w:after="0" w:line="240" w:lineRule="auto"/>
              <w:rPr>
                <w:rFonts w:cstheme="minorHAnsi"/>
                <w:sz w:val="20"/>
                <w:szCs w:val="20"/>
              </w:rPr>
            </w:pPr>
            <w:r w:rsidRPr="008E3C43">
              <w:rPr>
                <w:rFonts w:cstheme="minorHAnsi"/>
                <w:sz w:val="20"/>
                <w:szCs w:val="20"/>
              </w:rPr>
              <w:t>Ken Sharp, MPA, RS</w:t>
            </w:r>
          </w:p>
        </w:tc>
        <w:tc>
          <w:tcPr>
            <w:tcW w:w="1440" w:type="dxa"/>
            <w:tcBorders>
              <w:top w:val="single" w:sz="8" w:space="0" w:color="auto"/>
              <w:left w:val="nil"/>
              <w:bottom w:val="single" w:sz="8" w:space="0" w:color="auto"/>
              <w:right w:val="nil"/>
            </w:tcBorders>
          </w:tcPr>
          <w:p w:rsidR="00743510" w:rsidRPr="008E3C43" w:rsidP="00743510" w14:paraId="7D7FEDE6" w14:textId="280CD771">
            <w:pPr>
              <w:tabs>
                <w:tab w:val="left" w:pos="900"/>
                <w:tab w:val="left" w:pos="1620"/>
              </w:tabs>
              <w:spacing w:after="0" w:line="240" w:lineRule="auto"/>
              <w:rPr>
                <w:rFonts w:cstheme="minorHAnsi"/>
                <w:sz w:val="20"/>
                <w:szCs w:val="20"/>
              </w:rPr>
            </w:pPr>
            <w:r w:rsidRPr="008E3C43">
              <w:rPr>
                <w:rFonts w:cstheme="minorHAnsi"/>
                <w:sz w:val="20"/>
                <w:szCs w:val="20"/>
              </w:rPr>
              <w:t>Principal Investigator</w:t>
            </w:r>
          </w:p>
        </w:tc>
        <w:tc>
          <w:tcPr>
            <w:tcW w:w="1710" w:type="dxa"/>
            <w:tcBorders>
              <w:top w:val="single" w:sz="8" w:space="0" w:color="auto"/>
              <w:left w:val="nil"/>
              <w:bottom w:val="single" w:sz="8" w:space="0" w:color="auto"/>
              <w:right w:val="nil"/>
            </w:tcBorders>
          </w:tcPr>
          <w:p w:rsidR="00743510" w:rsidRPr="008E3C43" w:rsidP="00743510" w14:paraId="2FD67F73" w14:textId="0FB1E504">
            <w:pPr>
              <w:tabs>
                <w:tab w:val="left" w:pos="900"/>
                <w:tab w:val="left" w:pos="1620"/>
              </w:tabs>
              <w:spacing w:after="0" w:line="240" w:lineRule="auto"/>
              <w:rPr>
                <w:rFonts w:cstheme="minorHAnsi"/>
                <w:sz w:val="20"/>
                <w:szCs w:val="20"/>
              </w:rPr>
            </w:pPr>
            <w:r w:rsidRPr="008E3C43">
              <w:rPr>
                <w:rFonts w:cstheme="minorHAnsi"/>
                <w:sz w:val="20"/>
                <w:szCs w:val="20"/>
              </w:rPr>
              <w:t>Iowa Department of Public Health</w:t>
            </w:r>
          </w:p>
        </w:tc>
        <w:tc>
          <w:tcPr>
            <w:tcW w:w="1080" w:type="dxa"/>
            <w:tcBorders>
              <w:top w:val="single" w:sz="8" w:space="0" w:color="auto"/>
              <w:left w:val="nil"/>
              <w:bottom w:val="single" w:sz="8" w:space="0" w:color="auto"/>
              <w:right w:val="nil"/>
            </w:tcBorders>
          </w:tcPr>
          <w:p w:rsidR="00743510" w:rsidRPr="008E3C43" w:rsidP="00743510" w14:paraId="52E43206" w14:textId="36AB9190">
            <w:pPr>
              <w:autoSpaceDE w:val="0"/>
              <w:autoSpaceDN w:val="0"/>
              <w:adjustRightInd w:val="0"/>
              <w:spacing w:after="0" w:line="240" w:lineRule="auto"/>
              <w:rPr>
                <w:rFonts w:cstheme="minorHAnsi"/>
                <w:sz w:val="20"/>
                <w:szCs w:val="20"/>
              </w:rPr>
            </w:pPr>
            <w:r w:rsidRPr="008E3C43">
              <w:rPr>
                <w:rFonts w:cstheme="minorHAnsi"/>
                <w:sz w:val="20"/>
                <w:szCs w:val="20"/>
              </w:rPr>
              <w:t>515-281-5099</w:t>
            </w:r>
          </w:p>
        </w:tc>
        <w:tc>
          <w:tcPr>
            <w:tcW w:w="3060" w:type="dxa"/>
            <w:tcBorders>
              <w:top w:val="single" w:sz="8" w:space="0" w:color="auto"/>
              <w:left w:val="nil"/>
              <w:bottom w:val="single" w:sz="8" w:space="0" w:color="auto"/>
              <w:right w:val="nil"/>
            </w:tcBorders>
          </w:tcPr>
          <w:p w:rsidR="00743510" w:rsidRPr="008E3C43" w:rsidP="00743510" w14:paraId="175FE274" w14:textId="28AC47BB">
            <w:pPr>
              <w:autoSpaceDE w:val="0"/>
              <w:autoSpaceDN w:val="0"/>
              <w:adjustRightInd w:val="0"/>
              <w:spacing w:after="0" w:line="240" w:lineRule="auto"/>
              <w:rPr>
                <w:rFonts w:cstheme="minorHAnsi"/>
                <w:sz w:val="20"/>
                <w:szCs w:val="20"/>
              </w:rPr>
            </w:pPr>
            <w:hyperlink r:id="rId23" w:history="1">
              <w:r w:rsidRPr="008E3C43">
                <w:rPr>
                  <w:rStyle w:val="Hyperlink"/>
                  <w:rFonts w:cstheme="minorHAnsi"/>
                  <w:sz w:val="20"/>
                  <w:szCs w:val="20"/>
                </w:rPr>
                <w:t>Kenneth.sharp@idph.iowa.gov</w:t>
              </w:r>
            </w:hyperlink>
            <w:r w:rsidRPr="008E3C43">
              <w:rPr>
                <w:rFonts w:cstheme="minorHAnsi"/>
                <w:sz w:val="20"/>
                <w:szCs w:val="20"/>
              </w:rPr>
              <w:t xml:space="preserve"> </w:t>
            </w:r>
          </w:p>
        </w:tc>
      </w:tr>
      <w:tr w14:paraId="0321EE59"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00CA0DD7" w:rsidRPr="008E3C43" w:rsidP="0018050C" w14:paraId="399E2D02" w14:textId="77777777">
            <w:pPr>
              <w:tabs>
                <w:tab w:val="left" w:pos="900"/>
                <w:tab w:val="left" w:pos="1620"/>
              </w:tabs>
              <w:spacing w:after="0" w:line="240" w:lineRule="auto"/>
              <w:rPr>
                <w:rFonts w:cstheme="minorHAnsi"/>
                <w:sz w:val="20"/>
                <w:szCs w:val="20"/>
              </w:rPr>
            </w:pPr>
            <w:r w:rsidRPr="008E3C43">
              <w:rPr>
                <w:rFonts w:cstheme="minorHAnsi"/>
                <w:sz w:val="20"/>
                <w:szCs w:val="20"/>
              </w:rPr>
              <w:t>Farah S. Ahmed, PhD., MPH</w:t>
            </w:r>
          </w:p>
          <w:p w:rsidR="00CA0DD7" w:rsidRPr="008E3C43" w:rsidP="0018050C" w14:paraId="043168A4" w14:textId="77777777">
            <w:pPr>
              <w:autoSpaceDE w:val="0"/>
              <w:autoSpaceDN w:val="0"/>
              <w:adjustRightInd w:val="0"/>
              <w:spacing w:after="0" w:line="240" w:lineRule="auto"/>
              <w:rPr>
                <w:rFonts w:cstheme="minorHAnsi"/>
                <w:sz w:val="20"/>
                <w:szCs w:val="20"/>
              </w:rPr>
            </w:pPr>
          </w:p>
        </w:tc>
        <w:tc>
          <w:tcPr>
            <w:tcW w:w="1440" w:type="dxa"/>
            <w:tcBorders>
              <w:top w:val="single" w:sz="8" w:space="0" w:color="auto"/>
              <w:left w:val="nil"/>
              <w:bottom w:val="single" w:sz="8" w:space="0" w:color="auto"/>
              <w:right w:val="nil"/>
            </w:tcBorders>
            <w:vAlign w:val="center"/>
          </w:tcPr>
          <w:p w:rsidR="00CA0DD7" w:rsidRPr="008E3C43" w:rsidP="0018050C" w14:paraId="768816EB" w14:textId="77777777">
            <w:pPr>
              <w:tabs>
                <w:tab w:val="left" w:pos="900"/>
                <w:tab w:val="left" w:pos="1620"/>
              </w:tabs>
              <w:spacing w:after="0" w:line="240" w:lineRule="auto"/>
              <w:rPr>
                <w:rFonts w:cstheme="minorHAnsi"/>
                <w:sz w:val="20"/>
                <w:szCs w:val="20"/>
              </w:rPr>
            </w:pPr>
            <w:r w:rsidRPr="008E3C43">
              <w:rPr>
                <w:rFonts w:cstheme="minorHAnsi"/>
                <w:sz w:val="20"/>
                <w:szCs w:val="20"/>
              </w:rPr>
              <w:t>Environmental Health Officer</w:t>
            </w:r>
          </w:p>
          <w:p w:rsidR="00CA0DD7" w:rsidRPr="008E3C43" w:rsidP="0018050C" w14:paraId="5DE4302D" w14:textId="77777777">
            <w:pPr>
              <w:autoSpaceDE w:val="0"/>
              <w:autoSpaceDN w:val="0"/>
              <w:adjustRightInd w:val="0"/>
              <w:spacing w:after="0" w:line="240" w:lineRule="auto"/>
              <w:rPr>
                <w:rFonts w:cstheme="minorHAnsi"/>
                <w:sz w:val="20"/>
                <w:szCs w:val="20"/>
              </w:rPr>
            </w:pPr>
          </w:p>
        </w:tc>
        <w:tc>
          <w:tcPr>
            <w:tcW w:w="1710" w:type="dxa"/>
            <w:tcBorders>
              <w:top w:val="single" w:sz="8" w:space="0" w:color="auto"/>
              <w:left w:val="nil"/>
              <w:bottom w:val="single" w:sz="8" w:space="0" w:color="auto"/>
              <w:right w:val="nil"/>
            </w:tcBorders>
            <w:vAlign w:val="center"/>
          </w:tcPr>
          <w:p w:rsidR="00CA0DD7" w:rsidRPr="008E3C43" w:rsidP="0018050C" w14:paraId="16192377" w14:textId="77777777">
            <w:pPr>
              <w:tabs>
                <w:tab w:val="left" w:pos="900"/>
                <w:tab w:val="left" w:pos="1620"/>
              </w:tabs>
              <w:spacing w:after="0" w:line="240" w:lineRule="auto"/>
              <w:rPr>
                <w:rFonts w:cstheme="minorHAnsi"/>
                <w:sz w:val="20"/>
                <w:szCs w:val="20"/>
              </w:rPr>
            </w:pPr>
            <w:r w:rsidRPr="008E3C43">
              <w:rPr>
                <w:rFonts w:cstheme="minorHAnsi"/>
                <w:sz w:val="20"/>
                <w:szCs w:val="20"/>
              </w:rPr>
              <w:t>Kansas Department of Health &amp; Environment</w:t>
            </w:r>
          </w:p>
        </w:tc>
        <w:tc>
          <w:tcPr>
            <w:tcW w:w="1080" w:type="dxa"/>
            <w:tcBorders>
              <w:top w:val="single" w:sz="8" w:space="0" w:color="auto"/>
              <w:left w:val="nil"/>
              <w:bottom w:val="single" w:sz="8" w:space="0" w:color="auto"/>
              <w:right w:val="nil"/>
            </w:tcBorders>
            <w:vAlign w:val="center"/>
          </w:tcPr>
          <w:p w:rsidR="00CA0DD7" w:rsidRPr="008E3C43" w:rsidP="0018050C" w14:paraId="5D723C09" w14:textId="77777777">
            <w:pPr>
              <w:autoSpaceDE w:val="0"/>
              <w:autoSpaceDN w:val="0"/>
              <w:adjustRightInd w:val="0"/>
              <w:spacing w:after="0" w:line="240" w:lineRule="auto"/>
              <w:rPr>
                <w:rFonts w:cstheme="minorHAnsi"/>
                <w:i/>
                <w:sz w:val="20"/>
                <w:szCs w:val="20"/>
              </w:rPr>
            </w:pPr>
            <w:r w:rsidRPr="008E3C43">
              <w:rPr>
                <w:rFonts w:cstheme="minorHAnsi"/>
                <w:sz w:val="20"/>
                <w:szCs w:val="20"/>
              </w:rPr>
              <w:t>785-296-6426</w:t>
            </w:r>
          </w:p>
        </w:tc>
        <w:tc>
          <w:tcPr>
            <w:tcW w:w="3060" w:type="dxa"/>
            <w:tcBorders>
              <w:top w:val="single" w:sz="8" w:space="0" w:color="auto"/>
              <w:left w:val="nil"/>
              <w:bottom w:val="single" w:sz="8" w:space="0" w:color="auto"/>
              <w:right w:val="nil"/>
            </w:tcBorders>
            <w:vAlign w:val="center"/>
          </w:tcPr>
          <w:p w:rsidR="00CA0DD7" w:rsidRPr="008E3C43" w:rsidP="0018050C" w14:paraId="0275FAC4" w14:textId="396CBF78">
            <w:pPr>
              <w:autoSpaceDE w:val="0"/>
              <w:autoSpaceDN w:val="0"/>
              <w:adjustRightInd w:val="0"/>
              <w:spacing w:after="0" w:line="240" w:lineRule="auto"/>
              <w:rPr>
                <w:rFonts w:cstheme="minorHAnsi"/>
                <w:sz w:val="20"/>
                <w:szCs w:val="20"/>
              </w:rPr>
            </w:pPr>
            <w:hyperlink r:id="rId11" w:history="1">
              <w:r w:rsidRPr="008E3C43">
                <w:rPr>
                  <w:rStyle w:val="Hyperlink"/>
                  <w:rFonts w:cstheme="minorHAnsi"/>
                  <w:sz w:val="20"/>
                  <w:szCs w:val="20"/>
                </w:rPr>
                <w:t>fahmed@kdheks.gov</w:t>
              </w:r>
            </w:hyperlink>
          </w:p>
        </w:tc>
      </w:tr>
      <w:tr w14:paraId="09A47AF3"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00CA0DD7" w:rsidRPr="008E3C43" w:rsidP="0018050C" w14:paraId="47C18834" w14:textId="6AA6FCBC">
            <w:pPr>
              <w:tabs>
                <w:tab w:val="left" w:pos="900"/>
                <w:tab w:val="left" w:pos="1620"/>
              </w:tabs>
              <w:spacing w:after="0" w:line="240" w:lineRule="auto"/>
              <w:rPr>
                <w:sz w:val="20"/>
                <w:szCs w:val="20"/>
              </w:rPr>
            </w:pPr>
            <w:r w:rsidRPr="6DE70F7D">
              <w:rPr>
                <w:sz w:val="20"/>
                <w:szCs w:val="20"/>
              </w:rPr>
              <w:t>Kathleen Winter, PhD</w:t>
            </w:r>
          </w:p>
        </w:tc>
        <w:tc>
          <w:tcPr>
            <w:tcW w:w="1440" w:type="dxa"/>
            <w:tcBorders>
              <w:top w:val="single" w:sz="8" w:space="0" w:color="auto"/>
              <w:left w:val="nil"/>
              <w:bottom w:val="single" w:sz="8" w:space="0" w:color="auto"/>
              <w:right w:val="nil"/>
            </w:tcBorders>
            <w:vAlign w:val="center"/>
          </w:tcPr>
          <w:p w:rsidR="00CA0DD7" w:rsidRPr="008E3C43" w:rsidP="0018050C" w14:paraId="66930262" w14:textId="787DE542">
            <w:pPr>
              <w:autoSpaceDE w:val="0"/>
              <w:autoSpaceDN w:val="0"/>
              <w:adjustRightInd w:val="0"/>
              <w:spacing w:after="0" w:line="240" w:lineRule="auto"/>
              <w:rPr>
                <w:sz w:val="20"/>
                <w:szCs w:val="20"/>
              </w:rPr>
            </w:pPr>
            <w:r w:rsidRPr="6DE70F7D">
              <w:rPr>
                <w:sz w:val="20"/>
                <w:szCs w:val="20"/>
              </w:rPr>
              <w:t>Principal Investigator</w:t>
            </w:r>
          </w:p>
        </w:tc>
        <w:tc>
          <w:tcPr>
            <w:tcW w:w="1710" w:type="dxa"/>
            <w:tcBorders>
              <w:top w:val="single" w:sz="8" w:space="0" w:color="auto"/>
              <w:left w:val="nil"/>
              <w:bottom w:val="single" w:sz="8" w:space="0" w:color="auto"/>
              <w:right w:val="nil"/>
            </w:tcBorders>
            <w:vAlign w:val="center"/>
          </w:tcPr>
          <w:p w:rsidR="00CA0DD7" w:rsidRPr="008E3C43" w:rsidP="0018050C" w14:paraId="30CF5773" w14:textId="1AD105B2">
            <w:pPr>
              <w:tabs>
                <w:tab w:val="left" w:pos="900"/>
                <w:tab w:val="left" w:pos="1620"/>
              </w:tabs>
              <w:spacing w:after="0" w:line="240" w:lineRule="auto"/>
              <w:rPr>
                <w:sz w:val="20"/>
                <w:szCs w:val="20"/>
              </w:rPr>
            </w:pPr>
            <w:r w:rsidRPr="6DE70F7D">
              <w:rPr>
                <w:sz w:val="20"/>
                <w:szCs w:val="20"/>
              </w:rPr>
              <w:t xml:space="preserve">Kentucky Cabinet for Health and Human </w:t>
            </w:r>
            <w:r w:rsidRPr="2475AD38" w:rsidR="6B1DE95B">
              <w:rPr>
                <w:sz w:val="20"/>
                <w:szCs w:val="20"/>
              </w:rPr>
              <w:t>Services</w:t>
            </w:r>
          </w:p>
        </w:tc>
        <w:tc>
          <w:tcPr>
            <w:tcW w:w="1080" w:type="dxa"/>
            <w:tcBorders>
              <w:top w:val="single" w:sz="8" w:space="0" w:color="auto"/>
              <w:left w:val="nil"/>
              <w:bottom w:val="single" w:sz="8" w:space="0" w:color="auto"/>
              <w:right w:val="nil"/>
            </w:tcBorders>
            <w:vAlign w:val="center"/>
          </w:tcPr>
          <w:p w:rsidR="00CA0DD7" w:rsidRPr="008E3C43" w:rsidP="0018050C" w14:paraId="1D5A9532" w14:textId="5FD44FDC">
            <w:pPr>
              <w:autoSpaceDE w:val="0"/>
              <w:autoSpaceDN w:val="0"/>
              <w:adjustRightInd w:val="0"/>
              <w:spacing w:after="0" w:line="240" w:lineRule="auto"/>
              <w:rPr>
                <w:sz w:val="20"/>
                <w:szCs w:val="20"/>
              </w:rPr>
            </w:pPr>
            <w:r w:rsidRPr="00DA092D">
              <w:rPr>
                <w:rFonts w:ascii="Calibri" w:hAnsi="Calibri"/>
                <w:sz w:val="20"/>
              </w:rPr>
              <w:t>502-564-</w:t>
            </w:r>
            <w:r w:rsidRPr="2475AD38" w:rsidR="15EBE658">
              <w:rPr>
                <w:rFonts w:ascii="Calibri" w:eastAsia="Calibri" w:hAnsi="Calibri" w:cs="Calibri"/>
                <w:sz w:val="20"/>
                <w:szCs w:val="20"/>
              </w:rPr>
              <w:t>3418</w:t>
            </w:r>
          </w:p>
        </w:tc>
        <w:tc>
          <w:tcPr>
            <w:tcW w:w="3060" w:type="dxa"/>
            <w:tcBorders>
              <w:top w:val="single" w:sz="8" w:space="0" w:color="auto"/>
              <w:left w:val="nil"/>
              <w:bottom w:val="single" w:sz="8" w:space="0" w:color="auto"/>
              <w:right w:val="nil"/>
            </w:tcBorders>
            <w:vAlign w:val="center"/>
          </w:tcPr>
          <w:p w:rsidR="00CA0DD7" w:rsidRPr="008E3C43" w:rsidP="0018050C" w14:paraId="371A5E68" w14:textId="36584D50">
            <w:pPr>
              <w:autoSpaceDE w:val="0"/>
              <w:autoSpaceDN w:val="0"/>
              <w:adjustRightInd w:val="0"/>
              <w:spacing w:after="0" w:line="240" w:lineRule="auto"/>
              <w:rPr>
                <w:sz w:val="20"/>
                <w:szCs w:val="20"/>
              </w:rPr>
            </w:pPr>
            <w:r w:rsidRPr="2475AD38">
              <w:rPr>
                <w:rStyle w:val="Hyperlink"/>
                <w:sz w:val="20"/>
                <w:szCs w:val="20"/>
              </w:rPr>
              <w:t>kathleen.winter@uky.edu</w:t>
            </w:r>
          </w:p>
        </w:tc>
      </w:tr>
      <w:tr w14:paraId="729D808A"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00CA0DD7" w:rsidRPr="008E3C43" w:rsidP="0018050C" w14:paraId="5355CB91" w14:textId="1E72F2A1">
            <w:pPr>
              <w:spacing w:after="0" w:line="240" w:lineRule="auto"/>
              <w:rPr>
                <w:rFonts w:cstheme="minorHAnsi"/>
                <w:sz w:val="20"/>
                <w:szCs w:val="20"/>
              </w:rPr>
            </w:pPr>
            <w:r w:rsidRPr="008E3C43">
              <w:rPr>
                <w:rFonts w:cstheme="minorHAnsi"/>
                <w:sz w:val="20"/>
                <w:szCs w:val="20"/>
              </w:rPr>
              <w:t xml:space="preserve">Kate </w:t>
            </w:r>
            <w:r w:rsidRPr="008E3C43" w:rsidR="005318D6">
              <w:rPr>
                <w:rFonts w:cstheme="minorHAnsi"/>
                <w:sz w:val="20"/>
                <w:szCs w:val="20"/>
              </w:rPr>
              <w:t>Friedman</w:t>
            </w:r>
            <w:r w:rsidRPr="008E3C43" w:rsidR="007A62D5">
              <w:rPr>
                <w:rFonts w:cstheme="minorHAnsi"/>
                <w:sz w:val="20"/>
                <w:szCs w:val="20"/>
              </w:rPr>
              <w:t>, MNS</w:t>
            </w:r>
          </w:p>
        </w:tc>
        <w:tc>
          <w:tcPr>
            <w:tcW w:w="1440" w:type="dxa"/>
            <w:tcBorders>
              <w:top w:val="single" w:sz="8" w:space="0" w:color="auto"/>
              <w:left w:val="nil"/>
              <w:bottom w:val="single" w:sz="8" w:space="0" w:color="auto"/>
              <w:right w:val="nil"/>
            </w:tcBorders>
            <w:vAlign w:val="center"/>
          </w:tcPr>
          <w:p w:rsidR="00CA0DD7" w:rsidRPr="008E3C43" w:rsidP="0018050C" w14:paraId="1D6F492D" w14:textId="77777777">
            <w:pPr>
              <w:autoSpaceDE w:val="0"/>
              <w:autoSpaceDN w:val="0"/>
              <w:adjustRightInd w:val="0"/>
              <w:spacing w:after="0" w:line="240" w:lineRule="auto"/>
              <w:rPr>
                <w:rFonts w:cstheme="minorHAnsi"/>
                <w:sz w:val="20"/>
                <w:szCs w:val="20"/>
              </w:rPr>
            </w:pPr>
            <w:r w:rsidRPr="008E3C43">
              <w:rPr>
                <w:rFonts w:cstheme="minorHAnsi"/>
                <w:sz w:val="20"/>
                <w:szCs w:val="20"/>
              </w:rPr>
              <w:t>Principal Investigator</w:t>
            </w:r>
          </w:p>
        </w:tc>
        <w:tc>
          <w:tcPr>
            <w:tcW w:w="1710" w:type="dxa"/>
            <w:tcBorders>
              <w:top w:val="single" w:sz="8" w:space="0" w:color="auto"/>
              <w:left w:val="nil"/>
              <w:bottom w:val="single" w:sz="8" w:space="0" w:color="auto"/>
              <w:right w:val="nil"/>
            </w:tcBorders>
            <w:vAlign w:val="center"/>
          </w:tcPr>
          <w:p w:rsidR="00CA0DD7" w:rsidRPr="008E3C43" w:rsidP="0018050C" w14:paraId="51571279" w14:textId="77777777">
            <w:pPr>
              <w:tabs>
                <w:tab w:val="left" w:pos="900"/>
                <w:tab w:val="left" w:pos="1620"/>
              </w:tabs>
              <w:spacing w:after="0" w:line="240" w:lineRule="auto"/>
              <w:rPr>
                <w:rFonts w:cstheme="minorHAnsi"/>
                <w:sz w:val="20"/>
                <w:szCs w:val="20"/>
              </w:rPr>
            </w:pPr>
            <w:r w:rsidRPr="008E3C43">
              <w:rPr>
                <w:rFonts w:cstheme="minorHAnsi"/>
                <w:sz w:val="20"/>
                <w:szCs w:val="20"/>
              </w:rPr>
              <w:t>Louisiana Department of Health &amp; Hospitals</w:t>
            </w:r>
          </w:p>
        </w:tc>
        <w:tc>
          <w:tcPr>
            <w:tcW w:w="1080" w:type="dxa"/>
            <w:tcBorders>
              <w:top w:val="single" w:sz="8" w:space="0" w:color="auto"/>
              <w:left w:val="nil"/>
              <w:bottom w:val="single" w:sz="8" w:space="0" w:color="auto"/>
              <w:right w:val="nil"/>
            </w:tcBorders>
            <w:vAlign w:val="center"/>
          </w:tcPr>
          <w:p w:rsidR="00CA0DD7" w:rsidRPr="008E3C43" w:rsidP="0018050C" w14:paraId="146C7E9B" w14:textId="77777777">
            <w:pPr>
              <w:autoSpaceDE w:val="0"/>
              <w:autoSpaceDN w:val="0"/>
              <w:adjustRightInd w:val="0"/>
              <w:spacing w:after="0" w:line="240" w:lineRule="auto"/>
              <w:rPr>
                <w:rFonts w:cstheme="minorHAnsi"/>
                <w:sz w:val="20"/>
                <w:szCs w:val="20"/>
              </w:rPr>
            </w:pPr>
            <w:r w:rsidRPr="008E3C43">
              <w:rPr>
                <w:rFonts w:cstheme="minorHAnsi"/>
                <w:sz w:val="20"/>
                <w:szCs w:val="20"/>
              </w:rPr>
              <w:t>225-342-7135</w:t>
            </w:r>
          </w:p>
        </w:tc>
        <w:tc>
          <w:tcPr>
            <w:tcW w:w="3060" w:type="dxa"/>
            <w:tcBorders>
              <w:top w:val="single" w:sz="8" w:space="0" w:color="auto"/>
              <w:left w:val="nil"/>
              <w:bottom w:val="single" w:sz="8" w:space="0" w:color="auto"/>
              <w:right w:val="nil"/>
            </w:tcBorders>
            <w:vAlign w:val="center"/>
          </w:tcPr>
          <w:p w:rsidR="005318D6" w:rsidRPr="008E3C43" w:rsidP="0018050C" w14:paraId="2141C133" w14:textId="7D7F67DA">
            <w:pPr>
              <w:autoSpaceDE w:val="0"/>
              <w:autoSpaceDN w:val="0"/>
              <w:adjustRightInd w:val="0"/>
              <w:spacing w:after="0" w:line="240" w:lineRule="auto"/>
              <w:rPr>
                <w:rFonts w:cstheme="minorHAnsi"/>
                <w:sz w:val="20"/>
                <w:szCs w:val="20"/>
              </w:rPr>
            </w:pPr>
            <w:hyperlink r:id="rId24" w:history="1">
              <w:r w:rsidRPr="008E3C43">
                <w:rPr>
                  <w:rStyle w:val="Hyperlink"/>
                  <w:rFonts w:cstheme="minorHAnsi"/>
                  <w:sz w:val="20"/>
                  <w:szCs w:val="20"/>
                </w:rPr>
                <w:t>Kate.Friedman@LA.GOV</w:t>
              </w:r>
            </w:hyperlink>
            <w:r w:rsidRPr="008E3C43">
              <w:rPr>
                <w:rFonts w:cstheme="minorHAnsi"/>
                <w:sz w:val="20"/>
                <w:szCs w:val="20"/>
              </w:rPr>
              <w:t xml:space="preserve"> </w:t>
            </w:r>
          </w:p>
        </w:tc>
      </w:tr>
      <w:tr w14:paraId="6C44DD21"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00CA0DD7" w:rsidRPr="008E3C43" w:rsidP="0018050C" w14:paraId="1F59251F" w14:textId="77777777">
            <w:pPr>
              <w:tabs>
                <w:tab w:val="left" w:pos="900"/>
                <w:tab w:val="left" w:pos="1620"/>
              </w:tabs>
              <w:spacing w:after="0" w:line="240" w:lineRule="auto"/>
              <w:rPr>
                <w:rFonts w:cstheme="minorHAnsi"/>
                <w:sz w:val="20"/>
                <w:szCs w:val="20"/>
              </w:rPr>
            </w:pPr>
            <w:r w:rsidRPr="008E3C43">
              <w:rPr>
                <w:rFonts w:cstheme="minorHAnsi"/>
                <w:sz w:val="20"/>
                <w:szCs w:val="20"/>
              </w:rPr>
              <w:t>Andrew E. Smith, S.M., ScD</w:t>
            </w:r>
          </w:p>
        </w:tc>
        <w:tc>
          <w:tcPr>
            <w:tcW w:w="1440" w:type="dxa"/>
            <w:tcBorders>
              <w:top w:val="single" w:sz="8" w:space="0" w:color="auto"/>
              <w:left w:val="nil"/>
              <w:bottom w:val="single" w:sz="8" w:space="0" w:color="auto"/>
              <w:right w:val="nil"/>
            </w:tcBorders>
            <w:vAlign w:val="center"/>
          </w:tcPr>
          <w:p w:rsidR="00CA0DD7" w:rsidRPr="008E3C43" w:rsidP="0018050C" w14:paraId="39F1DAD2" w14:textId="77777777">
            <w:pPr>
              <w:autoSpaceDE w:val="0"/>
              <w:autoSpaceDN w:val="0"/>
              <w:adjustRightInd w:val="0"/>
              <w:spacing w:after="0" w:line="240" w:lineRule="auto"/>
              <w:rPr>
                <w:rFonts w:cstheme="minorHAnsi"/>
                <w:sz w:val="20"/>
                <w:szCs w:val="20"/>
              </w:rPr>
            </w:pPr>
            <w:r w:rsidRPr="008E3C43">
              <w:rPr>
                <w:rFonts w:cstheme="minorHAnsi"/>
                <w:sz w:val="20"/>
                <w:szCs w:val="20"/>
              </w:rPr>
              <w:t>Principal Investigator</w:t>
            </w:r>
          </w:p>
        </w:tc>
        <w:tc>
          <w:tcPr>
            <w:tcW w:w="1710" w:type="dxa"/>
            <w:tcBorders>
              <w:top w:val="single" w:sz="8" w:space="0" w:color="auto"/>
              <w:left w:val="nil"/>
              <w:bottom w:val="single" w:sz="8" w:space="0" w:color="auto"/>
              <w:right w:val="nil"/>
            </w:tcBorders>
            <w:vAlign w:val="center"/>
          </w:tcPr>
          <w:p w:rsidR="00CA0DD7" w:rsidRPr="008E3C43" w:rsidP="0018050C" w14:paraId="0E648BD9" w14:textId="77777777">
            <w:pPr>
              <w:spacing w:after="0" w:line="240" w:lineRule="auto"/>
              <w:rPr>
                <w:rFonts w:cstheme="minorHAnsi"/>
                <w:sz w:val="20"/>
                <w:szCs w:val="20"/>
              </w:rPr>
            </w:pPr>
            <w:r w:rsidRPr="008E3C43">
              <w:rPr>
                <w:rFonts w:cstheme="minorHAnsi"/>
                <w:noProof/>
                <w:sz w:val="20"/>
                <w:szCs w:val="20"/>
              </w:rPr>
              <w:t>Maine Center for Disease Control and Prevention</w:t>
            </w:r>
          </w:p>
        </w:tc>
        <w:tc>
          <w:tcPr>
            <w:tcW w:w="1080" w:type="dxa"/>
            <w:tcBorders>
              <w:top w:val="single" w:sz="8" w:space="0" w:color="auto"/>
              <w:left w:val="nil"/>
              <w:bottom w:val="single" w:sz="8" w:space="0" w:color="auto"/>
              <w:right w:val="nil"/>
            </w:tcBorders>
            <w:vAlign w:val="center"/>
          </w:tcPr>
          <w:p w:rsidR="00CA0DD7" w:rsidRPr="008E3C43" w:rsidP="0018050C" w14:paraId="4255CA57" w14:textId="77777777">
            <w:pPr>
              <w:autoSpaceDE w:val="0"/>
              <w:autoSpaceDN w:val="0"/>
              <w:adjustRightInd w:val="0"/>
              <w:spacing w:after="0" w:line="240" w:lineRule="auto"/>
              <w:rPr>
                <w:rFonts w:cstheme="minorHAnsi"/>
                <w:sz w:val="20"/>
                <w:szCs w:val="20"/>
              </w:rPr>
            </w:pPr>
            <w:r w:rsidRPr="008E3C43">
              <w:rPr>
                <w:rFonts w:cstheme="minorHAnsi"/>
                <w:noProof/>
                <w:sz w:val="20"/>
                <w:szCs w:val="20"/>
              </w:rPr>
              <w:t>207-287-5189</w:t>
            </w:r>
          </w:p>
        </w:tc>
        <w:tc>
          <w:tcPr>
            <w:tcW w:w="3060" w:type="dxa"/>
            <w:tcBorders>
              <w:top w:val="single" w:sz="8" w:space="0" w:color="auto"/>
              <w:left w:val="nil"/>
              <w:bottom w:val="single" w:sz="8" w:space="0" w:color="auto"/>
              <w:right w:val="nil"/>
            </w:tcBorders>
            <w:vAlign w:val="center"/>
          </w:tcPr>
          <w:p w:rsidR="00CA0DD7" w:rsidRPr="008E3C43" w:rsidP="0018050C" w14:paraId="70404285" w14:textId="749AC482">
            <w:pPr>
              <w:autoSpaceDE w:val="0"/>
              <w:autoSpaceDN w:val="0"/>
              <w:adjustRightInd w:val="0"/>
              <w:spacing w:after="0" w:line="240" w:lineRule="auto"/>
              <w:rPr>
                <w:rFonts w:cstheme="minorHAnsi"/>
                <w:sz w:val="20"/>
                <w:szCs w:val="20"/>
              </w:rPr>
            </w:pPr>
            <w:hyperlink r:id="rId25" w:history="1">
              <w:r w:rsidRPr="008E3C43">
                <w:rPr>
                  <w:rStyle w:val="Hyperlink"/>
                  <w:rFonts w:cstheme="minorHAnsi"/>
                  <w:sz w:val="20"/>
                  <w:szCs w:val="20"/>
                </w:rPr>
                <w:t>Andy.E.Smith@M</w:t>
              </w:r>
              <w:r w:rsidRPr="008E3C43">
                <w:rPr>
                  <w:rStyle w:val="Hyperlink"/>
                  <w:rFonts w:cstheme="minorHAnsi"/>
                  <w:noProof/>
                  <w:sz w:val="20"/>
                  <w:szCs w:val="20"/>
                </w:rPr>
                <w:t>aine.gov</w:t>
              </w:r>
            </w:hyperlink>
          </w:p>
        </w:tc>
      </w:tr>
      <w:tr w14:paraId="3F47D008"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00CA0DD7" w:rsidRPr="008E3C43" w:rsidP="0018050C" w14:paraId="28E41BB9" w14:textId="77777777">
            <w:pPr>
              <w:tabs>
                <w:tab w:val="left" w:pos="900"/>
                <w:tab w:val="left" w:pos="1620"/>
              </w:tabs>
              <w:spacing w:after="0" w:line="240" w:lineRule="auto"/>
              <w:rPr>
                <w:rFonts w:cstheme="minorHAnsi"/>
                <w:sz w:val="20"/>
                <w:szCs w:val="20"/>
              </w:rPr>
            </w:pPr>
            <w:r w:rsidRPr="008E3C43">
              <w:rPr>
                <w:rFonts w:cstheme="minorHAnsi"/>
                <w:sz w:val="20"/>
                <w:szCs w:val="20"/>
              </w:rPr>
              <w:t>Clifford S. Mitchell, MS, MD, MPH</w:t>
            </w:r>
          </w:p>
        </w:tc>
        <w:tc>
          <w:tcPr>
            <w:tcW w:w="1440" w:type="dxa"/>
            <w:tcBorders>
              <w:top w:val="single" w:sz="8" w:space="0" w:color="auto"/>
              <w:left w:val="nil"/>
              <w:bottom w:val="single" w:sz="8" w:space="0" w:color="auto"/>
              <w:right w:val="nil"/>
            </w:tcBorders>
            <w:vAlign w:val="center"/>
          </w:tcPr>
          <w:p w:rsidR="00CA0DD7" w:rsidRPr="008E3C43" w:rsidP="0018050C" w14:paraId="52084EDD" w14:textId="77777777">
            <w:pPr>
              <w:autoSpaceDE w:val="0"/>
              <w:autoSpaceDN w:val="0"/>
              <w:adjustRightInd w:val="0"/>
              <w:spacing w:after="0" w:line="240" w:lineRule="auto"/>
              <w:rPr>
                <w:rFonts w:cstheme="minorHAnsi"/>
                <w:sz w:val="20"/>
                <w:szCs w:val="20"/>
              </w:rPr>
            </w:pPr>
            <w:r w:rsidRPr="008E3C43">
              <w:rPr>
                <w:rFonts w:cstheme="minorHAnsi"/>
                <w:sz w:val="20"/>
                <w:szCs w:val="20"/>
              </w:rPr>
              <w:t>Director, Environmental Health Coordination</w:t>
            </w:r>
            <w:r w:rsidRPr="008E3C43">
              <w:rPr>
                <w:rFonts w:cstheme="minorHAnsi"/>
                <w:sz w:val="20"/>
                <w:szCs w:val="20"/>
              </w:rPr>
              <w:br/>
              <w:t>&amp; Public Health Residency Programs</w:t>
            </w:r>
          </w:p>
        </w:tc>
        <w:tc>
          <w:tcPr>
            <w:tcW w:w="1710" w:type="dxa"/>
            <w:tcBorders>
              <w:top w:val="single" w:sz="8" w:space="0" w:color="auto"/>
              <w:left w:val="nil"/>
              <w:bottom w:val="single" w:sz="8" w:space="0" w:color="auto"/>
              <w:right w:val="nil"/>
            </w:tcBorders>
            <w:vAlign w:val="center"/>
          </w:tcPr>
          <w:p w:rsidR="00CA0DD7" w:rsidRPr="008E3C43" w:rsidP="0018050C" w14:paraId="23C65924" w14:textId="77777777">
            <w:pPr>
              <w:tabs>
                <w:tab w:val="left" w:pos="900"/>
                <w:tab w:val="left" w:pos="1620"/>
              </w:tabs>
              <w:spacing w:after="0" w:line="240" w:lineRule="auto"/>
              <w:rPr>
                <w:rFonts w:cstheme="minorHAnsi"/>
                <w:sz w:val="20"/>
                <w:szCs w:val="20"/>
              </w:rPr>
            </w:pPr>
            <w:r w:rsidRPr="008E3C43">
              <w:rPr>
                <w:rFonts w:cstheme="minorHAnsi"/>
                <w:sz w:val="20"/>
                <w:szCs w:val="20"/>
              </w:rPr>
              <w:t>Maryland Department of Health and Mental Hygiene</w:t>
            </w:r>
          </w:p>
        </w:tc>
        <w:tc>
          <w:tcPr>
            <w:tcW w:w="1080" w:type="dxa"/>
            <w:tcBorders>
              <w:top w:val="single" w:sz="8" w:space="0" w:color="auto"/>
              <w:left w:val="nil"/>
              <w:bottom w:val="single" w:sz="8" w:space="0" w:color="auto"/>
              <w:right w:val="nil"/>
            </w:tcBorders>
            <w:vAlign w:val="center"/>
          </w:tcPr>
          <w:p w:rsidR="00CA0DD7" w:rsidRPr="008E3C43" w:rsidP="0018050C" w14:paraId="0B56804A" w14:textId="191C7BDC">
            <w:pPr>
              <w:autoSpaceDE w:val="0"/>
              <w:autoSpaceDN w:val="0"/>
              <w:adjustRightInd w:val="0"/>
              <w:spacing w:after="0" w:line="240" w:lineRule="auto"/>
              <w:rPr>
                <w:rFonts w:cstheme="minorHAnsi"/>
                <w:sz w:val="20"/>
                <w:szCs w:val="20"/>
              </w:rPr>
            </w:pPr>
            <w:r w:rsidRPr="008E3C43">
              <w:rPr>
                <w:rFonts w:cstheme="minorHAnsi"/>
                <w:sz w:val="20"/>
                <w:szCs w:val="20"/>
              </w:rPr>
              <w:t>410</w:t>
            </w:r>
            <w:r w:rsidRPr="008E3C43" w:rsidR="00CE3D72">
              <w:rPr>
                <w:rFonts w:cstheme="minorHAnsi"/>
                <w:sz w:val="20"/>
                <w:szCs w:val="20"/>
              </w:rPr>
              <w:t>-</w:t>
            </w:r>
            <w:r w:rsidRPr="008E3C43">
              <w:rPr>
                <w:rFonts w:cstheme="minorHAnsi"/>
                <w:sz w:val="20"/>
                <w:szCs w:val="20"/>
              </w:rPr>
              <w:t>767-7438</w:t>
            </w:r>
          </w:p>
        </w:tc>
        <w:tc>
          <w:tcPr>
            <w:tcW w:w="3060" w:type="dxa"/>
            <w:tcBorders>
              <w:top w:val="single" w:sz="8" w:space="0" w:color="auto"/>
              <w:left w:val="nil"/>
              <w:bottom w:val="single" w:sz="8" w:space="0" w:color="auto"/>
              <w:right w:val="nil"/>
            </w:tcBorders>
            <w:vAlign w:val="center"/>
          </w:tcPr>
          <w:p w:rsidR="00CA0DD7" w:rsidRPr="008E3C43" w:rsidP="0018050C" w14:paraId="108451EE" w14:textId="7071B63F">
            <w:pPr>
              <w:autoSpaceDE w:val="0"/>
              <w:autoSpaceDN w:val="0"/>
              <w:adjustRightInd w:val="0"/>
              <w:spacing w:after="0" w:line="240" w:lineRule="auto"/>
              <w:rPr>
                <w:rFonts w:cstheme="minorHAnsi"/>
                <w:sz w:val="20"/>
                <w:szCs w:val="20"/>
              </w:rPr>
            </w:pPr>
            <w:hyperlink r:id="rId26" w:history="1">
              <w:r w:rsidRPr="008E3C43">
                <w:rPr>
                  <w:rStyle w:val="Hyperlink"/>
                  <w:rFonts w:cstheme="minorHAnsi"/>
                  <w:sz w:val="20"/>
                  <w:szCs w:val="20"/>
                </w:rPr>
                <w:t>Cliff.Mitchell@maryland.gov</w:t>
              </w:r>
            </w:hyperlink>
          </w:p>
        </w:tc>
      </w:tr>
      <w:tr w14:paraId="0EEBE431"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00CA0DD7" w:rsidRPr="00DA092D" w:rsidP="00DA092D" w14:paraId="4104A211" w14:textId="56F67B7C">
            <w:pPr>
              <w:spacing w:after="0" w:line="240" w:lineRule="auto"/>
              <w:rPr>
                <w:sz w:val="20"/>
              </w:rPr>
            </w:pPr>
            <w:r w:rsidRPr="2475AD38">
              <w:rPr>
                <w:sz w:val="20"/>
                <w:szCs w:val="20"/>
              </w:rPr>
              <w:t>Melanie Jetter</w:t>
            </w:r>
          </w:p>
        </w:tc>
        <w:tc>
          <w:tcPr>
            <w:tcW w:w="1440" w:type="dxa"/>
            <w:tcBorders>
              <w:top w:val="single" w:sz="8" w:space="0" w:color="auto"/>
              <w:left w:val="nil"/>
              <w:bottom w:val="single" w:sz="8" w:space="0" w:color="auto"/>
              <w:right w:val="nil"/>
            </w:tcBorders>
            <w:vAlign w:val="center"/>
          </w:tcPr>
          <w:p w:rsidR="00CA0DD7" w:rsidRPr="008E3C43" w:rsidP="0018050C" w14:paraId="69CA33E0" w14:textId="204DA596">
            <w:pPr>
              <w:spacing w:after="0" w:line="240" w:lineRule="auto"/>
              <w:rPr>
                <w:rFonts w:cstheme="minorHAnsi"/>
                <w:sz w:val="20"/>
                <w:szCs w:val="20"/>
              </w:rPr>
            </w:pPr>
            <w:r w:rsidRPr="008E3C43">
              <w:rPr>
                <w:rFonts w:cstheme="minorHAnsi"/>
                <w:sz w:val="20"/>
                <w:szCs w:val="20"/>
              </w:rPr>
              <w:t>Principal Investigator</w:t>
            </w:r>
          </w:p>
        </w:tc>
        <w:tc>
          <w:tcPr>
            <w:tcW w:w="1710" w:type="dxa"/>
            <w:tcBorders>
              <w:top w:val="single" w:sz="8" w:space="0" w:color="auto"/>
              <w:left w:val="nil"/>
              <w:bottom w:val="single" w:sz="8" w:space="0" w:color="auto"/>
              <w:right w:val="nil"/>
            </w:tcBorders>
            <w:vAlign w:val="center"/>
          </w:tcPr>
          <w:p w:rsidR="00CA0DD7" w:rsidRPr="008E3C43" w:rsidP="0018050C" w14:paraId="0D350014" w14:textId="77777777">
            <w:pPr>
              <w:spacing w:after="0" w:line="240" w:lineRule="auto"/>
              <w:rPr>
                <w:rFonts w:cstheme="minorHAnsi"/>
                <w:sz w:val="20"/>
                <w:szCs w:val="20"/>
              </w:rPr>
            </w:pPr>
            <w:r w:rsidRPr="008E3C43">
              <w:rPr>
                <w:rFonts w:cstheme="minorHAnsi"/>
                <w:sz w:val="20"/>
                <w:szCs w:val="20"/>
              </w:rPr>
              <w:t>Massachusetts Department of Public Health</w:t>
            </w:r>
          </w:p>
        </w:tc>
        <w:tc>
          <w:tcPr>
            <w:tcW w:w="1080" w:type="dxa"/>
            <w:tcBorders>
              <w:top w:val="single" w:sz="8" w:space="0" w:color="auto"/>
              <w:left w:val="nil"/>
              <w:bottom w:val="single" w:sz="8" w:space="0" w:color="auto"/>
              <w:right w:val="nil"/>
            </w:tcBorders>
            <w:vAlign w:val="center"/>
          </w:tcPr>
          <w:p w:rsidR="00CA0DD7" w:rsidRPr="00DA092D" w:rsidP="0018050C" w14:paraId="4550C1BA" w14:textId="296A353A">
            <w:pPr>
              <w:autoSpaceDE w:val="0"/>
              <w:autoSpaceDN w:val="0"/>
              <w:adjustRightInd w:val="0"/>
              <w:spacing w:after="0" w:line="240" w:lineRule="auto"/>
              <w:rPr>
                <w:sz w:val="20"/>
              </w:rPr>
            </w:pPr>
            <w:r w:rsidRPr="5FCB9A16">
              <w:rPr>
                <w:sz w:val="20"/>
                <w:szCs w:val="20"/>
              </w:rPr>
              <w:t>(617) 624-</w:t>
            </w:r>
            <w:r w:rsidRPr="47855370" w:rsidR="004D3F4F">
              <w:rPr>
                <w:sz w:val="20"/>
                <w:szCs w:val="20"/>
              </w:rPr>
              <w:t>5757</w:t>
            </w:r>
          </w:p>
        </w:tc>
        <w:tc>
          <w:tcPr>
            <w:tcW w:w="3060" w:type="dxa"/>
            <w:tcBorders>
              <w:top w:val="single" w:sz="8" w:space="0" w:color="auto"/>
              <w:left w:val="nil"/>
              <w:bottom w:val="single" w:sz="8" w:space="0" w:color="auto"/>
              <w:right w:val="nil"/>
            </w:tcBorders>
            <w:vAlign w:val="center"/>
          </w:tcPr>
          <w:p w:rsidR="00CA0DD7" w:rsidRPr="008E3C43" w:rsidP="0D1E8D68" w14:paraId="71442584" w14:textId="6A88BEB8">
            <w:pPr>
              <w:autoSpaceDE w:val="0"/>
              <w:autoSpaceDN w:val="0"/>
              <w:adjustRightInd w:val="0"/>
              <w:spacing w:after="0" w:line="240" w:lineRule="auto"/>
              <w:rPr>
                <w:sz w:val="20"/>
                <w:szCs w:val="20"/>
              </w:rPr>
            </w:pPr>
            <w:r w:rsidRPr="2475AD38">
              <w:rPr>
                <w:sz w:val="20"/>
                <w:szCs w:val="20"/>
              </w:rPr>
              <w:t xml:space="preserve"> </w:t>
            </w:r>
          </w:p>
          <w:p w:rsidR="00CA0DD7" w:rsidRPr="008E3C43" w:rsidP="0018050C" w14:paraId="4624DAD4" w14:textId="672D5009">
            <w:pPr>
              <w:autoSpaceDE w:val="0"/>
              <w:autoSpaceDN w:val="0"/>
              <w:adjustRightInd w:val="0"/>
              <w:spacing w:after="0" w:line="240" w:lineRule="auto"/>
              <w:rPr>
                <w:sz w:val="20"/>
                <w:szCs w:val="20"/>
              </w:rPr>
            </w:pPr>
            <w:hyperlink r:id="rId27" w:history="1">
              <w:r w:rsidRPr="2475AD38" w:rsidR="68892CE8">
                <w:rPr>
                  <w:rStyle w:val="Hyperlink"/>
                  <w:sz w:val="20"/>
                  <w:szCs w:val="20"/>
                </w:rPr>
                <w:t>Melanie.Jetter@mass.gov</w:t>
              </w:r>
            </w:hyperlink>
            <w:r w:rsidRPr="2475AD38" w:rsidR="7C7A25F7">
              <w:rPr>
                <w:sz w:val="20"/>
                <w:szCs w:val="20"/>
              </w:rPr>
              <w:t xml:space="preserve"> </w:t>
            </w:r>
          </w:p>
        </w:tc>
      </w:tr>
      <w:tr w14:paraId="4E925ADB"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00CA0DD7" w:rsidRPr="008E3C43" w:rsidP="0018050C" w14:paraId="7F082A87" w14:textId="2A47B89E">
            <w:pPr>
              <w:spacing w:after="0" w:line="240" w:lineRule="auto"/>
              <w:rPr>
                <w:rFonts w:cstheme="minorHAnsi"/>
                <w:sz w:val="20"/>
                <w:szCs w:val="20"/>
              </w:rPr>
            </w:pPr>
            <w:r w:rsidRPr="008E3C43">
              <w:rPr>
                <w:rFonts w:cstheme="minorHAnsi"/>
                <w:sz w:val="20"/>
                <w:szCs w:val="20"/>
              </w:rPr>
              <w:t>Thomas Largo</w:t>
            </w:r>
            <w:r w:rsidRPr="008E3C43" w:rsidR="00F71825">
              <w:rPr>
                <w:rFonts w:cstheme="minorHAnsi"/>
                <w:sz w:val="20"/>
                <w:szCs w:val="20"/>
              </w:rPr>
              <w:t>, MPH</w:t>
            </w:r>
          </w:p>
        </w:tc>
        <w:tc>
          <w:tcPr>
            <w:tcW w:w="1440" w:type="dxa"/>
            <w:tcBorders>
              <w:top w:val="single" w:sz="8" w:space="0" w:color="auto"/>
              <w:left w:val="nil"/>
              <w:bottom w:val="single" w:sz="8" w:space="0" w:color="auto"/>
              <w:right w:val="nil"/>
            </w:tcBorders>
            <w:vAlign w:val="center"/>
          </w:tcPr>
          <w:p w:rsidR="00CA0DD7" w:rsidRPr="008E3C43" w:rsidP="0018050C" w14:paraId="77547DFE" w14:textId="77777777">
            <w:pPr>
              <w:spacing w:after="0" w:line="240" w:lineRule="auto"/>
              <w:rPr>
                <w:rFonts w:cstheme="minorHAnsi"/>
                <w:sz w:val="20"/>
                <w:szCs w:val="20"/>
              </w:rPr>
            </w:pPr>
            <w:r w:rsidRPr="008E3C43">
              <w:rPr>
                <w:rFonts w:cstheme="minorHAnsi"/>
                <w:sz w:val="20"/>
                <w:szCs w:val="20"/>
              </w:rPr>
              <w:t>Principal Investigator</w:t>
            </w:r>
          </w:p>
          <w:p w:rsidR="00CA0DD7" w:rsidRPr="008E3C43" w:rsidP="0018050C" w14:paraId="7F726A56" w14:textId="77777777">
            <w:pPr>
              <w:autoSpaceDE w:val="0"/>
              <w:autoSpaceDN w:val="0"/>
              <w:adjustRightInd w:val="0"/>
              <w:spacing w:after="0" w:line="240" w:lineRule="auto"/>
              <w:rPr>
                <w:rFonts w:cstheme="minorHAnsi"/>
                <w:sz w:val="20"/>
                <w:szCs w:val="20"/>
              </w:rPr>
            </w:pPr>
          </w:p>
        </w:tc>
        <w:tc>
          <w:tcPr>
            <w:tcW w:w="1710" w:type="dxa"/>
            <w:tcBorders>
              <w:top w:val="single" w:sz="8" w:space="0" w:color="auto"/>
              <w:left w:val="nil"/>
              <w:bottom w:val="single" w:sz="8" w:space="0" w:color="auto"/>
              <w:right w:val="nil"/>
            </w:tcBorders>
            <w:vAlign w:val="center"/>
          </w:tcPr>
          <w:p w:rsidR="00CA0DD7" w:rsidRPr="008E3C43" w:rsidP="0018050C" w14:paraId="63666930" w14:textId="77777777">
            <w:pPr>
              <w:spacing w:after="0" w:line="240" w:lineRule="auto"/>
              <w:rPr>
                <w:rFonts w:cstheme="minorHAnsi"/>
                <w:sz w:val="20"/>
                <w:szCs w:val="20"/>
              </w:rPr>
            </w:pPr>
            <w:r w:rsidRPr="008E3C43">
              <w:rPr>
                <w:rFonts w:cstheme="minorHAnsi"/>
                <w:sz w:val="20"/>
                <w:szCs w:val="20"/>
              </w:rPr>
              <w:t>Michigan Department of Community Health</w:t>
            </w:r>
          </w:p>
        </w:tc>
        <w:tc>
          <w:tcPr>
            <w:tcW w:w="1080" w:type="dxa"/>
            <w:tcBorders>
              <w:top w:val="single" w:sz="8" w:space="0" w:color="auto"/>
              <w:left w:val="nil"/>
              <w:bottom w:val="single" w:sz="8" w:space="0" w:color="auto"/>
              <w:right w:val="nil"/>
            </w:tcBorders>
            <w:vAlign w:val="center"/>
          </w:tcPr>
          <w:p w:rsidR="00CA0DD7" w:rsidRPr="008E3C43" w:rsidP="0018050C" w14:paraId="6ADE51B1" w14:textId="67342BCC">
            <w:pPr>
              <w:autoSpaceDE w:val="0"/>
              <w:autoSpaceDN w:val="0"/>
              <w:adjustRightInd w:val="0"/>
              <w:spacing w:after="0" w:line="240" w:lineRule="auto"/>
              <w:rPr>
                <w:rFonts w:cstheme="minorHAnsi"/>
                <w:sz w:val="20"/>
                <w:szCs w:val="20"/>
                <w:highlight w:val="yellow"/>
              </w:rPr>
            </w:pPr>
            <w:r w:rsidRPr="008E3C43">
              <w:rPr>
                <w:rFonts w:cstheme="minorHAnsi"/>
                <w:noProof/>
                <w:sz w:val="20"/>
                <w:szCs w:val="20"/>
              </w:rPr>
              <w:t>800-648-6942</w:t>
            </w:r>
          </w:p>
        </w:tc>
        <w:tc>
          <w:tcPr>
            <w:tcW w:w="3060" w:type="dxa"/>
            <w:tcBorders>
              <w:top w:val="single" w:sz="8" w:space="0" w:color="auto"/>
              <w:left w:val="nil"/>
              <w:bottom w:val="single" w:sz="8" w:space="0" w:color="auto"/>
              <w:right w:val="nil"/>
            </w:tcBorders>
            <w:vAlign w:val="center"/>
          </w:tcPr>
          <w:p w:rsidR="00CA0DD7" w:rsidRPr="008E3C43" w:rsidP="0018050C" w14:paraId="6DF0EBC8" w14:textId="1B099215">
            <w:pPr>
              <w:autoSpaceDE w:val="0"/>
              <w:autoSpaceDN w:val="0"/>
              <w:adjustRightInd w:val="0"/>
              <w:spacing w:after="0" w:line="240" w:lineRule="auto"/>
              <w:rPr>
                <w:rFonts w:cstheme="minorHAnsi"/>
                <w:sz w:val="20"/>
                <w:szCs w:val="20"/>
              </w:rPr>
            </w:pPr>
            <w:hyperlink r:id="rId28" w:history="1">
              <w:r w:rsidRPr="008E3C43" w:rsidR="001273C9">
                <w:rPr>
                  <w:rStyle w:val="Hyperlink"/>
                  <w:rFonts w:cstheme="minorHAnsi"/>
                  <w:sz w:val="20"/>
                  <w:szCs w:val="20"/>
                </w:rPr>
                <w:t>largot@michigan.gov</w:t>
              </w:r>
            </w:hyperlink>
          </w:p>
        </w:tc>
      </w:tr>
      <w:tr w14:paraId="1B4AFA5D"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00CA0DD7" w:rsidRPr="008E3C43" w:rsidP="0037799D" w14:paraId="25C0601B" w14:textId="1A97B2A3">
            <w:pPr>
              <w:spacing w:after="0" w:line="240" w:lineRule="auto"/>
              <w:rPr>
                <w:rFonts w:cstheme="minorHAnsi"/>
                <w:sz w:val="20"/>
                <w:szCs w:val="20"/>
              </w:rPr>
            </w:pPr>
            <w:hyperlink r:id="rId29" w:history="1">
              <w:r w:rsidRPr="008E3C43" w:rsidR="0037799D">
                <w:rPr>
                  <w:rFonts w:cstheme="minorHAnsi"/>
                  <w:sz w:val="20"/>
                  <w:szCs w:val="20"/>
                </w:rPr>
                <w:t>Jessie Shmool</w:t>
              </w:r>
            </w:hyperlink>
            <w:r w:rsidRPr="008E3C43" w:rsidR="00F71825">
              <w:rPr>
                <w:rFonts w:cstheme="minorHAnsi"/>
                <w:sz w:val="20"/>
                <w:szCs w:val="20"/>
              </w:rPr>
              <w:t xml:space="preserve">, </w:t>
            </w:r>
            <w:r w:rsidRPr="008E3C43" w:rsidR="00364350">
              <w:rPr>
                <w:rFonts w:cstheme="minorHAnsi"/>
                <w:sz w:val="20"/>
                <w:szCs w:val="20"/>
              </w:rPr>
              <w:t>MPH</w:t>
            </w:r>
          </w:p>
        </w:tc>
        <w:tc>
          <w:tcPr>
            <w:tcW w:w="1440" w:type="dxa"/>
            <w:tcBorders>
              <w:top w:val="single" w:sz="8" w:space="0" w:color="auto"/>
              <w:left w:val="nil"/>
              <w:bottom w:val="single" w:sz="8" w:space="0" w:color="auto"/>
              <w:right w:val="nil"/>
            </w:tcBorders>
            <w:vAlign w:val="center"/>
          </w:tcPr>
          <w:p w:rsidR="00CA0DD7" w:rsidRPr="008E3C43" w:rsidP="0018050C" w14:paraId="6033C4E6" w14:textId="77777777">
            <w:pPr>
              <w:spacing w:after="0" w:line="240" w:lineRule="auto"/>
              <w:rPr>
                <w:rFonts w:cstheme="minorHAnsi"/>
                <w:sz w:val="20"/>
                <w:szCs w:val="20"/>
              </w:rPr>
            </w:pPr>
            <w:r w:rsidRPr="008E3C43">
              <w:rPr>
                <w:rFonts w:cstheme="minorHAnsi"/>
                <w:sz w:val="20"/>
                <w:szCs w:val="20"/>
              </w:rPr>
              <w:t>Principal Investigator</w:t>
            </w:r>
          </w:p>
          <w:p w:rsidR="00CA0DD7" w:rsidRPr="008E3C43" w:rsidP="0018050C" w14:paraId="3D158445" w14:textId="77777777">
            <w:pPr>
              <w:autoSpaceDE w:val="0"/>
              <w:autoSpaceDN w:val="0"/>
              <w:adjustRightInd w:val="0"/>
              <w:spacing w:after="0" w:line="240" w:lineRule="auto"/>
              <w:rPr>
                <w:rFonts w:cstheme="minorHAnsi"/>
                <w:sz w:val="20"/>
                <w:szCs w:val="20"/>
              </w:rPr>
            </w:pPr>
          </w:p>
        </w:tc>
        <w:tc>
          <w:tcPr>
            <w:tcW w:w="1710" w:type="dxa"/>
            <w:tcBorders>
              <w:top w:val="single" w:sz="8" w:space="0" w:color="auto"/>
              <w:left w:val="nil"/>
              <w:bottom w:val="single" w:sz="8" w:space="0" w:color="auto"/>
              <w:right w:val="nil"/>
            </w:tcBorders>
            <w:vAlign w:val="center"/>
          </w:tcPr>
          <w:p w:rsidR="00CA0DD7" w:rsidRPr="008E3C43" w:rsidP="0018050C" w14:paraId="7D80274D" w14:textId="77777777">
            <w:pPr>
              <w:spacing w:after="0" w:line="240" w:lineRule="auto"/>
              <w:rPr>
                <w:rFonts w:cstheme="minorHAnsi"/>
                <w:sz w:val="20"/>
                <w:szCs w:val="20"/>
              </w:rPr>
            </w:pPr>
            <w:r w:rsidRPr="008E3C43">
              <w:rPr>
                <w:rFonts w:cstheme="minorHAnsi"/>
                <w:sz w:val="20"/>
                <w:szCs w:val="20"/>
              </w:rPr>
              <w:t>Minnesota Department of Health</w:t>
            </w:r>
          </w:p>
        </w:tc>
        <w:tc>
          <w:tcPr>
            <w:tcW w:w="1080" w:type="dxa"/>
            <w:tcBorders>
              <w:top w:val="single" w:sz="8" w:space="0" w:color="auto"/>
              <w:left w:val="nil"/>
              <w:bottom w:val="single" w:sz="8" w:space="0" w:color="auto"/>
              <w:right w:val="nil"/>
            </w:tcBorders>
            <w:vAlign w:val="center"/>
          </w:tcPr>
          <w:p w:rsidR="00CA0DD7" w:rsidRPr="008E3C43" w:rsidP="0018050C" w14:paraId="3870A5D1" w14:textId="11029F38">
            <w:pPr>
              <w:autoSpaceDE w:val="0"/>
              <w:autoSpaceDN w:val="0"/>
              <w:adjustRightInd w:val="0"/>
              <w:spacing w:after="0" w:line="240" w:lineRule="auto"/>
              <w:rPr>
                <w:rFonts w:cstheme="minorHAnsi"/>
                <w:sz w:val="20"/>
                <w:szCs w:val="20"/>
                <w:highlight w:val="yellow"/>
              </w:rPr>
            </w:pPr>
            <w:r w:rsidRPr="008E3C43">
              <w:rPr>
                <w:rFonts w:cstheme="minorHAnsi"/>
                <w:sz w:val="20"/>
                <w:szCs w:val="20"/>
              </w:rPr>
              <w:t>651-201-5000</w:t>
            </w:r>
          </w:p>
        </w:tc>
        <w:tc>
          <w:tcPr>
            <w:tcW w:w="3060" w:type="dxa"/>
            <w:tcBorders>
              <w:top w:val="single" w:sz="8" w:space="0" w:color="auto"/>
              <w:left w:val="nil"/>
              <w:bottom w:val="single" w:sz="8" w:space="0" w:color="auto"/>
              <w:right w:val="nil"/>
            </w:tcBorders>
            <w:vAlign w:val="center"/>
          </w:tcPr>
          <w:p w:rsidR="00CA0DD7" w:rsidRPr="008E3C43" w:rsidP="0018050C" w14:paraId="54960BAE" w14:textId="02BB1B78">
            <w:pPr>
              <w:autoSpaceDE w:val="0"/>
              <w:autoSpaceDN w:val="0"/>
              <w:adjustRightInd w:val="0"/>
              <w:spacing w:after="0" w:line="240" w:lineRule="auto"/>
              <w:rPr>
                <w:rFonts w:cstheme="minorHAnsi"/>
                <w:sz w:val="20"/>
                <w:szCs w:val="20"/>
              </w:rPr>
            </w:pPr>
            <w:hyperlink r:id="rId30" w:history="1">
              <w:r w:rsidRPr="008E3C43" w:rsidR="00903A55">
                <w:rPr>
                  <w:rStyle w:val="Hyperlink"/>
                  <w:rFonts w:cstheme="minorHAnsi"/>
                  <w:sz w:val="20"/>
                  <w:szCs w:val="20"/>
                </w:rPr>
                <w:t>jessie.shmool@state.mn.us</w:t>
              </w:r>
            </w:hyperlink>
            <w:r w:rsidRPr="008E3C43" w:rsidR="00903A55">
              <w:rPr>
                <w:rFonts w:cstheme="minorHAnsi"/>
                <w:sz w:val="20"/>
                <w:szCs w:val="20"/>
              </w:rPr>
              <w:t xml:space="preserve"> </w:t>
            </w:r>
          </w:p>
        </w:tc>
      </w:tr>
      <w:tr w14:paraId="092B0305"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00CA0DD7" w:rsidRPr="008E3C43" w:rsidP="00903A55" w14:paraId="267387B2" w14:textId="5F1975FA">
            <w:pPr>
              <w:spacing w:after="0" w:line="240" w:lineRule="auto"/>
              <w:rPr>
                <w:rFonts w:cstheme="minorHAnsi"/>
                <w:sz w:val="20"/>
                <w:szCs w:val="20"/>
              </w:rPr>
            </w:pPr>
            <w:hyperlink r:id="rId31" w:history="1">
              <w:r w:rsidRPr="008E3C43" w:rsidR="0037799D">
                <w:rPr>
                  <w:rFonts w:cstheme="minorHAnsi"/>
                  <w:sz w:val="20"/>
                  <w:szCs w:val="20"/>
                </w:rPr>
                <w:t>Jeff Wenzel</w:t>
              </w:r>
            </w:hyperlink>
          </w:p>
        </w:tc>
        <w:tc>
          <w:tcPr>
            <w:tcW w:w="1440" w:type="dxa"/>
            <w:tcBorders>
              <w:top w:val="single" w:sz="8" w:space="0" w:color="auto"/>
              <w:left w:val="nil"/>
              <w:bottom w:val="single" w:sz="8" w:space="0" w:color="auto"/>
              <w:right w:val="nil"/>
            </w:tcBorders>
            <w:vAlign w:val="center"/>
          </w:tcPr>
          <w:p w:rsidR="00CA0DD7" w:rsidRPr="008E3C43" w:rsidP="0018050C" w14:paraId="39297D33" w14:textId="312E4A62">
            <w:pPr>
              <w:autoSpaceDE w:val="0"/>
              <w:autoSpaceDN w:val="0"/>
              <w:adjustRightInd w:val="0"/>
              <w:spacing w:after="0" w:line="240" w:lineRule="auto"/>
              <w:rPr>
                <w:rFonts w:cstheme="minorHAnsi"/>
                <w:sz w:val="20"/>
                <w:szCs w:val="20"/>
              </w:rPr>
            </w:pPr>
            <w:r w:rsidRPr="008E3C43">
              <w:rPr>
                <w:rFonts w:cstheme="minorHAnsi"/>
                <w:sz w:val="20"/>
                <w:szCs w:val="20"/>
              </w:rPr>
              <w:t>Principal Investigator</w:t>
            </w:r>
          </w:p>
        </w:tc>
        <w:tc>
          <w:tcPr>
            <w:tcW w:w="1710" w:type="dxa"/>
            <w:tcBorders>
              <w:top w:val="single" w:sz="8" w:space="0" w:color="auto"/>
              <w:left w:val="nil"/>
              <w:bottom w:val="single" w:sz="8" w:space="0" w:color="auto"/>
              <w:right w:val="nil"/>
            </w:tcBorders>
            <w:vAlign w:val="center"/>
          </w:tcPr>
          <w:p w:rsidR="00CA0DD7" w:rsidRPr="008E3C43" w:rsidP="0018050C" w14:paraId="07B4D696" w14:textId="77777777">
            <w:pPr>
              <w:spacing w:after="0" w:line="240" w:lineRule="auto"/>
              <w:rPr>
                <w:rFonts w:cstheme="minorHAnsi"/>
                <w:sz w:val="20"/>
                <w:szCs w:val="20"/>
              </w:rPr>
            </w:pPr>
            <w:r w:rsidRPr="008E3C43">
              <w:rPr>
                <w:rFonts w:cstheme="minorHAnsi"/>
                <w:color w:val="000000"/>
                <w:sz w:val="20"/>
                <w:szCs w:val="20"/>
              </w:rPr>
              <w:t xml:space="preserve">Missouri Department of Health &amp; Senior Services </w:t>
            </w:r>
          </w:p>
        </w:tc>
        <w:tc>
          <w:tcPr>
            <w:tcW w:w="1080" w:type="dxa"/>
            <w:tcBorders>
              <w:top w:val="single" w:sz="8" w:space="0" w:color="auto"/>
              <w:left w:val="nil"/>
              <w:bottom w:val="single" w:sz="8" w:space="0" w:color="auto"/>
              <w:right w:val="nil"/>
            </w:tcBorders>
            <w:vAlign w:val="center"/>
          </w:tcPr>
          <w:p w:rsidR="00CA0DD7" w:rsidRPr="008E3C43" w:rsidP="0018050C" w14:paraId="3F98EFCA" w14:textId="3273F15C">
            <w:pPr>
              <w:autoSpaceDE w:val="0"/>
              <w:autoSpaceDN w:val="0"/>
              <w:adjustRightInd w:val="0"/>
              <w:spacing w:after="0" w:line="240" w:lineRule="auto"/>
              <w:rPr>
                <w:rFonts w:cstheme="minorHAnsi"/>
                <w:sz w:val="20"/>
                <w:szCs w:val="20"/>
              </w:rPr>
            </w:pPr>
            <w:r w:rsidRPr="008E3C43">
              <w:rPr>
                <w:rFonts w:cstheme="minorHAnsi"/>
                <w:sz w:val="20"/>
                <w:szCs w:val="20"/>
              </w:rPr>
              <w:t>573-751-6102</w:t>
            </w:r>
          </w:p>
        </w:tc>
        <w:tc>
          <w:tcPr>
            <w:tcW w:w="3060" w:type="dxa"/>
            <w:tcBorders>
              <w:top w:val="single" w:sz="8" w:space="0" w:color="auto"/>
              <w:left w:val="nil"/>
              <w:bottom w:val="single" w:sz="8" w:space="0" w:color="auto"/>
              <w:right w:val="nil"/>
            </w:tcBorders>
            <w:vAlign w:val="center"/>
          </w:tcPr>
          <w:p w:rsidR="00CA0DD7" w:rsidRPr="008E3C43" w:rsidP="0018050C" w14:paraId="6933F42B" w14:textId="1598ECFA">
            <w:pPr>
              <w:autoSpaceDE w:val="0"/>
              <w:autoSpaceDN w:val="0"/>
              <w:adjustRightInd w:val="0"/>
              <w:spacing w:after="0" w:line="240" w:lineRule="auto"/>
              <w:rPr>
                <w:rFonts w:cstheme="minorHAnsi"/>
                <w:sz w:val="20"/>
                <w:szCs w:val="20"/>
              </w:rPr>
            </w:pPr>
            <w:hyperlink r:id="rId32" w:history="1">
              <w:r w:rsidRPr="008E3C43" w:rsidR="00B932CD">
                <w:rPr>
                  <w:rStyle w:val="Hyperlink"/>
                  <w:rFonts w:cstheme="minorHAnsi"/>
                  <w:sz w:val="20"/>
                  <w:szCs w:val="20"/>
                </w:rPr>
                <w:t>Jeff.Wenze@lhealth.mo.gov</w:t>
              </w:r>
            </w:hyperlink>
          </w:p>
        </w:tc>
      </w:tr>
      <w:tr w14:paraId="600A3315"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00CA0DD7" w:rsidRPr="008E3C43" w:rsidP="0018050C" w14:paraId="521F91C9" w14:textId="73B399F9">
            <w:pPr>
              <w:tabs>
                <w:tab w:val="left" w:pos="900"/>
                <w:tab w:val="left" w:pos="1620"/>
              </w:tabs>
              <w:spacing w:after="0" w:line="240" w:lineRule="auto"/>
              <w:rPr>
                <w:rFonts w:cstheme="minorHAnsi"/>
                <w:sz w:val="20"/>
                <w:szCs w:val="20"/>
              </w:rPr>
            </w:pPr>
            <w:hyperlink r:id="rId33" w:history="1">
              <w:r w:rsidRPr="008E3C43" w:rsidR="00826FF7">
                <w:rPr>
                  <w:rFonts w:cstheme="minorHAnsi"/>
                  <w:sz w:val="20"/>
                  <w:szCs w:val="20"/>
                </w:rPr>
                <w:t>Lisa</w:t>
              </w:r>
            </w:hyperlink>
            <w:r w:rsidRPr="008E3C43" w:rsidR="00826FF7">
              <w:rPr>
                <w:rFonts w:cstheme="minorHAnsi"/>
                <w:sz w:val="20"/>
                <w:szCs w:val="20"/>
              </w:rPr>
              <w:t xml:space="preserve"> </w:t>
            </w:r>
            <w:hyperlink r:id="rId22" w:history="1">
              <w:r w:rsidRPr="008E3C43" w:rsidR="00826FF7">
                <w:rPr>
                  <w:rFonts w:cstheme="minorHAnsi"/>
                  <w:sz w:val="20"/>
                  <w:szCs w:val="20"/>
                </w:rPr>
                <w:t>Morris</w:t>
              </w:r>
            </w:hyperlink>
            <w:r w:rsidRPr="008E3C43" w:rsidR="00796F04">
              <w:rPr>
                <w:rFonts w:cstheme="minorHAnsi"/>
                <w:sz w:val="20"/>
                <w:szCs w:val="20"/>
              </w:rPr>
              <w:t>, MSSW</w:t>
            </w:r>
          </w:p>
        </w:tc>
        <w:tc>
          <w:tcPr>
            <w:tcW w:w="1440" w:type="dxa"/>
            <w:tcBorders>
              <w:top w:val="single" w:sz="8" w:space="0" w:color="auto"/>
              <w:left w:val="nil"/>
              <w:bottom w:val="single" w:sz="8" w:space="0" w:color="auto"/>
              <w:right w:val="nil"/>
            </w:tcBorders>
            <w:vAlign w:val="center"/>
          </w:tcPr>
          <w:p w:rsidR="00CA0DD7" w:rsidRPr="008E3C43" w:rsidP="0018050C" w14:paraId="2028A3FD" w14:textId="2C260389">
            <w:pPr>
              <w:autoSpaceDE w:val="0"/>
              <w:autoSpaceDN w:val="0"/>
              <w:adjustRightInd w:val="0"/>
              <w:spacing w:after="0" w:line="240" w:lineRule="auto"/>
              <w:rPr>
                <w:rFonts w:cstheme="minorHAnsi"/>
                <w:sz w:val="20"/>
                <w:szCs w:val="20"/>
              </w:rPr>
            </w:pPr>
            <w:r w:rsidRPr="008E3C43">
              <w:rPr>
                <w:rFonts w:cstheme="minorHAnsi"/>
                <w:sz w:val="20"/>
                <w:szCs w:val="20"/>
              </w:rPr>
              <w:t>Principal Investigator</w:t>
            </w:r>
          </w:p>
        </w:tc>
        <w:tc>
          <w:tcPr>
            <w:tcW w:w="1710" w:type="dxa"/>
            <w:tcBorders>
              <w:top w:val="single" w:sz="8" w:space="0" w:color="auto"/>
              <w:left w:val="nil"/>
              <w:bottom w:val="single" w:sz="8" w:space="0" w:color="auto"/>
              <w:right w:val="nil"/>
            </w:tcBorders>
            <w:vAlign w:val="center"/>
          </w:tcPr>
          <w:p w:rsidR="00CA0DD7" w:rsidRPr="008E3C43" w:rsidP="0018050C" w14:paraId="5227DDD3" w14:textId="40CEDCD6">
            <w:pPr>
              <w:tabs>
                <w:tab w:val="left" w:pos="900"/>
                <w:tab w:val="left" w:pos="1620"/>
              </w:tabs>
              <w:spacing w:after="0" w:line="240" w:lineRule="auto"/>
              <w:rPr>
                <w:rFonts w:cstheme="minorHAnsi"/>
                <w:sz w:val="20"/>
                <w:szCs w:val="20"/>
              </w:rPr>
            </w:pPr>
            <w:r w:rsidRPr="008E3C43">
              <w:rPr>
                <w:rFonts w:cstheme="minorHAnsi"/>
                <w:noProof/>
                <w:sz w:val="20"/>
                <w:szCs w:val="20"/>
              </w:rPr>
              <w:t xml:space="preserve">New </w:t>
            </w:r>
            <w:r w:rsidRPr="008E3C43">
              <w:rPr>
                <w:rFonts w:cstheme="minorHAnsi"/>
                <w:noProof/>
                <w:sz w:val="20"/>
                <w:szCs w:val="20"/>
              </w:rPr>
              <w:t>Hampshire Department of Health &amp; Human Services</w:t>
            </w:r>
          </w:p>
        </w:tc>
        <w:tc>
          <w:tcPr>
            <w:tcW w:w="1080" w:type="dxa"/>
            <w:tcBorders>
              <w:top w:val="single" w:sz="8" w:space="0" w:color="auto"/>
              <w:left w:val="nil"/>
              <w:bottom w:val="single" w:sz="8" w:space="0" w:color="auto"/>
              <w:right w:val="nil"/>
            </w:tcBorders>
            <w:vAlign w:val="center"/>
          </w:tcPr>
          <w:p w:rsidR="00CA0DD7" w:rsidRPr="008E3C43" w:rsidP="0018050C" w14:paraId="5E75DB57" w14:textId="511B2427">
            <w:pPr>
              <w:autoSpaceDE w:val="0"/>
              <w:autoSpaceDN w:val="0"/>
              <w:adjustRightInd w:val="0"/>
              <w:spacing w:after="0" w:line="240" w:lineRule="auto"/>
              <w:rPr>
                <w:rFonts w:cstheme="minorHAnsi"/>
                <w:sz w:val="20"/>
                <w:szCs w:val="20"/>
              </w:rPr>
            </w:pPr>
            <w:r w:rsidRPr="008E3C43">
              <w:rPr>
                <w:rFonts w:cstheme="minorHAnsi"/>
                <w:noProof/>
                <w:sz w:val="20"/>
                <w:szCs w:val="20"/>
              </w:rPr>
              <w:t xml:space="preserve">603-271-4988  </w:t>
            </w:r>
          </w:p>
        </w:tc>
        <w:tc>
          <w:tcPr>
            <w:tcW w:w="3060" w:type="dxa"/>
            <w:tcBorders>
              <w:top w:val="single" w:sz="8" w:space="0" w:color="auto"/>
              <w:left w:val="nil"/>
              <w:bottom w:val="single" w:sz="8" w:space="0" w:color="auto"/>
              <w:right w:val="nil"/>
            </w:tcBorders>
            <w:vAlign w:val="center"/>
          </w:tcPr>
          <w:p w:rsidR="00CA0DD7" w:rsidRPr="008E3C43" w:rsidP="0018050C" w14:paraId="06728645" w14:textId="4C26D82C">
            <w:pPr>
              <w:autoSpaceDE w:val="0"/>
              <w:autoSpaceDN w:val="0"/>
              <w:adjustRightInd w:val="0"/>
              <w:spacing w:after="0" w:line="240" w:lineRule="auto"/>
              <w:rPr>
                <w:rFonts w:cstheme="minorHAnsi"/>
                <w:sz w:val="20"/>
                <w:szCs w:val="20"/>
              </w:rPr>
            </w:pPr>
            <w:hyperlink r:id="rId34" w:history="1">
              <w:r w:rsidRPr="008E3C43" w:rsidR="00B218D3">
                <w:rPr>
                  <w:rStyle w:val="Hyperlink"/>
                  <w:rFonts w:cstheme="minorHAnsi"/>
                  <w:sz w:val="20"/>
                  <w:szCs w:val="20"/>
                </w:rPr>
                <w:t>Lisa.Morris@dhhs.nh.gov</w:t>
              </w:r>
            </w:hyperlink>
          </w:p>
          <w:p w:rsidR="00B218D3" w:rsidRPr="008E3C43" w:rsidP="00B218D3" w14:paraId="7653CCF7" w14:textId="77777777">
            <w:pPr>
              <w:rPr>
                <w:rFonts w:cstheme="minorHAnsi"/>
                <w:sz w:val="20"/>
                <w:szCs w:val="20"/>
              </w:rPr>
            </w:pPr>
          </w:p>
          <w:p w:rsidR="00B218D3" w:rsidRPr="008E3C43" w:rsidP="00B218D3" w14:paraId="6A6C83D3" w14:textId="7295C281">
            <w:pPr>
              <w:rPr>
                <w:rFonts w:cstheme="minorHAnsi"/>
                <w:sz w:val="20"/>
                <w:szCs w:val="20"/>
              </w:rPr>
            </w:pPr>
          </w:p>
        </w:tc>
      </w:tr>
      <w:tr w14:paraId="7D255D76"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00CA0DD7" w:rsidRPr="008E3C43" w:rsidP="0018050C" w14:paraId="02568905" w14:textId="729A6CEB">
            <w:pPr>
              <w:tabs>
                <w:tab w:val="left" w:pos="900"/>
                <w:tab w:val="left" w:pos="1620"/>
              </w:tabs>
              <w:spacing w:after="0" w:line="240" w:lineRule="auto"/>
              <w:rPr>
                <w:rFonts w:cstheme="minorHAnsi"/>
                <w:sz w:val="20"/>
                <w:szCs w:val="20"/>
              </w:rPr>
            </w:pPr>
            <w:r w:rsidRPr="008E3C43">
              <w:rPr>
                <w:rFonts w:cstheme="minorHAnsi"/>
                <w:sz w:val="20"/>
                <w:szCs w:val="20"/>
              </w:rPr>
              <w:t xml:space="preserve">Barbara Goun, </w:t>
            </w:r>
            <w:r w:rsidRPr="008E3C43">
              <w:rPr>
                <w:rFonts w:cstheme="minorHAnsi"/>
                <w:noProof/>
                <w:sz w:val="20"/>
                <w:szCs w:val="20"/>
              </w:rPr>
              <w:t>Ph</w:t>
            </w:r>
            <w:r w:rsidRPr="008E3C43" w:rsidR="00796F04">
              <w:rPr>
                <w:rFonts w:cstheme="minorHAnsi"/>
                <w:noProof/>
                <w:sz w:val="20"/>
                <w:szCs w:val="20"/>
              </w:rPr>
              <w:t>.</w:t>
            </w:r>
            <w:r w:rsidRPr="008E3C43">
              <w:rPr>
                <w:rFonts w:cstheme="minorHAnsi"/>
                <w:noProof/>
                <w:sz w:val="20"/>
                <w:szCs w:val="20"/>
              </w:rPr>
              <w:t>D</w:t>
            </w:r>
            <w:r w:rsidRPr="008E3C43" w:rsidR="00796F04">
              <w:rPr>
                <w:rFonts w:cstheme="minorHAnsi"/>
                <w:noProof/>
                <w:sz w:val="20"/>
                <w:szCs w:val="20"/>
              </w:rPr>
              <w:t>.</w:t>
            </w:r>
            <w:r w:rsidRPr="008E3C43">
              <w:rPr>
                <w:rFonts w:cstheme="minorHAnsi"/>
                <w:noProof/>
                <w:sz w:val="20"/>
                <w:szCs w:val="20"/>
              </w:rPr>
              <w:t>, MPH</w:t>
            </w:r>
          </w:p>
        </w:tc>
        <w:tc>
          <w:tcPr>
            <w:tcW w:w="1440" w:type="dxa"/>
            <w:tcBorders>
              <w:top w:val="single" w:sz="8" w:space="0" w:color="auto"/>
              <w:left w:val="nil"/>
              <w:bottom w:val="single" w:sz="8" w:space="0" w:color="auto"/>
              <w:right w:val="nil"/>
            </w:tcBorders>
            <w:vAlign w:val="center"/>
          </w:tcPr>
          <w:p w:rsidR="00CA0DD7" w:rsidRPr="008E3C43" w:rsidP="0018050C" w14:paraId="4CD336DE" w14:textId="77777777">
            <w:pPr>
              <w:spacing w:after="0" w:line="240" w:lineRule="auto"/>
              <w:rPr>
                <w:rFonts w:cstheme="minorHAnsi"/>
                <w:sz w:val="20"/>
                <w:szCs w:val="20"/>
              </w:rPr>
            </w:pPr>
            <w:r w:rsidRPr="008E3C43">
              <w:rPr>
                <w:rFonts w:cstheme="minorHAnsi"/>
                <w:sz w:val="20"/>
                <w:szCs w:val="20"/>
              </w:rPr>
              <w:t>Principal Investigator</w:t>
            </w:r>
          </w:p>
          <w:p w:rsidR="00CA0DD7" w:rsidRPr="008E3C43" w:rsidP="0018050C" w14:paraId="5DECC960" w14:textId="77777777">
            <w:pPr>
              <w:autoSpaceDE w:val="0"/>
              <w:autoSpaceDN w:val="0"/>
              <w:adjustRightInd w:val="0"/>
              <w:spacing w:after="0" w:line="240" w:lineRule="auto"/>
              <w:rPr>
                <w:rFonts w:cstheme="minorHAnsi"/>
                <w:sz w:val="20"/>
                <w:szCs w:val="20"/>
              </w:rPr>
            </w:pPr>
          </w:p>
        </w:tc>
        <w:tc>
          <w:tcPr>
            <w:tcW w:w="1710" w:type="dxa"/>
            <w:tcBorders>
              <w:top w:val="single" w:sz="8" w:space="0" w:color="auto"/>
              <w:left w:val="nil"/>
              <w:bottom w:val="single" w:sz="8" w:space="0" w:color="auto"/>
              <w:right w:val="nil"/>
            </w:tcBorders>
            <w:vAlign w:val="center"/>
          </w:tcPr>
          <w:p w:rsidR="00CA0DD7" w:rsidRPr="008E3C43" w:rsidP="0018050C" w14:paraId="5FF659D7" w14:textId="77777777">
            <w:pPr>
              <w:tabs>
                <w:tab w:val="left" w:pos="900"/>
                <w:tab w:val="left" w:pos="1620"/>
              </w:tabs>
              <w:spacing w:after="0" w:line="240" w:lineRule="auto"/>
              <w:rPr>
                <w:rFonts w:cstheme="minorHAnsi"/>
                <w:sz w:val="20"/>
                <w:szCs w:val="20"/>
              </w:rPr>
            </w:pPr>
            <w:r w:rsidRPr="008E3C43">
              <w:rPr>
                <w:rFonts w:cstheme="minorHAnsi"/>
                <w:sz w:val="20"/>
                <w:szCs w:val="20"/>
              </w:rPr>
              <w:t>New Jersey Department Health and Senior Services</w:t>
            </w:r>
          </w:p>
        </w:tc>
        <w:tc>
          <w:tcPr>
            <w:tcW w:w="1080" w:type="dxa"/>
            <w:tcBorders>
              <w:top w:val="single" w:sz="8" w:space="0" w:color="auto"/>
              <w:left w:val="nil"/>
              <w:bottom w:val="single" w:sz="8" w:space="0" w:color="auto"/>
              <w:right w:val="nil"/>
            </w:tcBorders>
            <w:vAlign w:val="center"/>
          </w:tcPr>
          <w:p w:rsidR="00CA0DD7" w:rsidRPr="008E3C43" w:rsidP="0018050C" w14:paraId="08E17183" w14:textId="77777777">
            <w:pPr>
              <w:autoSpaceDE w:val="0"/>
              <w:autoSpaceDN w:val="0"/>
              <w:adjustRightInd w:val="0"/>
              <w:spacing w:after="0" w:line="240" w:lineRule="auto"/>
              <w:rPr>
                <w:rFonts w:cstheme="minorHAnsi"/>
                <w:sz w:val="20"/>
                <w:szCs w:val="20"/>
              </w:rPr>
            </w:pPr>
            <w:r w:rsidRPr="008E3C43">
              <w:rPr>
                <w:rFonts w:cstheme="minorHAnsi"/>
                <w:noProof/>
                <w:sz w:val="20"/>
                <w:szCs w:val="20"/>
                <w:lang w:val="fr-FR"/>
              </w:rPr>
              <w:t>609-826-4932</w:t>
            </w:r>
          </w:p>
        </w:tc>
        <w:tc>
          <w:tcPr>
            <w:tcW w:w="3060" w:type="dxa"/>
            <w:tcBorders>
              <w:top w:val="single" w:sz="8" w:space="0" w:color="auto"/>
              <w:left w:val="nil"/>
              <w:bottom w:val="single" w:sz="8" w:space="0" w:color="auto"/>
              <w:right w:val="nil"/>
            </w:tcBorders>
            <w:vAlign w:val="center"/>
          </w:tcPr>
          <w:p w:rsidR="00CA0DD7" w:rsidRPr="008E3C43" w:rsidP="0018050C" w14:paraId="4BCC715A" w14:textId="74840F1D">
            <w:pPr>
              <w:autoSpaceDE w:val="0"/>
              <w:autoSpaceDN w:val="0"/>
              <w:adjustRightInd w:val="0"/>
              <w:spacing w:after="0" w:line="240" w:lineRule="auto"/>
              <w:rPr>
                <w:rFonts w:cstheme="minorHAnsi"/>
                <w:sz w:val="20"/>
                <w:szCs w:val="20"/>
              </w:rPr>
            </w:pPr>
            <w:hyperlink r:id="rId10" w:history="1">
              <w:r w:rsidRPr="008E3C43">
                <w:rPr>
                  <w:rStyle w:val="Hyperlink"/>
                  <w:rFonts w:cstheme="minorHAnsi"/>
                  <w:sz w:val="20"/>
                  <w:szCs w:val="20"/>
                  <w:lang w:val="fr-FR"/>
                </w:rPr>
                <w:t>barbara.goun@doh.state.nj.us</w:t>
              </w:r>
            </w:hyperlink>
            <w:r w:rsidRPr="008E3C43">
              <w:rPr>
                <w:rFonts w:cstheme="minorHAnsi"/>
                <w:sz w:val="20"/>
                <w:szCs w:val="20"/>
                <w:lang w:val="fr-FR"/>
              </w:rPr>
              <w:t xml:space="preserve">  </w:t>
            </w:r>
          </w:p>
        </w:tc>
      </w:tr>
      <w:tr w14:paraId="3C961B7C"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00CA0DD7" w:rsidRPr="008E3C43" w:rsidP="0018050C" w14:paraId="1D7F7AEB" w14:textId="77777777">
            <w:pPr>
              <w:tabs>
                <w:tab w:val="left" w:pos="900"/>
                <w:tab w:val="left" w:pos="1620"/>
              </w:tabs>
              <w:spacing w:after="0" w:line="240" w:lineRule="auto"/>
              <w:rPr>
                <w:rFonts w:cstheme="minorHAnsi"/>
                <w:sz w:val="20"/>
                <w:szCs w:val="20"/>
              </w:rPr>
            </w:pPr>
            <w:r w:rsidRPr="008E3C43">
              <w:rPr>
                <w:rFonts w:cstheme="minorHAnsi"/>
                <w:noProof/>
                <w:sz w:val="20"/>
                <w:szCs w:val="20"/>
              </w:rPr>
              <w:t>Heidi Krapfl</w:t>
            </w:r>
            <w:r w:rsidRPr="008E3C43">
              <w:rPr>
                <w:rFonts w:cstheme="minorHAnsi"/>
                <w:sz w:val="20"/>
                <w:szCs w:val="20"/>
              </w:rPr>
              <w:t xml:space="preserve">, </w:t>
            </w:r>
            <w:r w:rsidRPr="008E3C43">
              <w:rPr>
                <w:rFonts w:cstheme="minorHAnsi"/>
                <w:noProof/>
                <w:sz w:val="20"/>
                <w:szCs w:val="20"/>
              </w:rPr>
              <w:t>MPH</w:t>
            </w:r>
          </w:p>
        </w:tc>
        <w:tc>
          <w:tcPr>
            <w:tcW w:w="1440" w:type="dxa"/>
            <w:tcBorders>
              <w:top w:val="single" w:sz="8" w:space="0" w:color="auto"/>
              <w:left w:val="nil"/>
              <w:bottom w:val="single" w:sz="8" w:space="0" w:color="auto"/>
              <w:right w:val="nil"/>
            </w:tcBorders>
            <w:vAlign w:val="center"/>
          </w:tcPr>
          <w:p w:rsidR="00CA0DD7" w:rsidRPr="008E3C43" w:rsidP="0018050C" w14:paraId="3E9B575F" w14:textId="77777777">
            <w:pPr>
              <w:autoSpaceDE w:val="0"/>
              <w:autoSpaceDN w:val="0"/>
              <w:adjustRightInd w:val="0"/>
              <w:spacing w:after="0" w:line="240" w:lineRule="auto"/>
              <w:rPr>
                <w:rFonts w:cstheme="minorHAnsi"/>
                <w:sz w:val="20"/>
                <w:szCs w:val="20"/>
              </w:rPr>
            </w:pPr>
            <w:r w:rsidRPr="008E3C43">
              <w:rPr>
                <w:rFonts w:cstheme="minorHAnsi"/>
                <w:sz w:val="20"/>
                <w:szCs w:val="20"/>
              </w:rPr>
              <w:t>Bureau Chief</w:t>
            </w:r>
          </w:p>
        </w:tc>
        <w:tc>
          <w:tcPr>
            <w:tcW w:w="1710" w:type="dxa"/>
            <w:tcBorders>
              <w:top w:val="single" w:sz="8" w:space="0" w:color="auto"/>
              <w:left w:val="nil"/>
              <w:bottom w:val="single" w:sz="8" w:space="0" w:color="auto"/>
              <w:right w:val="nil"/>
            </w:tcBorders>
            <w:vAlign w:val="center"/>
          </w:tcPr>
          <w:p w:rsidR="00CA0DD7" w:rsidRPr="008E3C43" w:rsidP="0018050C" w14:paraId="6873B4B8" w14:textId="77777777">
            <w:pPr>
              <w:spacing w:after="0" w:line="240" w:lineRule="auto"/>
              <w:rPr>
                <w:rFonts w:cstheme="minorHAnsi"/>
                <w:sz w:val="20"/>
                <w:szCs w:val="20"/>
              </w:rPr>
            </w:pPr>
            <w:r w:rsidRPr="008E3C43">
              <w:rPr>
                <w:rFonts w:cstheme="minorHAnsi"/>
                <w:noProof/>
                <w:sz w:val="20"/>
                <w:szCs w:val="20"/>
              </w:rPr>
              <w:t>New Mexico Department of Health</w:t>
            </w:r>
          </w:p>
        </w:tc>
        <w:tc>
          <w:tcPr>
            <w:tcW w:w="1080" w:type="dxa"/>
            <w:tcBorders>
              <w:top w:val="single" w:sz="8" w:space="0" w:color="auto"/>
              <w:left w:val="nil"/>
              <w:bottom w:val="single" w:sz="8" w:space="0" w:color="auto"/>
              <w:right w:val="nil"/>
            </w:tcBorders>
            <w:vAlign w:val="center"/>
          </w:tcPr>
          <w:p w:rsidR="00CA0DD7" w:rsidRPr="008E3C43" w:rsidP="0018050C" w14:paraId="39E8F58C" w14:textId="77777777">
            <w:pPr>
              <w:autoSpaceDE w:val="0"/>
              <w:autoSpaceDN w:val="0"/>
              <w:adjustRightInd w:val="0"/>
              <w:spacing w:after="0" w:line="240" w:lineRule="auto"/>
              <w:rPr>
                <w:rFonts w:cstheme="minorHAnsi"/>
                <w:sz w:val="20"/>
                <w:szCs w:val="20"/>
              </w:rPr>
            </w:pPr>
            <w:r w:rsidRPr="008E3C43">
              <w:rPr>
                <w:rFonts w:cstheme="minorHAnsi"/>
                <w:noProof/>
                <w:sz w:val="20"/>
                <w:szCs w:val="20"/>
              </w:rPr>
              <w:t>505- 476-3577</w:t>
            </w:r>
          </w:p>
        </w:tc>
        <w:tc>
          <w:tcPr>
            <w:tcW w:w="3060" w:type="dxa"/>
            <w:tcBorders>
              <w:top w:val="single" w:sz="8" w:space="0" w:color="auto"/>
              <w:left w:val="nil"/>
              <w:bottom w:val="single" w:sz="8" w:space="0" w:color="auto"/>
              <w:right w:val="nil"/>
            </w:tcBorders>
            <w:vAlign w:val="center"/>
          </w:tcPr>
          <w:p w:rsidR="00CA0DD7" w:rsidRPr="008E3C43" w:rsidP="0018050C" w14:paraId="3920DB9E" w14:textId="77777777">
            <w:pPr>
              <w:autoSpaceDE w:val="0"/>
              <w:autoSpaceDN w:val="0"/>
              <w:adjustRightInd w:val="0"/>
              <w:spacing w:after="0" w:line="240" w:lineRule="auto"/>
              <w:rPr>
                <w:rFonts w:cstheme="minorHAnsi"/>
                <w:sz w:val="20"/>
                <w:szCs w:val="20"/>
              </w:rPr>
            </w:pPr>
            <w:hyperlink r:id="rId35" w:history="1">
              <w:r w:rsidRPr="008E3C43">
                <w:rPr>
                  <w:rStyle w:val="Hyperlink"/>
                  <w:rFonts w:cstheme="minorHAnsi"/>
                  <w:noProof/>
                  <w:sz w:val="20"/>
                  <w:szCs w:val="20"/>
                </w:rPr>
                <w:t>heidi.krapfl@state.nm.us</w:t>
              </w:r>
            </w:hyperlink>
          </w:p>
        </w:tc>
      </w:tr>
      <w:tr w14:paraId="3845E069"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00CA0DD7" w:rsidRPr="008E3C43" w:rsidP="0018050C" w14:paraId="72CE0EA2" w14:textId="2367BC65">
            <w:pPr>
              <w:tabs>
                <w:tab w:val="left" w:pos="900"/>
                <w:tab w:val="left" w:pos="1620"/>
              </w:tabs>
              <w:spacing w:after="0" w:line="240" w:lineRule="auto"/>
              <w:rPr>
                <w:rFonts w:cstheme="minorHAnsi"/>
                <w:sz w:val="20"/>
                <w:szCs w:val="20"/>
              </w:rPr>
            </w:pPr>
            <w:hyperlink r:id="rId36" w:history="1">
              <w:r w:rsidRPr="008E3C43" w:rsidR="00826FF7">
                <w:rPr>
                  <w:rFonts w:cstheme="minorHAnsi"/>
                  <w:sz w:val="20"/>
                  <w:szCs w:val="20"/>
                </w:rPr>
                <w:t>Neil Muscatiello</w:t>
              </w:r>
            </w:hyperlink>
            <w:r w:rsidRPr="008E3C43" w:rsidR="00650A07">
              <w:rPr>
                <w:rFonts w:cstheme="minorHAnsi"/>
                <w:sz w:val="20"/>
                <w:szCs w:val="20"/>
              </w:rPr>
              <w:t>, MPH</w:t>
            </w:r>
          </w:p>
        </w:tc>
        <w:tc>
          <w:tcPr>
            <w:tcW w:w="1440" w:type="dxa"/>
            <w:tcBorders>
              <w:top w:val="single" w:sz="8" w:space="0" w:color="auto"/>
              <w:left w:val="nil"/>
              <w:bottom w:val="single" w:sz="8" w:space="0" w:color="auto"/>
              <w:right w:val="nil"/>
            </w:tcBorders>
            <w:vAlign w:val="center"/>
          </w:tcPr>
          <w:p w:rsidR="00CA0DD7" w:rsidRPr="008E3C43" w:rsidP="0018050C" w14:paraId="661451BD" w14:textId="5DB33353">
            <w:pPr>
              <w:autoSpaceDE w:val="0"/>
              <w:autoSpaceDN w:val="0"/>
              <w:adjustRightInd w:val="0"/>
              <w:spacing w:after="0" w:line="240" w:lineRule="auto"/>
              <w:rPr>
                <w:rFonts w:cstheme="minorHAnsi"/>
                <w:sz w:val="20"/>
                <w:szCs w:val="20"/>
              </w:rPr>
            </w:pPr>
            <w:r w:rsidRPr="008E3C43">
              <w:rPr>
                <w:rFonts w:cstheme="minorHAnsi"/>
                <w:sz w:val="20"/>
                <w:szCs w:val="20"/>
              </w:rPr>
              <w:t>Director</w:t>
            </w:r>
          </w:p>
        </w:tc>
        <w:tc>
          <w:tcPr>
            <w:tcW w:w="1710" w:type="dxa"/>
            <w:tcBorders>
              <w:top w:val="single" w:sz="8" w:space="0" w:color="auto"/>
              <w:left w:val="nil"/>
              <w:bottom w:val="single" w:sz="8" w:space="0" w:color="auto"/>
              <w:right w:val="nil"/>
            </w:tcBorders>
            <w:vAlign w:val="center"/>
          </w:tcPr>
          <w:p w:rsidR="00CA0DD7" w:rsidRPr="008E3C43" w:rsidP="0018050C" w14:paraId="3490A749" w14:textId="21C5D899">
            <w:pPr>
              <w:tabs>
                <w:tab w:val="left" w:pos="900"/>
                <w:tab w:val="left" w:pos="1620"/>
              </w:tabs>
              <w:spacing w:after="0" w:line="240" w:lineRule="auto"/>
              <w:rPr>
                <w:rFonts w:cstheme="minorHAnsi"/>
                <w:sz w:val="20"/>
                <w:szCs w:val="20"/>
              </w:rPr>
            </w:pPr>
            <w:r w:rsidRPr="008E3C43">
              <w:rPr>
                <w:rFonts w:cstheme="minorHAnsi"/>
                <w:sz w:val="20"/>
                <w:szCs w:val="20"/>
              </w:rPr>
              <w:t>New York State Department of Health</w:t>
            </w:r>
          </w:p>
        </w:tc>
        <w:tc>
          <w:tcPr>
            <w:tcW w:w="1080" w:type="dxa"/>
            <w:tcBorders>
              <w:top w:val="single" w:sz="8" w:space="0" w:color="auto"/>
              <w:left w:val="nil"/>
              <w:bottom w:val="single" w:sz="8" w:space="0" w:color="auto"/>
              <w:right w:val="nil"/>
            </w:tcBorders>
            <w:vAlign w:val="center"/>
          </w:tcPr>
          <w:p w:rsidR="00CA0DD7" w:rsidRPr="008E3C43" w:rsidP="0018050C" w14:paraId="2C6E7D61" w14:textId="7BFB31D1">
            <w:pPr>
              <w:autoSpaceDE w:val="0"/>
              <w:autoSpaceDN w:val="0"/>
              <w:adjustRightInd w:val="0"/>
              <w:spacing w:after="0" w:line="240" w:lineRule="auto"/>
              <w:rPr>
                <w:rFonts w:cstheme="minorHAnsi"/>
                <w:sz w:val="20"/>
                <w:szCs w:val="20"/>
              </w:rPr>
            </w:pPr>
            <w:r w:rsidRPr="008E3C43">
              <w:rPr>
                <w:rFonts w:cstheme="minorHAnsi"/>
                <w:sz w:val="20"/>
                <w:szCs w:val="20"/>
              </w:rPr>
              <w:t>518- 402-7950</w:t>
            </w:r>
          </w:p>
        </w:tc>
        <w:tc>
          <w:tcPr>
            <w:tcW w:w="3060" w:type="dxa"/>
            <w:tcBorders>
              <w:top w:val="single" w:sz="8" w:space="0" w:color="auto"/>
              <w:left w:val="nil"/>
              <w:bottom w:val="single" w:sz="8" w:space="0" w:color="auto"/>
              <w:right w:val="nil"/>
            </w:tcBorders>
            <w:vAlign w:val="center"/>
          </w:tcPr>
          <w:p w:rsidR="00CA0DD7" w:rsidRPr="008E3C43" w:rsidP="0018050C" w14:paraId="25CCAE42" w14:textId="6EB30653">
            <w:pPr>
              <w:autoSpaceDE w:val="0"/>
              <w:autoSpaceDN w:val="0"/>
              <w:adjustRightInd w:val="0"/>
              <w:spacing w:after="0" w:line="240" w:lineRule="auto"/>
              <w:rPr>
                <w:rFonts w:cstheme="minorHAnsi"/>
                <w:sz w:val="20"/>
                <w:szCs w:val="20"/>
              </w:rPr>
            </w:pPr>
            <w:hyperlink r:id="rId22" w:history="1">
              <w:r w:rsidRPr="008E3C43" w:rsidR="00826FF7">
                <w:rPr>
                  <w:rStyle w:val="Hyperlink"/>
                  <w:rFonts w:cstheme="minorHAnsi"/>
                  <w:sz w:val="20"/>
                  <w:szCs w:val="20"/>
                </w:rPr>
                <w:t>Neil Muscatiello</w:t>
              </w:r>
            </w:hyperlink>
          </w:p>
        </w:tc>
      </w:tr>
      <w:tr w14:paraId="2FE98D2B"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056DDB2E" w:rsidP="00DA092D" w14:paraId="597D18A0" w14:textId="4807710D">
            <w:pPr>
              <w:spacing w:line="240" w:lineRule="auto"/>
              <w:rPr>
                <w:sz w:val="20"/>
                <w:szCs w:val="20"/>
              </w:rPr>
            </w:pPr>
            <w:r w:rsidRPr="154E7D73">
              <w:rPr>
                <w:sz w:val="20"/>
                <w:szCs w:val="20"/>
              </w:rPr>
              <w:t xml:space="preserve">Kim </w:t>
            </w:r>
            <w:r w:rsidRPr="4DD47C2B">
              <w:rPr>
                <w:sz w:val="20"/>
                <w:szCs w:val="20"/>
              </w:rPr>
              <w:t>Gaetz</w:t>
            </w:r>
            <w:r w:rsidRPr="6DE70F7D" w:rsidR="482E78FE">
              <w:rPr>
                <w:sz w:val="20"/>
                <w:szCs w:val="20"/>
              </w:rPr>
              <w:t>, PhD</w:t>
            </w:r>
          </w:p>
        </w:tc>
        <w:tc>
          <w:tcPr>
            <w:tcW w:w="1440" w:type="dxa"/>
            <w:tcBorders>
              <w:top w:val="single" w:sz="8" w:space="0" w:color="auto"/>
              <w:left w:val="nil"/>
              <w:bottom w:val="single" w:sz="8" w:space="0" w:color="auto"/>
              <w:right w:val="nil"/>
            </w:tcBorders>
            <w:vAlign w:val="center"/>
          </w:tcPr>
          <w:p w:rsidR="056DDB2E" w:rsidRPr="00DA092D" w:rsidP="00DA092D" w14:paraId="66A951C5" w14:textId="6088CBFF">
            <w:pPr>
              <w:spacing w:line="240" w:lineRule="auto"/>
              <w:rPr>
                <w:sz w:val="20"/>
                <w:lang w:val="sv-SE"/>
              </w:rPr>
            </w:pPr>
            <w:r w:rsidRPr="5AD745E1">
              <w:rPr>
                <w:sz w:val="20"/>
                <w:szCs w:val="20"/>
                <w:lang w:val="sv-SE"/>
              </w:rPr>
              <w:t xml:space="preserve">Principal </w:t>
            </w:r>
            <w:r w:rsidRPr="3A058095">
              <w:rPr>
                <w:sz w:val="20"/>
                <w:szCs w:val="20"/>
                <w:lang w:val="sv-SE"/>
              </w:rPr>
              <w:t>Investi</w:t>
            </w:r>
            <w:r w:rsidRPr="3A058095" w:rsidR="29F7B091">
              <w:rPr>
                <w:sz w:val="20"/>
                <w:szCs w:val="20"/>
                <w:lang w:val="sv-SE"/>
              </w:rPr>
              <w:t>gator</w:t>
            </w:r>
          </w:p>
        </w:tc>
        <w:tc>
          <w:tcPr>
            <w:tcW w:w="1710" w:type="dxa"/>
            <w:tcBorders>
              <w:top w:val="single" w:sz="8" w:space="0" w:color="auto"/>
              <w:left w:val="nil"/>
              <w:bottom w:val="single" w:sz="8" w:space="0" w:color="auto"/>
              <w:right w:val="nil"/>
            </w:tcBorders>
            <w:vAlign w:val="center"/>
          </w:tcPr>
          <w:p w:rsidR="056DDB2E" w:rsidRPr="00DA092D" w:rsidP="00DA092D" w14:paraId="6DCBE80C" w14:textId="548DD0BA">
            <w:pPr>
              <w:spacing w:line="240" w:lineRule="auto"/>
              <w:rPr>
                <w:rFonts w:ascii="Calibri" w:hAnsi="Calibri"/>
                <w:sz w:val="20"/>
              </w:rPr>
            </w:pPr>
            <w:r w:rsidRPr="6DE70F7D">
              <w:rPr>
                <w:rFonts w:ascii="Calibri" w:eastAsia="Calibri" w:hAnsi="Calibri" w:cs="Calibri"/>
                <w:sz w:val="20"/>
                <w:szCs w:val="20"/>
              </w:rPr>
              <w:t>North Carolina</w:t>
            </w:r>
            <w:r w:rsidRPr="00DA092D">
              <w:rPr>
                <w:rFonts w:ascii="Calibri" w:hAnsi="Calibri"/>
                <w:sz w:val="20"/>
              </w:rPr>
              <w:t xml:space="preserve"> Department </w:t>
            </w:r>
            <w:r w:rsidRPr="6DE70F7D">
              <w:rPr>
                <w:rFonts w:ascii="Calibri" w:eastAsia="Calibri" w:hAnsi="Calibri" w:cs="Calibri"/>
                <w:sz w:val="20"/>
                <w:szCs w:val="20"/>
              </w:rPr>
              <w:t>Of</w:t>
            </w:r>
            <w:r w:rsidRPr="00DA092D">
              <w:rPr>
                <w:rFonts w:ascii="Calibri" w:hAnsi="Calibri"/>
                <w:sz w:val="20"/>
              </w:rPr>
              <w:t xml:space="preserve"> Health</w:t>
            </w:r>
            <w:r w:rsidRPr="6DE70F7D">
              <w:rPr>
                <w:rFonts w:ascii="Calibri" w:eastAsia="Calibri" w:hAnsi="Calibri" w:cs="Calibri"/>
                <w:sz w:val="20"/>
                <w:szCs w:val="20"/>
              </w:rPr>
              <w:t xml:space="preserve"> &amp; Human Services</w:t>
            </w:r>
          </w:p>
        </w:tc>
        <w:tc>
          <w:tcPr>
            <w:tcW w:w="1080" w:type="dxa"/>
            <w:tcBorders>
              <w:top w:val="single" w:sz="8" w:space="0" w:color="auto"/>
              <w:left w:val="nil"/>
              <w:bottom w:val="single" w:sz="8" w:space="0" w:color="auto"/>
              <w:right w:val="nil"/>
            </w:tcBorders>
            <w:vAlign w:val="center"/>
          </w:tcPr>
          <w:p w:rsidR="056DDB2E" w:rsidRPr="00DA092D" w:rsidP="00DA092D" w14:paraId="5EC5B021" w14:textId="5F8D46B6">
            <w:pPr>
              <w:spacing w:line="240" w:lineRule="auto"/>
              <w:rPr>
                <w:sz w:val="20"/>
                <w:lang w:val="sv-SE"/>
              </w:rPr>
            </w:pPr>
            <w:r w:rsidRPr="6DE70F7D">
              <w:rPr>
                <w:sz w:val="20"/>
                <w:szCs w:val="20"/>
                <w:lang w:val="sv-SE"/>
              </w:rPr>
              <w:t>919-707-5902</w:t>
            </w:r>
          </w:p>
        </w:tc>
        <w:tc>
          <w:tcPr>
            <w:tcW w:w="3060" w:type="dxa"/>
            <w:tcBorders>
              <w:top w:val="single" w:sz="8" w:space="0" w:color="auto"/>
              <w:left w:val="nil"/>
              <w:bottom w:val="single" w:sz="8" w:space="0" w:color="auto"/>
              <w:right w:val="nil"/>
            </w:tcBorders>
            <w:vAlign w:val="center"/>
          </w:tcPr>
          <w:p w:rsidR="791969FB" w:rsidP="130B044B" w14:paraId="51A4DF3A" w14:textId="49DE9779">
            <w:pPr>
              <w:spacing w:line="240" w:lineRule="auto"/>
              <w:rPr>
                <w:sz w:val="20"/>
                <w:szCs w:val="20"/>
                <w:lang w:val="sv-SE"/>
              </w:rPr>
            </w:pPr>
            <w:hyperlink r:id="rId37" w:history="1">
              <w:r w:rsidRPr="2475AD38" w:rsidR="320F2AC4">
                <w:rPr>
                  <w:rStyle w:val="Hyperlink"/>
                  <w:sz w:val="20"/>
                  <w:szCs w:val="20"/>
                  <w:lang w:val="sv-SE"/>
                </w:rPr>
                <w:t>kim.gaetz@dhhs.nc.gov</w:t>
              </w:r>
            </w:hyperlink>
            <w:r w:rsidRPr="2475AD38" w:rsidR="2ED0BE3C">
              <w:rPr>
                <w:sz w:val="20"/>
                <w:szCs w:val="20"/>
                <w:lang w:val="sv-SE"/>
              </w:rPr>
              <w:t xml:space="preserve"> </w:t>
            </w:r>
          </w:p>
          <w:p w:rsidR="056DDB2E" w:rsidRPr="00DA092D" w:rsidP="00DA092D" w14:paraId="4A1D0D14" w14:textId="06B947FB">
            <w:pPr>
              <w:spacing w:line="240" w:lineRule="auto"/>
              <w:rPr>
                <w:sz w:val="20"/>
                <w:lang w:val="sv-SE"/>
              </w:rPr>
            </w:pPr>
          </w:p>
        </w:tc>
      </w:tr>
      <w:tr w14:paraId="38F0EBAC"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00CA0DD7" w:rsidRPr="008E3C43" w:rsidP="0018050C" w14:paraId="6BBEEC17" w14:textId="77777777">
            <w:pPr>
              <w:tabs>
                <w:tab w:val="left" w:pos="900"/>
                <w:tab w:val="left" w:pos="1620"/>
              </w:tabs>
              <w:spacing w:after="0" w:line="240" w:lineRule="auto"/>
              <w:rPr>
                <w:rFonts w:cstheme="minorHAnsi"/>
                <w:sz w:val="20"/>
                <w:szCs w:val="20"/>
              </w:rPr>
            </w:pPr>
            <w:r w:rsidRPr="008E3C43">
              <w:rPr>
                <w:rFonts w:cstheme="minorHAnsi"/>
                <w:sz w:val="20"/>
                <w:szCs w:val="20"/>
              </w:rPr>
              <w:t>Curtis Cude</w:t>
            </w:r>
          </w:p>
        </w:tc>
        <w:tc>
          <w:tcPr>
            <w:tcW w:w="1440" w:type="dxa"/>
            <w:tcBorders>
              <w:top w:val="single" w:sz="8" w:space="0" w:color="auto"/>
              <w:left w:val="nil"/>
              <w:bottom w:val="single" w:sz="8" w:space="0" w:color="auto"/>
              <w:right w:val="nil"/>
            </w:tcBorders>
            <w:vAlign w:val="center"/>
          </w:tcPr>
          <w:p w:rsidR="00CA0DD7" w:rsidRPr="008E3C43" w:rsidP="0018050C" w14:paraId="1674274B" w14:textId="77777777">
            <w:pPr>
              <w:spacing w:after="0" w:line="240" w:lineRule="auto"/>
              <w:rPr>
                <w:rFonts w:cstheme="minorHAnsi"/>
                <w:sz w:val="20"/>
                <w:szCs w:val="20"/>
              </w:rPr>
            </w:pPr>
            <w:r w:rsidRPr="008E3C43">
              <w:rPr>
                <w:rFonts w:cstheme="minorHAnsi"/>
                <w:sz w:val="20"/>
                <w:szCs w:val="20"/>
                <w:lang w:val="sv-SE"/>
              </w:rPr>
              <w:t>Principal Investigator</w:t>
            </w:r>
          </w:p>
        </w:tc>
        <w:tc>
          <w:tcPr>
            <w:tcW w:w="1710" w:type="dxa"/>
            <w:tcBorders>
              <w:top w:val="single" w:sz="8" w:space="0" w:color="auto"/>
              <w:left w:val="nil"/>
              <w:bottom w:val="single" w:sz="8" w:space="0" w:color="auto"/>
              <w:right w:val="nil"/>
            </w:tcBorders>
            <w:vAlign w:val="center"/>
          </w:tcPr>
          <w:p w:rsidR="00CA0DD7" w:rsidRPr="008E3C43" w:rsidP="0018050C" w14:paraId="01142252" w14:textId="77777777">
            <w:pPr>
              <w:tabs>
                <w:tab w:val="left" w:pos="900"/>
                <w:tab w:val="left" w:pos="1620"/>
              </w:tabs>
              <w:spacing w:after="0" w:line="240" w:lineRule="auto"/>
              <w:rPr>
                <w:rFonts w:cstheme="minorHAnsi"/>
                <w:sz w:val="20"/>
                <w:szCs w:val="20"/>
              </w:rPr>
            </w:pPr>
            <w:r w:rsidRPr="008E3C43">
              <w:rPr>
                <w:rFonts w:cstheme="minorHAnsi"/>
                <w:sz w:val="20"/>
                <w:szCs w:val="20"/>
              </w:rPr>
              <w:t>Oregon Public Health Division</w:t>
            </w:r>
          </w:p>
        </w:tc>
        <w:tc>
          <w:tcPr>
            <w:tcW w:w="1080" w:type="dxa"/>
            <w:tcBorders>
              <w:top w:val="single" w:sz="8" w:space="0" w:color="auto"/>
              <w:left w:val="nil"/>
              <w:bottom w:val="single" w:sz="8" w:space="0" w:color="auto"/>
              <w:right w:val="nil"/>
            </w:tcBorders>
            <w:vAlign w:val="center"/>
          </w:tcPr>
          <w:p w:rsidR="00CA0DD7" w:rsidRPr="008E3C43" w:rsidP="0018050C" w14:paraId="7C754E7F" w14:textId="77777777">
            <w:pPr>
              <w:autoSpaceDE w:val="0"/>
              <w:autoSpaceDN w:val="0"/>
              <w:adjustRightInd w:val="0"/>
              <w:spacing w:after="0" w:line="240" w:lineRule="auto"/>
              <w:rPr>
                <w:rFonts w:cstheme="minorHAnsi"/>
                <w:sz w:val="20"/>
                <w:szCs w:val="20"/>
              </w:rPr>
            </w:pPr>
            <w:r w:rsidRPr="008E3C43">
              <w:rPr>
                <w:rFonts w:cstheme="minorHAnsi"/>
                <w:sz w:val="20"/>
                <w:szCs w:val="20"/>
                <w:lang w:val="sv-SE"/>
              </w:rPr>
              <w:t>971- 673-0975</w:t>
            </w:r>
          </w:p>
        </w:tc>
        <w:tc>
          <w:tcPr>
            <w:tcW w:w="3060" w:type="dxa"/>
            <w:tcBorders>
              <w:top w:val="single" w:sz="8" w:space="0" w:color="auto"/>
              <w:left w:val="nil"/>
              <w:bottom w:val="single" w:sz="8" w:space="0" w:color="auto"/>
              <w:right w:val="nil"/>
            </w:tcBorders>
            <w:vAlign w:val="center"/>
          </w:tcPr>
          <w:p w:rsidR="00CA0DD7" w:rsidRPr="008E3C43" w:rsidP="0018050C" w14:paraId="3B514C82" w14:textId="7B65D140">
            <w:pPr>
              <w:autoSpaceDE w:val="0"/>
              <w:autoSpaceDN w:val="0"/>
              <w:adjustRightInd w:val="0"/>
              <w:spacing w:after="0" w:line="240" w:lineRule="auto"/>
              <w:rPr>
                <w:sz w:val="20"/>
                <w:szCs w:val="20"/>
              </w:rPr>
            </w:pPr>
            <w:hyperlink r:id="rId38">
              <w:r w:rsidRPr="056DDB2E">
                <w:rPr>
                  <w:rStyle w:val="Hyperlink"/>
                  <w:sz w:val="20"/>
                  <w:szCs w:val="20"/>
                  <w:lang w:val="sv-SE"/>
                </w:rPr>
                <w:t>curtis.g.cude@state.or.us</w:t>
              </w:r>
            </w:hyperlink>
          </w:p>
        </w:tc>
      </w:tr>
      <w:tr w14:paraId="5108F44F"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2F7C77ED" w:rsidP="00DA092D" w14:paraId="7583CC2D" w14:textId="0C196B5B">
            <w:pPr>
              <w:spacing w:line="240" w:lineRule="auto"/>
              <w:rPr>
                <w:sz w:val="20"/>
                <w:szCs w:val="20"/>
              </w:rPr>
            </w:pPr>
            <w:r w:rsidRPr="5F8D2EEC">
              <w:rPr>
                <w:sz w:val="20"/>
                <w:szCs w:val="20"/>
              </w:rPr>
              <w:t>Anil Nair, PhD</w:t>
            </w:r>
          </w:p>
        </w:tc>
        <w:tc>
          <w:tcPr>
            <w:tcW w:w="1440" w:type="dxa"/>
            <w:tcBorders>
              <w:top w:val="single" w:sz="8" w:space="0" w:color="auto"/>
              <w:left w:val="nil"/>
              <w:bottom w:val="single" w:sz="8" w:space="0" w:color="auto"/>
              <w:right w:val="nil"/>
            </w:tcBorders>
            <w:vAlign w:val="center"/>
          </w:tcPr>
          <w:p w:rsidR="3A058095" w:rsidP="00DA092D" w14:paraId="150C6866" w14:textId="2DF18113">
            <w:pPr>
              <w:spacing w:line="240" w:lineRule="auto"/>
              <w:rPr>
                <w:sz w:val="20"/>
                <w:szCs w:val="20"/>
              </w:rPr>
            </w:pPr>
            <w:r w:rsidRPr="5F8D2EEC">
              <w:rPr>
                <w:sz w:val="20"/>
                <w:szCs w:val="20"/>
              </w:rPr>
              <w:t xml:space="preserve">Principal </w:t>
            </w:r>
            <w:r w:rsidRPr="5EFC50A2">
              <w:rPr>
                <w:sz w:val="20"/>
                <w:szCs w:val="20"/>
              </w:rPr>
              <w:t>Investigator</w:t>
            </w:r>
          </w:p>
        </w:tc>
        <w:tc>
          <w:tcPr>
            <w:tcW w:w="1710" w:type="dxa"/>
            <w:tcBorders>
              <w:top w:val="single" w:sz="8" w:space="0" w:color="auto"/>
              <w:left w:val="nil"/>
              <w:bottom w:val="single" w:sz="8" w:space="0" w:color="auto"/>
              <w:right w:val="nil"/>
            </w:tcBorders>
            <w:vAlign w:val="center"/>
          </w:tcPr>
          <w:p w:rsidR="3A058095" w:rsidP="00DA092D" w14:paraId="4082EF7A" w14:textId="750E9E94">
            <w:pPr>
              <w:spacing w:line="240" w:lineRule="auto"/>
              <w:rPr>
                <w:noProof/>
                <w:sz w:val="20"/>
                <w:szCs w:val="20"/>
              </w:rPr>
            </w:pPr>
            <w:r w:rsidRPr="23111C2E">
              <w:rPr>
                <w:noProof/>
                <w:sz w:val="20"/>
                <w:szCs w:val="20"/>
              </w:rPr>
              <w:t xml:space="preserve">Pennsylvannia Department of </w:t>
            </w:r>
            <w:r w:rsidRPr="2E15FB23">
              <w:rPr>
                <w:noProof/>
                <w:sz w:val="20"/>
                <w:szCs w:val="20"/>
              </w:rPr>
              <w:t>Health</w:t>
            </w:r>
          </w:p>
        </w:tc>
        <w:tc>
          <w:tcPr>
            <w:tcW w:w="1080" w:type="dxa"/>
            <w:tcBorders>
              <w:top w:val="single" w:sz="8" w:space="0" w:color="auto"/>
              <w:left w:val="nil"/>
              <w:bottom w:val="single" w:sz="8" w:space="0" w:color="auto"/>
              <w:right w:val="nil"/>
            </w:tcBorders>
            <w:vAlign w:val="center"/>
          </w:tcPr>
          <w:p w:rsidR="3A058095" w:rsidP="00DA092D" w14:paraId="7FE17D4F" w14:textId="4CE67DF0">
            <w:pPr>
              <w:spacing w:line="240" w:lineRule="auto"/>
              <w:rPr>
                <w:sz w:val="20"/>
                <w:szCs w:val="20"/>
              </w:rPr>
            </w:pPr>
            <w:r w:rsidRPr="025BB00A">
              <w:rPr>
                <w:sz w:val="20"/>
                <w:szCs w:val="20"/>
              </w:rPr>
              <w:t>717-787</w:t>
            </w:r>
            <w:r w:rsidRPr="56F26DAD">
              <w:rPr>
                <w:sz w:val="20"/>
                <w:szCs w:val="20"/>
              </w:rPr>
              <w:t>-</w:t>
            </w:r>
            <w:r w:rsidRPr="025BB00A">
              <w:rPr>
                <w:sz w:val="20"/>
                <w:szCs w:val="20"/>
              </w:rPr>
              <w:t>3350</w:t>
            </w:r>
          </w:p>
        </w:tc>
        <w:tc>
          <w:tcPr>
            <w:tcW w:w="3060" w:type="dxa"/>
            <w:tcBorders>
              <w:top w:val="single" w:sz="8" w:space="0" w:color="auto"/>
              <w:left w:val="nil"/>
              <w:bottom w:val="single" w:sz="8" w:space="0" w:color="auto"/>
              <w:right w:val="nil"/>
            </w:tcBorders>
            <w:vAlign w:val="center"/>
          </w:tcPr>
          <w:p w:rsidR="2F7C77ED" w:rsidP="2033439F" w14:paraId="6F4B5132" w14:textId="0B4A169D">
            <w:pPr>
              <w:spacing w:line="240" w:lineRule="auto"/>
              <w:rPr>
                <w:sz w:val="20"/>
                <w:szCs w:val="20"/>
              </w:rPr>
            </w:pPr>
            <w:hyperlink r:id="rId39" w:history="1">
              <w:r w:rsidRPr="2475AD38" w:rsidR="2A1E5FAB">
                <w:rPr>
                  <w:rStyle w:val="Hyperlink"/>
                  <w:sz w:val="20"/>
                  <w:szCs w:val="20"/>
                </w:rPr>
                <w:t>annair@pa.gov</w:t>
              </w:r>
            </w:hyperlink>
            <w:r w:rsidRPr="2475AD38" w:rsidR="24D4709E">
              <w:rPr>
                <w:sz w:val="20"/>
                <w:szCs w:val="20"/>
              </w:rPr>
              <w:t xml:space="preserve"> </w:t>
            </w:r>
          </w:p>
          <w:p w:rsidR="3A058095" w:rsidP="00DA092D" w14:paraId="08742DE6" w14:textId="3D3CFAE1">
            <w:pPr>
              <w:spacing w:line="240" w:lineRule="auto"/>
              <w:rPr>
                <w:sz w:val="20"/>
                <w:szCs w:val="20"/>
              </w:rPr>
            </w:pPr>
          </w:p>
        </w:tc>
      </w:tr>
      <w:tr w14:paraId="3BBD891E"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006A4D81" w:rsidRPr="008E3C43" w:rsidP="0018050C" w14:paraId="4C1D5577" w14:textId="34522DB9">
            <w:pPr>
              <w:tabs>
                <w:tab w:val="left" w:pos="900"/>
                <w:tab w:val="left" w:pos="1620"/>
              </w:tabs>
              <w:spacing w:after="0" w:line="240" w:lineRule="auto"/>
              <w:rPr>
                <w:rFonts w:cstheme="minorHAnsi"/>
                <w:sz w:val="20"/>
                <w:szCs w:val="20"/>
              </w:rPr>
            </w:pPr>
            <w:r w:rsidRPr="008E3C43">
              <w:rPr>
                <w:rFonts w:cstheme="minorHAnsi"/>
                <w:sz w:val="20"/>
                <w:szCs w:val="20"/>
              </w:rPr>
              <w:t>Peter DiPippo</w:t>
            </w:r>
          </w:p>
        </w:tc>
        <w:tc>
          <w:tcPr>
            <w:tcW w:w="1440" w:type="dxa"/>
            <w:tcBorders>
              <w:top w:val="single" w:sz="8" w:space="0" w:color="auto"/>
              <w:left w:val="nil"/>
              <w:bottom w:val="single" w:sz="8" w:space="0" w:color="auto"/>
              <w:right w:val="nil"/>
            </w:tcBorders>
            <w:vAlign w:val="center"/>
          </w:tcPr>
          <w:p w:rsidR="006A4D81" w:rsidRPr="00DA092D" w:rsidP="00DA092D" w14:paraId="1C649518" w14:textId="4FB0DDE2">
            <w:pPr>
              <w:spacing w:after="0" w:line="240" w:lineRule="auto"/>
              <w:rPr>
                <w:sz w:val="20"/>
              </w:rPr>
            </w:pPr>
            <w:r w:rsidRPr="008E3C43">
              <w:rPr>
                <w:rFonts w:cstheme="minorHAnsi"/>
                <w:sz w:val="20"/>
                <w:szCs w:val="20"/>
              </w:rPr>
              <w:t>Principal Investigator</w:t>
            </w:r>
          </w:p>
        </w:tc>
        <w:tc>
          <w:tcPr>
            <w:tcW w:w="1710" w:type="dxa"/>
            <w:tcBorders>
              <w:top w:val="single" w:sz="8" w:space="0" w:color="auto"/>
              <w:left w:val="nil"/>
              <w:bottom w:val="single" w:sz="8" w:space="0" w:color="auto"/>
              <w:right w:val="nil"/>
            </w:tcBorders>
            <w:vAlign w:val="center"/>
          </w:tcPr>
          <w:p w:rsidR="006A4D81" w:rsidRPr="008E3C43" w:rsidP="0018050C" w14:paraId="59B86B8B" w14:textId="4F3D1279">
            <w:pPr>
              <w:tabs>
                <w:tab w:val="left" w:pos="720"/>
                <w:tab w:val="left" w:pos="1080"/>
              </w:tabs>
              <w:spacing w:after="0" w:line="240" w:lineRule="auto"/>
              <w:rPr>
                <w:rFonts w:cstheme="minorHAnsi"/>
                <w:noProof/>
                <w:sz w:val="20"/>
                <w:szCs w:val="20"/>
              </w:rPr>
            </w:pPr>
            <w:r w:rsidRPr="008E3C43">
              <w:rPr>
                <w:rFonts w:cstheme="minorHAnsi"/>
                <w:noProof/>
                <w:sz w:val="20"/>
                <w:szCs w:val="20"/>
              </w:rPr>
              <w:t>Rhode Island</w:t>
            </w:r>
            <w:r w:rsidR="003F5B8F">
              <w:rPr>
                <w:rFonts w:cstheme="minorHAnsi"/>
                <w:noProof/>
                <w:sz w:val="20"/>
                <w:szCs w:val="20"/>
              </w:rPr>
              <w:t xml:space="preserve"> Department of Health </w:t>
            </w:r>
          </w:p>
        </w:tc>
        <w:tc>
          <w:tcPr>
            <w:tcW w:w="1080" w:type="dxa"/>
            <w:tcBorders>
              <w:top w:val="single" w:sz="8" w:space="0" w:color="auto"/>
              <w:left w:val="nil"/>
              <w:bottom w:val="single" w:sz="8" w:space="0" w:color="auto"/>
              <w:right w:val="nil"/>
            </w:tcBorders>
            <w:vAlign w:val="center"/>
          </w:tcPr>
          <w:p w:rsidR="006A4D81" w:rsidRPr="008E3C43" w:rsidP="0018050C" w14:paraId="1302ABAF" w14:textId="74FA90F5">
            <w:pPr>
              <w:autoSpaceDE w:val="0"/>
              <w:autoSpaceDN w:val="0"/>
              <w:adjustRightInd w:val="0"/>
              <w:spacing w:after="0" w:line="240" w:lineRule="auto"/>
              <w:rPr>
                <w:rFonts w:cstheme="minorHAnsi"/>
                <w:sz w:val="20"/>
                <w:szCs w:val="20"/>
              </w:rPr>
            </w:pPr>
            <w:r w:rsidRPr="008E3C43">
              <w:rPr>
                <w:rFonts w:cstheme="minorHAnsi"/>
                <w:sz w:val="20"/>
                <w:szCs w:val="20"/>
              </w:rPr>
              <w:t>401-222-5960</w:t>
            </w:r>
          </w:p>
        </w:tc>
        <w:tc>
          <w:tcPr>
            <w:tcW w:w="3060" w:type="dxa"/>
            <w:tcBorders>
              <w:top w:val="single" w:sz="8" w:space="0" w:color="auto"/>
              <w:left w:val="nil"/>
              <w:bottom w:val="single" w:sz="8" w:space="0" w:color="auto"/>
              <w:right w:val="nil"/>
            </w:tcBorders>
            <w:vAlign w:val="center"/>
          </w:tcPr>
          <w:p w:rsidR="006A4D81" w:rsidRPr="00DA092D" w:rsidP="0018050C" w14:paraId="68811989" w14:textId="4B980183">
            <w:pPr>
              <w:autoSpaceDE w:val="0"/>
              <w:autoSpaceDN w:val="0"/>
              <w:adjustRightInd w:val="0"/>
              <w:spacing w:after="0" w:line="240" w:lineRule="auto"/>
            </w:pPr>
            <w:hyperlink r:id="rId40">
              <w:r w:rsidRPr="3A058095" w:rsidR="00D30BE1">
                <w:rPr>
                  <w:rStyle w:val="Hyperlink"/>
                  <w:sz w:val="20"/>
                  <w:szCs w:val="20"/>
                </w:rPr>
                <w:t>peter.dipippo@health.ri.gov</w:t>
              </w:r>
            </w:hyperlink>
            <w:r w:rsidRPr="3A058095" w:rsidR="00D30BE1">
              <w:rPr>
                <w:sz w:val="20"/>
                <w:szCs w:val="20"/>
              </w:rPr>
              <w:t xml:space="preserve"> </w:t>
            </w:r>
          </w:p>
        </w:tc>
      </w:tr>
      <w:tr w14:paraId="3480E917"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631DC7B5" w:rsidP="5510776D" w14:paraId="5A71CA0C" w14:textId="1A2AC6AC">
            <w:pPr>
              <w:spacing w:line="240" w:lineRule="auto"/>
              <w:rPr>
                <w:sz w:val="20"/>
                <w:szCs w:val="20"/>
              </w:rPr>
            </w:pPr>
            <w:r w:rsidRPr="6DE70F7D">
              <w:rPr>
                <w:sz w:val="20"/>
                <w:szCs w:val="20"/>
              </w:rPr>
              <w:t>Lara Raymon</w:t>
            </w:r>
            <w:r w:rsidRPr="6DE70F7D" w:rsidR="0C8EE339">
              <w:rPr>
                <w:sz w:val="20"/>
                <w:szCs w:val="20"/>
              </w:rPr>
              <w:t>, MSPH</w:t>
            </w:r>
          </w:p>
          <w:p w:rsidR="1D29CF4F" w:rsidP="00DA092D" w14:paraId="01915811" w14:textId="40CECEA2">
            <w:pPr>
              <w:spacing w:line="240" w:lineRule="auto"/>
              <w:rPr>
                <w:sz w:val="20"/>
                <w:szCs w:val="20"/>
              </w:rPr>
            </w:pPr>
          </w:p>
        </w:tc>
        <w:tc>
          <w:tcPr>
            <w:tcW w:w="1440" w:type="dxa"/>
            <w:tcBorders>
              <w:top w:val="single" w:sz="8" w:space="0" w:color="auto"/>
              <w:left w:val="nil"/>
              <w:bottom w:val="single" w:sz="8" w:space="0" w:color="auto"/>
              <w:right w:val="nil"/>
            </w:tcBorders>
            <w:vAlign w:val="center"/>
          </w:tcPr>
          <w:p w:rsidR="1D29CF4F" w:rsidP="00DA092D" w14:paraId="4FE1FF5A" w14:textId="2A237982">
            <w:pPr>
              <w:spacing w:line="240" w:lineRule="auto"/>
              <w:rPr>
                <w:sz w:val="20"/>
                <w:szCs w:val="20"/>
              </w:rPr>
            </w:pPr>
            <w:r w:rsidRPr="5510776D">
              <w:rPr>
                <w:sz w:val="20"/>
                <w:szCs w:val="20"/>
              </w:rPr>
              <w:t>Principal Investigator</w:t>
            </w:r>
          </w:p>
        </w:tc>
        <w:tc>
          <w:tcPr>
            <w:tcW w:w="1710" w:type="dxa"/>
            <w:tcBorders>
              <w:top w:val="single" w:sz="8" w:space="0" w:color="auto"/>
              <w:left w:val="nil"/>
              <w:bottom w:val="single" w:sz="8" w:space="0" w:color="auto"/>
              <w:right w:val="nil"/>
            </w:tcBorders>
            <w:vAlign w:val="center"/>
          </w:tcPr>
          <w:p w:rsidR="1D29CF4F" w:rsidP="00DA092D" w14:paraId="1E2D380E" w14:textId="7614621D">
            <w:pPr>
              <w:spacing w:line="240" w:lineRule="auto"/>
              <w:rPr>
                <w:noProof/>
                <w:sz w:val="20"/>
                <w:szCs w:val="20"/>
              </w:rPr>
            </w:pPr>
            <w:r w:rsidRPr="49E3C4FA">
              <w:rPr>
                <w:noProof/>
                <w:sz w:val="20"/>
                <w:szCs w:val="20"/>
              </w:rPr>
              <w:t>South Carolina Department of Health and Environmental Control</w:t>
            </w:r>
          </w:p>
        </w:tc>
        <w:tc>
          <w:tcPr>
            <w:tcW w:w="1080" w:type="dxa"/>
            <w:tcBorders>
              <w:top w:val="single" w:sz="8" w:space="0" w:color="auto"/>
              <w:left w:val="nil"/>
              <w:bottom w:val="single" w:sz="8" w:space="0" w:color="auto"/>
              <w:right w:val="nil"/>
            </w:tcBorders>
            <w:vAlign w:val="center"/>
          </w:tcPr>
          <w:p w:rsidR="1D29CF4F" w:rsidP="00DA092D" w14:paraId="65F3ACE4" w14:textId="0704E421">
            <w:pPr>
              <w:spacing w:line="240" w:lineRule="auto"/>
              <w:rPr>
                <w:sz w:val="20"/>
                <w:szCs w:val="20"/>
              </w:rPr>
            </w:pPr>
            <w:r w:rsidRPr="6DE70F7D">
              <w:rPr>
                <w:sz w:val="20"/>
                <w:szCs w:val="20"/>
              </w:rPr>
              <w:t>(803) 806-9440</w:t>
            </w:r>
          </w:p>
        </w:tc>
        <w:tc>
          <w:tcPr>
            <w:tcW w:w="3060" w:type="dxa"/>
            <w:tcBorders>
              <w:top w:val="single" w:sz="8" w:space="0" w:color="auto"/>
              <w:left w:val="nil"/>
              <w:bottom w:val="single" w:sz="8" w:space="0" w:color="auto"/>
              <w:right w:val="nil"/>
            </w:tcBorders>
            <w:vAlign w:val="center"/>
          </w:tcPr>
          <w:p w:rsidR="1D29CF4F" w:rsidP="6DE70F7D" w14:paraId="3BA96055" w14:textId="4C4D0397">
            <w:pPr>
              <w:spacing w:line="240" w:lineRule="auto"/>
              <w:rPr>
                <w:sz w:val="20"/>
                <w:szCs w:val="20"/>
              </w:rPr>
            </w:pPr>
            <w:hyperlink r:id="rId41" w:history="1">
              <w:r w:rsidRPr="2475AD38" w:rsidR="6670E8FC">
                <w:rPr>
                  <w:rStyle w:val="Hyperlink"/>
                  <w:sz w:val="20"/>
                  <w:szCs w:val="20"/>
                </w:rPr>
                <w:t>raymolr@dhec.sc.gov</w:t>
              </w:r>
            </w:hyperlink>
            <w:r w:rsidRPr="2475AD38" w:rsidR="37708879">
              <w:rPr>
                <w:sz w:val="20"/>
                <w:szCs w:val="20"/>
              </w:rPr>
              <w:t xml:space="preserve"> </w:t>
            </w:r>
          </w:p>
          <w:p w:rsidR="1D29CF4F" w:rsidRPr="00DA092D" w:rsidP="00DA092D" w14:paraId="61D34FBF" w14:textId="52C48613">
            <w:pPr>
              <w:spacing w:line="240" w:lineRule="auto"/>
            </w:pPr>
          </w:p>
        </w:tc>
      </w:tr>
      <w:tr w14:paraId="17E0D320"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72761691" w:rsidP="2C06A2BA" w14:paraId="1C226150" w14:textId="456D0E1F">
            <w:pPr>
              <w:spacing w:line="240" w:lineRule="auto"/>
              <w:rPr>
                <w:sz w:val="20"/>
                <w:szCs w:val="20"/>
              </w:rPr>
            </w:pPr>
            <w:r w:rsidRPr="2C06A2BA">
              <w:rPr>
                <w:sz w:val="20"/>
                <w:szCs w:val="20"/>
              </w:rPr>
              <w:t>David Boroski</w:t>
            </w:r>
          </w:p>
          <w:p w:rsidR="72761691" w:rsidP="00DA092D" w14:paraId="3F5581FA" w14:textId="2ABF6E86">
            <w:pPr>
              <w:spacing w:line="240" w:lineRule="auto"/>
              <w:rPr>
                <w:sz w:val="20"/>
                <w:szCs w:val="20"/>
              </w:rPr>
            </w:pPr>
          </w:p>
        </w:tc>
        <w:tc>
          <w:tcPr>
            <w:tcW w:w="1440" w:type="dxa"/>
            <w:tcBorders>
              <w:top w:val="single" w:sz="8" w:space="0" w:color="auto"/>
              <w:left w:val="nil"/>
              <w:bottom w:val="single" w:sz="8" w:space="0" w:color="auto"/>
              <w:right w:val="nil"/>
            </w:tcBorders>
            <w:vAlign w:val="center"/>
          </w:tcPr>
          <w:p w:rsidR="72761691" w:rsidP="00DA092D" w14:paraId="5CB569A8" w14:textId="2553FD72">
            <w:pPr>
              <w:spacing w:line="240" w:lineRule="auto"/>
              <w:rPr>
                <w:sz w:val="20"/>
                <w:szCs w:val="20"/>
              </w:rPr>
            </w:pPr>
            <w:r w:rsidRPr="00DA092D">
              <w:rPr>
                <w:sz w:val="20"/>
              </w:rPr>
              <w:t>Principal Investigator</w:t>
            </w:r>
          </w:p>
        </w:tc>
        <w:tc>
          <w:tcPr>
            <w:tcW w:w="1710" w:type="dxa"/>
            <w:tcBorders>
              <w:top w:val="single" w:sz="8" w:space="0" w:color="auto"/>
              <w:left w:val="nil"/>
              <w:bottom w:val="single" w:sz="8" w:space="0" w:color="auto"/>
              <w:right w:val="nil"/>
            </w:tcBorders>
            <w:vAlign w:val="center"/>
          </w:tcPr>
          <w:p w:rsidR="72761691" w:rsidP="00DA092D" w14:paraId="5F9E88B4" w14:textId="6ACFB1E7">
            <w:pPr>
              <w:spacing w:line="240" w:lineRule="auto"/>
              <w:rPr>
                <w:noProof/>
                <w:sz w:val="20"/>
                <w:szCs w:val="20"/>
              </w:rPr>
            </w:pPr>
            <w:r w:rsidRPr="74F4D3B5">
              <w:rPr>
                <w:noProof/>
                <w:sz w:val="20"/>
                <w:szCs w:val="20"/>
              </w:rPr>
              <w:t>Tennessee Department</w:t>
            </w:r>
            <w:r w:rsidRPr="7FF9B2AA">
              <w:rPr>
                <w:noProof/>
                <w:sz w:val="20"/>
                <w:szCs w:val="20"/>
              </w:rPr>
              <w:t xml:space="preserve"> of Health</w:t>
            </w:r>
          </w:p>
        </w:tc>
        <w:tc>
          <w:tcPr>
            <w:tcW w:w="1080" w:type="dxa"/>
            <w:tcBorders>
              <w:top w:val="single" w:sz="8" w:space="0" w:color="auto"/>
              <w:left w:val="nil"/>
              <w:bottom w:val="single" w:sz="8" w:space="0" w:color="auto"/>
              <w:right w:val="nil"/>
            </w:tcBorders>
            <w:vAlign w:val="center"/>
          </w:tcPr>
          <w:p w:rsidR="72761691" w:rsidRPr="00DA092D" w:rsidP="00DA092D" w14:paraId="5595B33A" w14:textId="3CE8DAB6">
            <w:pPr>
              <w:spacing w:line="240" w:lineRule="auto"/>
              <w:rPr>
                <w:rFonts w:ascii="Calibri" w:hAnsi="Calibri"/>
                <w:sz w:val="20"/>
              </w:rPr>
            </w:pPr>
            <w:r w:rsidRPr="6DE70F7D">
              <w:rPr>
                <w:rFonts w:ascii="Calibri" w:eastAsia="Calibri" w:hAnsi="Calibri" w:cs="Calibri"/>
                <w:sz w:val="20"/>
                <w:szCs w:val="20"/>
              </w:rPr>
              <w:t>615.253.2257</w:t>
            </w:r>
          </w:p>
        </w:tc>
        <w:tc>
          <w:tcPr>
            <w:tcW w:w="3060" w:type="dxa"/>
            <w:tcBorders>
              <w:top w:val="single" w:sz="8" w:space="0" w:color="auto"/>
              <w:left w:val="nil"/>
              <w:bottom w:val="single" w:sz="8" w:space="0" w:color="auto"/>
              <w:right w:val="nil"/>
            </w:tcBorders>
            <w:vAlign w:val="center"/>
          </w:tcPr>
          <w:p w:rsidR="72761691" w:rsidP="2B2E6FA1" w14:paraId="3A51A74C" w14:textId="4C1B5241">
            <w:pPr>
              <w:spacing w:line="240" w:lineRule="auto"/>
              <w:rPr>
                <w:sz w:val="20"/>
                <w:szCs w:val="20"/>
              </w:rPr>
            </w:pPr>
            <w:hyperlink r:id="rId42" w:history="1">
              <w:r w:rsidRPr="2475AD38" w:rsidR="41BB35ED">
                <w:rPr>
                  <w:rStyle w:val="Hyperlink"/>
                  <w:sz w:val="20"/>
                  <w:szCs w:val="20"/>
                </w:rPr>
                <w:t>david.m.borowski@tn.gov</w:t>
              </w:r>
            </w:hyperlink>
            <w:r w:rsidRPr="2475AD38" w:rsidR="37888281">
              <w:rPr>
                <w:sz w:val="20"/>
                <w:szCs w:val="20"/>
              </w:rPr>
              <w:t xml:space="preserve"> </w:t>
            </w:r>
          </w:p>
          <w:p w:rsidR="72761691" w:rsidRPr="00DA092D" w:rsidP="00DA092D" w14:paraId="553458D6" w14:textId="2534BFD1">
            <w:pPr>
              <w:spacing w:line="240" w:lineRule="auto"/>
            </w:pPr>
          </w:p>
        </w:tc>
      </w:tr>
      <w:tr w14:paraId="0280FC4F"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00CA0DD7" w:rsidRPr="008E3C43" w:rsidP="0018050C" w14:paraId="0B9D8EDE" w14:textId="6AAE6ECC">
            <w:pPr>
              <w:tabs>
                <w:tab w:val="left" w:pos="900"/>
                <w:tab w:val="left" w:pos="1620"/>
              </w:tabs>
              <w:spacing w:after="0" w:line="240" w:lineRule="auto"/>
              <w:rPr>
                <w:sz w:val="20"/>
                <w:szCs w:val="20"/>
              </w:rPr>
            </w:pPr>
            <w:hyperlink r:id="rId31">
              <w:r w:rsidRPr="72761691" w:rsidR="00794F36">
                <w:rPr>
                  <w:sz w:val="20"/>
                  <w:szCs w:val="20"/>
                </w:rPr>
                <w:t>Greg Williams</w:t>
              </w:r>
            </w:hyperlink>
          </w:p>
        </w:tc>
        <w:tc>
          <w:tcPr>
            <w:tcW w:w="1440" w:type="dxa"/>
            <w:tcBorders>
              <w:top w:val="single" w:sz="8" w:space="0" w:color="auto"/>
              <w:left w:val="nil"/>
              <w:bottom w:val="single" w:sz="8" w:space="0" w:color="auto"/>
              <w:right w:val="nil"/>
            </w:tcBorders>
            <w:vAlign w:val="center"/>
          </w:tcPr>
          <w:p w:rsidR="00CA0DD7" w:rsidRPr="00DA092D" w:rsidP="0018050C" w14:paraId="330A91AC" w14:textId="6A373545">
            <w:pPr>
              <w:autoSpaceDE w:val="0"/>
              <w:autoSpaceDN w:val="0"/>
              <w:adjustRightInd w:val="0"/>
              <w:spacing w:after="0" w:line="240" w:lineRule="auto"/>
              <w:rPr>
                <w:sz w:val="20"/>
                <w:highlight w:val="yellow"/>
              </w:rPr>
            </w:pPr>
            <w:r w:rsidRPr="008E3C43">
              <w:rPr>
                <w:rFonts w:cstheme="minorHAnsi"/>
                <w:sz w:val="20"/>
                <w:szCs w:val="20"/>
              </w:rPr>
              <w:t xml:space="preserve">Surveillance Section Manager </w:t>
            </w:r>
          </w:p>
        </w:tc>
        <w:tc>
          <w:tcPr>
            <w:tcW w:w="1710" w:type="dxa"/>
            <w:tcBorders>
              <w:top w:val="single" w:sz="8" w:space="0" w:color="auto"/>
              <w:left w:val="nil"/>
              <w:bottom w:val="single" w:sz="8" w:space="0" w:color="auto"/>
              <w:right w:val="nil"/>
            </w:tcBorders>
            <w:vAlign w:val="center"/>
          </w:tcPr>
          <w:p w:rsidR="00CA0DD7" w:rsidRPr="008E3C43" w:rsidP="0018050C" w14:paraId="37834F92" w14:textId="181B6D1A">
            <w:pPr>
              <w:tabs>
                <w:tab w:val="left" w:pos="720"/>
                <w:tab w:val="left" w:pos="1080"/>
              </w:tabs>
              <w:spacing w:after="0" w:line="240" w:lineRule="auto"/>
              <w:rPr>
                <w:rFonts w:cstheme="minorHAnsi"/>
                <w:sz w:val="20"/>
                <w:szCs w:val="20"/>
              </w:rPr>
            </w:pPr>
            <w:r w:rsidRPr="008E3C43">
              <w:rPr>
                <w:rFonts w:cstheme="minorHAnsi"/>
                <w:noProof/>
                <w:sz w:val="20"/>
                <w:szCs w:val="20"/>
              </w:rPr>
              <w:t>Utah Department of Health</w:t>
            </w:r>
          </w:p>
        </w:tc>
        <w:tc>
          <w:tcPr>
            <w:tcW w:w="1080" w:type="dxa"/>
            <w:tcBorders>
              <w:top w:val="single" w:sz="8" w:space="0" w:color="auto"/>
              <w:left w:val="nil"/>
              <w:bottom w:val="single" w:sz="8" w:space="0" w:color="auto"/>
              <w:right w:val="nil"/>
            </w:tcBorders>
            <w:vAlign w:val="center"/>
          </w:tcPr>
          <w:p w:rsidR="00CA0DD7" w:rsidRPr="008E3C43" w:rsidP="0018050C" w14:paraId="439076F2" w14:textId="6F352B8D">
            <w:pPr>
              <w:autoSpaceDE w:val="0"/>
              <w:autoSpaceDN w:val="0"/>
              <w:adjustRightInd w:val="0"/>
              <w:spacing w:after="0" w:line="240" w:lineRule="auto"/>
              <w:rPr>
                <w:rFonts w:cstheme="minorHAnsi"/>
                <w:sz w:val="20"/>
                <w:szCs w:val="20"/>
              </w:rPr>
            </w:pPr>
            <w:r w:rsidRPr="008E3C43">
              <w:rPr>
                <w:rFonts w:cstheme="minorHAnsi"/>
                <w:sz w:val="20"/>
                <w:szCs w:val="20"/>
              </w:rPr>
              <w:t>801- 538-6191</w:t>
            </w:r>
          </w:p>
        </w:tc>
        <w:tc>
          <w:tcPr>
            <w:tcW w:w="3060" w:type="dxa"/>
            <w:tcBorders>
              <w:top w:val="single" w:sz="8" w:space="0" w:color="auto"/>
              <w:left w:val="nil"/>
              <w:bottom w:val="single" w:sz="8" w:space="0" w:color="auto"/>
              <w:right w:val="nil"/>
            </w:tcBorders>
            <w:vAlign w:val="center"/>
          </w:tcPr>
          <w:p w:rsidR="00CA0DD7" w:rsidRPr="00DA092D" w:rsidP="0018050C" w14:paraId="182FF2C4" w14:textId="65D4A766">
            <w:pPr>
              <w:autoSpaceDE w:val="0"/>
              <w:autoSpaceDN w:val="0"/>
              <w:adjustRightInd w:val="0"/>
              <w:spacing w:after="0" w:line="240" w:lineRule="auto"/>
              <w:rPr>
                <w:rStyle w:val="Hyperlink"/>
              </w:rPr>
            </w:pPr>
            <w:hyperlink r:id="rId43">
              <w:r w:rsidRPr="72761691" w:rsidR="001273C9">
                <w:rPr>
                  <w:rStyle w:val="Hyperlink"/>
                  <w:sz w:val="20"/>
                  <w:szCs w:val="20"/>
                </w:rPr>
                <w:t>gregwilliams@utah.gov</w:t>
              </w:r>
            </w:hyperlink>
          </w:p>
        </w:tc>
      </w:tr>
      <w:tr w14:paraId="66C5367F"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78456A03" w:rsidP="02DB537D" w14:paraId="7D762C68" w14:textId="605B144B">
            <w:pPr>
              <w:spacing w:line="240" w:lineRule="auto"/>
              <w:rPr>
                <w:sz w:val="20"/>
                <w:szCs w:val="20"/>
              </w:rPr>
            </w:pPr>
            <w:r w:rsidRPr="02DB537D">
              <w:rPr>
                <w:sz w:val="20"/>
                <w:szCs w:val="20"/>
              </w:rPr>
              <w:t>Meagan Robinson</w:t>
            </w:r>
            <w:r w:rsidRPr="4F474B19">
              <w:rPr>
                <w:sz w:val="20"/>
                <w:szCs w:val="20"/>
              </w:rPr>
              <w:t xml:space="preserve">, </w:t>
            </w:r>
            <w:r w:rsidRPr="79FB03D6">
              <w:rPr>
                <w:sz w:val="20"/>
                <w:szCs w:val="20"/>
              </w:rPr>
              <w:t>DrPH</w:t>
            </w:r>
          </w:p>
          <w:p w:rsidR="78456A03" w:rsidP="00DA092D" w14:paraId="359E88A6" w14:textId="109775BE">
            <w:pPr>
              <w:spacing w:line="240" w:lineRule="auto"/>
              <w:rPr>
                <w:sz w:val="20"/>
                <w:szCs w:val="20"/>
              </w:rPr>
            </w:pPr>
          </w:p>
        </w:tc>
        <w:tc>
          <w:tcPr>
            <w:tcW w:w="1440" w:type="dxa"/>
            <w:tcBorders>
              <w:top w:val="single" w:sz="8" w:space="0" w:color="auto"/>
              <w:left w:val="nil"/>
              <w:bottom w:val="single" w:sz="8" w:space="0" w:color="auto"/>
              <w:right w:val="nil"/>
            </w:tcBorders>
            <w:vAlign w:val="center"/>
          </w:tcPr>
          <w:p w:rsidR="78456A03" w:rsidP="00DA092D" w14:paraId="7F01B1F0" w14:textId="360495A5">
            <w:pPr>
              <w:spacing w:line="240" w:lineRule="auto"/>
              <w:rPr>
                <w:sz w:val="20"/>
                <w:szCs w:val="20"/>
              </w:rPr>
            </w:pPr>
            <w:r w:rsidRPr="4495DB63">
              <w:rPr>
                <w:sz w:val="20"/>
                <w:szCs w:val="20"/>
              </w:rPr>
              <w:t>Principal Investigator</w:t>
            </w:r>
          </w:p>
        </w:tc>
        <w:tc>
          <w:tcPr>
            <w:tcW w:w="1710" w:type="dxa"/>
            <w:tcBorders>
              <w:top w:val="single" w:sz="8" w:space="0" w:color="auto"/>
              <w:left w:val="nil"/>
              <w:bottom w:val="single" w:sz="8" w:space="0" w:color="auto"/>
              <w:right w:val="nil"/>
            </w:tcBorders>
            <w:vAlign w:val="center"/>
          </w:tcPr>
          <w:p w:rsidR="78456A03" w:rsidP="00DA092D" w14:paraId="4FD14FC2" w14:textId="01E6F236">
            <w:pPr>
              <w:spacing w:line="240" w:lineRule="auto"/>
              <w:rPr>
                <w:noProof/>
                <w:sz w:val="20"/>
                <w:szCs w:val="20"/>
              </w:rPr>
            </w:pPr>
            <w:r w:rsidRPr="2D24D27E">
              <w:rPr>
                <w:noProof/>
                <w:sz w:val="20"/>
                <w:szCs w:val="20"/>
              </w:rPr>
              <w:t>Virginia Department of Health</w:t>
            </w:r>
          </w:p>
        </w:tc>
        <w:tc>
          <w:tcPr>
            <w:tcW w:w="1080" w:type="dxa"/>
            <w:tcBorders>
              <w:top w:val="single" w:sz="8" w:space="0" w:color="auto"/>
              <w:left w:val="nil"/>
              <w:bottom w:val="single" w:sz="8" w:space="0" w:color="auto"/>
              <w:right w:val="nil"/>
            </w:tcBorders>
            <w:vAlign w:val="center"/>
          </w:tcPr>
          <w:p w:rsidR="78456A03" w:rsidP="00DA092D" w14:paraId="7ED50061" w14:textId="13E6BD30">
            <w:pPr>
              <w:spacing w:line="240" w:lineRule="auto"/>
              <w:rPr>
                <w:sz w:val="20"/>
                <w:szCs w:val="20"/>
              </w:rPr>
            </w:pPr>
            <w:r w:rsidRPr="00896205">
              <w:rPr>
                <w:sz w:val="20"/>
                <w:szCs w:val="20"/>
              </w:rPr>
              <w:t>804-864-7745</w:t>
            </w:r>
          </w:p>
        </w:tc>
        <w:tc>
          <w:tcPr>
            <w:tcW w:w="3060" w:type="dxa"/>
            <w:tcBorders>
              <w:top w:val="single" w:sz="8" w:space="0" w:color="auto"/>
              <w:left w:val="nil"/>
              <w:bottom w:val="single" w:sz="8" w:space="0" w:color="auto"/>
              <w:right w:val="nil"/>
            </w:tcBorders>
            <w:vAlign w:val="center"/>
          </w:tcPr>
          <w:p w:rsidR="78456A03" w:rsidP="638F2B8C" w14:paraId="489E2654" w14:textId="644837E9">
            <w:pPr>
              <w:spacing w:line="240" w:lineRule="auto"/>
              <w:rPr>
                <w:sz w:val="20"/>
                <w:szCs w:val="20"/>
              </w:rPr>
            </w:pPr>
            <w:hyperlink r:id="rId44" w:history="1">
              <w:r w:rsidRPr="2475AD38" w:rsidR="48BC9D08">
                <w:rPr>
                  <w:rStyle w:val="Hyperlink"/>
                  <w:sz w:val="20"/>
                  <w:szCs w:val="20"/>
                </w:rPr>
                <w:t>meagan.robinson@vdh.virginia.gov</w:t>
              </w:r>
            </w:hyperlink>
            <w:r w:rsidRPr="2475AD38" w:rsidR="52AA7A48">
              <w:rPr>
                <w:sz w:val="20"/>
                <w:szCs w:val="20"/>
              </w:rPr>
              <w:t xml:space="preserve"> </w:t>
            </w:r>
          </w:p>
          <w:p w:rsidR="78456A03" w:rsidP="00DA092D" w14:paraId="2A2FCC0A" w14:textId="62D8B3B5">
            <w:pPr>
              <w:spacing w:line="240" w:lineRule="auto"/>
              <w:rPr>
                <w:sz w:val="20"/>
                <w:szCs w:val="20"/>
              </w:rPr>
            </w:pPr>
          </w:p>
        </w:tc>
      </w:tr>
      <w:tr w14:paraId="30687270"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006A4D81" w:rsidRPr="008E3C43" w:rsidP="4B123471" w14:paraId="7A225147" w14:textId="4195D344">
            <w:pPr>
              <w:tabs>
                <w:tab w:val="left" w:pos="900"/>
                <w:tab w:val="left" w:pos="1620"/>
              </w:tabs>
              <w:spacing w:after="0" w:line="240" w:lineRule="auto"/>
              <w:rPr>
                <w:sz w:val="20"/>
                <w:szCs w:val="20"/>
              </w:rPr>
            </w:pPr>
            <w:r w:rsidRPr="4B123471">
              <w:rPr>
                <w:sz w:val="20"/>
                <w:szCs w:val="20"/>
              </w:rPr>
              <w:t xml:space="preserve"> David Grass</w:t>
            </w:r>
            <w:r w:rsidRPr="4B123471" w:rsidR="159CC9F2">
              <w:rPr>
                <w:sz w:val="20"/>
                <w:szCs w:val="20"/>
              </w:rPr>
              <w:t>, PhD</w:t>
            </w:r>
            <w:r w:rsidRPr="4B123471">
              <w:rPr>
                <w:sz w:val="20"/>
                <w:szCs w:val="20"/>
              </w:rPr>
              <w:t xml:space="preserve"> </w:t>
            </w:r>
          </w:p>
          <w:p w:rsidR="006A4D81" w:rsidRPr="008E3C43" w:rsidP="00DA092D" w14:paraId="1A55510A" w14:textId="0D4DD965">
            <w:pPr>
              <w:tabs>
                <w:tab w:val="left" w:pos="900"/>
                <w:tab w:val="left" w:pos="1620"/>
              </w:tabs>
              <w:spacing w:after="0" w:line="240" w:lineRule="auto"/>
              <w:rPr>
                <w:sz w:val="20"/>
                <w:szCs w:val="20"/>
              </w:rPr>
            </w:pPr>
          </w:p>
        </w:tc>
        <w:tc>
          <w:tcPr>
            <w:tcW w:w="1440" w:type="dxa"/>
            <w:tcBorders>
              <w:top w:val="single" w:sz="8" w:space="0" w:color="auto"/>
              <w:left w:val="nil"/>
              <w:bottom w:val="single" w:sz="8" w:space="0" w:color="auto"/>
              <w:right w:val="nil"/>
            </w:tcBorders>
            <w:vAlign w:val="center"/>
          </w:tcPr>
          <w:p w:rsidR="006A4D81" w:rsidRPr="008E3C43" w:rsidP="0018050C" w14:paraId="5612A4C1" w14:textId="2BD6A794">
            <w:pPr>
              <w:spacing w:after="0" w:line="240" w:lineRule="auto"/>
              <w:rPr>
                <w:rFonts w:cstheme="minorHAnsi"/>
                <w:sz w:val="20"/>
                <w:szCs w:val="20"/>
              </w:rPr>
            </w:pPr>
            <w:r w:rsidRPr="008E3C43">
              <w:rPr>
                <w:rFonts w:cstheme="minorHAnsi"/>
                <w:sz w:val="20"/>
                <w:szCs w:val="20"/>
              </w:rPr>
              <w:t>Principal Investigator</w:t>
            </w:r>
          </w:p>
        </w:tc>
        <w:tc>
          <w:tcPr>
            <w:tcW w:w="1710" w:type="dxa"/>
            <w:tcBorders>
              <w:top w:val="single" w:sz="8" w:space="0" w:color="auto"/>
              <w:left w:val="nil"/>
              <w:bottom w:val="single" w:sz="8" w:space="0" w:color="auto"/>
              <w:right w:val="nil"/>
            </w:tcBorders>
            <w:vAlign w:val="center"/>
          </w:tcPr>
          <w:p w:rsidR="006A4D81" w:rsidRPr="008E3C43" w:rsidP="0018050C" w14:paraId="24475BD4" w14:textId="64E7A45E">
            <w:pPr>
              <w:tabs>
                <w:tab w:val="left" w:pos="720"/>
                <w:tab w:val="left" w:pos="1080"/>
              </w:tabs>
              <w:spacing w:after="0" w:line="240" w:lineRule="auto"/>
              <w:rPr>
                <w:rFonts w:cstheme="minorHAnsi"/>
                <w:noProof/>
                <w:sz w:val="20"/>
                <w:szCs w:val="20"/>
              </w:rPr>
            </w:pPr>
            <w:r w:rsidRPr="008E3C43">
              <w:rPr>
                <w:rFonts w:cstheme="minorHAnsi"/>
                <w:noProof/>
                <w:sz w:val="20"/>
                <w:szCs w:val="20"/>
              </w:rPr>
              <w:t>Vermont</w:t>
            </w:r>
            <w:r w:rsidR="004E6315">
              <w:rPr>
                <w:rFonts w:cstheme="minorHAnsi"/>
                <w:noProof/>
                <w:sz w:val="20"/>
                <w:szCs w:val="20"/>
              </w:rPr>
              <w:t xml:space="preserve"> Department of Health</w:t>
            </w:r>
          </w:p>
        </w:tc>
        <w:tc>
          <w:tcPr>
            <w:tcW w:w="1080" w:type="dxa"/>
            <w:tcBorders>
              <w:top w:val="single" w:sz="8" w:space="0" w:color="auto"/>
              <w:left w:val="nil"/>
              <w:bottom w:val="single" w:sz="8" w:space="0" w:color="auto"/>
              <w:right w:val="nil"/>
            </w:tcBorders>
            <w:vAlign w:val="center"/>
          </w:tcPr>
          <w:p w:rsidR="006A4D81" w:rsidRPr="008E3C43" w:rsidP="0018050C" w14:paraId="609A9414" w14:textId="501D2D29">
            <w:pPr>
              <w:autoSpaceDE w:val="0"/>
              <w:autoSpaceDN w:val="0"/>
              <w:adjustRightInd w:val="0"/>
              <w:spacing w:after="0" w:line="240" w:lineRule="auto"/>
              <w:rPr>
                <w:sz w:val="20"/>
                <w:szCs w:val="20"/>
              </w:rPr>
            </w:pPr>
            <w:r w:rsidRPr="4B123471">
              <w:rPr>
                <w:rFonts w:ascii="Calibri Light" w:eastAsia="Calibri Light" w:hAnsi="Calibri Light" w:cs="Calibri Light"/>
                <w:sz w:val="18"/>
                <w:szCs w:val="18"/>
              </w:rPr>
              <w:t>(802) 951-</w:t>
            </w:r>
            <w:r w:rsidRPr="2475AD38" w:rsidR="4B24CFE6">
              <w:rPr>
                <w:rFonts w:ascii="Calibri Light" w:eastAsia="Calibri Light" w:hAnsi="Calibri Light" w:cs="Calibri Light"/>
                <w:sz w:val="18"/>
                <w:szCs w:val="18"/>
              </w:rPr>
              <w:t>4064</w:t>
            </w:r>
          </w:p>
        </w:tc>
        <w:tc>
          <w:tcPr>
            <w:tcW w:w="3060" w:type="dxa"/>
            <w:tcBorders>
              <w:top w:val="single" w:sz="8" w:space="0" w:color="auto"/>
              <w:left w:val="nil"/>
              <w:bottom w:val="single" w:sz="8" w:space="0" w:color="auto"/>
              <w:right w:val="nil"/>
            </w:tcBorders>
            <w:vAlign w:val="center"/>
          </w:tcPr>
          <w:p w:rsidR="006A4D81" w:rsidRPr="008E3C43" w:rsidP="0018050C" w14:paraId="252FA8B8" w14:textId="77D9A421">
            <w:pPr>
              <w:autoSpaceDE w:val="0"/>
              <w:autoSpaceDN w:val="0"/>
              <w:adjustRightInd w:val="0"/>
              <w:spacing w:after="0" w:line="240" w:lineRule="auto"/>
              <w:rPr>
                <w:sz w:val="20"/>
                <w:szCs w:val="20"/>
              </w:rPr>
            </w:pPr>
            <w:hyperlink r:id="rId45" w:history="1">
              <w:r w:rsidRPr="2475AD38" w:rsidR="00F87572">
                <w:rPr>
                  <w:rStyle w:val="Hyperlink"/>
                  <w:sz w:val="20"/>
                  <w:szCs w:val="20"/>
                </w:rPr>
                <w:t>david.grass@vermont.gov</w:t>
              </w:r>
            </w:hyperlink>
            <w:r w:rsidRPr="2475AD38" w:rsidR="799802F0">
              <w:rPr>
                <w:sz w:val="20"/>
                <w:szCs w:val="20"/>
              </w:rPr>
              <w:t xml:space="preserve"> </w:t>
            </w:r>
          </w:p>
        </w:tc>
      </w:tr>
      <w:tr w14:paraId="1084F7A5"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00794F36" w:rsidRPr="008E3C43" w:rsidP="00B218D3" w14:paraId="78C19527" w14:textId="6CE4C821">
            <w:pPr>
              <w:tabs>
                <w:tab w:val="left" w:pos="900"/>
                <w:tab w:val="left" w:pos="1620"/>
              </w:tabs>
              <w:spacing w:after="0" w:line="240" w:lineRule="auto"/>
              <w:rPr>
                <w:rFonts w:cstheme="minorHAnsi"/>
                <w:sz w:val="20"/>
                <w:szCs w:val="20"/>
              </w:rPr>
            </w:pPr>
            <w:r w:rsidRPr="008E3C43">
              <w:rPr>
                <w:rFonts w:cstheme="minorHAnsi"/>
                <w:sz w:val="20"/>
                <w:szCs w:val="20"/>
              </w:rPr>
              <w:t>Jennifer Sabel</w:t>
            </w:r>
            <w:r w:rsidRPr="008E3C43" w:rsidR="00AD25EB">
              <w:rPr>
                <w:rFonts w:cstheme="minorHAnsi"/>
                <w:sz w:val="20"/>
                <w:szCs w:val="20"/>
              </w:rPr>
              <w:t>, Ph.D.</w:t>
            </w:r>
          </w:p>
          <w:p w:rsidR="00CA0DD7" w:rsidRPr="008E3C43" w:rsidP="00DA092D" w14:paraId="4C19560A" w14:textId="737A7A46">
            <w:pPr>
              <w:tabs>
                <w:tab w:val="left" w:pos="900"/>
                <w:tab w:val="left" w:pos="1620"/>
              </w:tabs>
              <w:spacing w:after="0" w:line="240" w:lineRule="auto"/>
              <w:rPr>
                <w:rFonts w:cstheme="minorHAnsi"/>
                <w:sz w:val="20"/>
                <w:szCs w:val="20"/>
              </w:rPr>
            </w:pPr>
          </w:p>
        </w:tc>
        <w:tc>
          <w:tcPr>
            <w:tcW w:w="1440" w:type="dxa"/>
            <w:tcBorders>
              <w:top w:val="single" w:sz="8" w:space="0" w:color="auto"/>
              <w:left w:val="nil"/>
              <w:bottom w:val="single" w:sz="8" w:space="0" w:color="auto"/>
              <w:right w:val="nil"/>
            </w:tcBorders>
            <w:vAlign w:val="center"/>
          </w:tcPr>
          <w:p w:rsidR="00CA0DD7" w:rsidRPr="008E3C43" w:rsidP="00DA092D" w14:paraId="0306A0FE" w14:textId="0BED51CF">
            <w:pPr>
              <w:autoSpaceDE w:val="0"/>
              <w:autoSpaceDN w:val="0"/>
              <w:adjustRightInd w:val="0"/>
              <w:spacing w:after="0" w:line="240" w:lineRule="auto"/>
              <w:rPr>
                <w:rFonts w:cstheme="minorHAnsi"/>
                <w:sz w:val="20"/>
                <w:szCs w:val="20"/>
              </w:rPr>
            </w:pPr>
            <w:r w:rsidRPr="008E3C43">
              <w:rPr>
                <w:rFonts w:cstheme="minorHAnsi"/>
                <w:sz w:val="20"/>
                <w:szCs w:val="20"/>
                <w:lang w:val="sv-SE"/>
              </w:rPr>
              <w:t>Principal Investigator</w:t>
            </w:r>
          </w:p>
        </w:tc>
        <w:tc>
          <w:tcPr>
            <w:tcW w:w="1710" w:type="dxa"/>
            <w:tcBorders>
              <w:top w:val="single" w:sz="8" w:space="0" w:color="auto"/>
              <w:left w:val="nil"/>
              <w:bottom w:val="single" w:sz="8" w:space="0" w:color="auto"/>
              <w:right w:val="nil"/>
            </w:tcBorders>
            <w:vAlign w:val="center"/>
          </w:tcPr>
          <w:p w:rsidR="00CA0DD7" w:rsidRPr="008E3C43" w:rsidP="0018050C" w14:paraId="305ADE35" w14:textId="726CEE72">
            <w:pPr>
              <w:tabs>
                <w:tab w:val="left" w:pos="720"/>
                <w:tab w:val="left" w:pos="1080"/>
              </w:tabs>
              <w:spacing w:after="0" w:line="240" w:lineRule="auto"/>
              <w:rPr>
                <w:rFonts w:cstheme="minorHAnsi"/>
                <w:sz w:val="20"/>
                <w:szCs w:val="20"/>
              </w:rPr>
            </w:pPr>
            <w:r w:rsidRPr="008E3C43">
              <w:rPr>
                <w:rFonts w:cstheme="minorHAnsi"/>
                <w:sz w:val="20"/>
                <w:szCs w:val="20"/>
              </w:rPr>
              <w:t>Washington State Department of Health</w:t>
            </w:r>
          </w:p>
        </w:tc>
        <w:tc>
          <w:tcPr>
            <w:tcW w:w="1080" w:type="dxa"/>
            <w:tcBorders>
              <w:top w:val="single" w:sz="8" w:space="0" w:color="auto"/>
              <w:left w:val="nil"/>
              <w:bottom w:val="single" w:sz="8" w:space="0" w:color="auto"/>
              <w:right w:val="nil"/>
            </w:tcBorders>
            <w:vAlign w:val="center"/>
          </w:tcPr>
          <w:p w:rsidR="00CA0DD7" w:rsidRPr="008E3C43" w:rsidP="0018050C" w14:paraId="290B57FF" w14:textId="580471D7">
            <w:pPr>
              <w:autoSpaceDE w:val="0"/>
              <w:autoSpaceDN w:val="0"/>
              <w:adjustRightInd w:val="0"/>
              <w:spacing w:after="0" w:line="240" w:lineRule="auto"/>
              <w:rPr>
                <w:rFonts w:cstheme="minorHAnsi"/>
                <w:sz w:val="20"/>
                <w:szCs w:val="20"/>
              </w:rPr>
            </w:pPr>
            <w:r w:rsidRPr="008E3C43">
              <w:rPr>
                <w:rFonts w:cstheme="minorHAnsi"/>
                <w:sz w:val="20"/>
                <w:szCs w:val="20"/>
              </w:rPr>
              <w:t>360- 236-3177</w:t>
            </w:r>
          </w:p>
        </w:tc>
        <w:tc>
          <w:tcPr>
            <w:tcW w:w="3060" w:type="dxa"/>
            <w:tcBorders>
              <w:top w:val="single" w:sz="8" w:space="0" w:color="auto"/>
              <w:left w:val="nil"/>
              <w:bottom w:val="single" w:sz="8" w:space="0" w:color="auto"/>
              <w:right w:val="nil"/>
            </w:tcBorders>
            <w:vAlign w:val="center"/>
          </w:tcPr>
          <w:p w:rsidR="00CA0DD7" w:rsidRPr="00DA092D" w:rsidP="0018050C" w14:paraId="333B99B8" w14:textId="3D902AA2">
            <w:pPr>
              <w:autoSpaceDE w:val="0"/>
              <w:autoSpaceDN w:val="0"/>
              <w:adjustRightInd w:val="0"/>
              <w:spacing w:after="0" w:line="240" w:lineRule="auto"/>
              <w:rPr>
                <w:rStyle w:val="Hyperlink"/>
              </w:rPr>
            </w:pPr>
            <w:hyperlink r:id="rId29" w:history="1">
              <w:r w:rsidRPr="008E3C43" w:rsidR="001273C9">
                <w:rPr>
                  <w:rStyle w:val="Hyperlink"/>
                  <w:rFonts w:cstheme="minorHAnsi"/>
                  <w:sz w:val="20"/>
                  <w:szCs w:val="20"/>
                </w:rPr>
                <w:t>jennifer.sabel@doh.wa.gov</w:t>
              </w:r>
            </w:hyperlink>
          </w:p>
        </w:tc>
      </w:tr>
      <w:tr w14:paraId="21E13184" w14:textId="77777777" w:rsidTr="681F7BEC">
        <w:tblPrEx>
          <w:tblW w:w="9450" w:type="dxa"/>
          <w:tblLayout w:type="fixed"/>
          <w:tblLook w:val="04A0"/>
        </w:tblPrEx>
        <w:tc>
          <w:tcPr>
            <w:tcW w:w="2160" w:type="dxa"/>
            <w:tcBorders>
              <w:top w:val="single" w:sz="8" w:space="0" w:color="auto"/>
              <w:left w:val="nil"/>
              <w:bottom w:val="single" w:sz="8" w:space="0" w:color="auto"/>
              <w:right w:val="nil"/>
            </w:tcBorders>
            <w:vAlign w:val="center"/>
          </w:tcPr>
          <w:p w:rsidR="00CA0DD7" w:rsidRPr="008E3C43" w:rsidP="00DA092D" w14:paraId="7436A4ED" w14:textId="5EC06769">
            <w:pPr>
              <w:tabs>
                <w:tab w:val="left" w:pos="900"/>
                <w:tab w:val="left" w:pos="1620"/>
              </w:tabs>
              <w:spacing w:after="0" w:line="240" w:lineRule="auto"/>
              <w:rPr>
                <w:rFonts w:cstheme="minorHAnsi"/>
                <w:sz w:val="20"/>
                <w:szCs w:val="20"/>
              </w:rPr>
            </w:pPr>
            <w:hyperlink r:id="rId46" w:history="1">
              <w:r w:rsidRPr="008E3C43" w:rsidR="00C56DE1">
                <w:rPr>
                  <w:rFonts w:cstheme="minorHAnsi"/>
                  <w:sz w:val="20"/>
                  <w:szCs w:val="20"/>
                </w:rPr>
                <w:t>Carrie Tomasallo</w:t>
              </w:r>
            </w:hyperlink>
            <w:r w:rsidRPr="008E3C43" w:rsidR="004A5520">
              <w:rPr>
                <w:rFonts w:cstheme="minorHAnsi"/>
                <w:sz w:val="20"/>
                <w:szCs w:val="20"/>
              </w:rPr>
              <w:t>, MPH, Ph.D.</w:t>
            </w:r>
          </w:p>
        </w:tc>
        <w:tc>
          <w:tcPr>
            <w:tcW w:w="1440" w:type="dxa"/>
            <w:tcBorders>
              <w:top w:val="single" w:sz="8" w:space="0" w:color="auto"/>
              <w:left w:val="nil"/>
              <w:bottom w:val="single" w:sz="8" w:space="0" w:color="auto"/>
              <w:right w:val="nil"/>
            </w:tcBorders>
            <w:vAlign w:val="center"/>
          </w:tcPr>
          <w:p w:rsidR="00CA0DD7" w:rsidRPr="008E3C43" w:rsidP="0018050C" w14:paraId="6F6200D8" w14:textId="164C09D4">
            <w:pPr>
              <w:spacing w:after="0" w:line="240" w:lineRule="auto"/>
              <w:rPr>
                <w:rFonts w:cstheme="minorHAnsi"/>
                <w:sz w:val="20"/>
                <w:szCs w:val="20"/>
              </w:rPr>
            </w:pPr>
            <w:r w:rsidRPr="008E3C43">
              <w:rPr>
                <w:rFonts w:cstheme="minorHAnsi"/>
                <w:noProof/>
                <w:sz w:val="20"/>
                <w:szCs w:val="20"/>
              </w:rPr>
              <w:t>Principal Investigator</w:t>
            </w:r>
          </w:p>
          <w:p w:rsidR="00CA0DD7" w:rsidRPr="008E3C43" w:rsidP="00DA092D" w14:paraId="1DC75C47" w14:textId="77777777">
            <w:pPr>
              <w:autoSpaceDE w:val="0"/>
              <w:autoSpaceDN w:val="0"/>
              <w:adjustRightInd w:val="0"/>
              <w:spacing w:after="0" w:line="240" w:lineRule="auto"/>
              <w:rPr>
                <w:rFonts w:cstheme="minorHAnsi"/>
                <w:sz w:val="20"/>
                <w:szCs w:val="20"/>
              </w:rPr>
            </w:pPr>
          </w:p>
        </w:tc>
        <w:tc>
          <w:tcPr>
            <w:tcW w:w="1710" w:type="dxa"/>
            <w:tcBorders>
              <w:top w:val="single" w:sz="8" w:space="0" w:color="auto"/>
              <w:left w:val="nil"/>
              <w:bottom w:val="single" w:sz="8" w:space="0" w:color="auto"/>
              <w:right w:val="nil"/>
            </w:tcBorders>
            <w:vAlign w:val="center"/>
          </w:tcPr>
          <w:p w:rsidR="00CA0DD7" w:rsidRPr="008E3C43" w:rsidP="0018050C" w14:paraId="042BC260" w14:textId="7E21C5F4">
            <w:pPr>
              <w:tabs>
                <w:tab w:val="left" w:pos="720"/>
                <w:tab w:val="left" w:pos="1080"/>
              </w:tabs>
              <w:spacing w:after="0" w:line="240" w:lineRule="auto"/>
              <w:rPr>
                <w:rFonts w:cstheme="minorHAnsi"/>
                <w:sz w:val="20"/>
                <w:szCs w:val="20"/>
              </w:rPr>
            </w:pPr>
            <w:r w:rsidRPr="008E3C43">
              <w:rPr>
                <w:rFonts w:cstheme="minorHAnsi"/>
                <w:noProof/>
                <w:sz w:val="20"/>
                <w:szCs w:val="20"/>
              </w:rPr>
              <w:t>Wisconsin Division of Public Health</w:t>
            </w:r>
          </w:p>
        </w:tc>
        <w:tc>
          <w:tcPr>
            <w:tcW w:w="1080" w:type="dxa"/>
            <w:tcBorders>
              <w:top w:val="single" w:sz="8" w:space="0" w:color="auto"/>
              <w:left w:val="nil"/>
              <w:bottom w:val="single" w:sz="8" w:space="0" w:color="auto"/>
              <w:right w:val="nil"/>
            </w:tcBorders>
            <w:vAlign w:val="center"/>
          </w:tcPr>
          <w:p w:rsidR="00CA0DD7" w:rsidRPr="00DA092D" w:rsidP="0018050C" w14:paraId="1DCC814B" w14:textId="70B42DD4">
            <w:pPr>
              <w:autoSpaceDE w:val="0"/>
              <w:autoSpaceDN w:val="0"/>
              <w:adjustRightInd w:val="0"/>
              <w:spacing w:after="0" w:line="240" w:lineRule="auto"/>
              <w:rPr>
                <w:sz w:val="20"/>
              </w:rPr>
            </w:pPr>
            <w:r w:rsidRPr="008E3C43">
              <w:rPr>
                <w:rFonts w:cstheme="minorHAnsi"/>
                <w:color w:val="545454"/>
                <w:sz w:val="20"/>
                <w:szCs w:val="20"/>
                <w:lang w:val="en"/>
              </w:rPr>
              <w:t>608-267-4465</w:t>
            </w:r>
          </w:p>
        </w:tc>
        <w:tc>
          <w:tcPr>
            <w:tcW w:w="3060" w:type="dxa"/>
            <w:tcBorders>
              <w:top w:val="single" w:sz="8" w:space="0" w:color="auto"/>
              <w:left w:val="nil"/>
              <w:bottom w:val="single" w:sz="8" w:space="0" w:color="auto"/>
              <w:right w:val="nil"/>
            </w:tcBorders>
            <w:vAlign w:val="center"/>
          </w:tcPr>
          <w:p w:rsidR="00CA0DD7" w:rsidRPr="00DA092D" w:rsidP="0018050C" w14:paraId="4988D85D" w14:textId="346CA5EC">
            <w:pPr>
              <w:autoSpaceDE w:val="0"/>
              <w:autoSpaceDN w:val="0"/>
              <w:adjustRightInd w:val="0"/>
              <w:spacing w:after="0" w:line="240" w:lineRule="auto"/>
              <w:rPr>
                <w:sz w:val="20"/>
              </w:rPr>
            </w:pPr>
            <w:hyperlink r:id="rId25" w:history="1">
              <w:r w:rsidRPr="008E3C43" w:rsidR="001273C9">
                <w:rPr>
                  <w:rStyle w:val="Hyperlink"/>
                  <w:rFonts w:cstheme="minorHAnsi"/>
                  <w:sz w:val="20"/>
                  <w:szCs w:val="20"/>
                </w:rPr>
                <w:t>Carrie.Tomasallo@wisconsin.gov</w:t>
              </w:r>
            </w:hyperlink>
          </w:p>
        </w:tc>
      </w:tr>
    </w:tbl>
    <w:p w:rsidR="2475AD38" w14:paraId="76A2AAEE" w14:textId="683026A2"/>
    <w:p w:rsidR="00CA0DD7" w:rsidP="00CA0DD7" w14:paraId="04146CCF" w14:textId="77777777">
      <w:pPr>
        <w:autoSpaceDE w:val="0"/>
        <w:autoSpaceDN w:val="0"/>
        <w:adjustRightInd w:val="0"/>
        <w:spacing w:line="240" w:lineRule="auto"/>
        <w:contextualSpacing/>
        <w:rPr>
          <w:rFonts w:cs="ITCFranklinGothicStd-Book"/>
          <w:sz w:val="24"/>
          <w:szCs w:val="24"/>
        </w:rPr>
      </w:pPr>
    </w:p>
    <w:p w:rsidR="00CA0DD7" w:rsidRPr="000F3A35" w:rsidP="00CA0DD7" w14:paraId="1E9EE804" w14:textId="382E5A26">
      <w:pPr>
        <w:autoSpaceDE w:val="0"/>
        <w:autoSpaceDN w:val="0"/>
        <w:adjustRightInd w:val="0"/>
        <w:spacing w:line="240" w:lineRule="auto"/>
        <w:rPr>
          <w:sz w:val="24"/>
          <w:szCs w:val="24"/>
        </w:rPr>
      </w:pPr>
      <w:r w:rsidRPr="0095583C">
        <w:rPr>
          <w:sz w:val="24"/>
          <w:szCs w:val="24"/>
        </w:rPr>
        <w:t xml:space="preserve">In addition to data shared by </w:t>
      </w:r>
      <w:r>
        <w:rPr>
          <w:sz w:val="24"/>
          <w:szCs w:val="24"/>
        </w:rPr>
        <w:t>SLHD</w:t>
      </w:r>
      <w:r w:rsidRPr="0095583C">
        <w:rPr>
          <w:sz w:val="24"/>
          <w:szCs w:val="24"/>
        </w:rPr>
        <w:t>, the Tracking Program also works closely with other federal partners to obtain data at the national level. For example, we work with EPA to provide data for all 50 states on specific air pollutants. We also collaborate with other CDC centers to obtain national-level data on specific health effects such as reproductive and birth outcomes, heart disease, and childhood lead poisoning</w:t>
      </w:r>
      <w:r w:rsidRPr="1A914DA5" w:rsidR="0CB90921">
        <w:rPr>
          <w:sz w:val="24"/>
          <w:szCs w:val="24"/>
        </w:rPr>
        <w:t>.</w:t>
      </w:r>
    </w:p>
    <w:p w:rsidR="00B45002" w:rsidRPr="00D20211" w:rsidP="00601F1A" w14:paraId="0A014A5E" w14:textId="498371C1">
      <w:pPr>
        <w:pStyle w:val="Heading1"/>
        <w:pBdr>
          <w:bottom w:val="none" w:sz="0" w:space="0" w:color="auto"/>
        </w:pBdr>
        <w:rPr>
          <w:color w:val="auto"/>
        </w:rPr>
      </w:pPr>
      <w:bookmarkStart w:id="215" w:name="_Toc2139735761"/>
      <w:bookmarkStart w:id="216" w:name="_Toc651666316"/>
      <w:bookmarkStart w:id="217" w:name="_Toc1426616475"/>
      <w:bookmarkStart w:id="218" w:name="_Toc650601306"/>
      <w:bookmarkStart w:id="219" w:name="_Toc195938735"/>
      <w:bookmarkStart w:id="220" w:name="_Toc883752150"/>
      <w:bookmarkStart w:id="221" w:name="_Toc1183104115"/>
      <w:bookmarkStart w:id="222" w:name="_Toc1072782377"/>
      <w:bookmarkStart w:id="223" w:name="_Toc2050863901"/>
      <w:bookmarkStart w:id="224" w:name="_Toc413736411"/>
      <w:bookmarkStart w:id="225" w:name="_Toc1967058663"/>
      <w:bookmarkStart w:id="226" w:name="_Toc1910181421"/>
      <w:bookmarkStart w:id="227" w:name="_Toc734316675"/>
      <w:bookmarkStart w:id="228" w:name="_Toc1955732966"/>
      <w:bookmarkStart w:id="229" w:name="_Toc1071678990"/>
      <w:bookmarkStart w:id="230" w:name="_Toc998564647"/>
      <w:bookmarkStart w:id="231" w:name="_Toc1570096342"/>
      <w:bookmarkStart w:id="232" w:name="_Toc2121727985"/>
      <w:bookmarkStart w:id="233" w:name="_Toc628519785"/>
      <w:bookmarkStart w:id="234" w:name="_Toc588420831"/>
      <w:bookmarkStart w:id="235" w:name="_Toc485720497"/>
      <w:bookmarkStart w:id="236" w:name="_Toc742984802"/>
      <w:bookmarkStart w:id="237" w:name="_Toc867142153"/>
      <w:bookmarkStart w:id="238" w:name="_Toc1428072976"/>
      <w:bookmarkStart w:id="239" w:name="_Toc452355366"/>
      <w:bookmarkStart w:id="240" w:name="_Toc708685062"/>
      <w:bookmarkStart w:id="241" w:name="_Toc1970523316"/>
      <w:bookmarkStart w:id="242" w:name="_Toc174292720"/>
      <w:bookmarkStart w:id="243" w:name="_Toc135997840"/>
      <w:r w:rsidRPr="681F7BEC">
        <w:rPr>
          <w:color w:val="auto"/>
        </w:rPr>
        <w:t>A.</w:t>
      </w:r>
      <w:r w:rsidRPr="681F7BEC" w:rsidR="122C6B60">
        <w:rPr>
          <w:color w:val="auto"/>
        </w:rPr>
        <w:t xml:space="preserve">9.  </w:t>
      </w:r>
      <w:r w:rsidRPr="00D20211">
        <w:rPr>
          <w:color w:val="auto"/>
        </w:rPr>
        <w:t xml:space="preserve">Explanation of Any </w:t>
      </w:r>
      <w:r w:rsidRPr="681F7BEC" w:rsidR="5274BD87">
        <w:rPr>
          <w:color w:val="auto"/>
        </w:rPr>
        <w:t>Payment or Gift</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D20211">
        <w:rPr>
          <w:color w:val="auto"/>
        </w:rPr>
        <w:t xml:space="preserve"> to Respondents</w:t>
      </w:r>
      <w:bookmarkEnd w:id="243"/>
    </w:p>
    <w:p w:rsidR="00100D0E" w:rsidP="00524D01" w14:paraId="043F830F" w14:textId="67A9B2A0">
      <w:pPr>
        <w:autoSpaceDE w:val="0"/>
        <w:autoSpaceDN w:val="0"/>
        <w:adjustRightInd w:val="0"/>
        <w:spacing w:after="0" w:line="240" w:lineRule="auto"/>
        <w:rPr>
          <w:sz w:val="24"/>
          <w:szCs w:val="24"/>
        </w:rPr>
      </w:pPr>
    </w:p>
    <w:p w:rsidR="008615AC" w:rsidRPr="00B56F62" w:rsidP="008615AC" w14:paraId="1B188C4D" w14:textId="44E2BD14">
      <w:pPr>
        <w:autoSpaceDE w:val="0"/>
        <w:autoSpaceDN w:val="0"/>
        <w:adjustRightInd w:val="0"/>
        <w:spacing w:line="240" w:lineRule="auto"/>
        <w:rPr>
          <w:rFonts w:cs="ITCFranklinGothicStd-Book"/>
          <w:sz w:val="24"/>
          <w:szCs w:val="24"/>
        </w:rPr>
      </w:pPr>
      <w:r w:rsidRPr="34A38E26">
        <w:rPr>
          <w:rFonts w:cs="ITCFranklinGothicStd-Book"/>
          <w:sz w:val="24"/>
          <w:szCs w:val="24"/>
        </w:rPr>
        <w:t xml:space="preserve">The Agency will not provide payment or other forms of remuneration to respondents of its various forms of collecting feedback.  </w:t>
      </w:r>
      <w:r w:rsidRPr="34A38E26" w:rsidR="6D671205">
        <w:rPr>
          <w:rFonts w:cs="ITCFranklinGothicStd-Book"/>
          <w:sz w:val="24"/>
          <w:szCs w:val="24"/>
        </w:rPr>
        <w:t xml:space="preserve"> </w:t>
      </w:r>
      <w:r w:rsidRPr="34A38E26" w:rsidR="4E827675">
        <w:rPr>
          <w:rFonts w:cs="ITCFranklinGothicStd-Book"/>
          <w:sz w:val="24"/>
          <w:szCs w:val="24"/>
        </w:rPr>
        <w:t>Recipients</w:t>
      </w:r>
      <w:r w:rsidR="00FA3A69">
        <w:rPr>
          <w:rFonts w:cs="ITCFranklinGothicStd-Book"/>
          <w:sz w:val="24"/>
          <w:szCs w:val="24"/>
        </w:rPr>
        <w:t>’</w:t>
      </w:r>
      <w:r>
        <w:rPr>
          <w:rFonts w:cs="ITCFranklinGothicStd-Book"/>
          <w:sz w:val="24"/>
          <w:szCs w:val="24"/>
        </w:rPr>
        <w:t xml:space="preserve"> activities are funded through the cooperative agreement</w:t>
      </w:r>
      <w:r w:rsidRPr="2475AD38">
        <w:rPr>
          <w:rFonts w:cs="ITCFranklinGothicStd-Book"/>
          <w:sz w:val="24"/>
          <w:szCs w:val="24"/>
        </w:rPr>
        <w:t>.</w:t>
      </w:r>
    </w:p>
    <w:p w:rsidR="008615AC" w:rsidRPr="00D20211" w:rsidP="00524D01" w14:paraId="7436962A" w14:textId="77777777">
      <w:pPr>
        <w:autoSpaceDE w:val="0"/>
        <w:autoSpaceDN w:val="0"/>
        <w:adjustRightInd w:val="0"/>
        <w:spacing w:after="0" w:line="240" w:lineRule="auto"/>
        <w:rPr>
          <w:sz w:val="24"/>
          <w:szCs w:val="24"/>
        </w:rPr>
      </w:pPr>
    </w:p>
    <w:p w:rsidR="00B45002" w:rsidP="00601F1A" w14:paraId="6E8EA09B" w14:textId="74720219">
      <w:pPr>
        <w:pStyle w:val="Heading1"/>
        <w:pBdr>
          <w:bottom w:val="none" w:sz="0" w:space="0" w:color="auto"/>
        </w:pBdr>
        <w:rPr>
          <w:color w:val="auto"/>
        </w:rPr>
      </w:pPr>
      <w:bookmarkStart w:id="244" w:name="_Toc1629662632"/>
      <w:bookmarkStart w:id="245" w:name="_Toc234416901"/>
      <w:bookmarkStart w:id="246" w:name="_Toc596068985"/>
      <w:bookmarkStart w:id="247" w:name="_Toc1598291127"/>
      <w:bookmarkStart w:id="248" w:name="_Toc1977906885"/>
      <w:bookmarkStart w:id="249" w:name="_Toc1707132069"/>
      <w:bookmarkStart w:id="250" w:name="_Toc100303915"/>
      <w:bookmarkStart w:id="251" w:name="_Toc1303969662"/>
      <w:bookmarkStart w:id="252" w:name="_Toc1134252033"/>
      <w:bookmarkStart w:id="253" w:name="_Toc1987885574"/>
      <w:bookmarkStart w:id="254" w:name="_Toc140177398"/>
      <w:bookmarkStart w:id="255" w:name="_Toc1171197993"/>
      <w:bookmarkStart w:id="256" w:name="_Toc1487169297"/>
      <w:bookmarkStart w:id="257" w:name="_Toc825348482"/>
      <w:bookmarkStart w:id="258" w:name="_Toc1259143275"/>
      <w:bookmarkStart w:id="259" w:name="_Toc739501165"/>
      <w:bookmarkStart w:id="260" w:name="_Toc2055780427"/>
      <w:bookmarkStart w:id="261" w:name="_Toc1588177146"/>
      <w:bookmarkStart w:id="262" w:name="_Toc1799985404"/>
      <w:bookmarkStart w:id="263" w:name="_Toc224157120"/>
      <w:bookmarkStart w:id="264" w:name="_Toc300514944"/>
      <w:bookmarkStart w:id="265" w:name="_Toc1815828847"/>
      <w:bookmarkStart w:id="266" w:name="_Toc1392303972"/>
      <w:bookmarkStart w:id="267" w:name="_Toc2045860350"/>
      <w:bookmarkStart w:id="268" w:name="_Toc1265255936"/>
      <w:bookmarkStart w:id="269" w:name="_Toc483324890"/>
      <w:bookmarkStart w:id="270" w:name="_Toc625903010"/>
      <w:bookmarkStart w:id="271" w:name="_Toc1225392741"/>
      <w:bookmarkStart w:id="272" w:name="_Toc135997841"/>
      <w:r w:rsidRPr="681F7BEC">
        <w:rPr>
          <w:color w:val="auto"/>
        </w:rPr>
        <w:t>A.</w:t>
      </w:r>
      <w:r w:rsidRPr="681F7BEC" w:rsidR="122C6B60">
        <w:rPr>
          <w:color w:val="auto"/>
        </w:rPr>
        <w:t xml:space="preserve">10.  </w:t>
      </w:r>
      <w:r w:rsidRPr="00D20211">
        <w:rPr>
          <w:color w:val="auto"/>
        </w:rPr>
        <w:t xml:space="preserve">Protection of the Privacy and </w:t>
      </w:r>
      <w:r w:rsidRPr="681F7BEC" w:rsidR="5274BD87">
        <w:rPr>
          <w:color w:val="auto"/>
        </w:rPr>
        <w:t>Confidentiality</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D20211">
        <w:rPr>
          <w:color w:val="auto"/>
        </w:rPr>
        <w:t xml:space="preserve"> of Information Provided by Respondents</w:t>
      </w:r>
      <w:bookmarkEnd w:id="272"/>
    </w:p>
    <w:p w:rsidR="008615AC" w:rsidP="008615AC" w14:paraId="6A65A3F5" w14:textId="584FF014"/>
    <w:p w:rsidR="008615AC" w:rsidP="008501A9" w14:paraId="61422331" w14:textId="45B558B8">
      <w:pPr>
        <w:spacing w:line="276" w:lineRule="auto"/>
        <w:rPr>
          <w:sz w:val="24"/>
          <w:szCs w:val="24"/>
        </w:rPr>
      </w:pPr>
      <w:r w:rsidRPr="17150C37">
        <w:rPr>
          <w:sz w:val="24"/>
          <w:szCs w:val="24"/>
        </w:rPr>
        <w:t>T</w:t>
      </w:r>
      <w:r w:rsidRPr="17150C37">
        <w:rPr>
          <w:sz w:val="24"/>
          <w:szCs w:val="24"/>
        </w:rPr>
        <w:t xml:space="preserve">he </w:t>
      </w:r>
      <w:r w:rsidRPr="17150C37" w:rsidR="003D6EC1">
        <w:rPr>
          <w:sz w:val="24"/>
          <w:szCs w:val="24"/>
        </w:rPr>
        <w:t>CDC Chief Privacy Officer</w:t>
      </w:r>
      <w:r w:rsidRPr="17150C37">
        <w:rPr>
          <w:sz w:val="24"/>
          <w:szCs w:val="24"/>
        </w:rPr>
        <w:t xml:space="preserve"> has determined that the Privacy Act does not apply</w:t>
      </w:r>
      <w:r w:rsidRPr="17150C37" w:rsidR="00802F93">
        <w:rPr>
          <w:sz w:val="24"/>
          <w:szCs w:val="24"/>
        </w:rPr>
        <w:t xml:space="preserve"> (Attachment 7</w:t>
      </w:r>
      <w:r w:rsidRPr="4C1B40CB" w:rsidR="59E565BA">
        <w:rPr>
          <w:sz w:val="24"/>
          <w:szCs w:val="24"/>
        </w:rPr>
        <w:t>)</w:t>
      </w:r>
      <w:r w:rsidRPr="4C1B40CB" w:rsidR="1312D460">
        <w:rPr>
          <w:sz w:val="24"/>
          <w:szCs w:val="24"/>
        </w:rPr>
        <w:t>.</w:t>
      </w:r>
      <w:r w:rsidRPr="17150C37">
        <w:rPr>
          <w:sz w:val="24"/>
          <w:szCs w:val="24"/>
        </w:rPr>
        <w:t xml:space="preserve"> For CDC, the data collection (e.g., aggregate counts of birth defects prevalence, childhood blood </w:t>
      </w:r>
      <w:r w:rsidRPr="32CBE333" w:rsidR="19CFF892">
        <w:rPr>
          <w:sz w:val="24"/>
          <w:szCs w:val="24"/>
        </w:rPr>
        <w:t>lead</w:t>
      </w:r>
      <w:r w:rsidRPr="32CBE333" w:rsidR="1312D460">
        <w:rPr>
          <w:sz w:val="24"/>
          <w:szCs w:val="24"/>
        </w:rPr>
        <w:t xml:space="preserve"> </w:t>
      </w:r>
      <w:r w:rsidRPr="17150C37">
        <w:rPr>
          <w:sz w:val="24"/>
          <w:szCs w:val="24"/>
        </w:rPr>
        <w:t>levels,</w:t>
      </w:r>
      <w:r w:rsidRPr="17150C37">
        <w:rPr>
          <w:sz w:val="24"/>
          <w:szCs w:val="24"/>
        </w:rPr>
        <w:t xml:space="preserve"> </w:t>
      </w:r>
      <w:r w:rsidRPr="17150C37">
        <w:rPr>
          <w:sz w:val="24"/>
          <w:szCs w:val="24"/>
        </w:rPr>
        <w:t>drinking water monitoring, emergency department visits, hospitalizations, radon testing</w:t>
      </w:r>
      <w:r w:rsidRPr="17150C37" w:rsidR="37A99DB3">
        <w:rPr>
          <w:sz w:val="24"/>
          <w:szCs w:val="24"/>
        </w:rPr>
        <w:t>, biomonitoring</w:t>
      </w:r>
      <w:r w:rsidRPr="17150C37">
        <w:rPr>
          <w:sz w:val="24"/>
          <w:szCs w:val="24"/>
        </w:rPr>
        <w:t>) does not involve collection of information in identifiable form (IIF). Information collected is from a standardized form of existing data de-identified by the SLHDs. All data are kept private to the extent permitted by law. No Privacy Act System of Records Notice is required to maintain the data at CDC.</w:t>
      </w:r>
    </w:p>
    <w:p w:rsidR="008615AC" w:rsidP="008501A9" w14:paraId="3FBC1F48" w14:textId="77777777">
      <w:pPr>
        <w:spacing w:line="276" w:lineRule="auto"/>
        <w:rPr>
          <w:sz w:val="24"/>
          <w:szCs w:val="24"/>
        </w:rPr>
      </w:pPr>
      <w:r w:rsidRPr="003B545B">
        <w:rPr>
          <w:sz w:val="24"/>
          <w:szCs w:val="24"/>
        </w:rPr>
        <w:t>To maintain confidentiality</w:t>
      </w:r>
      <w:r>
        <w:rPr>
          <w:sz w:val="24"/>
          <w:szCs w:val="24"/>
        </w:rPr>
        <w:t xml:space="preserve"> and IT security, these</w:t>
      </w:r>
      <w:r w:rsidRPr="003B545B">
        <w:rPr>
          <w:sz w:val="24"/>
          <w:szCs w:val="24"/>
        </w:rPr>
        <w:t xml:space="preserve"> data are transported through the Tracking Network’s secure fi</w:t>
      </w:r>
      <w:r>
        <w:rPr>
          <w:sz w:val="24"/>
          <w:szCs w:val="24"/>
        </w:rPr>
        <w:t xml:space="preserve">le transfer gateway and </w:t>
      </w:r>
      <w:r w:rsidRPr="003B545B">
        <w:rPr>
          <w:sz w:val="24"/>
          <w:szCs w:val="24"/>
        </w:rPr>
        <w:t xml:space="preserve">maintained in in Tracking Network’s secure data repository with restricted access. </w:t>
      </w:r>
      <w:r>
        <w:rPr>
          <w:sz w:val="24"/>
        </w:rPr>
        <w:t>A</w:t>
      </w:r>
      <w:r w:rsidRPr="00D746EC">
        <w:rPr>
          <w:sz w:val="24"/>
        </w:rPr>
        <w:t xml:space="preserve"> security plan establishing controlled access to the information and following CDC guidelines has been developed.</w:t>
      </w:r>
      <w:r>
        <w:rPr>
          <w:sz w:val="24"/>
        </w:rPr>
        <w:t xml:space="preserve"> </w:t>
      </w:r>
      <w:r>
        <w:rPr>
          <w:sz w:val="24"/>
          <w:szCs w:val="24"/>
        </w:rPr>
        <w:t>SLHD are</w:t>
      </w:r>
      <w:r w:rsidRPr="00274814">
        <w:rPr>
          <w:sz w:val="24"/>
          <w:szCs w:val="24"/>
        </w:rPr>
        <w:t xml:space="preserve"> required to use CDC’s Security Access Management Services (SAMS) to secure</w:t>
      </w:r>
      <w:r>
        <w:rPr>
          <w:sz w:val="24"/>
          <w:szCs w:val="24"/>
        </w:rPr>
        <w:t xml:space="preserve">ly submit data to the program. </w:t>
      </w:r>
      <w:r w:rsidRPr="005A3014">
        <w:rPr>
          <w:sz w:val="24"/>
          <w:szCs w:val="24"/>
        </w:rPr>
        <w:t>Before data are disseminated</w:t>
      </w:r>
      <w:r>
        <w:rPr>
          <w:sz w:val="24"/>
          <w:szCs w:val="24"/>
        </w:rPr>
        <w:t xml:space="preserve"> to the public</w:t>
      </w:r>
      <w:r w:rsidRPr="005A3014">
        <w:rPr>
          <w:sz w:val="24"/>
          <w:szCs w:val="24"/>
        </w:rPr>
        <w:t xml:space="preserve"> via the Tracking Network’s National Public Portal, data are aggregated to reduce information with low case counts and population and to increase stability of rates. Remaining small numbers are suppressed and if needed additional suppression is applied to prevent back calculation of potentially sensitive information.</w:t>
      </w:r>
    </w:p>
    <w:p w:rsidR="008615AC" w:rsidRPr="008615AC" w:rsidP="008615AC" w14:paraId="0DBA15B2" w14:textId="77777777"/>
    <w:p w:rsidR="00B45002" w:rsidRPr="00D20211" w:rsidP="00601F1A" w14:paraId="70B45DCE" w14:textId="37B1AC90">
      <w:pPr>
        <w:pStyle w:val="Heading1"/>
        <w:pBdr>
          <w:bottom w:val="none" w:sz="0" w:space="0" w:color="auto"/>
        </w:pBdr>
        <w:rPr>
          <w:color w:val="auto"/>
        </w:rPr>
      </w:pPr>
      <w:bookmarkStart w:id="273" w:name="_Toc326930547"/>
      <w:bookmarkStart w:id="274" w:name="_Toc1642132043"/>
      <w:bookmarkStart w:id="275" w:name="_Toc440392697"/>
      <w:bookmarkStart w:id="276" w:name="_Toc989096460"/>
      <w:bookmarkStart w:id="277" w:name="_Toc1329694332"/>
      <w:bookmarkStart w:id="278" w:name="_Toc812620974"/>
      <w:bookmarkStart w:id="279" w:name="_Toc1717882398"/>
      <w:bookmarkStart w:id="280" w:name="_Toc326900682"/>
      <w:bookmarkStart w:id="281" w:name="_Toc1726504665"/>
      <w:bookmarkStart w:id="282" w:name="_Toc1734669341"/>
      <w:bookmarkStart w:id="283" w:name="_Toc488615363"/>
      <w:bookmarkStart w:id="284" w:name="_Toc1727141433"/>
      <w:bookmarkStart w:id="285" w:name="_Toc721474411"/>
      <w:bookmarkStart w:id="286" w:name="_Toc784328303"/>
      <w:bookmarkStart w:id="287" w:name="_Toc422118984"/>
      <w:bookmarkStart w:id="288" w:name="_Toc1635097372"/>
      <w:bookmarkStart w:id="289" w:name="_Toc1929547938"/>
      <w:bookmarkStart w:id="290" w:name="_Toc1881032495"/>
      <w:bookmarkStart w:id="291" w:name="_Toc1618180410"/>
      <w:bookmarkStart w:id="292" w:name="_Toc222165062"/>
      <w:bookmarkStart w:id="293" w:name="_Toc391611903"/>
      <w:bookmarkStart w:id="294" w:name="_Toc1173883690"/>
      <w:bookmarkStart w:id="295" w:name="_Toc1867743058"/>
      <w:bookmarkStart w:id="296" w:name="_Toc175572157"/>
      <w:bookmarkStart w:id="297" w:name="_Toc466491956"/>
      <w:bookmarkStart w:id="298" w:name="_Toc1425959400"/>
      <w:bookmarkStart w:id="299" w:name="_Toc408395915"/>
      <w:bookmarkStart w:id="300" w:name="_Toc1650667427"/>
      <w:bookmarkStart w:id="301" w:name="_Toc135997842"/>
      <w:r w:rsidRPr="681F7BEC">
        <w:rPr>
          <w:color w:val="auto"/>
        </w:rPr>
        <w:t>A.</w:t>
      </w:r>
      <w:r w:rsidRPr="681F7BEC" w:rsidR="004D21C9">
        <w:rPr>
          <w:color w:val="auto"/>
        </w:rPr>
        <w:t xml:space="preserve">11.  </w:t>
      </w:r>
      <w:r w:rsidRPr="00D20211">
        <w:rPr>
          <w:color w:val="auto"/>
        </w:rPr>
        <w:t>Institutional Review Board (IRB) and Justification for</w:t>
      </w:r>
      <w:r w:rsidRPr="681F7BEC">
        <w:rPr>
          <w:color w:val="auto"/>
        </w:rPr>
        <w:t xml:space="preserve"> Sensitive </w:t>
      </w:r>
      <w:r w:rsidRPr="00D20211">
        <w:rPr>
          <w:color w:val="auto"/>
        </w:rPr>
        <w:t>Questions</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rsidR="008615AC" w:rsidP="008615AC" w14:paraId="7B97F039" w14:textId="77777777">
      <w:pPr>
        <w:spacing w:line="276" w:lineRule="auto"/>
        <w:ind w:left="450"/>
        <w:rPr>
          <w:sz w:val="24"/>
          <w:szCs w:val="24"/>
        </w:rPr>
      </w:pPr>
    </w:p>
    <w:p w:rsidR="008615AC" w:rsidRPr="008E72C6" w:rsidP="008501A9" w14:paraId="1BF8982E" w14:textId="7AE40011">
      <w:pPr>
        <w:spacing w:line="276" w:lineRule="auto"/>
        <w:rPr>
          <w:sz w:val="24"/>
          <w:szCs w:val="24"/>
        </w:rPr>
      </w:pPr>
      <w:r w:rsidRPr="008E72C6">
        <w:rPr>
          <w:sz w:val="24"/>
          <w:szCs w:val="24"/>
        </w:rPr>
        <w:t>The NCEH/ATSDR Human Subjects Contact has reviewed this information collection and determined that th</w:t>
      </w:r>
      <w:r>
        <w:rPr>
          <w:sz w:val="24"/>
          <w:szCs w:val="24"/>
        </w:rPr>
        <w:t>ese CD</w:t>
      </w:r>
      <w:r w:rsidR="00CA0DD7">
        <w:rPr>
          <w:sz w:val="24"/>
          <w:szCs w:val="24"/>
        </w:rPr>
        <w:t>C collections</w:t>
      </w:r>
      <w:r w:rsidRPr="00795E09" w:rsidR="00CA0DD7">
        <w:rPr>
          <w:sz w:val="24"/>
          <w:szCs w:val="24"/>
        </w:rPr>
        <w:t xml:space="preserve"> are non-research under </w:t>
      </w:r>
      <w:r w:rsidRPr="34A38E26" w:rsidR="3282FAFD">
        <w:rPr>
          <w:sz w:val="24"/>
          <w:szCs w:val="24"/>
        </w:rPr>
        <w:t xml:space="preserve">Notice </w:t>
      </w:r>
      <w:r w:rsidRPr="2475AD38" w:rsidR="423455D1">
        <w:rPr>
          <w:sz w:val="24"/>
          <w:szCs w:val="24"/>
        </w:rPr>
        <w:t>o</w:t>
      </w:r>
      <w:r w:rsidRPr="2475AD38" w:rsidR="2E4066A9">
        <w:rPr>
          <w:sz w:val="24"/>
          <w:szCs w:val="24"/>
        </w:rPr>
        <w:t>f</w:t>
      </w:r>
      <w:r w:rsidRPr="34A38E26" w:rsidR="3282FAFD">
        <w:rPr>
          <w:sz w:val="24"/>
          <w:szCs w:val="24"/>
        </w:rPr>
        <w:t xml:space="preserve"> Funding Opportunity </w:t>
      </w:r>
      <w:r w:rsidRPr="00795E09" w:rsidR="00CA0DD7">
        <w:rPr>
          <w:sz w:val="24"/>
          <w:szCs w:val="24"/>
        </w:rPr>
        <w:t>CDC-RFA-</w:t>
      </w:r>
      <w:r w:rsidRPr="2475AD38" w:rsidR="0F520109">
        <w:rPr>
          <w:sz w:val="24"/>
          <w:szCs w:val="24"/>
        </w:rPr>
        <w:t>EH</w:t>
      </w:r>
      <w:r w:rsidRPr="2475AD38" w:rsidR="699E9C4D">
        <w:rPr>
          <w:sz w:val="24"/>
          <w:szCs w:val="24"/>
        </w:rPr>
        <w:t>22</w:t>
      </w:r>
      <w:r w:rsidRPr="2475AD38" w:rsidR="0F520109">
        <w:rPr>
          <w:sz w:val="24"/>
          <w:szCs w:val="24"/>
        </w:rPr>
        <w:t>-</w:t>
      </w:r>
      <w:r w:rsidRPr="2475AD38" w:rsidR="1674E20F">
        <w:rPr>
          <w:sz w:val="24"/>
          <w:szCs w:val="24"/>
        </w:rPr>
        <w:t>22</w:t>
      </w:r>
      <w:r w:rsidRPr="2475AD38" w:rsidR="00CA0DD7">
        <w:rPr>
          <w:sz w:val="24"/>
          <w:szCs w:val="24"/>
        </w:rPr>
        <w:t>02</w:t>
      </w:r>
      <w:r w:rsidRPr="00795E09" w:rsidR="00CA0DD7">
        <w:rPr>
          <w:sz w:val="24"/>
          <w:szCs w:val="24"/>
        </w:rPr>
        <w:t xml:space="preserve"> (Attachment</w:t>
      </w:r>
      <w:r w:rsidR="008643E1">
        <w:rPr>
          <w:sz w:val="24"/>
          <w:szCs w:val="24"/>
        </w:rPr>
        <w:t xml:space="preserve"> </w:t>
      </w:r>
      <w:r w:rsidRPr="00795E09" w:rsidR="00CA0DD7">
        <w:rPr>
          <w:sz w:val="24"/>
          <w:szCs w:val="24"/>
        </w:rPr>
        <w:t>3). A</w:t>
      </w:r>
      <w:r w:rsidRPr="00795E09">
        <w:rPr>
          <w:sz w:val="24"/>
          <w:szCs w:val="24"/>
        </w:rPr>
        <w:t xml:space="preserve"> copy of the NCEH/ATSDR research determination can be </w:t>
      </w:r>
      <w:r w:rsidRPr="00EF436E">
        <w:rPr>
          <w:sz w:val="24"/>
          <w:szCs w:val="24"/>
        </w:rPr>
        <w:t xml:space="preserve">found in Attachment </w:t>
      </w:r>
      <w:r w:rsidR="008501A9">
        <w:rPr>
          <w:sz w:val="24"/>
          <w:szCs w:val="24"/>
        </w:rPr>
        <w:t>8</w:t>
      </w:r>
      <w:r w:rsidRPr="00EF436E">
        <w:rPr>
          <w:sz w:val="24"/>
          <w:szCs w:val="24"/>
        </w:rPr>
        <w:t>.</w:t>
      </w:r>
      <w:r w:rsidRPr="00795E09">
        <w:rPr>
          <w:sz w:val="24"/>
          <w:szCs w:val="24"/>
        </w:rPr>
        <w:t xml:space="preserve"> </w:t>
      </w:r>
    </w:p>
    <w:p w:rsidR="008615AC" w:rsidRPr="008E72C6" w:rsidP="008501A9" w14:paraId="2AF2DD60" w14:textId="77777777">
      <w:pPr>
        <w:spacing w:line="276" w:lineRule="auto"/>
        <w:rPr>
          <w:sz w:val="24"/>
          <w:szCs w:val="24"/>
        </w:rPr>
      </w:pPr>
      <w:r w:rsidRPr="008E72C6">
        <w:rPr>
          <w:sz w:val="24"/>
          <w:szCs w:val="24"/>
        </w:rPr>
        <w:t xml:space="preserve">The requirements for IRB review and informed consent are the responsibility of the agencies or organizations that collect and own the primary data (i.e., the sources of the secondary datasets in the Tracking Network). </w:t>
      </w:r>
    </w:p>
    <w:p w:rsidR="008615AC" w:rsidRPr="008E72C6" w:rsidP="008501A9" w14:paraId="42237C59" w14:textId="77777777">
      <w:pPr>
        <w:spacing w:line="276" w:lineRule="auto"/>
        <w:rPr>
          <w:rFonts w:cs="ITCFranklinGothicStd-Book"/>
          <w:sz w:val="24"/>
          <w:szCs w:val="24"/>
        </w:rPr>
      </w:pPr>
      <w:r w:rsidRPr="008E72C6">
        <w:rPr>
          <w:sz w:val="24"/>
          <w:szCs w:val="24"/>
        </w:rPr>
        <w:t>The CDC does not obtain sensitive information.</w:t>
      </w:r>
    </w:p>
    <w:p w:rsidR="00B45002" w:rsidP="00601F1A" w14:paraId="527F9FA5" w14:textId="3635EC40">
      <w:pPr>
        <w:pStyle w:val="Heading1"/>
        <w:pBdr>
          <w:bottom w:val="none" w:sz="0" w:space="0" w:color="auto"/>
        </w:pBdr>
        <w:rPr>
          <w:color w:val="auto"/>
        </w:rPr>
      </w:pPr>
      <w:bookmarkStart w:id="302" w:name="_Toc1998389556"/>
      <w:bookmarkStart w:id="303" w:name="_Toc1887906642"/>
      <w:bookmarkStart w:id="304" w:name="_Toc893352379"/>
      <w:bookmarkStart w:id="305" w:name="_Toc562519690"/>
      <w:bookmarkStart w:id="306" w:name="_Toc1909002811"/>
      <w:bookmarkStart w:id="307" w:name="_Toc1000870638"/>
      <w:bookmarkStart w:id="308" w:name="_Toc170001360"/>
      <w:bookmarkStart w:id="309" w:name="_Toc1565552822"/>
      <w:bookmarkStart w:id="310" w:name="_Toc632112241"/>
      <w:bookmarkStart w:id="311" w:name="_Toc2070501819"/>
      <w:bookmarkStart w:id="312" w:name="_Toc51455748"/>
      <w:bookmarkStart w:id="313" w:name="_Toc2034806411"/>
      <w:bookmarkStart w:id="314" w:name="_Toc179156940"/>
      <w:bookmarkStart w:id="315" w:name="_Toc1150245756"/>
      <w:bookmarkStart w:id="316" w:name="_Toc421240959"/>
      <w:bookmarkStart w:id="317" w:name="_Toc946983625"/>
      <w:bookmarkStart w:id="318" w:name="_Toc540819659"/>
      <w:bookmarkStart w:id="319" w:name="_Toc1945649985"/>
      <w:bookmarkStart w:id="320" w:name="_Toc463500515"/>
      <w:bookmarkStart w:id="321" w:name="_Toc1518414628"/>
      <w:bookmarkStart w:id="322" w:name="_Toc595830540"/>
      <w:bookmarkStart w:id="323" w:name="_Toc1145703013"/>
      <w:bookmarkStart w:id="324" w:name="_Toc831630437"/>
      <w:bookmarkStart w:id="325" w:name="_Toc458304245"/>
      <w:bookmarkStart w:id="326" w:name="_Toc948685991"/>
      <w:bookmarkStart w:id="327" w:name="_Toc1060299168"/>
      <w:bookmarkStart w:id="328" w:name="_Toc156796589"/>
      <w:bookmarkStart w:id="329" w:name="_Toc1321502200"/>
      <w:bookmarkStart w:id="330" w:name="_Toc135997843"/>
      <w:r w:rsidRPr="681F7BEC">
        <w:rPr>
          <w:color w:val="auto"/>
        </w:rPr>
        <w:t>A.</w:t>
      </w:r>
      <w:r w:rsidRPr="681F7BEC" w:rsidR="122C6B60">
        <w:rPr>
          <w:color w:val="auto"/>
        </w:rPr>
        <w:t xml:space="preserve">12.  </w:t>
      </w:r>
      <w:r w:rsidRPr="00D20211">
        <w:rPr>
          <w:color w:val="auto"/>
        </w:rPr>
        <w:t xml:space="preserve">Estimates of Annualized </w:t>
      </w:r>
      <w:r w:rsidRPr="681F7BEC" w:rsidR="1BF534BC">
        <w:rPr>
          <w:color w:val="auto"/>
        </w:rPr>
        <w:t xml:space="preserve">Burden </w:t>
      </w:r>
      <w:r w:rsidRPr="00D20211">
        <w:rPr>
          <w:color w:val="auto"/>
        </w:rPr>
        <w:t>Hours and Costs</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8615AC" w:rsidP="008615AC" w14:paraId="4B60C540" w14:textId="5A7BFCB1"/>
    <w:p w:rsidR="008615AC" w:rsidP="008615AC" w14:paraId="3CBF161A" w14:textId="17E391ED">
      <w:pPr>
        <w:spacing w:line="276" w:lineRule="auto"/>
        <w:rPr>
          <w:sz w:val="24"/>
          <w:szCs w:val="24"/>
        </w:rPr>
      </w:pPr>
      <w:r w:rsidRPr="5B4EC515">
        <w:rPr>
          <w:sz w:val="24"/>
          <w:szCs w:val="24"/>
        </w:rPr>
        <w:t>For this IC, respondents are defined as SLHD. T</w:t>
      </w:r>
      <w:r w:rsidRPr="5B4EC515" w:rsidR="771FDEBA">
        <w:rPr>
          <w:sz w:val="24"/>
          <w:szCs w:val="24"/>
        </w:rPr>
        <w:t>hirty</w:t>
      </w:r>
      <w:r w:rsidRPr="5B4EC515" w:rsidR="088CCE5D">
        <w:rPr>
          <w:sz w:val="24"/>
          <w:szCs w:val="24"/>
        </w:rPr>
        <w:t>-three</w:t>
      </w:r>
      <w:r w:rsidRPr="5B4EC515">
        <w:rPr>
          <w:sz w:val="24"/>
          <w:szCs w:val="24"/>
        </w:rPr>
        <w:t xml:space="preserve"> SLHD </w:t>
      </w:r>
      <w:r w:rsidRPr="5B4EC515" w:rsidR="771FDEBA">
        <w:rPr>
          <w:sz w:val="24"/>
          <w:szCs w:val="24"/>
        </w:rPr>
        <w:t xml:space="preserve">will </w:t>
      </w:r>
      <w:r w:rsidRPr="5B4EC515">
        <w:rPr>
          <w:sz w:val="24"/>
          <w:szCs w:val="24"/>
        </w:rPr>
        <w:t xml:space="preserve">provide both Tracking Network data and program data to the Tracking Program as part of their cooperative agreement. In some cases, one or more of the funded SLHD does not respond to one or more </w:t>
      </w:r>
      <w:r w:rsidRPr="5B4EC515">
        <w:rPr>
          <w:sz w:val="24"/>
          <w:szCs w:val="24"/>
        </w:rPr>
        <w:t>form</w:t>
      </w:r>
      <w:r w:rsidRPr="5B4EC515" w:rsidR="39591F3D">
        <w:rPr>
          <w:sz w:val="24"/>
          <w:szCs w:val="24"/>
        </w:rPr>
        <w:t>s</w:t>
      </w:r>
      <w:r w:rsidRPr="5B4EC515">
        <w:rPr>
          <w:sz w:val="24"/>
          <w:szCs w:val="24"/>
        </w:rPr>
        <w:t xml:space="preserve"> because data are not available</w:t>
      </w:r>
      <w:r w:rsidR="00B246C9">
        <w:rPr>
          <w:sz w:val="24"/>
          <w:szCs w:val="24"/>
        </w:rPr>
        <w:t>. F</w:t>
      </w:r>
      <w:r w:rsidRPr="5B4EC515">
        <w:rPr>
          <w:sz w:val="24"/>
          <w:szCs w:val="24"/>
        </w:rPr>
        <w:t>or example</w:t>
      </w:r>
      <w:r w:rsidR="006704CF">
        <w:rPr>
          <w:sz w:val="24"/>
          <w:szCs w:val="24"/>
        </w:rPr>
        <w:t>,</w:t>
      </w:r>
      <w:r w:rsidR="00B246C9">
        <w:rPr>
          <w:sz w:val="24"/>
          <w:szCs w:val="24"/>
        </w:rPr>
        <w:t xml:space="preserve"> there are states that do not have a birth defects registry, so</w:t>
      </w:r>
      <w:r w:rsidR="006704CF">
        <w:rPr>
          <w:sz w:val="24"/>
          <w:szCs w:val="24"/>
        </w:rPr>
        <w:t xml:space="preserve"> </w:t>
      </w:r>
      <w:r w:rsidR="00A907F0">
        <w:rPr>
          <w:sz w:val="24"/>
          <w:szCs w:val="24"/>
        </w:rPr>
        <w:t xml:space="preserve">not all </w:t>
      </w:r>
      <w:r w:rsidR="00B04333">
        <w:rPr>
          <w:sz w:val="24"/>
          <w:szCs w:val="24"/>
        </w:rPr>
        <w:t>SLHD would be submitting birth defects data</w:t>
      </w:r>
      <w:r w:rsidR="00A907F0">
        <w:rPr>
          <w:sz w:val="24"/>
          <w:szCs w:val="24"/>
        </w:rPr>
        <w:t>. This means</w:t>
      </w:r>
      <w:r w:rsidR="00B04333">
        <w:rPr>
          <w:sz w:val="24"/>
          <w:szCs w:val="24"/>
        </w:rPr>
        <w:t xml:space="preserve"> the number of respondents for that dataset would be less than the number of </w:t>
      </w:r>
      <w:r w:rsidR="00223778">
        <w:rPr>
          <w:sz w:val="24"/>
          <w:szCs w:val="24"/>
        </w:rPr>
        <w:t xml:space="preserve">total </w:t>
      </w:r>
      <w:r w:rsidR="00B04333">
        <w:rPr>
          <w:sz w:val="24"/>
          <w:szCs w:val="24"/>
        </w:rPr>
        <w:t>funded recipients</w:t>
      </w:r>
      <w:r w:rsidRPr="5B4EC515">
        <w:rPr>
          <w:sz w:val="24"/>
          <w:szCs w:val="24"/>
        </w:rPr>
        <w:t xml:space="preserve">. Additionally, a few unfunded SLHD have responded, unsolicited, because of their interest in having their data in the Tracking Network. The </w:t>
      </w:r>
      <w:r w:rsidRPr="5B4EC515" w:rsidR="45AE9A8B">
        <w:rPr>
          <w:sz w:val="24"/>
          <w:szCs w:val="24"/>
        </w:rPr>
        <w:t>total</w:t>
      </w:r>
      <w:r w:rsidRPr="5B4EC515">
        <w:rPr>
          <w:sz w:val="24"/>
          <w:szCs w:val="24"/>
        </w:rPr>
        <w:t xml:space="preserve"> number of respondents in the table </w:t>
      </w:r>
      <w:r w:rsidRPr="5B4EC515" w:rsidR="0421D7A1">
        <w:rPr>
          <w:sz w:val="24"/>
          <w:szCs w:val="24"/>
        </w:rPr>
        <w:t>is 3</w:t>
      </w:r>
      <w:r w:rsidRPr="5B4EC515" w:rsidR="5AA232D6">
        <w:rPr>
          <w:sz w:val="24"/>
          <w:szCs w:val="24"/>
        </w:rPr>
        <w:t>7</w:t>
      </w:r>
      <w:r w:rsidRPr="5B4EC515" w:rsidR="0CC444BE">
        <w:rPr>
          <w:sz w:val="24"/>
          <w:szCs w:val="24"/>
        </w:rPr>
        <w:t xml:space="preserve">. This number </w:t>
      </w:r>
      <w:r w:rsidRPr="5B4EC515">
        <w:rPr>
          <w:sz w:val="24"/>
          <w:szCs w:val="24"/>
        </w:rPr>
        <w:t>reflect</w:t>
      </w:r>
      <w:r w:rsidRPr="5B4EC515" w:rsidR="332C6CC3">
        <w:rPr>
          <w:sz w:val="24"/>
          <w:szCs w:val="24"/>
        </w:rPr>
        <w:t>s</w:t>
      </w:r>
      <w:r w:rsidRPr="5B4EC515">
        <w:rPr>
          <w:sz w:val="24"/>
          <w:szCs w:val="24"/>
        </w:rPr>
        <w:t xml:space="preserve"> the current </w:t>
      </w:r>
      <w:r w:rsidRPr="5B4EC515" w:rsidR="6674CB71">
        <w:rPr>
          <w:sz w:val="24"/>
          <w:szCs w:val="24"/>
        </w:rPr>
        <w:t>33</w:t>
      </w:r>
      <w:r w:rsidRPr="5B4EC515">
        <w:rPr>
          <w:sz w:val="24"/>
          <w:szCs w:val="24"/>
        </w:rPr>
        <w:t xml:space="preserve"> SLHD respondents plus</w:t>
      </w:r>
      <w:r w:rsidRPr="5B4EC515" w:rsidR="4D826EFB">
        <w:rPr>
          <w:sz w:val="24"/>
          <w:szCs w:val="24"/>
        </w:rPr>
        <w:t xml:space="preserve"> four</w:t>
      </w:r>
      <w:r w:rsidR="008643E1">
        <w:rPr>
          <w:sz w:val="24"/>
          <w:szCs w:val="24"/>
        </w:rPr>
        <w:t xml:space="preserve"> </w:t>
      </w:r>
      <w:r w:rsidRPr="5B4EC515" w:rsidR="4D826EFB">
        <w:rPr>
          <w:sz w:val="24"/>
          <w:szCs w:val="24"/>
        </w:rPr>
        <w:t>(4)</w:t>
      </w:r>
      <w:r w:rsidRPr="5B4EC515">
        <w:rPr>
          <w:sz w:val="24"/>
          <w:szCs w:val="24"/>
        </w:rPr>
        <w:t xml:space="preserve"> to allow for future funding of new SLHD or to collect voluntary responses from unfunded SLHD. </w:t>
      </w:r>
    </w:p>
    <w:p w:rsidR="008615AC" w:rsidRPr="005D0E0D" w:rsidP="008615AC" w14:paraId="09BFC1B5" w14:textId="1061ED6B">
      <w:pPr>
        <w:spacing w:line="276" w:lineRule="auto"/>
        <w:rPr>
          <w:kern w:val="36"/>
          <w:sz w:val="24"/>
          <w:szCs w:val="24"/>
        </w:rPr>
      </w:pPr>
      <w:r w:rsidRPr="34F5FB51">
        <w:rPr>
          <w:sz w:val="24"/>
          <w:szCs w:val="24"/>
        </w:rPr>
        <w:t xml:space="preserve">Table 2 displays the annualized report burden computations. The total burden hours requested are </w:t>
      </w:r>
      <w:r w:rsidRPr="34F5FB51" w:rsidR="1A87B50C">
        <w:rPr>
          <w:sz w:val="24"/>
          <w:szCs w:val="24"/>
        </w:rPr>
        <w:t>14,</w:t>
      </w:r>
      <w:r w:rsidRPr="34F5FB51" w:rsidR="721A811F">
        <w:rPr>
          <w:sz w:val="24"/>
          <w:szCs w:val="24"/>
        </w:rPr>
        <w:t>38</w:t>
      </w:r>
      <w:r w:rsidR="00974898">
        <w:rPr>
          <w:sz w:val="24"/>
          <w:szCs w:val="24"/>
        </w:rPr>
        <w:t>4</w:t>
      </w:r>
      <w:r w:rsidRPr="34F5FB51">
        <w:rPr>
          <w:sz w:val="24"/>
          <w:szCs w:val="24"/>
        </w:rPr>
        <w:t xml:space="preserve">. This estimate includes the time it takes to extract the data from the original data source(s), standardize and format the data to match the corresponding Tracking Network data form, and submit the data to the Tracking Network. In some cases, the data at the source are centralized and easily extracted. In other cases, like for radon data, the data are not. In those cases, the number of hours for extracting and standardizing the data is much greater. But part of the mission of the Tracking Program is to improve data management and accessibility. Data which are not centralized or easily standardized will be over time as </w:t>
      </w:r>
      <w:r w:rsidRPr="34F5FB51" w:rsidR="738AA5E1">
        <w:rPr>
          <w:sz w:val="24"/>
          <w:szCs w:val="24"/>
        </w:rPr>
        <w:t>recipients</w:t>
      </w:r>
      <w:r w:rsidRPr="34F5FB51" w:rsidR="004B2870">
        <w:rPr>
          <w:sz w:val="24"/>
          <w:szCs w:val="24"/>
        </w:rPr>
        <w:t xml:space="preserve"> </w:t>
      </w:r>
      <w:r w:rsidRPr="34F5FB51">
        <w:rPr>
          <w:sz w:val="24"/>
          <w:szCs w:val="24"/>
        </w:rPr>
        <w:t xml:space="preserve">work to improve how the data are maintained and build processes for standardizing, formatting, and updating the data. This will reduce the </w:t>
      </w:r>
      <w:r w:rsidRPr="34F5FB51" w:rsidR="6D423CEF">
        <w:rPr>
          <w:sz w:val="24"/>
          <w:szCs w:val="24"/>
        </w:rPr>
        <w:t>number</w:t>
      </w:r>
      <w:r w:rsidRPr="34F5FB51">
        <w:rPr>
          <w:sz w:val="24"/>
          <w:szCs w:val="24"/>
        </w:rPr>
        <w:t xml:space="preserve"> of hours needed to extract, standardize, format, and submit the data to the Tracking Network.</w:t>
      </w:r>
    </w:p>
    <w:p w:rsidR="008615AC" w:rsidRPr="008615AC" w:rsidP="008615AC" w14:paraId="1C770390" w14:textId="77777777">
      <w:pPr>
        <w:widowControl w:val="0"/>
        <w:tabs>
          <w:tab w:val="left" w:pos="0"/>
        </w:tabs>
        <w:autoSpaceDE w:val="0"/>
        <w:autoSpaceDN w:val="0"/>
        <w:adjustRightInd w:val="0"/>
        <w:spacing w:line="276" w:lineRule="auto"/>
        <w:rPr>
          <w:color w:val="FF0000"/>
          <w:sz w:val="24"/>
          <w:u w:val="single"/>
        </w:rPr>
      </w:pPr>
    </w:p>
    <w:p w:rsidR="008615AC" w:rsidRPr="00E73BC0" w:rsidP="008615AC" w14:paraId="1CD077BE" w14:textId="77777777">
      <w:pPr>
        <w:widowControl w:val="0"/>
        <w:tabs>
          <w:tab w:val="left" w:pos="0"/>
        </w:tabs>
        <w:autoSpaceDE w:val="0"/>
        <w:autoSpaceDN w:val="0"/>
        <w:adjustRightInd w:val="0"/>
        <w:spacing w:line="276" w:lineRule="auto"/>
        <w:rPr>
          <w:sz w:val="24"/>
          <w:u w:val="single"/>
        </w:rPr>
      </w:pPr>
      <w:r w:rsidRPr="00E73BC0">
        <w:rPr>
          <w:sz w:val="24"/>
          <w:u w:val="single"/>
        </w:rPr>
        <w:t>Table 2: Estimated Annualized Burden Hours</w:t>
      </w:r>
    </w:p>
    <w:tbl>
      <w:tblPr>
        <w:tblW w:w="9963" w:type="dxa"/>
        <w:tblLook w:val="04A0"/>
      </w:tblPr>
      <w:tblGrid>
        <w:gridCol w:w="1410"/>
        <w:gridCol w:w="1998"/>
        <w:gridCol w:w="1455"/>
        <w:gridCol w:w="1860"/>
        <w:gridCol w:w="1770"/>
        <w:gridCol w:w="1470"/>
      </w:tblGrid>
      <w:tr w14:paraId="41DDEA5E" w14:textId="77777777" w:rsidTr="34F5FB51">
        <w:tblPrEx>
          <w:tblW w:w="9963" w:type="dxa"/>
          <w:tblLook w:val="04A0"/>
        </w:tblPrEx>
        <w:trPr>
          <w:trHeight w:val="1074"/>
        </w:trPr>
        <w:tc>
          <w:tcPr>
            <w:tcW w:w="14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73BC0" w:rsidRPr="00E73BC0" w:rsidP="00E73BC0" w14:paraId="446BF14C" w14:textId="77777777">
            <w:pPr>
              <w:spacing w:after="0" w:line="240" w:lineRule="auto"/>
              <w:rPr>
                <w:rFonts w:eastAsia="Times New Roman" w:cstheme="minorHAnsi"/>
                <w:color w:val="000000"/>
                <w:sz w:val="22"/>
                <w:szCs w:val="22"/>
              </w:rPr>
            </w:pPr>
            <w:bookmarkStart w:id="331" w:name="_Hlk26869896"/>
            <w:r w:rsidRPr="00E73BC0">
              <w:rPr>
                <w:rFonts w:eastAsia="Times New Roman" w:cstheme="minorHAnsi"/>
                <w:color w:val="000000"/>
                <w:sz w:val="22"/>
                <w:szCs w:val="22"/>
              </w:rPr>
              <w:t>Type of Respondent</w:t>
            </w:r>
          </w:p>
        </w:tc>
        <w:tc>
          <w:tcPr>
            <w:tcW w:w="1998" w:type="dxa"/>
            <w:tcBorders>
              <w:top w:val="single" w:sz="8" w:space="0" w:color="auto"/>
              <w:left w:val="nil"/>
              <w:bottom w:val="single" w:sz="8" w:space="0" w:color="auto"/>
              <w:right w:val="single" w:sz="8" w:space="0" w:color="auto"/>
            </w:tcBorders>
            <w:shd w:val="clear" w:color="auto" w:fill="auto"/>
            <w:vAlign w:val="center"/>
            <w:hideMark/>
          </w:tcPr>
          <w:p w:rsidR="00E73BC0" w:rsidRPr="00E73BC0" w:rsidP="00E73BC0" w14:paraId="7C14C6D9"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Form Name</w:t>
            </w:r>
          </w:p>
        </w:tc>
        <w:tc>
          <w:tcPr>
            <w:tcW w:w="1455" w:type="dxa"/>
            <w:tcBorders>
              <w:top w:val="single" w:sz="8" w:space="0" w:color="auto"/>
              <w:left w:val="nil"/>
              <w:bottom w:val="single" w:sz="8" w:space="0" w:color="auto"/>
              <w:right w:val="single" w:sz="8" w:space="0" w:color="auto"/>
            </w:tcBorders>
            <w:shd w:val="clear" w:color="auto" w:fill="auto"/>
            <w:vAlign w:val="center"/>
            <w:hideMark/>
          </w:tcPr>
          <w:p w:rsidR="00E73BC0" w:rsidRPr="00E73BC0" w:rsidP="00E73BC0" w14:paraId="441D75A8" w14:textId="313EFD0C">
            <w:pPr>
              <w:spacing w:after="0" w:line="240" w:lineRule="auto"/>
              <w:jc w:val="center"/>
              <w:rPr>
                <w:rFonts w:eastAsia="Times New Roman"/>
                <w:color w:val="000000"/>
                <w:sz w:val="22"/>
                <w:szCs w:val="22"/>
              </w:rPr>
            </w:pPr>
            <w:r w:rsidRPr="00DA092D">
              <w:rPr>
                <w:color w:val="000000" w:themeColor="text1"/>
                <w:sz w:val="22"/>
              </w:rPr>
              <w:t>No. of Respondents</w:t>
            </w:r>
          </w:p>
        </w:tc>
        <w:tc>
          <w:tcPr>
            <w:tcW w:w="1860" w:type="dxa"/>
            <w:tcBorders>
              <w:top w:val="single" w:sz="8" w:space="0" w:color="auto"/>
              <w:left w:val="nil"/>
              <w:bottom w:val="single" w:sz="8" w:space="0" w:color="auto"/>
              <w:right w:val="single" w:sz="8" w:space="0" w:color="auto"/>
            </w:tcBorders>
            <w:shd w:val="clear" w:color="auto" w:fill="auto"/>
            <w:vAlign w:val="center"/>
            <w:hideMark/>
          </w:tcPr>
          <w:p w:rsidR="00E73BC0" w:rsidRPr="00E73BC0" w:rsidP="00E73BC0" w14:paraId="39378D91" w14:textId="77777777">
            <w:pPr>
              <w:spacing w:after="0" w:line="240" w:lineRule="auto"/>
              <w:jc w:val="center"/>
              <w:rPr>
                <w:rFonts w:eastAsia="Times New Roman" w:cstheme="minorHAnsi"/>
                <w:color w:val="000000"/>
                <w:sz w:val="22"/>
                <w:szCs w:val="22"/>
              </w:rPr>
            </w:pPr>
            <w:r w:rsidRPr="00E73BC0">
              <w:rPr>
                <w:rFonts w:eastAsia="Times New Roman" w:cstheme="minorHAnsi"/>
                <w:color w:val="000000"/>
                <w:sz w:val="22"/>
                <w:szCs w:val="22"/>
              </w:rPr>
              <w:t>No. of Responses per Respondent</w:t>
            </w:r>
          </w:p>
        </w:tc>
        <w:tc>
          <w:tcPr>
            <w:tcW w:w="1770" w:type="dxa"/>
            <w:tcBorders>
              <w:top w:val="single" w:sz="8" w:space="0" w:color="auto"/>
              <w:left w:val="nil"/>
              <w:bottom w:val="single" w:sz="8" w:space="0" w:color="auto"/>
              <w:right w:val="single" w:sz="8" w:space="0" w:color="auto"/>
            </w:tcBorders>
            <w:shd w:val="clear" w:color="auto" w:fill="auto"/>
            <w:vAlign w:val="center"/>
            <w:hideMark/>
          </w:tcPr>
          <w:p w:rsidR="00E73BC0" w:rsidRPr="00E73BC0" w:rsidP="00E73BC0" w14:paraId="233EBDDB" w14:textId="3937EAFF">
            <w:pPr>
              <w:spacing w:after="0" w:line="240" w:lineRule="auto"/>
              <w:jc w:val="center"/>
              <w:rPr>
                <w:rFonts w:eastAsia="Times New Roman"/>
                <w:color w:val="000000"/>
                <w:sz w:val="22"/>
                <w:szCs w:val="22"/>
              </w:rPr>
            </w:pPr>
            <w:r w:rsidRPr="00DA092D">
              <w:rPr>
                <w:color w:val="000000" w:themeColor="text1"/>
                <w:sz w:val="22"/>
              </w:rPr>
              <w:t>Avg</w:t>
            </w:r>
            <w:r w:rsidRPr="00DA092D">
              <w:rPr>
                <w:color w:val="000000" w:themeColor="text1"/>
                <w:sz w:val="16"/>
              </w:rPr>
              <w:t xml:space="preserve">. </w:t>
            </w:r>
            <w:r w:rsidRPr="00DA092D">
              <w:rPr>
                <w:color w:val="000000" w:themeColor="text1"/>
                <w:sz w:val="22"/>
              </w:rPr>
              <w:t>Burden per Response (in hrs.)</w:t>
            </w:r>
          </w:p>
        </w:tc>
        <w:tc>
          <w:tcPr>
            <w:tcW w:w="1470" w:type="dxa"/>
            <w:tcBorders>
              <w:top w:val="single" w:sz="8" w:space="0" w:color="auto"/>
              <w:left w:val="nil"/>
              <w:bottom w:val="single" w:sz="8" w:space="0" w:color="auto"/>
              <w:right w:val="single" w:sz="8" w:space="0" w:color="auto"/>
            </w:tcBorders>
            <w:shd w:val="clear" w:color="auto" w:fill="auto"/>
            <w:vAlign w:val="center"/>
            <w:hideMark/>
          </w:tcPr>
          <w:p w:rsidR="00E73BC0" w:rsidRPr="00E73BC0" w:rsidP="00E73BC0" w14:paraId="39064DA8" w14:textId="77777777">
            <w:pPr>
              <w:spacing w:after="0" w:line="240" w:lineRule="auto"/>
              <w:jc w:val="center"/>
              <w:rPr>
                <w:rFonts w:eastAsia="Times New Roman" w:cstheme="minorHAnsi"/>
                <w:color w:val="000000"/>
                <w:sz w:val="22"/>
                <w:szCs w:val="22"/>
              </w:rPr>
            </w:pPr>
            <w:r w:rsidRPr="00E73BC0">
              <w:rPr>
                <w:rFonts w:eastAsia="Times New Roman" w:cstheme="minorHAnsi"/>
                <w:color w:val="000000"/>
                <w:sz w:val="22"/>
                <w:szCs w:val="22"/>
              </w:rPr>
              <w:t>Total</w:t>
            </w:r>
            <w:r w:rsidRPr="00E73BC0">
              <w:rPr>
                <w:rFonts w:eastAsia="Times New Roman" w:cstheme="minorHAnsi"/>
                <w:color w:val="000000"/>
                <w:sz w:val="16"/>
                <w:szCs w:val="16"/>
              </w:rPr>
              <w:t> </w:t>
            </w:r>
            <w:r w:rsidRPr="00E73BC0">
              <w:rPr>
                <w:rFonts w:eastAsia="Times New Roman" w:cstheme="minorHAnsi"/>
                <w:color w:val="000000"/>
                <w:sz w:val="22"/>
                <w:szCs w:val="22"/>
              </w:rPr>
              <w:t>Burden (in hrs.)</w:t>
            </w:r>
          </w:p>
        </w:tc>
      </w:tr>
      <w:tr w14:paraId="504ACD81" w14:textId="77777777" w:rsidTr="34F5FB51">
        <w:tblPrEx>
          <w:tblW w:w="9963" w:type="dxa"/>
          <w:tblLook w:val="04A0"/>
        </w:tblPrEx>
        <w:trPr>
          <w:trHeight w:val="720"/>
        </w:trPr>
        <w:tc>
          <w:tcPr>
            <w:tcW w:w="1410" w:type="dxa"/>
            <w:vMerge w:val="restart"/>
            <w:tcBorders>
              <w:top w:val="nil"/>
              <w:left w:val="single" w:sz="8" w:space="0" w:color="auto"/>
              <w:right w:val="single" w:sz="8" w:space="0" w:color="auto"/>
            </w:tcBorders>
            <w:shd w:val="clear" w:color="auto" w:fill="auto"/>
            <w:vAlign w:val="center"/>
            <w:hideMark/>
          </w:tcPr>
          <w:p w:rsidR="00E73BC0" w:rsidRPr="00E73BC0" w:rsidP="00E73BC0" w14:paraId="7974E4CC"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State and local health department</w:t>
            </w:r>
          </w:p>
        </w:tc>
        <w:tc>
          <w:tcPr>
            <w:tcW w:w="1998" w:type="dxa"/>
            <w:tcBorders>
              <w:top w:val="nil"/>
              <w:left w:val="single" w:sz="8" w:space="0" w:color="auto"/>
              <w:bottom w:val="single" w:sz="8" w:space="0" w:color="auto"/>
              <w:right w:val="single" w:sz="8" w:space="0" w:color="auto"/>
            </w:tcBorders>
            <w:shd w:val="clear" w:color="auto" w:fill="auto"/>
            <w:vAlign w:val="center"/>
            <w:hideMark/>
          </w:tcPr>
          <w:p w:rsidR="00E73BC0" w:rsidRPr="00E73BC0" w:rsidP="00E73BC0" w14:paraId="147A5F59"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Birth defects prevalence</w:t>
            </w:r>
          </w:p>
        </w:tc>
        <w:tc>
          <w:tcPr>
            <w:tcW w:w="1455" w:type="dxa"/>
            <w:tcBorders>
              <w:top w:val="nil"/>
              <w:left w:val="nil"/>
              <w:bottom w:val="single" w:sz="8" w:space="0" w:color="auto"/>
              <w:right w:val="single" w:sz="8" w:space="0" w:color="auto"/>
            </w:tcBorders>
            <w:shd w:val="clear" w:color="auto" w:fill="auto"/>
            <w:vAlign w:val="center"/>
            <w:hideMark/>
          </w:tcPr>
          <w:p w:rsidR="00E73BC0" w:rsidRPr="00E73BC0" w:rsidP="005E0F29" w14:paraId="35A888EA" w14:textId="2467CFFC">
            <w:pPr>
              <w:spacing w:after="0" w:line="240" w:lineRule="auto"/>
              <w:rPr>
                <w:rFonts w:eastAsia="Times New Roman"/>
                <w:color w:val="000000"/>
                <w:sz w:val="22"/>
                <w:szCs w:val="22"/>
              </w:rPr>
            </w:pPr>
            <w:r w:rsidRPr="354BED0D">
              <w:rPr>
                <w:rFonts w:eastAsia="Times New Roman"/>
                <w:color w:val="000000" w:themeColor="text1"/>
                <w:sz w:val="22"/>
                <w:szCs w:val="22"/>
              </w:rPr>
              <w:t>30</w:t>
            </w:r>
          </w:p>
        </w:tc>
        <w:tc>
          <w:tcPr>
            <w:tcW w:w="1860" w:type="dxa"/>
            <w:tcBorders>
              <w:top w:val="nil"/>
              <w:left w:val="nil"/>
              <w:bottom w:val="single" w:sz="8" w:space="0" w:color="auto"/>
              <w:right w:val="single" w:sz="8" w:space="0" w:color="auto"/>
            </w:tcBorders>
            <w:shd w:val="clear" w:color="auto" w:fill="auto"/>
            <w:vAlign w:val="center"/>
            <w:hideMark/>
          </w:tcPr>
          <w:p w:rsidR="00E73BC0" w:rsidRPr="00E73BC0" w:rsidP="005E0F29" w14:paraId="1D993999"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w:t>
            </w:r>
          </w:p>
        </w:tc>
        <w:tc>
          <w:tcPr>
            <w:tcW w:w="1770" w:type="dxa"/>
            <w:tcBorders>
              <w:top w:val="nil"/>
              <w:left w:val="nil"/>
              <w:bottom w:val="single" w:sz="8" w:space="0" w:color="auto"/>
              <w:right w:val="single" w:sz="8" w:space="0" w:color="auto"/>
            </w:tcBorders>
            <w:shd w:val="clear" w:color="auto" w:fill="auto"/>
            <w:vAlign w:val="center"/>
            <w:hideMark/>
          </w:tcPr>
          <w:p w:rsidR="00E73BC0" w:rsidRPr="00E73BC0" w:rsidP="005E0F29" w14:paraId="1A436C17" w14:textId="3DA2AE38">
            <w:pPr>
              <w:spacing w:after="0" w:line="240" w:lineRule="auto"/>
              <w:rPr>
                <w:rFonts w:eastAsia="Times New Roman"/>
                <w:color w:val="000000"/>
                <w:sz w:val="22"/>
                <w:szCs w:val="22"/>
              </w:rPr>
            </w:pPr>
            <w:r w:rsidRPr="1A914DA5">
              <w:rPr>
                <w:rFonts w:eastAsia="Times New Roman"/>
                <w:color w:val="000000" w:themeColor="text1"/>
                <w:sz w:val="22"/>
                <w:szCs w:val="22"/>
              </w:rPr>
              <w:t>4</w:t>
            </w:r>
            <w:r w:rsidRPr="1A914DA5" w:rsidR="0952BDAD">
              <w:rPr>
                <w:rFonts w:eastAsia="Times New Roman"/>
                <w:color w:val="000000" w:themeColor="text1"/>
                <w:sz w:val="22"/>
                <w:szCs w:val="22"/>
              </w:rPr>
              <w:t>0</w:t>
            </w:r>
          </w:p>
        </w:tc>
        <w:tc>
          <w:tcPr>
            <w:tcW w:w="1470" w:type="dxa"/>
            <w:tcBorders>
              <w:top w:val="nil"/>
              <w:left w:val="nil"/>
              <w:bottom w:val="single" w:sz="8" w:space="0" w:color="auto"/>
              <w:right w:val="single" w:sz="8" w:space="0" w:color="auto"/>
            </w:tcBorders>
            <w:shd w:val="clear" w:color="auto" w:fill="auto"/>
            <w:vAlign w:val="center"/>
            <w:hideMark/>
          </w:tcPr>
          <w:p w:rsidR="00E73BC0" w:rsidRPr="00E73BC0" w:rsidP="00E73BC0" w14:paraId="2796691A" w14:textId="2502729C">
            <w:pPr>
              <w:spacing w:after="0" w:line="240" w:lineRule="auto"/>
              <w:jc w:val="center"/>
              <w:rPr>
                <w:rFonts w:eastAsia="Times New Roman"/>
                <w:color w:val="000000"/>
                <w:sz w:val="22"/>
                <w:szCs w:val="22"/>
              </w:rPr>
            </w:pPr>
            <w:r w:rsidRPr="1A914DA5">
              <w:rPr>
                <w:rFonts w:eastAsia="Times New Roman"/>
                <w:color w:val="000000" w:themeColor="text1"/>
                <w:sz w:val="22"/>
                <w:szCs w:val="22"/>
              </w:rPr>
              <w:t>1</w:t>
            </w:r>
            <w:r w:rsidRPr="1A914DA5" w:rsidR="1A3663CA">
              <w:rPr>
                <w:rFonts w:eastAsia="Times New Roman"/>
                <w:color w:val="000000" w:themeColor="text1"/>
                <w:sz w:val="22"/>
                <w:szCs w:val="22"/>
              </w:rPr>
              <w:t>200</w:t>
            </w:r>
          </w:p>
        </w:tc>
      </w:tr>
      <w:tr w14:paraId="3F6FD596" w14:textId="77777777" w:rsidTr="34F5FB51">
        <w:tblPrEx>
          <w:tblW w:w="9963" w:type="dxa"/>
          <w:tblLook w:val="04A0"/>
        </w:tblPrEx>
        <w:trPr>
          <w:trHeight w:val="720"/>
        </w:trPr>
        <w:tc>
          <w:tcPr>
            <w:tcW w:w="1410" w:type="dxa"/>
            <w:vMerge/>
            <w:vAlign w:val="center"/>
            <w:hideMark/>
          </w:tcPr>
          <w:p w:rsidR="00E73BC0" w:rsidRPr="00E73BC0" w:rsidP="00E73BC0" w14:paraId="60BABD81" w14:textId="77777777">
            <w:pPr>
              <w:spacing w:after="0" w:line="240" w:lineRule="auto"/>
              <w:rPr>
                <w:rFonts w:eastAsia="Times New Roman" w:cstheme="minorHAnsi"/>
                <w:color w:val="000000"/>
                <w:sz w:val="22"/>
                <w:szCs w:val="22"/>
              </w:rPr>
            </w:pPr>
          </w:p>
        </w:tc>
        <w:tc>
          <w:tcPr>
            <w:tcW w:w="1998" w:type="dxa"/>
            <w:tcBorders>
              <w:top w:val="nil"/>
              <w:left w:val="single" w:sz="8" w:space="0" w:color="auto"/>
              <w:bottom w:val="single" w:sz="8" w:space="0" w:color="auto"/>
              <w:right w:val="single" w:sz="8" w:space="0" w:color="auto"/>
            </w:tcBorders>
            <w:shd w:val="clear" w:color="auto" w:fill="auto"/>
            <w:vAlign w:val="center"/>
            <w:hideMark/>
          </w:tcPr>
          <w:p w:rsidR="00E73BC0" w:rsidRPr="00E73BC0" w:rsidP="00E73BC0" w14:paraId="7704F06D" w14:textId="69F3A376">
            <w:pPr>
              <w:spacing w:after="0" w:line="240" w:lineRule="auto"/>
              <w:rPr>
                <w:rFonts w:eastAsia="Times New Roman"/>
                <w:color w:val="000000"/>
                <w:sz w:val="22"/>
                <w:szCs w:val="22"/>
              </w:rPr>
            </w:pPr>
            <w:r w:rsidRPr="00DA092D">
              <w:rPr>
                <w:color w:val="000000" w:themeColor="text1"/>
                <w:sz w:val="22"/>
              </w:rPr>
              <w:t xml:space="preserve">Childhood blood </w:t>
            </w:r>
            <w:r w:rsidRPr="2475AD38" w:rsidR="00A530FB">
              <w:rPr>
                <w:rFonts w:eastAsia="Times New Roman"/>
                <w:color w:val="000000" w:themeColor="text1"/>
                <w:sz w:val="22"/>
                <w:szCs w:val="22"/>
              </w:rPr>
              <w:t xml:space="preserve">lead </w:t>
            </w:r>
            <w:r w:rsidRPr="00DA092D">
              <w:rPr>
                <w:color w:val="000000" w:themeColor="text1"/>
                <w:sz w:val="22"/>
              </w:rPr>
              <w:t>levels</w:t>
            </w:r>
          </w:p>
        </w:tc>
        <w:tc>
          <w:tcPr>
            <w:tcW w:w="1455" w:type="dxa"/>
            <w:tcBorders>
              <w:top w:val="nil"/>
              <w:left w:val="nil"/>
              <w:bottom w:val="single" w:sz="8" w:space="0" w:color="auto"/>
              <w:right w:val="single" w:sz="8" w:space="0" w:color="auto"/>
            </w:tcBorders>
            <w:shd w:val="clear" w:color="auto" w:fill="auto"/>
            <w:vAlign w:val="center"/>
            <w:hideMark/>
          </w:tcPr>
          <w:p w:rsidR="00E73BC0" w:rsidRPr="00E73BC0" w:rsidP="005E0F29" w14:paraId="13887B63" w14:textId="42D2C913">
            <w:pPr>
              <w:spacing w:after="0" w:line="240" w:lineRule="auto"/>
              <w:rPr>
                <w:rFonts w:eastAsia="Times New Roman"/>
                <w:color w:val="000000"/>
                <w:sz w:val="22"/>
                <w:szCs w:val="22"/>
              </w:rPr>
            </w:pPr>
            <w:r w:rsidRPr="354BED0D">
              <w:rPr>
                <w:rFonts w:eastAsia="Times New Roman"/>
                <w:color w:val="000000" w:themeColor="text1"/>
                <w:sz w:val="22"/>
                <w:szCs w:val="22"/>
              </w:rPr>
              <w:t>37</w:t>
            </w:r>
          </w:p>
        </w:tc>
        <w:tc>
          <w:tcPr>
            <w:tcW w:w="1860" w:type="dxa"/>
            <w:tcBorders>
              <w:top w:val="nil"/>
              <w:left w:val="nil"/>
              <w:bottom w:val="single" w:sz="8" w:space="0" w:color="auto"/>
              <w:right w:val="single" w:sz="8" w:space="0" w:color="auto"/>
            </w:tcBorders>
            <w:shd w:val="clear" w:color="auto" w:fill="auto"/>
            <w:vAlign w:val="center"/>
            <w:hideMark/>
          </w:tcPr>
          <w:p w:rsidR="00E73BC0" w:rsidRPr="00E73BC0" w:rsidP="005E0F29" w14:paraId="75F24D1E"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w:t>
            </w:r>
          </w:p>
        </w:tc>
        <w:tc>
          <w:tcPr>
            <w:tcW w:w="1770" w:type="dxa"/>
            <w:tcBorders>
              <w:top w:val="nil"/>
              <w:left w:val="nil"/>
              <w:bottom w:val="single" w:sz="8" w:space="0" w:color="auto"/>
              <w:right w:val="single" w:sz="8" w:space="0" w:color="auto"/>
            </w:tcBorders>
            <w:shd w:val="clear" w:color="auto" w:fill="auto"/>
            <w:vAlign w:val="center"/>
            <w:hideMark/>
          </w:tcPr>
          <w:p w:rsidR="00E73BC0" w:rsidRPr="00E73BC0" w:rsidP="005E0F29" w14:paraId="6B857507" w14:textId="2B78A443">
            <w:pPr>
              <w:spacing w:after="0" w:line="240" w:lineRule="auto"/>
              <w:rPr>
                <w:rFonts w:eastAsia="Times New Roman"/>
                <w:color w:val="000000"/>
                <w:sz w:val="22"/>
                <w:szCs w:val="22"/>
              </w:rPr>
            </w:pPr>
            <w:r w:rsidRPr="1A914DA5">
              <w:rPr>
                <w:rFonts w:eastAsia="Times New Roman"/>
                <w:color w:val="000000" w:themeColor="text1"/>
                <w:sz w:val="22"/>
                <w:szCs w:val="22"/>
              </w:rPr>
              <w:t>4</w:t>
            </w:r>
            <w:r w:rsidRPr="1A914DA5" w:rsidR="0952BDAD">
              <w:rPr>
                <w:rFonts w:eastAsia="Times New Roman"/>
                <w:color w:val="000000" w:themeColor="text1"/>
                <w:sz w:val="22"/>
                <w:szCs w:val="22"/>
              </w:rPr>
              <w:t>0</w:t>
            </w:r>
          </w:p>
        </w:tc>
        <w:tc>
          <w:tcPr>
            <w:tcW w:w="1470" w:type="dxa"/>
            <w:tcBorders>
              <w:top w:val="nil"/>
              <w:left w:val="nil"/>
              <w:bottom w:val="single" w:sz="8" w:space="0" w:color="auto"/>
              <w:right w:val="single" w:sz="8" w:space="0" w:color="auto"/>
            </w:tcBorders>
            <w:shd w:val="clear" w:color="auto" w:fill="auto"/>
            <w:vAlign w:val="center"/>
            <w:hideMark/>
          </w:tcPr>
          <w:p w:rsidR="00E73BC0" w:rsidRPr="00E73BC0" w:rsidP="00E73BC0" w14:paraId="79E77491" w14:textId="4E426752">
            <w:pPr>
              <w:spacing w:after="0" w:line="240" w:lineRule="auto"/>
              <w:jc w:val="center"/>
              <w:rPr>
                <w:rFonts w:eastAsia="Times New Roman"/>
                <w:color w:val="000000"/>
                <w:sz w:val="22"/>
                <w:szCs w:val="22"/>
              </w:rPr>
            </w:pPr>
            <w:r w:rsidRPr="1A914DA5">
              <w:rPr>
                <w:rFonts w:eastAsia="Times New Roman"/>
                <w:color w:val="000000" w:themeColor="text1"/>
                <w:sz w:val="22"/>
                <w:szCs w:val="22"/>
              </w:rPr>
              <w:t>1480</w:t>
            </w:r>
          </w:p>
        </w:tc>
      </w:tr>
      <w:tr w14:paraId="4C1A60BB" w14:textId="77777777" w:rsidTr="34F5FB51">
        <w:tblPrEx>
          <w:tblW w:w="9963" w:type="dxa"/>
          <w:tblLook w:val="04A0"/>
        </w:tblPrEx>
        <w:trPr>
          <w:trHeight w:val="720"/>
        </w:trPr>
        <w:tc>
          <w:tcPr>
            <w:tcW w:w="1410" w:type="dxa"/>
            <w:vMerge/>
            <w:vAlign w:val="center"/>
            <w:hideMark/>
          </w:tcPr>
          <w:p w:rsidR="00E73BC0" w:rsidRPr="00E73BC0" w:rsidP="00E73BC0" w14:paraId="4061BF86" w14:textId="77777777">
            <w:pPr>
              <w:spacing w:after="0" w:line="240" w:lineRule="auto"/>
              <w:rPr>
                <w:rFonts w:eastAsia="Times New Roman" w:cstheme="minorHAnsi"/>
                <w:color w:val="000000"/>
                <w:sz w:val="22"/>
                <w:szCs w:val="22"/>
              </w:rPr>
            </w:pPr>
          </w:p>
        </w:tc>
        <w:tc>
          <w:tcPr>
            <w:tcW w:w="1998" w:type="dxa"/>
            <w:tcBorders>
              <w:top w:val="nil"/>
              <w:left w:val="single" w:sz="8" w:space="0" w:color="auto"/>
              <w:bottom w:val="single" w:sz="8" w:space="0" w:color="auto"/>
              <w:right w:val="single" w:sz="8" w:space="0" w:color="auto"/>
            </w:tcBorders>
            <w:shd w:val="clear" w:color="auto" w:fill="auto"/>
            <w:vAlign w:val="center"/>
            <w:hideMark/>
          </w:tcPr>
          <w:p w:rsidR="00E73BC0" w:rsidRPr="00E73BC0" w:rsidP="00E73BC0" w14:paraId="00FD3DF7" w14:textId="64828B7B">
            <w:pPr>
              <w:spacing w:after="0" w:line="240" w:lineRule="auto"/>
              <w:rPr>
                <w:rFonts w:eastAsia="Times New Roman"/>
                <w:color w:val="000000"/>
                <w:sz w:val="22"/>
                <w:szCs w:val="22"/>
              </w:rPr>
            </w:pPr>
            <w:r w:rsidRPr="2475AD38">
              <w:rPr>
                <w:rFonts w:eastAsia="Times New Roman"/>
                <w:color w:val="000000" w:themeColor="text1"/>
                <w:sz w:val="22"/>
                <w:szCs w:val="22"/>
              </w:rPr>
              <w:t>Drinking</w:t>
            </w:r>
            <w:r w:rsidRPr="00DA092D">
              <w:rPr>
                <w:color w:val="000000" w:themeColor="text1"/>
                <w:sz w:val="22"/>
              </w:rPr>
              <w:t xml:space="preserve"> </w:t>
            </w:r>
            <w:r w:rsidRPr="00DA092D">
              <w:rPr>
                <w:color w:val="000000" w:themeColor="text1"/>
                <w:sz w:val="22"/>
              </w:rPr>
              <w:t>water monitoring</w:t>
            </w:r>
          </w:p>
        </w:tc>
        <w:tc>
          <w:tcPr>
            <w:tcW w:w="1455" w:type="dxa"/>
            <w:tcBorders>
              <w:top w:val="nil"/>
              <w:left w:val="nil"/>
              <w:bottom w:val="single" w:sz="8" w:space="0" w:color="auto"/>
              <w:right w:val="single" w:sz="8" w:space="0" w:color="auto"/>
            </w:tcBorders>
            <w:shd w:val="clear" w:color="auto" w:fill="auto"/>
            <w:vAlign w:val="center"/>
            <w:hideMark/>
          </w:tcPr>
          <w:p w:rsidR="00E73BC0" w:rsidRPr="00E73BC0" w:rsidP="005E0F29" w14:paraId="0E3EEEBF" w14:textId="7F2DCD97">
            <w:pPr>
              <w:spacing w:after="0" w:line="240" w:lineRule="auto"/>
              <w:rPr>
                <w:rFonts w:eastAsia="Times New Roman"/>
                <w:color w:val="000000"/>
                <w:sz w:val="22"/>
                <w:szCs w:val="22"/>
              </w:rPr>
            </w:pPr>
            <w:r w:rsidRPr="354BED0D">
              <w:rPr>
                <w:rFonts w:eastAsia="Times New Roman"/>
                <w:color w:val="000000" w:themeColor="text1"/>
                <w:sz w:val="22"/>
                <w:szCs w:val="22"/>
              </w:rPr>
              <w:t>37</w:t>
            </w:r>
          </w:p>
        </w:tc>
        <w:tc>
          <w:tcPr>
            <w:tcW w:w="1860" w:type="dxa"/>
            <w:tcBorders>
              <w:top w:val="nil"/>
              <w:left w:val="nil"/>
              <w:bottom w:val="single" w:sz="8" w:space="0" w:color="auto"/>
              <w:right w:val="single" w:sz="8" w:space="0" w:color="auto"/>
            </w:tcBorders>
            <w:shd w:val="clear" w:color="auto" w:fill="auto"/>
            <w:vAlign w:val="center"/>
            <w:hideMark/>
          </w:tcPr>
          <w:p w:rsidR="00E73BC0" w:rsidRPr="00E73BC0" w:rsidP="005E0F29" w14:paraId="1F59C9D7"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w:t>
            </w:r>
          </w:p>
        </w:tc>
        <w:tc>
          <w:tcPr>
            <w:tcW w:w="1770" w:type="dxa"/>
            <w:tcBorders>
              <w:top w:val="nil"/>
              <w:left w:val="nil"/>
              <w:bottom w:val="single" w:sz="8" w:space="0" w:color="auto"/>
              <w:right w:val="single" w:sz="8" w:space="0" w:color="auto"/>
            </w:tcBorders>
            <w:shd w:val="clear" w:color="auto" w:fill="auto"/>
            <w:vAlign w:val="center"/>
            <w:hideMark/>
          </w:tcPr>
          <w:p w:rsidR="00E73BC0" w:rsidRPr="00E73BC0" w:rsidP="005E0F29" w14:paraId="52A101C7" w14:textId="1B3506E1">
            <w:pPr>
              <w:spacing w:after="0" w:line="240" w:lineRule="auto"/>
              <w:rPr>
                <w:rFonts w:eastAsia="Times New Roman"/>
                <w:color w:val="000000"/>
                <w:sz w:val="22"/>
                <w:szCs w:val="22"/>
              </w:rPr>
            </w:pPr>
            <w:r w:rsidRPr="1A914DA5">
              <w:rPr>
                <w:rFonts w:eastAsia="Times New Roman"/>
                <w:color w:val="000000" w:themeColor="text1"/>
                <w:sz w:val="22"/>
                <w:szCs w:val="22"/>
              </w:rPr>
              <w:t>5</w:t>
            </w:r>
            <w:r w:rsidRPr="1A914DA5" w:rsidR="0952BDAD">
              <w:rPr>
                <w:rFonts w:eastAsia="Times New Roman"/>
                <w:color w:val="000000" w:themeColor="text1"/>
                <w:sz w:val="22"/>
                <w:szCs w:val="22"/>
              </w:rPr>
              <w:t>0</w:t>
            </w:r>
          </w:p>
        </w:tc>
        <w:tc>
          <w:tcPr>
            <w:tcW w:w="1470" w:type="dxa"/>
            <w:tcBorders>
              <w:top w:val="nil"/>
              <w:left w:val="nil"/>
              <w:bottom w:val="single" w:sz="8" w:space="0" w:color="auto"/>
              <w:right w:val="single" w:sz="8" w:space="0" w:color="auto"/>
            </w:tcBorders>
            <w:shd w:val="clear" w:color="auto" w:fill="auto"/>
            <w:vAlign w:val="center"/>
            <w:hideMark/>
          </w:tcPr>
          <w:p w:rsidR="00E73BC0" w:rsidRPr="00E73BC0" w:rsidP="00E73BC0" w14:paraId="05CE0820" w14:textId="5C55A44D">
            <w:pPr>
              <w:spacing w:after="0" w:line="240" w:lineRule="auto"/>
              <w:jc w:val="center"/>
              <w:rPr>
                <w:rFonts w:eastAsia="Times New Roman"/>
                <w:color w:val="000000"/>
                <w:sz w:val="22"/>
                <w:szCs w:val="22"/>
              </w:rPr>
            </w:pPr>
            <w:r w:rsidRPr="1A914DA5">
              <w:rPr>
                <w:rFonts w:eastAsia="Times New Roman"/>
                <w:color w:val="000000" w:themeColor="text1"/>
                <w:sz w:val="22"/>
                <w:szCs w:val="22"/>
              </w:rPr>
              <w:t>1850</w:t>
            </w:r>
          </w:p>
        </w:tc>
      </w:tr>
      <w:tr w14:paraId="08B73E14" w14:textId="77777777" w:rsidTr="34F5FB51">
        <w:tblPrEx>
          <w:tblW w:w="9963" w:type="dxa"/>
          <w:tblLook w:val="04A0"/>
        </w:tblPrEx>
        <w:trPr>
          <w:trHeight w:val="720"/>
        </w:trPr>
        <w:tc>
          <w:tcPr>
            <w:tcW w:w="1410" w:type="dxa"/>
            <w:vMerge/>
            <w:vAlign w:val="center"/>
            <w:hideMark/>
          </w:tcPr>
          <w:p w:rsidR="00E73BC0" w:rsidRPr="00E73BC0" w:rsidP="00E73BC0" w14:paraId="2AFDCD1D" w14:textId="77777777">
            <w:pPr>
              <w:spacing w:after="0" w:line="240" w:lineRule="auto"/>
              <w:rPr>
                <w:rFonts w:eastAsia="Times New Roman" w:cstheme="minorHAnsi"/>
                <w:color w:val="000000"/>
                <w:sz w:val="22"/>
                <w:szCs w:val="22"/>
              </w:rPr>
            </w:pPr>
          </w:p>
        </w:tc>
        <w:tc>
          <w:tcPr>
            <w:tcW w:w="1998" w:type="dxa"/>
            <w:tcBorders>
              <w:top w:val="nil"/>
              <w:left w:val="single" w:sz="8" w:space="0" w:color="auto"/>
              <w:bottom w:val="single" w:sz="8" w:space="0" w:color="auto"/>
              <w:right w:val="single" w:sz="8" w:space="0" w:color="auto"/>
            </w:tcBorders>
            <w:shd w:val="clear" w:color="auto" w:fill="auto"/>
            <w:vAlign w:val="center"/>
            <w:hideMark/>
          </w:tcPr>
          <w:p w:rsidR="00E73BC0" w:rsidRPr="00E73BC0" w:rsidP="00E73BC0" w14:paraId="65B28994"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Emergency department visits</w:t>
            </w:r>
          </w:p>
        </w:tc>
        <w:tc>
          <w:tcPr>
            <w:tcW w:w="1455" w:type="dxa"/>
            <w:tcBorders>
              <w:top w:val="nil"/>
              <w:left w:val="nil"/>
              <w:bottom w:val="single" w:sz="8" w:space="0" w:color="auto"/>
              <w:right w:val="single" w:sz="8" w:space="0" w:color="auto"/>
            </w:tcBorders>
            <w:shd w:val="clear" w:color="auto" w:fill="auto"/>
            <w:vAlign w:val="center"/>
            <w:hideMark/>
          </w:tcPr>
          <w:p w:rsidR="00E73BC0" w:rsidRPr="00E73BC0" w:rsidP="005E0F29" w14:paraId="0D54EDE0" w14:textId="5C8D1183">
            <w:pPr>
              <w:spacing w:after="0" w:line="240" w:lineRule="auto"/>
              <w:rPr>
                <w:rFonts w:eastAsia="Times New Roman"/>
                <w:color w:val="000000"/>
                <w:sz w:val="22"/>
                <w:szCs w:val="22"/>
              </w:rPr>
            </w:pPr>
            <w:r w:rsidRPr="354BED0D">
              <w:rPr>
                <w:rFonts w:eastAsia="Times New Roman"/>
                <w:color w:val="000000" w:themeColor="text1"/>
                <w:sz w:val="22"/>
                <w:szCs w:val="22"/>
              </w:rPr>
              <w:t>37</w:t>
            </w:r>
          </w:p>
        </w:tc>
        <w:tc>
          <w:tcPr>
            <w:tcW w:w="1860" w:type="dxa"/>
            <w:tcBorders>
              <w:top w:val="nil"/>
              <w:left w:val="nil"/>
              <w:bottom w:val="single" w:sz="8" w:space="0" w:color="auto"/>
              <w:right w:val="single" w:sz="8" w:space="0" w:color="auto"/>
            </w:tcBorders>
            <w:shd w:val="clear" w:color="auto" w:fill="auto"/>
            <w:vAlign w:val="center"/>
            <w:hideMark/>
          </w:tcPr>
          <w:p w:rsidR="00E73BC0" w:rsidRPr="00E73BC0" w:rsidP="005E0F29" w14:paraId="0E366E90"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w:t>
            </w:r>
          </w:p>
        </w:tc>
        <w:tc>
          <w:tcPr>
            <w:tcW w:w="1770" w:type="dxa"/>
            <w:tcBorders>
              <w:top w:val="nil"/>
              <w:left w:val="nil"/>
              <w:bottom w:val="single" w:sz="8" w:space="0" w:color="auto"/>
              <w:right w:val="single" w:sz="8" w:space="0" w:color="auto"/>
            </w:tcBorders>
            <w:shd w:val="clear" w:color="auto" w:fill="auto"/>
            <w:vAlign w:val="center"/>
            <w:hideMark/>
          </w:tcPr>
          <w:p w:rsidR="00E73BC0" w:rsidRPr="00E73BC0" w:rsidP="005E0F29" w14:paraId="593C4907" w14:textId="2AE5ABE1">
            <w:pPr>
              <w:spacing w:after="0" w:line="240" w:lineRule="auto"/>
              <w:rPr>
                <w:rFonts w:eastAsia="Times New Roman"/>
                <w:color w:val="000000"/>
                <w:sz w:val="22"/>
                <w:szCs w:val="22"/>
              </w:rPr>
            </w:pPr>
            <w:r w:rsidRPr="1A914DA5">
              <w:rPr>
                <w:rFonts w:eastAsia="Times New Roman"/>
                <w:color w:val="000000" w:themeColor="text1"/>
                <w:sz w:val="22"/>
                <w:szCs w:val="22"/>
              </w:rPr>
              <w:t>4</w:t>
            </w:r>
            <w:r w:rsidRPr="1A914DA5" w:rsidR="0952BDAD">
              <w:rPr>
                <w:rFonts w:eastAsia="Times New Roman"/>
                <w:color w:val="000000" w:themeColor="text1"/>
                <w:sz w:val="22"/>
                <w:szCs w:val="22"/>
              </w:rPr>
              <w:t>0</w:t>
            </w:r>
          </w:p>
        </w:tc>
        <w:tc>
          <w:tcPr>
            <w:tcW w:w="1470" w:type="dxa"/>
            <w:tcBorders>
              <w:top w:val="nil"/>
              <w:left w:val="nil"/>
              <w:bottom w:val="single" w:sz="8" w:space="0" w:color="auto"/>
              <w:right w:val="single" w:sz="8" w:space="0" w:color="auto"/>
            </w:tcBorders>
            <w:shd w:val="clear" w:color="auto" w:fill="auto"/>
            <w:vAlign w:val="center"/>
            <w:hideMark/>
          </w:tcPr>
          <w:p w:rsidR="00E73BC0" w:rsidRPr="00E73BC0" w:rsidP="00E73BC0" w14:paraId="78CA6CA7" w14:textId="47FF8FAF">
            <w:pPr>
              <w:spacing w:after="0" w:line="240" w:lineRule="auto"/>
              <w:jc w:val="center"/>
              <w:rPr>
                <w:rFonts w:eastAsia="Times New Roman"/>
                <w:color w:val="000000"/>
                <w:sz w:val="22"/>
                <w:szCs w:val="22"/>
              </w:rPr>
            </w:pPr>
            <w:r w:rsidRPr="1A914DA5">
              <w:rPr>
                <w:rFonts w:eastAsia="Times New Roman"/>
                <w:color w:val="000000" w:themeColor="text1"/>
                <w:sz w:val="22"/>
                <w:szCs w:val="22"/>
              </w:rPr>
              <w:t>1480</w:t>
            </w:r>
          </w:p>
        </w:tc>
      </w:tr>
      <w:tr w14:paraId="0986AE84" w14:textId="77777777" w:rsidTr="34F5FB51">
        <w:tblPrEx>
          <w:tblW w:w="9963" w:type="dxa"/>
          <w:tblLook w:val="04A0"/>
        </w:tblPrEx>
        <w:trPr>
          <w:trHeight w:val="720"/>
        </w:trPr>
        <w:tc>
          <w:tcPr>
            <w:tcW w:w="1410" w:type="dxa"/>
            <w:vMerge/>
            <w:vAlign w:val="center"/>
            <w:hideMark/>
          </w:tcPr>
          <w:p w:rsidR="00E73BC0" w:rsidRPr="00E73BC0" w:rsidP="00E73BC0" w14:paraId="78D53F08" w14:textId="77777777">
            <w:pPr>
              <w:spacing w:after="0" w:line="240" w:lineRule="auto"/>
              <w:rPr>
                <w:rFonts w:eastAsia="Times New Roman" w:cstheme="minorHAnsi"/>
                <w:color w:val="000000"/>
                <w:sz w:val="22"/>
                <w:szCs w:val="22"/>
              </w:rPr>
            </w:pPr>
          </w:p>
        </w:tc>
        <w:tc>
          <w:tcPr>
            <w:tcW w:w="1998" w:type="dxa"/>
            <w:tcBorders>
              <w:top w:val="nil"/>
              <w:left w:val="single" w:sz="8" w:space="0" w:color="auto"/>
              <w:bottom w:val="single" w:sz="8" w:space="0" w:color="auto"/>
              <w:right w:val="single" w:sz="8" w:space="0" w:color="auto"/>
            </w:tcBorders>
            <w:shd w:val="clear" w:color="auto" w:fill="auto"/>
            <w:vAlign w:val="center"/>
            <w:hideMark/>
          </w:tcPr>
          <w:p w:rsidR="00E73BC0" w:rsidRPr="00E73BC0" w:rsidP="00E73BC0" w14:paraId="27E017D5"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Hospitalizations</w:t>
            </w:r>
          </w:p>
        </w:tc>
        <w:tc>
          <w:tcPr>
            <w:tcW w:w="1455" w:type="dxa"/>
            <w:tcBorders>
              <w:top w:val="nil"/>
              <w:left w:val="nil"/>
              <w:bottom w:val="single" w:sz="8" w:space="0" w:color="auto"/>
              <w:right w:val="single" w:sz="8" w:space="0" w:color="auto"/>
            </w:tcBorders>
            <w:shd w:val="clear" w:color="auto" w:fill="auto"/>
            <w:vAlign w:val="center"/>
            <w:hideMark/>
          </w:tcPr>
          <w:p w:rsidR="00E73BC0" w:rsidRPr="00E73BC0" w:rsidP="005E0F29" w14:paraId="5AFF1F05" w14:textId="32380836">
            <w:pPr>
              <w:spacing w:after="0" w:line="240" w:lineRule="auto"/>
              <w:rPr>
                <w:rFonts w:eastAsia="Times New Roman"/>
                <w:color w:val="000000"/>
                <w:sz w:val="22"/>
                <w:szCs w:val="22"/>
              </w:rPr>
            </w:pPr>
            <w:r w:rsidRPr="354BED0D">
              <w:rPr>
                <w:rFonts w:eastAsia="Times New Roman"/>
                <w:color w:val="000000" w:themeColor="text1"/>
                <w:sz w:val="22"/>
                <w:szCs w:val="22"/>
              </w:rPr>
              <w:t>37</w:t>
            </w:r>
          </w:p>
        </w:tc>
        <w:tc>
          <w:tcPr>
            <w:tcW w:w="1860" w:type="dxa"/>
            <w:tcBorders>
              <w:top w:val="nil"/>
              <w:left w:val="nil"/>
              <w:bottom w:val="single" w:sz="8" w:space="0" w:color="auto"/>
              <w:right w:val="single" w:sz="8" w:space="0" w:color="auto"/>
            </w:tcBorders>
            <w:shd w:val="clear" w:color="auto" w:fill="auto"/>
            <w:vAlign w:val="center"/>
            <w:hideMark/>
          </w:tcPr>
          <w:p w:rsidR="00E73BC0" w:rsidRPr="00E73BC0" w:rsidP="005E0F29" w14:paraId="0855D817"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w:t>
            </w:r>
          </w:p>
        </w:tc>
        <w:tc>
          <w:tcPr>
            <w:tcW w:w="1770" w:type="dxa"/>
            <w:tcBorders>
              <w:top w:val="nil"/>
              <w:left w:val="nil"/>
              <w:bottom w:val="single" w:sz="8" w:space="0" w:color="auto"/>
              <w:right w:val="single" w:sz="8" w:space="0" w:color="auto"/>
            </w:tcBorders>
            <w:shd w:val="clear" w:color="auto" w:fill="auto"/>
            <w:vAlign w:val="center"/>
            <w:hideMark/>
          </w:tcPr>
          <w:p w:rsidR="00E73BC0" w:rsidRPr="00E73BC0" w:rsidP="005E0F29" w14:paraId="604F9297" w14:textId="2A9FDF14">
            <w:pPr>
              <w:spacing w:after="0" w:line="240" w:lineRule="auto"/>
              <w:rPr>
                <w:rFonts w:eastAsia="Times New Roman"/>
                <w:color w:val="000000"/>
                <w:sz w:val="22"/>
                <w:szCs w:val="22"/>
              </w:rPr>
            </w:pPr>
            <w:r w:rsidRPr="1A914DA5">
              <w:rPr>
                <w:rFonts w:eastAsia="Times New Roman"/>
                <w:color w:val="000000" w:themeColor="text1"/>
                <w:sz w:val="22"/>
                <w:szCs w:val="22"/>
              </w:rPr>
              <w:t>4</w:t>
            </w:r>
            <w:r w:rsidRPr="1A914DA5" w:rsidR="0952BDAD">
              <w:rPr>
                <w:rFonts w:eastAsia="Times New Roman"/>
                <w:color w:val="000000" w:themeColor="text1"/>
                <w:sz w:val="22"/>
                <w:szCs w:val="22"/>
              </w:rPr>
              <w:t>0</w:t>
            </w:r>
          </w:p>
        </w:tc>
        <w:tc>
          <w:tcPr>
            <w:tcW w:w="1470" w:type="dxa"/>
            <w:tcBorders>
              <w:top w:val="nil"/>
              <w:left w:val="nil"/>
              <w:bottom w:val="single" w:sz="8" w:space="0" w:color="auto"/>
              <w:right w:val="single" w:sz="8" w:space="0" w:color="auto"/>
            </w:tcBorders>
            <w:shd w:val="clear" w:color="auto" w:fill="auto"/>
            <w:vAlign w:val="center"/>
            <w:hideMark/>
          </w:tcPr>
          <w:p w:rsidR="00E73BC0" w:rsidRPr="00E73BC0" w:rsidP="00E73BC0" w14:paraId="67B79973" w14:textId="523DC57A">
            <w:pPr>
              <w:spacing w:after="0" w:line="240" w:lineRule="auto"/>
              <w:jc w:val="center"/>
              <w:rPr>
                <w:rFonts w:eastAsia="Times New Roman"/>
                <w:color w:val="000000"/>
                <w:sz w:val="22"/>
                <w:szCs w:val="22"/>
              </w:rPr>
            </w:pPr>
            <w:r w:rsidRPr="1A914DA5">
              <w:rPr>
                <w:rFonts w:eastAsia="Times New Roman"/>
                <w:color w:val="000000" w:themeColor="text1"/>
                <w:sz w:val="22"/>
                <w:szCs w:val="22"/>
              </w:rPr>
              <w:t>1480</w:t>
            </w:r>
          </w:p>
        </w:tc>
      </w:tr>
      <w:tr w14:paraId="7B187841" w14:textId="77777777" w:rsidTr="34F5FB51">
        <w:tblPrEx>
          <w:tblW w:w="9963" w:type="dxa"/>
          <w:tblLook w:val="04A0"/>
        </w:tblPrEx>
        <w:trPr>
          <w:trHeight w:val="720"/>
        </w:trPr>
        <w:tc>
          <w:tcPr>
            <w:tcW w:w="1410" w:type="dxa"/>
            <w:vMerge/>
            <w:vAlign w:val="center"/>
            <w:hideMark/>
          </w:tcPr>
          <w:p w:rsidR="00E73BC0" w:rsidRPr="00E73BC0" w:rsidP="00E73BC0" w14:paraId="0EE1BA59" w14:textId="77777777">
            <w:pPr>
              <w:spacing w:after="0" w:line="240" w:lineRule="auto"/>
              <w:rPr>
                <w:rFonts w:eastAsia="Times New Roman" w:cstheme="minorHAnsi"/>
                <w:color w:val="000000"/>
                <w:sz w:val="22"/>
                <w:szCs w:val="22"/>
              </w:rPr>
            </w:pPr>
          </w:p>
        </w:tc>
        <w:tc>
          <w:tcPr>
            <w:tcW w:w="1998" w:type="dxa"/>
            <w:tcBorders>
              <w:top w:val="nil"/>
              <w:left w:val="single" w:sz="8" w:space="0" w:color="auto"/>
              <w:bottom w:val="single" w:sz="8" w:space="0" w:color="auto"/>
              <w:right w:val="single" w:sz="8" w:space="0" w:color="auto"/>
            </w:tcBorders>
            <w:shd w:val="clear" w:color="auto" w:fill="auto"/>
            <w:vAlign w:val="center"/>
            <w:hideMark/>
          </w:tcPr>
          <w:p w:rsidR="00E73BC0" w:rsidRPr="00E73BC0" w:rsidP="00E73BC0" w14:paraId="04B6AB3F"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Radon testing</w:t>
            </w:r>
          </w:p>
        </w:tc>
        <w:tc>
          <w:tcPr>
            <w:tcW w:w="1455" w:type="dxa"/>
            <w:tcBorders>
              <w:top w:val="nil"/>
              <w:left w:val="nil"/>
              <w:bottom w:val="single" w:sz="8" w:space="0" w:color="auto"/>
              <w:right w:val="single" w:sz="8" w:space="0" w:color="auto"/>
            </w:tcBorders>
            <w:shd w:val="clear" w:color="auto" w:fill="auto"/>
            <w:vAlign w:val="center"/>
            <w:hideMark/>
          </w:tcPr>
          <w:p w:rsidR="00E73BC0" w:rsidRPr="00E73BC0" w:rsidP="005E0F29" w14:paraId="6ED44B3A" w14:textId="26CDB08A">
            <w:pPr>
              <w:spacing w:after="0" w:line="240" w:lineRule="auto"/>
              <w:rPr>
                <w:rFonts w:eastAsia="Times New Roman"/>
                <w:color w:val="000000"/>
                <w:sz w:val="22"/>
                <w:szCs w:val="22"/>
              </w:rPr>
            </w:pPr>
            <w:r w:rsidRPr="354BED0D">
              <w:rPr>
                <w:rFonts w:eastAsia="Times New Roman"/>
                <w:color w:val="000000" w:themeColor="text1"/>
                <w:sz w:val="22"/>
                <w:szCs w:val="22"/>
              </w:rPr>
              <w:t>25</w:t>
            </w:r>
          </w:p>
        </w:tc>
        <w:tc>
          <w:tcPr>
            <w:tcW w:w="1860" w:type="dxa"/>
            <w:tcBorders>
              <w:top w:val="nil"/>
              <w:left w:val="nil"/>
              <w:bottom w:val="single" w:sz="8" w:space="0" w:color="auto"/>
              <w:right w:val="single" w:sz="8" w:space="0" w:color="auto"/>
            </w:tcBorders>
            <w:shd w:val="clear" w:color="auto" w:fill="auto"/>
            <w:vAlign w:val="center"/>
            <w:hideMark/>
          </w:tcPr>
          <w:p w:rsidR="00E73BC0" w:rsidRPr="00E73BC0" w:rsidP="005E0F29" w14:paraId="6156EAE0"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w:t>
            </w:r>
          </w:p>
        </w:tc>
        <w:tc>
          <w:tcPr>
            <w:tcW w:w="1770" w:type="dxa"/>
            <w:tcBorders>
              <w:top w:val="nil"/>
              <w:left w:val="nil"/>
              <w:bottom w:val="single" w:sz="8" w:space="0" w:color="auto"/>
              <w:right w:val="single" w:sz="8" w:space="0" w:color="auto"/>
            </w:tcBorders>
            <w:shd w:val="clear" w:color="auto" w:fill="auto"/>
            <w:vAlign w:val="center"/>
            <w:hideMark/>
          </w:tcPr>
          <w:p w:rsidR="00E73BC0" w:rsidRPr="00E73BC0" w:rsidP="005E0F29" w14:paraId="5E7D887D" w14:textId="3BFA6218">
            <w:pPr>
              <w:spacing w:after="0" w:line="240" w:lineRule="auto"/>
              <w:rPr>
                <w:rFonts w:eastAsia="Times New Roman"/>
                <w:color w:val="000000"/>
                <w:sz w:val="22"/>
                <w:szCs w:val="22"/>
              </w:rPr>
            </w:pPr>
            <w:r w:rsidRPr="1A914DA5">
              <w:rPr>
                <w:rFonts w:eastAsia="Times New Roman"/>
                <w:color w:val="000000" w:themeColor="text1"/>
                <w:sz w:val="22"/>
                <w:szCs w:val="22"/>
              </w:rPr>
              <w:t>5</w:t>
            </w:r>
            <w:r w:rsidRPr="1A914DA5" w:rsidR="0952BDAD">
              <w:rPr>
                <w:rFonts w:eastAsia="Times New Roman"/>
                <w:color w:val="000000" w:themeColor="text1"/>
                <w:sz w:val="22"/>
                <w:szCs w:val="22"/>
              </w:rPr>
              <w:t>0</w:t>
            </w:r>
          </w:p>
        </w:tc>
        <w:tc>
          <w:tcPr>
            <w:tcW w:w="1470" w:type="dxa"/>
            <w:tcBorders>
              <w:top w:val="nil"/>
              <w:left w:val="nil"/>
              <w:bottom w:val="single" w:sz="8" w:space="0" w:color="auto"/>
              <w:right w:val="single" w:sz="8" w:space="0" w:color="auto"/>
            </w:tcBorders>
            <w:shd w:val="clear" w:color="auto" w:fill="auto"/>
            <w:vAlign w:val="center"/>
            <w:hideMark/>
          </w:tcPr>
          <w:p w:rsidR="00E73BC0" w:rsidRPr="00E73BC0" w:rsidP="00E73BC0" w14:paraId="10E9F995" w14:textId="0F9202E5">
            <w:pPr>
              <w:spacing w:after="0" w:line="240" w:lineRule="auto"/>
              <w:jc w:val="center"/>
              <w:rPr>
                <w:rFonts w:eastAsia="Times New Roman"/>
                <w:color w:val="000000"/>
                <w:sz w:val="22"/>
                <w:szCs w:val="22"/>
              </w:rPr>
            </w:pPr>
            <w:r w:rsidRPr="1A914DA5">
              <w:rPr>
                <w:rFonts w:eastAsia="Times New Roman"/>
                <w:color w:val="000000" w:themeColor="text1"/>
                <w:sz w:val="22"/>
                <w:szCs w:val="22"/>
              </w:rPr>
              <w:t>1250</w:t>
            </w:r>
          </w:p>
        </w:tc>
      </w:tr>
      <w:tr w14:paraId="0D72946E" w14:textId="77777777" w:rsidTr="34F5FB51">
        <w:tblPrEx>
          <w:tblW w:w="9963" w:type="dxa"/>
          <w:tblLook w:val="04A0"/>
        </w:tblPrEx>
        <w:trPr>
          <w:trHeight w:val="720"/>
        </w:trPr>
        <w:tc>
          <w:tcPr>
            <w:tcW w:w="1410" w:type="dxa"/>
            <w:vMerge/>
            <w:vAlign w:val="center"/>
          </w:tcPr>
          <w:p w:rsidR="00A1238C" w:rsidRPr="00E73BC0" w:rsidP="00E73BC0" w14:paraId="0265F28F" w14:textId="77777777">
            <w:pPr>
              <w:spacing w:after="0" w:line="240" w:lineRule="auto"/>
              <w:rPr>
                <w:rFonts w:eastAsia="Times New Roman" w:cstheme="minorHAnsi"/>
                <w:color w:val="000000"/>
                <w:sz w:val="22"/>
                <w:szCs w:val="22"/>
              </w:rPr>
            </w:pPr>
          </w:p>
        </w:tc>
        <w:tc>
          <w:tcPr>
            <w:tcW w:w="1998" w:type="dxa"/>
            <w:tcBorders>
              <w:top w:val="nil"/>
              <w:left w:val="single" w:sz="8" w:space="0" w:color="auto"/>
              <w:bottom w:val="single" w:sz="8" w:space="0" w:color="auto"/>
              <w:right w:val="single" w:sz="8" w:space="0" w:color="auto"/>
            </w:tcBorders>
            <w:shd w:val="clear" w:color="auto" w:fill="auto"/>
            <w:vAlign w:val="center"/>
          </w:tcPr>
          <w:p w:rsidR="00A1238C" w:rsidRPr="00E73BC0" w:rsidP="00E73BC0" w14:paraId="1C1710D3" w14:textId="6D2A1933">
            <w:pPr>
              <w:spacing w:after="0" w:line="240" w:lineRule="auto"/>
              <w:rPr>
                <w:rFonts w:eastAsia="Times New Roman"/>
                <w:color w:val="000000"/>
                <w:sz w:val="22"/>
                <w:szCs w:val="22"/>
              </w:rPr>
            </w:pPr>
            <w:r w:rsidRPr="2475AD38">
              <w:rPr>
                <w:rFonts w:eastAsia="Times New Roman"/>
                <w:color w:val="000000" w:themeColor="text1"/>
                <w:sz w:val="22"/>
                <w:szCs w:val="22"/>
              </w:rPr>
              <w:t>Bio</w:t>
            </w:r>
            <w:r w:rsidRPr="2475AD38" w:rsidR="00BD3008">
              <w:rPr>
                <w:rFonts w:eastAsia="Times New Roman"/>
                <w:color w:val="000000" w:themeColor="text1"/>
                <w:sz w:val="22"/>
                <w:szCs w:val="22"/>
              </w:rPr>
              <w:t>monitoring</w:t>
            </w:r>
          </w:p>
        </w:tc>
        <w:tc>
          <w:tcPr>
            <w:tcW w:w="1455" w:type="dxa"/>
            <w:tcBorders>
              <w:top w:val="nil"/>
              <w:left w:val="nil"/>
              <w:bottom w:val="single" w:sz="8" w:space="0" w:color="auto"/>
              <w:right w:val="single" w:sz="8" w:space="0" w:color="auto"/>
            </w:tcBorders>
            <w:shd w:val="clear" w:color="auto" w:fill="auto"/>
            <w:vAlign w:val="center"/>
          </w:tcPr>
          <w:p w:rsidR="00A1238C" w:rsidRPr="00E73BC0" w:rsidP="005E0F29" w14:paraId="3BED1CF6" w14:textId="50CD4B21">
            <w:pPr>
              <w:spacing w:after="0" w:line="240" w:lineRule="auto"/>
              <w:rPr>
                <w:rFonts w:eastAsia="Times New Roman"/>
                <w:color w:val="000000"/>
                <w:sz w:val="22"/>
                <w:szCs w:val="22"/>
              </w:rPr>
            </w:pPr>
            <w:r w:rsidRPr="1A914DA5">
              <w:rPr>
                <w:rFonts w:eastAsia="Times New Roman"/>
                <w:color w:val="000000" w:themeColor="text1"/>
                <w:sz w:val="22"/>
                <w:szCs w:val="22"/>
              </w:rPr>
              <w:t>25</w:t>
            </w:r>
          </w:p>
        </w:tc>
        <w:tc>
          <w:tcPr>
            <w:tcW w:w="1860" w:type="dxa"/>
            <w:tcBorders>
              <w:top w:val="nil"/>
              <w:left w:val="nil"/>
              <w:bottom w:val="single" w:sz="8" w:space="0" w:color="auto"/>
              <w:right w:val="single" w:sz="8" w:space="0" w:color="auto"/>
            </w:tcBorders>
            <w:shd w:val="clear" w:color="auto" w:fill="auto"/>
            <w:vAlign w:val="center"/>
          </w:tcPr>
          <w:p w:rsidR="00A1238C" w:rsidRPr="00E73BC0" w:rsidP="005E0F29" w14:paraId="127CDD97" w14:textId="5FEFAD10">
            <w:pPr>
              <w:spacing w:after="0" w:line="240" w:lineRule="auto"/>
              <w:rPr>
                <w:rFonts w:eastAsia="Times New Roman"/>
                <w:color w:val="000000"/>
                <w:sz w:val="22"/>
                <w:szCs w:val="22"/>
              </w:rPr>
            </w:pPr>
            <w:r w:rsidRPr="1A914DA5">
              <w:rPr>
                <w:rFonts w:eastAsia="Times New Roman"/>
                <w:color w:val="000000" w:themeColor="text1"/>
                <w:sz w:val="22"/>
                <w:szCs w:val="22"/>
              </w:rPr>
              <w:t>1</w:t>
            </w:r>
          </w:p>
        </w:tc>
        <w:tc>
          <w:tcPr>
            <w:tcW w:w="1770" w:type="dxa"/>
            <w:tcBorders>
              <w:top w:val="nil"/>
              <w:left w:val="nil"/>
              <w:bottom w:val="single" w:sz="8" w:space="0" w:color="auto"/>
              <w:right w:val="single" w:sz="8" w:space="0" w:color="auto"/>
            </w:tcBorders>
            <w:shd w:val="clear" w:color="auto" w:fill="auto"/>
            <w:vAlign w:val="center"/>
          </w:tcPr>
          <w:p w:rsidR="00A1238C" w:rsidRPr="00E73BC0" w:rsidP="005E0F29" w14:paraId="5B4DA3A0" w14:textId="1382BB5D">
            <w:pPr>
              <w:spacing w:after="0" w:line="240" w:lineRule="auto"/>
              <w:rPr>
                <w:rFonts w:eastAsia="Times New Roman"/>
                <w:color w:val="000000"/>
                <w:sz w:val="22"/>
                <w:szCs w:val="22"/>
              </w:rPr>
            </w:pPr>
            <w:r w:rsidRPr="1A914DA5">
              <w:rPr>
                <w:rFonts w:eastAsia="Times New Roman"/>
                <w:color w:val="000000" w:themeColor="text1"/>
                <w:sz w:val="22"/>
                <w:szCs w:val="22"/>
              </w:rPr>
              <w:t>40</w:t>
            </w:r>
          </w:p>
        </w:tc>
        <w:tc>
          <w:tcPr>
            <w:tcW w:w="1470" w:type="dxa"/>
            <w:tcBorders>
              <w:top w:val="nil"/>
              <w:left w:val="nil"/>
              <w:bottom w:val="single" w:sz="8" w:space="0" w:color="auto"/>
              <w:right w:val="single" w:sz="8" w:space="0" w:color="auto"/>
            </w:tcBorders>
            <w:shd w:val="clear" w:color="auto" w:fill="auto"/>
            <w:vAlign w:val="center"/>
          </w:tcPr>
          <w:p w:rsidR="00A1238C" w:rsidRPr="00E73BC0" w:rsidP="00E73BC0" w14:paraId="4C8B0CB0" w14:textId="500CF7DB">
            <w:pPr>
              <w:spacing w:after="0" w:line="240" w:lineRule="auto"/>
              <w:jc w:val="center"/>
              <w:rPr>
                <w:rFonts w:eastAsia="Times New Roman"/>
                <w:color w:val="000000"/>
                <w:sz w:val="22"/>
                <w:szCs w:val="22"/>
              </w:rPr>
            </w:pPr>
            <w:r w:rsidRPr="1A914DA5">
              <w:rPr>
                <w:rFonts w:eastAsia="Times New Roman"/>
                <w:color w:val="000000" w:themeColor="text1"/>
                <w:sz w:val="22"/>
                <w:szCs w:val="22"/>
              </w:rPr>
              <w:t>1000</w:t>
            </w:r>
          </w:p>
        </w:tc>
      </w:tr>
      <w:tr w14:paraId="26F9E4F4" w14:textId="77777777" w:rsidTr="34F5FB51">
        <w:tblPrEx>
          <w:tblW w:w="9963" w:type="dxa"/>
          <w:tblLook w:val="04A0"/>
        </w:tblPrEx>
        <w:trPr>
          <w:trHeight w:val="720"/>
        </w:trPr>
        <w:tc>
          <w:tcPr>
            <w:tcW w:w="1410" w:type="dxa"/>
            <w:vMerge/>
            <w:vAlign w:val="center"/>
            <w:hideMark/>
          </w:tcPr>
          <w:p w:rsidR="00E73BC0" w:rsidRPr="00E73BC0" w:rsidP="00E73BC0" w14:paraId="74CA5F7A" w14:textId="77777777">
            <w:pPr>
              <w:spacing w:after="0" w:line="240" w:lineRule="auto"/>
              <w:rPr>
                <w:rFonts w:eastAsia="Times New Roman" w:cstheme="minorHAnsi"/>
                <w:color w:val="000000"/>
                <w:sz w:val="22"/>
                <w:szCs w:val="22"/>
              </w:rPr>
            </w:pPr>
          </w:p>
        </w:tc>
        <w:tc>
          <w:tcPr>
            <w:tcW w:w="1998" w:type="dxa"/>
            <w:tcBorders>
              <w:top w:val="nil"/>
              <w:left w:val="single" w:sz="8" w:space="0" w:color="auto"/>
              <w:bottom w:val="single" w:sz="8" w:space="0" w:color="auto"/>
              <w:right w:val="single" w:sz="8" w:space="0" w:color="auto"/>
            </w:tcBorders>
            <w:shd w:val="clear" w:color="auto" w:fill="auto"/>
            <w:vAlign w:val="center"/>
            <w:hideMark/>
          </w:tcPr>
          <w:p w:rsidR="00E73BC0" w:rsidRPr="00E73BC0" w:rsidP="00E73BC0" w14:paraId="12BDD3EB"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Metadata records</w:t>
            </w:r>
          </w:p>
        </w:tc>
        <w:tc>
          <w:tcPr>
            <w:tcW w:w="1455" w:type="dxa"/>
            <w:tcBorders>
              <w:top w:val="nil"/>
              <w:left w:val="nil"/>
              <w:bottom w:val="single" w:sz="8" w:space="0" w:color="auto"/>
              <w:right w:val="single" w:sz="8" w:space="0" w:color="auto"/>
            </w:tcBorders>
            <w:shd w:val="clear" w:color="auto" w:fill="auto"/>
            <w:vAlign w:val="center"/>
            <w:hideMark/>
          </w:tcPr>
          <w:p w:rsidR="00E73BC0" w:rsidRPr="00E73BC0" w:rsidP="005E0F29" w14:paraId="177796F2" w14:textId="6F85CC4D">
            <w:pPr>
              <w:spacing w:after="0" w:line="240" w:lineRule="auto"/>
              <w:rPr>
                <w:rFonts w:eastAsia="Times New Roman"/>
                <w:color w:val="000000"/>
                <w:sz w:val="22"/>
                <w:szCs w:val="22"/>
              </w:rPr>
            </w:pPr>
            <w:r w:rsidRPr="354BED0D">
              <w:rPr>
                <w:rFonts w:eastAsia="Times New Roman"/>
                <w:color w:val="000000" w:themeColor="text1"/>
                <w:sz w:val="22"/>
                <w:szCs w:val="22"/>
              </w:rPr>
              <w:t>37</w:t>
            </w:r>
          </w:p>
        </w:tc>
        <w:tc>
          <w:tcPr>
            <w:tcW w:w="1860" w:type="dxa"/>
            <w:tcBorders>
              <w:top w:val="nil"/>
              <w:left w:val="nil"/>
              <w:bottom w:val="single" w:sz="8" w:space="0" w:color="auto"/>
              <w:right w:val="single" w:sz="8" w:space="0" w:color="auto"/>
            </w:tcBorders>
            <w:shd w:val="clear" w:color="auto" w:fill="auto"/>
            <w:vAlign w:val="center"/>
            <w:hideMark/>
          </w:tcPr>
          <w:p w:rsidR="00E73BC0" w:rsidRPr="00E73BC0" w:rsidP="005E0F29" w14:paraId="61E67AB5" w14:textId="7AFBA041">
            <w:pPr>
              <w:spacing w:after="0" w:line="240" w:lineRule="auto"/>
              <w:rPr>
                <w:rFonts w:eastAsia="Times New Roman"/>
                <w:color w:val="000000"/>
                <w:sz w:val="22"/>
                <w:szCs w:val="22"/>
              </w:rPr>
            </w:pPr>
            <w:r w:rsidRPr="1353F422">
              <w:rPr>
                <w:rFonts w:eastAsia="Times New Roman"/>
                <w:color w:val="000000" w:themeColor="text1"/>
                <w:sz w:val="22"/>
                <w:szCs w:val="22"/>
              </w:rPr>
              <w:t>2</w:t>
            </w:r>
          </w:p>
        </w:tc>
        <w:tc>
          <w:tcPr>
            <w:tcW w:w="1770" w:type="dxa"/>
            <w:tcBorders>
              <w:top w:val="nil"/>
              <w:left w:val="nil"/>
              <w:bottom w:val="single" w:sz="8" w:space="0" w:color="auto"/>
              <w:right w:val="single" w:sz="8" w:space="0" w:color="auto"/>
            </w:tcBorders>
            <w:shd w:val="clear" w:color="auto" w:fill="auto"/>
            <w:vAlign w:val="center"/>
            <w:hideMark/>
          </w:tcPr>
          <w:p w:rsidR="00E73BC0" w:rsidRPr="00E73BC0" w:rsidP="005E0F29" w14:paraId="61FE65D1"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20</w:t>
            </w:r>
          </w:p>
        </w:tc>
        <w:tc>
          <w:tcPr>
            <w:tcW w:w="1470" w:type="dxa"/>
            <w:tcBorders>
              <w:top w:val="nil"/>
              <w:left w:val="nil"/>
              <w:bottom w:val="single" w:sz="8" w:space="0" w:color="auto"/>
              <w:right w:val="single" w:sz="8" w:space="0" w:color="auto"/>
            </w:tcBorders>
            <w:shd w:val="clear" w:color="auto" w:fill="auto"/>
            <w:vAlign w:val="center"/>
            <w:hideMark/>
          </w:tcPr>
          <w:p w:rsidR="00E73BC0" w:rsidRPr="00E73BC0" w:rsidP="00E73BC0" w14:paraId="7794EAA0" w14:textId="223FC83D">
            <w:pPr>
              <w:spacing w:after="0" w:line="240" w:lineRule="auto"/>
              <w:jc w:val="center"/>
              <w:rPr>
                <w:rFonts w:eastAsia="Times New Roman"/>
                <w:color w:val="000000"/>
                <w:sz w:val="22"/>
                <w:szCs w:val="22"/>
              </w:rPr>
            </w:pPr>
            <w:r w:rsidRPr="1353F422">
              <w:rPr>
                <w:rFonts w:eastAsia="Times New Roman"/>
                <w:color w:val="000000" w:themeColor="text1"/>
                <w:sz w:val="22"/>
                <w:szCs w:val="22"/>
              </w:rPr>
              <w:t>1480</w:t>
            </w:r>
          </w:p>
        </w:tc>
      </w:tr>
      <w:tr w14:paraId="04193774" w14:textId="77777777" w:rsidTr="34F5FB51">
        <w:tblPrEx>
          <w:tblW w:w="9963" w:type="dxa"/>
          <w:tblLook w:val="04A0"/>
        </w:tblPrEx>
        <w:trPr>
          <w:trHeight w:val="720"/>
        </w:trPr>
        <w:tc>
          <w:tcPr>
            <w:tcW w:w="1410" w:type="dxa"/>
            <w:vMerge/>
            <w:vAlign w:val="center"/>
            <w:hideMark/>
          </w:tcPr>
          <w:p w:rsidR="00E73BC0" w:rsidRPr="00E73BC0" w:rsidP="00E73BC0" w14:paraId="5BD11C9C" w14:textId="77777777">
            <w:pPr>
              <w:spacing w:after="0" w:line="240" w:lineRule="auto"/>
              <w:rPr>
                <w:rFonts w:eastAsia="Times New Roman" w:cstheme="minorHAnsi"/>
                <w:color w:val="000000"/>
                <w:sz w:val="22"/>
                <w:szCs w:val="22"/>
              </w:rPr>
            </w:pPr>
          </w:p>
        </w:tc>
        <w:tc>
          <w:tcPr>
            <w:tcW w:w="1998" w:type="dxa"/>
            <w:tcBorders>
              <w:top w:val="nil"/>
              <w:left w:val="single" w:sz="8" w:space="0" w:color="auto"/>
              <w:bottom w:val="single" w:sz="8" w:space="0" w:color="auto"/>
              <w:right w:val="single" w:sz="8" w:space="0" w:color="auto"/>
            </w:tcBorders>
            <w:shd w:val="clear" w:color="auto" w:fill="auto"/>
            <w:vAlign w:val="center"/>
            <w:hideMark/>
          </w:tcPr>
          <w:p w:rsidR="00E73BC0" w:rsidRPr="00E73BC0" w:rsidP="00E73BC0" w14:paraId="004380D1" w14:textId="03F191EC">
            <w:pPr>
              <w:spacing w:after="0" w:line="240" w:lineRule="auto"/>
              <w:rPr>
                <w:rFonts w:eastAsia="Times New Roman"/>
                <w:color w:val="000000"/>
                <w:sz w:val="22"/>
                <w:szCs w:val="22"/>
              </w:rPr>
            </w:pPr>
            <w:r w:rsidRPr="00DA092D">
              <w:rPr>
                <w:color w:val="000000" w:themeColor="text1"/>
                <w:sz w:val="22"/>
              </w:rPr>
              <w:t xml:space="preserve">Work Plan </w:t>
            </w:r>
            <w:r w:rsidRPr="2475AD38" w:rsidR="33642599">
              <w:rPr>
                <w:rFonts w:eastAsia="Times New Roman"/>
                <w:color w:val="000000" w:themeColor="text1"/>
                <w:sz w:val="22"/>
                <w:szCs w:val="22"/>
              </w:rPr>
              <w:t>Template</w:t>
            </w:r>
          </w:p>
        </w:tc>
        <w:tc>
          <w:tcPr>
            <w:tcW w:w="1455" w:type="dxa"/>
            <w:tcBorders>
              <w:top w:val="nil"/>
              <w:left w:val="nil"/>
              <w:bottom w:val="single" w:sz="8" w:space="0" w:color="auto"/>
              <w:right w:val="single" w:sz="8" w:space="0" w:color="auto"/>
            </w:tcBorders>
            <w:shd w:val="clear" w:color="auto" w:fill="auto"/>
            <w:vAlign w:val="center"/>
            <w:hideMark/>
          </w:tcPr>
          <w:p w:rsidR="00E73BC0" w:rsidRPr="00E73BC0" w:rsidP="005E0F29" w14:paraId="38B173DE" w14:textId="3E67082D">
            <w:pPr>
              <w:spacing w:after="0" w:line="240" w:lineRule="auto"/>
              <w:rPr>
                <w:rFonts w:eastAsia="Times New Roman"/>
                <w:color w:val="000000"/>
                <w:sz w:val="22"/>
                <w:szCs w:val="22"/>
              </w:rPr>
            </w:pPr>
            <w:r w:rsidRPr="34F5FB51">
              <w:rPr>
                <w:rFonts w:eastAsia="Times New Roman"/>
                <w:color w:val="000000" w:themeColor="text1"/>
                <w:sz w:val="22"/>
                <w:szCs w:val="22"/>
              </w:rPr>
              <w:t>3</w:t>
            </w:r>
            <w:r w:rsidRPr="34F5FB51" w:rsidR="445D4CB6">
              <w:rPr>
                <w:rFonts w:eastAsia="Times New Roman"/>
                <w:color w:val="000000" w:themeColor="text1"/>
                <w:sz w:val="22"/>
                <w:szCs w:val="22"/>
              </w:rPr>
              <w:t>7</w:t>
            </w:r>
          </w:p>
        </w:tc>
        <w:tc>
          <w:tcPr>
            <w:tcW w:w="1860" w:type="dxa"/>
            <w:tcBorders>
              <w:top w:val="nil"/>
              <w:left w:val="nil"/>
              <w:bottom w:val="single" w:sz="8" w:space="0" w:color="auto"/>
              <w:right w:val="single" w:sz="8" w:space="0" w:color="auto"/>
            </w:tcBorders>
            <w:shd w:val="clear" w:color="auto" w:fill="auto"/>
            <w:vAlign w:val="center"/>
            <w:hideMark/>
          </w:tcPr>
          <w:p w:rsidR="00E73BC0" w:rsidRPr="00E73BC0" w:rsidP="005E0F29" w14:paraId="0AB6F05B"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w:t>
            </w:r>
          </w:p>
        </w:tc>
        <w:tc>
          <w:tcPr>
            <w:tcW w:w="1770" w:type="dxa"/>
            <w:tcBorders>
              <w:top w:val="nil"/>
              <w:left w:val="nil"/>
              <w:bottom w:val="single" w:sz="8" w:space="0" w:color="auto"/>
              <w:right w:val="single" w:sz="8" w:space="0" w:color="auto"/>
            </w:tcBorders>
            <w:shd w:val="clear" w:color="auto" w:fill="auto"/>
            <w:vAlign w:val="center"/>
            <w:hideMark/>
          </w:tcPr>
          <w:p w:rsidR="00E73BC0" w:rsidRPr="00E73BC0" w:rsidP="005E0F29" w14:paraId="272F99B8" w14:textId="11B18343">
            <w:pPr>
              <w:spacing w:after="0" w:line="240" w:lineRule="auto"/>
              <w:rPr>
                <w:rFonts w:eastAsia="Times New Roman"/>
                <w:color w:val="000000"/>
                <w:sz w:val="22"/>
                <w:szCs w:val="22"/>
              </w:rPr>
            </w:pPr>
            <w:r w:rsidRPr="1A914DA5">
              <w:rPr>
                <w:rFonts w:eastAsia="Times New Roman"/>
                <w:color w:val="000000" w:themeColor="text1"/>
                <w:sz w:val="22"/>
                <w:szCs w:val="22"/>
              </w:rPr>
              <w:t>21</w:t>
            </w:r>
          </w:p>
        </w:tc>
        <w:tc>
          <w:tcPr>
            <w:tcW w:w="1470" w:type="dxa"/>
            <w:tcBorders>
              <w:top w:val="nil"/>
              <w:left w:val="nil"/>
              <w:bottom w:val="single" w:sz="8" w:space="0" w:color="auto"/>
              <w:right w:val="single" w:sz="8" w:space="0" w:color="auto"/>
            </w:tcBorders>
            <w:shd w:val="clear" w:color="auto" w:fill="auto"/>
            <w:vAlign w:val="center"/>
            <w:hideMark/>
          </w:tcPr>
          <w:p w:rsidR="00E73BC0" w:rsidRPr="00E73BC0" w:rsidP="00E73BC0" w14:paraId="6828E655" w14:textId="02EC9815">
            <w:pPr>
              <w:spacing w:after="0" w:line="240" w:lineRule="auto"/>
              <w:jc w:val="center"/>
              <w:rPr>
                <w:rFonts w:eastAsia="Times New Roman"/>
                <w:color w:val="000000"/>
                <w:sz w:val="22"/>
                <w:szCs w:val="22"/>
              </w:rPr>
            </w:pPr>
            <w:r w:rsidRPr="34F5FB51">
              <w:rPr>
                <w:rFonts w:eastAsia="Times New Roman"/>
                <w:color w:val="000000" w:themeColor="text1"/>
                <w:sz w:val="22"/>
                <w:szCs w:val="22"/>
              </w:rPr>
              <w:t>777</w:t>
            </w:r>
          </w:p>
        </w:tc>
      </w:tr>
      <w:tr w14:paraId="13A3D748" w14:textId="77777777" w:rsidTr="34F5FB51">
        <w:tblPrEx>
          <w:tblW w:w="9963" w:type="dxa"/>
          <w:tblLook w:val="04A0"/>
        </w:tblPrEx>
        <w:trPr>
          <w:trHeight w:val="720"/>
        </w:trPr>
        <w:tc>
          <w:tcPr>
            <w:tcW w:w="1410" w:type="dxa"/>
            <w:vMerge/>
            <w:vAlign w:val="center"/>
            <w:hideMark/>
          </w:tcPr>
          <w:p w:rsidR="00E73BC0" w:rsidRPr="00E73BC0" w:rsidP="00E73BC0" w14:paraId="5671182F" w14:textId="77777777">
            <w:pPr>
              <w:spacing w:after="0" w:line="240" w:lineRule="auto"/>
              <w:rPr>
                <w:rFonts w:eastAsia="Times New Roman" w:cstheme="minorHAnsi"/>
                <w:color w:val="000000"/>
                <w:sz w:val="22"/>
                <w:szCs w:val="22"/>
              </w:rPr>
            </w:pPr>
          </w:p>
        </w:tc>
        <w:tc>
          <w:tcPr>
            <w:tcW w:w="1998" w:type="dxa"/>
            <w:tcBorders>
              <w:top w:val="nil"/>
              <w:left w:val="single" w:sz="8" w:space="0" w:color="auto"/>
              <w:bottom w:val="single" w:sz="8" w:space="0" w:color="auto"/>
              <w:right w:val="single" w:sz="8" w:space="0" w:color="auto"/>
            </w:tcBorders>
            <w:shd w:val="clear" w:color="auto" w:fill="auto"/>
            <w:vAlign w:val="center"/>
            <w:hideMark/>
          </w:tcPr>
          <w:p w:rsidR="00E73BC0" w:rsidRPr="00E73BC0" w:rsidP="00E73BC0" w14:paraId="4BB9A202" w14:textId="499314DA">
            <w:pPr>
              <w:spacing w:after="0" w:line="240" w:lineRule="auto"/>
              <w:rPr>
                <w:rFonts w:eastAsia="Times New Roman"/>
                <w:color w:val="000000"/>
                <w:sz w:val="22"/>
                <w:szCs w:val="22"/>
              </w:rPr>
            </w:pPr>
            <w:r w:rsidRPr="354BED0D">
              <w:rPr>
                <w:rFonts w:eastAsia="Times New Roman"/>
                <w:color w:val="000000" w:themeColor="text1"/>
                <w:sz w:val="22"/>
                <w:szCs w:val="22"/>
              </w:rPr>
              <w:t>Program Accomplishment</w:t>
            </w:r>
            <w:r w:rsidRPr="354BED0D" w:rsidR="49FCCC2D">
              <w:rPr>
                <w:rFonts w:eastAsia="Times New Roman"/>
                <w:color w:val="000000" w:themeColor="text1"/>
                <w:sz w:val="22"/>
                <w:szCs w:val="22"/>
              </w:rPr>
              <w:t>s</w:t>
            </w:r>
            <w:r w:rsidRPr="354BED0D" w:rsidR="14C1B7D6">
              <w:rPr>
                <w:rFonts w:eastAsia="Times New Roman"/>
                <w:color w:val="000000" w:themeColor="text1"/>
                <w:sz w:val="22"/>
                <w:szCs w:val="22"/>
              </w:rPr>
              <w:t xml:space="preserve"> and</w:t>
            </w:r>
            <w:r w:rsidRPr="354BED0D" w:rsidR="34825E76">
              <w:rPr>
                <w:rFonts w:eastAsia="Times New Roman"/>
                <w:color w:val="000000" w:themeColor="text1"/>
                <w:sz w:val="22"/>
                <w:szCs w:val="22"/>
              </w:rPr>
              <w:t xml:space="preserve"> </w:t>
            </w:r>
            <w:r w:rsidRPr="00DA092D" w:rsidR="2B568B63">
              <w:rPr>
                <w:color w:val="000000" w:themeColor="text1"/>
                <w:sz w:val="22"/>
              </w:rPr>
              <w:t xml:space="preserve">Public Health </w:t>
            </w:r>
            <w:r w:rsidRPr="354BED0D" w:rsidR="2B568B63">
              <w:rPr>
                <w:rFonts w:eastAsia="Times New Roman"/>
                <w:color w:val="000000" w:themeColor="text1"/>
                <w:sz w:val="22"/>
                <w:szCs w:val="22"/>
              </w:rPr>
              <w:t>Action</w:t>
            </w:r>
            <w:r w:rsidRPr="354BED0D" w:rsidR="3ECA79D1">
              <w:rPr>
                <w:rFonts w:eastAsia="Times New Roman"/>
                <w:color w:val="000000" w:themeColor="text1"/>
                <w:sz w:val="22"/>
                <w:szCs w:val="22"/>
              </w:rPr>
              <w:t>s</w:t>
            </w:r>
            <w:r w:rsidRPr="00DA092D" w:rsidR="2B568B63">
              <w:rPr>
                <w:color w:val="000000" w:themeColor="text1"/>
                <w:sz w:val="22"/>
              </w:rPr>
              <w:t xml:space="preserve"> Report  </w:t>
            </w:r>
          </w:p>
        </w:tc>
        <w:tc>
          <w:tcPr>
            <w:tcW w:w="1455" w:type="dxa"/>
            <w:tcBorders>
              <w:top w:val="nil"/>
              <w:left w:val="nil"/>
              <w:bottom w:val="single" w:sz="8" w:space="0" w:color="auto"/>
              <w:right w:val="single" w:sz="8" w:space="0" w:color="auto"/>
            </w:tcBorders>
            <w:shd w:val="clear" w:color="auto" w:fill="auto"/>
            <w:vAlign w:val="center"/>
            <w:hideMark/>
          </w:tcPr>
          <w:p w:rsidR="00E73BC0" w:rsidRPr="00E73BC0" w:rsidP="005E0F29" w14:paraId="2B8905E3" w14:textId="01D3AF9D">
            <w:pPr>
              <w:spacing w:after="0" w:line="240" w:lineRule="auto"/>
              <w:rPr>
                <w:rFonts w:eastAsia="Times New Roman"/>
                <w:color w:val="000000"/>
                <w:sz w:val="22"/>
                <w:szCs w:val="22"/>
              </w:rPr>
            </w:pPr>
            <w:r w:rsidRPr="34F5FB51">
              <w:rPr>
                <w:rFonts w:eastAsia="Times New Roman"/>
                <w:color w:val="000000" w:themeColor="text1"/>
                <w:sz w:val="22"/>
                <w:szCs w:val="22"/>
              </w:rPr>
              <w:t>3</w:t>
            </w:r>
            <w:r w:rsidRPr="34F5FB51" w:rsidR="2B10EB6D">
              <w:rPr>
                <w:rFonts w:eastAsia="Times New Roman"/>
                <w:color w:val="000000" w:themeColor="text1"/>
                <w:sz w:val="22"/>
                <w:szCs w:val="22"/>
              </w:rPr>
              <w:t>7</w:t>
            </w:r>
          </w:p>
        </w:tc>
        <w:tc>
          <w:tcPr>
            <w:tcW w:w="1860" w:type="dxa"/>
            <w:tcBorders>
              <w:top w:val="nil"/>
              <w:left w:val="nil"/>
              <w:bottom w:val="single" w:sz="8" w:space="0" w:color="auto"/>
              <w:right w:val="single" w:sz="8" w:space="0" w:color="auto"/>
            </w:tcBorders>
            <w:shd w:val="clear" w:color="auto" w:fill="auto"/>
            <w:vAlign w:val="center"/>
            <w:hideMark/>
          </w:tcPr>
          <w:p w:rsidR="00E73BC0" w:rsidRPr="00E73BC0" w:rsidP="005E0F29" w14:paraId="42B3A32A" w14:textId="3104CB90">
            <w:pPr>
              <w:spacing w:after="0" w:line="240" w:lineRule="auto"/>
              <w:rPr>
                <w:rFonts w:eastAsia="Times New Roman"/>
                <w:color w:val="000000"/>
                <w:sz w:val="22"/>
                <w:szCs w:val="22"/>
              </w:rPr>
            </w:pPr>
            <w:r w:rsidRPr="4C1B40CB">
              <w:rPr>
                <w:rFonts w:eastAsia="Times New Roman"/>
                <w:color w:val="000000" w:themeColor="text1"/>
                <w:sz w:val="22"/>
                <w:szCs w:val="22"/>
              </w:rPr>
              <w:t>2</w:t>
            </w:r>
          </w:p>
        </w:tc>
        <w:tc>
          <w:tcPr>
            <w:tcW w:w="1770" w:type="dxa"/>
            <w:tcBorders>
              <w:top w:val="nil"/>
              <w:left w:val="nil"/>
              <w:bottom w:val="single" w:sz="8" w:space="0" w:color="auto"/>
              <w:right w:val="single" w:sz="8" w:space="0" w:color="auto"/>
            </w:tcBorders>
            <w:shd w:val="clear" w:color="auto" w:fill="auto"/>
            <w:vAlign w:val="center"/>
            <w:hideMark/>
          </w:tcPr>
          <w:p w:rsidR="00E73BC0" w:rsidRPr="00E73BC0" w:rsidP="005E0F29" w14:paraId="008769F6"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20</w:t>
            </w:r>
          </w:p>
        </w:tc>
        <w:tc>
          <w:tcPr>
            <w:tcW w:w="1470" w:type="dxa"/>
            <w:tcBorders>
              <w:top w:val="nil"/>
              <w:left w:val="nil"/>
              <w:bottom w:val="single" w:sz="8" w:space="0" w:color="auto"/>
              <w:right w:val="single" w:sz="8" w:space="0" w:color="auto"/>
            </w:tcBorders>
            <w:shd w:val="clear" w:color="auto" w:fill="auto"/>
            <w:vAlign w:val="center"/>
            <w:hideMark/>
          </w:tcPr>
          <w:p w:rsidR="00E73BC0" w:rsidRPr="00E73BC0" w:rsidP="00E73BC0" w14:paraId="65F8C4D4" w14:textId="0EE9F594">
            <w:pPr>
              <w:spacing w:after="0" w:line="240" w:lineRule="auto"/>
              <w:jc w:val="center"/>
              <w:rPr>
                <w:rFonts w:eastAsia="Times New Roman"/>
                <w:color w:val="000000"/>
                <w:sz w:val="22"/>
                <w:szCs w:val="22"/>
              </w:rPr>
            </w:pPr>
            <w:r w:rsidRPr="34F5FB51">
              <w:rPr>
                <w:color w:val="000000" w:themeColor="text1"/>
                <w:sz w:val="22"/>
                <w:szCs w:val="22"/>
              </w:rPr>
              <w:t>1480</w:t>
            </w:r>
          </w:p>
        </w:tc>
      </w:tr>
      <w:tr w14:paraId="4F3C2A81" w14:textId="77777777" w:rsidTr="34F5FB51">
        <w:tblPrEx>
          <w:tblW w:w="9963" w:type="dxa"/>
          <w:tblLook w:val="04A0"/>
        </w:tblPrEx>
        <w:trPr>
          <w:trHeight w:val="720"/>
        </w:trPr>
        <w:tc>
          <w:tcPr>
            <w:tcW w:w="1410" w:type="dxa"/>
            <w:vMerge/>
            <w:vAlign w:val="center"/>
            <w:hideMark/>
          </w:tcPr>
          <w:p w:rsidR="00E73BC0" w:rsidRPr="00E73BC0" w:rsidP="00E73BC0" w14:paraId="0F869111" w14:textId="77777777">
            <w:pPr>
              <w:spacing w:after="0" w:line="240" w:lineRule="auto"/>
              <w:rPr>
                <w:rFonts w:eastAsia="Times New Roman" w:cstheme="minorHAnsi"/>
                <w:color w:val="000000"/>
                <w:sz w:val="22"/>
                <w:szCs w:val="22"/>
              </w:rPr>
            </w:pPr>
          </w:p>
        </w:tc>
        <w:tc>
          <w:tcPr>
            <w:tcW w:w="1998" w:type="dxa"/>
            <w:tcBorders>
              <w:top w:val="nil"/>
              <w:left w:val="single" w:sz="8" w:space="0" w:color="auto"/>
              <w:bottom w:val="single" w:sz="4" w:space="0" w:color="auto"/>
              <w:right w:val="single" w:sz="8" w:space="0" w:color="auto"/>
            </w:tcBorders>
            <w:shd w:val="clear" w:color="auto" w:fill="auto"/>
            <w:vAlign w:val="center"/>
            <w:hideMark/>
          </w:tcPr>
          <w:p w:rsidR="00E73BC0" w:rsidRPr="00E73BC0" w:rsidP="00E73BC0" w14:paraId="3877FD96" w14:textId="5FEAE87C">
            <w:pPr>
              <w:spacing w:after="0" w:line="240" w:lineRule="auto"/>
              <w:rPr>
                <w:rFonts w:eastAsia="Times New Roman"/>
                <w:color w:val="000000"/>
                <w:sz w:val="22"/>
                <w:szCs w:val="22"/>
              </w:rPr>
            </w:pPr>
            <w:r w:rsidRPr="00DA092D">
              <w:rPr>
                <w:color w:val="000000" w:themeColor="text1"/>
                <w:sz w:val="22"/>
              </w:rPr>
              <w:t xml:space="preserve">Performance </w:t>
            </w:r>
            <w:r w:rsidRPr="354BED0D" w:rsidR="2B568B63">
              <w:rPr>
                <w:rFonts w:eastAsia="Times New Roman"/>
                <w:color w:val="000000" w:themeColor="text1"/>
                <w:sz w:val="22"/>
                <w:szCs w:val="22"/>
              </w:rPr>
              <w:t>Measure</w:t>
            </w:r>
            <w:r w:rsidRPr="354BED0D" w:rsidR="785C5469">
              <w:rPr>
                <w:rFonts w:eastAsia="Times New Roman"/>
                <w:color w:val="000000" w:themeColor="text1"/>
                <w:sz w:val="22"/>
                <w:szCs w:val="22"/>
              </w:rPr>
              <w:t>s</w:t>
            </w:r>
            <w:r w:rsidRPr="00DA092D">
              <w:rPr>
                <w:color w:val="000000" w:themeColor="text1"/>
                <w:sz w:val="22"/>
              </w:rPr>
              <w:t xml:space="preserve"> Report</w:t>
            </w:r>
          </w:p>
        </w:tc>
        <w:tc>
          <w:tcPr>
            <w:tcW w:w="1455" w:type="dxa"/>
            <w:tcBorders>
              <w:top w:val="nil"/>
              <w:left w:val="nil"/>
              <w:bottom w:val="single" w:sz="8" w:space="0" w:color="auto"/>
              <w:right w:val="single" w:sz="8" w:space="0" w:color="auto"/>
            </w:tcBorders>
            <w:shd w:val="clear" w:color="auto" w:fill="auto"/>
            <w:vAlign w:val="center"/>
            <w:hideMark/>
          </w:tcPr>
          <w:p w:rsidR="00E73BC0" w:rsidRPr="00E73BC0" w:rsidP="005E0F29" w14:paraId="6E48371C" w14:textId="781B4C4D">
            <w:pPr>
              <w:spacing w:after="0" w:line="240" w:lineRule="auto"/>
              <w:rPr>
                <w:rFonts w:eastAsia="Times New Roman"/>
                <w:color w:val="000000"/>
                <w:sz w:val="22"/>
                <w:szCs w:val="22"/>
              </w:rPr>
            </w:pPr>
            <w:r w:rsidRPr="34F5FB51">
              <w:rPr>
                <w:rFonts w:eastAsia="Times New Roman"/>
                <w:color w:val="000000" w:themeColor="text1"/>
                <w:sz w:val="22"/>
                <w:szCs w:val="22"/>
              </w:rPr>
              <w:t>3</w:t>
            </w:r>
            <w:r w:rsidRPr="34F5FB51" w:rsidR="147C380F">
              <w:rPr>
                <w:rFonts w:eastAsia="Times New Roman"/>
                <w:color w:val="000000" w:themeColor="text1"/>
                <w:sz w:val="22"/>
                <w:szCs w:val="22"/>
              </w:rPr>
              <w:t>7</w:t>
            </w:r>
          </w:p>
        </w:tc>
        <w:tc>
          <w:tcPr>
            <w:tcW w:w="1860" w:type="dxa"/>
            <w:tcBorders>
              <w:top w:val="nil"/>
              <w:left w:val="nil"/>
              <w:bottom w:val="single" w:sz="8" w:space="0" w:color="auto"/>
              <w:right w:val="single" w:sz="8" w:space="0" w:color="auto"/>
            </w:tcBorders>
            <w:shd w:val="clear" w:color="auto" w:fill="auto"/>
            <w:vAlign w:val="center"/>
            <w:hideMark/>
          </w:tcPr>
          <w:p w:rsidR="00E73BC0" w:rsidRPr="00E73BC0" w:rsidP="005E0F29" w14:paraId="63772248"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w:t>
            </w:r>
          </w:p>
        </w:tc>
        <w:tc>
          <w:tcPr>
            <w:tcW w:w="1770" w:type="dxa"/>
            <w:tcBorders>
              <w:top w:val="nil"/>
              <w:left w:val="nil"/>
              <w:bottom w:val="single" w:sz="8" w:space="0" w:color="auto"/>
              <w:right w:val="single" w:sz="8" w:space="0" w:color="auto"/>
            </w:tcBorders>
            <w:shd w:val="clear" w:color="auto" w:fill="auto"/>
            <w:vAlign w:val="center"/>
            <w:hideMark/>
          </w:tcPr>
          <w:p w:rsidR="00E73BC0" w:rsidRPr="00E73BC0" w:rsidP="005E0F29" w14:paraId="6C6B20C2"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20</w:t>
            </w:r>
          </w:p>
        </w:tc>
        <w:tc>
          <w:tcPr>
            <w:tcW w:w="1470" w:type="dxa"/>
            <w:tcBorders>
              <w:top w:val="nil"/>
              <w:left w:val="nil"/>
              <w:bottom w:val="single" w:sz="8" w:space="0" w:color="auto"/>
              <w:right w:val="single" w:sz="8" w:space="0" w:color="auto"/>
            </w:tcBorders>
            <w:shd w:val="clear" w:color="auto" w:fill="auto"/>
            <w:vAlign w:val="center"/>
            <w:hideMark/>
          </w:tcPr>
          <w:p w:rsidR="00E73BC0" w:rsidRPr="00E73BC0" w:rsidP="00E73BC0" w14:paraId="64D4B54D" w14:textId="5BEDE23B">
            <w:pPr>
              <w:spacing w:after="0" w:line="240" w:lineRule="auto"/>
              <w:jc w:val="center"/>
              <w:rPr>
                <w:rFonts w:eastAsia="Times New Roman"/>
                <w:color w:val="000000"/>
                <w:sz w:val="22"/>
                <w:szCs w:val="22"/>
              </w:rPr>
            </w:pPr>
            <w:r w:rsidRPr="34F5FB51">
              <w:rPr>
                <w:rFonts w:eastAsia="Times New Roman"/>
                <w:color w:val="000000" w:themeColor="text1"/>
                <w:sz w:val="22"/>
                <w:szCs w:val="22"/>
              </w:rPr>
              <w:t>740</w:t>
            </w:r>
          </w:p>
        </w:tc>
      </w:tr>
      <w:tr w14:paraId="7D9FF8B1" w14:textId="77777777" w:rsidTr="34F5FB51">
        <w:tblPrEx>
          <w:tblW w:w="9963" w:type="dxa"/>
          <w:tblLook w:val="04A0"/>
        </w:tblPrEx>
        <w:trPr>
          <w:trHeight w:val="720"/>
        </w:trPr>
        <w:tc>
          <w:tcPr>
            <w:tcW w:w="1410" w:type="dxa"/>
            <w:vMerge/>
            <w:vAlign w:val="center"/>
            <w:hideMark/>
          </w:tcPr>
          <w:p w:rsidR="00945D6A" w14:paraId="696DC344" w14:textId="77777777"/>
        </w:tc>
        <w:tc>
          <w:tcPr>
            <w:tcW w:w="1998" w:type="dxa"/>
            <w:tcBorders>
              <w:top w:val="single" w:sz="4" w:space="0" w:color="auto"/>
              <w:left w:val="single" w:sz="8" w:space="0" w:color="auto"/>
              <w:bottom w:val="single" w:sz="4" w:space="0" w:color="auto"/>
              <w:right w:val="single" w:sz="4" w:space="0" w:color="auto"/>
            </w:tcBorders>
            <w:shd w:val="clear" w:color="auto" w:fill="auto"/>
            <w:vAlign w:val="center"/>
            <w:hideMark/>
          </w:tcPr>
          <w:p w:rsidR="1F664098" w:rsidP="2CD7CDD4" w14:paraId="3B6CBF5F" w14:textId="598535D0">
            <w:pPr>
              <w:spacing w:line="240" w:lineRule="auto"/>
              <w:rPr>
                <w:rFonts w:eastAsia="Times New Roman"/>
                <w:color w:val="000000" w:themeColor="text1"/>
                <w:sz w:val="22"/>
                <w:szCs w:val="22"/>
              </w:rPr>
            </w:pPr>
            <w:r w:rsidRPr="2CD7CDD4">
              <w:rPr>
                <w:rFonts w:eastAsia="Times New Roman"/>
                <w:color w:val="000000" w:themeColor="text1"/>
                <w:sz w:val="22"/>
                <w:szCs w:val="22"/>
              </w:rPr>
              <w:t>PHA Impact Follow Up Form</w:t>
            </w:r>
          </w:p>
        </w:tc>
        <w:tc>
          <w:tcPr>
            <w:tcW w:w="1455" w:type="dxa"/>
            <w:tcBorders>
              <w:top w:val="nil"/>
              <w:left w:val="single" w:sz="4" w:space="0" w:color="auto"/>
              <w:bottom w:val="single" w:sz="8" w:space="0" w:color="auto"/>
              <w:right w:val="single" w:sz="8" w:space="0" w:color="auto"/>
            </w:tcBorders>
            <w:shd w:val="clear" w:color="auto" w:fill="auto"/>
            <w:vAlign w:val="center"/>
            <w:hideMark/>
          </w:tcPr>
          <w:p w:rsidR="2CD7CDD4" w:rsidP="2CD7CDD4" w14:paraId="022A27A3" w14:textId="500CD443">
            <w:pPr>
              <w:spacing w:line="240" w:lineRule="auto"/>
              <w:rPr>
                <w:rFonts w:eastAsia="Times New Roman"/>
                <w:color w:val="000000" w:themeColor="text1"/>
                <w:sz w:val="22"/>
                <w:szCs w:val="22"/>
              </w:rPr>
            </w:pPr>
            <w:r w:rsidRPr="34F5FB51">
              <w:rPr>
                <w:rFonts w:eastAsia="Times New Roman"/>
                <w:color w:val="000000" w:themeColor="text1"/>
                <w:sz w:val="22"/>
                <w:szCs w:val="22"/>
              </w:rPr>
              <w:t>3</w:t>
            </w:r>
            <w:r w:rsidRPr="34F5FB51" w:rsidR="4D8E076B">
              <w:rPr>
                <w:rFonts w:eastAsia="Times New Roman"/>
                <w:color w:val="000000" w:themeColor="text1"/>
                <w:sz w:val="22"/>
                <w:szCs w:val="22"/>
              </w:rPr>
              <w:t>7</w:t>
            </w:r>
          </w:p>
        </w:tc>
        <w:tc>
          <w:tcPr>
            <w:tcW w:w="1860" w:type="dxa"/>
            <w:tcBorders>
              <w:top w:val="nil"/>
              <w:left w:val="nil"/>
              <w:bottom w:val="single" w:sz="8" w:space="0" w:color="auto"/>
              <w:right w:val="single" w:sz="8" w:space="0" w:color="auto"/>
            </w:tcBorders>
            <w:shd w:val="clear" w:color="auto" w:fill="auto"/>
            <w:vAlign w:val="center"/>
            <w:hideMark/>
          </w:tcPr>
          <w:p w:rsidR="2CD7CDD4" w:rsidP="2CD7CDD4" w14:paraId="11FBC01B" w14:textId="55C1271D">
            <w:pPr>
              <w:spacing w:line="240" w:lineRule="auto"/>
              <w:rPr>
                <w:rFonts w:eastAsia="Times New Roman"/>
                <w:color w:val="000000" w:themeColor="text1"/>
                <w:sz w:val="22"/>
                <w:szCs w:val="22"/>
              </w:rPr>
            </w:pPr>
            <w:r w:rsidRPr="1A914DA5">
              <w:rPr>
                <w:rFonts w:eastAsia="Times New Roman"/>
                <w:color w:val="000000" w:themeColor="text1"/>
                <w:sz w:val="22"/>
                <w:szCs w:val="22"/>
              </w:rPr>
              <w:t>2</w:t>
            </w:r>
          </w:p>
        </w:tc>
        <w:tc>
          <w:tcPr>
            <w:tcW w:w="1770" w:type="dxa"/>
            <w:tcBorders>
              <w:top w:val="nil"/>
              <w:left w:val="nil"/>
              <w:bottom w:val="single" w:sz="8" w:space="0" w:color="auto"/>
              <w:right w:val="single" w:sz="8" w:space="0" w:color="auto"/>
            </w:tcBorders>
            <w:shd w:val="clear" w:color="auto" w:fill="auto"/>
            <w:vAlign w:val="center"/>
            <w:hideMark/>
          </w:tcPr>
          <w:p w:rsidR="2CD7CDD4" w:rsidP="2CD7CDD4" w14:paraId="5EEC0F06" w14:textId="36BD5335">
            <w:pPr>
              <w:spacing w:line="240" w:lineRule="auto"/>
              <w:rPr>
                <w:rFonts w:eastAsia="Times New Roman"/>
                <w:color w:val="000000" w:themeColor="text1"/>
                <w:sz w:val="22"/>
                <w:szCs w:val="22"/>
              </w:rPr>
            </w:pPr>
            <w:r w:rsidRPr="1A914DA5">
              <w:rPr>
                <w:rFonts w:eastAsia="Times New Roman"/>
                <w:color w:val="000000" w:themeColor="text1"/>
                <w:sz w:val="22"/>
                <w:szCs w:val="22"/>
              </w:rPr>
              <w:t>0.25</w:t>
            </w:r>
          </w:p>
        </w:tc>
        <w:tc>
          <w:tcPr>
            <w:tcW w:w="1470" w:type="dxa"/>
            <w:tcBorders>
              <w:top w:val="nil"/>
              <w:left w:val="nil"/>
              <w:bottom w:val="single" w:sz="8" w:space="0" w:color="auto"/>
              <w:right w:val="single" w:sz="8" w:space="0" w:color="auto"/>
            </w:tcBorders>
            <w:shd w:val="clear" w:color="auto" w:fill="auto"/>
            <w:vAlign w:val="center"/>
            <w:hideMark/>
          </w:tcPr>
          <w:p w:rsidR="2CD7CDD4" w:rsidP="2CD7CDD4" w14:paraId="03B686A1" w14:textId="1737FE96">
            <w:pPr>
              <w:spacing w:line="240" w:lineRule="auto"/>
              <w:jc w:val="center"/>
              <w:rPr>
                <w:rFonts w:eastAsia="Times New Roman"/>
                <w:color w:val="000000" w:themeColor="text1"/>
                <w:sz w:val="22"/>
                <w:szCs w:val="22"/>
              </w:rPr>
            </w:pPr>
            <w:r w:rsidRPr="34F5FB51">
              <w:rPr>
                <w:rFonts w:eastAsia="Times New Roman"/>
                <w:color w:val="000000" w:themeColor="text1"/>
                <w:sz w:val="22"/>
                <w:szCs w:val="22"/>
              </w:rPr>
              <w:t>1</w:t>
            </w:r>
            <w:r w:rsidRPr="34F5FB51" w:rsidR="365F5059">
              <w:rPr>
                <w:rFonts w:eastAsia="Times New Roman"/>
                <w:color w:val="000000" w:themeColor="text1"/>
                <w:sz w:val="22"/>
                <w:szCs w:val="22"/>
              </w:rPr>
              <w:t>8</w:t>
            </w:r>
            <w:r w:rsidRPr="34F5FB51">
              <w:rPr>
                <w:rFonts w:eastAsia="Times New Roman"/>
                <w:color w:val="000000" w:themeColor="text1"/>
                <w:sz w:val="22"/>
                <w:szCs w:val="22"/>
              </w:rPr>
              <w:t>.5</w:t>
            </w:r>
          </w:p>
        </w:tc>
      </w:tr>
      <w:tr w14:paraId="582C0262" w14:textId="77777777" w:rsidTr="34F5FB51">
        <w:tblPrEx>
          <w:tblW w:w="9963" w:type="dxa"/>
          <w:tblLook w:val="04A0"/>
        </w:tblPrEx>
        <w:trPr>
          <w:trHeight w:val="720"/>
        </w:trPr>
        <w:tc>
          <w:tcPr>
            <w:tcW w:w="1410" w:type="dxa"/>
            <w:vMerge/>
            <w:vAlign w:val="center"/>
            <w:hideMark/>
          </w:tcPr>
          <w:p w:rsidR="00E73BC0" w:rsidRPr="00E73BC0" w:rsidP="00E73BC0" w14:paraId="52378768" w14:textId="77777777">
            <w:pPr>
              <w:spacing w:after="0" w:line="240" w:lineRule="auto"/>
              <w:rPr>
                <w:rFonts w:eastAsia="Times New Roman" w:cstheme="minorHAnsi"/>
                <w:color w:val="000000"/>
                <w:sz w:val="22"/>
                <w:szCs w:val="22"/>
              </w:rPr>
            </w:pPr>
          </w:p>
        </w:tc>
        <w:tc>
          <w:tcPr>
            <w:tcW w:w="199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73BC0" w:rsidRPr="00E73BC0" w:rsidP="00E73BC0" w14:paraId="375273E1"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Communications plan</w:t>
            </w:r>
          </w:p>
        </w:tc>
        <w:tc>
          <w:tcPr>
            <w:tcW w:w="1455" w:type="dxa"/>
            <w:tcBorders>
              <w:top w:val="nil"/>
              <w:left w:val="single" w:sz="4" w:space="0" w:color="auto"/>
              <w:bottom w:val="single" w:sz="8" w:space="0" w:color="auto"/>
              <w:right w:val="single" w:sz="8" w:space="0" w:color="auto"/>
            </w:tcBorders>
            <w:shd w:val="clear" w:color="auto" w:fill="auto"/>
            <w:vAlign w:val="center"/>
            <w:hideMark/>
          </w:tcPr>
          <w:p w:rsidR="00E73BC0" w:rsidRPr="00E73BC0" w:rsidP="005E0F29" w14:paraId="71344312" w14:textId="43B37C4D">
            <w:pPr>
              <w:spacing w:after="0" w:line="240" w:lineRule="auto"/>
              <w:rPr>
                <w:rFonts w:eastAsia="Times New Roman"/>
                <w:color w:val="000000"/>
                <w:sz w:val="22"/>
                <w:szCs w:val="22"/>
              </w:rPr>
            </w:pPr>
            <w:r w:rsidRPr="34F5FB51">
              <w:rPr>
                <w:rFonts w:eastAsia="Times New Roman"/>
                <w:color w:val="000000" w:themeColor="text1"/>
                <w:sz w:val="22"/>
                <w:szCs w:val="22"/>
              </w:rPr>
              <w:t>3</w:t>
            </w:r>
            <w:r w:rsidRPr="34F5FB51" w:rsidR="56FF1906">
              <w:rPr>
                <w:rFonts w:eastAsia="Times New Roman"/>
                <w:color w:val="000000" w:themeColor="text1"/>
                <w:sz w:val="22"/>
                <w:szCs w:val="22"/>
              </w:rPr>
              <w:t>7</w:t>
            </w:r>
          </w:p>
        </w:tc>
        <w:tc>
          <w:tcPr>
            <w:tcW w:w="1860" w:type="dxa"/>
            <w:tcBorders>
              <w:top w:val="nil"/>
              <w:left w:val="nil"/>
              <w:bottom w:val="single" w:sz="8" w:space="0" w:color="auto"/>
              <w:right w:val="single" w:sz="8" w:space="0" w:color="auto"/>
            </w:tcBorders>
            <w:shd w:val="clear" w:color="auto" w:fill="auto"/>
            <w:vAlign w:val="center"/>
            <w:hideMark/>
          </w:tcPr>
          <w:p w:rsidR="00E73BC0" w:rsidRPr="00E73BC0" w:rsidP="005E0F29" w14:paraId="7CFDFC8D"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w:t>
            </w:r>
          </w:p>
        </w:tc>
        <w:tc>
          <w:tcPr>
            <w:tcW w:w="1770" w:type="dxa"/>
            <w:tcBorders>
              <w:top w:val="nil"/>
              <w:left w:val="nil"/>
              <w:bottom w:val="single" w:sz="8" w:space="0" w:color="auto"/>
              <w:right w:val="single" w:sz="8" w:space="0" w:color="auto"/>
            </w:tcBorders>
            <w:shd w:val="clear" w:color="auto" w:fill="auto"/>
            <w:vAlign w:val="center"/>
            <w:hideMark/>
          </w:tcPr>
          <w:p w:rsidR="00E73BC0" w:rsidRPr="00E73BC0" w:rsidP="005E0F29" w14:paraId="36CEA688" w14:textId="57B46120">
            <w:pPr>
              <w:spacing w:after="0" w:line="240" w:lineRule="auto"/>
              <w:rPr>
                <w:rFonts w:eastAsia="Times New Roman"/>
                <w:color w:val="000000"/>
                <w:sz w:val="22"/>
                <w:szCs w:val="22"/>
              </w:rPr>
            </w:pPr>
            <w:r w:rsidRPr="2475AD38">
              <w:rPr>
                <w:rFonts w:eastAsia="Times New Roman"/>
                <w:color w:val="000000" w:themeColor="text1"/>
                <w:sz w:val="22"/>
                <w:szCs w:val="22"/>
              </w:rPr>
              <w:t>2</w:t>
            </w:r>
          </w:p>
        </w:tc>
        <w:tc>
          <w:tcPr>
            <w:tcW w:w="1470" w:type="dxa"/>
            <w:tcBorders>
              <w:top w:val="nil"/>
              <w:left w:val="nil"/>
              <w:bottom w:val="single" w:sz="8" w:space="0" w:color="auto"/>
              <w:right w:val="single" w:sz="8" w:space="0" w:color="auto"/>
            </w:tcBorders>
            <w:shd w:val="clear" w:color="auto" w:fill="auto"/>
            <w:vAlign w:val="center"/>
            <w:hideMark/>
          </w:tcPr>
          <w:p w:rsidR="00E73BC0" w:rsidRPr="00E73BC0" w:rsidP="00E73BC0" w14:paraId="30D78C3E" w14:textId="661082EB">
            <w:pPr>
              <w:spacing w:after="0" w:line="240" w:lineRule="auto"/>
              <w:jc w:val="center"/>
              <w:rPr>
                <w:rFonts w:eastAsia="Times New Roman"/>
                <w:color w:val="000000"/>
                <w:sz w:val="22"/>
                <w:szCs w:val="22"/>
              </w:rPr>
            </w:pPr>
            <w:r w:rsidRPr="34F5FB51">
              <w:rPr>
                <w:rFonts w:eastAsia="Times New Roman"/>
                <w:color w:val="000000" w:themeColor="text1"/>
                <w:sz w:val="22"/>
                <w:szCs w:val="22"/>
              </w:rPr>
              <w:t>74</w:t>
            </w:r>
          </w:p>
        </w:tc>
      </w:tr>
      <w:tr w14:paraId="19A37E36" w14:textId="77777777" w:rsidTr="34F5FB51">
        <w:tblPrEx>
          <w:tblW w:w="9963" w:type="dxa"/>
          <w:tblLook w:val="04A0"/>
        </w:tblPrEx>
        <w:trPr>
          <w:trHeight w:val="720"/>
        </w:trPr>
        <w:tc>
          <w:tcPr>
            <w:tcW w:w="1410" w:type="dxa"/>
            <w:tcBorders>
              <w:left w:val="single" w:sz="4" w:space="0" w:color="auto"/>
              <w:bottom w:val="single" w:sz="4" w:space="0" w:color="auto"/>
              <w:right w:val="single" w:sz="4" w:space="0" w:color="auto"/>
            </w:tcBorders>
            <w:vAlign w:val="center"/>
            <w:hideMark/>
          </w:tcPr>
          <w:p w:rsidR="00E73BC0" w:rsidRPr="00E73BC0" w:rsidP="00E73BC0" w14:paraId="6C05BDBF" w14:textId="77777777">
            <w:pPr>
              <w:spacing w:after="0" w:line="240" w:lineRule="auto"/>
              <w:rPr>
                <w:rFonts w:eastAsia="Times New Roman" w:cstheme="minorHAnsi"/>
                <w:color w:val="000000"/>
                <w:sz w:val="22"/>
                <w:szCs w:val="22"/>
              </w:rPr>
            </w:pPr>
          </w:p>
        </w:tc>
        <w:tc>
          <w:tcPr>
            <w:tcW w:w="1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3BC0" w:rsidRPr="00E73BC0" w:rsidP="00E73BC0" w14:paraId="334D49DD" w14:textId="581B3AA6">
            <w:pPr>
              <w:spacing w:after="0" w:line="240" w:lineRule="auto"/>
              <w:rPr>
                <w:rFonts w:eastAsia="Times New Roman"/>
                <w:color w:val="000000"/>
                <w:sz w:val="22"/>
                <w:szCs w:val="22"/>
              </w:rPr>
            </w:pPr>
            <w:r w:rsidRPr="354BED0D">
              <w:rPr>
                <w:rFonts w:eastAsia="Times New Roman"/>
                <w:color w:val="000000" w:themeColor="text1"/>
                <w:sz w:val="22"/>
                <w:szCs w:val="22"/>
              </w:rPr>
              <w:t>Web</w:t>
            </w:r>
            <w:r w:rsidRPr="354BED0D" w:rsidR="04CDE4ED">
              <w:rPr>
                <w:rFonts w:eastAsia="Times New Roman"/>
                <w:color w:val="000000" w:themeColor="text1"/>
                <w:sz w:val="22"/>
                <w:szCs w:val="22"/>
              </w:rPr>
              <w:t xml:space="preserve"> Stats Template</w:t>
            </w:r>
          </w:p>
        </w:tc>
        <w:tc>
          <w:tcPr>
            <w:tcW w:w="1455" w:type="dxa"/>
            <w:tcBorders>
              <w:top w:val="nil"/>
              <w:left w:val="single" w:sz="4" w:space="0" w:color="auto"/>
              <w:bottom w:val="single" w:sz="8" w:space="0" w:color="auto"/>
              <w:right w:val="single" w:sz="8" w:space="0" w:color="auto"/>
            </w:tcBorders>
            <w:shd w:val="clear" w:color="auto" w:fill="auto"/>
            <w:vAlign w:val="center"/>
            <w:hideMark/>
          </w:tcPr>
          <w:p w:rsidR="00E73BC0" w:rsidRPr="00E73BC0" w:rsidP="005E0F29" w14:paraId="37177854" w14:textId="20B7A08B">
            <w:pPr>
              <w:spacing w:after="0" w:line="240" w:lineRule="auto"/>
              <w:rPr>
                <w:rFonts w:eastAsia="Times New Roman"/>
                <w:color w:val="000000"/>
                <w:sz w:val="22"/>
                <w:szCs w:val="22"/>
              </w:rPr>
            </w:pPr>
            <w:r w:rsidRPr="34F5FB51">
              <w:rPr>
                <w:rFonts w:eastAsia="Times New Roman"/>
                <w:color w:val="000000" w:themeColor="text1"/>
                <w:sz w:val="22"/>
                <w:szCs w:val="22"/>
              </w:rPr>
              <w:t>3</w:t>
            </w:r>
            <w:r w:rsidRPr="34F5FB51" w:rsidR="069E95B0">
              <w:rPr>
                <w:rFonts w:eastAsia="Times New Roman"/>
                <w:color w:val="000000" w:themeColor="text1"/>
                <w:sz w:val="22"/>
                <w:szCs w:val="22"/>
              </w:rPr>
              <w:t>7</w:t>
            </w:r>
          </w:p>
        </w:tc>
        <w:tc>
          <w:tcPr>
            <w:tcW w:w="1860" w:type="dxa"/>
            <w:tcBorders>
              <w:top w:val="nil"/>
              <w:left w:val="nil"/>
              <w:bottom w:val="single" w:sz="8" w:space="0" w:color="auto"/>
              <w:right w:val="single" w:sz="8" w:space="0" w:color="auto"/>
            </w:tcBorders>
            <w:shd w:val="clear" w:color="auto" w:fill="auto"/>
            <w:vAlign w:val="center"/>
            <w:hideMark/>
          </w:tcPr>
          <w:p w:rsidR="00E73BC0" w:rsidRPr="00E73BC0" w:rsidP="005E0F29" w14:paraId="1A700E94"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2</w:t>
            </w:r>
          </w:p>
        </w:tc>
        <w:tc>
          <w:tcPr>
            <w:tcW w:w="1770" w:type="dxa"/>
            <w:tcBorders>
              <w:top w:val="nil"/>
              <w:left w:val="nil"/>
              <w:bottom w:val="single" w:sz="8" w:space="0" w:color="auto"/>
              <w:right w:val="single" w:sz="8" w:space="0" w:color="auto"/>
            </w:tcBorders>
            <w:shd w:val="clear" w:color="auto" w:fill="auto"/>
            <w:vAlign w:val="center"/>
            <w:hideMark/>
          </w:tcPr>
          <w:p w:rsidR="00E73BC0" w:rsidRPr="00E73BC0" w:rsidP="005E0F29" w14:paraId="57EBF1FF"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w:t>
            </w:r>
          </w:p>
        </w:tc>
        <w:tc>
          <w:tcPr>
            <w:tcW w:w="1470" w:type="dxa"/>
            <w:tcBorders>
              <w:top w:val="nil"/>
              <w:left w:val="nil"/>
              <w:bottom w:val="single" w:sz="4" w:space="0" w:color="auto"/>
              <w:right w:val="single" w:sz="8" w:space="0" w:color="auto"/>
            </w:tcBorders>
            <w:shd w:val="clear" w:color="auto" w:fill="auto"/>
            <w:vAlign w:val="center"/>
            <w:hideMark/>
          </w:tcPr>
          <w:p w:rsidR="00E73BC0" w:rsidRPr="00E73BC0" w:rsidP="00E73BC0" w14:paraId="11AFA040" w14:textId="2E52B404">
            <w:pPr>
              <w:spacing w:after="0" w:line="240" w:lineRule="auto"/>
              <w:jc w:val="center"/>
              <w:rPr>
                <w:rFonts w:eastAsia="Times New Roman"/>
                <w:color w:val="000000"/>
                <w:sz w:val="22"/>
                <w:szCs w:val="22"/>
              </w:rPr>
            </w:pPr>
            <w:r w:rsidRPr="34F5FB51">
              <w:rPr>
                <w:rFonts w:eastAsia="Times New Roman"/>
                <w:color w:val="000000" w:themeColor="text1"/>
                <w:sz w:val="22"/>
                <w:szCs w:val="22"/>
              </w:rPr>
              <w:t>74</w:t>
            </w:r>
          </w:p>
        </w:tc>
      </w:tr>
      <w:tr w14:paraId="0A8F15F5" w14:textId="77777777" w:rsidTr="00DA092D">
        <w:tblPrEx>
          <w:tblW w:w="9963" w:type="dxa"/>
          <w:tblLook w:val="04A0"/>
        </w:tblPrEx>
        <w:trPr>
          <w:trHeight w:val="1074"/>
        </w:trPr>
        <w:tc>
          <w:tcPr>
            <w:tcW w:w="8493" w:type="dxa"/>
            <w:gridSpan w:val="5"/>
            <w:tcBorders>
              <w:top w:val="nil"/>
              <w:left w:val="single" w:sz="8" w:space="0" w:color="auto"/>
              <w:bottom w:val="single" w:sz="8" w:space="0" w:color="auto"/>
              <w:right w:val="single" w:sz="4" w:space="0" w:color="auto"/>
            </w:tcBorders>
            <w:shd w:val="clear" w:color="auto" w:fill="auto"/>
            <w:vAlign w:val="center"/>
            <w:hideMark/>
          </w:tcPr>
          <w:p w:rsidR="00E73BC0" w:rsidRPr="00E73BC0" w:rsidP="00E73BC0" w14:paraId="302D919E" w14:textId="195F2C99">
            <w:pPr>
              <w:spacing w:after="0" w:line="240" w:lineRule="auto"/>
              <w:rPr>
                <w:rFonts w:eastAsia="Times New Roman"/>
                <w:color w:val="000000"/>
                <w:sz w:val="22"/>
                <w:szCs w:val="22"/>
              </w:rPr>
            </w:pPr>
            <w:r w:rsidRPr="00DA092D">
              <w:rPr>
                <w:color w:val="000000" w:themeColor="text1"/>
                <w:sz w:val="22"/>
              </w:rPr>
              <w:t>Total</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3BC0" w:rsidRPr="00E73BC0" w:rsidP="00E73BC0" w14:paraId="5F38367C" w14:textId="5DFD265A">
            <w:pPr>
              <w:spacing w:after="0" w:line="240" w:lineRule="auto"/>
              <w:jc w:val="center"/>
              <w:rPr>
                <w:rFonts w:eastAsia="Times New Roman"/>
                <w:color w:val="000000"/>
              </w:rPr>
            </w:pPr>
            <w:r w:rsidRPr="34F5FB51">
              <w:rPr>
                <w:rFonts w:eastAsia="Times New Roman"/>
                <w:color w:val="000000" w:themeColor="text1"/>
              </w:rPr>
              <w:t>1</w:t>
            </w:r>
            <w:r w:rsidRPr="34F5FB51" w:rsidR="2219AFCC">
              <w:rPr>
                <w:rFonts w:eastAsia="Times New Roman"/>
                <w:color w:val="000000" w:themeColor="text1"/>
              </w:rPr>
              <w:t>4,</w:t>
            </w:r>
            <w:r w:rsidRPr="34F5FB51" w:rsidR="781C0A24">
              <w:rPr>
                <w:rFonts w:eastAsia="Times New Roman"/>
                <w:color w:val="000000" w:themeColor="text1"/>
              </w:rPr>
              <w:t>38</w:t>
            </w:r>
            <w:r w:rsidR="008041CE">
              <w:rPr>
                <w:rFonts w:eastAsia="Times New Roman"/>
                <w:color w:val="000000" w:themeColor="text1"/>
              </w:rPr>
              <w:t>4</w:t>
            </w:r>
          </w:p>
        </w:tc>
      </w:tr>
      <w:bookmarkEnd w:id="331"/>
    </w:tbl>
    <w:p w:rsidR="008615AC" w:rsidP="008615AC" w14:paraId="7FABB525" w14:textId="77777777">
      <w:pPr>
        <w:spacing w:line="276" w:lineRule="auto"/>
        <w:rPr>
          <w:sz w:val="24"/>
          <w:u w:val="single"/>
        </w:rPr>
      </w:pPr>
    </w:p>
    <w:p w:rsidR="00AB3637" w:rsidRPr="00DA092D" w:rsidP="7EE714EF" w14:paraId="4AA00553" w14:textId="6F0C3CB2">
      <w:pPr>
        <w:rPr>
          <w:sz w:val="24"/>
        </w:rPr>
      </w:pPr>
      <w:r w:rsidRPr="1654BED7">
        <w:rPr>
          <w:sz w:val="24"/>
          <w:szCs w:val="24"/>
        </w:rPr>
        <w:t>Table 3 describes the annualized cost burden to the SLHD.  The hourly wage rate</w:t>
      </w:r>
      <w:r w:rsidRPr="1654BED7" w:rsidR="000D42EC">
        <w:rPr>
          <w:sz w:val="24"/>
          <w:szCs w:val="24"/>
        </w:rPr>
        <w:t xml:space="preserve">s are based on average rates from </w:t>
      </w:r>
      <w:r w:rsidRPr="1654BED7">
        <w:rPr>
          <w:kern w:val="36"/>
          <w:sz w:val="24"/>
          <w:szCs w:val="24"/>
        </w:rPr>
        <w:t xml:space="preserve">Occupational Employment and Wages, May </w:t>
      </w:r>
      <w:r w:rsidRPr="1654BED7" w:rsidR="004D7A70">
        <w:rPr>
          <w:kern w:val="36"/>
          <w:sz w:val="24"/>
          <w:szCs w:val="24"/>
        </w:rPr>
        <w:t>202</w:t>
      </w:r>
      <w:r w:rsidR="004D7A70">
        <w:rPr>
          <w:kern w:val="36"/>
          <w:sz w:val="24"/>
          <w:szCs w:val="24"/>
        </w:rPr>
        <w:t>2</w:t>
      </w:r>
      <w:r w:rsidRPr="6BEF8160" w:rsidR="00E07015">
        <w:rPr>
          <w:sz w:val="24"/>
          <w:szCs w:val="24"/>
        </w:rPr>
        <w:t>.</w:t>
      </w:r>
      <w:r w:rsidRPr="6BEF8160" w:rsidR="08E1C788">
        <w:rPr>
          <w:sz w:val="24"/>
          <w:szCs w:val="24"/>
        </w:rPr>
        <w:t xml:space="preserve"> </w:t>
      </w:r>
      <w:hyperlink r:id="rId47" w:history="1">
        <w:r w:rsidRPr="1353F422" w:rsidR="08E1C788">
          <w:rPr>
            <w:color w:val="0000FF"/>
            <w:sz w:val="24"/>
            <w:szCs w:val="24"/>
            <w:u w:val="single"/>
          </w:rPr>
          <w:t>https://www.bls.gov</w:t>
        </w:r>
        <w:r w:rsidRPr="1353F422" w:rsidR="08E1C788">
          <w:rPr>
            <w:rStyle w:val="Hyperlink"/>
            <w:color w:val="0000FF"/>
            <w:sz w:val="24"/>
            <w:szCs w:val="24"/>
          </w:rPr>
          <w:t>/</w:t>
        </w:r>
        <w:r w:rsidRPr="6BEF8160" w:rsidR="08E1C788">
          <w:rPr>
            <w:rStyle w:val="Hyperlink"/>
            <w:sz w:val="24"/>
            <w:szCs w:val="24"/>
          </w:rPr>
          <w:t>oes/cu</w:t>
        </w:r>
        <w:r w:rsidRPr="1353F422" w:rsidR="08E1C788">
          <w:rPr>
            <w:rStyle w:val="Hyperlink"/>
            <w:color w:val="0000FF"/>
            <w:sz w:val="24"/>
            <w:szCs w:val="24"/>
          </w:rPr>
          <w:t>rrent/oes_stru.ht</w:t>
        </w:r>
        <w:r w:rsidRPr="6BEF8160" w:rsidR="08E1C788">
          <w:rPr>
            <w:rStyle w:val="Hyperlink"/>
            <w:sz w:val="24"/>
            <w:szCs w:val="24"/>
          </w:rPr>
          <w:t>m</w:t>
        </w:r>
      </w:hyperlink>
      <w:r w:rsidR="08E1C788">
        <w:rPr>
          <w:kern w:val="36"/>
          <w:sz w:val="24"/>
          <w:szCs w:val="24"/>
        </w:rPr>
        <w:t xml:space="preserve"> </w:t>
      </w:r>
    </w:p>
    <w:p w:rsidR="00AB3637" w:rsidRPr="000D42EC" w:rsidP="000D42EC" w14:paraId="3E5EE439" w14:textId="57272FCA">
      <w:pPr>
        <w:pStyle w:val="ListParagraph"/>
        <w:numPr>
          <w:ilvl w:val="0"/>
          <w:numId w:val="15"/>
        </w:numPr>
        <w:rPr>
          <w:kern w:val="36"/>
          <w:sz w:val="24"/>
          <w:szCs w:val="24"/>
        </w:rPr>
      </w:pPr>
      <w:bookmarkStart w:id="332" w:name="_Hlk135734197"/>
      <w:r w:rsidRPr="00DA092D">
        <w:rPr>
          <w:sz w:val="24"/>
        </w:rPr>
        <w:t>19-0000 Life, Physical, and Social Science Occupations (Major Group), State Government, excluding schools and hospitals, median hourly rate of $</w:t>
      </w:r>
      <w:r w:rsidR="004D7A70">
        <w:rPr>
          <w:sz w:val="24"/>
          <w:szCs w:val="24"/>
        </w:rPr>
        <w:t>40</w:t>
      </w:r>
      <w:r w:rsidRPr="7EE714EF" w:rsidR="7F93588E">
        <w:rPr>
          <w:kern w:val="36"/>
          <w:sz w:val="24"/>
          <w:szCs w:val="24"/>
        </w:rPr>
        <w:t>.</w:t>
      </w:r>
      <w:r w:rsidR="004D7A70">
        <w:rPr>
          <w:sz w:val="24"/>
          <w:szCs w:val="24"/>
        </w:rPr>
        <w:t>21</w:t>
      </w:r>
      <w:r w:rsidRPr="1A914DA5" w:rsidR="631B9792">
        <w:rPr>
          <w:sz w:val="24"/>
          <w:szCs w:val="24"/>
        </w:rPr>
        <w:t>.</w:t>
      </w:r>
    </w:p>
    <w:p w:rsidR="00AB3637" w:rsidRPr="000D42EC" w:rsidP="000D42EC" w14:paraId="15491DB8" w14:textId="5006A164">
      <w:pPr>
        <w:pStyle w:val="ListParagraph"/>
        <w:numPr>
          <w:ilvl w:val="0"/>
          <w:numId w:val="15"/>
        </w:numPr>
        <w:rPr>
          <w:kern w:val="36"/>
          <w:sz w:val="24"/>
          <w:szCs w:val="24"/>
        </w:rPr>
      </w:pPr>
      <w:r w:rsidRPr="7EE714EF">
        <w:rPr>
          <w:kern w:val="36"/>
          <w:sz w:val="24"/>
          <w:szCs w:val="24"/>
        </w:rPr>
        <w:t>13-1111 Management Analysts, State Government, excluding schools and hospitals, median hourly rate of $</w:t>
      </w:r>
      <w:r w:rsidR="004D7A70">
        <w:rPr>
          <w:kern w:val="36"/>
          <w:sz w:val="24"/>
          <w:szCs w:val="24"/>
        </w:rPr>
        <w:t>50.32</w:t>
      </w:r>
      <w:r w:rsidRPr="7EE714EF" w:rsidR="631B9792">
        <w:rPr>
          <w:kern w:val="36"/>
          <w:sz w:val="24"/>
          <w:szCs w:val="24"/>
        </w:rPr>
        <w:t>.</w:t>
      </w:r>
    </w:p>
    <w:bookmarkEnd w:id="332"/>
    <w:p w:rsidR="008615AC" w:rsidRPr="008615AC" w:rsidP="008615AC" w14:paraId="3E18D1B9" w14:textId="77777777">
      <w:pPr>
        <w:spacing w:line="276" w:lineRule="auto"/>
        <w:rPr>
          <w:color w:val="FF0000"/>
          <w:sz w:val="24"/>
          <w:u w:val="single"/>
        </w:rPr>
      </w:pPr>
      <w:r w:rsidRPr="00E73BC0">
        <w:rPr>
          <w:sz w:val="24"/>
          <w:u w:val="single"/>
        </w:rPr>
        <w:t>Table 3: Estimated Annualized Costs to Respondents</w:t>
      </w:r>
    </w:p>
    <w:p w:rsidR="00E73BC0" w:rsidP="008615AC" w14:paraId="3351799E" w14:textId="57B380BB"/>
    <w:tbl>
      <w:tblPr>
        <w:tblW w:w="9703" w:type="dxa"/>
        <w:tblLook w:val="04A0"/>
      </w:tblPr>
      <w:tblGrid>
        <w:gridCol w:w="1830"/>
        <w:gridCol w:w="3064"/>
        <w:gridCol w:w="1613"/>
        <w:gridCol w:w="1325"/>
        <w:gridCol w:w="1871"/>
      </w:tblGrid>
      <w:tr w14:paraId="574E0412" w14:textId="77777777" w:rsidTr="00B42F28">
        <w:tblPrEx>
          <w:tblW w:w="9703" w:type="dxa"/>
          <w:tblLook w:val="04A0"/>
        </w:tblPrEx>
        <w:trPr>
          <w:trHeight w:val="806"/>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3BC0" w:rsidRPr="00E73BC0" w:rsidP="00E73BC0" w14:paraId="3B19269C" w14:textId="77777777">
            <w:pPr>
              <w:spacing w:after="0" w:line="240" w:lineRule="auto"/>
              <w:rPr>
                <w:rFonts w:ascii="Calibri" w:eastAsia="Times New Roman" w:hAnsi="Calibri" w:cs="Calibri"/>
                <w:color w:val="000000"/>
                <w:sz w:val="22"/>
                <w:szCs w:val="22"/>
              </w:rPr>
            </w:pPr>
            <w:r w:rsidRPr="00E73BC0">
              <w:rPr>
                <w:rFonts w:ascii="Calibri" w:eastAsia="Times New Roman" w:hAnsi="Calibri" w:cs="Calibri"/>
                <w:color w:val="000000"/>
                <w:sz w:val="22"/>
                <w:szCs w:val="22"/>
              </w:rPr>
              <w:t>Type of Respondent</w:t>
            </w:r>
          </w:p>
        </w:tc>
        <w:tc>
          <w:tcPr>
            <w:tcW w:w="3064"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E73BC0" w:rsidRPr="00E73BC0" w:rsidP="00E73BC0" w14:paraId="4EEB0E94" w14:textId="77777777">
            <w:pPr>
              <w:spacing w:after="0" w:line="240" w:lineRule="auto"/>
              <w:rPr>
                <w:rFonts w:ascii="Calibri" w:eastAsia="Times New Roman" w:hAnsi="Calibri" w:cs="Calibri"/>
                <w:color w:val="000000"/>
                <w:sz w:val="22"/>
                <w:szCs w:val="22"/>
              </w:rPr>
            </w:pPr>
            <w:r w:rsidRPr="00DA092D">
              <w:rPr>
                <w:rFonts w:ascii="Calibri" w:hAnsi="Calibri"/>
                <w:color w:val="000000" w:themeColor="text1"/>
                <w:sz w:val="22"/>
              </w:rPr>
              <w:t>Form Name</w:t>
            </w:r>
          </w:p>
        </w:tc>
        <w:tc>
          <w:tcPr>
            <w:tcW w:w="1613" w:type="dxa"/>
            <w:tcBorders>
              <w:top w:val="single" w:sz="8" w:space="0" w:color="auto"/>
              <w:left w:val="nil"/>
              <w:bottom w:val="single" w:sz="8" w:space="0" w:color="auto"/>
              <w:right w:val="single" w:sz="8" w:space="0" w:color="auto"/>
            </w:tcBorders>
            <w:shd w:val="clear" w:color="auto" w:fill="auto"/>
            <w:vAlign w:val="center"/>
            <w:hideMark/>
          </w:tcPr>
          <w:p w:rsidR="00E73BC0" w:rsidRPr="00E73BC0" w:rsidP="00E73BC0" w14:paraId="51671B89" w14:textId="77777777">
            <w:pPr>
              <w:spacing w:after="0" w:line="240" w:lineRule="auto"/>
              <w:jc w:val="center"/>
              <w:rPr>
                <w:rFonts w:ascii="Calibri" w:eastAsia="Times New Roman" w:hAnsi="Calibri" w:cs="Calibri"/>
                <w:color w:val="000000"/>
                <w:sz w:val="22"/>
                <w:szCs w:val="22"/>
              </w:rPr>
            </w:pPr>
            <w:r w:rsidRPr="00DA092D">
              <w:rPr>
                <w:rFonts w:ascii="Calibri" w:hAnsi="Calibri"/>
                <w:color w:val="000000" w:themeColor="text1"/>
                <w:sz w:val="22"/>
              </w:rPr>
              <w:t>Total Burden (in hrs.)</w:t>
            </w:r>
          </w:p>
        </w:tc>
        <w:tc>
          <w:tcPr>
            <w:tcW w:w="1325" w:type="dxa"/>
            <w:tcBorders>
              <w:top w:val="single" w:sz="8" w:space="0" w:color="auto"/>
              <w:left w:val="nil"/>
              <w:bottom w:val="single" w:sz="8" w:space="0" w:color="auto"/>
              <w:right w:val="single" w:sz="8" w:space="0" w:color="auto"/>
            </w:tcBorders>
            <w:shd w:val="clear" w:color="auto" w:fill="auto"/>
            <w:vAlign w:val="center"/>
            <w:hideMark/>
          </w:tcPr>
          <w:p w:rsidR="00E73BC0" w:rsidRPr="00E73BC0" w:rsidP="00E73BC0" w14:paraId="7B9835B3" w14:textId="77777777">
            <w:pPr>
              <w:spacing w:after="0" w:line="240" w:lineRule="auto"/>
              <w:jc w:val="center"/>
              <w:rPr>
                <w:rFonts w:ascii="Calibri" w:eastAsia="Times New Roman" w:hAnsi="Calibri" w:cs="Calibri"/>
                <w:color w:val="000000"/>
                <w:sz w:val="22"/>
                <w:szCs w:val="22"/>
              </w:rPr>
            </w:pPr>
            <w:r w:rsidRPr="00DA092D">
              <w:rPr>
                <w:rFonts w:ascii="Calibri" w:hAnsi="Calibri"/>
                <w:color w:val="000000" w:themeColor="text1"/>
                <w:sz w:val="22"/>
              </w:rPr>
              <w:t>Hourly Wage Rate</w:t>
            </w:r>
          </w:p>
        </w:tc>
        <w:tc>
          <w:tcPr>
            <w:tcW w:w="1871" w:type="dxa"/>
            <w:tcBorders>
              <w:top w:val="single" w:sz="8" w:space="0" w:color="auto"/>
              <w:left w:val="nil"/>
              <w:bottom w:val="single" w:sz="8" w:space="0" w:color="auto"/>
              <w:right w:val="single" w:sz="8" w:space="0" w:color="auto"/>
            </w:tcBorders>
            <w:shd w:val="clear" w:color="auto" w:fill="auto"/>
            <w:vAlign w:val="center"/>
            <w:hideMark/>
          </w:tcPr>
          <w:p w:rsidR="00E73BC0" w:rsidRPr="00E73BC0" w:rsidP="00E73BC0" w14:paraId="1951198D" w14:textId="77777777">
            <w:pPr>
              <w:spacing w:after="0" w:line="240" w:lineRule="auto"/>
              <w:jc w:val="center"/>
              <w:rPr>
                <w:rFonts w:ascii="Calibri" w:eastAsia="Times New Roman" w:hAnsi="Calibri" w:cs="Calibri"/>
                <w:color w:val="000000"/>
                <w:sz w:val="22"/>
                <w:szCs w:val="22"/>
              </w:rPr>
            </w:pPr>
            <w:r w:rsidRPr="00DA092D">
              <w:rPr>
                <w:rFonts w:ascii="Calibri" w:hAnsi="Calibri"/>
                <w:color w:val="000000" w:themeColor="text1"/>
                <w:sz w:val="22"/>
              </w:rPr>
              <w:t>Total Respondent Costs</w:t>
            </w:r>
          </w:p>
        </w:tc>
      </w:tr>
      <w:tr w14:paraId="12B6B7CB" w14:textId="77777777" w:rsidTr="00DA092D">
        <w:tblPrEx>
          <w:tblW w:w="9703" w:type="dxa"/>
          <w:tblLook w:val="04A0"/>
        </w:tblPrEx>
        <w:trPr>
          <w:trHeight w:val="576"/>
        </w:trPr>
        <w:tc>
          <w:tcPr>
            <w:tcW w:w="1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0F9F" w:rsidRPr="00E73BC0" w:rsidP="00E00F9F" w14:paraId="66FF1C2D" w14:textId="77777777">
            <w:pPr>
              <w:spacing w:after="0" w:line="240" w:lineRule="auto"/>
              <w:rPr>
                <w:rFonts w:ascii="Calibri" w:eastAsia="Times New Roman" w:hAnsi="Calibri" w:cs="Calibri"/>
                <w:color w:val="000000"/>
                <w:sz w:val="22"/>
                <w:szCs w:val="22"/>
              </w:rPr>
            </w:pPr>
            <w:r w:rsidRPr="00E73BC0">
              <w:rPr>
                <w:rFonts w:ascii="Calibri" w:eastAsia="Times New Roman" w:hAnsi="Calibri" w:cs="Calibri"/>
                <w:color w:val="000000"/>
                <w:sz w:val="22"/>
                <w:szCs w:val="22"/>
              </w:rPr>
              <w:t>State and local health department</w:t>
            </w:r>
          </w:p>
        </w:tc>
        <w:tc>
          <w:tcPr>
            <w:tcW w:w="3064" w:type="dxa"/>
            <w:tcBorders>
              <w:top w:val="nil"/>
              <w:left w:val="single" w:sz="4" w:space="0" w:color="auto"/>
              <w:bottom w:val="single" w:sz="8" w:space="0" w:color="auto"/>
              <w:right w:val="single" w:sz="8" w:space="0" w:color="auto"/>
            </w:tcBorders>
            <w:shd w:val="clear" w:color="auto" w:fill="auto"/>
            <w:vAlign w:val="center"/>
            <w:hideMark/>
          </w:tcPr>
          <w:p w:rsidR="00E00F9F" w:rsidRPr="00E73BC0" w:rsidP="00E00F9F" w14:paraId="63E8CAEE" w14:textId="77777777">
            <w:pPr>
              <w:spacing w:after="0" w:line="240" w:lineRule="auto"/>
              <w:rPr>
                <w:rFonts w:ascii="Calibri" w:eastAsia="Times New Roman" w:hAnsi="Calibri" w:cs="Calibri"/>
                <w:color w:val="000000"/>
                <w:sz w:val="22"/>
                <w:szCs w:val="22"/>
              </w:rPr>
            </w:pPr>
            <w:r w:rsidRPr="00DA092D">
              <w:rPr>
                <w:rFonts w:ascii="Calibri" w:hAnsi="Calibri"/>
                <w:color w:val="000000" w:themeColor="text1"/>
                <w:sz w:val="22"/>
              </w:rPr>
              <w:t>Birth defects prevalence</w:t>
            </w:r>
          </w:p>
        </w:tc>
        <w:tc>
          <w:tcPr>
            <w:tcW w:w="1613" w:type="dxa"/>
            <w:tcBorders>
              <w:top w:val="nil"/>
              <w:left w:val="nil"/>
              <w:bottom w:val="single" w:sz="8" w:space="0" w:color="auto"/>
              <w:right w:val="single" w:sz="8" w:space="0" w:color="auto"/>
            </w:tcBorders>
            <w:shd w:val="clear" w:color="auto" w:fill="auto"/>
            <w:vAlign w:val="center"/>
            <w:hideMark/>
          </w:tcPr>
          <w:p w:rsidR="00E00F9F" w:rsidRPr="00E73BC0" w:rsidP="00E00F9F" w14:paraId="4ADA60F7" w14:textId="074E8E71">
            <w:pPr>
              <w:spacing w:after="0" w:line="240" w:lineRule="auto"/>
              <w:jc w:val="center"/>
              <w:rPr>
                <w:rFonts w:ascii="Calibri" w:eastAsia="Times New Roman" w:hAnsi="Calibri" w:cs="Calibri"/>
                <w:color w:val="000000"/>
                <w:sz w:val="22"/>
                <w:szCs w:val="22"/>
              </w:rPr>
            </w:pPr>
            <w:r w:rsidRPr="00DA092D">
              <w:rPr>
                <w:rFonts w:ascii="Calibri" w:hAnsi="Calibri"/>
                <w:color w:val="000000" w:themeColor="text1"/>
                <w:sz w:val="22"/>
              </w:rPr>
              <w:t>1</w:t>
            </w:r>
            <w:r w:rsidRPr="00DA092D" w:rsidR="3FB22BDC">
              <w:rPr>
                <w:rFonts w:ascii="Calibri" w:hAnsi="Calibri"/>
                <w:color w:val="000000" w:themeColor="text1"/>
                <w:sz w:val="22"/>
              </w:rPr>
              <w:t>200</w:t>
            </w:r>
          </w:p>
        </w:tc>
        <w:tc>
          <w:tcPr>
            <w:tcW w:w="1325" w:type="dxa"/>
            <w:tcBorders>
              <w:top w:val="nil"/>
              <w:left w:val="nil"/>
              <w:bottom w:val="single" w:sz="8" w:space="0" w:color="auto"/>
              <w:right w:val="single" w:sz="8" w:space="0" w:color="auto"/>
            </w:tcBorders>
            <w:shd w:val="clear" w:color="auto" w:fill="auto"/>
            <w:vAlign w:val="center"/>
            <w:hideMark/>
          </w:tcPr>
          <w:p w:rsidR="00E00F9F" w:rsidRPr="008A785E" w:rsidP="00E00F9F" w14:paraId="36C6C4EA" w14:textId="344E51EA">
            <w:pPr>
              <w:spacing w:after="0" w:line="240" w:lineRule="auto"/>
              <w:jc w:val="center"/>
              <w:rPr>
                <w:rFonts w:ascii="Calibri" w:eastAsia="Times New Roman" w:hAnsi="Calibri" w:cs="Calibri"/>
                <w:color w:val="000000"/>
                <w:sz w:val="22"/>
                <w:szCs w:val="22"/>
                <w:highlight w:val="yellow"/>
              </w:rPr>
            </w:pPr>
            <w:r w:rsidRPr="00DA092D">
              <w:rPr>
                <w:rFonts w:ascii="Calibri" w:hAnsi="Calibri"/>
                <w:color w:val="000000" w:themeColor="text1"/>
                <w:sz w:val="22"/>
              </w:rPr>
              <w:t xml:space="preserve"> $   </w:t>
            </w:r>
            <w:r w:rsidR="004D7A70">
              <w:rPr>
                <w:sz w:val="22"/>
                <w:szCs w:val="22"/>
              </w:rPr>
              <w:t>40.21</w:t>
            </w:r>
            <w:r w:rsidRPr="00DA092D">
              <w:rPr>
                <w:rFonts w:ascii="Calibri" w:hAnsi="Calibri"/>
                <w:color w:val="000000" w:themeColor="text1"/>
                <w:sz w:val="22"/>
              </w:rPr>
              <w:t xml:space="preserve"> </w:t>
            </w:r>
          </w:p>
        </w:tc>
        <w:tc>
          <w:tcPr>
            <w:tcW w:w="1871" w:type="dxa"/>
            <w:tcBorders>
              <w:top w:val="nil"/>
              <w:left w:val="nil"/>
              <w:bottom w:val="single" w:sz="8" w:space="0" w:color="auto"/>
              <w:right w:val="single" w:sz="8" w:space="0" w:color="auto"/>
            </w:tcBorders>
            <w:shd w:val="clear" w:color="auto" w:fill="auto"/>
            <w:vAlign w:val="center"/>
            <w:hideMark/>
          </w:tcPr>
          <w:p w:rsidR="00E00F9F" w:rsidRPr="008A785E" w:rsidP="00E00F9F" w14:paraId="027D0F0B" w14:textId="4770FE3A">
            <w:pPr>
              <w:spacing w:after="0" w:line="240" w:lineRule="auto"/>
              <w:jc w:val="center"/>
              <w:rPr>
                <w:rFonts w:ascii="Calibri" w:eastAsia="Times New Roman" w:hAnsi="Calibri" w:cs="Calibri"/>
                <w:color w:val="000000"/>
                <w:sz w:val="22"/>
                <w:szCs w:val="22"/>
                <w:highlight w:val="yellow"/>
              </w:rPr>
            </w:pPr>
            <w:r w:rsidRPr="00DA092D">
              <w:rPr>
                <w:rFonts w:ascii="Calibri" w:hAnsi="Calibri"/>
                <w:color w:val="000000" w:themeColor="text1"/>
                <w:sz w:val="22"/>
              </w:rPr>
              <w:t xml:space="preserve"> $    </w:t>
            </w:r>
            <w:r w:rsidRPr="008A785E" w:rsidR="004D7A70">
              <w:rPr>
                <w:rFonts w:ascii="Calibri" w:hAnsi="Calibri" w:cs="Calibri"/>
                <w:color w:val="000000" w:themeColor="text1"/>
                <w:sz w:val="22"/>
                <w:szCs w:val="22"/>
              </w:rPr>
              <w:t>4</w:t>
            </w:r>
            <w:r w:rsidR="004D7A70">
              <w:rPr>
                <w:rFonts w:ascii="Calibri" w:hAnsi="Calibri" w:cs="Calibri"/>
                <w:color w:val="000000" w:themeColor="text1"/>
                <w:sz w:val="22"/>
                <w:szCs w:val="22"/>
              </w:rPr>
              <w:t>8</w:t>
            </w:r>
            <w:r w:rsidRPr="008A785E" w:rsidR="454DC234">
              <w:rPr>
                <w:rFonts w:ascii="Calibri" w:hAnsi="Calibri" w:cs="Calibri"/>
                <w:color w:val="000000" w:themeColor="text1"/>
                <w:sz w:val="22"/>
                <w:szCs w:val="22"/>
              </w:rPr>
              <w:t>,</w:t>
            </w:r>
            <w:r w:rsidR="004D7A70">
              <w:rPr>
                <w:rFonts w:ascii="Calibri" w:hAnsi="Calibri" w:cs="Calibri"/>
                <w:color w:val="000000" w:themeColor="text1"/>
                <w:sz w:val="22"/>
                <w:szCs w:val="22"/>
              </w:rPr>
              <w:t>25</w:t>
            </w:r>
            <w:r w:rsidRPr="008A785E" w:rsidR="004D7A70">
              <w:rPr>
                <w:rFonts w:ascii="Calibri" w:hAnsi="Calibri" w:cs="Calibri"/>
                <w:color w:val="000000" w:themeColor="text1"/>
                <w:sz w:val="22"/>
                <w:szCs w:val="22"/>
              </w:rPr>
              <w:t>2</w:t>
            </w:r>
            <w:r w:rsidRPr="00DA092D" w:rsidR="004D7A70">
              <w:rPr>
                <w:rFonts w:ascii="Calibri" w:hAnsi="Calibri"/>
                <w:color w:val="000000" w:themeColor="text1"/>
                <w:sz w:val="22"/>
              </w:rPr>
              <w:t xml:space="preserve"> </w:t>
            </w:r>
          </w:p>
        </w:tc>
      </w:tr>
      <w:tr w14:paraId="4A91CFCF" w14:textId="77777777" w:rsidTr="00E21F77">
        <w:tblPrEx>
          <w:tblW w:w="9703" w:type="dxa"/>
          <w:tblLook w:val="04A0"/>
        </w:tblPrEx>
        <w:trPr>
          <w:trHeight w:val="576"/>
        </w:trPr>
        <w:tc>
          <w:tcPr>
            <w:tcW w:w="1830" w:type="dxa"/>
            <w:vMerge/>
            <w:tcBorders>
              <w:left w:val="single" w:sz="4" w:space="0" w:color="auto"/>
            </w:tcBorders>
            <w:vAlign w:val="center"/>
            <w:hideMark/>
          </w:tcPr>
          <w:p w:rsidR="00E00F9F" w:rsidRPr="00E73BC0" w:rsidP="00E00F9F" w14:paraId="06B5B354" w14:textId="77777777">
            <w:pPr>
              <w:spacing w:after="0" w:line="240" w:lineRule="auto"/>
              <w:rPr>
                <w:rFonts w:ascii="Calibri" w:eastAsia="Times New Roman" w:hAnsi="Calibri" w:cs="Calibri"/>
                <w:color w:val="000000"/>
                <w:sz w:val="22"/>
                <w:szCs w:val="22"/>
              </w:rPr>
            </w:pPr>
          </w:p>
        </w:tc>
        <w:tc>
          <w:tcPr>
            <w:tcW w:w="3064" w:type="dxa"/>
            <w:tcBorders>
              <w:top w:val="nil"/>
              <w:left w:val="single" w:sz="4" w:space="0" w:color="auto"/>
              <w:bottom w:val="single" w:sz="8" w:space="0" w:color="auto"/>
              <w:right w:val="single" w:sz="8" w:space="0" w:color="auto"/>
            </w:tcBorders>
            <w:shd w:val="clear" w:color="auto" w:fill="auto"/>
            <w:vAlign w:val="center"/>
            <w:hideMark/>
          </w:tcPr>
          <w:p w:rsidR="00E00F9F" w:rsidRPr="00E73BC0" w:rsidP="00E00F9F" w14:paraId="03AD5A10" w14:textId="7FD10F6E">
            <w:pPr>
              <w:spacing w:after="0" w:line="240" w:lineRule="auto"/>
              <w:rPr>
                <w:rFonts w:ascii="Calibri" w:eastAsia="Times New Roman" w:hAnsi="Calibri" w:cs="Calibri"/>
                <w:color w:val="000000"/>
                <w:sz w:val="22"/>
                <w:szCs w:val="22"/>
              </w:rPr>
            </w:pPr>
            <w:r w:rsidRPr="00DA092D">
              <w:rPr>
                <w:rFonts w:ascii="Calibri" w:hAnsi="Calibri"/>
                <w:color w:val="000000" w:themeColor="text1"/>
                <w:sz w:val="22"/>
              </w:rPr>
              <w:t xml:space="preserve">Childhood blood </w:t>
            </w:r>
            <w:r w:rsidRPr="2475AD38" w:rsidR="00A530FB">
              <w:rPr>
                <w:rFonts w:ascii="Calibri" w:eastAsia="Times New Roman" w:hAnsi="Calibri" w:cs="Calibri"/>
                <w:color w:val="000000" w:themeColor="text1"/>
                <w:sz w:val="22"/>
                <w:szCs w:val="22"/>
              </w:rPr>
              <w:t xml:space="preserve">lead </w:t>
            </w:r>
            <w:r w:rsidRPr="00DA092D">
              <w:rPr>
                <w:rFonts w:ascii="Calibri" w:hAnsi="Calibri"/>
                <w:color w:val="000000" w:themeColor="text1"/>
                <w:sz w:val="22"/>
              </w:rPr>
              <w:t>levels</w:t>
            </w:r>
          </w:p>
        </w:tc>
        <w:tc>
          <w:tcPr>
            <w:tcW w:w="1613" w:type="dxa"/>
            <w:tcBorders>
              <w:top w:val="nil"/>
              <w:left w:val="nil"/>
              <w:bottom w:val="single" w:sz="8" w:space="0" w:color="auto"/>
              <w:right w:val="single" w:sz="8" w:space="0" w:color="auto"/>
            </w:tcBorders>
            <w:shd w:val="clear" w:color="auto" w:fill="auto"/>
            <w:vAlign w:val="center"/>
            <w:hideMark/>
          </w:tcPr>
          <w:p w:rsidR="00E00F9F" w:rsidRPr="00E73BC0" w:rsidP="00E00F9F" w14:paraId="6D2F6BB6" w14:textId="1249FCBA">
            <w:pPr>
              <w:spacing w:after="0" w:line="240" w:lineRule="auto"/>
              <w:jc w:val="center"/>
              <w:rPr>
                <w:rFonts w:ascii="Calibri" w:eastAsia="Times New Roman" w:hAnsi="Calibri" w:cs="Calibri"/>
                <w:color w:val="000000"/>
                <w:sz w:val="22"/>
                <w:szCs w:val="22"/>
              </w:rPr>
            </w:pPr>
            <w:r w:rsidRPr="1A914DA5">
              <w:rPr>
                <w:rFonts w:ascii="Calibri" w:eastAsia="Times New Roman" w:hAnsi="Calibri" w:cs="Calibri"/>
                <w:color w:val="000000" w:themeColor="text1"/>
                <w:sz w:val="22"/>
                <w:szCs w:val="22"/>
              </w:rPr>
              <w:t>14</w:t>
            </w:r>
            <w:r w:rsidRPr="1A914DA5" w:rsidR="4FA456EB">
              <w:rPr>
                <w:rFonts w:ascii="Calibri" w:eastAsia="Times New Roman" w:hAnsi="Calibri" w:cs="Calibri"/>
                <w:color w:val="000000" w:themeColor="text1"/>
                <w:sz w:val="22"/>
                <w:szCs w:val="22"/>
              </w:rPr>
              <w:t>8</w:t>
            </w:r>
            <w:r w:rsidRPr="1A914DA5">
              <w:rPr>
                <w:rFonts w:ascii="Calibri" w:eastAsia="Times New Roman" w:hAnsi="Calibri" w:cs="Calibri"/>
                <w:color w:val="000000" w:themeColor="text1"/>
                <w:sz w:val="22"/>
                <w:szCs w:val="22"/>
              </w:rPr>
              <w:t>0</w:t>
            </w:r>
          </w:p>
        </w:tc>
        <w:tc>
          <w:tcPr>
            <w:tcW w:w="1325" w:type="dxa"/>
            <w:tcBorders>
              <w:top w:val="nil"/>
              <w:left w:val="nil"/>
              <w:bottom w:val="single" w:sz="8" w:space="0" w:color="auto"/>
              <w:right w:val="single" w:sz="8" w:space="0" w:color="auto"/>
            </w:tcBorders>
            <w:shd w:val="clear" w:color="auto" w:fill="auto"/>
            <w:vAlign w:val="center"/>
            <w:hideMark/>
          </w:tcPr>
          <w:p w:rsidR="00E00F9F" w:rsidRPr="008A785E" w:rsidP="00E00F9F" w14:paraId="4F4417D5" w14:textId="14D1B36A">
            <w:pPr>
              <w:spacing w:after="0" w:line="240" w:lineRule="auto"/>
              <w:jc w:val="center"/>
              <w:rPr>
                <w:rFonts w:ascii="Calibri" w:eastAsia="Times New Roman" w:hAnsi="Calibri" w:cs="Calibri"/>
                <w:color w:val="000000"/>
                <w:sz w:val="22"/>
                <w:szCs w:val="22"/>
                <w:highlight w:val="yellow"/>
              </w:rPr>
            </w:pPr>
            <w:r w:rsidRPr="00DA092D">
              <w:rPr>
                <w:rFonts w:ascii="Calibri" w:hAnsi="Calibri"/>
                <w:color w:val="000000" w:themeColor="text1"/>
                <w:sz w:val="22"/>
              </w:rPr>
              <w:t xml:space="preserve"> $    </w:t>
            </w:r>
            <w:r w:rsidR="004D7A70">
              <w:rPr>
                <w:sz w:val="22"/>
                <w:szCs w:val="22"/>
              </w:rPr>
              <w:t>40.21</w:t>
            </w:r>
            <w:r w:rsidRPr="00DA092D">
              <w:rPr>
                <w:rFonts w:ascii="Calibri" w:hAnsi="Calibri"/>
                <w:color w:val="000000" w:themeColor="text1"/>
                <w:sz w:val="22"/>
              </w:rPr>
              <w:t xml:space="preserve"> </w:t>
            </w:r>
          </w:p>
        </w:tc>
        <w:tc>
          <w:tcPr>
            <w:tcW w:w="1871" w:type="dxa"/>
            <w:tcBorders>
              <w:top w:val="nil"/>
              <w:left w:val="nil"/>
              <w:bottom w:val="single" w:sz="8" w:space="0" w:color="auto"/>
              <w:right w:val="single" w:sz="8" w:space="0" w:color="auto"/>
            </w:tcBorders>
            <w:shd w:val="clear" w:color="auto" w:fill="auto"/>
            <w:vAlign w:val="center"/>
            <w:hideMark/>
          </w:tcPr>
          <w:p w:rsidR="00E00F9F" w:rsidRPr="008A785E" w:rsidP="00E00F9F" w14:paraId="025323D2" w14:textId="34BA8840">
            <w:pPr>
              <w:spacing w:after="0" w:line="240" w:lineRule="auto"/>
              <w:jc w:val="center"/>
              <w:rPr>
                <w:rFonts w:ascii="Calibri" w:eastAsia="Times New Roman" w:hAnsi="Calibri" w:cs="Calibri"/>
                <w:color w:val="000000"/>
                <w:sz w:val="22"/>
                <w:szCs w:val="22"/>
                <w:highlight w:val="yellow"/>
              </w:rPr>
            </w:pPr>
            <w:r w:rsidRPr="00DA092D">
              <w:rPr>
                <w:rFonts w:ascii="Calibri" w:hAnsi="Calibri"/>
                <w:color w:val="000000" w:themeColor="text1"/>
                <w:sz w:val="22"/>
              </w:rPr>
              <w:t xml:space="preserve"> $    </w:t>
            </w:r>
            <w:r w:rsidR="004D7A70">
              <w:rPr>
                <w:rFonts w:ascii="Calibri" w:hAnsi="Calibri" w:cs="Calibri"/>
                <w:color w:val="000000" w:themeColor="text1"/>
                <w:sz w:val="22"/>
                <w:szCs w:val="22"/>
              </w:rPr>
              <w:t>59,511</w:t>
            </w:r>
            <w:r w:rsidRPr="00DA092D">
              <w:rPr>
                <w:rFonts w:ascii="Calibri" w:hAnsi="Calibri"/>
                <w:color w:val="000000" w:themeColor="text1"/>
                <w:sz w:val="22"/>
              </w:rPr>
              <w:t xml:space="preserve"> </w:t>
            </w:r>
          </w:p>
        </w:tc>
      </w:tr>
      <w:tr w14:paraId="3EFDB97E" w14:textId="77777777" w:rsidTr="00E21F77">
        <w:tblPrEx>
          <w:tblW w:w="9703" w:type="dxa"/>
          <w:tblLook w:val="04A0"/>
        </w:tblPrEx>
        <w:trPr>
          <w:trHeight w:val="576"/>
        </w:trPr>
        <w:tc>
          <w:tcPr>
            <w:tcW w:w="1830" w:type="dxa"/>
            <w:vMerge/>
            <w:tcBorders>
              <w:left w:val="single" w:sz="4" w:space="0" w:color="auto"/>
            </w:tcBorders>
            <w:vAlign w:val="center"/>
            <w:hideMark/>
          </w:tcPr>
          <w:p w:rsidR="00E00F9F" w:rsidRPr="00E73BC0" w:rsidP="00E00F9F" w14:paraId="56DE0B98" w14:textId="77777777">
            <w:pPr>
              <w:spacing w:after="0" w:line="240" w:lineRule="auto"/>
              <w:rPr>
                <w:rFonts w:ascii="Calibri" w:eastAsia="Times New Roman" w:hAnsi="Calibri" w:cs="Calibri"/>
                <w:color w:val="000000"/>
                <w:sz w:val="22"/>
                <w:szCs w:val="22"/>
              </w:rPr>
            </w:pPr>
          </w:p>
        </w:tc>
        <w:tc>
          <w:tcPr>
            <w:tcW w:w="3064" w:type="dxa"/>
            <w:tcBorders>
              <w:top w:val="nil"/>
              <w:left w:val="single" w:sz="4" w:space="0" w:color="auto"/>
              <w:bottom w:val="single" w:sz="8" w:space="0" w:color="auto"/>
              <w:right w:val="single" w:sz="8" w:space="0" w:color="auto"/>
            </w:tcBorders>
            <w:shd w:val="clear" w:color="auto" w:fill="auto"/>
            <w:vAlign w:val="center"/>
            <w:hideMark/>
          </w:tcPr>
          <w:p w:rsidR="00E00F9F" w:rsidRPr="00E73BC0" w:rsidP="00E00F9F" w14:paraId="1F6FBD6F" w14:textId="610A6C1F">
            <w:pPr>
              <w:spacing w:after="0" w:line="240" w:lineRule="auto"/>
              <w:rPr>
                <w:rFonts w:ascii="Calibri" w:eastAsia="Times New Roman" w:hAnsi="Calibri" w:cs="Calibri"/>
                <w:color w:val="000000"/>
                <w:sz w:val="22"/>
                <w:szCs w:val="22"/>
              </w:rPr>
            </w:pPr>
            <w:r w:rsidRPr="2475AD38">
              <w:rPr>
                <w:rFonts w:ascii="Calibri" w:eastAsia="Times New Roman" w:hAnsi="Calibri" w:cs="Calibri"/>
                <w:color w:val="000000" w:themeColor="text1"/>
                <w:sz w:val="22"/>
                <w:szCs w:val="22"/>
              </w:rPr>
              <w:t>D</w:t>
            </w:r>
            <w:r w:rsidRPr="2475AD38" w:rsidR="09FFDA0E">
              <w:rPr>
                <w:rFonts w:ascii="Calibri" w:eastAsia="Times New Roman" w:hAnsi="Calibri" w:cs="Calibri"/>
                <w:color w:val="000000" w:themeColor="text1"/>
                <w:sz w:val="22"/>
                <w:szCs w:val="22"/>
              </w:rPr>
              <w:t>rinking</w:t>
            </w:r>
            <w:r w:rsidRPr="00DA092D" w:rsidR="4AB6CBA3">
              <w:rPr>
                <w:rFonts w:ascii="Calibri" w:hAnsi="Calibri"/>
                <w:color w:val="000000" w:themeColor="text1"/>
                <w:sz w:val="22"/>
              </w:rPr>
              <w:t xml:space="preserve"> water monitoring</w:t>
            </w:r>
          </w:p>
        </w:tc>
        <w:tc>
          <w:tcPr>
            <w:tcW w:w="1613" w:type="dxa"/>
            <w:tcBorders>
              <w:top w:val="nil"/>
              <w:left w:val="nil"/>
              <w:bottom w:val="single" w:sz="8" w:space="0" w:color="auto"/>
              <w:right w:val="single" w:sz="8" w:space="0" w:color="auto"/>
            </w:tcBorders>
            <w:shd w:val="clear" w:color="auto" w:fill="auto"/>
            <w:vAlign w:val="center"/>
            <w:hideMark/>
          </w:tcPr>
          <w:p w:rsidR="00E00F9F" w:rsidRPr="00E73BC0" w:rsidP="00E00F9F" w14:paraId="4B85CC97" w14:textId="67E2BBC6">
            <w:pPr>
              <w:spacing w:after="0" w:line="240" w:lineRule="auto"/>
              <w:jc w:val="center"/>
              <w:rPr>
                <w:rFonts w:ascii="Calibri" w:eastAsia="Times New Roman" w:hAnsi="Calibri" w:cs="Calibri"/>
                <w:color w:val="000000"/>
                <w:sz w:val="22"/>
                <w:szCs w:val="22"/>
              </w:rPr>
            </w:pPr>
            <w:r w:rsidRPr="1A914DA5">
              <w:rPr>
                <w:rFonts w:ascii="Calibri" w:eastAsia="Times New Roman" w:hAnsi="Calibri" w:cs="Calibri"/>
                <w:color w:val="000000" w:themeColor="text1"/>
                <w:sz w:val="22"/>
                <w:szCs w:val="22"/>
              </w:rPr>
              <w:t>185</w:t>
            </w:r>
            <w:r w:rsidRPr="1A914DA5" w:rsidR="66855330">
              <w:rPr>
                <w:rFonts w:ascii="Calibri" w:eastAsia="Times New Roman" w:hAnsi="Calibri" w:cs="Calibri"/>
                <w:color w:val="000000" w:themeColor="text1"/>
                <w:sz w:val="22"/>
                <w:szCs w:val="22"/>
              </w:rPr>
              <w:t>0</w:t>
            </w:r>
          </w:p>
        </w:tc>
        <w:tc>
          <w:tcPr>
            <w:tcW w:w="1325" w:type="dxa"/>
            <w:tcBorders>
              <w:top w:val="nil"/>
              <w:left w:val="nil"/>
              <w:bottom w:val="single" w:sz="8" w:space="0" w:color="auto"/>
              <w:right w:val="single" w:sz="8" w:space="0" w:color="auto"/>
            </w:tcBorders>
            <w:shd w:val="clear" w:color="auto" w:fill="auto"/>
            <w:vAlign w:val="center"/>
            <w:hideMark/>
          </w:tcPr>
          <w:p w:rsidR="00E00F9F" w:rsidRPr="008A785E" w:rsidP="00E00F9F" w14:paraId="67069A37" w14:textId="103A0FBA">
            <w:pPr>
              <w:spacing w:after="0" w:line="240" w:lineRule="auto"/>
              <w:jc w:val="center"/>
              <w:rPr>
                <w:rFonts w:ascii="Calibri" w:eastAsia="Times New Roman" w:hAnsi="Calibri" w:cs="Calibri"/>
                <w:color w:val="000000"/>
                <w:sz w:val="22"/>
                <w:szCs w:val="22"/>
                <w:highlight w:val="yellow"/>
              </w:rPr>
            </w:pPr>
            <w:r w:rsidRPr="00DA092D">
              <w:rPr>
                <w:rFonts w:ascii="Calibri" w:hAnsi="Calibri"/>
                <w:color w:val="000000" w:themeColor="text1"/>
                <w:sz w:val="22"/>
              </w:rPr>
              <w:t xml:space="preserve"> $    </w:t>
            </w:r>
            <w:r w:rsidR="004D7A70">
              <w:rPr>
                <w:sz w:val="22"/>
                <w:szCs w:val="22"/>
              </w:rPr>
              <w:t>40.21</w:t>
            </w:r>
            <w:r w:rsidRPr="00DA092D">
              <w:rPr>
                <w:rFonts w:ascii="Calibri" w:hAnsi="Calibri"/>
                <w:color w:val="000000" w:themeColor="text1"/>
                <w:sz w:val="22"/>
              </w:rPr>
              <w:t xml:space="preserve"> </w:t>
            </w:r>
          </w:p>
        </w:tc>
        <w:tc>
          <w:tcPr>
            <w:tcW w:w="1871" w:type="dxa"/>
            <w:tcBorders>
              <w:top w:val="nil"/>
              <w:left w:val="nil"/>
              <w:bottom w:val="single" w:sz="8" w:space="0" w:color="auto"/>
              <w:right w:val="single" w:sz="8" w:space="0" w:color="auto"/>
            </w:tcBorders>
            <w:shd w:val="clear" w:color="auto" w:fill="auto"/>
            <w:vAlign w:val="center"/>
            <w:hideMark/>
          </w:tcPr>
          <w:p w:rsidR="00E00F9F" w:rsidRPr="008A785E" w:rsidP="00E00F9F" w14:paraId="03571643" w14:textId="2B0E82CD">
            <w:pPr>
              <w:spacing w:after="0" w:line="240" w:lineRule="auto"/>
              <w:jc w:val="center"/>
              <w:rPr>
                <w:rFonts w:ascii="Calibri" w:eastAsia="Times New Roman" w:hAnsi="Calibri" w:cs="Calibri"/>
                <w:color w:val="000000"/>
                <w:sz w:val="22"/>
                <w:szCs w:val="22"/>
                <w:highlight w:val="yellow"/>
              </w:rPr>
            </w:pPr>
            <w:r w:rsidRPr="00DA092D">
              <w:rPr>
                <w:rFonts w:ascii="Calibri" w:hAnsi="Calibri"/>
                <w:color w:val="000000" w:themeColor="text1"/>
                <w:sz w:val="22"/>
              </w:rPr>
              <w:t xml:space="preserve"> $    </w:t>
            </w:r>
            <w:r w:rsidR="004D7A70">
              <w:rPr>
                <w:rFonts w:ascii="Calibri" w:hAnsi="Calibri" w:cs="Calibri"/>
                <w:color w:val="000000" w:themeColor="text1"/>
                <w:sz w:val="22"/>
                <w:szCs w:val="22"/>
              </w:rPr>
              <w:t>74,389</w:t>
            </w:r>
            <w:r w:rsidRPr="00DA092D">
              <w:rPr>
                <w:rFonts w:ascii="Calibri" w:hAnsi="Calibri"/>
                <w:color w:val="000000" w:themeColor="text1"/>
                <w:sz w:val="22"/>
              </w:rPr>
              <w:t xml:space="preserve"> </w:t>
            </w:r>
          </w:p>
        </w:tc>
      </w:tr>
      <w:tr w14:paraId="06AB7945" w14:textId="77777777" w:rsidTr="00E21F77">
        <w:tblPrEx>
          <w:tblW w:w="9703" w:type="dxa"/>
          <w:tblLook w:val="04A0"/>
        </w:tblPrEx>
        <w:trPr>
          <w:trHeight w:val="576"/>
        </w:trPr>
        <w:tc>
          <w:tcPr>
            <w:tcW w:w="1830" w:type="dxa"/>
            <w:vMerge/>
            <w:tcBorders>
              <w:left w:val="single" w:sz="4" w:space="0" w:color="auto"/>
            </w:tcBorders>
            <w:vAlign w:val="center"/>
            <w:hideMark/>
          </w:tcPr>
          <w:p w:rsidR="00E00F9F" w:rsidRPr="00E73BC0" w:rsidP="00E00F9F" w14:paraId="26C1F69C" w14:textId="77777777">
            <w:pPr>
              <w:spacing w:after="0" w:line="240" w:lineRule="auto"/>
              <w:rPr>
                <w:rFonts w:ascii="Calibri" w:eastAsia="Times New Roman" w:hAnsi="Calibri" w:cs="Calibri"/>
                <w:color w:val="000000"/>
                <w:sz w:val="22"/>
                <w:szCs w:val="22"/>
              </w:rPr>
            </w:pPr>
          </w:p>
        </w:tc>
        <w:tc>
          <w:tcPr>
            <w:tcW w:w="3064" w:type="dxa"/>
            <w:tcBorders>
              <w:top w:val="nil"/>
              <w:left w:val="single" w:sz="4" w:space="0" w:color="auto"/>
              <w:bottom w:val="single" w:sz="8" w:space="0" w:color="auto"/>
              <w:right w:val="single" w:sz="8" w:space="0" w:color="auto"/>
            </w:tcBorders>
            <w:shd w:val="clear" w:color="auto" w:fill="auto"/>
            <w:vAlign w:val="center"/>
            <w:hideMark/>
          </w:tcPr>
          <w:p w:rsidR="00E00F9F" w:rsidRPr="00E73BC0" w:rsidP="00E00F9F" w14:paraId="7A1E7E5C" w14:textId="77777777">
            <w:pPr>
              <w:spacing w:after="0" w:line="240" w:lineRule="auto"/>
              <w:rPr>
                <w:rFonts w:ascii="Calibri" w:eastAsia="Times New Roman" w:hAnsi="Calibri" w:cs="Calibri"/>
                <w:color w:val="000000"/>
                <w:sz w:val="22"/>
                <w:szCs w:val="22"/>
              </w:rPr>
            </w:pPr>
            <w:r w:rsidRPr="00DA092D">
              <w:rPr>
                <w:rFonts w:ascii="Calibri" w:hAnsi="Calibri"/>
                <w:color w:val="000000" w:themeColor="text1"/>
                <w:sz w:val="22"/>
              </w:rPr>
              <w:t>Emergency department visits</w:t>
            </w:r>
          </w:p>
        </w:tc>
        <w:tc>
          <w:tcPr>
            <w:tcW w:w="1613" w:type="dxa"/>
            <w:tcBorders>
              <w:top w:val="nil"/>
              <w:left w:val="nil"/>
              <w:bottom w:val="single" w:sz="8" w:space="0" w:color="auto"/>
              <w:right w:val="single" w:sz="8" w:space="0" w:color="auto"/>
            </w:tcBorders>
            <w:shd w:val="clear" w:color="auto" w:fill="auto"/>
            <w:vAlign w:val="center"/>
            <w:hideMark/>
          </w:tcPr>
          <w:p w:rsidR="00E00F9F" w:rsidRPr="00E73BC0" w:rsidP="00E00F9F" w14:paraId="218F34A2" w14:textId="73F94E34">
            <w:pPr>
              <w:spacing w:after="0" w:line="240" w:lineRule="auto"/>
              <w:jc w:val="center"/>
              <w:rPr>
                <w:rFonts w:ascii="Calibri" w:eastAsia="Times New Roman" w:hAnsi="Calibri" w:cs="Calibri"/>
                <w:color w:val="000000"/>
                <w:sz w:val="22"/>
                <w:szCs w:val="22"/>
              </w:rPr>
            </w:pPr>
            <w:r w:rsidRPr="1A914DA5">
              <w:rPr>
                <w:rFonts w:ascii="Calibri" w:eastAsia="Times New Roman" w:hAnsi="Calibri" w:cs="Calibri"/>
                <w:color w:val="000000" w:themeColor="text1"/>
                <w:sz w:val="22"/>
                <w:szCs w:val="22"/>
              </w:rPr>
              <w:t>1480</w:t>
            </w:r>
          </w:p>
        </w:tc>
        <w:tc>
          <w:tcPr>
            <w:tcW w:w="1325" w:type="dxa"/>
            <w:tcBorders>
              <w:top w:val="nil"/>
              <w:left w:val="nil"/>
              <w:bottom w:val="single" w:sz="8" w:space="0" w:color="auto"/>
              <w:right w:val="single" w:sz="8" w:space="0" w:color="auto"/>
            </w:tcBorders>
            <w:shd w:val="clear" w:color="auto" w:fill="auto"/>
            <w:vAlign w:val="center"/>
            <w:hideMark/>
          </w:tcPr>
          <w:p w:rsidR="00E00F9F" w:rsidRPr="008A785E" w:rsidP="00E00F9F" w14:paraId="0DE2DE08" w14:textId="104EC5C0">
            <w:pPr>
              <w:spacing w:after="0" w:line="240" w:lineRule="auto"/>
              <w:jc w:val="center"/>
              <w:rPr>
                <w:rFonts w:ascii="Calibri" w:eastAsia="Times New Roman" w:hAnsi="Calibri" w:cs="Calibri"/>
                <w:color w:val="000000"/>
                <w:sz w:val="22"/>
                <w:szCs w:val="22"/>
                <w:highlight w:val="yellow"/>
              </w:rPr>
            </w:pPr>
            <w:r w:rsidRPr="00DA092D">
              <w:rPr>
                <w:rFonts w:ascii="Calibri" w:hAnsi="Calibri"/>
                <w:color w:val="000000" w:themeColor="text1"/>
                <w:sz w:val="22"/>
              </w:rPr>
              <w:t xml:space="preserve"> $    </w:t>
            </w:r>
            <w:r w:rsidR="004D7A70">
              <w:rPr>
                <w:sz w:val="22"/>
                <w:szCs w:val="22"/>
              </w:rPr>
              <w:t>40.21</w:t>
            </w:r>
            <w:r w:rsidRPr="00DA092D">
              <w:rPr>
                <w:rFonts w:ascii="Calibri" w:hAnsi="Calibri"/>
                <w:color w:val="000000" w:themeColor="text1"/>
                <w:sz w:val="22"/>
              </w:rPr>
              <w:t xml:space="preserve"> </w:t>
            </w:r>
          </w:p>
        </w:tc>
        <w:tc>
          <w:tcPr>
            <w:tcW w:w="1871" w:type="dxa"/>
            <w:tcBorders>
              <w:top w:val="nil"/>
              <w:left w:val="nil"/>
              <w:bottom w:val="single" w:sz="8" w:space="0" w:color="auto"/>
              <w:right w:val="single" w:sz="8" w:space="0" w:color="auto"/>
            </w:tcBorders>
            <w:shd w:val="clear" w:color="auto" w:fill="auto"/>
            <w:vAlign w:val="center"/>
            <w:hideMark/>
          </w:tcPr>
          <w:p w:rsidR="00E00F9F" w:rsidRPr="008A785E" w:rsidP="00E00F9F" w14:paraId="536C8EB4" w14:textId="027B9C07">
            <w:pPr>
              <w:spacing w:after="0" w:line="240" w:lineRule="auto"/>
              <w:jc w:val="center"/>
              <w:rPr>
                <w:rFonts w:ascii="Calibri" w:eastAsia="Times New Roman" w:hAnsi="Calibri" w:cs="Calibri"/>
                <w:color w:val="000000"/>
                <w:sz w:val="22"/>
                <w:szCs w:val="22"/>
                <w:highlight w:val="yellow"/>
              </w:rPr>
            </w:pPr>
            <w:r w:rsidRPr="00DA092D">
              <w:rPr>
                <w:rFonts w:ascii="Calibri" w:hAnsi="Calibri"/>
                <w:color w:val="000000" w:themeColor="text1"/>
                <w:sz w:val="22"/>
              </w:rPr>
              <w:t xml:space="preserve"> $    </w:t>
            </w:r>
            <w:r w:rsidR="004D7A70">
              <w:rPr>
                <w:rFonts w:ascii="Calibri" w:hAnsi="Calibri" w:cs="Calibri"/>
                <w:color w:val="000000" w:themeColor="text1"/>
                <w:sz w:val="22"/>
                <w:szCs w:val="22"/>
              </w:rPr>
              <w:t>59,511</w:t>
            </w:r>
            <w:r w:rsidRPr="00DA092D">
              <w:rPr>
                <w:rFonts w:ascii="Calibri" w:hAnsi="Calibri"/>
                <w:color w:val="000000" w:themeColor="text1"/>
                <w:sz w:val="22"/>
              </w:rPr>
              <w:t xml:space="preserve"> </w:t>
            </w:r>
          </w:p>
        </w:tc>
      </w:tr>
      <w:tr w14:paraId="084CAF49" w14:textId="77777777" w:rsidTr="00E21F77">
        <w:tblPrEx>
          <w:tblW w:w="9703" w:type="dxa"/>
          <w:tblLook w:val="04A0"/>
        </w:tblPrEx>
        <w:trPr>
          <w:trHeight w:val="576"/>
        </w:trPr>
        <w:tc>
          <w:tcPr>
            <w:tcW w:w="1830" w:type="dxa"/>
            <w:vMerge/>
            <w:tcBorders>
              <w:left w:val="single" w:sz="4" w:space="0" w:color="auto"/>
            </w:tcBorders>
            <w:vAlign w:val="center"/>
            <w:hideMark/>
          </w:tcPr>
          <w:p w:rsidR="00E00F9F" w:rsidRPr="00E73BC0" w:rsidP="00E00F9F" w14:paraId="7B57F26D" w14:textId="77777777">
            <w:pPr>
              <w:spacing w:after="0" w:line="240" w:lineRule="auto"/>
              <w:rPr>
                <w:rFonts w:ascii="Calibri" w:eastAsia="Times New Roman" w:hAnsi="Calibri" w:cs="Calibri"/>
                <w:color w:val="000000"/>
                <w:sz w:val="22"/>
                <w:szCs w:val="22"/>
              </w:rPr>
            </w:pPr>
          </w:p>
        </w:tc>
        <w:tc>
          <w:tcPr>
            <w:tcW w:w="3064" w:type="dxa"/>
            <w:tcBorders>
              <w:top w:val="nil"/>
              <w:left w:val="single" w:sz="4" w:space="0" w:color="auto"/>
              <w:bottom w:val="single" w:sz="8" w:space="0" w:color="auto"/>
              <w:right w:val="single" w:sz="8" w:space="0" w:color="auto"/>
            </w:tcBorders>
            <w:shd w:val="clear" w:color="auto" w:fill="auto"/>
            <w:vAlign w:val="center"/>
            <w:hideMark/>
          </w:tcPr>
          <w:p w:rsidR="00E00F9F" w:rsidRPr="00E73BC0" w:rsidP="00E00F9F" w14:paraId="77FC3FCC" w14:textId="77777777">
            <w:pPr>
              <w:spacing w:after="0" w:line="240" w:lineRule="auto"/>
              <w:rPr>
                <w:rFonts w:ascii="Calibri" w:eastAsia="Times New Roman" w:hAnsi="Calibri" w:cs="Calibri"/>
                <w:color w:val="000000"/>
                <w:sz w:val="22"/>
                <w:szCs w:val="22"/>
              </w:rPr>
            </w:pPr>
            <w:r w:rsidRPr="00DA092D">
              <w:rPr>
                <w:rFonts w:ascii="Calibri" w:hAnsi="Calibri"/>
                <w:color w:val="000000" w:themeColor="text1"/>
                <w:sz w:val="22"/>
              </w:rPr>
              <w:t>Hospitalizations</w:t>
            </w:r>
          </w:p>
        </w:tc>
        <w:tc>
          <w:tcPr>
            <w:tcW w:w="1613" w:type="dxa"/>
            <w:tcBorders>
              <w:top w:val="nil"/>
              <w:left w:val="nil"/>
              <w:bottom w:val="single" w:sz="8" w:space="0" w:color="auto"/>
              <w:right w:val="single" w:sz="8" w:space="0" w:color="auto"/>
            </w:tcBorders>
            <w:shd w:val="clear" w:color="auto" w:fill="auto"/>
            <w:vAlign w:val="center"/>
            <w:hideMark/>
          </w:tcPr>
          <w:p w:rsidR="00E00F9F" w:rsidRPr="00E73BC0" w:rsidP="00E00F9F" w14:paraId="1CA29A28" w14:textId="432976BD">
            <w:pPr>
              <w:spacing w:after="0" w:line="240" w:lineRule="auto"/>
              <w:jc w:val="center"/>
              <w:rPr>
                <w:rFonts w:ascii="Calibri" w:eastAsia="Times New Roman" w:hAnsi="Calibri" w:cs="Calibri"/>
                <w:color w:val="000000"/>
                <w:sz w:val="22"/>
                <w:szCs w:val="22"/>
              </w:rPr>
            </w:pPr>
            <w:r w:rsidRPr="1A914DA5">
              <w:rPr>
                <w:rFonts w:ascii="Calibri" w:eastAsia="Times New Roman" w:hAnsi="Calibri" w:cs="Calibri"/>
                <w:color w:val="000000" w:themeColor="text1"/>
                <w:sz w:val="22"/>
                <w:szCs w:val="22"/>
              </w:rPr>
              <w:t>1480</w:t>
            </w:r>
          </w:p>
        </w:tc>
        <w:tc>
          <w:tcPr>
            <w:tcW w:w="1325" w:type="dxa"/>
            <w:tcBorders>
              <w:top w:val="nil"/>
              <w:left w:val="nil"/>
              <w:bottom w:val="single" w:sz="8" w:space="0" w:color="auto"/>
              <w:right w:val="single" w:sz="8" w:space="0" w:color="auto"/>
            </w:tcBorders>
            <w:shd w:val="clear" w:color="auto" w:fill="auto"/>
            <w:vAlign w:val="center"/>
            <w:hideMark/>
          </w:tcPr>
          <w:p w:rsidR="00E00F9F" w:rsidRPr="008A785E" w:rsidP="00E00F9F" w14:paraId="2500B95D" w14:textId="667C6E78">
            <w:pPr>
              <w:spacing w:after="0" w:line="240" w:lineRule="auto"/>
              <w:jc w:val="center"/>
              <w:rPr>
                <w:rFonts w:ascii="Calibri" w:eastAsia="Times New Roman" w:hAnsi="Calibri" w:cs="Calibri"/>
                <w:color w:val="000000"/>
                <w:sz w:val="22"/>
                <w:szCs w:val="22"/>
                <w:highlight w:val="yellow"/>
              </w:rPr>
            </w:pPr>
            <w:r w:rsidRPr="00DA092D">
              <w:rPr>
                <w:rFonts w:ascii="Calibri" w:hAnsi="Calibri"/>
                <w:color w:val="000000" w:themeColor="text1"/>
                <w:sz w:val="22"/>
              </w:rPr>
              <w:t xml:space="preserve"> $    </w:t>
            </w:r>
            <w:r w:rsidR="004D7A70">
              <w:rPr>
                <w:sz w:val="22"/>
                <w:szCs w:val="22"/>
              </w:rPr>
              <w:t>40.21</w:t>
            </w:r>
            <w:r w:rsidRPr="00DA092D">
              <w:rPr>
                <w:rFonts w:ascii="Calibri" w:hAnsi="Calibri"/>
                <w:color w:val="000000" w:themeColor="text1"/>
                <w:sz w:val="22"/>
              </w:rPr>
              <w:t xml:space="preserve"> </w:t>
            </w:r>
          </w:p>
        </w:tc>
        <w:tc>
          <w:tcPr>
            <w:tcW w:w="1871" w:type="dxa"/>
            <w:tcBorders>
              <w:top w:val="nil"/>
              <w:left w:val="nil"/>
              <w:bottom w:val="single" w:sz="8" w:space="0" w:color="auto"/>
              <w:right w:val="single" w:sz="8" w:space="0" w:color="auto"/>
            </w:tcBorders>
            <w:shd w:val="clear" w:color="auto" w:fill="auto"/>
            <w:vAlign w:val="center"/>
            <w:hideMark/>
          </w:tcPr>
          <w:p w:rsidR="00E00F9F" w:rsidRPr="008A785E" w:rsidP="00E00F9F" w14:paraId="27D3ED8B" w14:textId="39A26853">
            <w:pPr>
              <w:spacing w:after="0" w:line="240" w:lineRule="auto"/>
              <w:jc w:val="center"/>
              <w:rPr>
                <w:rFonts w:ascii="Calibri" w:eastAsia="Times New Roman" w:hAnsi="Calibri" w:cs="Calibri"/>
                <w:color w:val="000000"/>
                <w:sz w:val="22"/>
                <w:szCs w:val="22"/>
                <w:highlight w:val="yellow"/>
              </w:rPr>
            </w:pPr>
            <w:r w:rsidRPr="00DA092D">
              <w:rPr>
                <w:rFonts w:ascii="Calibri" w:hAnsi="Calibri"/>
                <w:color w:val="000000" w:themeColor="text1"/>
                <w:sz w:val="22"/>
              </w:rPr>
              <w:t xml:space="preserve"> $    </w:t>
            </w:r>
            <w:r w:rsidR="004D7A70">
              <w:rPr>
                <w:rFonts w:ascii="Calibri" w:hAnsi="Calibri" w:cs="Calibri"/>
                <w:color w:val="000000" w:themeColor="text1"/>
                <w:sz w:val="22"/>
                <w:szCs w:val="22"/>
              </w:rPr>
              <w:t>59,511</w:t>
            </w:r>
            <w:r w:rsidRPr="00DA092D">
              <w:rPr>
                <w:rFonts w:ascii="Calibri" w:hAnsi="Calibri"/>
                <w:color w:val="000000" w:themeColor="text1"/>
                <w:sz w:val="22"/>
              </w:rPr>
              <w:t xml:space="preserve"> </w:t>
            </w:r>
          </w:p>
        </w:tc>
      </w:tr>
      <w:tr w14:paraId="3301A825" w14:textId="77777777" w:rsidTr="00E21F77">
        <w:tblPrEx>
          <w:tblW w:w="9703" w:type="dxa"/>
          <w:tblLook w:val="04A0"/>
        </w:tblPrEx>
        <w:trPr>
          <w:trHeight w:val="576"/>
        </w:trPr>
        <w:tc>
          <w:tcPr>
            <w:tcW w:w="1830" w:type="dxa"/>
            <w:vMerge/>
            <w:tcBorders>
              <w:left w:val="single" w:sz="4" w:space="0" w:color="auto"/>
            </w:tcBorders>
            <w:vAlign w:val="center"/>
            <w:hideMark/>
          </w:tcPr>
          <w:p w:rsidR="00E00F9F" w:rsidRPr="00E73BC0" w:rsidP="00E00F9F" w14:paraId="00ED496F" w14:textId="77777777">
            <w:pPr>
              <w:spacing w:after="0" w:line="240" w:lineRule="auto"/>
              <w:rPr>
                <w:rFonts w:ascii="Calibri" w:eastAsia="Times New Roman" w:hAnsi="Calibri" w:cs="Calibri"/>
                <w:color w:val="000000"/>
                <w:sz w:val="22"/>
                <w:szCs w:val="22"/>
              </w:rPr>
            </w:pPr>
          </w:p>
        </w:tc>
        <w:tc>
          <w:tcPr>
            <w:tcW w:w="3064" w:type="dxa"/>
            <w:tcBorders>
              <w:top w:val="nil"/>
              <w:left w:val="single" w:sz="4" w:space="0" w:color="auto"/>
              <w:bottom w:val="single" w:sz="8" w:space="0" w:color="auto"/>
              <w:right w:val="single" w:sz="8" w:space="0" w:color="auto"/>
            </w:tcBorders>
            <w:shd w:val="clear" w:color="auto" w:fill="auto"/>
            <w:vAlign w:val="center"/>
            <w:hideMark/>
          </w:tcPr>
          <w:p w:rsidR="00E00F9F" w:rsidRPr="00E73BC0" w:rsidP="00E00F9F" w14:paraId="2A26C67F" w14:textId="77777777">
            <w:pPr>
              <w:spacing w:after="0" w:line="240" w:lineRule="auto"/>
              <w:rPr>
                <w:rFonts w:ascii="Calibri" w:eastAsia="Times New Roman" w:hAnsi="Calibri" w:cs="Calibri"/>
                <w:color w:val="000000"/>
                <w:sz w:val="22"/>
                <w:szCs w:val="22"/>
              </w:rPr>
            </w:pPr>
            <w:r w:rsidRPr="00DA092D">
              <w:rPr>
                <w:rFonts w:ascii="Calibri" w:hAnsi="Calibri"/>
                <w:color w:val="000000" w:themeColor="text1"/>
                <w:sz w:val="22"/>
              </w:rPr>
              <w:t>Radon testing</w:t>
            </w:r>
          </w:p>
        </w:tc>
        <w:tc>
          <w:tcPr>
            <w:tcW w:w="1613" w:type="dxa"/>
            <w:tcBorders>
              <w:top w:val="nil"/>
              <w:left w:val="nil"/>
              <w:bottom w:val="single" w:sz="8" w:space="0" w:color="auto"/>
              <w:right w:val="single" w:sz="8" w:space="0" w:color="auto"/>
            </w:tcBorders>
            <w:shd w:val="clear" w:color="auto" w:fill="auto"/>
            <w:vAlign w:val="center"/>
            <w:hideMark/>
          </w:tcPr>
          <w:p w:rsidR="00E00F9F" w:rsidRPr="00E73BC0" w:rsidP="00E00F9F" w14:paraId="3F29EC48" w14:textId="541BAD1F">
            <w:pPr>
              <w:spacing w:after="0" w:line="240" w:lineRule="auto"/>
              <w:jc w:val="center"/>
              <w:rPr>
                <w:rFonts w:ascii="Calibri" w:eastAsia="Times New Roman" w:hAnsi="Calibri" w:cs="Calibri"/>
                <w:color w:val="000000"/>
                <w:sz w:val="22"/>
                <w:szCs w:val="22"/>
              </w:rPr>
            </w:pPr>
            <w:r w:rsidRPr="1A914DA5">
              <w:rPr>
                <w:rFonts w:ascii="Calibri" w:eastAsia="Times New Roman" w:hAnsi="Calibri" w:cs="Calibri"/>
                <w:color w:val="000000" w:themeColor="text1"/>
                <w:sz w:val="22"/>
                <w:szCs w:val="22"/>
              </w:rPr>
              <w:t>1250</w:t>
            </w:r>
          </w:p>
        </w:tc>
        <w:tc>
          <w:tcPr>
            <w:tcW w:w="1325" w:type="dxa"/>
            <w:tcBorders>
              <w:top w:val="nil"/>
              <w:left w:val="nil"/>
              <w:bottom w:val="single" w:sz="8" w:space="0" w:color="auto"/>
              <w:right w:val="single" w:sz="8" w:space="0" w:color="auto"/>
            </w:tcBorders>
            <w:shd w:val="clear" w:color="auto" w:fill="auto"/>
            <w:vAlign w:val="center"/>
            <w:hideMark/>
          </w:tcPr>
          <w:p w:rsidR="00E00F9F" w:rsidRPr="008A785E" w:rsidP="00E00F9F" w14:paraId="465A544E" w14:textId="7EC41248">
            <w:pPr>
              <w:spacing w:after="0" w:line="240" w:lineRule="auto"/>
              <w:jc w:val="center"/>
              <w:rPr>
                <w:rFonts w:ascii="Calibri" w:eastAsia="Times New Roman" w:hAnsi="Calibri" w:cs="Calibri"/>
                <w:color w:val="000000"/>
                <w:sz w:val="22"/>
                <w:szCs w:val="22"/>
                <w:highlight w:val="yellow"/>
              </w:rPr>
            </w:pPr>
            <w:r w:rsidRPr="00DA092D">
              <w:rPr>
                <w:rFonts w:ascii="Calibri" w:hAnsi="Calibri"/>
                <w:color w:val="000000" w:themeColor="text1"/>
                <w:sz w:val="22"/>
              </w:rPr>
              <w:t xml:space="preserve"> $    </w:t>
            </w:r>
            <w:r w:rsidR="004D7A70">
              <w:rPr>
                <w:sz w:val="22"/>
                <w:szCs w:val="22"/>
              </w:rPr>
              <w:t>40.21</w:t>
            </w:r>
            <w:r w:rsidRPr="00DA092D">
              <w:rPr>
                <w:rFonts w:ascii="Calibri" w:hAnsi="Calibri"/>
                <w:color w:val="000000" w:themeColor="text1"/>
                <w:sz w:val="22"/>
              </w:rPr>
              <w:t xml:space="preserve"> </w:t>
            </w:r>
          </w:p>
        </w:tc>
        <w:tc>
          <w:tcPr>
            <w:tcW w:w="1871" w:type="dxa"/>
            <w:tcBorders>
              <w:top w:val="nil"/>
              <w:left w:val="nil"/>
              <w:bottom w:val="single" w:sz="8" w:space="0" w:color="auto"/>
              <w:right w:val="single" w:sz="8" w:space="0" w:color="auto"/>
            </w:tcBorders>
            <w:shd w:val="clear" w:color="auto" w:fill="auto"/>
            <w:vAlign w:val="center"/>
            <w:hideMark/>
          </w:tcPr>
          <w:p w:rsidR="00E00F9F" w:rsidRPr="008A785E" w:rsidP="00E00F9F" w14:paraId="12611F7D" w14:textId="5E0BD478">
            <w:pPr>
              <w:spacing w:after="0" w:line="240" w:lineRule="auto"/>
              <w:jc w:val="center"/>
              <w:rPr>
                <w:rFonts w:ascii="Calibri" w:eastAsia="Times New Roman" w:hAnsi="Calibri" w:cs="Calibri"/>
                <w:color w:val="000000"/>
                <w:sz w:val="22"/>
                <w:szCs w:val="22"/>
                <w:highlight w:val="yellow"/>
              </w:rPr>
            </w:pPr>
            <w:r w:rsidRPr="00DA092D">
              <w:rPr>
                <w:rFonts w:ascii="Calibri" w:hAnsi="Calibri"/>
                <w:color w:val="000000" w:themeColor="text1"/>
                <w:sz w:val="22"/>
              </w:rPr>
              <w:t xml:space="preserve"> $    </w:t>
            </w:r>
            <w:r w:rsidR="004D7A70">
              <w:rPr>
                <w:rFonts w:ascii="Calibri" w:hAnsi="Calibri" w:cs="Calibri"/>
                <w:color w:val="000000" w:themeColor="text1"/>
                <w:sz w:val="22"/>
                <w:szCs w:val="22"/>
              </w:rPr>
              <w:t>50,263</w:t>
            </w:r>
            <w:r w:rsidRPr="00DA092D">
              <w:rPr>
                <w:rFonts w:ascii="Calibri" w:hAnsi="Calibri"/>
                <w:color w:val="000000" w:themeColor="text1"/>
                <w:sz w:val="22"/>
              </w:rPr>
              <w:t xml:space="preserve"> </w:t>
            </w:r>
          </w:p>
        </w:tc>
      </w:tr>
      <w:tr w14:paraId="5EB59544" w14:textId="77777777" w:rsidTr="00E21F77">
        <w:tblPrEx>
          <w:tblW w:w="9703" w:type="dxa"/>
          <w:tblLook w:val="04A0"/>
        </w:tblPrEx>
        <w:trPr>
          <w:trHeight w:val="576"/>
        </w:trPr>
        <w:tc>
          <w:tcPr>
            <w:tcW w:w="1830" w:type="dxa"/>
            <w:vMerge/>
            <w:tcBorders>
              <w:left w:val="single" w:sz="4" w:space="0" w:color="auto"/>
            </w:tcBorders>
            <w:vAlign w:val="center"/>
            <w:hideMark/>
          </w:tcPr>
          <w:p w:rsidR="00D247CC" w:rsidRPr="00DA092D" w:rsidP="00DA092D" w14:paraId="574DF785" w14:textId="77777777"/>
        </w:tc>
        <w:tc>
          <w:tcPr>
            <w:tcW w:w="3064" w:type="dxa"/>
            <w:tcBorders>
              <w:top w:val="nil"/>
              <w:left w:val="single" w:sz="4" w:space="0" w:color="auto"/>
              <w:bottom w:val="single" w:sz="8" w:space="0" w:color="auto"/>
              <w:right w:val="single" w:sz="8" w:space="0" w:color="auto"/>
            </w:tcBorders>
            <w:shd w:val="clear" w:color="auto" w:fill="auto"/>
            <w:vAlign w:val="center"/>
            <w:hideMark/>
          </w:tcPr>
          <w:p w:rsidR="39A22493" w:rsidRPr="00DA092D" w:rsidP="00DA092D" w14:paraId="304BED38" w14:textId="72F6E8E4">
            <w:pPr>
              <w:spacing w:line="240" w:lineRule="auto"/>
              <w:rPr>
                <w:rFonts w:ascii="Calibri" w:hAnsi="Calibri"/>
                <w:color w:val="000000" w:themeColor="text1"/>
                <w:sz w:val="22"/>
              </w:rPr>
            </w:pPr>
            <w:r w:rsidRPr="17150C37">
              <w:rPr>
                <w:rFonts w:ascii="Calibri" w:eastAsia="Times New Roman" w:hAnsi="Calibri" w:cs="Calibri"/>
                <w:color w:val="000000" w:themeColor="text1"/>
                <w:sz w:val="22"/>
                <w:szCs w:val="22"/>
              </w:rPr>
              <w:t>Biomonitoring</w:t>
            </w:r>
          </w:p>
        </w:tc>
        <w:tc>
          <w:tcPr>
            <w:tcW w:w="1613" w:type="dxa"/>
            <w:tcBorders>
              <w:top w:val="nil"/>
              <w:left w:val="nil"/>
              <w:bottom w:val="single" w:sz="8" w:space="0" w:color="auto"/>
              <w:right w:val="single" w:sz="8" w:space="0" w:color="auto"/>
            </w:tcBorders>
            <w:shd w:val="clear" w:color="auto" w:fill="auto"/>
            <w:vAlign w:val="center"/>
            <w:hideMark/>
          </w:tcPr>
          <w:p w:rsidR="17150C37" w:rsidRPr="00DA092D" w:rsidP="00DA092D" w14:paraId="5278DF1C" w14:textId="05515C7B">
            <w:pPr>
              <w:spacing w:line="240" w:lineRule="auto"/>
              <w:jc w:val="center"/>
              <w:rPr>
                <w:rFonts w:ascii="Calibri" w:hAnsi="Calibri"/>
                <w:color w:val="000000" w:themeColor="text1"/>
                <w:sz w:val="22"/>
              </w:rPr>
            </w:pPr>
            <w:r w:rsidRPr="1A914DA5">
              <w:rPr>
                <w:rFonts w:ascii="Calibri" w:eastAsia="Times New Roman" w:hAnsi="Calibri" w:cs="Calibri"/>
                <w:color w:val="000000" w:themeColor="text1"/>
                <w:sz w:val="22"/>
                <w:szCs w:val="22"/>
              </w:rPr>
              <w:t>1000</w:t>
            </w:r>
          </w:p>
        </w:tc>
        <w:tc>
          <w:tcPr>
            <w:tcW w:w="1325" w:type="dxa"/>
            <w:tcBorders>
              <w:top w:val="nil"/>
              <w:left w:val="nil"/>
              <w:bottom w:val="single" w:sz="8" w:space="0" w:color="auto"/>
              <w:right w:val="single" w:sz="8" w:space="0" w:color="auto"/>
            </w:tcBorders>
            <w:shd w:val="clear" w:color="auto" w:fill="auto"/>
            <w:vAlign w:val="center"/>
            <w:hideMark/>
          </w:tcPr>
          <w:p w:rsidR="17150C37" w:rsidRPr="00DA092D" w:rsidP="00DA092D" w14:paraId="46B77A7F" w14:textId="5A413E52">
            <w:pPr>
              <w:spacing w:line="240" w:lineRule="auto"/>
              <w:jc w:val="center"/>
              <w:rPr>
                <w:rFonts w:ascii="Calibri" w:hAnsi="Calibri"/>
                <w:color w:val="000000" w:themeColor="text1"/>
                <w:sz w:val="22"/>
              </w:rPr>
            </w:pPr>
            <w:r w:rsidRPr="008A785E">
              <w:rPr>
                <w:rFonts w:ascii="Calibri" w:hAnsi="Calibri" w:cs="Calibri"/>
                <w:color w:val="000000" w:themeColor="text1"/>
                <w:sz w:val="22"/>
                <w:szCs w:val="22"/>
              </w:rPr>
              <w:t xml:space="preserve">$    </w:t>
            </w:r>
            <w:r w:rsidR="004D7A70">
              <w:rPr>
                <w:rFonts w:ascii="Calibri" w:hAnsi="Calibri" w:cs="Calibri"/>
                <w:color w:val="000000" w:themeColor="text1"/>
                <w:sz w:val="22"/>
                <w:szCs w:val="22"/>
              </w:rPr>
              <w:t>40.21</w:t>
            </w:r>
          </w:p>
        </w:tc>
        <w:tc>
          <w:tcPr>
            <w:tcW w:w="1871" w:type="dxa"/>
            <w:tcBorders>
              <w:top w:val="nil"/>
              <w:left w:val="nil"/>
              <w:bottom w:val="single" w:sz="8" w:space="0" w:color="auto"/>
              <w:right w:val="single" w:sz="8" w:space="0" w:color="auto"/>
            </w:tcBorders>
            <w:shd w:val="clear" w:color="auto" w:fill="auto"/>
            <w:vAlign w:val="center"/>
            <w:hideMark/>
          </w:tcPr>
          <w:p w:rsidR="17150C37" w:rsidRPr="00DA092D" w:rsidP="00DA092D" w14:paraId="4A4D1441" w14:textId="651AAE36">
            <w:pPr>
              <w:spacing w:line="240" w:lineRule="auto"/>
              <w:jc w:val="center"/>
              <w:rPr>
                <w:rFonts w:ascii="Calibri" w:hAnsi="Calibri"/>
                <w:color w:val="000000" w:themeColor="text1"/>
                <w:sz w:val="22"/>
              </w:rPr>
            </w:pPr>
            <w:r w:rsidRPr="008A785E">
              <w:rPr>
                <w:rFonts w:ascii="Calibri" w:hAnsi="Calibri" w:cs="Calibri"/>
                <w:color w:val="000000" w:themeColor="text1"/>
                <w:sz w:val="22"/>
                <w:szCs w:val="22"/>
              </w:rPr>
              <w:t xml:space="preserve">$    </w:t>
            </w:r>
            <w:r w:rsidR="004D7A70">
              <w:rPr>
                <w:rFonts w:ascii="Calibri" w:hAnsi="Calibri" w:cs="Calibri"/>
                <w:color w:val="000000" w:themeColor="text1"/>
                <w:sz w:val="22"/>
                <w:szCs w:val="22"/>
              </w:rPr>
              <w:t>40,210</w:t>
            </w:r>
          </w:p>
        </w:tc>
      </w:tr>
      <w:tr w14:paraId="7BF422B5" w14:textId="77777777" w:rsidTr="00E21F77">
        <w:tblPrEx>
          <w:tblW w:w="9703" w:type="dxa"/>
          <w:tblLook w:val="04A0"/>
        </w:tblPrEx>
        <w:trPr>
          <w:trHeight w:val="576"/>
        </w:trPr>
        <w:tc>
          <w:tcPr>
            <w:tcW w:w="1830" w:type="dxa"/>
            <w:vMerge/>
            <w:tcBorders>
              <w:left w:val="single" w:sz="4" w:space="0" w:color="auto"/>
            </w:tcBorders>
            <w:vAlign w:val="center"/>
            <w:hideMark/>
          </w:tcPr>
          <w:p w:rsidR="00E00F9F" w:rsidRPr="00E73BC0" w:rsidP="00E00F9F" w14:paraId="619C73F3" w14:textId="77777777">
            <w:pPr>
              <w:spacing w:after="0" w:line="240" w:lineRule="auto"/>
              <w:rPr>
                <w:rFonts w:ascii="Calibri" w:eastAsia="Times New Roman" w:hAnsi="Calibri" w:cs="Calibri"/>
                <w:color w:val="000000"/>
                <w:sz w:val="22"/>
                <w:szCs w:val="22"/>
              </w:rPr>
            </w:pPr>
          </w:p>
        </w:tc>
        <w:tc>
          <w:tcPr>
            <w:tcW w:w="3064" w:type="dxa"/>
            <w:tcBorders>
              <w:top w:val="nil"/>
              <w:left w:val="single" w:sz="4" w:space="0" w:color="auto"/>
              <w:bottom w:val="single" w:sz="8" w:space="0" w:color="auto"/>
              <w:right w:val="single" w:sz="8" w:space="0" w:color="auto"/>
            </w:tcBorders>
            <w:shd w:val="clear" w:color="auto" w:fill="auto"/>
            <w:vAlign w:val="center"/>
            <w:hideMark/>
          </w:tcPr>
          <w:p w:rsidR="00E00F9F" w:rsidRPr="00E73BC0" w:rsidP="00E00F9F" w14:paraId="4A190951" w14:textId="3EB5372E">
            <w:pPr>
              <w:spacing w:after="0" w:line="240" w:lineRule="auto"/>
              <w:rPr>
                <w:rFonts w:ascii="Calibri" w:eastAsia="Times New Roman" w:hAnsi="Calibri" w:cs="Calibri"/>
                <w:color w:val="000000"/>
                <w:sz w:val="22"/>
                <w:szCs w:val="22"/>
              </w:rPr>
            </w:pPr>
            <w:r w:rsidRPr="1353F422">
              <w:rPr>
                <w:rFonts w:ascii="Calibri" w:eastAsia="Times New Roman" w:hAnsi="Calibri" w:cs="Calibri"/>
                <w:color w:val="000000" w:themeColor="text1"/>
                <w:sz w:val="22"/>
                <w:szCs w:val="22"/>
              </w:rPr>
              <w:t>Metadata records</w:t>
            </w:r>
          </w:p>
        </w:tc>
        <w:tc>
          <w:tcPr>
            <w:tcW w:w="1613" w:type="dxa"/>
            <w:tcBorders>
              <w:top w:val="nil"/>
              <w:left w:val="nil"/>
              <w:bottom w:val="single" w:sz="8" w:space="0" w:color="auto"/>
              <w:right w:val="single" w:sz="8" w:space="0" w:color="auto"/>
            </w:tcBorders>
            <w:shd w:val="clear" w:color="auto" w:fill="auto"/>
            <w:vAlign w:val="center"/>
            <w:hideMark/>
          </w:tcPr>
          <w:p w:rsidR="00E00F9F" w:rsidRPr="00E73BC0" w:rsidP="00E00F9F" w14:paraId="55EB4355" w14:textId="702593B8">
            <w:pPr>
              <w:spacing w:after="0" w:line="240" w:lineRule="auto"/>
              <w:jc w:val="center"/>
              <w:rPr>
                <w:rFonts w:ascii="Calibri" w:eastAsia="Times New Roman" w:hAnsi="Calibri" w:cs="Calibri"/>
                <w:color w:val="000000"/>
                <w:sz w:val="22"/>
                <w:szCs w:val="22"/>
              </w:rPr>
            </w:pPr>
            <w:r w:rsidRPr="1353F422">
              <w:rPr>
                <w:rFonts w:ascii="Calibri" w:eastAsia="Times New Roman" w:hAnsi="Calibri" w:cs="Calibri"/>
                <w:color w:val="000000" w:themeColor="text1"/>
                <w:sz w:val="22"/>
                <w:szCs w:val="22"/>
              </w:rPr>
              <w:t>1480</w:t>
            </w:r>
          </w:p>
        </w:tc>
        <w:tc>
          <w:tcPr>
            <w:tcW w:w="1325" w:type="dxa"/>
            <w:tcBorders>
              <w:top w:val="nil"/>
              <w:left w:val="nil"/>
              <w:bottom w:val="single" w:sz="8" w:space="0" w:color="auto"/>
              <w:right w:val="single" w:sz="8" w:space="0" w:color="auto"/>
            </w:tcBorders>
            <w:shd w:val="clear" w:color="auto" w:fill="auto"/>
            <w:vAlign w:val="center"/>
            <w:hideMark/>
          </w:tcPr>
          <w:p w:rsidR="00E00F9F" w:rsidRPr="008A785E" w:rsidP="00E00F9F" w14:paraId="3D830206" w14:textId="095CE29A">
            <w:pPr>
              <w:spacing w:after="0" w:line="240" w:lineRule="auto"/>
              <w:jc w:val="center"/>
              <w:rPr>
                <w:rFonts w:ascii="Calibri" w:eastAsia="Times New Roman" w:hAnsi="Calibri" w:cs="Calibri"/>
                <w:color w:val="000000"/>
                <w:sz w:val="22"/>
                <w:szCs w:val="22"/>
                <w:highlight w:val="yellow"/>
              </w:rPr>
            </w:pPr>
            <w:r w:rsidRPr="00DA092D">
              <w:rPr>
                <w:rFonts w:ascii="Calibri" w:hAnsi="Calibri"/>
                <w:color w:val="000000" w:themeColor="text1"/>
                <w:sz w:val="22"/>
              </w:rPr>
              <w:t xml:space="preserve"> $    </w:t>
            </w:r>
            <w:r w:rsidR="004D7A70">
              <w:rPr>
                <w:sz w:val="22"/>
                <w:szCs w:val="22"/>
              </w:rPr>
              <w:t>40.21</w:t>
            </w:r>
            <w:r w:rsidRPr="00DA092D">
              <w:rPr>
                <w:rFonts w:ascii="Calibri" w:hAnsi="Calibri"/>
                <w:color w:val="000000" w:themeColor="text1"/>
                <w:sz w:val="22"/>
              </w:rPr>
              <w:t xml:space="preserve"> </w:t>
            </w:r>
          </w:p>
        </w:tc>
        <w:tc>
          <w:tcPr>
            <w:tcW w:w="1871" w:type="dxa"/>
            <w:tcBorders>
              <w:top w:val="nil"/>
              <w:left w:val="nil"/>
              <w:bottom w:val="single" w:sz="8" w:space="0" w:color="auto"/>
              <w:right w:val="single" w:sz="8" w:space="0" w:color="auto"/>
            </w:tcBorders>
            <w:shd w:val="clear" w:color="auto" w:fill="auto"/>
            <w:vAlign w:val="center"/>
            <w:hideMark/>
          </w:tcPr>
          <w:p w:rsidR="00E00F9F" w:rsidRPr="00DA092D" w:rsidP="00E00F9F" w14:paraId="65F17A77" w14:textId="47B0D49F">
            <w:pPr>
              <w:spacing w:after="0" w:line="240" w:lineRule="auto"/>
              <w:jc w:val="center"/>
              <w:rPr>
                <w:rFonts w:ascii="Calibri" w:hAnsi="Calibri"/>
                <w:color w:val="000000"/>
                <w:sz w:val="22"/>
              </w:rPr>
            </w:pPr>
            <w:r w:rsidRPr="00DA092D">
              <w:rPr>
                <w:rFonts w:ascii="Calibri" w:hAnsi="Calibri"/>
                <w:color w:val="000000" w:themeColor="text1"/>
                <w:sz w:val="22"/>
              </w:rPr>
              <w:t xml:space="preserve"> </w:t>
            </w:r>
            <w:r w:rsidRPr="00DA092D" w:rsidR="368BFB2E">
              <w:rPr>
                <w:rFonts w:ascii="Calibri" w:hAnsi="Calibri"/>
                <w:color w:val="000000" w:themeColor="text1"/>
                <w:sz w:val="22"/>
              </w:rPr>
              <w:t xml:space="preserve">$ </w:t>
            </w:r>
            <w:r w:rsidRPr="00DA092D" w:rsidR="4B40FBAD">
              <w:rPr>
                <w:rFonts w:ascii="Calibri" w:hAnsi="Calibri"/>
                <w:color w:val="000000" w:themeColor="text1"/>
                <w:sz w:val="22"/>
              </w:rPr>
              <w:t xml:space="preserve">   </w:t>
            </w:r>
            <w:r w:rsidR="004D7A70">
              <w:rPr>
                <w:rFonts w:ascii="Calibri" w:hAnsi="Calibri" w:cs="Calibri"/>
                <w:color w:val="000000" w:themeColor="text1"/>
                <w:sz w:val="22"/>
                <w:szCs w:val="22"/>
              </w:rPr>
              <w:t>59,511</w:t>
            </w:r>
          </w:p>
        </w:tc>
      </w:tr>
      <w:tr w14:paraId="1FBCD8D9" w14:textId="77777777" w:rsidTr="00E21F77">
        <w:tblPrEx>
          <w:tblW w:w="9703" w:type="dxa"/>
          <w:tblLook w:val="04A0"/>
        </w:tblPrEx>
        <w:trPr>
          <w:trHeight w:val="576"/>
        </w:trPr>
        <w:tc>
          <w:tcPr>
            <w:tcW w:w="1830" w:type="dxa"/>
            <w:vMerge/>
            <w:tcBorders>
              <w:left w:val="single" w:sz="4" w:space="0" w:color="auto"/>
            </w:tcBorders>
            <w:vAlign w:val="center"/>
            <w:hideMark/>
          </w:tcPr>
          <w:p w:rsidR="00E00F9F" w:rsidRPr="00E73BC0" w:rsidP="00E00F9F" w14:paraId="5FE48724" w14:textId="77777777">
            <w:pPr>
              <w:spacing w:after="0" w:line="240" w:lineRule="auto"/>
              <w:rPr>
                <w:rFonts w:ascii="Calibri" w:eastAsia="Times New Roman" w:hAnsi="Calibri" w:cs="Calibri"/>
                <w:color w:val="000000"/>
                <w:sz w:val="22"/>
                <w:szCs w:val="22"/>
              </w:rPr>
            </w:pPr>
          </w:p>
        </w:tc>
        <w:tc>
          <w:tcPr>
            <w:tcW w:w="3064" w:type="dxa"/>
            <w:tcBorders>
              <w:top w:val="nil"/>
              <w:left w:val="single" w:sz="4" w:space="0" w:color="auto"/>
              <w:bottom w:val="single" w:sz="8" w:space="0" w:color="auto"/>
              <w:right w:val="single" w:sz="8" w:space="0" w:color="auto"/>
            </w:tcBorders>
            <w:shd w:val="clear" w:color="auto" w:fill="auto"/>
            <w:vAlign w:val="center"/>
            <w:hideMark/>
          </w:tcPr>
          <w:p w:rsidR="00E00F9F" w:rsidRPr="00E73BC0" w:rsidP="00E00F9F" w14:paraId="5D2166FD" w14:textId="0B6BA353">
            <w:pPr>
              <w:spacing w:after="0" w:line="240" w:lineRule="auto"/>
              <w:rPr>
                <w:rFonts w:ascii="Calibri" w:eastAsia="Times New Roman" w:hAnsi="Calibri" w:cs="Calibri"/>
                <w:color w:val="000000"/>
                <w:sz w:val="22"/>
                <w:szCs w:val="22"/>
              </w:rPr>
            </w:pPr>
            <w:r w:rsidRPr="456EA598">
              <w:rPr>
                <w:rFonts w:ascii="Calibri" w:eastAsia="Times New Roman" w:hAnsi="Calibri" w:cs="Calibri"/>
                <w:color w:val="000000" w:themeColor="text1"/>
                <w:sz w:val="22"/>
                <w:szCs w:val="22"/>
              </w:rPr>
              <w:t xml:space="preserve"> Work Plan </w:t>
            </w:r>
            <w:r w:rsidRPr="456EA598" w:rsidR="46D63DEE">
              <w:rPr>
                <w:rFonts w:ascii="Calibri" w:eastAsia="Times New Roman" w:hAnsi="Calibri" w:cs="Calibri"/>
                <w:color w:val="000000" w:themeColor="text1"/>
                <w:sz w:val="22"/>
                <w:szCs w:val="22"/>
              </w:rPr>
              <w:t>Template</w:t>
            </w:r>
          </w:p>
        </w:tc>
        <w:tc>
          <w:tcPr>
            <w:tcW w:w="1613" w:type="dxa"/>
            <w:tcBorders>
              <w:top w:val="nil"/>
              <w:left w:val="nil"/>
              <w:bottom w:val="single" w:sz="8" w:space="0" w:color="auto"/>
              <w:right w:val="single" w:sz="8" w:space="0" w:color="auto"/>
            </w:tcBorders>
            <w:shd w:val="clear" w:color="auto" w:fill="auto"/>
            <w:vAlign w:val="center"/>
            <w:hideMark/>
          </w:tcPr>
          <w:p w:rsidR="00E00F9F" w:rsidRPr="00E73BC0" w:rsidP="00E00F9F" w14:paraId="53E59FB9" w14:textId="39E56913">
            <w:pPr>
              <w:spacing w:after="0" w:line="240" w:lineRule="auto"/>
              <w:jc w:val="center"/>
              <w:rPr>
                <w:rFonts w:ascii="Calibri" w:eastAsia="Times New Roman" w:hAnsi="Calibri" w:cs="Calibri"/>
                <w:color w:val="000000"/>
                <w:sz w:val="22"/>
                <w:szCs w:val="22"/>
              </w:rPr>
            </w:pPr>
            <w:r w:rsidRPr="34F5FB51">
              <w:rPr>
                <w:rFonts w:ascii="Calibri" w:eastAsia="Times New Roman" w:hAnsi="Calibri" w:cs="Calibri"/>
                <w:color w:val="000000" w:themeColor="text1"/>
                <w:sz w:val="22"/>
                <w:szCs w:val="22"/>
              </w:rPr>
              <w:t>777</w:t>
            </w:r>
          </w:p>
        </w:tc>
        <w:tc>
          <w:tcPr>
            <w:tcW w:w="1325" w:type="dxa"/>
            <w:tcBorders>
              <w:top w:val="nil"/>
              <w:left w:val="nil"/>
              <w:bottom w:val="single" w:sz="8" w:space="0" w:color="auto"/>
              <w:right w:val="single" w:sz="8" w:space="0" w:color="auto"/>
            </w:tcBorders>
            <w:shd w:val="clear" w:color="auto" w:fill="auto"/>
            <w:vAlign w:val="center"/>
            <w:hideMark/>
          </w:tcPr>
          <w:p w:rsidR="00E00F9F" w:rsidRPr="008A785E" w:rsidP="00E00F9F" w14:paraId="2B2D5F44" w14:textId="2C3EEC20">
            <w:pPr>
              <w:spacing w:after="0" w:line="240" w:lineRule="auto"/>
              <w:jc w:val="center"/>
              <w:rPr>
                <w:rFonts w:ascii="Calibri" w:eastAsia="Times New Roman" w:hAnsi="Calibri" w:cs="Calibri"/>
                <w:color w:val="000000"/>
                <w:sz w:val="22"/>
                <w:szCs w:val="22"/>
                <w:highlight w:val="yellow"/>
              </w:rPr>
            </w:pPr>
            <w:r w:rsidRPr="00DA092D">
              <w:rPr>
                <w:rFonts w:ascii="Calibri" w:hAnsi="Calibri"/>
                <w:color w:val="000000" w:themeColor="text1"/>
                <w:sz w:val="22"/>
              </w:rPr>
              <w:t xml:space="preserve"> $    </w:t>
            </w:r>
            <w:r w:rsidR="004D7A70">
              <w:rPr>
                <w:sz w:val="22"/>
                <w:szCs w:val="22"/>
              </w:rPr>
              <w:t>50.32</w:t>
            </w:r>
            <w:r w:rsidRPr="00DA092D">
              <w:rPr>
                <w:rFonts w:ascii="Calibri" w:hAnsi="Calibri"/>
                <w:color w:val="000000" w:themeColor="text1"/>
                <w:sz w:val="22"/>
              </w:rPr>
              <w:t xml:space="preserve"> </w:t>
            </w:r>
          </w:p>
        </w:tc>
        <w:tc>
          <w:tcPr>
            <w:tcW w:w="1871" w:type="dxa"/>
            <w:tcBorders>
              <w:top w:val="nil"/>
              <w:left w:val="nil"/>
              <w:bottom w:val="single" w:sz="8" w:space="0" w:color="auto"/>
              <w:right w:val="single" w:sz="8" w:space="0" w:color="auto"/>
            </w:tcBorders>
            <w:shd w:val="clear" w:color="auto" w:fill="auto"/>
            <w:vAlign w:val="center"/>
            <w:hideMark/>
          </w:tcPr>
          <w:p w:rsidR="00E00F9F" w:rsidRPr="00DA092D" w:rsidP="1DD8615A" w14:paraId="06AC6C21" w14:textId="69387E51">
            <w:pPr>
              <w:spacing w:after="0" w:line="240" w:lineRule="auto"/>
              <w:jc w:val="center"/>
              <w:rPr>
                <w:rFonts w:ascii="Calibri" w:hAnsi="Calibri"/>
                <w:color w:val="000000"/>
                <w:sz w:val="22"/>
                <w:szCs w:val="22"/>
              </w:rPr>
            </w:pPr>
            <w:r w:rsidRPr="1DD8615A">
              <w:rPr>
                <w:rFonts w:ascii="Calibri" w:hAnsi="Calibri"/>
                <w:color w:val="000000" w:themeColor="text1"/>
                <w:sz w:val="22"/>
                <w:szCs w:val="22"/>
              </w:rPr>
              <w:t xml:space="preserve"> $ </w:t>
            </w:r>
            <w:r w:rsidRPr="1DD8615A" w:rsidR="1EEB0C0B">
              <w:rPr>
                <w:rFonts w:ascii="Calibri" w:hAnsi="Calibri"/>
                <w:color w:val="000000" w:themeColor="text1"/>
                <w:sz w:val="22"/>
                <w:szCs w:val="22"/>
              </w:rPr>
              <w:t xml:space="preserve">   </w:t>
            </w:r>
            <w:r w:rsidRPr="1DD8615A" w:rsidR="004D7A70">
              <w:rPr>
                <w:rFonts w:ascii="Calibri" w:hAnsi="Calibri" w:cs="Calibri"/>
                <w:color w:val="000000" w:themeColor="text1"/>
                <w:sz w:val="22"/>
                <w:szCs w:val="22"/>
              </w:rPr>
              <w:t>3</w:t>
            </w:r>
            <w:r w:rsidR="004D7A70">
              <w:rPr>
                <w:rFonts w:ascii="Calibri" w:hAnsi="Calibri" w:cs="Calibri"/>
                <w:color w:val="000000" w:themeColor="text1"/>
                <w:sz w:val="22"/>
                <w:szCs w:val="22"/>
              </w:rPr>
              <w:t>9</w:t>
            </w:r>
            <w:r w:rsidRPr="1DD8615A" w:rsidR="37E9BCB3">
              <w:rPr>
                <w:rFonts w:ascii="Calibri" w:hAnsi="Calibri" w:cs="Calibri"/>
                <w:color w:val="000000" w:themeColor="text1"/>
                <w:sz w:val="22"/>
                <w:szCs w:val="22"/>
              </w:rPr>
              <w:t>,</w:t>
            </w:r>
            <w:r w:rsidR="004D7A70">
              <w:rPr>
                <w:rFonts w:ascii="Calibri" w:hAnsi="Calibri" w:cs="Calibri"/>
                <w:color w:val="000000" w:themeColor="text1"/>
                <w:sz w:val="22"/>
                <w:szCs w:val="22"/>
              </w:rPr>
              <w:t>099</w:t>
            </w:r>
          </w:p>
        </w:tc>
      </w:tr>
      <w:tr w14:paraId="7FD7391B" w14:textId="77777777" w:rsidTr="00E21F77">
        <w:tblPrEx>
          <w:tblW w:w="9703" w:type="dxa"/>
          <w:tblLook w:val="04A0"/>
        </w:tblPrEx>
        <w:trPr>
          <w:trHeight w:val="576"/>
        </w:trPr>
        <w:tc>
          <w:tcPr>
            <w:tcW w:w="1830" w:type="dxa"/>
            <w:vMerge/>
            <w:tcBorders>
              <w:left w:val="single" w:sz="4" w:space="0" w:color="auto"/>
            </w:tcBorders>
            <w:vAlign w:val="center"/>
            <w:hideMark/>
          </w:tcPr>
          <w:p w:rsidR="00E00F9F" w:rsidRPr="00E73BC0" w:rsidP="00E00F9F" w14:paraId="2AD7D2C7" w14:textId="77777777">
            <w:pPr>
              <w:spacing w:after="0" w:line="240" w:lineRule="auto"/>
              <w:rPr>
                <w:rFonts w:ascii="Calibri" w:eastAsia="Times New Roman" w:hAnsi="Calibri" w:cs="Calibri"/>
                <w:color w:val="000000"/>
                <w:sz w:val="22"/>
                <w:szCs w:val="22"/>
              </w:rPr>
            </w:pPr>
          </w:p>
        </w:tc>
        <w:tc>
          <w:tcPr>
            <w:tcW w:w="3064" w:type="dxa"/>
            <w:tcBorders>
              <w:top w:val="nil"/>
              <w:left w:val="single" w:sz="4" w:space="0" w:color="auto"/>
              <w:bottom w:val="single" w:sz="8" w:space="0" w:color="auto"/>
              <w:right w:val="single" w:sz="8" w:space="0" w:color="auto"/>
            </w:tcBorders>
            <w:shd w:val="clear" w:color="auto" w:fill="auto"/>
            <w:vAlign w:val="center"/>
            <w:hideMark/>
          </w:tcPr>
          <w:p w:rsidR="00E00F9F" w:rsidRPr="00E73BC0" w:rsidP="00E00F9F" w14:paraId="34BDDCE2" w14:textId="33BBCFA4">
            <w:pPr>
              <w:spacing w:after="0" w:line="240" w:lineRule="auto"/>
              <w:rPr>
                <w:rFonts w:ascii="Calibri" w:eastAsia="Times New Roman" w:hAnsi="Calibri" w:cs="Calibri"/>
                <w:color w:val="000000"/>
                <w:sz w:val="22"/>
                <w:szCs w:val="22"/>
              </w:rPr>
            </w:pPr>
            <w:r w:rsidRPr="456EA598">
              <w:rPr>
                <w:rFonts w:ascii="Calibri" w:eastAsia="Times New Roman" w:hAnsi="Calibri" w:cs="Calibri"/>
                <w:color w:val="000000" w:themeColor="text1"/>
                <w:sz w:val="22"/>
                <w:szCs w:val="22"/>
              </w:rPr>
              <w:t xml:space="preserve">Program Accomplishments and </w:t>
            </w:r>
            <w:r w:rsidRPr="456EA598">
              <w:rPr>
                <w:rFonts w:ascii="Calibri" w:eastAsia="Times New Roman" w:hAnsi="Calibri" w:cs="Calibri"/>
                <w:color w:val="000000" w:themeColor="text1"/>
                <w:sz w:val="22"/>
                <w:szCs w:val="22"/>
              </w:rPr>
              <w:t xml:space="preserve">Public Health Action Report  </w:t>
            </w:r>
          </w:p>
        </w:tc>
        <w:tc>
          <w:tcPr>
            <w:tcW w:w="1613" w:type="dxa"/>
            <w:tcBorders>
              <w:top w:val="nil"/>
              <w:left w:val="nil"/>
              <w:bottom w:val="single" w:sz="8" w:space="0" w:color="auto"/>
              <w:right w:val="single" w:sz="8" w:space="0" w:color="auto"/>
            </w:tcBorders>
            <w:shd w:val="clear" w:color="auto" w:fill="auto"/>
            <w:vAlign w:val="center"/>
            <w:hideMark/>
          </w:tcPr>
          <w:p w:rsidR="00E00F9F" w:rsidRPr="00E73BC0" w:rsidP="00E00F9F" w14:paraId="68F66B1A" w14:textId="39E1C070">
            <w:pPr>
              <w:spacing w:after="0" w:line="240" w:lineRule="auto"/>
              <w:jc w:val="center"/>
              <w:rPr>
                <w:rFonts w:ascii="Calibri" w:eastAsia="Times New Roman" w:hAnsi="Calibri" w:cs="Calibri"/>
                <w:color w:val="000000"/>
                <w:sz w:val="22"/>
                <w:szCs w:val="22"/>
              </w:rPr>
            </w:pPr>
            <w:r w:rsidRPr="34F5FB51">
              <w:rPr>
                <w:rFonts w:ascii="Calibri" w:eastAsia="Times New Roman" w:hAnsi="Calibri" w:cs="Calibri"/>
                <w:color w:val="000000" w:themeColor="text1"/>
                <w:sz w:val="22"/>
                <w:szCs w:val="22"/>
              </w:rPr>
              <w:t>1480</w:t>
            </w:r>
          </w:p>
        </w:tc>
        <w:tc>
          <w:tcPr>
            <w:tcW w:w="1325" w:type="dxa"/>
            <w:tcBorders>
              <w:top w:val="nil"/>
              <w:left w:val="nil"/>
              <w:bottom w:val="single" w:sz="8" w:space="0" w:color="auto"/>
              <w:right w:val="single" w:sz="8" w:space="0" w:color="auto"/>
            </w:tcBorders>
            <w:shd w:val="clear" w:color="auto" w:fill="auto"/>
            <w:vAlign w:val="center"/>
            <w:hideMark/>
          </w:tcPr>
          <w:p w:rsidR="00E00F9F" w:rsidRPr="008A785E" w:rsidP="00E00F9F" w14:paraId="5077B703" w14:textId="2AD42D58">
            <w:pPr>
              <w:spacing w:after="0" w:line="240" w:lineRule="auto"/>
              <w:jc w:val="center"/>
              <w:rPr>
                <w:rFonts w:ascii="Calibri" w:eastAsia="Times New Roman" w:hAnsi="Calibri" w:cs="Calibri"/>
                <w:color w:val="000000"/>
                <w:sz w:val="22"/>
                <w:szCs w:val="22"/>
                <w:highlight w:val="yellow"/>
              </w:rPr>
            </w:pPr>
            <w:r w:rsidRPr="00DA092D">
              <w:rPr>
                <w:rFonts w:ascii="Calibri" w:hAnsi="Calibri"/>
                <w:color w:val="000000" w:themeColor="text1"/>
                <w:sz w:val="22"/>
              </w:rPr>
              <w:t xml:space="preserve"> $    </w:t>
            </w:r>
            <w:r w:rsidR="004D7A70">
              <w:rPr>
                <w:sz w:val="22"/>
                <w:szCs w:val="22"/>
              </w:rPr>
              <w:t>50.32</w:t>
            </w:r>
            <w:r w:rsidRPr="00DA092D">
              <w:rPr>
                <w:rFonts w:ascii="Calibri" w:hAnsi="Calibri"/>
                <w:color w:val="000000" w:themeColor="text1"/>
                <w:sz w:val="22"/>
              </w:rPr>
              <w:t xml:space="preserve"> </w:t>
            </w:r>
          </w:p>
        </w:tc>
        <w:tc>
          <w:tcPr>
            <w:tcW w:w="1871" w:type="dxa"/>
            <w:tcBorders>
              <w:top w:val="nil"/>
              <w:left w:val="nil"/>
              <w:bottom w:val="single" w:sz="8" w:space="0" w:color="auto"/>
              <w:right w:val="single" w:sz="8" w:space="0" w:color="auto"/>
            </w:tcBorders>
            <w:shd w:val="clear" w:color="auto" w:fill="auto"/>
            <w:vAlign w:val="center"/>
            <w:hideMark/>
          </w:tcPr>
          <w:p w:rsidR="00E00F9F" w:rsidRPr="00DA092D" w:rsidP="1DD8615A" w14:paraId="1BB4BD84" w14:textId="6F52B5FF">
            <w:pPr>
              <w:spacing w:after="0" w:line="240" w:lineRule="auto"/>
              <w:jc w:val="center"/>
              <w:rPr>
                <w:rFonts w:ascii="Calibri" w:hAnsi="Calibri"/>
                <w:color w:val="000000"/>
                <w:sz w:val="22"/>
                <w:szCs w:val="22"/>
              </w:rPr>
            </w:pPr>
            <w:r w:rsidRPr="1DD8615A">
              <w:rPr>
                <w:rFonts w:ascii="Calibri" w:hAnsi="Calibri"/>
                <w:color w:val="000000" w:themeColor="text1"/>
                <w:sz w:val="22"/>
                <w:szCs w:val="22"/>
              </w:rPr>
              <w:t xml:space="preserve"> $    </w:t>
            </w:r>
            <w:r w:rsidRPr="1DD8615A" w:rsidR="004D7A70">
              <w:rPr>
                <w:rFonts w:ascii="Calibri" w:hAnsi="Calibri" w:cs="Calibri"/>
                <w:color w:val="000000" w:themeColor="text1"/>
                <w:sz w:val="22"/>
                <w:szCs w:val="22"/>
              </w:rPr>
              <w:t>7</w:t>
            </w:r>
            <w:r w:rsidR="004D7A70">
              <w:rPr>
                <w:rFonts w:ascii="Calibri" w:hAnsi="Calibri" w:cs="Calibri"/>
                <w:color w:val="000000" w:themeColor="text1"/>
                <w:sz w:val="22"/>
                <w:szCs w:val="22"/>
              </w:rPr>
              <w:t>4</w:t>
            </w:r>
            <w:r w:rsidRPr="1DD8615A" w:rsidR="77D8D9B6">
              <w:rPr>
                <w:rFonts w:ascii="Calibri" w:hAnsi="Calibri" w:cs="Calibri"/>
                <w:color w:val="000000" w:themeColor="text1"/>
                <w:sz w:val="22"/>
                <w:szCs w:val="22"/>
              </w:rPr>
              <w:t>,</w:t>
            </w:r>
            <w:r w:rsidR="004D7A70">
              <w:rPr>
                <w:rFonts w:ascii="Calibri" w:hAnsi="Calibri" w:cs="Calibri"/>
                <w:color w:val="000000" w:themeColor="text1"/>
                <w:sz w:val="22"/>
                <w:szCs w:val="22"/>
              </w:rPr>
              <w:t>474</w:t>
            </w:r>
          </w:p>
        </w:tc>
      </w:tr>
      <w:tr w14:paraId="7332FB99" w14:textId="77777777" w:rsidTr="00E21F77">
        <w:tblPrEx>
          <w:tblW w:w="9703" w:type="dxa"/>
          <w:tblLook w:val="04A0"/>
        </w:tblPrEx>
        <w:trPr>
          <w:trHeight w:val="576"/>
        </w:trPr>
        <w:tc>
          <w:tcPr>
            <w:tcW w:w="1830" w:type="dxa"/>
            <w:vMerge/>
            <w:tcBorders>
              <w:left w:val="single" w:sz="4" w:space="0" w:color="auto"/>
            </w:tcBorders>
            <w:vAlign w:val="center"/>
            <w:hideMark/>
          </w:tcPr>
          <w:p w:rsidR="00E00F9F" w:rsidRPr="00E73BC0" w:rsidP="00E00F9F" w14:paraId="7EB6BDEF" w14:textId="77777777">
            <w:pPr>
              <w:spacing w:after="0" w:line="240" w:lineRule="auto"/>
              <w:rPr>
                <w:rFonts w:ascii="Calibri" w:eastAsia="Times New Roman" w:hAnsi="Calibri" w:cs="Calibri"/>
                <w:color w:val="000000"/>
                <w:sz w:val="22"/>
                <w:szCs w:val="22"/>
              </w:rPr>
            </w:pPr>
          </w:p>
        </w:tc>
        <w:tc>
          <w:tcPr>
            <w:tcW w:w="3064" w:type="dxa"/>
            <w:tcBorders>
              <w:top w:val="nil"/>
              <w:left w:val="single" w:sz="4" w:space="0" w:color="auto"/>
              <w:bottom w:val="single" w:sz="8" w:space="0" w:color="auto"/>
              <w:right w:val="single" w:sz="8" w:space="0" w:color="auto"/>
            </w:tcBorders>
            <w:shd w:val="clear" w:color="auto" w:fill="auto"/>
            <w:vAlign w:val="center"/>
            <w:hideMark/>
          </w:tcPr>
          <w:p w:rsidR="00E00F9F" w:rsidRPr="00E73BC0" w:rsidP="00E00F9F" w14:paraId="43A18737" w14:textId="5893787A">
            <w:pPr>
              <w:spacing w:after="0" w:line="240" w:lineRule="auto"/>
              <w:rPr>
                <w:rFonts w:ascii="Calibri" w:eastAsia="Times New Roman" w:hAnsi="Calibri" w:cs="Calibri"/>
                <w:color w:val="000000"/>
                <w:sz w:val="22"/>
                <w:szCs w:val="22"/>
              </w:rPr>
            </w:pPr>
            <w:r w:rsidRPr="60CCEF09">
              <w:rPr>
                <w:rFonts w:ascii="Calibri" w:eastAsia="Times New Roman" w:hAnsi="Calibri" w:cs="Calibri"/>
                <w:color w:val="000000" w:themeColor="text1"/>
                <w:sz w:val="22"/>
                <w:szCs w:val="22"/>
              </w:rPr>
              <w:t xml:space="preserve">Performance </w:t>
            </w:r>
            <w:r w:rsidRPr="354BED0D" w:rsidR="70125592">
              <w:rPr>
                <w:rFonts w:ascii="Calibri" w:eastAsia="Times New Roman" w:hAnsi="Calibri" w:cs="Calibri"/>
                <w:color w:val="000000" w:themeColor="text1"/>
                <w:sz w:val="22"/>
                <w:szCs w:val="22"/>
              </w:rPr>
              <w:t>Measure</w:t>
            </w:r>
            <w:r w:rsidRPr="354BED0D" w:rsidR="41E24D6A">
              <w:rPr>
                <w:rFonts w:ascii="Calibri" w:eastAsia="Times New Roman" w:hAnsi="Calibri" w:cs="Calibri"/>
                <w:color w:val="000000" w:themeColor="text1"/>
                <w:sz w:val="22"/>
                <w:szCs w:val="22"/>
              </w:rPr>
              <w:t>s</w:t>
            </w:r>
            <w:r w:rsidRPr="60CCEF09">
              <w:rPr>
                <w:rFonts w:ascii="Calibri" w:eastAsia="Times New Roman" w:hAnsi="Calibri" w:cs="Calibri"/>
                <w:color w:val="000000" w:themeColor="text1"/>
                <w:sz w:val="22"/>
                <w:szCs w:val="22"/>
              </w:rPr>
              <w:t xml:space="preserve"> Report</w:t>
            </w:r>
          </w:p>
        </w:tc>
        <w:tc>
          <w:tcPr>
            <w:tcW w:w="1613" w:type="dxa"/>
            <w:tcBorders>
              <w:top w:val="nil"/>
              <w:left w:val="nil"/>
              <w:bottom w:val="single" w:sz="8" w:space="0" w:color="auto"/>
              <w:right w:val="single" w:sz="8" w:space="0" w:color="auto"/>
            </w:tcBorders>
            <w:shd w:val="clear" w:color="auto" w:fill="auto"/>
            <w:vAlign w:val="center"/>
            <w:hideMark/>
          </w:tcPr>
          <w:p w:rsidR="00E00F9F" w:rsidRPr="00E73BC0" w:rsidP="00E00F9F" w14:paraId="4D82208F" w14:textId="1A2929A1">
            <w:pPr>
              <w:spacing w:after="0" w:line="240" w:lineRule="auto"/>
              <w:jc w:val="center"/>
              <w:rPr>
                <w:rFonts w:ascii="Calibri" w:eastAsia="Times New Roman" w:hAnsi="Calibri" w:cs="Calibri"/>
                <w:color w:val="000000"/>
                <w:sz w:val="22"/>
                <w:szCs w:val="22"/>
              </w:rPr>
            </w:pPr>
            <w:r w:rsidRPr="34F5FB51">
              <w:rPr>
                <w:rFonts w:ascii="Calibri" w:eastAsia="Times New Roman" w:hAnsi="Calibri" w:cs="Calibri"/>
                <w:color w:val="000000" w:themeColor="text1"/>
                <w:sz w:val="22"/>
                <w:szCs w:val="22"/>
              </w:rPr>
              <w:t>740</w:t>
            </w:r>
          </w:p>
        </w:tc>
        <w:tc>
          <w:tcPr>
            <w:tcW w:w="1325" w:type="dxa"/>
            <w:tcBorders>
              <w:top w:val="nil"/>
              <w:left w:val="nil"/>
              <w:bottom w:val="single" w:sz="8" w:space="0" w:color="auto"/>
              <w:right w:val="single" w:sz="8" w:space="0" w:color="auto"/>
            </w:tcBorders>
            <w:shd w:val="clear" w:color="auto" w:fill="auto"/>
            <w:vAlign w:val="center"/>
            <w:hideMark/>
          </w:tcPr>
          <w:p w:rsidR="00E00F9F" w:rsidRPr="008A785E" w:rsidP="00E00F9F" w14:paraId="1427E864" w14:textId="7DE89CD9">
            <w:pPr>
              <w:spacing w:after="0" w:line="240" w:lineRule="auto"/>
              <w:jc w:val="center"/>
              <w:rPr>
                <w:rFonts w:ascii="Calibri" w:eastAsia="Times New Roman" w:hAnsi="Calibri" w:cs="Calibri"/>
                <w:color w:val="000000"/>
                <w:sz w:val="22"/>
                <w:szCs w:val="22"/>
                <w:highlight w:val="yellow"/>
              </w:rPr>
            </w:pPr>
            <w:r w:rsidRPr="00DA092D">
              <w:rPr>
                <w:rFonts w:ascii="Calibri" w:hAnsi="Calibri"/>
                <w:color w:val="000000" w:themeColor="text1"/>
                <w:sz w:val="22"/>
              </w:rPr>
              <w:t xml:space="preserve"> $    </w:t>
            </w:r>
            <w:r w:rsidR="004D7A70">
              <w:rPr>
                <w:sz w:val="22"/>
                <w:szCs w:val="22"/>
              </w:rPr>
              <w:t>50.32</w:t>
            </w:r>
            <w:r w:rsidRPr="00DA092D">
              <w:rPr>
                <w:rFonts w:ascii="Calibri" w:hAnsi="Calibri"/>
                <w:color w:val="000000" w:themeColor="text1"/>
                <w:sz w:val="22"/>
              </w:rPr>
              <w:t xml:space="preserve"> </w:t>
            </w:r>
          </w:p>
        </w:tc>
        <w:tc>
          <w:tcPr>
            <w:tcW w:w="1871" w:type="dxa"/>
            <w:tcBorders>
              <w:top w:val="nil"/>
              <w:left w:val="nil"/>
              <w:bottom w:val="single" w:sz="8" w:space="0" w:color="auto"/>
              <w:right w:val="single" w:sz="8" w:space="0" w:color="auto"/>
            </w:tcBorders>
            <w:shd w:val="clear" w:color="auto" w:fill="auto"/>
            <w:vAlign w:val="center"/>
            <w:hideMark/>
          </w:tcPr>
          <w:p w:rsidR="00E00F9F" w:rsidRPr="008A785E" w:rsidP="00E00F9F" w14:paraId="5A0B0105" w14:textId="20143BEA">
            <w:pPr>
              <w:spacing w:after="0" w:line="240" w:lineRule="auto"/>
              <w:jc w:val="center"/>
              <w:rPr>
                <w:rFonts w:ascii="Calibri" w:eastAsia="Times New Roman" w:hAnsi="Calibri" w:cs="Calibri"/>
                <w:color w:val="000000"/>
                <w:sz w:val="22"/>
                <w:szCs w:val="22"/>
                <w:highlight w:val="yellow"/>
              </w:rPr>
            </w:pPr>
            <w:r w:rsidRPr="1DD8615A">
              <w:rPr>
                <w:rFonts w:ascii="Calibri" w:hAnsi="Calibri"/>
                <w:color w:val="000000" w:themeColor="text1"/>
                <w:sz w:val="22"/>
                <w:szCs w:val="22"/>
              </w:rPr>
              <w:t xml:space="preserve"> $    </w:t>
            </w:r>
            <w:r w:rsidR="004D7A70">
              <w:rPr>
                <w:rFonts w:ascii="Calibri" w:hAnsi="Calibri" w:cs="Calibri"/>
                <w:color w:val="000000" w:themeColor="text1"/>
                <w:sz w:val="22"/>
                <w:szCs w:val="22"/>
              </w:rPr>
              <w:t>37,237</w:t>
            </w:r>
            <w:r w:rsidRPr="1DD8615A">
              <w:rPr>
                <w:rFonts w:ascii="Calibri" w:hAnsi="Calibri"/>
                <w:color w:val="000000" w:themeColor="text1"/>
                <w:sz w:val="22"/>
                <w:szCs w:val="22"/>
              </w:rPr>
              <w:t xml:space="preserve"> </w:t>
            </w:r>
          </w:p>
        </w:tc>
      </w:tr>
      <w:tr w14:paraId="5298B833" w14:textId="77777777" w:rsidTr="00E21F77">
        <w:tblPrEx>
          <w:tblW w:w="9703" w:type="dxa"/>
          <w:tblLook w:val="04A0"/>
        </w:tblPrEx>
        <w:trPr>
          <w:trHeight w:val="576"/>
        </w:trPr>
        <w:tc>
          <w:tcPr>
            <w:tcW w:w="1830" w:type="dxa"/>
            <w:vMerge/>
            <w:tcBorders>
              <w:left w:val="single" w:sz="4" w:space="0" w:color="auto"/>
            </w:tcBorders>
            <w:vAlign w:val="center"/>
          </w:tcPr>
          <w:p w:rsidR="00232F3F" w:rsidRPr="00E73BC0" w:rsidP="00E00F9F" w14:paraId="6E39581C" w14:textId="77777777">
            <w:pPr>
              <w:spacing w:after="0" w:line="240" w:lineRule="auto"/>
              <w:rPr>
                <w:rFonts w:ascii="Calibri" w:eastAsia="Times New Roman" w:hAnsi="Calibri" w:cs="Calibri"/>
                <w:color w:val="000000"/>
                <w:sz w:val="22"/>
                <w:szCs w:val="22"/>
              </w:rPr>
            </w:pPr>
          </w:p>
        </w:tc>
        <w:tc>
          <w:tcPr>
            <w:tcW w:w="3064" w:type="dxa"/>
            <w:tcBorders>
              <w:top w:val="nil"/>
              <w:left w:val="single" w:sz="4" w:space="0" w:color="auto"/>
              <w:bottom w:val="single" w:sz="8" w:space="0" w:color="auto"/>
              <w:right w:val="single" w:sz="8" w:space="0" w:color="auto"/>
            </w:tcBorders>
            <w:shd w:val="clear" w:color="auto" w:fill="auto"/>
            <w:vAlign w:val="center"/>
          </w:tcPr>
          <w:p w:rsidR="00232F3F" w:rsidRPr="00E73BC0" w:rsidP="00E00F9F" w14:paraId="28F61266" w14:textId="436DCE90">
            <w:pPr>
              <w:spacing w:after="0" w:line="240" w:lineRule="auto"/>
              <w:rPr>
                <w:rFonts w:ascii="Calibri" w:eastAsia="Times New Roman" w:hAnsi="Calibri" w:cs="Calibri"/>
                <w:color w:val="000000"/>
                <w:sz w:val="22"/>
                <w:szCs w:val="22"/>
              </w:rPr>
            </w:pPr>
            <w:r w:rsidRPr="00232F3F">
              <w:rPr>
                <w:rFonts w:ascii="Calibri" w:eastAsia="Times New Roman" w:hAnsi="Calibri" w:cs="Calibri"/>
                <w:color w:val="000000"/>
                <w:sz w:val="22"/>
                <w:szCs w:val="22"/>
              </w:rPr>
              <w:t>PHA Impact Follow Up Form</w:t>
            </w:r>
          </w:p>
        </w:tc>
        <w:tc>
          <w:tcPr>
            <w:tcW w:w="1613" w:type="dxa"/>
            <w:tcBorders>
              <w:top w:val="nil"/>
              <w:left w:val="nil"/>
              <w:bottom w:val="single" w:sz="8" w:space="0" w:color="auto"/>
              <w:right w:val="single" w:sz="8" w:space="0" w:color="auto"/>
            </w:tcBorders>
            <w:shd w:val="clear" w:color="auto" w:fill="auto"/>
            <w:vAlign w:val="center"/>
          </w:tcPr>
          <w:p w:rsidR="00232F3F" w:rsidRPr="34F5FB51" w:rsidP="00E00F9F" w14:paraId="032CA003" w14:textId="445B5445">
            <w:pPr>
              <w:spacing w:after="0" w:line="240" w:lineRule="auto"/>
              <w:jc w:val="center"/>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18.5</w:t>
            </w:r>
          </w:p>
        </w:tc>
        <w:tc>
          <w:tcPr>
            <w:tcW w:w="1325" w:type="dxa"/>
            <w:tcBorders>
              <w:top w:val="nil"/>
              <w:left w:val="nil"/>
              <w:bottom w:val="single" w:sz="8" w:space="0" w:color="auto"/>
              <w:right w:val="single" w:sz="8" w:space="0" w:color="auto"/>
            </w:tcBorders>
            <w:shd w:val="clear" w:color="auto" w:fill="auto"/>
            <w:vAlign w:val="center"/>
          </w:tcPr>
          <w:p w:rsidR="00232F3F" w:rsidRPr="00232F3F" w:rsidP="00E00F9F" w14:paraId="6203351B" w14:textId="05DD8C95">
            <w:pPr>
              <w:spacing w:after="0" w:line="240" w:lineRule="auto"/>
              <w:jc w:val="center"/>
              <w:rPr>
                <w:rFonts w:ascii="Calibri" w:hAnsi="Calibri"/>
                <w:color w:val="000000" w:themeColor="text1"/>
                <w:sz w:val="22"/>
              </w:rPr>
            </w:pPr>
            <w:r>
              <w:rPr>
                <w:rFonts w:ascii="Calibri" w:hAnsi="Calibri"/>
                <w:color w:val="000000" w:themeColor="text1"/>
                <w:sz w:val="22"/>
              </w:rPr>
              <w:t>$</w:t>
            </w:r>
            <w:r w:rsidR="004D7A70">
              <w:rPr>
                <w:rFonts w:ascii="Calibri" w:hAnsi="Calibri"/>
                <w:color w:val="000000" w:themeColor="text1"/>
                <w:sz w:val="22"/>
              </w:rPr>
              <w:t xml:space="preserve">    50.32</w:t>
            </w:r>
          </w:p>
        </w:tc>
        <w:tc>
          <w:tcPr>
            <w:tcW w:w="1871" w:type="dxa"/>
            <w:tcBorders>
              <w:top w:val="nil"/>
              <w:left w:val="nil"/>
              <w:bottom w:val="single" w:sz="8" w:space="0" w:color="auto"/>
              <w:right w:val="single" w:sz="8" w:space="0" w:color="auto"/>
            </w:tcBorders>
            <w:shd w:val="clear" w:color="auto" w:fill="auto"/>
            <w:vAlign w:val="center"/>
          </w:tcPr>
          <w:p w:rsidR="00232F3F" w:rsidRPr="00232F3F" w:rsidP="1DD8615A" w14:paraId="3019387C" w14:textId="2344EAFA">
            <w:pPr>
              <w:spacing w:after="0" w:line="240" w:lineRule="auto"/>
              <w:jc w:val="center"/>
              <w:rPr>
                <w:rFonts w:ascii="Calibri" w:hAnsi="Calibri"/>
                <w:color w:val="000000" w:themeColor="text1"/>
                <w:sz w:val="22"/>
                <w:szCs w:val="22"/>
              </w:rPr>
            </w:pPr>
            <w:r w:rsidRPr="1DD8615A">
              <w:rPr>
                <w:rFonts w:ascii="Calibri" w:hAnsi="Calibri"/>
                <w:color w:val="000000" w:themeColor="text1"/>
                <w:sz w:val="22"/>
                <w:szCs w:val="22"/>
              </w:rPr>
              <w:t xml:space="preserve">$   </w:t>
            </w:r>
            <w:r w:rsidR="004D7A70">
              <w:rPr>
                <w:rFonts w:ascii="Calibri" w:hAnsi="Calibri"/>
                <w:color w:val="000000" w:themeColor="text1"/>
                <w:sz w:val="22"/>
                <w:szCs w:val="22"/>
              </w:rPr>
              <w:t>931</w:t>
            </w:r>
          </w:p>
        </w:tc>
      </w:tr>
      <w:tr w14:paraId="74F81373" w14:textId="77777777" w:rsidTr="00E21F77">
        <w:tblPrEx>
          <w:tblW w:w="9703" w:type="dxa"/>
          <w:tblLook w:val="04A0"/>
        </w:tblPrEx>
        <w:trPr>
          <w:trHeight w:val="576"/>
        </w:trPr>
        <w:tc>
          <w:tcPr>
            <w:tcW w:w="1830" w:type="dxa"/>
            <w:vMerge/>
            <w:tcBorders>
              <w:left w:val="single" w:sz="4" w:space="0" w:color="auto"/>
            </w:tcBorders>
            <w:vAlign w:val="center"/>
            <w:hideMark/>
          </w:tcPr>
          <w:p w:rsidR="00E00F9F" w:rsidRPr="00E73BC0" w:rsidP="00E00F9F" w14:paraId="05EB142C" w14:textId="77777777">
            <w:pPr>
              <w:spacing w:after="0" w:line="240" w:lineRule="auto"/>
              <w:rPr>
                <w:rFonts w:ascii="Calibri" w:eastAsia="Times New Roman" w:hAnsi="Calibri" w:cs="Calibri"/>
                <w:color w:val="000000"/>
                <w:sz w:val="22"/>
                <w:szCs w:val="22"/>
              </w:rPr>
            </w:pPr>
          </w:p>
        </w:tc>
        <w:tc>
          <w:tcPr>
            <w:tcW w:w="3064" w:type="dxa"/>
            <w:tcBorders>
              <w:top w:val="nil"/>
              <w:left w:val="single" w:sz="4" w:space="0" w:color="auto"/>
              <w:bottom w:val="single" w:sz="8" w:space="0" w:color="auto"/>
              <w:right w:val="single" w:sz="8" w:space="0" w:color="auto"/>
            </w:tcBorders>
            <w:shd w:val="clear" w:color="auto" w:fill="auto"/>
            <w:vAlign w:val="center"/>
            <w:hideMark/>
          </w:tcPr>
          <w:p w:rsidR="00E00F9F" w:rsidRPr="00E73BC0" w:rsidP="00E00F9F" w14:paraId="26718B91" w14:textId="35AB8BC4">
            <w:pPr>
              <w:spacing w:after="0" w:line="240" w:lineRule="auto"/>
              <w:rPr>
                <w:rFonts w:ascii="Calibri" w:eastAsia="Times New Roman" w:hAnsi="Calibri" w:cs="Calibri"/>
                <w:color w:val="000000"/>
                <w:sz w:val="22"/>
                <w:szCs w:val="22"/>
              </w:rPr>
            </w:pPr>
            <w:r w:rsidRPr="1353F422">
              <w:rPr>
                <w:rFonts w:ascii="Calibri" w:eastAsia="Times New Roman" w:hAnsi="Calibri" w:cs="Calibri"/>
                <w:color w:val="000000" w:themeColor="text1"/>
                <w:sz w:val="22"/>
                <w:szCs w:val="22"/>
              </w:rPr>
              <w:t>Communications</w:t>
            </w:r>
            <w:r w:rsidRPr="00DA092D">
              <w:rPr>
                <w:rFonts w:ascii="Calibri" w:hAnsi="Calibri"/>
                <w:color w:val="000000" w:themeColor="text1"/>
                <w:sz w:val="22"/>
              </w:rPr>
              <w:t xml:space="preserve"> plan</w:t>
            </w:r>
          </w:p>
        </w:tc>
        <w:tc>
          <w:tcPr>
            <w:tcW w:w="1613" w:type="dxa"/>
            <w:tcBorders>
              <w:top w:val="nil"/>
              <w:left w:val="nil"/>
              <w:bottom w:val="single" w:sz="8" w:space="0" w:color="auto"/>
              <w:right w:val="single" w:sz="8" w:space="0" w:color="auto"/>
            </w:tcBorders>
            <w:shd w:val="clear" w:color="auto" w:fill="auto"/>
            <w:vAlign w:val="center"/>
            <w:hideMark/>
          </w:tcPr>
          <w:p w:rsidR="00E00F9F" w:rsidRPr="00E73BC0" w:rsidP="00E00F9F" w14:paraId="14DA08B8" w14:textId="79DB49AB">
            <w:pPr>
              <w:spacing w:after="0" w:line="240" w:lineRule="auto"/>
              <w:jc w:val="center"/>
              <w:rPr>
                <w:rFonts w:ascii="Calibri" w:eastAsia="Times New Roman" w:hAnsi="Calibri" w:cs="Calibri"/>
                <w:color w:val="000000"/>
                <w:sz w:val="22"/>
                <w:szCs w:val="22"/>
              </w:rPr>
            </w:pPr>
            <w:r w:rsidRPr="34F5FB51">
              <w:rPr>
                <w:rFonts w:ascii="Calibri" w:eastAsia="Times New Roman" w:hAnsi="Calibri" w:cs="Calibri"/>
                <w:color w:val="000000" w:themeColor="text1"/>
                <w:sz w:val="22"/>
                <w:szCs w:val="22"/>
              </w:rPr>
              <w:t>74</w:t>
            </w:r>
          </w:p>
        </w:tc>
        <w:tc>
          <w:tcPr>
            <w:tcW w:w="1325" w:type="dxa"/>
            <w:tcBorders>
              <w:top w:val="nil"/>
              <w:left w:val="nil"/>
              <w:bottom w:val="single" w:sz="8" w:space="0" w:color="auto"/>
              <w:right w:val="single" w:sz="8" w:space="0" w:color="auto"/>
            </w:tcBorders>
            <w:shd w:val="clear" w:color="auto" w:fill="auto"/>
            <w:vAlign w:val="center"/>
            <w:hideMark/>
          </w:tcPr>
          <w:p w:rsidR="00E00F9F" w:rsidRPr="008A785E" w:rsidP="00E00F9F" w14:paraId="0B8D4002" w14:textId="49976794">
            <w:pPr>
              <w:spacing w:after="0" w:line="240" w:lineRule="auto"/>
              <w:jc w:val="center"/>
              <w:rPr>
                <w:rFonts w:ascii="Calibri" w:eastAsia="Times New Roman" w:hAnsi="Calibri" w:cs="Calibri"/>
                <w:color w:val="000000"/>
                <w:sz w:val="22"/>
                <w:szCs w:val="22"/>
                <w:highlight w:val="yellow"/>
              </w:rPr>
            </w:pPr>
            <w:r w:rsidRPr="00DA092D">
              <w:rPr>
                <w:rFonts w:ascii="Calibri" w:hAnsi="Calibri"/>
                <w:color w:val="000000" w:themeColor="text1"/>
                <w:sz w:val="22"/>
              </w:rPr>
              <w:t xml:space="preserve"> $    </w:t>
            </w:r>
            <w:r w:rsidR="004D7A70">
              <w:rPr>
                <w:sz w:val="22"/>
                <w:szCs w:val="22"/>
              </w:rPr>
              <w:t>50.32</w:t>
            </w:r>
            <w:r w:rsidRPr="00DA092D">
              <w:rPr>
                <w:rFonts w:ascii="Calibri" w:hAnsi="Calibri"/>
                <w:color w:val="000000" w:themeColor="text1"/>
                <w:sz w:val="22"/>
              </w:rPr>
              <w:t xml:space="preserve"> </w:t>
            </w:r>
          </w:p>
        </w:tc>
        <w:tc>
          <w:tcPr>
            <w:tcW w:w="1871" w:type="dxa"/>
            <w:tcBorders>
              <w:top w:val="nil"/>
              <w:left w:val="nil"/>
              <w:bottom w:val="single" w:sz="8" w:space="0" w:color="auto"/>
              <w:right w:val="single" w:sz="8" w:space="0" w:color="auto"/>
            </w:tcBorders>
            <w:shd w:val="clear" w:color="auto" w:fill="auto"/>
            <w:vAlign w:val="center"/>
            <w:hideMark/>
          </w:tcPr>
          <w:p w:rsidR="00E00F9F" w:rsidRPr="008A785E" w:rsidP="00E00F9F" w14:paraId="44DD32F1" w14:textId="5BF129D1">
            <w:pPr>
              <w:spacing w:after="0" w:line="240" w:lineRule="auto"/>
              <w:jc w:val="center"/>
              <w:rPr>
                <w:rFonts w:ascii="Calibri" w:eastAsia="Times New Roman" w:hAnsi="Calibri" w:cs="Calibri"/>
                <w:color w:val="000000"/>
                <w:sz w:val="22"/>
                <w:szCs w:val="22"/>
                <w:highlight w:val="yellow"/>
              </w:rPr>
            </w:pPr>
            <w:r w:rsidRPr="1DD8615A">
              <w:rPr>
                <w:rFonts w:ascii="Calibri" w:hAnsi="Calibri"/>
                <w:color w:val="000000" w:themeColor="text1"/>
                <w:sz w:val="22"/>
                <w:szCs w:val="22"/>
              </w:rPr>
              <w:t xml:space="preserve"> $    </w:t>
            </w:r>
            <w:r w:rsidRPr="1DD8615A" w:rsidR="5B01D248">
              <w:rPr>
                <w:rFonts w:ascii="Calibri" w:hAnsi="Calibri" w:cs="Calibri"/>
                <w:color w:val="000000" w:themeColor="text1"/>
                <w:sz w:val="22"/>
                <w:szCs w:val="22"/>
              </w:rPr>
              <w:t>3,</w:t>
            </w:r>
            <w:r w:rsidR="004D7A70">
              <w:rPr>
                <w:rFonts w:ascii="Calibri" w:hAnsi="Calibri" w:cs="Calibri"/>
                <w:color w:val="000000" w:themeColor="text1"/>
                <w:sz w:val="22"/>
                <w:szCs w:val="22"/>
              </w:rPr>
              <w:t>724</w:t>
            </w:r>
            <w:r w:rsidRPr="1DD8615A" w:rsidR="004D7A70">
              <w:rPr>
                <w:rFonts w:ascii="Calibri" w:hAnsi="Calibri"/>
                <w:color w:val="000000" w:themeColor="text1"/>
                <w:sz w:val="22"/>
                <w:szCs w:val="22"/>
              </w:rPr>
              <w:t xml:space="preserve"> </w:t>
            </w:r>
          </w:p>
        </w:tc>
      </w:tr>
      <w:tr w14:paraId="2CE7C311" w14:textId="77777777" w:rsidTr="00E21F77">
        <w:tblPrEx>
          <w:tblW w:w="9703" w:type="dxa"/>
          <w:tblLook w:val="04A0"/>
        </w:tblPrEx>
        <w:trPr>
          <w:trHeight w:val="576"/>
        </w:trPr>
        <w:tc>
          <w:tcPr>
            <w:tcW w:w="1830" w:type="dxa"/>
            <w:vMerge/>
            <w:tcBorders>
              <w:left w:val="single" w:sz="4" w:space="0" w:color="auto"/>
            </w:tcBorders>
            <w:vAlign w:val="center"/>
            <w:hideMark/>
          </w:tcPr>
          <w:p w:rsidR="00E00F9F" w:rsidRPr="00E73BC0" w:rsidP="00E00F9F" w14:paraId="7D3BEAA1" w14:textId="77777777">
            <w:pPr>
              <w:spacing w:after="0" w:line="240" w:lineRule="auto"/>
              <w:rPr>
                <w:rFonts w:ascii="Calibri" w:eastAsia="Times New Roman" w:hAnsi="Calibri" w:cs="Calibri"/>
                <w:color w:val="000000"/>
                <w:sz w:val="22"/>
                <w:szCs w:val="22"/>
              </w:rPr>
            </w:pPr>
          </w:p>
        </w:tc>
        <w:tc>
          <w:tcPr>
            <w:tcW w:w="3064" w:type="dxa"/>
            <w:tcBorders>
              <w:top w:val="nil"/>
              <w:left w:val="single" w:sz="4" w:space="0" w:color="auto"/>
              <w:bottom w:val="single" w:sz="8" w:space="0" w:color="auto"/>
              <w:right w:val="single" w:sz="8" w:space="0" w:color="auto"/>
            </w:tcBorders>
            <w:shd w:val="clear" w:color="auto" w:fill="auto"/>
            <w:vAlign w:val="center"/>
            <w:hideMark/>
          </w:tcPr>
          <w:p w:rsidR="00E00F9F" w:rsidRPr="00E73BC0" w:rsidP="00E00F9F" w14:paraId="7EA52396" w14:textId="47294F10">
            <w:pPr>
              <w:spacing w:after="0" w:line="240" w:lineRule="auto"/>
              <w:rPr>
                <w:rFonts w:ascii="Calibri" w:eastAsia="Times New Roman" w:hAnsi="Calibri" w:cs="Calibri"/>
                <w:color w:val="000000"/>
                <w:sz w:val="22"/>
                <w:szCs w:val="22"/>
              </w:rPr>
            </w:pPr>
            <w:r w:rsidRPr="354BED0D">
              <w:rPr>
                <w:rFonts w:ascii="Calibri" w:eastAsia="Times New Roman" w:hAnsi="Calibri" w:cs="Calibri"/>
                <w:color w:val="000000" w:themeColor="text1"/>
                <w:sz w:val="22"/>
                <w:szCs w:val="22"/>
              </w:rPr>
              <w:t>Web</w:t>
            </w:r>
            <w:r w:rsidRPr="354BED0D" w:rsidR="0451F36F">
              <w:rPr>
                <w:rFonts w:ascii="Calibri" w:eastAsia="Times New Roman" w:hAnsi="Calibri" w:cs="Calibri"/>
                <w:color w:val="000000" w:themeColor="text1"/>
                <w:sz w:val="22"/>
                <w:szCs w:val="22"/>
              </w:rPr>
              <w:t xml:space="preserve"> Stats Template</w:t>
            </w:r>
          </w:p>
        </w:tc>
        <w:tc>
          <w:tcPr>
            <w:tcW w:w="1613" w:type="dxa"/>
            <w:tcBorders>
              <w:top w:val="nil"/>
              <w:left w:val="nil"/>
              <w:bottom w:val="single" w:sz="8" w:space="0" w:color="auto"/>
              <w:right w:val="single" w:sz="8" w:space="0" w:color="auto"/>
            </w:tcBorders>
            <w:shd w:val="clear" w:color="auto" w:fill="auto"/>
            <w:vAlign w:val="center"/>
            <w:hideMark/>
          </w:tcPr>
          <w:p w:rsidR="00E00F9F" w:rsidRPr="00E73BC0" w:rsidP="00E00F9F" w14:paraId="7DD7AAB8" w14:textId="75F530D4">
            <w:pPr>
              <w:spacing w:after="0" w:line="240" w:lineRule="auto"/>
              <w:jc w:val="center"/>
              <w:rPr>
                <w:rFonts w:ascii="Calibri" w:eastAsia="Times New Roman" w:hAnsi="Calibri" w:cs="Calibri"/>
                <w:color w:val="000000"/>
                <w:sz w:val="22"/>
                <w:szCs w:val="22"/>
              </w:rPr>
            </w:pPr>
            <w:r w:rsidRPr="34F5FB51">
              <w:rPr>
                <w:rFonts w:ascii="Calibri" w:eastAsia="Times New Roman" w:hAnsi="Calibri" w:cs="Calibri"/>
                <w:color w:val="000000" w:themeColor="text1"/>
                <w:sz w:val="22"/>
                <w:szCs w:val="22"/>
              </w:rPr>
              <w:t>74</w:t>
            </w:r>
          </w:p>
        </w:tc>
        <w:tc>
          <w:tcPr>
            <w:tcW w:w="1325" w:type="dxa"/>
            <w:tcBorders>
              <w:top w:val="nil"/>
              <w:left w:val="nil"/>
              <w:bottom w:val="single" w:sz="8" w:space="0" w:color="auto"/>
              <w:right w:val="single" w:sz="8" w:space="0" w:color="auto"/>
            </w:tcBorders>
            <w:shd w:val="clear" w:color="auto" w:fill="auto"/>
            <w:vAlign w:val="center"/>
            <w:hideMark/>
          </w:tcPr>
          <w:p w:rsidR="00E00F9F" w:rsidRPr="008A785E" w:rsidP="00E00F9F" w14:paraId="55BD5951" w14:textId="7616C22C">
            <w:pPr>
              <w:spacing w:after="0" w:line="240" w:lineRule="auto"/>
              <w:jc w:val="center"/>
              <w:rPr>
                <w:rFonts w:ascii="Calibri" w:eastAsia="Times New Roman" w:hAnsi="Calibri" w:cs="Calibri"/>
                <w:color w:val="000000"/>
                <w:sz w:val="22"/>
                <w:szCs w:val="22"/>
                <w:highlight w:val="yellow"/>
              </w:rPr>
            </w:pPr>
            <w:r w:rsidRPr="00DA092D">
              <w:rPr>
                <w:rFonts w:ascii="Calibri" w:hAnsi="Calibri"/>
                <w:color w:val="000000" w:themeColor="text1"/>
                <w:sz w:val="22"/>
              </w:rPr>
              <w:t xml:space="preserve"> $   </w:t>
            </w:r>
            <w:r w:rsidR="004D7A70">
              <w:rPr>
                <w:sz w:val="22"/>
                <w:szCs w:val="22"/>
              </w:rPr>
              <w:t>50.32</w:t>
            </w:r>
            <w:r w:rsidRPr="00DA092D">
              <w:rPr>
                <w:rFonts w:ascii="Calibri" w:hAnsi="Calibri"/>
                <w:color w:val="000000" w:themeColor="text1"/>
                <w:sz w:val="22"/>
              </w:rPr>
              <w:t xml:space="preserve"> </w:t>
            </w:r>
          </w:p>
        </w:tc>
        <w:tc>
          <w:tcPr>
            <w:tcW w:w="1871" w:type="dxa"/>
            <w:tcBorders>
              <w:top w:val="nil"/>
              <w:left w:val="nil"/>
              <w:bottom w:val="single" w:sz="8" w:space="0" w:color="auto"/>
              <w:right w:val="single" w:sz="8" w:space="0" w:color="auto"/>
            </w:tcBorders>
            <w:shd w:val="clear" w:color="auto" w:fill="auto"/>
            <w:vAlign w:val="center"/>
            <w:hideMark/>
          </w:tcPr>
          <w:p w:rsidR="00E00F9F" w:rsidRPr="008A785E" w:rsidP="00E00F9F" w14:paraId="5C1857A9" w14:textId="55990954">
            <w:pPr>
              <w:spacing w:after="0" w:line="240" w:lineRule="auto"/>
              <w:jc w:val="center"/>
              <w:rPr>
                <w:rFonts w:ascii="Calibri" w:eastAsia="Times New Roman" w:hAnsi="Calibri" w:cs="Calibri"/>
                <w:color w:val="000000"/>
                <w:sz w:val="22"/>
                <w:szCs w:val="22"/>
                <w:highlight w:val="yellow"/>
              </w:rPr>
            </w:pPr>
            <w:r w:rsidRPr="1DD8615A">
              <w:rPr>
                <w:rFonts w:ascii="Calibri" w:hAnsi="Calibri"/>
                <w:color w:val="000000" w:themeColor="text1"/>
                <w:sz w:val="22"/>
                <w:szCs w:val="22"/>
              </w:rPr>
              <w:t xml:space="preserve"> $    </w:t>
            </w:r>
            <w:r w:rsidRPr="1DD8615A" w:rsidR="1CEB4593">
              <w:rPr>
                <w:rFonts w:ascii="Calibri" w:hAnsi="Calibri" w:cs="Calibri"/>
                <w:color w:val="000000" w:themeColor="text1"/>
                <w:sz w:val="22"/>
                <w:szCs w:val="22"/>
              </w:rPr>
              <w:t>3,</w:t>
            </w:r>
            <w:r w:rsidR="004D7A70">
              <w:rPr>
                <w:rFonts w:ascii="Calibri" w:hAnsi="Calibri" w:cs="Calibri"/>
                <w:color w:val="000000" w:themeColor="text1"/>
                <w:sz w:val="22"/>
                <w:szCs w:val="22"/>
              </w:rPr>
              <w:t>724</w:t>
            </w:r>
            <w:r w:rsidRPr="1DD8615A" w:rsidR="66855330">
              <w:rPr>
                <w:rFonts w:ascii="Calibri" w:hAnsi="Calibri"/>
                <w:color w:val="000000" w:themeColor="text1"/>
                <w:sz w:val="22"/>
                <w:szCs w:val="22"/>
              </w:rPr>
              <w:t xml:space="preserve"> </w:t>
            </w:r>
          </w:p>
        </w:tc>
      </w:tr>
      <w:tr w14:paraId="302FF6F2" w14:textId="77777777" w:rsidTr="00E21F77">
        <w:tblPrEx>
          <w:tblW w:w="9703" w:type="dxa"/>
          <w:tblLook w:val="04A0"/>
        </w:tblPrEx>
        <w:trPr>
          <w:trHeight w:val="576"/>
        </w:trPr>
        <w:tc>
          <w:tcPr>
            <w:tcW w:w="1830" w:type="dxa"/>
            <w:vMerge/>
            <w:tcBorders>
              <w:left w:val="single" w:sz="4" w:space="0" w:color="auto"/>
              <w:bottom w:val="single" w:sz="4" w:space="0" w:color="auto"/>
            </w:tcBorders>
            <w:vAlign w:val="center"/>
          </w:tcPr>
          <w:p w:rsidR="00E73BC0" w:rsidRPr="00E73BC0" w:rsidP="00E73BC0" w14:paraId="474EBC68" w14:textId="77777777">
            <w:pPr>
              <w:spacing w:after="0" w:line="240" w:lineRule="auto"/>
              <w:rPr>
                <w:rFonts w:ascii="Calibri" w:eastAsia="Times New Roman" w:hAnsi="Calibri" w:cs="Calibri"/>
                <w:color w:val="000000"/>
                <w:sz w:val="22"/>
                <w:szCs w:val="22"/>
              </w:rPr>
            </w:pPr>
          </w:p>
        </w:tc>
        <w:tc>
          <w:tcPr>
            <w:tcW w:w="6002" w:type="dxa"/>
            <w:gridSpan w:val="3"/>
            <w:tcBorders>
              <w:top w:val="nil"/>
              <w:left w:val="single" w:sz="4" w:space="0" w:color="auto"/>
              <w:bottom w:val="single" w:sz="8" w:space="0" w:color="auto"/>
              <w:right w:val="single" w:sz="8" w:space="0" w:color="auto"/>
            </w:tcBorders>
            <w:shd w:val="clear" w:color="auto" w:fill="auto"/>
            <w:vAlign w:val="center"/>
          </w:tcPr>
          <w:p w:rsidR="00E73BC0" w:rsidRPr="00DA092D" w:rsidP="00E73BC0" w14:paraId="78FC686B" w14:textId="2A8FF41E">
            <w:pPr>
              <w:spacing w:after="0" w:line="240" w:lineRule="auto"/>
              <w:jc w:val="center"/>
              <w:rPr>
                <w:rFonts w:ascii="Calibri" w:hAnsi="Calibri"/>
                <w:color w:val="000000"/>
                <w:sz w:val="22"/>
              </w:rPr>
            </w:pPr>
            <w:r w:rsidRPr="00DA092D">
              <w:rPr>
                <w:rFonts w:ascii="Calibri" w:hAnsi="Calibri"/>
                <w:color w:val="000000" w:themeColor="text1"/>
                <w:sz w:val="22"/>
              </w:rPr>
              <w:t>Total</w:t>
            </w:r>
          </w:p>
        </w:tc>
        <w:tc>
          <w:tcPr>
            <w:tcW w:w="1871" w:type="dxa"/>
            <w:tcBorders>
              <w:top w:val="nil"/>
              <w:left w:val="nil"/>
              <w:bottom w:val="single" w:sz="8" w:space="0" w:color="auto"/>
              <w:right w:val="single" w:sz="8" w:space="0" w:color="auto"/>
            </w:tcBorders>
            <w:shd w:val="clear" w:color="auto" w:fill="auto"/>
            <w:vAlign w:val="center"/>
          </w:tcPr>
          <w:p w:rsidR="00E73BC0" w:rsidRPr="0030278E" w:rsidP="0030278E" w14:paraId="063EBEF2" w14:textId="01F3C539">
            <w:pPr>
              <w:jc w:val="center"/>
              <w:rPr>
                <w:rFonts w:ascii="Calibri" w:hAnsi="Calibri" w:cs="Calibri"/>
                <w:color w:val="000000"/>
                <w:sz w:val="22"/>
                <w:szCs w:val="22"/>
              </w:rPr>
            </w:pPr>
            <w:r w:rsidRPr="1DD8615A">
              <w:rPr>
                <w:rFonts w:ascii="Calibri" w:hAnsi="Calibri"/>
                <w:color w:val="000000" w:themeColor="text1"/>
                <w:sz w:val="22"/>
                <w:szCs w:val="22"/>
              </w:rPr>
              <w:t xml:space="preserve">$ </w:t>
            </w:r>
            <w:r w:rsidR="004D7A70">
              <w:rPr>
                <w:rFonts w:ascii="Calibri" w:hAnsi="Calibri" w:cs="Calibri"/>
                <w:color w:val="000000" w:themeColor="text1"/>
                <w:sz w:val="22"/>
                <w:szCs w:val="22"/>
              </w:rPr>
              <w:t>610</w:t>
            </w:r>
            <w:r w:rsidRPr="1DD8615A" w:rsidR="0D93549D">
              <w:rPr>
                <w:rFonts w:ascii="Calibri" w:hAnsi="Calibri" w:cs="Calibri"/>
                <w:color w:val="000000" w:themeColor="text1"/>
                <w:sz w:val="22"/>
                <w:szCs w:val="22"/>
              </w:rPr>
              <w:t>,34</w:t>
            </w:r>
            <w:r w:rsidR="004D7A70">
              <w:rPr>
                <w:rFonts w:ascii="Calibri" w:hAnsi="Calibri" w:cs="Calibri"/>
                <w:color w:val="000000" w:themeColor="text1"/>
                <w:sz w:val="22"/>
                <w:szCs w:val="22"/>
              </w:rPr>
              <w:t>7</w:t>
            </w:r>
          </w:p>
        </w:tc>
      </w:tr>
    </w:tbl>
    <w:p w:rsidR="00E73BC0" w:rsidRPr="008615AC" w:rsidP="008615AC" w14:paraId="1C5E7A13" w14:textId="77777777"/>
    <w:p w:rsidR="00B45002" w:rsidRPr="00D20211" w:rsidP="00601F1A" w14:paraId="051C67DE" w14:textId="777B0361">
      <w:pPr>
        <w:pStyle w:val="Heading1"/>
        <w:pBdr>
          <w:bottom w:val="none" w:sz="0" w:space="0" w:color="auto"/>
        </w:pBdr>
        <w:rPr>
          <w:color w:val="auto"/>
        </w:rPr>
      </w:pPr>
      <w:bookmarkStart w:id="333" w:name="_Toc672014254"/>
      <w:bookmarkStart w:id="334" w:name="_Toc1182111758"/>
      <w:bookmarkStart w:id="335" w:name="_Toc1532128903"/>
      <w:bookmarkStart w:id="336" w:name="_Toc1990568435"/>
      <w:bookmarkStart w:id="337" w:name="_Toc2050822726"/>
      <w:bookmarkStart w:id="338" w:name="_Toc460444728"/>
      <w:bookmarkStart w:id="339" w:name="_Toc1624166451"/>
      <w:bookmarkStart w:id="340" w:name="_Toc190785371"/>
      <w:bookmarkStart w:id="341" w:name="_Toc785712418"/>
      <w:bookmarkStart w:id="342" w:name="_Toc2060466256"/>
      <w:bookmarkStart w:id="343" w:name="_Toc1742868386"/>
      <w:bookmarkStart w:id="344" w:name="_Toc1902136604"/>
      <w:bookmarkStart w:id="345" w:name="_Toc1256422680"/>
      <w:bookmarkStart w:id="346" w:name="_Toc1968224052"/>
      <w:bookmarkStart w:id="347" w:name="_Toc1417989480"/>
      <w:bookmarkStart w:id="348" w:name="_Toc694268323"/>
      <w:bookmarkStart w:id="349" w:name="_Toc624485545"/>
      <w:bookmarkStart w:id="350" w:name="_Toc1267428234"/>
      <w:bookmarkStart w:id="351" w:name="_Toc949816208"/>
      <w:bookmarkStart w:id="352" w:name="_Toc1495959867"/>
      <w:bookmarkStart w:id="353" w:name="_Toc1418686655"/>
      <w:bookmarkStart w:id="354" w:name="_Toc1685626637"/>
      <w:bookmarkStart w:id="355" w:name="_Toc83315498"/>
      <w:bookmarkStart w:id="356" w:name="_Toc980110210"/>
      <w:bookmarkStart w:id="357" w:name="_Toc1506768117"/>
      <w:bookmarkStart w:id="358" w:name="_Toc367573253"/>
      <w:bookmarkStart w:id="359" w:name="_Toc1675393244"/>
      <w:bookmarkStart w:id="360" w:name="_Toc1987573556"/>
      <w:bookmarkStart w:id="361" w:name="_Toc135997844"/>
      <w:r w:rsidRPr="681F7BEC">
        <w:rPr>
          <w:color w:val="auto"/>
        </w:rPr>
        <w:t>A.</w:t>
      </w:r>
      <w:r w:rsidRPr="681F7BEC" w:rsidR="6E668E66">
        <w:rPr>
          <w:color w:val="auto"/>
        </w:rPr>
        <w:t xml:space="preserve">13.  </w:t>
      </w:r>
      <w:r w:rsidRPr="00D20211">
        <w:rPr>
          <w:color w:val="auto"/>
        </w:rPr>
        <w:t>Estimates of Other Total Annual Cost Burden</w:t>
      </w:r>
      <w:r w:rsidRPr="681F7BEC" w:rsidR="65F7D07B">
        <w:rPr>
          <w:color w:val="auto"/>
        </w:rPr>
        <w:t xml:space="preserve"> to Respondents</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00A47282">
        <w:rPr>
          <w:color w:val="auto"/>
        </w:rPr>
        <w:t xml:space="preserve"> and </w:t>
      </w:r>
      <w:r w:rsidR="000B2A17">
        <w:rPr>
          <w:color w:val="auto"/>
        </w:rPr>
        <w:t>Record Keepers</w:t>
      </w:r>
      <w:bookmarkEnd w:id="361"/>
    </w:p>
    <w:p w:rsidR="00787E46" w:rsidP="008615AC" w14:paraId="45E68E4E" w14:textId="77777777">
      <w:pPr>
        <w:spacing w:line="276" w:lineRule="auto"/>
        <w:rPr>
          <w:sz w:val="24"/>
          <w:szCs w:val="24"/>
        </w:rPr>
      </w:pPr>
    </w:p>
    <w:p w:rsidR="008615AC" w:rsidRPr="00DA092D" w:rsidP="00DA092D" w14:paraId="23191F46" w14:textId="2C3D06B1">
      <w:pPr>
        <w:spacing w:line="257" w:lineRule="auto"/>
        <w:rPr>
          <w:sz w:val="24"/>
        </w:rPr>
      </w:pPr>
      <w:r w:rsidRPr="004D5B68">
        <w:rPr>
          <w:sz w:val="24"/>
          <w:szCs w:val="24"/>
        </w:rPr>
        <w:t>The</w:t>
      </w:r>
      <w:r>
        <w:rPr>
          <w:sz w:val="24"/>
          <w:szCs w:val="24"/>
        </w:rPr>
        <w:t xml:space="preserve"> </w:t>
      </w:r>
      <w:r w:rsidRPr="1A914DA5" w:rsidR="23E414FA">
        <w:rPr>
          <w:sz w:val="24"/>
          <w:szCs w:val="24"/>
        </w:rPr>
        <w:t xml:space="preserve">Tracking Program will </w:t>
      </w:r>
      <w:r w:rsidRPr="1A914DA5" w:rsidR="0CC7D2A9">
        <w:rPr>
          <w:sz w:val="24"/>
          <w:szCs w:val="24"/>
        </w:rPr>
        <w:t xml:space="preserve">begin </w:t>
      </w:r>
      <w:r w:rsidRPr="1A914DA5" w:rsidR="3FA0BEF8">
        <w:rPr>
          <w:sz w:val="24"/>
          <w:szCs w:val="24"/>
        </w:rPr>
        <w:t xml:space="preserve">using </w:t>
      </w:r>
      <w:r w:rsidRPr="1A914DA5" w:rsidR="23E414FA">
        <w:rPr>
          <w:sz w:val="24"/>
          <w:szCs w:val="24"/>
        </w:rPr>
        <w:t>an EDCS</w:t>
      </w:r>
      <w:r w:rsidRPr="1A914DA5" w:rsidR="3848A7BB">
        <w:rPr>
          <w:sz w:val="24"/>
          <w:szCs w:val="24"/>
        </w:rPr>
        <w:t xml:space="preserve"> to collect </w:t>
      </w:r>
      <w:r w:rsidRPr="1A914DA5" w:rsidR="1B0C89BD">
        <w:rPr>
          <w:sz w:val="24"/>
          <w:szCs w:val="24"/>
        </w:rPr>
        <w:t>information</w:t>
      </w:r>
      <w:r w:rsidRPr="1A914DA5" w:rsidR="3848A7BB">
        <w:rPr>
          <w:sz w:val="24"/>
          <w:szCs w:val="24"/>
        </w:rPr>
        <w:t xml:space="preserve"> from </w:t>
      </w:r>
      <w:r w:rsidRPr="1A914DA5" w:rsidR="5DADDD98">
        <w:rPr>
          <w:sz w:val="24"/>
          <w:szCs w:val="24"/>
        </w:rPr>
        <w:t>the CDC-RFA-</w:t>
      </w:r>
      <w:r w:rsidRPr="1A914DA5" w:rsidR="3848A7BB">
        <w:rPr>
          <w:sz w:val="24"/>
          <w:szCs w:val="24"/>
        </w:rPr>
        <w:t xml:space="preserve">EH22-2202 recipients. </w:t>
      </w:r>
      <w:r w:rsidRPr="1A914DA5" w:rsidR="691F67DB">
        <w:rPr>
          <w:sz w:val="24"/>
          <w:szCs w:val="24"/>
        </w:rPr>
        <w:t xml:space="preserve">The EDCS </w:t>
      </w:r>
      <w:r w:rsidRPr="1A914DA5" w:rsidR="691F67DB">
        <w:rPr>
          <w:rFonts w:ascii="Calibri" w:eastAsia="Calibri" w:hAnsi="Calibri" w:cs="Calibri"/>
          <w:sz w:val="24"/>
          <w:szCs w:val="24"/>
        </w:rPr>
        <w:t>provides an innovative</w:t>
      </w:r>
      <w:r w:rsidRPr="00DA092D" w:rsidR="691F67DB">
        <w:rPr>
          <w:rFonts w:ascii="Calibri" w:hAnsi="Calibri"/>
          <w:sz w:val="24"/>
        </w:rPr>
        <w:t xml:space="preserve"> and </w:t>
      </w:r>
      <w:r w:rsidRPr="1A914DA5" w:rsidR="691F67DB">
        <w:rPr>
          <w:rFonts w:ascii="Calibri" w:eastAsia="Calibri" w:hAnsi="Calibri" w:cs="Calibri"/>
          <w:sz w:val="24"/>
          <w:szCs w:val="24"/>
        </w:rPr>
        <w:t>collaborative approach to address data quality and reduce burden hours and costs.</w:t>
      </w:r>
      <w:r w:rsidRPr="1A914DA5" w:rsidR="23E414FA">
        <w:rPr>
          <w:sz w:val="24"/>
          <w:szCs w:val="24"/>
        </w:rPr>
        <w:t xml:space="preserve"> </w:t>
      </w:r>
      <w:r w:rsidRPr="1A914DA5" w:rsidR="0C146236">
        <w:rPr>
          <w:sz w:val="24"/>
          <w:szCs w:val="24"/>
        </w:rPr>
        <w:t xml:space="preserve">There will be no direct costs to the recipients. The EDCS </w:t>
      </w:r>
      <w:r w:rsidRPr="1A914DA5" w:rsidR="78A5D63B">
        <w:rPr>
          <w:sz w:val="24"/>
          <w:szCs w:val="24"/>
        </w:rPr>
        <w:t xml:space="preserve">will </w:t>
      </w:r>
      <w:r w:rsidRPr="1A914DA5" w:rsidR="331A4CE7">
        <w:rPr>
          <w:sz w:val="24"/>
          <w:szCs w:val="24"/>
        </w:rPr>
        <w:t>be</w:t>
      </w:r>
      <w:r w:rsidRPr="004D5B68">
        <w:rPr>
          <w:sz w:val="24"/>
          <w:szCs w:val="24"/>
        </w:rPr>
        <w:t xml:space="preserve"> designed to use existing hardware within funded sites, </w:t>
      </w:r>
      <w:r w:rsidRPr="1A914DA5" w:rsidR="086B31CD">
        <w:rPr>
          <w:sz w:val="24"/>
          <w:szCs w:val="24"/>
        </w:rPr>
        <w:t>including</w:t>
      </w:r>
      <w:r w:rsidRPr="004D5B68">
        <w:rPr>
          <w:sz w:val="24"/>
          <w:szCs w:val="24"/>
        </w:rPr>
        <w:t xml:space="preserve"> access to the internet</w:t>
      </w:r>
      <w:r w:rsidRPr="1A914DA5" w:rsidR="086B31CD">
        <w:rPr>
          <w:sz w:val="24"/>
          <w:szCs w:val="24"/>
        </w:rPr>
        <w:t xml:space="preserve">. </w:t>
      </w:r>
      <w:r w:rsidRPr="1A914DA5" w:rsidR="560BA292">
        <w:rPr>
          <w:rFonts w:ascii="Calibri" w:eastAsia="Calibri" w:hAnsi="Calibri" w:cs="Calibri"/>
          <w:color w:val="000000" w:themeColor="text1"/>
          <w:sz w:val="24"/>
          <w:szCs w:val="24"/>
        </w:rPr>
        <w:t>REDCap is an</w:t>
      </w:r>
      <w:r w:rsidRPr="1A914DA5" w:rsidR="658F04F7">
        <w:rPr>
          <w:rFonts w:ascii="Calibri" w:eastAsia="Calibri" w:hAnsi="Calibri" w:cs="Calibri"/>
          <w:color w:val="000000" w:themeColor="text1"/>
          <w:sz w:val="24"/>
          <w:szCs w:val="24"/>
        </w:rPr>
        <w:t xml:space="preserve"> example of an EDCS. REDCap is an</w:t>
      </w:r>
      <w:r w:rsidRPr="1A914DA5" w:rsidR="560BA292">
        <w:rPr>
          <w:rFonts w:ascii="Calibri" w:eastAsia="Calibri" w:hAnsi="Calibri" w:cs="Calibri"/>
          <w:color w:val="000000" w:themeColor="text1"/>
          <w:sz w:val="24"/>
          <w:szCs w:val="24"/>
        </w:rPr>
        <w:t xml:space="preserve"> easy-to-</w:t>
      </w:r>
      <w:r w:rsidRPr="1A914DA5">
        <w:rPr>
          <w:rFonts w:ascii="Calibri" w:eastAsia="Calibri" w:hAnsi="Calibri" w:cs="Calibri"/>
          <w:color w:val="000000" w:themeColor="text1"/>
          <w:sz w:val="24"/>
          <w:szCs w:val="24"/>
        </w:rPr>
        <w:t>use</w:t>
      </w:r>
      <w:r w:rsidRPr="1A914DA5" w:rsidR="560BA292">
        <w:rPr>
          <w:rFonts w:ascii="Calibri" w:eastAsia="Calibri" w:hAnsi="Calibri" w:cs="Calibri"/>
          <w:color w:val="000000" w:themeColor="text1"/>
          <w:sz w:val="24"/>
          <w:szCs w:val="24"/>
        </w:rPr>
        <w:t xml:space="preserve">, free software tool </w:t>
      </w:r>
      <w:r w:rsidRPr="1A914DA5" w:rsidR="4E6D0C3B">
        <w:rPr>
          <w:rFonts w:ascii="Calibri" w:eastAsia="Calibri" w:hAnsi="Calibri" w:cs="Calibri"/>
          <w:color w:val="000000" w:themeColor="text1"/>
          <w:sz w:val="24"/>
          <w:szCs w:val="24"/>
        </w:rPr>
        <w:t>useful for programmatic deliverable</w:t>
      </w:r>
      <w:r w:rsidRPr="1A914DA5" w:rsidR="560BA292">
        <w:rPr>
          <w:rFonts w:ascii="Calibri" w:eastAsia="Calibri" w:hAnsi="Calibri" w:cs="Calibri"/>
          <w:color w:val="000000" w:themeColor="text1"/>
          <w:sz w:val="24"/>
          <w:szCs w:val="24"/>
        </w:rPr>
        <w:t xml:space="preserve"> management and data capture</w:t>
      </w:r>
      <w:r w:rsidRPr="1A914DA5" w:rsidR="2F74808B">
        <w:rPr>
          <w:rFonts w:ascii="Calibri" w:eastAsia="Calibri" w:hAnsi="Calibri" w:cs="Calibri"/>
          <w:color w:val="000000" w:themeColor="text1"/>
          <w:sz w:val="24"/>
          <w:szCs w:val="24"/>
        </w:rPr>
        <w:t xml:space="preserve">. Included in this package are </w:t>
      </w:r>
      <w:r w:rsidRPr="1A914DA5" w:rsidR="5C6B0898">
        <w:rPr>
          <w:rFonts w:ascii="Calibri" w:eastAsia="Calibri" w:hAnsi="Calibri" w:cs="Calibri"/>
          <w:color w:val="000000" w:themeColor="text1"/>
          <w:sz w:val="24"/>
          <w:szCs w:val="24"/>
        </w:rPr>
        <w:t xml:space="preserve">5 </w:t>
      </w:r>
      <w:r w:rsidRPr="1A914DA5" w:rsidR="2F74808B">
        <w:rPr>
          <w:rFonts w:ascii="Calibri" w:eastAsia="Calibri" w:hAnsi="Calibri" w:cs="Calibri"/>
          <w:color w:val="000000" w:themeColor="text1"/>
          <w:sz w:val="24"/>
          <w:szCs w:val="24"/>
        </w:rPr>
        <w:t xml:space="preserve">forms </w:t>
      </w:r>
      <w:r w:rsidRPr="1A914DA5" w:rsidR="70CF9B59">
        <w:rPr>
          <w:rFonts w:ascii="Calibri" w:eastAsia="Calibri" w:hAnsi="Calibri" w:cs="Calibri"/>
          <w:color w:val="000000" w:themeColor="text1"/>
          <w:sz w:val="24"/>
          <w:szCs w:val="24"/>
        </w:rPr>
        <w:t>utilizing</w:t>
      </w:r>
      <w:r w:rsidRPr="1A914DA5" w:rsidR="2F74808B">
        <w:rPr>
          <w:rFonts w:ascii="Calibri" w:eastAsia="Calibri" w:hAnsi="Calibri" w:cs="Calibri"/>
          <w:color w:val="000000" w:themeColor="text1"/>
          <w:sz w:val="24"/>
          <w:szCs w:val="24"/>
        </w:rPr>
        <w:t xml:space="preserve"> </w:t>
      </w:r>
      <w:r w:rsidRPr="1A914DA5" w:rsidR="1B8CEF8E">
        <w:rPr>
          <w:rFonts w:ascii="Calibri" w:eastAsia="Calibri" w:hAnsi="Calibri" w:cs="Calibri"/>
          <w:color w:val="000000" w:themeColor="text1"/>
          <w:sz w:val="24"/>
          <w:szCs w:val="24"/>
        </w:rPr>
        <w:t xml:space="preserve">CDC’s </w:t>
      </w:r>
      <w:r w:rsidRPr="1A914DA5" w:rsidR="2F74808B">
        <w:rPr>
          <w:rFonts w:ascii="Calibri" w:eastAsia="Calibri" w:hAnsi="Calibri" w:cs="Calibri"/>
          <w:color w:val="000000" w:themeColor="text1"/>
          <w:sz w:val="24"/>
          <w:szCs w:val="24"/>
        </w:rPr>
        <w:t>REDCap</w:t>
      </w:r>
      <w:r w:rsidRPr="1A914DA5" w:rsidR="23016998">
        <w:rPr>
          <w:rFonts w:ascii="Calibri" w:eastAsia="Calibri" w:hAnsi="Calibri" w:cs="Calibri"/>
          <w:color w:val="000000" w:themeColor="text1"/>
          <w:sz w:val="24"/>
          <w:szCs w:val="24"/>
        </w:rPr>
        <w:t xml:space="preserve"> platform</w:t>
      </w:r>
      <w:r w:rsidRPr="1A914DA5" w:rsidR="2F74808B">
        <w:rPr>
          <w:rFonts w:ascii="Calibri" w:eastAsia="Calibri" w:hAnsi="Calibri" w:cs="Calibri"/>
          <w:color w:val="000000" w:themeColor="text1"/>
          <w:sz w:val="24"/>
          <w:szCs w:val="24"/>
        </w:rPr>
        <w:t xml:space="preserve"> to capture </w:t>
      </w:r>
      <w:r w:rsidRPr="1A914DA5" w:rsidR="77A6E7B9">
        <w:rPr>
          <w:rFonts w:ascii="Calibri" w:eastAsia="Calibri" w:hAnsi="Calibri" w:cs="Calibri"/>
          <w:color w:val="000000" w:themeColor="text1"/>
          <w:sz w:val="24"/>
          <w:szCs w:val="24"/>
        </w:rPr>
        <w:t>programmatic data</w:t>
      </w:r>
      <w:r w:rsidRPr="1A914DA5" w:rsidR="0052FDBF">
        <w:rPr>
          <w:rFonts w:ascii="Calibri" w:eastAsia="Calibri" w:hAnsi="Calibri" w:cs="Calibri"/>
          <w:color w:val="000000" w:themeColor="text1"/>
          <w:sz w:val="24"/>
          <w:szCs w:val="24"/>
        </w:rPr>
        <w:t xml:space="preserve"> f</w:t>
      </w:r>
      <w:r w:rsidRPr="1A914DA5" w:rsidR="0A46FBC6">
        <w:rPr>
          <w:rFonts w:ascii="Calibri" w:eastAsia="Calibri" w:hAnsi="Calibri" w:cs="Calibri"/>
          <w:color w:val="000000" w:themeColor="text1"/>
          <w:sz w:val="24"/>
          <w:szCs w:val="24"/>
        </w:rPr>
        <w:t xml:space="preserve">rom the </w:t>
      </w:r>
      <w:r w:rsidRPr="1A914DA5" w:rsidR="0052FDBF">
        <w:rPr>
          <w:rFonts w:ascii="Calibri" w:eastAsia="Calibri" w:hAnsi="Calibri" w:cs="Calibri"/>
          <w:color w:val="000000" w:themeColor="text1"/>
          <w:sz w:val="24"/>
          <w:szCs w:val="24"/>
        </w:rPr>
        <w:t>CDC-RFA-EH22-2202</w:t>
      </w:r>
      <w:r w:rsidRPr="1A914DA5" w:rsidR="6629A414">
        <w:rPr>
          <w:rFonts w:ascii="Calibri" w:eastAsia="Calibri" w:hAnsi="Calibri" w:cs="Calibri"/>
          <w:color w:val="000000" w:themeColor="text1"/>
          <w:sz w:val="24"/>
          <w:szCs w:val="24"/>
        </w:rPr>
        <w:t xml:space="preserve"> recipients</w:t>
      </w:r>
      <w:r w:rsidRPr="1A914DA5" w:rsidR="560BA292">
        <w:rPr>
          <w:rFonts w:ascii="Calibri" w:eastAsia="Calibri" w:hAnsi="Calibri" w:cs="Calibri"/>
          <w:color w:val="000000" w:themeColor="text1"/>
          <w:sz w:val="24"/>
          <w:szCs w:val="24"/>
        </w:rPr>
        <w:t>.</w:t>
      </w:r>
      <w:r w:rsidRPr="1A914DA5" w:rsidR="43136C39">
        <w:rPr>
          <w:rFonts w:ascii="Calibri" w:eastAsia="Calibri" w:hAnsi="Calibri" w:cs="Calibri"/>
          <w:sz w:val="24"/>
          <w:szCs w:val="24"/>
        </w:rPr>
        <w:t xml:space="preserve"> </w:t>
      </w:r>
    </w:p>
    <w:p w:rsidR="00787E46" w:rsidP="008615AC" w14:paraId="059F2592" w14:textId="77777777">
      <w:pPr>
        <w:spacing w:line="276" w:lineRule="auto"/>
        <w:rPr>
          <w:sz w:val="24"/>
          <w:szCs w:val="24"/>
        </w:rPr>
      </w:pPr>
    </w:p>
    <w:p w:rsidR="008615AC" w:rsidRPr="004D5B68" w:rsidP="008615AC" w14:paraId="457103F1" w14:textId="77777777">
      <w:pPr>
        <w:spacing w:line="276" w:lineRule="auto"/>
        <w:rPr>
          <w:sz w:val="24"/>
          <w:szCs w:val="24"/>
        </w:rPr>
      </w:pPr>
      <w:r w:rsidRPr="004D5B68">
        <w:rPr>
          <w:sz w:val="24"/>
          <w:szCs w:val="24"/>
        </w:rPr>
        <w:t>The</w:t>
      </w:r>
      <w:r>
        <w:rPr>
          <w:sz w:val="24"/>
          <w:szCs w:val="24"/>
        </w:rPr>
        <w:t xml:space="preserve"> data submission </w:t>
      </w:r>
      <w:r w:rsidRPr="004D5B68">
        <w:rPr>
          <w:sz w:val="24"/>
          <w:szCs w:val="24"/>
        </w:rPr>
        <w:t>system was designed to use existing hardware within funded sites, and all respondents currently have access to the internet to use the information system.</w:t>
      </w:r>
      <w:r>
        <w:rPr>
          <w:sz w:val="24"/>
          <w:szCs w:val="24"/>
        </w:rPr>
        <w:t xml:space="preserve"> There will be no direct costs to the respondents or record keepers.  </w:t>
      </w:r>
      <w:r w:rsidRPr="004D5B68">
        <w:rPr>
          <w:sz w:val="24"/>
          <w:szCs w:val="24"/>
        </w:rPr>
        <w:t xml:space="preserve"> </w:t>
      </w:r>
      <w:r>
        <w:rPr>
          <w:sz w:val="24"/>
          <w:szCs w:val="24"/>
        </w:rPr>
        <w:t xml:space="preserve">  </w:t>
      </w:r>
    </w:p>
    <w:p w:rsidR="00F1279E" w:rsidRPr="00D20211" w:rsidP="00ED72E9" w14:paraId="1BB10D58" w14:textId="77777777">
      <w:pPr>
        <w:autoSpaceDE w:val="0"/>
        <w:autoSpaceDN w:val="0"/>
        <w:adjustRightInd w:val="0"/>
        <w:spacing w:after="0" w:line="240" w:lineRule="auto"/>
        <w:rPr>
          <w:sz w:val="24"/>
          <w:szCs w:val="24"/>
        </w:rPr>
      </w:pPr>
    </w:p>
    <w:p w:rsidR="00B45002" w:rsidRPr="00D20211" w:rsidP="00601F1A" w14:paraId="2DC96AD8" w14:textId="06D17B14">
      <w:pPr>
        <w:pStyle w:val="Heading1"/>
        <w:pBdr>
          <w:bottom w:val="none" w:sz="0" w:space="0" w:color="auto"/>
        </w:pBdr>
        <w:rPr>
          <w:color w:val="auto"/>
        </w:rPr>
      </w:pPr>
      <w:bookmarkStart w:id="362" w:name="_Toc135997845"/>
      <w:r w:rsidRPr="008D2FD1">
        <w:rPr>
          <w:color w:val="auto"/>
        </w:rPr>
        <w:t>A.</w:t>
      </w:r>
      <w:r w:rsidRPr="008D2FD1" w:rsidR="00AC62CC">
        <w:rPr>
          <w:color w:val="auto"/>
        </w:rPr>
        <w:t xml:space="preserve">14.  </w:t>
      </w:r>
      <w:r w:rsidRPr="008D2FD1">
        <w:rPr>
          <w:color w:val="auto"/>
        </w:rPr>
        <w:t>Annualized Cost</w:t>
      </w:r>
      <w:bookmarkStart w:id="363" w:name="_Toc1572158986"/>
      <w:bookmarkStart w:id="364" w:name="_Toc1404195631"/>
      <w:bookmarkStart w:id="365" w:name="_Toc1084313993"/>
      <w:bookmarkStart w:id="366" w:name="_Toc1581008902"/>
      <w:bookmarkStart w:id="367" w:name="_Toc1493108172"/>
      <w:bookmarkStart w:id="368" w:name="_Toc718840990"/>
      <w:bookmarkStart w:id="369" w:name="_Toc775535929"/>
      <w:bookmarkStart w:id="370" w:name="_Toc825810893"/>
      <w:bookmarkStart w:id="371" w:name="_Toc128016240"/>
      <w:bookmarkStart w:id="372" w:name="_Toc190695673"/>
      <w:bookmarkStart w:id="373" w:name="_Toc985318849"/>
      <w:bookmarkStart w:id="374" w:name="_Toc306652799"/>
      <w:bookmarkStart w:id="375" w:name="_Toc1201751711"/>
      <w:bookmarkStart w:id="376" w:name="_Toc1474086891"/>
      <w:bookmarkStart w:id="377" w:name="_Toc1573254579"/>
      <w:bookmarkStart w:id="378" w:name="_Toc78301977"/>
      <w:bookmarkStart w:id="379" w:name="_Toc1751691159"/>
      <w:bookmarkStart w:id="380" w:name="_Toc1956803534"/>
      <w:bookmarkStart w:id="381" w:name="_Toc1604915516"/>
      <w:bookmarkStart w:id="382" w:name="_Toc135815246"/>
      <w:bookmarkStart w:id="383" w:name="_Toc358003681"/>
      <w:bookmarkStart w:id="384" w:name="_Toc155226162"/>
      <w:bookmarkStart w:id="385" w:name="_Toc257928540"/>
      <w:bookmarkStart w:id="386" w:name="_Toc1876375539"/>
      <w:bookmarkStart w:id="387" w:name="_Toc520540320"/>
      <w:bookmarkStart w:id="388" w:name="_Toc1241048561"/>
      <w:bookmarkStart w:id="389" w:name="_Toc810025734"/>
      <w:bookmarkStart w:id="390" w:name="_Toc462903445"/>
      <w:r w:rsidRPr="008D2FD1">
        <w:rPr>
          <w:color w:val="auto"/>
        </w:rPr>
        <w:t xml:space="preserve"> </w:t>
      </w:r>
      <w:r w:rsidRPr="681F7BEC">
        <w:rPr>
          <w:color w:val="auto"/>
        </w:rPr>
        <w:t>to the Federal Government</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62"/>
    </w:p>
    <w:p w:rsidR="00DA5A96" w:rsidRPr="00D20211" w:rsidP="00DA5A96" w14:paraId="3B492077" w14:textId="77777777"/>
    <w:p w:rsidR="008615AC" w:rsidRPr="0056290D" w:rsidP="008615AC" w14:paraId="05736102" w14:textId="3C368885">
      <w:pPr>
        <w:autoSpaceDE w:val="0"/>
        <w:autoSpaceDN w:val="0"/>
        <w:adjustRightInd w:val="0"/>
        <w:ind w:right="720"/>
        <w:rPr>
          <w:sz w:val="24"/>
          <w:szCs w:val="24"/>
        </w:rPr>
      </w:pPr>
      <w:r w:rsidRPr="1A914DA5">
        <w:rPr>
          <w:sz w:val="24"/>
          <w:szCs w:val="24"/>
        </w:rPr>
        <w:t>The total estimated annualized cost to the federal government is $</w:t>
      </w:r>
      <w:r w:rsidRPr="1A914DA5" w:rsidR="43136C39">
        <w:rPr>
          <w:sz w:val="24"/>
          <w:szCs w:val="24"/>
        </w:rPr>
        <w:t>2</w:t>
      </w:r>
      <w:r w:rsidRPr="1A914DA5" w:rsidR="75CCD7EA">
        <w:rPr>
          <w:sz w:val="24"/>
          <w:szCs w:val="24"/>
        </w:rPr>
        <w:t>1,571,142</w:t>
      </w:r>
      <w:r w:rsidRPr="1A914DA5" w:rsidR="43136C39">
        <w:rPr>
          <w:sz w:val="24"/>
          <w:szCs w:val="24"/>
        </w:rPr>
        <w:t>.</w:t>
      </w:r>
      <w:r w:rsidRPr="1A914DA5">
        <w:rPr>
          <w:sz w:val="24"/>
          <w:szCs w:val="24"/>
        </w:rPr>
        <w:t xml:space="preserve"> Table 4 contains a detailed breakdown of the costs per year.  </w:t>
      </w:r>
    </w:p>
    <w:p w:rsidR="008615AC" w:rsidRPr="0056290D" w:rsidP="00DA092D" w14:paraId="365D3171" w14:textId="13203674">
      <w:pPr>
        <w:pStyle w:val="ListParagraph"/>
        <w:numPr>
          <w:ilvl w:val="0"/>
          <w:numId w:val="30"/>
        </w:numPr>
        <w:spacing w:after="200" w:line="276" w:lineRule="auto"/>
        <w:rPr>
          <w:sz w:val="24"/>
          <w:szCs w:val="24"/>
        </w:rPr>
      </w:pPr>
      <w:r w:rsidRPr="354BED0D">
        <w:rPr>
          <w:sz w:val="24"/>
          <w:szCs w:val="24"/>
        </w:rPr>
        <w:t xml:space="preserve">Personnel: </w:t>
      </w:r>
      <w:r w:rsidRPr="354BED0D" w:rsidR="584B252F">
        <w:rPr>
          <w:sz w:val="24"/>
          <w:szCs w:val="24"/>
        </w:rPr>
        <w:t>$</w:t>
      </w:r>
      <w:r w:rsidRPr="354BED0D" w:rsidR="3F411C43">
        <w:rPr>
          <w:sz w:val="24"/>
          <w:szCs w:val="24"/>
        </w:rPr>
        <w:t>670,699</w:t>
      </w:r>
      <w:r w:rsidRPr="354BED0D">
        <w:rPr>
          <w:sz w:val="24"/>
          <w:szCs w:val="24"/>
        </w:rPr>
        <w:t xml:space="preserve"> per year salary and benefits. </w:t>
      </w:r>
    </w:p>
    <w:p w:rsidR="008615AC" w:rsidRPr="0056290D" w:rsidP="00DA092D" w14:paraId="303E79DE" w14:textId="55D5B557">
      <w:pPr>
        <w:pStyle w:val="ListParagraph"/>
        <w:numPr>
          <w:ilvl w:val="0"/>
          <w:numId w:val="30"/>
        </w:numPr>
        <w:spacing w:after="200" w:line="276" w:lineRule="auto"/>
        <w:rPr>
          <w:sz w:val="24"/>
          <w:szCs w:val="24"/>
        </w:rPr>
      </w:pPr>
      <w:r w:rsidRPr="2CD7CDD4">
        <w:rPr>
          <w:sz w:val="24"/>
          <w:szCs w:val="24"/>
        </w:rPr>
        <w:t>Cooperative agreement awards: $</w:t>
      </w:r>
      <w:r w:rsidRPr="2CD7CDD4" w:rsidR="3FE6E95D">
        <w:rPr>
          <w:sz w:val="24"/>
          <w:szCs w:val="24"/>
        </w:rPr>
        <w:t>19,960,000</w:t>
      </w:r>
      <w:r w:rsidRPr="5374E1D0" w:rsidR="0417EDB6">
        <w:rPr>
          <w:sz w:val="24"/>
          <w:szCs w:val="24"/>
        </w:rPr>
        <w:t>.</w:t>
      </w:r>
    </w:p>
    <w:p w:rsidR="008615AC" w:rsidRPr="0056290D" w:rsidP="00DA092D" w14:paraId="67D60DDE" w14:textId="016FBD6B">
      <w:pPr>
        <w:pStyle w:val="ListParagraph"/>
        <w:numPr>
          <w:ilvl w:val="0"/>
          <w:numId w:val="30"/>
        </w:numPr>
        <w:spacing w:after="200" w:line="276" w:lineRule="auto"/>
        <w:rPr>
          <w:sz w:val="24"/>
          <w:szCs w:val="24"/>
        </w:rPr>
      </w:pPr>
      <w:r w:rsidRPr="354BED0D">
        <w:rPr>
          <w:sz w:val="24"/>
          <w:szCs w:val="24"/>
        </w:rPr>
        <w:t xml:space="preserve">Contract: </w:t>
      </w:r>
      <w:r w:rsidRPr="354BED0D" w:rsidR="584B252F">
        <w:rPr>
          <w:sz w:val="24"/>
          <w:szCs w:val="24"/>
        </w:rPr>
        <w:t>$</w:t>
      </w:r>
      <w:r w:rsidRPr="354BED0D" w:rsidR="4855C582">
        <w:rPr>
          <w:sz w:val="24"/>
          <w:szCs w:val="24"/>
        </w:rPr>
        <w:t>896,443</w:t>
      </w:r>
      <w:r w:rsidRPr="354BED0D">
        <w:rPr>
          <w:sz w:val="24"/>
          <w:szCs w:val="24"/>
        </w:rPr>
        <w:t xml:space="preserve"> per year. The contract supports four on-site IT or Systems Analysts and several part</w:t>
      </w:r>
      <w:r w:rsidRPr="354BED0D" w:rsidR="009A1C71">
        <w:rPr>
          <w:sz w:val="24"/>
          <w:szCs w:val="24"/>
        </w:rPr>
        <w:t>-</w:t>
      </w:r>
      <w:r w:rsidRPr="354BED0D">
        <w:rPr>
          <w:sz w:val="24"/>
          <w:szCs w:val="24"/>
        </w:rPr>
        <w:t>time staff that develop and maintain the web-based data query system and its data tables.</w:t>
      </w:r>
    </w:p>
    <w:p w:rsidR="008615AC" w:rsidRPr="0056290D" w:rsidP="00DA092D" w14:paraId="7CF26A12" w14:textId="7C2187F3">
      <w:pPr>
        <w:pStyle w:val="ListParagraph"/>
        <w:numPr>
          <w:ilvl w:val="0"/>
          <w:numId w:val="30"/>
        </w:numPr>
        <w:spacing w:after="200" w:line="276" w:lineRule="auto"/>
        <w:rPr>
          <w:sz w:val="24"/>
          <w:szCs w:val="24"/>
        </w:rPr>
      </w:pPr>
      <w:r w:rsidRPr="354BED0D">
        <w:rPr>
          <w:sz w:val="24"/>
          <w:szCs w:val="24"/>
        </w:rPr>
        <w:t>Travel:  $25,000 per year. To promote the use of the Tracking Network, staff will conduct site visits and present data at several regional and national conferences, including the annual meeting of the American Public Health Association, Council of State and Territorial Epidemiologists, and the National Environmental Health Association</w:t>
      </w:r>
      <w:r w:rsidRPr="354BED0D" w:rsidR="584B252F">
        <w:rPr>
          <w:sz w:val="24"/>
          <w:szCs w:val="24"/>
        </w:rPr>
        <w:t>.</w:t>
      </w:r>
      <w:r w:rsidRPr="354BED0D">
        <w:rPr>
          <w:sz w:val="24"/>
          <w:szCs w:val="24"/>
        </w:rPr>
        <w:t xml:space="preserve"> Attendance for one person at each of these </w:t>
      </w:r>
      <w:r w:rsidRPr="354BED0D" w:rsidR="00F7734D">
        <w:rPr>
          <w:sz w:val="24"/>
          <w:szCs w:val="24"/>
        </w:rPr>
        <w:t xml:space="preserve">three </w:t>
      </w:r>
      <w:r w:rsidRPr="354BED0D">
        <w:rPr>
          <w:sz w:val="24"/>
          <w:szCs w:val="24"/>
        </w:rPr>
        <w:t>conferences is approximately $1,</w:t>
      </w:r>
      <w:r w:rsidRPr="354BED0D" w:rsidR="068A434E">
        <w:rPr>
          <w:sz w:val="24"/>
          <w:szCs w:val="24"/>
        </w:rPr>
        <w:t>7</w:t>
      </w:r>
      <w:r w:rsidRPr="354BED0D" w:rsidR="584B252F">
        <w:rPr>
          <w:sz w:val="24"/>
          <w:szCs w:val="24"/>
        </w:rPr>
        <w:t>00</w:t>
      </w:r>
      <w:r w:rsidRPr="354BED0D">
        <w:rPr>
          <w:sz w:val="24"/>
          <w:szCs w:val="24"/>
        </w:rPr>
        <w:t xml:space="preserve"> per conference.</w:t>
      </w:r>
      <w:r w:rsidRPr="1A914DA5" w:rsidR="43136C39">
        <w:rPr>
          <w:sz w:val="24"/>
          <w:szCs w:val="24"/>
        </w:rPr>
        <w:t xml:space="preserve">  </w:t>
      </w:r>
    </w:p>
    <w:p w:rsidR="008615AC" w:rsidRPr="0056290D" w:rsidP="00DA092D" w14:paraId="7ADC31BE" w14:textId="0970F852">
      <w:pPr>
        <w:pStyle w:val="ListParagraph"/>
        <w:numPr>
          <w:ilvl w:val="0"/>
          <w:numId w:val="30"/>
        </w:numPr>
        <w:spacing w:after="200" w:line="276" w:lineRule="auto"/>
        <w:rPr>
          <w:sz w:val="24"/>
          <w:szCs w:val="24"/>
        </w:rPr>
      </w:pPr>
      <w:r w:rsidRPr="354BED0D">
        <w:rPr>
          <w:sz w:val="24"/>
          <w:szCs w:val="24"/>
        </w:rPr>
        <w:t>Software: $</w:t>
      </w:r>
      <w:r w:rsidRPr="1A914DA5" w:rsidR="0FBF6068">
        <w:rPr>
          <w:sz w:val="24"/>
          <w:szCs w:val="24"/>
        </w:rPr>
        <w:t>11</w:t>
      </w:r>
      <w:r w:rsidRPr="354BED0D">
        <w:rPr>
          <w:sz w:val="24"/>
          <w:szCs w:val="24"/>
        </w:rPr>
        <w:t xml:space="preserve">,000 </w:t>
      </w:r>
      <w:r w:rsidRPr="354BED0D" w:rsidR="64A383C6">
        <w:rPr>
          <w:sz w:val="24"/>
          <w:szCs w:val="24"/>
        </w:rPr>
        <w:t>-</w:t>
      </w:r>
      <w:r w:rsidRPr="354BED0D">
        <w:rPr>
          <w:sz w:val="24"/>
          <w:szCs w:val="24"/>
        </w:rPr>
        <w:t xml:space="preserve"> Additional software is utilized to support the program’s activities.</w:t>
      </w:r>
    </w:p>
    <w:p w:rsidR="008615AC" w:rsidRPr="0056290D" w:rsidP="00DA092D" w14:paraId="6C6D33F1" w14:textId="4DF315B7">
      <w:pPr>
        <w:pStyle w:val="ListParagraph"/>
        <w:numPr>
          <w:ilvl w:val="0"/>
          <w:numId w:val="30"/>
        </w:numPr>
        <w:spacing w:after="200" w:line="276" w:lineRule="auto"/>
        <w:rPr>
          <w:sz w:val="24"/>
          <w:szCs w:val="24"/>
          <w:u w:val="single"/>
        </w:rPr>
      </w:pPr>
      <w:r w:rsidRPr="1A914DA5">
        <w:rPr>
          <w:sz w:val="24"/>
          <w:szCs w:val="24"/>
        </w:rPr>
        <w:t>Hardware or storage:  $</w:t>
      </w:r>
      <w:r w:rsidRPr="1A914DA5" w:rsidR="703E7FD7">
        <w:rPr>
          <w:sz w:val="24"/>
          <w:szCs w:val="24"/>
        </w:rPr>
        <w:t>8</w:t>
      </w:r>
      <w:r w:rsidRPr="1A914DA5">
        <w:rPr>
          <w:sz w:val="24"/>
          <w:szCs w:val="24"/>
        </w:rPr>
        <w:t>,000</w:t>
      </w:r>
      <w:r w:rsidRPr="5374E1D0" w:rsidR="6C1B38F6">
        <w:rPr>
          <w:sz w:val="24"/>
          <w:szCs w:val="24"/>
        </w:rPr>
        <w:t>.</w:t>
      </w:r>
    </w:p>
    <w:p w:rsidR="008615AC" w:rsidRPr="0056290D" w:rsidP="008501A9" w14:paraId="10A5750A" w14:textId="77777777">
      <w:pPr>
        <w:autoSpaceDE w:val="0"/>
        <w:autoSpaceDN w:val="0"/>
        <w:adjustRightInd w:val="0"/>
        <w:ind w:right="720"/>
        <w:rPr>
          <w:rFonts w:ascii="Arial" w:hAnsi="Arial" w:cs="Arial"/>
          <w:sz w:val="24"/>
        </w:rPr>
      </w:pPr>
    </w:p>
    <w:p w:rsidR="008615AC" w:rsidRPr="008B5E73" w:rsidP="34A38E26" w14:paraId="01792299" w14:textId="429D5BD4">
      <w:pPr>
        <w:autoSpaceDE w:val="0"/>
        <w:autoSpaceDN w:val="0"/>
        <w:adjustRightInd w:val="0"/>
        <w:spacing w:after="0" w:line="240" w:lineRule="auto"/>
        <w:ind w:right="720"/>
        <w:rPr>
          <w:sz w:val="24"/>
          <w:szCs w:val="24"/>
        </w:rPr>
      </w:pPr>
      <w:r w:rsidRPr="34A38E26">
        <w:rPr>
          <w:sz w:val="24"/>
          <w:szCs w:val="24"/>
          <w:u w:val="single"/>
        </w:rPr>
        <w:t>Table 4</w:t>
      </w:r>
      <w:r w:rsidRPr="34A38E26">
        <w:rPr>
          <w:sz w:val="24"/>
          <w:szCs w:val="24"/>
        </w:rPr>
        <w:t>: Estimated Annualized Cost to the Federal Government</w:t>
      </w:r>
    </w:p>
    <w:tbl>
      <w:tblPr>
        <w:tblW w:w="9360" w:type="dxa"/>
        <w:tblLayout w:type="fixed"/>
        <w:tblLook w:val="06A0"/>
      </w:tblPr>
      <w:tblGrid>
        <w:gridCol w:w="2801"/>
        <w:gridCol w:w="1736"/>
        <w:gridCol w:w="1558"/>
        <w:gridCol w:w="344"/>
        <w:gridCol w:w="2921"/>
      </w:tblGrid>
      <w:tr w14:paraId="28153C35" w14:textId="77777777" w:rsidTr="0D708708">
        <w:tblPrEx>
          <w:tblW w:w="9360" w:type="dxa"/>
          <w:tblLayout w:type="fixed"/>
          <w:tblLook w:val="06A0"/>
        </w:tblPrEx>
        <w:tc>
          <w:tcPr>
            <w:tcW w:w="9466" w:type="dxa"/>
            <w:gridSpan w:val="5"/>
            <w:tcBorders>
              <w:top w:val="single" w:sz="8" w:space="0" w:color="000000" w:themeColor="text1"/>
              <w:left w:val="single" w:sz="8" w:space="0" w:color="000000" w:themeColor="text1"/>
              <w:bottom w:val="single" w:sz="8" w:space="0" w:color="FFFFFF" w:themeColor="background1"/>
              <w:right w:val="single" w:sz="8" w:space="0" w:color="000000" w:themeColor="text1"/>
            </w:tcBorders>
          </w:tcPr>
          <w:p w:rsidR="34A38E26" w:rsidP="34A38E26" w14:paraId="3929954D" w14:textId="7ED0E6B8">
            <w:pPr>
              <w:jc w:val="center"/>
              <w:rPr>
                <w:rFonts w:ascii="Calibri" w:eastAsia="Calibri" w:hAnsi="Calibri" w:cs="Calibri"/>
                <w:sz w:val="20"/>
                <w:szCs w:val="20"/>
              </w:rPr>
            </w:pPr>
            <w:r w:rsidRPr="34A38E26">
              <w:rPr>
                <w:rFonts w:ascii="Calibri" w:eastAsia="Calibri" w:hAnsi="Calibri" w:cs="Calibri"/>
                <w:sz w:val="20"/>
                <w:szCs w:val="20"/>
              </w:rPr>
              <w:t xml:space="preserve">   </w:t>
            </w:r>
          </w:p>
        </w:tc>
      </w:tr>
      <w:tr w14:paraId="53B7A1E4" w14:textId="77777777" w:rsidTr="00B51593">
        <w:tblPrEx>
          <w:tblW w:w="9360" w:type="dxa"/>
          <w:tblLayout w:type="fixed"/>
          <w:tblLook w:val="06A0"/>
        </w:tblPrEx>
        <w:trPr>
          <w:trHeight w:val="660"/>
        </w:trPr>
        <w:tc>
          <w:tcPr>
            <w:tcW w:w="2835" w:type="dxa"/>
            <w:tcBorders>
              <w:top w:val="single" w:sz="8" w:space="0" w:color="FFFFFF" w:themeColor="background1"/>
              <w:left w:val="single" w:sz="8" w:space="0" w:color="000000" w:themeColor="text1"/>
              <w:bottom w:val="single" w:sz="8" w:space="0" w:color="000000" w:themeColor="text1"/>
              <w:right w:val="single" w:sz="8" w:space="0" w:color="FFFFFF" w:themeColor="background1"/>
            </w:tcBorders>
          </w:tcPr>
          <w:p w:rsidR="3BF46DD8" w:rsidP="34A38E26" w14:paraId="1916EC7C" w14:textId="6AB07645">
            <w:pPr>
              <w:rPr>
                <w:rFonts w:ascii="Calibri" w:eastAsia="Calibri" w:hAnsi="Calibri" w:cs="Calibri"/>
                <w:sz w:val="20"/>
                <w:szCs w:val="20"/>
              </w:rPr>
            </w:pPr>
            <w:r w:rsidRPr="34A38E26">
              <w:rPr>
                <w:rFonts w:ascii="Calibri" w:eastAsia="Calibri" w:hAnsi="Calibri" w:cs="Calibri"/>
                <w:sz w:val="20"/>
                <w:szCs w:val="20"/>
              </w:rPr>
              <w:t>Personnel</w:t>
            </w:r>
          </w:p>
        </w:tc>
        <w:tc>
          <w:tcPr>
            <w:tcW w:w="1755" w:type="dxa"/>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tcPr>
          <w:p w:rsidR="3BF46DD8" w:rsidP="34A38E26" w14:paraId="19988309" w14:textId="725632A9">
            <w:pPr>
              <w:jc w:val="center"/>
              <w:rPr>
                <w:rFonts w:ascii="Calibri" w:eastAsia="Calibri" w:hAnsi="Calibri" w:cs="Calibri"/>
                <w:sz w:val="20"/>
                <w:szCs w:val="20"/>
              </w:rPr>
            </w:pPr>
            <w:r w:rsidRPr="34A38E26">
              <w:rPr>
                <w:rFonts w:ascii="Calibri" w:eastAsia="Calibri" w:hAnsi="Calibri" w:cs="Calibri"/>
                <w:sz w:val="20"/>
                <w:szCs w:val="20"/>
              </w:rPr>
              <w:t>Average Annual Hours</w:t>
            </w:r>
          </w:p>
        </w:tc>
        <w:tc>
          <w:tcPr>
            <w:tcW w:w="1575" w:type="dxa"/>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tcPr>
          <w:p w:rsidR="3BF46DD8" w:rsidP="34A38E26" w14:paraId="364693CE" w14:textId="22F14B14">
            <w:pPr>
              <w:jc w:val="center"/>
              <w:rPr>
                <w:rFonts w:ascii="Calibri" w:eastAsia="Calibri" w:hAnsi="Calibri" w:cs="Calibri"/>
                <w:sz w:val="20"/>
                <w:szCs w:val="20"/>
              </w:rPr>
            </w:pPr>
            <w:r w:rsidRPr="34A38E26">
              <w:rPr>
                <w:rFonts w:ascii="Calibri" w:eastAsia="Calibri" w:hAnsi="Calibri" w:cs="Calibri"/>
                <w:sz w:val="20"/>
                <w:szCs w:val="20"/>
              </w:rPr>
              <w:t>Average Hourly Rate</w:t>
            </w:r>
          </w:p>
        </w:tc>
        <w:tc>
          <w:tcPr>
            <w:tcW w:w="345" w:type="dxa"/>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tcPr>
          <w:p w:rsidR="3BF46DD8" w:rsidP="34A38E26" w14:paraId="5DF04CB8" w14:textId="6CA6F968">
            <w:pPr>
              <w:jc w:val="center"/>
              <w:rPr>
                <w:rFonts w:ascii="Calibri" w:eastAsia="Calibri" w:hAnsi="Calibri" w:cs="Calibri"/>
                <w:sz w:val="20"/>
                <w:szCs w:val="20"/>
              </w:rPr>
            </w:pPr>
          </w:p>
        </w:tc>
        <w:tc>
          <w:tcPr>
            <w:tcW w:w="2956" w:type="dxa"/>
            <w:tcBorders>
              <w:top w:val="single" w:sz="8" w:space="0" w:color="FFFFFF" w:themeColor="background1"/>
              <w:left w:val="single" w:sz="8" w:space="0" w:color="FFFFFF" w:themeColor="background1"/>
              <w:bottom w:val="single" w:sz="8" w:space="0" w:color="000000" w:themeColor="text1"/>
              <w:right w:val="single" w:sz="8" w:space="0" w:color="000000" w:themeColor="text1"/>
            </w:tcBorders>
          </w:tcPr>
          <w:p w:rsidR="3BF46DD8" w:rsidP="34A38E26" w14:paraId="244A6BDD" w14:textId="441A324F">
            <w:pPr>
              <w:jc w:val="center"/>
              <w:rPr>
                <w:rFonts w:ascii="Calibri" w:eastAsia="Calibri" w:hAnsi="Calibri" w:cs="Calibri"/>
                <w:sz w:val="20"/>
                <w:szCs w:val="20"/>
              </w:rPr>
            </w:pPr>
            <w:r w:rsidRPr="2475AD38">
              <w:rPr>
                <w:rFonts w:ascii="Calibri" w:eastAsia="Calibri" w:hAnsi="Calibri" w:cs="Calibri"/>
                <w:sz w:val="20"/>
                <w:szCs w:val="20"/>
              </w:rPr>
              <w:t>Average Annual Cost</w:t>
            </w:r>
          </w:p>
        </w:tc>
      </w:tr>
      <w:tr w14:paraId="21DBFDF0" w14:textId="77777777" w:rsidTr="0D708708">
        <w:tblPrEx>
          <w:tblW w:w="9360" w:type="dxa"/>
          <w:tblLayout w:type="fixed"/>
          <w:tblLook w:val="06A0"/>
        </w:tblPrEx>
        <w:tc>
          <w:tcPr>
            <w:tcW w:w="283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tcPr>
          <w:p w:rsidR="6A71295A" w14:paraId="62575794" w14:textId="426ECCD8">
            <w:pPr>
              <w:rPr>
                <w:rFonts w:ascii="Calibri" w:eastAsia="Calibri" w:hAnsi="Calibri" w:cs="Calibri"/>
                <w:sz w:val="20"/>
                <w:szCs w:val="20"/>
              </w:rPr>
            </w:pPr>
            <w:r w:rsidRPr="23FCEC16">
              <w:rPr>
                <w:rFonts w:ascii="Calibri" w:eastAsia="Calibri" w:hAnsi="Calibri" w:cs="Calibri"/>
                <w:sz w:val="20"/>
                <w:szCs w:val="20"/>
              </w:rPr>
              <w:t>5</w:t>
            </w:r>
            <w:r w:rsidRPr="23FCEC16">
              <w:rPr>
                <w:rFonts w:ascii="Calibri" w:eastAsia="Calibri" w:hAnsi="Calibri" w:cs="Calibri"/>
                <w:sz w:val="20"/>
                <w:szCs w:val="20"/>
              </w:rPr>
              <w:t xml:space="preserve"> Public Health Advisors (GS 9-1</w:t>
            </w:r>
            <w:r w:rsidRPr="23FCEC16" w:rsidR="50691C7E">
              <w:rPr>
                <w:rFonts w:ascii="Calibri" w:eastAsia="Calibri" w:hAnsi="Calibri" w:cs="Calibri"/>
                <w:sz w:val="20"/>
                <w:szCs w:val="20"/>
              </w:rPr>
              <w:t>3</w:t>
            </w:r>
            <w:r w:rsidRPr="23FCEC16">
              <w:rPr>
                <w:rFonts w:ascii="Calibri" w:eastAsia="Calibri" w:hAnsi="Calibri" w:cs="Calibri"/>
                <w:sz w:val="20"/>
                <w:szCs w:val="20"/>
              </w:rPr>
              <w:t>)</w:t>
            </w:r>
          </w:p>
        </w:tc>
        <w:tc>
          <w:tcPr>
            <w:tcW w:w="175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6A71295A" w:rsidP="2475AD38" w14:paraId="4FFFFD90" w14:textId="578B21F0">
            <w:pPr>
              <w:jc w:val="center"/>
              <w:rPr>
                <w:rFonts w:ascii="Calibri" w:eastAsia="Calibri" w:hAnsi="Calibri" w:cs="Calibri"/>
                <w:sz w:val="20"/>
                <w:szCs w:val="20"/>
              </w:rPr>
            </w:pPr>
            <w:r w:rsidRPr="2CD7CDD4">
              <w:rPr>
                <w:rFonts w:ascii="Calibri" w:eastAsia="Calibri" w:hAnsi="Calibri" w:cs="Calibri"/>
                <w:sz w:val="20"/>
                <w:szCs w:val="20"/>
              </w:rPr>
              <w:t>6</w:t>
            </w:r>
            <w:r w:rsidRPr="2CD7CDD4" w:rsidR="590C6CF9">
              <w:rPr>
                <w:rFonts w:ascii="Calibri" w:eastAsia="Calibri" w:hAnsi="Calibri" w:cs="Calibri"/>
                <w:sz w:val="20"/>
                <w:szCs w:val="20"/>
              </w:rPr>
              <w:t>,</w:t>
            </w:r>
            <w:r w:rsidRPr="2CD7CDD4" w:rsidR="03530ED0">
              <w:rPr>
                <w:rFonts w:ascii="Calibri" w:eastAsia="Calibri" w:hAnsi="Calibri" w:cs="Calibri"/>
                <w:sz w:val="20"/>
                <w:szCs w:val="20"/>
              </w:rPr>
              <w:t>240</w:t>
            </w:r>
          </w:p>
        </w:tc>
        <w:tc>
          <w:tcPr>
            <w:tcW w:w="157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6A71295A" w:rsidP="2475AD38" w14:paraId="3A0435B3" w14:textId="2CA14D4C">
            <w:pPr>
              <w:jc w:val="center"/>
              <w:rPr>
                <w:rFonts w:ascii="Calibri" w:eastAsia="Calibri" w:hAnsi="Calibri" w:cs="Calibri"/>
                <w:sz w:val="20"/>
                <w:szCs w:val="20"/>
              </w:rPr>
            </w:pPr>
            <w:r w:rsidRPr="2475AD38">
              <w:rPr>
                <w:rFonts w:ascii="Calibri" w:eastAsia="Calibri" w:hAnsi="Calibri" w:cs="Calibri"/>
                <w:sz w:val="20"/>
                <w:szCs w:val="20"/>
              </w:rPr>
              <w:t>$42.</w:t>
            </w:r>
            <w:r w:rsidRPr="2475AD38" w:rsidR="34C72F9A">
              <w:rPr>
                <w:rFonts w:ascii="Calibri" w:eastAsia="Calibri" w:hAnsi="Calibri" w:cs="Calibri"/>
                <w:sz w:val="20"/>
                <w:szCs w:val="20"/>
              </w:rPr>
              <w:t>03</w:t>
            </w:r>
          </w:p>
        </w:tc>
        <w:tc>
          <w:tcPr>
            <w:tcW w:w="34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6F6875C3" w:rsidP="2475AD38" w14:paraId="36B6A879" w14:textId="51DA3CF3">
            <w:pPr>
              <w:jc w:val="center"/>
              <w:rPr>
                <w:rFonts w:ascii="Calibri" w:eastAsia="Calibri" w:hAnsi="Calibri" w:cs="Calibri"/>
                <w:sz w:val="20"/>
                <w:szCs w:val="20"/>
              </w:rPr>
            </w:pPr>
          </w:p>
        </w:tc>
        <w:tc>
          <w:tcPr>
            <w:tcW w:w="2956"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tcPr>
          <w:p w:rsidR="55FF1014" w:rsidP="2475AD38" w14:paraId="3BD6ADA4" w14:textId="1E93E0ED">
            <w:pPr>
              <w:jc w:val="center"/>
              <w:rPr>
                <w:rFonts w:ascii="Calibri" w:eastAsia="Calibri" w:hAnsi="Calibri" w:cs="Calibri"/>
                <w:sz w:val="20"/>
                <w:szCs w:val="20"/>
              </w:rPr>
            </w:pPr>
            <w:r w:rsidRPr="2CD7CDD4">
              <w:rPr>
                <w:rFonts w:ascii="Calibri" w:eastAsia="Calibri" w:hAnsi="Calibri" w:cs="Calibri"/>
                <w:sz w:val="20"/>
                <w:szCs w:val="20"/>
              </w:rPr>
              <w:t>$</w:t>
            </w:r>
            <w:r w:rsidRPr="1233203C" w:rsidR="5259A861">
              <w:rPr>
                <w:rFonts w:ascii="Calibri" w:eastAsia="Calibri" w:hAnsi="Calibri" w:cs="Calibri"/>
                <w:sz w:val="20"/>
                <w:szCs w:val="20"/>
              </w:rPr>
              <w:t>262,</w:t>
            </w:r>
            <w:r w:rsidRPr="2765D9FD" w:rsidR="5259A861">
              <w:rPr>
                <w:rFonts w:ascii="Calibri" w:eastAsia="Calibri" w:hAnsi="Calibri" w:cs="Calibri"/>
                <w:sz w:val="20"/>
                <w:szCs w:val="20"/>
              </w:rPr>
              <w:t>267</w:t>
            </w:r>
          </w:p>
        </w:tc>
      </w:tr>
      <w:tr w14:paraId="0843D5B7" w14:textId="77777777" w:rsidTr="0D708708">
        <w:tblPrEx>
          <w:tblW w:w="9360" w:type="dxa"/>
          <w:tblLayout w:type="fixed"/>
          <w:tblLook w:val="06A0"/>
        </w:tblPrEx>
        <w:tc>
          <w:tcPr>
            <w:tcW w:w="283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tcPr>
          <w:p w:rsidR="6A71295A" w14:paraId="10380CBF" w14:textId="369D4678">
            <w:pPr>
              <w:rPr>
                <w:rFonts w:ascii="Calibri" w:eastAsia="Calibri" w:hAnsi="Calibri" w:cs="Calibri"/>
                <w:sz w:val="20"/>
                <w:szCs w:val="20"/>
              </w:rPr>
            </w:pPr>
            <w:r w:rsidRPr="2475AD38">
              <w:rPr>
                <w:rFonts w:ascii="Calibri" w:eastAsia="Calibri" w:hAnsi="Calibri" w:cs="Calibri"/>
                <w:sz w:val="20"/>
                <w:szCs w:val="20"/>
              </w:rPr>
              <w:t>6 Epidemiologists (GS 13-14)</w:t>
            </w:r>
          </w:p>
        </w:tc>
        <w:tc>
          <w:tcPr>
            <w:tcW w:w="175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6A71295A" w:rsidP="2475AD38" w14:paraId="02E76E8D" w14:textId="229E3B9C">
            <w:pPr>
              <w:jc w:val="center"/>
              <w:rPr>
                <w:rFonts w:ascii="Calibri" w:eastAsia="Calibri" w:hAnsi="Calibri" w:cs="Calibri"/>
                <w:sz w:val="20"/>
                <w:szCs w:val="20"/>
              </w:rPr>
            </w:pPr>
            <w:r w:rsidRPr="354BED0D">
              <w:rPr>
                <w:rFonts w:ascii="Calibri" w:eastAsia="Calibri" w:hAnsi="Calibri" w:cs="Calibri"/>
                <w:sz w:val="20"/>
                <w:szCs w:val="20"/>
              </w:rPr>
              <w:t>1</w:t>
            </w:r>
            <w:r w:rsidRPr="354BED0D" w:rsidR="6C4B25DA">
              <w:rPr>
                <w:rFonts w:ascii="Calibri" w:eastAsia="Calibri" w:hAnsi="Calibri" w:cs="Calibri"/>
                <w:sz w:val="20"/>
                <w:szCs w:val="20"/>
              </w:rPr>
              <w:t>,</w:t>
            </w:r>
            <w:r w:rsidRPr="354BED0D">
              <w:rPr>
                <w:rFonts w:ascii="Calibri" w:eastAsia="Calibri" w:hAnsi="Calibri" w:cs="Calibri"/>
                <w:sz w:val="20"/>
                <w:szCs w:val="20"/>
              </w:rPr>
              <w:t>248</w:t>
            </w:r>
          </w:p>
        </w:tc>
        <w:tc>
          <w:tcPr>
            <w:tcW w:w="157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6A71295A" w:rsidP="2475AD38" w14:paraId="5C61BA07" w14:textId="25ABA8B9">
            <w:pPr>
              <w:jc w:val="center"/>
              <w:rPr>
                <w:rFonts w:ascii="Calibri" w:eastAsia="Calibri" w:hAnsi="Calibri" w:cs="Calibri"/>
                <w:sz w:val="20"/>
                <w:szCs w:val="20"/>
              </w:rPr>
            </w:pPr>
            <w:r w:rsidRPr="2475AD38">
              <w:rPr>
                <w:rFonts w:ascii="Calibri" w:eastAsia="Calibri" w:hAnsi="Calibri" w:cs="Calibri"/>
                <w:sz w:val="20"/>
                <w:szCs w:val="20"/>
              </w:rPr>
              <w:t>$</w:t>
            </w:r>
            <w:r w:rsidRPr="2475AD38" w:rsidR="3B2DC5FE">
              <w:rPr>
                <w:rFonts w:ascii="Calibri" w:eastAsia="Calibri" w:hAnsi="Calibri" w:cs="Calibri"/>
                <w:sz w:val="20"/>
                <w:szCs w:val="20"/>
              </w:rPr>
              <w:t>52.05</w:t>
            </w:r>
          </w:p>
        </w:tc>
        <w:tc>
          <w:tcPr>
            <w:tcW w:w="34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15FE552C" w:rsidP="2475AD38" w14:paraId="7077B937" w14:textId="300D3E85">
            <w:pPr>
              <w:jc w:val="center"/>
              <w:rPr>
                <w:rFonts w:ascii="Calibri" w:eastAsia="Calibri" w:hAnsi="Calibri" w:cs="Calibri"/>
                <w:sz w:val="20"/>
                <w:szCs w:val="20"/>
              </w:rPr>
            </w:pPr>
          </w:p>
        </w:tc>
        <w:tc>
          <w:tcPr>
            <w:tcW w:w="2956"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tcPr>
          <w:p w:rsidR="1C92E20B" w:rsidP="34A38E26" w14:paraId="25398306" w14:textId="4E4298F6">
            <w:pPr>
              <w:jc w:val="center"/>
              <w:rPr>
                <w:rFonts w:ascii="Calibri" w:eastAsia="Calibri" w:hAnsi="Calibri" w:cs="Calibri"/>
                <w:sz w:val="20"/>
                <w:szCs w:val="20"/>
              </w:rPr>
            </w:pPr>
            <w:r w:rsidRPr="2CB19885">
              <w:rPr>
                <w:rFonts w:ascii="Calibri" w:eastAsia="Calibri" w:hAnsi="Calibri" w:cs="Calibri"/>
                <w:sz w:val="20"/>
                <w:szCs w:val="20"/>
              </w:rPr>
              <w:t>$</w:t>
            </w:r>
            <w:r w:rsidRPr="2CB19885" w:rsidR="5A07873F">
              <w:rPr>
                <w:rFonts w:ascii="Calibri" w:eastAsia="Calibri" w:hAnsi="Calibri" w:cs="Calibri"/>
                <w:sz w:val="20"/>
                <w:szCs w:val="20"/>
              </w:rPr>
              <w:t>64,958</w:t>
            </w:r>
          </w:p>
        </w:tc>
      </w:tr>
      <w:tr w14:paraId="537A772B" w14:textId="77777777" w:rsidTr="0D708708">
        <w:tblPrEx>
          <w:tblW w:w="9360" w:type="dxa"/>
          <w:tblLayout w:type="fixed"/>
          <w:tblLook w:val="06A0"/>
        </w:tblPrEx>
        <w:tc>
          <w:tcPr>
            <w:tcW w:w="283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tcPr>
          <w:p w:rsidR="6A71295A" w14:paraId="30A4C9F7" w14:textId="41A40456">
            <w:pPr>
              <w:rPr>
                <w:rFonts w:ascii="Calibri" w:eastAsia="Calibri" w:hAnsi="Calibri" w:cs="Calibri"/>
                <w:sz w:val="20"/>
                <w:szCs w:val="20"/>
              </w:rPr>
            </w:pPr>
            <w:r w:rsidRPr="2CD7CDD4">
              <w:rPr>
                <w:rFonts w:ascii="Calibri" w:eastAsia="Calibri" w:hAnsi="Calibri" w:cs="Calibri"/>
                <w:sz w:val="20"/>
                <w:szCs w:val="20"/>
              </w:rPr>
              <w:t>4</w:t>
            </w:r>
            <w:r w:rsidRPr="2475AD38">
              <w:rPr>
                <w:rFonts w:ascii="Calibri" w:eastAsia="Calibri" w:hAnsi="Calibri" w:cs="Calibri"/>
                <w:sz w:val="20"/>
                <w:szCs w:val="20"/>
              </w:rPr>
              <w:t xml:space="preserve"> Informatics Professionals (GS 12-14)</w:t>
            </w:r>
          </w:p>
        </w:tc>
        <w:tc>
          <w:tcPr>
            <w:tcW w:w="175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6A71295A" w:rsidP="2475AD38" w14:paraId="42CB1048" w14:textId="50C77A44">
            <w:pPr>
              <w:jc w:val="center"/>
              <w:rPr>
                <w:rFonts w:ascii="Calibri" w:eastAsia="Calibri" w:hAnsi="Calibri" w:cs="Calibri"/>
                <w:sz w:val="20"/>
                <w:szCs w:val="20"/>
              </w:rPr>
            </w:pPr>
            <w:r w:rsidRPr="2CD7CDD4">
              <w:rPr>
                <w:rFonts w:ascii="Calibri" w:eastAsia="Calibri" w:hAnsi="Calibri" w:cs="Calibri"/>
                <w:sz w:val="20"/>
                <w:szCs w:val="20"/>
              </w:rPr>
              <w:t>3,280</w:t>
            </w:r>
          </w:p>
        </w:tc>
        <w:tc>
          <w:tcPr>
            <w:tcW w:w="157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7D7BDB98" w:rsidP="2475AD38" w14:paraId="1BA72D9F" w14:textId="661ED51D">
            <w:pPr>
              <w:jc w:val="center"/>
              <w:rPr>
                <w:rFonts w:ascii="Calibri" w:eastAsia="Calibri" w:hAnsi="Calibri" w:cs="Calibri"/>
                <w:sz w:val="20"/>
                <w:szCs w:val="20"/>
              </w:rPr>
            </w:pPr>
            <w:r w:rsidRPr="2475AD38">
              <w:rPr>
                <w:rFonts w:ascii="Calibri" w:eastAsia="Calibri" w:hAnsi="Calibri" w:cs="Calibri"/>
                <w:sz w:val="20"/>
                <w:szCs w:val="20"/>
              </w:rPr>
              <w:t>$48.26</w:t>
            </w:r>
          </w:p>
        </w:tc>
        <w:tc>
          <w:tcPr>
            <w:tcW w:w="34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413818C6" w:rsidP="2475AD38" w14:paraId="638DCE5C" w14:textId="6FE6F483">
            <w:pPr>
              <w:jc w:val="center"/>
              <w:rPr>
                <w:rFonts w:ascii="Calibri" w:eastAsia="Calibri" w:hAnsi="Calibri" w:cs="Calibri"/>
                <w:sz w:val="20"/>
                <w:szCs w:val="20"/>
              </w:rPr>
            </w:pPr>
          </w:p>
        </w:tc>
        <w:tc>
          <w:tcPr>
            <w:tcW w:w="2956"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tcPr>
          <w:p w:rsidR="1B0A8BAA" w:rsidP="34A38E26" w14:paraId="05B9A3C5" w14:textId="022F0E63">
            <w:pPr>
              <w:jc w:val="center"/>
              <w:rPr>
                <w:rFonts w:ascii="Calibri" w:eastAsia="Calibri" w:hAnsi="Calibri" w:cs="Calibri"/>
                <w:sz w:val="20"/>
                <w:szCs w:val="20"/>
              </w:rPr>
            </w:pPr>
            <w:r w:rsidRPr="2CB19885">
              <w:rPr>
                <w:rFonts w:ascii="Calibri" w:eastAsia="Calibri" w:hAnsi="Calibri" w:cs="Calibri"/>
                <w:sz w:val="20"/>
                <w:szCs w:val="20"/>
              </w:rPr>
              <w:t>$</w:t>
            </w:r>
            <w:r w:rsidRPr="2CB19885" w:rsidR="2BD7EFD2">
              <w:rPr>
                <w:rFonts w:ascii="Calibri" w:eastAsia="Calibri" w:hAnsi="Calibri" w:cs="Calibri"/>
                <w:sz w:val="20"/>
                <w:szCs w:val="20"/>
              </w:rPr>
              <w:t>158,293</w:t>
            </w:r>
          </w:p>
        </w:tc>
      </w:tr>
      <w:tr w14:paraId="2F705227" w14:textId="77777777" w:rsidTr="0D708708">
        <w:tblPrEx>
          <w:tblW w:w="9360" w:type="dxa"/>
          <w:tblLayout w:type="fixed"/>
          <w:tblLook w:val="06A0"/>
        </w:tblPrEx>
        <w:tc>
          <w:tcPr>
            <w:tcW w:w="283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tcPr>
          <w:p w:rsidR="6A71295A" w14:paraId="73D74025" w14:textId="49E15B87">
            <w:pPr>
              <w:rPr>
                <w:rFonts w:ascii="Calibri" w:eastAsia="Calibri" w:hAnsi="Calibri" w:cs="Calibri"/>
                <w:sz w:val="20"/>
                <w:szCs w:val="20"/>
              </w:rPr>
            </w:pPr>
            <w:r w:rsidRPr="2475AD38">
              <w:rPr>
                <w:rFonts w:ascii="Calibri" w:eastAsia="Calibri" w:hAnsi="Calibri" w:cs="Calibri"/>
                <w:sz w:val="20"/>
                <w:szCs w:val="20"/>
              </w:rPr>
              <w:t>3 Health Communication Specialists (GS 12-14)</w:t>
            </w:r>
          </w:p>
        </w:tc>
        <w:tc>
          <w:tcPr>
            <w:tcW w:w="175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52C4A855" w:rsidP="2475AD38" w14:paraId="02FCDD40" w14:textId="0E5637F5">
            <w:pPr>
              <w:jc w:val="center"/>
              <w:rPr>
                <w:rFonts w:ascii="Calibri" w:eastAsia="Calibri" w:hAnsi="Calibri" w:cs="Calibri"/>
                <w:sz w:val="20"/>
                <w:szCs w:val="20"/>
              </w:rPr>
            </w:pPr>
            <w:r w:rsidRPr="2CD7CDD4">
              <w:rPr>
                <w:rFonts w:ascii="Calibri" w:eastAsia="Calibri" w:hAnsi="Calibri" w:cs="Calibri"/>
                <w:sz w:val="20"/>
                <w:szCs w:val="20"/>
              </w:rPr>
              <w:t>6</w:t>
            </w:r>
            <w:r w:rsidRPr="2CD7CDD4" w:rsidR="5486F0EF">
              <w:rPr>
                <w:rFonts w:ascii="Calibri" w:eastAsia="Calibri" w:hAnsi="Calibri" w:cs="Calibri"/>
                <w:sz w:val="20"/>
                <w:szCs w:val="20"/>
              </w:rPr>
              <w:t>3</w:t>
            </w:r>
            <w:r w:rsidRPr="2CD7CDD4" w:rsidR="590C6CF9">
              <w:rPr>
                <w:rFonts w:ascii="Calibri" w:eastAsia="Calibri" w:hAnsi="Calibri" w:cs="Calibri"/>
                <w:sz w:val="20"/>
                <w:szCs w:val="20"/>
              </w:rPr>
              <w:t>0</w:t>
            </w:r>
          </w:p>
        </w:tc>
        <w:tc>
          <w:tcPr>
            <w:tcW w:w="157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7643BB05" w:rsidP="2475AD38" w14:paraId="7CC1AC55" w14:textId="7195C45F">
            <w:pPr>
              <w:jc w:val="center"/>
              <w:rPr>
                <w:rFonts w:ascii="Calibri" w:eastAsia="Calibri" w:hAnsi="Calibri" w:cs="Calibri"/>
                <w:sz w:val="20"/>
                <w:szCs w:val="20"/>
              </w:rPr>
            </w:pPr>
            <w:r w:rsidRPr="2475AD38">
              <w:rPr>
                <w:rFonts w:ascii="Calibri" w:eastAsia="Calibri" w:hAnsi="Calibri" w:cs="Calibri"/>
                <w:sz w:val="20"/>
                <w:szCs w:val="20"/>
              </w:rPr>
              <w:t>$48.26</w:t>
            </w:r>
          </w:p>
        </w:tc>
        <w:tc>
          <w:tcPr>
            <w:tcW w:w="34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5F764AB4" w:rsidP="2475AD38" w14:paraId="76BF261C" w14:textId="1ACBC0F9">
            <w:pPr>
              <w:jc w:val="center"/>
              <w:rPr>
                <w:rFonts w:ascii="Calibri" w:eastAsia="Calibri" w:hAnsi="Calibri" w:cs="Calibri"/>
                <w:sz w:val="20"/>
                <w:szCs w:val="20"/>
              </w:rPr>
            </w:pPr>
          </w:p>
        </w:tc>
        <w:tc>
          <w:tcPr>
            <w:tcW w:w="2956"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tcPr>
          <w:p w:rsidR="3EE447B6" w:rsidP="34A38E26" w14:paraId="584E372D" w14:textId="66AC6967">
            <w:pPr>
              <w:jc w:val="center"/>
              <w:rPr>
                <w:rFonts w:ascii="Calibri" w:eastAsia="Calibri" w:hAnsi="Calibri" w:cs="Calibri"/>
                <w:sz w:val="20"/>
                <w:szCs w:val="20"/>
              </w:rPr>
            </w:pPr>
            <w:r w:rsidRPr="2765D9FD">
              <w:rPr>
                <w:rFonts w:ascii="Calibri" w:eastAsia="Calibri" w:hAnsi="Calibri" w:cs="Calibri"/>
                <w:sz w:val="20"/>
                <w:szCs w:val="20"/>
              </w:rPr>
              <w:t>$30,</w:t>
            </w:r>
            <w:r w:rsidRPr="2765D9FD" w:rsidR="5288D84C">
              <w:rPr>
                <w:rFonts w:ascii="Calibri" w:eastAsia="Calibri" w:hAnsi="Calibri" w:cs="Calibri"/>
                <w:sz w:val="20"/>
                <w:szCs w:val="20"/>
              </w:rPr>
              <w:t>40</w:t>
            </w:r>
            <w:r w:rsidRPr="2765D9FD" w:rsidR="2034222E">
              <w:rPr>
                <w:rFonts w:ascii="Calibri" w:eastAsia="Calibri" w:hAnsi="Calibri" w:cs="Calibri"/>
                <w:sz w:val="20"/>
                <w:szCs w:val="20"/>
              </w:rPr>
              <w:t>4</w:t>
            </w:r>
          </w:p>
        </w:tc>
      </w:tr>
      <w:tr w14:paraId="7B76B1AA" w14:textId="77777777" w:rsidTr="0D708708">
        <w:tblPrEx>
          <w:tblW w:w="9360" w:type="dxa"/>
          <w:tblLayout w:type="fixed"/>
          <w:tblLook w:val="06A0"/>
        </w:tblPrEx>
        <w:trPr>
          <w:trHeight w:val="675"/>
        </w:trPr>
        <w:tc>
          <w:tcPr>
            <w:tcW w:w="283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tcPr>
          <w:p w:rsidR="6A71295A" w14:paraId="1D70CA15" w14:textId="0F88E3A1">
            <w:pPr>
              <w:rPr>
                <w:rFonts w:ascii="Calibri" w:eastAsia="Calibri" w:hAnsi="Calibri" w:cs="Calibri"/>
                <w:sz w:val="20"/>
                <w:szCs w:val="20"/>
              </w:rPr>
            </w:pPr>
            <w:r w:rsidRPr="2475AD38">
              <w:rPr>
                <w:rFonts w:ascii="Calibri" w:eastAsia="Calibri" w:hAnsi="Calibri" w:cs="Calibri"/>
                <w:sz w:val="20"/>
                <w:szCs w:val="20"/>
              </w:rPr>
              <w:t>Total Personnel</w:t>
            </w:r>
          </w:p>
        </w:tc>
        <w:tc>
          <w:tcPr>
            <w:tcW w:w="175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2475AD38" w14:paraId="5F843401" w14:textId="65607B61">
            <w:pPr>
              <w:jc w:val="center"/>
              <w:rPr>
                <w:rFonts w:ascii="Calibri" w:eastAsia="Calibri" w:hAnsi="Calibri" w:cs="Calibri"/>
                <w:sz w:val="20"/>
                <w:szCs w:val="20"/>
              </w:rPr>
            </w:pPr>
          </w:p>
        </w:tc>
        <w:tc>
          <w:tcPr>
            <w:tcW w:w="157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2475AD38" w14:paraId="7F8E369A" w14:textId="1C7F8D69">
            <w:pPr>
              <w:jc w:val="center"/>
              <w:rPr>
                <w:rFonts w:ascii="Calibri" w:eastAsia="Calibri" w:hAnsi="Calibri" w:cs="Calibri"/>
                <w:sz w:val="20"/>
                <w:szCs w:val="20"/>
              </w:rPr>
            </w:pPr>
          </w:p>
        </w:tc>
        <w:tc>
          <w:tcPr>
            <w:tcW w:w="34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2475AD38" w14:paraId="026C2658" w14:textId="082DC180">
            <w:pPr>
              <w:jc w:val="center"/>
              <w:rPr>
                <w:rFonts w:ascii="Calibri" w:eastAsia="Calibri" w:hAnsi="Calibri" w:cs="Calibri"/>
                <w:sz w:val="20"/>
                <w:szCs w:val="20"/>
              </w:rPr>
            </w:pPr>
          </w:p>
        </w:tc>
        <w:tc>
          <w:tcPr>
            <w:tcW w:w="2956"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tcPr>
          <w:p w:rsidR="036B912A" w:rsidP="34A38E26" w14:paraId="708A3E45" w14:textId="2E550BDE">
            <w:pPr>
              <w:jc w:val="center"/>
              <w:rPr>
                <w:rFonts w:ascii="Calibri" w:eastAsia="Calibri" w:hAnsi="Calibri" w:cs="Calibri"/>
                <w:sz w:val="20"/>
                <w:szCs w:val="20"/>
              </w:rPr>
            </w:pPr>
            <w:r w:rsidRPr="2CB19885">
              <w:rPr>
                <w:rFonts w:ascii="Calibri" w:eastAsia="Calibri" w:hAnsi="Calibri" w:cs="Calibri"/>
                <w:sz w:val="20"/>
                <w:szCs w:val="20"/>
              </w:rPr>
              <w:t>$5</w:t>
            </w:r>
            <w:r w:rsidRPr="2CB19885" w:rsidR="4C7013C1">
              <w:rPr>
                <w:rFonts w:ascii="Calibri" w:eastAsia="Calibri" w:hAnsi="Calibri" w:cs="Calibri"/>
                <w:sz w:val="20"/>
                <w:szCs w:val="20"/>
              </w:rPr>
              <w:t>15,922</w:t>
            </w:r>
          </w:p>
        </w:tc>
      </w:tr>
      <w:tr w14:paraId="6DE0D3E5" w14:textId="77777777" w:rsidTr="0D708708">
        <w:tblPrEx>
          <w:tblW w:w="9360" w:type="dxa"/>
          <w:tblLayout w:type="fixed"/>
          <w:tblLook w:val="06A0"/>
        </w:tblPrEx>
        <w:tc>
          <w:tcPr>
            <w:tcW w:w="283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tcPr>
          <w:p w:rsidR="036B912A" w14:paraId="651D547F" w14:textId="18C3DAA5">
            <w:pPr>
              <w:rPr>
                <w:rFonts w:ascii="Calibri" w:eastAsia="Calibri" w:hAnsi="Calibri" w:cs="Calibri"/>
                <w:sz w:val="20"/>
                <w:szCs w:val="20"/>
              </w:rPr>
            </w:pPr>
            <w:r w:rsidRPr="2475AD38">
              <w:rPr>
                <w:rFonts w:ascii="Calibri" w:eastAsia="Calibri" w:hAnsi="Calibri" w:cs="Calibri"/>
                <w:sz w:val="20"/>
                <w:szCs w:val="20"/>
              </w:rPr>
              <w:t>Total Benefits (30%)</w:t>
            </w:r>
          </w:p>
        </w:tc>
        <w:tc>
          <w:tcPr>
            <w:tcW w:w="175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2475AD38" w14:paraId="0EA1DA5C" w14:textId="51C61D4C">
            <w:pPr>
              <w:jc w:val="center"/>
              <w:rPr>
                <w:rFonts w:ascii="Calibri" w:eastAsia="Calibri" w:hAnsi="Calibri" w:cs="Calibri"/>
                <w:sz w:val="20"/>
                <w:szCs w:val="20"/>
              </w:rPr>
            </w:pPr>
          </w:p>
        </w:tc>
        <w:tc>
          <w:tcPr>
            <w:tcW w:w="157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2475AD38" w14:paraId="0171C5A8" w14:textId="1FEBD03B">
            <w:pPr>
              <w:jc w:val="center"/>
              <w:rPr>
                <w:rFonts w:ascii="Calibri" w:eastAsia="Calibri" w:hAnsi="Calibri" w:cs="Calibri"/>
                <w:sz w:val="20"/>
                <w:szCs w:val="20"/>
              </w:rPr>
            </w:pPr>
          </w:p>
        </w:tc>
        <w:tc>
          <w:tcPr>
            <w:tcW w:w="34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2475AD38" w14:paraId="11A13CF5" w14:textId="4366A5C2">
            <w:pPr>
              <w:jc w:val="center"/>
              <w:rPr>
                <w:rFonts w:ascii="Calibri" w:eastAsia="Calibri" w:hAnsi="Calibri" w:cs="Calibri"/>
                <w:sz w:val="20"/>
                <w:szCs w:val="20"/>
              </w:rPr>
            </w:pPr>
          </w:p>
        </w:tc>
        <w:tc>
          <w:tcPr>
            <w:tcW w:w="2956"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tcPr>
          <w:p w:rsidR="036B912A" w:rsidP="34A38E26" w14:paraId="5DE66DC1" w14:textId="226BC7FC">
            <w:pPr>
              <w:jc w:val="center"/>
              <w:rPr>
                <w:rFonts w:ascii="Calibri" w:eastAsia="Calibri" w:hAnsi="Calibri" w:cs="Calibri"/>
                <w:sz w:val="20"/>
                <w:szCs w:val="20"/>
              </w:rPr>
            </w:pPr>
            <w:r w:rsidRPr="2CB19885">
              <w:rPr>
                <w:rFonts w:ascii="Calibri" w:eastAsia="Calibri" w:hAnsi="Calibri" w:cs="Calibri"/>
                <w:sz w:val="20"/>
                <w:szCs w:val="20"/>
              </w:rPr>
              <w:t>$1</w:t>
            </w:r>
            <w:r w:rsidRPr="2CB19885" w:rsidR="64934063">
              <w:rPr>
                <w:rFonts w:ascii="Calibri" w:eastAsia="Calibri" w:hAnsi="Calibri" w:cs="Calibri"/>
                <w:sz w:val="20"/>
                <w:szCs w:val="20"/>
              </w:rPr>
              <w:t>54,777</w:t>
            </w:r>
          </w:p>
        </w:tc>
      </w:tr>
      <w:tr w14:paraId="46668A07" w14:textId="77777777" w:rsidTr="0D708708">
        <w:tblPrEx>
          <w:tblW w:w="9360" w:type="dxa"/>
          <w:tblLayout w:type="fixed"/>
          <w:tblLook w:val="06A0"/>
        </w:tblPrEx>
        <w:tc>
          <w:tcPr>
            <w:tcW w:w="283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tcPr>
          <w:p w:rsidR="34A38E26" w14:paraId="6FF82E93" w14:textId="23939371">
            <w:pPr>
              <w:rPr>
                <w:rFonts w:ascii="Calibri" w:eastAsia="Calibri" w:hAnsi="Calibri" w:cs="Calibri"/>
                <w:sz w:val="20"/>
                <w:szCs w:val="20"/>
              </w:rPr>
            </w:pPr>
            <w:r w:rsidRPr="267A0490">
              <w:rPr>
                <w:rFonts w:ascii="Calibri" w:eastAsia="Calibri" w:hAnsi="Calibri" w:cs="Calibri"/>
                <w:sz w:val="20"/>
                <w:szCs w:val="20"/>
              </w:rPr>
              <w:t>Total Salary and Benefits</w:t>
            </w:r>
          </w:p>
        </w:tc>
        <w:tc>
          <w:tcPr>
            <w:tcW w:w="175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2475AD38" w14:paraId="49A48C9D" w14:textId="24F493E2">
            <w:pPr>
              <w:jc w:val="center"/>
              <w:rPr>
                <w:rFonts w:ascii="Calibri" w:eastAsia="Calibri" w:hAnsi="Calibri" w:cs="Calibri"/>
                <w:sz w:val="20"/>
                <w:szCs w:val="20"/>
              </w:rPr>
            </w:pPr>
          </w:p>
        </w:tc>
        <w:tc>
          <w:tcPr>
            <w:tcW w:w="157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2475AD38" w14:paraId="7AC9CDB4" w14:textId="3B9BD68B">
            <w:pPr>
              <w:jc w:val="center"/>
              <w:rPr>
                <w:rFonts w:ascii="Calibri" w:eastAsia="Calibri" w:hAnsi="Calibri" w:cs="Calibri"/>
                <w:sz w:val="20"/>
                <w:szCs w:val="20"/>
              </w:rPr>
            </w:pPr>
          </w:p>
        </w:tc>
        <w:tc>
          <w:tcPr>
            <w:tcW w:w="34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2475AD38" w14:paraId="4D218F07" w14:textId="3EA4900D">
            <w:pPr>
              <w:jc w:val="center"/>
              <w:rPr>
                <w:rFonts w:ascii="Calibri" w:eastAsia="Calibri" w:hAnsi="Calibri" w:cs="Calibri"/>
                <w:sz w:val="20"/>
                <w:szCs w:val="20"/>
              </w:rPr>
            </w:pPr>
          </w:p>
        </w:tc>
        <w:tc>
          <w:tcPr>
            <w:tcW w:w="2956"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tcPr>
          <w:p w:rsidR="34A38E26" w:rsidP="34A38E26" w14:paraId="6AAAB78C" w14:textId="17661283">
            <w:pPr>
              <w:jc w:val="center"/>
              <w:rPr>
                <w:rFonts w:ascii="Calibri" w:eastAsia="Calibri" w:hAnsi="Calibri" w:cs="Calibri"/>
                <w:sz w:val="20"/>
                <w:szCs w:val="20"/>
              </w:rPr>
            </w:pPr>
            <w:r w:rsidRPr="267A0490">
              <w:rPr>
                <w:rFonts w:ascii="Calibri" w:eastAsia="Calibri" w:hAnsi="Calibri" w:cs="Calibri"/>
                <w:sz w:val="20"/>
                <w:szCs w:val="20"/>
              </w:rPr>
              <w:t>$670,699</w:t>
            </w:r>
          </w:p>
        </w:tc>
      </w:tr>
      <w:tr w14:paraId="68BA2FAC" w14:textId="77777777" w:rsidTr="0D708708">
        <w:tblPrEx>
          <w:tblW w:w="9360" w:type="dxa"/>
          <w:tblLayout w:type="fixed"/>
          <w:tblLook w:val="06A0"/>
        </w:tblPrEx>
        <w:tc>
          <w:tcPr>
            <w:tcW w:w="283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tcPr>
          <w:p w:rsidR="036B912A" w14:paraId="7C253E0B" w14:textId="53A063EA">
            <w:pPr>
              <w:rPr>
                <w:rFonts w:ascii="Calibri" w:eastAsia="Calibri" w:hAnsi="Calibri" w:cs="Calibri"/>
                <w:sz w:val="20"/>
                <w:szCs w:val="20"/>
              </w:rPr>
            </w:pPr>
            <w:r w:rsidRPr="2475AD38">
              <w:rPr>
                <w:rFonts w:ascii="Calibri" w:eastAsia="Calibri" w:hAnsi="Calibri" w:cs="Calibri"/>
                <w:sz w:val="20"/>
                <w:szCs w:val="20"/>
              </w:rPr>
              <w:t>Cooperative Agreements</w:t>
            </w:r>
          </w:p>
        </w:tc>
        <w:tc>
          <w:tcPr>
            <w:tcW w:w="175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2475AD38" w14:paraId="1C60A9F2" w14:textId="67B4F2D0">
            <w:pPr>
              <w:jc w:val="center"/>
              <w:rPr>
                <w:rFonts w:ascii="Calibri" w:eastAsia="Calibri" w:hAnsi="Calibri" w:cs="Calibri"/>
                <w:sz w:val="20"/>
                <w:szCs w:val="20"/>
              </w:rPr>
            </w:pPr>
          </w:p>
        </w:tc>
        <w:tc>
          <w:tcPr>
            <w:tcW w:w="157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2475AD38" w14:paraId="46E67235" w14:textId="581ADA4C">
            <w:pPr>
              <w:jc w:val="center"/>
              <w:rPr>
                <w:rFonts w:ascii="Calibri" w:eastAsia="Calibri" w:hAnsi="Calibri" w:cs="Calibri"/>
                <w:sz w:val="20"/>
                <w:szCs w:val="20"/>
              </w:rPr>
            </w:pPr>
          </w:p>
        </w:tc>
        <w:tc>
          <w:tcPr>
            <w:tcW w:w="34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2475AD38" w14:paraId="77CE1AD3" w14:textId="0D08087A">
            <w:pPr>
              <w:jc w:val="center"/>
              <w:rPr>
                <w:rFonts w:ascii="Calibri" w:eastAsia="Calibri" w:hAnsi="Calibri" w:cs="Calibri"/>
                <w:sz w:val="20"/>
                <w:szCs w:val="20"/>
              </w:rPr>
            </w:pPr>
          </w:p>
        </w:tc>
        <w:tc>
          <w:tcPr>
            <w:tcW w:w="2956"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tcPr>
          <w:p w:rsidR="34A38E26" w:rsidP="34A38E26" w14:paraId="15B3C54A" w14:textId="42FC5A05">
            <w:pPr>
              <w:jc w:val="center"/>
              <w:rPr>
                <w:rFonts w:ascii="Calibri" w:eastAsia="Calibri" w:hAnsi="Calibri" w:cs="Calibri"/>
                <w:sz w:val="20"/>
                <w:szCs w:val="20"/>
              </w:rPr>
            </w:pPr>
            <w:r w:rsidRPr="2475AD38">
              <w:rPr>
                <w:rFonts w:ascii="Calibri" w:eastAsia="Calibri" w:hAnsi="Calibri" w:cs="Calibri"/>
                <w:sz w:val="20"/>
                <w:szCs w:val="20"/>
              </w:rPr>
              <w:t>$19,960,000</w:t>
            </w:r>
          </w:p>
        </w:tc>
      </w:tr>
      <w:tr w14:paraId="45C81463" w14:textId="77777777" w:rsidTr="0D708708">
        <w:tblPrEx>
          <w:tblW w:w="9360" w:type="dxa"/>
          <w:tblLayout w:type="fixed"/>
          <w:tblLook w:val="06A0"/>
        </w:tblPrEx>
        <w:tc>
          <w:tcPr>
            <w:tcW w:w="283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tcPr>
          <w:p w:rsidR="036B912A" w14:paraId="157A8A7D" w14:textId="51EA50A2">
            <w:pPr>
              <w:rPr>
                <w:rFonts w:ascii="Calibri" w:eastAsia="Calibri" w:hAnsi="Calibri" w:cs="Calibri"/>
                <w:sz w:val="20"/>
                <w:szCs w:val="20"/>
              </w:rPr>
            </w:pPr>
            <w:r w:rsidRPr="2475AD38">
              <w:rPr>
                <w:rFonts w:ascii="Calibri" w:eastAsia="Calibri" w:hAnsi="Calibri" w:cs="Calibri"/>
                <w:sz w:val="20"/>
                <w:szCs w:val="20"/>
              </w:rPr>
              <w:t>C</w:t>
            </w:r>
            <w:r w:rsidRPr="2475AD38" w:rsidR="79986988">
              <w:rPr>
                <w:rFonts w:ascii="Calibri" w:eastAsia="Calibri" w:hAnsi="Calibri" w:cs="Calibri"/>
                <w:sz w:val="20"/>
                <w:szCs w:val="20"/>
              </w:rPr>
              <w:t>ontracts</w:t>
            </w:r>
          </w:p>
        </w:tc>
        <w:tc>
          <w:tcPr>
            <w:tcW w:w="175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2475AD38" w14:paraId="61769727" w14:textId="21B1CF46">
            <w:pPr>
              <w:jc w:val="center"/>
              <w:rPr>
                <w:rFonts w:ascii="Calibri" w:eastAsia="Calibri" w:hAnsi="Calibri" w:cs="Calibri"/>
                <w:sz w:val="20"/>
                <w:szCs w:val="20"/>
              </w:rPr>
            </w:pPr>
          </w:p>
        </w:tc>
        <w:tc>
          <w:tcPr>
            <w:tcW w:w="157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2475AD38" w14:paraId="398F0402" w14:textId="266EBC0E">
            <w:pPr>
              <w:jc w:val="center"/>
              <w:rPr>
                <w:rFonts w:ascii="Calibri" w:eastAsia="Calibri" w:hAnsi="Calibri" w:cs="Calibri"/>
                <w:sz w:val="20"/>
                <w:szCs w:val="20"/>
              </w:rPr>
            </w:pPr>
          </w:p>
        </w:tc>
        <w:tc>
          <w:tcPr>
            <w:tcW w:w="34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2475AD38" w14:paraId="098FF4F8" w14:textId="2AB54BEF">
            <w:pPr>
              <w:jc w:val="center"/>
              <w:rPr>
                <w:rFonts w:ascii="Calibri" w:eastAsia="Calibri" w:hAnsi="Calibri" w:cs="Calibri"/>
                <w:sz w:val="20"/>
                <w:szCs w:val="20"/>
              </w:rPr>
            </w:pPr>
          </w:p>
        </w:tc>
        <w:tc>
          <w:tcPr>
            <w:tcW w:w="2956"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tcPr>
          <w:p w:rsidR="34A38E26" w:rsidP="34A38E26" w14:paraId="2FA79C29" w14:textId="0B1DEA01">
            <w:pPr>
              <w:jc w:val="center"/>
              <w:rPr>
                <w:rFonts w:ascii="Calibri" w:eastAsia="Calibri" w:hAnsi="Calibri" w:cs="Calibri"/>
                <w:sz w:val="22"/>
                <w:szCs w:val="22"/>
              </w:rPr>
            </w:pPr>
            <w:r w:rsidRPr="302C9C9F">
              <w:rPr>
                <w:rFonts w:ascii="Calibri" w:eastAsia="Calibri" w:hAnsi="Calibri" w:cs="Calibri"/>
                <w:sz w:val="22"/>
                <w:szCs w:val="22"/>
              </w:rPr>
              <w:t>$</w:t>
            </w:r>
            <w:r w:rsidRPr="302C9C9F" w:rsidR="4D842F06">
              <w:rPr>
                <w:rFonts w:ascii="Calibri" w:eastAsia="Calibri" w:hAnsi="Calibri" w:cs="Calibri"/>
                <w:sz w:val="22"/>
                <w:szCs w:val="22"/>
              </w:rPr>
              <w:t>896,443</w:t>
            </w:r>
          </w:p>
        </w:tc>
      </w:tr>
      <w:tr w14:paraId="3FD08153" w14:textId="77777777" w:rsidTr="0D708708">
        <w:tblPrEx>
          <w:tblW w:w="9360" w:type="dxa"/>
          <w:tblLayout w:type="fixed"/>
          <w:tblLook w:val="06A0"/>
        </w:tblPrEx>
        <w:tc>
          <w:tcPr>
            <w:tcW w:w="283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tcPr>
          <w:p w:rsidR="34A38E26" w14:paraId="19588858" w14:textId="0BEFF136">
            <w:pPr>
              <w:rPr>
                <w:rFonts w:ascii="Calibri" w:eastAsia="Calibri" w:hAnsi="Calibri" w:cs="Calibri"/>
                <w:sz w:val="20"/>
                <w:szCs w:val="20"/>
              </w:rPr>
            </w:pPr>
            <w:r w:rsidRPr="2475AD38">
              <w:rPr>
                <w:rFonts w:ascii="Calibri" w:eastAsia="Calibri" w:hAnsi="Calibri" w:cs="Calibri"/>
                <w:sz w:val="20"/>
                <w:szCs w:val="20"/>
              </w:rPr>
              <w:t>Travel</w:t>
            </w:r>
          </w:p>
        </w:tc>
        <w:tc>
          <w:tcPr>
            <w:tcW w:w="175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2475AD38" w14:paraId="20F85318" w14:textId="080E461C">
            <w:pPr>
              <w:jc w:val="center"/>
              <w:rPr>
                <w:rFonts w:ascii="Calibri" w:eastAsia="Calibri" w:hAnsi="Calibri" w:cs="Calibri"/>
                <w:sz w:val="20"/>
                <w:szCs w:val="20"/>
              </w:rPr>
            </w:pPr>
          </w:p>
        </w:tc>
        <w:tc>
          <w:tcPr>
            <w:tcW w:w="157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2475AD38" w14:paraId="2C52BFE0" w14:textId="7E405233">
            <w:pPr>
              <w:jc w:val="center"/>
              <w:rPr>
                <w:rFonts w:ascii="Calibri" w:eastAsia="Calibri" w:hAnsi="Calibri" w:cs="Calibri"/>
                <w:sz w:val="20"/>
                <w:szCs w:val="20"/>
              </w:rPr>
            </w:pPr>
          </w:p>
        </w:tc>
        <w:tc>
          <w:tcPr>
            <w:tcW w:w="34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2475AD38" w14:paraId="45B5C1EC" w14:textId="02D12013">
            <w:pPr>
              <w:jc w:val="center"/>
              <w:rPr>
                <w:rFonts w:ascii="Calibri" w:eastAsia="Calibri" w:hAnsi="Calibri" w:cs="Calibri"/>
                <w:sz w:val="20"/>
                <w:szCs w:val="20"/>
              </w:rPr>
            </w:pPr>
          </w:p>
        </w:tc>
        <w:tc>
          <w:tcPr>
            <w:tcW w:w="2956"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tcPr>
          <w:p w:rsidR="34A38E26" w:rsidP="34A38E26" w14:paraId="70C34F07" w14:textId="0C082EF0">
            <w:pPr>
              <w:jc w:val="center"/>
              <w:rPr>
                <w:rFonts w:ascii="Calibri" w:eastAsia="Calibri" w:hAnsi="Calibri" w:cs="Calibri"/>
                <w:sz w:val="20"/>
                <w:szCs w:val="20"/>
              </w:rPr>
            </w:pPr>
            <w:r w:rsidRPr="2475AD38">
              <w:rPr>
                <w:rFonts w:ascii="Calibri" w:eastAsia="Calibri" w:hAnsi="Calibri" w:cs="Calibri"/>
                <w:sz w:val="20"/>
                <w:szCs w:val="20"/>
              </w:rPr>
              <w:t>$</w:t>
            </w:r>
            <w:r w:rsidRPr="2CD7CDD4" w:rsidR="1D049256">
              <w:rPr>
                <w:rFonts w:ascii="Calibri" w:eastAsia="Calibri" w:hAnsi="Calibri" w:cs="Calibri"/>
                <w:sz w:val="20"/>
                <w:szCs w:val="20"/>
              </w:rPr>
              <w:t>2</w:t>
            </w:r>
            <w:r w:rsidRPr="2CD7CDD4" w:rsidR="27E81B23">
              <w:rPr>
                <w:rFonts w:ascii="Calibri" w:eastAsia="Calibri" w:hAnsi="Calibri" w:cs="Calibri"/>
                <w:sz w:val="20"/>
                <w:szCs w:val="20"/>
              </w:rPr>
              <w:t>5</w:t>
            </w:r>
            <w:r w:rsidRPr="2475AD38">
              <w:rPr>
                <w:rFonts w:ascii="Calibri" w:eastAsia="Calibri" w:hAnsi="Calibri" w:cs="Calibri"/>
                <w:sz w:val="20"/>
                <w:szCs w:val="20"/>
              </w:rPr>
              <w:t>,000</w:t>
            </w:r>
          </w:p>
        </w:tc>
      </w:tr>
      <w:tr w14:paraId="308C4353" w14:textId="77777777" w:rsidTr="0D708708">
        <w:tblPrEx>
          <w:tblW w:w="9360" w:type="dxa"/>
          <w:tblLayout w:type="fixed"/>
          <w:tblLook w:val="06A0"/>
        </w:tblPrEx>
        <w:tc>
          <w:tcPr>
            <w:tcW w:w="283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tcPr>
          <w:p w:rsidR="34A38E26" w14:paraId="40ECB148" w14:textId="7290F682">
            <w:pPr>
              <w:rPr>
                <w:rFonts w:ascii="Calibri" w:eastAsia="Calibri" w:hAnsi="Calibri" w:cs="Calibri"/>
                <w:sz w:val="20"/>
                <w:szCs w:val="20"/>
              </w:rPr>
            </w:pPr>
            <w:r w:rsidRPr="2475AD38">
              <w:rPr>
                <w:rFonts w:ascii="Calibri" w:eastAsia="Calibri" w:hAnsi="Calibri" w:cs="Calibri"/>
                <w:sz w:val="20"/>
                <w:szCs w:val="20"/>
              </w:rPr>
              <w:t>Software</w:t>
            </w:r>
            <w:r w:rsidRPr="2475AD38" w:rsidR="22BE924B">
              <w:rPr>
                <w:rFonts w:ascii="Calibri" w:eastAsia="Calibri" w:hAnsi="Calibri" w:cs="Calibri"/>
                <w:sz w:val="20"/>
                <w:szCs w:val="20"/>
              </w:rPr>
              <w:t>/</w:t>
            </w:r>
            <w:r w:rsidRPr="2475AD38">
              <w:rPr>
                <w:rFonts w:ascii="Calibri" w:eastAsia="Calibri" w:hAnsi="Calibri" w:cs="Calibri"/>
                <w:sz w:val="20"/>
                <w:szCs w:val="20"/>
              </w:rPr>
              <w:t>Hardware</w:t>
            </w:r>
          </w:p>
        </w:tc>
        <w:tc>
          <w:tcPr>
            <w:tcW w:w="175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2475AD38" w14:paraId="7934C35B" w14:textId="03D03796">
            <w:pPr>
              <w:jc w:val="center"/>
              <w:rPr>
                <w:rFonts w:ascii="Calibri" w:eastAsia="Calibri" w:hAnsi="Calibri" w:cs="Calibri"/>
                <w:sz w:val="20"/>
                <w:szCs w:val="20"/>
              </w:rPr>
            </w:pPr>
          </w:p>
        </w:tc>
        <w:tc>
          <w:tcPr>
            <w:tcW w:w="157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2475AD38" w14:paraId="30FA52EB" w14:textId="75959A06">
            <w:pPr>
              <w:jc w:val="center"/>
              <w:rPr>
                <w:rFonts w:ascii="Calibri" w:eastAsia="Calibri" w:hAnsi="Calibri" w:cs="Calibri"/>
                <w:sz w:val="20"/>
                <w:szCs w:val="20"/>
              </w:rPr>
            </w:pPr>
          </w:p>
        </w:tc>
        <w:tc>
          <w:tcPr>
            <w:tcW w:w="34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2475AD38" w14:paraId="55810152" w14:textId="7C8CA643">
            <w:pPr>
              <w:jc w:val="center"/>
              <w:rPr>
                <w:rFonts w:ascii="Calibri" w:eastAsia="Calibri" w:hAnsi="Calibri" w:cs="Calibri"/>
                <w:sz w:val="20"/>
                <w:szCs w:val="20"/>
              </w:rPr>
            </w:pPr>
          </w:p>
        </w:tc>
        <w:tc>
          <w:tcPr>
            <w:tcW w:w="2956"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tcPr>
          <w:p w:rsidR="34A38E26" w:rsidP="34A38E26" w14:paraId="7B60D8B4" w14:textId="3052F907">
            <w:pPr>
              <w:jc w:val="center"/>
              <w:rPr>
                <w:rFonts w:ascii="Calibri" w:eastAsia="Calibri" w:hAnsi="Calibri" w:cs="Calibri"/>
                <w:sz w:val="20"/>
                <w:szCs w:val="20"/>
              </w:rPr>
            </w:pPr>
            <w:r w:rsidRPr="1A914DA5">
              <w:rPr>
                <w:rFonts w:ascii="Calibri" w:eastAsia="Calibri" w:hAnsi="Calibri" w:cs="Calibri"/>
                <w:sz w:val="20"/>
                <w:szCs w:val="20"/>
              </w:rPr>
              <w:t>$19,000</w:t>
            </w:r>
          </w:p>
        </w:tc>
      </w:tr>
      <w:tr w14:paraId="3DB459D0" w14:textId="77777777" w:rsidTr="0D708708">
        <w:tblPrEx>
          <w:tblW w:w="9360" w:type="dxa"/>
          <w:tblLayout w:type="fixed"/>
          <w:tblLook w:val="06A0"/>
        </w:tblPrEx>
        <w:tc>
          <w:tcPr>
            <w:tcW w:w="283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tcPr>
          <w:p w:rsidR="32CBE333" w:rsidP="32CBE333" w14:paraId="0DC8D419" w14:textId="55499FCA">
            <w:pPr>
              <w:rPr>
                <w:rFonts w:ascii="Calibri" w:eastAsia="Calibri" w:hAnsi="Calibri" w:cs="Calibri"/>
                <w:sz w:val="20"/>
                <w:szCs w:val="20"/>
                <w:highlight w:val="yellow"/>
              </w:rPr>
            </w:pPr>
          </w:p>
        </w:tc>
        <w:tc>
          <w:tcPr>
            <w:tcW w:w="175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2CBE333" w:rsidP="32CBE333" w14:paraId="7B682C20" w14:textId="314566E9">
            <w:pPr>
              <w:jc w:val="center"/>
              <w:rPr>
                <w:rFonts w:ascii="Calibri" w:eastAsia="Calibri" w:hAnsi="Calibri" w:cs="Calibri"/>
                <w:sz w:val="20"/>
                <w:szCs w:val="20"/>
                <w:highlight w:val="yellow"/>
              </w:rPr>
            </w:pPr>
          </w:p>
        </w:tc>
        <w:tc>
          <w:tcPr>
            <w:tcW w:w="157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2CBE333" w:rsidP="32CBE333" w14:paraId="158E304F" w14:textId="6F8D95F3">
            <w:pPr>
              <w:jc w:val="center"/>
              <w:rPr>
                <w:rFonts w:ascii="Calibri" w:eastAsia="Calibri" w:hAnsi="Calibri" w:cs="Calibri"/>
                <w:sz w:val="20"/>
                <w:szCs w:val="20"/>
                <w:highlight w:val="yellow"/>
              </w:rPr>
            </w:pPr>
          </w:p>
        </w:tc>
        <w:tc>
          <w:tcPr>
            <w:tcW w:w="34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2CBE333" w:rsidP="32CBE333" w14:paraId="57FBB309" w14:textId="1514C3FC">
            <w:pPr>
              <w:jc w:val="center"/>
              <w:rPr>
                <w:rFonts w:ascii="Calibri" w:eastAsia="Calibri" w:hAnsi="Calibri" w:cs="Calibri"/>
                <w:sz w:val="20"/>
                <w:szCs w:val="20"/>
                <w:highlight w:val="yellow"/>
              </w:rPr>
            </w:pPr>
          </w:p>
        </w:tc>
        <w:tc>
          <w:tcPr>
            <w:tcW w:w="2956"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tcPr>
          <w:p w:rsidR="32CBE333" w:rsidP="32CBE333" w14:paraId="0822DC9F" w14:textId="6A75C060">
            <w:pPr>
              <w:jc w:val="center"/>
              <w:rPr>
                <w:rFonts w:ascii="Calibri" w:eastAsia="Calibri" w:hAnsi="Calibri" w:cs="Calibri"/>
                <w:sz w:val="20"/>
                <w:szCs w:val="20"/>
                <w:highlight w:val="yellow"/>
              </w:rPr>
            </w:pPr>
          </w:p>
        </w:tc>
      </w:tr>
      <w:tr w14:paraId="016B4DE7" w14:textId="77777777" w:rsidTr="0D708708">
        <w:tblPrEx>
          <w:tblW w:w="9360" w:type="dxa"/>
          <w:tblLayout w:type="fixed"/>
          <w:tblLook w:val="06A0"/>
        </w:tblPrEx>
        <w:tc>
          <w:tcPr>
            <w:tcW w:w="283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tcPr>
          <w:p w:rsidR="34A38E26" w14:paraId="60CDB128" w14:textId="69129F38">
            <w:pPr>
              <w:rPr>
                <w:rFonts w:ascii="Calibri" w:eastAsia="Calibri" w:hAnsi="Calibri" w:cs="Calibri"/>
                <w:sz w:val="20"/>
                <w:szCs w:val="20"/>
              </w:rPr>
            </w:pPr>
            <w:r w:rsidRPr="1A914DA5">
              <w:rPr>
                <w:rFonts w:ascii="Calibri" w:eastAsia="Calibri" w:hAnsi="Calibri" w:cs="Calibri"/>
                <w:sz w:val="20"/>
                <w:szCs w:val="20"/>
              </w:rPr>
              <w:t>Total Annualized Costs</w:t>
            </w:r>
          </w:p>
        </w:tc>
        <w:tc>
          <w:tcPr>
            <w:tcW w:w="175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1A914DA5" w14:paraId="0EFC8FD3" w14:textId="68F3FBD9">
            <w:pPr>
              <w:jc w:val="center"/>
              <w:rPr>
                <w:rFonts w:ascii="Calibri" w:eastAsia="Calibri" w:hAnsi="Calibri" w:cs="Calibri"/>
                <w:sz w:val="20"/>
                <w:szCs w:val="20"/>
              </w:rPr>
            </w:pPr>
          </w:p>
        </w:tc>
        <w:tc>
          <w:tcPr>
            <w:tcW w:w="157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1A914DA5" w14:paraId="2CE1E7EB" w14:textId="68F3FBD9">
            <w:pPr>
              <w:jc w:val="center"/>
              <w:rPr>
                <w:rFonts w:ascii="Calibri" w:eastAsia="Calibri" w:hAnsi="Calibri" w:cs="Calibri"/>
                <w:sz w:val="20"/>
                <w:szCs w:val="20"/>
              </w:rPr>
            </w:pPr>
          </w:p>
        </w:tc>
        <w:tc>
          <w:tcPr>
            <w:tcW w:w="34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tcPr>
          <w:p w:rsidR="34A38E26" w:rsidP="1A914DA5" w14:paraId="3492D05A" w14:textId="68F3FBD9">
            <w:pPr>
              <w:jc w:val="center"/>
              <w:rPr>
                <w:rFonts w:ascii="Calibri" w:eastAsia="Calibri" w:hAnsi="Calibri" w:cs="Calibri"/>
                <w:sz w:val="20"/>
                <w:szCs w:val="20"/>
              </w:rPr>
            </w:pPr>
          </w:p>
        </w:tc>
        <w:tc>
          <w:tcPr>
            <w:tcW w:w="2956"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tcPr>
          <w:p w:rsidR="34A38E26" w:rsidP="1A914DA5" w14:paraId="4823E58D" w14:textId="2B069C43">
            <w:pPr>
              <w:jc w:val="center"/>
              <w:rPr>
                <w:rFonts w:ascii="Calibri" w:eastAsia="Calibri" w:hAnsi="Calibri" w:cs="Calibri"/>
                <w:sz w:val="20"/>
                <w:szCs w:val="20"/>
              </w:rPr>
            </w:pPr>
            <w:r w:rsidRPr="1A914DA5">
              <w:rPr>
                <w:rFonts w:ascii="Calibri" w:eastAsia="Calibri" w:hAnsi="Calibri" w:cs="Calibri"/>
                <w:sz w:val="20"/>
                <w:szCs w:val="20"/>
              </w:rPr>
              <w:t>$21,571,142</w:t>
            </w:r>
          </w:p>
        </w:tc>
      </w:tr>
    </w:tbl>
    <w:p w:rsidR="008615AC" w:rsidRPr="008B5E73" w:rsidP="34A38E26" w14:paraId="0A009023" w14:textId="1E5F3123">
      <w:pPr>
        <w:autoSpaceDE w:val="0"/>
        <w:autoSpaceDN w:val="0"/>
        <w:adjustRightInd w:val="0"/>
        <w:spacing w:after="0" w:line="240" w:lineRule="auto"/>
        <w:ind w:right="720"/>
        <w:rPr>
          <w:sz w:val="24"/>
          <w:szCs w:val="24"/>
        </w:rPr>
      </w:pPr>
    </w:p>
    <w:p w:rsidR="008615AC" w:rsidRPr="00DA092D" w:rsidP="008615AC" w14:paraId="3687C305" w14:textId="444656DA">
      <w:pPr>
        <w:autoSpaceDE w:val="0"/>
        <w:autoSpaceDN w:val="0"/>
        <w:adjustRightInd w:val="0"/>
        <w:spacing w:after="0" w:line="240" w:lineRule="auto"/>
        <w:ind w:right="720"/>
      </w:pPr>
    </w:p>
    <w:p w:rsidR="00B45002" w:rsidRPr="00D20211" w:rsidP="00236267" w14:paraId="2314A6FA" w14:textId="4A1B6089">
      <w:pPr>
        <w:pStyle w:val="Heading1"/>
        <w:rPr>
          <w:rFonts w:cs="ITCFranklinGothicStd-Demi"/>
          <w:color w:val="auto"/>
          <w:sz w:val="24"/>
          <w:szCs w:val="24"/>
        </w:rPr>
      </w:pPr>
      <w:bookmarkStart w:id="391" w:name="_Toc346659484"/>
      <w:bookmarkStart w:id="392" w:name="_Toc435990473"/>
      <w:bookmarkStart w:id="393" w:name="_Toc1932492098"/>
      <w:bookmarkStart w:id="394" w:name="_Toc478961553"/>
      <w:bookmarkStart w:id="395" w:name="_Toc1698064306"/>
      <w:bookmarkStart w:id="396" w:name="_Toc488168273"/>
      <w:bookmarkStart w:id="397" w:name="_Toc1159868998"/>
      <w:bookmarkStart w:id="398" w:name="_Toc145823580"/>
      <w:bookmarkStart w:id="399" w:name="_Toc1198463238"/>
      <w:bookmarkStart w:id="400" w:name="_Toc1957453173"/>
      <w:bookmarkStart w:id="401" w:name="_Toc942474238"/>
      <w:bookmarkStart w:id="402" w:name="_Toc1594793493"/>
      <w:bookmarkStart w:id="403" w:name="_Toc2019888014"/>
      <w:bookmarkStart w:id="404" w:name="_Toc135997846"/>
      <w:bookmarkStart w:id="405" w:name="_Toc1491367988"/>
      <w:bookmarkStart w:id="406" w:name="_Toc1578214743"/>
      <w:bookmarkStart w:id="407" w:name="_Toc1478272540"/>
      <w:bookmarkStart w:id="408" w:name="_Toc1093267790"/>
      <w:bookmarkStart w:id="409" w:name="_Toc1470120494"/>
      <w:bookmarkStart w:id="410" w:name="_Toc82070388"/>
      <w:bookmarkStart w:id="411" w:name="_Toc1992939397"/>
      <w:bookmarkStart w:id="412" w:name="_Toc1353986572"/>
      <w:bookmarkStart w:id="413" w:name="_Toc1154751884"/>
      <w:bookmarkStart w:id="414" w:name="_Toc1692163209"/>
      <w:bookmarkStart w:id="415" w:name="_Toc516090831"/>
      <w:bookmarkStart w:id="416" w:name="_Toc1274163566"/>
      <w:bookmarkStart w:id="417" w:name="_Toc641515602"/>
      <w:bookmarkStart w:id="418" w:name="_Toc1012052066"/>
      <w:bookmarkStart w:id="419" w:name="_Toc1218284102"/>
      <w:r w:rsidRPr="681F7BEC">
        <w:rPr>
          <w:color w:val="auto"/>
        </w:rPr>
        <w:t>A.</w:t>
      </w:r>
      <w:r w:rsidRPr="681F7BEC" w:rsidR="00AC62CC">
        <w:rPr>
          <w:color w:val="auto"/>
        </w:rPr>
        <w:t xml:space="preserve">15.  </w:t>
      </w:r>
      <w:r w:rsidRPr="00D20211">
        <w:rPr>
          <w:color w:val="auto"/>
        </w:rPr>
        <w:t>Explanation</w:t>
      </w:r>
      <w:r w:rsidRPr="681F7BEC" w:rsidR="0C6B935A">
        <w:rPr>
          <w:color w:val="auto"/>
        </w:rPr>
        <w:t xml:space="preserve"> </w:t>
      </w:r>
      <w:r w:rsidRPr="681F7BEC">
        <w:rPr>
          <w:color w:val="auto"/>
        </w:rPr>
        <w:t xml:space="preserve">for </w:t>
      </w:r>
      <w:r w:rsidRPr="00D20211">
        <w:rPr>
          <w:color w:val="auto"/>
        </w:rPr>
        <w:t xml:space="preserve">Program </w:t>
      </w:r>
      <w:r w:rsidRPr="681F7BEC">
        <w:rPr>
          <w:color w:val="auto"/>
        </w:rPr>
        <w:t>Changes or Adjustments</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rsidR="007F6CB2" w:rsidRPr="00894DC7" w:rsidP="007F6CB2" w14:paraId="1E5BA455" w14:textId="77777777">
      <w:pPr>
        <w:spacing w:line="240" w:lineRule="auto"/>
        <w:rPr>
          <w:color w:val="FF0000"/>
          <w:sz w:val="24"/>
          <w:szCs w:val="24"/>
        </w:rPr>
      </w:pPr>
    </w:p>
    <w:p w:rsidR="00EF436E" w:rsidRPr="00E6018F" w:rsidP="00EF436E" w14:paraId="305D6214" w14:textId="30B8CC49">
      <w:pPr>
        <w:pStyle w:val="ListParagraph"/>
        <w:numPr>
          <w:ilvl w:val="0"/>
          <w:numId w:val="16"/>
        </w:numPr>
        <w:rPr>
          <w:sz w:val="24"/>
          <w:szCs w:val="24"/>
        </w:rPr>
      </w:pPr>
      <w:r w:rsidRPr="00E6018F">
        <w:rPr>
          <w:sz w:val="24"/>
          <w:szCs w:val="24"/>
        </w:rPr>
        <w:t xml:space="preserve">For Tracking Data, </w:t>
      </w:r>
      <w:r w:rsidRPr="4C1B40CB" w:rsidR="7C06AD22">
        <w:rPr>
          <w:sz w:val="24"/>
          <w:szCs w:val="24"/>
        </w:rPr>
        <w:t>changes</w:t>
      </w:r>
      <w:r w:rsidRPr="00E6018F">
        <w:rPr>
          <w:sz w:val="24"/>
          <w:szCs w:val="24"/>
        </w:rPr>
        <w:t xml:space="preserve"> are requested for the following instruments:</w:t>
      </w:r>
    </w:p>
    <w:p w:rsidR="00827754" w:rsidRPr="00A3585B" w:rsidP="5CF38101" w14:paraId="5CACB022" w14:textId="3C81C88A">
      <w:pPr>
        <w:pStyle w:val="ListParagraph"/>
        <w:numPr>
          <w:ilvl w:val="1"/>
          <w:numId w:val="16"/>
        </w:numPr>
        <w:rPr>
          <w:color w:val="000000" w:themeColor="text1"/>
          <w:sz w:val="24"/>
          <w:szCs w:val="24"/>
        </w:rPr>
      </w:pPr>
      <w:r w:rsidRPr="00A3585B">
        <w:rPr>
          <w:sz w:val="24"/>
          <w:szCs w:val="24"/>
        </w:rPr>
        <w:t>Attachment 4A</w:t>
      </w:r>
      <w:r w:rsidRPr="00A3585B" w:rsidR="004A69C8">
        <w:rPr>
          <w:sz w:val="24"/>
          <w:szCs w:val="24"/>
        </w:rPr>
        <w:t>.</w:t>
      </w:r>
      <w:r w:rsidRPr="00A3585B">
        <w:rPr>
          <w:sz w:val="24"/>
          <w:szCs w:val="24"/>
        </w:rPr>
        <w:t xml:space="preserve"> Birth defect</w:t>
      </w:r>
      <w:r w:rsidRPr="00A3585B" w:rsidR="00C96779">
        <w:rPr>
          <w:sz w:val="24"/>
          <w:szCs w:val="24"/>
        </w:rPr>
        <w:t>: No change</w:t>
      </w:r>
    </w:p>
    <w:p w:rsidR="00525024" w:rsidRPr="00A3585B" w:rsidP="00525024" w14:paraId="13D7DF98" w14:textId="039D27A2">
      <w:pPr>
        <w:pStyle w:val="ListParagraph"/>
        <w:numPr>
          <w:ilvl w:val="1"/>
          <w:numId w:val="5"/>
        </w:numPr>
        <w:rPr>
          <w:color w:val="000000" w:themeColor="text1"/>
          <w:sz w:val="24"/>
          <w:szCs w:val="24"/>
        </w:rPr>
      </w:pPr>
      <w:r w:rsidRPr="00A3585B">
        <w:rPr>
          <w:sz w:val="24"/>
          <w:szCs w:val="24"/>
        </w:rPr>
        <w:t>Attachment 4B</w:t>
      </w:r>
      <w:r w:rsidRPr="00A3585B" w:rsidR="6D1CEE6A">
        <w:rPr>
          <w:sz w:val="24"/>
          <w:szCs w:val="24"/>
        </w:rPr>
        <w:t>.</w:t>
      </w:r>
      <w:r w:rsidRPr="00A3585B">
        <w:rPr>
          <w:sz w:val="24"/>
          <w:szCs w:val="24"/>
        </w:rPr>
        <w:t xml:space="preserve"> Childhood blood lead level</w:t>
      </w:r>
      <w:r w:rsidRPr="00A3585B" w:rsidR="728CCB1F">
        <w:rPr>
          <w:sz w:val="24"/>
          <w:szCs w:val="24"/>
        </w:rPr>
        <w:t>s</w:t>
      </w:r>
    </w:p>
    <w:p w:rsidR="00525024" w:rsidRPr="00A3585B" w:rsidP="0078254A" w14:paraId="5BA974B4" w14:textId="5E48E517">
      <w:pPr>
        <w:pStyle w:val="ListParagraph"/>
        <w:numPr>
          <w:ilvl w:val="0"/>
          <w:numId w:val="22"/>
        </w:numPr>
        <w:rPr>
          <w:color w:val="000000" w:themeColor="text1"/>
          <w:sz w:val="24"/>
          <w:szCs w:val="24"/>
          <w:shd w:val="pct15" w:color="auto" w:fill="FFFFFF"/>
        </w:rPr>
      </w:pPr>
      <w:r w:rsidRPr="00A3585B">
        <w:rPr>
          <w:rStyle w:val="normaltextrun"/>
          <w:rFonts w:ascii="Calibri" w:hAnsi="Calibri" w:cs="Calibri"/>
          <w:sz w:val="24"/>
          <w:szCs w:val="24"/>
        </w:rPr>
        <w:t xml:space="preserve">In addition to </w:t>
      </w:r>
      <w:r w:rsidRPr="00A3585B" w:rsidR="1C7EEF07">
        <w:rPr>
          <w:rStyle w:val="normaltextrun"/>
          <w:rFonts w:ascii="Calibri" w:hAnsi="Calibri" w:cs="Calibri"/>
          <w:sz w:val="24"/>
          <w:szCs w:val="24"/>
        </w:rPr>
        <w:t>‘</w:t>
      </w:r>
      <w:r w:rsidRPr="00A3585B" w:rsidR="370FE40C">
        <w:rPr>
          <w:rStyle w:val="normaltextrun"/>
          <w:rFonts w:ascii="Calibri" w:hAnsi="Calibri" w:cs="Calibri"/>
          <w:sz w:val="24"/>
          <w:szCs w:val="24"/>
        </w:rPr>
        <w:t>b</w:t>
      </w:r>
      <w:r w:rsidRPr="00A3585B">
        <w:rPr>
          <w:rStyle w:val="normaltextrun"/>
          <w:rFonts w:ascii="Calibri" w:hAnsi="Calibri" w:cs="Calibri"/>
          <w:sz w:val="24"/>
          <w:szCs w:val="24"/>
        </w:rPr>
        <w:t xml:space="preserve">lood </w:t>
      </w:r>
      <w:r w:rsidRPr="00A3585B" w:rsidR="370FE40C">
        <w:rPr>
          <w:rStyle w:val="normaltextrun"/>
          <w:rFonts w:ascii="Calibri" w:hAnsi="Calibri" w:cs="Calibri"/>
          <w:sz w:val="24"/>
          <w:szCs w:val="24"/>
        </w:rPr>
        <w:t>l</w:t>
      </w:r>
      <w:r w:rsidRPr="00A3585B">
        <w:rPr>
          <w:rStyle w:val="normaltextrun"/>
          <w:rFonts w:ascii="Calibri" w:hAnsi="Calibri" w:cs="Calibri"/>
          <w:sz w:val="24"/>
          <w:szCs w:val="24"/>
        </w:rPr>
        <w:t xml:space="preserve">ead </w:t>
      </w:r>
      <w:r w:rsidRPr="00A3585B" w:rsidR="370FE40C">
        <w:rPr>
          <w:rStyle w:val="normaltextrun"/>
          <w:rFonts w:ascii="Calibri" w:hAnsi="Calibri" w:cs="Calibri"/>
          <w:sz w:val="24"/>
          <w:szCs w:val="24"/>
        </w:rPr>
        <w:t>l</w:t>
      </w:r>
      <w:r w:rsidRPr="00A3585B">
        <w:rPr>
          <w:rStyle w:val="normaltextrun"/>
          <w:rFonts w:ascii="Calibri" w:hAnsi="Calibri" w:cs="Calibri"/>
          <w:sz w:val="24"/>
          <w:szCs w:val="24"/>
        </w:rPr>
        <w:t xml:space="preserve">evels by </w:t>
      </w:r>
      <w:r w:rsidRPr="00A3585B" w:rsidR="370FE40C">
        <w:rPr>
          <w:rStyle w:val="normaltextrun"/>
          <w:rFonts w:ascii="Calibri" w:hAnsi="Calibri" w:cs="Calibri"/>
          <w:sz w:val="24"/>
          <w:szCs w:val="24"/>
        </w:rPr>
        <w:t>b</w:t>
      </w:r>
      <w:r w:rsidRPr="00A3585B">
        <w:rPr>
          <w:rStyle w:val="normaltextrun"/>
          <w:rFonts w:ascii="Calibri" w:hAnsi="Calibri" w:cs="Calibri"/>
          <w:sz w:val="24"/>
          <w:szCs w:val="24"/>
        </w:rPr>
        <w:t xml:space="preserve">irth </w:t>
      </w:r>
      <w:r w:rsidRPr="00A3585B" w:rsidR="370FE40C">
        <w:rPr>
          <w:rStyle w:val="normaltextrun"/>
          <w:rFonts w:ascii="Calibri" w:hAnsi="Calibri" w:cs="Calibri"/>
          <w:sz w:val="24"/>
          <w:szCs w:val="24"/>
        </w:rPr>
        <w:t>c</w:t>
      </w:r>
      <w:r w:rsidRPr="00A3585B">
        <w:rPr>
          <w:rStyle w:val="normaltextrun"/>
          <w:rFonts w:ascii="Calibri" w:hAnsi="Calibri" w:cs="Calibri"/>
          <w:sz w:val="24"/>
          <w:szCs w:val="24"/>
        </w:rPr>
        <w:t>ohort</w:t>
      </w:r>
      <w:r w:rsidRPr="00A3585B" w:rsidR="1C7EEF07">
        <w:rPr>
          <w:rStyle w:val="normaltextrun"/>
          <w:rFonts w:ascii="Calibri" w:hAnsi="Calibri" w:cs="Calibri"/>
          <w:sz w:val="24"/>
          <w:szCs w:val="24"/>
        </w:rPr>
        <w:t>’ and ‘</w:t>
      </w:r>
      <w:r w:rsidRPr="00A3585B" w:rsidR="370FE40C">
        <w:rPr>
          <w:rStyle w:val="normaltextrun"/>
          <w:rFonts w:ascii="Calibri" w:hAnsi="Calibri" w:cs="Calibri"/>
          <w:sz w:val="24"/>
          <w:szCs w:val="24"/>
        </w:rPr>
        <w:t>a</w:t>
      </w:r>
      <w:r w:rsidRPr="00A3585B">
        <w:rPr>
          <w:rStyle w:val="normaltextrun"/>
          <w:rFonts w:ascii="Calibri" w:hAnsi="Calibri" w:cs="Calibri"/>
          <w:sz w:val="24"/>
          <w:szCs w:val="24"/>
        </w:rPr>
        <w:t xml:space="preserve">nnual </w:t>
      </w:r>
      <w:r w:rsidRPr="00A3585B" w:rsidR="370FE40C">
        <w:rPr>
          <w:rStyle w:val="normaltextrun"/>
          <w:rFonts w:ascii="Calibri" w:hAnsi="Calibri" w:cs="Calibri"/>
          <w:sz w:val="24"/>
          <w:szCs w:val="24"/>
        </w:rPr>
        <w:t>b</w:t>
      </w:r>
      <w:r w:rsidRPr="00A3585B">
        <w:rPr>
          <w:rStyle w:val="normaltextrun"/>
          <w:rFonts w:ascii="Calibri" w:hAnsi="Calibri" w:cs="Calibri"/>
          <w:sz w:val="24"/>
          <w:szCs w:val="24"/>
        </w:rPr>
        <w:t xml:space="preserve">lood </w:t>
      </w:r>
      <w:r w:rsidRPr="00A3585B" w:rsidR="370FE40C">
        <w:rPr>
          <w:rStyle w:val="normaltextrun"/>
          <w:rFonts w:ascii="Calibri" w:hAnsi="Calibri" w:cs="Calibri"/>
          <w:sz w:val="24"/>
          <w:szCs w:val="24"/>
        </w:rPr>
        <w:t>l</w:t>
      </w:r>
      <w:r w:rsidRPr="00A3585B">
        <w:rPr>
          <w:rStyle w:val="normaltextrun"/>
          <w:rFonts w:ascii="Calibri" w:hAnsi="Calibri" w:cs="Calibri"/>
          <w:sz w:val="24"/>
          <w:szCs w:val="24"/>
        </w:rPr>
        <w:t xml:space="preserve">ead </w:t>
      </w:r>
      <w:r w:rsidRPr="00A3585B" w:rsidR="370FE40C">
        <w:rPr>
          <w:rStyle w:val="normaltextrun"/>
          <w:rFonts w:ascii="Calibri" w:hAnsi="Calibri" w:cs="Calibri"/>
          <w:sz w:val="24"/>
          <w:szCs w:val="24"/>
        </w:rPr>
        <w:t>l</w:t>
      </w:r>
      <w:r w:rsidRPr="00A3585B">
        <w:rPr>
          <w:rStyle w:val="normaltextrun"/>
          <w:rFonts w:ascii="Calibri" w:hAnsi="Calibri" w:cs="Calibri"/>
          <w:sz w:val="24"/>
          <w:szCs w:val="24"/>
        </w:rPr>
        <w:t>evels</w:t>
      </w:r>
      <w:r w:rsidRPr="00A3585B" w:rsidR="5AC56336">
        <w:rPr>
          <w:rStyle w:val="normaltextrun"/>
          <w:rFonts w:ascii="Calibri" w:hAnsi="Calibri" w:cs="Calibri"/>
          <w:sz w:val="24"/>
          <w:szCs w:val="24"/>
        </w:rPr>
        <w:t>,</w:t>
      </w:r>
      <w:r w:rsidRPr="00A3585B" w:rsidR="1C7EEF07">
        <w:rPr>
          <w:rStyle w:val="normaltextrun"/>
          <w:rFonts w:ascii="Calibri" w:hAnsi="Calibri" w:cs="Calibri"/>
          <w:sz w:val="24"/>
          <w:szCs w:val="24"/>
        </w:rPr>
        <w:t>’</w:t>
      </w:r>
      <w:r w:rsidRPr="00A3585B" w:rsidR="5AC56336">
        <w:rPr>
          <w:rStyle w:val="normaltextrun"/>
          <w:rFonts w:ascii="Calibri" w:hAnsi="Calibri" w:cs="Calibri"/>
          <w:sz w:val="24"/>
          <w:szCs w:val="24"/>
        </w:rPr>
        <w:t xml:space="preserve"> we </w:t>
      </w:r>
      <w:r w:rsidRPr="00A3585B" w:rsidR="22F3EB51">
        <w:rPr>
          <w:rStyle w:val="normaltextrun"/>
          <w:rFonts w:ascii="Calibri" w:hAnsi="Calibri" w:cs="Calibri"/>
          <w:sz w:val="24"/>
          <w:szCs w:val="24"/>
        </w:rPr>
        <w:t xml:space="preserve">added </w:t>
      </w:r>
      <w:r w:rsidRPr="00A3585B" w:rsidR="1B0C1E1B">
        <w:rPr>
          <w:rStyle w:val="normaltextrun"/>
          <w:rFonts w:ascii="Calibri" w:hAnsi="Calibri" w:cs="Calibri"/>
          <w:sz w:val="24"/>
          <w:szCs w:val="24"/>
        </w:rPr>
        <w:t>five data eleme</w:t>
      </w:r>
      <w:r w:rsidRPr="00A3585B" w:rsidR="2A5286F7">
        <w:rPr>
          <w:rStyle w:val="normaltextrun"/>
          <w:rFonts w:ascii="Calibri" w:hAnsi="Calibri" w:cs="Calibri"/>
          <w:sz w:val="24"/>
          <w:szCs w:val="24"/>
        </w:rPr>
        <w:t>n</w:t>
      </w:r>
      <w:r w:rsidRPr="00A3585B" w:rsidR="1B0C1E1B">
        <w:rPr>
          <w:rStyle w:val="normaltextrun"/>
          <w:rFonts w:ascii="Calibri" w:hAnsi="Calibri" w:cs="Calibri"/>
          <w:sz w:val="24"/>
          <w:szCs w:val="24"/>
        </w:rPr>
        <w:t xml:space="preserve">ts to collect </w:t>
      </w:r>
      <w:r w:rsidRPr="00A3585B">
        <w:rPr>
          <w:rStyle w:val="normaltextrun"/>
          <w:rFonts w:ascii="Calibri" w:hAnsi="Calibri" w:cs="Calibri"/>
          <w:sz w:val="24"/>
          <w:szCs w:val="24"/>
        </w:rPr>
        <w:t>State Blood Lead Testing Practices</w:t>
      </w:r>
      <w:r w:rsidRPr="00A3585B" w:rsidR="0883F6DA">
        <w:rPr>
          <w:rStyle w:val="eop"/>
          <w:rFonts w:ascii="Calibri" w:hAnsi="Calibri" w:cs="Calibri"/>
          <w:sz w:val="24"/>
          <w:szCs w:val="24"/>
        </w:rPr>
        <w:t> </w:t>
      </w:r>
      <w:r w:rsidRPr="00A3585B" w:rsidR="10664EB4">
        <w:rPr>
          <w:rStyle w:val="eop"/>
          <w:rFonts w:ascii="Calibri" w:hAnsi="Calibri" w:cs="Calibri"/>
          <w:sz w:val="24"/>
          <w:szCs w:val="24"/>
        </w:rPr>
        <w:t xml:space="preserve">to </w:t>
      </w:r>
      <w:r w:rsidRPr="00CB2C83" w:rsidR="10664EB4">
        <w:rPr>
          <w:rStyle w:val="eop"/>
          <w:rFonts w:ascii="Calibri" w:hAnsi="Calibri" w:cs="Calibri"/>
          <w:sz w:val="24"/>
          <w:szCs w:val="24"/>
        </w:rPr>
        <w:t>evaluate screening practices.</w:t>
      </w:r>
    </w:p>
    <w:p w:rsidR="004A69C8" w:rsidRPr="00CB2C83" w:rsidP="004A69C8" w14:paraId="0F04FB27" w14:textId="3A168C64">
      <w:pPr>
        <w:pStyle w:val="ListParagraph"/>
        <w:numPr>
          <w:ilvl w:val="0"/>
          <w:numId w:val="22"/>
        </w:numPr>
        <w:rPr>
          <w:color w:val="000000" w:themeColor="text1"/>
          <w:sz w:val="24"/>
          <w:szCs w:val="24"/>
        </w:rPr>
      </w:pPr>
      <w:r w:rsidRPr="00CB2C83">
        <w:rPr>
          <w:sz w:val="24"/>
          <w:szCs w:val="24"/>
        </w:rPr>
        <w:t xml:space="preserve">Revised value set for </w:t>
      </w:r>
      <w:r w:rsidRPr="00CB2C83" w:rsidR="2D2686E5">
        <w:rPr>
          <w:sz w:val="24"/>
          <w:szCs w:val="24"/>
        </w:rPr>
        <w:t>the data element</w:t>
      </w:r>
      <w:r w:rsidRPr="00CB2C83" w:rsidR="55163056">
        <w:rPr>
          <w:sz w:val="24"/>
          <w:szCs w:val="24"/>
        </w:rPr>
        <w:t xml:space="preserve"> </w:t>
      </w:r>
      <w:r w:rsidRPr="00CB2C83">
        <w:rPr>
          <w:sz w:val="24"/>
          <w:szCs w:val="24"/>
        </w:rPr>
        <w:t>‘BLLCategory.’</w:t>
      </w:r>
      <w:r w:rsidRPr="00CB2C83" w:rsidR="13A44F4D">
        <w:rPr>
          <w:sz w:val="24"/>
          <w:szCs w:val="24"/>
        </w:rPr>
        <w:t>-</w:t>
      </w:r>
      <w:r w:rsidRPr="00CB2C83" w:rsidR="12CFB6E2">
        <w:rPr>
          <w:sz w:val="24"/>
          <w:szCs w:val="24"/>
        </w:rPr>
        <w:t>CDC recently updated its blood lead reference value (BLRV) from 5 µg/dL to 3.5 µg/dL in response to the Lead Exposure Prevention and Advisory Committee (LEPAC) recommendation made on May 14, 2021.</w:t>
      </w:r>
      <w:r w:rsidRPr="00CB2C83" w:rsidR="6D1CEE6A">
        <w:t xml:space="preserve"> </w:t>
      </w:r>
    </w:p>
    <w:p w:rsidR="00525024" w:rsidRPr="00CB2C83" w:rsidP="00AB7C0D" w14:paraId="008104C2" w14:textId="5D00D2A0">
      <w:pPr>
        <w:pStyle w:val="ListParagraph"/>
        <w:numPr>
          <w:ilvl w:val="1"/>
          <w:numId w:val="5"/>
        </w:numPr>
        <w:rPr>
          <w:color w:val="000000" w:themeColor="text1"/>
          <w:sz w:val="24"/>
          <w:szCs w:val="24"/>
        </w:rPr>
      </w:pPr>
      <w:r w:rsidRPr="00CB2C83">
        <w:rPr>
          <w:sz w:val="24"/>
          <w:szCs w:val="24"/>
        </w:rPr>
        <w:t>Attachment 4C</w:t>
      </w:r>
      <w:r w:rsidRPr="00CB2C83" w:rsidR="6D1CEE6A">
        <w:rPr>
          <w:sz w:val="24"/>
          <w:szCs w:val="24"/>
        </w:rPr>
        <w:t>.</w:t>
      </w:r>
      <w:r w:rsidRPr="00CB2C83">
        <w:rPr>
          <w:sz w:val="24"/>
          <w:szCs w:val="24"/>
        </w:rPr>
        <w:t xml:space="preserve"> Drinking water </w:t>
      </w:r>
    </w:p>
    <w:p w:rsidR="00525024" w:rsidRPr="00A3585B" w:rsidP="00525024" w14:paraId="70A027BE" w14:textId="7DFFBA72">
      <w:pPr>
        <w:pStyle w:val="ListParagraph"/>
        <w:numPr>
          <w:ilvl w:val="0"/>
          <w:numId w:val="23"/>
        </w:numPr>
        <w:rPr>
          <w:color w:val="000000" w:themeColor="text1"/>
          <w:sz w:val="24"/>
          <w:szCs w:val="24"/>
        </w:rPr>
      </w:pPr>
      <w:r w:rsidRPr="00CB2C83">
        <w:rPr>
          <w:sz w:val="24"/>
          <w:szCs w:val="24"/>
        </w:rPr>
        <w:t xml:space="preserve">Changed data set name from </w:t>
      </w:r>
      <w:r w:rsidRPr="00CB2C83" w:rsidR="370FE40C">
        <w:rPr>
          <w:sz w:val="24"/>
          <w:szCs w:val="24"/>
        </w:rPr>
        <w:t>‘</w:t>
      </w:r>
      <w:r w:rsidRPr="00CB2C83">
        <w:rPr>
          <w:sz w:val="24"/>
          <w:szCs w:val="24"/>
        </w:rPr>
        <w:t>community drinking water</w:t>
      </w:r>
      <w:r w:rsidRPr="00CB2C83" w:rsidR="370FE40C">
        <w:rPr>
          <w:sz w:val="24"/>
          <w:szCs w:val="24"/>
        </w:rPr>
        <w:t>’</w:t>
      </w:r>
      <w:r w:rsidRPr="00CB2C83">
        <w:rPr>
          <w:sz w:val="24"/>
          <w:szCs w:val="24"/>
        </w:rPr>
        <w:t xml:space="preserve"> to</w:t>
      </w:r>
      <w:r w:rsidRPr="00A3585B">
        <w:rPr>
          <w:sz w:val="24"/>
          <w:szCs w:val="24"/>
        </w:rPr>
        <w:t xml:space="preserve"> </w:t>
      </w:r>
      <w:r w:rsidRPr="00A3585B" w:rsidR="370FE40C">
        <w:rPr>
          <w:sz w:val="24"/>
          <w:szCs w:val="24"/>
        </w:rPr>
        <w:t>‘</w:t>
      </w:r>
      <w:r w:rsidRPr="00A3585B">
        <w:rPr>
          <w:sz w:val="24"/>
          <w:szCs w:val="24"/>
        </w:rPr>
        <w:t>drinking water</w:t>
      </w:r>
      <w:r w:rsidRPr="00A3585B" w:rsidR="370FE40C">
        <w:rPr>
          <w:sz w:val="24"/>
          <w:szCs w:val="24"/>
        </w:rPr>
        <w:t>’</w:t>
      </w:r>
      <w:r w:rsidRPr="00A3585B" w:rsidR="4ECCD950">
        <w:rPr>
          <w:sz w:val="24"/>
          <w:szCs w:val="24"/>
        </w:rPr>
        <w:t xml:space="preserve"> to make consistent </w:t>
      </w:r>
      <w:r w:rsidRPr="00A3585B" w:rsidR="1854CE7F">
        <w:rPr>
          <w:sz w:val="24"/>
          <w:szCs w:val="24"/>
        </w:rPr>
        <w:t>terminology</w:t>
      </w:r>
      <w:r w:rsidRPr="00A3585B" w:rsidR="370FE40C">
        <w:rPr>
          <w:sz w:val="24"/>
          <w:szCs w:val="24"/>
        </w:rPr>
        <w:t xml:space="preserve"> (e.g.</w:t>
      </w:r>
      <w:r w:rsidRPr="00A3585B" w:rsidR="75FB5D1B">
        <w:rPr>
          <w:sz w:val="24"/>
          <w:szCs w:val="24"/>
        </w:rPr>
        <w:t>,</w:t>
      </w:r>
      <w:r w:rsidRPr="00A3585B" w:rsidR="370FE40C">
        <w:rPr>
          <w:sz w:val="24"/>
          <w:szCs w:val="24"/>
        </w:rPr>
        <w:t xml:space="preserve"> community drinking water </w:t>
      </w:r>
      <w:r w:rsidRPr="00A3585B" w:rsidR="5F649DE2">
        <w:rPr>
          <w:sz w:val="24"/>
          <w:szCs w:val="24"/>
        </w:rPr>
        <w:t>system)</w:t>
      </w:r>
      <w:r w:rsidRPr="00A3585B" w:rsidR="1854CE7F">
        <w:rPr>
          <w:sz w:val="24"/>
          <w:szCs w:val="24"/>
        </w:rPr>
        <w:t xml:space="preserve">. </w:t>
      </w:r>
    </w:p>
    <w:p w:rsidR="00525024" w:rsidRPr="00613592" w:rsidP="00613592" w14:paraId="62A0B9A2" w14:textId="73B381BE">
      <w:pPr>
        <w:pStyle w:val="ListParagraph"/>
        <w:numPr>
          <w:ilvl w:val="0"/>
          <w:numId w:val="23"/>
        </w:numPr>
        <w:rPr>
          <w:color w:val="000000" w:themeColor="text1"/>
          <w:sz w:val="24"/>
          <w:szCs w:val="24"/>
        </w:rPr>
      </w:pPr>
      <w:r w:rsidRPr="00613592">
        <w:rPr>
          <w:sz w:val="24"/>
          <w:szCs w:val="24"/>
        </w:rPr>
        <w:t xml:space="preserve">After a few submissions and review of the data, we </w:t>
      </w:r>
      <w:r w:rsidRPr="00613592" w:rsidR="70109DE4">
        <w:rPr>
          <w:sz w:val="24"/>
          <w:szCs w:val="24"/>
        </w:rPr>
        <w:t xml:space="preserve">added </w:t>
      </w:r>
      <w:r w:rsidRPr="00613592" w:rsidR="2C3B4CB8">
        <w:rPr>
          <w:sz w:val="24"/>
          <w:szCs w:val="24"/>
        </w:rPr>
        <w:t>three</w:t>
      </w:r>
      <w:r w:rsidRPr="00D142B9">
        <w:rPr>
          <w:sz w:val="24"/>
          <w:szCs w:val="24"/>
        </w:rPr>
        <w:t xml:space="preserve"> </w:t>
      </w:r>
      <w:r w:rsidRPr="006B7854" w:rsidR="69743DF8">
        <w:rPr>
          <w:sz w:val="24"/>
          <w:szCs w:val="24"/>
        </w:rPr>
        <w:t xml:space="preserve">important </w:t>
      </w:r>
      <w:r w:rsidRPr="00613592" w:rsidR="654A7EC2">
        <w:rPr>
          <w:sz w:val="24"/>
          <w:szCs w:val="24"/>
        </w:rPr>
        <w:t>analyte</w:t>
      </w:r>
      <w:r w:rsidR="6BD58EBE">
        <w:rPr>
          <w:sz w:val="24"/>
          <w:szCs w:val="24"/>
        </w:rPr>
        <w:t xml:space="preserve"> </w:t>
      </w:r>
      <w:r w:rsidRPr="00613592" w:rsidR="654A7EC2">
        <w:rPr>
          <w:sz w:val="24"/>
          <w:szCs w:val="24"/>
        </w:rPr>
        <w:t>code</w:t>
      </w:r>
      <w:r w:rsidR="6BD58EBE">
        <w:rPr>
          <w:sz w:val="24"/>
          <w:szCs w:val="24"/>
        </w:rPr>
        <w:t>s</w:t>
      </w:r>
      <w:r w:rsidRPr="00725E61" w:rsidR="654A7EC2">
        <w:rPr>
          <w:sz w:val="24"/>
          <w:szCs w:val="24"/>
        </w:rPr>
        <w:t xml:space="preserve"> (</w:t>
      </w:r>
      <w:r w:rsidRPr="1A914DA5" w:rsidR="2AD19A21">
        <w:rPr>
          <w:rStyle w:val="normaltextrun"/>
          <w:rFonts w:ascii="Calibri" w:hAnsi="Calibri" w:cs="Calibri"/>
          <w:sz w:val="24"/>
          <w:szCs w:val="24"/>
          <w:bdr w:val="none" w:sz="0" w:space="0" w:color="auto" w:frame="1"/>
        </w:rPr>
        <w:t>1030=Lead; 2805=PFOS; 2806=PFOA</w:t>
      </w:r>
      <w:r w:rsidRPr="00613592" w:rsidR="4DAA872C">
        <w:rPr>
          <w:sz w:val="24"/>
          <w:szCs w:val="24"/>
        </w:rPr>
        <w:t xml:space="preserve">) and </w:t>
      </w:r>
      <w:r w:rsidRPr="00613592" w:rsidR="2AD19A21">
        <w:rPr>
          <w:sz w:val="24"/>
          <w:szCs w:val="24"/>
        </w:rPr>
        <w:t xml:space="preserve">removed three data elements. </w:t>
      </w:r>
      <w:r w:rsidRPr="00613592" w:rsidR="08A15271">
        <w:rPr>
          <w:sz w:val="24"/>
          <w:szCs w:val="24"/>
        </w:rPr>
        <w:t xml:space="preserve"> </w:t>
      </w:r>
      <w:r w:rsidRPr="00613592" w:rsidR="0883F6DA">
        <w:rPr>
          <w:sz w:val="24"/>
          <w:szCs w:val="24"/>
        </w:rPr>
        <w:t xml:space="preserve"> </w:t>
      </w:r>
    </w:p>
    <w:p w:rsidR="004A69C8" w:rsidP="004A69C8" w14:paraId="6C99BE5A" w14:textId="67754026">
      <w:pPr>
        <w:pStyle w:val="ListParagraph"/>
        <w:numPr>
          <w:ilvl w:val="1"/>
          <w:numId w:val="5"/>
        </w:numPr>
        <w:rPr>
          <w:color w:val="000000" w:themeColor="text1"/>
          <w:sz w:val="24"/>
          <w:szCs w:val="24"/>
          <w:shd w:val="clear" w:color="auto" w:fill="E6E6E6"/>
        </w:rPr>
      </w:pPr>
      <w:r w:rsidRPr="1A914DA5">
        <w:rPr>
          <w:sz w:val="24"/>
          <w:szCs w:val="24"/>
        </w:rPr>
        <w:t>Attachment 4D. Emergency department visits: No changes</w:t>
      </w:r>
    </w:p>
    <w:p w:rsidR="004A69C8" w:rsidRPr="004A69C8" w:rsidP="004A69C8" w14:paraId="7B4E3BD3" w14:textId="2B5DB1BD">
      <w:pPr>
        <w:pStyle w:val="ListParagraph"/>
        <w:numPr>
          <w:ilvl w:val="1"/>
          <w:numId w:val="5"/>
        </w:numPr>
        <w:rPr>
          <w:color w:val="000000" w:themeColor="text1"/>
          <w:sz w:val="24"/>
          <w:szCs w:val="24"/>
          <w:shd w:val="clear" w:color="auto" w:fill="E6E6E6"/>
        </w:rPr>
      </w:pPr>
      <w:r w:rsidRPr="1A914DA5">
        <w:rPr>
          <w:sz w:val="24"/>
          <w:szCs w:val="24"/>
        </w:rPr>
        <w:t xml:space="preserve">Attachment 4E. </w:t>
      </w:r>
      <w:r w:rsidRPr="1A914DA5" w:rsidR="4009998F">
        <w:rPr>
          <w:sz w:val="24"/>
          <w:szCs w:val="24"/>
        </w:rPr>
        <w:t>Hospitalizations</w:t>
      </w:r>
      <w:r w:rsidRPr="1A914DA5">
        <w:rPr>
          <w:sz w:val="24"/>
          <w:szCs w:val="24"/>
        </w:rPr>
        <w:t>: No changes</w:t>
      </w:r>
    </w:p>
    <w:p w:rsidR="00525024" w:rsidRPr="00CB2C83" w:rsidP="00525024" w14:paraId="4AFE680C" w14:textId="265B8328">
      <w:pPr>
        <w:pStyle w:val="ListParagraph"/>
        <w:numPr>
          <w:ilvl w:val="1"/>
          <w:numId w:val="5"/>
        </w:numPr>
        <w:rPr>
          <w:color w:val="000000" w:themeColor="text1"/>
          <w:sz w:val="24"/>
          <w:szCs w:val="24"/>
        </w:rPr>
      </w:pPr>
      <w:r w:rsidRPr="00CB2C83">
        <w:rPr>
          <w:sz w:val="24"/>
          <w:szCs w:val="24"/>
        </w:rPr>
        <w:t>Attachment 4F</w:t>
      </w:r>
      <w:r w:rsidRPr="00CB2C83" w:rsidR="6D1CEE6A">
        <w:rPr>
          <w:sz w:val="24"/>
          <w:szCs w:val="24"/>
        </w:rPr>
        <w:t>.</w:t>
      </w:r>
      <w:r w:rsidRPr="00CB2C83">
        <w:rPr>
          <w:sz w:val="24"/>
          <w:szCs w:val="24"/>
        </w:rPr>
        <w:t xml:space="preserve"> Radon testing </w:t>
      </w:r>
    </w:p>
    <w:p w:rsidR="00525024" w:rsidRPr="00CB2C83" w:rsidP="00525024" w14:paraId="1502F1BD" w14:textId="1FC35D8A">
      <w:pPr>
        <w:pStyle w:val="ListParagraph"/>
        <w:numPr>
          <w:ilvl w:val="0"/>
          <w:numId w:val="24"/>
        </w:numPr>
        <w:rPr>
          <w:color w:val="000000" w:themeColor="text1"/>
          <w:sz w:val="24"/>
          <w:szCs w:val="24"/>
        </w:rPr>
      </w:pPr>
      <w:r w:rsidRPr="00CB2C83">
        <w:rPr>
          <w:sz w:val="24"/>
          <w:szCs w:val="24"/>
        </w:rPr>
        <w:t xml:space="preserve">To </w:t>
      </w:r>
      <w:r w:rsidRPr="00CB2C83" w:rsidR="5045A8B2">
        <w:rPr>
          <w:sz w:val="24"/>
          <w:szCs w:val="24"/>
        </w:rPr>
        <w:t>standar</w:t>
      </w:r>
      <w:r w:rsidRPr="00CB2C83" w:rsidR="303124E9">
        <w:rPr>
          <w:sz w:val="24"/>
          <w:szCs w:val="24"/>
        </w:rPr>
        <w:t>d</w:t>
      </w:r>
      <w:r w:rsidRPr="00CB2C83" w:rsidR="5045A8B2">
        <w:rPr>
          <w:sz w:val="24"/>
          <w:szCs w:val="24"/>
        </w:rPr>
        <w:t xml:space="preserve">ize </w:t>
      </w:r>
      <w:r w:rsidRPr="00CB2C83">
        <w:rPr>
          <w:sz w:val="24"/>
          <w:szCs w:val="24"/>
        </w:rPr>
        <w:t>the consistent data element name</w:t>
      </w:r>
      <w:r w:rsidRPr="00CB2C83" w:rsidR="5045A8B2">
        <w:rPr>
          <w:sz w:val="24"/>
          <w:szCs w:val="24"/>
        </w:rPr>
        <w:t xml:space="preserve"> across contents</w:t>
      </w:r>
      <w:r w:rsidRPr="00CB2C83">
        <w:rPr>
          <w:sz w:val="24"/>
          <w:szCs w:val="24"/>
        </w:rPr>
        <w:t>, we c</w:t>
      </w:r>
      <w:r w:rsidRPr="00CB2C83" w:rsidR="0883F6DA">
        <w:rPr>
          <w:sz w:val="24"/>
          <w:szCs w:val="24"/>
        </w:rPr>
        <w:t xml:space="preserve">hanged </w:t>
      </w:r>
      <w:r w:rsidRPr="00CB2C83" w:rsidR="303124E9">
        <w:rPr>
          <w:sz w:val="24"/>
          <w:szCs w:val="24"/>
        </w:rPr>
        <w:t xml:space="preserve">the </w:t>
      </w:r>
      <w:r w:rsidRPr="00CB2C83" w:rsidR="0883F6DA">
        <w:rPr>
          <w:sz w:val="24"/>
          <w:szCs w:val="24"/>
        </w:rPr>
        <w:t xml:space="preserve">name of a data element from </w:t>
      </w:r>
      <w:r w:rsidRPr="00CB2C83">
        <w:rPr>
          <w:sz w:val="24"/>
          <w:szCs w:val="24"/>
        </w:rPr>
        <w:t>‘A</w:t>
      </w:r>
      <w:r w:rsidRPr="00CB2C83" w:rsidR="0883F6DA">
        <w:rPr>
          <w:sz w:val="24"/>
          <w:szCs w:val="24"/>
        </w:rPr>
        <w:t>ddressID</w:t>
      </w:r>
      <w:r w:rsidRPr="00CB2C83">
        <w:rPr>
          <w:sz w:val="24"/>
          <w:szCs w:val="24"/>
        </w:rPr>
        <w:t>’</w:t>
      </w:r>
      <w:r w:rsidRPr="00CB2C83" w:rsidR="0883F6DA">
        <w:rPr>
          <w:sz w:val="24"/>
          <w:szCs w:val="24"/>
        </w:rPr>
        <w:t xml:space="preserve"> to </w:t>
      </w:r>
      <w:r w:rsidRPr="00CB2C83">
        <w:rPr>
          <w:sz w:val="24"/>
          <w:szCs w:val="24"/>
        </w:rPr>
        <w:t>‘</w:t>
      </w:r>
      <w:r w:rsidRPr="00CB2C83" w:rsidR="0883F6DA">
        <w:rPr>
          <w:sz w:val="24"/>
          <w:szCs w:val="24"/>
        </w:rPr>
        <w:t>Addressidentifier</w:t>
      </w:r>
      <w:r w:rsidRPr="00CB2C83">
        <w:rPr>
          <w:sz w:val="24"/>
          <w:szCs w:val="24"/>
        </w:rPr>
        <w:t>.’</w:t>
      </w:r>
      <w:r w:rsidRPr="00CB2C83" w:rsidR="016AAB10">
        <w:rPr>
          <w:sz w:val="24"/>
          <w:szCs w:val="24"/>
        </w:rPr>
        <w:t xml:space="preserve"> This is a unique ID that can be linked to the address but maintain confidentiality. </w:t>
      </w:r>
      <w:r w:rsidRPr="00CB2C83" w:rsidR="016AAB10">
        <w:rPr>
          <w:rStyle w:val="normaltextrun"/>
          <w:rFonts w:ascii="Calibri" w:hAnsi="Calibri" w:cs="Calibri"/>
          <w:sz w:val="24"/>
          <w:szCs w:val="24"/>
        </w:rPr>
        <w:t xml:space="preserve">We removed a </w:t>
      </w:r>
      <w:r w:rsidRPr="00CB2C83" w:rsidR="016AAB10">
        <w:rPr>
          <w:sz w:val="24"/>
          <w:szCs w:val="24"/>
        </w:rPr>
        <w:t>data element ‘StreetAddress</w:t>
      </w:r>
      <w:r w:rsidRPr="00CB2C83" w:rsidR="422853EC">
        <w:rPr>
          <w:sz w:val="24"/>
          <w:szCs w:val="24"/>
        </w:rPr>
        <w:t>.</w:t>
      </w:r>
      <w:r w:rsidRPr="00CB2C83" w:rsidR="016AAB10">
        <w:rPr>
          <w:sz w:val="24"/>
          <w:szCs w:val="24"/>
        </w:rPr>
        <w:t>’</w:t>
      </w:r>
    </w:p>
    <w:p w:rsidR="00F4476A" w:rsidRPr="00DA092D" w:rsidP="00DA092D" w14:paraId="5D64C0EA" w14:textId="24E83FF7">
      <w:pPr>
        <w:pStyle w:val="ListParagraph"/>
        <w:numPr>
          <w:ilvl w:val="0"/>
          <w:numId w:val="24"/>
        </w:numPr>
        <w:rPr>
          <w:color w:val="000000" w:themeColor="text1"/>
          <w:sz w:val="24"/>
          <w:szCs w:val="24"/>
        </w:rPr>
      </w:pPr>
      <w:r w:rsidRPr="560F885E">
        <w:rPr>
          <w:sz w:val="24"/>
          <w:szCs w:val="24"/>
        </w:rPr>
        <w:t xml:space="preserve">After a few submissions and review of the data, we have identified the key </w:t>
      </w:r>
      <w:r w:rsidRPr="560F885E" w:rsidR="2EB87771">
        <w:rPr>
          <w:sz w:val="24"/>
          <w:szCs w:val="24"/>
        </w:rPr>
        <w:t xml:space="preserve">data element ‘AddressPostalCode’ and added </w:t>
      </w:r>
      <w:r w:rsidRPr="560F885E" w:rsidR="5770010D">
        <w:rPr>
          <w:sz w:val="24"/>
          <w:szCs w:val="24"/>
        </w:rPr>
        <w:t>an</w:t>
      </w:r>
      <w:r w:rsidRPr="560F885E" w:rsidR="2EB87771">
        <w:rPr>
          <w:sz w:val="24"/>
          <w:szCs w:val="24"/>
        </w:rPr>
        <w:t xml:space="preserve"> additional </w:t>
      </w:r>
      <w:r w:rsidRPr="560F885E">
        <w:rPr>
          <w:sz w:val="24"/>
          <w:szCs w:val="24"/>
        </w:rPr>
        <w:t xml:space="preserve">value set </w:t>
      </w:r>
      <w:r w:rsidRPr="560F885E" w:rsidR="0883F6DA">
        <w:rPr>
          <w:sz w:val="24"/>
          <w:szCs w:val="24"/>
        </w:rPr>
        <w:t>(K= Skirted in pier, O = Other)</w:t>
      </w:r>
      <w:r w:rsidRPr="560F885E" w:rsidR="5135F1DA">
        <w:rPr>
          <w:sz w:val="24"/>
          <w:szCs w:val="24"/>
        </w:rPr>
        <w:t xml:space="preserve"> </w:t>
      </w:r>
      <w:r w:rsidRPr="560F885E" w:rsidR="0883F6DA">
        <w:rPr>
          <w:sz w:val="24"/>
          <w:szCs w:val="24"/>
        </w:rPr>
        <w:t xml:space="preserve">for a data element </w:t>
      </w:r>
      <w:r w:rsidRPr="560F885E" w:rsidR="0883F6DA">
        <w:rPr>
          <w:rStyle w:val="normaltextrun"/>
          <w:rFonts w:ascii="Calibri" w:hAnsi="Calibri" w:cs="Calibri"/>
          <w:sz w:val="24"/>
          <w:szCs w:val="24"/>
        </w:rPr>
        <w:t>‘</w:t>
      </w:r>
      <w:r w:rsidRPr="560F885E" w:rsidR="0883F6DA">
        <w:rPr>
          <w:rStyle w:val="spellingerror"/>
          <w:rFonts w:ascii="Calibri" w:hAnsi="Calibri" w:cs="Calibri"/>
          <w:sz w:val="24"/>
          <w:szCs w:val="24"/>
        </w:rPr>
        <w:t>FoundationTypeCode</w:t>
      </w:r>
      <w:r w:rsidRPr="560F885E" w:rsidR="18036F6F">
        <w:rPr>
          <w:rStyle w:val="spellingerror"/>
          <w:rFonts w:ascii="Calibri" w:hAnsi="Calibri" w:cs="Calibri"/>
          <w:sz w:val="24"/>
          <w:szCs w:val="24"/>
        </w:rPr>
        <w:t>.</w:t>
      </w:r>
      <w:r w:rsidRPr="560F885E" w:rsidR="0883F6DA">
        <w:rPr>
          <w:rStyle w:val="normaltextrun"/>
          <w:rFonts w:ascii="Calibri" w:hAnsi="Calibri" w:cs="Calibri"/>
          <w:sz w:val="24"/>
          <w:szCs w:val="24"/>
        </w:rPr>
        <w:t>’ </w:t>
      </w:r>
      <w:r w:rsidRPr="560F885E" w:rsidR="18036F6F">
        <w:rPr>
          <w:sz w:val="24"/>
          <w:szCs w:val="24"/>
        </w:rPr>
        <w:t xml:space="preserve"> </w:t>
      </w:r>
    </w:p>
    <w:p w:rsidR="00525024" w:rsidRPr="00CB2C83" w:rsidP="00E0482B" w14:paraId="0AEB4DF3" w14:textId="0D1E58A0">
      <w:pPr>
        <w:pStyle w:val="ListParagraph"/>
        <w:numPr>
          <w:ilvl w:val="1"/>
          <w:numId w:val="5"/>
        </w:numPr>
        <w:rPr>
          <w:color w:val="000000" w:themeColor="text1"/>
          <w:sz w:val="24"/>
          <w:szCs w:val="24"/>
        </w:rPr>
      </w:pPr>
      <w:r w:rsidRPr="00CB2C83">
        <w:rPr>
          <w:sz w:val="24"/>
          <w:szCs w:val="24"/>
        </w:rPr>
        <w:t>Attachment 4G</w:t>
      </w:r>
      <w:r w:rsidRPr="00CB2C83" w:rsidR="6C422919">
        <w:rPr>
          <w:sz w:val="24"/>
          <w:szCs w:val="24"/>
        </w:rPr>
        <w:t>.</w:t>
      </w:r>
      <w:r w:rsidRPr="00CB2C83">
        <w:rPr>
          <w:sz w:val="24"/>
          <w:szCs w:val="24"/>
        </w:rPr>
        <w:t xml:space="preserve"> Biomonitoring </w:t>
      </w:r>
    </w:p>
    <w:p w:rsidR="00525024" w:rsidRPr="00C64720" w:rsidP="00525024" w14:paraId="001A1C60" w14:textId="4A993EAF">
      <w:pPr>
        <w:pStyle w:val="ListParagraph"/>
        <w:numPr>
          <w:ilvl w:val="0"/>
          <w:numId w:val="25"/>
        </w:numPr>
        <w:rPr>
          <w:sz w:val="24"/>
          <w:szCs w:val="24"/>
        </w:rPr>
      </w:pPr>
      <w:r w:rsidRPr="354BED0D">
        <w:rPr>
          <w:sz w:val="24"/>
          <w:szCs w:val="24"/>
        </w:rPr>
        <w:t>This is a new data collection</w:t>
      </w:r>
      <w:r w:rsidRPr="354BED0D" w:rsidR="1D96F133">
        <w:rPr>
          <w:sz w:val="24"/>
          <w:szCs w:val="24"/>
        </w:rPr>
        <w:t xml:space="preserve">. </w:t>
      </w:r>
      <w:r w:rsidRPr="354BED0D" w:rsidR="61D9F99B">
        <w:rPr>
          <w:sz w:val="24"/>
          <w:szCs w:val="24"/>
        </w:rPr>
        <w:t xml:space="preserve">We used data from the </w:t>
      </w:r>
      <w:r w:rsidRPr="354BED0D" w:rsidR="55063777">
        <w:rPr>
          <w:sz w:val="24"/>
          <w:szCs w:val="24"/>
        </w:rPr>
        <w:t>National Health and Nutrition Examination Survey (NHANES) Program</w:t>
      </w:r>
      <w:r w:rsidRPr="354BED0D" w:rsidR="178FC673">
        <w:rPr>
          <w:sz w:val="24"/>
          <w:szCs w:val="24"/>
        </w:rPr>
        <w:t>,</w:t>
      </w:r>
      <w:r w:rsidRPr="354BED0D" w:rsidR="55063777">
        <w:rPr>
          <w:sz w:val="24"/>
          <w:szCs w:val="24"/>
        </w:rPr>
        <w:t xml:space="preserve"> </w:t>
      </w:r>
      <w:r w:rsidRPr="354BED0D" w:rsidR="73EBA4BA">
        <w:rPr>
          <w:sz w:val="24"/>
          <w:szCs w:val="24"/>
        </w:rPr>
        <w:t xml:space="preserve">which is the </w:t>
      </w:r>
      <w:r w:rsidRPr="354BED0D" w:rsidR="61D9F99B">
        <w:rPr>
          <w:sz w:val="24"/>
          <w:szCs w:val="24"/>
        </w:rPr>
        <w:t>National Report on Human Exposure to Environmental Chemicals</w:t>
      </w:r>
      <w:r w:rsidRPr="354BED0D" w:rsidR="73EBA4BA">
        <w:rPr>
          <w:sz w:val="24"/>
          <w:szCs w:val="24"/>
        </w:rPr>
        <w:t xml:space="preserve">. </w:t>
      </w:r>
      <w:r w:rsidRPr="354BED0D" w:rsidR="2B249E4A">
        <w:rPr>
          <w:sz w:val="24"/>
          <w:szCs w:val="24"/>
        </w:rPr>
        <w:t>The measures cannot be used to examine exposure levels by locality, state</w:t>
      </w:r>
      <w:r w:rsidRPr="354BED0D" w:rsidR="6A2AEBEC">
        <w:rPr>
          <w:sz w:val="24"/>
          <w:szCs w:val="24"/>
        </w:rPr>
        <w:t>,</w:t>
      </w:r>
      <w:r w:rsidRPr="354BED0D" w:rsidR="2B249E4A">
        <w:rPr>
          <w:sz w:val="24"/>
          <w:szCs w:val="24"/>
        </w:rPr>
        <w:t xml:space="preserve"> or region</w:t>
      </w:r>
      <w:r w:rsidRPr="354BED0D" w:rsidR="73EBA4BA">
        <w:rPr>
          <w:sz w:val="24"/>
          <w:szCs w:val="24"/>
        </w:rPr>
        <w:t xml:space="preserve">. To </w:t>
      </w:r>
      <w:r w:rsidRPr="354BED0D" w:rsidR="34B17635">
        <w:rPr>
          <w:sz w:val="24"/>
          <w:szCs w:val="24"/>
        </w:rPr>
        <w:t>collect state or sub-state level biomonitoring data, we a</w:t>
      </w:r>
      <w:r w:rsidRPr="354BED0D" w:rsidR="0883F6DA">
        <w:rPr>
          <w:sz w:val="24"/>
          <w:szCs w:val="24"/>
        </w:rPr>
        <w:t>dded new 17 data elements</w:t>
      </w:r>
      <w:r w:rsidRPr="354BED0D" w:rsidR="34B17635">
        <w:rPr>
          <w:sz w:val="24"/>
          <w:szCs w:val="24"/>
        </w:rPr>
        <w:t xml:space="preserve">. </w:t>
      </w:r>
    </w:p>
    <w:p w:rsidR="60DF4CD0" w:rsidP="7EE714EF" w14:paraId="7E302516" w14:textId="4DE60532">
      <w:pPr>
        <w:pStyle w:val="ListParagraph"/>
        <w:numPr>
          <w:ilvl w:val="1"/>
          <w:numId w:val="5"/>
        </w:numPr>
        <w:rPr>
          <w:sz w:val="24"/>
          <w:szCs w:val="24"/>
        </w:rPr>
      </w:pPr>
      <w:r w:rsidRPr="1654BED7">
        <w:rPr>
          <w:sz w:val="24"/>
          <w:szCs w:val="24"/>
        </w:rPr>
        <w:t>Attachment 4H. Meta data</w:t>
      </w:r>
      <w:r w:rsidRPr="7EE714EF" w:rsidR="347ED919">
        <w:rPr>
          <w:sz w:val="24"/>
          <w:szCs w:val="24"/>
        </w:rPr>
        <w:t>:</w:t>
      </w:r>
      <w:r w:rsidRPr="4CEA4424">
        <w:rPr>
          <w:sz w:val="24"/>
          <w:szCs w:val="24"/>
        </w:rPr>
        <w:t xml:space="preserve"> No </w:t>
      </w:r>
      <w:r w:rsidRPr="7EE714EF" w:rsidR="347ED919">
        <w:rPr>
          <w:sz w:val="24"/>
          <w:szCs w:val="24"/>
        </w:rPr>
        <w:t>Changes</w:t>
      </w:r>
    </w:p>
    <w:p w:rsidR="00EF436E" w:rsidRPr="00DA092D" w:rsidP="00DA092D" w14:paraId="6D17F353" w14:textId="20C8DD8F">
      <w:pPr>
        <w:pStyle w:val="ListParagraph"/>
        <w:ind w:left="1500"/>
        <w:rPr>
          <w:sz w:val="24"/>
        </w:rPr>
      </w:pPr>
    </w:p>
    <w:p w:rsidR="00EF436E" w:rsidRPr="001413D2" w:rsidP="00DA092D" w14:paraId="4ADEA359" w14:textId="77777777">
      <w:pPr>
        <w:pStyle w:val="ListParagraph"/>
        <w:numPr>
          <w:ilvl w:val="0"/>
          <w:numId w:val="16"/>
        </w:numPr>
        <w:rPr>
          <w:sz w:val="24"/>
          <w:szCs w:val="24"/>
        </w:rPr>
      </w:pPr>
      <w:r w:rsidRPr="001413D2">
        <w:rPr>
          <w:sz w:val="24"/>
          <w:szCs w:val="24"/>
        </w:rPr>
        <w:t>For Program Data, minor changes are requested for the following instruments:</w:t>
      </w:r>
    </w:p>
    <w:p w:rsidR="00EF436E" w:rsidP="00EF436E" w14:paraId="5A2D7242" w14:textId="45F516A4">
      <w:pPr>
        <w:pStyle w:val="ListParagraph"/>
        <w:numPr>
          <w:ilvl w:val="1"/>
          <w:numId w:val="16"/>
        </w:numPr>
        <w:rPr>
          <w:sz w:val="24"/>
          <w:szCs w:val="24"/>
        </w:rPr>
      </w:pPr>
      <w:r w:rsidRPr="001413D2">
        <w:rPr>
          <w:sz w:val="24"/>
          <w:szCs w:val="24"/>
        </w:rPr>
        <w:t>(Attachment 5A)</w:t>
      </w:r>
      <w:r w:rsidRPr="1A914DA5" w:rsidR="770998BA">
        <w:rPr>
          <w:sz w:val="24"/>
          <w:szCs w:val="24"/>
        </w:rPr>
        <w:t xml:space="preserve"> </w:t>
      </w:r>
      <w:r w:rsidRPr="1A914DA5" w:rsidR="10048718">
        <w:rPr>
          <w:sz w:val="24"/>
          <w:szCs w:val="24"/>
        </w:rPr>
        <w:t xml:space="preserve">Work Plan </w:t>
      </w:r>
      <w:r w:rsidRPr="1A914DA5" w:rsidR="4010D3B0">
        <w:rPr>
          <w:sz w:val="24"/>
          <w:szCs w:val="24"/>
        </w:rPr>
        <w:t>Template</w:t>
      </w:r>
      <w:r w:rsidRPr="1A914DA5" w:rsidR="10048718">
        <w:rPr>
          <w:sz w:val="24"/>
          <w:szCs w:val="24"/>
        </w:rPr>
        <w:t xml:space="preserve"> </w:t>
      </w:r>
      <w:r w:rsidRPr="1A914DA5" w:rsidR="596D4048">
        <w:rPr>
          <w:sz w:val="24"/>
          <w:szCs w:val="24"/>
        </w:rPr>
        <w:t xml:space="preserve">– </w:t>
      </w:r>
      <w:r w:rsidRPr="1A914DA5" w:rsidR="0A5D8A16">
        <w:rPr>
          <w:sz w:val="24"/>
          <w:szCs w:val="24"/>
        </w:rPr>
        <w:t>streamlined</w:t>
      </w:r>
      <w:r w:rsidRPr="1A914DA5" w:rsidR="5F2FAB75">
        <w:rPr>
          <w:sz w:val="24"/>
          <w:szCs w:val="24"/>
        </w:rPr>
        <w:t xml:space="preserve"> E</w:t>
      </w:r>
      <w:r w:rsidRPr="1A914DA5" w:rsidR="0A5D8A16">
        <w:rPr>
          <w:sz w:val="24"/>
          <w:szCs w:val="24"/>
        </w:rPr>
        <w:t xml:space="preserve">xcel template for more efficient reporting of program projects and activities. </w:t>
      </w:r>
      <w:r w:rsidRPr="1A914DA5" w:rsidR="47FB9B94">
        <w:rPr>
          <w:sz w:val="24"/>
          <w:szCs w:val="24"/>
        </w:rPr>
        <w:t>Removed 1 field</w:t>
      </w:r>
      <w:r w:rsidRPr="1A914DA5" w:rsidR="10048718">
        <w:rPr>
          <w:sz w:val="24"/>
          <w:szCs w:val="24"/>
        </w:rPr>
        <w:t xml:space="preserve"> </w:t>
      </w:r>
    </w:p>
    <w:p w:rsidR="00EF436E" w:rsidRPr="001413D2" w:rsidP="60D42C4B" w14:paraId="1EB60676" w14:textId="6398C937">
      <w:pPr>
        <w:pStyle w:val="ListParagraph"/>
        <w:numPr>
          <w:ilvl w:val="1"/>
          <w:numId w:val="16"/>
        </w:numPr>
        <w:rPr>
          <w:sz w:val="24"/>
          <w:szCs w:val="24"/>
        </w:rPr>
      </w:pPr>
      <w:r w:rsidRPr="681F7BEC">
        <w:rPr>
          <w:sz w:val="24"/>
          <w:szCs w:val="24"/>
        </w:rPr>
        <w:t xml:space="preserve">(Attachment 5B) </w:t>
      </w:r>
      <w:r w:rsidRPr="681F7BEC" w:rsidR="572E24C7">
        <w:rPr>
          <w:color w:val="000000" w:themeColor="text1"/>
          <w:sz w:val="24"/>
          <w:szCs w:val="24"/>
        </w:rPr>
        <w:t>Work Plan – R</w:t>
      </w:r>
      <w:r w:rsidRPr="681F7BEC" w:rsidR="3BE63F22">
        <w:rPr>
          <w:color w:val="000000" w:themeColor="text1"/>
          <w:sz w:val="24"/>
          <w:szCs w:val="24"/>
        </w:rPr>
        <w:t>ED</w:t>
      </w:r>
      <w:r w:rsidRPr="681F7BEC" w:rsidR="572E24C7">
        <w:rPr>
          <w:color w:val="000000" w:themeColor="text1"/>
          <w:sz w:val="24"/>
          <w:szCs w:val="24"/>
        </w:rPr>
        <w:t xml:space="preserve">Cap </w:t>
      </w:r>
      <w:r w:rsidRPr="681F7BEC" w:rsidR="005A13FB">
        <w:rPr>
          <w:color w:val="000000" w:themeColor="text1"/>
          <w:sz w:val="24"/>
          <w:szCs w:val="24"/>
        </w:rPr>
        <w:t xml:space="preserve">Form </w:t>
      </w:r>
      <w:r w:rsidRPr="00DB1325" w:rsidR="005A13FB">
        <w:rPr>
          <w:color w:val="000000" w:themeColor="text1"/>
          <w:sz w:val="24"/>
          <w:szCs w:val="24"/>
        </w:rPr>
        <w:t>-</w:t>
      </w:r>
      <w:r w:rsidRPr="00DB1325" w:rsidR="00DB1325">
        <w:rPr>
          <w:color w:val="000000" w:themeColor="text1"/>
          <w:sz w:val="24"/>
          <w:szCs w:val="24"/>
        </w:rPr>
        <w:t xml:space="preserve"> </w:t>
      </w:r>
      <w:r w:rsidRPr="681F7BEC" w:rsidR="7E5D7024">
        <w:rPr>
          <w:sz w:val="24"/>
          <w:szCs w:val="24"/>
        </w:rPr>
        <w:t xml:space="preserve">streamlined </w:t>
      </w:r>
      <w:r w:rsidRPr="681F7BEC" w:rsidR="2B62D961">
        <w:rPr>
          <w:sz w:val="24"/>
          <w:szCs w:val="24"/>
        </w:rPr>
        <w:t>electronic form</w:t>
      </w:r>
      <w:r w:rsidRPr="681F7BEC" w:rsidR="7E5D7024">
        <w:rPr>
          <w:sz w:val="24"/>
          <w:szCs w:val="24"/>
        </w:rPr>
        <w:t xml:space="preserve"> for more efficient reporting of program projects and activities.</w:t>
      </w:r>
      <w:r w:rsidR="00354139">
        <w:rPr>
          <w:sz w:val="24"/>
          <w:szCs w:val="24"/>
        </w:rPr>
        <w:t xml:space="preserve"> N</w:t>
      </w:r>
      <w:r w:rsidR="00354139">
        <w:rPr>
          <w:rFonts w:cs="ITCFranklinGothicStd-Book"/>
          <w:sz w:val="24"/>
          <w:szCs w:val="24"/>
        </w:rPr>
        <w:t>on collection form</w:t>
      </w:r>
      <w:r w:rsidRPr="00EA79AC" w:rsidR="00B42F28">
        <w:rPr>
          <w:color w:val="000000" w:themeColor="text1"/>
          <w:sz w:val="24"/>
          <w:szCs w:val="24"/>
        </w:rPr>
        <w:t xml:space="preserve"> which is included to visualize how the data will look in R</w:t>
      </w:r>
      <w:r w:rsidR="00B42F28">
        <w:rPr>
          <w:color w:val="000000" w:themeColor="text1"/>
          <w:sz w:val="24"/>
          <w:szCs w:val="24"/>
        </w:rPr>
        <w:t>ED</w:t>
      </w:r>
      <w:r w:rsidRPr="00EA79AC" w:rsidR="00B42F28">
        <w:rPr>
          <w:color w:val="000000" w:themeColor="text1"/>
          <w:sz w:val="24"/>
          <w:szCs w:val="24"/>
        </w:rPr>
        <w:t>Cap</w:t>
      </w:r>
      <w:r w:rsidR="00B42F28">
        <w:rPr>
          <w:color w:val="000000" w:themeColor="text1"/>
          <w:sz w:val="24"/>
          <w:szCs w:val="24"/>
        </w:rPr>
        <w:t>. This form will not replace Attachment 5A.</w:t>
      </w:r>
      <w:r w:rsidR="001A513A">
        <w:rPr>
          <w:color w:val="000000" w:themeColor="text1"/>
          <w:sz w:val="24"/>
          <w:szCs w:val="24"/>
        </w:rPr>
        <w:t xml:space="preserve"> </w:t>
      </w:r>
      <w:r w:rsidRPr="001A513A" w:rsidR="001A513A">
        <w:rPr>
          <w:color w:val="000000" w:themeColor="text1"/>
          <w:sz w:val="24"/>
          <w:szCs w:val="24"/>
        </w:rPr>
        <w:t>The RedCap form will be replaced once we utilize RedCap system.</w:t>
      </w:r>
    </w:p>
    <w:p w:rsidR="2CA24C2C" w:rsidRPr="00B42F28" w:rsidP="7C144001" w14:paraId="3BACF74E" w14:textId="1F87F398">
      <w:pPr>
        <w:pStyle w:val="ListParagraph"/>
        <w:numPr>
          <w:ilvl w:val="1"/>
          <w:numId w:val="16"/>
        </w:numPr>
        <w:rPr>
          <w:rFonts w:cstheme="minorHAnsi"/>
          <w:color w:val="000000" w:themeColor="text1"/>
          <w:sz w:val="24"/>
          <w:szCs w:val="24"/>
        </w:rPr>
      </w:pPr>
      <w:r w:rsidRPr="00DA092D">
        <w:rPr>
          <w:rFonts w:ascii="Calibri" w:hAnsi="Calibri"/>
          <w:color w:val="000000" w:themeColor="text1"/>
          <w:sz w:val="24"/>
        </w:rPr>
        <w:t xml:space="preserve">(Attachment 5C) </w:t>
      </w:r>
      <w:r w:rsidRPr="7C144001">
        <w:rPr>
          <w:rFonts w:ascii="Calibri" w:eastAsia="Calibri" w:hAnsi="Calibri" w:cs="Calibri"/>
          <w:color w:val="000000" w:themeColor="text1"/>
          <w:sz w:val="24"/>
          <w:szCs w:val="24"/>
        </w:rPr>
        <w:t xml:space="preserve">- Program Accomplishments-Public Health Actions </w:t>
      </w:r>
      <w:r w:rsidRPr="1A914DA5" w:rsidR="24D2C2D0">
        <w:rPr>
          <w:rFonts w:ascii="Calibri" w:eastAsia="Calibri" w:hAnsi="Calibri" w:cs="Calibri"/>
          <w:color w:val="000000" w:themeColor="text1"/>
          <w:sz w:val="24"/>
          <w:szCs w:val="24"/>
        </w:rPr>
        <w:t xml:space="preserve">– Added </w:t>
      </w:r>
      <w:r w:rsidR="00B42F28">
        <w:rPr>
          <w:rFonts w:ascii="Calibri" w:eastAsia="Calibri" w:hAnsi="Calibri" w:cs="Calibri"/>
          <w:color w:val="000000" w:themeColor="text1"/>
          <w:sz w:val="24"/>
          <w:szCs w:val="24"/>
        </w:rPr>
        <w:t>2</w:t>
      </w:r>
      <w:r w:rsidRPr="1A914DA5" w:rsidR="24D2C2D0">
        <w:rPr>
          <w:rFonts w:ascii="Calibri" w:eastAsia="Calibri" w:hAnsi="Calibri" w:cs="Calibri"/>
          <w:color w:val="000000" w:themeColor="text1"/>
          <w:sz w:val="24"/>
          <w:szCs w:val="24"/>
        </w:rPr>
        <w:t xml:space="preserve"> new fields </w:t>
      </w:r>
      <w:r w:rsidRPr="00B42F28" w:rsidR="24D2C2D0">
        <w:rPr>
          <w:rFonts w:eastAsia="Calibri" w:cstheme="minorHAnsi"/>
          <w:color w:val="000000" w:themeColor="text1"/>
          <w:sz w:val="24"/>
          <w:szCs w:val="24"/>
        </w:rPr>
        <w:t>to collect more information about the accomplishments and actions reported. The new fields allow us to collect information about the a</w:t>
      </w:r>
      <w:r w:rsidRPr="00B42F28" w:rsidR="78BD8A16">
        <w:rPr>
          <w:rFonts w:eastAsia="Calibri" w:cstheme="minorHAnsi"/>
          <w:color w:val="000000" w:themeColor="text1"/>
          <w:sz w:val="24"/>
          <w:szCs w:val="24"/>
        </w:rPr>
        <w:t xml:space="preserve">ction type, partners responsible for the action, and </w:t>
      </w:r>
      <w:r w:rsidRPr="00B42F28" w:rsidR="53A6D3A0">
        <w:rPr>
          <w:rFonts w:eastAsia="Calibri" w:cstheme="minorHAnsi"/>
          <w:color w:val="000000" w:themeColor="text1"/>
          <w:sz w:val="24"/>
          <w:szCs w:val="24"/>
        </w:rPr>
        <w:t xml:space="preserve">the </w:t>
      </w:r>
      <w:r w:rsidRPr="00B42F28" w:rsidR="3D09D364">
        <w:rPr>
          <w:rFonts w:eastAsia="Calibri" w:cstheme="minorHAnsi"/>
          <w:color w:val="000000" w:themeColor="text1"/>
          <w:sz w:val="24"/>
          <w:szCs w:val="24"/>
        </w:rPr>
        <w:t xml:space="preserve">action’s </w:t>
      </w:r>
      <w:r w:rsidRPr="00B42F28" w:rsidR="53A6D3A0">
        <w:rPr>
          <w:rFonts w:eastAsia="Calibri" w:cstheme="minorHAnsi"/>
          <w:color w:val="000000" w:themeColor="text1"/>
          <w:sz w:val="24"/>
          <w:szCs w:val="24"/>
        </w:rPr>
        <w:t xml:space="preserve">anticipated </w:t>
      </w:r>
      <w:r w:rsidRPr="00B42F28" w:rsidR="78BD8A16">
        <w:rPr>
          <w:rFonts w:eastAsia="Calibri" w:cstheme="minorHAnsi"/>
          <w:color w:val="000000" w:themeColor="text1"/>
          <w:sz w:val="24"/>
          <w:szCs w:val="24"/>
        </w:rPr>
        <w:t>long</w:t>
      </w:r>
      <w:r w:rsidRPr="00B42F28" w:rsidR="6FEEF7A7">
        <w:rPr>
          <w:rFonts w:eastAsia="Calibri" w:cstheme="minorHAnsi"/>
          <w:color w:val="000000" w:themeColor="text1"/>
          <w:sz w:val="24"/>
          <w:szCs w:val="24"/>
        </w:rPr>
        <w:t>-</w:t>
      </w:r>
      <w:r w:rsidRPr="00B42F28" w:rsidR="78BD8A16">
        <w:rPr>
          <w:rFonts w:eastAsia="Calibri" w:cstheme="minorHAnsi"/>
          <w:color w:val="000000" w:themeColor="text1"/>
          <w:sz w:val="24"/>
          <w:szCs w:val="24"/>
        </w:rPr>
        <w:t>term outcomes</w:t>
      </w:r>
      <w:r w:rsidRPr="00B42F28" w:rsidR="1D3CE68B">
        <w:rPr>
          <w:rFonts w:eastAsia="Calibri" w:cstheme="minorHAnsi"/>
          <w:color w:val="000000" w:themeColor="text1"/>
          <w:sz w:val="24"/>
          <w:szCs w:val="24"/>
        </w:rPr>
        <w:t>.</w:t>
      </w:r>
      <w:r w:rsidRPr="00B42F28">
        <w:rPr>
          <w:rFonts w:eastAsia="Calibri" w:cstheme="minorHAnsi"/>
          <w:color w:val="000000" w:themeColor="text1"/>
          <w:sz w:val="24"/>
          <w:szCs w:val="24"/>
        </w:rPr>
        <w:t xml:space="preserve"> </w:t>
      </w:r>
      <w:r w:rsidRPr="00B42F28" w:rsidR="00B42F28">
        <w:rPr>
          <w:rFonts w:eastAsia="Calibri" w:cstheme="minorHAnsi"/>
          <w:color w:val="000000" w:themeColor="text1"/>
          <w:sz w:val="24"/>
          <w:szCs w:val="24"/>
        </w:rPr>
        <w:t>T</w:t>
      </w:r>
      <w:r w:rsidRPr="00B42F28" w:rsidR="00B42F28">
        <w:rPr>
          <w:rStyle w:val="normaltextrun"/>
          <w:rFonts w:cstheme="minorHAnsi"/>
          <w:color w:val="000000" w:themeColor="text1"/>
          <w:sz w:val="24"/>
          <w:szCs w:val="24"/>
          <w:shd w:val="clear" w:color="auto" w:fill="FFFFFF"/>
        </w:rPr>
        <w:t>he 2 new fields are: Is this action/decision expected to realize longer-term outcomes? Dropdown – Yes, No, Not Sure; and Expected timeframe for outcomes? Dropdown – 6 months, 1 year, 1-5 years, 5+ years.</w:t>
      </w:r>
    </w:p>
    <w:p w:rsidR="2CA24C2C" w:rsidP="354BED0D" w14:paraId="46E8ACF9" w14:textId="1F1B7158">
      <w:pPr>
        <w:pStyle w:val="ListParagraph"/>
        <w:numPr>
          <w:ilvl w:val="1"/>
          <w:numId w:val="16"/>
        </w:numPr>
        <w:rPr>
          <w:color w:val="000000" w:themeColor="text1"/>
          <w:sz w:val="24"/>
          <w:szCs w:val="24"/>
        </w:rPr>
      </w:pPr>
      <w:r w:rsidRPr="681F7BEC">
        <w:rPr>
          <w:rFonts w:ascii="Calibri" w:eastAsia="Calibri" w:hAnsi="Calibri" w:cs="Calibri"/>
          <w:color w:val="000000" w:themeColor="text1"/>
          <w:sz w:val="24"/>
          <w:szCs w:val="24"/>
        </w:rPr>
        <w:t>(Attachment 5D) - Program Accomplishments-Public Health Actions - R</w:t>
      </w:r>
      <w:r w:rsidRPr="681F7BEC" w:rsidR="614FB53E">
        <w:rPr>
          <w:rFonts w:ascii="Calibri" w:eastAsia="Calibri" w:hAnsi="Calibri" w:cs="Calibri"/>
          <w:color w:val="000000" w:themeColor="text1"/>
          <w:sz w:val="24"/>
          <w:szCs w:val="24"/>
        </w:rPr>
        <w:t>ED</w:t>
      </w:r>
      <w:r w:rsidRPr="681F7BEC">
        <w:rPr>
          <w:rFonts w:ascii="Calibri" w:eastAsia="Calibri" w:hAnsi="Calibri" w:cs="Calibri"/>
          <w:color w:val="000000" w:themeColor="text1"/>
          <w:sz w:val="24"/>
          <w:szCs w:val="24"/>
        </w:rPr>
        <w:t>Cap Form</w:t>
      </w:r>
      <w:r w:rsidRPr="681F7BEC" w:rsidR="3498CB02">
        <w:rPr>
          <w:rFonts w:ascii="Calibri" w:eastAsia="Calibri" w:hAnsi="Calibri" w:cs="Calibri"/>
          <w:color w:val="000000" w:themeColor="text1"/>
          <w:sz w:val="24"/>
          <w:szCs w:val="24"/>
        </w:rPr>
        <w:t xml:space="preserve"> </w:t>
      </w:r>
      <w:r w:rsidRPr="00286621" w:rsidR="00286621">
        <w:rPr>
          <w:rFonts w:ascii="Calibri" w:eastAsia="Calibri" w:hAnsi="Calibri" w:cs="Calibri"/>
          <w:color w:val="000000" w:themeColor="text1"/>
          <w:sz w:val="24"/>
          <w:szCs w:val="24"/>
        </w:rPr>
        <w:t xml:space="preserve"> -</w:t>
      </w:r>
      <w:r w:rsidR="00286621">
        <w:rPr>
          <w:rFonts w:ascii="Calibri" w:eastAsia="Calibri" w:hAnsi="Calibri" w:cs="Calibri"/>
          <w:color w:val="000000" w:themeColor="text1"/>
          <w:sz w:val="24"/>
          <w:szCs w:val="24"/>
        </w:rPr>
        <w:t xml:space="preserve"> </w:t>
      </w:r>
      <w:r w:rsidRPr="681F7BEC" w:rsidR="3498CB02">
        <w:rPr>
          <w:sz w:val="24"/>
          <w:szCs w:val="24"/>
        </w:rPr>
        <w:t>streamlined electronic form for more efficient reporting of program accomplishments and public health actions.</w:t>
      </w:r>
      <w:r w:rsidR="00354139">
        <w:rPr>
          <w:sz w:val="24"/>
          <w:szCs w:val="24"/>
        </w:rPr>
        <w:t xml:space="preserve"> </w:t>
      </w:r>
      <w:r w:rsidR="00B42F28">
        <w:rPr>
          <w:sz w:val="24"/>
          <w:szCs w:val="24"/>
        </w:rPr>
        <w:t>N</w:t>
      </w:r>
      <w:r w:rsidR="00B42F28">
        <w:rPr>
          <w:rFonts w:cs="ITCFranklinGothicStd-Book"/>
          <w:sz w:val="24"/>
          <w:szCs w:val="24"/>
        </w:rPr>
        <w:t>on collection form</w:t>
      </w:r>
      <w:r w:rsidRPr="00EA79AC" w:rsidR="00B42F28">
        <w:rPr>
          <w:color w:val="000000" w:themeColor="text1"/>
          <w:sz w:val="24"/>
          <w:szCs w:val="24"/>
        </w:rPr>
        <w:t xml:space="preserve"> which is included to visualize how the data will look in R</w:t>
      </w:r>
      <w:r w:rsidR="00B42F28">
        <w:rPr>
          <w:color w:val="000000" w:themeColor="text1"/>
          <w:sz w:val="24"/>
          <w:szCs w:val="24"/>
        </w:rPr>
        <w:t>ED</w:t>
      </w:r>
      <w:r w:rsidRPr="00EA79AC" w:rsidR="00B42F28">
        <w:rPr>
          <w:color w:val="000000" w:themeColor="text1"/>
          <w:sz w:val="24"/>
          <w:szCs w:val="24"/>
        </w:rPr>
        <w:t>Cap</w:t>
      </w:r>
      <w:r w:rsidR="00B42F28">
        <w:rPr>
          <w:color w:val="000000" w:themeColor="text1"/>
          <w:sz w:val="24"/>
          <w:szCs w:val="24"/>
        </w:rPr>
        <w:t>. This form will not replace Attachment 5C.</w:t>
      </w:r>
      <w:r w:rsidR="001A513A">
        <w:rPr>
          <w:color w:val="000000" w:themeColor="text1"/>
          <w:sz w:val="24"/>
          <w:szCs w:val="24"/>
        </w:rPr>
        <w:t xml:space="preserve"> </w:t>
      </w:r>
      <w:r w:rsidRPr="001A513A" w:rsidR="001A513A">
        <w:rPr>
          <w:color w:val="000000" w:themeColor="text1"/>
          <w:sz w:val="24"/>
          <w:szCs w:val="24"/>
        </w:rPr>
        <w:t>The RedCap form will be replaced once we utilize RedCap system.</w:t>
      </w:r>
    </w:p>
    <w:p w:rsidR="7C144001" w:rsidP="354BED0D" w14:paraId="2F71CF86" w14:textId="06F797D5">
      <w:pPr>
        <w:pStyle w:val="ListParagraph"/>
        <w:numPr>
          <w:ilvl w:val="1"/>
          <w:numId w:val="16"/>
        </w:numPr>
        <w:rPr>
          <w:sz w:val="24"/>
          <w:szCs w:val="24"/>
        </w:rPr>
      </w:pPr>
      <w:r w:rsidRPr="560F885E">
        <w:rPr>
          <w:sz w:val="24"/>
          <w:szCs w:val="24"/>
        </w:rPr>
        <w:t xml:space="preserve">(Attachment 5E) - </w:t>
      </w:r>
      <w:r w:rsidRPr="560F885E" w:rsidR="6EA826AA">
        <w:rPr>
          <w:sz w:val="24"/>
          <w:szCs w:val="24"/>
        </w:rPr>
        <w:t>Performance Measures</w:t>
      </w:r>
      <w:r w:rsidRPr="560F885E" w:rsidR="227BD01F">
        <w:rPr>
          <w:sz w:val="24"/>
          <w:szCs w:val="24"/>
        </w:rPr>
        <w:t xml:space="preserve"> Report - Removed 2 performance measures. Optimized the fields for collecting data points resulting in a reduction of 100 fields recipients previously encountered.  Additionally, 2 performance measures recipients complete have been restructured to capture data that can provide content that serves both performance measures.</w:t>
      </w:r>
    </w:p>
    <w:p w:rsidR="6EA826AA" w:rsidP="354BED0D" w14:paraId="2700090F" w14:textId="4C15B5B8">
      <w:pPr>
        <w:pStyle w:val="ListParagraph"/>
        <w:numPr>
          <w:ilvl w:val="1"/>
          <w:numId w:val="16"/>
        </w:numPr>
        <w:rPr>
          <w:sz w:val="24"/>
          <w:szCs w:val="24"/>
        </w:rPr>
      </w:pPr>
      <w:r w:rsidRPr="681F7BEC">
        <w:rPr>
          <w:sz w:val="24"/>
          <w:szCs w:val="24"/>
        </w:rPr>
        <w:t xml:space="preserve">(Attachment 5F) - </w:t>
      </w:r>
      <w:r w:rsidRPr="681F7BEC" w:rsidR="1EB3B038">
        <w:rPr>
          <w:sz w:val="24"/>
          <w:szCs w:val="24"/>
        </w:rPr>
        <w:t>Performance Measures R</w:t>
      </w:r>
      <w:r w:rsidRPr="681F7BEC" w:rsidR="7FA00E47">
        <w:rPr>
          <w:sz w:val="24"/>
          <w:szCs w:val="24"/>
        </w:rPr>
        <w:t>ED</w:t>
      </w:r>
      <w:r w:rsidRPr="681F7BEC" w:rsidR="1EB3B038">
        <w:rPr>
          <w:sz w:val="24"/>
          <w:szCs w:val="24"/>
        </w:rPr>
        <w:t>Cap Form</w:t>
      </w:r>
      <w:r w:rsidR="00286621">
        <w:rPr>
          <w:sz w:val="24"/>
          <w:szCs w:val="24"/>
        </w:rPr>
        <w:t xml:space="preserve"> </w:t>
      </w:r>
      <w:r w:rsidRPr="00286621" w:rsidR="00286621">
        <w:rPr>
          <w:sz w:val="24"/>
          <w:szCs w:val="24"/>
        </w:rPr>
        <w:t xml:space="preserve">- </w:t>
      </w:r>
      <w:r w:rsidRPr="681F7BEC" w:rsidR="2E32349E">
        <w:rPr>
          <w:sz w:val="24"/>
          <w:szCs w:val="24"/>
        </w:rPr>
        <w:t xml:space="preserve">streamlined electronic form for more efficient reporting of program surveillance, </w:t>
      </w:r>
      <w:r w:rsidRPr="681F7BEC" w:rsidR="12897A25">
        <w:rPr>
          <w:sz w:val="24"/>
          <w:szCs w:val="24"/>
        </w:rPr>
        <w:t xml:space="preserve">information technology, </w:t>
      </w:r>
      <w:r w:rsidRPr="681F7BEC" w:rsidR="2E32349E">
        <w:rPr>
          <w:sz w:val="24"/>
          <w:szCs w:val="24"/>
        </w:rPr>
        <w:t xml:space="preserve">communications, </w:t>
      </w:r>
      <w:r w:rsidRPr="681F7BEC" w:rsidR="24CE4C82">
        <w:rPr>
          <w:sz w:val="24"/>
          <w:szCs w:val="24"/>
        </w:rPr>
        <w:t>partnerships, and program capacity</w:t>
      </w:r>
      <w:r w:rsidRPr="681F7BEC" w:rsidR="2E32349E">
        <w:rPr>
          <w:sz w:val="24"/>
          <w:szCs w:val="24"/>
        </w:rPr>
        <w:t xml:space="preserve"> performance measure</w:t>
      </w:r>
      <w:r w:rsidRPr="681F7BEC" w:rsidR="03F1E22E">
        <w:rPr>
          <w:sz w:val="24"/>
          <w:szCs w:val="24"/>
        </w:rPr>
        <w:t>s</w:t>
      </w:r>
      <w:r w:rsidRPr="681F7BEC" w:rsidR="2E32349E">
        <w:rPr>
          <w:sz w:val="24"/>
          <w:szCs w:val="24"/>
        </w:rPr>
        <w:t>.</w:t>
      </w:r>
      <w:r w:rsidR="00B42F28">
        <w:rPr>
          <w:rFonts w:cs="ITCFranklinGothicStd-Book"/>
          <w:sz w:val="24"/>
          <w:szCs w:val="24"/>
        </w:rPr>
        <w:t xml:space="preserve"> </w:t>
      </w:r>
      <w:r w:rsidR="00B42F28">
        <w:rPr>
          <w:sz w:val="24"/>
          <w:szCs w:val="24"/>
        </w:rPr>
        <w:t>N</w:t>
      </w:r>
      <w:r w:rsidR="00B42F28">
        <w:rPr>
          <w:rFonts w:cs="ITCFranklinGothicStd-Book"/>
          <w:sz w:val="24"/>
          <w:szCs w:val="24"/>
        </w:rPr>
        <w:t>on collection form</w:t>
      </w:r>
      <w:r w:rsidRPr="00EA79AC" w:rsidR="00B42F28">
        <w:rPr>
          <w:color w:val="000000" w:themeColor="text1"/>
          <w:sz w:val="24"/>
          <w:szCs w:val="24"/>
        </w:rPr>
        <w:t xml:space="preserve"> which is included to visualize how the data will look in R</w:t>
      </w:r>
      <w:r w:rsidR="00B42F28">
        <w:rPr>
          <w:color w:val="000000" w:themeColor="text1"/>
          <w:sz w:val="24"/>
          <w:szCs w:val="24"/>
        </w:rPr>
        <w:t>ED</w:t>
      </w:r>
      <w:r w:rsidRPr="00EA79AC" w:rsidR="00B42F28">
        <w:rPr>
          <w:color w:val="000000" w:themeColor="text1"/>
          <w:sz w:val="24"/>
          <w:szCs w:val="24"/>
        </w:rPr>
        <w:t>Cap</w:t>
      </w:r>
      <w:r w:rsidR="00B42F28">
        <w:rPr>
          <w:color w:val="000000" w:themeColor="text1"/>
          <w:sz w:val="24"/>
          <w:szCs w:val="24"/>
        </w:rPr>
        <w:t>. This form will not replace Attachment 5E.</w:t>
      </w:r>
      <w:r w:rsidR="001A513A">
        <w:rPr>
          <w:color w:val="000000" w:themeColor="text1"/>
          <w:sz w:val="24"/>
          <w:szCs w:val="24"/>
        </w:rPr>
        <w:t xml:space="preserve"> </w:t>
      </w:r>
      <w:r w:rsidRPr="001A513A" w:rsidR="001A513A">
        <w:rPr>
          <w:color w:val="000000" w:themeColor="text1"/>
          <w:sz w:val="24"/>
          <w:szCs w:val="24"/>
        </w:rPr>
        <w:t>The RedCap form will be replaced once we utilize RedCap system.</w:t>
      </w:r>
    </w:p>
    <w:p w:rsidR="6EA826AA" w:rsidP="354BED0D" w14:paraId="4DE1594B" w14:textId="570C5DAB">
      <w:pPr>
        <w:pStyle w:val="ListParagraph"/>
        <w:numPr>
          <w:ilvl w:val="1"/>
          <w:numId w:val="16"/>
        </w:numPr>
        <w:rPr>
          <w:sz w:val="24"/>
          <w:szCs w:val="24"/>
        </w:rPr>
      </w:pPr>
      <w:r w:rsidRPr="681F7BEC">
        <w:rPr>
          <w:sz w:val="24"/>
          <w:szCs w:val="24"/>
        </w:rPr>
        <w:t>(Attachment 5</w:t>
      </w:r>
      <w:r w:rsidRPr="681F7BEC" w:rsidR="12836085">
        <w:rPr>
          <w:sz w:val="24"/>
          <w:szCs w:val="24"/>
        </w:rPr>
        <w:t>G</w:t>
      </w:r>
      <w:r w:rsidRPr="681F7BEC">
        <w:rPr>
          <w:sz w:val="24"/>
          <w:szCs w:val="24"/>
        </w:rPr>
        <w:t>) -</w:t>
      </w:r>
      <w:r w:rsidRPr="681F7BEC" w:rsidR="735D813C">
        <w:rPr>
          <w:sz w:val="24"/>
          <w:szCs w:val="24"/>
        </w:rPr>
        <w:t xml:space="preserve"> PHA Impact Follow Up - R</w:t>
      </w:r>
      <w:r w:rsidRPr="681F7BEC" w:rsidR="4E382EC3">
        <w:rPr>
          <w:sz w:val="24"/>
          <w:szCs w:val="24"/>
        </w:rPr>
        <w:t>ED</w:t>
      </w:r>
      <w:r w:rsidRPr="681F7BEC" w:rsidR="735D813C">
        <w:rPr>
          <w:sz w:val="24"/>
          <w:szCs w:val="24"/>
        </w:rPr>
        <w:t>Cap form</w:t>
      </w:r>
      <w:r w:rsidRPr="681F7BEC" w:rsidR="4DECC739">
        <w:rPr>
          <w:sz w:val="24"/>
          <w:szCs w:val="24"/>
        </w:rPr>
        <w:t xml:space="preserve"> –</w:t>
      </w:r>
      <w:r w:rsidRPr="681F7BEC" w:rsidR="4DECC739">
        <w:rPr>
          <w:color w:val="000000" w:themeColor="text1"/>
          <w:sz w:val="24"/>
          <w:szCs w:val="24"/>
        </w:rPr>
        <w:t xml:space="preserve"> </w:t>
      </w:r>
      <w:r w:rsidRPr="681F7BEC" w:rsidR="5709933A">
        <w:rPr>
          <w:color w:val="000000" w:themeColor="text1"/>
          <w:sz w:val="24"/>
          <w:szCs w:val="24"/>
        </w:rPr>
        <w:t xml:space="preserve">A new electronic form to </w:t>
      </w:r>
      <w:r w:rsidRPr="681F7BEC" w:rsidR="1B0CAA8C">
        <w:rPr>
          <w:color w:val="000000" w:themeColor="text1"/>
          <w:sz w:val="24"/>
          <w:szCs w:val="24"/>
        </w:rPr>
        <w:t xml:space="preserve">efficiently </w:t>
      </w:r>
      <w:r w:rsidRPr="681F7BEC" w:rsidR="5709933A">
        <w:rPr>
          <w:color w:val="000000" w:themeColor="text1"/>
          <w:sz w:val="24"/>
          <w:szCs w:val="24"/>
        </w:rPr>
        <w:t>capture</w:t>
      </w:r>
      <w:r w:rsidRPr="681F7BEC" w:rsidR="4DECC739">
        <w:rPr>
          <w:sz w:val="24"/>
          <w:szCs w:val="24"/>
        </w:rPr>
        <w:t xml:space="preserve"> reporting of longer</w:t>
      </w:r>
      <w:r w:rsidRPr="681F7BEC" w:rsidR="00C5B389">
        <w:rPr>
          <w:sz w:val="24"/>
          <w:szCs w:val="24"/>
        </w:rPr>
        <w:t>-</w:t>
      </w:r>
      <w:r w:rsidRPr="681F7BEC" w:rsidR="4DECC739">
        <w:rPr>
          <w:sz w:val="24"/>
          <w:szCs w:val="24"/>
        </w:rPr>
        <w:t>term impact of previously reported pu</w:t>
      </w:r>
      <w:r w:rsidRPr="681F7BEC" w:rsidR="2A81D3D7">
        <w:rPr>
          <w:sz w:val="24"/>
          <w:szCs w:val="24"/>
        </w:rPr>
        <w:t>blic health actions.</w:t>
      </w:r>
    </w:p>
    <w:p w:rsidR="6EA826AA" w:rsidP="354BED0D" w14:paraId="7A3AD84D" w14:textId="165FB96E">
      <w:pPr>
        <w:pStyle w:val="ListParagraph"/>
        <w:numPr>
          <w:ilvl w:val="1"/>
          <w:numId w:val="16"/>
        </w:numPr>
        <w:rPr>
          <w:sz w:val="24"/>
          <w:szCs w:val="24"/>
        </w:rPr>
      </w:pPr>
      <w:r w:rsidRPr="560F885E">
        <w:rPr>
          <w:sz w:val="24"/>
          <w:szCs w:val="24"/>
        </w:rPr>
        <w:t xml:space="preserve">(Attachment </w:t>
      </w:r>
      <w:r w:rsidRPr="560F885E" w:rsidR="2F1C099D">
        <w:rPr>
          <w:sz w:val="24"/>
          <w:szCs w:val="24"/>
        </w:rPr>
        <w:t>5</w:t>
      </w:r>
      <w:r w:rsidRPr="560F885E" w:rsidR="0E075E7A">
        <w:rPr>
          <w:sz w:val="24"/>
          <w:szCs w:val="24"/>
        </w:rPr>
        <w:t>H</w:t>
      </w:r>
      <w:r w:rsidRPr="560F885E">
        <w:rPr>
          <w:sz w:val="24"/>
          <w:szCs w:val="24"/>
        </w:rPr>
        <w:t>) -</w:t>
      </w:r>
      <w:r w:rsidRPr="560F885E" w:rsidR="03A8B072">
        <w:rPr>
          <w:sz w:val="24"/>
          <w:szCs w:val="24"/>
        </w:rPr>
        <w:t xml:space="preserve"> Communication Plan Template - </w:t>
      </w:r>
      <w:r w:rsidRPr="560F885E" w:rsidR="0D424C5D">
        <w:rPr>
          <w:sz w:val="24"/>
          <w:szCs w:val="24"/>
        </w:rPr>
        <w:t>streamlined template for more efficient reporting</w:t>
      </w:r>
      <w:r w:rsidRPr="560F885E" w:rsidR="57B6373C">
        <w:rPr>
          <w:sz w:val="24"/>
          <w:szCs w:val="24"/>
        </w:rPr>
        <w:t xml:space="preserve"> of communications and partnership activities</w:t>
      </w:r>
      <w:r w:rsidRPr="560F885E" w:rsidR="71AD54E5">
        <w:rPr>
          <w:sz w:val="24"/>
          <w:szCs w:val="24"/>
        </w:rPr>
        <w:t xml:space="preserve">. The new template allows for more consistent reporting between funded SLHD. </w:t>
      </w:r>
      <w:r w:rsidRPr="560F885E" w:rsidR="69655CDF">
        <w:rPr>
          <w:sz w:val="24"/>
          <w:szCs w:val="24"/>
        </w:rPr>
        <w:t xml:space="preserve">Deleted </w:t>
      </w:r>
      <w:r w:rsidRPr="560F885E" w:rsidR="522410C5">
        <w:rPr>
          <w:sz w:val="24"/>
          <w:szCs w:val="24"/>
        </w:rPr>
        <w:t>the</w:t>
      </w:r>
      <w:r w:rsidRPr="560F885E" w:rsidR="69655CDF">
        <w:rPr>
          <w:sz w:val="24"/>
          <w:szCs w:val="24"/>
        </w:rPr>
        <w:t xml:space="preserve"> Partnership Plan Template and Guide.  </w:t>
      </w:r>
      <w:r w:rsidRPr="560F885E" w:rsidR="36B1C237">
        <w:rPr>
          <w:sz w:val="24"/>
          <w:szCs w:val="24"/>
        </w:rPr>
        <w:t xml:space="preserve">Combined the questions originally in the Partnership plan into the </w:t>
      </w:r>
      <w:r w:rsidRPr="560F885E" w:rsidR="00CC1B11">
        <w:rPr>
          <w:sz w:val="24"/>
          <w:szCs w:val="24"/>
        </w:rPr>
        <w:t>Communication</w:t>
      </w:r>
      <w:r w:rsidRPr="560F885E" w:rsidR="36B1C237">
        <w:rPr>
          <w:sz w:val="24"/>
          <w:szCs w:val="24"/>
        </w:rPr>
        <w:t xml:space="preserve"> Plan Template.</w:t>
      </w:r>
    </w:p>
    <w:p w:rsidR="00EF436E" w:rsidRPr="001413D2" w:rsidP="00EF436E" w14:paraId="582F76E4" w14:textId="7354BFDE">
      <w:pPr>
        <w:pStyle w:val="ListParagraph"/>
        <w:numPr>
          <w:ilvl w:val="1"/>
          <w:numId w:val="16"/>
        </w:numPr>
        <w:rPr>
          <w:sz w:val="24"/>
          <w:szCs w:val="24"/>
        </w:rPr>
      </w:pPr>
      <w:r w:rsidRPr="560F885E">
        <w:rPr>
          <w:sz w:val="24"/>
          <w:szCs w:val="24"/>
        </w:rPr>
        <w:t>(</w:t>
      </w:r>
      <w:r w:rsidRPr="560F885E" w:rsidR="5836B27E">
        <w:rPr>
          <w:sz w:val="24"/>
          <w:szCs w:val="24"/>
        </w:rPr>
        <w:t xml:space="preserve">Attachment </w:t>
      </w:r>
      <w:r w:rsidRPr="560F885E" w:rsidR="282423C1">
        <w:rPr>
          <w:sz w:val="24"/>
          <w:szCs w:val="24"/>
        </w:rPr>
        <w:t>5</w:t>
      </w:r>
      <w:r w:rsidRPr="560F885E" w:rsidR="2CC424F8">
        <w:rPr>
          <w:sz w:val="24"/>
          <w:szCs w:val="24"/>
        </w:rPr>
        <w:t>I</w:t>
      </w:r>
      <w:r w:rsidRPr="560F885E" w:rsidR="1DFA3C17">
        <w:rPr>
          <w:sz w:val="24"/>
          <w:szCs w:val="24"/>
        </w:rPr>
        <w:t>)</w:t>
      </w:r>
      <w:r w:rsidRPr="560F885E" w:rsidR="5836B27E">
        <w:rPr>
          <w:sz w:val="24"/>
          <w:szCs w:val="24"/>
        </w:rPr>
        <w:t xml:space="preserve"> </w:t>
      </w:r>
      <w:r w:rsidRPr="560F885E" w:rsidR="42F8686B">
        <w:rPr>
          <w:sz w:val="24"/>
          <w:szCs w:val="24"/>
        </w:rPr>
        <w:t xml:space="preserve">– </w:t>
      </w:r>
      <w:r w:rsidRPr="560F885E" w:rsidR="650CD8B4">
        <w:rPr>
          <w:sz w:val="24"/>
          <w:szCs w:val="24"/>
        </w:rPr>
        <w:t>Web Stats Template</w:t>
      </w:r>
      <w:r w:rsidRPr="560F885E" w:rsidR="5836B27E">
        <w:rPr>
          <w:sz w:val="24"/>
          <w:szCs w:val="24"/>
        </w:rPr>
        <w:t xml:space="preserve"> – created </w:t>
      </w:r>
      <w:r w:rsidRPr="560F885E" w:rsidR="42F8686B">
        <w:rPr>
          <w:sz w:val="24"/>
          <w:szCs w:val="24"/>
        </w:rPr>
        <w:t xml:space="preserve">an </w:t>
      </w:r>
      <w:r w:rsidRPr="560F885E" w:rsidR="146D063F">
        <w:rPr>
          <w:sz w:val="24"/>
          <w:szCs w:val="24"/>
        </w:rPr>
        <w:t>E</w:t>
      </w:r>
      <w:r w:rsidRPr="560F885E" w:rsidR="282423C1">
        <w:rPr>
          <w:sz w:val="24"/>
          <w:szCs w:val="24"/>
        </w:rPr>
        <w:t>xcel</w:t>
      </w:r>
      <w:r w:rsidRPr="560F885E" w:rsidR="5836B27E">
        <w:rPr>
          <w:sz w:val="24"/>
          <w:szCs w:val="24"/>
        </w:rPr>
        <w:t xml:space="preserve"> reporting template with one cell for each question. </w:t>
      </w:r>
      <w:r w:rsidRPr="560F885E" w:rsidR="3B1C80E4">
        <w:rPr>
          <w:sz w:val="24"/>
          <w:szCs w:val="24"/>
        </w:rPr>
        <w:t xml:space="preserve">In </w:t>
      </w:r>
      <w:r w:rsidRPr="560F885E" w:rsidR="5F778BBF">
        <w:rPr>
          <w:sz w:val="24"/>
          <w:szCs w:val="24"/>
        </w:rPr>
        <w:t>comparison</w:t>
      </w:r>
      <w:r w:rsidRPr="560F885E" w:rsidR="3B1C80E4">
        <w:rPr>
          <w:sz w:val="24"/>
          <w:szCs w:val="24"/>
        </w:rPr>
        <w:t xml:space="preserve"> to the previous version of the template, the new version request state or county </w:t>
      </w:r>
      <w:r w:rsidRPr="560F885E" w:rsidR="1C9D4040">
        <w:rPr>
          <w:sz w:val="24"/>
          <w:szCs w:val="24"/>
        </w:rPr>
        <w:t xml:space="preserve">name be </w:t>
      </w:r>
      <w:r w:rsidRPr="560F885E" w:rsidR="5932EC94">
        <w:rPr>
          <w:sz w:val="24"/>
          <w:szCs w:val="24"/>
        </w:rPr>
        <w:t>included but</w:t>
      </w:r>
      <w:r w:rsidRPr="560F885E" w:rsidR="1C9D4040">
        <w:rPr>
          <w:sz w:val="24"/>
          <w:szCs w:val="24"/>
        </w:rPr>
        <w:t xml:space="preserve"> reduced the total required </w:t>
      </w:r>
      <w:r w:rsidRPr="560F885E" w:rsidR="459CB558">
        <w:rPr>
          <w:sz w:val="24"/>
          <w:szCs w:val="24"/>
        </w:rPr>
        <w:t xml:space="preserve">web statistics </w:t>
      </w:r>
      <w:r w:rsidRPr="560F885E" w:rsidR="1C9D4040">
        <w:rPr>
          <w:sz w:val="24"/>
          <w:szCs w:val="24"/>
        </w:rPr>
        <w:t>variable</w:t>
      </w:r>
      <w:r w:rsidRPr="560F885E" w:rsidR="38A7CED8">
        <w:rPr>
          <w:sz w:val="24"/>
          <w:szCs w:val="24"/>
        </w:rPr>
        <w:t>s being collected from 53 to 3</w:t>
      </w:r>
      <w:r w:rsidRPr="560F885E" w:rsidR="49879533">
        <w:rPr>
          <w:sz w:val="24"/>
          <w:szCs w:val="24"/>
        </w:rPr>
        <w:t>7</w:t>
      </w:r>
      <w:r w:rsidRPr="560F885E" w:rsidR="38A7CED8">
        <w:rPr>
          <w:sz w:val="24"/>
          <w:szCs w:val="24"/>
        </w:rPr>
        <w:t xml:space="preserve">. </w:t>
      </w:r>
      <w:r w:rsidRPr="560F885E" w:rsidR="56B3A22F">
        <w:rPr>
          <w:sz w:val="24"/>
          <w:szCs w:val="24"/>
        </w:rPr>
        <w:t xml:space="preserve"> Additionally, a new auto populated field ha</w:t>
      </w:r>
      <w:r w:rsidRPr="560F885E" w:rsidR="1B62E19C">
        <w:rPr>
          <w:sz w:val="24"/>
          <w:szCs w:val="24"/>
        </w:rPr>
        <w:t xml:space="preserve">s been </w:t>
      </w:r>
      <w:r w:rsidRPr="560F885E" w:rsidR="56B3A22F">
        <w:rPr>
          <w:sz w:val="24"/>
          <w:szCs w:val="24"/>
        </w:rPr>
        <w:t xml:space="preserve">added to the template that </w:t>
      </w:r>
      <w:r w:rsidRPr="560F885E" w:rsidR="4CA84511">
        <w:rPr>
          <w:sz w:val="24"/>
          <w:szCs w:val="24"/>
        </w:rPr>
        <w:t>automatically</w:t>
      </w:r>
      <w:r w:rsidRPr="560F885E" w:rsidR="3787D61B">
        <w:rPr>
          <w:sz w:val="24"/>
          <w:szCs w:val="24"/>
        </w:rPr>
        <w:t xml:space="preserve"> looks up a </w:t>
      </w:r>
      <w:r w:rsidRPr="560F885E" w:rsidR="29120479">
        <w:rPr>
          <w:sz w:val="24"/>
          <w:szCs w:val="24"/>
        </w:rPr>
        <w:t>jurisdiction's</w:t>
      </w:r>
      <w:r w:rsidRPr="560F885E" w:rsidR="3787D61B">
        <w:rPr>
          <w:sz w:val="24"/>
          <w:szCs w:val="24"/>
        </w:rPr>
        <w:t xml:space="preserve"> FIPS code based on the data entered into the </w:t>
      </w:r>
      <w:r w:rsidRPr="560F885E" w:rsidR="384CB080">
        <w:rPr>
          <w:sz w:val="24"/>
          <w:szCs w:val="24"/>
        </w:rPr>
        <w:t xml:space="preserve">state or county name field. </w:t>
      </w:r>
      <w:r w:rsidRPr="560F885E" w:rsidR="2455BBCF">
        <w:rPr>
          <w:sz w:val="24"/>
          <w:szCs w:val="24"/>
        </w:rPr>
        <w:t xml:space="preserve"> </w:t>
      </w:r>
      <w:r w:rsidRPr="560F885E" w:rsidR="58E85DA8">
        <w:rPr>
          <w:sz w:val="24"/>
          <w:szCs w:val="24"/>
        </w:rPr>
        <w:t xml:space="preserve">This </w:t>
      </w:r>
      <w:r w:rsidRPr="560F885E" w:rsidR="2455BBCF">
        <w:rPr>
          <w:sz w:val="24"/>
          <w:szCs w:val="24"/>
        </w:rPr>
        <w:t>reporting template support</w:t>
      </w:r>
      <w:r w:rsidRPr="560F885E" w:rsidR="15FAD7E1">
        <w:rPr>
          <w:sz w:val="24"/>
          <w:szCs w:val="24"/>
        </w:rPr>
        <w:t>s better</w:t>
      </w:r>
      <w:r w:rsidRPr="560F885E" w:rsidR="2455BBCF">
        <w:rPr>
          <w:sz w:val="24"/>
          <w:szCs w:val="24"/>
        </w:rPr>
        <w:t xml:space="preserve"> data collection</w:t>
      </w:r>
      <w:r w:rsidRPr="560F885E" w:rsidR="15158753">
        <w:rPr>
          <w:sz w:val="24"/>
          <w:szCs w:val="24"/>
        </w:rPr>
        <w:t xml:space="preserve">, reduces reporting burden, </w:t>
      </w:r>
      <w:r w:rsidRPr="560F885E" w:rsidR="2455BBCF">
        <w:rPr>
          <w:sz w:val="24"/>
          <w:szCs w:val="24"/>
        </w:rPr>
        <w:t xml:space="preserve">and </w:t>
      </w:r>
      <w:r w:rsidRPr="560F885E" w:rsidR="79808792">
        <w:rPr>
          <w:sz w:val="24"/>
          <w:szCs w:val="24"/>
        </w:rPr>
        <w:t xml:space="preserve">supports </w:t>
      </w:r>
      <w:r w:rsidRPr="560F885E" w:rsidR="2455BBCF">
        <w:rPr>
          <w:sz w:val="24"/>
          <w:szCs w:val="24"/>
        </w:rPr>
        <w:t xml:space="preserve">easier analysis. </w:t>
      </w:r>
    </w:p>
    <w:p w:rsidR="00EF436E" w:rsidP="00A51051" w14:paraId="0848A4B6" w14:textId="16CD0DBF">
      <w:pPr>
        <w:spacing w:line="240" w:lineRule="auto"/>
        <w:rPr>
          <w:sz w:val="24"/>
          <w:szCs w:val="24"/>
        </w:rPr>
      </w:pPr>
      <w:r w:rsidRPr="5B4EC515">
        <w:rPr>
          <w:sz w:val="24"/>
          <w:szCs w:val="24"/>
        </w:rPr>
        <w:t xml:space="preserve">Additionally, for the program data, we request to increase the number of respondents from 26 to </w:t>
      </w:r>
      <w:r w:rsidRPr="5B4EC515" w:rsidR="49128C07">
        <w:rPr>
          <w:sz w:val="24"/>
          <w:szCs w:val="24"/>
        </w:rPr>
        <w:t>3</w:t>
      </w:r>
      <w:r w:rsidRPr="5B4EC515" w:rsidR="380F2438">
        <w:rPr>
          <w:sz w:val="24"/>
          <w:szCs w:val="24"/>
        </w:rPr>
        <w:t>7</w:t>
      </w:r>
      <w:r w:rsidRPr="5B4EC515" w:rsidR="028A7283">
        <w:rPr>
          <w:sz w:val="24"/>
          <w:szCs w:val="24"/>
        </w:rPr>
        <w:t xml:space="preserve"> </w:t>
      </w:r>
      <w:r w:rsidRPr="5B4EC515" w:rsidR="3A998833">
        <w:rPr>
          <w:sz w:val="24"/>
          <w:szCs w:val="24"/>
        </w:rPr>
        <w:t>to incorporate the 7 new recipients funded under CDC-RFA-EH22-2202</w:t>
      </w:r>
      <w:r w:rsidRPr="5B4EC515" w:rsidR="198B356D">
        <w:rPr>
          <w:sz w:val="24"/>
          <w:szCs w:val="24"/>
        </w:rPr>
        <w:t>,</w:t>
      </w:r>
      <w:r w:rsidRPr="5B4EC515" w:rsidR="2362EE27">
        <w:rPr>
          <w:rFonts w:ascii="Calibri" w:eastAsia="Calibri" w:hAnsi="Calibri" w:cs="Calibri"/>
          <w:color w:val="000000" w:themeColor="text1"/>
          <w:sz w:val="24"/>
          <w:szCs w:val="24"/>
        </w:rPr>
        <w:t xml:space="preserve"> potential future</w:t>
      </w:r>
      <w:r w:rsidRPr="5B4EC515">
        <w:rPr>
          <w:rFonts w:ascii="Calibri" w:eastAsia="Calibri" w:hAnsi="Calibri" w:cs="Calibri"/>
          <w:color w:val="000000" w:themeColor="text1"/>
          <w:sz w:val="24"/>
          <w:szCs w:val="24"/>
        </w:rPr>
        <w:t xml:space="preserve"> funding </w:t>
      </w:r>
      <w:r w:rsidRPr="5B4EC515" w:rsidR="2362EE27">
        <w:rPr>
          <w:rFonts w:ascii="Calibri" w:eastAsia="Calibri" w:hAnsi="Calibri" w:cs="Calibri"/>
          <w:color w:val="000000" w:themeColor="text1"/>
          <w:sz w:val="24"/>
          <w:szCs w:val="24"/>
        </w:rPr>
        <w:t xml:space="preserve">of </w:t>
      </w:r>
      <w:r w:rsidRPr="5B4EC515">
        <w:rPr>
          <w:rFonts w:ascii="Calibri" w:eastAsia="Calibri" w:hAnsi="Calibri" w:cs="Calibri"/>
          <w:color w:val="000000" w:themeColor="text1"/>
          <w:sz w:val="24"/>
          <w:szCs w:val="24"/>
        </w:rPr>
        <w:t>new SLHD</w:t>
      </w:r>
      <w:r w:rsidRPr="5B4EC515" w:rsidR="2362EE27">
        <w:rPr>
          <w:rFonts w:ascii="Calibri" w:eastAsia="Calibri" w:hAnsi="Calibri" w:cs="Calibri"/>
          <w:color w:val="000000" w:themeColor="text1"/>
          <w:sz w:val="24"/>
          <w:szCs w:val="24"/>
        </w:rPr>
        <w:t>, and to collect voluntary responses from unfunded SLHD.</w:t>
      </w:r>
      <w:r w:rsidRPr="5B4EC515">
        <w:rPr>
          <w:sz w:val="24"/>
          <w:szCs w:val="24"/>
        </w:rPr>
        <w:t xml:space="preserve"> </w:t>
      </w:r>
    </w:p>
    <w:p w:rsidR="00625ED8" w:rsidRPr="00735185" w:rsidP="00A51051" w14:paraId="7F657A5A" w14:textId="105D2C9C">
      <w:pPr>
        <w:spacing w:line="240" w:lineRule="auto"/>
        <w:rPr>
          <w:sz w:val="24"/>
          <w:szCs w:val="24"/>
        </w:rPr>
      </w:pPr>
      <w:r w:rsidRPr="1DD8615A">
        <w:rPr>
          <w:sz w:val="24"/>
          <w:szCs w:val="24"/>
        </w:rPr>
        <w:t xml:space="preserve">Based on the above changes, we are requesting to increase the annualized number of responses from </w:t>
      </w:r>
      <w:r w:rsidRPr="1DD8615A" w:rsidR="22956449">
        <w:rPr>
          <w:sz w:val="24"/>
          <w:szCs w:val="24"/>
        </w:rPr>
        <w:t>59</w:t>
      </w:r>
      <w:r w:rsidRPr="1DD8615A" w:rsidR="2AAF8BB0">
        <w:rPr>
          <w:sz w:val="24"/>
          <w:szCs w:val="24"/>
        </w:rPr>
        <w:t>9</w:t>
      </w:r>
      <w:r w:rsidRPr="1DD8615A">
        <w:rPr>
          <w:sz w:val="24"/>
          <w:szCs w:val="24"/>
        </w:rPr>
        <w:t xml:space="preserve"> to </w:t>
      </w:r>
      <w:r w:rsidRPr="1DD8615A" w:rsidR="359CB9B0">
        <w:rPr>
          <w:sz w:val="24"/>
          <w:szCs w:val="24"/>
        </w:rPr>
        <w:t>635</w:t>
      </w:r>
      <w:r w:rsidRPr="1DD8615A" w:rsidR="22956449">
        <w:rPr>
          <w:sz w:val="24"/>
          <w:szCs w:val="24"/>
        </w:rPr>
        <w:t xml:space="preserve"> </w:t>
      </w:r>
      <w:r w:rsidRPr="1DD8615A" w:rsidR="0EBD998C">
        <w:rPr>
          <w:sz w:val="24"/>
          <w:szCs w:val="24"/>
        </w:rPr>
        <w:t>(due to an increased number of recipients</w:t>
      </w:r>
      <w:r w:rsidRPr="1DD8615A">
        <w:rPr>
          <w:sz w:val="24"/>
          <w:szCs w:val="24"/>
        </w:rPr>
        <w:t xml:space="preserve">) </w:t>
      </w:r>
      <w:r w:rsidRPr="1DD8615A" w:rsidR="3341A03C">
        <w:rPr>
          <w:sz w:val="24"/>
          <w:szCs w:val="24"/>
        </w:rPr>
        <w:t>but</w:t>
      </w:r>
      <w:r w:rsidRPr="1DD8615A" w:rsidR="2D64E495">
        <w:rPr>
          <w:sz w:val="24"/>
          <w:szCs w:val="24"/>
        </w:rPr>
        <w:t xml:space="preserve"> </w:t>
      </w:r>
      <w:r w:rsidRPr="1DD8615A" w:rsidR="071E1D9A">
        <w:rPr>
          <w:sz w:val="24"/>
          <w:szCs w:val="24"/>
        </w:rPr>
        <w:t>decrease</w:t>
      </w:r>
      <w:r w:rsidRPr="1DD8615A" w:rsidR="64847779">
        <w:rPr>
          <w:sz w:val="24"/>
          <w:szCs w:val="24"/>
        </w:rPr>
        <w:t xml:space="preserve"> </w:t>
      </w:r>
      <w:r w:rsidRPr="1DD8615A">
        <w:rPr>
          <w:sz w:val="24"/>
          <w:szCs w:val="24"/>
        </w:rPr>
        <w:t xml:space="preserve">the annualized time burden from 21,860 </w:t>
      </w:r>
      <w:r w:rsidRPr="1DD8615A" w:rsidR="5344E2FF">
        <w:rPr>
          <w:sz w:val="24"/>
          <w:szCs w:val="24"/>
        </w:rPr>
        <w:t xml:space="preserve">to </w:t>
      </w:r>
      <w:r w:rsidRPr="1DD8615A" w:rsidR="48D033C8">
        <w:rPr>
          <w:sz w:val="24"/>
          <w:szCs w:val="24"/>
        </w:rPr>
        <w:t>14,</w:t>
      </w:r>
      <w:r w:rsidRPr="1DD8615A" w:rsidR="640CA7FF">
        <w:rPr>
          <w:sz w:val="24"/>
          <w:szCs w:val="24"/>
        </w:rPr>
        <w:t>38</w:t>
      </w:r>
      <w:r w:rsidR="008B0B7E">
        <w:rPr>
          <w:sz w:val="24"/>
          <w:szCs w:val="24"/>
        </w:rPr>
        <w:t>4</w:t>
      </w:r>
      <w:r w:rsidRPr="1DD8615A">
        <w:rPr>
          <w:sz w:val="24"/>
          <w:szCs w:val="24"/>
        </w:rPr>
        <w:t xml:space="preserve"> hours</w:t>
      </w:r>
      <w:r w:rsidRPr="1DD8615A" w:rsidR="0095724B">
        <w:rPr>
          <w:sz w:val="24"/>
          <w:szCs w:val="24"/>
        </w:rPr>
        <w:t>.</w:t>
      </w:r>
    </w:p>
    <w:p w:rsidR="006F513F" w:rsidP="00601F1A" w14:paraId="2A4DC67B" w14:textId="77777777">
      <w:pPr>
        <w:pStyle w:val="Heading1"/>
        <w:pBdr>
          <w:bottom w:val="none" w:sz="0" w:space="0" w:color="auto"/>
        </w:pBdr>
        <w:rPr>
          <w:color w:val="auto"/>
        </w:rPr>
      </w:pPr>
      <w:bookmarkStart w:id="420" w:name="_Toc1956469264"/>
      <w:bookmarkStart w:id="421" w:name="_Toc1357048416"/>
      <w:bookmarkStart w:id="422" w:name="_Toc602981193"/>
      <w:bookmarkStart w:id="423" w:name="_Toc915105183"/>
      <w:bookmarkStart w:id="424" w:name="_Toc2082357890"/>
      <w:bookmarkStart w:id="425" w:name="_Toc1872064736"/>
      <w:bookmarkStart w:id="426" w:name="_Toc327010069"/>
      <w:bookmarkStart w:id="427" w:name="_Toc1262820319"/>
      <w:bookmarkStart w:id="428" w:name="_Toc875108377"/>
      <w:bookmarkStart w:id="429" w:name="_Toc95076727"/>
      <w:bookmarkStart w:id="430" w:name="_Toc366017476"/>
      <w:bookmarkStart w:id="431" w:name="_Toc472067704"/>
      <w:bookmarkStart w:id="432" w:name="_Toc580315856"/>
      <w:bookmarkStart w:id="433" w:name="_Toc1767289252"/>
      <w:bookmarkStart w:id="434" w:name="_Toc1505304114"/>
      <w:bookmarkStart w:id="435" w:name="_Toc2057222037"/>
      <w:bookmarkStart w:id="436" w:name="_Toc219725496"/>
      <w:bookmarkStart w:id="437" w:name="_Toc991597487"/>
      <w:bookmarkStart w:id="438" w:name="_Toc550375902"/>
      <w:bookmarkStart w:id="439" w:name="_Toc301706035"/>
      <w:bookmarkStart w:id="440" w:name="_Toc1831766013"/>
      <w:bookmarkStart w:id="441" w:name="_Toc1338505863"/>
      <w:bookmarkStart w:id="442" w:name="_Toc1197448557"/>
      <w:bookmarkStart w:id="443" w:name="_Toc131373575"/>
      <w:bookmarkStart w:id="444" w:name="_Toc1549161301"/>
      <w:bookmarkStart w:id="445" w:name="_Toc2076283455"/>
      <w:bookmarkStart w:id="446" w:name="_Toc1314750696"/>
      <w:bookmarkStart w:id="447" w:name="_Toc683919270"/>
    </w:p>
    <w:p w:rsidR="00B45002" w:rsidRPr="00D20211" w:rsidP="00601F1A" w14:paraId="6A569BBC" w14:textId="54E32D4D">
      <w:pPr>
        <w:pStyle w:val="Heading1"/>
        <w:pBdr>
          <w:bottom w:val="none" w:sz="0" w:space="0" w:color="auto"/>
        </w:pBdr>
        <w:rPr>
          <w:color w:val="auto"/>
        </w:rPr>
      </w:pPr>
      <w:bookmarkStart w:id="448" w:name="_Toc135997847"/>
      <w:r w:rsidRPr="681F7BEC">
        <w:rPr>
          <w:color w:val="auto"/>
        </w:rPr>
        <w:t>A.</w:t>
      </w:r>
      <w:r w:rsidRPr="681F7BEC" w:rsidR="00AC62CC">
        <w:rPr>
          <w:color w:val="auto"/>
        </w:rPr>
        <w:t xml:space="preserve">16.  </w:t>
      </w:r>
      <w:r w:rsidRPr="00D20211">
        <w:rPr>
          <w:color w:val="auto"/>
        </w:rPr>
        <w:t xml:space="preserve">Plans for </w:t>
      </w:r>
      <w:r w:rsidRPr="681F7BEC">
        <w:rPr>
          <w:color w:val="auto"/>
        </w:rPr>
        <w:t xml:space="preserve">Tabulation </w:t>
      </w:r>
      <w:r w:rsidRPr="00D20211">
        <w:rPr>
          <w:color w:val="auto"/>
        </w:rPr>
        <w:t>and Publication and Project Time</w:t>
      </w:r>
      <w:r w:rsidRPr="681F7BEC" w:rsidR="400DD6E2">
        <w:rPr>
          <w:color w:val="auto"/>
        </w:rPr>
        <w:t xml:space="preserve"> Schedule</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rsidR="003248A4" w:rsidP="003248A4" w14:paraId="04966E2D" w14:textId="10BD3ED3"/>
    <w:p w:rsidR="00894DC7" w:rsidP="00894DC7" w14:paraId="06DCEBC0" w14:textId="77777777">
      <w:pPr>
        <w:spacing w:line="240" w:lineRule="auto"/>
        <w:rPr>
          <w:rFonts w:cs="ITCFranklinGothicStd-Book"/>
          <w:i/>
          <w:sz w:val="24"/>
          <w:szCs w:val="24"/>
        </w:rPr>
      </w:pPr>
      <w:r>
        <w:rPr>
          <w:rFonts w:cs="ITCFranklinGothicStd-Book"/>
          <w:i/>
          <w:sz w:val="24"/>
          <w:szCs w:val="24"/>
        </w:rPr>
        <w:t>Tracking Network Data</w:t>
      </w:r>
    </w:p>
    <w:p w:rsidR="00894DC7" w:rsidP="00894DC7" w14:paraId="644CDC7F" w14:textId="3A9413D7">
      <w:pPr>
        <w:spacing w:line="276" w:lineRule="auto"/>
        <w:rPr>
          <w:sz w:val="24"/>
          <w:szCs w:val="24"/>
        </w:rPr>
      </w:pPr>
      <w:r w:rsidRPr="17150C37">
        <w:rPr>
          <w:sz w:val="24"/>
          <w:szCs w:val="24"/>
        </w:rPr>
        <w:t>Data from</w:t>
      </w:r>
      <w:r w:rsidRPr="17150C37">
        <w:rPr>
          <w:sz w:val="24"/>
          <w:szCs w:val="24"/>
        </w:rPr>
        <w:t xml:space="preserve"> </w:t>
      </w:r>
      <w:r w:rsidRPr="731DAB48" w:rsidR="738AA5E1">
        <w:rPr>
          <w:sz w:val="24"/>
          <w:szCs w:val="24"/>
        </w:rPr>
        <w:t>recipients</w:t>
      </w:r>
      <w:r w:rsidR="006B6894">
        <w:rPr>
          <w:sz w:val="24"/>
          <w:szCs w:val="24"/>
        </w:rPr>
        <w:t xml:space="preserve"> </w:t>
      </w:r>
      <w:r w:rsidRPr="731DAB48">
        <w:rPr>
          <w:sz w:val="24"/>
          <w:szCs w:val="24"/>
        </w:rPr>
        <w:t>or</w:t>
      </w:r>
      <w:r w:rsidRPr="17150C37">
        <w:rPr>
          <w:sz w:val="24"/>
          <w:szCs w:val="24"/>
        </w:rPr>
        <w:t xml:space="preserve"> other SLHD are submitted once a year in a standardized XML format to CDC using a secure web-based file transfer system during either a fall or spring data call. </w:t>
      </w:r>
      <w:r w:rsidRPr="731DAB48" w:rsidR="738AA5E1">
        <w:rPr>
          <w:sz w:val="24"/>
          <w:szCs w:val="24"/>
        </w:rPr>
        <w:t>Recipients</w:t>
      </w:r>
      <w:r w:rsidR="006B6894">
        <w:rPr>
          <w:sz w:val="24"/>
          <w:szCs w:val="24"/>
        </w:rPr>
        <w:t xml:space="preserve"> </w:t>
      </w:r>
      <w:r w:rsidRPr="731DAB48">
        <w:rPr>
          <w:sz w:val="24"/>
          <w:szCs w:val="24"/>
        </w:rPr>
        <w:t>receive</w:t>
      </w:r>
      <w:r w:rsidRPr="17150C37">
        <w:rPr>
          <w:sz w:val="24"/>
          <w:szCs w:val="24"/>
        </w:rPr>
        <w:t xml:space="preserve"> a notification letter 60 days prior to the data call which describes the data requested and which data forms to complete. Corresponding metadata are submitted for each of the </w:t>
      </w:r>
      <w:r w:rsidR="006B6894">
        <w:rPr>
          <w:sz w:val="24"/>
          <w:szCs w:val="24"/>
        </w:rPr>
        <w:t>7</w:t>
      </w:r>
      <w:r w:rsidRPr="731DAB48" w:rsidR="006B6894">
        <w:rPr>
          <w:sz w:val="24"/>
          <w:szCs w:val="24"/>
        </w:rPr>
        <w:t xml:space="preserve"> </w:t>
      </w:r>
      <w:r w:rsidRPr="17150C37">
        <w:rPr>
          <w:sz w:val="24"/>
          <w:szCs w:val="24"/>
        </w:rPr>
        <w:t>dataset</w:t>
      </w:r>
      <w:r w:rsidRPr="17150C37" w:rsidR="00343D60">
        <w:rPr>
          <w:sz w:val="24"/>
          <w:szCs w:val="24"/>
        </w:rPr>
        <w:t>s</w:t>
      </w:r>
      <w:r w:rsidRPr="17150C37">
        <w:rPr>
          <w:sz w:val="24"/>
          <w:szCs w:val="24"/>
        </w:rPr>
        <w:t xml:space="preserve"> for a total of 6 metadata submissions per year. On average, the time from data submission to measure dissemination is 4 to 6 months.</w:t>
      </w:r>
    </w:p>
    <w:p w:rsidR="008169D0" w:rsidP="00894DC7" w14:paraId="63C5164B" w14:textId="06FF8B7D">
      <w:pPr>
        <w:spacing w:line="276" w:lineRule="auto"/>
        <w:rPr>
          <w:sz w:val="24"/>
          <w:szCs w:val="24"/>
        </w:rPr>
      </w:pPr>
    </w:p>
    <w:p w:rsidR="00894DC7" w:rsidP="00894DC7" w14:paraId="73B3D35E" w14:textId="77777777">
      <w:pPr>
        <w:spacing w:line="240" w:lineRule="auto"/>
        <w:rPr>
          <w:sz w:val="24"/>
          <w:szCs w:val="24"/>
        </w:rPr>
      </w:pPr>
      <w:r>
        <w:rPr>
          <w:sz w:val="24"/>
          <w:szCs w:val="24"/>
        </w:rPr>
        <w:t xml:space="preserve">Table 4a. </w:t>
      </w:r>
      <w:r w:rsidRPr="006065B9">
        <w:rPr>
          <w:sz w:val="24"/>
          <w:szCs w:val="24"/>
        </w:rPr>
        <w:t>Project Time Schedule</w:t>
      </w:r>
      <w:r>
        <w:rPr>
          <w:sz w:val="24"/>
          <w:szCs w:val="24"/>
        </w:rPr>
        <w:t xml:space="preserve"> – Tracking Network Data</w:t>
      </w:r>
    </w:p>
    <w:tbl>
      <w:tblPr>
        <w:tblStyle w:val="TableGrid"/>
        <w:tblW w:w="0" w:type="auto"/>
        <w:tblLook w:val="04A0"/>
      </w:tblPr>
      <w:tblGrid>
        <w:gridCol w:w="4675"/>
        <w:gridCol w:w="4675"/>
      </w:tblGrid>
      <w:tr w14:paraId="7C25DFD2" w14:textId="77777777" w:rsidTr="00E26707">
        <w:tblPrEx>
          <w:tblW w:w="0" w:type="auto"/>
          <w:tblLook w:val="04A0"/>
        </w:tblPrEx>
        <w:tc>
          <w:tcPr>
            <w:tcW w:w="4675" w:type="dxa"/>
            <w:vAlign w:val="center"/>
          </w:tcPr>
          <w:p w:rsidR="00894DC7" w:rsidRPr="006065B9" w:rsidP="00E26707" w14:paraId="54C0B82E" w14:textId="77777777">
            <w:pPr>
              <w:ind w:left="450"/>
              <w:jc w:val="center"/>
              <w:rPr>
                <w:sz w:val="24"/>
                <w:szCs w:val="24"/>
              </w:rPr>
            </w:pPr>
            <w:r w:rsidRPr="006065B9">
              <w:rPr>
                <w:sz w:val="24"/>
                <w:szCs w:val="24"/>
              </w:rPr>
              <w:t>Activity</w:t>
            </w:r>
          </w:p>
        </w:tc>
        <w:tc>
          <w:tcPr>
            <w:tcW w:w="4675" w:type="dxa"/>
            <w:vAlign w:val="center"/>
          </w:tcPr>
          <w:p w:rsidR="00894DC7" w:rsidRPr="006065B9" w:rsidP="00E26707" w14:paraId="0066A072" w14:textId="77777777">
            <w:pPr>
              <w:ind w:left="450"/>
              <w:jc w:val="center"/>
              <w:rPr>
                <w:sz w:val="24"/>
                <w:szCs w:val="24"/>
              </w:rPr>
            </w:pPr>
            <w:r w:rsidRPr="006065B9">
              <w:rPr>
                <w:sz w:val="24"/>
                <w:szCs w:val="24"/>
              </w:rPr>
              <w:t>Time Schedule</w:t>
            </w:r>
            <w:r>
              <w:rPr>
                <w:sz w:val="24"/>
                <w:szCs w:val="24"/>
              </w:rPr>
              <w:t xml:space="preserve"> after PRA Clearance</w:t>
            </w:r>
          </w:p>
        </w:tc>
      </w:tr>
      <w:tr w14:paraId="77E1C68E" w14:textId="77777777" w:rsidTr="00E26707">
        <w:tblPrEx>
          <w:tblW w:w="0" w:type="auto"/>
          <w:tblLook w:val="04A0"/>
        </w:tblPrEx>
        <w:tc>
          <w:tcPr>
            <w:tcW w:w="4675" w:type="dxa"/>
            <w:vAlign w:val="center"/>
          </w:tcPr>
          <w:p w:rsidR="00894DC7" w:rsidRPr="006065B9" w:rsidP="00E26707" w14:paraId="54087426" w14:textId="77777777">
            <w:pPr>
              <w:ind w:left="450"/>
              <w:jc w:val="center"/>
              <w:rPr>
                <w:sz w:val="24"/>
                <w:szCs w:val="24"/>
              </w:rPr>
            </w:pPr>
            <w:r>
              <w:rPr>
                <w:rFonts w:cs="ITCFranklinGothicStd-BkCd"/>
                <w:sz w:val="24"/>
                <w:szCs w:val="24"/>
              </w:rPr>
              <w:t>Data call l</w:t>
            </w:r>
            <w:r w:rsidRPr="006065B9">
              <w:rPr>
                <w:rFonts w:cs="ITCFranklinGothicStd-BkCd"/>
                <w:sz w:val="24"/>
                <w:szCs w:val="24"/>
              </w:rPr>
              <w:t>etter sent to respondents</w:t>
            </w:r>
            <w:r>
              <w:rPr>
                <w:rFonts w:cs="ITCFranklinGothicStd-BkCd"/>
                <w:sz w:val="24"/>
                <w:szCs w:val="24"/>
              </w:rPr>
              <w:t xml:space="preserve"> (once in the fall and once in the spring)</w:t>
            </w:r>
          </w:p>
        </w:tc>
        <w:tc>
          <w:tcPr>
            <w:tcW w:w="4675" w:type="dxa"/>
            <w:vAlign w:val="center"/>
          </w:tcPr>
          <w:p w:rsidR="00894DC7" w:rsidRPr="006065B9" w:rsidP="00E26707" w14:paraId="635CBD94" w14:textId="77777777">
            <w:pPr>
              <w:ind w:left="450"/>
              <w:jc w:val="center"/>
              <w:rPr>
                <w:sz w:val="24"/>
                <w:szCs w:val="24"/>
              </w:rPr>
            </w:pPr>
            <w:r>
              <w:rPr>
                <w:sz w:val="24"/>
                <w:szCs w:val="24"/>
              </w:rPr>
              <w:t>Day 0</w:t>
            </w:r>
          </w:p>
        </w:tc>
      </w:tr>
      <w:tr w14:paraId="19AA71E9" w14:textId="77777777" w:rsidTr="00E26707">
        <w:tblPrEx>
          <w:tblW w:w="0" w:type="auto"/>
          <w:tblLook w:val="04A0"/>
        </w:tblPrEx>
        <w:tc>
          <w:tcPr>
            <w:tcW w:w="4675" w:type="dxa"/>
            <w:vAlign w:val="center"/>
          </w:tcPr>
          <w:p w:rsidR="00894DC7" w:rsidRPr="006065B9" w:rsidP="00E26707" w14:paraId="2B8B3617" w14:textId="77777777">
            <w:pPr>
              <w:ind w:left="450"/>
              <w:jc w:val="center"/>
              <w:rPr>
                <w:sz w:val="24"/>
                <w:szCs w:val="24"/>
              </w:rPr>
            </w:pPr>
            <w:r>
              <w:rPr>
                <w:rFonts w:cs="ITCFranklinGothicStd-BkCd"/>
                <w:sz w:val="24"/>
                <w:szCs w:val="24"/>
              </w:rPr>
              <w:t>Data i</w:t>
            </w:r>
            <w:r w:rsidRPr="006065B9">
              <w:rPr>
                <w:rFonts w:cs="ITCFranklinGothicStd-BkCd"/>
                <w:sz w:val="24"/>
                <w:szCs w:val="24"/>
              </w:rPr>
              <w:t>nformation/Data collection</w:t>
            </w:r>
          </w:p>
        </w:tc>
        <w:tc>
          <w:tcPr>
            <w:tcW w:w="4675" w:type="dxa"/>
            <w:vAlign w:val="center"/>
          </w:tcPr>
          <w:p w:rsidR="00894DC7" w:rsidRPr="006065B9" w:rsidP="00E26707" w14:paraId="16A6D79D" w14:textId="77777777">
            <w:pPr>
              <w:ind w:left="450"/>
              <w:jc w:val="center"/>
              <w:rPr>
                <w:sz w:val="24"/>
                <w:szCs w:val="24"/>
              </w:rPr>
            </w:pPr>
            <w:r>
              <w:rPr>
                <w:sz w:val="24"/>
                <w:szCs w:val="24"/>
              </w:rPr>
              <w:t>Day 1 – Day 60</w:t>
            </w:r>
          </w:p>
        </w:tc>
      </w:tr>
      <w:tr w14:paraId="6A42FC01" w14:textId="77777777" w:rsidTr="00E26707">
        <w:tblPrEx>
          <w:tblW w:w="0" w:type="auto"/>
          <w:tblLook w:val="04A0"/>
        </w:tblPrEx>
        <w:tc>
          <w:tcPr>
            <w:tcW w:w="4675" w:type="dxa"/>
            <w:vAlign w:val="center"/>
          </w:tcPr>
          <w:p w:rsidR="00894DC7" w:rsidRPr="006065B9" w:rsidP="00E26707" w14:paraId="3AE0C33F" w14:textId="77777777">
            <w:pPr>
              <w:ind w:left="450"/>
              <w:jc w:val="center"/>
              <w:rPr>
                <w:sz w:val="24"/>
                <w:szCs w:val="24"/>
              </w:rPr>
            </w:pPr>
            <w:r>
              <w:rPr>
                <w:rFonts w:cs="ITCFranklinGothicStd-BkCd"/>
                <w:sz w:val="24"/>
                <w:szCs w:val="24"/>
              </w:rPr>
              <w:t>Data and metadata submission and v</w:t>
            </w:r>
            <w:r w:rsidRPr="006065B9">
              <w:rPr>
                <w:rFonts w:cs="ITCFranklinGothicStd-BkCd"/>
                <w:sz w:val="24"/>
                <w:szCs w:val="24"/>
              </w:rPr>
              <w:t>alidation</w:t>
            </w:r>
          </w:p>
        </w:tc>
        <w:tc>
          <w:tcPr>
            <w:tcW w:w="4675" w:type="dxa"/>
            <w:vAlign w:val="center"/>
          </w:tcPr>
          <w:p w:rsidR="00894DC7" w:rsidRPr="006065B9" w:rsidP="00E26707" w14:paraId="5BAF2C4A" w14:textId="77777777">
            <w:pPr>
              <w:ind w:left="450"/>
              <w:jc w:val="center"/>
              <w:rPr>
                <w:sz w:val="24"/>
                <w:szCs w:val="24"/>
              </w:rPr>
            </w:pPr>
            <w:r>
              <w:rPr>
                <w:sz w:val="24"/>
                <w:szCs w:val="24"/>
              </w:rPr>
              <w:t>Day 61 - 81</w:t>
            </w:r>
          </w:p>
        </w:tc>
      </w:tr>
      <w:tr w14:paraId="1BB74C95" w14:textId="77777777" w:rsidTr="00E26707">
        <w:tblPrEx>
          <w:tblW w:w="0" w:type="auto"/>
          <w:tblLook w:val="04A0"/>
        </w:tblPrEx>
        <w:tc>
          <w:tcPr>
            <w:tcW w:w="4675" w:type="dxa"/>
            <w:vAlign w:val="center"/>
          </w:tcPr>
          <w:p w:rsidR="00894DC7" w:rsidRPr="006065B9" w:rsidP="00E26707" w14:paraId="26CAAC80" w14:textId="77777777">
            <w:pPr>
              <w:ind w:left="450"/>
              <w:jc w:val="center"/>
              <w:rPr>
                <w:sz w:val="24"/>
                <w:szCs w:val="24"/>
              </w:rPr>
            </w:pPr>
            <w:r>
              <w:rPr>
                <w:rFonts w:cs="ITCFranklinGothicStd-BkCd"/>
                <w:sz w:val="24"/>
                <w:szCs w:val="24"/>
              </w:rPr>
              <w:t>Measure generation</w:t>
            </w:r>
          </w:p>
        </w:tc>
        <w:tc>
          <w:tcPr>
            <w:tcW w:w="4675" w:type="dxa"/>
            <w:vAlign w:val="center"/>
          </w:tcPr>
          <w:p w:rsidR="00894DC7" w:rsidRPr="006065B9" w:rsidP="00E26707" w14:paraId="484860D3" w14:textId="77777777">
            <w:pPr>
              <w:ind w:left="450"/>
              <w:jc w:val="center"/>
              <w:rPr>
                <w:sz w:val="24"/>
                <w:szCs w:val="24"/>
              </w:rPr>
            </w:pPr>
            <w:r>
              <w:rPr>
                <w:sz w:val="24"/>
                <w:szCs w:val="24"/>
              </w:rPr>
              <w:t>Day 82 - 127</w:t>
            </w:r>
          </w:p>
        </w:tc>
      </w:tr>
      <w:tr w14:paraId="695895D2" w14:textId="77777777" w:rsidTr="00E26707">
        <w:tblPrEx>
          <w:tblW w:w="0" w:type="auto"/>
          <w:tblLook w:val="04A0"/>
        </w:tblPrEx>
        <w:tc>
          <w:tcPr>
            <w:tcW w:w="4675" w:type="dxa"/>
            <w:vAlign w:val="center"/>
          </w:tcPr>
          <w:p w:rsidR="00894DC7" w:rsidRPr="006065B9" w:rsidP="00E26707" w14:paraId="6201A002" w14:textId="77777777">
            <w:pPr>
              <w:ind w:left="450"/>
              <w:jc w:val="center"/>
              <w:rPr>
                <w:sz w:val="24"/>
                <w:szCs w:val="24"/>
              </w:rPr>
            </w:pPr>
            <w:r>
              <w:rPr>
                <w:rFonts w:cs="ITCFranklinGothicStd-BkCd"/>
                <w:sz w:val="24"/>
                <w:szCs w:val="24"/>
              </w:rPr>
              <w:t>Data integration into Tracking Portal</w:t>
            </w:r>
          </w:p>
        </w:tc>
        <w:tc>
          <w:tcPr>
            <w:tcW w:w="4675" w:type="dxa"/>
            <w:vAlign w:val="center"/>
          </w:tcPr>
          <w:p w:rsidR="00894DC7" w:rsidRPr="006065B9" w:rsidP="00E26707" w14:paraId="7364492F" w14:textId="77777777">
            <w:pPr>
              <w:ind w:left="450"/>
              <w:jc w:val="center"/>
              <w:rPr>
                <w:sz w:val="24"/>
                <w:szCs w:val="24"/>
              </w:rPr>
            </w:pPr>
            <w:r>
              <w:rPr>
                <w:sz w:val="24"/>
                <w:szCs w:val="24"/>
              </w:rPr>
              <w:t>Day 128 – Day 173</w:t>
            </w:r>
          </w:p>
        </w:tc>
      </w:tr>
      <w:tr w14:paraId="367A1DE2" w14:textId="77777777" w:rsidTr="00E26707">
        <w:tblPrEx>
          <w:tblW w:w="0" w:type="auto"/>
          <w:tblLook w:val="04A0"/>
        </w:tblPrEx>
        <w:tc>
          <w:tcPr>
            <w:tcW w:w="4675" w:type="dxa"/>
            <w:vAlign w:val="center"/>
          </w:tcPr>
          <w:p w:rsidR="00894DC7" w:rsidP="00E26707" w14:paraId="06787BF9" w14:textId="77777777">
            <w:pPr>
              <w:ind w:left="450"/>
              <w:jc w:val="center"/>
              <w:rPr>
                <w:rFonts w:cs="ITCFranklinGothicStd-BkCd"/>
                <w:sz w:val="24"/>
                <w:szCs w:val="24"/>
              </w:rPr>
            </w:pPr>
            <w:r>
              <w:rPr>
                <w:rFonts w:cs="ITCFranklinGothicStd-BkCd"/>
                <w:sz w:val="24"/>
                <w:szCs w:val="24"/>
              </w:rPr>
              <w:t>Measure Dissemination</w:t>
            </w:r>
          </w:p>
        </w:tc>
        <w:tc>
          <w:tcPr>
            <w:tcW w:w="4675" w:type="dxa"/>
            <w:vAlign w:val="center"/>
          </w:tcPr>
          <w:p w:rsidR="00894DC7" w:rsidP="00E26707" w14:paraId="5738BB66" w14:textId="77777777">
            <w:pPr>
              <w:ind w:left="450"/>
              <w:jc w:val="center"/>
              <w:rPr>
                <w:rFonts w:cs="ITCFranklinGothicStd-BkCd"/>
                <w:sz w:val="24"/>
                <w:szCs w:val="24"/>
              </w:rPr>
            </w:pPr>
            <w:r>
              <w:rPr>
                <w:rFonts w:cs="ITCFranklinGothicStd-BkCd"/>
                <w:sz w:val="24"/>
                <w:szCs w:val="24"/>
              </w:rPr>
              <w:t>Day 174</w:t>
            </w:r>
          </w:p>
        </w:tc>
      </w:tr>
      <w:tr w14:paraId="4FFB9D84" w14:textId="77777777" w:rsidTr="00E26707">
        <w:tblPrEx>
          <w:tblW w:w="0" w:type="auto"/>
          <w:tblLook w:val="04A0"/>
        </w:tblPrEx>
        <w:tc>
          <w:tcPr>
            <w:tcW w:w="4675" w:type="dxa"/>
            <w:vAlign w:val="center"/>
          </w:tcPr>
          <w:p w:rsidR="00894DC7" w:rsidP="00E26707" w14:paraId="05D93B2D" w14:textId="77777777">
            <w:pPr>
              <w:ind w:left="450"/>
              <w:jc w:val="center"/>
              <w:rPr>
                <w:rFonts w:cs="ITCFranklinGothicStd-BkCd"/>
                <w:sz w:val="24"/>
                <w:szCs w:val="24"/>
              </w:rPr>
            </w:pPr>
            <w:r>
              <w:rPr>
                <w:rFonts w:cs="ITCFranklinGothicStd-BkCd"/>
                <w:sz w:val="24"/>
                <w:szCs w:val="24"/>
              </w:rPr>
              <w:t>Scientific Analyses and Reports</w:t>
            </w:r>
          </w:p>
        </w:tc>
        <w:tc>
          <w:tcPr>
            <w:tcW w:w="4675" w:type="dxa"/>
            <w:vAlign w:val="center"/>
          </w:tcPr>
          <w:p w:rsidR="00894DC7" w:rsidRPr="00C51F3A" w:rsidP="00E26707" w14:paraId="79BFD92D" w14:textId="77777777">
            <w:pPr>
              <w:ind w:left="450"/>
              <w:jc w:val="center"/>
              <w:rPr>
                <w:rFonts w:cs="ITCFranklinGothicStd-BkCd"/>
                <w:i/>
                <w:sz w:val="24"/>
                <w:szCs w:val="24"/>
              </w:rPr>
            </w:pPr>
            <w:r>
              <w:rPr>
                <w:rFonts w:cs="ITCFranklinGothicStd-BkCd"/>
                <w:i/>
                <w:sz w:val="24"/>
                <w:szCs w:val="24"/>
              </w:rPr>
              <w:t>Ongoing activity following data validation</w:t>
            </w:r>
          </w:p>
        </w:tc>
      </w:tr>
    </w:tbl>
    <w:p w:rsidR="00894DC7" w:rsidP="00894DC7" w14:paraId="02D6A8B3" w14:textId="77777777">
      <w:pPr>
        <w:spacing w:line="276" w:lineRule="auto"/>
        <w:rPr>
          <w:sz w:val="24"/>
          <w:szCs w:val="24"/>
        </w:rPr>
      </w:pPr>
    </w:p>
    <w:p w:rsidR="00894DC7" w:rsidP="00894DC7" w14:paraId="0012830B" w14:textId="0C4634CA">
      <w:pPr>
        <w:spacing w:line="276" w:lineRule="auto"/>
        <w:rPr>
          <w:sz w:val="24"/>
          <w:szCs w:val="24"/>
        </w:rPr>
      </w:pPr>
      <w:r>
        <w:rPr>
          <w:sz w:val="24"/>
          <w:szCs w:val="24"/>
        </w:rPr>
        <w:t xml:space="preserve">Data obtained by the Tracking Program are integrated into the Tracking Network and disseminated to the public </w:t>
      </w:r>
      <w:r w:rsidRPr="004D5B68">
        <w:rPr>
          <w:sz w:val="24"/>
          <w:szCs w:val="24"/>
        </w:rPr>
        <w:t>via the</w:t>
      </w:r>
      <w:r>
        <w:rPr>
          <w:sz w:val="24"/>
          <w:szCs w:val="24"/>
        </w:rPr>
        <w:t xml:space="preserve"> Tracking Network’s National </w:t>
      </w:r>
      <w:r w:rsidRPr="004D5B68">
        <w:rPr>
          <w:sz w:val="24"/>
          <w:szCs w:val="24"/>
        </w:rPr>
        <w:t>Public Portal</w:t>
      </w:r>
      <w:r>
        <w:rPr>
          <w:sz w:val="24"/>
          <w:szCs w:val="24"/>
        </w:rPr>
        <w:t xml:space="preserve"> at </w:t>
      </w:r>
      <w:hyperlink r:id="rId48">
        <w:r w:rsidRPr="5374E1D0" w:rsidR="4079CEDD">
          <w:rPr>
            <w:rStyle w:val="Hyperlink"/>
            <w:sz w:val="24"/>
            <w:szCs w:val="24"/>
          </w:rPr>
          <w:t>http://ephtracking.cdc.g</w:t>
        </w:r>
        <w:r w:rsidRPr="5374E1D0" w:rsidR="42A38C6B">
          <w:rPr>
            <w:rStyle w:val="Hyperlink"/>
            <w:sz w:val="24"/>
            <w:szCs w:val="24"/>
          </w:rPr>
          <w:t>ov</w:t>
        </w:r>
      </w:hyperlink>
      <w:r w:rsidRPr="5374E1D0" w:rsidR="4079CEDD">
        <w:rPr>
          <w:sz w:val="24"/>
          <w:szCs w:val="24"/>
        </w:rPr>
        <w:t>.</w:t>
      </w:r>
      <w:r>
        <w:rPr>
          <w:sz w:val="24"/>
          <w:szCs w:val="24"/>
        </w:rPr>
        <w:t xml:space="preserve"> Tracking Program staff also analyze the data to advance the science of environmental public health tracking. For example, staff conduct analyses to:</w:t>
      </w:r>
    </w:p>
    <w:p w:rsidR="00894DC7" w:rsidRPr="00347ACA" w:rsidP="000D42EC" w14:paraId="6139F053" w14:textId="77777777">
      <w:pPr>
        <w:pStyle w:val="ListParagraph"/>
        <w:numPr>
          <w:ilvl w:val="0"/>
          <w:numId w:val="9"/>
        </w:numPr>
        <w:spacing w:line="276" w:lineRule="auto"/>
        <w:ind w:left="720"/>
        <w:rPr>
          <w:sz w:val="24"/>
          <w:szCs w:val="24"/>
        </w:rPr>
      </w:pPr>
      <w:r w:rsidRPr="00347ACA">
        <w:rPr>
          <w:sz w:val="24"/>
          <w:szCs w:val="24"/>
        </w:rPr>
        <w:t>Assess temporal and spatial trends in health, exposure, and environmental hazards</w:t>
      </w:r>
    </w:p>
    <w:p w:rsidR="00894DC7" w:rsidRPr="00347ACA" w:rsidP="000D42EC" w14:paraId="06C57AE4" w14:textId="77777777">
      <w:pPr>
        <w:pStyle w:val="ListParagraph"/>
        <w:numPr>
          <w:ilvl w:val="1"/>
          <w:numId w:val="9"/>
        </w:numPr>
        <w:spacing w:line="276" w:lineRule="auto"/>
        <w:rPr>
          <w:sz w:val="24"/>
          <w:szCs w:val="24"/>
        </w:rPr>
      </w:pPr>
      <w:r w:rsidRPr="00347ACA">
        <w:rPr>
          <w:sz w:val="24"/>
          <w:szCs w:val="24"/>
        </w:rPr>
        <w:t xml:space="preserve">In addition to conducting QA/QC procedures and preparing data for the National Public Portal, Tracking Program staff analyze the data we receive from SLHD and national partners. The type of analysis varies depending on the research question and the available data. We frequently conduct descriptive </w:t>
      </w:r>
      <w:r w:rsidRPr="00347ACA">
        <w:rPr>
          <w:sz w:val="24"/>
          <w:szCs w:val="24"/>
        </w:rPr>
        <w:t>analyses for surveillance purposes and analysis the data to identify temporal or spatial trends.</w:t>
      </w:r>
    </w:p>
    <w:p w:rsidR="00894DC7" w:rsidRPr="00BA7F9C" w:rsidP="000D42EC" w14:paraId="61081E18" w14:textId="77777777">
      <w:pPr>
        <w:pStyle w:val="ListParagraph"/>
        <w:numPr>
          <w:ilvl w:val="0"/>
          <w:numId w:val="9"/>
        </w:numPr>
        <w:spacing w:line="276" w:lineRule="auto"/>
        <w:ind w:left="720"/>
        <w:rPr>
          <w:sz w:val="24"/>
          <w:szCs w:val="24"/>
        </w:rPr>
      </w:pPr>
      <w:r w:rsidRPr="00347ACA">
        <w:rPr>
          <w:sz w:val="24"/>
          <w:szCs w:val="24"/>
        </w:rPr>
        <w:t xml:space="preserve">Monitor known or suspected associations between health </w:t>
      </w:r>
      <w:r>
        <w:rPr>
          <w:sz w:val="24"/>
          <w:szCs w:val="24"/>
        </w:rPr>
        <w:t>and environment</w:t>
      </w:r>
    </w:p>
    <w:p w:rsidR="00894DC7" w:rsidRPr="00BA7F9C" w:rsidP="000D42EC" w14:paraId="0F777170" w14:textId="77777777">
      <w:pPr>
        <w:pStyle w:val="ListParagraph"/>
        <w:numPr>
          <w:ilvl w:val="0"/>
          <w:numId w:val="9"/>
        </w:numPr>
        <w:spacing w:line="276" w:lineRule="auto"/>
        <w:ind w:left="720"/>
        <w:rPr>
          <w:sz w:val="24"/>
          <w:szCs w:val="24"/>
        </w:rPr>
      </w:pPr>
      <w:r>
        <w:rPr>
          <w:sz w:val="24"/>
          <w:szCs w:val="24"/>
        </w:rPr>
        <w:t>G</w:t>
      </w:r>
      <w:r w:rsidRPr="00BA7F9C">
        <w:rPr>
          <w:sz w:val="24"/>
          <w:szCs w:val="24"/>
        </w:rPr>
        <w:t xml:space="preserve">enerate hypotheses </w:t>
      </w:r>
      <w:r>
        <w:rPr>
          <w:sz w:val="24"/>
          <w:szCs w:val="24"/>
        </w:rPr>
        <w:t>about</w:t>
      </w:r>
      <w:r w:rsidRPr="00BA7F9C">
        <w:rPr>
          <w:sz w:val="24"/>
          <w:szCs w:val="24"/>
        </w:rPr>
        <w:t xml:space="preserve"> </w:t>
      </w:r>
      <w:r>
        <w:rPr>
          <w:sz w:val="24"/>
          <w:szCs w:val="24"/>
        </w:rPr>
        <w:t xml:space="preserve">the association between </w:t>
      </w:r>
      <w:r w:rsidRPr="00BA7F9C">
        <w:rPr>
          <w:sz w:val="24"/>
          <w:szCs w:val="24"/>
        </w:rPr>
        <w:t>health and environment</w:t>
      </w:r>
    </w:p>
    <w:p w:rsidR="00894DC7" w:rsidRPr="00BA7F9C" w:rsidP="000D42EC" w14:paraId="74478CAF" w14:textId="77777777">
      <w:pPr>
        <w:pStyle w:val="ListParagraph"/>
        <w:numPr>
          <w:ilvl w:val="0"/>
          <w:numId w:val="9"/>
        </w:numPr>
        <w:spacing w:line="276" w:lineRule="auto"/>
        <w:ind w:left="720"/>
        <w:rPr>
          <w:sz w:val="24"/>
          <w:szCs w:val="24"/>
        </w:rPr>
      </w:pPr>
      <w:r w:rsidRPr="00BA7F9C">
        <w:rPr>
          <w:sz w:val="24"/>
          <w:szCs w:val="24"/>
        </w:rPr>
        <w:t xml:space="preserve">Develop and test new methods and tools for </w:t>
      </w:r>
      <w:r>
        <w:rPr>
          <w:sz w:val="24"/>
          <w:szCs w:val="24"/>
        </w:rPr>
        <w:t>surveillance</w:t>
      </w:r>
    </w:p>
    <w:p w:rsidR="00894DC7" w:rsidRPr="00BA7F9C" w:rsidP="000D42EC" w14:paraId="77ECFBD9" w14:textId="77777777">
      <w:pPr>
        <w:pStyle w:val="ListParagraph"/>
        <w:numPr>
          <w:ilvl w:val="0"/>
          <w:numId w:val="9"/>
        </w:numPr>
        <w:spacing w:line="276" w:lineRule="auto"/>
        <w:ind w:left="720"/>
        <w:rPr>
          <w:sz w:val="24"/>
          <w:szCs w:val="24"/>
        </w:rPr>
      </w:pPr>
      <w:r w:rsidRPr="00BA7F9C">
        <w:rPr>
          <w:sz w:val="24"/>
          <w:szCs w:val="24"/>
        </w:rPr>
        <w:t xml:space="preserve">Facilitate and conduct surveillance </w:t>
      </w:r>
      <w:r>
        <w:rPr>
          <w:sz w:val="24"/>
          <w:szCs w:val="24"/>
        </w:rPr>
        <w:t>summaries and descriptive analyses</w:t>
      </w:r>
    </w:p>
    <w:p w:rsidR="008169D0" w:rsidP="00F82F2F" w14:paraId="790D12B2" w14:textId="271A2289">
      <w:pPr>
        <w:tabs>
          <w:tab w:val="left" w:pos="630"/>
        </w:tabs>
        <w:spacing w:line="276" w:lineRule="auto"/>
        <w:rPr>
          <w:sz w:val="24"/>
          <w:szCs w:val="24"/>
        </w:rPr>
      </w:pPr>
      <w:r>
        <w:rPr>
          <w:sz w:val="24"/>
          <w:szCs w:val="24"/>
        </w:rPr>
        <w:t>Results are published in peer review literature or as white papers and used to inform the practice of environmental public health tracking at the federal, state, and local level.</w:t>
      </w:r>
    </w:p>
    <w:p w:rsidR="354BED0D" w:rsidP="354BED0D" w14:paraId="688793AD" w14:textId="26216263">
      <w:pPr>
        <w:spacing w:line="276" w:lineRule="auto"/>
        <w:rPr>
          <w:i/>
          <w:iCs/>
          <w:sz w:val="24"/>
          <w:szCs w:val="24"/>
        </w:rPr>
      </w:pPr>
    </w:p>
    <w:p w:rsidR="00894DC7" w:rsidRPr="00CC764C" w:rsidP="00894DC7" w14:paraId="26FC0418" w14:textId="77777777">
      <w:pPr>
        <w:spacing w:line="276" w:lineRule="auto"/>
        <w:rPr>
          <w:i/>
          <w:sz w:val="24"/>
          <w:szCs w:val="24"/>
        </w:rPr>
      </w:pPr>
      <w:r w:rsidRPr="00CC764C">
        <w:rPr>
          <w:i/>
          <w:sz w:val="24"/>
          <w:szCs w:val="24"/>
        </w:rPr>
        <w:t>Program Data</w:t>
      </w:r>
    </w:p>
    <w:p w:rsidR="354BED0D" w:rsidRPr="00DA092D" w:rsidP="00DA092D" w14:paraId="002CF7C3" w14:textId="25F0A26F">
      <w:pPr>
        <w:spacing w:line="240" w:lineRule="auto"/>
        <w:rPr>
          <w:sz w:val="24"/>
        </w:rPr>
      </w:pPr>
    </w:p>
    <w:p w:rsidR="00894DC7" w:rsidRPr="00CC764C" w:rsidP="00894DC7" w14:paraId="5D0A3D83" w14:textId="3BB78C68">
      <w:pPr>
        <w:spacing w:line="240" w:lineRule="auto"/>
        <w:rPr>
          <w:sz w:val="24"/>
          <w:szCs w:val="24"/>
        </w:rPr>
      </w:pPr>
      <w:r w:rsidRPr="00CC764C">
        <w:rPr>
          <w:sz w:val="24"/>
          <w:szCs w:val="24"/>
        </w:rPr>
        <w:t>Table 4b. Project Time Schedule – Tracking Network Data</w:t>
      </w:r>
    </w:p>
    <w:tbl>
      <w:tblPr>
        <w:tblStyle w:val="TableGrid"/>
        <w:tblW w:w="0" w:type="auto"/>
        <w:tblLook w:val="04A0"/>
      </w:tblPr>
      <w:tblGrid>
        <w:gridCol w:w="4675"/>
        <w:gridCol w:w="4675"/>
      </w:tblGrid>
      <w:tr w14:paraId="3A4BECC0" w14:textId="77777777" w:rsidTr="60CCEF09">
        <w:tblPrEx>
          <w:tblW w:w="0" w:type="auto"/>
          <w:tblLook w:val="04A0"/>
        </w:tblPrEx>
        <w:tc>
          <w:tcPr>
            <w:tcW w:w="4675" w:type="dxa"/>
            <w:vAlign w:val="center"/>
          </w:tcPr>
          <w:p w:rsidR="0039226C" w:rsidRPr="00CC764C" w:rsidP="0039226C" w14:paraId="2955A75E" w14:textId="339F5B09">
            <w:pPr>
              <w:jc w:val="center"/>
              <w:rPr>
                <w:sz w:val="24"/>
                <w:szCs w:val="24"/>
              </w:rPr>
            </w:pPr>
            <w:r w:rsidRPr="00CC764C">
              <w:rPr>
                <w:sz w:val="24"/>
                <w:szCs w:val="24"/>
              </w:rPr>
              <w:t>Activity</w:t>
            </w:r>
          </w:p>
        </w:tc>
        <w:tc>
          <w:tcPr>
            <w:tcW w:w="4675" w:type="dxa"/>
            <w:vAlign w:val="center"/>
          </w:tcPr>
          <w:p w:rsidR="0039226C" w:rsidRPr="00CC764C" w:rsidP="0039226C" w14:paraId="560288EE" w14:textId="0374244B">
            <w:pPr>
              <w:jc w:val="center"/>
              <w:rPr>
                <w:sz w:val="24"/>
                <w:szCs w:val="24"/>
              </w:rPr>
            </w:pPr>
            <w:r w:rsidRPr="00CC764C">
              <w:rPr>
                <w:sz w:val="24"/>
                <w:szCs w:val="24"/>
              </w:rPr>
              <w:t>Time Schedule after PRA Clearance</w:t>
            </w:r>
          </w:p>
        </w:tc>
      </w:tr>
      <w:tr w14:paraId="3D85E252" w14:textId="77777777" w:rsidTr="60CCEF09">
        <w:tblPrEx>
          <w:tblW w:w="0" w:type="auto"/>
          <w:tblLook w:val="04A0"/>
        </w:tblPrEx>
        <w:tc>
          <w:tcPr>
            <w:tcW w:w="4675" w:type="dxa"/>
          </w:tcPr>
          <w:p w:rsidR="0039226C" w:rsidP="0039226C" w14:paraId="0DC656DF" w14:textId="7C63ECBD">
            <w:pPr>
              <w:rPr>
                <w:sz w:val="24"/>
                <w:szCs w:val="24"/>
              </w:rPr>
            </w:pPr>
            <w:r>
              <w:rPr>
                <w:sz w:val="24"/>
                <w:szCs w:val="24"/>
              </w:rPr>
              <w:t xml:space="preserve">Tracking Program </w:t>
            </w:r>
            <w:r w:rsidR="00CC764C">
              <w:rPr>
                <w:sz w:val="24"/>
                <w:szCs w:val="24"/>
              </w:rPr>
              <w:t>Work plan submitted and reviewed</w:t>
            </w:r>
          </w:p>
        </w:tc>
        <w:tc>
          <w:tcPr>
            <w:tcW w:w="4675" w:type="dxa"/>
          </w:tcPr>
          <w:p w:rsidR="0039226C" w:rsidP="00CC764C" w14:paraId="0CFF69AE" w14:textId="45BC260C">
            <w:pPr>
              <w:rPr>
                <w:sz w:val="24"/>
                <w:szCs w:val="24"/>
              </w:rPr>
            </w:pPr>
            <w:r>
              <w:rPr>
                <w:sz w:val="24"/>
                <w:szCs w:val="24"/>
              </w:rPr>
              <w:t>Quarter 3</w:t>
            </w:r>
            <w:r w:rsidRPr="00CC764C">
              <w:rPr>
                <w:sz w:val="24"/>
                <w:szCs w:val="24"/>
              </w:rPr>
              <w:t xml:space="preserve"> (with continuation application) or 90 days after the cooperative agreement ends</w:t>
            </w:r>
          </w:p>
        </w:tc>
      </w:tr>
      <w:tr w14:paraId="0FB92CB2" w14:textId="77777777" w:rsidTr="60CCEF09">
        <w:tblPrEx>
          <w:tblW w:w="0" w:type="auto"/>
          <w:tblLook w:val="04A0"/>
        </w:tblPrEx>
        <w:tc>
          <w:tcPr>
            <w:tcW w:w="4675" w:type="dxa"/>
          </w:tcPr>
          <w:p w:rsidR="0039226C" w:rsidP="0039226C" w14:paraId="544840C6" w14:textId="42ECE1B7">
            <w:pPr>
              <w:rPr>
                <w:sz w:val="24"/>
                <w:szCs w:val="24"/>
              </w:rPr>
            </w:pPr>
            <w:r w:rsidRPr="1A914DA5">
              <w:rPr>
                <w:sz w:val="24"/>
                <w:szCs w:val="24"/>
              </w:rPr>
              <w:t>PA/</w:t>
            </w:r>
            <w:r w:rsidR="00CC764C">
              <w:rPr>
                <w:sz w:val="24"/>
                <w:szCs w:val="24"/>
              </w:rPr>
              <w:t>PHA report submitted and reviewed</w:t>
            </w:r>
          </w:p>
        </w:tc>
        <w:tc>
          <w:tcPr>
            <w:tcW w:w="4675" w:type="dxa"/>
          </w:tcPr>
          <w:p w:rsidR="0039226C" w:rsidP="0039226C" w14:paraId="72E9D5BA" w14:textId="61FFFF91">
            <w:pPr>
              <w:rPr>
                <w:sz w:val="24"/>
                <w:szCs w:val="24"/>
              </w:rPr>
            </w:pPr>
            <w:r>
              <w:rPr>
                <w:sz w:val="24"/>
                <w:szCs w:val="24"/>
              </w:rPr>
              <w:t>Once a quarter</w:t>
            </w:r>
            <w:r w:rsidRPr="1A914DA5" w:rsidR="3CFDB3F5">
              <w:rPr>
                <w:sz w:val="24"/>
                <w:szCs w:val="24"/>
              </w:rPr>
              <w:t>, at least twice a year</w:t>
            </w:r>
          </w:p>
        </w:tc>
      </w:tr>
      <w:tr w14:paraId="04FAA305" w14:textId="77777777" w:rsidTr="60CCEF09">
        <w:tblPrEx>
          <w:tblW w:w="0" w:type="auto"/>
          <w:tblLook w:val="04A0"/>
        </w:tblPrEx>
        <w:tc>
          <w:tcPr>
            <w:tcW w:w="4675" w:type="dxa"/>
          </w:tcPr>
          <w:p w:rsidR="0039226C" w:rsidP="0039226C" w14:paraId="4DF46056" w14:textId="63B5A99F">
            <w:pPr>
              <w:rPr>
                <w:sz w:val="24"/>
                <w:szCs w:val="24"/>
              </w:rPr>
            </w:pPr>
            <w:r>
              <w:rPr>
                <w:sz w:val="24"/>
                <w:szCs w:val="24"/>
              </w:rPr>
              <w:t>Performance measures submitted and reviewed</w:t>
            </w:r>
          </w:p>
        </w:tc>
        <w:tc>
          <w:tcPr>
            <w:tcW w:w="4675" w:type="dxa"/>
          </w:tcPr>
          <w:p w:rsidR="0039226C" w:rsidP="0039226C" w14:paraId="33209B82" w14:textId="188E2C54">
            <w:pPr>
              <w:rPr>
                <w:sz w:val="24"/>
                <w:szCs w:val="24"/>
              </w:rPr>
            </w:pPr>
            <w:r>
              <w:rPr>
                <w:sz w:val="24"/>
                <w:szCs w:val="24"/>
              </w:rPr>
              <w:t>Quarter 3</w:t>
            </w:r>
          </w:p>
        </w:tc>
      </w:tr>
      <w:tr w14:paraId="19FAB0C5" w14:textId="77777777" w:rsidTr="60CCEF09">
        <w:tblPrEx>
          <w:tblW w:w="0" w:type="auto"/>
          <w:tblLook w:val="04A0"/>
        </w:tblPrEx>
        <w:tc>
          <w:tcPr>
            <w:tcW w:w="4675" w:type="dxa"/>
          </w:tcPr>
          <w:p w:rsidR="0039226C" w:rsidP="0039226C" w14:paraId="661A0333" w14:textId="02E77654">
            <w:pPr>
              <w:rPr>
                <w:sz w:val="24"/>
                <w:szCs w:val="24"/>
              </w:rPr>
            </w:pPr>
            <w:r>
              <w:rPr>
                <w:sz w:val="24"/>
                <w:szCs w:val="24"/>
              </w:rPr>
              <w:t>Communications plan and partnership plan submitted and reviewed</w:t>
            </w:r>
          </w:p>
        </w:tc>
        <w:tc>
          <w:tcPr>
            <w:tcW w:w="4675" w:type="dxa"/>
          </w:tcPr>
          <w:p w:rsidR="0039226C" w:rsidP="0039226C" w14:paraId="0EF9A34E" w14:textId="207E1A2E">
            <w:pPr>
              <w:rPr>
                <w:sz w:val="24"/>
                <w:szCs w:val="24"/>
              </w:rPr>
            </w:pPr>
            <w:r w:rsidRPr="60CCEF09">
              <w:rPr>
                <w:sz w:val="24"/>
                <w:szCs w:val="24"/>
              </w:rPr>
              <w:t xml:space="preserve"> Quarter 3 (with continuation application)</w:t>
            </w:r>
          </w:p>
        </w:tc>
      </w:tr>
      <w:tr w14:paraId="04C24154" w14:textId="77777777" w:rsidTr="60CCEF09">
        <w:tblPrEx>
          <w:tblW w:w="0" w:type="auto"/>
          <w:tblLook w:val="04A0"/>
        </w:tblPrEx>
        <w:tc>
          <w:tcPr>
            <w:tcW w:w="4675" w:type="dxa"/>
          </w:tcPr>
          <w:p w:rsidR="00CC764C" w:rsidP="0039226C" w14:paraId="0A3753DB" w14:textId="20BF1295">
            <w:pPr>
              <w:rPr>
                <w:sz w:val="24"/>
                <w:szCs w:val="24"/>
              </w:rPr>
            </w:pPr>
            <w:r w:rsidRPr="354BED0D">
              <w:rPr>
                <w:sz w:val="24"/>
                <w:szCs w:val="24"/>
              </w:rPr>
              <w:t>Web</w:t>
            </w:r>
            <w:r w:rsidRPr="354BED0D" w:rsidR="0DB554CA">
              <w:rPr>
                <w:sz w:val="24"/>
                <w:szCs w:val="24"/>
              </w:rPr>
              <w:t xml:space="preserve"> Stats Template</w:t>
            </w:r>
            <w:r>
              <w:rPr>
                <w:sz w:val="24"/>
                <w:szCs w:val="24"/>
              </w:rPr>
              <w:t xml:space="preserve"> submitted and reviewed</w:t>
            </w:r>
          </w:p>
        </w:tc>
        <w:tc>
          <w:tcPr>
            <w:tcW w:w="4675" w:type="dxa"/>
          </w:tcPr>
          <w:p w:rsidR="00CC764C" w:rsidP="0039226C" w14:paraId="07989CC1" w14:textId="4A7B5C0E">
            <w:pPr>
              <w:rPr>
                <w:sz w:val="24"/>
                <w:szCs w:val="24"/>
              </w:rPr>
            </w:pPr>
            <w:r>
              <w:rPr>
                <w:sz w:val="24"/>
                <w:szCs w:val="24"/>
              </w:rPr>
              <w:t>Quarter 1</w:t>
            </w:r>
          </w:p>
        </w:tc>
      </w:tr>
      <w:tr w14:paraId="33BD31AD" w14:textId="77777777" w:rsidTr="60CCEF09">
        <w:tblPrEx>
          <w:tblW w:w="0" w:type="auto"/>
          <w:tblLook w:val="04A0"/>
        </w:tblPrEx>
        <w:tc>
          <w:tcPr>
            <w:tcW w:w="4675" w:type="dxa"/>
          </w:tcPr>
          <w:p w:rsidR="00CC764C" w:rsidP="0039226C" w14:paraId="52C3A673" w14:textId="6B736368">
            <w:pPr>
              <w:rPr>
                <w:sz w:val="24"/>
                <w:szCs w:val="24"/>
              </w:rPr>
            </w:pPr>
            <w:r w:rsidRPr="00CC764C">
              <w:rPr>
                <w:sz w:val="24"/>
                <w:szCs w:val="24"/>
              </w:rPr>
              <w:t>Analyses and Reports</w:t>
            </w:r>
            <w:r w:rsidRPr="00CC764C">
              <w:rPr>
                <w:sz w:val="24"/>
                <w:szCs w:val="24"/>
              </w:rPr>
              <w:tab/>
            </w:r>
          </w:p>
        </w:tc>
        <w:tc>
          <w:tcPr>
            <w:tcW w:w="4675" w:type="dxa"/>
          </w:tcPr>
          <w:p w:rsidR="00CC764C" w:rsidP="0039226C" w14:paraId="36D5662A" w14:textId="1ABC0FD1">
            <w:pPr>
              <w:rPr>
                <w:sz w:val="24"/>
                <w:szCs w:val="24"/>
              </w:rPr>
            </w:pPr>
            <w:r w:rsidRPr="00CC764C">
              <w:rPr>
                <w:sz w:val="24"/>
                <w:szCs w:val="24"/>
              </w:rPr>
              <w:t xml:space="preserve">Ongoing activity upon receipt of updated information </w:t>
            </w:r>
          </w:p>
        </w:tc>
      </w:tr>
    </w:tbl>
    <w:p w:rsidR="0039226C" w:rsidP="003248A4" w14:paraId="109181CB" w14:textId="77777777">
      <w:pPr>
        <w:spacing w:line="240" w:lineRule="auto"/>
        <w:rPr>
          <w:sz w:val="24"/>
          <w:szCs w:val="24"/>
        </w:rPr>
      </w:pPr>
    </w:p>
    <w:p w:rsidR="0039226C" w:rsidP="003248A4" w14:paraId="75C9A986" w14:textId="5EF75050">
      <w:pPr>
        <w:spacing w:line="240" w:lineRule="auto"/>
        <w:rPr>
          <w:sz w:val="24"/>
          <w:szCs w:val="24"/>
        </w:rPr>
      </w:pPr>
      <w:r w:rsidRPr="0039226C">
        <w:rPr>
          <w:sz w:val="24"/>
          <w:szCs w:val="24"/>
        </w:rPr>
        <w:t xml:space="preserve">The </w:t>
      </w:r>
      <w:r>
        <w:rPr>
          <w:sz w:val="24"/>
          <w:szCs w:val="24"/>
        </w:rPr>
        <w:t>program</w:t>
      </w:r>
      <w:r w:rsidRPr="0039226C">
        <w:rPr>
          <w:sz w:val="24"/>
          <w:szCs w:val="24"/>
        </w:rPr>
        <w:t xml:space="preserve"> does not use complex statistical methods for analyzing </w:t>
      </w:r>
      <w:r>
        <w:rPr>
          <w:sz w:val="24"/>
          <w:szCs w:val="24"/>
        </w:rPr>
        <w:t>program data</w:t>
      </w:r>
      <w:r w:rsidRPr="0039226C">
        <w:rPr>
          <w:sz w:val="24"/>
          <w:szCs w:val="24"/>
        </w:rPr>
        <w:t xml:space="preserve">. </w:t>
      </w:r>
      <w:r>
        <w:rPr>
          <w:sz w:val="24"/>
          <w:szCs w:val="24"/>
        </w:rPr>
        <w:t>Collected program data are</w:t>
      </w:r>
      <w:r w:rsidRPr="0039226C">
        <w:rPr>
          <w:sz w:val="24"/>
          <w:szCs w:val="24"/>
        </w:rPr>
        <w:t xml:space="preserve"> reported in internal documents and shared with </w:t>
      </w:r>
      <w:r>
        <w:rPr>
          <w:sz w:val="24"/>
          <w:szCs w:val="24"/>
        </w:rPr>
        <w:t>funded SLHD</w:t>
      </w:r>
      <w:r w:rsidRPr="0039226C">
        <w:rPr>
          <w:sz w:val="24"/>
          <w:szCs w:val="24"/>
        </w:rPr>
        <w:t xml:space="preserve">. Results are presented during webinars </w:t>
      </w:r>
      <w:r w:rsidRPr="2CD7CDD4" w:rsidR="1D6401E2">
        <w:rPr>
          <w:sz w:val="24"/>
          <w:szCs w:val="24"/>
        </w:rPr>
        <w:t xml:space="preserve">and </w:t>
      </w:r>
      <w:r w:rsidRPr="0039226C">
        <w:rPr>
          <w:sz w:val="24"/>
          <w:szCs w:val="24"/>
        </w:rPr>
        <w:t xml:space="preserve">the implications of the </w:t>
      </w:r>
      <w:r w:rsidRPr="2CD7CDD4" w:rsidR="68B00EDF">
        <w:rPr>
          <w:sz w:val="24"/>
          <w:szCs w:val="24"/>
        </w:rPr>
        <w:t>finding</w:t>
      </w:r>
      <w:r w:rsidRPr="2CD7CDD4" w:rsidR="4C94B3C1">
        <w:rPr>
          <w:sz w:val="24"/>
          <w:szCs w:val="24"/>
        </w:rPr>
        <w:t>s</w:t>
      </w:r>
      <w:r w:rsidRPr="0039226C">
        <w:rPr>
          <w:sz w:val="24"/>
          <w:szCs w:val="24"/>
        </w:rPr>
        <w:t xml:space="preserve"> are discussed and questions answered. Aggregated information may also be included in reports to CDC leadership, Congress, and other stakeholders.</w:t>
      </w:r>
      <w:r w:rsidRPr="0039226C">
        <w:t xml:space="preserve"> </w:t>
      </w:r>
    </w:p>
    <w:p w:rsidR="00B45002" w:rsidRPr="00D20211" w:rsidP="00601F1A" w14:paraId="17A1701D" w14:textId="233D53DF">
      <w:pPr>
        <w:pStyle w:val="Heading1"/>
        <w:pBdr>
          <w:bottom w:val="none" w:sz="0" w:space="0" w:color="auto"/>
        </w:pBdr>
        <w:rPr>
          <w:color w:val="auto"/>
        </w:rPr>
      </w:pPr>
      <w:bookmarkStart w:id="449" w:name="_Toc1371005665"/>
      <w:bookmarkStart w:id="450" w:name="_Toc2017239773"/>
      <w:bookmarkStart w:id="451" w:name="_Toc469667143"/>
      <w:bookmarkStart w:id="452" w:name="_Toc2101060660"/>
      <w:bookmarkStart w:id="453" w:name="_Toc965956243"/>
      <w:bookmarkStart w:id="454" w:name="_Toc944796179"/>
      <w:bookmarkStart w:id="455" w:name="_Toc1328944560"/>
      <w:bookmarkStart w:id="456" w:name="_Toc1861544294"/>
      <w:bookmarkStart w:id="457" w:name="_Toc1664690280"/>
      <w:bookmarkStart w:id="458" w:name="_Toc1292890998"/>
      <w:bookmarkStart w:id="459" w:name="_Toc357352673"/>
      <w:bookmarkStart w:id="460" w:name="_Toc1357899192"/>
      <w:bookmarkStart w:id="461" w:name="_Toc1364692603"/>
      <w:bookmarkStart w:id="462" w:name="_Toc640272025"/>
      <w:bookmarkStart w:id="463" w:name="_Toc1840765984"/>
      <w:bookmarkStart w:id="464" w:name="_Toc719701799"/>
      <w:bookmarkStart w:id="465" w:name="_Toc901210155"/>
      <w:bookmarkStart w:id="466" w:name="_Toc490972448"/>
      <w:bookmarkStart w:id="467" w:name="_Toc1112548265"/>
      <w:bookmarkStart w:id="468" w:name="_Toc1829067162"/>
      <w:bookmarkStart w:id="469" w:name="_Toc1669891438"/>
      <w:bookmarkStart w:id="470" w:name="_Toc10123166"/>
      <w:bookmarkStart w:id="471" w:name="_Toc508401864"/>
      <w:bookmarkStart w:id="472" w:name="_Toc807547402"/>
      <w:bookmarkStart w:id="473" w:name="_Toc1477368773"/>
      <w:bookmarkStart w:id="474" w:name="_Toc2024223490"/>
      <w:bookmarkStart w:id="475" w:name="_Toc1629237028"/>
      <w:bookmarkStart w:id="476" w:name="_Toc1714132011"/>
      <w:bookmarkStart w:id="477" w:name="_Toc135997848"/>
      <w:r w:rsidRPr="681F7BEC">
        <w:rPr>
          <w:color w:val="auto"/>
        </w:rPr>
        <w:t>A.</w:t>
      </w:r>
      <w:r w:rsidRPr="681F7BEC" w:rsidR="00AC62CC">
        <w:rPr>
          <w:color w:val="auto"/>
        </w:rPr>
        <w:t xml:space="preserve">17.  </w:t>
      </w:r>
      <w:r w:rsidRPr="00D20211">
        <w:rPr>
          <w:color w:val="auto"/>
        </w:rPr>
        <w:t xml:space="preserve">Reason(s) </w:t>
      </w:r>
      <w:r w:rsidRPr="681F7BEC">
        <w:rPr>
          <w:color w:val="auto"/>
        </w:rPr>
        <w:t xml:space="preserve">Display of OMB </w:t>
      </w:r>
      <w:r w:rsidRPr="00D20211">
        <w:rPr>
          <w:color w:val="auto"/>
        </w:rPr>
        <w:t>Expiration</w:t>
      </w:r>
      <w:r w:rsidRPr="681F7BEC" w:rsidR="27C827B4">
        <w:rPr>
          <w:color w:val="auto"/>
        </w:rPr>
        <w:t xml:space="preserve"> </w:t>
      </w:r>
      <w:r w:rsidRPr="681F7BEC">
        <w:rPr>
          <w:color w:val="auto"/>
        </w:rPr>
        <w:t>Date</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Pr="00D20211">
        <w:rPr>
          <w:color w:val="auto"/>
        </w:rPr>
        <w:t xml:space="preserve"> is Inappropriate</w:t>
      </w:r>
      <w:bookmarkEnd w:id="477"/>
    </w:p>
    <w:p w:rsidR="005B6E55" w:rsidRPr="00D20211" w:rsidP="005B6E55" w14:paraId="7135D023" w14:textId="77777777"/>
    <w:p w:rsidR="00894DC7" w:rsidP="008501A9" w14:paraId="4813005C" w14:textId="11DF98EC">
      <w:pPr>
        <w:spacing w:line="276" w:lineRule="auto"/>
      </w:pPr>
      <w:r w:rsidRPr="006108B2">
        <w:rPr>
          <w:sz w:val="24"/>
        </w:rPr>
        <w:t xml:space="preserve">The Tracking program will display the expiration date for OMB approval of the information system data collection </w:t>
      </w:r>
      <w:r>
        <w:rPr>
          <w:sz w:val="24"/>
        </w:rPr>
        <w:t>on each information collection form listed in the burden table in the required format.</w:t>
      </w:r>
    </w:p>
    <w:p w:rsidR="00DC57CC" w:rsidRPr="00D20211" w:rsidP="00601F1A" w14:paraId="2756C2D5" w14:textId="371552B7">
      <w:pPr>
        <w:pStyle w:val="Heading1"/>
        <w:pBdr>
          <w:bottom w:val="none" w:sz="0" w:space="0" w:color="auto"/>
        </w:pBdr>
        <w:rPr>
          <w:color w:val="auto"/>
        </w:rPr>
      </w:pPr>
      <w:bookmarkStart w:id="478" w:name="_Toc449940481"/>
      <w:bookmarkStart w:id="479" w:name="_Toc1308720078"/>
      <w:bookmarkStart w:id="480" w:name="_Toc2058356412"/>
      <w:bookmarkStart w:id="481" w:name="_Toc1115684714"/>
      <w:bookmarkStart w:id="482" w:name="_Toc471736637"/>
      <w:bookmarkStart w:id="483" w:name="_Toc1269833845"/>
      <w:bookmarkStart w:id="484" w:name="_Toc180161156"/>
      <w:bookmarkStart w:id="485" w:name="_Toc530702028"/>
      <w:bookmarkStart w:id="486" w:name="_Toc2001740730"/>
      <w:bookmarkStart w:id="487" w:name="_Toc993298334"/>
      <w:bookmarkStart w:id="488" w:name="_Toc1130892324"/>
      <w:bookmarkStart w:id="489" w:name="_Toc80179030"/>
      <w:bookmarkStart w:id="490" w:name="_Toc599876291"/>
      <w:bookmarkStart w:id="491" w:name="_Toc772423468"/>
      <w:bookmarkStart w:id="492" w:name="_Toc943161806"/>
      <w:bookmarkStart w:id="493" w:name="_Toc436215713"/>
      <w:bookmarkStart w:id="494" w:name="_Toc762901280"/>
      <w:bookmarkStart w:id="495" w:name="_Toc419511246"/>
      <w:bookmarkStart w:id="496" w:name="_Toc1412283818"/>
      <w:bookmarkStart w:id="497" w:name="_Toc910541539"/>
      <w:bookmarkStart w:id="498" w:name="_Toc1461516845"/>
      <w:bookmarkStart w:id="499" w:name="_Toc1567937663"/>
      <w:bookmarkStart w:id="500" w:name="_Toc288419892"/>
      <w:bookmarkStart w:id="501" w:name="_Toc1701454637"/>
      <w:bookmarkStart w:id="502" w:name="_Toc435101722"/>
      <w:bookmarkStart w:id="503" w:name="_Toc1478720307"/>
      <w:bookmarkStart w:id="504" w:name="_Toc2083534806"/>
      <w:bookmarkStart w:id="505" w:name="_Toc720163943"/>
      <w:bookmarkStart w:id="506" w:name="_Toc135997849"/>
      <w:r w:rsidRPr="681F7BEC">
        <w:rPr>
          <w:color w:val="auto"/>
        </w:rPr>
        <w:t>A.</w:t>
      </w:r>
      <w:r w:rsidRPr="681F7BEC" w:rsidR="00B45002">
        <w:rPr>
          <w:color w:val="auto"/>
        </w:rPr>
        <w:t>18</w:t>
      </w:r>
      <w:r w:rsidRPr="681F7BEC" w:rsidR="00AC62CC">
        <w:rPr>
          <w:color w:val="auto"/>
        </w:rPr>
        <w:t xml:space="preserve">.  </w:t>
      </w:r>
      <w:r w:rsidRPr="681F7BEC" w:rsidR="00B45002">
        <w:rPr>
          <w:color w:val="auto"/>
        </w:rPr>
        <w:t>Exceptions to Certification for Paperwork Reduction Act Submissions</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rsidR="008C154D" w:rsidRPr="00D20211" w:rsidP="005B6E55" w14:paraId="661E4960" w14:textId="77777777">
      <w:pPr>
        <w:spacing w:line="240" w:lineRule="auto"/>
        <w:rPr>
          <w:sz w:val="24"/>
          <w:szCs w:val="24"/>
        </w:rPr>
      </w:pPr>
    </w:p>
    <w:p w:rsidR="008C154D" w:rsidRPr="008B24CB" w:rsidP="00894DC7" w14:paraId="000E963E" w14:textId="43AB8AFD">
      <w:pPr>
        <w:rPr>
          <w:rFonts w:ascii="Cambria" w:hAnsi="Cambria"/>
          <w:sz w:val="32"/>
          <w:szCs w:val="32"/>
        </w:rPr>
      </w:pPr>
      <w:r w:rsidRPr="00CB4EE6">
        <w:rPr>
          <w:rFonts w:cs="ITCFranklinGothicStd-Book"/>
          <w:sz w:val="24"/>
          <w:szCs w:val="24"/>
        </w:rPr>
        <w:t>There are no exceptions to the certification.</w:t>
      </w:r>
      <w:r w:rsidRPr="00CB4EE6" w:rsidR="00CB4EE6">
        <w:rPr>
          <w:rFonts w:cs="ITCFranklinGothicStd-Book"/>
          <w:sz w:val="24"/>
          <w:szCs w:val="24"/>
        </w:rPr>
        <w:t xml:space="preserve"> </w:t>
      </w:r>
      <w:r w:rsidRPr="00CB4EE6" w:rsidR="00CB4EE6">
        <w:rPr>
          <w:sz w:val="24"/>
          <w:szCs w:val="24"/>
        </w:rPr>
        <w:t>These activities comply with the requirements in 5 CFR 1320.9.</w:t>
      </w:r>
    </w:p>
    <w:sectPr w:rsidSect="00F91C38">
      <w:headerReference w:type="even" r:id="rId49"/>
      <w:headerReference w:type="default" r:id="rId50"/>
      <w:footerReference w:type="even" r:id="rId51"/>
      <w:footerReference w:type="default" r:id="rId52"/>
      <w:headerReference w:type="first" r:id="rId53"/>
      <w:footerReference w:type="first" r:id="rId54"/>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ITCFranklinGothicStd-Dem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17DC" w14:paraId="266CDB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96790596"/>
      <w:docPartObj>
        <w:docPartGallery w:val="Page Numbers (Bottom of Page)"/>
        <w:docPartUnique/>
      </w:docPartObj>
    </w:sdtPr>
    <w:sdtEndPr>
      <w:rPr>
        <w:noProof/>
      </w:rPr>
    </w:sdtEndPr>
    <w:sdtContent>
      <w:p w:rsidR="004D4BE1" w14:paraId="23F5C5C0" w14:textId="4C70AEA1">
        <w:pPr>
          <w:pStyle w:val="Footer"/>
        </w:pPr>
        <w:r w:rsidRPr="00DA092D">
          <w:rPr>
            <w:color w:val="2B579A"/>
            <w:shd w:val="clear" w:color="auto" w:fill="E6E6E6"/>
          </w:rPr>
          <w:fldChar w:fldCharType="begin"/>
        </w:r>
        <w:r>
          <w:instrText xml:space="preserve"> PAGE   \* MERGEFORMAT </w:instrText>
        </w:r>
        <w:r w:rsidRPr="00DA092D">
          <w:rPr>
            <w:color w:val="2B579A"/>
            <w:shd w:val="clear" w:color="auto" w:fill="E6E6E6"/>
          </w:rPr>
          <w:fldChar w:fldCharType="separate"/>
        </w:r>
        <w:r>
          <w:rPr>
            <w:noProof/>
          </w:rPr>
          <w:t>2</w:t>
        </w:r>
        <w:r w:rsidRPr="00DA092D">
          <w:rPr>
            <w:color w:val="2B579A"/>
            <w:shd w:val="clear" w:color="auto" w:fill="E6E6E6"/>
          </w:rPr>
          <w:fldChar w:fldCharType="end"/>
        </w:r>
      </w:p>
    </w:sdtContent>
  </w:sdt>
  <w:p w:rsidR="004D4BE1" w14:paraId="573B7F4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17DC" w14:paraId="149ACA8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17DC" w14:paraId="443362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17DC" w14:paraId="4AF861A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17DC" w14:paraId="72190C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B0883"/>
    <w:multiLevelType w:val="hybridMultilevel"/>
    <w:tmpl w:val="4F26F62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180"/>
      </w:pPr>
      <w:rPr>
        <w:rFonts w:ascii="Courier New" w:hAnsi="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DB2EC1"/>
    <w:multiLevelType w:val="hybridMultilevel"/>
    <w:tmpl w:val="A044C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FF382E"/>
    <w:multiLevelType w:val="hybridMultilevel"/>
    <w:tmpl w:val="0C2EC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5B01FB"/>
    <w:multiLevelType w:val="hybridMultilevel"/>
    <w:tmpl w:val="CF2E93C0"/>
    <w:lvl w:ilvl="0">
      <w:start w:val="1"/>
      <w:numFmt w:val="lowerLetter"/>
      <w:lvlText w:val="%1)"/>
      <w:lvlJc w:val="left"/>
      <w:pPr>
        <w:ind w:left="630" w:hanging="360"/>
      </w:p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
    <w:nsid w:val="109B2B66"/>
    <w:multiLevelType w:val="hybridMultilevel"/>
    <w:tmpl w:val="5ACA6C80"/>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5">
    <w:nsid w:val="16BDD9A4"/>
    <w:multiLevelType w:val="hybridMultilevel"/>
    <w:tmpl w:val="985EF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833091A"/>
    <w:multiLevelType w:val="hybridMultilevel"/>
    <w:tmpl w:val="B9F43E3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E23F8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C236F95"/>
    <w:multiLevelType w:val="hybridMultilevel"/>
    <w:tmpl w:val="0798A9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CBAE60"/>
    <w:multiLevelType w:val="hybridMultilevel"/>
    <w:tmpl w:val="936C2E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F82450E"/>
    <w:multiLevelType w:val="hybridMultilevel"/>
    <w:tmpl w:val="B34C1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0A2BD7"/>
    <w:multiLevelType w:val="hybridMultilevel"/>
    <w:tmpl w:val="7FFC5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BD3A49"/>
    <w:multiLevelType w:val="hybridMultilevel"/>
    <w:tmpl w:val="C92656A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44377C4"/>
    <w:multiLevelType w:val="hybridMultilevel"/>
    <w:tmpl w:val="B3C62A48"/>
    <w:lvl w:ilvl="0">
      <w:start w:val="0"/>
      <w:numFmt w:val="bullet"/>
      <w:lvlText w:val="•"/>
      <w:lvlJc w:val="left"/>
      <w:pPr>
        <w:ind w:left="810" w:hanging="360"/>
      </w:pPr>
      <w:rPr>
        <w:rFonts w:ascii="Calibri" w:hAnsi="Calibri" w:eastAsiaTheme="minorEastAsia" w:cstheme="minorBidi" w:hint="default"/>
      </w:rPr>
    </w:lvl>
    <w:lvl w:ilvl="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4">
    <w:nsid w:val="4E0B5435"/>
    <w:multiLevelType w:val="hybridMultilevel"/>
    <w:tmpl w:val="8924A196"/>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50A33B71"/>
    <w:multiLevelType w:val="hybridMultilevel"/>
    <w:tmpl w:val="3DF44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2FE3116"/>
    <w:multiLevelType w:val="hybridMultilevel"/>
    <w:tmpl w:val="CF6AC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3C85F50"/>
    <w:multiLevelType w:val="multilevel"/>
    <w:tmpl w:val="B24A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3C1B1D"/>
    <w:multiLevelType w:val="hybridMultilevel"/>
    <w:tmpl w:val="B8088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6746DCE"/>
    <w:multiLevelType w:val="hybridMultilevel"/>
    <w:tmpl w:val="1D325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8A04C91"/>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08D53F2"/>
    <w:multiLevelType w:val="hybridMultilevel"/>
    <w:tmpl w:val="1AA6D664"/>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2">
    <w:nsid w:val="610D7283"/>
    <w:multiLevelType w:val="hybridMultilevel"/>
    <w:tmpl w:val="4F26F6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5967E39"/>
    <w:multiLevelType w:val="multilevel"/>
    <w:tmpl w:val="5E02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28614D"/>
    <w:multiLevelType w:val="hybridMultilevel"/>
    <w:tmpl w:val="B75E3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B57712"/>
    <w:multiLevelType w:val="hybridMultilevel"/>
    <w:tmpl w:val="8DB6FA7E"/>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6F3F250C"/>
    <w:multiLevelType w:val="hybridMultilevel"/>
    <w:tmpl w:val="DDF6D410"/>
    <w:lvl w:ilvl="0">
      <w:start w:val="1"/>
      <w:numFmt w:val="bullet"/>
      <w:lvlText w:val="o"/>
      <w:lvlJc w:val="left"/>
      <w:pPr>
        <w:ind w:left="2220" w:hanging="360"/>
      </w:pPr>
      <w:rPr>
        <w:rFonts w:ascii="Courier New" w:hAnsi="Courier New" w:cs="Courier New" w:hint="default"/>
      </w:rPr>
    </w:lvl>
    <w:lvl w:ilvl="1" w:tentative="1">
      <w:start w:val="1"/>
      <w:numFmt w:val="bullet"/>
      <w:lvlText w:val="o"/>
      <w:lvlJc w:val="left"/>
      <w:pPr>
        <w:ind w:left="2940" w:hanging="360"/>
      </w:pPr>
      <w:rPr>
        <w:rFonts w:ascii="Courier New" w:hAnsi="Courier New" w:cs="Courier New" w:hint="default"/>
      </w:rPr>
    </w:lvl>
    <w:lvl w:ilvl="2" w:tentative="1">
      <w:start w:val="1"/>
      <w:numFmt w:val="bullet"/>
      <w:lvlText w:val=""/>
      <w:lvlJc w:val="left"/>
      <w:pPr>
        <w:ind w:left="3660" w:hanging="360"/>
      </w:pPr>
      <w:rPr>
        <w:rFonts w:ascii="Wingdings" w:hAnsi="Wingdings" w:hint="default"/>
      </w:rPr>
    </w:lvl>
    <w:lvl w:ilvl="3" w:tentative="1">
      <w:start w:val="1"/>
      <w:numFmt w:val="bullet"/>
      <w:lvlText w:val=""/>
      <w:lvlJc w:val="left"/>
      <w:pPr>
        <w:ind w:left="4380" w:hanging="360"/>
      </w:pPr>
      <w:rPr>
        <w:rFonts w:ascii="Symbol" w:hAnsi="Symbol" w:hint="default"/>
      </w:rPr>
    </w:lvl>
    <w:lvl w:ilvl="4" w:tentative="1">
      <w:start w:val="1"/>
      <w:numFmt w:val="bullet"/>
      <w:lvlText w:val="o"/>
      <w:lvlJc w:val="left"/>
      <w:pPr>
        <w:ind w:left="5100" w:hanging="360"/>
      </w:pPr>
      <w:rPr>
        <w:rFonts w:ascii="Courier New" w:hAnsi="Courier New" w:cs="Courier New" w:hint="default"/>
      </w:rPr>
    </w:lvl>
    <w:lvl w:ilvl="5" w:tentative="1">
      <w:start w:val="1"/>
      <w:numFmt w:val="bullet"/>
      <w:lvlText w:val=""/>
      <w:lvlJc w:val="left"/>
      <w:pPr>
        <w:ind w:left="5820" w:hanging="360"/>
      </w:pPr>
      <w:rPr>
        <w:rFonts w:ascii="Wingdings" w:hAnsi="Wingdings" w:hint="default"/>
      </w:rPr>
    </w:lvl>
    <w:lvl w:ilvl="6" w:tentative="1">
      <w:start w:val="1"/>
      <w:numFmt w:val="bullet"/>
      <w:lvlText w:val=""/>
      <w:lvlJc w:val="left"/>
      <w:pPr>
        <w:ind w:left="6540" w:hanging="360"/>
      </w:pPr>
      <w:rPr>
        <w:rFonts w:ascii="Symbol" w:hAnsi="Symbol" w:hint="default"/>
      </w:rPr>
    </w:lvl>
    <w:lvl w:ilvl="7" w:tentative="1">
      <w:start w:val="1"/>
      <w:numFmt w:val="bullet"/>
      <w:lvlText w:val="o"/>
      <w:lvlJc w:val="left"/>
      <w:pPr>
        <w:ind w:left="7260" w:hanging="360"/>
      </w:pPr>
      <w:rPr>
        <w:rFonts w:ascii="Courier New" w:hAnsi="Courier New" w:cs="Courier New" w:hint="default"/>
      </w:rPr>
    </w:lvl>
    <w:lvl w:ilvl="8" w:tentative="1">
      <w:start w:val="1"/>
      <w:numFmt w:val="bullet"/>
      <w:lvlText w:val=""/>
      <w:lvlJc w:val="left"/>
      <w:pPr>
        <w:ind w:left="7980" w:hanging="360"/>
      </w:pPr>
      <w:rPr>
        <w:rFonts w:ascii="Wingdings" w:hAnsi="Wingdings" w:hint="default"/>
      </w:rPr>
    </w:lvl>
  </w:abstractNum>
  <w:abstractNum w:abstractNumId="27">
    <w:nsid w:val="73543715"/>
    <w:multiLevelType w:val="hybridMultilevel"/>
    <w:tmpl w:val="6DCC899C"/>
    <w:lvl w:ilvl="0">
      <w:start w:val="1"/>
      <w:numFmt w:val="upperLetter"/>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5494413"/>
    <w:multiLevelType w:val="hybridMultilevel"/>
    <w:tmpl w:val="800E115C"/>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7FA3DF5A"/>
    <w:multiLevelType w:val="hybridMultilevel"/>
    <w:tmpl w:val="6EA2DE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54305149">
    <w:abstractNumId w:val="9"/>
  </w:num>
  <w:num w:numId="2" w16cid:durableId="1486123635">
    <w:abstractNumId w:val="11"/>
  </w:num>
  <w:num w:numId="3" w16cid:durableId="1947036600">
    <w:abstractNumId w:val="19"/>
  </w:num>
  <w:num w:numId="4" w16cid:durableId="1673609525">
    <w:abstractNumId w:val="10"/>
  </w:num>
  <w:num w:numId="5" w16cid:durableId="408696010">
    <w:abstractNumId w:val="0"/>
  </w:num>
  <w:num w:numId="6" w16cid:durableId="951791034">
    <w:abstractNumId w:val="16"/>
  </w:num>
  <w:num w:numId="7" w16cid:durableId="1635058507">
    <w:abstractNumId w:val="4"/>
  </w:num>
  <w:num w:numId="8" w16cid:durableId="2084447910">
    <w:abstractNumId w:val="24"/>
  </w:num>
  <w:num w:numId="9" w16cid:durableId="717363453">
    <w:abstractNumId w:val="13"/>
  </w:num>
  <w:num w:numId="10" w16cid:durableId="1679968091">
    <w:abstractNumId w:val="21"/>
  </w:num>
  <w:num w:numId="11" w16cid:durableId="1122655859">
    <w:abstractNumId w:val="3"/>
  </w:num>
  <w:num w:numId="12" w16cid:durableId="314140535">
    <w:abstractNumId w:val="15"/>
  </w:num>
  <w:num w:numId="13" w16cid:durableId="2042052617">
    <w:abstractNumId w:val="2"/>
  </w:num>
  <w:num w:numId="14" w16cid:durableId="1326472194">
    <w:abstractNumId w:val="1"/>
  </w:num>
  <w:num w:numId="15" w16cid:durableId="242184198">
    <w:abstractNumId w:val="8"/>
  </w:num>
  <w:num w:numId="16" w16cid:durableId="22752560">
    <w:abstractNumId w:val="6"/>
  </w:num>
  <w:num w:numId="17" w16cid:durableId="1378161431">
    <w:abstractNumId w:val="18"/>
  </w:num>
  <w:num w:numId="18" w16cid:durableId="1799881499">
    <w:abstractNumId w:val="22"/>
  </w:num>
  <w:num w:numId="19" w16cid:durableId="8681966">
    <w:abstractNumId w:val="27"/>
  </w:num>
  <w:num w:numId="20" w16cid:durableId="993869833">
    <w:abstractNumId w:val="5"/>
  </w:num>
  <w:num w:numId="21" w16cid:durableId="401952751">
    <w:abstractNumId w:val="29"/>
  </w:num>
  <w:num w:numId="22" w16cid:durableId="1586066983">
    <w:abstractNumId w:val="14"/>
  </w:num>
  <w:num w:numId="23" w16cid:durableId="1578589895">
    <w:abstractNumId w:val="28"/>
  </w:num>
  <w:num w:numId="24" w16cid:durableId="1963992410">
    <w:abstractNumId w:val="25"/>
  </w:num>
  <w:num w:numId="25" w16cid:durableId="1485119712">
    <w:abstractNumId w:val="26"/>
  </w:num>
  <w:num w:numId="26" w16cid:durableId="1327443746">
    <w:abstractNumId w:val="23"/>
  </w:num>
  <w:num w:numId="27" w16cid:durableId="95369753">
    <w:abstractNumId w:val="17"/>
  </w:num>
  <w:num w:numId="28" w16cid:durableId="108161431">
    <w:abstractNumId w:val="7"/>
  </w:num>
  <w:num w:numId="29" w16cid:durableId="2059041934">
    <w:abstractNumId w:val="20"/>
  </w:num>
  <w:num w:numId="30" w16cid:durableId="192946115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051E"/>
    <w:rsid w:val="00001F18"/>
    <w:rsid w:val="000057C7"/>
    <w:rsid w:val="0000689D"/>
    <w:rsid w:val="000071D1"/>
    <w:rsid w:val="0001231B"/>
    <w:rsid w:val="00013DB5"/>
    <w:rsid w:val="000147B0"/>
    <w:rsid w:val="00014B79"/>
    <w:rsid w:val="00017959"/>
    <w:rsid w:val="0002168F"/>
    <w:rsid w:val="000240AE"/>
    <w:rsid w:val="00024641"/>
    <w:rsid w:val="00026800"/>
    <w:rsid w:val="00026CB8"/>
    <w:rsid w:val="00026E28"/>
    <w:rsid w:val="000273E9"/>
    <w:rsid w:val="00027B1B"/>
    <w:rsid w:val="000338FA"/>
    <w:rsid w:val="000362D5"/>
    <w:rsid w:val="00037B4D"/>
    <w:rsid w:val="00040E13"/>
    <w:rsid w:val="00040F4A"/>
    <w:rsid w:val="0004487B"/>
    <w:rsid w:val="00045A02"/>
    <w:rsid w:val="00047490"/>
    <w:rsid w:val="00051810"/>
    <w:rsid w:val="00051816"/>
    <w:rsid w:val="00051B38"/>
    <w:rsid w:val="00051CC1"/>
    <w:rsid w:val="00051EBD"/>
    <w:rsid w:val="000529C3"/>
    <w:rsid w:val="00054544"/>
    <w:rsid w:val="0005521F"/>
    <w:rsid w:val="00055D79"/>
    <w:rsid w:val="00056463"/>
    <w:rsid w:val="00056B7C"/>
    <w:rsid w:val="00057FBA"/>
    <w:rsid w:val="000602B8"/>
    <w:rsid w:val="0006228C"/>
    <w:rsid w:val="00062F9C"/>
    <w:rsid w:val="00064688"/>
    <w:rsid w:val="00064766"/>
    <w:rsid w:val="000647A9"/>
    <w:rsid w:val="000652FD"/>
    <w:rsid w:val="00065361"/>
    <w:rsid w:val="00065509"/>
    <w:rsid w:val="00066072"/>
    <w:rsid w:val="000712F6"/>
    <w:rsid w:val="00072010"/>
    <w:rsid w:val="00073222"/>
    <w:rsid w:val="00073427"/>
    <w:rsid w:val="00075A8C"/>
    <w:rsid w:val="00075EB1"/>
    <w:rsid w:val="00076C74"/>
    <w:rsid w:val="000771B9"/>
    <w:rsid w:val="0007753E"/>
    <w:rsid w:val="00077A0C"/>
    <w:rsid w:val="0008059D"/>
    <w:rsid w:val="00083D79"/>
    <w:rsid w:val="00084F2C"/>
    <w:rsid w:val="00085355"/>
    <w:rsid w:val="000854DF"/>
    <w:rsid w:val="00085906"/>
    <w:rsid w:val="00087C7D"/>
    <w:rsid w:val="000929CA"/>
    <w:rsid w:val="00094108"/>
    <w:rsid w:val="00094AC5"/>
    <w:rsid w:val="00094E12"/>
    <w:rsid w:val="0009513C"/>
    <w:rsid w:val="0009B27A"/>
    <w:rsid w:val="000A14B5"/>
    <w:rsid w:val="000A16FA"/>
    <w:rsid w:val="000A204D"/>
    <w:rsid w:val="000A30A8"/>
    <w:rsid w:val="000A4BD7"/>
    <w:rsid w:val="000A53DD"/>
    <w:rsid w:val="000A5AC6"/>
    <w:rsid w:val="000A6E17"/>
    <w:rsid w:val="000A77B0"/>
    <w:rsid w:val="000B0207"/>
    <w:rsid w:val="000B14F2"/>
    <w:rsid w:val="000B1CAB"/>
    <w:rsid w:val="000B2A17"/>
    <w:rsid w:val="000B2F73"/>
    <w:rsid w:val="000B363C"/>
    <w:rsid w:val="000B3C55"/>
    <w:rsid w:val="000C2A4B"/>
    <w:rsid w:val="000C3C97"/>
    <w:rsid w:val="000C5D12"/>
    <w:rsid w:val="000C7210"/>
    <w:rsid w:val="000D0F30"/>
    <w:rsid w:val="000D27DE"/>
    <w:rsid w:val="000D42EC"/>
    <w:rsid w:val="000D5B7B"/>
    <w:rsid w:val="000E1079"/>
    <w:rsid w:val="000E75F0"/>
    <w:rsid w:val="000E77AC"/>
    <w:rsid w:val="000E7E45"/>
    <w:rsid w:val="000E7FAD"/>
    <w:rsid w:val="000F1CDF"/>
    <w:rsid w:val="000F3A35"/>
    <w:rsid w:val="00100D0E"/>
    <w:rsid w:val="00101084"/>
    <w:rsid w:val="0010291D"/>
    <w:rsid w:val="00103DFD"/>
    <w:rsid w:val="00103EB2"/>
    <w:rsid w:val="00104051"/>
    <w:rsid w:val="00106836"/>
    <w:rsid w:val="00106C60"/>
    <w:rsid w:val="00106D19"/>
    <w:rsid w:val="00106E65"/>
    <w:rsid w:val="00107476"/>
    <w:rsid w:val="00107BAD"/>
    <w:rsid w:val="00110694"/>
    <w:rsid w:val="00110D29"/>
    <w:rsid w:val="0011321F"/>
    <w:rsid w:val="00116841"/>
    <w:rsid w:val="0012257F"/>
    <w:rsid w:val="001232E4"/>
    <w:rsid w:val="001232F2"/>
    <w:rsid w:val="00123A3D"/>
    <w:rsid w:val="00124561"/>
    <w:rsid w:val="00125865"/>
    <w:rsid w:val="001273C9"/>
    <w:rsid w:val="001317DF"/>
    <w:rsid w:val="001319CD"/>
    <w:rsid w:val="00132004"/>
    <w:rsid w:val="001324C6"/>
    <w:rsid w:val="001346BF"/>
    <w:rsid w:val="00134881"/>
    <w:rsid w:val="00134BEF"/>
    <w:rsid w:val="001372DB"/>
    <w:rsid w:val="0013764F"/>
    <w:rsid w:val="001413D2"/>
    <w:rsid w:val="0014151A"/>
    <w:rsid w:val="001417E6"/>
    <w:rsid w:val="00142483"/>
    <w:rsid w:val="00147AEA"/>
    <w:rsid w:val="00150025"/>
    <w:rsid w:val="0015103C"/>
    <w:rsid w:val="00151318"/>
    <w:rsid w:val="00151449"/>
    <w:rsid w:val="00154573"/>
    <w:rsid w:val="00154F96"/>
    <w:rsid w:val="00160A9B"/>
    <w:rsid w:val="00160E0E"/>
    <w:rsid w:val="00162074"/>
    <w:rsid w:val="001626E8"/>
    <w:rsid w:val="00162D2D"/>
    <w:rsid w:val="00163708"/>
    <w:rsid w:val="00163C21"/>
    <w:rsid w:val="0016440F"/>
    <w:rsid w:val="00164F17"/>
    <w:rsid w:val="001655DF"/>
    <w:rsid w:val="00166E71"/>
    <w:rsid w:val="00167A15"/>
    <w:rsid w:val="0017022C"/>
    <w:rsid w:val="00171531"/>
    <w:rsid w:val="001727C1"/>
    <w:rsid w:val="00172959"/>
    <w:rsid w:val="001749CF"/>
    <w:rsid w:val="00176589"/>
    <w:rsid w:val="00176AF4"/>
    <w:rsid w:val="00177ABE"/>
    <w:rsid w:val="00177BBC"/>
    <w:rsid w:val="0018039F"/>
    <w:rsid w:val="0018050C"/>
    <w:rsid w:val="00180C0C"/>
    <w:rsid w:val="00181046"/>
    <w:rsid w:val="001817EB"/>
    <w:rsid w:val="00184AA8"/>
    <w:rsid w:val="00185163"/>
    <w:rsid w:val="00185386"/>
    <w:rsid w:val="001855E3"/>
    <w:rsid w:val="00186EA3"/>
    <w:rsid w:val="001872E6"/>
    <w:rsid w:val="0018776A"/>
    <w:rsid w:val="00187ADD"/>
    <w:rsid w:val="00190922"/>
    <w:rsid w:val="001912BF"/>
    <w:rsid w:val="001935AE"/>
    <w:rsid w:val="001963A2"/>
    <w:rsid w:val="00196C12"/>
    <w:rsid w:val="001A0420"/>
    <w:rsid w:val="001A0BDA"/>
    <w:rsid w:val="001A0C90"/>
    <w:rsid w:val="001A15F9"/>
    <w:rsid w:val="001A312B"/>
    <w:rsid w:val="001A3CB2"/>
    <w:rsid w:val="001A513A"/>
    <w:rsid w:val="001A521F"/>
    <w:rsid w:val="001A5C3D"/>
    <w:rsid w:val="001A5EC6"/>
    <w:rsid w:val="001A77B0"/>
    <w:rsid w:val="001A78B0"/>
    <w:rsid w:val="001B2712"/>
    <w:rsid w:val="001B3522"/>
    <w:rsid w:val="001B4E32"/>
    <w:rsid w:val="001B5BB1"/>
    <w:rsid w:val="001B6231"/>
    <w:rsid w:val="001B7D6E"/>
    <w:rsid w:val="001C040F"/>
    <w:rsid w:val="001C066E"/>
    <w:rsid w:val="001C1157"/>
    <w:rsid w:val="001C1DD5"/>
    <w:rsid w:val="001C268C"/>
    <w:rsid w:val="001C27CC"/>
    <w:rsid w:val="001C3EBE"/>
    <w:rsid w:val="001C4ADE"/>
    <w:rsid w:val="001C5F5D"/>
    <w:rsid w:val="001C6E3D"/>
    <w:rsid w:val="001C6E3E"/>
    <w:rsid w:val="001D1D62"/>
    <w:rsid w:val="001D38D9"/>
    <w:rsid w:val="001D391B"/>
    <w:rsid w:val="001D520B"/>
    <w:rsid w:val="001D56E7"/>
    <w:rsid w:val="001D74E1"/>
    <w:rsid w:val="001D75CC"/>
    <w:rsid w:val="001E0879"/>
    <w:rsid w:val="001E1594"/>
    <w:rsid w:val="001E17B6"/>
    <w:rsid w:val="001E27D7"/>
    <w:rsid w:val="001E595A"/>
    <w:rsid w:val="001E6AFC"/>
    <w:rsid w:val="001E715E"/>
    <w:rsid w:val="001F0B7E"/>
    <w:rsid w:val="001F19A7"/>
    <w:rsid w:val="001F19FD"/>
    <w:rsid w:val="001F1D97"/>
    <w:rsid w:val="001F23AE"/>
    <w:rsid w:val="001F23DF"/>
    <w:rsid w:val="001F3995"/>
    <w:rsid w:val="001F4AB4"/>
    <w:rsid w:val="001F4E52"/>
    <w:rsid w:val="001F4FFA"/>
    <w:rsid w:val="001F53D2"/>
    <w:rsid w:val="001F5BDA"/>
    <w:rsid w:val="00201308"/>
    <w:rsid w:val="00201367"/>
    <w:rsid w:val="00202CFE"/>
    <w:rsid w:val="00203A62"/>
    <w:rsid w:val="00204DD3"/>
    <w:rsid w:val="002064EF"/>
    <w:rsid w:val="00206A3D"/>
    <w:rsid w:val="00206AAE"/>
    <w:rsid w:val="00213DB7"/>
    <w:rsid w:val="0021491C"/>
    <w:rsid w:val="00215202"/>
    <w:rsid w:val="002203E0"/>
    <w:rsid w:val="00223778"/>
    <w:rsid w:val="00227817"/>
    <w:rsid w:val="00227A2A"/>
    <w:rsid w:val="00227A97"/>
    <w:rsid w:val="0023050E"/>
    <w:rsid w:val="0023081C"/>
    <w:rsid w:val="00231951"/>
    <w:rsid w:val="00232061"/>
    <w:rsid w:val="00232F3F"/>
    <w:rsid w:val="0023511F"/>
    <w:rsid w:val="00235294"/>
    <w:rsid w:val="0023608B"/>
    <w:rsid w:val="00236267"/>
    <w:rsid w:val="0023630E"/>
    <w:rsid w:val="002369DA"/>
    <w:rsid w:val="00236CAF"/>
    <w:rsid w:val="00237072"/>
    <w:rsid w:val="002379B5"/>
    <w:rsid w:val="0024108C"/>
    <w:rsid w:val="002423B4"/>
    <w:rsid w:val="0024399D"/>
    <w:rsid w:val="00244F46"/>
    <w:rsid w:val="00246989"/>
    <w:rsid w:val="002478D1"/>
    <w:rsid w:val="00247F7A"/>
    <w:rsid w:val="0025158E"/>
    <w:rsid w:val="0025164E"/>
    <w:rsid w:val="00251F06"/>
    <w:rsid w:val="00257CB9"/>
    <w:rsid w:val="002605A1"/>
    <w:rsid w:val="00261399"/>
    <w:rsid w:val="00261E56"/>
    <w:rsid w:val="00265663"/>
    <w:rsid w:val="00271C0C"/>
    <w:rsid w:val="00274814"/>
    <w:rsid w:val="00274D11"/>
    <w:rsid w:val="0027619F"/>
    <w:rsid w:val="002764EC"/>
    <w:rsid w:val="00276732"/>
    <w:rsid w:val="002771FE"/>
    <w:rsid w:val="00281040"/>
    <w:rsid w:val="0028372B"/>
    <w:rsid w:val="00283843"/>
    <w:rsid w:val="00283881"/>
    <w:rsid w:val="00283CB9"/>
    <w:rsid w:val="00284196"/>
    <w:rsid w:val="0028491D"/>
    <w:rsid w:val="0028586E"/>
    <w:rsid w:val="00286621"/>
    <w:rsid w:val="00286711"/>
    <w:rsid w:val="002877DC"/>
    <w:rsid w:val="00287A8C"/>
    <w:rsid w:val="00287B5A"/>
    <w:rsid w:val="00287BFB"/>
    <w:rsid w:val="00290E7E"/>
    <w:rsid w:val="00290F85"/>
    <w:rsid w:val="00291320"/>
    <w:rsid w:val="00291BD6"/>
    <w:rsid w:val="002923F3"/>
    <w:rsid w:val="002928DF"/>
    <w:rsid w:val="00292E68"/>
    <w:rsid w:val="002930EC"/>
    <w:rsid w:val="00294E11"/>
    <w:rsid w:val="002963FA"/>
    <w:rsid w:val="002A0F63"/>
    <w:rsid w:val="002A18BF"/>
    <w:rsid w:val="002A1AB0"/>
    <w:rsid w:val="002A3655"/>
    <w:rsid w:val="002A557D"/>
    <w:rsid w:val="002A572E"/>
    <w:rsid w:val="002A674E"/>
    <w:rsid w:val="002A6988"/>
    <w:rsid w:val="002A69CF"/>
    <w:rsid w:val="002A7E26"/>
    <w:rsid w:val="002B1D7C"/>
    <w:rsid w:val="002B29C1"/>
    <w:rsid w:val="002B3EFF"/>
    <w:rsid w:val="002B5B8C"/>
    <w:rsid w:val="002C06A1"/>
    <w:rsid w:val="002C1279"/>
    <w:rsid w:val="002C142F"/>
    <w:rsid w:val="002C1BA6"/>
    <w:rsid w:val="002C2A8D"/>
    <w:rsid w:val="002C531B"/>
    <w:rsid w:val="002C56C0"/>
    <w:rsid w:val="002C645E"/>
    <w:rsid w:val="002C6753"/>
    <w:rsid w:val="002C7A2B"/>
    <w:rsid w:val="002D11C2"/>
    <w:rsid w:val="002D3A9E"/>
    <w:rsid w:val="002D56EB"/>
    <w:rsid w:val="002D7E6A"/>
    <w:rsid w:val="002E0397"/>
    <w:rsid w:val="002E0813"/>
    <w:rsid w:val="002E17D0"/>
    <w:rsid w:val="002E17DC"/>
    <w:rsid w:val="002E2E4E"/>
    <w:rsid w:val="002E35D9"/>
    <w:rsid w:val="002E368A"/>
    <w:rsid w:val="002E3C81"/>
    <w:rsid w:val="002E401E"/>
    <w:rsid w:val="002E4498"/>
    <w:rsid w:val="002E48A7"/>
    <w:rsid w:val="002E4C4D"/>
    <w:rsid w:val="002E71EF"/>
    <w:rsid w:val="002F1EC0"/>
    <w:rsid w:val="002F302E"/>
    <w:rsid w:val="002F3924"/>
    <w:rsid w:val="002F463C"/>
    <w:rsid w:val="002F7E91"/>
    <w:rsid w:val="003025D4"/>
    <w:rsid w:val="0030278E"/>
    <w:rsid w:val="003027AA"/>
    <w:rsid w:val="00302CC4"/>
    <w:rsid w:val="00306DDE"/>
    <w:rsid w:val="00307FE7"/>
    <w:rsid w:val="003113D2"/>
    <w:rsid w:val="00312175"/>
    <w:rsid w:val="0031232E"/>
    <w:rsid w:val="00312795"/>
    <w:rsid w:val="00313B0A"/>
    <w:rsid w:val="00314653"/>
    <w:rsid w:val="00314729"/>
    <w:rsid w:val="00316980"/>
    <w:rsid w:val="00316A7A"/>
    <w:rsid w:val="00317FEF"/>
    <w:rsid w:val="00320135"/>
    <w:rsid w:val="003210B3"/>
    <w:rsid w:val="003211B4"/>
    <w:rsid w:val="00323329"/>
    <w:rsid w:val="00323C10"/>
    <w:rsid w:val="003248A4"/>
    <w:rsid w:val="003258AA"/>
    <w:rsid w:val="00325A9D"/>
    <w:rsid w:val="00326844"/>
    <w:rsid w:val="00330494"/>
    <w:rsid w:val="00330703"/>
    <w:rsid w:val="00331AF6"/>
    <w:rsid w:val="00332993"/>
    <w:rsid w:val="00333246"/>
    <w:rsid w:val="00333752"/>
    <w:rsid w:val="00333BC3"/>
    <w:rsid w:val="0033469A"/>
    <w:rsid w:val="00335A72"/>
    <w:rsid w:val="003378F4"/>
    <w:rsid w:val="00337ECD"/>
    <w:rsid w:val="00340E99"/>
    <w:rsid w:val="00341910"/>
    <w:rsid w:val="00342BA4"/>
    <w:rsid w:val="00343691"/>
    <w:rsid w:val="00343D60"/>
    <w:rsid w:val="003443E2"/>
    <w:rsid w:val="00344C24"/>
    <w:rsid w:val="00344E39"/>
    <w:rsid w:val="00346353"/>
    <w:rsid w:val="00346C4C"/>
    <w:rsid w:val="00346E41"/>
    <w:rsid w:val="00347ACA"/>
    <w:rsid w:val="003506B8"/>
    <w:rsid w:val="003507B3"/>
    <w:rsid w:val="00351E97"/>
    <w:rsid w:val="00354139"/>
    <w:rsid w:val="00354A4E"/>
    <w:rsid w:val="00354E0E"/>
    <w:rsid w:val="00355B02"/>
    <w:rsid w:val="00355B5A"/>
    <w:rsid w:val="00355B97"/>
    <w:rsid w:val="0035698E"/>
    <w:rsid w:val="00357FB5"/>
    <w:rsid w:val="00360896"/>
    <w:rsid w:val="00360BBB"/>
    <w:rsid w:val="00361201"/>
    <w:rsid w:val="00361AF0"/>
    <w:rsid w:val="00362266"/>
    <w:rsid w:val="00362B9D"/>
    <w:rsid w:val="00364350"/>
    <w:rsid w:val="003648A2"/>
    <w:rsid w:val="00364CCC"/>
    <w:rsid w:val="0036566F"/>
    <w:rsid w:val="00365B89"/>
    <w:rsid w:val="003664E1"/>
    <w:rsid w:val="00367302"/>
    <w:rsid w:val="00367718"/>
    <w:rsid w:val="003710A5"/>
    <w:rsid w:val="003712EB"/>
    <w:rsid w:val="00372D9D"/>
    <w:rsid w:val="00373456"/>
    <w:rsid w:val="00374012"/>
    <w:rsid w:val="00374AC1"/>
    <w:rsid w:val="0037799D"/>
    <w:rsid w:val="0037AD9E"/>
    <w:rsid w:val="003810E2"/>
    <w:rsid w:val="00383848"/>
    <w:rsid w:val="00384C9C"/>
    <w:rsid w:val="00385207"/>
    <w:rsid w:val="00386C3A"/>
    <w:rsid w:val="00387C4A"/>
    <w:rsid w:val="00390B2D"/>
    <w:rsid w:val="00391007"/>
    <w:rsid w:val="003916C4"/>
    <w:rsid w:val="00391972"/>
    <w:rsid w:val="0039226C"/>
    <w:rsid w:val="003924FB"/>
    <w:rsid w:val="00394476"/>
    <w:rsid w:val="003A007B"/>
    <w:rsid w:val="003A0349"/>
    <w:rsid w:val="003A2117"/>
    <w:rsid w:val="003A2E21"/>
    <w:rsid w:val="003A2F76"/>
    <w:rsid w:val="003A4B8F"/>
    <w:rsid w:val="003A5134"/>
    <w:rsid w:val="003A5DD1"/>
    <w:rsid w:val="003A66FF"/>
    <w:rsid w:val="003A7FC8"/>
    <w:rsid w:val="003B1705"/>
    <w:rsid w:val="003B1968"/>
    <w:rsid w:val="003B1DE6"/>
    <w:rsid w:val="003B2870"/>
    <w:rsid w:val="003B28D3"/>
    <w:rsid w:val="003B2A57"/>
    <w:rsid w:val="003B3057"/>
    <w:rsid w:val="003B3120"/>
    <w:rsid w:val="003B41B8"/>
    <w:rsid w:val="003B545B"/>
    <w:rsid w:val="003B5784"/>
    <w:rsid w:val="003B5F4F"/>
    <w:rsid w:val="003C0795"/>
    <w:rsid w:val="003C0CED"/>
    <w:rsid w:val="003C16C6"/>
    <w:rsid w:val="003C1C19"/>
    <w:rsid w:val="003C21A1"/>
    <w:rsid w:val="003C3975"/>
    <w:rsid w:val="003C4886"/>
    <w:rsid w:val="003C530B"/>
    <w:rsid w:val="003C7928"/>
    <w:rsid w:val="003D0B77"/>
    <w:rsid w:val="003D1A64"/>
    <w:rsid w:val="003D2E58"/>
    <w:rsid w:val="003D3E78"/>
    <w:rsid w:val="003D6299"/>
    <w:rsid w:val="003D6EC1"/>
    <w:rsid w:val="003D702E"/>
    <w:rsid w:val="003D7C7F"/>
    <w:rsid w:val="003E092D"/>
    <w:rsid w:val="003E47B1"/>
    <w:rsid w:val="003E7434"/>
    <w:rsid w:val="003E7D3C"/>
    <w:rsid w:val="003F2C06"/>
    <w:rsid w:val="003F51BF"/>
    <w:rsid w:val="003F59CF"/>
    <w:rsid w:val="003F5A11"/>
    <w:rsid w:val="003F5B8F"/>
    <w:rsid w:val="003F612D"/>
    <w:rsid w:val="003F6A54"/>
    <w:rsid w:val="003F6CDC"/>
    <w:rsid w:val="003F7043"/>
    <w:rsid w:val="00400166"/>
    <w:rsid w:val="00400A84"/>
    <w:rsid w:val="00400C55"/>
    <w:rsid w:val="0040594D"/>
    <w:rsid w:val="004065EC"/>
    <w:rsid w:val="00407B3E"/>
    <w:rsid w:val="00410180"/>
    <w:rsid w:val="00411D9C"/>
    <w:rsid w:val="004137F2"/>
    <w:rsid w:val="00413951"/>
    <w:rsid w:val="0041403C"/>
    <w:rsid w:val="004154B7"/>
    <w:rsid w:val="00416242"/>
    <w:rsid w:val="00416B14"/>
    <w:rsid w:val="004210C2"/>
    <w:rsid w:val="004216A7"/>
    <w:rsid w:val="00423433"/>
    <w:rsid w:val="0042567B"/>
    <w:rsid w:val="00430060"/>
    <w:rsid w:val="004302E3"/>
    <w:rsid w:val="004302E9"/>
    <w:rsid w:val="004305B1"/>
    <w:rsid w:val="00430729"/>
    <w:rsid w:val="00433582"/>
    <w:rsid w:val="004336B3"/>
    <w:rsid w:val="00434368"/>
    <w:rsid w:val="0043446C"/>
    <w:rsid w:val="00434825"/>
    <w:rsid w:val="00434990"/>
    <w:rsid w:val="00434A3F"/>
    <w:rsid w:val="00435506"/>
    <w:rsid w:val="00436064"/>
    <w:rsid w:val="0044037B"/>
    <w:rsid w:val="00440698"/>
    <w:rsid w:val="00441679"/>
    <w:rsid w:val="004417A7"/>
    <w:rsid w:val="00441874"/>
    <w:rsid w:val="0044217D"/>
    <w:rsid w:val="00442321"/>
    <w:rsid w:val="0044536F"/>
    <w:rsid w:val="0044654D"/>
    <w:rsid w:val="0044763B"/>
    <w:rsid w:val="00447789"/>
    <w:rsid w:val="004505F3"/>
    <w:rsid w:val="00450840"/>
    <w:rsid w:val="004515B5"/>
    <w:rsid w:val="00451BBD"/>
    <w:rsid w:val="004533D0"/>
    <w:rsid w:val="0045348C"/>
    <w:rsid w:val="00453BD6"/>
    <w:rsid w:val="00453D1A"/>
    <w:rsid w:val="00455114"/>
    <w:rsid w:val="00455158"/>
    <w:rsid w:val="00455277"/>
    <w:rsid w:val="004558AD"/>
    <w:rsid w:val="00462755"/>
    <w:rsid w:val="00462CB7"/>
    <w:rsid w:val="00463291"/>
    <w:rsid w:val="00463796"/>
    <w:rsid w:val="00465813"/>
    <w:rsid w:val="00466138"/>
    <w:rsid w:val="004677EB"/>
    <w:rsid w:val="00467EC9"/>
    <w:rsid w:val="004711BD"/>
    <w:rsid w:val="004718DD"/>
    <w:rsid w:val="00472941"/>
    <w:rsid w:val="00473894"/>
    <w:rsid w:val="00473F0A"/>
    <w:rsid w:val="004741F3"/>
    <w:rsid w:val="0047610D"/>
    <w:rsid w:val="00476284"/>
    <w:rsid w:val="0047778A"/>
    <w:rsid w:val="00477B31"/>
    <w:rsid w:val="00477BB5"/>
    <w:rsid w:val="00480989"/>
    <w:rsid w:val="00480FC6"/>
    <w:rsid w:val="004820DA"/>
    <w:rsid w:val="00482501"/>
    <w:rsid w:val="004834F8"/>
    <w:rsid w:val="00483E2D"/>
    <w:rsid w:val="0048492E"/>
    <w:rsid w:val="00484E8C"/>
    <w:rsid w:val="00485808"/>
    <w:rsid w:val="004863C6"/>
    <w:rsid w:val="0048680F"/>
    <w:rsid w:val="004898B4"/>
    <w:rsid w:val="0049091C"/>
    <w:rsid w:val="004920DF"/>
    <w:rsid w:val="004939F0"/>
    <w:rsid w:val="00494D24"/>
    <w:rsid w:val="00496360"/>
    <w:rsid w:val="00496470"/>
    <w:rsid w:val="00496C37"/>
    <w:rsid w:val="004976CC"/>
    <w:rsid w:val="004A0388"/>
    <w:rsid w:val="004A0C8C"/>
    <w:rsid w:val="004A3074"/>
    <w:rsid w:val="004A3C34"/>
    <w:rsid w:val="004A5520"/>
    <w:rsid w:val="004A5897"/>
    <w:rsid w:val="004A69C8"/>
    <w:rsid w:val="004A6CD1"/>
    <w:rsid w:val="004A712A"/>
    <w:rsid w:val="004A7B18"/>
    <w:rsid w:val="004B091D"/>
    <w:rsid w:val="004B1388"/>
    <w:rsid w:val="004B1E79"/>
    <w:rsid w:val="004B2746"/>
    <w:rsid w:val="004B2870"/>
    <w:rsid w:val="004B33A7"/>
    <w:rsid w:val="004B4CCA"/>
    <w:rsid w:val="004B68B0"/>
    <w:rsid w:val="004B69EF"/>
    <w:rsid w:val="004B7E0F"/>
    <w:rsid w:val="004C158B"/>
    <w:rsid w:val="004C2376"/>
    <w:rsid w:val="004C37C5"/>
    <w:rsid w:val="004C6047"/>
    <w:rsid w:val="004C78BB"/>
    <w:rsid w:val="004D080E"/>
    <w:rsid w:val="004D194E"/>
    <w:rsid w:val="004D21C9"/>
    <w:rsid w:val="004D24D5"/>
    <w:rsid w:val="004D3245"/>
    <w:rsid w:val="004D3F4F"/>
    <w:rsid w:val="004D481D"/>
    <w:rsid w:val="004D4B6C"/>
    <w:rsid w:val="004D4BE1"/>
    <w:rsid w:val="004D58E4"/>
    <w:rsid w:val="004D5B68"/>
    <w:rsid w:val="004D621C"/>
    <w:rsid w:val="004D65A4"/>
    <w:rsid w:val="004D6B87"/>
    <w:rsid w:val="004D7237"/>
    <w:rsid w:val="004D7A70"/>
    <w:rsid w:val="004D7B31"/>
    <w:rsid w:val="004E04C3"/>
    <w:rsid w:val="004E1D4C"/>
    <w:rsid w:val="004E29A9"/>
    <w:rsid w:val="004E3771"/>
    <w:rsid w:val="004E3A98"/>
    <w:rsid w:val="004E3F14"/>
    <w:rsid w:val="004E40CE"/>
    <w:rsid w:val="004E5333"/>
    <w:rsid w:val="004E580C"/>
    <w:rsid w:val="004E5B73"/>
    <w:rsid w:val="004E62B1"/>
    <w:rsid w:val="004E6315"/>
    <w:rsid w:val="004E679F"/>
    <w:rsid w:val="004E6B9F"/>
    <w:rsid w:val="004E7DFE"/>
    <w:rsid w:val="004E7FB2"/>
    <w:rsid w:val="004F0165"/>
    <w:rsid w:val="004F1D6F"/>
    <w:rsid w:val="004F2521"/>
    <w:rsid w:val="004F2E2A"/>
    <w:rsid w:val="004F3917"/>
    <w:rsid w:val="004F7591"/>
    <w:rsid w:val="005016BE"/>
    <w:rsid w:val="005032FB"/>
    <w:rsid w:val="00503B95"/>
    <w:rsid w:val="005045AC"/>
    <w:rsid w:val="00506908"/>
    <w:rsid w:val="00506A4F"/>
    <w:rsid w:val="00506EA3"/>
    <w:rsid w:val="0051298B"/>
    <w:rsid w:val="00515BE2"/>
    <w:rsid w:val="005177D5"/>
    <w:rsid w:val="0051797C"/>
    <w:rsid w:val="00521E0B"/>
    <w:rsid w:val="00522BD4"/>
    <w:rsid w:val="00523A2A"/>
    <w:rsid w:val="00524D01"/>
    <w:rsid w:val="00525024"/>
    <w:rsid w:val="00525695"/>
    <w:rsid w:val="0052FDBF"/>
    <w:rsid w:val="0053079C"/>
    <w:rsid w:val="00530BD5"/>
    <w:rsid w:val="005318D6"/>
    <w:rsid w:val="00531E4E"/>
    <w:rsid w:val="00532BBF"/>
    <w:rsid w:val="00537E9A"/>
    <w:rsid w:val="0054047D"/>
    <w:rsid w:val="0054053A"/>
    <w:rsid w:val="005407DB"/>
    <w:rsid w:val="00540DBA"/>
    <w:rsid w:val="00541808"/>
    <w:rsid w:val="00543DCF"/>
    <w:rsid w:val="00544418"/>
    <w:rsid w:val="005459BB"/>
    <w:rsid w:val="0055030C"/>
    <w:rsid w:val="00551931"/>
    <w:rsid w:val="005618D3"/>
    <w:rsid w:val="0056290D"/>
    <w:rsid w:val="00563040"/>
    <w:rsid w:val="00563992"/>
    <w:rsid w:val="005655A6"/>
    <w:rsid w:val="00566D2A"/>
    <w:rsid w:val="00567354"/>
    <w:rsid w:val="00567B7B"/>
    <w:rsid w:val="00571A5E"/>
    <w:rsid w:val="0057213F"/>
    <w:rsid w:val="00572450"/>
    <w:rsid w:val="005751EC"/>
    <w:rsid w:val="005773F6"/>
    <w:rsid w:val="00577F84"/>
    <w:rsid w:val="00580AD9"/>
    <w:rsid w:val="00581065"/>
    <w:rsid w:val="00581C29"/>
    <w:rsid w:val="00581F0B"/>
    <w:rsid w:val="0058290A"/>
    <w:rsid w:val="005835AE"/>
    <w:rsid w:val="00583B69"/>
    <w:rsid w:val="00584E2E"/>
    <w:rsid w:val="00585152"/>
    <w:rsid w:val="00586B17"/>
    <w:rsid w:val="00590649"/>
    <w:rsid w:val="00590898"/>
    <w:rsid w:val="005915DA"/>
    <w:rsid w:val="005918F7"/>
    <w:rsid w:val="00593338"/>
    <w:rsid w:val="005936D3"/>
    <w:rsid w:val="00593C0C"/>
    <w:rsid w:val="00597B55"/>
    <w:rsid w:val="0059ABB7"/>
    <w:rsid w:val="005A033A"/>
    <w:rsid w:val="005A13FB"/>
    <w:rsid w:val="005A1E38"/>
    <w:rsid w:val="005A3014"/>
    <w:rsid w:val="005A39D7"/>
    <w:rsid w:val="005A5FA1"/>
    <w:rsid w:val="005A6AEA"/>
    <w:rsid w:val="005B03EC"/>
    <w:rsid w:val="005B07B8"/>
    <w:rsid w:val="005B191C"/>
    <w:rsid w:val="005B1AD5"/>
    <w:rsid w:val="005B438B"/>
    <w:rsid w:val="005B4642"/>
    <w:rsid w:val="005B6086"/>
    <w:rsid w:val="005B610F"/>
    <w:rsid w:val="005B6E55"/>
    <w:rsid w:val="005B7771"/>
    <w:rsid w:val="005B862A"/>
    <w:rsid w:val="005C16A8"/>
    <w:rsid w:val="005C33C7"/>
    <w:rsid w:val="005C34DF"/>
    <w:rsid w:val="005C35B3"/>
    <w:rsid w:val="005C4153"/>
    <w:rsid w:val="005C465C"/>
    <w:rsid w:val="005C76DC"/>
    <w:rsid w:val="005C7CF0"/>
    <w:rsid w:val="005C7DC2"/>
    <w:rsid w:val="005D0116"/>
    <w:rsid w:val="005D0E0D"/>
    <w:rsid w:val="005D31AE"/>
    <w:rsid w:val="005D3861"/>
    <w:rsid w:val="005D468A"/>
    <w:rsid w:val="005D7320"/>
    <w:rsid w:val="005E0AD5"/>
    <w:rsid w:val="005E0F29"/>
    <w:rsid w:val="005E1646"/>
    <w:rsid w:val="005E24DB"/>
    <w:rsid w:val="005E5D73"/>
    <w:rsid w:val="005E69D1"/>
    <w:rsid w:val="005E7243"/>
    <w:rsid w:val="005F0539"/>
    <w:rsid w:val="005F0841"/>
    <w:rsid w:val="005F173B"/>
    <w:rsid w:val="005F1C28"/>
    <w:rsid w:val="005F2A4D"/>
    <w:rsid w:val="005F3257"/>
    <w:rsid w:val="005F443C"/>
    <w:rsid w:val="005F4A0D"/>
    <w:rsid w:val="005F6139"/>
    <w:rsid w:val="005F675B"/>
    <w:rsid w:val="00601D70"/>
    <w:rsid w:val="00601F1A"/>
    <w:rsid w:val="0060347C"/>
    <w:rsid w:val="00603700"/>
    <w:rsid w:val="00603B2C"/>
    <w:rsid w:val="00603C64"/>
    <w:rsid w:val="00605AAA"/>
    <w:rsid w:val="006065B9"/>
    <w:rsid w:val="00606634"/>
    <w:rsid w:val="00606773"/>
    <w:rsid w:val="00610863"/>
    <w:rsid w:val="006108B2"/>
    <w:rsid w:val="00610DFB"/>
    <w:rsid w:val="006112BE"/>
    <w:rsid w:val="00611F76"/>
    <w:rsid w:val="006126EE"/>
    <w:rsid w:val="00613592"/>
    <w:rsid w:val="00613CFF"/>
    <w:rsid w:val="00614A15"/>
    <w:rsid w:val="00614ABC"/>
    <w:rsid w:val="0061538C"/>
    <w:rsid w:val="00617C0E"/>
    <w:rsid w:val="006206E1"/>
    <w:rsid w:val="00620E4A"/>
    <w:rsid w:val="0062121A"/>
    <w:rsid w:val="006223BF"/>
    <w:rsid w:val="00622886"/>
    <w:rsid w:val="00623105"/>
    <w:rsid w:val="006233D8"/>
    <w:rsid w:val="00623EE7"/>
    <w:rsid w:val="006253E1"/>
    <w:rsid w:val="006255A4"/>
    <w:rsid w:val="00625ED8"/>
    <w:rsid w:val="0062633F"/>
    <w:rsid w:val="0062658B"/>
    <w:rsid w:val="006316B5"/>
    <w:rsid w:val="006322DF"/>
    <w:rsid w:val="006329F6"/>
    <w:rsid w:val="006344E8"/>
    <w:rsid w:val="00634A3F"/>
    <w:rsid w:val="00634DF7"/>
    <w:rsid w:val="006360AB"/>
    <w:rsid w:val="00636FC8"/>
    <w:rsid w:val="00637DF7"/>
    <w:rsid w:val="0063DFB9"/>
    <w:rsid w:val="0064011A"/>
    <w:rsid w:val="00640F2C"/>
    <w:rsid w:val="00641218"/>
    <w:rsid w:val="0064126A"/>
    <w:rsid w:val="00643C3A"/>
    <w:rsid w:val="0064467E"/>
    <w:rsid w:val="0064474F"/>
    <w:rsid w:val="00645654"/>
    <w:rsid w:val="00645D4F"/>
    <w:rsid w:val="0064662B"/>
    <w:rsid w:val="00646A6C"/>
    <w:rsid w:val="00647724"/>
    <w:rsid w:val="00647EBF"/>
    <w:rsid w:val="00650A07"/>
    <w:rsid w:val="00653F5D"/>
    <w:rsid w:val="006540CA"/>
    <w:rsid w:val="00654A1D"/>
    <w:rsid w:val="006562A8"/>
    <w:rsid w:val="0065666B"/>
    <w:rsid w:val="0065674E"/>
    <w:rsid w:val="006570C6"/>
    <w:rsid w:val="00661C5A"/>
    <w:rsid w:val="006646C9"/>
    <w:rsid w:val="00664763"/>
    <w:rsid w:val="00664ABF"/>
    <w:rsid w:val="00665AF0"/>
    <w:rsid w:val="00665DF9"/>
    <w:rsid w:val="00666272"/>
    <w:rsid w:val="00670118"/>
    <w:rsid w:val="006704CF"/>
    <w:rsid w:val="006716EE"/>
    <w:rsid w:val="006736E3"/>
    <w:rsid w:val="00674916"/>
    <w:rsid w:val="00675A02"/>
    <w:rsid w:val="0068062A"/>
    <w:rsid w:val="006806D2"/>
    <w:rsid w:val="00681BC2"/>
    <w:rsid w:val="00682ACD"/>
    <w:rsid w:val="0068497E"/>
    <w:rsid w:val="00684E9A"/>
    <w:rsid w:val="006851AD"/>
    <w:rsid w:val="006859CD"/>
    <w:rsid w:val="00687F6B"/>
    <w:rsid w:val="00692A49"/>
    <w:rsid w:val="00695C40"/>
    <w:rsid w:val="00696D39"/>
    <w:rsid w:val="006971FA"/>
    <w:rsid w:val="006A1D99"/>
    <w:rsid w:val="006A2A7E"/>
    <w:rsid w:val="006A44F0"/>
    <w:rsid w:val="006A4D81"/>
    <w:rsid w:val="006A56A9"/>
    <w:rsid w:val="006A681B"/>
    <w:rsid w:val="006B1346"/>
    <w:rsid w:val="006B268B"/>
    <w:rsid w:val="006B3ACC"/>
    <w:rsid w:val="006B486C"/>
    <w:rsid w:val="006B4C10"/>
    <w:rsid w:val="006B5689"/>
    <w:rsid w:val="006B5B71"/>
    <w:rsid w:val="006B6894"/>
    <w:rsid w:val="006B6A68"/>
    <w:rsid w:val="006B6C22"/>
    <w:rsid w:val="006B6E03"/>
    <w:rsid w:val="006B6E36"/>
    <w:rsid w:val="006B71D8"/>
    <w:rsid w:val="006B7854"/>
    <w:rsid w:val="006B7E68"/>
    <w:rsid w:val="006C00B3"/>
    <w:rsid w:val="006C2656"/>
    <w:rsid w:val="006C39A4"/>
    <w:rsid w:val="006C448B"/>
    <w:rsid w:val="006C4FDD"/>
    <w:rsid w:val="006C51A7"/>
    <w:rsid w:val="006C609D"/>
    <w:rsid w:val="006C6445"/>
    <w:rsid w:val="006C6578"/>
    <w:rsid w:val="006C6B2A"/>
    <w:rsid w:val="006C6F2C"/>
    <w:rsid w:val="006C7BFA"/>
    <w:rsid w:val="006D038B"/>
    <w:rsid w:val="006D09BC"/>
    <w:rsid w:val="006D1B41"/>
    <w:rsid w:val="006D305A"/>
    <w:rsid w:val="006D35F6"/>
    <w:rsid w:val="006D3D2C"/>
    <w:rsid w:val="006D432C"/>
    <w:rsid w:val="006D4FB7"/>
    <w:rsid w:val="006D6F20"/>
    <w:rsid w:val="006D7875"/>
    <w:rsid w:val="006E1BD5"/>
    <w:rsid w:val="006E334B"/>
    <w:rsid w:val="006E6ABC"/>
    <w:rsid w:val="006E79E6"/>
    <w:rsid w:val="006F0E5E"/>
    <w:rsid w:val="006F1213"/>
    <w:rsid w:val="006F125A"/>
    <w:rsid w:val="006F2B95"/>
    <w:rsid w:val="006F513F"/>
    <w:rsid w:val="006F5193"/>
    <w:rsid w:val="006F5DF4"/>
    <w:rsid w:val="006F66B2"/>
    <w:rsid w:val="006F6A2E"/>
    <w:rsid w:val="00701A3A"/>
    <w:rsid w:val="00702423"/>
    <w:rsid w:val="00702996"/>
    <w:rsid w:val="00702BFD"/>
    <w:rsid w:val="00702EC0"/>
    <w:rsid w:val="0070579D"/>
    <w:rsid w:val="0071271C"/>
    <w:rsid w:val="007157E4"/>
    <w:rsid w:val="00716342"/>
    <w:rsid w:val="00716AA5"/>
    <w:rsid w:val="00720C20"/>
    <w:rsid w:val="0072106B"/>
    <w:rsid w:val="00722D13"/>
    <w:rsid w:val="00723F48"/>
    <w:rsid w:val="0072405E"/>
    <w:rsid w:val="00725912"/>
    <w:rsid w:val="00725E61"/>
    <w:rsid w:val="00726E14"/>
    <w:rsid w:val="00727EDB"/>
    <w:rsid w:val="007308F0"/>
    <w:rsid w:val="00731506"/>
    <w:rsid w:val="007328B8"/>
    <w:rsid w:val="007339E5"/>
    <w:rsid w:val="00734C7C"/>
    <w:rsid w:val="00734F65"/>
    <w:rsid w:val="00735185"/>
    <w:rsid w:val="00737113"/>
    <w:rsid w:val="00740EDF"/>
    <w:rsid w:val="0074157D"/>
    <w:rsid w:val="00743510"/>
    <w:rsid w:val="00743BCA"/>
    <w:rsid w:val="007449B0"/>
    <w:rsid w:val="0074507F"/>
    <w:rsid w:val="00745120"/>
    <w:rsid w:val="0074618A"/>
    <w:rsid w:val="00746D7A"/>
    <w:rsid w:val="007504EA"/>
    <w:rsid w:val="00750DDF"/>
    <w:rsid w:val="007518A0"/>
    <w:rsid w:val="00751B46"/>
    <w:rsid w:val="007532D4"/>
    <w:rsid w:val="007541E5"/>
    <w:rsid w:val="00754C47"/>
    <w:rsid w:val="00754F1A"/>
    <w:rsid w:val="00755987"/>
    <w:rsid w:val="007565A5"/>
    <w:rsid w:val="00756C14"/>
    <w:rsid w:val="00757213"/>
    <w:rsid w:val="00760000"/>
    <w:rsid w:val="0076034D"/>
    <w:rsid w:val="00762F8D"/>
    <w:rsid w:val="00763EBF"/>
    <w:rsid w:val="00764D14"/>
    <w:rsid w:val="00771519"/>
    <w:rsid w:val="007717FC"/>
    <w:rsid w:val="00771A9A"/>
    <w:rsid w:val="00773D95"/>
    <w:rsid w:val="007756CB"/>
    <w:rsid w:val="0077644E"/>
    <w:rsid w:val="00776622"/>
    <w:rsid w:val="00781564"/>
    <w:rsid w:val="00781888"/>
    <w:rsid w:val="00781E5B"/>
    <w:rsid w:val="0078254A"/>
    <w:rsid w:val="007826C4"/>
    <w:rsid w:val="007829B4"/>
    <w:rsid w:val="00783896"/>
    <w:rsid w:val="00784C33"/>
    <w:rsid w:val="0078507F"/>
    <w:rsid w:val="00787E46"/>
    <w:rsid w:val="00790966"/>
    <w:rsid w:val="0079123A"/>
    <w:rsid w:val="0079260A"/>
    <w:rsid w:val="00792659"/>
    <w:rsid w:val="007928C9"/>
    <w:rsid w:val="00792B71"/>
    <w:rsid w:val="00793FF5"/>
    <w:rsid w:val="00794160"/>
    <w:rsid w:val="00794F36"/>
    <w:rsid w:val="00795E09"/>
    <w:rsid w:val="007962A4"/>
    <w:rsid w:val="00796F04"/>
    <w:rsid w:val="00797B1C"/>
    <w:rsid w:val="007A1F6C"/>
    <w:rsid w:val="007A2363"/>
    <w:rsid w:val="007A4BAC"/>
    <w:rsid w:val="007A5A11"/>
    <w:rsid w:val="007A5A47"/>
    <w:rsid w:val="007A62D5"/>
    <w:rsid w:val="007A6725"/>
    <w:rsid w:val="007A7597"/>
    <w:rsid w:val="007A7A76"/>
    <w:rsid w:val="007B0500"/>
    <w:rsid w:val="007B0730"/>
    <w:rsid w:val="007B1E0A"/>
    <w:rsid w:val="007B5AA7"/>
    <w:rsid w:val="007B6059"/>
    <w:rsid w:val="007B638E"/>
    <w:rsid w:val="007C145D"/>
    <w:rsid w:val="007C18C7"/>
    <w:rsid w:val="007C195C"/>
    <w:rsid w:val="007C25FE"/>
    <w:rsid w:val="007C2936"/>
    <w:rsid w:val="007C3F45"/>
    <w:rsid w:val="007C46F5"/>
    <w:rsid w:val="007C547C"/>
    <w:rsid w:val="007C5B9F"/>
    <w:rsid w:val="007C6FB1"/>
    <w:rsid w:val="007C7CA4"/>
    <w:rsid w:val="007D206B"/>
    <w:rsid w:val="007D293A"/>
    <w:rsid w:val="007D294D"/>
    <w:rsid w:val="007D2A5B"/>
    <w:rsid w:val="007D4F53"/>
    <w:rsid w:val="007D55AD"/>
    <w:rsid w:val="007D5BFC"/>
    <w:rsid w:val="007D724B"/>
    <w:rsid w:val="007E091E"/>
    <w:rsid w:val="007E36E8"/>
    <w:rsid w:val="007E4EA1"/>
    <w:rsid w:val="007E6427"/>
    <w:rsid w:val="007E695E"/>
    <w:rsid w:val="007F0844"/>
    <w:rsid w:val="007F1D07"/>
    <w:rsid w:val="007F3330"/>
    <w:rsid w:val="007F343F"/>
    <w:rsid w:val="007F3677"/>
    <w:rsid w:val="007F4B75"/>
    <w:rsid w:val="007F4EC2"/>
    <w:rsid w:val="007F6841"/>
    <w:rsid w:val="007F6CB2"/>
    <w:rsid w:val="007F7A4A"/>
    <w:rsid w:val="0080057D"/>
    <w:rsid w:val="0080091A"/>
    <w:rsid w:val="00800C43"/>
    <w:rsid w:val="00802F93"/>
    <w:rsid w:val="00803390"/>
    <w:rsid w:val="008041CE"/>
    <w:rsid w:val="00804DED"/>
    <w:rsid w:val="00805776"/>
    <w:rsid w:val="008058A3"/>
    <w:rsid w:val="00806F03"/>
    <w:rsid w:val="0080703D"/>
    <w:rsid w:val="00807133"/>
    <w:rsid w:val="008119C0"/>
    <w:rsid w:val="008134D4"/>
    <w:rsid w:val="00815458"/>
    <w:rsid w:val="008169D0"/>
    <w:rsid w:val="00817403"/>
    <w:rsid w:val="00817DC9"/>
    <w:rsid w:val="008206AA"/>
    <w:rsid w:val="00820B8D"/>
    <w:rsid w:val="00820DBF"/>
    <w:rsid w:val="0082222A"/>
    <w:rsid w:val="008235B2"/>
    <w:rsid w:val="0082388A"/>
    <w:rsid w:val="00823CBE"/>
    <w:rsid w:val="00824698"/>
    <w:rsid w:val="008266BD"/>
    <w:rsid w:val="00826FF7"/>
    <w:rsid w:val="00827754"/>
    <w:rsid w:val="00827D27"/>
    <w:rsid w:val="00827F62"/>
    <w:rsid w:val="00830014"/>
    <w:rsid w:val="00830EB8"/>
    <w:rsid w:val="008313FF"/>
    <w:rsid w:val="00832C83"/>
    <w:rsid w:val="00837C67"/>
    <w:rsid w:val="00841F6B"/>
    <w:rsid w:val="00842AE8"/>
    <w:rsid w:val="00845576"/>
    <w:rsid w:val="008458FA"/>
    <w:rsid w:val="00845A9C"/>
    <w:rsid w:val="00846F82"/>
    <w:rsid w:val="00847DB7"/>
    <w:rsid w:val="008501A9"/>
    <w:rsid w:val="00850E06"/>
    <w:rsid w:val="0085176B"/>
    <w:rsid w:val="0085194F"/>
    <w:rsid w:val="00851ABA"/>
    <w:rsid w:val="00853428"/>
    <w:rsid w:val="00853C63"/>
    <w:rsid w:val="008563C9"/>
    <w:rsid w:val="008615AC"/>
    <w:rsid w:val="00861D3A"/>
    <w:rsid w:val="00862839"/>
    <w:rsid w:val="00862F30"/>
    <w:rsid w:val="008643E1"/>
    <w:rsid w:val="0087023A"/>
    <w:rsid w:val="008705D5"/>
    <w:rsid w:val="00870D4E"/>
    <w:rsid w:val="008734A9"/>
    <w:rsid w:val="00874037"/>
    <w:rsid w:val="00876D14"/>
    <w:rsid w:val="00877F7C"/>
    <w:rsid w:val="0088066E"/>
    <w:rsid w:val="00880A1E"/>
    <w:rsid w:val="00880A20"/>
    <w:rsid w:val="00880AF8"/>
    <w:rsid w:val="00880D86"/>
    <w:rsid w:val="00880E82"/>
    <w:rsid w:val="00881CE4"/>
    <w:rsid w:val="00882793"/>
    <w:rsid w:val="00882BA7"/>
    <w:rsid w:val="00882E25"/>
    <w:rsid w:val="00883DA6"/>
    <w:rsid w:val="00884436"/>
    <w:rsid w:val="00885DE2"/>
    <w:rsid w:val="00887415"/>
    <w:rsid w:val="00887B6B"/>
    <w:rsid w:val="00893B4F"/>
    <w:rsid w:val="00894DC7"/>
    <w:rsid w:val="008960B8"/>
    <w:rsid w:val="008960BE"/>
    <w:rsid w:val="00896205"/>
    <w:rsid w:val="0089651E"/>
    <w:rsid w:val="00896A08"/>
    <w:rsid w:val="0089789B"/>
    <w:rsid w:val="008A254B"/>
    <w:rsid w:val="008A4FE7"/>
    <w:rsid w:val="008A5443"/>
    <w:rsid w:val="008A5693"/>
    <w:rsid w:val="008A5EF1"/>
    <w:rsid w:val="008A6EA6"/>
    <w:rsid w:val="008A785E"/>
    <w:rsid w:val="008B0B7E"/>
    <w:rsid w:val="008B0E7E"/>
    <w:rsid w:val="008B1BEF"/>
    <w:rsid w:val="008B1FBF"/>
    <w:rsid w:val="008B24CB"/>
    <w:rsid w:val="008B2628"/>
    <w:rsid w:val="008B5D54"/>
    <w:rsid w:val="008B5E73"/>
    <w:rsid w:val="008B6A7E"/>
    <w:rsid w:val="008C0677"/>
    <w:rsid w:val="008C154D"/>
    <w:rsid w:val="008C2BA0"/>
    <w:rsid w:val="008C36BB"/>
    <w:rsid w:val="008C46E9"/>
    <w:rsid w:val="008C49C8"/>
    <w:rsid w:val="008C536A"/>
    <w:rsid w:val="008C6811"/>
    <w:rsid w:val="008C77E7"/>
    <w:rsid w:val="008C7C3F"/>
    <w:rsid w:val="008D1AE4"/>
    <w:rsid w:val="008D2FD1"/>
    <w:rsid w:val="008D33CE"/>
    <w:rsid w:val="008D38B9"/>
    <w:rsid w:val="008D678D"/>
    <w:rsid w:val="008E1058"/>
    <w:rsid w:val="008E3A6C"/>
    <w:rsid w:val="008E3C43"/>
    <w:rsid w:val="008E47E6"/>
    <w:rsid w:val="008E49FD"/>
    <w:rsid w:val="008E554E"/>
    <w:rsid w:val="008E5C2F"/>
    <w:rsid w:val="008E662E"/>
    <w:rsid w:val="008E6971"/>
    <w:rsid w:val="008E6997"/>
    <w:rsid w:val="008E72C6"/>
    <w:rsid w:val="008E7A31"/>
    <w:rsid w:val="008F0707"/>
    <w:rsid w:val="008F26E1"/>
    <w:rsid w:val="008F346E"/>
    <w:rsid w:val="008F3482"/>
    <w:rsid w:val="008F4A3C"/>
    <w:rsid w:val="008F629F"/>
    <w:rsid w:val="008F6D26"/>
    <w:rsid w:val="008F6D68"/>
    <w:rsid w:val="008F6E48"/>
    <w:rsid w:val="0090078A"/>
    <w:rsid w:val="00901C68"/>
    <w:rsid w:val="00901E43"/>
    <w:rsid w:val="00903A55"/>
    <w:rsid w:val="00904FB6"/>
    <w:rsid w:val="0090515B"/>
    <w:rsid w:val="009059FD"/>
    <w:rsid w:val="00906B16"/>
    <w:rsid w:val="00911F02"/>
    <w:rsid w:val="00912C1D"/>
    <w:rsid w:val="0091320B"/>
    <w:rsid w:val="00913909"/>
    <w:rsid w:val="00914481"/>
    <w:rsid w:val="00915629"/>
    <w:rsid w:val="009163A4"/>
    <w:rsid w:val="0091651D"/>
    <w:rsid w:val="00917B52"/>
    <w:rsid w:val="00917CBB"/>
    <w:rsid w:val="00922C2F"/>
    <w:rsid w:val="009259B7"/>
    <w:rsid w:val="00925F13"/>
    <w:rsid w:val="00926ED2"/>
    <w:rsid w:val="009273D6"/>
    <w:rsid w:val="00930D68"/>
    <w:rsid w:val="00931C54"/>
    <w:rsid w:val="00932BF5"/>
    <w:rsid w:val="00932C4F"/>
    <w:rsid w:val="009363D4"/>
    <w:rsid w:val="0094016D"/>
    <w:rsid w:val="00940376"/>
    <w:rsid w:val="009419BA"/>
    <w:rsid w:val="00941DD9"/>
    <w:rsid w:val="009439A8"/>
    <w:rsid w:val="00943FCF"/>
    <w:rsid w:val="00945D6A"/>
    <w:rsid w:val="009466EF"/>
    <w:rsid w:val="00950136"/>
    <w:rsid w:val="00952841"/>
    <w:rsid w:val="00952B59"/>
    <w:rsid w:val="00952BF9"/>
    <w:rsid w:val="009535EC"/>
    <w:rsid w:val="00954740"/>
    <w:rsid w:val="0095583C"/>
    <w:rsid w:val="009563D9"/>
    <w:rsid w:val="0095663E"/>
    <w:rsid w:val="0095724B"/>
    <w:rsid w:val="009577A5"/>
    <w:rsid w:val="009604C3"/>
    <w:rsid w:val="00961A8A"/>
    <w:rsid w:val="00962A73"/>
    <w:rsid w:val="00963A1F"/>
    <w:rsid w:val="00964F8C"/>
    <w:rsid w:val="00965C2A"/>
    <w:rsid w:val="009668EA"/>
    <w:rsid w:val="0096798C"/>
    <w:rsid w:val="009725B1"/>
    <w:rsid w:val="00973ED3"/>
    <w:rsid w:val="00974898"/>
    <w:rsid w:val="00975121"/>
    <w:rsid w:val="009758DC"/>
    <w:rsid w:val="00976EBB"/>
    <w:rsid w:val="0097745D"/>
    <w:rsid w:val="0098028E"/>
    <w:rsid w:val="00980EB9"/>
    <w:rsid w:val="009818A6"/>
    <w:rsid w:val="009836DD"/>
    <w:rsid w:val="00984B18"/>
    <w:rsid w:val="00984E5D"/>
    <w:rsid w:val="0098629F"/>
    <w:rsid w:val="009917A4"/>
    <w:rsid w:val="00993AAD"/>
    <w:rsid w:val="00993DA4"/>
    <w:rsid w:val="00994873"/>
    <w:rsid w:val="009948CC"/>
    <w:rsid w:val="009953A2"/>
    <w:rsid w:val="00995893"/>
    <w:rsid w:val="0099626D"/>
    <w:rsid w:val="009966AC"/>
    <w:rsid w:val="009975F2"/>
    <w:rsid w:val="009977B4"/>
    <w:rsid w:val="0099FD63"/>
    <w:rsid w:val="009A107B"/>
    <w:rsid w:val="009A1C71"/>
    <w:rsid w:val="009A269A"/>
    <w:rsid w:val="009A2AF4"/>
    <w:rsid w:val="009A379F"/>
    <w:rsid w:val="009A4D04"/>
    <w:rsid w:val="009A57A2"/>
    <w:rsid w:val="009A5F0C"/>
    <w:rsid w:val="009B01CA"/>
    <w:rsid w:val="009B0812"/>
    <w:rsid w:val="009B081F"/>
    <w:rsid w:val="009B26BF"/>
    <w:rsid w:val="009B40E2"/>
    <w:rsid w:val="009B46AF"/>
    <w:rsid w:val="009B48D4"/>
    <w:rsid w:val="009B4E9B"/>
    <w:rsid w:val="009B5355"/>
    <w:rsid w:val="009B55A6"/>
    <w:rsid w:val="009B5A69"/>
    <w:rsid w:val="009B5FDA"/>
    <w:rsid w:val="009B6C89"/>
    <w:rsid w:val="009B6DBA"/>
    <w:rsid w:val="009B7027"/>
    <w:rsid w:val="009B765E"/>
    <w:rsid w:val="009C19D5"/>
    <w:rsid w:val="009C4535"/>
    <w:rsid w:val="009C4626"/>
    <w:rsid w:val="009C49EF"/>
    <w:rsid w:val="009C5C97"/>
    <w:rsid w:val="009C654B"/>
    <w:rsid w:val="009C6806"/>
    <w:rsid w:val="009C7ACF"/>
    <w:rsid w:val="009CD528"/>
    <w:rsid w:val="009D0A39"/>
    <w:rsid w:val="009D0E8F"/>
    <w:rsid w:val="009D190A"/>
    <w:rsid w:val="009D2256"/>
    <w:rsid w:val="009D2718"/>
    <w:rsid w:val="009D40B9"/>
    <w:rsid w:val="009D4D5A"/>
    <w:rsid w:val="009D6A60"/>
    <w:rsid w:val="009D6A81"/>
    <w:rsid w:val="009D6EBD"/>
    <w:rsid w:val="009D7F7F"/>
    <w:rsid w:val="009E310C"/>
    <w:rsid w:val="009E313A"/>
    <w:rsid w:val="009E32FB"/>
    <w:rsid w:val="009E3CCA"/>
    <w:rsid w:val="009E4419"/>
    <w:rsid w:val="009E4B22"/>
    <w:rsid w:val="009E4C15"/>
    <w:rsid w:val="009E576D"/>
    <w:rsid w:val="009E5F9E"/>
    <w:rsid w:val="009E6C63"/>
    <w:rsid w:val="009E79E6"/>
    <w:rsid w:val="009E7B1B"/>
    <w:rsid w:val="009E7E4B"/>
    <w:rsid w:val="009F2EC1"/>
    <w:rsid w:val="009F447A"/>
    <w:rsid w:val="009F5022"/>
    <w:rsid w:val="009F79A6"/>
    <w:rsid w:val="009F7C08"/>
    <w:rsid w:val="00A007C5"/>
    <w:rsid w:val="00A02B89"/>
    <w:rsid w:val="00A0326F"/>
    <w:rsid w:val="00A041BD"/>
    <w:rsid w:val="00A10A8C"/>
    <w:rsid w:val="00A1238C"/>
    <w:rsid w:val="00A131F4"/>
    <w:rsid w:val="00A141D8"/>
    <w:rsid w:val="00A148A3"/>
    <w:rsid w:val="00A150EF"/>
    <w:rsid w:val="00A15AD1"/>
    <w:rsid w:val="00A20C26"/>
    <w:rsid w:val="00A21F0F"/>
    <w:rsid w:val="00A22372"/>
    <w:rsid w:val="00A22B44"/>
    <w:rsid w:val="00A22E60"/>
    <w:rsid w:val="00A2383B"/>
    <w:rsid w:val="00A25124"/>
    <w:rsid w:val="00A264AE"/>
    <w:rsid w:val="00A30192"/>
    <w:rsid w:val="00A31269"/>
    <w:rsid w:val="00A31448"/>
    <w:rsid w:val="00A321C9"/>
    <w:rsid w:val="00A3585B"/>
    <w:rsid w:val="00A40507"/>
    <w:rsid w:val="00A409DD"/>
    <w:rsid w:val="00A40C88"/>
    <w:rsid w:val="00A40E0B"/>
    <w:rsid w:val="00A414FE"/>
    <w:rsid w:val="00A428FD"/>
    <w:rsid w:val="00A43C9D"/>
    <w:rsid w:val="00A43D56"/>
    <w:rsid w:val="00A446D4"/>
    <w:rsid w:val="00A457D5"/>
    <w:rsid w:val="00A45AE6"/>
    <w:rsid w:val="00A463DF"/>
    <w:rsid w:val="00A47282"/>
    <w:rsid w:val="00A4747D"/>
    <w:rsid w:val="00A501CA"/>
    <w:rsid w:val="00A50F29"/>
    <w:rsid w:val="00A51051"/>
    <w:rsid w:val="00A530FB"/>
    <w:rsid w:val="00A53238"/>
    <w:rsid w:val="00A53AC5"/>
    <w:rsid w:val="00A53F90"/>
    <w:rsid w:val="00A54359"/>
    <w:rsid w:val="00A556C1"/>
    <w:rsid w:val="00A561BB"/>
    <w:rsid w:val="00A56E59"/>
    <w:rsid w:val="00A6012F"/>
    <w:rsid w:val="00A609A6"/>
    <w:rsid w:val="00A60B99"/>
    <w:rsid w:val="00A61A26"/>
    <w:rsid w:val="00A635F0"/>
    <w:rsid w:val="00A63997"/>
    <w:rsid w:val="00A63FEB"/>
    <w:rsid w:val="00A64299"/>
    <w:rsid w:val="00A6521A"/>
    <w:rsid w:val="00A65244"/>
    <w:rsid w:val="00A6592C"/>
    <w:rsid w:val="00A65BAD"/>
    <w:rsid w:val="00A664B4"/>
    <w:rsid w:val="00A66B3A"/>
    <w:rsid w:val="00A6728E"/>
    <w:rsid w:val="00A677AC"/>
    <w:rsid w:val="00A6786C"/>
    <w:rsid w:val="00A70A6F"/>
    <w:rsid w:val="00A7139A"/>
    <w:rsid w:val="00A71627"/>
    <w:rsid w:val="00A734A5"/>
    <w:rsid w:val="00A749FB"/>
    <w:rsid w:val="00A76243"/>
    <w:rsid w:val="00A76BF6"/>
    <w:rsid w:val="00A806AF"/>
    <w:rsid w:val="00A81AAF"/>
    <w:rsid w:val="00A82331"/>
    <w:rsid w:val="00A8349B"/>
    <w:rsid w:val="00A84859"/>
    <w:rsid w:val="00A848DF"/>
    <w:rsid w:val="00A85F25"/>
    <w:rsid w:val="00A866D5"/>
    <w:rsid w:val="00A87476"/>
    <w:rsid w:val="00A87D1E"/>
    <w:rsid w:val="00A907F0"/>
    <w:rsid w:val="00A90906"/>
    <w:rsid w:val="00A91B15"/>
    <w:rsid w:val="00A931CD"/>
    <w:rsid w:val="00A94610"/>
    <w:rsid w:val="00A94D08"/>
    <w:rsid w:val="00A965DE"/>
    <w:rsid w:val="00A96F70"/>
    <w:rsid w:val="00A97203"/>
    <w:rsid w:val="00AA03E9"/>
    <w:rsid w:val="00AA1E50"/>
    <w:rsid w:val="00AA2343"/>
    <w:rsid w:val="00AA2F28"/>
    <w:rsid w:val="00AA54F3"/>
    <w:rsid w:val="00AA69BA"/>
    <w:rsid w:val="00AB09FF"/>
    <w:rsid w:val="00AB12D6"/>
    <w:rsid w:val="00AB18A6"/>
    <w:rsid w:val="00AB2378"/>
    <w:rsid w:val="00AB2DFE"/>
    <w:rsid w:val="00AB3637"/>
    <w:rsid w:val="00AB38D0"/>
    <w:rsid w:val="00AB3C31"/>
    <w:rsid w:val="00AB3CEB"/>
    <w:rsid w:val="00AB3D4F"/>
    <w:rsid w:val="00AB45FE"/>
    <w:rsid w:val="00AB46DB"/>
    <w:rsid w:val="00AB4C4D"/>
    <w:rsid w:val="00AB6385"/>
    <w:rsid w:val="00AB76AA"/>
    <w:rsid w:val="00AB787D"/>
    <w:rsid w:val="00AB7A0B"/>
    <w:rsid w:val="00AB7A42"/>
    <w:rsid w:val="00AB7C0D"/>
    <w:rsid w:val="00AC2623"/>
    <w:rsid w:val="00AC26F3"/>
    <w:rsid w:val="00AC4C7D"/>
    <w:rsid w:val="00AC5BD1"/>
    <w:rsid w:val="00AC6246"/>
    <w:rsid w:val="00AC62CC"/>
    <w:rsid w:val="00AC76C2"/>
    <w:rsid w:val="00AD046C"/>
    <w:rsid w:val="00AD080C"/>
    <w:rsid w:val="00AD25EB"/>
    <w:rsid w:val="00AD362D"/>
    <w:rsid w:val="00AD4E9D"/>
    <w:rsid w:val="00AD5E41"/>
    <w:rsid w:val="00AD68CC"/>
    <w:rsid w:val="00AD6A63"/>
    <w:rsid w:val="00AD921B"/>
    <w:rsid w:val="00ADDFBA"/>
    <w:rsid w:val="00AE1D9F"/>
    <w:rsid w:val="00AE38F7"/>
    <w:rsid w:val="00AE3F09"/>
    <w:rsid w:val="00AE5246"/>
    <w:rsid w:val="00AE594A"/>
    <w:rsid w:val="00AE742B"/>
    <w:rsid w:val="00AF0689"/>
    <w:rsid w:val="00AF2463"/>
    <w:rsid w:val="00AF3796"/>
    <w:rsid w:val="00AF4798"/>
    <w:rsid w:val="00AF56FD"/>
    <w:rsid w:val="00AF6C11"/>
    <w:rsid w:val="00AF71EF"/>
    <w:rsid w:val="00AF7E84"/>
    <w:rsid w:val="00B018A4"/>
    <w:rsid w:val="00B04333"/>
    <w:rsid w:val="00B04C37"/>
    <w:rsid w:val="00B04CD7"/>
    <w:rsid w:val="00B05B18"/>
    <w:rsid w:val="00B10296"/>
    <w:rsid w:val="00B10E0C"/>
    <w:rsid w:val="00B12096"/>
    <w:rsid w:val="00B128A4"/>
    <w:rsid w:val="00B15E05"/>
    <w:rsid w:val="00B1785A"/>
    <w:rsid w:val="00B209BD"/>
    <w:rsid w:val="00B2139D"/>
    <w:rsid w:val="00B218D3"/>
    <w:rsid w:val="00B2287C"/>
    <w:rsid w:val="00B228CA"/>
    <w:rsid w:val="00B22E20"/>
    <w:rsid w:val="00B23CD5"/>
    <w:rsid w:val="00B246C9"/>
    <w:rsid w:val="00B259B7"/>
    <w:rsid w:val="00B266F0"/>
    <w:rsid w:val="00B26D08"/>
    <w:rsid w:val="00B3233F"/>
    <w:rsid w:val="00B3235B"/>
    <w:rsid w:val="00B32586"/>
    <w:rsid w:val="00B344C0"/>
    <w:rsid w:val="00B356BB"/>
    <w:rsid w:val="00B362F9"/>
    <w:rsid w:val="00B405D8"/>
    <w:rsid w:val="00B40DC5"/>
    <w:rsid w:val="00B40DFF"/>
    <w:rsid w:val="00B42F28"/>
    <w:rsid w:val="00B43787"/>
    <w:rsid w:val="00B45002"/>
    <w:rsid w:val="00B450A2"/>
    <w:rsid w:val="00B45779"/>
    <w:rsid w:val="00B459A6"/>
    <w:rsid w:val="00B4706E"/>
    <w:rsid w:val="00B47121"/>
    <w:rsid w:val="00B472BE"/>
    <w:rsid w:val="00B4734F"/>
    <w:rsid w:val="00B47552"/>
    <w:rsid w:val="00B5095A"/>
    <w:rsid w:val="00B50EA9"/>
    <w:rsid w:val="00B51593"/>
    <w:rsid w:val="00B53975"/>
    <w:rsid w:val="00B54AD0"/>
    <w:rsid w:val="00B55735"/>
    <w:rsid w:val="00B56E8A"/>
    <w:rsid w:val="00B56F62"/>
    <w:rsid w:val="00B572CF"/>
    <w:rsid w:val="00B579A6"/>
    <w:rsid w:val="00B608AC"/>
    <w:rsid w:val="00B60BC0"/>
    <w:rsid w:val="00B62148"/>
    <w:rsid w:val="00B64E8D"/>
    <w:rsid w:val="00B655CA"/>
    <w:rsid w:val="00B65C2F"/>
    <w:rsid w:val="00B65C54"/>
    <w:rsid w:val="00B66009"/>
    <w:rsid w:val="00B67D13"/>
    <w:rsid w:val="00B70D48"/>
    <w:rsid w:val="00B71B87"/>
    <w:rsid w:val="00B73094"/>
    <w:rsid w:val="00B73F28"/>
    <w:rsid w:val="00B74BB4"/>
    <w:rsid w:val="00B76AEA"/>
    <w:rsid w:val="00B80975"/>
    <w:rsid w:val="00B81631"/>
    <w:rsid w:val="00B81B64"/>
    <w:rsid w:val="00B81E19"/>
    <w:rsid w:val="00B82B61"/>
    <w:rsid w:val="00B850B8"/>
    <w:rsid w:val="00B853AD"/>
    <w:rsid w:val="00B855BC"/>
    <w:rsid w:val="00B86EF8"/>
    <w:rsid w:val="00B870CB"/>
    <w:rsid w:val="00B87A70"/>
    <w:rsid w:val="00B909F9"/>
    <w:rsid w:val="00B9184D"/>
    <w:rsid w:val="00B9186E"/>
    <w:rsid w:val="00B91B41"/>
    <w:rsid w:val="00B92A4C"/>
    <w:rsid w:val="00B92BFB"/>
    <w:rsid w:val="00B932CD"/>
    <w:rsid w:val="00B9370C"/>
    <w:rsid w:val="00B95D90"/>
    <w:rsid w:val="00B97899"/>
    <w:rsid w:val="00B97C3B"/>
    <w:rsid w:val="00BA0CB2"/>
    <w:rsid w:val="00BA1042"/>
    <w:rsid w:val="00BA17C3"/>
    <w:rsid w:val="00BA27BD"/>
    <w:rsid w:val="00BA2B42"/>
    <w:rsid w:val="00BA2D35"/>
    <w:rsid w:val="00BA2DBE"/>
    <w:rsid w:val="00BA34C1"/>
    <w:rsid w:val="00BA4A65"/>
    <w:rsid w:val="00BA4CC2"/>
    <w:rsid w:val="00BA60FD"/>
    <w:rsid w:val="00BA69F5"/>
    <w:rsid w:val="00BA6BB7"/>
    <w:rsid w:val="00BA7F9C"/>
    <w:rsid w:val="00BB0E8E"/>
    <w:rsid w:val="00BB2978"/>
    <w:rsid w:val="00BB3447"/>
    <w:rsid w:val="00BB375A"/>
    <w:rsid w:val="00BB5AE3"/>
    <w:rsid w:val="00BC0897"/>
    <w:rsid w:val="00BC17AA"/>
    <w:rsid w:val="00BC2D8E"/>
    <w:rsid w:val="00BC55EF"/>
    <w:rsid w:val="00BC5DC1"/>
    <w:rsid w:val="00BC64B1"/>
    <w:rsid w:val="00BC6A7F"/>
    <w:rsid w:val="00BC70B4"/>
    <w:rsid w:val="00BD0821"/>
    <w:rsid w:val="00BD1691"/>
    <w:rsid w:val="00BD1F55"/>
    <w:rsid w:val="00BD24A8"/>
    <w:rsid w:val="00BD282E"/>
    <w:rsid w:val="00BD3008"/>
    <w:rsid w:val="00BD4653"/>
    <w:rsid w:val="00BD46B1"/>
    <w:rsid w:val="00BD4B53"/>
    <w:rsid w:val="00BD4D7F"/>
    <w:rsid w:val="00BD70C4"/>
    <w:rsid w:val="00BD7198"/>
    <w:rsid w:val="00BE035C"/>
    <w:rsid w:val="00BE0CB7"/>
    <w:rsid w:val="00BE14E2"/>
    <w:rsid w:val="00BE223E"/>
    <w:rsid w:val="00BE22DC"/>
    <w:rsid w:val="00BE3992"/>
    <w:rsid w:val="00BE580E"/>
    <w:rsid w:val="00BE5BD0"/>
    <w:rsid w:val="00BE6013"/>
    <w:rsid w:val="00BE6F95"/>
    <w:rsid w:val="00BE75CA"/>
    <w:rsid w:val="00BE7F98"/>
    <w:rsid w:val="00BF1731"/>
    <w:rsid w:val="00BF3E5B"/>
    <w:rsid w:val="00BF6C67"/>
    <w:rsid w:val="00BF75FF"/>
    <w:rsid w:val="00BF7B15"/>
    <w:rsid w:val="00BFB209"/>
    <w:rsid w:val="00C000CD"/>
    <w:rsid w:val="00C00DE8"/>
    <w:rsid w:val="00C030B9"/>
    <w:rsid w:val="00C03179"/>
    <w:rsid w:val="00C0357E"/>
    <w:rsid w:val="00C04166"/>
    <w:rsid w:val="00C0417E"/>
    <w:rsid w:val="00C0561A"/>
    <w:rsid w:val="00C066CD"/>
    <w:rsid w:val="00C07262"/>
    <w:rsid w:val="00C0762C"/>
    <w:rsid w:val="00C10248"/>
    <w:rsid w:val="00C10594"/>
    <w:rsid w:val="00C10AE3"/>
    <w:rsid w:val="00C1136E"/>
    <w:rsid w:val="00C11E84"/>
    <w:rsid w:val="00C1323F"/>
    <w:rsid w:val="00C13936"/>
    <w:rsid w:val="00C13959"/>
    <w:rsid w:val="00C14779"/>
    <w:rsid w:val="00C15449"/>
    <w:rsid w:val="00C15C31"/>
    <w:rsid w:val="00C16845"/>
    <w:rsid w:val="00C17718"/>
    <w:rsid w:val="00C17850"/>
    <w:rsid w:val="00C17A31"/>
    <w:rsid w:val="00C21096"/>
    <w:rsid w:val="00C235F5"/>
    <w:rsid w:val="00C26766"/>
    <w:rsid w:val="00C27109"/>
    <w:rsid w:val="00C3147F"/>
    <w:rsid w:val="00C314B6"/>
    <w:rsid w:val="00C32985"/>
    <w:rsid w:val="00C33590"/>
    <w:rsid w:val="00C335B3"/>
    <w:rsid w:val="00C34BA3"/>
    <w:rsid w:val="00C36D9E"/>
    <w:rsid w:val="00C36E89"/>
    <w:rsid w:val="00C40855"/>
    <w:rsid w:val="00C409FC"/>
    <w:rsid w:val="00C41134"/>
    <w:rsid w:val="00C41BD9"/>
    <w:rsid w:val="00C41E4C"/>
    <w:rsid w:val="00C43E91"/>
    <w:rsid w:val="00C4508E"/>
    <w:rsid w:val="00C47738"/>
    <w:rsid w:val="00C4F77B"/>
    <w:rsid w:val="00C50474"/>
    <w:rsid w:val="00C50729"/>
    <w:rsid w:val="00C51F3A"/>
    <w:rsid w:val="00C54298"/>
    <w:rsid w:val="00C56200"/>
    <w:rsid w:val="00C564AD"/>
    <w:rsid w:val="00C56C35"/>
    <w:rsid w:val="00C56DE1"/>
    <w:rsid w:val="00C5B389"/>
    <w:rsid w:val="00C5D428"/>
    <w:rsid w:val="00C610F6"/>
    <w:rsid w:val="00C62E6F"/>
    <w:rsid w:val="00C63030"/>
    <w:rsid w:val="00C63466"/>
    <w:rsid w:val="00C63A84"/>
    <w:rsid w:val="00C63AD7"/>
    <w:rsid w:val="00C64720"/>
    <w:rsid w:val="00C64D12"/>
    <w:rsid w:val="00C66966"/>
    <w:rsid w:val="00C70072"/>
    <w:rsid w:val="00C71AC5"/>
    <w:rsid w:val="00C71BE9"/>
    <w:rsid w:val="00C72C51"/>
    <w:rsid w:val="00C773A9"/>
    <w:rsid w:val="00C829E4"/>
    <w:rsid w:val="00C836A1"/>
    <w:rsid w:val="00C83B7C"/>
    <w:rsid w:val="00C83DBD"/>
    <w:rsid w:val="00C8442B"/>
    <w:rsid w:val="00C904E3"/>
    <w:rsid w:val="00C90BD5"/>
    <w:rsid w:val="00C918DB"/>
    <w:rsid w:val="00C929D2"/>
    <w:rsid w:val="00C92BCB"/>
    <w:rsid w:val="00C933F4"/>
    <w:rsid w:val="00C96735"/>
    <w:rsid w:val="00C96779"/>
    <w:rsid w:val="00C96F64"/>
    <w:rsid w:val="00CA0DD7"/>
    <w:rsid w:val="00CA233F"/>
    <w:rsid w:val="00CA2658"/>
    <w:rsid w:val="00CA3296"/>
    <w:rsid w:val="00CA4658"/>
    <w:rsid w:val="00CA49A9"/>
    <w:rsid w:val="00CA4D42"/>
    <w:rsid w:val="00CA6FBD"/>
    <w:rsid w:val="00CA72CD"/>
    <w:rsid w:val="00CA736B"/>
    <w:rsid w:val="00CA75E5"/>
    <w:rsid w:val="00CB0BD9"/>
    <w:rsid w:val="00CB14BD"/>
    <w:rsid w:val="00CB17F2"/>
    <w:rsid w:val="00CB18A3"/>
    <w:rsid w:val="00CB1B33"/>
    <w:rsid w:val="00CB2C83"/>
    <w:rsid w:val="00CB3745"/>
    <w:rsid w:val="00CB4B3C"/>
    <w:rsid w:val="00CB4DC8"/>
    <w:rsid w:val="00CB4EE6"/>
    <w:rsid w:val="00CB5761"/>
    <w:rsid w:val="00CB6CAC"/>
    <w:rsid w:val="00CB747C"/>
    <w:rsid w:val="00CC0FEA"/>
    <w:rsid w:val="00CC1B11"/>
    <w:rsid w:val="00CC2CA5"/>
    <w:rsid w:val="00CC764C"/>
    <w:rsid w:val="00CD0C6D"/>
    <w:rsid w:val="00CD0DA0"/>
    <w:rsid w:val="00CD11AD"/>
    <w:rsid w:val="00CD1E0F"/>
    <w:rsid w:val="00CD2300"/>
    <w:rsid w:val="00CD2551"/>
    <w:rsid w:val="00CD364A"/>
    <w:rsid w:val="00CD5246"/>
    <w:rsid w:val="00CD57D7"/>
    <w:rsid w:val="00CD5BF4"/>
    <w:rsid w:val="00CD60C9"/>
    <w:rsid w:val="00CD65C6"/>
    <w:rsid w:val="00CD69D0"/>
    <w:rsid w:val="00CD70B2"/>
    <w:rsid w:val="00CD7816"/>
    <w:rsid w:val="00CD7A35"/>
    <w:rsid w:val="00CE0E98"/>
    <w:rsid w:val="00CE2684"/>
    <w:rsid w:val="00CE3220"/>
    <w:rsid w:val="00CE3D72"/>
    <w:rsid w:val="00CE4B47"/>
    <w:rsid w:val="00CE516F"/>
    <w:rsid w:val="00CE5C98"/>
    <w:rsid w:val="00CE6240"/>
    <w:rsid w:val="00CE70D0"/>
    <w:rsid w:val="00CE71F8"/>
    <w:rsid w:val="00CE74E1"/>
    <w:rsid w:val="00CE76C1"/>
    <w:rsid w:val="00CF24E4"/>
    <w:rsid w:val="00CF603B"/>
    <w:rsid w:val="00CF70A8"/>
    <w:rsid w:val="00CF70C5"/>
    <w:rsid w:val="00CF7455"/>
    <w:rsid w:val="00CF766A"/>
    <w:rsid w:val="00D00836"/>
    <w:rsid w:val="00D01949"/>
    <w:rsid w:val="00D01F76"/>
    <w:rsid w:val="00D02999"/>
    <w:rsid w:val="00D069BD"/>
    <w:rsid w:val="00D07EA8"/>
    <w:rsid w:val="00D1043D"/>
    <w:rsid w:val="00D12B9C"/>
    <w:rsid w:val="00D132F5"/>
    <w:rsid w:val="00D142B9"/>
    <w:rsid w:val="00D14962"/>
    <w:rsid w:val="00D150A8"/>
    <w:rsid w:val="00D15E3C"/>
    <w:rsid w:val="00D16598"/>
    <w:rsid w:val="00D179EA"/>
    <w:rsid w:val="00D20211"/>
    <w:rsid w:val="00D2041B"/>
    <w:rsid w:val="00D20D7F"/>
    <w:rsid w:val="00D21504"/>
    <w:rsid w:val="00D22285"/>
    <w:rsid w:val="00D22A94"/>
    <w:rsid w:val="00D234B1"/>
    <w:rsid w:val="00D23BF3"/>
    <w:rsid w:val="00D247CC"/>
    <w:rsid w:val="00D2663E"/>
    <w:rsid w:val="00D30BDF"/>
    <w:rsid w:val="00D30BE1"/>
    <w:rsid w:val="00D312D8"/>
    <w:rsid w:val="00D32500"/>
    <w:rsid w:val="00D33C97"/>
    <w:rsid w:val="00D408B1"/>
    <w:rsid w:val="00D40D1B"/>
    <w:rsid w:val="00D42B98"/>
    <w:rsid w:val="00D431BD"/>
    <w:rsid w:val="00D44012"/>
    <w:rsid w:val="00D4644C"/>
    <w:rsid w:val="00D476FA"/>
    <w:rsid w:val="00D51816"/>
    <w:rsid w:val="00D5249F"/>
    <w:rsid w:val="00D53332"/>
    <w:rsid w:val="00D5424F"/>
    <w:rsid w:val="00D543F2"/>
    <w:rsid w:val="00D54C0F"/>
    <w:rsid w:val="00D5583A"/>
    <w:rsid w:val="00D55D82"/>
    <w:rsid w:val="00D55F9F"/>
    <w:rsid w:val="00D56B00"/>
    <w:rsid w:val="00D56D33"/>
    <w:rsid w:val="00D57CED"/>
    <w:rsid w:val="00D5BD18"/>
    <w:rsid w:val="00D5F7A3"/>
    <w:rsid w:val="00D616BC"/>
    <w:rsid w:val="00D62A26"/>
    <w:rsid w:val="00D62EE3"/>
    <w:rsid w:val="00D63567"/>
    <w:rsid w:val="00D63C0C"/>
    <w:rsid w:val="00D6587B"/>
    <w:rsid w:val="00D67B08"/>
    <w:rsid w:val="00D70A3D"/>
    <w:rsid w:val="00D727AC"/>
    <w:rsid w:val="00D72EA8"/>
    <w:rsid w:val="00D72FC3"/>
    <w:rsid w:val="00D746EC"/>
    <w:rsid w:val="00D75A7F"/>
    <w:rsid w:val="00D77912"/>
    <w:rsid w:val="00D7F7D7"/>
    <w:rsid w:val="00D80860"/>
    <w:rsid w:val="00D80CBF"/>
    <w:rsid w:val="00D80DEC"/>
    <w:rsid w:val="00D80FEE"/>
    <w:rsid w:val="00D815D4"/>
    <w:rsid w:val="00D83A5F"/>
    <w:rsid w:val="00D84506"/>
    <w:rsid w:val="00D8455A"/>
    <w:rsid w:val="00D91D4C"/>
    <w:rsid w:val="00D938F7"/>
    <w:rsid w:val="00D9512F"/>
    <w:rsid w:val="00D9587F"/>
    <w:rsid w:val="00DA092D"/>
    <w:rsid w:val="00DA1FD9"/>
    <w:rsid w:val="00DA2BC4"/>
    <w:rsid w:val="00DA2F23"/>
    <w:rsid w:val="00DA3388"/>
    <w:rsid w:val="00DA3B66"/>
    <w:rsid w:val="00DA4007"/>
    <w:rsid w:val="00DA41E1"/>
    <w:rsid w:val="00DA54A6"/>
    <w:rsid w:val="00DA5A96"/>
    <w:rsid w:val="00DA6118"/>
    <w:rsid w:val="00DB1325"/>
    <w:rsid w:val="00DB2341"/>
    <w:rsid w:val="00DB40A8"/>
    <w:rsid w:val="00DB4241"/>
    <w:rsid w:val="00DB4592"/>
    <w:rsid w:val="00DB4709"/>
    <w:rsid w:val="00DB616E"/>
    <w:rsid w:val="00DC0042"/>
    <w:rsid w:val="00DC1F79"/>
    <w:rsid w:val="00DC2A9C"/>
    <w:rsid w:val="00DC352E"/>
    <w:rsid w:val="00DC5608"/>
    <w:rsid w:val="00DC57CC"/>
    <w:rsid w:val="00DC7124"/>
    <w:rsid w:val="00DC74D2"/>
    <w:rsid w:val="00DC7E2A"/>
    <w:rsid w:val="00DD046B"/>
    <w:rsid w:val="00DD160E"/>
    <w:rsid w:val="00DD2E94"/>
    <w:rsid w:val="00DD30E1"/>
    <w:rsid w:val="00DD5C03"/>
    <w:rsid w:val="00DD610B"/>
    <w:rsid w:val="00DD626D"/>
    <w:rsid w:val="00DD76EB"/>
    <w:rsid w:val="00DD7989"/>
    <w:rsid w:val="00DD7ABB"/>
    <w:rsid w:val="00DE07B9"/>
    <w:rsid w:val="00DE0E6C"/>
    <w:rsid w:val="00DE3973"/>
    <w:rsid w:val="00DE3D3D"/>
    <w:rsid w:val="00DE5708"/>
    <w:rsid w:val="00DE7401"/>
    <w:rsid w:val="00DF00D6"/>
    <w:rsid w:val="00DF1DDD"/>
    <w:rsid w:val="00DF2BF4"/>
    <w:rsid w:val="00DF3E2B"/>
    <w:rsid w:val="00DF509C"/>
    <w:rsid w:val="00DF5F5A"/>
    <w:rsid w:val="00E00EAC"/>
    <w:rsid w:val="00E00F9F"/>
    <w:rsid w:val="00E016B8"/>
    <w:rsid w:val="00E01F8C"/>
    <w:rsid w:val="00E024F9"/>
    <w:rsid w:val="00E03397"/>
    <w:rsid w:val="00E03D79"/>
    <w:rsid w:val="00E04485"/>
    <w:rsid w:val="00E0482B"/>
    <w:rsid w:val="00E05776"/>
    <w:rsid w:val="00E07015"/>
    <w:rsid w:val="00E073FF"/>
    <w:rsid w:val="00E079BE"/>
    <w:rsid w:val="00E10949"/>
    <w:rsid w:val="00E11F63"/>
    <w:rsid w:val="00E139A2"/>
    <w:rsid w:val="00E14A29"/>
    <w:rsid w:val="00E14B7A"/>
    <w:rsid w:val="00E21F77"/>
    <w:rsid w:val="00E227DC"/>
    <w:rsid w:val="00E22A39"/>
    <w:rsid w:val="00E22E3A"/>
    <w:rsid w:val="00E240DF"/>
    <w:rsid w:val="00E24421"/>
    <w:rsid w:val="00E25A70"/>
    <w:rsid w:val="00E25AB9"/>
    <w:rsid w:val="00E25E8C"/>
    <w:rsid w:val="00E26707"/>
    <w:rsid w:val="00E26D57"/>
    <w:rsid w:val="00E2725E"/>
    <w:rsid w:val="00E278FC"/>
    <w:rsid w:val="00E3033B"/>
    <w:rsid w:val="00E30880"/>
    <w:rsid w:val="00E30B24"/>
    <w:rsid w:val="00E3166A"/>
    <w:rsid w:val="00E3306D"/>
    <w:rsid w:val="00E334CF"/>
    <w:rsid w:val="00E3707E"/>
    <w:rsid w:val="00E40A8D"/>
    <w:rsid w:val="00E4120F"/>
    <w:rsid w:val="00E41EC1"/>
    <w:rsid w:val="00E42B79"/>
    <w:rsid w:val="00E443DB"/>
    <w:rsid w:val="00E44C4F"/>
    <w:rsid w:val="00E45A5B"/>
    <w:rsid w:val="00E47940"/>
    <w:rsid w:val="00E47BF5"/>
    <w:rsid w:val="00E5015A"/>
    <w:rsid w:val="00E5139A"/>
    <w:rsid w:val="00E513F6"/>
    <w:rsid w:val="00E51CF0"/>
    <w:rsid w:val="00E52761"/>
    <w:rsid w:val="00E53CD8"/>
    <w:rsid w:val="00E60146"/>
    <w:rsid w:val="00E6018F"/>
    <w:rsid w:val="00E608C1"/>
    <w:rsid w:val="00E62F8E"/>
    <w:rsid w:val="00E64094"/>
    <w:rsid w:val="00E64A96"/>
    <w:rsid w:val="00E64C21"/>
    <w:rsid w:val="00E66C8E"/>
    <w:rsid w:val="00E7026F"/>
    <w:rsid w:val="00E71A5F"/>
    <w:rsid w:val="00E72626"/>
    <w:rsid w:val="00E733C0"/>
    <w:rsid w:val="00E73437"/>
    <w:rsid w:val="00E73BC0"/>
    <w:rsid w:val="00E73BE0"/>
    <w:rsid w:val="00E747E6"/>
    <w:rsid w:val="00E75B19"/>
    <w:rsid w:val="00E80E00"/>
    <w:rsid w:val="00E82C63"/>
    <w:rsid w:val="00E842D8"/>
    <w:rsid w:val="00E84367"/>
    <w:rsid w:val="00E849EB"/>
    <w:rsid w:val="00E85215"/>
    <w:rsid w:val="00E857BB"/>
    <w:rsid w:val="00E86CEA"/>
    <w:rsid w:val="00E8C0E5"/>
    <w:rsid w:val="00E9380F"/>
    <w:rsid w:val="00E948C2"/>
    <w:rsid w:val="00E95E60"/>
    <w:rsid w:val="00E96217"/>
    <w:rsid w:val="00EA0317"/>
    <w:rsid w:val="00EA0849"/>
    <w:rsid w:val="00EA2AFC"/>
    <w:rsid w:val="00EA2AFF"/>
    <w:rsid w:val="00EA3339"/>
    <w:rsid w:val="00EA52EC"/>
    <w:rsid w:val="00EA538D"/>
    <w:rsid w:val="00EA55C0"/>
    <w:rsid w:val="00EA64B0"/>
    <w:rsid w:val="00EA7430"/>
    <w:rsid w:val="00EA79AC"/>
    <w:rsid w:val="00EA7E32"/>
    <w:rsid w:val="00EB0B5C"/>
    <w:rsid w:val="00EB18A1"/>
    <w:rsid w:val="00EB246C"/>
    <w:rsid w:val="00EB2D20"/>
    <w:rsid w:val="00EB3651"/>
    <w:rsid w:val="00EB44FC"/>
    <w:rsid w:val="00EB60A1"/>
    <w:rsid w:val="00EC1C1B"/>
    <w:rsid w:val="00EC1D86"/>
    <w:rsid w:val="00EC4B41"/>
    <w:rsid w:val="00EC5E2E"/>
    <w:rsid w:val="00EC64FB"/>
    <w:rsid w:val="00EC6D4A"/>
    <w:rsid w:val="00ED0D0E"/>
    <w:rsid w:val="00ED1CC7"/>
    <w:rsid w:val="00ED26A0"/>
    <w:rsid w:val="00ED3CDD"/>
    <w:rsid w:val="00ED4142"/>
    <w:rsid w:val="00ED614F"/>
    <w:rsid w:val="00ED6173"/>
    <w:rsid w:val="00ED72E9"/>
    <w:rsid w:val="00ED73C0"/>
    <w:rsid w:val="00EE1F86"/>
    <w:rsid w:val="00EE2130"/>
    <w:rsid w:val="00EE2348"/>
    <w:rsid w:val="00EE4E4B"/>
    <w:rsid w:val="00EE7599"/>
    <w:rsid w:val="00EE7CF9"/>
    <w:rsid w:val="00EF0F25"/>
    <w:rsid w:val="00EF1AAE"/>
    <w:rsid w:val="00EF1ECD"/>
    <w:rsid w:val="00EF32D2"/>
    <w:rsid w:val="00EF4047"/>
    <w:rsid w:val="00EF436E"/>
    <w:rsid w:val="00EF674C"/>
    <w:rsid w:val="00EF7A28"/>
    <w:rsid w:val="00F0210B"/>
    <w:rsid w:val="00F024E8"/>
    <w:rsid w:val="00F052CB"/>
    <w:rsid w:val="00F05C53"/>
    <w:rsid w:val="00F05FE2"/>
    <w:rsid w:val="00F06C77"/>
    <w:rsid w:val="00F07095"/>
    <w:rsid w:val="00F11222"/>
    <w:rsid w:val="00F11BC6"/>
    <w:rsid w:val="00F1279E"/>
    <w:rsid w:val="00F12AD6"/>
    <w:rsid w:val="00F12F28"/>
    <w:rsid w:val="00F13451"/>
    <w:rsid w:val="00F142B7"/>
    <w:rsid w:val="00F1603C"/>
    <w:rsid w:val="00F16DA0"/>
    <w:rsid w:val="00F1710D"/>
    <w:rsid w:val="00F20B48"/>
    <w:rsid w:val="00F219A6"/>
    <w:rsid w:val="00F226AD"/>
    <w:rsid w:val="00F23622"/>
    <w:rsid w:val="00F23A4F"/>
    <w:rsid w:val="00F2476B"/>
    <w:rsid w:val="00F25304"/>
    <w:rsid w:val="00F262CE"/>
    <w:rsid w:val="00F3076F"/>
    <w:rsid w:val="00F30919"/>
    <w:rsid w:val="00F32811"/>
    <w:rsid w:val="00F32FA5"/>
    <w:rsid w:val="00F33004"/>
    <w:rsid w:val="00F33B65"/>
    <w:rsid w:val="00F33DC2"/>
    <w:rsid w:val="00F3570B"/>
    <w:rsid w:val="00F3631C"/>
    <w:rsid w:val="00F36796"/>
    <w:rsid w:val="00F4476A"/>
    <w:rsid w:val="00F450CA"/>
    <w:rsid w:val="00F45BA9"/>
    <w:rsid w:val="00F50117"/>
    <w:rsid w:val="00F51AB5"/>
    <w:rsid w:val="00F52FB8"/>
    <w:rsid w:val="00F537F4"/>
    <w:rsid w:val="00F546BB"/>
    <w:rsid w:val="00F55293"/>
    <w:rsid w:val="00F557E4"/>
    <w:rsid w:val="00F6029C"/>
    <w:rsid w:val="00F61266"/>
    <w:rsid w:val="00F63FAF"/>
    <w:rsid w:val="00F643DD"/>
    <w:rsid w:val="00F662EA"/>
    <w:rsid w:val="00F676E9"/>
    <w:rsid w:val="00F702A0"/>
    <w:rsid w:val="00F71763"/>
    <w:rsid w:val="00F71825"/>
    <w:rsid w:val="00F71957"/>
    <w:rsid w:val="00F7214F"/>
    <w:rsid w:val="00F73534"/>
    <w:rsid w:val="00F7518C"/>
    <w:rsid w:val="00F7630C"/>
    <w:rsid w:val="00F7734D"/>
    <w:rsid w:val="00F77A25"/>
    <w:rsid w:val="00F77C21"/>
    <w:rsid w:val="00F8030A"/>
    <w:rsid w:val="00F803C7"/>
    <w:rsid w:val="00F82AF2"/>
    <w:rsid w:val="00F82F2F"/>
    <w:rsid w:val="00F84027"/>
    <w:rsid w:val="00F84FB5"/>
    <w:rsid w:val="00F86510"/>
    <w:rsid w:val="00F86B2F"/>
    <w:rsid w:val="00F86B72"/>
    <w:rsid w:val="00F87572"/>
    <w:rsid w:val="00F90B8D"/>
    <w:rsid w:val="00F90FDD"/>
    <w:rsid w:val="00F916B5"/>
    <w:rsid w:val="00F91C38"/>
    <w:rsid w:val="00F95480"/>
    <w:rsid w:val="00F961A7"/>
    <w:rsid w:val="00F979FC"/>
    <w:rsid w:val="00FA029C"/>
    <w:rsid w:val="00FA2603"/>
    <w:rsid w:val="00FA398D"/>
    <w:rsid w:val="00FA3A69"/>
    <w:rsid w:val="00FA3A87"/>
    <w:rsid w:val="00FA3DC8"/>
    <w:rsid w:val="00FA4195"/>
    <w:rsid w:val="00FA4342"/>
    <w:rsid w:val="00FA4DE0"/>
    <w:rsid w:val="00FA57EC"/>
    <w:rsid w:val="00FA70A8"/>
    <w:rsid w:val="00FA77F8"/>
    <w:rsid w:val="00FA79B4"/>
    <w:rsid w:val="00FB0432"/>
    <w:rsid w:val="00FB16B5"/>
    <w:rsid w:val="00FB25EB"/>
    <w:rsid w:val="00FB3333"/>
    <w:rsid w:val="00FB36A8"/>
    <w:rsid w:val="00FB5C67"/>
    <w:rsid w:val="00FB6BD6"/>
    <w:rsid w:val="00FC0FA1"/>
    <w:rsid w:val="00FC1041"/>
    <w:rsid w:val="00FC121E"/>
    <w:rsid w:val="00FC2B23"/>
    <w:rsid w:val="00FC2F2A"/>
    <w:rsid w:val="00FC3A33"/>
    <w:rsid w:val="00FC5B5A"/>
    <w:rsid w:val="00FD00E5"/>
    <w:rsid w:val="00FD2F0F"/>
    <w:rsid w:val="00FD725A"/>
    <w:rsid w:val="00FE141D"/>
    <w:rsid w:val="00FE3058"/>
    <w:rsid w:val="00FE3F77"/>
    <w:rsid w:val="00FE532C"/>
    <w:rsid w:val="00FE5AEA"/>
    <w:rsid w:val="00FE60FC"/>
    <w:rsid w:val="00FF4D10"/>
    <w:rsid w:val="00FF59B0"/>
    <w:rsid w:val="00FF6114"/>
    <w:rsid w:val="00FF6AB9"/>
    <w:rsid w:val="00FF76B7"/>
    <w:rsid w:val="00FF7CA5"/>
    <w:rsid w:val="01079198"/>
    <w:rsid w:val="010BD095"/>
    <w:rsid w:val="010BEEE1"/>
    <w:rsid w:val="010CDA3A"/>
    <w:rsid w:val="0112F4AE"/>
    <w:rsid w:val="011B0ECE"/>
    <w:rsid w:val="011BCC5F"/>
    <w:rsid w:val="0121DAB1"/>
    <w:rsid w:val="01229B12"/>
    <w:rsid w:val="0125563C"/>
    <w:rsid w:val="01272D9E"/>
    <w:rsid w:val="012DDB89"/>
    <w:rsid w:val="01378674"/>
    <w:rsid w:val="013AA9AF"/>
    <w:rsid w:val="01434451"/>
    <w:rsid w:val="0144E36F"/>
    <w:rsid w:val="015D6B2A"/>
    <w:rsid w:val="015E6564"/>
    <w:rsid w:val="0162D482"/>
    <w:rsid w:val="016AAB10"/>
    <w:rsid w:val="01783BDB"/>
    <w:rsid w:val="01923797"/>
    <w:rsid w:val="019FD43E"/>
    <w:rsid w:val="01A97C1B"/>
    <w:rsid w:val="01B962F8"/>
    <w:rsid w:val="01C703C1"/>
    <w:rsid w:val="01E06E02"/>
    <w:rsid w:val="01F2706B"/>
    <w:rsid w:val="01F327C9"/>
    <w:rsid w:val="01FEEE1B"/>
    <w:rsid w:val="0204171C"/>
    <w:rsid w:val="020A2DD1"/>
    <w:rsid w:val="020B09C8"/>
    <w:rsid w:val="0215748E"/>
    <w:rsid w:val="022A5D8F"/>
    <w:rsid w:val="022B1860"/>
    <w:rsid w:val="0234156B"/>
    <w:rsid w:val="0236F93B"/>
    <w:rsid w:val="024BA462"/>
    <w:rsid w:val="024C9E12"/>
    <w:rsid w:val="025618DD"/>
    <w:rsid w:val="025BB00A"/>
    <w:rsid w:val="026380EA"/>
    <w:rsid w:val="0269CD44"/>
    <w:rsid w:val="02747C56"/>
    <w:rsid w:val="02798A80"/>
    <w:rsid w:val="028A7283"/>
    <w:rsid w:val="029057A5"/>
    <w:rsid w:val="02920AA6"/>
    <w:rsid w:val="0295A544"/>
    <w:rsid w:val="0297B42B"/>
    <w:rsid w:val="02A9CBEC"/>
    <w:rsid w:val="02ABE183"/>
    <w:rsid w:val="02B4254F"/>
    <w:rsid w:val="02B5EF91"/>
    <w:rsid w:val="02CAFE2D"/>
    <w:rsid w:val="02CFAE8E"/>
    <w:rsid w:val="02DB537D"/>
    <w:rsid w:val="02DCDB77"/>
    <w:rsid w:val="02E13D32"/>
    <w:rsid w:val="02E46479"/>
    <w:rsid w:val="02EBB4BD"/>
    <w:rsid w:val="02F2C99B"/>
    <w:rsid w:val="02F3E260"/>
    <w:rsid w:val="03077A61"/>
    <w:rsid w:val="030A09D2"/>
    <w:rsid w:val="030FE002"/>
    <w:rsid w:val="0315CB2E"/>
    <w:rsid w:val="0321A467"/>
    <w:rsid w:val="033B2C36"/>
    <w:rsid w:val="034DCECE"/>
    <w:rsid w:val="03530ED0"/>
    <w:rsid w:val="03569ED0"/>
    <w:rsid w:val="03598E2D"/>
    <w:rsid w:val="036B912A"/>
    <w:rsid w:val="0384619C"/>
    <w:rsid w:val="0392BB69"/>
    <w:rsid w:val="0394512A"/>
    <w:rsid w:val="03A8B072"/>
    <w:rsid w:val="03B1588A"/>
    <w:rsid w:val="03DDDA17"/>
    <w:rsid w:val="03F1E22E"/>
    <w:rsid w:val="04016B1B"/>
    <w:rsid w:val="040AC7A9"/>
    <w:rsid w:val="040F5713"/>
    <w:rsid w:val="0417EDB6"/>
    <w:rsid w:val="0421D7A1"/>
    <w:rsid w:val="0428086C"/>
    <w:rsid w:val="043ACFB3"/>
    <w:rsid w:val="0441FDA1"/>
    <w:rsid w:val="04425C3A"/>
    <w:rsid w:val="044CC75A"/>
    <w:rsid w:val="0451F36F"/>
    <w:rsid w:val="04594A2F"/>
    <w:rsid w:val="04699779"/>
    <w:rsid w:val="046E208B"/>
    <w:rsid w:val="04763055"/>
    <w:rsid w:val="04826C6A"/>
    <w:rsid w:val="04853F15"/>
    <w:rsid w:val="04876B2C"/>
    <w:rsid w:val="048F6B90"/>
    <w:rsid w:val="04999FDF"/>
    <w:rsid w:val="04A07950"/>
    <w:rsid w:val="04A6F2F8"/>
    <w:rsid w:val="04A70764"/>
    <w:rsid w:val="04B67714"/>
    <w:rsid w:val="04BC10C7"/>
    <w:rsid w:val="04BC8085"/>
    <w:rsid w:val="04CCCD6E"/>
    <w:rsid w:val="04CDE4ED"/>
    <w:rsid w:val="04F1304B"/>
    <w:rsid w:val="051DDC51"/>
    <w:rsid w:val="0521F607"/>
    <w:rsid w:val="0522FFFE"/>
    <w:rsid w:val="052E756E"/>
    <w:rsid w:val="053E9F22"/>
    <w:rsid w:val="0540D80F"/>
    <w:rsid w:val="0552C386"/>
    <w:rsid w:val="0552D925"/>
    <w:rsid w:val="055F0C7F"/>
    <w:rsid w:val="05611A8C"/>
    <w:rsid w:val="0563E8D0"/>
    <w:rsid w:val="056617BD"/>
    <w:rsid w:val="056710AC"/>
    <w:rsid w:val="0569E9E9"/>
    <w:rsid w:val="056DDB2E"/>
    <w:rsid w:val="05977DAA"/>
    <w:rsid w:val="0599B351"/>
    <w:rsid w:val="05A1D766"/>
    <w:rsid w:val="05A43433"/>
    <w:rsid w:val="05A6460B"/>
    <w:rsid w:val="05AF7011"/>
    <w:rsid w:val="05BC76E9"/>
    <w:rsid w:val="05E36D4B"/>
    <w:rsid w:val="05F0C09F"/>
    <w:rsid w:val="05F6DD27"/>
    <w:rsid w:val="0617CABB"/>
    <w:rsid w:val="06189AA4"/>
    <w:rsid w:val="0620B8FF"/>
    <w:rsid w:val="0623192A"/>
    <w:rsid w:val="062448D8"/>
    <w:rsid w:val="0626E249"/>
    <w:rsid w:val="0632E3A3"/>
    <w:rsid w:val="063A0E5C"/>
    <w:rsid w:val="063D88F9"/>
    <w:rsid w:val="064D7FE9"/>
    <w:rsid w:val="0654262A"/>
    <w:rsid w:val="0667B840"/>
    <w:rsid w:val="066CEE8E"/>
    <w:rsid w:val="0670771C"/>
    <w:rsid w:val="068A434E"/>
    <w:rsid w:val="068AD471"/>
    <w:rsid w:val="0691A56C"/>
    <w:rsid w:val="069E95B0"/>
    <w:rsid w:val="069F4893"/>
    <w:rsid w:val="06A8DD03"/>
    <w:rsid w:val="06A8DFD6"/>
    <w:rsid w:val="06AF2BA3"/>
    <w:rsid w:val="06B01E29"/>
    <w:rsid w:val="06B6E216"/>
    <w:rsid w:val="06BA8BBC"/>
    <w:rsid w:val="06BCE76A"/>
    <w:rsid w:val="06BE1692"/>
    <w:rsid w:val="06C13A4E"/>
    <w:rsid w:val="06D7AE64"/>
    <w:rsid w:val="06EBBC51"/>
    <w:rsid w:val="06ED0B86"/>
    <w:rsid w:val="06F556DC"/>
    <w:rsid w:val="070E7A7D"/>
    <w:rsid w:val="071611B5"/>
    <w:rsid w:val="071E1D9A"/>
    <w:rsid w:val="0740DADD"/>
    <w:rsid w:val="0756B5DA"/>
    <w:rsid w:val="07A0D2AA"/>
    <w:rsid w:val="07AC79EA"/>
    <w:rsid w:val="07B373EB"/>
    <w:rsid w:val="07B3BC05"/>
    <w:rsid w:val="07B3EFDC"/>
    <w:rsid w:val="07B94612"/>
    <w:rsid w:val="07BA95C5"/>
    <w:rsid w:val="07EC4B62"/>
    <w:rsid w:val="07FB16C8"/>
    <w:rsid w:val="081AB4AF"/>
    <w:rsid w:val="0834626E"/>
    <w:rsid w:val="0840C2E9"/>
    <w:rsid w:val="08418BD2"/>
    <w:rsid w:val="084225CA"/>
    <w:rsid w:val="0842972D"/>
    <w:rsid w:val="084330F3"/>
    <w:rsid w:val="08495C92"/>
    <w:rsid w:val="084A0C16"/>
    <w:rsid w:val="084AE67C"/>
    <w:rsid w:val="085039ED"/>
    <w:rsid w:val="0856DB9F"/>
    <w:rsid w:val="08656BAB"/>
    <w:rsid w:val="086B12FC"/>
    <w:rsid w:val="086B31CD"/>
    <w:rsid w:val="086EAC68"/>
    <w:rsid w:val="0883F6DA"/>
    <w:rsid w:val="0884FC7E"/>
    <w:rsid w:val="0886D3F9"/>
    <w:rsid w:val="088C0EDA"/>
    <w:rsid w:val="088CCE5D"/>
    <w:rsid w:val="08964963"/>
    <w:rsid w:val="08A15271"/>
    <w:rsid w:val="08A29029"/>
    <w:rsid w:val="08A31473"/>
    <w:rsid w:val="08A9E637"/>
    <w:rsid w:val="08C10C23"/>
    <w:rsid w:val="08C5FEB8"/>
    <w:rsid w:val="08CC8DBB"/>
    <w:rsid w:val="08D04853"/>
    <w:rsid w:val="08E1C788"/>
    <w:rsid w:val="0901F379"/>
    <w:rsid w:val="090D1CB6"/>
    <w:rsid w:val="090FD8B8"/>
    <w:rsid w:val="091CDA02"/>
    <w:rsid w:val="092023AF"/>
    <w:rsid w:val="092562FF"/>
    <w:rsid w:val="0925F5AB"/>
    <w:rsid w:val="093DEBAF"/>
    <w:rsid w:val="094B21E1"/>
    <w:rsid w:val="094CACCC"/>
    <w:rsid w:val="09520FD8"/>
    <w:rsid w:val="0952BDAD"/>
    <w:rsid w:val="0978FB0E"/>
    <w:rsid w:val="09AD4A70"/>
    <w:rsid w:val="09BB4DE8"/>
    <w:rsid w:val="09C3DC83"/>
    <w:rsid w:val="09D89F37"/>
    <w:rsid w:val="09E5E900"/>
    <w:rsid w:val="09F2CC4F"/>
    <w:rsid w:val="09FFDA0E"/>
    <w:rsid w:val="0A1D2C74"/>
    <w:rsid w:val="0A31ADA7"/>
    <w:rsid w:val="0A46FBC6"/>
    <w:rsid w:val="0A4D4DD0"/>
    <w:rsid w:val="0A5D8A16"/>
    <w:rsid w:val="0A756291"/>
    <w:rsid w:val="0A76B121"/>
    <w:rsid w:val="0A7B45C3"/>
    <w:rsid w:val="0A92C150"/>
    <w:rsid w:val="0A9BB574"/>
    <w:rsid w:val="0AB442A5"/>
    <w:rsid w:val="0AB6F368"/>
    <w:rsid w:val="0AC69556"/>
    <w:rsid w:val="0AD557C3"/>
    <w:rsid w:val="0AD95540"/>
    <w:rsid w:val="0ADBACF1"/>
    <w:rsid w:val="0ADCEDD6"/>
    <w:rsid w:val="0ADFF4A9"/>
    <w:rsid w:val="0AE7DBE7"/>
    <w:rsid w:val="0AF1E955"/>
    <w:rsid w:val="0AF544B1"/>
    <w:rsid w:val="0B0EBC48"/>
    <w:rsid w:val="0B24DD58"/>
    <w:rsid w:val="0B2B65A1"/>
    <w:rsid w:val="0B2C6781"/>
    <w:rsid w:val="0B306569"/>
    <w:rsid w:val="0B3F9C8A"/>
    <w:rsid w:val="0B412EE5"/>
    <w:rsid w:val="0B450816"/>
    <w:rsid w:val="0B4AB367"/>
    <w:rsid w:val="0B62F5D0"/>
    <w:rsid w:val="0B637B29"/>
    <w:rsid w:val="0B64AC88"/>
    <w:rsid w:val="0B670BCB"/>
    <w:rsid w:val="0B68654A"/>
    <w:rsid w:val="0B68A557"/>
    <w:rsid w:val="0B9314D1"/>
    <w:rsid w:val="0B982CF1"/>
    <w:rsid w:val="0B9C35FB"/>
    <w:rsid w:val="0BA0B9D2"/>
    <w:rsid w:val="0BA40C5B"/>
    <w:rsid w:val="0BA4382B"/>
    <w:rsid w:val="0BB5C236"/>
    <w:rsid w:val="0BBD2A6F"/>
    <w:rsid w:val="0BBE057E"/>
    <w:rsid w:val="0BD05F50"/>
    <w:rsid w:val="0BD2EE2C"/>
    <w:rsid w:val="0BDAAA8D"/>
    <w:rsid w:val="0BE2EDF7"/>
    <w:rsid w:val="0BEBC9EE"/>
    <w:rsid w:val="0C146236"/>
    <w:rsid w:val="0C3785D5"/>
    <w:rsid w:val="0C5B3B5C"/>
    <w:rsid w:val="0C5CEEDB"/>
    <w:rsid w:val="0C5E4B3F"/>
    <w:rsid w:val="0C5F7732"/>
    <w:rsid w:val="0C6B935A"/>
    <w:rsid w:val="0C700910"/>
    <w:rsid w:val="0C8D0C2C"/>
    <w:rsid w:val="0C8EE339"/>
    <w:rsid w:val="0C907A3B"/>
    <w:rsid w:val="0C9791D5"/>
    <w:rsid w:val="0C9EE433"/>
    <w:rsid w:val="0CA71335"/>
    <w:rsid w:val="0CA9C52B"/>
    <w:rsid w:val="0CB58A37"/>
    <w:rsid w:val="0CB90921"/>
    <w:rsid w:val="0CBFAF3F"/>
    <w:rsid w:val="0CC444BE"/>
    <w:rsid w:val="0CC63929"/>
    <w:rsid w:val="0CC7D2A9"/>
    <w:rsid w:val="0CCA4C59"/>
    <w:rsid w:val="0CD6274A"/>
    <w:rsid w:val="0CE48EDB"/>
    <w:rsid w:val="0CE87DED"/>
    <w:rsid w:val="0CE8E9B8"/>
    <w:rsid w:val="0CF3C0E1"/>
    <w:rsid w:val="0CF8B53E"/>
    <w:rsid w:val="0D000F87"/>
    <w:rsid w:val="0D112974"/>
    <w:rsid w:val="0D1E8D68"/>
    <w:rsid w:val="0D1F0662"/>
    <w:rsid w:val="0D281C58"/>
    <w:rsid w:val="0D28FA55"/>
    <w:rsid w:val="0D338520"/>
    <w:rsid w:val="0D339C24"/>
    <w:rsid w:val="0D424C5D"/>
    <w:rsid w:val="0D5062C5"/>
    <w:rsid w:val="0D521601"/>
    <w:rsid w:val="0D5A6A15"/>
    <w:rsid w:val="0D5BA264"/>
    <w:rsid w:val="0D5D5D39"/>
    <w:rsid w:val="0D5F2E39"/>
    <w:rsid w:val="0D645A6C"/>
    <w:rsid w:val="0D702716"/>
    <w:rsid w:val="0D708708"/>
    <w:rsid w:val="0D767E52"/>
    <w:rsid w:val="0D7811F6"/>
    <w:rsid w:val="0D79FBAC"/>
    <w:rsid w:val="0D7BE189"/>
    <w:rsid w:val="0D7E7AB7"/>
    <w:rsid w:val="0D7F76AC"/>
    <w:rsid w:val="0D93549D"/>
    <w:rsid w:val="0D96AD27"/>
    <w:rsid w:val="0DAC8326"/>
    <w:rsid w:val="0DB554CA"/>
    <w:rsid w:val="0DC935E4"/>
    <w:rsid w:val="0DCB9F74"/>
    <w:rsid w:val="0DCC429A"/>
    <w:rsid w:val="0DD35877"/>
    <w:rsid w:val="0DD59E7E"/>
    <w:rsid w:val="0DD61F0E"/>
    <w:rsid w:val="0DD79D07"/>
    <w:rsid w:val="0DDD1CF6"/>
    <w:rsid w:val="0DEF6024"/>
    <w:rsid w:val="0DF2E278"/>
    <w:rsid w:val="0DF31FA1"/>
    <w:rsid w:val="0DFB7399"/>
    <w:rsid w:val="0DFD113B"/>
    <w:rsid w:val="0E075E7A"/>
    <w:rsid w:val="0E0AD9E6"/>
    <w:rsid w:val="0E0F0192"/>
    <w:rsid w:val="0E134DB3"/>
    <w:rsid w:val="0E178286"/>
    <w:rsid w:val="0E1B548B"/>
    <w:rsid w:val="0E1D46E8"/>
    <w:rsid w:val="0E1EF5A9"/>
    <w:rsid w:val="0E26E651"/>
    <w:rsid w:val="0E36A449"/>
    <w:rsid w:val="0E3BD536"/>
    <w:rsid w:val="0E42E4E9"/>
    <w:rsid w:val="0E4F6A6A"/>
    <w:rsid w:val="0E53E42B"/>
    <w:rsid w:val="0E7A6F57"/>
    <w:rsid w:val="0E7BA3FB"/>
    <w:rsid w:val="0E7D3F87"/>
    <w:rsid w:val="0E8A7B3E"/>
    <w:rsid w:val="0E8C4E99"/>
    <w:rsid w:val="0E8EBF0B"/>
    <w:rsid w:val="0E99B61E"/>
    <w:rsid w:val="0EAE1823"/>
    <w:rsid w:val="0EB07805"/>
    <w:rsid w:val="0EB6A125"/>
    <w:rsid w:val="0EBD998C"/>
    <w:rsid w:val="0EC0A93A"/>
    <w:rsid w:val="0ECB0D58"/>
    <w:rsid w:val="0EE363DF"/>
    <w:rsid w:val="0EFD1665"/>
    <w:rsid w:val="0F1DFECA"/>
    <w:rsid w:val="0F213F59"/>
    <w:rsid w:val="0F267F04"/>
    <w:rsid w:val="0F3C9988"/>
    <w:rsid w:val="0F40D7BC"/>
    <w:rsid w:val="0F4140AE"/>
    <w:rsid w:val="0F41EDE0"/>
    <w:rsid w:val="0F423F59"/>
    <w:rsid w:val="0F520109"/>
    <w:rsid w:val="0F607B8F"/>
    <w:rsid w:val="0F648A2E"/>
    <w:rsid w:val="0F6E66D4"/>
    <w:rsid w:val="0F761D97"/>
    <w:rsid w:val="0F9A2E52"/>
    <w:rsid w:val="0FAB2F9A"/>
    <w:rsid w:val="0FB897ED"/>
    <w:rsid w:val="0FBCDF0B"/>
    <w:rsid w:val="0FBF6068"/>
    <w:rsid w:val="0FC20536"/>
    <w:rsid w:val="0FC3C6E1"/>
    <w:rsid w:val="0FD493B2"/>
    <w:rsid w:val="0FEBF46E"/>
    <w:rsid w:val="10039B52"/>
    <w:rsid w:val="10048718"/>
    <w:rsid w:val="1004FD28"/>
    <w:rsid w:val="10072837"/>
    <w:rsid w:val="1016CF77"/>
    <w:rsid w:val="1022DF72"/>
    <w:rsid w:val="10282140"/>
    <w:rsid w:val="102BF32D"/>
    <w:rsid w:val="103601C0"/>
    <w:rsid w:val="10418FAF"/>
    <w:rsid w:val="1042ED04"/>
    <w:rsid w:val="104A4A4D"/>
    <w:rsid w:val="10664EB4"/>
    <w:rsid w:val="106AD830"/>
    <w:rsid w:val="10701004"/>
    <w:rsid w:val="107117CE"/>
    <w:rsid w:val="10888881"/>
    <w:rsid w:val="108E3460"/>
    <w:rsid w:val="10C50577"/>
    <w:rsid w:val="10CB0E62"/>
    <w:rsid w:val="10D9178C"/>
    <w:rsid w:val="10E07A5B"/>
    <w:rsid w:val="10F10106"/>
    <w:rsid w:val="10F9C61F"/>
    <w:rsid w:val="1107622E"/>
    <w:rsid w:val="110AF6F8"/>
    <w:rsid w:val="11219CA0"/>
    <w:rsid w:val="11343712"/>
    <w:rsid w:val="1148D1F1"/>
    <w:rsid w:val="114C0634"/>
    <w:rsid w:val="114F6C67"/>
    <w:rsid w:val="11533696"/>
    <w:rsid w:val="1159BC35"/>
    <w:rsid w:val="11723688"/>
    <w:rsid w:val="117C3C20"/>
    <w:rsid w:val="118E0E39"/>
    <w:rsid w:val="11A34DD2"/>
    <w:rsid w:val="11B26DE9"/>
    <w:rsid w:val="11CBF2AE"/>
    <w:rsid w:val="11CD8A5B"/>
    <w:rsid w:val="11E69441"/>
    <w:rsid w:val="11F7157A"/>
    <w:rsid w:val="11F98F05"/>
    <w:rsid w:val="1200B242"/>
    <w:rsid w:val="1203371D"/>
    <w:rsid w:val="12066EC0"/>
    <w:rsid w:val="12167DA2"/>
    <w:rsid w:val="1218CD68"/>
    <w:rsid w:val="121CEFC1"/>
    <w:rsid w:val="1226F12E"/>
    <w:rsid w:val="122C6B60"/>
    <w:rsid w:val="1233203C"/>
    <w:rsid w:val="123A754F"/>
    <w:rsid w:val="123D2732"/>
    <w:rsid w:val="123D9216"/>
    <w:rsid w:val="1241F153"/>
    <w:rsid w:val="12505369"/>
    <w:rsid w:val="12660773"/>
    <w:rsid w:val="12717E3E"/>
    <w:rsid w:val="12752EEA"/>
    <w:rsid w:val="127BA86D"/>
    <w:rsid w:val="12836085"/>
    <w:rsid w:val="1287E414"/>
    <w:rsid w:val="12897A25"/>
    <w:rsid w:val="12931AAB"/>
    <w:rsid w:val="1294B806"/>
    <w:rsid w:val="129A2FFC"/>
    <w:rsid w:val="12A47A19"/>
    <w:rsid w:val="12AA2158"/>
    <w:rsid w:val="12AB519A"/>
    <w:rsid w:val="12CFB6E2"/>
    <w:rsid w:val="12D5B2BF"/>
    <w:rsid w:val="12EA7117"/>
    <w:rsid w:val="12EBB5CB"/>
    <w:rsid w:val="12EDDC6A"/>
    <w:rsid w:val="12FB35E6"/>
    <w:rsid w:val="12FB73C6"/>
    <w:rsid w:val="130A82D7"/>
    <w:rsid w:val="130B044B"/>
    <w:rsid w:val="1312D460"/>
    <w:rsid w:val="13136567"/>
    <w:rsid w:val="13137FD1"/>
    <w:rsid w:val="1315E962"/>
    <w:rsid w:val="131796DB"/>
    <w:rsid w:val="1319B0A5"/>
    <w:rsid w:val="13445009"/>
    <w:rsid w:val="134C6A3D"/>
    <w:rsid w:val="134E3FDF"/>
    <w:rsid w:val="134FA12B"/>
    <w:rsid w:val="1353F422"/>
    <w:rsid w:val="13559996"/>
    <w:rsid w:val="1357AA4E"/>
    <w:rsid w:val="1362E869"/>
    <w:rsid w:val="136B12F8"/>
    <w:rsid w:val="136C5F11"/>
    <w:rsid w:val="13705174"/>
    <w:rsid w:val="1377D653"/>
    <w:rsid w:val="1388D6BE"/>
    <w:rsid w:val="13929462"/>
    <w:rsid w:val="13992251"/>
    <w:rsid w:val="13A4416C"/>
    <w:rsid w:val="13A44F4D"/>
    <w:rsid w:val="13B343F6"/>
    <w:rsid w:val="13CA4F8B"/>
    <w:rsid w:val="13CEA5C9"/>
    <w:rsid w:val="13D67FC5"/>
    <w:rsid w:val="13DA3850"/>
    <w:rsid w:val="13EAC35C"/>
    <w:rsid w:val="13EF7EB0"/>
    <w:rsid w:val="14013FF4"/>
    <w:rsid w:val="14025BA9"/>
    <w:rsid w:val="14247C84"/>
    <w:rsid w:val="1425D91F"/>
    <w:rsid w:val="1429677F"/>
    <w:rsid w:val="142D4C57"/>
    <w:rsid w:val="144ABECB"/>
    <w:rsid w:val="14514E72"/>
    <w:rsid w:val="14562632"/>
    <w:rsid w:val="1458B9C5"/>
    <w:rsid w:val="145AA2F9"/>
    <w:rsid w:val="146D063F"/>
    <w:rsid w:val="147C380F"/>
    <w:rsid w:val="1485D4A7"/>
    <w:rsid w:val="148E1A87"/>
    <w:rsid w:val="1495183B"/>
    <w:rsid w:val="14A41023"/>
    <w:rsid w:val="14B0859D"/>
    <w:rsid w:val="14B4279D"/>
    <w:rsid w:val="14B58106"/>
    <w:rsid w:val="14B8742A"/>
    <w:rsid w:val="14B90DBD"/>
    <w:rsid w:val="14BAEB70"/>
    <w:rsid w:val="14C1B7D6"/>
    <w:rsid w:val="14C41E74"/>
    <w:rsid w:val="14C6F60B"/>
    <w:rsid w:val="14D01A33"/>
    <w:rsid w:val="14D1FAA8"/>
    <w:rsid w:val="14D8A672"/>
    <w:rsid w:val="14EA0EAB"/>
    <w:rsid w:val="14EECAC2"/>
    <w:rsid w:val="14F5C48D"/>
    <w:rsid w:val="14FB1C84"/>
    <w:rsid w:val="15081006"/>
    <w:rsid w:val="150BF4C3"/>
    <w:rsid w:val="150F879D"/>
    <w:rsid w:val="15140452"/>
    <w:rsid w:val="15147B95"/>
    <w:rsid w:val="15158753"/>
    <w:rsid w:val="151A6FE2"/>
    <w:rsid w:val="151D3269"/>
    <w:rsid w:val="152772F3"/>
    <w:rsid w:val="1533C79F"/>
    <w:rsid w:val="153F6624"/>
    <w:rsid w:val="154E7D73"/>
    <w:rsid w:val="156F345A"/>
    <w:rsid w:val="1594B254"/>
    <w:rsid w:val="1596DA32"/>
    <w:rsid w:val="159B259F"/>
    <w:rsid w:val="159B84F0"/>
    <w:rsid w:val="159CC9F2"/>
    <w:rsid w:val="15A84A4B"/>
    <w:rsid w:val="15BF2E1B"/>
    <w:rsid w:val="15C3EA65"/>
    <w:rsid w:val="15CEE3AF"/>
    <w:rsid w:val="15D0F69B"/>
    <w:rsid w:val="15DD9DEB"/>
    <w:rsid w:val="15EBE658"/>
    <w:rsid w:val="15F48A26"/>
    <w:rsid w:val="15FAD7E1"/>
    <w:rsid w:val="15FE552C"/>
    <w:rsid w:val="16004CAF"/>
    <w:rsid w:val="1602F1D2"/>
    <w:rsid w:val="1631F836"/>
    <w:rsid w:val="1640731A"/>
    <w:rsid w:val="1654BED7"/>
    <w:rsid w:val="16633BAE"/>
    <w:rsid w:val="166D9641"/>
    <w:rsid w:val="1670CB8D"/>
    <w:rsid w:val="1674E20F"/>
    <w:rsid w:val="1680FB1F"/>
    <w:rsid w:val="1681378E"/>
    <w:rsid w:val="1681CB83"/>
    <w:rsid w:val="169FA106"/>
    <w:rsid w:val="169FCC2B"/>
    <w:rsid w:val="16A48EDC"/>
    <w:rsid w:val="16A6B331"/>
    <w:rsid w:val="16A84F55"/>
    <w:rsid w:val="16B02006"/>
    <w:rsid w:val="16B491FF"/>
    <w:rsid w:val="16BA5BC3"/>
    <w:rsid w:val="16C73736"/>
    <w:rsid w:val="16CC3E08"/>
    <w:rsid w:val="16E99860"/>
    <w:rsid w:val="16EB0C97"/>
    <w:rsid w:val="170B4C24"/>
    <w:rsid w:val="17109651"/>
    <w:rsid w:val="17134D41"/>
    <w:rsid w:val="17150C37"/>
    <w:rsid w:val="17264061"/>
    <w:rsid w:val="17350BA6"/>
    <w:rsid w:val="1741D25E"/>
    <w:rsid w:val="1745B1A1"/>
    <w:rsid w:val="17482E4F"/>
    <w:rsid w:val="1749DA99"/>
    <w:rsid w:val="174E7A4B"/>
    <w:rsid w:val="1751959F"/>
    <w:rsid w:val="1754953E"/>
    <w:rsid w:val="1759E263"/>
    <w:rsid w:val="17775178"/>
    <w:rsid w:val="177BCA8F"/>
    <w:rsid w:val="177D927B"/>
    <w:rsid w:val="1780F1E0"/>
    <w:rsid w:val="178FC673"/>
    <w:rsid w:val="17B23D66"/>
    <w:rsid w:val="17B4FD36"/>
    <w:rsid w:val="17B62177"/>
    <w:rsid w:val="17B6BEAF"/>
    <w:rsid w:val="17CBCCD6"/>
    <w:rsid w:val="17D9FCE4"/>
    <w:rsid w:val="17DFCAC6"/>
    <w:rsid w:val="17E0139D"/>
    <w:rsid w:val="17EC1F93"/>
    <w:rsid w:val="17F571EA"/>
    <w:rsid w:val="17FBE1DB"/>
    <w:rsid w:val="17FED9B0"/>
    <w:rsid w:val="18036F6F"/>
    <w:rsid w:val="180E3495"/>
    <w:rsid w:val="181BF7A7"/>
    <w:rsid w:val="182BACFE"/>
    <w:rsid w:val="1834650F"/>
    <w:rsid w:val="1835A151"/>
    <w:rsid w:val="184A0CE5"/>
    <w:rsid w:val="1851F7BA"/>
    <w:rsid w:val="1854CE7F"/>
    <w:rsid w:val="1859CF45"/>
    <w:rsid w:val="185D89FF"/>
    <w:rsid w:val="1864E00D"/>
    <w:rsid w:val="187379CE"/>
    <w:rsid w:val="188D534B"/>
    <w:rsid w:val="18AF8F86"/>
    <w:rsid w:val="18B0A53D"/>
    <w:rsid w:val="18B2710A"/>
    <w:rsid w:val="18BEC4E6"/>
    <w:rsid w:val="18BEDAC4"/>
    <w:rsid w:val="18C49A05"/>
    <w:rsid w:val="18C78652"/>
    <w:rsid w:val="18C9A57E"/>
    <w:rsid w:val="18CE7AF4"/>
    <w:rsid w:val="18D8548B"/>
    <w:rsid w:val="18EC30F7"/>
    <w:rsid w:val="18ECC790"/>
    <w:rsid w:val="18F602E0"/>
    <w:rsid w:val="18F910F7"/>
    <w:rsid w:val="18FB2992"/>
    <w:rsid w:val="191737E6"/>
    <w:rsid w:val="191C8A23"/>
    <w:rsid w:val="19482D6B"/>
    <w:rsid w:val="194BD377"/>
    <w:rsid w:val="196ACE63"/>
    <w:rsid w:val="1977836D"/>
    <w:rsid w:val="198B356D"/>
    <w:rsid w:val="1992024D"/>
    <w:rsid w:val="19A259F1"/>
    <w:rsid w:val="19B0CD04"/>
    <w:rsid w:val="19B5042A"/>
    <w:rsid w:val="19CFF892"/>
    <w:rsid w:val="19D40832"/>
    <w:rsid w:val="19DAA5F9"/>
    <w:rsid w:val="19DF7247"/>
    <w:rsid w:val="19E25D12"/>
    <w:rsid w:val="19F0D88F"/>
    <w:rsid w:val="19F9B91B"/>
    <w:rsid w:val="19FADC96"/>
    <w:rsid w:val="19FFBEBA"/>
    <w:rsid w:val="1A017F6E"/>
    <w:rsid w:val="1A1F4F8C"/>
    <w:rsid w:val="1A3663CA"/>
    <w:rsid w:val="1A4677D9"/>
    <w:rsid w:val="1A4A8DF2"/>
    <w:rsid w:val="1A55FA5E"/>
    <w:rsid w:val="1A6B81A2"/>
    <w:rsid w:val="1A70EAC7"/>
    <w:rsid w:val="1A7C2B7C"/>
    <w:rsid w:val="1A83DE0B"/>
    <w:rsid w:val="1A87B50C"/>
    <w:rsid w:val="1A914DA5"/>
    <w:rsid w:val="1AA3686E"/>
    <w:rsid w:val="1AB10476"/>
    <w:rsid w:val="1AB9A51F"/>
    <w:rsid w:val="1ADC57D0"/>
    <w:rsid w:val="1AF2A7AC"/>
    <w:rsid w:val="1AFB7C84"/>
    <w:rsid w:val="1AFBAE9F"/>
    <w:rsid w:val="1B07B350"/>
    <w:rsid w:val="1B0A8BAA"/>
    <w:rsid w:val="1B0C1E1B"/>
    <w:rsid w:val="1B0C89BD"/>
    <w:rsid w:val="1B0CAA8C"/>
    <w:rsid w:val="1B0D5D5A"/>
    <w:rsid w:val="1B0E2C1A"/>
    <w:rsid w:val="1B10F5FB"/>
    <w:rsid w:val="1B20CDD8"/>
    <w:rsid w:val="1B4315E6"/>
    <w:rsid w:val="1B510453"/>
    <w:rsid w:val="1B5419B6"/>
    <w:rsid w:val="1B5BE636"/>
    <w:rsid w:val="1B5C4D7E"/>
    <w:rsid w:val="1B62E19C"/>
    <w:rsid w:val="1B63C311"/>
    <w:rsid w:val="1B69605F"/>
    <w:rsid w:val="1B7B8DFF"/>
    <w:rsid w:val="1B7F728E"/>
    <w:rsid w:val="1B8085EE"/>
    <w:rsid w:val="1B816DDD"/>
    <w:rsid w:val="1B8CEF8E"/>
    <w:rsid w:val="1B8EC00E"/>
    <w:rsid w:val="1B947B5F"/>
    <w:rsid w:val="1B9D174C"/>
    <w:rsid w:val="1BA9E56B"/>
    <w:rsid w:val="1BAC0AA2"/>
    <w:rsid w:val="1BB020CC"/>
    <w:rsid w:val="1BB5BBA3"/>
    <w:rsid w:val="1BBE2D59"/>
    <w:rsid w:val="1BC0A437"/>
    <w:rsid w:val="1BCB7C41"/>
    <w:rsid w:val="1BD19A8F"/>
    <w:rsid w:val="1BD565DC"/>
    <w:rsid w:val="1BD5A54A"/>
    <w:rsid w:val="1BDC7B69"/>
    <w:rsid w:val="1BF0D8FF"/>
    <w:rsid w:val="1BF534BC"/>
    <w:rsid w:val="1BFB6A54"/>
    <w:rsid w:val="1C001B3C"/>
    <w:rsid w:val="1C0201C8"/>
    <w:rsid w:val="1C0650E0"/>
    <w:rsid w:val="1C0938FC"/>
    <w:rsid w:val="1C0FF54D"/>
    <w:rsid w:val="1C15C2F6"/>
    <w:rsid w:val="1C374A1A"/>
    <w:rsid w:val="1C4369E5"/>
    <w:rsid w:val="1C44FA01"/>
    <w:rsid w:val="1C45EC79"/>
    <w:rsid w:val="1C4DA24B"/>
    <w:rsid w:val="1C56CFBC"/>
    <w:rsid w:val="1C6C6F79"/>
    <w:rsid w:val="1C6E31C0"/>
    <w:rsid w:val="1C7BF1CD"/>
    <w:rsid w:val="1C7EEF07"/>
    <w:rsid w:val="1C81D8F1"/>
    <w:rsid w:val="1C8E86AE"/>
    <w:rsid w:val="1C92E20B"/>
    <w:rsid w:val="1C9D4040"/>
    <w:rsid w:val="1CA26F25"/>
    <w:rsid w:val="1CA7C820"/>
    <w:rsid w:val="1CAECF7A"/>
    <w:rsid w:val="1CBDF50F"/>
    <w:rsid w:val="1CBFBACF"/>
    <w:rsid w:val="1CC3860F"/>
    <w:rsid w:val="1CC5C6C3"/>
    <w:rsid w:val="1CCB7395"/>
    <w:rsid w:val="1CD63DE5"/>
    <w:rsid w:val="1CE453CE"/>
    <w:rsid w:val="1CE90E96"/>
    <w:rsid w:val="1CEB4593"/>
    <w:rsid w:val="1CF0A19B"/>
    <w:rsid w:val="1CF47CBD"/>
    <w:rsid w:val="1CF5F43F"/>
    <w:rsid w:val="1CF81F9E"/>
    <w:rsid w:val="1CFBC19E"/>
    <w:rsid w:val="1CFDA315"/>
    <w:rsid w:val="1D047349"/>
    <w:rsid w:val="1D049256"/>
    <w:rsid w:val="1D0F0DAF"/>
    <w:rsid w:val="1D170ACE"/>
    <w:rsid w:val="1D196606"/>
    <w:rsid w:val="1D29CF4F"/>
    <w:rsid w:val="1D3CE68B"/>
    <w:rsid w:val="1D44C691"/>
    <w:rsid w:val="1D4D810A"/>
    <w:rsid w:val="1D4E8E04"/>
    <w:rsid w:val="1D5B4A46"/>
    <w:rsid w:val="1D6135FD"/>
    <w:rsid w:val="1D6401E2"/>
    <w:rsid w:val="1D65E219"/>
    <w:rsid w:val="1D6C2549"/>
    <w:rsid w:val="1D76BB5F"/>
    <w:rsid w:val="1D96F133"/>
    <w:rsid w:val="1D9749B1"/>
    <w:rsid w:val="1D9FF2A0"/>
    <w:rsid w:val="1DA2171F"/>
    <w:rsid w:val="1DABC5AE"/>
    <w:rsid w:val="1DAD6CCF"/>
    <w:rsid w:val="1DB23C14"/>
    <w:rsid w:val="1DBA141F"/>
    <w:rsid w:val="1DBEEA77"/>
    <w:rsid w:val="1DCE1C15"/>
    <w:rsid w:val="1DCFD06F"/>
    <w:rsid w:val="1DD079F5"/>
    <w:rsid w:val="1DD7AA6B"/>
    <w:rsid w:val="1DD8615A"/>
    <w:rsid w:val="1DDBD5AF"/>
    <w:rsid w:val="1DEBDDFA"/>
    <w:rsid w:val="1DF6093B"/>
    <w:rsid w:val="1DFA3C17"/>
    <w:rsid w:val="1E03C6C5"/>
    <w:rsid w:val="1E1D6807"/>
    <w:rsid w:val="1E278D31"/>
    <w:rsid w:val="1E27A9CF"/>
    <w:rsid w:val="1E2F17B4"/>
    <w:rsid w:val="1E38A00C"/>
    <w:rsid w:val="1E439881"/>
    <w:rsid w:val="1E492EFE"/>
    <w:rsid w:val="1E509B56"/>
    <w:rsid w:val="1E6902D8"/>
    <w:rsid w:val="1E86D8D1"/>
    <w:rsid w:val="1E9381B9"/>
    <w:rsid w:val="1E9533CC"/>
    <w:rsid w:val="1E9BE672"/>
    <w:rsid w:val="1EA23CF8"/>
    <w:rsid w:val="1EAFD546"/>
    <w:rsid w:val="1EB3B038"/>
    <w:rsid w:val="1EB7C001"/>
    <w:rsid w:val="1EB9E770"/>
    <w:rsid w:val="1ECC4A36"/>
    <w:rsid w:val="1EEB0C0B"/>
    <w:rsid w:val="1EEBACC6"/>
    <w:rsid w:val="1EEEA60F"/>
    <w:rsid w:val="1EF5C7D0"/>
    <w:rsid w:val="1F11A344"/>
    <w:rsid w:val="1F1BAA38"/>
    <w:rsid w:val="1F346AD8"/>
    <w:rsid w:val="1F47A999"/>
    <w:rsid w:val="1F4E0C75"/>
    <w:rsid w:val="1F51C133"/>
    <w:rsid w:val="1F51F606"/>
    <w:rsid w:val="1F5756EA"/>
    <w:rsid w:val="1F664098"/>
    <w:rsid w:val="1F77EA93"/>
    <w:rsid w:val="1F7BD1D5"/>
    <w:rsid w:val="1F820967"/>
    <w:rsid w:val="1F880CB7"/>
    <w:rsid w:val="1FA19BFE"/>
    <w:rsid w:val="1FB0139C"/>
    <w:rsid w:val="1FB49BC0"/>
    <w:rsid w:val="1FC3202E"/>
    <w:rsid w:val="1FD03C31"/>
    <w:rsid w:val="1FD348D4"/>
    <w:rsid w:val="1FDA6D2F"/>
    <w:rsid w:val="1FEA686B"/>
    <w:rsid w:val="1FED75CD"/>
    <w:rsid w:val="1FF248BF"/>
    <w:rsid w:val="1FF494CC"/>
    <w:rsid w:val="200ADC20"/>
    <w:rsid w:val="200F85B6"/>
    <w:rsid w:val="2025AD52"/>
    <w:rsid w:val="202E5F9A"/>
    <w:rsid w:val="2030B1CE"/>
    <w:rsid w:val="2033439F"/>
    <w:rsid w:val="2034222E"/>
    <w:rsid w:val="203E06A3"/>
    <w:rsid w:val="204031E9"/>
    <w:rsid w:val="204845B2"/>
    <w:rsid w:val="20495BDF"/>
    <w:rsid w:val="205D8471"/>
    <w:rsid w:val="206A68C7"/>
    <w:rsid w:val="20858D7F"/>
    <w:rsid w:val="2087DB97"/>
    <w:rsid w:val="2088AAB0"/>
    <w:rsid w:val="20A02758"/>
    <w:rsid w:val="20A60944"/>
    <w:rsid w:val="20AD2145"/>
    <w:rsid w:val="20AE5DA7"/>
    <w:rsid w:val="20C71566"/>
    <w:rsid w:val="20D11033"/>
    <w:rsid w:val="20D51400"/>
    <w:rsid w:val="20DCE87D"/>
    <w:rsid w:val="20E57D34"/>
    <w:rsid w:val="20EA3E60"/>
    <w:rsid w:val="20F2F06B"/>
    <w:rsid w:val="20F7E40F"/>
    <w:rsid w:val="210770B7"/>
    <w:rsid w:val="2107AD1E"/>
    <w:rsid w:val="210A1D8D"/>
    <w:rsid w:val="211307BB"/>
    <w:rsid w:val="2113BAF4"/>
    <w:rsid w:val="211E00DB"/>
    <w:rsid w:val="211F0380"/>
    <w:rsid w:val="212113F2"/>
    <w:rsid w:val="212180A7"/>
    <w:rsid w:val="21340157"/>
    <w:rsid w:val="2146927B"/>
    <w:rsid w:val="215098C2"/>
    <w:rsid w:val="21639744"/>
    <w:rsid w:val="2180A826"/>
    <w:rsid w:val="2195604C"/>
    <w:rsid w:val="21B6C126"/>
    <w:rsid w:val="21B9D619"/>
    <w:rsid w:val="21BC52A0"/>
    <w:rsid w:val="21BEDFAB"/>
    <w:rsid w:val="21CF32C1"/>
    <w:rsid w:val="21D02EE0"/>
    <w:rsid w:val="21EF95BB"/>
    <w:rsid w:val="21F7AB26"/>
    <w:rsid w:val="21FE924E"/>
    <w:rsid w:val="2205AA89"/>
    <w:rsid w:val="220BB1D1"/>
    <w:rsid w:val="2210B202"/>
    <w:rsid w:val="2219AFCC"/>
    <w:rsid w:val="22251E88"/>
    <w:rsid w:val="22275A3D"/>
    <w:rsid w:val="223A77FC"/>
    <w:rsid w:val="224E16C2"/>
    <w:rsid w:val="224F58C2"/>
    <w:rsid w:val="22596685"/>
    <w:rsid w:val="226C84DA"/>
    <w:rsid w:val="22728CC7"/>
    <w:rsid w:val="2274BDA7"/>
    <w:rsid w:val="22755C01"/>
    <w:rsid w:val="2279734E"/>
    <w:rsid w:val="227BD01F"/>
    <w:rsid w:val="227D9EB3"/>
    <w:rsid w:val="22956449"/>
    <w:rsid w:val="229D1E46"/>
    <w:rsid w:val="22A48B86"/>
    <w:rsid w:val="22B1CBF0"/>
    <w:rsid w:val="22B333E9"/>
    <w:rsid w:val="22BE924B"/>
    <w:rsid w:val="22BF0089"/>
    <w:rsid w:val="22C25EA5"/>
    <w:rsid w:val="22C72197"/>
    <w:rsid w:val="22C77310"/>
    <w:rsid w:val="22DAD199"/>
    <w:rsid w:val="22F3EB51"/>
    <w:rsid w:val="23014CB5"/>
    <w:rsid w:val="23016998"/>
    <w:rsid w:val="230AB9A9"/>
    <w:rsid w:val="23111C2E"/>
    <w:rsid w:val="231195C9"/>
    <w:rsid w:val="2311B0A9"/>
    <w:rsid w:val="23207C8D"/>
    <w:rsid w:val="23383609"/>
    <w:rsid w:val="233F5338"/>
    <w:rsid w:val="23491B4A"/>
    <w:rsid w:val="234F7967"/>
    <w:rsid w:val="2362339B"/>
    <w:rsid w:val="2362AA50"/>
    <w:rsid w:val="2362EE27"/>
    <w:rsid w:val="23631697"/>
    <w:rsid w:val="23665059"/>
    <w:rsid w:val="23844EA0"/>
    <w:rsid w:val="238779EB"/>
    <w:rsid w:val="23BE4B23"/>
    <w:rsid w:val="23CE783B"/>
    <w:rsid w:val="23D51183"/>
    <w:rsid w:val="23D6A292"/>
    <w:rsid w:val="23D9B394"/>
    <w:rsid w:val="23E0B672"/>
    <w:rsid w:val="23E414FA"/>
    <w:rsid w:val="23F16658"/>
    <w:rsid w:val="23F7071D"/>
    <w:rsid w:val="23F7668A"/>
    <w:rsid w:val="23FCEC16"/>
    <w:rsid w:val="241836C7"/>
    <w:rsid w:val="24272A94"/>
    <w:rsid w:val="242DB950"/>
    <w:rsid w:val="242ED2F3"/>
    <w:rsid w:val="24341AE0"/>
    <w:rsid w:val="24367D4C"/>
    <w:rsid w:val="24385BD5"/>
    <w:rsid w:val="2455BBCF"/>
    <w:rsid w:val="2459546B"/>
    <w:rsid w:val="24675BFE"/>
    <w:rsid w:val="2475AD38"/>
    <w:rsid w:val="24762379"/>
    <w:rsid w:val="248325A1"/>
    <w:rsid w:val="24898112"/>
    <w:rsid w:val="24921C8B"/>
    <w:rsid w:val="2499730B"/>
    <w:rsid w:val="249D7F9D"/>
    <w:rsid w:val="24A0A087"/>
    <w:rsid w:val="24AF644A"/>
    <w:rsid w:val="24B86000"/>
    <w:rsid w:val="24B8BB6F"/>
    <w:rsid w:val="24B8E4E8"/>
    <w:rsid w:val="24C45370"/>
    <w:rsid w:val="24C83B48"/>
    <w:rsid w:val="24C9F4C5"/>
    <w:rsid w:val="24CB9FC7"/>
    <w:rsid w:val="24CE4C82"/>
    <w:rsid w:val="24D19925"/>
    <w:rsid w:val="24D2C2D0"/>
    <w:rsid w:val="24D39256"/>
    <w:rsid w:val="24D4709E"/>
    <w:rsid w:val="24D9B6D0"/>
    <w:rsid w:val="24DCBD3E"/>
    <w:rsid w:val="24DDB935"/>
    <w:rsid w:val="24E6098F"/>
    <w:rsid w:val="24EA7E21"/>
    <w:rsid w:val="24FFB80C"/>
    <w:rsid w:val="250E9747"/>
    <w:rsid w:val="2520C245"/>
    <w:rsid w:val="25236C05"/>
    <w:rsid w:val="25281C32"/>
    <w:rsid w:val="252BB936"/>
    <w:rsid w:val="2539A540"/>
    <w:rsid w:val="25473EFB"/>
    <w:rsid w:val="254D94C6"/>
    <w:rsid w:val="254E8399"/>
    <w:rsid w:val="254F9F9D"/>
    <w:rsid w:val="2564DCA4"/>
    <w:rsid w:val="25685E6D"/>
    <w:rsid w:val="256BD34F"/>
    <w:rsid w:val="25726F00"/>
    <w:rsid w:val="257D8673"/>
    <w:rsid w:val="25805C61"/>
    <w:rsid w:val="258B379C"/>
    <w:rsid w:val="259F8FA3"/>
    <w:rsid w:val="25A4259C"/>
    <w:rsid w:val="25B2E082"/>
    <w:rsid w:val="25B3C3C7"/>
    <w:rsid w:val="25BF5AD2"/>
    <w:rsid w:val="25D859EC"/>
    <w:rsid w:val="25DF915E"/>
    <w:rsid w:val="25E48692"/>
    <w:rsid w:val="25F6C1A5"/>
    <w:rsid w:val="25F8D47A"/>
    <w:rsid w:val="25F957D6"/>
    <w:rsid w:val="25FAFE18"/>
    <w:rsid w:val="25FE3ED7"/>
    <w:rsid w:val="25FF0596"/>
    <w:rsid w:val="2605C061"/>
    <w:rsid w:val="260A70D5"/>
    <w:rsid w:val="261440AD"/>
    <w:rsid w:val="2617CBF5"/>
    <w:rsid w:val="26200594"/>
    <w:rsid w:val="2623FC90"/>
    <w:rsid w:val="26273222"/>
    <w:rsid w:val="2629760B"/>
    <w:rsid w:val="26383D33"/>
    <w:rsid w:val="263C43AD"/>
    <w:rsid w:val="264BF5BD"/>
    <w:rsid w:val="264FEF3E"/>
    <w:rsid w:val="2661A702"/>
    <w:rsid w:val="26637802"/>
    <w:rsid w:val="2667AF5F"/>
    <w:rsid w:val="267105D5"/>
    <w:rsid w:val="2673963A"/>
    <w:rsid w:val="2674D61B"/>
    <w:rsid w:val="2678109C"/>
    <w:rsid w:val="2678B090"/>
    <w:rsid w:val="267A0490"/>
    <w:rsid w:val="26814F88"/>
    <w:rsid w:val="26A3F41A"/>
    <w:rsid w:val="26A80B7B"/>
    <w:rsid w:val="26A979A8"/>
    <w:rsid w:val="26B5B00F"/>
    <w:rsid w:val="26B949F4"/>
    <w:rsid w:val="26B9A7AD"/>
    <w:rsid w:val="26C0AE44"/>
    <w:rsid w:val="26C3C0DC"/>
    <w:rsid w:val="26C4A4F8"/>
    <w:rsid w:val="26DF7497"/>
    <w:rsid w:val="26E17BC5"/>
    <w:rsid w:val="26E1EA66"/>
    <w:rsid w:val="2720061D"/>
    <w:rsid w:val="273BDEF3"/>
    <w:rsid w:val="273F1EC5"/>
    <w:rsid w:val="274199ED"/>
    <w:rsid w:val="2746C751"/>
    <w:rsid w:val="2748EBE5"/>
    <w:rsid w:val="27491FBC"/>
    <w:rsid w:val="2761D1C1"/>
    <w:rsid w:val="2765D9FD"/>
    <w:rsid w:val="27864CAF"/>
    <w:rsid w:val="278B5CD4"/>
    <w:rsid w:val="279DDFDF"/>
    <w:rsid w:val="27A2F7FC"/>
    <w:rsid w:val="27A58596"/>
    <w:rsid w:val="27ACC26F"/>
    <w:rsid w:val="27AF7073"/>
    <w:rsid w:val="27B3D9BF"/>
    <w:rsid w:val="27B66EE5"/>
    <w:rsid w:val="27C28767"/>
    <w:rsid w:val="27C827B4"/>
    <w:rsid w:val="27E81B23"/>
    <w:rsid w:val="27F07509"/>
    <w:rsid w:val="2804490E"/>
    <w:rsid w:val="282423C1"/>
    <w:rsid w:val="2825AEF9"/>
    <w:rsid w:val="2826E528"/>
    <w:rsid w:val="283849E7"/>
    <w:rsid w:val="283F1374"/>
    <w:rsid w:val="2852A809"/>
    <w:rsid w:val="2852C01F"/>
    <w:rsid w:val="2853632A"/>
    <w:rsid w:val="285B0CC7"/>
    <w:rsid w:val="287654AE"/>
    <w:rsid w:val="289212A6"/>
    <w:rsid w:val="28D7C364"/>
    <w:rsid w:val="28E297B2"/>
    <w:rsid w:val="28E6D7A5"/>
    <w:rsid w:val="28EEF002"/>
    <w:rsid w:val="2907A03D"/>
    <w:rsid w:val="29120479"/>
    <w:rsid w:val="291D51CB"/>
    <w:rsid w:val="2924D9AF"/>
    <w:rsid w:val="2928C2A4"/>
    <w:rsid w:val="292AFDD0"/>
    <w:rsid w:val="292E7892"/>
    <w:rsid w:val="292FE596"/>
    <w:rsid w:val="2934C2DA"/>
    <w:rsid w:val="294B1F08"/>
    <w:rsid w:val="2950C7F8"/>
    <w:rsid w:val="2967A2D8"/>
    <w:rsid w:val="296C49BC"/>
    <w:rsid w:val="297668E7"/>
    <w:rsid w:val="297B8DB1"/>
    <w:rsid w:val="2986EB92"/>
    <w:rsid w:val="29981DA3"/>
    <w:rsid w:val="29AADA4C"/>
    <w:rsid w:val="29B46A61"/>
    <w:rsid w:val="29BA8F18"/>
    <w:rsid w:val="29BB44A2"/>
    <w:rsid w:val="29C291BE"/>
    <w:rsid w:val="29D48C94"/>
    <w:rsid w:val="29DF83B5"/>
    <w:rsid w:val="29E02271"/>
    <w:rsid w:val="29E2117E"/>
    <w:rsid w:val="29EAB93F"/>
    <w:rsid w:val="29F623F7"/>
    <w:rsid w:val="29F7B091"/>
    <w:rsid w:val="2A1898D6"/>
    <w:rsid w:val="2A1CE948"/>
    <w:rsid w:val="2A1E5FAB"/>
    <w:rsid w:val="2A27BB7B"/>
    <w:rsid w:val="2A3B60AA"/>
    <w:rsid w:val="2A3F849E"/>
    <w:rsid w:val="2A403926"/>
    <w:rsid w:val="2A43731A"/>
    <w:rsid w:val="2A5197DD"/>
    <w:rsid w:val="2A5286F7"/>
    <w:rsid w:val="2A6D5897"/>
    <w:rsid w:val="2A746E60"/>
    <w:rsid w:val="2A7DBB92"/>
    <w:rsid w:val="2A81D3D7"/>
    <w:rsid w:val="2A879B35"/>
    <w:rsid w:val="2A8AC2E9"/>
    <w:rsid w:val="2A8B3F89"/>
    <w:rsid w:val="2A936E46"/>
    <w:rsid w:val="2A99658D"/>
    <w:rsid w:val="2AA59EFE"/>
    <w:rsid w:val="2AA6AAC8"/>
    <w:rsid w:val="2AAE8CAD"/>
    <w:rsid w:val="2AAF8BB0"/>
    <w:rsid w:val="2AB5AEC8"/>
    <w:rsid w:val="2AC3E3A3"/>
    <w:rsid w:val="2ACA2C8F"/>
    <w:rsid w:val="2ACD5FA8"/>
    <w:rsid w:val="2ACE967B"/>
    <w:rsid w:val="2ACFEA8E"/>
    <w:rsid w:val="2AD19A21"/>
    <w:rsid w:val="2ADE0C91"/>
    <w:rsid w:val="2AE32AFB"/>
    <w:rsid w:val="2AE95F3F"/>
    <w:rsid w:val="2AF161B9"/>
    <w:rsid w:val="2AF70565"/>
    <w:rsid w:val="2B024C53"/>
    <w:rsid w:val="2B070A5B"/>
    <w:rsid w:val="2B10EB6D"/>
    <w:rsid w:val="2B11B74E"/>
    <w:rsid w:val="2B232917"/>
    <w:rsid w:val="2B249E4A"/>
    <w:rsid w:val="2B2C9EA1"/>
    <w:rsid w:val="2B2E6FA1"/>
    <w:rsid w:val="2B34F072"/>
    <w:rsid w:val="2B427BCD"/>
    <w:rsid w:val="2B44798D"/>
    <w:rsid w:val="2B44D634"/>
    <w:rsid w:val="2B4818CB"/>
    <w:rsid w:val="2B568B63"/>
    <w:rsid w:val="2B62D961"/>
    <w:rsid w:val="2B631111"/>
    <w:rsid w:val="2B63CC03"/>
    <w:rsid w:val="2B6B59B2"/>
    <w:rsid w:val="2B732B42"/>
    <w:rsid w:val="2B7F21CD"/>
    <w:rsid w:val="2B84A9FD"/>
    <w:rsid w:val="2B88E691"/>
    <w:rsid w:val="2B928013"/>
    <w:rsid w:val="2B951B86"/>
    <w:rsid w:val="2B9790B2"/>
    <w:rsid w:val="2B97F52E"/>
    <w:rsid w:val="2B9EDA97"/>
    <w:rsid w:val="2BAFE9CE"/>
    <w:rsid w:val="2BBBDBD5"/>
    <w:rsid w:val="2BC622A5"/>
    <w:rsid w:val="2BD7EFD2"/>
    <w:rsid w:val="2BDA6286"/>
    <w:rsid w:val="2BE06507"/>
    <w:rsid w:val="2BE48263"/>
    <w:rsid w:val="2BE7F140"/>
    <w:rsid w:val="2BEE3096"/>
    <w:rsid w:val="2BEFA585"/>
    <w:rsid w:val="2C02A5C9"/>
    <w:rsid w:val="2C06A2BA"/>
    <w:rsid w:val="2C12C50B"/>
    <w:rsid w:val="2C3B4CB8"/>
    <w:rsid w:val="2C444199"/>
    <w:rsid w:val="2C4C0363"/>
    <w:rsid w:val="2C6D103B"/>
    <w:rsid w:val="2C6FD977"/>
    <w:rsid w:val="2C72B1EF"/>
    <w:rsid w:val="2C8B845A"/>
    <w:rsid w:val="2C8CA7B7"/>
    <w:rsid w:val="2C95EA70"/>
    <w:rsid w:val="2CA24C2C"/>
    <w:rsid w:val="2CAFAD17"/>
    <w:rsid w:val="2CB19885"/>
    <w:rsid w:val="2CB63CF8"/>
    <w:rsid w:val="2CB67695"/>
    <w:rsid w:val="2CC1F188"/>
    <w:rsid w:val="2CC424F8"/>
    <w:rsid w:val="2CC57BDE"/>
    <w:rsid w:val="2CCBE617"/>
    <w:rsid w:val="2CCF4C59"/>
    <w:rsid w:val="2CD6F0E3"/>
    <w:rsid w:val="2CD7CDD4"/>
    <w:rsid w:val="2CDE7727"/>
    <w:rsid w:val="2CDFE5E0"/>
    <w:rsid w:val="2CE0EE6C"/>
    <w:rsid w:val="2CE0F66F"/>
    <w:rsid w:val="2CE7F51E"/>
    <w:rsid w:val="2CEC80D5"/>
    <w:rsid w:val="2CFAC757"/>
    <w:rsid w:val="2D036631"/>
    <w:rsid w:val="2D08A92A"/>
    <w:rsid w:val="2D13A03D"/>
    <w:rsid w:val="2D168655"/>
    <w:rsid w:val="2D1C6B3A"/>
    <w:rsid w:val="2D24B87D"/>
    <w:rsid w:val="2D24D27E"/>
    <w:rsid w:val="2D2686E5"/>
    <w:rsid w:val="2D3C6542"/>
    <w:rsid w:val="2D6015B1"/>
    <w:rsid w:val="2D64E495"/>
    <w:rsid w:val="2D67CF2D"/>
    <w:rsid w:val="2D6F0DEB"/>
    <w:rsid w:val="2D754D60"/>
    <w:rsid w:val="2D813F01"/>
    <w:rsid w:val="2D825850"/>
    <w:rsid w:val="2D9389AF"/>
    <w:rsid w:val="2D94422E"/>
    <w:rsid w:val="2DA66D7A"/>
    <w:rsid w:val="2DB4A9DD"/>
    <w:rsid w:val="2DBCCA9A"/>
    <w:rsid w:val="2DCA1BA2"/>
    <w:rsid w:val="2DD9ECF7"/>
    <w:rsid w:val="2DDE8F76"/>
    <w:rsid w:val="2DF31642"/>
    <w:rsid w:val="2E01026C"/>
    <w:rsid w:val="2E02B25C"/>
    <w:rsid w:val="2E0B5BD5"/>
    <w:rsid w:val="2E0C7368"/>
    <w:rsid w:val="2E13369A"/>
    <w:rsid w:val="2E15FB23"/>
    <w:rsid w:val="2E1BFE81"/>
    <w:rsid w:val="2E31DFF4"/>
    <w:rsid w:val="2E32349E"/>
    <w:rsid w:val="2E4066A9"/>
    <w:rsid w:val="2E520D59"/>
    <w:rsid w:val="2E54656B"/>
    <w:rsid w:val="2E551923"/>
    <w:rsid w:val="2E6833EB"/>
    <w:rsid w:val="2E8EF03E"/>
    <w:rsid w:val="2E9C873B"/>
    <w:rsid w:val="2E9F274E"/>
    <w:rsid w:val="2EA51CBE"/>
    <w:rsid w:val="2EAC98E7"/>
    <w:rsid w:val="2EB0169F"/>
    <w:rsid w:val="2EB40DC7"/>
    <w:rsid w:val="2EB5D5AE"/>
    <w:rsid w:val="2EB87771"/>
    <w:rsid w:val="2EBB8593"/>
    <w:rsid w:val="2EBC8EF9"/>
    <w:rsid w:val="2EC49254"/>
    <w:rsid w:val="2ED020DF"/>
    <w:rsid w:val="2ED0BE3C"/>
    <w:rsid w:val="2ED3E96D"/>
    <w:rsid w:val="2ED5E380"/>
    <w:rsid w:val="2EE2429F"/>
    <w:rsid w:val="2EE88B5B"/>
    <w:rsid w:val="2EF5DBF6"/>
    <w:rsid w:val="2EF89155"/>
    <w:rsid w:val="2F1403D3"/>
    <w:rsid w:val="2F1C099D"/>
    <w:rsid w:val="2F26FA1D"/>
    <w:rsid w:val="2F3342F1"/>
    <w:rsid w:val="2F399C9E"/>
    <w:rsid w:val="2F45926A"/>
    <w:rsid w:val="2F472897"/>
    <w:rsid w:val="2F490B6F"/>
    <w:rsid w:val="2F560F5A"/>
    <w:rsid w:val="2F5BCDC8"/>
    <w:rsid w:val="2F6A76B5"/>
    <w:rsid w:val="2F6D6C0D"/>
    <w:rsid w:val="2F74808B"/>
    <w:rsid w:val="2F77FD50"/>
    <w:rsid w:val="2F78906C"/>
    <w:rsid w:val="2F7C77ED"/>
    <w:rsid w:val="2F8A37C0"/>
    <w:rsid w:val="2F8CFC2C"/>
    <w:rsid w:val="2FB4C4CD"/>
    <w:rsid w:val="2FC3159F"/>
    <w:rsid w:val="2FC7323E"/>
    <w:rsid w:val="2FDA8616"/>
    <w:rsid w:val="2FDF2DB5"/>
    <w:rsid w:val="2FED8CFB"/>
    <w:rsid w:val="2FF5D997"/>
    <w:rsid w:val="2FFD2E0A"/>
    <w:rsid w:val="2FFD7A32"/>
    <w:rsid w:val="2FFE2366"/>
    <w:rsid w:val="30012DA0"/>
    <w:rsid w:val="3020B8D8"/>
    <w:rsid w:val="30214A32"/>
    <w:rsid w:val="3022ABD3"/>
    <w:rsid w:val="302C9C9F"/>
    <w:rsid w:val="302E2C5C"/>
    <w:rsid w:val="302F73BC"/>
    <w:rsid w:val="303124E9"/>
    <w:rsid w:val="303578F2"/>
    <w:rsid w:val="303BC9D6"/>
    <w:rsid w:val="30560116"/>
    <w:rsid w:val="30571563"/>
    <w:rsid w:val="305DF3C2"/>
    <w:rsid w:val="30665C57"/>
    <w:rsid w:val="307D27FF"/>
    <w:rsid w:val="30897757"/>
    <w:rsid w:val="30A590D3"/>
    <w:rsid w:val="30AA1310"/>
    <w:rsid w:val="30B0DC9C"/>
    <w:rsid w:val="30B211C4"/>
    <w:rsid w:val="30DEFE76"/>
    <w:rsid w:val="30F62497"/>
    <w:rsid w:val="31102AD8"/>
    <w:rsid w:val="3118390E"/>
    <w:rsid w:val="3135C725"/>
    <w:rsid w:val="314EF42E"/>
    <w:rsid w:val="316376A2"/>
    <w:rsid w:val="3165C4E3"/>
    <w:rsid w:val="317A96E5"/>
    <w:rsid w:val="3188E270"/>
    <w:rsid w:val="31893A2A"/>
    <w:rsid w:val="31929B6A"/>
    <w:rsid w:val="319FA1DC"/>
    <w:rsid w:val="31A7AED3"/>
    <w:rsid w:val="31BE0A8A"/>
    <w:rsid w:val="31D8C04E"/>
    <w:rsid w:val="31E224C5"/>
    <w:rsid w:val="31E64812"/>
    <w:rsid w:val="31F0DA7E"/>
    <w:rsid w:val="32062372"/>
    <w:rsid w:val="320AF5F7"/>
    <w:rsid w:val="320E1A95"/>
    <w:rsid w:val="320F2AC4"/>
    <w:rsid w:val="321192EB"/>
    <w:rsid w:val="3211B278"/>
    <w:rsid w:val="321F2396"/>
    <w:rsid w:val="3222AF6B"/>
    <w:rsid w:val="322409EE"/>
    <w:rsid w:val="323E9A36"/>
    <w:rsid w:val="3245B70C"/>
    <w:rsid w:val="3253596A"/>
    <w:rsid w:val="325A89C8"/>
    <w:rsid w:val="326FB120"/>
    <w:rsid w:val="327D2C71"/>
    <w:rsid w:val="327EDD8E"/>
    <w:rsid w:val="3282FAFD"/>
    <w:rsid w:val="32964C3E"/>
    <w:rsid w:val="329695D5"/>
    <w:rsid w:val="32987773"/>
    <w:rsid w:val="32AB843D"/>
    <w:rsid w:val="32BA4B50"/>
    <w:rsid w:val="32CBE333"/>
    <w:rsid w:val="32D4E8DA"/>
    <w:rsid w:val="32E42E68"/>
    <w:rsid w:val="32E4D672"/>
    <w:rsid w:val="32EDC169"/>
    <w:rsid w:val="32EEDB99"/>
    <w:rsid w:val="32F4AFF8"/>
    <w:rsid w:val="32F626C4"/>
    <w:rsid w:val="3302CF0F"/>
    <w:rsid w:val="330EA02E"/>
    <w:rsid w:val="3312352A"/>
    <w:rsid w:val="3318DBA5"/>
    <w:rsid w:val="33194718"/>
    <w:rsid w:val="331A4CE7"/>
    <w:rsid w:val="331AA321"/>
    <w:rsid w:val="332C6CC3"/>
    <w:rsid w:val="33303435"/>
    <w:rsid w:val="3337C2B8"/>
    <w:rsid w:val="3341A03C"/>
    <w:rsid w:val="334421CA"/>
    <w:rsid w:val="33503FA9"/>
    <w:rsid w:val="335A0F9C"/>
    <w:rsid w:val="335F7223"/>
    <w:rsid w:val="3362A1BA"/>
    <w:rsid w:val="33642599"/>
    <w:rsid w:val="338B3C23"/>
    <w:rsid w:val="3390EACC"/>
    <w:rsid w:val="3392F6D3"/>
    <w:rsid w:val="339C560B"/>
    <w:rsid w:val="33A049B5"/>
    <w:rsid w:val="33A0C9A3"/>
    <w:rsid w:val="33C592E2"/>
    <w:rsid w:val="33D98A2C"/>
    <w:rsid w:val="33E2246A"/>
    <w:rsid w:val="33EDE33E"/>
    <w:rsid w:val="33F86302"/>
    <w:rsid w:val="33FE9503"/>
    <w:rsid w:val="340FFD1E"/>
    <w:rsid w:val="34178E99"/>
    <w:rsid w:val="34184F75"/>
    <w:rsid w:val="34215065"/>
    <w:rsid w:val="34295953"/>
    <w:rsid w:val="34356F9A"/>
    <w:rsid w:val="3440C01A"/>
    <w:rsid w:val="345A71CF"/>
    <w:rsid w:val="345CBC6F"/>
    <w:rsid w:val="3460FE76"/>
    <w:rsid w:val="3462851C"/>
    <w:rsid w:val="3465172E"/>
    <w:rsid w:val="347072FE"/>
    <w:rsid w:val="3470E821"/>
    <w:rsid w:val="347A1F7C"/>
    <w:rsid w:val="347BC938"/>
    <w:rsid w:val="347ED919"/>
    <w:rsid w:val="347F3FF0"/>
    <w:rsid w:val="34825E76"/>
    <w:rsid w:val="34917811"/>
    <w:rsid w:val="3498CB02"/>
    <w:rsid w:val="3499E4D5"/>
    <w:rsid w:val="349AAA51"/>
    <w:rsid w:val="34A24F9A"/>
    <w:rsid w:val="34A38E26"/>
    <w:rsid w:val="34AD7C67"/>
    <w:rsid w:val="34B13492"/>
    <w:rsid w:val="34B17635"/>
    <w:rsid w:val="34B24A91"/>
    <w:rsid w:val="34B9352D"/>
    <w:rsid w:val="34B9A4EA"/>
    <w:rsid w:val="34BB7FF3"/>
    <w:rsid w:val="34BE23FC"/>
    <w:rsid w:val="34C72F9A"/>
    <w:rsid w:val="34C8A661"/>
    <w:rsid w:val="34C96E39"/>
    <w:rsid w:val="34D425EC"/>
    <w:rsid w:val="34D85F29"/>
    <w:rsid w:val="34D98777"/>
    <w:rsid w:val="34E92C79"/>
    <w:rsid w:val="34ED2631"/>
    <w:rsid w:val="34F5FB51"/>
    <w:rsid w:val="350D6CB3"/>
    <w:rsid w:val="35121A38"/>
    <w:rsid w:val="351B131F"/>
    <w:rsid w:val="3523BA2A"/>
    <w:rsid w:val="352CAA6E"/>
    <w:rsid w:val="3530EB8F"/>
    <w:rsid w:val="35311283"/>
    <w:rsid w:val="353504CA"/>
    <w:rsid w:val="35392CF1"/>
    <w:rsid w:val="353A2CCC"/>
    <w:rsid w:val="354469E5"/>
    <w:rsid w:val="3544A517"/>
    <w:rsid w:val="354A49F8"/>
    <w:rsid w:val="354BED0D"/>
    <w:rsid w:val="35571E67"/>
    <w:rsid w:val="35725457"/>
    <w:rsid w:val="3579320F"/>
    <w:rsid w:val="358C110B"/>
    <w:rsid w:val="359845AB"/>
    <w:rsid w:val="359BBB47"/>
    <w:rsid w:val="359CB9B0"/>
    <w:rsid w:val="359E6AF1"/>
    <w:rsid w:val="35A230E1"/>
    <w:rsid w:val="35AE0868"/>
    <w:rsid w:val="35AE262E"/>
    <w:rsid w:val="35BAA4AB"/>
    <w:rsid w:val="35BDEF39"/>
    <w:rsid w:val="35C4F606"/>
    <w:rsid w:val="35C8652E"/>
    <w:rsid w:val="35CF8355"/>
    <w:rsid w:val="36020FEB"/>
    <w:rsid w:val="36104CA7"/>
    <w:rsid w:val="361DD780"/>
    <w:rsid w:val="36267C5B"/>
    <w:rsid w:val="362CD483"/>
    <w:rsid w:val="3635B536"/>
    <w:rsid w:val="36387793"/>
    <w:rsid w:val="36447D79"/>
    <w:rsid w:val="365D22E8"/>
    <w:rsid w:val="365F5059"/>
    <w:rsid w:val="36670FBC"/>
    <w:rsid w:val="3668DF23"/>
    <w:rsid w:val="366C5E24"/>
    <w:rsid w:val="36745F1B"/>
    <w:rsid w:val="367E0E1A"/>
    <w:rsid w:val="3686BBF6"/>
    <w:rsid w:val="3689EB4B"/>
    <w:rsid w:val="368BFB2E"/>
    <w:rsid w:val="36932BAB"/>
    <w:rsid w:val="369938E6"/>
    <w:rsid w:val="36B1C237"/>
    <w:rsid w:val="36E61B22"/>
    <w:rsid w:val="36EB54D6"/>
    <w:rsid w:val="36F27C2B"/>
    <w:rsid w:val="36F7ADA4"/>
    <w:rsid w:val="36FDE353"/>
    <w:rsid w:val="370043BB"/>
    <w:rsid w:val="370FE40C"/>
    <w:rsid w:val="37161855"/>
    <w:rsid w:val="37264838"/>
    <w:rsid w:val="3728098C"/>
    <w:rsid w:val="372ACE2D"/>
    <w:rsid w:val="372AD02F"/>
    <w:rsid w:val="37324D5B"/>
    <w:rsid w:val="373E7D90"/>
    <w:rsid w:val="37436ED2"/>
    <w:rsid w:val="3744F0E2"/>
    <w:rsid w:val="3753593A"/>
    <w:rsid w:val="375F24F0"/>
    <w:rsid w:val="3768CEFC"/>
    <w:rsid w:val="37708879"/>
    <w:rsid w:val="3774E0DE"/>
    <w:rsid w:val="3775B969"/>
    <w:rsid w:val="3787D61B"/>
    <w:rsid w:val="37888281"/>
    <w:rsid w:val="3798F69E"/>
    <w:rsid w:val="379BD792"/>
    <w:rsid w:val="37A119DC"/>
    <w:rsid w:val="37A99DB3"/>
    <w:rsid w:val="37A9C81A"/>
    <w:rsid w:val="37B2FDB3"/>
    <w:rsid w:val="37B369FA"/>
    <w:rsid w:val="37B5CD5A"/>
    <w:rsid w:val="37C76878"/>
    <w:rsid w:val="37D0A161"/>
    <w:rsid w:val="37E62EAA"/>
    <w:rsid w:val="37E803BC"/>
    <w:rsid w:val="37E9BCB3"/>
    <w:rsid w:val="38082E85"/>
    <w:rsid w:val="380F2438"/>
    <w:rsid w:val="382ED1DA"/>
    <w:rsid w:val="3836C298"/>
    <w:rsid w:val="38388D8C"/>
    <w:rsid w:val="38424F0B"/>
    <w:rsid w:val="38450D75"/>
    <w:rsid w:val="3847104B"/>
    <w:rsid w:val="3848A7BB"/>
    <w:rsid w:val="38499B2F"/>
    <w:rsid w:val="384CB080"/>
    <w:rsid w:val="3857AB46"/>
    <w:rsid w:val="3860F75E"/>
    <w:rsid w:val="38694A40"/>
    <w:rsid w:val="386C0AFE"/>
    <w:rsid w:val="3875DE1D"/>
    <w:rsid w:val="3875FB73"/>
    <w:rsid w:val="3879220E"/>
    <w:rsid w:val="38A7CED8"/>
    <w:rsid w:val="38CC367F"/>
    <w:rsid w:val="38D68337"/>
    <w:rsid w:val="38D9B4FD"/>
    <w:rsid w:val="38EB547B"/>
    <w:rsid w:val="38F9D7AE"/>
    <w:rsid w:val="390168D8"/>
    <w:rsid w:val="3923B5CC"/>
    <w:rsid w:val="392FD368"/>
    <w:rsid w:val="39346F99"/>
    <w:rsid w:val="3941977F"/>
    <w:rsid w:val="3956DCCA"/>
    <w:rsid w:val="39591F3D"/>
    <w:rsid w:val="39596221"/>
    <w:rsid w:val="39651136"/>
    <w:rsid w:val="396D933C"/>
    <w:rsid w:val="39712E60"/>
    <w:rsid w:val="3972C1F7"/>
    <w:rsid w:val="397BECFD"/>
    <w:rsid w:val="397C19C4"/>
    <w:rsid w:val="398B061F"/>
    <w:rsid w:val="39A22493"/>
    <w:rsid w:val="39A3FDAD"/>
    <w:rsid w:val="39A813E4"/>
    <w:rsid w:val="39B2B892"/>
    <w:rsid w:val="39BBCCCC"/>
    <w:rsid w:val="39C93EAE"/>
    <w:rsid w:val="39D6B541"/>
    <w:rsid w:val="39DB6EF3"/>
    <w:rsid w:val="39EE6BF4"/>
    <w:rsid w:val="39F9FD41"/>
    <w:rsid w:val="39FEDB8F"/>
    <w:rsid w:val="39FEF770"/>
    <w:rsid w:val="3A058095"/>
    <w:rsid w:val="3A087B87"/>
    <w:rsid w:val="3A1712C6"/>
    <w:rsid w:val="3A2A5992"/>
    <w:rsid w:val="3A36A353"/>
    <w:rsid w:val="3A3FC670"/>
    <w:rsid w:val="3A41B929"/>
    <w:rsid w:val="3A435662"/>
    <w:rsid w:val="3A4C4682"/>
    <w:rsid w:val="3A51417E"/>
    <w:rsid w:val="3A5241F8"/>
    <w:rsid w:val="3A67017B"/>
    <w:rsid w:val="3A75A204"/>
    <w:rsid w:val="3A7B778A"/>
    <w:rsid w:val="3A82B409"/>
    <w:rsid w:val="3A851673"/>
    <w:rsid w:val="3A8A45A8"/>
    <w:rsid w:val="3A8A6ACB"/>
    <w:rsid w:val="3A8E1ED8"/>
    <w:rsid w:val="3A912197"/>
    <w:rsid w:val="3A998833"/>
    <w:rsid w:val="3A9AFAFC"/>
    <w:rsid w:val="3AB36980"/>
    <w:rsid w:val="3AC41D7A"/>
    <w:rsid w:val="3AD3F411"/>
    <w:rsid w:val="3AE04E54"/>
    <w:rsid w:val="3AE3A6BA"/>
    <w:rsid w:val="3B0C6749"/>
    <w:rsid w:val="3B1403E2"/>
    <w:rsid w:val="3B1C80E4"/>
    <w:rsid w:val="3B1F0F20"/>
    <w:rsid w:val="3B2DC5FE"/>
    <w:rsid w:val="3B35E648"/>
    <w:rsid w:val="3B51B52E"/>
    <w:rsid w:val="3B52D7E3"/>
    <w:rsid w:val="3B590ED1"/>
    <w:rsid w:val="3B60917D"/>
    <w:rsid w:val="3B6400AC"/>
    <w:rsid w:val="3B88AAE8"/>
    <w:rsid w:val="3B909987"/>
    <w:rsid w:val="3B9F8CDD"/>
    <w:rsid w:val="3BAB8120"/>
    <w:rsid w:val="3BACA313"/>
    <w:rsid w:val="3BC6EEDD"/>
    <w:rsid w:val="3BCA2A62"/>
    <w:rsid w:val="3BD5807F"/>
    <w:rsid w:val="3BDD4787"/>
    <w:rsid w:val="3BE63F22"/>
    <w:rsid w:val="3BEC44C8"/>
    <w:rsid w:val="3BF3678A"/>
    <w:rsid w:val="3BF46DD8"/>
    <w:rsid w:val="3BF93A50"/>
    <w:rsid w:val="3BFC3504"/>
    <w:rsid w:val="3BFF78D8"/>
    <w:rsid w:val="3C008EF7"/>
    <w:rsid w:val="3C118C46"/>
    <w:rsid w:val="3C1C37A2"/>
    <w:rsid w:val="3C39CF40"/>
    <w:rsid w:val="3C4282D6"/>
    <w:rsid w:val="3C4B81B3"/>
    <w:rsid w:val="3C57A5DD"/>
    <w:rsid w:val="3C5A550E"/>
    <w:rsid w:val="3C5EBF01"/>
    <w:rsid w:val="3C639BA3"/>
    <w:rsid w:val="3C69FB29"/>
    <w:rsid w:val="3C6DEC0C"/>
    <w:rsid w:val="3C6E6134"/>
    <w:rsid w:val="3C75FFD5"/>
    <w:rsid w:val="3C79CD07"/>
    <w:rsid w:val="3C7A2542"/>
    <w:rsid w:val="3CAC19A5"/>
    <w:rsid w:val="3CB5187E"/>
    <w:rsid w:val="3CB971D5"/>
    <w:rsid w:val="3CBCEFFD"/>
    <w:rsid w:val="3CE10651"/>
    <w:rsid w:val="3CEDE60B"/>
    <w:rsid w:val="3CF975BC"/>
    <w:rsid w:val="3CFDB3F5"/>
    <w:rsid w:val="3D022E28"/>
    <w:rsid w:val="3D06699F"/>
    <w:rsid w:val="3D09D364"/>
    <w:rsid w:val="3D107100"/>
    <w:rsid w:val="3D12FDD4"/>
    <w:rsid w:val="3D2D5B6F"/>
    <w:rsid w:val="3D4E7C70"/>
    <w:rsid w:val="3D59882D"/>
    <w:rsid w:val="3D675300"/>
    <w:rsid w:val="3D6C11F1"/>
    <w:rsid w:val="3D6E07CE"/>
    <w:rsid w:val="3D73A082"/>
    <w:rsid w:val="3D75A1AC"/>
    <w:rsid w:val="3D7785E3"/>
    <w:rsid w:val="3D8D72F9"/>
    <w:rsid w:val="3D9701D2"/>
    <w:rsid w:val="3DA0741F"/>
    <w:rsid w:val="3DB0096A"/>
    <w:rsid w:val="3DB3A734"/>
    <w:rsid w:val="3DBE1C61"/>
    <w:rsid w:val="3DC34D68"/>
    <w:rsid w:val="3DC47F7F"/>
    <w:rsid w:val="3DCCDBD4"/>
    <w:rsid w:val="3DDAA790"/>
    <w:rsid w:val="3DED2B5C"/>
    <w:rsid w:val="3DF94A34"/>
    <w:rsid w:val="3E050C40"/>
    <w:rsid w:val="3E0641AB"/>
    <w:rsid w:val="3E0CE33C"/>
    <w:rsid w:val="3E10E7EA"/>
    <w:rsid w:val="3E230C08"/>
    <w:rsid w:val="3E2A9A67"/>
    <w:rsid w:val="3E4324B8"/>
    <w:rsid w:val="3E505317"/>
    <w:rsid w:val="3E5B8D7D"/>
    <w:rsid w:val="3E6D6041"/>
    <w:rsid w:val="3E7228B7"/>
    <w:rsid w:val="3E730A6D"/>
    <w:rsid w:val="3E9129CE"/>
    <w:rsid w:val="3E91D4CA"/>
    <w:rsid w:val="3E983311"/>
    <w:rsid w:val="3E98EA7A"/>
    <w:rsid w:val="3EA21803"/>
    <w:rsid w:val="3EAA750C"/>
    <w:rsid w:val="3EBAF0E9"/>
    <w:rsid w:val="3EC4A396"/>
    <w:rsid w:val="3EC9D7E7"/>
    <w:rsid w:val="3ECA79D1"/>
    <w:rsid w:val="3ECFACFD"/>
    <w:rsid w:val="3EE1F153"/>
    <w:rsid w:val="3EE447B6"/>
    <w:rsid w:val="3EF4AB04"/>
    <w:rsid w:val="3EF4EACF"/>
    <w:rsid w:val="3F129166"/>
    <w:rsid w:val="3F129A19"/>
    <w:rsid w:val="3F2BE840"/>
    <w:rsid w:val="3F2D7649"/>
    <w:rsid w:val="3F313FE9"/>
    <w:rsid w:val="3F3861C2"/>
    <w:rsid w:val="3F3D4733"/>
    <w:rsid w:val="3F411C43"/>
    <w:rsid w:val="3F4521B0"/>
    <w:rsid w:val="3F4B4477"/>
    <w:rsid w:val="3F4B5E93"/>
    <w:rsid w:val="3F4D85EB"/>
    <w:rsid w:val="3F56252C"/>
    <w:rsid w:val="3F5F1DC9"/>
    <w:rsid w:val="3F6D291F"/>
    <w:rsid w:val="3F81FE92"/>
    <w:rsid w:val="3F8440C6"/>
    <w:rsid w:val="3F90F4E5"/>
    <w:rsid w:val="3F96FBAC"/>
    <w:rsid w:val="3FA0BEF8"/>
    <w:rsid w:val="3FB22BDC"/>
    <w:rsid w:val="3FB61578"/>
    <w:rsid w:val="3FC31E1F"/>
    <w:rsid w:val="3FD7D0FA"/>
    <w:rsid w:val="3FE6E95D"/>
    <w:rsid w:val="3FF87E2F"/>
    <w:rsid w:val="3FFFDD6C"/>
    <w:rsid w:val="40068D36"/>
    <w:rsid w:val="4009998F"/>
    <w:rsid w:val="400BD397"/>
    <w:rsid w:val="400DD6E2"/>
    <w:rsid w:val="4010D3B0"/>
    <w:rsid w:val="4019A0BB"/>
    <w:rsid w:val="401B2DF0"/>
    <w:rsid w:val="401D6AF4"/>
    <w:rsid w:val="4021D70E"/>
    <w:rsid w:val="402243C1"/>
    <w:rsid w:val="4059315D"/>
    <w:rsid w:val="405C9395"/>
    <w:rsid w:val="40673CF8"/>
    <w:rsid w:val="406A3A5E"/>
    <w:rsid w:val="406AB315"/>
    <w:rsid w:val="406E7F82"/>
    <w:rsid w:val="4079CEDD"/>
    <w:rsid w:val="407F3355"/>
    <w:rsid w:val="408999D4"/>
    <w:rsid w:val="40907B65"/>
    <w:rsid w:val="4093851A"/>
    <w:rsid w:val="40963754"/>
    <w:rsid w:val="4098D4EF"/>
    <w:rsid w:val="409F5058"/>
    <w:rsid w:val="40A6AE34"/>
    <w:rsid w:val="40B0F074"/>
    <w:rsid w:val="40B3E37C"/>
    <w:rsid w:val="40BFA9DA"/>
    <w:rsid w:val="40C67ED3"/>
    <w:rsid w:val="40CB2F46"/>
    <w:rsid w:val="40DD419F"/>
    <w:rsid w:val="40EAD68B"/>
    <w:rsid w:val="40F57966"/>
    <w:rsid w:val="40F7C976"/>
    <w:rsid w:val="40FCE234"/>
    <w:rsid w:val="4101DED2"/>
    <w:rsid w:val="410DB838"/>
    <w:rsid w:val="411156CB"/>
    <w:rsid w:val="41132D53"/>
    <w:rsid w:val="4116B0FB"/>
    <w:rsid w:val="41183443"/>
    <w:rsid w:val="41205FA9"/>
    <w:rsid w:val="4124ECA0"/>
    <w:rsid w:val="41257665"/>
    <w:rsid w:val="4126825E"/>
    <w:rsid w:val="413818C6"/>
    <w:rsid w:val="4146F750"/>
    <w:rsid w:val="414C28CE"/>
    <w:rsid w:val="41514342"/>
    <w:rsid w:val="415B7751"/>
    <w:rsid w:val="4167FBDC"/>
    <w:rsid w:val="416870DE"/>
    <w:rsid w:val="416E4727"/>
    <w:rsid w:val="4174785B"/>
    <w:rsid w:val="418E9222"/>
    <w:rsid w:val="418FB79A"/>
    <w:rsid w:val="4197EB06"/>
    <w:rsid w:val="41ABBE69"/>
    <w:rsid w:val="41BB35ED"/>
    <w:rsid w:val="41BEFA87"/>
    <w:rsid w:val="41CE36D4"/>
    <w:rsid w:val="41D26318"/>
    <w:rsid w:val="41D89929"/>
    <w:rsid w:val="41E24D6A"/>
    <w:rsid w:val="41F597F3"/>
    <w:rsid w:val="41FC612B"/>
    <w:rsid w:val="4210B072"/>
    <w:rsid w:val="4214F300"/>
    <w:rsid w:val="422853EC"/>
    <w:rsid w:val="422C2BE5"/>
    <w:rsid w:val="423455D1"/>
    <w:rsid w:val="4238ED96"/>
    <w:rsid w:val="423E90E8"/>
    <w:rsid w:val="423F60FC"/>
    <w:rsid w:val="4240613F"/>
    <w:rsid w:val="424752FB"/>
    <w:rsid w:val="424D31A9"/>
    <w:rsid w:val="424F6264"/>
    <w:rsid w:val="42688FDF"/>
    <w:rsid w:val="4277E19F"/>
    <w:rsid w:val="42A38C6B"/>
    <w:rsid w:val="42A5A641"/>
    <w:rsid w:val="42B7AC5F"/>
    <w:rsid w:val="42C3AFB6"/>
    <w:rsid w:val="42C7BEF3"/>
    <w:rsid w:val="42D1098F"/>
    <w:rsid w:val="42D1DA1C"/>
    <w:rsid w:val="42DC87A1"/>
    <w:rsid w:val="42EBCFBB"/>
    <w:rsid w:val="42F05746"/>
    <w:rsid w:val="42F8686B"/>
    <w:rsid w:val="430B75CD"/>
    <w:rsid w:val="430F5E21"/>
    <w:rsid w:val="43136C39"/>
    <w:rsid w:val="431E8D65"/>
    <w:rsid w:val="431F248F"/>
    <w:rsid w:val="43251AB3"/>
    <w:rsid w:val="4355C1D6"/>
    <w:rsid w:val="435FD9B6"/>
    <w:rsid w:val="43603871"/>
    <w:rsid w:val="436764EC"/>
    <w:rsid w:val="4368739E"/>
    <w:rsid w:val="438BC5FB"/>
    <w:rsid w:val="43931DD4"/>
    <w:rsid w:val="43A2333E"/>
    <w:rsid w:val="43A7588E"/>
    <w:rsid w:val="43D4A396"/>
    <w:rsid w:val="43DC0571"/>
    <w:rsid w:val="43F342B1"/>
    <w:rsid w:val="4408CE3D"/>
    <w:rsid w:val="440F981B"/>
    <w:rsid w:val="4410AFD1"/>
    <w:rsid w:val="441C39BD"/>
    <w:rsid w:val="4420B3EE"/>
    <w:rsid w:val="4421D5DE"/>
    <w:rsid w:val="442A334C"/>
    <w:rsid w:val="443EC125"/>
    <w:rsid w:val="445B8071"/>
    <w:rsid w:val="445D4CB6"/>
    <w:rsid w:val="445F258E"/>
    <w:rsid w:val="44640474"/>
    <w:rsid w:val="446B621D"/>
    <w:rsid w:val="4476EF88"/>
    <w:rsid w:val="4486CAA6"/>
    <w:rsid w:val="4491331F"/>
    <w:rsid w:val="4495DB63"/>
    <w:rsid w:val="44A749C9"/>
    <w:rsid w:val="44ADFB9A"/>
    <w:rsid w:val="44B0D1C3"/>
    <w:rsid w:val="44B6E97B"/>
    <w:rsid w:val="44BC8CA4"/>
    <w:rsid w:val="44D34269"/>
    <w:rsid w:val="44D70CF0"/>
    <w:rsid w:val="44D753CF"/>
    <w:rsid w:val="44D9BEC2"/>
    <w:rsid w:val="44DA6549"/>
    <w:rsid w:val="44E8DB68"/>
    <w:rsid w:val="44EC8B41"/>
    <w:rsid w:val="44F40C61"/>
    <w:rsid w:val="45161C5C"/>
    <w:rsid w:val="451E8F6D"/>
    <w:rsid w:val="453C11BE"/>
    <w:rsid w:val="45416FFE"/>
    <w:rsid w:val="454DC234"/>
    <w:rsid w:val="45535B1E"/>
    <w:rsid w:val="4556F534"/>
    <w:rsid w:val="45571BC6"/>
    <w:rsid w:val="455A2B66"/>
    <w:rsid w:val="455EE45B"/>
    <w:rsid w:val="45663007"/>
    <w:rsid w:val="456DEABC"/>
    <w:rsid w:val="456EA598"/>
    <w:rsid w:val="456F3F0F"/>
    <w:rsid w:val="458110DB"/>
    <w:rsid w:val="458BDD1C"/>
    <w:rsid w:val="459CB558"/>
    <w:rsid w:val="45A51B4D"/>
    <w:rsid w:val="45A5C1C9"/>
    <w:rsid w:val="45A5D026"/>
    <w:rsid w:val="45AAEA04"/>
    <w:rsid w:val="45AE9A8B"/>
    <w:rsid w:val="45AFDB40"/>
    <w:rsid w:val="45B80FFC"/>
    <w:rsid w:val="45B881F4"/>
    <w:rsid w:val="45B9D14E"/>
    <w:rsid w:val="45D85AB6"/>
    <w:rsid w:val="45E266C4"/>
    <w:rsid w:val="45EE466A"/>
    <w:rsid w:val="45F01F7A"/>
    <w:rsid w:val="45FF47C0"/>
    <w:rsid w:val="4602B565"/>
    <w:rsid w:val="460E8D14"/>
    <w:rsid w:val="4619B92E"/>
    <w:rsid w:val="461E4608"/>
    <w:rsid w:val="462A77CE"/>
    <w:rsid w:val="462B3854"/>
    <w:rsid w:val="46434590"/>
    <w:rsid w:val="467D0933"/>
    <w:rsid w:val="4686948F"/>
    <w:rsid w:val="4688B61B"/>
    <w:rsid w:val="468982FB"/>
    <w:rsid w:val="468EBEEC"/>
    <w:rsid w:val="46C2FCAB"/>
    <w:rsid w:val="46C777B2"/>
    <w:rsid w:val="46C9D50E"/>
    <w:rsid w:val="46CCEF45"/>
    <w:rsid w:val="46D63DEE"/>
    <w:rsid w:val="46D9AAE0"/>
    <w:rsid w:val="46ECC8D2"/>
    <w:rsid w:val="46F47DBC"/>
    <w:rsid w:val="46FA0AF7"/>
    <w:rsid w:val="4714C4B1"/>
    <w:rsid w:val="471EDCA4"/>
    <w:rsid w:val="4722AED9"/>
    <w:rsid w:val="472A0480"/>
    <w:rsid w:val="47412C97"/>
    <w:rsid w:val="474E161B"/>
    <w:rsid w:val="474E6E28"/>
    <w:rsid w:val="475F9F67"/>
    <w:rsid w:val="4764E448"/>
    <w:rsid w:val="477007DB"/>
    <w:rsid w:val="477052D7"/>
    <w:rsid w:val="4774E402"/>
    <w:rsid w:val="477FD999"/>
    <w:rsid w:val="478168D0"/>
    <w:rsid w:val="47855370"/>
    <w:rsid w:val="47894D2F"/>
    <w:rsid w:val="47AEC2E7"/>
    <w:rsid w:val="47D6420A"/>
    <w:rsid w:val="47E8D8CB"/>
    <w:rsid w:val="47EEFF2C"/>
    <w:rsid w:val="47F79C71"/>
    <w:rsid w:val="47FA1D96"/>
    <w:rsid w:val="47FA884A"/>
    <w:rsid w:val="47FB9B94"/>
    <w:rsid w:val="47FDBF8D"/>
    <w:rsid w:val="4806E6A4"/>
    <w:rsid w:val="480D78E4"/>
    <w:rsid w:val="4815C0D2"/>
    <w:rsid w:val="4816E7F3"/>
    <w:rsid w:val="482E78FE"/>
    <w:rsid w:val="48398D05"/>
    <w:rsid w:val="483BE93A"/>
    <w:rsid w:val="4843F688"/>
    <w:rsid w:val="4855C582"/>
    <w:rsid w:val="486F459F"/>
    <w:rsid w:val="487865D7"/>
    <w:rsid w:val="48829CD9"/>
    <w:rsid w:val="4886CA43"/>
    <w:rsid w:val="4896FE5C"/>
    <w:rsid w:val="489F8AEF"/>
    <w:rsid w:val="48B01CF3"/>
    <w:rsid w:val="48B73F2B"/>
    <w:rsid w:val="48BBB63A"/>
    <w:rsid w:val="48BC9D08"/>
    <w:rsid w:val="48BFDE52"/>
    <w:rsid w:val="48C0E3BC"/>
    <w:rsid w:val="48D033C8"/>
    <w:rsid w:val="48D59427"/>
    <w:rsid w:val="48D94297"/>
    <w:rsid w:val="48DF2817"/>
    <w:rsid w:val="48F7DB7D"/>
    <w:rsid w:val="48F92E81"/>
    <w:rsid w:val="48FF4E31"/>
    <w:rsid w:val="490745F0"/>
    <w:rsid w:val="49128C07"/>
    <w:rsid w:val="491EE59D"/>
    <w:rsid w:val="4929878C"/>
    <w:rsid w:val="4934010C"/>
    <w:rsid w:val="494B883E"/>
    <w:rsid w:val="494F6E16"/>
    <w:rsid w:val="49531124"/>
    <w:rsid w:val="4959FAEB"/>
    <w:rsid w:val="49649A57"/>
    <w:rsid w:val="496CB221"/>
    <w:rsid w:val="49777CEE"/>
    <w:rsid w:val="49805E0E"/>
    <w:rsid w:val="49879533"/>
    <w:rsid w:val="49931F9D"/>
    <w:rsid w:val="499B4236"/>
    <w:rsid w:val="49ACAA01"/>
    <w:rsid w:val="49B13117"/>
    <w:rsid w:val="49B402EF"/>
    <w:rsid w:val="49C83DB6"/>
    <w:rsid w:val="49DC2906"/>
    <w:rsid w:val="49DD7A4E"/>
    <w:rsid w:val="49E3C4FA"/>
    <w:rsid w:val="49E41AD0"/>
    <w:rsid w:val="49F36E6E"/>
    <w:rsid w:val="49FCCC2D"/>
    <w:rsid w:val="4A103112"/>
    <w:rsid w:val="4A1B484E"/>
    <w:rsid w:val="4A24E98A"/>
    <w:rsid w:val="4A347251"/>
    <w:rsid w:val="4A6152ED"/>
    <w:rsid w:val="4A661B11"/>
    <w:rsid w:val="4A661D5F"/>
    <w:rsid w:val="4A743C60"/>
    <w:rsid w:val="4A7A19EE"/>
    <w:rsid w:val="4A7DD473"/>
    <w:rsid w:val="4A90BE9D"/>
    <w:rsid w:val="4A9241DB"/>
    <w:rsid w:val="4AB6CBA3"/>
    <w:rsid w:val="4AC22F37"/>
    <w:rsid w:val="4AD201BF"/>
    <w:rsid w:val="4AD9241A"/>
    <w:rsid w:val="4AE53F85"/>
    <w:rsid w:val="4AE8533F"/>
    <w:rsid w:val="4AF39D5A"/>
    <w:rsid w:val="4B04CB6E"/>
    <w:rsid w:val="4B062817"/>
    <w:rsid w:val="4B123471"/>
    <w:rsid w:val="4B18209A"/>
    <w:rsid w:val="4B1CDD7B"/>
    <w:rsid w:val="4B24CFE6"/>
    <w:rsid w:val="4B2C8AC3"/>
    <w:rsid w:val="4B40FBAD"/>
    <w:rsid w:val="4B474A27"/>
    <w:rsid w:val="4B634B01"/>
    <w:rsid w:val="4B649572"/>
    <w:rsid w:val="4B6E860D"/>
    <w:rsid w:val="4B75230C"/>
    <w:rsid w:val="4B76F460"/>
    <w:rsid w:val="4B7C51DE"/>
    <w:rsid w:val="4B8D37C3"/>
    <w:rsid w:val="4B98DC79"/>
    <w:rsid w:val="4BA66BE4"/>
    <w:rsid w:val="4BA81F12"/>
    <w:rsid w:val="4BAE472B"/>
    <w:rsid w:val="4BB81DA7"/>
    <w:rsid w:val="4BC8191A"/>
    <w:rsid w:val="4BC88D13"/>
    <w:rsid w:val="4BC98276"/>
    <w:rsid w:val="4BCCB43C"/>
    <w:rsid w:val="4BD9CCB3"/>
    <w:rsid w:val="4BDFDDA5"/>
    <w:rsid w:val="4BF33917"/>
    <w:rsid w:val="4C0290CB"/>
    <w:rsid w:val="4C059541"/>
    <w:rsid w:val="4C0C3961"/>
    <w:rsid w:val="4C1459A2"/>
    <w:rsid w:val="4C1B40CB"/>
    <w:rsid w:val="4C1B6647"/>
    <w:rsid w:val="4C1E2B3D"/>
    <w:rsid w:val="4C232142"/>
    <w:rsid w:val="4C271F3D"/>
    <w:rsid w:val="4C49F56F"/>
    <w:rsid w:val="4C5B9DE7"/>
    <w:rsid w:val="4C630586"/>
    <w:rsid w:val="4C6DCE31"/>
    <w:rsid w:val="4C6E3B21"/>
    <w:rsid w:val="4C6ECE82"/>
    <w:rsid w:val="4C7013C1"/>
    <w:rsid w:val="4C784E7A"/>
    <w:rsid w:val="4C94B3C1"/>
    <w:rsid w:val="4C9565EE"/>
    <w:rsid w:val="4C98FAA5"/>
    <w:rsid w:val="4C9B9909"/>
    <w:rsid w:val="4CA54BFC"/>
    <w:rsid w:val="4CA64628"/>
    <w:rsid w:val="4CA84511"/>
    <w:rsid w:val="4CA8E34B"/>
    <w:rsid w:val="4CB26E0E"/>
    <w:rsid w:val="4CBB4F2D"/>
    <w:rsid w:val="4CBE3A22"/>
    <w:rsid w:val="4CBE88C0"/>
    <w:rsid w:val="4CC3D12E"/>
    <w:rsid w:val="4CC9236B"/>
    <w:rsid w:val="4CCF4664"/>
    <w:rsid w:val="4CD7ACCE"/>
    <w:rsid w:val="4CE57CF9"/>
    <w:rsid w:val="4CEA4424"/>
    <w:rsid w:val="4CEBCD90"/>
    <w:rsid w:val="4CF88965"/>
    <w:rsid w:val="4D1030BB"/>
    <w:rsid w:val="4D348C17"/>
    <w:rsid w:val="4D49440D"/>
    <w:rsid w:val="4D60A15B"/>
    <w:rsid w:val="4D634A28"/>
    <w:rsid w:val="4D6A23F1"/>
    <w:rsid w:val="4D6B89A4"/>
    <w:rsid w:val="4D6C1313"/>
    <w:rsid w:val="4D6D8667"/>
    <w:rsid w:val="4D72616F"/>
    <w:rsid w:val="4D826EFB"/>
    <w:rsid w:val="4D842F06"/>
    <w:rsid w:val="4D8B09A5"/>
    <w:rsid w:val="4D8B68C6"/>
    <w:rsid w:val="4D8E076B"/>
    <w:rsid w:val="4D9A5AE8"/>
    <w:rsid w:val="4DA1D1B0"/>
    <w:rsid w:val="4DAA872C"/>
    <w:rsid w:val="4DAE374A"/>
    <w:rsid w:val="4DB7B161"/>
    <w:rsid w:val="4DB8A570"/>
    <w:rsid w:val="4DBD2421"/>
    <w:rsid w:val="4DC3C4BC"/>
    <w:rsid w:val="4DC89DEF"/>
    <w:rsid w:val="4DC8DFDB"/>
    <w:rsid w:val="4DD225FD"/>
    <w:rsid w:val="4DD47C2B"/>
    <w:rsid w:val="4DDE2E50"/>
    <w:rsid w:val="4DE88857"/>
    <w:rsid w:val="4DECC739"/>
    <w:rsid w:val="4DF4C34C"/>
    <w:rsid w:val="4DF4E2D4"/>
    <w:rsid w:val="4DFB1D7E"/>
    <w:rsid w:val="4E03CE15"/>
    <w:rsid w:val="4E05C4DF"/>
    <w:rsid w:val="4E08EB92"/>
    <w:rsid w:val="4E0D8EF0"/>
    <w:rsid w:val="4E18BFED"/>
    <w:rsid w:val="4E234A57"/>
    <w:rsid w:val="4E35BAD1"/>
    <w:rsid w:val="4E382EC3"/>
    <w:rsid w:val="4E402025"/>
    <w:rsid w:val="4E461177"/>
    <w:rsid w:val="4E518595"/>
    <w:rsid w:val="4E5DC7F9"/>
    <w:rsid w:val="4E6314B1"/>
    <w:rsid w:val="4E6A3E93"/>
    <w:rsid w:val="4E6D0C3B"/>
    <w:rsid w:val="4E713288"/>
    <w:rsid w:val="4E7BEDEE"/>
    <w:rsid w:val="4E827675"/>
    <w:rsid w:val="4E8DF89B"/>
    <w:rsid w:val="4EA6DA3F"/>
    <w:rsid w:val="4EA9F3CB"/>
    <w:rsid w:val="4EADCDE5"/>
    <w:rsid w:val="4EC23ED1"/>
    <w:rsid w:val="4EC6DF91"/>
    <w:rsid w:val="4ECCD950"/>
    <w:rsid w:val="4ECFA1DF"/>
    <w:rsid w:val="4ED48932"/>
    <w:rsid w:val="4ED4EF04"/>
    <w:rsid w:val="4ED8F14B"/>
    <w:rsid w:val="4EFDE901"/>
    <w:rsid w:val="4F0FEC94"/>
    <w:rsid w:val="4F1369DE"/>
    <w:rsid w:val="4F22041D"/>
    <w:rsid w:val="4F2BD858"/>
    <w:rsid w:val="4F2E538B"/>
    <w:rsid w:val="4F2EFD4E"/>
    <w:rsid w:val="4F3BB2D6"/>
    <w:rsid w:val="4F3CE1A7"/>
    <w:rsid w:val="4F474B19"/>
    <w:rsid w:val="4F589088"/>
    <w:rsid w:val="4F5E1363"/>
    <w:rsid w:val="4F624179"/>
    <w:rsid w:val="4F85A233"/>
    <w:rsid w:val="4F8898FE"/>
    <w:rsid w:val="4F94A10B"/>
    <w:rsid w:val="4FA456EB"/>
    <w:rsid w:val="4FA64FFD"/>
    <w:rsid w:val="4FAA24CE"/>
    <w:rsid w:val="4FBC41BD"/>
    <w:rsid w:val="4FBF0F61"/>
    <w:rsid w:val="4FBFE755"/>
    <w:rsid w:val="4FD499EA"/>
    <w:rsid w:val="4FE217BD"/>
    <w:rsid w:val="4FE83348"/>
    <w:rsid w:val="4FF8B7B0"/>
    <w:rsid w:val="4FF8B980"/>
    <w:rsid w:val="4FFAE510"/>
    <w:rsid w:val="500DBF11"/>
    <w:rsid w:val="501AFDD9"/>
    <w:rsid w:val="501B1C81"/>
    <w:rsid w:val="5025A253"/>
    <w:rsid w:val="502BB1DE"/>
    <w:rsid w:val="5036AB80"/>
    <w:rsid w:val="5036BC24"/>
    <w:rsid w:val="50382926"/>
    <w:rsid w:val="503DF0B9"/>
    <w:rsid w:val="5045A8B2"/>
    <w:rsid w:val="5046E38C"/>
    <w:rsid w:val="5046FCB4"/>
    <w:rsid w:val="504C1EA8"/>
    <w:rsid w:val="50691C7E"/>
    <w:rsid w:val="5069AA8A"/>
    <w:rsid w:val="506A18DE"/>
    <w:rsid w:val="5074C1AC"/>
    <w:rsid w:val="50860598"/>
    <w:rsid w:val="508CF24A"/>
    <w:rsid w:val="50C6CBEF"/>
    <w:rsid w:val="50CFD6F6"/>
    <w:rsid w:val="50DE2BE2"/>
    <w:rsid w:val="510EDF0F"/>
    <w:rsid w:val="511A9FB2"/>
    <w:rsid w:val="511FDB38"/>
    <w:rsid w:val="5135F1DA"/>
    <w:rsid w:val="513D5C7D"/>
    <w:rsid w:val="513DDDCA"/>
    <w:rsid w:val="514CBBBC"/>
    <w:rsid w:val="5157D2AF"/>
    <w:rsid w:val="5175F696"/>
    <w:rsid w:val="5180826C"/>
    <w:rsid w:val="519774B3"/>
    <w:rsid w:val="519AA63C"/>
    <w:rsid w:val="51A0A866"/>
    <w:rsid w:val="51B12572"/>
    <w:rsid w:val="51CAB53C"/>
    <w:rsid w:val="51D21F8A"/>
    <w:rsid w:val="51D51259"/>
    <w:rsid w:val="51DAB4FD"/>
    <w:rsid w:val="51DC205B"/>
    <w:rsid w:val="51E47785"/>
    <w:rsid w:val="51E64A13"/>
    <w:rsid w:val="51E67238"/>
    <w:rsid w:val="51E9E38E"/>
    <w:rsid w:val="51F2ED8B"/>
    <w:rsid w:val="51FF2F93"/>
    <w:rsid w:val="5214C0ED"/>
    <w:rsid w:val="521D1262"/>
    <w:rsid w:val="522410C5"/>
    <w:rsid w:val="52338571"/>
    <w:rsid w:val="52390163"/>
    <w:rsid w:val="523D0730"/>
    <w:rsid w:val="523E873E"/>
    <w:rsid w:val="52426A98"/>
    <w:rsid w:val="5247E0FB"/>
    <w:rsid w:val="524824B0"/>
    <w:rsid w:val="52552B18"/>
    <w:rsid w:val="52553A58"/>
    <w:rsid w:val="525548E9"/>
    <w:rsid w:val="5259A861"/>
    <w:rsid w:val="525E6FA4"/>
    <w:rsid w:val="526F036D"/>
    <w:rsid w:val="5274BD87"/>
    <w:rsid w:val="527AB0C5"/>
    <w:rsid w:val="527B48F9"/>
    <w:rsid w:val="52856D08"/>
    <w:rsid w:val="5288D84C"/>
    <w:rsid w:val="528D081A"/>
    <w:rsid w:val="528DB5BD"/>
    <w:rsid w:val="528DB67A"/>
    <w:rsid w:val="5290D7EC"/>
    <w:rsid w:val="52926CFE"/>
    <w:rsid w:val="52973C23"/>
    <w:rsid w:val="52999E57"/>
    <w:rsid w:val="529AD3C2"/>
    <w:rsid w:val="52AA7A48"/>
    <w:rsid w:val="52B57A25"/>
    <w:rsid w:val="52BF6A43"/>
    <w:rsid w:val="52C4A855"/>
    <w:rsid w:val="52C68058"/>
    <w:rsid w:val="52C94287"/>
    <w:rsid w:val="52D42CDA"/>
    <w:rsid w:val="52E008C4"/>
    <w:rsid w:val="52E242A0"/>
    <w:rsid w:val="52EDA862"/>
    <w:rsid w:val="52F167BB"/>
    <w:rsid w:val="52FA0AD8"/>
    <w:rsid w:val="530B9943"/>
    <w:rsid w:val="530E2D2F"/>
    <w:rsid w:val="5316D1B2"/>
    <w:rsid w:val="5319C64F"/>
    <w:rsid w:val="531D3ADC"/>
    <w:rsid w:val="532C92AA"/>
    <w:rsid w:val="532DCA44"/>
    <w:rsid w:val="5338FDAA"/>
    <w:rsid w:val="53396310"/>
    <w:rsid w:val="5344E2FF"/>
    <w:rsid w:val="5348AA95"/>
    <w:rsid w:val="534B3A4B"/>
    <w:rsid w:val="535EE346"/>
    <w:rsid w:val="53721FEC"/>
    <w:rsid w:val="5374E1D0"/>
    <w:rsid w:val="537B6FE7"/>
    <w:rsid w:val="538A0277"/>
    <w:rsid w:val="53A6D3A0"/>
    <w:rsid w:val="53B22478"/>
    <w:rsid w:val="53B4DC28"/>
    <w:rsid w:val="53BC8357"/>
    <w:rsid w:val="53C0830B"/>
    <w:rsid w:val="53CA0EA2"/>
    <w:rsid w:val="53D60ADC"/>
    <w:rsid w:val="53E4D55D"/>
    <w:rsid w:val="53E9F390"/>
    <w:rsid w:val="53F53937"/>
    <w:rsid w:val="5411B300"/>
    <w:rsid w:val="541F1AF0"/>
    <w:rsid w:val="542B9957"/>
    <w:rsid w:val="542E3550"/>
    <w:rsid w:val="54338E2F"/>
    <w:rsid w:val="543CA308"/>
    <w:rsid w:val="54457B0D"/>
    <w:rsid w:val="544AEEBD"/>
    <w:rsid w:val="5455C4A2"/>
    <w:rsid w:val="54681799"/>
    <w:rsid w:val="54764A0A"/>
    <w:rsid w:val="5476CE3F"/>
    <w:rsid w:val="5486F0EF"/>
    <w:rsid w:val="5494F4CC"/>
    <w:rsid w:val="5494FBEA"/>
    <w:rsid w:val="549F8054"/>
    <w:rsid w:val="54BD18E6"/>
    <w:rsid w:val="54C172F6"/>
    <w:rsid w:val="54C34C49"/>
    <w:rsid w:val="54C99AA5"/>
    <w:rsid w:val="54D43978"/>
    <w:rsid w:val="54D8130E"/>
    <w:rsid w:val="54E387B7"/>
    <w:rsid w:val="54FC4E92"/>
    <w:rsid w:val="54FF689A"/>
    <w:rsid w:val="55063777"/>
    <w:rsid w:val="550AD2D5"/>
    <w:rsid w:val="5510776D"/>
    <w:rsid w:val="5512AB12"/>
    <w:rsid w:val="55163056"/>
    <w:rsid w:val="551E8C1E"/>
    <w:rsid w:val="551F6BDA"/>
    <w:rsid w:val="5520B840"/>
    <w:rsid w:val="5537714D"/>
    <w:rsid w:val="55476E58"/>
    <w:rsid w:val="555A31B7"/>
    <w:rsid w:val="5563F024"/>
    <w:rsid w:val="55698305"/>
    <w:rsid w:val="557224FD"/>
    <w:rsid w:val="5575D610"/>
    <w:rsid w:val="5577F0BD"/>
    <w:rsid w:val="55799599"/>
    <w:rsid w:val="55846CB2"/>
    <w:rsid w:val="55883431"/>
    <w:rsid w:val="55896916"/>
    <w:rsid w:val="5589EEE4"/>
    <w:rsid w:val="559D252A"/>
    <w:rsid w:val="55A24A4F"/>
    <w:rsid w:val="55B4978A"/>
    <w:rsid w:val="55B49E41"/>
    <w:rsid w:val="55C5ECF7"/>
    <w:rsid w:val="55C8FEFA"/>
    <w:rsid w:val="55D59FE8"/>
    <w:rsid w:val="55DD7149"/>
    <w:rsid w:val="55E457A3"/>
    <w:rsid w:val="55E905DA"/>
    <w:rsid w:val="55ED6FA6"/>
    <w:rsid w:val="55F2327E"/>
    <w:rsid w:val="55FBE84C"/>
    <w:rsid w:val="55FC6B9B"/>
    <w:rsid w:val="55FF1014"/>
    <w:rsid w:val="56089841"/>
    <w:rsid w:val="560BA292"/>
    <w:rsid w:val="560F885E"/>
    <w:rsid w:val="562B9CF2"/>
    <w:rsid w:val="563A325F"/>
    <w:rsid w:val="5640A0BD"/>
    <w:rsid w:val="5647A64E"/>
    <w:rsid w:val="565C7792"/>
    <w:rsid w:val="566652BE"/>
    <w:rsid w:val="56752A30"/>
    <w:rsid w:val="5679172E"/>
    <w:rsid w:val="568A5E05"/>
    <w:rsid w:val="56B3A22F"/>
    <w:rsid w:val="56BC8913"/>
    <w:rsid w:val="56C63777"/>
    <w:rsid w:val="56D989F9"/>
    <w:rsid w:val="56E83E8C"/>
    <w:rsid w:val="56E8934A"/>
    <w:rsid w:val="56EF0D48"/>
    <w:rsid w:val="56F26DAD"/>
    <w:rsid w:val="56F2F734"/>
    <w:rsid w:val="56F6A1A0"/>
    <w:rsid w:val="56FEA04D"/>
    <w:rsid w:val="56FF1906"/>
    <w:rsid w:val="5701B034"/>
    <w:rsid w:val="57063FE4"/>
    <w:rsid w:val="5709933A"/>
    <w:rsid w:val="570CDDC0"/>
    <w:rsid w:val="57246F9F"/>
    <w:rsid w:val="572E24C7"/>
    <w:rsid w:val="572F4FD8"/>
    <w:rsid w:val="57351540"/>
    <w:rsid w:val="5736EA3D"/>
    <w:rsid w:val="573BC255"/>
    <w:rsid w:val="574BA60F"/>
    <w:rsid w:val="575089B9"/>
    <w:rsid w:val="57584D02"/>
    <w:rsid w:val="5768826E"/>
    <w:rsid w:val="57689C21"/>
    <w:rsid w:val="576AE2F3"/>
    <w:rsid w:val="5770010D"/>
    <w:rsid w:val="577443CA"/>
    <w:rsid w:val="5775D761"/>
    <w:rsid w:val="577E8E35"/>
    <w:rsid w:val="5781297E"/>
    <w:rsid w:val="578586B1"/>
    <w:rsid w:val="5796F7DC"/>
    <w:rsid w:val="579EFD02"/>
    <w:rsid w:val="57AA081D"/>
    <w:rsid w:val="57B48808"/>
    <w:rsid w:val="57B6373C"/>
    <w:rsid w:val="57BA9504"/>
    <w:rsid w:val="57CDE4F2"/>
    <w:rsid w:val="57CE3D82"/>
    <w:rsid w:val="57E344D4"/>
    <w:rsid w:val="57E623A5"/>
    <w:rsid w:val="5800670F"/>
    <w:rsid w:val="58044402"/>
    <w:rsid w:val="58127221"/>
    <w:rsid w:val="58172EE0"/>
    <w:rsid w:val="5818CF18"/>
    <w:rsid w:val="581F8234"/>
    <w:rsid w:val="582DC515"/>
    <w:rsid w:val="5836B27E"/>
    <w:rsid w:val="584B252F"/>
    <w:rsid w:val="584DF86C"/>
    <w:rsid w:val="5851BF05"/>
    <w:rsid w:val="585A2B25"/>
    <w:rsid w:val="585C5B8C"/>
    <w:rsid w:val="5867EB3C"/>
    <w:rsid w:val="58688391"/>
    <w:rsid w:val="586F29FA"/>
    <w:rsid w:val="5893D54F"/>
    <w:rsid w:val="58970A58"/>
    <w:rsid w:val="58A302A3"/>
    <w:rsid w:val="58B0504E"/>
    <w:rsid w:val="58B760E4"/>
    <w:rsid w:val="58D33636"/>
    <w:rsid w:val="58DCC615"/>
    <w:rsid w:val="58DCE5EB"/>
    <w:rsid w:val="58E85DA8"/>
    <w:rsid w:val="59055FE9"/>
    <w:rsid w:val="590C6CF9"/>
    <w:rsid w:val="590D1E1A"/>
    <w:rsid w:val="5920291D"/>
    <w:rsid w:val="5920F794"/>
    <w:rsid w:val="592B603A"/>
    <w:rsid w:val="592C9A3D"/>
    <w:rsid w:val="593245F5"/>
    <w:rsid w:val="5932E8C3"/>
    <w:rsid w:val="5932EC94"/>
    <w:rsid w:val="59342EB5"/>
    <w:rsid w:val="596D4048"/>
    <w:rsid w:val="59711B89"/>
    <w:rsid w:val="597B36D8"/>
    <w:rsid w:val="597EB1B5"/>
    <w:rsid w:val="59828A88"/>
    <w:rsid w:val="598EDC36"/>
    <w:rsid w:val="598FAF08"/>
    <w:rsid w:val="59A2C7C5"/>
    <w:rsid w:val="59ACDF45"/>
    <w:rsid w:val="59C1FEC7"/>
    <w:rsid w:val="59C75745"/>
    <w:rsid w:val="59CE0208"/>
    <w:rsid w:val="59CE5C58"/>
    <w:rsid w:val="59D3B26E"/>
    <w:rsid w:val="59DCB900"/>
    <w:rsid w:val="59DD7093"/>
    <w:rsid w:val="59DF0116"/>
    <w:rsid w:val="59E565BA"/>
    <w:rsid w:val="59E5D166"/>
    <w:rsid w:val="59E9F017"/>
    <w:rsid w:val="59F6F0D2"/>
    <w:rsid w:val="59FC4F3A"/>
    <w:rsid w:val="59FCA3C6"/>
    <w:rsid w:val="5A07873F"/>
    <w:rsid w:val="5A0C9010"/>
    <w:rsid w:val="5A0CDE44"/>
    <w:rsid w:val="5A0D76D3"/>
    <w:rsid w:val="5A18D29D"/>
    <w:rsid w:val="5A34D3B8"/>
    <w:rsid w:val="5A36742F"/>
    <w:rsid w:val="5A376147"/>
    <w:rsid w:val="5A520FC4"/>
    <w:rsid w:val="5A536FB7"/>
    <w:rsid w:val="5A56933A"/>
    <w:rsid w:val="5A8268CD"/>
    <w:rsid w:val="5A882A7B"/>
    <w:rsid w:val="5A8962EF"/>
    <w:rsid w:val="5A8C7502"/>
    <w:rsid w:val="5A97132F"/>
    <w:rsid w:val="5A9B892E"/>
    <w:rsid w:val="5A9F2963"/>
    <w:rsid w:val="5AA232D6"/>
    <w:rsid w:val="5AA45966"/>
    <w:rsid w:val="5AB1FE58"/>
    <w:rsid w:val="5AB2AA50"/>
    <w:rsid w:val="5ABECD3C"/>
    <w:rsid w:val="5AC56336"/>
    <w:rsid w:val="5AC578BF"/>
    <w:rsid w:val="5ACE86B5"/>
    <w:rsid w:val="5AD42EB2"/>
    <w:rsid w:val="5AD745E1"/>
    <w:rsid w:val="5AEBBCF2"/>
    <w:rsid w:val="5AECEF1C"/>
    <w:rsid w:val="5B00E85D"/>
    <w:rsid w:val="5B01D248"/>
    <w:rsid w:val="5B075872"/>
    <w:rsid w:val="5B0CD52D"/>
    <w:rsid w:val="5B153C93"/>
    <w:rsid w:val="5B1A7AFA"/>
    <w:rsid w:val="5B1F081C"/>
    <w:rsid w:val="5B21B5DE"/>
    <w:rsid w:val="5B488FC5"/>
    <w:rsid w:val="5B4EC515"/>
    <w:rsid w:val="5B592B3F"/>
    <w:rsid w:val="5B633937"/>
    <w:rsid w:val="5B66B8D2"/>
    <w:rsid w:val="5B67F21B"/>
    <w:rsid w:val="5B77BC9D"/>
    <w:rsid w:val="5B789AA0"/>
    <w:rsid w:val="5B8044CF"/>
    <w:rsid w:val="5B8D6C29"/>
    <w:rsid w:val="5B9609D6"/>
    <w:rsid w:val="5BA1787F"/>
    <w:rsid w:val="5BA8B541"/>
    <w:rsid w:val="5BAA9138"/>
    <w:rsid w:val="5BCBCB96"/>
    <w:rsid w:val="5BCFC47A"/>
    <w:rsid w:val="5BDAEB7B"/>
    <w:rsid w:val="5BEBF73D"/>
    <w:rsid w:val="5BFE8E2E"/>
    <w:rsid w:val="5C19C101"/>
    <w:rsid w:val="5C25994E"/>
    <w:rsid w:val="5C293D51"/>
    <w:rsid w:val="5C2C5D4D"/>
    <w:rsid w:val="5C2DC265"/>
    <w:rsid w:val="5C32E390"/>
    <w:rsid w:val="5C3B4FC2"/>
    <w:rsid w:val="5C48AA21"/>
    <w:rsid w:val="5C4B46AF"/>
    <w:rsid w:val="5C5CEC61"/>
    <w:rsid w:val="5C5DB026"/>
    <w:rsid w:val="5C6B0898"/>
    <w:rsid w:val="5C73EB09"/>
    <w:rsid w:val="5C8087F4"/>
    <w:rsid w:val="5C81FA42"/>
    <w:rsid w:val="5C84C691"/>
    <w:rsid w:val="5C86C769"/>
    <w:rsid w:val="5C8BD271"/>
    <w:rsid w:val="5C99ECBF"/>
    <w:rsid w:val="5CBBD959"/>
    <w:rsid w:val="5CC184D6"/>
    <w:rsid w:val="5CEBD4E9"/>
    <w:rsid w:val="5CF0A63B"/>
    <w:rsid w:val="5CF38101"/>
    <w:rsid w:val="5CF7AFE1"/>
    <w:rsid w:val="5D1EEBE7"/>
    <w:rsid w:val="5D1FE650"/>
    <w:rsid w:val="5D2BA20B"/>
    <w:rsid w:val="5D2CA73E"/>
    <w:rsid w:val="5D2DE08B"/>
    <w:rsid w:val="5D2F3537"/>
    <w:rsid w:val="5D34730E"/>
    <w:rsid w:val="5D38461A"/>
    <w:rsid w:val="5D385A9A"/>
    <w:rsid w:val="5D3877F0"/>
    <w:rsid w:val="5D3A1CCC"/>
    <w:rsid w:val="5D4661D3"/>
    <w:rsid w:val="5D5AA9AD"/>
    <w:rsid w:val="5D6184F6"/>
    <w:rsid w:val="5D64EDD7"/>
    <w:rsid w:val="5D77860C"/>
    <w:rsid w:val="5D88BB65"/>
    <w:rsid w:val="5D949359"/>
    <w:rsid w:val="5D976E1F"/>
    <w:rsid w:val="5DADDD98"/>
    <w:rsid w:val="5DB10A0F"/>
    <w:rsid w:val="5DB69DF7"/>
    <w:rsid w:val="5DBDF7A3"/>
    <w:rsid w:val="5DCAEA31"/>
    <w:rsid w:val="5DD997EF"/>
    <w:rsid w:val="5DE67DC7"/>
    <w:rsid w:val="5DE7C7E9"/>
    <w:rsid w:val="5DEA8EAE"/>
    <w:rsid w:val="5DEC752B"/>
    <w:rsid w:val="5DED23AB"/>
    <w:rsid w:val="5DF1B732"/>
    <w:rsid w:val="5DF303F4"/>
    <w:rsid w:val="5DF7EDAC"/>
    <w:rsid w:val="5DFDB462"/>
    <w:rsid w:val="5E01BC04"/>
    <w:rsid w:val="5E039E17"/>
    <w:rsid w:val="5E0404F2"/>
    <w:rsid w:val="5E1B5761"/>
    <w:rsid w:val="5E1FABAC"/>
    <w:rsid w:val="5E237035"/>
    <w:rsid w:val="5E261F58"/>
    <w:rsid w:val="5E2A800E"/>
    <w:rsid w:val="5E351346"/>
    <w:rsid w:val="5E635B79"/>
    <w:rsid w:val="5E6B459B"/>
    <w:rsid w:val="5E701598"/>
    <w:rsid w:val="5E810BE3"/>
    <w:rsid w:val="5E82EE8B"/>
    <w:rsid w:val="5E910D1F"/>
    <w:rsid w:val="5E91ABC1"/>
    <w:rsid w:val="5EA17355"/>
    <w:rsid w:val="5EBAC72F"/>
    <w:rsid w:val="5EBDE98D"/>
    <w:rsid w:val="5EC3F886"/>
    <w:rsid w:val="5ED44566"/>
    <w:rsid w:val="5EE91A90"/>
    <w:rsid w:val="5EED1C89"/>
    <w:rsid w:val="5EFC50A2"/>
    <w:rsid w:val="5F059BF1"/>
    <w:rsid w:val="5F1F090D"/>
    <w:rsid w:val="5F28D3C5"/>
    <w:rsid w:val="5F2C4320"/>
    <w:rsid w:val="5F2FAB75"/>
    <w:rsid w:val="5F30C93E"/>
    <w:rsid w:val="5F32EC22"/>
    <w:rsid w:val="5F35CBBA"/>
    <w:rsid w:val="5F3BB370"/>
    <w:rsid w:val="5F467195"/>
    <w:rsid w:val="5F48C59E"/>
    <w:rsid w:val="5F522EED"/>
    <w:rsid w:val="5F5EF902"/>
    <w:rsid w:val="5F5FA769"/>
    <w:rsid w:val="5F649DE2"/>
    <w:rsid w:val="5F6723D6"/>
    <w:rsid w:val="5F68C5D2"/>
    <w:rsid w:val="5F691DD2"/>
    <w:rsid w:val="5F764AB4"/>
    <w:rsid w:val="5F778BBF"/>
    <w:rsid w:val="5F79A704"/>
    <w:rsid w:val="5F7B67D4"/>
    <w:rsid w:val="5F82B1B0"/>
    <w:rsid w:val="5F844E1E"/>
    <w:rsid w:val="5F8D2EEC"/>
    <w:rsid w:val="5F8EBD52"/>
    <w:rsid w:val="5F979DC5"/>
    <w:rsid w:val="5FA4EA0E"/>
    <w:rsid w:val="5FA97881"/>
    <w:rsid w:val="5FBCC6BC"/>
    <w:rsid w:val="5FC4ECEF"/>
    <w:rsid w:val="5FCB489D"/>
    <w:rsid w:val="5FCB9A16"/>
    <w:rsid w:val="5FD7E4A3"/>
    <w:rsid w:val="5FEAD34C"/>
    <w:rsid w:val="5FF11C10"/>
    <w:rsid w:val="6001CE1E"/>
    <w:rsid w:val="601A0BF1"/>
    <w:rsid w:val="601B88B7"/>
    <w:rsid w:val="603529CA"/>
    <w:rsid w:val="603A645C"/>
    <w:rsid w:val="6042D74C"/>
    <w:rsid w:val="6049E78C"/>
    <w:rsid w:val="6059F0A2"/>
    <w:rsid w:val="605E168F"/>
    <w:rsid w:val="6065BAAC"/>
    <w:rsid w:val="607470EB"/>
    <w:rsid w:val="607F77A8"/>
    <w:rsid w:val="60851DC2"/>
    <w:rsid w:val="608B107D"/>
    <w:rsid w:val="6095B6E9"/>
    <w:rsid w:val="6095FE8A"/>
    <w:rsid w:val="609C258F"/>
    <w:rsid w:val="609CFBE3"/>
    <w:rsid w:val="60A15C7B"/>
    <w:rsid w:val="60AE7730"/>
    <w:rsid w:val="60B3FD8A"/>
    <w:rsid w:val="60BCEE29"/>
    <w:rsid w:val="60C09C89"/>
    <w:rsid w:val="60CCEF09"/>
    <w:rsid w:val="60D42C4B"/>
    <w:rsid w:val="60DE43A2"/>
    <w:rsid w:val="60DF4CD0"/>
    <w:rsid w:val="60E12E84"/>
    <w:rsid w:val="60E4A015"/>
    <w:rsid w:val="60F22655"/>
    <w:rsid w:val="60F6ADD1"/>
    <w:rsid w:val="610204B1"/>
    <w:rsid w:val="611F4D93"/>
    <w:rsid w:val="61217C55"/>
    <w:rsid w:val="61359FFE"/>
    <w:rsid w:val="61375EB0"/>
    <w:rsid w:val="613EB2C4"/>
    <w:rsid w:val="6141E0C9"/>
    <w:rsid w:val="614920AC"/>
    <w:rsid w:val="614FB53E"/>
    <w:rsid w:val="6154C4CD"/>
    <w:rsid w:val="61555CE9"/>
    <w:rsid w:val="615BED9B"/>
    <w:rsid w:val="615DD54A"/>
    <w:rsid w:val="616DED02"/>
    <w:rsid w:val="6176AD2C"/>
    <w:rsid w:val="6179128B"/>
    <w:rsid w:val="617B4AA9"/>
    <w:rsid w:val="617BB430"/>
    <w:rsid w:val="61952345"/>
    <w:rsid w:val="619C8755"/>
    <w:rsid w:val="619D8207"/>
    <w:rsid w:val="619DC973"/>
    <w:rsid w:val="61AC165D"/>
    <w:rsid w:val="61B15656"/>
    <w:rsid w:val="61BC9C91"/>
    <w:rsid w:val="61BE440D"/>
    <w:rsid w:val="61CD4052"/>
    <w:rsid w:val="61D40FC5"/>
    <w:rsid w:val="61D9F99B"/>
    <w:rsid w:val="61E1A017"/>
    <w:rsid w:val="61EE8C56"/>
    <w:rsid w:val="61F12136"/>
    <w:rsid w:val="61F2C7E9"/>
    <w:rsid w:val="62076258"/>
    <w:rsid w:val="6222DC1A"/>
    <w:rsid w:val="62294ACF"/>
    <w:rsid w:val="622EA35D"/>
    <w:rsid w:val="623E0A37"/>
    <w:rsid w:val="6242AB96"/>
    <w:rsid w:val="6244F0ED"/>
    <w:rsid w:val="625A1EE5"/>
    <w:rsid w:val="625EC1D5"/>
    <w:rsid w:val="62604F36"/>
    <w:rsid w:val="62606206"/>
    <w:rsid w:val="6271D6C2"/>
    <w:rsid w:val="627287A9"/>
    <w:rsid w:val="62829849"/>
    <w:rsid w:val="6287FA99"/>
    <w:rsid w:val="629239EF"/>
    <w:rsid w:val="62BAF763"/>
    <w:rsid w:val="62C5DEFB"/>
    <w:rsid w:val="62CAC1F9"/>
    <w:rsid w:val="62CBCBD1"/>
    <w:rsid w:val="62CFC673"/>
    <w:rsid w:val="62D151C2"/>
    <w:rsid w:val="62DF950E"/>
    <w:rsid w:val="62E69029"/>
    <w:rsid w:val="62F05653"/>
    <w:rsid w:val="62F16A75"/>
    <w:rsid w:val="62F400D5"/>
    <w:rsid w:val="62FAC85C"/>
    <w:rsid w:val="62FC4FCD"/>
    <w:rsid w:val="62FDA414"/>
    <w:rsid w:val="62FE2E57"/>
    <w:rsid w:val="63014A35"/>
    <w:rsid w:val="6301A87A"/>
    <w:rsid w:val="630A33EC"/>
    <w:rsid w:val="631264DE"/>
    <w:rsid w:val="6315C447"/>
    <w:rsid w:val="6316A987"/>
    <w:rsid w:val="631B9792"/>
    <w:rsid w:val="631DC7B5"/>
    <w:rsid w:val="631DF286"/>
    <w:rsid w:val="631E35D6"/>
    <w:rsid w:val="632BED0F"/>
    <w:rsid w:val="63379E2C"/>
    <w:rsid w:val="63506451"/>
    <w:rsid w:val="63526B4D"/>
    <w:rsid w:val="6359AD42"/>
    <w:rsid w:val="63617328"/>
    <w:rsid w:val="6362EE29"/>
    <w:rsid w:val="636FAEF6"/>
    <w:rsid w:val="63797BEF"/>
    <w:rsid w:val="638A5CB7"/>
    <w:rsid w:val="638C9239"/>
    <w:rsid w:val="638F2B8C"/>
    <w:rsid w:val="6395F767"/>
    <w:rsid w:val="639DDF43"/>
    <w:rsid w:val="63A1D38B"/>
    <w:rsid w:val="63A7D922"/>
    <w:rsid w:val="63AAE5BF"/>
    <w:rsid w:val="63B6E24E"/>
    <w:rsid w:val="63C8BA72"/>
    <w:rsid w:val="63CD72F6"/>
    <w:rsid w:val="63D89B7B"/>
    <w:rsid w:val="63E1C805"/>
    <w:rsid w:val="63EA218F"/>
    <w:rsid w:val="63FDF6CD"/>
    <w:rsid w:val="64006723"/>
    <w:rsid w:val="6409B311"/>
    <w:rsid w:val="6409BE06"/>
    <w:rsid w:val="640CA7FF"/>
    <w:rsid w:val="64134821"/>
    <w:rsid w:val="64173F70"/>
    <w:rsid w:val="6418AF5D"/>
    <w:rsid w:val="64208AB6"/>
    <w:rsid w:val="6426302B"/>
    <w:rsid w:val="6432E2EB"/>
    <w:rsid w:val="644BA395"/>
    <w:rsid w:val="646177C9"/>
    <w:rsid w:val="64651C89"/>
    <w:rsid w:val="646C5D2E"/>
    <w:rsid w:val="647E7E29"/>
    <w:rsid w:val="64847779"/>
    <w:rsid w:val="6490492C"/>
    <w:rsid w:val="64934063"/>
    <w:rsid w:val="64942A8F"/>
    <w:rsid w:val="64A383C6"/>
    <w:rsid w:val="64BA12AC"/>
    <w:rsid w:val="64ED4797"/>
    <w:rsid w:val="65086D60"/>
    <w:rsid w:val="650CD8B4"/>
    <w:rsid w:val="650EB292"/>
    <w:rsid w:val="65170BE1"/>
    <w:rsid w:val="65328055"/>
    <w:rsid w:val="653B0A08"/>
    <w:rsid w:val="65447B95"/>
    <w:rsid w:val="65459FFD"/>
    <w:rsid w:val="6545FB26"/>
    <w:rsid w:val="654A7EC2"/>
    <w:rsid w:val="6553A3F0"/>
    <w:rsid w:val="655EEE11"/>
    <w:rsid w:val="65785CC8"/>
    <w:rsid w:val="65866483"/>
    <w:rsid w:val="658F04F7"/>
    <w:rsid w:val="65904CE3"/>
    <w:rsid w:val="65A6443C"/>
    <w:rsid w:val="65AABF0A"/>
    <w:rsid w:val="65BD2B5E"/>
    <w:rsid w:val="65CBB80C"/>
    <w:rsid w:val="65CC8506"/>
    <w:rsid w:val="65D22072"/>
    <w:rsid w:val="65D3D30A"/>
    <w:rsid w:val="65D6280C"/>
    <w:rsid w:val="65DEA1DB"/>
    <w:rsid w:val="65F7D07B"/>
    <w:rsid w:val="6609530E"/>
    <w:rsid w:val="660EE905"/>
    <w:rsid w:val="661DE169"/>
    <w:rsid w:val="6626DF75"/>
    <w:rsid w:val="6629A414"/>
    <w:rsid w:val="662B3CF0"/>
    <w:rsid w:val="663A1DF2"/>
    <w:rsid w:val="663E3E16"/>
    <w:rsid w:val="664AD590"/>
    <w:rsid w:val="66610129"/>
    <w:rsid w:val="6662E19B"/>
    <w:rsid w:val="666411E0"/>
    <w:rsid w:val="66677F0D"/>
    <w:rsid w:val="6670E8FC"/>
    <w:rsid w:val="6674CB71"/>
    <w:rsid w:val="66855330"/>
    <w:rsid w:val="66914E04"/>
    <w:rsid w:val="6699D433"/>
    <w:rsid w:val="66B04807"/>
    <w:rsid w:val="66B306ED"/>
    <w:rsid w:val="66BBCDF0"/>
    <w:rsid w:val="66C88BDF"/>
    <w:rsid w:val="66CA68E8"/>
    <w:rsid w:val="66CA99DD"/>
    <w:rsid w:val="66E55B69"/>
    <w:rsid w:val="66E5E53D"/>
    <w:rsid w:val="66EE04FD"/>
    <w:rsid w:val="6707D0FD"/>
    <w:rsid w:val="670BF224"/>
    <w:rsid w:val="67177A01"/>
    <w:rsid w:val="671FD3C9"/>
    <w:rsid w:val="67215741"/>
    <w:rsid w:val="67291830"/>
    <w:rsid w:val="672C055F"/>
    <w:rsid w:val="673AAD16"/>
    <w:rsid w:val="673AC193"/>
    <w:rsid w:val="67428BC4"/>
    <w:rsid w:val="6747A85C"/>
    <w:rsid w:val="674C7EAF"/>
    <w:rsid w:val="675AAF01"/>
    <w:rsid w:val="6760B58A"/>
    <w:rsid w:val="676AAD10"/>
    <w:rsid w:val="6773996D"/>
    <w:rsid w:val="67844C09"/>
    <w:rsid w:val="678660A0"/>
    <w:rsid w:val="678C0408"/>
    <w:rsid w:val="678F3345"/>
    <w:rsid w:val="6794847C"/>
    <w:rsid w:val="679FB9DB"/>
    <w:rsid w:val="67B67407"/>
    <w:rsid w:val="67BADE9B"/>
    <w:rsid w:val="67C5045F"/>
    <w:rsid w:val="67D1B2EB"/>
    <w:rsid w:val="67DAD8A0"/>
    <w:rsid w:val="67DB729A"/>
    <w:rsid w:val="67DDA30D"/>
    <w:rsid w:val="681D7174"/>
    <w:rsid w:val="681F7BEC"/>
    <w:rsid w:val="6829A379"/>
    <w:rsid w:val="682C27A1"/>
    <w:rsid w:val="683CD4DD"/>
    <w:rsid w:val="6842EEDF"/>
    <w:rsid w:val="685F8F4E"/>
    <w:rsid w:val="685FF661"/>
    <w:rsid w:val="68607A36"/>
    <w:rsid w:val="687A38BF"/>
    <w:rsid w:val="687E2A87"/>
    <w:rsid w:val="68892CE8"/>
    <w:rsid w:val="689BD0DA"/>
    <w:rsid w:val="689CCC03"/>
    <w:rsid w:val="68A6089D"/>
    <w:rsid w:val="68AB35F8"/>
    <w:rsid w:val="68B00EDF"/>
    <w:rsid w:val="68C74036"/>
    <w:rsid w:val="68D1CAC8"/>
    <w:rsid w:val="68E3C08B"/>
    <w:rsid w:val="68E3C593"/>
    <w:rsid w:val="68E7DD1A"/>
    <w:rsid w:val="690047DD"/>
    <w:rsid w:val="690FFC42"/>
    <w:rsid w:val="69112F2E"/>
    <w:rsid w:val="691C5312"/>
    <w:rsid w:val="691D572D"/>
    <w:rsid w:val="691DCA1D"/>
    <w:rsid w:val="691F67DB"/>
    <w:rsid w:val="694602EF"/>
    <w:rsid w:val="6947E455"/>
    <w:rsid w:val="694E5374"/>
    <w:rsid w:val="69655CDF"/>
    <w:rsid w:val="696711CF"/>
    <w:rsid w:val="696ED034"/>
    <w:rsid w:val="69743DF8"/>
    <w:rsid w:val="697F0AB6"/>
    <w:rsid w:val="6980E8AC"/>
    <w:rsid w:val="6984609A"/>
    <w:rsid w:val="6989B4A1"/>
    <w:rsid w:val="698FB2B5"/>
    <w:rsid w:val="6996E313"/>
    <w:rsid w:val="699C7231"/>
    <w:rsid w:val="699E9C4D"/>
    <w:rsid w:val="69C0CCE0"/>
    <w:rsid w:val="69D4D223"/>
    <w:rsid w:val="69DEC27F"/>
    <w:rsid w:val="69E3D1CE"/>
    <w:rsid w:val="69EA44D3"/>
    <w:rsid w:val="69EFF4C0"/>
    <w:rsid w:val="69F478CD"/>
    <w:rsid w:val="6A0BD722"/>
    <w:rsid w:val="6A0DFBB6"/>
    <w:rsid w:val="6A101C9A"/>
    <w:rsid w:val="6A12B664"/>
    <w:rsid w:val="6A14CFBF"/>
    <w:rsid w:val="6A1A5A06"/>
    <w:rsid w:val="6A2AEBEC"/>
    <w:rsid w:val="6A325F34"/>
    <w:rsid w:val="6A3C75E3"/>
    <w:rsid w:val="6A3F51C5"/>
    <w:rsid w:val="6A3F6412"/>
    <w:rsid w:val="6A48A946"/>
    <w:rsid w:val="6A4B8BF1"/>
    <w:rsid w:val="6A5D64E1"/>
    <w:rsid w:val="6A67BA47"/>
    <w:rsid w:val="6A6D4813"/>
    <w:rsid w:val="6A70FBD9"/>
    <w:rsid w:val="6A71295A"/>
    <w:rsid w:val="6A71FE89"/>
    <w:rsid w:val="6A7B847D"/>
    <w:rsid w:val="6A7E1919"/>
    <w:rsid w:val="6A868780"/>
    <w:rsid w:val="6A9395E5"/>
    <w:rsid w:val="6A93F2E3"/>
    <w:rsid w:val="6AA07221"/>
    <w:rsid w:val="6AAFE78B"/>
    <w:rsid w:val="6AB2BD27"/>
    <w:rsid w:val="6ABC954C"/>
    <w:rsid w:val="6AD35A6D"/>
    <w:rsid w:val="6AD5D951"/>
    <w:rsid w:val="6AD96A4B"/>
    <w:rsid w:val="6AEEB55D"/>
    <w:rsid w:val="6B023B7D"/>
    <w:rsid w:val="6B02CE37"/>
    <w:rsid w:val="6B0DC5CA"/>
    <w:rsid w:val="6B102653"/>
    <w:rsid w:val="6B108E75"/>
    <w:rsid w:val="6B1DE95B"/>
    <w:rsid w:val="6B238C20"/>
    <w:rsid w:val="6B281FA7"/>
    <w:rsid w:val="6B291E24"/>
    <w:rsid w:val="6B3AF164"/>
    <w:rsid w:val="6B3EFC35"/>
    <w:rsid w:val="6B4DB22F"/>
    <w:rsid w:val="6B4DFB81"/>
    <w:rsid w:val="6B52CF5C"/>
    <w:rsid w:val="6B59A640"/>
    <w:rsid w:val="6B603EFE"/>
    <w:rsid w:val="6B668BE0"/>
    <w:rsid w:val="6B6F5DE0"/>
    <w:rsid w:val="6B797A14"/>
    <w:rsid w:val="6B94E932"/>
    <w:rsid w:val="6B9D2F43"/>
    <w:rsid w:val="6BA0E474"/>
    <w:rsid w:val="6BA59729"/>
    <w:rsid w:val="6BA7A783"/>
    <w:rsid w:val="6BAB7646"/>
    <w:rsid w:val="6BC5AFF2"/>
    <w:rsid w:val="6BC5B907"/>
    <w:rsid w:val="6BC780EE"/>
    <w:rsid w:val="6BD37368"/>
    <w:rsid w:val="6BD58EBE"/>
    <w:rsid w:val="6BEF8160"/>
    <w:rsid w:val="6BFDFA79"/>
    <w:rsid w:val="6C0F4453"/>
    <w:rsid w:val="6C11E8F2"/>
    <w:rsid w:val="6C1259AD"/>
    <w:rsid w:val="6C15BA9A"/>
    <w:rsid w:val="6C168B5E"/>
    <w:rsid w:val="6C187270"/>
    <w:rsid w:val="6C1B38F6"/>
    <w:rsid w:val="6C2BB5C9"/>
    <w:rsid w:val="6C35C881"/>
    <w:rsid w:val="6C422919"/>
    <w:rsid w:val="6C469EFB"/>
    <w:rsid w:val="6C4B25DA"/>
    <w:rsid w:val="6C5104CE"/>
    <w:rsid w:val="6C566E83"/>
    <w:rsid w:val="6C5EDB70"/>
    <w:rsid w:val="6C60B368"/>
    <w:rsid w:val="6C653087"/>
    <w:rsid w:val="6C7107F2"/>
    <w:rsid w:val="6C7317AD"/>
    <w:rsid w:val="6C85878B"/>
    <w:rsid w:val="6C92C4F8"/>
    <w:rsid w:val="6C9419ED"/>
    <w:rsid w:val="6CB9E4A9"/>
    <w:rsid w:val="6CBF5C81"/>
    <w:rsid w:val="6CC2E8BE"/>
    <w:rsid w:val="6CCAA37B"/>
    <w:rsid w:val="6CD40FBD"/>
    <w:rsid w:val="6CD57F82"/>
    <w:rsid w:val="6CD9C57F"/>
    <w:rsid w:val="6CF5E0DF"/>
    <w:rsid w:val="6CFD5485"/>
    <w:rsid w:val="6D07713F"/>
    <w:rsid w:val="6D1CEE6A"/>
    <w:rsid w:val="6D343285"/>
    <w:rsid w:val="6D386BB2"/>
    <w:rsid w:val="6D423CEF"/>
    <w:rsid w:val="6D43ED63"/>
    <w:rsid w:val="6D45FE8A"/>
    <w:rsid w:val="6D64AD33"/>
    <w:rsid w:val="6D671205"/>
    <w:rsid w:val="6D7ABDE0"/>
    <w:rsid w:val="6D816A81"/>
    <w:rsid w:val="6D9959A7"/>
    <w:rsid w:val="6DA11D53"/>
    <w:rsid w:val="6DA83F26"/>
    <w:rsid w:val="6DAAE300"/>
    <w:rsid w:val="6DAE506A"/>
    <w:rsid w:val="6DB410BE"/>
    <w:rsid w:val="6DB5870A"/>
    <w:rsid w:val="6DB5D0EA"/>
    <w:rsid w:val="6DC28B66"/>
    <w:rsid w:val="6DD3201E"/>
    <w:rsid w:val="6DD4991C"/>
    <w:rsid w:val="6DD7621C"/>
    <w:rsid w:val="6DDCB655"/>
    <w:rsid w:val="6DE70F7D"/>
    <w:rsid w:val="6DE7140E"/>
    <w:rsid w:val="6DEE74A2"/>
    <w:rsid w:val="6E0188B8"/>
    <w:rsid w:val="6E052691"/>
    <w:rsid w:val="6E0EA787"/>
    <w:rsid w:val="6E1CA205"/>
    <w:rsid w:val="6E2918FA"/>
    <w:rsid w:val="6E29374B"/>
    <w:rsid w:val="6E3574CE"/>
    <w:rsid w:val="6E37255C"/>
    <w:rsid w:val="6E395445"/>
    <w:rsid w:val="6E3E763A"/>
    <w:rsid w:val="6E404FD7"/>
    <w:rsid w:val="6E50FD4C"/>
    <w:rsid w:val="6E5ACECF"/>
    <w:rsid w:val="6E5B8393"/>
    <w:rsid w:val="6E60094F"/>
    <w:rsid w:val="6E668E66"/>
    <w:rsid w:val="6E7B1B03"/>
    <w:rsid w:val="6E7C1C4B"/>
    <w:rsid w:val="6E7EE5B4"/>
    <w:rsid w:val="6E8FFB87"/>
    <w:rsid w:val="6E949AB8"/>
    <w:rsid w:val="6E981168"/>
    <w:rsid w:val="6E9A6173"/>
    <w:rsid w:val="6E9B89D9"/>
    <w:rsid w:val="6E9C5FE9"/>
    <w:rsid w:val="6E9DB77F"/>
    <w:rsid w:val="6EA2131F"/>
    <w:rsid w:val="6EA826AA"/>
    <w:rsid w:val="6EB20AB9"/>
    <w:rsid w:val="6EB7EEE5"/>
    <w:rsid w:val="6EDCC893"/>
    <w:rsid w:val="6EDF4845"/>
    <w:rsid w:val="6EE71317"/>
    <w:rsid w:val="6EE99180"/>
    <w:rsid w:val="6F15AFC2"/>
    <w:rsid w:val="6F1D3AE2"/>
    <w:rsid w:val="6F28C632"/>
    <w:rsid w:val="6F31C1D7"/>
    <w:rsid w:val="6F4173E7"/>
    <w:rsid w:val="6F42687F"/>
    <w:rsid w:val="6F4779C5"/>
    <w:rsid w:val="6F4C4297"/>
    <w:rsid w:val="6F4CB9FE"/>
    <w:rsid w:val="6F6875C3"/>
    <w:rsid w:val="6F6A824F"/>
    <w:rsid w:val="6F7D23A9"/>
    <w:rsid w:val="6F86BFF0"/>
    <w:rsid w:val="6F996AF0"/>
    <w:rsid w:val="6FAE98E4"/>
    <w:rsid w:val="6FBAAB33"/>
    <w:rsid w:val="6FC3D0BC"/>
    <w:rsid w:val="6FC3D28A"/>
    <w:rsid w:val="6FC7EB20"/>
    <w:rsid w:val="6FD26FCD"/>
    <w:rsid w:val="6FDC9555"/>
    <w:rsid w:val="6FEEF7A7"/>
    <w:rsid w:val="70017F33"/>
    <w:rsid w:val="70081B8D"/>
    <w:rsid w:val="700B26E0"/>
    <w:rsid w:val="70109DE4"/>
    <w:rsid w:val="70125592"/>
    <w:rsid w:val="701D3D2A"/>
    <w:rsid w:val="703E7FD7"/>
    <w:rsid w:val="70433950"/>
    <w:rsid w:val="704696EB"/>
    <w:rsid w:val="705F4449"/>
    <w:rsid w:val="706E6DE9"/>
    <w:rsid w:val="7077A916"/>
    <w:rsid w:val="708329E9"/>
    <w:rsid w:val="70A629CA"/>
    <w:rsid w:val="70B68B80"/>
    <w:rsid w:val="70BD4895"/>
    <w:rsid w:val="70C24446"/>
    <w:rsid w:val="70CA2DAA"/>
    <w:rsid w:val="70CE90DF"/>
    <w:rsid w:val="70CF9B59"/>
    <w:rsid w:val="70DE2605"/>
    <w:rsid w:val="70DFDFE8"/>
    <w:rsid w:val="70E015F4"/>
    <w:rsid w:val="70E345A5"/>
    <w:rsid w:val="710339A1"/>
    <w:rsid w:val="7104F34A"/>
    <w:rsid w:val="71113029"/>
    <w:rsid w:val="711A3D6A"/>
    <w:rsid w:val="711A56BD"/>
    <w:rsid w:val="711BF039"/>
    <w:rsid w:val="7121FEAB"/>
    <w:rsid w:val="71238225"/>
    <w:rsid w:val="7125ABE2"/>
    <w:rsid w:val="7129FE02"/>
    <w:rsid w:val="71437A55"/>
    <w:rsid w:val="71443CDB"/>
    <w:rsid w:val="714B1AC2"/>
    <w:rsid w:val="714B461E"/>
    <w:rsid w:val="714E7909"/>
    <w:rsid w:val="714FD91C"/>
    <w:rsid w:val="71564B34"/>
    <w:rsid w:val="715EDA07"/>
    <w:rsid w:val="716797DC"/>
    <w:rsid w:val="716C5E02"/>
    <w:rsid w:val="71749E62"/>
    <w:rsid w:val="717C67E7"/>
    <w:rsid w:val="71AC5FF5"/>
    <w:rsid w:val="71AD54E5"/>
    <w:rsid w:val="71B00759"/>
    <w:rsid w:val="71CAE7D1"/>
    <w:rsid w:val="71F7294B"/>
    <w:rsid w:val="7204B020"/>
    <w:rsid w:val="720F73E1"/>
    <w:rsid w:val="720FC895"/>
    <w:rsid w:val="721A811F"/>
    <w:rsid w:val="723B3FD2"/>
    <w:rsid w:val="7240BD9F"/>
    <w:rsid w:val="72460FA7"/>
    <w:rsid w:val="724FBCBE"/>
    <w:rsid w:val="72674345"/>
    <w:rsid w:val="7267B4CD"/>
    <w:rsid w:val="726D1F2D"/>
    <w:rsid w:val="72713715"/>
    <w:rsid w:val="72761691"/>
    <w:rsid w:val="727C05FB"/>
    <w:rsid w:val="727EA962"/>
    <w:rsid w:val="728AA1EF"/>
    <w:rsid w:val="728CCB1F"/>
    <w:rsid w:val="728CCCFE"/>
    <w:rsid w:val="728E35D4"/>
    <w:rsid w:val="72948088"/>
    <w:rsid w:val="72A44578"/>
    <w:rsid w:val="72D507C1"/>
    <w:rsid w:val="72DFC16B"/>
    <w:rsid w:val="72EADBDD"/>
    <w:rsid w:val="72EE40A1"/>
    <w:rsid w:val="72F4F831"/>
    <w:rsid w:val="7307BE29"/>
    <w:rsid w:val="730AA442"/>
    <w:rsid w:val="730E1E87"/>
    <w:rsid w:val="73100456"/>
    <w:rsid w:val="731DAB48"/>
    <w:rsid w:val="7327092B"/>
    <w:rsid w:val="73277CFF"/>
    <w:rsid w:val="732E7D5B"/>
    <w:rsid w:val="733FE0B4"/>
    <w:rsid w:val="734D2552"/>
    <w:rsid w:val="734FB498"/>
    <w:rsid w:val="73592D7B"/>
    <w:rsid w:val="735D813C"/>
    <w:rsid w:val="736B100F"/>
    <w:rsid w:val="737824DA"/>
    <w:rsid w:val="7379F920"/>
    <w:rsid w:val="737BAD0C"/>
    <w:rsid w:val="737E5F5D"/>
    <w:rsid w:val="7384FA00"/>
    <w:rsid w:val="738AA5E1"/>
    <w:rsid w:val="739BB59F"/>
    <w:rsid w:val="73A60EAB"/>
    <w:rsid w:val="73AE7438"/>
    <w:rsid w:val="73AF3FB2"/>
    <w:rsid w:val="73DB9553"/>
    <w:rsid w:val="73DE4FBA"/>
    <w:rsid w:val="73E1FA26"/>
    <w:rsid w:val="73E8F8AD"/>
    <w:rsid w:val="73EBA4BA"/>
    <w:rsid w:val="73EF2F0E"/>
    <w:rsid w:val="73F4E9BE"/>
    <w:rsid w:val="73F5354B"/>
    <w:rsid w:val="73F90AA2"/>
    <w:rsid w:val="740B8F3C"/>
    <w:rsid w:val="741147F7"/>
    <w:rsid w:val="742745B5"/>
    <w:rsid w:val="74274DAC"/>
    <w:rsid w:val="7436D429"/>
    <w:rsid w:val="7442B875"/>
    <w:rsid w:val="744492DB"/>
    <w:rsid w:val="744DD22A"/>
    <w:rsid w:val="74A40DAB"/>
    <w:rsid w:val="74A661B7"/>
    <w:rsid w:val="74CEC49B"/>
    <w:rsid w:val="74DE82D1"/>
    <w:rsid w:val="74E23C34"/>
    <w:rsid w:val="74F20399"/>
    <w:rsid w:val="74F4D3B5"/>
    <w:rsid w:val="74FC2682"/>
    <w:rsid w:val="750C728D"/>
    <w:rsid w:val="751560E9"/>
    <w:rsid w:val="751880E9"/>
    <w:rsid w:val="751A7927"/>
    <w:rsid w:val="7521BA74"/>
    <w:rsid w:val="7539E4D9"/>
    <w:rsid w:val="753D42FF"/>
    <w:rsid w:val="753E7969"/>
    <w:rsid w:val="7543FE5C"/>
    <w:rsid w:val="754D122D"/>
    <w:rsid w:val="75598863"/>
    <w:rsid w:val="755EB160"/>
    <w:rsid w:val="756F911B"/>
    <w:rsid w:val="75988903"/>
    <w:rsid w:val="759B580B"/>
    <w:rsid w:val="759DFB03"/>
    <w:rsid w:val="75AD168D"/>
    <w:rsid w:val="75B5AE46"/>
    <w:rsid w:val="75CCD7EA"/>
    <w:rsid w:val="75CE6D03"/>
    <w:rsid w:val="75E96F07"/>
    <w:rsid w:val="75F490EA"/>
    <w:rsid w:val="75FB5D1B"/>
    <w:rsid w:val="7603DB17"/>
    <w:rsid w:val="7614799C"/>
    <w:rsid w:val="76169198"/>
    <w:rsid w:val="761EBE73"/>
    <w:rsid w:val="761FBAD5"/>
    <w:rsid w:val="76359C4E"/>
    <w:rsid w:val="763A2350"/>
    <w:rsid w:val="7643BB05"/>
    <w:rsid w:val="7660CDFB"/>
    <w:rsid w:val="7661B191"/>
    <w:rsid w:val="76657497"/>
    <w:rsid w:val="766AD24E"/>
    <w:rsid w:val="76904B40"/>
    <w:rsid w:val="7691C62F"/>
    <w:rsid w:val="76957209"/>
    <w:rsid w:val="76ACEDEA"/>
    <w:rsid w:val="76B0991F"/>
    <w:rsid w:val="76B3CD97"/>
    <w:rsid w:val="76B71E50"/>
    <w:rsid w:val="76BEA1ED"/>
    <w:rsid w:val="76BFDBB8"/>
    <w:rsid w:val="76C40B2B"/>
    <w:rsid w:val="76D30A9A"/>
    <w:rsid w:val="76D9A500"/>
    <w:rsid w:val="76E17BCE"/>
    <w:rsid w:val="770230FA"/>
    <w:rsid w:val="7708BCA8"/>
    <w:rsid w:val="770998BA"/>
    <w:rsid w:val="7710500D"/>
    <w:rsid w:val="771FDEBA"/>
    <w:rsid w:val="77242527"/>
    <w:rsid w:val="7735E3D9"/>
    <w:rsid w:val="7738243C"/>
    <w:rsid w:val="773B1C5F"/>
    <w:rsid w:val="77417B84"/>
    <w:rsid w:val="7753019C"/>
    <w:rsid w:val="7757EDF4"/>
    <w:rsid w:val="7759257C"/>
    <w:rsid w:val="775CD842"/>
    <w:rsid w:val="77637F5A"/>
    <w:rsid w:val="7773AF3B"/>
    <w:rsid w:val="77846835"/>
    <w:rsid w:val="7784762C"/>
    <w:rsid w:val="7786DAA5"/>
    <w:rsid w:val="77898E0D"/>
    <w:rsid w:val="7789E658"/>
    <w:rsid w:val="7790599F"/>
    <w:rsid w:val="7792CD83"/>
    <w:rsid w:val="77992DB5"/>
    <w:rsid w:val="779F6579"/>
    <w:rsid w:val="77A0A5E6"/>
    <w:rsid w:val="77A6E7B9"/>
    <w:rsid w:val="77B04800"/>
    <w:rsid w:val="77B04E85"/>
    <w:rsid w:val="77BA8ED4"/>
    <w:rsid w:val="77C345EB"/>
    <w:rsid w:val="77D8D9B6"/>
    <w:rsid w:val="77DC9EF0"/>
    <w:rsid w:val="77EA17D6"/>
    <w:rsid w:val="77EF036A"/>
    <w:rsid w:val="781280B1"/>
    <w:rsid w:val="781C0A24"/>
    <w:rsid w:val="781D1DCE"/>
    <w:rsid w:val="7820EFB8"/>
    <w:rsid w:val="782DE209"/>
    <w:rsid w:val="782F5276"/>
    <w:rsid w:val="78456A03"/>
    <w:rsid w:val="785C5469"/>
    <w:rsid w:val="785EB071"/>
    <w:rsid w:val="786320E4"/>
    <w:rsid w:val="786783A0"/>
    <w:rsid w:val="786EA5E2"/>
    <w:rsid w:val="7871B074"/>
    <w:rsid w:val="787CB1F0"/>
    <w:rsid w:val="7881DB53"/>
    <w:rsid w:val="7882676C"/>
    <w:rsid w:val="78840FC9"/>
    <w:rsid w:val="7886324F"/>
    <w:rsid w:val="788BEF28"/>
    <w:rsid w:val="789BA9C6"/>
    <w:rsid w:val="78A03AEE"/>
    <w:rsid w:val="78A5D63B"/>
    <w:rsid w:val="78AB5637"/>
    <w:rsid w:val="78B18FFD"/>
    <w:rsid w:val="78B310EC"/>
    <w:rsid w:val="78BC69D0"/>
    <w:rsid w:val="78BD8A16"/>
    <w:rsid w:val="78BE5D28"/>
    <w:rsid w:val="78C73668"/>
    <w:rsid w:val="78CFE2E4"/>
    <w:rsid w:val="78D4E5DF"/>
    <w:rsid w:val="78E3FEEA"/>
    <w:rsid w:val="78EA695B"/>
    <w:rsid w:val="78F2390F"/>
    <w:rsid w:val="79019E28"/>
    <w:rsid w:val="7904D000"/>
    <w:rsid w:val="79073EE1"/>
    <w:rsid w:val="791969FB"/>
    <w:rsid w:val="791A3AA8"/>
    <w:rsid w:val="791F4937"/>
    <w:rsid w:val="79201475"/>
    <w:rsid w:val="7928D1F9"/>
    <w:rsid w:val="79370522"/>
    <w:rsid w:val="7942657D"/>
    <w:rsid w:val="79510513"/>
    <w:rsid w:val="7959EE8B"/>
    <w:rsid w:val="7967566B"/>
    <w:rsid w:val="796DECC8"/>
    <w:rsid w:val="7978A7CC"/>
    <w:rsid w:val="797A0F21"/>
    <w:rsid w:val="797A6CDA"/>
    <w:rsid w:val="797BDD34"/>
    <w:rsid w:val="79808792"/>
    <w:rsid w:val="799802F0"/>
    <w:rsid w:val="79986988"/>
    <w:rsid w:val="79AAF713"/>
    <w:rsid w:val="79AC4AC5"/>
    <w:rsid w:val="79B0A2AB"/>
    <w:rsid w:val="79BA9E6C"/>
    <w:rsid w:val="79C8C4ED"/>
    <w:rsid w:val="79DA4916"/>
    <w:rsid w:val="79DEBCA6"/>
    <w:rsid w:val="79EE4346"/>
    <w:rsid w:val="79FB03D6"/>
    <w:rsid w:val="7A015D69"/>
    <w:rsid w:val="7A0E135D"/>
    <w:rsid w:val="7A0E8998"/>
    <w:rsid w:val="7A1F0F4F"/>
    <w:rsid w:val="7A24EE06"/>
    <w:rsid w:val="7A313341"/>
    <w:rsid w:val="7A338562"/>
    <w:rsid w:val="7A38EF5C"/>
    <w:rsid w:val="7A41F113"/>
    <w:rsid w:val="7A5F4743"/>
    <w:rsid w:val="7A75E3EE"/>
    <w:rsid w:val="7A9BEC05"/>
    <w:rsid w:val="7ABC046F"/>
    <w:rsid w:val="7AC072BD"/>
    <w:rsid w:val="7ADA2FF1"/>
    <w:rsid w:val="7ADE3F2E"/>
    <w:rsid w:val="7AE60C2A"/>
    <w:rsid w:val="7AE699CC"/>
    <w:rsid w:val="7AEBD731"/>
    <w:rsid w:val="7AF6942F"/>
    <w:rsid w:val="7AFF398B"/>
    <w:rsid w:val="7B0F9E09"/>
    <w:rsid w:val="7B130283"/>
    <w:rsid w:val="7B143CD2"/>
    <w:rsid w:val="7B1951E2"/>
    <w:rsid w:val="7B23E1A5"/>
    <w:rsid w:val="7B27C72D"/>
    <w:rsid w:val="7B351F1D"/>
    <w:rsid w:val="7B36D0D6"/>
    <w:rsid w:val="7B3D3DA5"/>
    <w:rsid w:val="7B3F15FE"/>
    <w:rsid w:val="7B4DBDAB"/>
    <w:rsid w:val="7B583090"/>
    <w:rsid w:val="7B6BA9E9"/>
    <w:rsid w:val="7B842580"/>
    <w:rsid w:val="7B85EA02"/>
    <w:rsid w:val="7B94638F"/>
    <w:rsid w:val="7B9D2DCA"/>
    <w:rsid w:val="7BA3B7D0"/>
    <w:rsid w:val="7BAA55A9"/>
    <w:rsid w:val="7BB1FD68"/>
    <w:rsid w:val="7BC241FB"/>
    <w:rsid w:val="7BCCEB32"/>
    <w:rsid w:val="7BD31888"/>
    <w:rsid w:val="7BD82684"/>
    <w:rsid w:val="7BE32151"/>
    <w:rsid w:val="7BFDE4C3"/>
    <w:rsid w:val="7C01137F"/>
    <w:rsid w:val="7C06AD22"/>
    <w:rsid w:val="7C07C32A"/>
    <w:rsid w:val="7C1299EA"/>
    <w:rsid w:val="7C144001"/>
    <w:rsid w:val="7C162E41"/>
    <w:rsid w:val="7C3418B4"/>
    <w:rsid w:val="7C3BBB1E"/>
    <w:rsid w:val="7C4697D9"/>
    <w:rsid w:val="7C52FDBF"/>
    <w:rsid w:val="7C534926"/>
    <w:rsid w:val="7C576524"/>
    <w:rsid w:val="7C5F473E"/>
    <w:rsid w:val="7C5FD1C6"/>
    <w:rsid w:val="7C6280CB"/>
    <w:rsid w:val="7C6425A6"/>
    <w:rsid w:val="7C74F0A9"/>
    <w:rsid w:val="7C7A25F7"/>
    <w:rsid w:val="7C8562D5"/>
    <w:rsid w:val="7C92736B"/>
    <w:rsid w:val="7C936CBF"/>
    <w:rsid w:val="7CA08AC4"/>
    <w:rsid w:val="7CA51E4B"/>
    <w:rsid w:val="7CA8E066"/>
    <w:rsid w:val="7CB3C96C"/>
    <w:rsid w:val="7CB406D5"/>
    <w:rsid w:val="7CD00EF9"/>
    <w:rsid w:val="7CDE9267"/>
    <w:rsid w:val="7CE97DC2"/>
    <w:rsid w:val="7CECCCAC"/>
    <w:rsid w:val="7CED08BD"/>
    <w:rsid w:val="7CF1A157"/>
    <w:rsid w:val="7D19CC28"/>
    <w:rsid w:val="7D1C855A"/>
    <w:rsid w:val="7D37B76A"/>
    <w:rsid w:val="7D487BD3"/>
    <w:rsid w:val="7D590DD8"/>
    <w:rsid w:val="7D6D3B0A"/>
    <w:rsid w:val="7D79EDED"/>
    <w:rsid w:val="7D7BDB98"/>
    <w:rsid w:val="7D84B54E"/>
    <w:rsid w:val="7D86CF1A"/>
    <w:rsid w:val="7D8A9EE1"/>
    <w:rsid w:val="7D985E46"/>
    <w:rsid w:val="7DC462E6"/>
    <w:rsid w:val="7DD178FC"/>
    <w:rsid w:val="7DD34220"/>
    <w:rsid w:val="7DE1DC1A"/>
    <w:rsid w:val="7DECC69C"/>
    <w:rsid w:val="7E003135"/>
    <w:rsid w:val="7E0A4C72"/>
    <w:rsid w:val="7E25C046"/>
    <w:rsid w:val="7E26FA3E"/>
    <w:rsid w:val="7E2AA999"/>
    <w:rsid w:val="7E2F6EF6"/>
    <w:rsid w:val="7E31C83C"/>
    <w:rsid w:val="7E3D61DC"/>
    <w:rsid w:val="7E505DA9"/>
    <w:rsid w:val="7E52AF8C"/>
    <w:rsid w:val="7E557883"/>
    <w:rsid w:val="7E562433"/>
    <w:rsid w:val="7E5D7024"/>
    <w:rsid w:val="7E643BB0"/>
    <w:rsid w:val="7E6BDA42"/>
    <w:rsid w:val="7E760D8C"/>
    <w:rsid w:val="7E762C4D"/>
    <w:rsid w:val="7E8E5FA0"/>
    <w:rsid w:val="7E91CEC2"/>
    <w:rsid w:val="7E9A3BE5"/>
    <w:rsid w:val="7E9CFEF0"/>
    <w:rsid w:val="7EAAA203"/>
    <w:rsid w:val="7EB11CB5"/>
    <w:rsid w:val="7EB4D067"/>
    <w:rsid w:val="7EB7966C"/>
    <w:rsid w:val="7EBD0D33"/>
    <w:rsid w:val="7EC2AEE4"/>
    <w:rsid w:val="7EC2D542"/>
    <w:rsid w:val="7ECFF480"/>
    <w:rsid w:val="7ED1E7DE"/>
    <w:rsid w:val="7EE607A4"/>
    <w:rsid w:val="7EE714EF"/>
    <w:rsid w:val="7EEBECAF"/>
    <w:rsid w:val="7EF6BBEC"/>
    <w:rsid w:val="7F06F66E"/>
    <w:rsid w:val="7F1540DC"/>
    <w:rsid w:val="7F19D75A"/>
    <w:rsid w:val="7F2AACBE"/>
    <w:rsid w:val="7F371B36"/>
    <w:rsid w:val="7F425E36"/>
    <w:rsid w:val="7F4B43C6"/>
    <w:rsid w:val="7F4B5819"/>
    <w:rsid w:val="7F4FDBD7"/>
    <w:rsid w:val="7F5397A0"/>
    <w:rsid w:val="7F55E79E"/>
    <w:rsid w:val="7F628C34"/>
    <w:rsid w:val="7F6B455A"/>
    <w:rsid w:val="7F781FEA"/>
    <w:rsid w:val="7F81D484"/>
    <w:rsid w:val="7F8D6153"/>
    <w:rsid w:val="7F8D96C8"/>
    <w:rsid w:val="7F90A8FE"/>
    <w:rsid w:val="7F93588E"/>
    <w:rsid w:val="7F9A1B55"/>
    <w:rsid w:val="7F9A6569"/>
    <w:rsid w:val="7F9F2CCF"/>
    <w:rsid w:val="7FA00E47"/>
    <w:rsid w:val="7FAC916B"/>
    <w:rsid w:val="7FB92694"/>
    <w:rsid w:val="7FBDCDBE"/>
    <w:rsid w:val="7FCC1762"/>
    <w:rsid w:val="7FCDA6B5"/>
    <w:rsid w:val="7FD5C4DD"/>
    <w:rsid w:val="7FDB1968"/>
    <w:rsid w:val="7FE84502"/>
    <w:rsid w:val="7FEE875E"/>
    <w:rsid w:val="7FF9B2AA"/>
  </w:rsids>
  <w:docVars>
    <w:docVar w:name="__Grammarly_42___1" w:val="H4sIAAAAAAAEAKtWcslP9kxRslIyNDY2NDA0szAzMbcwM7YwNbVU0lEKTi0uzszPAykwrQUAq5UbL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5F8FBF9"/>
  <w15:chartTrackingRefBased/>
  <w15:docId w15:val="{DD80F8B2-63FE-4676-90BC-2B3AA68C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861"/>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customStyle="1" w:styleId="baec5a81-e4d6-4674-97f3-e9220f0136c1">
    <w:name w:val="baec5a81-e4d6-4674-97f3-e9220f0136c1"/>
    <w:basedOn w:val="DefaultParagraphFont"/>
    <w:rsid w:val="00CA0DD7"/>
  </w:style>
  <w:style w:type="character" w:styleId="UnresolvedMention">
    <w:name w:val="Unresolved Mention"/>
    <w:basedOn w:val="DefaultParagraphFont"/>
    <w:uiPriority w:val="99"/>
    <w:unhideWhenUsed/>
    <w:rsid w:val="003A513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433582"/>
  </w:style>
  <w:style w:type="character" w:customStyle="1" w:styleId="eop">
    <w:name w:val="eop"/>
    <w:basedOn w:val="DefaultParagraphFont"/>
    <w:rsid w:val="00433582"/>
  </w:style>
  <w:style w:type="character" w:customStyle="1" w:styleId="spellingerror">
    <w:name w:val="spellingerror"/>
    <w:basedOn w:val="DefaultParagraphFont"/>
    <w:rsid w:val="0021491C"/>
  </w:style>
  <w:style w:type="paragraph" w:styleId="Revision">
    <w:name w:val="Revision"/>
    <w:hidden/>
    <w:uiPriority w:val="99"/>
    <w:semiHidden/>
    <w:rsid w:val="006C26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ephtracking.cdc.gov/showHome.action" TargetMode="External" /><Relationship Id="rId11" Type="http://schemas.openxmlformats.org/officeDocument/2006/relationships/hyperlink" Target="https://ephtracking.cdc.gov/showIndicatorPages" TargetMode="External" /><Relationship Id="rId12" Type="http://schemas.openxmlformats.org/officeDocument/2006/relationships/hyperlink" Target="mailto:Jeff.Wenzel@health.mo.gov" TargetMode="Externa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hyperlink" Target="mailto:matthew.roach@azdhs.gov" TargetMode="External" /><Relationship Id="rId16" Type="http://schemas.openxmlformats.org/officeDocument/2006/relationships/hyperlink" Target="mailto:Lisa.Morris@dhhs.nh.gov" TargetMode="External" /><Relationship Id="rId17" Type="http://schemas.openxmlformats.org/officeDocument/2006/relationships/hyperlink" Target="mailto:nthurston@nahdo.org" TargetMode="External" /><Relationship Id="rId18" Type="http://schemas.openxmlformats.org/officeDocument/2006/relationships/hyperlink" Target="mailto:jim.vannoy@ct.gov" TargetMode="External" /><Relationship Id="rId19" Type="http://schemas.openxmlformats.org/officeDocument/2006/relationships/hyperlink" Target="mailto:Tabatha.offutt-powell@delaware.gov" TargetMode="External" /><Relationship Id="rId2" Type="http://schemas.openxmlformats.org/officeDocument/2006/relationships/webSettings" Target="webSettings.xml" /><Relationship Id="rId20" Type="http://schemas.openxmlformats.org/officeDocument/2006/relationships/hyperlink" Target="mailto:Chris.Duclos@flhealth.gov" TargetMode="External" /><Relationship Id="rId21" Type="http://schemas.openxmlformats.org/officeDocument/2006/relationships/hyperlink" Target="mailto:jravensc@marionhealth.org" TargetMode="External" /><Relationship Id="rId22" Type="http://schemas.openxmlformats.org/officeDocument/2006/relationships/hyperlink" Target="mailto:neil.muscatiello@health.ny.gov" TargetMode="External" /><Relationship Id="rId23" Type="http://schemas.openxmlformats.org/officeDocument/2006/relationships/hyperlink" Target="mailto:Kenneth.sharp@idph.iowa.gov" TargetMode="External" /><Relationship Id="rId24" Type="http://schemas.openxmlformats.org/officeDocument/2006/relationships/hyperlink" Target="mailto:Kate.Friedman@LA.GOV" TargetMode="External" /><Relationship Id="rId25" Type="http://schemas.openxmlformats.org/officeDocument/2006/relationships/hyperlink" Target="mailto:Carrie.Tomasallo@wisconsin.gov" TargetMode="External" /><Relationship Id="rId26" Type="http://schemas.openxmlformats.org/officeDocument/2006/relationships/hyperlink" Target="mailto:sara.robeson@ky.gov" TargetMode="External" /><Relationship Id="rId27" Type="http://schemas.openxmlformats.org/officeDocument/2006/relationships/hyperlink" Target="mailto:Melanie.Jetter@mass.gov" TargetMode="External" /><Relationship Id="rId28" Type="http://schemas.openxmlformats.org/officeDocument/2006/relationships/hyperlink" Target="https://www.reginfo.gov/public/do/PRAOMBHistory" TargetMode="External" /><Relationship Id="rId29" Type="http://schemas.openxmlformats.org/officeDocument/2006/relationships/hyperlink" Target="mailto:jessie.shmool@state.mn.us" TargetMode="External" /><Relationship Id="rId3" Type="http://schemas.openxmlformats.org/officeDocument/2006/relationships/fontTable" Target="fontTable.xml" /><Relationship Id="rId30" Type="http://schemas.openxmlformats.org/officeDocument/2006/relationships/hyperlink" Target="https://www.cdc.gov/nceh/tracking/pdfs/ncdm_requiredandoptionalmeasures_2017.pdf" TargetMode="External" /><Relationship Id="rId31" Type="http://schemas.openxmlformats.org/officeDocument/2006/relationships/hyperlink" Target="mailto:gregwilliams@utah.gov" TargetMode="External" /><Relationship Id="rId32" Type="http://schemas.openxmlformats.org/officeDocument/2006/relationships/hyperlink" Target="mailto:Jeff.Wenze@lhealth.mo.gov" TargetMode="External" /><Relationship Id="rId33" Type="http://schemas.openxmlformats.org/officeDocument/2006/relationships/hyperlink" Target="mailto:paul.english@cdph.ca.gov" TargetMode="External" /><Relationship Id="rId34" Type="http://schemas.openxmlformats.org/officeDocument/2006/relationships/hyperlink" Target="file:///C:\Users\GJC0\Lisa.Morris@dhhs.nh.gov" TargetMode="External" /><Relationship Id="rId35" Type="http://schemas.openxmlformats.org/officeDocument/2006/relationships/hyperlink" Target="mailto:heidi.krapfl@state.nm.us" TargetMode="External" /><Relationship Id="rId36" Type="http://schemas.openxmlformats.org/officeDocument/2006/relationships/hyperlink" Target="mailto:kristy.richardson@state.co.us" TargetMode="External" /><Relationship Id="rId37" Type="http://schemas.openxmlformats.org/officeDocument/2006/relationships/hyperlink" Target="mailto:kim.gaetz@dhhs.nc.gov" TargetMode="External" /><Relationship Id="rId38" Type="http://schemas.openxmlformats.org/officeDocument/2006/relationships/hyperlink" Target="mailto:Melissa.jordan@flhealth.gov" TargetMode="External" /><Relationship Id="rId39" Type="http://schemas.openxmlformats.org/officeDocument/2006/relationships/hyperlink" Target="mailto:annair@pa.gov" TargetMode="External" /><Relationship Id="rId4" Type="http://schemas.openxmlformats.org/officeDocument/2006/relationships/customXml" Target="../customXml/item1.xml" /><Relationship Id="rId40" Type="http://schemas.openxmlformats.org/officeDocument/2006/relationships/hyperlink" Target="mailto:peter.dipippo@health.ri.gov" TargetMode="External" /><Relationship Id="rId41" Type="http://schemas.openxmlformats.org/officeDocument/2006/relationships/hyperlink" Target="mailto:raymolr@dhec.sc.gov" TargetMode="External" /><Relationship Id="rId42" Type="http://schemas.openxmlformats.org/officeDocument/2006/relationships/hyperlink" Target="mailto:david.m.borowski@tn.gov" TargetMode="External" /><Relationship Id="rId43" Type="http://schemas.openxmlformats.org/officeDocument/2006/relationships/hyperlink" Target="mailto:curtis.g.cude@state.or.us" TargetMode="External" /><Relationship Id="rId44" Type="http://schemas.openxmlformats.org/officeDocument/2006/relationships/hyperlink" Target="mailto:meagan.robinson@vdh.virginia.gov" TargetMode="External" /><Relationship Id="rId45" Type="http://schemas.openxmlformats.org/officeDocument/2006/relationships/hyperlink" Target="mailto:david.grass@vermont.gov" TargetMode="External" /><Relationship Id="rId46" Type="http://schemas.openxmlformats.org/officeDocument/2006/relationships/hyperlink" Target="https://www.bls.gov/oes/current/oes_nat.htm" TargetMode="External" /><Relationship Id="rId47" Type="http://schemas.openxmlformats.org/officeDocument/2006/relationships/hyperlink" Target="https://www.bls.gov/oes/current/oes_stru.htm" TargetMode="External" /><Relationship Id="rId48" Type="http://schemas.openxmlformats.org/officeDocument/2006/relationships/hyperlink" Target="http://ephtracking.cdc.gov" TargetMode="External" /><Relationship Id="rId49" Type="http://schemas.openxmlformats.org/officeDocument/2006/relationships/header" Target="header1.xml" /><Relationship Id="rId5" Type="http://schemas.openxmlformats.org/officeDocument/2006/relationships/customXml" Target="../customXml/item2.xml" /><Relationship Id="rId50" Type="http://schemas.openxmlformats.org/officeDocument/2006/relationships/header" Target="header2.xml" /><Relationship Id="rId51" Type="http://schemas.openxmlformats.org/officeDocument/2006/relationships/footer" Target="footer1.xml" /><Relationship Id="rId52" Type="http://schemas.openxmlformats.org/officeDocument/2006/relationships/footer" Target="footer2.xml" /><Relationship Id="rId53" Type="http://schemas.openxmlformats.org/officeDocument/2006/relationships/header" Target="header3.xml" /><Relationship Id="rId54" Type="http://schemas.openxmlformats.org/officeDocument/2006/relationships/footer" Target="footer3.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ceh/tracking/pdfs/ncdm_requirements_april2017.pdf" TargetMode="External" /><Relationship Id="rId9" Type="http://schemas.openxmlformats.org/officeDocument/2006/relationships/hyperlink" Target="https://ephtracking.cdc.gov/DataExplor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A866B2C54E2F4FA404D3613FA4A989" ma:contentTypeVersion="13" ma:contentTypeDescription="Create a new document." ma:contentTypeScope="" ma:versionID="74e5196952072b3fe717d437544be17e">
  <xsd:schema xmlns:xsd="http://www.w3.org/2001/XMLSchema" xmlns:xs="http://www.w3.org/2001/XMLSchema" xmlns:p="http://schemas.microsoft.com/office/2006/metadata/properties" xmlns:ns2="85af0595-0bea-44ae-8885-19a842fb39fa" xmlns:ns3="6b1f0e93-9dee-42ef-b5aa-8a352d0746f3" targetNamespace="http://schemas.microsoft.com/office/2006/metadata/properties" ma:root="true" ma:fieldsID="c24f03cab88eef765c9752ee712affed" ns2:_="" ns3:_="">
    <xsd:import namespace="85af0595-0bea-44ae-8885-19a842fb39fa"/>
    <xsd:import namespace="6b1f0e93-9dee-42ef-b5aa-8a352d0746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f0595-0bea-44ae-8885-19a842fb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1f0e93-9dee-42ef-b5aa-8a352d0746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3ff7c2-1d7a-4aa6-8ce3-085e2d9c7f76}" ma:internalName="TaxCatchAll" ma:showField="CatchAllData" ma:web="6b1f0e93-9dee-42ef-b5aa-8a352d074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1f0e93-9dee-42ef-b5aa-8a352d0746f3" xsi:nil="true"/>
    <lcf76f155ced4ddcb4097134ff3c332f xmlns="85af0595-0bea-44ae-8885-19a842fb39f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83A49-04BD-41F8-B64A-0F0F418E4CFB}">
  <ds:schemaRefs>
    <ds:schemaRef ds:uri="http://schemas.microsoft.com/sharepoint/v3/contenttype/forms"/>
  </ds:schemaRefs>
</ds:datastoreItem>
</file>

<file path=customXml/itemProps2.xml><?xml version="1.0" encoding="utf-8"?>
<ds:datastoreItem xmlns:ds="http://schemas.openxmlformats.org/officeDocument/2006/customXml" ds:itemID="{9733A868-ED4E-44AA-8C6E-0EB7F6367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f0595-0bea-44ae-8885-19a842fb39fa"/>
    <ds:schemaRef ds:uri="6b1f0e93-9dee-42ef-b5aa-8a352d07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E6B16-E47C-4151-83DD-D2BC6F8149D7}">
  <ds:schemaRefs>
    <ds:schemaRef ds:uri="http://purl.org/dc/terms/"/>
    <ds:schemaRef ds:uri="http://schemas.microsoft.com/office/2006/documentManagement/types"/>
    <ds:schemaRef ds:uri="http://schemas.openxmlformats.org/package/2006/metadata/core-properties"/>
    <ds:schemaRef ds:uri="6b1f0e93-9dee-42ef-b5aa-8a352d0746f3"/>
    <ds:schemaRef ds:uri="http://purl.org/dc/elements/1.1/"/>
    <ds:schemaRef ds:uri="http://www.w3.org/XML/1998/namespace"/>
    <ds:schemaRef ds:uri="http://purl.org/dc/dcmitype/"/>
    <ds:schemaRef ds:uri="http://schemas.microsoft.com/office/infopath/2007/PartnerControls"/>
    <ds:schemaRef ds:uri="85af0595-0bea-44ae-8885-19a842fb39fa"/>
    <ds:schemaRef ds:uri="http://schemas.microsoft.com/office/2006/metadata/properties"/>
  </ds:schemaRefs>
</ds:datastoreItem>
</file>

<file path=customXml/itemProps4.xml><?xml version="1.0" encoding="utf-8"?>
<ds:datastoreItem xmlns:ds="http://schemas.openxmlformats.org/officeDocument/2006/customXml" ds:itemID="{347C3788-9A77-493D-80F8-07C22D61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7994</Words>
  <Characters>45571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Sims, Thelma (CDC/DDPHSS/OS/OSI)</cp:lastModifiedBy>
  <cp:revision>2</cp:revision>
  <cp:lastPrinted>2019-10-31T00:28:00Z</cp:lastPrinted>
  <dcterms:created xsi:type="dcterms:W3CDTF">2023-07-17T13:25:00Z</dcterms:created>
  <dcterms:modified xsi:type="dcterms:W3CDTF">2023-07-17T13:25:00Z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0x010100AAA866B2C54E2F4FA404D3613FA4A989</vt:lpwstr>
  </property>
  <property fmtid="{D5CDD505-2E9C-101B-9397-08002B2CF9AE}" pid="3" name="MediaServiceImageTags">
    <vt:lpwstr/>
  </property>
  <property fmtid="{D5CDD505-2E9C-101B-9397-08002B2CF9AE}" pid="4" name="MSIP_Label_7b94a7b8-f06c-4dfe-bdcc-9b548fd58c31_ActionId">
    <vt:lpwstr>75dbec09-4be7-4f8c-8502-b435cc26461f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2022-10-04T15:25:17Z</vt:lpwstr>
  </property>
  <property fmtid="{D5CDD505-2E9C-101B-9397-08002B2CF9AE}" pid="10" name="MSIP_Label_7b94a7b8-f06c-4dfe-bdcc-9b548fd58c31_SiteId">
    <vt:lpwstr>9ce70869-60db-44fd-abe8-d2767077fc8f</vt:lpwstr>
  </property>
</Properties>
</file>