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2DBE" w:rsidRPr="00E707C0" w14:paraId="53AFEA99" w14:textId="77777777">
      <w:pPr>
        <w:rPr>
          <w:rFonts w:ascii="Arial" w:hAnsi="Arial" w:cs="Arial"/>
        </w:rPr>
      </w:pPr>
      <w:bookmarkStart w:id="0" w:name="_Toc337198071"/>
      <w:bookmarkStart w:id="1" w:name="_Toc423335421"/>
    </w:p>
    <w:p w:rsidR="00BA2DBE" w:rsidRPr="00E707C0" w14:paraId="1EC7CD9F" w14:textId="77777777">
      <w:pPr>
        <w:rPr>
          <w:rFonts w:ascii="Arial" w:hAnsi="Arial" w:cs="Arial"/>
        </w:rPr>
      </w:pPr>
    </w:p>
    <w:p w:rsidR="00BA2DBE" w:rsidRPr="00E707C0" w14:paraId="7227FEA9" w14:textId="77777777">
      <w:pPr>
        <w:rPr>
          <w:rFonts w:ascii="Arial" w:hAnsi="Arial" w:cs="Arial"/>
        </w:rPr>
      </w:pPr>
    </w:p>
    <w:p w:rsidR="00BA2DBE" w:rsidRPr="00E707C0" w14:paraId="0361988D" w14:textId="77777777">
      <w:pPr>
        <w:rPr>
          <w:rFonts w:ascii="Arial" w:hAnsi="Arial" w:cs="Arial"/>
        </w:rPr>
      </w:pPr>
    </w:p>
    <w:p w:rsidR="00BA2DBE" w:rsidRPr="00E707C0" w14:paraId="52261623" w14:textId="77777777">
      <w:pPr>
        <w:rPr>
          <w:rFonts w:ascii="Arial" w:hAnsi="Arial" w:cs="Arial"/>
        </w:rPr>
      </w:pPr>
    </w:p>
    <w:p w:rsidR="00FF640D" w:rsidP="006615FB" w14:paraId="25A03B89" w14:textId="47A1785E">
      <w:pPr>
        <w:pStyle w:val="Subtitle"/>
        <w:rPr>
          <w:rFonts w:ascii="Cambria" w:hAnsi="Cambria"/>
          <w:color w:val="auto"/>
        </w:rPr>
      </w:pPr>
      <w:bookmarkStart w:id="2" w:name="_Hlk29555727"/>
      <w:r w:rsidRPr="00FF640D">
        <w:rPr>
          <w:rFonts w:ascii="Cambria" w:hAnsi="Cambria"/>
          <w:color w:val="auto"/>
          <w:sz w:val="48"/>
          <w:szCs w:val="48"/>
        </w:rPr>
        <w:t xml:space="preserve">Aerosols from </w:t>
      </w:r>
      <w:r w:rsidR="00711C1A">
        <w:rPr>
          <w:rFonts w:ascii="Cambria" w:hAnsi="Cambria"/>
          <w:color w:val="auto"/>
          <w:sz w:val="48"/>
          <w:szCs w:val="48"/>
        </w:rPr>
        <w:t xml:space="preserve">harmful </w:t>
      </w:r>
      <w:r w:rsidR="005E2DCD">
        <w:rPr>
          <w:rFonts w:ascii="Cambria" w:hAnsi="Cambria"/>
          <w:color w:val="auto"/>
          <w:sz w:val="48"/>
          <w:szCs w:val="48"/>
        </w:rPr>
        <w:t>algal</w:t>
      </w:r>
      <w:r w:rsidRPr="00FF640D">
        <w:rPr>
          <w:rFonts w:ascii="Cambria" w:hAnsi="Cambria"/>
          <w:color w:val="auto"/>
          <w:sz w:val="48"/>
          <w:szCs w:val="48"/>
        </w:rPr>
        <w:t xml:space="preserve"> blooms: Ex</w:t>
      </w:r>
      <w:r w:rsidR="001B444C">
        <w:rPr>
          <w:rFonts w:ascii="Cambria" w:hAnsi="Cambria"/>
          <w:color w:val="auto"/>
          <w:sz w:val="48"/>
          <w:szCs w:val="48"/>
        </w:rPr>
        <w:t xml:space="preserve">posures and health effects in </w:t>
      </w:r>
      <w:r w:rsidRPr="00FF640D">
        <w:rPr>
          <w:rFonts w:ascii="Cambria" w:hAnsi="Cambria"/>
          <w:color w:val="auto"/>
          <w:sz w:val="48"/>
          <w:szCs w:val="48"/>
        </w:rPr>
        <w:t>highly exposed population</w:t>
      </w:r>
      <w:r w:rsidR="001B444C">
        <w:rPr>
          <w:rFonts w:ascii="Cambria" w:hAnsi="Cambria"/>
          <w:color w:val="auto"/>
          <w:sz w:val="48"/>
          <w:szCs w:val="48"/>
        </w:rPr>
        <w:t>s</w:t>
      </w:r>
    </w:p>
    <w:bookmarkEnd w:id="2"/>
    <w:p w:rsidR="006615FB" w:rsidRPr="006615FB" w:rsidP="006615FB" w14:paraId="2EC4EBB3" w14:textId="49FE7846">
      <w:pPr>
        <w:pStyle w:val="Subtitle"/>
        <w:rPr>
          <w:rFonts w:ascii="Cambria" w:hAnsi="Cambria"/>
          <w:color w:val="auto"/>
        </w:rPr>
      </w:pPr>
      <w:r w:rsidRPr="006615FB">
        <w:rPr>
          <w:rFonts w:ascii="Cambria" w:hAnsi="Cambria"/>
          <w:color w:val="auto"/>
        </w:rPr>
        <w:t>OMB Control No</w:t>
      </w:r>
      <w:r w:rsidRPr="001B433F">
        <w:rPr>
          <w:rFonts w:ascii="Cambria" w:hAnsi="Cambria"/>
          <w:color w:val="auto"/>
        </w:rPr>
        <w:t xml:space="preserve">. </w:t>
      </w:r>
      <w:r w:rsidRPr="00341666">
        <w:rPr>
          <w:rFonts w:ascii="Cambria" w:hAnsi="Cambria"/>
          <w:color w:val="auto"/>
        </w:rPr>
        <w:t>0920-</w:t>
      </w:r>
      <w:r w:rsidR="00B108B9">
        <w:rPr>
          <w:rFonts w:ascii="Cambria" w:hAnsi="Cambria"/>
          <w:color w:val="auto"/>
        </w:rPr>
        <w:t>1316</w:t>
      </w:r>
    </w:p>
    <w:p w:rsidR="006615FB" w:rsidRPr="006615FB" w:rsidP="006615FB" w14:paraId="53930CB1" w14:textId="4258E215">
      <w:pPr>
        <w:spacing w:after="200" w:line="276" w:lineRule="auto"/>
        <w:rPr>
          <w:rFonts w:ascii="Cambria" w:hAnsi="Cambria" w:cs="Arial"/>
          <w:sz w:val="36"/>
          <w:szCs w:val="36"/>
        </w:rPr>
      </w:pPr>
      <w:r>
        <w:rPr>
          <w:rFonts w:ascii="Cambria" w:hAnsi="Cambria" w:cs="Arial"/>
          <w:sz w:val="36"/>
          <w:szCs w:val="36"/>
        </w:rPr>
        <w:t>Non-substantive change</w:t>
      </w:r>
    </w:p>
    <w:p w:rsidR="006F2ABA" w:rsidRPr="00E707C0" w:rsidP="00D33AE3" w14:paraId="211AE9D4" w14:textId="77777777">
      <w:pPr>
        <w:pStyle w:val="Subtitle"/>
        <w:rPr>
          <w:rFonts w:ascii="Cambria" w:hAnsi="Cambria"/>
          <w:color w:val="auto"/>
        </w:rPr>
      </w:pP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47A3E3AD" w14:textId="77777777">
      <w:pPr>
        <w:spacing w:after="200" w:line="276" w:lineRule="auto"/>
        <w:rPr>
          <w:rFonts w:ascii="Cambria" w:hAnsi="Cambria" w:cs="Arial"/>
          <w:sz w:val="36"/>
          <w:szCs w:val="36"/>
        </w:rPr>
      </w:pPr>
    </w:p>
    <w:p w:rsidR="00D33AE3" w:rsidRPr="00E707C0" w:rsidP="00D33AE3" w14:paraId="756233B8" w14:textId="77777777">
      <w:pPr>
        <w:spacing w:after="200" w:line="276" w:lineRule="auto"/>
        <w:rPr>
          <w:rFonts w:ascii="Cambria" w:hAnsi="Cambria" w:cs="Arial"/>
          <w:sz w:val="36"/>
          <w:szCs w:val="36"/>
        </w:rPr>
      </w:pPr>
    </w:p>
    <w:p w:rsidR="00E22245" w:rsidRPr="00341666" w:rsidP="00E22245" w14:paraId="4881204F" w14:textId="77777777">
      <w:pPr>
        <w:pStyle w:val="Subtitle"/>
        <w:spacing w:after="0"/>
        <w:rPr>
          <w:rFonts w:ascii="Cambria" w:hAnsi="Cambria"/>
          <w:color w:val="auto"/>
        </w:rPr>
      </w:pPr>
      <w:r w:rsidRPr="00341666">
        <w:rPr>
          <w:rFonts w:ascii="Cambria" w:hAnsi="Cambria"/>
          <w:color w:val="auto"/>
        </w:rPr>
        <w:t>Lorraine Backer</w:t>
      </w:r>
    </w:p>
    <w:p w:rsidR="00E22245" w:rsidRPr="00341666" w:rsidP="00E22245" w14:paraId="1CC151BD" w14:textId="77777777">
      <w:pPr>
        <w:pStyle w:val="Subtitle"/>
        <w:spacing w:after="0"/>
        <w:rPr>
          <w:rFonts w:ascii="Cambria" w:hAnsi="Cambria"/>
          <w:color w:val="auto"/>
        </w:rPr>
      </w:pPr>
      <w:r w:rsidRPr="00341666">
        <w:rPr>
          <w:rFonts w:ascii="Cambria" w:hAnsi="Cambria"/>
          <w:color w:val="auto"/>
        </w:rPr>
        <w:t xml:space="preserve">Senior Epidemiologist </w:t>
      </w:r>
    </w:p>
    <w:p w:rsidR="00E22245" w:rsidRPr="00341666" w:rsidP="00E22245" w14:paraId="3F698DBC" w14:textId="77777777">
      <w:pPr>
        <w:pStyle w:val="Subtitle"/>
        <w:spacing w:after="0"/>
        <w:rPr>
          <w:rFonts w:ascii="Cambria" w:hAnsi="Cambria"/>
          <w:color w:val="auto"/>
        </w:rPr>
      </w:pPr>
      <w:r w:rsidRPr="00341666">
        <w:rPr>
          <w:rFonts w:ascii="Cambria" w:hAnsi="Cambria"/>
          <w:color w:val="auto"/>
        </w:rPr>
        <w:t xml:space="preserve">Division of Environmental Health Science and Practice </w:t>
      </w:r>
    </w:p>
    <w:p w:rsidR="00E22245" w:rsidRPr="00341666" w:rsidP="00E22245" w14:paraId="4F6F497A" w14:textId="77777777">
      <w:pPr>
        <w:pStyle w:val="Subtitle"/>
        <w:spacing w:after="0"/>
        <w:rPr>
          <w:rFonts w:ascii="Cambria" w:hAnsi="Cambria"/>
          <w:color w:val="auto"/>
        </w:rPr>
      </w:pPr>
      <w:r w:rsidRPr="00341666">
        <w:rPr>
          <w:rFonts w:ascii="Cambria" w:hAnsi="Cambria"/>
          <w:color w:val="auto"/>
        </w:rPr>
        <w:t>Centers for Disease Control and Prevention</w:t>
      </w:r>
    </w:p>
    <w:p w:rsidR="00E22245" w:rsidRPr="00341666" w:rsidP="00E22245" w14:paraId="7B62A189" w14:textId="77777777">
      <w:pPr>
        <w:pStyle w:val="Subtitle"/>
        <w:spacing w:after="0"/>
        <w:rPr>
          <w:rFonts w:ascii="Cambria" w:hAnsi="Cambria"/>
          <w:color w:val="auto"/>
        </w:rPr>
      </w:pPr>
      <w:r w:rsidRPr="00341666">
        <w:rPr>
          <w:rFonts w:ascii="Cambria" w:hAnsi="Cambria"/>
          <w:color w:val="auto"/>
        </w:rPr>
        <w:t>Phone: 770-488-3426</w:t>
      </w:r>
    </w:p>
    <w:p w:rsidR="00E22245" w:rsidRPr="00341666" w:rsidP="00E22245" w14:paraId="11DC0B45" w14:textId="77777777">
      <w:pPr>
        <w:pStyle w:val="Subtitle"/>
        <w:spacing w:after="0"/>
        <w:rPr>
          <w:rFonts w:ascii="Cambria" w:hAnsi="Cambria"/>
          <w:color w:val="auto"/>
        </w:rPr>
      </w:pPr>
      <w:r w:rsidRPr="00341666">
        <w:rPr>
          <w:rFonts w:ascii="Cambria" w:hAnsi="Cambria"/>
          <w:color w:val="auto"/>
        </w:rPr>
        <w:t>Email: lfb9@cdc.gov</w:t>
      </w:r>
    </w:p>
    <w:p w:rsidR="00E22245" w:rsidRPr="00341666" w:rsidP="00E22245" w14:paraId="41A90B57" w14:textId="77777777">
      <w:pPr>
        <w:pStyle w:val="Subtitle"/>
        <w:spacing w:after="0"/>
        <w:rPr>
          <w:rFonts w:ascii="Cambria" w:hAnsi="Cambria"/>
          <w:color w:val="auto"/>
        </w:rPr>
      </w:pPr>
      <w:r w:rsidRPr="00341666">
        <w:rPr>
          <w:rFonts w:ascii="Cambria" w:hAnsi="Cambria"/>
          <w:color w:val="auto"/>
        </w:rPr>
        <w:t>Fax: 770-488-3410</w:t>
      </w:r>
    </w:p>
    <w:p w:rsidR="00D33AE3" w:rsidRPr="00E707C0" w:rsidP="00D33AE3" w14:paraId="1D49F8FB" w14:textId="77777777">
      <w:pPr>
        <w:pStyle w:val="Subtitle"/>
        <w:spacing w:after="0"/>
        <w:rPr>
          <w:rFonts w:ascii="Cambria" w:hAnsi="Cambria"/>
          <w:color w:val="auto"/>
        </w:rPr>
      </w:pPr>
    </w:p>
    <w:p w:rsidR="00965C2A" w:rsidRPr="00341666" w:rsidP="00D33AE3" w14:paraId="39E16D28" w14:textId="4A3FAC43">
      <w:pPr>
        <w:rPr>
          <w:rFonts w:ascii="Cambria" w:hAnsi="Cambria" w:cs="Arial"/>
          <w:sz w:val="30"/>
          <w:szCs w:val="30"/>
        </w:rPr>
      </w:pPr>
      <w:r w:rsidRPr="00341666">
        <w:rPr>
          <w:rFonts w:ascii="Cambria" w:hAnsi="Cambria"/>
          <w:sz w:val="30"/>
          <w:szCs w:val="30"/>
        </w:rPr>
        <w:t>Date:</w:t>
      </w:r>
      <w:r w:rsidR="00E22245">
        <w:rPr>
          <w:rFonts w:ascii="Cambria" w:hAnsi="Cambria" w:cs="Arial"/>
          <w:sz w:val="30"/>
          <w:szCs w:val="30"/>
        </w:rPr>
        <w:t xml:space="preserve"> </w:t>
      </w:r>
      <w:r w:rsidR="006E1B55">
        <w:rPr>
          <w:rFonts w:ascii="Cambria" w:hAnsi="Cambria" w:cs="Arial"/>
          <w:sz w:val="30"/>
          <w:szCs w:val="30"/>
        </w:rPr>
        <w:t>June 21</w:t>
      </w:r>
      <w:r w:rsidR="00FB279E">
        <w:rPr>
          <w:rFonts w:ascii="Cambria" w:hAnsi="Cambria" w:cs="Arial"/>
          <w:sz w:val="30"/>
          <w:szCs w:val="30"/>
        </w:rPr>
        <w:t>,</w:t>
      </w:r>
      <w:r w:rsidR="005D7C27">
        <w:rPr>
          <w:rFonts w:ascii="Cambria" w:hAnsi="Cambria" w:cs="Arial"/>
          <w:sz w:val="30"/>
          <w:szCs w:val="30"/>
        </w:rPr>
        <w:t xml:space="preserve"> </w:t>
      </w:r>
      <w:r w:rsidR="006E1B55">
        <w:rPr>
          <w:rFonts w:ascii="Cambria" w:hAnsi="Cambria" w:cs="Arial"/>
          <w:sz w:val="30"/>
          <w:szCs w:val="30"/>
        </w:rPr>
        <w:t>2023</w:t>
      </w:r>
      <w:r w:rsidRPr="00341666" w:rsidR="00BA2DBE">
        <w:rPr>
          <w:rFonts w:ascii="Cambria" w:hAnsi="Cambria"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rsidR="00AC4C54" w:rsidRPr="00D80142" w:rsidP="00D80142" w14:paraId="66B68D9C" w14:textId="0B887F63">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E864E0" w14:paraId="043391E3" w14:textId="597A3A14">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32397267" w:history="1">
            <w:r w:rsidRPr="00282FA1">
              <w:rPr>
                <w:rStyle w:val="Hyperlink"/>
                <w:rFonts w:ascii="Cambria" w:hAnsi="Cambria"/>
                <w:noProof/>
              </w:rPr>
              <w:t>B.1.</w:t>
            </w:r>
            <w:r>
              <w:rPr>
                <w:noProof/>
                <w:sz w:val="22"/>
                <w:szCs w:val="22"/>
              </w:rPr>
              <w:tab/>
            </w:r>
            <w:r w:rsidRPr="00282FA1">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_Toc32397267 \h </w:instrText>
            </w:r>
            <w:r>
              <w:rPr>
                <w:noProof/>
                <w:webHidden/>
              </w:rPr>
              <w:fldChar w:fldCharType="separate"/>
            </w:r>
            <w:r>
              <w:rPr>
                <w:noProof/>
                <w:webHidden/>
              </w:rPr>
              <w:t>3</w:t>
            </w:r>
            <w:r>
              <w:rPr>
                <w:noProof/>
                <w:webHidden/>
              </w:rPr>
              <w:fldChar w:fldCharType="end"/>
            </w:r>
          </w:hyperlink>
        </w:p>
        <w:p w:rsidR="00E864E0" w14:paraId="497064DE" w14:textId="14D74A02">
          <w:pPr>
            <w:pStyle w:val="TOC2"/>
            <w:tabs>
              <w:tab w:val="right" w:leader="dot" w:pos="9350"/>
            </w:tabs>
            <w:rPr>
              <w:noProof/>
              <w:sz w:val="22"/>
              <w:szCs w:val="22"/>
            </w:rPr>
          </w:pPr>
          <w:hyperlink w:anchor="_Toc32397268" w:history="1">
            <w:r w:rsidRPr="00282FA1">
              <w:rPr>
                <w:rStyle w:val="Hyperlink"/>
                <w:rFonts w:cstheme="minorHAnsi"/>
                <w:noProof/>
              </w:rPr>
              <w:t>Study power</w:t>
            </w:r>
            <w:r>
              <w:rPr>
                <w:noProof/>
                <w:webHidden/>
              </w:rPr>
              <w:tab/>
            </w:r>
            <w:r>
              <w:rPr>
                <w:noProof/>
                <w:webHidden/>
              </w:rPr>
              <w:fldChar w:fldCharType="begin"/>
            </w:r>
            <w:r>
              <w:rPr>
                <w:noProof/>
                <w:webHidden/>
              </w:rPr>
              <w:instrText xml:space="preserve"> PAGEREF _Toc32397268 \h </w:instrText>
            </w:r>
            <w:r>
              <w:rPr>
                <w:noProof/>
                <w:webHidden/>
              </w:rPr>
              <w:fldChar w:fldCharType="separate"/>
            </w:r>
            <w:r>
              <w:rPr>
                <w:noProof/>
                <w:webHidden/>
              </w:rPr>
              <w:t>3</w:t>
            </w:r>
            <w:r>
              <w:rPr>
                <w:noProof/>
                <w:webHidden/>
              </w:rPr>
              <w:fldChar w:fldCharType="end"/>
            </w:r>
          </w:hyperlink>
        </w:p>
        <w:p w:rsidR="00E864E0" w14:paraId="77DA6359" w14:textId="0B2B5912">
          <w:pPr>
            <w:pStyle w:val="TOC1"/>
            <w:tabs>
              <w:tab w:val="left" w:pos="660"/>
              <w:tab w:val="right" w:leader="dot" w:pos="9350"/>
            </w:tabs>
            <w:rPr>
              <w:noProof/>
              <w:sz w:val="22"/>
              <w:szCs w:val="22"/>
            </w:rPr>
          </w:pPr>
          <w:hyperlink w:anchor="_Toc32397269" w:history="1">
            <w:r w:rsidRPr="00282FA1">
              <w:rPr>
                <w:rStyle w:val="Hyperlink"/>
                <w:rFonts w:ascii="Cambria" w:hAnsi="Cambria"/>
                <w:noProof/>
              </w:rPr>
              <w:t>B.2.</w:t>
            </w:r>
            <w:r>
              <w:rPr>
                <w:noProof/>
                <w:sz w:val="22"/>
                <w:szCs w:val="22"/>
              </w:rPr>
              <w:tab/>
            </w:r>
            <w:r w:rsidRPr="00282FA1">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_Toc32397269 \h </w:instrText>
            </w:r>
            <w:r>
              <w:rPr>
                <w:noProof/>
                <w:webHidden/>
              </w:rPr>
              <w:fldChar w:fldCharType="separate"/>
            </w:r>
            <w:r>
              <w:rPr>
                <w:noProof/>
                <w:webHidden/>
              </w:rPr>
              <w:t>6</w:t>
            </w:r>
            <w:r>
              <w:rPr>
                <w:noProof/>
                <w:webHidden/>
              </w:rPr>
              <w:fldChar w:fldCharType="end"/>
            </w:r>
          </w:hyperlink>
        </w:p>
        <w:p w:rsidR="00E864E0" w14:paraId="10225136" w14:textId="10EDBA82">
          <w:pPr>
            <w:pStyle w:val="TOC1"/>
            <w:tabs>
              <w:tab w:val="left" w:pos="660"/>
              <w:tab w:val="right" w:leader="dot" w:pos="9350"/>
            </w:tabs>
            <w:rPr>
              <w:noProof/>
              <w:sz w:val="22"/>
              <w:szCs w:val="22"/>
            </w:rPr>
          </w:pPr>
          <w:hyperlink w:anchor="_Toc32397270" w:history="1">
            <w:r w:rsidRPr="00282FA1">
              <w:rPr>
                <w:rStyle w:val="Hyperlink"/>
                <w:rFonts w:ascii="Cambria" w:hAnsi="Cambria"/>
                <w:noProof/>
              </w:rPr>
              <w:t>B.3.</w:t>
            </w:r>
            <w:r>
              <w:rPr>
                <w:noProof/>
                <w:sz w:val="22"/>
                <w:szCs w:val="22"/>
              </w:rPr>
              <w:tab/>
            </w:r>
            <w:r w:rsidRPr="00282FA1">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_Toc32397270 \h </w:instrText>
            </w:r>
            <w:r>
              <w:rPr>
                <w:noProof/>
                <w:webHidden/>
              </w:rPr>
              <w:fldChar w:fldCharType="separate"/>
            </w:r>
            <w:r>
              <w:rPr>
                <w:noProof/>
                <w:webHidden/>
              </w:rPr>
              <w:t>9</w:t>
            </w:r>
            <w:r>
              <w:rPr>
                <w:noProof/>
                <w:webHidden/>
              </w:rPr>
              <w:fldChar w:fldCharType="end"/>
            </w:r>
          </w:hyperlink>
        </w:p>
        <w:p w:rsidR="00E864E0" w14:paraId="0F922C1C" w14:textId="1D7B0EE3">
          <w:pPr>
            <w:pStyle w:val="TOC1"/>
            <w:tabs>
              <w:tab w:val="left" w:pos="660"/>
              <w:tab w:val="right" w:leader="dot" w:pos="9350"/>
            </w:tabs>
            <w:rPr>
              <w:noProof/>
              <w:sz w:val="22"/>
              <w:szCs w:val="22"/>
            </w:rPr>
          </w:pPr>
          <w:hyperlink w:anchor="_Toc32397271" w:history="1">
            <w:r w:rsidRPr="00282FA1">
              <w:rPr>
                <w:rStyle w:val="Hyperlink"/>
                <w:rFonts w:ascii="Cambria" w:hAnsi="Cambria"/>
                <w:noProof/>
              </w:rPr>
              <w:t>B.4.</w:t>
            </w:r>
            <w:r>
              <w:rPr>
                <w:noProof/>
                <w:sz w:val="22"/>
                <w:szCs w:val="22"/>
              </w:rPr>
              <w:tab/>
            </w:r>
            <w:r w:rsidRPr="00282FA1">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_Toc32397271 \h </w:instrText>
            </w:r>
            <w:r>
              <w:rPr>
                <w:noProof/>
                <w:webHidden/>
              </w:rPr>
              <w:fldChar w:fldCharType="separate"/>
            </w:r>
            <w:r>
              <w:rPr>
                <w:noProof/>
                <w:webHidden/>
              </w:rPr>
              <w:t>9</w:t>
            </w:r>
            <w:r>
              <w:rPr>
                <w:noProof/>
                <w:webHidden/>
              </w:rPr>
              <w:fldChar w:fldCharType="end"/>
            </w:r>
          </w:hyperlink>
        </w:p>
        <w:p w:rsidR="00E864E0" w14:paraId="75B2D714" w14:textId="4DCFE678">
          <w:pPr>
            <w:pStyle w:val="TOC1"/>
            <w:tabs>
              <w:tab w:val="left" w:pos="660"/>
              <w:tab w:val="right" w:leader="dot" w:pos="9350"/>
            </w:tabs>
            <w:rPr>
              <w:noProof/>
              <w:sz w:val="22"/>
              <w:szCs w:val="22"/>
            </w:rPr>
          </w:pPr>
          <w:hyperlink w:anchor="_Toc32397272" w:history="1">
            <w:r w:rsidRPr="00282FA1">
              <w:rPr>
                <w:rStyle w:val="Hyperlink"/>
                <w:rFonts w:ascii="Cambria" w:hAnsi="Cambria"/>
                <w:noProof/>
              </w:rPr>
              <w:t>B.5.</w:t>
            </w:r>
            <w:r>
              <w:rPr>
                <w:noProof/>
                <w:sz w:val="22"/>
                <w:szCs w:val="22"/>
              </w:rPr>
              <w:tab/>
            </w:r>
            <w:r w:rsidRPr="00282FA1">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_Toc32397272 \h </w:instrText>
            </w:r>
            <w:r>
              <w:rPr>
                <w:noProof/>
                <w:webHidden/>
              </w:rPr>
              <w:fldChar w:fldCharType="separate"/>
            </w:r>
            <w:r>
              <w:rPr>
                <w:noProof/>
                <w:webHidden/>
              </w:rPr>
              <w:t>9</w:t>
            </w:r>
            <w:r>
              <w:rPr>
                <w:noProof/>
                <w:webHidden/>
              </w:rPr>
              <w:fldChar w:fldCharType="end"/>
            </w:r>
          </w:hyperlink>
        </w:p>
        <w:p w:rsidR="00D33AE3" w:rsidRPr="00E707C0" w14:paraId="25E671BB" w14:textId="374C4659">
          <w:r w:rsidRPr="00E707C0">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00DD2606" w:rsidRPr="00E707C0" w:rsidP="007D595C" w14:paraId="613C53AC" w14:textId="0CA00EEF">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B45002" w:rsidRPr="00E707C0" w:rsidP="008D0F27" w14:paraId="371CCFBA" w14:textId="77777777">
      <w:pPr>
        <w:pStyle w:val="Heading1"/>
        <w:pBdr>
          <w:bottom w:val="none" w:sz="0" w:space="0" w:color="auto"/>
        </w:pBdr>
        <w:rPr>
          <w:rFonts w:ascii="Cambria" w:hAnsi="Cambria"/>
          <w:color w:val="auto"/>
        </w:rPr>
      </w:pPr>
      <w:bookmarkStart w:id="3" w:name="_Toc32397267"/>
      <w:r w:rsidRPr="00E707C0">
        <w:rPr>
          <w:rFonts w:ascii="Cambria" w:hAnsi="Cambria"/>
          <w:color w:val="auto"/>
        </w:rPr>
        <w:t>B.</w:t>
      </w:r>
      <w:r w:rsidRPr="00E707C0">
        <w:rPr>
          <w:rFonts w:ascii="Cambria" w:hAnsi="Cambria"/>
          <w:color w:val="auto"/>
        </w:rPr>
        <w:t>1.</w:t>
      </w:r>
      <w:r w:rsidRPr="00E707C0">
        <w:rPr>
          <w:rFonts w:ascii="Cambria" w:hAnsi="Cambria"/>
          <w:color w:val="auto"/>
        </w:rPr>
        <w:tab/>
        <w:t>Respondent Universe and Sampling Methods</w:t>
      </w:r>
      <w:bookmarkEnd w:id="3"/>
    </w:p>
    <w:p w:rsidR="00EA6E06" w:rsidRPr="00E707C0" w:rsidP="00EA6E06" w14:paraId="1901860F" w14:textId="77777777">
      <w:pPr>
        <w:spacing w:line="240" w:lineRule="auto"/>
        <w:rPr>
          <w:sz w:val="24"/>
          <w:szCs w:val="24"/>
        </w:rPr>
      </w:pPr>
    </w:p>
    <w:p w:rsidR="00DC3F3E" w:rsidRPr="00C5140D" w:rsidP="00EA6E06" w14:paraId="72AE0918" w14:textId="104F27E5">
      <w:pPr>
        <w:autoSpaceDE w:val="0"/>
        <w:autoSpaceDN w:val="0"/>
        <w:adjustRightInd w:val="0"/>
        <w:spacing w:line="240" w:lineRule="auto"/>
        <w:rPr>
          <w:rFonts w:cstheme="minorHAnsi"/>
          <w:sz w:val="24"/>
          <w:szCs w:val="24"/>
        </w:rPr>
      </w:pPr>
      <w:r w:rsidRPr="00C5140D">
        <w:rPr>
          <w:rFonts w:cstheme="minorHAnsi"/>
          <w:sz w:val="24"/>
          <w:szCs w:val="24"/>
        </w:rPr>
        <w:t>Respondents include</w:t>
      </w:r>
      <w:r w:rsidRPr="00C5140D">
        <w:rPr>
          <w:rFonts w:cstheme="minorHAnsi"/>
          <w:sz w:val="24"/>
          <w:szCs w:val="24"/>
        </w:rPr>
        <w:t xml:space="preserve"> adults at least 18 years of age, </w:t>
      </w:r>
      <w:r w:rsidRPr="0020375A" w:rsidR="008E2158">
        <w:rPr>
          <w:rFonts w:cs="Times New Roman"/>
          <w:sz w:val="24"/>
          <w:szCs w:val="24"/>
        </w:rPr>
        <w:t>who</w:t>
      </w:r>
      <w:r w:rsidR="008E2158">
        <w:rPr>
          <w:rFonts w:cs="Times New Roman"/>
          <w:sz w:val="24"/>
          <w:szCs w:val="24"/>
        </w:rPr>
        <w:t xml:space="preserve"> are exposed to aerosols generated during </w:t>
      </w:r>
      <w:r w:rsidRPr="0020375A" w:rsidR="008E2158">
        <w:rPr>
          <w:rFonts w:cs="Times New Roman"/>
          <w:sz w:val="24"/>
          <w:szCs w:val="24"/>
        </w:rPr>
        <w:t xml:space="preserve">harmful algal blooms (HABs) while </w:t>
      </w:r>
      <w:r w:rsidR="008E2158">
        <w:rPr>
          <w:rFonts w:cs="Times New Roman"/>
          <w:sz w:val="24"/>
          <w:szCs w:val="24"/>
        </w:rPr>
        <w:t>living near or working</w:t>
      </w:r>
      <w:r w:rsidR="005E2DCD">
        <w:rPr>
          <w:rFonts w:cs="Times New Roman"/>
          <w:sz w:val="24"/>
          <w:szCs w:val="24"/>
        </w:rPr>
        <w:t xml:space="preserve"> in</w:t>
      </w:r>
      <w:r w:rsidRPr="0020375A" w:rsidR="008E2158">
        <w:rPr>
          <w:rFonts w:cs="Times New Roman"/>
          <w:sz w:val="24"/>
          <w:szCs w:val="24"/>
        </w:rPr>
        <w:t xml:space="preserve"> Florida</w:t>
      </w:r>
      <w:r w:rsidR="005E2DCD">
        <w:rPr>
          <w:rFonts w:cs="Times New Roman"/>
          <w:sz w:val="24"/>
          <w:szCs w:val="24"/>
        </w:rPr>
        <w:t>.</w:t>
      </w:r>
      <w:r w:rsidR="008E2158">
        <w:rPr>
          <w:rFonts w:cstheme="minorHAnsi"/>
          <w:sz w:val="24"/>
          <w:szCs w:val="24"/>
        </w:rPr>
        <w:t xml:space="preserve">. </w:t>
      </w:r>
      <w:r w:rsidR="00C93F40">
        <w:rPr>
          <w:rFonts w:cstheme="minorHAnsi"/>
          <w:sz w:val="24"/>
          <w:szCs w:val="24"/>
        </w:rPr>
        <w:t xml:space="preserve">We will not exclude pregnant women who volunteer to be part of the study. We will not recruit children because we are interested in occupational </w:t>
      </w:r>
      <w:r w:rsidR="005D7C27">
        <w:rPr>
          <w:rFonts w:cstheme="minorHAnsi"/>
          <w:sz w:val="24"/>
          <w:szCs w:val="24"/>
        </w:rPr>
        <w:t xml:space="preserve">and community </w:t>
      </w:r>
      <w:r w:rsidR="00C93F40">
        <w:rPr>
          <w:rFonts w:cstheme="minorHAnsi"/>
          <w:sz w:val="24"/>
          <w:szCs w:val="24"/>
        </w:rPr>
        <w:t>exposures</w:t>
      </w:r>
      <w:r w:rsidR="008760C3">
        <w:rPr>
          <w:rFonts w:cstheme="minorHAnsi"/>
          <w:sz w:val="24"/>
          <w:szCs w:val="24"/>
        </w:rPr>
        <w:t xml:space="preserve">. We will not recruit </w:t>
      </w:r>
      <w:r w:rsidR="00C93F40">
        <w:rPr>
          <w:rFonts w:cstheme="minorHAnsi"/>
          <w:sz w:val="24"/>
          <w:szCs w:val="24"/>
        </w:rPr>
        <w:t xml:space="preserve">prisoners as </w:t>
      </w:r>
      <w:r w:rsidR="005D7C27">
        <w:rPr>
          <w:rFonts w:cstheme="minorHAnsi"/>
          <w:sz w:val="24"/>
          <w:szCs w:val="24"/>
        </w:rPr>
        <w:t>respondents</w:t>
      </w:r>
      <w:r w:rsidR="00C93F40">
        <w:rPr>
          <w:rFonts w:cstheme="minorHAnsi"/>
          <w:sz w:val="24"/>
          <w:szCs w:val="24"/>
        </w:rPr>
        <w:t xml:space="preserve"> must be able to move freely outdoors. </w:t>
      </w:r>
      <w:r w:rsidRPr="00C5140D">
        <w:rPr>
          <w:rFonts w:cstheme="minorHAnsi"/>
          <w:sz w:val="24"/>
          <w:szCs w:val="24"/>
        </w:rPr>
        <w:t xml:space="preserve">We will recruit </w:t>
      </w:r>
      <w:r w:rsidR="005D7C27">
        <w:rPr>
          <w:rFonts w:cstheme="minorHAnsi"/>
          <w:sz w:val="24"/>
          <w:szCs w:val="24"/>
        </w:rPr>
        <w:t>20</w:t>
      </w:r>
      <w:r w:rsidRPr="00C5140D">
        <w:rPr>
          <w:rFonts w:cstheme="minorHAnsi"/>
          <w:sz w:val="24"/>
          <w:szCs w:val="24"/>
        </w:rPr>
        <w:t xml:space="preserve">0 </w:t>
      </w:r>
      <w:r w:rsidR="005D7C27">
        <w:rPr>
          <w:rFonts w:cstheme="minorHAnsi"/>
          <w:sz w:val="24"/>
          <w:szCs w:val="24"/>
        </w:rPr>
        <w:t>respondents</w:t>
      </w:r>
      <w:r w:rsidRPr="00C5140D">
        <w:rPr>
          <w:rFonts w:cstheme="minorHAnsi"/>
          <w:sz w:val="24"/>
          <w:szCs w:val="24"/>
        </w:rPr>
        <w:t>.</w:t>
      </w:r>
    </w:p>
    <w:p w:rsidR="00DC3F3E" w:rsidRPr="00C5140D" w:rsidP="00DC3F3E" w14:paraId="2B73AD96" w14:textId="4D47BED8">
      <w:pPr>
        <w:spacing w:line="240" w:lineRule="auto"/>
        <w:rPr>
          <w:rFonts w:cstheme="minorHAnsi"/>
          <w:sz w:val="24"/>
          <w:szCs w:val="24"/>
        </w:rPr>
      </w:pPr>
      <w:r w:rsidRPr="00C5140D">
        <w:rPr>
          <w:rFonts w:cstheme="minorHAnsi"/>
          <w:sz w:val="24"/>
          <w:szCs w:val="24"/>
        </w:rPr>
        <w:t xml:space="preserve">CDC </w:t>
      </w:r>
      <w:r w:rsidRPr="00C5140D">
        <w:rPr>
          <w:rFonts w:cstheme="minorHAnsi"/>
          <w:sz w:val="24"/>
          <w:szCs w:val="24"/>
        </w:rPr>
        <w:t xml:space="preserve">will </w:t>
      </w:r>
      <w:r w:rsidRPr="00C5140D" w:rsidR="00C5140D">
        <w:rPr>
          <w:rFonts w:cstheme="minorHAnsi"/>
          <w:sz w:val="24"/>
          <w:szCs w:val="24"/>
        </w:rPr>
        <w:t>recruit a convenience sample</w:t>
      </w:r>
      <w:r w:rsidRPr="00C5140D">
        <w:rPr>
          <w:rFonts w:cstheme="minorHAnsi"/>
          <w:sz w:val="24"/>
          <w:szCs w:val="24"/>
        </w:rPr>
        <w:t xml:space="preserve">. </w:t>
      </w:r>
      <w:r w:rsidRPr="00C5140D">
        <w:rPr>
          <w:rFonts w:cstheme="minorHAnsi"/>
          <w:sz w:val="24"/>
          <w:szCs w:val="24"/>
        </w:rPr>
        <w:t>S</w:t>
      </w:r>
      <w:r w:rsidRPr="00C5140D">
        <w:rPr>
          <w:rFonts w:cstheme="minorHAnsi"/>
          <w:sz w:val="24"/>
          <w:szCs w:val="24"/>
        </w:rPr>
        <w:t xml:space="preserve">ampling methods </w:t>
      </w:r>
      <w:r w:rsidRPr="00C5140D">
        <w:rPr>
          <w:rFonts w:cstheme="minorHAnsi"/>
          <w:sz w:val="24"/>
          <w:szCs w:val="24"/>
        </w:rPr>
        <w:t xml:space="preserve">were discussed </w:t>
      </w:r>
      <w:r w:rsidRPr="00C5140D">
        <w:rPr>
          <w:rFonts w:cstheme="minorHAnsi"/>
          <w:sz w:val="24"/>
          <w:szCs w:val="24"/>
        </w:rPr>
        <w:t>with Dr</w:t>
      </w:r>
      <w:r w:rsidRPr="00C5140D" w:rsidR="00374FD6">
        <w:rPr>
          <w:rFonts w:cstheme="minorHAnsi"/>
          <w:sz w:val="24"/>
          <w:szCs w:val="24"/>
        </w:rPr>
        <w:t>s</w:t>
      </w:r>
      <w:r w:rsidRPr="00C5140D">
        <w:rPr>
          <w:rFonts w:cstheme="minorHAnsi"/>
          <w:sz w:val="24"/>
          <w:szCs w:val="24"/>
        </w:rPr>
        <w:t>. David Olson</w:t>
      </w:r>
      <w:r w:rsidRPr="00C5140D" w:rsidR="00374FD6">
        <w:rPr>
          <w:rFonts w:cstheme="minorHAnsi"/>
          <w:sz w:val="24"/>
          <w:szCs w:val="24"/>
        </w:rPr>
        <w:t xml:space="preserve"> and Dana Flanders</w:t>
      </w:r>
      <w:r w:rsidRPr="00C5140D">
        <w:rPr>
          <w:rFonts w:cstheme="minorHAnsi"/>
          <w:sz w:val="24"/>
          <w:szCs w:val="24"/>
        </w:rPr>
        <w:t>, statistician</w:t>
      </w:r>
      <w:r w:rsidRPr="00C5140D" w:rsidR="00374FD6">
        <w:rPr>
          <w:rFonts w:cstheme="minorHAnsi"/>
          <w:sz w:val="24"/>
          <w:szCs w:val="24"/>
        </w:rPr>
        <w:t>s</w:t>
      </w:r>
      <w:r w:rsidRPr="00C5140D">
        <w:rPr>
          <w:rFonts w:cstheme="minorHAnsi"/>
          <w:sz w:val="24"/>
          <w:szCs w:val="24"/>
        </w:rPr>
        <w:t xml:space="preserve"> with NCEH. There is very little information about human exposures to and health effects of aerosols generat</w:t>
      </w:r>
      <w:r w:rsidRPr="00C5140D" w:rsidR="00374FD6">
        <w:rPr>
          <w:rFonts w:cstheme="minorHAnsi"/>
          <w:sz w:val="24"/>
          <w:szCs w:val="24"/>
        </w:rPr>
        <w:t xml:space="preserve">ed during </w:t>
      </w:r>
      <w:r w:rsidR="00771202">
        <w:rPr>
          <w:rFonts w:cstheme="minorHAnsi"/>
          <w:sz w:val="24"/>
          <w:szCs w:val="24"/>
        </w:rPr>
        <w:t>HABs</w:t>
      </w:r>
      <w:r w:rsidRPr="00C5140D" w:rsidR="00374FD6">
        <w:rPr>
          <w:rFonts w:cstheme="minorHAnsi"/>
          <w:sz w:val="24"/>
          <w:szCs w:val="24"/>
        </w:rPr>
        <w:t>. Thus, we concluded</w:t>
      </w:r>
      <w:r w:rsidRPr="00C5140D">
        <w:rPr>
          <w:rFonts w:cstheme="minorHAnsi"/>
          <w:sz w:val="24"/>
          <w:szCs w:val="24"/>
        </w:rPr>
        <w:t xml:space="preserve"> that</w:t>
      </w:r>
      <w:r w:rsidRPr="00C5140D" w:rsidR="00374FD6">
        <w:rPr>
          <w:rFonts w:cstheme="minorHAnsi"/>
          <w:sz w:val="24"/>
          <w:szCs w:val="24"/>
        </w:rPr>
        <w:t xml:space="preserve"> it is not necessary to use extensive resources to </w:t>
      </w:r>
      <w:r w:rsidRPr="00C5140D">
        <w:rPr>
          <w:rFonts w:cstheme="minorHAnsi"/>
          <w:sz w:val="24"/>
          <w:szCs w:val="24"/>
        </w:rPr>
        <w:t>identify all the potential</w:t>
      </w:r>
      <w:r w:rsidRPr="00C5140D" w:rsidR="00616561">
        <w:rPr>
          <w:rFonts w:cstheme="minorHAnsi"/>
          <w:sz w:val="24"/>
          <w:szCs w:val="24"/>
        </w:rPr>
        <w:t>,</w:t>
      </w:r>
      <w:r w:rsidRPr="00C5140D">
        <w:rPr>
          <w:rFonts w:cstheme="minorHAnsi"/>
          <w:sz w:val="24"/>
          <w:szCs w:val="24"/>
        </w:rPr>
        <w:t xml:space="preserve"> eligible study participants and chose a random subs</w:t>
      </w:r>
      <w:r w:rsidRPr="00C5140D" w:rsidR="00374FD6">
        <w:rPr>
          <w:rFonts w:cstheme="minorHAnsi"/>
          <w:sz w:val="24"/>
          <w:szCs w:val="24"/>
        </w:rPr>
        <w:t xml:space="preserve">et to enroll in the study. Rather, any information we collect using convenience sampling will advance the science of HABs and public health and will </w:t>
      </w:r>
      <w:r w:rsidRPr="00C5140D">
        <w:rPr>
          <w:rFonts w:cstheme="minorHAnsi"/>
          <w:sz w:val="24"/>
          <w:szCs w:val="24"/>
        </w:rPr>
        <w:t>lead to new hypotheses about HABs and health that can be explored in future research.</w:t>
      </w:r>
    </w:p>
    <w:p w:rsidR="00C5140D" w:rsidRPr="00C5140D" w:rsidP="00C5140D" w14:paraId="2ABC2C93" w14:textId="77777777">
      <w:pPr>
        <w:pStyle w:val="Heading2"/>
        <w:spacing w:before="0"/>
        <w:rPr>
          <w:rFonts w:asciiTheme="minorHAnsi" w:hAnsiTheme="minorHAnsi" w:cstheme="minorHAnsi"/>
          <w:color w:val="auto"/>
          <w:sz w:val="24"/>
          <w:szCs w:val="24"/>
        </w:rPr>
      </w:pPr>
      <w:bookmarkStart w:id="4" w:name="_Toc15911782"/>
      <w:bookmarkStart w:id="5" w:name="_Toc32397268"/>
      <w:r w:rsidRPr="00C5140D">
        <w:rPr>
          <w:rFonts w:asciiTheme="minorHAnsi" w:hAnsiTheme="minorHAnsi" w:cstheme="minorHAnsi"/>
          <w:color w:val="auto"/>
          <w:sz w:val="24"/>
          <w:szCs w:val="24"/>
        </w:rPr>
        <w:t>Study power</w:t>
      </w:r>
      <w:bookmarkEnd w:id="4"/>
      <w:bookmarkEnd w:id="5"/>
    </w:p>
    <w:p w:rsidR="00C5140D" w:rsidRPr="00C5140D" w:rsidP="00C5140D" w14:paraId="1006D467" w14:textId="77777777">
      <w:pPr>
        <w:pStyle w:val="BodyText"/>
        <w:rPr>
          <w:rFonts w:asciiTheme="minorHAnsi" w:hAnsiTheme="minorHAnsi" w:cstheme="minorHAnsi"/>
          <w:b/>
          <w:i/>
          <w:szCs w:val="24"/>
        </w:rPr>
      </w:pPr>
      <w:r w:rsidRPr="00C5140D">
        <w:rPr>
          <w:rFonts w:asciiTheme="minorHAnsi" w:hAnsiTheme="minorHAnsi" w:cstheme="minorHAnsi"/>
          <w:szCs w:val="24"/>
        </w:rPr>
        <w:tab/>
      </w:r>
      <w:r w:rsidRPr="00C5140D">
        <w:rPr>
          <w:rFonts w:asciiTheme="minorHAnsi" w:hAnsiTheme="minorHAnsi" w:cstheme="minorHAnsi"/>
          <w:b/>
          <w:i/>
          <w:szCs w:val="24"/>
        </w:rPr>
        <w:t>Sample size calculations</w:t>
      </w:r>
    </w:p>
    <w:p w:rsidR="00C5140D" w:rsidRPr="00C5140D" w:rsidP="00C5140D" w14:paraId="710F3474" w14:textId="4A7F51AB">
      <w:pPr>
        <w:pStyle w:val="BodyText"/>
        <w:rPr>
          <w:rFonts w:asciiTheme="minorHAnsi" w:hAnsiTheme="minorHAnsi" w:cstheme="minorHAnsi"/>
          <w:szCs w:val="24"/>
        </w:rPr>
      </w:pPr>
      <w:r w:rsidRPr="00C5140D">
        <w:rPr>
          <w:rFonts w:asciiTheme="minorHAnsi" w:hAnsiTheme="minorHAnsi" w:cstheme="minorHAnsi"/>
          <w:szCs w:val="24"/>
        </w:rPr>
        <w:tab/>
      </w:r>
      <w:r w:rsidR="00D34543">
        <w:rPr>
          <w:rFonts w:asciiTheme="minorHAnsi" w:hAnsiTheme="minorHAnsi" w:cstheme="minorHAnsi"/>
          <w:szCs w:val="24"/>
        </w:rPr>
        <w:t>There is considerable information in the literature about the health effects from exposure to marine HAB toxins.  However, t</w:t>
      </w:r>
      <w:r w:rsidRPr="00C5140D">
        <w:rPr>
          <w:rFonts w:asciiTheme="minorHAnsi" w:hAnsiTheme="minorHAnsi" w:cstheme="minorHAnsi"/>
          <w:szCs w:val="24"/>
        </w:rPr>
        <w:t>here is little information about the health effects from exposure to cyanobacterial toxins</w:t>
      </w:r>
      <w:r w:rsidR="00C91A32">
        <w:rPr>
          <w:rFonts w:asciiTheme="minorHAnsi" w:hAnsiTheme="minorHAnsi" w:cstheme="minorHAnsi"/>
          <w:szCs w:val="24"/>
        </w:rPr>
        <w:t>.</w:t>
      </w:r>
      <w:r w:rsidRPr="00C5140D">
        <w:rPr>
          <w:rFonts w:asciiTheme="minorHAnsi" w:hAnsiTheme="minorHAnsi" w:cstheme="minorHAnsi"/>
          <w:szCs w:val="24"/>
        </w:rPr>
        <w:t xml:space="preserve"> </w:t>
      </w:r>
      <w:r w:rsidR="00C91A32">
        <w:rPr>
          <w:rFonts w:asciiTheme="minorHAnsi" w:hAnsiTheme="minorHAnsi" w:cstheme="minorHAnsi"/>
          <w:szCs w:val="24"/>
        </w:rPr>
        <w:t>Thus, we used a conservative</w:t>
      </w:r>
      <w:r w:rsidR="001F6CBE">
        <w:rPr>
          <w:rFonts w:asciiTheme="minorHAnsi" w:hAnsiTheme="minorHAnsi" w:cstheme="minorHAnsi"/>
          <w:szCs w:val="24"/>
        </w:rPr>
        <w:t xml:space="preserve"> estimate of </w:t>
      </w:r>
      <w:r w:rsidR="001F6CBE">
        <w:rPr>
          <w:rFonts w:asciiTheme="minorHAnsi" w:hAnsiTheme="minorHAnsi" w:cstheme="minorHAnsi"/>
          <w:szCs w:val="24"/>
        </w:rPr>
        <w:t xml:space="preserve">the </w:t>
      </w:r>
      <w:r w:rsidRPr="00C5140D">
        <w:rPr>
          <w:rFonts w:asciiTheme="minorHAnsi" w:hAnsiTheme="minorHAnsi" w:cstheme="minorHAnsi"/>
          <w:szCs w:val="24"/>
        </w:rPr>
        <w:t xml:space="preserve"> potential</w:t>
      </w:r>
      <w:r w:rsidRPr="00C5140D">
        <w:rPr>
          <w:rFonts w:asciiTheme="minorHAnsi" w:hAnsiTheme="minorHAnsi" w:cstheme="minorHAnsi"/>
          <w:szCs w:val="24"/>
        </w:rPr>
        <w:t xml:space="preserve"> sample size needed for this study, </w:t>
      </w:r>
      <w:r w:rsidR="001F6CBE">
        <w:rPr>
          <w:rFonts w:asciiTheme="minorHAnsi" w:hAnsiTheme="minorHAnsi" w:cstheme="minorHAnsi"/>
          <w:szCs w:val="24"/>
        </w:rPr>
        <w:t>by using</w:t>
      </w:r>
      <w:r w:rsidRPr="00C5140D">
        <w:rPr>
          <w:rFonts w:asciiTheme="minorHAnsi" w:hAnsiTheme="minorHAnsi" w:cstheme="minorHAnsi"/>
          <w:szCs w:val="24"/>
        </w:rPr>
        <w:t xml:space="preserve"> data from Falconer et al (1983). Falconer et al (1983) compared clinical test results for liver enzyme levels in hospitalized patients in an area served by a drinking water source with an ongoing </w:t>
      </w:r>
      <w:r w:rsidRPr="00C5140D">
        <w:rPr>
          <w:rFonts w:asciiTheme="minorHAnsi" w:hAnsiTheme="minorHAnsi" w:cstheme="minorHAnsi"/>
          <w:i/>
          <w:szCs w:val="24"/>
        </w:rPr>
        <w:t>Microcystis aeruginosa</w:t>
      </w:r>
      <w:r w:rsidRPr="00C5140D">
        <w:rPr>
          <w:rFonts w:asciiTheme="minorHAnsi" w:hAnsiTheme="minorHAnsi" w:cstheme="minorHAnsi"/>
          <w:szCs w:val="24"/>
        </w:rPr>
        <w:t xml:space="preserve"> bloom with test results from hospitalized patients from an area with no bloom in the drinking water source. </w:t>
      </w:r>
      <w:r w:rsidRPr="006342B9">
        <w:rPr>
          <w:rFonts w:asciiTheme="minorHAnsi" w:hAnsiTheme="minorHAnsi" w:cstheme="minorHAnsi"/>
          <w:i/>
          <w:szCs w:val="24"/>
        </w:rPr>
        <w:t>M. aeruginosa</w:t>
      </w:r>
      <w:r w:rsidRPr="00C5140D">
        <w:rPr>
          <w:rFonts w:asciiTheme="minorHAnsi" w:hAnsiTheme="minorHAnsi" w:cstheme="minorHAnsi"/>
          <w:szCs w:val="24"/>
        </w:rPr>
        <w:t xml:space="preserve"> produces </w:t>
      </w:r>
      <w:r w:rsidRPr="00C5140D">
        <w:rPr>
          <w:rFonts w:asciiTheme="minorHAnsi" w:hAnsiTheme="minorHAnsi" w:cstheme="minorHAnsi"/>
          <w:szCs w:val="24"/>
        </w:rPr>
        <w:t>microcystins</w:t>
      </w:r>
      <w:r w:rsidRPr="00C5140D">
        <w:rPr>
          <w:rFonts w:asciiTheme="minorHAnsi" w:hAnsiTheme="minorHAnsi" w:cstheme="minorHAnsi"/>
          <w:szCs w:val="24"/>
        </w:rPr>
        <w:t>, which are potent liver toxins that induce changes in blood levels of liver enzyme.</w:t>
      </w:r>
    </w:p>
    <w:p w:rsidR="00C5140D" w:rsidRPr="00C5140D" w:rsidP="00C5140D" w14:paraId="6F5C3974" w14:textId="77777777">
      <w:pPr>
        <w:pStyle w:val="BodyText"/>
        <w:rPr>
          <w:rFonts w:asciiTheme="minorHAnsi" w:hAnsiTheme="minorHAnsi" w:cstheme="minorHAnsi"/>
          <w:szCs w:val="24"/>
        </w:rPr>
      </w:pPr>
      <w:r w:rsidRPr="00C5140D">
        <w:rPr>
          <w:rFonts w:asciiTheme="minorHAnsi" w:hAnsiTheme="minorHAnsi" w:cstheme="minorHAnsi"/>
          <w:szCs w:val="24"/>
        </w:rPr>
        <w:t xml:space="preserve">Approximate concentrations of liver enzymes in study by Falconer et al. (1983). Bolded numbers show increases during bloom compared with before the bloom in populations exposed or unexposed to drinking water from a source with a </w:t>
      </w:r>
      <w:r w:rsidRPr="00C5140D">
        <w:rPr>
          <w:rFonts w:asciiTheme="minorHAnsi" w:hAnsiTheme="minorHAnsi" w:cstheme="minorHAnsi"/>
          <w:i/>
          <w:szCs w:val="24"/>
        </w:rPr>
        <w:t xml:space="preserve">Microcystis </w:t>
      </w:r>
      <w:r w:rsidRPr="00C5140D">
        <w:rPr>
          <w:rFonts w:asciiTheme="minorHAnsi" w:hAnsiTheme="minorHAnsi" w:cstheme="minorHAnsi"/>
          <w:i/>
          <w:szCs w:val="24"/>
        </w:rPr>
        <w:t>aerusginosa</w:t>
      </w:r>
      <w:r w:rsidRPr="00C5140D">
        <w:rPr>
          <w:rFonts w:asciiTheme="minorHAnsi" w:hAnsiTheme="minorHAnsi" w:cstheme="minorHAnsi"/>
          <w:szCs w:val="24"/>
        </w:rPr>
        <w:t xml:space="preserve"> bloom.</w:t>
      </w:r>
    </w:p>
    <w:p w:rsidR="00C5140D" w:rsidRPr="00C5140D" w:rsidP="00C5140D" w14:paraId="401505F6" w14:textId="77777777">
      <w:pPr>
        <w:pStyle w:val="ListParagraph"/>
        <w:spacing w:after="0" w:line="240" w:lineRule="auto"/>
        <w:rPr>
          <w:rFonts w:cstheme="minorHAnsi"/>
          <w:sz w:val="24"/>
          <w:szCs w:val="24"/>
        </w:rPr>
      </w:pPr>
    </w:p>
    <w:tbl>
      <w:tblPr>
        <w:tblStyle w:val="TableGrid"/>
        <w:tblW w:w="0" w:type="auto"/>
        <w:tblInd w:w="720" w:type="dxa"/>
        <w:tblLook w:val="04A0"/>
      </w:tblPr>
      <w:tblGrid>
        <w:gridCol w:w="1749"/>
        <w:gridCol w:w="1721"/>
        <w:gridCol w:w="1720"/>
        <w:gridCol w:w="1720"/>
        <w:gridCol w:w="1720"/>
      </w:tblGrid>
      <w:tr w14:paraId="53CC0BF7" w14:textId="77777777" w:rsidTr="00C5140D">
        <w:tblPrEx>
          <w:tblW w:w="0" w:type="auto"/>
          <w:tblInd w:w="720" w:type="dxa"/>
          <w:tblLook w:val="04A0"/>
        </w:tblPrEx>
        <w:tc>
          <w:tcPr>
            <w:tcW w:w="1749" w:type="dxa"/>
            <w:vMerge w:val="restart"/>
          </w:tcPr>
          <w:p w:rsidR="00C5140D" w:rsidRPr="00C5140D" w:rsidP="00C5140D" w14:paraId="01927AB9" w14:textId="77777777">
            <w:pPr>
              <w:pStyle w:val="ListParagraph"/>
              <w:ind w:left="0"/>
              <w:rPr>
                <w:rFonts w:cstheme="minorHAnsi"/>
                <w:sz w:val="24"/>
                <w:szCs w:val="24"/>
              </w:rPr>
            </w:pPr>
          </w:p>
          <w:p w:rsidR="00C5140D" w:rsidRPr="00C5140D" w:rsidP="00C5140D" w14:paraId="6B7AC234" w14:textId="77777777">
            <w:pPr>
              <w:pStyle w:val="ListParagraph"/>
              <w:ind w:left="0"/>
              <w:rPr>
                <w:rFonts w:cstheme="minorHAnsi"/>
                <w:sz w:val="24"/>
                <w:szCs w:val="24"/>
              </w:rPr>
            </w:pPr>
            <w:r w:rsidRPr="00C5140D">
              <w:rPr>
                <w:rFonts w:cstheme="minorHAnsi"/>
                <w:sz w:val="24"/>
                <w:szCs w:val="24"/>
              </w:rPr>
              <w:t>Enzyme (µ/L in plasma)</w:t>
            </w:r>
          </w:p>
        </w:tc>
        <w:tc>
          <w:tcPr>
            <w:tcW w:w="3441" w:type="dxa"/>
            <w:gridSpan w:val="2"/>
          </w:tcPr>
          <w:p w:rsidR="00C5140D" w:rsidRPr="00C5140D" w:rsidP="00C5140D" w14:paraId="5F792B2B" w14:textId="77777777">
            <w:pPr>
              <w:pStyle w:val="ListParagraph"/>
              <w:ind w:left="0"/>
              <w:rPr>
                <w:rFonts w:cstheme="minorHAnsi"/>
                <w:sz w:val="24"/>
                <w:szCs w:val="24"/>
              </w:rPr>
            </w:pPr>
            <w:r w:rsidRPr="00C5140D">
              <w:rPr>
                <w:rFonts w:cstheme="minorHAnsi"/>
                <w:sz w:val="24"/>
                <w:szCs w:val="24"/>
              </w:rPr>
              <w:t xml:space="preserve">Residents with Malpas Dam water supply (exposed). </w:t>
            </w:r>
            <w:r w:rsidRPr="00C5140D">
              <w:rPr>
                <w:rFonts w:cstheme="minorHAnsi"/>
                <w:sz w:val="24"/>
                <w:szCs w:val="24"/>
              </w:rPr>
              <w:t>Values  estimated</w:t>
            </w:r>
            <w:r w:rsidRPr="00C5140D">
              <w:rPr>
                <w:rFonts w:cstheme="minorHAnsi"/>
                <w:sz w:val="24"/>
                <w:szCs w:val="24"/>
              </w:rPr>
              <w:t xml:space="preserve"> from graph.</w:t>
            </w:r>
          </w:p>
          <w:p w:rsidR="00C5140D" w:rsidRPr="00C5140D" w:rsidP="00C5140D" w14:paraId="4679F3C0" w14:textId="77777777">
            <w:pPr>
              <w:pStyle w:val="ListParagraph"/>
              <w:ind w:left="0"/>
              <w:rPr>
                <w:rFonts w:cstheme="minorHAnsi"/>
                <w:sz w:val="24"/>
                <w:szCs w:val="24"/>
              </w:rPr>
            </w:pPr>
            <w:r w:rsidRPr="00C5140D">
              <w:rPr>
                <w:rFonts w:cstheme="minorHAnsi"/>
                <w:sz w:val="24"/>
                <w:szCs w:val="24"/>
              </w:rPr>
              <w:t>N=145</w:t>
            </w:r>
          </w:p>
        </w:tc>
        <w:tc>
          <w:tcPr>
            <w:tcW w:w="3440" w:type="dxa"/>
            <w:gridSpan w:val="2"/>
          </w:tcPr>
          <w:p w:rsidR="00C5140D" w:rsidRPr="00C5140D" w:rsidP="00C5140D" w14:paraId="4F88F281" w14:textId="77777777">
            <w:pPr>
              <w:pStyle w:val="ListParagraph"/>
              <w:ind w:left="0"/>
              <w:rPr>
                <w:rFonts w:cstheme="minorHAnsi"/>
                <w:sz w:val="24"/>
                <w:szCs w:val="24"/>
              </w:rPr>
            </w:pPr>
            <w:r w:rsidRPr="00C5140D">
              <w:rPr>
                <w:rFonts w:cstheme="minorHAnsi"/>
                <w:sz w:val="24"/>
                <w:szCs w:val="24"/>
              </w:rPr>
              <w:t>Country residents with different water supply (unexposed). Values estimated from graph. N=145</w:t>
            </w:r>
          </w:p>
        </w:tc>
      </w:tr>
      <w:tr w14:paraId="0B219400" w14:textId="77777777" w:rsidTr="00C5140D">
        <w:tblPrEx>
          <w:tblW w:w="0" w:type="auto"/>
          <w:tblInd w:w="720" w:type="dxa"/>
          <w:tblLook w:val="04A0"/>
        </w:tblPrEx>
        <w:tc>
          <w:tcPr>
            <w:tcW w:w="1749" w:type="dxa"/>
            <w:vMerge/>
          </w:tcPr>
          <w:p w:rsidR="00C5140D" w:rsidRPr="00C5140D" w:rsidP="00C5140D" w14:paraId="55F3D90C" w14:textId="77777777">
            <w:pPr>
              <w:pStyle w:val="ListParagraph"/>
              <w:ind w:left="0"/>
              <w:rPr>
                <w:rFonts w:cstheme="minorHAnsi"/>
                <w:sz w:val="24"/>
                <w:szCs w:val="24"/>
              </w:rPr>
            </w:pPr>
          </w:p>
        </w:tc>
        <w:tc>
          <w:tcPr>
            <w:tcW w:w="1721" w:type="dxa"/>
          </w:tcPr>
          <w:p w:rsidR="00C5140D" w:rsidRPr="00C5140D" w:rsidP="00C5140D" w14:paraId="06DA84CB" w14:textId="77777777">
            <w:pPr>
              <w:pStyle w:val="ListParagraph"/>
              <w:ind w:left="0"/>
              <w:rPr>
                <w:rFonts w:cstheme="minorHAnsi"/>
                <w:sz w:val="24"/>
                <w:szCs w:val="24"/>
              </w:rPr>
            </w:pPr>
            <w:r w:rsidRPr="00C5140D">
              <w:rPr>
                <w:rFonts w:cstheme="minorHAnsi"/>
                <w:sz w:val="24"/>
                <w:szCs w:val="24"/>
              </w:rPr>
              <w:t>Before Bloom, mean (SEM)</w:t>
            </w:r>
          </w:p>
        </w:tc>
        <w:tc>
          <w:tcPr>
            <w:tcW w:w="1720" w:type="dxa"/>
          </w:tcPr>
          <w:p w:rsidR="00C5140D" w:rsidRPr="00C5140D" w:rsidP="00C5140D" w14:paraId="082514A6" w14:textId="77777777">
            <w:pPr>
              <w:pStyle w:val="ListParagraph"/>
              <w:ind w:left="0"/>
              <w:rPr>
                <w:rFonts w:cstheme="minorHAnsi"/>
                <w:sz w:val="24"/>
                <w:szCs w:val="24"/>
              </w:rPr>
            </w:pPr>
            <w:r w:rsidRPr="00C5140D">
              <w:rPr>
                <w:rFonts w:cstheme="minorHAnsi"/>
                <w:sz w:val="24"/>
                <w:szCs w:val="24"/>
              </w:rPr>
              <w:t xml:space="preserve">During Bloom mean (SEM), </w:t>
            </w:r>
          </w:p>
        </w:tc>
        <w:tc>
          <w:tcPr>
            <w:tcW w:w="1720" w:type="dxa"/>
          </w:tcPr>
          <w:p w:rsidR="00C5140D" w:rsidRPr="00C5140D" w:rsidP="00C5140D" w14:paraId="1195E0ED" w14:textId="77777777">
            <w:pPr>
              <w:pStyle w:val="ListParagraph"/>
              <w:ind w:left="0"/>
              <w:rPr>
                <w:rFonts w:cstheme="minorHAnsi"/>
                <w:sz w:val="24"/>
                <w:szCs w:val="24"/>
              </w:rPr>
            </w:pPr>
            <w:r w:rsidRPr="00C5140D">
              <w:rPr>
                <w:rFonts w:cstheme="minorHAnsi"/>
                <w:sz w:val="24"/>
                <w:szCs w:val="24"/>
              </w:rPr>
              <w:t>Before Bloom,</w:t>
            </w:r>
          </w:p>
          <w:p w:rsidR="00C5140D" w:rsidRPr="00C5140D" w:rsidP="00C5140D" w14:paraId="3DE2958D" w14:textId="77777777">
            <w:pPr>
              <w:pStyle w:val="ListParagraph"/>
              <w:ind w:left="0"/>
              <w:rPr>
                <w:rFonts w:cstheme="minorHAnsi"/>
                <w:sz w:val="24"/>
                <w:szCs w:val="24"/>
              </w:rPr>
            </w:pPr>
            <w:r w:rsidRPr="00C5140D">
              <w:rPr>
                <w:rFonts w:cstheme="minorHAnsi"/>
                <w:sz w:val="24"/>
                <w:szCs w:val="24"/>
              </w:rPr>
              <w:t>mean (SEM)</w:t>
            </w:r>
          </w:p>
        </w:tc>
        <w:tc>
          <w:tcPr>
            <w:tcW w:w="1720" w:type="dxa"/>
          </w:tcPr>
          <w:p w:rsidR="00C5140D" w:rsidRPr="00C5140D" w:rsidP="00C5140D" w14:paraId="38901791" w14:textId="77777777">
            <w:pPr>
              <w:pStyle w:val="ListParagraph"/>
              <w:ind w:left="0"/>
              <w:rPr>
                <w:rFonts w:cstheme="minorHAnsi"/>
                <w:sz w:val="24"/>
                <w:szCs w:val="24"/>
              </w:rPr>
            </w:pPr>
            <w:r w:rsidRPr="00C5140D">
              <w:rPr>
                <w:rFonts w:cstheme="minorHAnsi"/>
                <w:sz w:val="24"/>
                <w:szCs w:val="24"/>
              </w:rPr>
              <w:t>During Bloom,</w:t>
            </w:r>
          </w:p>
          <w:p w:rsidR="00C5140D" w:rsidRPr="00C5140D" w:rsidP="00C5140D" w14:paraId="0AE4EB3F" w14:textId="77777777">
            <w:pPr>
              <w:pStyle w:val="ListParagraph"/>
              <w:ind w:left="0"/>
              <w:rPr>
                <w:rFonts w:cstheme="minorHAnsi"/>
                <w:sz w:val="24"/>
                <w:szCs w:val="24"/>
              </w:rPr>
            </w:pPr>
            <w:r w:rsidRPr="00C5140D">
              <w:rPr>
                <w:rFonts w:cstheme="minorHAnsi"/>
                <w:sz w:val="24"/>
                <w:szCs w:val="24"/>
              </w:rPr>
              <w:t>mean (SEM)</w:t>
            </w:r>
          </w:p>
        </w:tc>
      </w:tr>
      <w:tr w14:paraId="14240E9F" w14:textId="77777777" w:rsidTr="00C5140D">
        <w:tblPrEx>
          <w:tblW w:w="0" w:type="auto"/>
          <w:tblInd w:w="720" w:type="dxa"/>
          <w:tblLook w:val="04A0"/>
        </w:tblPrEx>
        <w:tc>
          <w:tcPr>
            <w:tcW w:w="1749" w:type="dxa"/>
          </w:tcPr>
          <w:p w:rsidR="00C5140D" w:rsidRPr="00C5140D" w:rsidP="00C5140D" w14:paraId="22377BC0" w14:textId="77777777">
            <w:pPr>
              <w:pStyle w:val="ListParagraph"/>
              <w:ind w:left="0"/>
              <w:rPr>
                <w:rFonts w:cstheme="minorHAnsi"/>
                <w:sz w:val="24"/>
                <w:szCs w:val="24"/>
              </w:rPr>
            </w:pPr>
            <w:r w:rsidRPr="00C5140D">
              <w:rPr>
                <w:rFonts w:cstheme="minorHAnsi"/>
                <w:sz w:val="24"/>
                <w:szCs w:val="24"/>
              </w:rPr>
              <w:t>GGT</w:t>
            </w:r>
          </w:p>
        </w:tc>
        <w:tc>
          <w:tcPr>
            <w:tcW w:w="1721" w:type="dxa"/>
          </w:tcPr>
          <w:p w:rsidR="00C5140D" w:rsidRPr="00C5140D" w:rsidP="00C5140D" w14:paraId="45932D9F" w14:textId="77777777">
            <w:pPr>
              <w:pStyle w:val="ListParagraph"/>
              <w:ind w:left="0"/>
              <w:rPr>
                <w:rFonts w:cstheme="minorHAnsi"/>
                <w:sz w:val="24"/>
                <w:szCs w:val="24"/>
              </w:rPr>
            </w:pPr>
            <w:r w:rsidRPr="00C5140D">
              <w:rPr>
                <w:rFonts w:cstheme="minorHAnsi"/>
                <w:sz w:val="24"/>
                <w:szCs w:val="24"/>
              </w:rPr>
              <w:t>43 (4)</w:t>
            </w:r>
          </w:p>
        </w:tc>
        <w:tc>
          <w:tcPr>
            <w:tcW w:w="1720" w:type="dxa"/>
          </w:tcPr>
          <w:p w:rsidR="00C5140D" w:rsidRPr="00C5140D" w:rsidP="00C5140D" w14:paraId="3A4A016E" w14:textId="77777777">
            <w:pPr>
              <w:pStyle w:val="ListParagraph"/>
              <w:ind w:left="0"/>
              <w:rPr>
                <w:rFonts w:cstheme="minorHAnsi"/>
                <w:b/>
                <w:sz w:val="24"/>
                <w:szCs w:val="24"/>
              </w:rPr>
            </w:pPr>
            <w:r w:rsidRPr="00C5140D">
              <w:rPr>
                <w:rFonts w:cstheme="minorHAnsi"/>
                <w:b/>
                <w:sz w:val="24"/>
                <w:szCs w:val="24"/>
              </w:rPr>
              <w:t>102 (18)</w:t>
            </w:r>
          </w:p>
        </w:tc>
        <w:tc>
          <w:tcPr>
            <w:tcW w:w="1720" w:type="dxa"/>
          </w:tcPr>
          <w:p w:rsidR="00C5140D" w:rsidRPr="00C5140D" w:rsidP="00C5140D" w14:paraId="4425BC8A" w14:textId="77777777">
            <w:pPr>
              <w:pStyle w:val="ListParagraph"/>
              <w:ind w:left="0"/>
              <w:rPr>
                <w:rFonts w:cstheme="minorHAnsi"/>
                <w:sz w:val="24"/>
                <w:szCs w:val="24"/>
              </w:rPr>
            </w:pPr>
            <w:r w:rsidRPr="00C5140D">
              <w:rPr>
                <w:rFonts w:cstheme="minorHAnsi"/>
                <w:sz w:val="24"/>
                <w:szCs w:val="24"/>
              </w:rPr>
              <w:t>60 (8)</w:t>
            </w:r>
          </w:p>
        </w:tc>
        <w:tc>
          <w:tcPr>
            <w:tcW w:w="1720" w:type="dxa"/>
          </w:tcPr>
          <w:p w:rsidR="00C5140D" w:rsidRPr="00C5140D" w:rsidP="00C5140D" w14:paraId="76BEE354" w14:textId="77777777">
            <w:pPr>
              <w:pStyle w:val="ListParagraph"/>
              <w:ind w:left="0"/>
              <w:rPr>
                <w:rFonts w:cstheme="minorHAnsi"/>
                <w:sz w:val="24"/>
                <w:szCs w:val="24"/>
              </w:rPr>
            </w:pPr>
            <w:r w:rsidRPr="00C5140D">
              <w:rPr>
                <w:rFonts w:cstheme="minorHAnsi"/>
                <w:sz w:val="24"/>
                <w:szCs w:val="24"/>
              </w:rPr>
              <w:t>55 (8)</w:t>
            </w:r>
          </w:p>
        </w:tc>
      </w:tr>
      <w:tr w14:paraId="3C7523FA" w14:textId="77777777" w:rsidTr="00C5140D">
        <w:tblPrEx>
          <w:tblW w:w="0" w:type="auto"/>
          <w:tblInd w:w="720" w:type="dxa"/>
          <w:tblLook w:val="04A0"/>
        </w:tblPrEx>
        <w:tc>
          <w:tcPr>
            <w:tcW w:w="1749" w:type="dxa"/>
          </w:tcPr>
          <w:p w:rsidR="00C5140D" w:rsidRPr="00C5140D" w:rsidP="00C5140D" w14:paraId="46519C0A" w14:textId="77777777">
            <w:pPr>
              <w:pStyle w:val="ListParagraph"/>
              <w:ind w:left="0"/>
              <w:rPr>
                <w:rFonts w:cstheme="minorHAnsi"/>
                <w:sz w:val="24"/>
                <w:szCs w:val="24"/>
              </w:rPr>
            </w:pPr>
            <w:r w:rsidRPr="00C5140D">
              <w:rPr>
                <w:rFonts w:cstheme="minorHAnsi"/>
                <w:sz w:val="24"/>
                <w:szCs w:val="24"/>
              </w:rPr>
              <w:t>ALT</w:t>
            </w:r>
          </w:p>
        </w:tc>
        <w:tc>
          <w:tcPr>
            <w:tcW w:w="1721" w:type="dxa"/>
          </w:tcPr>
          <w:p w:rsidR="00C5140D" w:rsidRPr="00C5140D" w:rsidP="00C5140D" w14:paraId="43DC00E7" w14:textId="77777777">
            <w:pPr>
              <w:pStyle w:val="ListParagraph"/>
              <w:ind w:left="0"/>
              <w:rPr>
                <w:rFonts w:cstheme="minorHAnsi"/>
                <w:sz w:val="24"/>
                <w:szCs w:val="24"/>
              </w:rPr>
            </w:pPr>
            <w:r w:rsidRPr="00C5140D">
              <w:rPr>
                <w:rFonts w:cstheme="minorHAnsi"/>
                <w:sz w:val="24"/>
                <w:szCs w:val="24"/>
              </w:rPr>
              <w:t>25 (4)</w:t>
            </w:r>
          </w:p>
        </w:tc>
        <w:tc>
          <w:tcPr>
            <w:tcW w:w="1720" w:type="dxa"/>
          </w:tcPr>
          <w:p w:rsidR="00C5140D" w:rsidRPr="00C5140D" w:rsidP="00C5140D" w14:paraId="6A1B6C84" w14:textId="77777777">
            <w:pPr>
              <w:pStyle w:val="ListParagraph"/>
              <w:ind w:left="0"/>
              <w:rPr>
                <w:rFonts w:cstheme="minorHAnsi"/>
                <w:b/>
                <w:sz w:val="24"/>
                <w:szCs w:val="24"/>
              </w:rPr>
            </w:pPr>
            <w:r w:rsidRPr="00C5140D">
              <w:rPr>
                <w:rFonts w:cstheme="minorHAnsi"/>
                <w:b/>
                <w:sz w:val="24"/>
                <w:szCs w:val="24"/>
              </w:rPr>
              <w:t>36 (8)</w:t>
            </w:r>
          </w:p>
        </w:tc>
        <w:tc>
          <w:tcPr>
            <w:tcW w:w="1720" w:type="dxa"/>
          </w:tcPr>
          <w:p w:rsidR="00C5140D" w:rsidRPr="00C5140D" w:rsidP="00C5140D" w14:paraId="391EF28C" w14:textId="77777777">
            <w:pPr>
              <w:pStyle w:val="ListParagraph"/>
              <w:ind w:left="0"/>
              <w:rPr>
                <w:rFonts w:cstheme="minorHAnsi"/>
                <w:sz w:val="24"/>
                <w:szCs w:val="24"/>
              </w:rPr>
            </w:pPr>
            <w:r w:rsidRPr="00C5140D">
              <w:rPr>
                <w:rFonts w:cstheme="minorHAnsi"/>
                <w:sz w:val="24"/>
                <w:szCs w:val="24"/>
              </w:rPr>
              <w:t>30 (3)</w:t>
            </w:r>
          </w:p>
        </w:tc>
        <w:tc>
          <w:tcPr>
            <w:tcW w:w="1720" w:type="dxa"/>
          </w:tcPr>
          <w:p w:rsidR="00C5140D" w:rsidRPr="00C5140D" w:rsidP="00C5140D" w14:paraId="734BC298" w14:textId="77777777">
            <w:pPr>
              <w:pStyle w:val="ListParagraph"/>
              <w:ind w:left="0"/>
              <w:rPr>
                <w:rFonts w:cstheme="minorHAnsi"/>
                <w:sz w:val="24"/>
                <w:szCs w:val="24"/>
              </w:rPr>
            </w:pPr>
            <w:r w:rsidRPr="00C5140D">
              <w:rPr>
                <w:rFonts w:cstheme="minorHAnsi"/>
                <w:sz w:val="24"/>
                <w:szCs w:val="24"/>
              </w:rPr>
              <w:t>30 (4)</w:t>
            </w:r>
          </w:p>
        </w:tc>
      </w:tr>
      <w:tr w14:paraId="0BCC2187" w14:textId="77777777" w:rsidTr="00C5140D">
        <w:tblPrEx>
          <w:tblW w:w="0" w:type="auto"/>
          <w:tblInd w:w="720" w:type="dxa"/>
          <w:tblLook w:val="04A0"/>
        </w:tblPrEx>
        <w:tc>
          <w:tcPr>
            <w:tcW w:w="1749" w:type="dxa"/>
          </w:tcPr>
          <w:p w:rsidR="00C5140D" w:rsidRPr="00C5140D" w:rsidP="00C5140D" w14:paraId="74F1F0E1" w14:textId="77777777">
            <w:pPr>
              <w:pStyle w:val="ListParagraph"/>
              <w:ind w:left="0"/>
              <w:rPr>
                <w:rFonts w:cstheme="minorHAnsi"/>
                <w:sz w:val="24"/>
                <w:szCs w:val="24"/>
              </w:rPr>
            </w:pPr>
            <w:r w:rsidRPr="00C5140D">
              <w:rPr>
                <w:rFonts w:cstheme="minorHAnsi"/>
                <w:sz w:val="24"/>
                <w:szCs w:val="24"/>
              </w:rPr>
              <w:t>AST</w:t>
            </w:r>
          </w:p>
        </w:tc>
        <w:tc>
          <w:tcPr>
            <w:tcW w:w="1721" w:type="dxa"/>
          </w:tcPr>
          <w:p w:rsidR="00C5140D" w:rsidRPr="00C5140D" w:rsidP="00C5140D" w14:paraId="00B2D763" w14:textId="77777777">
            <w:pPr>
              <w:pStyle w:val="ListParagraph"/>
              <w:ind w:left="0"/>
              <w:rPr>
                <w:rFonts w:cstheme="minorHAnsi"/>
                <w:sz w:val="24"/>
                <w:szCs w:val="24"/>
              </w:rPr>
            </w:pPr>
            <w:r w:rsidRPr="00C5140D">
              <w:rPr>
                <w:rFonts w:cstheme="minorHAnsi"/>
                <w:sz w:val="24"/>
                <w:szCs w:val="24"/>
              </w:rPr>
              <w:t>24 (3)</w:t>
            </w:r>
          </w:p>
        </w:tc>
        <w:tc>
          <w:tcPr>
            <w:tcW w:w="1720" w:type="dxa"/>
          </w:tcPr>
          <w:p w:rsidR="00C5140D" w:rsidRPr="00C5140D" w:rsidP="00C5140D" w14:paraId="67FD96F4" w14:textId="77777777">
            <w:pPr>
              <w:pStyle w:val="ListParagraph"/>
              <w:ind w:left="0"/>
              <w:rPr>
                <w:rFonts w:cstheme="minorHAnsi"/>
                <w:b/>
                <w:sz w:val="24"/>
                <w:szCs w:val="24"/>
              </w:rPr>
            </w:pPr>
            <w:r w:rsidRPr="00C5140D">
              <w:rPr>
                <w:rFonts w:cstheme="minorHAnsi"/>
                <w:b/>
                <w:sz w:val="24"/>
                <w:szCs w:val="24"/>
              </w:rPr>
              <w:t>26 (3)</w:t>
            </w:r>
          </w:p>
        </w:tc>
        <w:tc>
          <w:tcPr>
            <w:tcW w:w="1720" w:type="dxa"/>
          </w:tcPr>
          <w:p w:rsidR="00C5140D" w:rsidRPr="00C5140D" w:rsidP="00C5140D" w14:paraId="0694EC02" w14:textId="77777777">
            <w:pPr>
              <w:pStyle w:val="ListParagraph"/>
              <w:ind w:left="0"/>
              <w:rPr>
                <w:rFonts w:cstheme="minorHAnsi"/>
                <w:sz w:val="24"/>
                <w:szCs w:val="24"/>
              </w:rPr>
            </w:pPr>
            <w:r w:rsidRPr="00C5140D">
              <w:rPr>
                <w:rFonts w:cstheme="minorHAnsi"/>
                <w:sz w:val="24"/>
                <w:szCs w:val="24"/>
              </w:rPr>
              <w:t>26 (3)</w:t>
            </w:r>
          </w:p>
        </w:tc>
        <w:tc>
          <w:tcPr>
            <w:tcW w:w="1720" w:type="dxa"/>
          </w:tcPr>
          <w:p w:rsidR="00C5140D" w:rsidRPr="00C5140D" w:rsidP="00C5140D" w14:paraId="1A2EADBE" w14:textId="77777777">
            <w:pPr>
              <w:pStyle w:val="ListParagraph"/>
              <w:ind w:left="0"/>
              <w:rPr>
                <w:rFonts w:cstheme="minorHAnsi"/>
                <w:sz w:val="24"/>
                <w:szCs w:val="24"/>
              </w:rPr>
            </w:pPr>
            <w:r w:rsidRPr="00C5140D">
              <w:rPr>
                <w:rFonts w:cstheme="minorHAnsi"/>
                <w:sz w:val="24"/>
                <w:szCs w:val="24"/>
              </w:rPr>
              <w:t>24 (2)</w:t>
            </w:r>
          </w:p>
        </w:tc>
      </w:tr>
      <w:tr w14:paraId="1F951F72" w14:textId="77777777" w:rsidTr="00C5140D">
        <w:tblPrEx>
          <w:tblW w:w="0" w:type="auto"/>
          <w:tblInd w:w="720" w:type="dxa"/>
          <w:tblLook w:val="04A0"/>
        </w:tblPrEx>
        <w:tc>
          <w:tcPr>
            <w:tcW w:w="1749" w:type="dxa"/>
          </w:tcPr>
          <w:p w:rsidR="00C5140D" w:rsidRPr="00C5140D" w:rsidP="00C5140D" w14:paraId="312EE0CE" w14:textId="77777777">
            <w:pPr>
              <w:pStyle w:val="ListParagraph"/>
              <w:ind w:left="0"/>
              <w:rPr>
                <w:rFonts w:cstheme="minorHAnsi"/>
                <w:sz w:val="24"/>
                <w:szCs w:val="24"/>
              </w:rPr>
            </w:pPr>
            <w:r w:rsidRPr="00C5140D">
              <w:rPr>
                <w:rFonts w:cstheme="minorHAnsi"/>
                <w:sz w:val="24"/>
                <w:szCs w:val="24"/>
              </w:rPr>
              <w:t>AP</w:t>
            </w:r>
          </w:p>
        </w:tc>
        <w:tc>
          <w:tcPr>
            <w:tcW w:w="1721" w:type="dxa"/>
          </w:tcPr>
          <w:p w:rsidR="00C5140D" w:rsidRPr="00C5140D" w:rsidP="00C5140D" w14:paraId="6E73117B" w14:textId="77777777">
            <w:pPr>
              <w:pStyle w:val="ListParagraph"/>
              <w:ind w:left="0"/>
              <w:rPr>
                <w:rFonts w:cstheme="minorHAnsi"/>
                <w:sz w:val="24"/>
                <w:szCs w:val="24"/>
              </w:rPr>
            </w:pPr>
            <w:r w:rsidRPr="00C5140D">
              <w:rPr>
                <w:rFonts w:cstheme="minorHAnsi"/>
                <w:sz w:val="24"/>
                <w:szCs w:val="24"/>
              </w:rPr>
              <w:t>71 (2)</w:t>
            </w:r>
          </w:p>
        </w:tc>
        <w:tc>
          <w:tcPr>
            <w:tcW w:w="1720" w:type="dxa"/>
          </w:tcPr>
          <w:p w:rsidR="00C5140D" w:rsidRPr="00C5140D" w:rsidP="00C5140D" w14:paraId="4F7282EF" w14:textId="77777777">
            <w:pPr>
              <w:pStyle w:val="ListParagraph"/>
              <w:ind w:left="0"/>
              <w:rPr>
                <w:rFonts w:cstheme="minorHAnsi"/>
                <w:b/>
                <w:sz w:val="24"/>
                <w:szCs w:val="24"/>
              </w:rPr>
            </w:pPr>
            <w:r w:rsidRPr="00C5140D">
              <w:rPr>
                <w:rFonts w:cstheme="minorHAnsi"/>
                <w:b/>
                <w:sz w:val="24"/>
                <w:szCs w:val="24"/>
              </w:rPr>
              <w:t>72 (3)</w:t>
            </w:r>
          </w:p>
        </w:tc>
        <w:tc>
          <w:tcPr>
            <w:tcW w:w="1720" w:type="dxa"/>
          </w:tcPr>
          <w:p w:rsidR="00C5140D" w:rsidRPr="00C5140D" w:rsidP="00C5140D" w14:paraId="7715F059" w14:textId="77777777">
            <w:pPr>
              <w:pStyle w:val="ListParagraph"/>
              <w:ind w:left="0"/>
              <w:rPr>
                <w:rFonts w:cstheme="minorHAnsi"/>
                <w:sz w:val="24"/>
                <w:szCs w:val="24"/>
              </w:rPr>
            </w:pPr>
            <w:r w:rsidRPr="00C5140D">
              <w:rPr>
                <w:rFonts w:cstheme="minorHAnsi"/>
                <w:sz w:val="24"/>
                <w:szCs w:val="24"/>
              </w:rPr>
              <w:t>81 (2)</w:t>
            </w:r>
          </w:p>
        </w:tc>
        <w:tc>
          <w:tcPr>
            <w:tcW w:w="1720" w:type="dxa"/>
          </w:tcPr>
          <w:p w:rsidR="00C5140D" w:rsidRPr="00C5140D" w:rsidP="00C5140D" w14:paraId="1FB28B42" w14:textId="77777777">
            <w:pPr>
              <w:pStyle w:val="ListParagraph"/>
              <w:ind w:left="0"/>
              <w:rPr>
                <w:rFonts w:cstheme="minorHAnsi"/>
                <w:b/>
                <w:sz w:val="24"/>
                <w:szCs w:val="24"/>
              </w:rPr>
            </w:pPr>
            <w:r w:rsidRPr="00C5140D">
              <w:rPr>
                <w:rFonts w:cstheme="minorHAnsi"/>
                <w:b/>
                <w:sz w:val="24"/>
                <w:szCs w:val="24"/>
              </w:rPr>
              <w:t>87 (3)</w:t>
            </w:r>
          </w:p>
        </w:tc>
      </w:tr>
    </w:tbl>
    <w:p w:rsidR="00C5140D" w:rsidRPr="00C5140D" w:rsidP="00C5140D" w14:paraId="36E4224B" w14:textId="77777777">
      <w:pPr>
        <w:pStyle w:val="BodyText"/>
        <w:rPr>
          <w:rFonts w:asciiTheme="minorHAnsi" w:hAnsiTheme="minorHAnsi" w:cstheme="minorHAnsi"/>
          <w:szCs w:val="24"/>
        </w:rPr>
      </w:pPr>
      <w:r w:rsidRPr="00C5140D">
        <w:rPr>
          <w:rFonts w:asciiTheme="minorHAnsi" w:hAnsiTheme="minorHAnsi" w:cstheme="minorHAnsi"/>
          <w:szCs w:val="24"/>
        </w:rPr>
        <w:t>SEM = standard error of the mean</w:t>
      </w:r>
    </w:p>
    <w:p w:rsidR="00C5140D" w:rsidRPr="00C5140D" w:rsidP="00C5140D" w14:paraId="690474D4" w14:textId="77777777">
      <w:pPr>
        <w:rPr>
          <w:rFonts w:cstheme="minorHAnsi"/>
          <w:sz w:val="24"/>
          <w:szCs w:val="24"/>
        </w:rPr>
      </w:pPr>
      <w:r w:rsidRPr="00C5140D">
        <w:rPr>
          <w:rFonts w:cstheme="minorHAnsi"/>
          <w:sz w:val="24"/>
          <w:szCs w:val="24"/>
        </w:rPr>
        <w:t>Assumptions for calculation assuming simple random sample:</w:t>
      </w:r>
    </w:p>
    <w:p w:rsidR="00C5140D" w:rsidRPr="00C5140D" w:rsidP="00C5140D" w14:paraId="6B02E432" w14:textId="77777777">
      <w:pPr>
        <w:pStyle w:val="ListParagraph"/>
        <w:numPr>
          <w:ilvl w:val="0"/>
          <w:numId w:val="20"/>
        </w:numPr>
        <w:spacing w:after="160" w:line="259" w:lineRule="auto"/>
        <w:rPr>
          <w:rFonts w:cstheme="minorHAnsi"/>
          <w:sz w:val="24"/>
          <w:szCs w:val="24"/>
        </w:rPr>
      </w:pPr>
      <w:r w:rsidRPr="00C5140D">
        <w:rPr>
          <w:rFonts w:cstheme="minorHAnsi"/>
          <w:sz w:val="24"/>
          <w:szCs w:val="24"/>
        </w:rPr>
        <w:t>Random sample</w:t>
      </w:r>
    </w:p>
    <w:p w:rsidR="00C5140D" w:rsidRPr="00C5140D" w:rsidP="00C5140D" w14:paraId="68F943AE" w14:textId="77777777">
      <w:pPr>
        <w:pStyle w:val="ListParagraph"/>
        <w:numPr>
          <w:ilvl w:val="0"/>
          <w:numId w:val="20"/>
        </w:numPr>
        <w:spacing w:after="160" w:line="259" w:lineRule="auto"/>
        <w:rPr>
          <w:rFonts w:cstheme="minorHAnsi"/>
          <w:sz w:val="24"/>
          <w:szCs w:val="24"/>
        </w:rPr>
      </w:pPr>
      <w:r w:rsidRPr="00C5140D">
        <w:rPr>
          <w:rFonts w:cstheme="minorHAnsi"/>
          <w:sz w:val="24"/>
          <w:szCs w:val="24"/>
        </w:rPr>
        <w:t>Independence of data</w:t>
      </w:r>
    </w:p>
    <w:p w:rsidR="00C5140D" w:rsidRPr="00C5140D" w:rsidP="00C5140D" w14:paraId="3DA64B3E" w14:textId="356C188C">
      <w:pPr>
        <w:pStyle w:val="ListParagraph"/>
        <w:numPr>
          <w:ilvl w:val="0"/>
          <w:numId w:val="20"/>
        </w:numPr>
        <w:spacing w:after="160" w:line="259" w:lineRule="auto"/>
        <w:rPr>
          <w:rFonts w:cstheme="minorHAnsi"/>
          <w:sz w:val="24"/>
          <w:szCs w:val="24"/>
        </w:rPr>
      </w:pPr>
      <w:r w:rsidRPr="00C5140D">
        <w:rPr>
          <w:rFonts w:cstheme="minorHAnsi"/>
          <w:sz w:val="24"/>
          <w:szCs w:val="24"/>
        </w:rPr>
        <w:t>Sample size of 871 evenly distributed across three time-periods and 2 places (6 total)</w:t>
      </w:r>
    </w:p>
    <w:p w:rsidR="00C5140D" w:rsidRPr="00C5140D" w:rsidP="00C5140D" w14:paraId="2FA16BFB" w14:textId="77777777">
      <w:pPr>
        <w:pStyle w:val="ListParagraph"/>
        <w:numPr>
          <w:ilvl w:val="1"/>
          <w:numId w:val="20"/>
        </w:numPr>
        <w:spacing w:after="160" w:line="259" w:lineRule="auto"/>
        <w:rPr>
          <w:rFonts w:cstheme="minorHAnsi"/>
          <w:sz w:val="24"/>
          <w:szCs w:val="24"/>
        </w:rPr>
      </w:pPr>
      <w:r w:rsidRPr="00C5140D">
        <w:rPr>
          <w:rFonts w:cstheme="minorHAnsi"/>
          <w:sz w:val="24"/>
          <w:szCs w:val="24"/>
        </w:rPr>
        <w:t>N=145 (12)</w:t>
      </w:r>
    </w:p>
    <w:p w:rsidR="00C5140D" w:rsidRPr="00C5140D" w:rsidP="00C5140D" w14:paraId="5EB84995" w14:textId="77777777">
      <w:pPr>
        <w:pStyle w:val="ListParagraph"/>
        <w:numPr>
          <w:ilvl w:val="0"/>
          <w:numId w:val="20"/>
        </w:numPr>
        <w:spacing w:after="160" w:line="259" w:lineRule="auto"/>
        <w:rPr>
          <w:rFonts w:cstheme="minorHAnsi"/>
          <w:sz w:val="24"/>
          <w:szCs w:val="24"/>
        </w:rPr>
      </w:pPr>
      <w:r w:rsidRPr="00C5140D">
        <w:rPr>
          <w:rFonts w:cstheme="minorHAnsi"/>
          <w:sz w:val="24"/>
          <w:szCs w:val="24"/>
        </w:rPr>
        <w:t>NOTE: Repeated measurements formula would need to include the estimated variance of the differences</w:t>
      </w:r>
    </w:p>
    <w:p w:rsidR="00C5140D" w:rsidRPr="00C5140D" w:rsidP="00C5140D" w14:paraId="5EEBCB51" w14:textId="77777777">
      <w:pPr>
        <w:spacing w:after="0" w:line="240" w:lineRule="auto"/>
        <w:rPr>
          <w:rFonts w:cstheme="minorHAnsi"/>
          <w:sz w:val="24"/>
          <w:szCs w:val="24"/>
        </w:rPr>
      </w:pPr>
    </w:p>
    <w:p w:rsidR="00C5140D" w:rsidRPr="00C5140D" w:rsidP="00C5140D" w14:paraId="16E3DBBD" w14:textId="77777777">
      <w:pPr>
        <w:spacing w:after="0" w:line="240" w:lineRule="auto"/>
        <w:rPr>
          <w:rFonts w:cstheme="minorHAnsi"/>
          <w:sz w:val="24"/>
          <w:szCs w:val="24"/>
        </w:rPr>
      </w:pPr>
      <w:r w:rsidRPr="00C5140D">
        <w:rPr>
          <w:rFonts w:cstheme="minorHAnsi"/>
          <w:sz w:val="24"/>
          <w:szCs w:val="24"/>
        </w:rPr>
        <w:t>Formulas:</w:t>
      </w:r>
    </w:p>
    <w:p w:rsidR="00C5140D" w:rsidRPr="00C5140D" w:rsidP="00C5140D" w14:paraId="3E71980F" w14:textId="77777777">
      <w:pPr>
        <w:spacing w:after="0" w:line="240" w:lineRule="auto"/>
        <w:rPr>
          <w:rFonts w:cstheme="minorHAnsi"/>
          <w:sz w:val="24"/>
          <w:szCs w:val="24"/>
        </w:rPr>
      </w:pPr>
    </w:p>
    <w:p w:rsidR="00C5140D" w:rsidRPr="00C5140D" w:rsidP="00C5140D" w14:paraId="26E34C58" w14:textId="77777777">
      <w:pPr>
        <w:spacing w:after="0" w:line="240" w:lineRule="auto"/>
        <w:rPr>
          <w:rFonts w:cstheme="minorHAnsi"/>
          <w:sz w:val="24"/>
          <w:szCs w:val="24"/>
        </w:rPr>
      </w:pPr>
      <w:r w:rsidRPr="00C5140D">
        <w:rPr>
          <w:rFonts w:cstheme="minorHAnsi"/>
          <w:sz w:val="24"/>
          <w:szCs w:val="24"/>
        </w:rPr>
        <w:t>Two-tailed test:</w:t>
      </w:r>
    </w:p>
    <w:p w:rsidR="00C5140D" w:rsidRPr="00C5140D" w:rsidP="00C5140D" w14:paraId="78F49E16"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r>
    </w:p>
    <w:p w:rsidR="00C5140D" w:rsidRPr="00C5140D" w:rsidP="00C5140D" w14:paraId="5B61B531" w14:textId="77777777">
      <w:pPr>
        <w:spacing w:after="0" w:line="240" w:lineRule="auto"/>
        <w:rPr>
          <w:rFonts w:cstheme="minorHAnsi"/>
          <w:sz w:val="24"/>
          <w:szCs w:val="24"/>
        </w:rPr>
      </w:pPr>
      <w:r w:rsidRPr="00C5140D">
        <w:rPr>
          <w:rFonts w:cstheme="minorHAnsi"/>
          <w:sz w:val="24"/>
          <w:szCs w:val="24"/>
        </w:rPr>
        <w:t xml:space="preserve">n = [ </w:t>
      </w:r>
      <w:r w:rsidRPr="00C5140D">
        <w:rPr>
          <w:rFonts w:cstheme="minorHAnsi"/>
          <w:sz w:val="24"/>
          <w:szCs w:val="24"/>
          <w:u w:val="single"/>
        </w:rPr>
        <w:t>(Z</w:t>
      </w:r>
      <w:r w:rsidRPr="00C5140D">
        <w:rPr>
          <w:rFonts w:cstheme="minorHAnsi"/>
          <w:sz w:val="24"/>
          <w:szCs w:val="24"/>
          <w:u w:val="single"/>
          <w:vertAlign w:val="subscript"/>
        </w:rPr>
        <w:t>α/2</w:t>
      </w:r>
      <w:r w:rsidRPr="00C5140D">
        <w:rPr>
          <w:rFonts w:cstheme="minorHAnsi"/>
          <w:sz w:val="24"/>
          <w:szCs w:val="24"/>
          <w:u w:val="single"/>
        </w:rPr>
        <w:t xml:space="preserve"> + </w:t>
      </w:r>
      <w:r w:rsidRPr="00C5140D">
        <w:rPr>
          <w:rFonts w:cstheme="minorHAnsi"/>
          <w:sz w:val="24"/>
          <w:szCs w:val="24"/>
          <w:u w:val="single"/>
        </w:rPr>
        <w:t>Z</w:t>
      </w:r>
      <w:r w:rsidRPr="00C5140D">
        <w:rPr>
          <w:rFonts w:cstheme="minorHAnsi"/>
          <w:sz w:val="24"/>
          <w:szCs w:val="24"/>
          <w:u w:val="single"/>
          <w:vertAlign w:val="subscript"/>
        </w:rPr>
        <w:t>ß</w:t>
      </w:r>
      <w:r w:rsidRPr="00C5140D">
        <w:rPr>
          <w:rFonts w:cstheme="minorHAnsi"/>
          <w:sz w:val="24"/>
          <w:szCs w:val="24"/>
          <w:u w:val="single"/>
        </w:rPr>
        <w:t>)ơ</w:t>
      </w:r>
      <w:r w:rsidRPr="00C5140D">
        <w:rPr>
          <w:rFonts w:cstheme="minorHAnsi"/>
          <w:sz w:val="24"/>
          <w:szCs w:val="24"/>
        </w:rPr>
        <w:t>/E]</w:t>
      </w:r>
      <w:r w:rsidRPr="00C5140D">
        <w:rPr>
          <w:rFonts w:cstheme="minorHAnsi"/>
          <w:sz w:val="24"/>
          <w:szCs w:val="24"/>
          <w:vertAlign w:val="superscript"/>
        </w:rPr>
        <w:t>2</w:t>
      </w:r>
    </w:p>
    <w:p w:rsidR="00C5140D" w:rsidRPr="00C5140D" w:rsidP="00C5140D" w14:paraId="4E70F4BD" w14:textId="77777777">
      <w:pPr>
        <w:spacing w:after="0" w:line="240" w:lineRule="auto"/>
        <w:rPr>
          <w:rFonts w:cstheme="minorHAnsi"/>
          <w:sz w:val="24"/>
          <w:szCs w:val="24"/>
        </w:rPr>
      </w:pPr>
      <w:r w:rsidRPr="00C5140D">
        <w:rPr>
          <w:rFonts w:cstheme="minorHAnsi"/>
          <w:sz w:val="24"/>
          <w:szCs w:val="24"/>
        </w:rPr>
        <w:tab/>
        <w:t xml:space="preserve">  </w:t>
      </w:r>
    </w:p>
    <w:p w:rsidR="00C5140D" w:rsidRPr="00C5140D" w:rsidP="00C5140D" w14:paraId="5E69CBA1"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highlight w:val="yellow"/>
        </w:rPr>
        <w:t>Z</w:t>
      </w:r>
      <w:r w:rsidRPr="00C5140D">
        <w:rPr>
          <w:rFonts w:cstheme="minorHAnsi"/>
          <w:sz w:val="24"/>
          <w:szCs w:val="24"/>
          <w:highlight w:val="yellow"/>
          <w:vertAlign w:val="subscript"/>
        </w:rPr>
        <w:t>α/2</w:t>
      </w:r>
      <w:r w:rsidRPr="00C5140D">
        <w:rPr>
          <w:rFonts w:cstheme="minorHAnsi"/>
          <w:sz w:val="24"/>
          <w:szCs w:val="24"/>
          <w:highlight w:val="yellow"/>
        </w:rPr>
        <w:t xml:space="preserve"> = 1.96 for 95% confidence</w:t>
      </w:r>
    </w:p>
    <w:p w:rsidR="00C5140D" w:rsidRPr="00C5140D" w:rsidP="00C5140D" w14:paraId="1BB5B895"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Z</w:t>
      </w:r>
      <w:r w:rsidRPr="00C5140D">
        <w:rPr>
          <w:rFonts w:cstheme="minorHAnsi"/>
          <w:sz w:val="24"/>
          <w:szCs w:val="24"/>
          <w:vertAlign w:val="subscript"/>
        </w:rPr>
        <w:t>ß</w:t>
      </w:r>
      <w:r w:rsidRPr="00C5140D">
        <w:rPr>
          <w:rFonts w:cstheme="minorHAnsi"/>
          <w:sz w:val="24"/>
          <w:szCs w:val="24"/>
          <w:vertAlign w:val="subscript"/>
        </w:rPr>
        <w:t xml:space="preserve"> </w:t>
      </w:r>
      <w:r w:rsidRPr="00C5140D">
        <w:rPr>
          <w:rFonts w:cstheme="minorHAnsi"/>
          <w:sz w:val="24"/>
          <w:szCs w:val="24"/>
        </w:rPr>
        <w:t>= 0.84 for 80% power</w:t>
      </w:r>
    </w:p>
    <w:p w:rsidR="00C5140D" w:rsidRPr="00C5140D" w:rsidP="00C5140D" w14:paraId="2576DE7C"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power = (1-</w:t>
      </w:r>
      <w:r w:rsidRPr="00C5140D">
        <w:rPr>
          <w:rFonts w:cstheme="minorHAnsi"/>
          <w:sz w:val="24"/>
          <w:szCs w:val="24"/>
        </w:rPr>
        <w:t>ß)x</w:t>
      </w:r>
      <w:r w:rsidRPr="00C5140D">
        <w:rPr>
          <w:rFonts w:cstheme="minorHAnsi"/>
          <w:sz w:val="24"/>
          <w:szCs w:val="24"/>
        </w:rPr>
        <w:t>100</w:t>
      </w:r>
    </w:p>
    <w:p w:rsidR="00C5140D" w:rsidRPr="00C5140D" w:rsidP="00C5140D" w14:paraId="5C41F0EB" w14:textId="77777777">
      <w:pPr>
        <w:spacing w:after="0" w:line="240" w:lineRule="auto"/>
        <w:rPr>
          <w:rFonts w:cstheme="minorHAnsi"/>
          <w:sz w:val="24"/>
          <w:szCs w:val="24"/>
        </w:rPr>
      </w:pPr>
      <w:r w:rsidRPr="00C5140D">
        <w:rPr>
          <w:rFonts w:cstheme="minorHAnsi"/>
          <w:sz w:val="24"/>
          <w:szCs w:val="24"/>
        </w:rPr>
        <w:tab/>
        <w:t xml:space="preserve">Ơ = estimated variance </w:t>
      </w:r>
    </w:p>
    <w:p w:rsidR="00C5140D" w:rsidRPr="00C5140D" w:rsidP="00C5140D" w14:paraId="68C45836"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Ơ = √n x SEM</w:t>
      </w:r>
    </w:p>
    <w:p w:rsidR="00C5140D" w:rsidRPr="00C5140D" w:rsidP="00C5140D" w14:paraId="4F78FE96" w14:textId="77777777">
      <w:pPr>
        <w:spacing w:after="0" w:line="240" w:lineRule="auto"/>
        <w:rPr>
          <w:rFonts w:cstheme="minorHAnsi"/>
          <w:sz w:val="24"/>
          <w:szCs w:val="24"/>
        </w:rPr>
      </w:pPr>
      <w:r w:rsidRPr="00C5140D">
        <w:rPr>
          <w:rFonts w:cstheme="minorHAnsi"/>
          <w:sz w:val="24"/>
          <w:szCs w:val="24"/>
        </w:rPr>
        <w:tab/>
        <w:t>E = maximum error of estimated mean (or null) vs alternate hypothesis values (from paper)</w:t>
      </w:r>
    </w:p>
    <w:p w:rsidR="00C5140D" w:rsidRPr="00C5140D" w:rsidP="00C5140D" w14:paraId="6FCB9AB4" w14:textId="77777777">
      <w:pPr>
        <w:spacing w:after="0" w:line="240" w:lineRule="auto"/>
        <w:rPr>
          <w:rFonts w:cstheme="minorHAnsi"/>
          <w:sz w:val="24"/>
          <w:szCs w:val="24"/>
        </w:rPr>
      </w:pPr>
    </w:p>
    <w:p w:rsidR="00C5140D" w:rsidRPr="00C5140D" w:rsidP="00C5140D" w14:paraId="70FADFE7" w14:textId="77777777">
      <w:pPr>
        <w:spacing w:after="0" w:line="240" w:lineRule="auto"/>
        <w:rPr>
          <w:rFonts w:cstheme="minorHAnsi"/>
          <w:sz w:val="24"/>
          <w:szCs w:val="24"/>
        </w:rPr>
      </w:pPr>
      <w:r w:rsidRPr="00C5140D">
        <w:rPr>
          <w:rFonts w:cstheme="minorHAnsi"/>
          <w:sz w:val="24"/>
          <w:szCs w:val="24"/>
        </w:rPr>
        <w:t>One-tailed test:</w:t>
      </w:r>
    </w:p>
    <w:p w:rsidR="00C5140D" w:rsidRPr="00C5140D" w:rsidP="00C5140D" w14:paraId="636C8C23" w14:textId="77777777">
      <w:pPr>
        <w:spacing w:after="0" w:line="240" w:lineRule="auto"/>
        <w:rPr>
          <w:rFonts w:cstheme="minorHAnsi"/>
          <w:sz w:val="24"/>
          <w:szCs w:val="24"/>
        </w:rPr>
      </w:pPr>
      <w:r w:rsidRPr="00C5140D">
        <w:rPr>
          <w:rFonts w:cstheme="minorHAnsi"/>
          <w:sz w:val="24"/>
          <w:szCs w:val="24"/>
        </w:rPr>
        <w:t xml:space="preserve">n = [ </w:t>
      </w:r>
      <w:r w:rsidRPr="00C5140D">
        <w:rPr>
          <w:rFonts w:cstheme="minorHAnsi"/>
          <w:sz w:val="24"/>
          <w:szCs w:val="24"/>
          <w:u w:val="single"/>
        </w:rPr>
        <w:t>(Z</w:t>
      </w:r>
      <w:r w:rsidRPr="00C5140D">
        <w:rPr>
          <w:rFonts w:cstheme="minorHAnsi"/>
          <w:sz w:val="24"/>
          <w:szCs w:val="24"/>
          <w:u w:val="single"/>
          <w:vertAlign w:val="subscript"/>
        </w:rPr>
        <w:t>α/2</w:t>
      </w:r>
      <w:r w:rsidRPr="00C5140D">
        <w:rPr>
          <w:rFonts w:cstheme="minorHAnsi"/>
          <w:sz w:val="24"/>
          <w:szCs w:val="24"/>
          <w:u w:val="single"/>
        </w:rPr>
        <w:t xml:space="preserve"> + </w:t>
      </w:r>
      <w:r w:rsidRPr="00C5140D">
        <w:rPr>
          <w:rFonts w:cstheme="minorHAnsi"/>
          <w:sz w:val="24"/>
          <w:szCs w:val="24"/>
          <w:u w:val="single"/>
        </w:rPr>
        <w:t>Z</w:t>
      </w:r>
      <w:r w:rsidRPr="00C5140D">
        <w:rPr>
          <w:rFonts w:cstheme="minorHAnsi"/>
          <w:sz w:val="24"/>
          <w:szCs w:val="24"/>
          <w:u w:val="single"/>
          <w:vertAlign w:val="subscript"/>
        </w:rPr>
        <w:t>ß</w:t>
      </w:r>
      <w:r w:rsidRPr="00C5140D">
        <w:rPr>
          <w:rFonts w:cstheme="minorHAnsi"/>
          <w:sz w:val="24"/>
          <w:szCs w:val="24"/>
          <w:u w:val="single"/>
        </w:rPr>
        <w:t>)ơ</w:t>
      </w:r>
      <w:r w:rsidRPr="00C5140D">
        <w:rPr>
          <w:rFonts w:cstheme="minorHAnsi"/>
          <w:sz w:val="24"/>
          <w:szCs w:val="24"/>
        </w:rPr>
        <w:t>/E]</w:t>
      </w:r>
      <w:r w:rsidRPr="00C5140D">
        <w:rPr>
          <w:rFonts w:cstheme="minorHAnsi"/>
          <w:sz w:val="24"/>
          <w:szCs w:val="24"/>
          <w:vertAlign w:val="superscript"/>
        </w:rPr>
        <w:t>2</w:t>
      </w:r>
    </w:p>
    <w:p w:rsidR="00C5140D" w:rsidRPr="00C5140D" w:rsidP="00C5140D" w14:paraId="56491838" w14:textId="77777777">
      <w:pPr>
        <w:spacing w:after="0" w:line="240" w:lineRule="auto"/>
        <w:rPr>
          <w:rFonts w:cstheme="minorHAnsi"/>
          <w:sz w:val="24"/>
          <w:szCs w:val="24"/>
        </w:rPr>
      </w:pPr>
      <w:r w:rsidRPr="00C5140D">
        <w:rPr>
          <w:rFonts w:cstheme="minorHAnsi"/>
          <w:sz w:val="24"/>
          <w:szCs w:val="24"/>
        </w:rPr>
        <w:tab/>
      </w:r>
    </w:p>
    <w:p w:rsidR="00C5140D" w:rsidRPr="00C5140D" w:rsidP="00C5140D" w14:paraId="4D32FFB3" w14:textId="77777777">
      <w:pPr>
        <w:spacing w:after="0" w:line="240" w:lineRule="auto"/>
        <w:ind w:firstLine="720"/>
        <w:rPr>
          <w:rFonts w:cstheme="minorHAnsi"/>
          <w:sz w:val="24"/>
          <w:szCs w:val="24"/>
        </w:rPr>
      </w:pPr>
      <w:r w:rsidRPr="00C5140D">
        <w:rPr>
          <w:rFonts w:cstheme="minorHAnsi"/>
          <w:sz w:val="24"/>
          <w:szCs w:val="24"/>
          <w:highlight w:val="yellow"/>
        </w:rPr>
        <w:t>Z</w:t>
      </w:r>
      <w:r w:rsidRPr="00C5140D">
        <w:rPr>
          <w:rFonts w:cstheme="minorHAnsi"/>
          <w:sz w:val="24"/>
          <w:szCs w:val="24"/>
          <w:highlight w:val="yellow"/>
          <w:vertAlign w:val="subscript"/>
        </w:rPr>
        <w:t>α/2</w:t>
      </w:r>
      <w:r w:rsidRPr="00C5140D">
        <w:rPr>
          <w:rFonts w:cstheme="minorHAnsi"/>
          <w:sz w:val="24"/>
          <w:szCs w:val="24"/>
          <w:highlight w:val="yellow"/>
        </w:rPr>
        <w:t xml:space="preserve"> = 1.65 for 95% confidence, one-tailed test</w:t>
      </w:r>
    </w:p>
    <w:p w:rsidR="00C5140D" w:rsidRPr="00C5140D" w:rsidP="00C5140D" w14:paraId="38884A53"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Z</w:t>
      </w:r>
      <w:r w:rsidRPr="00C5140D">
        <w:rPr>
          <w:rFonts w:cstheme="minorHAnsi"/>
          <w:sz w:val="24"/>
          <w:szCs w:val="24"/>
          <w:vertAlign w:val="subscript"/>
        </w:rPr>
        <w:t>ß</w:t>
      </w:r>
      <w:r w:rsidRPr="00C5140D">
        <w:rPr>
          <w:rFonts w:cstheme="minorHAnsi"/>
          <w:sz w:val="24"/>
          <w:szCs w:val="24"/>
          <w:vertAlign w:val="subscript"/>
        </w:rPr>
        <w:t xml:space="preserve"> </w:t>
      </w:r>
      <w:r w:rsidRPr="00C5140D">
        <w:rPr>
          <w:rFonts w:cstheme="minorHAnsi"/>
          <w:sz w:val="24"/>
          <w:szCs w:val="24"/>
        </w:rPr>
        <w:t>= 0.84 for 80% power</w:t>
      </w:r>
    </w:p>
    <w:p w:rsidR="00C5140D" w:rsidRPr="00C5140D" w:rsidP="00C5140D" w14:paraId="5F9812E4"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power = (1-</w:t>
      </w:r>
      <w:r w:rsidRPr="00C5140D">
        <w:rPr>
          <w:rFonts w:cstheme="minorHAnsi"/>
          <w:sz w:val="24"/>
          <w:szCs w:val="24"/>
        </w:rPr>
        <w:t>ß)x</w:t>
      </w:r>
      <w:r w:rsidRPr="00C5140D">
        <w:rPr>
          <w:rFonts w:cstheme="minorHAnsi"/>
          <w:sz w:val="24"/>
          <w:szCs w:val="24"/>
        </w:rPr>
        <w:t>100</w:t>
      </w:r>
    </w:p>
    <w:p w:rsidR="00C5140D" w:rsidRPr="00C5140D" w:rsidP="00C5140D" w14:paraId="68198C44" w14:textId="77777777">
      <w:pPr>
        <w:spacing w:after="0" w:line="240" w:lineRule="auto"/>
        <w:rPr>
          <w:rFonts w:cstheme="minorHAnsi"/>
          <w:sz w:val="24"/>
          <w:szCs w:val="24"/>
        </w:rPr>
      </w:pPr>
      <w:r w:rsidRPr="00C5140D">
        <w:rPr>
          <w:rFonts w:cstheme="minorHAnsi"/>
          <w:sz w:val="24"/>
          <w:szCs w:val="24"/>
        </w:rPr>
        <w:tab/>
        <w:t xml:space="preserve">Ơ = estimated variance </w:t>
      </w:r>
    </w:p>
    <w:p w:rsidR="00C5140D" w:rsidRPr="00C5140D" w:rsidP="00C5140D" w14:paraId="37270BEF"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Ơ = √n x SEM</w:t>
      </w:r>
    </w:p>
    <w:p w:rsidR="00C5140D" w:rsidRPr="00C5140D" w:rsidP="00C5140D" w14:paraId="700193A2" w14:textId="77777777">
      <w:pPr>
        <w:spacing w:after="0" w:line="240" w:lineRule="auto"/>
        <w:rPr>
          <w:rFonts w:cstheme="minorHAnsi"/>
          <w:sz w:val="24"/>
          <w:szCs w:val="24"/>
        </w:rPr>
      </w:pPr>
      <w:r w:rsidRPr="00C5140D">
        <w:rPr>
          <w:rFonts w:cstheme="minorHAnsi"/>
          <w:sz w:val="24"/>
          <w:szCs w:val="24"/>
        </w:rPr>
        <w:tab/>
        <w:t>E = maximum error of estimated mean (or null) vs alternate hypothesis values (from paper)</w:t>
      </w:r>
    </w:p>
    <w:p w:rsidR="00C5140D" w:rsidRPr="00C5140D" w:rsidP="00C5140D" w14:paraId="07899675" w14:textId="77777777">
      <w:pPr>
        <w:spacing w:after="0" w:line="240" w:lineRule="auto"/>
        <w:rPr>
          <w:rFonts w:cstheme="minorHAnsi"/>
          <w:sz w:val="24"/>
          <w:szCs w:val="24"/>
        </w:rPr>
      </w:pPr>
    </w:p>
    <w:p w:rsidR="00C5140D" w:rsidRPr="00C5140D" w:rsidP="00C5140D" w14:paraId="445DA97F" w14:textId="77777777">
      <w:pPr>
        <w:spacing w:after="0" w:line="240" w:lineRule="auto"/>
        <w:rPr>
          <w:rFonts w:cstheme="minorHAnsi"/>
          <w:sz w:val="24"/>
          <w:szCs w:val="24"/>
        </w:rPr>
      </w:pPr>
    </w:p>
    <w:p w:rsidR="00C5140D" w:rsidRPr="00C5140D" w:rsidP="00C5140D" w14:paraId="583C404E" w14:textId="77777777">
      <w:pPr>
        <w:spacing w:after="0" w:line="240" w:lineRule="auto"/>
        <w:rPr>
          <w:rFonts w:cstheme="minorHAnsi"/>
          <w:sz w:val="24"/>
          <w:szCs w:val="24"/>
        </w:rPr>
      </w:pPr>
    </w:p>
    <w:p w:rsidR="00C5140D" w:rsidRPr="00C5140D" w:rsidP="00C5140D" w14:paraId="1A7BE201" w14:textId="77777777">
      <w:pPr>
        <w:spacing w:after="0" w:line="240" w:lineRule="auto"/>
        <w:rPr>
          <w:rFonts w:cstheme="minorHAnsi"/>
          <w:sz w:val="24"/>
          <w:szCs w:val="24"/>
        </w:rPr>
      </w:pPr>
      <w:r w:rsidRPr="00C5140D">
        <w:rPr>
          <w:rFonts w:cstheme="minorHAnsi"/>
          <w:sz w:val="24"/>
          <w:szCs w:val="24"/>
        </w:rPr>
        <w:t>Estimation of sample size using results from study participants before and during exposure</w:t>
      </w:r>
    </w:p>
    <w:tbl>
      <w:tblPr>
        <w:tblStyle w:val="TableGrid"/>
        <w:tblW w:w="0" w:type="auto"/>
        <w:tblLook w:val="04A0"/>
      </w:tblPr>
      <w:tblGrid>
        <w:gridCol w:w="1454"/>
        <w:gridCol w:w="1343"/>
        <w:gridCol w:w="1343"/>
        <w:gridCol w:w="1285"/>
        <w:gridCol w:w="1285"/>
        <w:gridCol w:w="1383"/>
        <w:gridCol w:w="1257"/>
      </w:tblGrid>
      <w:tr w14:paraId="051C2D06" w14:textId="77777777" w:rsidTr="00C5140D">
        <w:tblPrEx>
          <w:tblW w:w="0" w:type="auto"/>
          <w:tblLook w:val="04A0"/>
        </w:tblPrEx>
        <w:tc>
          <w:tcPr>
            <w:tcW w:w="1454" w:type="dxa"/>
          </w:tcPr>
          <w:p w:rsidR="00C5140D" w:rsidRPr="00C5140D" w:rsidP="00C5140D" w14:paraId="1D9A08E5" w14:textId="77777777">
            <w:pPr>
              <w:rPr>
                <w:rFonts w:cstheme="minorHAnsi"/>
                <w:sz w:val="24"/>
                <w:szCs w:val="24"/>
              </w:rPr>
            </w:pPr>
            <w:r w:rsidRPr="00C5140D">
              <w:rPr>
                <w:rFonts w:cstheme="minorHAnsi"/>
                <w:sz w:val="24"/>
                <w:szCs w:val="24"/>
              </w:rPr>
              <w:t>Enzyme (µ/L in plasma)</w:t>
            </w:r>
          </w:p>
        </w:tc>
        <w:tc>
          <w:tcPr>
            <w:tcW w:w="1343" w:type="dxa"/>
          </w:tcPr>
          <w:p w:rsidR="00C5140D" w:rsidRPr="00C5140D" w:rsidP="00C5140D" w14:paraId="39540C70" w14:textId="77777777">
            <w:pPr>
              <w:rPr>
                <w:rFonts w:cstheme="minorHAnsi"/>
                <w:sz w:val="24"/>
                <w:szCs w:val="24"/>
              </w:rPr>
            </w:pPr>
          </w:p>
          <w:p w:rsidR="00C5140D" w:rsidRPr="00C5140D" w:rsidP="00C5140D" w14:paraId="686DF6F5" w14:textId="77777777">
            <w:pPr>
              <w:rPr>
                <w:rFonts w:cstheme="minorHAnsi"/>
                <w:sz w:val="24"/>
                <w:szCs w:val="24"/>
              </w:rPr>
            </w:pPr>
            <w:r w:rsidRPr="00C5140D">
              <w:rPr>
                <w:rFonts w:cstheme="minorHAnsi"/>
                <w:sz w:val="24"/>
                <w:szCs w:val="24"/>
              </w:rPr>
              <w:t>Z</w:t>
            </w:r>
            <w:r w:rsidRPr="00C5140D">
              <w:rPr>
                <w:rFonts w:cstheme="minorHAnsi"/>
                <w:sz w:val="24"/>
                <w:szCs w:val="24"/>
                <w:vertAlign w:val="subscript"/>
              </w:rPr>
              <w:t>α/2</w:t>
            </w:r>
          </w:p>
        </w:tc>
        <w:tc>
          <w:tcPr>
            <w:tcW w:w="1343" w:type="dxa"/>
          </w:tcPr>
          <w:p w:rsidR="00C5140D" w:rsidRPr="00C5140D" w:rsidP="00C5140D" w14:paraId="5DA7FFC6" w14:textId="77777777">
            <w:pPr>
              <w:rPr>
                <w:rFonts w:cstheme="minorHAnsi"/>
                <w:sz w:val="24"/>
                <w:szCs w:val="24"/>
              </w:rPr>
            </w:pPr>
          </w:p>
          <w:p w:rsidR="00C5140D" w:rsidRPr="00C5140D" w:rsidP="00C5140D" w14:paraId="110C48EB" w14:textId="77777777">
            <w:pPr>
              <w:rPr>
                <w:rFonts w:cstheme="minorHAnsi"/>
                <w:sz w:val="24"/>
                <w:szCs w:val="24"/>
              </w:rPr>
            </w:pPr>
            <w:r w:rsidRPr="00C5140D">
              <w:rPr>
                <w:rFonts w:cstheme="minorHAnsi"/>
                <w:sz w:val="24"/>
                <w:szCs w:val="24"/>
              </w:rPr>
              <w:t>Z</w:t>
            </w:r>
            <w:r w:rsidRPr="00C5140D">
              <w:rPr>
                <w:rFonts w:cstheme="minorHAnsi"/>
                <w:sz w:val="24"/>
                <w:szCs w:val="24"/>
                <w:vertAlign w:val="subscript"/>
              </w:rPr>
              <w:t>ß</w:t>
            </w:r>
          </w:p>
        </w:tc>
        <w:tc>
          <w:tcPr>
            <w:tcW w:w="1285" w:type="dxa"/>
          </w:tcPr>
          <w:p w:rsidR="00C5140D" w:rsidRPr="00C5140D" w:rsidP="00C5140D" w14:paraId="1F5607C3" w14:textId="77777777">
            <w:pPr>
              <w:rPr>
                <w:rFonts w:cstheme="minorHAnsi"/>
                <w:sz w:val="24"/>
                <w:szCs w:val="24"/>
              </w:rPr>
            </w:pPr>
          </w:p>
          <w:p w:rsidR="00C5140D" w:rsidRPr="00C5140D" w:rsidP="00C5140D" w14:paraId="427473A5" w14:textId="77777777">
            <w:pPr>
              <w:rPr>
                <w:rFonts w:cstheme="minorHAnsi"/>
                <w:sz w:val="24"/>
                <w:szCs w:val="24"/>
              </w:rPr>
            </w:pPr>
            <w:r w:rsidRPr="00C5140D">
              <w:rPr>
                <w:rFonts w:cstheme="minorHAnsi"/>
                <w:sz w:val="24"/>
                <w:szCs w:val="24"/>
              </w:rPr>
              <w:t>Ơ</w:t>
            </w:r>
          </w:p>
        </w:tc>
        <w:tc>
          <w:tcPr>
            <w:tcW w:w="1285" w:type="dxa"/>
          </w:tcPr>
          <w:p w:rsidR="00C5140D" w:rsidRPr="00C5140D" w:rsidP="00C5140D" w14:paraId="08855670" w14:textId="77777777">
            <w:pPr>
              <w:rPr>
                <w:rFonts w:cstheme="minorHAnsi"/>
                <w:sz w:val="24"/>
                <w:szCs w:val="24"/>
              </w:rPr>
            </w:pPr>
          </w:p>
          <w:p w:rsidR="00C5140D" w:rsidRPr="00C5140D" w:rsidP="00C5140D" w14:paraId="7E51C3D3" w14:textId="77777777">
            <w:pPr>
              <w:rPr>
                <w:rFonts w:cstheme="minorHAnsi"/>
                <w:sz w:val="24"/>
                <w:szCs w:val="24"/>
              </w:rPr>
            </w:pPr>
            <w:r w:rsidRPr="00C5140D">
              <w:rPr>
                <w:rFonts w:cstheme="minorHAnsi"/>
                <w:sz w:val="24"/>
                <w:szCs w:val="24"/>
              </w:rPr>
              <w:t>E</w:t>
            </w:r>
          </w:p>
        </w:tc>
        <w:tc>
          <w:tcPr>
            <w:tcW w:w="1383" w:type="dxa"/>
          </w:tcPr>
          <w:p w:rsidR="00C5140D" w:rsidRPr="00C5140D" w:rsidP="00C5140D" w14:paraId="21D27E40" w14:textId="77777777">
            <w:pPr>
              <w:rPr>
                <w:rFonts w:cstheme="minorHAnsi"/>
                <w:sz w:val="24"/>
                <w:szCs w:val="24"/>
              </w:rPr>
            </w:pPr>
          </w:p>
          <w:p w:rsidR="00C5140D" w:rsidRPr="00C5140D" w:rsidP="00C5140D" w14:paraId="234215D3" w14:textId="77777777">
            <w:pPr>
              <w:rPr>
                <w:rFonts w:cstheme="minorHAnsi"/>
                <w:sz w:val="24"/>
                <w:szCs w:val="24"/>
              </w:rPr>
            </w:pPr>
            <w:r w:rsidRPr="00C5140D">
              <w:rPr>
                <w:rFonts w:cstheme="minorHAnsi"/>
                <w:sz w:val="24"/>
                <w:szCs w:val="24"/>
              </w:rPr>
              <w:t>N: two-tailed test</w:t>
            </w:r>
          </w:p>
        </w:tc>
        <w:tc>
          <w:tcPr>
            <w:tcW w:w="1257" w:type="dxa"/>
          </w:tcPr>
          <w:p w:rsidR="00C5140D" w:rsidRPr="00C5140D" w:rsidP="00C5140D" w14:paraId="394BF873" w14:textId="77777777">
            <w:pPr>
              <w:rPr>
                <w:rFonts w:cstheme="minorHAnsi"/>
                <w:sz w:val="24"/>
                <w:szCs w:val="24"/>
              </w:rPr>
            </w:pPr>
          </w:p>
          <w:p w:rsidR="00C5140D" w:rsidRPr="00C5140D" w:rsidP="00C5140D" w14:paraId="3287217B" w14:textId="77777777">
            <w:pPr>
              <w:rPr>
                <w:rFonts w:cstheme="minorHAnsi"/>
                <w:sz w:val="24"/>
                <w:szCs w:val="24"/>
              </w:rPr>
            </w:pPr>
            <w:r w:rsidRPr="00C5140D">
              <w:rPr>
                <w:rFonts w:cstheme="minorHAnsi"/>
                <w:sz w:val="24"/>
                <w:szCs w:val="24"/>
              </w:rPr>
              <w:t>N: One-tailed test</w:t>
            </w:r>
          </w:p>
        </w:tc>
      </w:tr>
      <w:tr w14:paraId="466805CF" w14:textId="77777777" w:rsidTr="00C5140D">
        <w:tblPrEx>
          <w:tblW w:w="0" w:type="auto"/>
          <w:tblLook w:val="04A0"/>
        </w:tblPrEx>
        <w:tc>
          <w:tcPr>
            <w:tcW w:w="1454" w:type="dxa"/>
          </w:tcPr>
          <w:p w:rsidR="00C5140D" w:rsidRPr="00C5140D" w:rsidP="00C5140D" w14:paraId="24F801A5" w14:textId="77777777">
            <w:pPr>
              <w:pStyle w:val="ListParagraph"/>
              <w:ind w:left="0"/>
              <w:rPr>
                <w:rFonts w:cstheme="minorHAnsi"/>
                <w:sz w:val="24"/>
                <w:szCs w:val="24"/>
              </w:rPr>
            </w:pPr>
            <w:r w:rsidRPr="00C5140D">
              <w:rPr>
                <w:rFonts w:cstheme="minorHAnsi"/>
                <w:sz w:val="24"/>
                <w:szCs w:val="24"/>
              </w:rPr>
              <w:t>GGT</w:t>
            </w:r>
          </w:p>
        </w:tc>
        <w:tc>
          <w:tcPr>
            <w:tcW w:w="1343" w:type="dxa"/>
          </w:tcPr>
          <w:p w:rsidR="00C5140D" w:rsidRPr="00C5140D" w:rsidP="00C5140D" w14:paraId="5963CED6" w14:textId="77777777">
            <w:pPr>
              <w:rPr>
                <w:rFonts w:cstheme="minorHAnsi"/>
                <w:sz w:val="24"/>
                <w:szCs w:val="24"/>
              </w:rPr>
            </w:pPr>
            <w:r w:rsidRPr="00C5140D">
              <w:rPr>
                <w:rFonts w:cstheme="minorHAnsi"/>
                <w:sz w:val="24"/>
                <w:szCs w:val="24"/>
              </w:rPr>
              <w:t>1.96</w:t>
            </w:r>
          </w:p>
        </w:tc>
        <w:tc>
          <w:tcPr>
            <w:tcW w:w="1343" w:type="dxa"/>
          </w:tcPr>
          <w:p w:rsidR="00C5140D" w:rsidRPr="00C5140D" w:rsidP="00C5140D" w14:paraId="6502D4E9" w14:textId="77777777">
            <w:pPr>
              <w:rPr>
                <w:rFonts w:cstheme="minorHAnsi"/>
                <w:sz w:val="24"/>
                <w:szCs w:val="24"/>
              </w:rPr>
            </w:pPr>
            <w:r w:rsidRPr="00C5140D">
              <w:rPr>
                <w:rFonts w:cstheme="minorHAnsi"/>
                <w:sz w:val="24"/>
                <w:szCs w:val="24"/>
              </w:rPr>
              <w:t>0.84</w:t>
            </w:r>
          </w:p>
        </w:tc>
        <w:tc>
          <w:tcPr>
            <w:tcW w:w="1285" w:type="dxa"/>
          </w:tcPr>
          <w:p w:rsidR="00C5140D" w:rsidRPr="00C5140D" w:rsidP="00C5140D" w14:paraId="38AEE16F" w14:textId="77777777">
            <w:pPr>
              <w:rPr>
                <w:rFonts w:cstheme="minorHAnsi"/>
                <w:sz w:val="24"/>
                <w:szCs w:val="24"/>
              </w:rPr>
            </w:pPr>
            <w:r w:rsidRPr="00C5140D">
              <w:rPr>
                <w:rFonts w:cstheme="minorHAnsi"/>
                <w:sz w:val="24"/>
                <w:szCs w:val="24"/>
              </w:rPr>
              <w:t>48</w:t>
            </w:r>
          </w:p>
        </w:tc>
        <w:tc>
          <w:tcPr>
            <w:tcW w:w="1285" w:type="dxa"/>
          </w:tcPr>
          <w:p w:rsidR="00C5140D" w:rsidRPr="00C5140D" w:rsidP="00C5140D" w14:paraId="280B43A8" w14:textId="77777777">
            <w:pPr>
              <w:rPr>
                <w:rFonts w:cstheme="minorHAnsi"/>
                <w:sz w:val="24"/>
                <w:szCs w:val="24"/>
              </w:rPr>
            </w:pPr>
            <w:r w:rsidRPr="00C5140D">
              <w:rPr>
                <w:rFonts w:cstheme="minorHAnsi"/>
                <w:sz w:val="24"/>
                <w:szCs w:val="24"/>
              </w:rPr>
              <w:t>59</w:t>
            </w:r>
          </w:p>
        </w:tc>
        <w:tc>
          <w:tcPr>
            <w:tcW w:w="1383" w:type="dxa"/>
          </w:tcPr>
          <w:p w:rsidR="00C5140D" w:rsidRPr="00C5140D" w:rsidP="00C5140D" w14:paraId="532F3FD3" w14:textId="77777777">
            <w:pPr>
              <w:rPr>
                <w:rFonts w:cstheme="minorHAnsi"/>
                <w:sz w:val="24"/>
                <w:szCs w:val="24"/>
              </w:rPr>
            </w:pPr>
            <w:r w:rsidRPr="00C5140D">
              <w:rPr>
                <w:rFonts w:cstheme="minorHAnsi"/>
                <w:sz w:val="24"/>
                <w:szCs w:val="24"/>
              </w:rPr>
              <w:t>5</w:t>
            </w:r>
          </w:p>
        </w:tc>
        <w:tc>
          <w:tcPr>
            <w:tcW w:w="1257" w:type="dxa"/>
          </w:tcPr>
          <w:p w:rsidR="00C5140D" w:rsidRPr="00C5140D" w:rsidP="00C5140D" w14:paraId="56B0598B" w14:textId="77777777">
            <w:pPr>
              <w:rPr>
                <w:rFonts w:cstheme="minorHAnsi"/>
                <w:sz w:val="24"/>
                <w:szCs w:val="24"/>
              </w:rPr>
            </w:pPr>
            <w:r w:rsidRPr="00C5140D">
              <w:rPr>
                <w:rFonts w:cstheme="minorHAnsi"/>
                <w:sz w:val="24"/>
                <w:szCs w:val="24"/>
              </w:rPr>
              <w:t>4</w:t>
            </w:r>
          </w:p>
        </w:tc>
      </w:tr>
      <w:tr w14:paraId="1D6B76BB" w14:textId="77777777" w:rsidTr="00C5140D">
        <w:tblPrEx>
          <w:tblW w:w="0" w:type="auto"/>
          <w:tblLook w:val="04A0"/>
        </w:tblPrEx>
        <w:tc>
          <w:tcPr>
            <w:tcW w:w="1454" w:type="dxa"/>
          </w:tcPr>
          <w:p w:rsidR="00C5140D" w:rsidRPr="00C5140D" w:rsidP="00C5140D" w14:paraId="1FB3A7A6" w14:textId="77777777">
            <w:pPr>
              <w:pStyle w:val="ListParagraph"/>
              <w:ind w:left="0"/>
              <w:rPr>
                <w:rFonts w:cstheme="minorHAnsi"/>
                <w:sz w:val="24"/>
                <w:szCs w:val="24"/>
              </w:rPr>
            </w:pPr>
            <w:r w:rsidRPr="00C5140D">
              <w:rPr>
                <w:rFonts w:cstheme="minorHAnsi"/>
                <w:sz w:val="24"/>
                <w:szCs w:val="24"/>
              </w:rPr>
              <w:t>ALT</w:t>
            </w:r>
          </w:p>
        </w:tc>
        <w:tc>
          <w:tcPr>
            <w:tcW w:w="1343" w:type="dxa"/>
          </w:tcPr>
          <w:p w:rsidR="00C5140D" w:rsidRPr="00C5140D" w:rsidP="00C5140D" w14:paraId="4A334FCA" w14:textId="77777777">
            <w:pPr>
              <w:rPr>
                <w:rFonts w:cstheme="minorHAnsi"/>
                <w:sz w:val="24"/>
                <w:szCs w:val="24"/>
              </w:rPr>
            </w:pPr>
            <w:r w:rsidRPr="00C5140D">
              <w:rPr>
                <w:rFonts w:cstheme="minorHAnsi"/>
                <w:sz w:val="24"/>
                <w:szCs w:val="24"/>
              </w:rPr>
              <w:t>1.96</w:t>
            </w:r>
          </w:p>
        </w:tc>
        <w:tc>
          <w:tcPr>
            <w:tcW w:w="1343" w:type="dxa"/>
          </w:tcPr>
          <w:p w:rsidR="00C5140D" w:rsidRPr="00C5140D" w:rsidP="00C5140D" w14:paraId="2D88D2F9" w14:textId="77777777">
            <w:pPr>
              <w:rPr>
                <w:rFonts w:cstheme="minorHAnsi"/>
                <w:sz w:val="24"/>
                <w:szCs w:val="24"/>
              </w:rPr>
            </w:pPr>
            <w:r w:rsidRPr="00C5140D">
              <w:rPr>
                <w:rFonts w:cstheme="minorHAnsi"/>
                <w:sz w:val="24"/>
                <w:szCs w:val="24"/>
              </w:rPr>
              <w:t>0.84</w:t>
            </w:r>
          </w:p>
        </w:tc>
        <w:tc>
          <w:tcPr>
            <w:tcW w:w="1285" w:type="dxa"/>
          </w:tcPr>
          <w:p w:rsidR="00C5140D" w:rsidRPr="00C5140D" w:rsidP="00C5140D" w14:paraId="75126515" w14:textId="77777777">
            <w:pPr>
              <w:rPr>
                <w:rFonts w:cstheme="minorHAnsi"/>
                <w:sz w:val="24"/>
                <w:szCs w:val="24"/>
              </w:rPr>
            </w:pPr>
            <w:r w:rsidRPr="00C5140D">
              <w:rPr>
                <w:rFonts w:cstheme="minorHAnsi"/>
                <w:sz w:val="24"/>
                <w:szCs w:val="24"/>
              </w:rPr>
              <w:t>48</w:t>
            </w:r>
          </w:p>
        </w:tc>
        <w:tc>
          <w:tcPr>
            <w:tcW w:w="1285" w:type="dxa"/>
          </w:tcPr>
          <w:p w:rsidR="00C5140D" w:rsidRPr="00C5140D" w:rsidP="00C5140D" w14:paraId="5DBCD388" w14:textId="77777777">
            <w:pPr>
              <w:rPr>
                <w:rFonts w:cstheme="minorHAnsi"/>
                <w:sz w:val="24"/>
                <w:szCs w:val="24"/>
              </w:rPr>
            </w:pPr>
            <w:r w:rsidRPr="00C5140D">
              <w:rPr>
                <w:rFonts w:cstheme="minorHAnsi"/>
                <w:sz w:val="24"/>
                <w:szCs w:val="24"/>
              </w:rPr>
              <w:t>11</w:t>
            </w:r>
          </w:p>
        </w:tc>
        <w:tc>
          <w:tcPr>
            <w:tcW w:w="1383" w:type="dxa"/>
          </w:tcPr>
          <w:p w:rsidR="00C5140D" w:rsidRPr="00C5140D" w:rsidP="00C5140D" w14:paraId="300C00D1" w14:textId="77777777">
            <w:pPr>
              <w:rPr>
                <w:rFonts w:cstheme="minorHAnsi"/>
                <w:sz w:val="24"/>
                <w:szCs w:val="24"/>
              </w:rPr>
            </w:pPr>
            <w:r w:rsidRPr="00C5140D">
              <w:rPr>
                <w:rFonts w:cstheme="minorHAnsi"/>
                <w:sz w:val="24"/>
                <w:szCs w:val="24"/>
              </w:rPr>
              <w:t>149</w:t>
            </w:r>
          </w:p>
        </w:tc>
        <w:tc>
          <w:tcPr>
            <w:tcW w:w="1257" w:type="dxa"/>
          </w:tcPr>
          <w:p w:rsidR="00C5140D" w:rsidRPr="00C5140D" w:rsidP="00C5140D" w14:paraId="578827CB" w14:textId="77777777">
            <w:pPr>
              <w:rPr>
                <w:rFonts w:cstheme="minorHAnsi"/>
                <w:sz w:val="24"/>
                <w:szCs w:val="24"/>
              </w:rPr>
            </w:pPr>
            <w:r w:rsidRPr="00C5140D">
              <w:rPr>
                <w:rFonts w:cstheme="minorHAnsi"/>
                <w:sz w:val="24"/>
                <w:szCs w:val="24"/>
              </w:rPr>
              <w:t>117</w:t>
            </w:r>
          </w:p>
        </w:tc>
      </w:tr>
      <w:tr w14:paraId="144D5653" w14:textId="77777777" w:rsidTr="00C5140D">
        <w:tblPrEx>
          <w:tblW w:w="0" w:type="auto"/>
          <w:tblLook w:val="04A0"/>
        </w:tblPrEx>
        <w:tc>
          <w:tcPr>
            <w:tcW w:w="1454" w:type="dxa"/>
          </w:tcPr>
          <w:p w:rsidR="00C5140D" w:rsidRPr="00C5140D" w:rsidP="00C5140D" w14:paraId="3EB6B18F" w14:textId="77777777">
            <w:pPr>
              <w:pStyle w:val="ListParagraph"/>
              <w:ind w:left="0"/>
              <w:rPr>
                <w:rFonts w:cstheme="minorHAnsi"/>
                <w:sz w:val="24"/>
                <w:szCs w:val="24"/>
              </w:rPr>
            </w:pPr>
            <w:r w:rsidRPr="00C5140D">
              <w:rPr>
                <w:rFonts w:cstheme="minorHAnsi"/>
                <w:sz w:val="24"/>
                <w:szCs w:val="24"/>
              </w:rPr>
              <w:t>AST</w:t>
            </w:r>
          </w:p>
        </w:tc>
        <w:tc>
          <w:tcPr>
            <w:tcW w:w="1343" w:type="dxa"/>
          </w:tcPr>
          <w:p w:rsidR="00C5140D" w:rsidRPr="00C5140D" w:rsidP="00C5140D" w14:paraId="01C69BB0" w14:textId="77777777">
            <w:pPr>
              <w:rPr>
                <w:rFonts w:cstheme="minorHAnsi"/>
                <w:sz w:val="24"/>
                <w:szCs w:val="24"/>
              </w:rPr>
            </w:pPr>
            <w:r w:rsidRPr="00C5140D">
              <w:rPr>
                <w:rFonts w:cstheme="minorHAnsi"/>
                <w:sz w:val="24"/>
                <w:szCs w:val="24"/>
              </w:rPr>
              <w:t>1.96</w:t>
            </w:r>
          </w:p>
        </w:tc>
        <w:tc>
          <w:tcPr>
            <w:tcW w:w="1343" w:type="dxa"/>
          </w:tcPr>
          <w:p w:rsidR="00C5140D" w:rsidRPr="00C5140D" w:rsidP="00C5140D" w14:paraId="3B4F4F28" w14:textId="77777777">
            <w:pPr>
              <w:rPr>
                <w:rFonts w:cstheme="minorHAnsi"/>
                <w:sz w:val="24"/>
                <w:szCs w:val="24"/>
              </w:rPr>
            </w:pPr>
            <w:r w:rsidRPr="00C5140D">
              <w:rPr>
                <w:rFonts w:cstheme="minorHAnsi"/>
                <w:sz w:val="24"/>
                <w:szCs w:val="24"/>
              </w:rPr>
              <w:t>0.84</w:t>
            </w:r>
          </w:p>
        </w:tc>
        <w:tc>
          <w:tcPr>
            <w:tcW w:w="1285" w:type="dxa"/>
          </w:tcPr>
          <w:p w:rsidR="00C5140D" w:rsidRPr="00C5140D" w:rsidP="00C5140D" w14:paraId="6C9C8F6B" w14:textId="77777777">
            <w:pPr>
              <w:rPr>
                <w:rFonts w:cstheme="minorHAnsi"/>
                <w:sz w:val="24"/>
                <w:szCs w:val="24"/>
              </w:rPr>
            </w:pPr>
            <w:r w:rsidRPr="00C5140D">
              <w:rPr>
                <w:rFonts w:cstheme="minorHAnsi"/>
                <w:sz w:val="24"/>
                <w:szCs w:val="24"/>
              </w:rPr>
              <w:t>36</w:t>
            </w:r>
          </w:p>
        </w:tc>
        <w:tc>
          <w:tcPr>
            <w:tcW w:w="1285" w:type="dxa"/>
          </w:tcPr>
          <w:p w:rsidR="00C5140D" w:rsidRPr="00C5140D" w:rsidP="00C5140D" w14:paraId="4D36DD34" w14:textId="77777777">
            <w:pPr>
              <w:rPr>
                <w:rFonts w:cstheme="minorHAnsi"/>
                <w:sz w:val="24"/>
                <w:szCs w:val="24"/>
              </w:rPr>
            </w:pPr>
            <w:r w:rsidRPr="00C5140D">
              <w:rPr>
                <w:rFonts w:cstheme="minorHAnsi"/>
                <w:sz w:val="24"/>
                <w:szCs w:val="24"/>
              </w:rPr>
              <w:t>2</w:t>
            </w:r>
          </w:p>
        </w:tc>
        <w:tc>
          <w:tcPr>
            <w:tcW w:w="1383" w:type="dxa"/>
          </w:tcPr>
          <w:p w:rsidR="00C5140D" w:rsidRPr="00C5140D" w:rsidP="00C5140D" w14:paraId="4CD0EBEE" w14:textId="77777777">
            <w:pPr>
              <w:rPr>
                <w:rFonts w:cstheme="minorHAnsi"/>
                <w:sz w:val="24"/>
                <w:szCs w:val="24"/>
              </w:rPr>
            </w:pPr>
            <w:r w:rsidRPr="00C5140D">
              <w:rPr>
                <w:rFonts w:cstheme="minorHAnsi"/>
                <w:sz w:val="24"/>
                <w:szCs w:val="24"/>
              </w:rPr>
              <w:t>2,520</w:t>
            </w:r>
          </w:p>
        </w:tc>
        <w:tc>
          <w:tcPr>
            <w:tcW w:w="1257" w:type="dxa"/>
          </w:tcPr>
          <w:p w:rsidR="00C5140D" w:rsidRPr="00C5140D" w:rsidP="00C5140D" w14:paraId="05F7F3B7" w14:textId="77777777">
            <w:pPr>
              <w:rPr>
                <w:rFonts w:cstheme="minorHAnsi"/>
                <w:sz w:val="24"/>
                <w:szCs w:val="24"/>
              </w:rPr>
            </w:pPr>
            <w:r w:rsidRPr="00C5140D">
              <w:rPr>
                <w:rFonts w:cstheme="minorHAnsi"/>
                <w:sz w:val="24"/>
                <w:szCs w:val="24"/>
              </w:rPr>
              <w:t>2007</w:t>
            </w:r>
          </w:p>
        </w:tc>
      </w:tr>
      <w:tr w14:paraId="1F9B384C" w14:textId="77777777" w:rsidTr="00C5140D">
        <w:tblPrEx>
          <w:tblW w:w="0" w:type="auto"/>
          <w:tblLook w:val="04A0"/>
        </w:tblPrEx>
        <w:tc>
          <w:tcPr>
            <w:tcW w:w="1454" w:type="dxa"/>
          </w:tcPr>
          <w:p w:rsidR="00C5140D" w:rsidRPr="00C5140D" w:rsidP="00C5140D" w14:paraId="75F57362" w14:textId="77777777">
            <w:pPr>
              <w:pStyle w:val="ListParagraph"/>
              <w:ind w:left="0"/>
              <w:rPr>
                <w:rFonts w:cstheme="minorHAnsi"/>
                <w:sz w:val="24"/>
                <w:szCs w:val="24"/>
              </w:rPr>
            </w:pPr>
            <w:r w:rsidRPr="00C5140D">
              <w:rPr>
                <w:rFonts w:cstheme="minorHAnsi"/>
                <w:sz w:val="24"/>
                <w:szCs w:val="24"/>
              </w:rPr>
              <w:t>AP</w:t>
            </w:r>
          </w:p>
        </w:tc>
        <w:tc>
          <w:tcPr>
            <w:tcW w:w="1343" w:type="dxa"/>
          </w:tcPr>
          <w:p w:rsidR="00C5140D" w:rsidRPr="00C5140D" w:rsidP="00C5140D" w14:paraId="64587082" w14:textId="77777777">
            <w:pPr>
              <w:rPr>
                <w:rFonts w:cstheme="minorHAnsi"/>
                <w:sz w:val="24"/>
                <w:szCs w:val="24"/>
              </w:rPr>
            </w:pPr>
            <w:r w:rsidRPr="00C5140D">
              <w:rPr>
                <w:rFonts w:cstheme="minorHAnsi"/>
                <w:sz w:val="24"/>
                <w:szCs w:val="24"/>
              </w:rPr>
              <w:t>1.96</w:t>
            </w:r>
          </w:p>
        </w:tc>
        <w:tc>
          <w:tcPr>
            <w:tcW w:w="1343" w:type="dxa"/>
          </w:tcPr>
          <w:p w:rsidR="00C5140D" w:rsidRPr="00C5140D" w:rsidP="00C5140D" w14:paraId="2FE11973" w14:textId="77777777">
            <w:pPr>
              <w:rPr>
                <w:rFonts w:cstheme="minorHAnsi"/>
                <w:sz w:val="24"/>
                <w:szCs w:val="24"/>
              </w:rPr>
            </w:pPr>
            <w:r w:rsidRPr="00C5140D">
              <w:rPr>
                <w:rFonts w:cstheme="minorHAnsi"/>
                <w:sz w:val="24"/>
                <w:szCs w:val="24"/>
              </w:rPr>
              <w:t>0.84</w:t>
            </w:r>
          </w:p>
        </w:tc>
        <w:tc>
          <w:tcPr>
            <w:tcW w:w="1285" w:type="dxa"/>
          </w:tcPr>
          <w:p w:rsidR="00C5140D" w:rsidRPr="00C5140D" w:rsidP="00C5140D" w14:paraId="699A0BAB" w14:textId="77777777">
            <w:pPr>
              <w:rPr>
                <w:rFonts w:cstheme="minorHAnsi"/>
                <w:sz w:val="24"/>
                <w:szCs w:val="24"/>
              </w:rPr>
            </w:pPr>
            <w:r w:rsidRPr="00C5140D">
              <w:rPr>
                <w:rFonts w:cstheme="minorHAnsi"/>
                <w:sz w:val="24"/>
                <w:szCs w:val="24"/>
              </w:rPr>
              <w:t>24</w:t>
            </w:r>
          </w:p>
        </w:tc>
        <w:tc>
          <w:tcPr>
            <w:tcW w:w="1285" w:type="dxa"/>
          </w:tcPr>
          <w:p w:rsidR="00C5140D" w:rsidRPr="00C5140D" w:rsidP="00C5140D" w14:paraId="55BE967B" w14:textId="77777777">
            <w:pPr>
              <w:rPr>
                <w:rFonts w:cstheme="minorHAnsi"/>
                <w:sz w:val="24"/>
                <w:szCs w:val="24"/>
              </w:rPr>
            </w:pPr>
            <w:r w:rsidRPr="00C5140D">
              <w:rPr>
                <w:rFonts w:cstheme="minorHAnsi"/>
                <w:sz w:val="24"/>
                <w:szCs w:val="24"/>
              </w:rPr>
              <w:t>1</w:t>
            </w:r>
          </w:p>
        </w:tc>
        <w:tc>
          <w:tcPr>
            <w:tcW w:w="1383" w:type="dxa"/>
          </w:tcPr>
          <w:p w:rsidR="00C5140D" w:rsidRPr="00C5140D" w:rsidP="00C5140D" w14:paraId="0B9FD417" w14:textId="77777777">
            <w:pPr>
              <w:rPr>
                <w:rFonts w:cstheme="minorHAnsi"/>
                <w:sz w:val="24"/>
                <w:szCs w:val="24"/>
              </w:rPr>
            </w:pPr>
            <w:r w:rsidRPr="00C5140D">
              <w:rPr>
                <w:rFonts w:cstheme="minorHAnsi"/>
                <w:sz w:val="24"/>
                <w:szCs w:val="24"/>
              </w:rPr>
              <w:t>4,515</w:t>
            </w:r>
          </w:p>
        </w:tc>
        <w:tc>
          <w:tcPr>
            <w:tcW w:w="1257" w:type="dxa"/>
          </w:tcPr>
          <w:p w:rsidR="00C5140D" w:rsidRPr="00C5140D" w:rsidP="00C5140D" w14:paraId="0D981CF2" w14:textId="77777777">
            <w:pPr>
              <w:rPr>
                <w:rFonts w:cstheme="minorHAnsi"/>
                <w:sz w:val="24"/>
                <w:szCs w:val="24"/>
              </w:rPr>
            </w:pPr>
            <w:r w:rsidRPr="00C5140D">
              <w:rPr>
                <w:rFonts w:cstheme="minorHAnsi"/>
                <w:sz w:val="24"/>
                <w:szCs w:val="24"/>
              </w:rPr>
              <w:t>3571</w:t>
            </w:r>
          </w:p>
        </w:tc>
      </w:tr>
    </w:tbl>
    <w:p w:rsidR="00C5140D" w:rsidRPr="00C5140D" w:rsidP="00C5140D" w14:paraId="20CB80EC" w14:textId="77777777">
      <w:pPr>
        <w:spacing w:after="0" w:line="240" w:lineRule="auto"/>
        <w:rPr>
          <w:rFonts w:cstheme="minorHAnsi"/>
          <w:sz w:val="24"/>
          <w:szCs w:val="24"/>
        </w:rPr>
      </w:pPr>
      <w:r w:rsidRPr="00C5140D">
        <w:rPr>
          <w:rFonts w:cstheme="minorHAnsi"/>
          <w:sz w:val="24"/>
          <w:szCs w:val="24"/>
        </w:rPr>
        <w:tab/>
        <w:t>Formula:</w:t>
      </w:r>
    </w:p>
    <w:p w:rsidR="00C5140D" w:rsidRPr="00C5140D" w:rsidP="00C5140D" w14:paraId="3A1D91E3" w14:textId="77777777">
      <w:pPr>
        <w:spacing w:after="0" w:line="240" w:lineRule="auto"/>
        <w:rPr>
          <w:rFonts w:cstheme="minorHAnsi"/>
          <w:sz w:val="24"/>
          <w:szCs w:val="24"/>
        </w:rPr>
      </w:pPr>
    </w:p>
    <w:p w:rsidR="00C5140D" w:rsidRPr="00C5140D" w:rsidP="00C5140D" w14:paraId="1B727521" w14:textId="77777777">
      <w:pPr>
        <w:spacing w:after="0" w:line="240" w:lineRule="auto"/>
        <w:rPr>
          <w:rFonts w:cstheme="minorHAnsi"/>
          <w:sz w:val="24"/>
          <w:szCs w:val="24"/>
        </w:rPr>
      </w:pPr>
      <w:r w:rsidRPr="00C5140D">
        <w:rPr>
          <w:rFonts w:cstheme="minorHAnsi"/>
          <w:sz w:val="24"/>
          <w:szCs w:val="24"/>
        </w:rPr>
        <w:t>Summary of sample size considerations:</w:t>
      </w:r>
    </w:p>
    <w:p w:rsidR="00C5140D" w:rsidRPr="00C5140D" w:rsidP="00C5140D" w14:paraId="1104274B" w14:textId="116CE10B">
      <w:pPr>
        <w:rPr>
          <w:rFonts w:cstheme="minorHAnsi"/>
          <w:sz w:val="24"/>
          <w:szCs w:val="24"/>
        </w:rPr>
      </w:pPr>
      <w:r w:rsidRPr="00C5140D">
        <w:rPr>
          <w:rFonts w:cstheme="minorHAnsi"/>
          <w:sz w:val="24"/>
          <w:szCs w:val="24"/>
        </w:rPr>
        <w:t xml:space="preserve">Our planned sample size of </w:t>
      </w:r>
      <w:r w:rsidR="00C416EC">
        <w:rPr>
          <w:rFonts w:cstheme="minorHAnsi"/>
          <w:sz w:val="24"/>
          <w:szCs w:val="24"/>
        </w:rPr>
        <w:t xml:space="preserve">150 </w:t>
      </w:r>
      <w:r w:rsidR="00947A42">
        <w:rPr>
          <w:rFonts w:cstheme="minorHAnsi"/>
          <w:sz w:val="24"/>
          <w:szCs w:val="24"/>
        </w:rPr>
        <w:t xml:space="preserve"> </w:t>
      </w:r>
      <w:r w:rsidRPr="00C5140D">
        <w:rPr>
          <w:rFonts w:cstheme="minorHAnsi"/>
          <w:sz w:val="24"/>
          <w:szCs w:val="24"/>
        </w:rPr>
        <w:t>participants</w:t>
      </w:r>
      <w:r w:rsidRPr="00C5140D">
        <w:rPr>
          <w:rFonts w:cstheme="minorHAnsi"/>
          <w:sz w:val="24"/>
          <w:szCs w:val="24"/>
        </w:rPr>
        <w:t xml:space="preserve"> should give more than 80% power to detect changes (i.e., approximately a doubling) in liver enzyme levels with 95% confidence, assuming</w:t>
      </w:r>
      <w:r w:rsidR="008760C3">
        <w:rPr>
          <w:rFonts w:cstheme="minorHAnsi"/>
          <w:sz w:val="24"/>
          <w:szCs w:val="24"/>
        </w:rPr>
        <w:t xml:space="preserve"> </w:t>
      </w:r>
      <w:r w:rsidRPr="00C5140D">
        <w:rPr>
          <w:rFonts w:cstheme="minorHAnsi"/>
          <w:sz w:val="24"/>
          <w:szCs w:val="24"/>
        </w:rPr>
        <w:t>that the values will increase with exposure.</w:t>
      </w:r>
    </w:p>
    <w:p w:rsidR="00C5140D" w:rsidRPr="009C2E7F" w:rsidP="00C5140D" w14:paraId="6764137A" w14:textId="77777777">
      <w:pPr>
        <w:rPr>
          <w:rFonts w:cstheme="minorHAnsi"/>
        </w:rPr>
      </w:pPr>
      <w:r w:rsidRPr="009C2E7F">
        <w:rPr>
          <w:rFonts w:cstheme="minorHAnsi"/>
        </w:rPr>
        <w:br w:type="page"/>
      </w:r>
    </w:p>
    <w:p w:rsidR="00C5140D" w:rsidP="00DC3F3E" w14:paraId="4BF90185" w14:textId="77777777">
      <w:pPr>
        <w:spacing w:line="240" w:lineRule="auto"/>
        <w:rPr>
          <w:rFonts w:cstheme="minorHAnsi"/>
          <w:sz w:val="24"/>
          <w:szCs w:val="24"/>
        </w:rPr>
      </w:pPr>
    </w:p>
    <w:p w:rsidR="00B45002" w:rsidRPr="00E707C0" w:rsidP="008D0F27" w14:paraId="6759D52E" w14:textId="77777777">
      <w:pPr>
        <w:pStyle w:val="Heading1"/>
        <w:pBdr>
          <w:bottom w:val="none" w:sz="0" w:space="0" w:color="auto"/>
        </w:pBdr>
        <w:rPr>
          <w:rFonts w:ascii="Cambria" w:hAnsi="Cambria"/>
          <w:color w:val="auto"/>
        </w:rPr>
      </w:pPr>
      <w:bookmarkStart w:id="6" w:name="_Toc32397269"/>
      <w:r w:rsidRPr="00E707C0">
        <w:rPr>
          <w:rFonts w:ascii="Cambria" w:hAnsi="Cambria"/>
          <w:color w:val="auto"/>
        </w:rPr>
        <w:t>B.</w:t>
      </w:r>
      <w:r w:rsidRPr="00E707C0">
        <w:rPr>
          <w:rFonts w:ascii="Cambria" w:hAnsi="Cambria"/>
          <w:color w:val="auto"/>
        </w:rPr>
        <w:t>2.</w:t>
      </w:r>
      <w:r w:rsidRPr="00E707C0">
        <w:rPr>
          <w:rFonts w:ascii="Cambria" w:hAnsi="Cambria"/>
          <w:color w:val="auto"/>
        </w:rPr>
        <w:tab/>
        <w:t>Procedures for the Collection of Information</w:t>
      </w:r>
      <w:bookmarkEnd w:id="6"/>
    </w:p>
    <w:p w:rsidR="00EA6E06" w:rsidP="00EA6E06" w14:paraId="4444A623" w14:textId="574CE57E"/>
    <w:p w:rsidR="009F5A52" w:rsidP="009F5A52" w14:paraId="7014F1DB" w14:textId="09476164">
      <w:pPr>
        <w:autoSpaceDE w:val="0"/>
        <w:autoSpaceDN w:val="0"/>
        <w:adjustRightInd w:val="0"/>
        <w:spacing w:line="240" w:lineRule="auto"/>
        <w:rPr>
          <w:rFonts w:cstheme="minorHAnsi"/>
          <w:sz w:val="24"/>
          <w:szCs w:val="24"/>
        </w:rPr>
      </w:pPr>
      <w:r>
        <w:rPr>
          <w:sz w:val="24"/>
          <w:szCs w:val="24"/>
        </w:rPr>
        <w:t xml:space="preserve">We will recruit a convenience sample of </w:t>
      </w:r>
      <w:r w:rsidR="006342B9">
        <w:rPr>
          <w:sz w:val="24"/>
          <w:szCs w:val="24"/>
        </w:rPr>
        <w:t>20</w:t>
      </w:r>
      <w:r>
        <w:rPr>
          <w:sz w:val="24"/>
          <w:szCs w:val="24"/>
        </w:rPr>
        <w:t xml:space="preserve">0 study participants from the </w:t>
      </w:r>
      <w:r w:rsidRPr="0020375A">
        <w:rPr>
          <w:sz w:val="24"/>
          <w:szCs w:val="24"/>
        </w:rPr>
        <w:t>subpopulation</w:t>
      </w:r>
      <w:r>
        <w:rPr>
          <w:sz w:val="24"/>
          <w:szCs w:val="24"/>
        </w:rPr>
        <w:t xml:space="preserve"> comprising</w:t>
      </w:r>
      <w:r w:rsidRPr="0020375A">
        <w:rPr>
          <w:sz w:val="24"/>
          <w:szCs w:val="24"/>
        </w:rPr>
        <w:t xml:space="preserve"> adults at least 18 </w:t>
      </w:r>
      <w:r w:rsidR="008E2158">
        <w:rPr>
          <w:rFonts w:cstheme="minorHAnsi"/>
          <w:sz w:val="24"/>
          <w:szCs w:val="24"/>
        </w:rPr>
        <w:t>year of age</w:t>
      </w:r>
      <w:r w:rsidRPr="00C5140D" w:rsidR="008E2158">
        <w:rPr>
          <w:rFonts w:cstheme="minorHAnsi"/>
          <w:sz w:val="24"/>
          <w:szCs w:val="24"/>
        </w:rPr>
        <w:t xml:space="preserve">, </w:t>
      </w:r>
      <w:r w:rsidRPr="0020375A" w:rsidR="008E2158">
        <w:rPr>
          <w:rFonts w:cs="Times New Roman"/>
          <w:sz w:val="24"/>
          <w:szCs w:val="24"/>
        </w:rPr>
        <w:t>who</w:t>
      </w:r>
      <w:r w:rsidR="008E2158">
        <w:rPr>
          <w:rFonts w:cs="Times New Roman"/>
          <w:sz w:val="24"/>
          <w:szCs w:val="24"/>
        </w:rPr>
        <w:t xml:space="preserve"> are exposed to aerosols generated during </w:t>
      </w:r>
      <w:r w:rsidR="001F6CBE">
        <w:rPr>
          <w:rFonts w:cs="Times New Roman"/>
          <w:sz w:val="24"/>
          <w:szCs w:val="24"/>
        </w:rPr>
        <w:t>HABS</w:t>
      </w:r>
      <w:r w:rsidRPr="0020375A" w:rsidR="008E2158">
        <w:rPr>
          <w:rFonts w:cs="Times New Roman"/>
          <w:sz w:val="24"/>
          <w:szCs w:val="24"/>
        </w:rPr>
        <w:t xml:space="preserve"> while </w:t>
      </w:r>
      <w:r w:rsidR="008E2158">
        <w:rPr>
          <w:rFonts w:cs="Times New Roman"/>
          <w:sz w:val="24"/>
          <w:szCs w:val="24"/>
        </w:rPr>
        <w:t>living near or working</w:t>
      </w:r>
      <w:r w:rsidR="001F6CBE">
        <w:rPr>
          <w:rFonts w:cs="Times New Roman"/>
          <w:sz w:val="24"/>
          <w:szCs w:val="24"/>
        </w:rPr>
        <w:t xml:space="preserve"> in Florida</w:t>
      </w:r>
      <w:r w:rsidR="008E2158">
        <w:rPr>
          <w:rFonts w:cstheme="minorHAnsi"/>
          <w:sz w:val="24"/>
          <w:szCs w:val="24"/>
        </w:rPr>
        <w:t>.</w:t>
      </w:r>
    </w:p>
    <w:p w:rsidR="006F1810" w:rsidP="006F1810" w14:paraId="407EFC0D" w14:textId="6691B744">
      <w:pPr>
        <w:rPr>
          <w:rFonts w:cstheme="minorHAnsi"/>
          <w:sz w:val="24"/>
          <w:szCs w:val="24"/>
        </w:rPr>
      </w:pPr>
      <w:r>
        <w:rPr>
          <w:rFonts w:cstheme="minorHAnsi"/>
          <w:sz w:val="24"/>
          <w:szCs w:val="24"/>
        </w:rPr>
        <w:t>Study participant inclusion criteria are as follows: the individual must be at least 18 years old, understand English, Spanish, or Haitian Creole, spend at least 2 hours a day outside each day, be able to do a lung function test, and be willing to do all study activities listed in the screening survey. Study participant exclusion criteria are as follows: the individual is less than 18 years old, cannot understand English, Spanish, or Haitian Creole, does not spend at least 2 hours a day outside each day, is unable to do a lung function test, and is unwilling to do all study activities listed in the screening survey.</w:t>
      </w:r>
    </w:p>
    <w:p w:rsidR="009F5A52" w:rsidP="009F5A52" w14:paraId="785097E2" w14:textId="227E9D89">
      <w:pPr>
        <w:autoSpaceDE w:val="0"/>
        <w:autoSpaceDN w:val="0"/>
        <w:adjustRightInd w:val="0"/>
        <w:spacing w:line="240" w:lineRule="auto"/>
        <w:rPr>
          <w:rFonts w:cs="ITCFranklinGothicStd-Book"/>
          <w:sz w:val="24"/>
          <w:szCs w:val="24"/>
        </w:rPr>
      </w:pPr>
      <w:r>
        <w:rPr>
          <w:rFonts w:cs="ITCFranklinGothicStd-Book"/>
          <w:sz w:val="24"/>
          <w:szCs w:val="24"/>
        </w:rPr>
        <w:t>Study staff, including NCEH staff and contractors will interact with study participants to collect screening survey, survey data, and other data. D</w:t>
      </w:r>
      <w:r w:rsidRPr="00E707C0">
        <w:rPr>
          <w:rFonts w:cs="ITCFranklinGothicStd-Book"/>
          <w:sz w:val="24"/>
          <w:szCs w:val="24"/>
        </w:rPr>
        <w:t>etails about who will collect the information and how the collect</w:t>
      </w:r>
      <w:r w:rsidR="00522E54">
        <w:rPr>
          <w:rFonts w:cs="ITCFranklinGothicStd-Book"/>
          <w:sz w:val="24"/>
          <w:szCs w:val="24"/>
        </w:rPr>
        <w:t>ion will occur (how it i</w:t>
      </w:r>
      <w:r>
        <w:rPr>
          <w:rFonts w:cs="ITCFranklinGothicStd-Book"/>
          <w:sz w:val="24"/>
          <w:szCs w:val="24"/>
        </w:rPr>
        <w:t>s done) is in Table B.2.1. below.</w:t>
      </w:r>
    </w:p>
    <w:p w:rsidR="008E2158" w:rsidP="00407422" w14:paraId="45503DDC" w14:textId="77777777">
      <w:pPr>
        <w:pStyle w:val="List2"/>
        <w:ind w:left="0" w:firstLine="0"/>
        <w:rPr>
          <w:rFonts w:asciiTheme="minorHAnsi" w:hAnsiTheme="minorHAnsi" w:cstheme="minorHAnsi"/>
          <w:b/>
          <w:szCs w:val="24"/>
        </w:rPr>
      </w:pPr>
    </w:p>
    <w:p w:rsidR="00407422" w:rsidP="00407422" w14:paraId="5DF0C932" w14:textId="6E9995B5">
      <w:pPr>
        <w:pStyle w:val="List2"/>
        <w:ind w:left="0" w:firstLine="0"/>
        <w:rPr>
          <w:rFonts w:asciiTheme="minorHAnsi" w:hAnsiTheme="minorHAnsi" w:cstheme="minorHAnsi"/>
          <w:b/>
          <w:szCs w:val="24"/>
        </w:rPr>
      </w:pPr>
      <w:r>
        <w:rPr>
          <w:rFonts w:asciiTheme="minorHAnsi" w:hAnsiTheme="minorHAnsi" w:cstheme="minorHAnsi"/>
          <w:b/>
          <w:szCs w:val="24"/>
        </w:rPr>
        <w:t>Table B.2.1. Summary of information &amp; materials to be collected and who will collect them. There will be 5 study days</w:t>
      </w:r>
      <w:r w:rsidR="005D7C27">
        <w:rPr>
          <w:rFonts w:asciiTheme="minorHAnsi" w:hAnsiTheme="minorHAnsi" w:cstheme="minorHAnsi"/>
          <w:b/>
          <w:szCs w:val="24"/>
        </w:rPr>
        <w:t>, one at the beginning of the bloom, 3 during the bloom, and one near the end of the bloom.</w:t>
      </w:r>
      <w:r>
        <w:rPr>
          <w:rFonts w:asciiTheme="minorHAnsi" w:hAnsiTheme="minorHAnsi" w:cstheme="minorHAnsi"/>
          <w:b/>
          <w:szCs w:val="24"/>
        </w:rPr>
        <w:t xml:space="preserve"> For study days 1,</w:t>
      </w:r>
      <w:r w:rsidR="00911846">
        <w:rPr>
          <w:rFonts w:asciiTheme="minorHAnsi" w:hAnsiTheme="minorHAnsi" w:cstheme="minorHAnsi"/>
          <w:b/>
          <w:szCs w:val="24"/>
        </w:rPr>
        <w:t xml:space="preserve"> </w:t>
      </w:r>
      <w:r>
        <w:rPr>
          <w:rFonts w:asciiTheme="minorHAnsi" w:hAnsiTheme="minorHAnsi" w:cstheme="minorHAnsi"/>
          <w:b/>
          <w:szCs w:val="24"/>
        </w:rPr>
        <w:t xml:space="preserve">3, and 5, we will collect blood in addition to the survey responses, biospecimens, and environmental samples. </w:t>
      </w:r>
    </w:p>
    <w:tbl>
      <w:tblPr>
        <w:tblStyle w:val="TableGrid2"/>
        <w:tblW w:w="0" w:type="auto"/>
        <w:tblInd w:w="265" w:type="dxa"/>
        <w:tblLook w:val="04A0"/>
      </w:tblPr>
      <w:tblGrid>
        <w:gridCol w:w="2430"/>
        <w:gridCol w:w="1784"/>
        <w:gridCol w:w="1816"/>
        <w:gridCol w:w="2070"/>
      </w:tblGrid>
      <w:tr w14:paraId="79E890B0"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796379FF"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Information &amp; materials to be collected</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784C2EFC"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Collected by</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1DB3636C"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 xml:space="preserve">Number of times information and materials collected per participant </w:t>
            </w:r>
          </w:p>
          <w:p w:rsidR="00C7224D" w:rsidP="006342B9" w14:paraId="05F9F30A" w14:textId="4CC4813A">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N = 200 respondents</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127DA9D2" w14:textId="77777777">
            <w:pPr>
              <w:keepNext/>
              <w:widowControl w:val="0"/>
              <w:autoSpaceDE w:val="0"/>
              <w:autoSpaceDN w:val="0"/>
              <w:adjustRightInd w:val="0"/>
              <w:spacing w:before="80" w:after="80"/>
              <w:rPr>
                <w:rFonts w:asciiTheme="minorHAnsi" w:hAnsiTheme="minorHAnsi" w:cstheme="minorHAnsi"/>
                <w:b/>
                <w:sz w:val="24"/>
                <w:szCs w:val="24"/>
              </w:rPr>
            </w:pPr>
            <w:r>
              <w:rPr>
                <w:rFonts w:asciiTheme="minorHAnsi" w:hAnsiTheme="minorHAnsi" w:cstheme="minorHAnsi"/>
                <w:b/>
                <w:sz w:val="24"/>
                <w:szCs w:val="24"/>
              </w:rPr>
              <w:t>Data to be collected</w:t>
            </w:r>
          </w:p>
        </w:tc>
      </w:tr>
      <w:tr w14:paraId="7A8882BF"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6A03A101" w14:textId="0D81BEC4">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Telephone Screening/Baseline Survey</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284480F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(CDC staff and contractors)</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6713BF18"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6817F7C1" w14:textId="1A5EB57F">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Whether or not an interested person meets study inclusion criteria and baseline data</w:t>
            </w:r>
          </w:p>
        </w:tc>
      </w:tr>
      <w:tr w14:paraId="11E59286"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620CDF3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Symptoms Survey</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22DBDDF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67DFA4F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76756D0D"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Health symptoms, other relevant exposures, etc.</w:t>
            </w:r>
          </w:p>
        </w:tc>
      </w:tr>
      <w:tr w14:paraId="129792E4"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2F32C977" w14:textId="6DF62F38">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Dock air samples</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4A67A93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05D31AF8" w14:textId="6EF84B94">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of 5 study days)</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337E628D" w14:textId="126FE02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Gases and vapors emitted as blooms die off and </w:t>
            </w:r>
            <w:r w:rsidR="00251537">
              <w:rPr>
                <w:rFonts w:asciiTheme="minorHAnsi" w:hAnsiTheme="minorHAnsi" w:cstheme="minorHAnsi"/>
                <w:sz w:val="24"/>
                <w:szCs w:val="24"/>
              </w:rPr>
              <w:t xml:space="preserve">HAB toxin </w:t>
            </w:r>
            <w:r>
              <w:rPr>
                <w:rFonts w:asciiTheme="minorHAnsi" w:hAnsiTheme="minorHAnsi" w:cstheme="minorHAnsi"/>
                <w:sz w:val="24"/>
                <w:szCs w:val="24"/>
              </w:rPr>
              <w:t>levels</w:t>
            </w:r>
          </w:p>
        </w:tc>
      </w:tr>
      <w:tr w14:paraId="65B3D254"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5BEAFC3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Personal air samples</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60DB679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5C228F08" w14:textId="6A3194AB">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5 (one for each </w:t>
            </w:r>
            <w:r w:rsidR="00041BBB">
              <w:rPr>
                <w:rFonts w:asciiTheme="minorHAnsi" w:hAnsiTheme="minorHAnsi" w:cstheme="minorHAnsi"/>
                <w:sz w:val="24"/>
                <w:szCs w:val="24"/>
              </w:rPr>
              <w:t>study day</w:t>
            </w:r>
            <w:r>
              <w:rPr>
                <w:rFonts w:asciiTheme="minorHAnsi" w:hAnsiTheme="minorHAnsi" w:cstheme="minorHAnsi"/>
                <w:sz w:val="24"/>
                <w:szCs w:val="24"/>
              </w:rPr>
              <w:t>)</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12732089" w14:textId="68F6A25D">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toxin </w:t>
            </w:r>
            <w:r>
              <w:rPr>
                <w:rFonts w:asciiTheme="minorHAnsi" w:hAnsiTheme="minorHAnsi" w:cstheme="minorHAnsi"/>
                <w:sz w:val="24"/>
                <w:szCs w:val="24"/>
              </w:rPr>
              <w:t>levels</w:t>
            </w:r>
          </w:p>
        </w:tc>
      </w:tr>
      <w:tr w14:paraId="219C4F05"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3E98C0F3"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Water samples</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052EFB5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766D73B3" w14:textId="059D701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5 (one for each study day)</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76291876" w14:textId="4BC6D95B">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Algal</w:t>
            </w:r>
            <w:r>
              <w:rPr>
                <w:rFonts w:asciiTheme="minorHAnsi" w:hAnsiTheme="minorHAnsi" w:cstheme="minorHAnsi"/>
                <w:sz w:val="24"/>
                <w:szCs w:val="24"/>
              </w:rPr>
              <w:t xml:space="preserve"> taxonomy and </w:t>
            </w:r>
            <w:r>
              <w:rPr>
                <w:rFonts w:asciiTheme="minorHAnsi" w:hAnsiTheme="minorHAnsi" w:cstheme="minorHAnsi"/>
                <w:sz w:val="24"/>
                <w:szCs w:val="24"/>
              </w:rPr>
              <w:t xml:space="preserve">HAB  </w:t>
            </w:r>
            <w:r>
              <w:rPr>
                <w:rFonts w:asciiTheme="minorHAnsi" w:hAnsiTheme="minorHAnsi" w:cstheme="minorHAnsi"/>
                <w:sz w:val="24"/>
                <w:szCs w:val="24"/>
              </w:rPr>
              <w:t>toxin</w:t>
            </w:r>
            <w:r>
              <w:rPr>
                <w:rFonts w:asciiTheme="minorHAnsi" w:hAnsiTheme="minorHAnsi" w:cstheme="minorHAnsi"/>
                <w:sz w:val="24"/>
                <w:szCs w:val="24"/>
              </w:rPr>
              <w:t xml:space="preserve"> levels</w:t>
            </w:r>
          </w:p>
        </w:tc>
      </w:tr>
      <w:tr w14:paraId="27F94D3D"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049038E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Nasal swabs</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2BE2BCD9"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347391A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3C1C6271" w14:textId="268D578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w:t>
            </w:r>
            <w:r>
              <w:rPr>
                <w:rFonts w:asciiTheme="minorHAnsi" w:hAnsiTheme="minorHAnsi" w:cstheme="minorHAnsi"/>
                <w:sz w:val="24"/>
                <w:szCs w:val="24"/>
              </w:rPr>
              <w:t>toxin levels</w:t>
            </w:r>
          </w:p>
        </w:tc>
      </w:tr>
      <w:tr w14:paraId="5193C39D"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2214DBE1"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test</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1543FB7E"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6C13BF74"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10</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63626A4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Lung function parameters</w:t>
            </w:r>
          </w:p>
        </w:tc>
      </w:tr>
      <w:tr w14:paraId="305EC093"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2CC4431D"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Blood samples</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004F8AA7"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Registered phlebotomist </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0686D75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3 </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6D3F4C4B"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Liver enzyme levels, creatinine levels</w:t>
            </w:r>
          </w:p>
        </w:tc>
      </w:tr>
      <w:tr w14:paraId="3BFFC41A"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3E0E8D7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Urine samples</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4F55BB56"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2700B96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10 </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6E07CAE6" w14:textId="17634C88">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w:t>
            </w:r>
            <w:r>
              <w:rPr>
                <w:rFonts w:asciiTheme="minorHAnsi" w:hAnsiTheme="minorHAnsi" w:cstheme="minorHAnsi"/>
                <w:sz w:val="24"/>
                <w:szCs w:val="24"/>
              </w:rPr>
              <w:t>toxin levels</w:t>
            </w:r>
          </w:p>
        </w:tc>
      </w:tr>
      <w:tr w14:paraId="40E6855E"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6342B9" w14:paraId="5E12FEA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Fish</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19C0F589" w14:textId="249B6AA3">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Study staff (who will forward to EPA)</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1A985593" w14:textId="5298493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 xml:space="preserve">5 (one for each </w:t>
            </w:r>
            <w:r>
              <w:rPr>
                <w:rFonts w:asciiTheme="minorHAnsi" w:hAnsiTheme="minorHAnsi" w:cstheme="minorHAnsi"/>
                <w:sz w:val="24"/>
                <w:szCs w:val="24"/>
              </w:rPr>
              <w:t xml:space="preserve">study day when respondent is </w:t>
            </w:r>
            <w:r>
              <w:rPr>
                <w:rFonts w:asciiTheme="minorHAnsi" w:hAnsiTheme="minorHAnsi" w:cstheme="minorHAnsi"/>
                <w:sz w:val="24"/>
                <w:szCs w:val="24"/>
              </w:rPr>
              <w:t>fishing)</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62CF2C62" w14:textId="577BAE42">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HAB </w:t>
            </w:r>
            <w:r>
              <w:rPr>
                <w:rFonts w:asciiTheme="minorHAnsi" w:hAnsiTheme="minorHAnsi" w:cstheme="minorHAnsi"/>
                <w:sz w:val="24"/>
                <w:szCs w:val="24"/>
              </w:rPr>
              <w:t xml:space="preserve">toxin levels in </w:t>
            </w:r>
            <w:r w:rsidR="00041BBB">
              <w:rPr>
                <w:rFonts w:asciiTheme="minorHAnsi" w:hAnsiTheme="minorHAnsi" w:cstheme="minorHAnsi"/>
                <w:sz w:val="24"/>
                <w:szCs w:val="24"/>
              </w:rPr>
              <w:t>fish</w:t>
            </w:r>
          </w:p>
        </w:tc>
      </w:tr>
      <w:tr w14:paraId="3367DFDE" w14:textId="77777777" w:rsidTr="00CF0E86">
        <w:tblPrEx>
          <w:tblW w:w="0" w:type="auto"/>
          <w:tblInd w:w="265" w:type="dxa"/>
          <w:tblLook w:val="04A0"/>
        </w:tblPrEx>
        <w:tc>
          <w:tcPr>
            <w:tcW w:w="2430" w:type="dxa"/>
            <w:tcBorders>
              <w:top w:val="single" w:sz="4" w:space="0" w:color="auto"/>
              <w:left w:val="single" w:sz="4" w:space="0" w:color="auto"/>
              <w:bottom w:val="single" w:sz="4" w:space="0" w:color="auto"/>
              <w:right w:val="single" w:sz="4" w:space="0" w:color="auto"/>
            </w:tcBorders>
            <w:hideMark/>
          </w:tcPr>
          <w:p w:rsidR="00C7224D" w:rsidP="00820F8E" w14:paraId="669731DA" w14:textId="1F7B4745">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Record of time spent outdoors</w:t>
            </w:r>
          </w:p>
        </w:tc>
        <w:tc>
          <w:tcPr>
            <w:tcW w:w="1784" w:type="dxa"/>
            <w:tcBorders>
              <w:top w:val="single" w:sz="4" w:space="0" w:color="auto"/>
              <w:left w:val="single" w:sz="4" w:space="0" w:color="auto"/>
              <w:bottom w:val="single" w:sz="4" w:space="0" w:color="auto"/>
              <w:right w:val="single" w:sz="4" w:space="0" w:color="auto"/>
            </w:tcBorders>
            <w:hideMark/>
          </w:tcPr>
          <w:p w:rsidR="00C7224D" w:rsidP="006342B9" w14:paraId="516055B5"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Study participants </w:t>
            </w:r>
          </w:p>
        </w:tc>
        <w:tc>
          <w:tcPr>
            <w:tcW w:w="1816" w:type="dxa"/>
            <w:tcBorders>
              <w:top w:val="single" w:sz="4" w:space="0" w:color="auto"/>
              <w:left w:val="single" w:sz="4" w:space="0" w:color="auto"/>
              <w:bottom w:val="single" w:sz="4" w:space="0" w:color="auto"/>
              <w:right w:val="single" w:sz="4" w:space="0" w:color="auto"/>
            </w:tcBorders>
            <w:hideMark/>
          </w:tcPr>
          <w:p w:rsidR="00C7224D" w:rsidP="006342B9" w14:paraId="77C4CE9A"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 xml:space="preserve">5 </w:t>
            </w:r>
          </w:p>
        </w:tc>
        <w:tc>
          <w:tcPr>
            <w:tcW w:w="2070" w:type="dxa"/>
            <w:tcBorders>
              <w:top w:val="single" w:sz="4" w:space="0" w:color="auto"/>
              <w:left w:val="single" w:sz="4" w:space="0" w:color="auto"/>
              <w:bottom w:val="single" w:sz="4" w:space="0" w:color="auto"/>
              <w:right w:val="single" w:sz="4" w:space="0" w:color="auto"/>
            </w:tcBorders>
            <w:hideMark/>
          </w:tcPr>
          <w:p w:rsidR="00C7224D" w:rsidP="006342B9" w14:paraId="582C37DC" w14:textId="77777777">
            <w:pPr>
              <w:keepNext/>
              <w:widowControl w:val="0"/>
              <w:autoSpaceDE w:val="0"/>
              <w:autoSpaceDN w:val="0"/>
              <w:adjustRightInd w:val="0"/>
              <w:spacing w:before="80" w:after="80"/>
              <w:rPr>
                <w:rFonts w:asciiTheme="minorHAnsi" w:hAnsiTheme="minorHAnsi" w:cstheme="minorHAnsi"/>
                <w:sz w:val="24"/>
                <w:szCs w:val="24"/>
              </w:rPr>
            </w:pPr>
            <w:r>
              <w:rPr>
                <w:rFonts w:asciiTheme="minorHAnsi" w:hAnsiTheme="minorHAnsi" w:cstheme="minorHAnsi"/>
                <w:sz w:val="24"/>
                <w:szCs w:val="24"/>
              </w:rPr>
              <w:t>Hours spent outdoors</w:t>
            </w:r>
          </w:p>
        </w:tc>
      </w:tr>
    </w:tbl>
    <w:p w:rsidR="005F3C99" w:rsidRPr="000207B8" w:rsidP="00522E54" w14:paraId="437A84C7" w14:textId="77777777">
      <w:pPr>
        <w:pStyle w:val="List2"/>
        <w:ind w:left="0" w:firstLine="0"/>
        <w:rPr>
          <w:rFonts w:asciiTheme="minorHAnsi" w:hAnsiTheme="minorHAnsi" w:cstheme="minorHAnsi"/>
          <w:b/>
          <w:szCs w:val="24"/>
        </w:rPr>
      </w:pPr>
    </w:p>
    <w:p w:rsidR="009F5A52" w:rsidP="009F5A52" w14:paraId="0C2BA13F" w14:textId="4B56342E">
      <w:pPr>
        <w:autoSpaceDE w:val="0"/>
        <w:autoSpaceDN w:val="0"/>
        <w:adjustRightInd w:val="0"/>
        <w:spacing w:line="240" w:lineRule="auto"/>
        <w:rPr>
          <w:rFonts w:cs="ITCFranklinGothicStd-Book"/>
          <w:sz w:val="24"/>
          <w:szCs w:val="24"/>
        </w:rPr>
      </w:pPr>
      <w:r>
        <w:rPr>
          <w:rFonts w:cs="ITCFranklinGothicStd-Book"/>
          <w:sz w:val="24"/>
          <w:szCs w:val="24"/>
        </w:rPr>
        <w:t>Interviewers will be trained by CDC staff to oversee and/or conduct, as appropriate, study activities.</w:t>
      </w:r>
    </w:p>
    <w:p w:rsidR="009F5A52" w:rsidRPr="00135A21" w:rsidP="009F5A52" w14:paraId="1CA31C12" w14:textId="55FAA42F">
      <w:pPr>
        <w:spacing w:line="240" w:lineRule="auto"/>
        <w:rPr>
          <w:rFonts w:cstheme="minorHAnsi"/>
          <w:sz w:val="24"/>
          <w:szCs w:val="24"/>
        </w:rPr>
      </w:pPr>
      <w:r w:rsidRPr="00135A21">
        <w:rPr>
          <w:rFonts w:cstheme="minorHAnsi"/>
          <w:sz w:val="24"/>
          <w:szCs w:val="24"/>
        </w:rPr>
        <w:t>Respondents will be recruited using</w:t>
      </w:r>
      <w:r>
        <w:rPr>
          <w:rFonts w:cstheme="minorHAnsi"/>
          <w:sz w:val="24"/>
          <w:szCs w:val="24"/>
        </w:rPr>
        <w:t xml:space="preserve"> a </w:t>
      </w:r>
      <w:r w:rsidR="00B06FF3">
        <w:rPr>
          <w:rFonts w:cstheme="minorHAnsi"/>
          <w:sz w:val="24"/>
          <w:szCs w:val="24"/>
        </w:rPr>
        <w:t>f</w:t>
      </w:r>
      <w:r>
        <w:rPr>
          <w:rFonts w:cstheme="minorHAnsi"/>
          <w:sz w:val="24"/>
          <w:szCs w:val="24"/>
        </w:rPr>
        <w:t xml:space="preserve">lyer (Attachment </w:t>
      </w:r>
      <w:r w:rsidR="00D91518">
        <w:rPr>
          <w:rFonts w:cstheme="minorHAnsi"/>
          <w:sz w:val="24"/>
          <w:szCs w:val="24"/>
        </w:rPr>
        <w:t>4</w:t>
      </w:r>
      <w:r w:rsidR="0001245F">
        <w:rPr>
          <w:rFonts w:cstheme="minorHAnsi"/>
          <w:sz w:val="24"/>
          <w:szCs w:val="24"/>
        </w:rPr>
        <w:t xml:space="preserve"> - Flyer</w:t>
      </w:r>
      <w:r w:rsidRPr="00135A21">
        <w:rPr>
          <w:rFonts w:cstheme="minorHAnsi"/>
          <w:sz w:val="24"/>
          <w:szCs w:val="24"/>
        </w:rPr>
        <w:t>)</w:t>
      </w:r>
      <w:r>
        <w:rPr>
          <w:rFonts w:cstheme="minorHAnsi"/>
          <w:sz w:val="24"/>
          <w:szCs w:val="24"/>
        </w:rPr>
        <w:t xml:space="preserve"> placed in areas where</w:t>
      </w:r>
      <w:r w:rsidR="009D5101">
        <w:rPr>
          <w:rFonts w:cstheme="minorHAnsi"/>
          <w:sz w:val="24"/>
          <w:szCs w:val="24"/>
        </w:rPr>
        <w:t xml:space="preserve"> Florida Department of Protection staff will see them, where</w:t>
      </w:r>
      <w:r>
        <w:rPr>
          <w:rFonts w:cstheme="minorHAnsi"/>
          <w:sz w:val="24"/>
          <w:szCs w:val="24"/>
        </w:rPr>
        <w:t xml:space="preserve"> fishing charters are arranged</w:t>
      </w:r>
      <w:r w:rsidR="009D5101">
        <w:rPr>
          <w:rFonts w:cstheme="minorHAnsi"/>
          <w:sz w:val="24"/>
          <w:szCs w:val="24"/>
        </w:rPr>
        <w:t>,</w:t>
      </w:r>
      <w:r>
        <w:rPr>
          <w:rFonts w:cstheme="minorHAnsi"/>
          <w:sz w:val="24"/>
          <w:szCs w:val="24"/>
        </w:rPr>
        <w:t xml:space="preserve"> and where fishing boat crews congregate</w:t>
      </w:r>
      <w:r w:rsidRPr="00135A21">
        <w:rPr>
          <w:rFonts w:cstheme="minorHAnsi"/>
          <w:sz w:val="24"/>
          <w:szCs w:val="24"/>
        </w:rPr>
        <w:t xml:space="preserve">. </w:t>
      </w:r>
      <w:r>
        <w:rPr>
          <w:rFonts w:cstheme="minorHAnsi"/>
          <w:sz w:val="24"/>
          <w:szCs w:val="24"/>
        </w:rPr>
        <w:t xml:space="preserve">A </w:t>
      </w:r>
      <w:r w:rsidR="00D91518">
        <w:rPr>
          <w:rFonts w:cstheme="minorHAnsi"/>
          <w:sz w:val="24"/>
          <w:szCs w:val="24"/>
        </w:rPr>
        <w:t>S</w:t>
      </w:r>
      <w:r w:rsidR="004C43BF">
        <w:rPr>
          <w:rFonts w:cstheme="minorHAnsi"/>
          <w:sz w:val="24"/>
          <w:szCs w:val="24"/>
        </w:rPr>
        <w:t>c</w:t>
      </w:r>
      <w:r>
        <w:rPr>
          <w:rFonts w:cstheme="minorHAnsi"/>
          <w:sz w:val="24"/>
          <w:szCs w:val="24"/>
        </w:rPr>
        <w:t>reening</w:t>
      </w:r>
      <w:r w:rsidR="0001245F">
        <w:rPr>
          <w:rFonts w:cstheme="minorHAnsi"/>
          <w:sz w:val="24"/>
          <w:szCs w:val="24"/>
        </w:rPr>
        <w:t xml:space="preserve">/ </w:t>
      </w:r>
      <w:r w:rsidR="00D91518">
        <w:rPr>
          <w:rFonts w:cstheme="minorHAnsi"/>
          <w:sz w:val="24"/>
          <w:szCs w:val="24"/>
        </w:rPr>
        <w:t>B</w:t>
      </w:r>
      <w:r w:rsidR="0001245F">
        <w:rPr>
          <w:rFonts w:cstheme="minorHAnsi"/>
          <w:sz w:val="24"/>
          <w:szCs w:val="24"/>
        </w:rPr>
        <w:t xml:space="preserve">aseline </w:t>
      </w:r>
      <w:r w:rsidR="00D91518">
        <w:rPr>
          <w:rFonts w:cstheme="minorHAnsi"/>
          <w:sz w:val="24"/>
          <w:szCs w:val="24"/>
        </w:rPr>
        <w:t>S</w:t>
      </w:r>
      <w:r>
        <w:rPr>
          <w:rFonts w:cstheme="minorHAnsi"/>
          <w:sz w:val="24"/>
          <w:szCs w:val="24"/>
        </w:rPr>
        <w:t xml:space="preserve">urvey (Attachment </w:t>
      </w:r>
      <w:r w:rsidR="00D91518">
        <w:rPr>
          <w:rFonts w:cstheme="minorHAnsi"/>
          <w:sz w:val="24"/>
          <w:szCs w:val="24"/>
        </w:rPr>
        <w:t>5</w:t>
      </w:r>
      <w:r w:rsidR="0001245F">
        <w:rPr>
          <w:rFonts w:cstheme="minorHAnsi"/>
          <w:sz w:val="24"/>
          <w:szCs w:val="24"/>
        </w:rPr>
        <w:t xml:space="preserve"> – Screening/Baseline Survey</w:t>
      </w:r>
      <w:r w:rsidRPr="00135A21">
        <w:rPr>
          <w:rFonts w:cstheme="minorHAnsi"/>
          <w:sz w:val="24"/>
          <w:szCs w:val="24"/>
        </w:rPr>
        <w:t>)</w:t>
      </w:r>
      <w:r>
        <w:rPr>
          <w:rFonts w:cstheme="minorHAnsi"/>
          <w:sz w:val="24"/>
          <w:szCs w:val="24"/>
        </w:rPr>
        <w:t xml:space="preserve"> will be used </w:t>
      </w:r>
      <w:r w:rsidRPr="00135A21">
        <w:rPr>
          <w:rFonts w:cstheme="minorHAnsi"/>
          <w:bCs/>
          <w:iCs/>
          <w:sz w:val="24"/>
          <w:szCs w:val="24"/>
        </w:rPr>
        <w:t>to screen potential responden</w:t>
      </w:r>
      <w:r>
        <w:rPr>
          <w:rFonts w:cstheme="minorHAnsi"/>
          <w:bCs/>
          <w:iCs/>
          <w:sz w:val="24"/>
          <w:szCs w:val="24"/>
        </w:rPr>
        <w:t>ts for interest and eligibility</w:t>
      </w:r>
      <w:r w:rsidRPr="00135A21">
        <w:rPr>
          <w:rFonts w:cstheme="minorHAnsi"/>
          <w:sz w:val="24"/>
          <w:szCs w:val="24"/>
        </w:rPr>
        <w:t>. Consent to participate in the investigation will be obtaine</w:t>
      </w:r>
      <w:r>
        <w:rPr>
          <w:rFonts w:cstheme="minorHAnsi"/>
          <w:sz w:val="24"/>
          <w:szCs w:val="24"/>
        </w:rPr>
        <w:t xml:space="preserve">d using a paper consent form (Attachment </w:t>
      </w:r>
      <w:r w:rsidR="00D91518">
        <w:rPr>
          <w:rFonts w:cstheme="minorHAnsi"/>
          <w:sz w:val="24"/>
          <w:szCs w:val="24"/>
        </w:rPr>
        <w:t>6</w:t>
      </w:r>
      <w:r>
        <w:rPr>
          <w:rFonts w:cstheme="minorHAnsi"/>
          <w:sz w:val="24"/>
          <w:szCs w:val="24"/>
        </w:rPr>
        <w:t xml:space="preserve"> – </w:t>
      </w:r>
      <w:r w:rsidRPr="00135A21">
        <w:rPr>
          <w:rFonts w:cstheme="minorHAnsi"/>
          <w:sz w:val="24"/>
          <w:szCs w:val="24"/>
        </w:rPr>
        <w:t>Co</w:t>
      </w:r>
      <w:r w:rsidR="0001245F">
        <w:rPr>
          <w:rFonts w:cstheme="minorHAnsi"/>
          <w:sz w:val="24"/>
          <w:szCs w:val="24"/>
        </w:rPr>
        <w:t>nsent Form</w:t>
      </w:r>
      <w:r w:rsidRPr="00135A21">
        <w:rPr>
          <w:rFonts w:cstheme="minorHAnsi"/>
          <w:sz w:val="24"/>
          <w:szCs w:val="24"/>
        </w:rPr>
        <w:t>), which the respondent will read and sign. The consent forms will provide the following information: purpose of the data collection, list of activities for respondents, description of risks, data/information disclosure possibilities, description of benefits, compensation, treatment for injury, contacts for questions, and a statement about voluntary participa</w:t>
      </w:r>
      <w:r>
        <w:rPr>
          <w:rFonts w:cstheme="minorHAnsi"/>
          <w:sz w:val="24"/>
          <w:szCs w:val="24"/>
        </w:rPr>
        <w:t>tion, refusal, and withdrawal.</w:t>
      </w:r>
    </w:p>
    <w:p w:rsidR="00407422" w:rsidRPr="008971B5" w:rsidP="00407422" w14:paraId="52D637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bookmarkStart w:id="7" w:name="_Hlk27121231"/>
      <w:r w:rsidRPr="008971B5">
        <w:rPr>
          <w:rFonts w:cstheme="minorHAnsi"/>
          <w:sz w:val="24"/>
          <w:szCs w:val="24"/>
        </w:rPr>
        <w:t>If someone meets our inclusion criteria and agrees to participate, we will ask them to do the following:</w:t>
      </w:r>
    </w:p>
    <w:p w:rsidR="00407422" w:rsidRPr="008971B5" w:rsidP="00407422" w14:paraId="7F238C97" w14:textId="514B1636">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8971B5">
        <w:rPr>
          <w:rFonts w:cstheme="minorHAnsi"/>
          <w:sz w:val="24"/>
          <w:szCs w:val="24"/>
        </w:rPr>
        <w:t>Read and s</w:t>
      </w:r>
      <w:r>
        <w:rPr>
          <w:rFonts w:cstheme="minorHAnsi"/>
          <w:sz w:val="24"/>
          <w:szCs w:val="24"/>
        </w:rPr>
        <w:t xml:space="preserve">ign a consent form (Attachment </w:t>
      </w:r>
      <w:r w:rsidR="00D91518">
        <w:rPr>
          <w:rFonts w:cstheme="minorHAnsi"/>
          <w:sz w:val="24"/>
          <w:szCs w:val="24"/>
        </w:rPr>
        <w:t>6</w:t>
      </w:r>
      <w:r>
        <w:rPr>
          <w:rFonts w:cstheme="minorHAnsi"/>
          <w:sz w:val="24"/>
          <w:szCs w:val="24"/>
        </w:rPr>
        <w:t xml:space="preserve"> – Consent Form</w:t>
      </w:r>
      <w:r w:rsidRPr="008971B5">
        <w:rPr>
          <w:rFonts w:cstheme="minorHAnsi"/>
          <w:sz w:val="24"/>
          <w:szCs w:val="24"/>
        </w:rPr>
        <w:t>)</w:t>
      </w:r>
    </w:p>
    <w:p w:rsidR="00407422" w:rsidP="00407422" w14:paraId="11D57066" w14:textId="18726D6A">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 xml:space="preserve">Make 5 appointments with study staff to do study activities (study days 1, 2, 3, 4, </w:t>
      </w:r>
      <w:r w:rsidR="00C7224D">
        <w:rPr>
          <w:rFonts w:cstheme="minorHAnsi"/>
          <w:sz w:val="24"/>
          <w:szCs w:val="24"/>
        </w:rPr>
        <w:t xml:space="preserve">and </w:t>
      </w:r>
      <w:r>
        <w:rPr>
          <w:rFonts w:cstheme="minorHAnsi"/>
          <w:sz w:val="24"/>
          <w:szCs w:val="24"/>
        </w:rPr>
        <w:t>5</w:t>
      </w:r>
      <w:r w:rsidR="00C7224D">
        <w:rPr>
          <w:rFonts w:cstheme="minorHAnsi"/>
          <w:sz w:val="24"/>
          <w:szCs w:val="24"/>
        </w:rPr>
        <w:t>; NOTE: days not consecutive</w:t>
      </w:r>
      <w:r w:rsidR="00FA56AF">
        <w:rPr>
          <w:rFonts w:cstheme="minorHAnsi"/>
          <w:sz w:val="24"/>
          <w:szCs w:val="24"/>
        </w:rPr>
        <w:t xml:space="preserve"> but occur across bloom season</w:t>
      </w:r>
      <w:r w:rsidR="00041BBB">
        <w:rPr>
          <w:rFonts w:cstheme="minorHAnsi"/>
          <w:sz w:val="24"/>
          <w:szCs w:val="24"/>
        </w:rPr>
        <w:t>—one day at the beginning of the bloom, 3 during the bloom, and one at the end of the bloom</w:t>
      </w:r>
      <w:r>
        <w:rPr>
          <w:rFonts w:cstheme="minorHAnsi"/>
          <w:sz w:val="24"/>
          <w:szCs w:val="24"/>
        </w:rPr>
        <w:t>)</w:t>
      </w:r>
    </w:p>
    <w:p w:rsidR="00407422" w:rsidP="00407422" w14:paraId="4445B021" w14:textId="77777777">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On study days 1, 3, and 5:</w:t>
      </w:r>
    </w:p>
    <w:p w:rsidR="00407422" w:rsidP="00407422" w14:paraId="4082A8DF" w14:textId="020D7BE0">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2F2C47">
        <w:rPr>
          <w:rFonts w:cstheme="minorHAnsi"/>
          <w:sz w:val="24"/>
          <w:szCs w:val="24"/>
        </w:rPr>
        <w:t>Provide a blood specimen for liver enzyme levels and creatinine levels in the morning</w:t>
      </w:r>
      <w:r w:rsidR="00D91518">
        <w:rPr>
          <w:rFonts w:cstheme="minorHAnsi"/>
          <w:sz w:val="24"/>
          <w:szCs w:val="24"/>
        </w:rPr>
        <w:t xml:space="preserve"> (Attachment 8 –Providing Blood Specimen)</w:t>
      </w:r>
    </w:p>
    <w:p w:rsidR="00407422" w:rsidRPr="002F2C47" w:rsidP="00407422" w14:paraId="6F954668" w14:textId="69D32D01">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8971B5">
        <w:rPr>
          <w:rFonts w:cstheme="minorHAnsi"/>
          <w:sz w:val="24"/>
          <w:szCs w:val="24"/>
        </w:rPr>
        <w:t>Receive training on how to coll</w:t>
      </w:r>
      <w:r>
        <w:rPr>
          <w:rFonts w:cstheme="minorHAnsi"/>
          <w:sz w:val="24"/>
          <w:szCs w:val="24"/>
        </w:rPr>
        <w:t>ect a urine sample (one time only)</w:t>
      </w:r>
    </w:p>
    <w:p w:rsidR="00407422" w:rsidRPr="008971B5" w:rsidP="00407422" w14:paraId="4CBAE3FD" w14:textId="77777777">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Do the following in the morning and evening:</w:t>
      </w:r>
    </w:p>
    <w:p w:rsidR="00407422" w:rsidRPr="002F2C47" w:rsidP="00407422" w14:paraId="38C94371" w14:textId="7CC3C3B8">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8971B5">
        <w:rPr>
          <w:rFonts w:cstheme="minorHAnsi"/>
          <w:sz w:val="24"/>
          <w:szCs w:val="24"/>
        </w:rPr>
        <w:t>Comple</w:t>
      </w:r>
      <w:r>
        <w:rPr>
          <w:rFonts w:cstheme="minorHAnsi"/>
          <w:sz w:val="24"/>
          <w:szCs w:val="24"/>
        </w:rPr>
        <w:t xml:space="preserve">te symptom survey (Attachment </w:t>
      </w:r>
      <w:r w:rsidR="00B164DD">
        <w:rPr>
          <w:rFonts w:cstheme="minorHAnsi"/>
          <w:sz w:val="24"/>
          <w:szCs w:val="24"/>
        </w:rPr>
        <w:t>7</w:t>
      </w:r>
      <w:r>
        <w:rPr>
          <w:rFonts w:cstheme="minorHAnsi"/>
          <w:sz w:val="24"/>
          <w:szCs w:val="24"/>
        </w:rPr>
        <w:t xml:space="preserve"> – Symptom Survey</w:t>
      </w:r>
      <w:r w:rsidRPr="008971B5">
        <w:rPr>
          <w:rFonts w:cstheme="minorHAnsi"/>
          <w:sz w:val="24"/>
          <w:szCs w:val="24"/>
        </w:rPr>
        <w:t>)</w:t>
      </w:r>
    </w:p>
    <w:p w:rsidR="00407422" w:rsidP="00407422" w14:paraId="1C2D1A6C" w14:textId="3ED9044D">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Provide u</w:t>
      </w:r>
      <w:r w:rsidRPr="008971B5">
        <w:rPr>
          <w:rFonts w:cstheme="minorHAnsi"/>
          <w:sz w:val="24"/>
          <w:szCs w:val="24"/>
        </w:rPr>
        <w:t xml:space="preserve">rine specimen for </w:t>
      </w:r>
      <w:r w:rsidR="0081184E">
        <w:rPr>
          <w:rFonts w:cstheme="minorHAnsi"/>
          <w:sz w:val="24"/>
          <w:szCs w:val="24"/>
        </w:rPr>
        <w:t>HAB</w:t>
      </w:r>
      <w:r w:rsidRPr="008971B5">
        <w:rPr>
          <w:rFonts w:cstheme="minorHAnsi"/>
          <w:sz w:val="24"/>
          <w:szCs w:val="24"/>
        </w:rPr>
        <w:t xml:space="preserve"> toxin levels</w:t>
      </w:r>
      <w:r w:rsidR="00D91518">
        <w:rPr>
          <w:rFonts w:cstheme="minorHAnsi"/>
          <w:sz w:val="24"/>
          <w:szCs w:val="24"/>
        </w:rPr>
        <w:t xml:space="preserve"> (Attachment 9 – Providing Urine, Lung Function Test, Nasal Swabs)</w:t>
      </w:r>
    </w:p>
    <w:p w:rsidR="00407422" w:rsidP="00407422" w14:paraId="095B68F2" w14:textId="2D745331">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Perform l</w:t>
      </w:r>
      <w:r w:rsidRPr="00216F5B">
        <w:rPr>
          <w:rFonts w:cstheme="minorHAnsi"/>
          <w:sz w:val="24"/>
          <w:szCs w:val="24"/>
        </w:rPr>
        <w:t>ung function test</w:t>
      </w:r>
    </w:p>
    <w:p w:rsidR="00407422" w:rsidP="00407422" w14:paraId="12D5B8E0" w14:textId="2686CE26">
      <w:pPr>
        <w:pStyle w:val="ListParagraph"/>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Provide n</w:t>
      </w:r>
      <w:r w:rsidRPr="00216F5B">
        <w:rPr>
          <w:rFonts w:cstheme="minorHAnsi"/>
          <w:sz w:val="24"/>
          <w:szCs w:val="24"/>
        </w:rPr>
        <w:t xml:space="preserve">asal swab for </w:t>
      </w:r>
      <w:r w:rsidR="0081184E">
        <w:rPr>
          <w:rFonts w:cstheme="minorHAnsi"/>
          <w:sz w:val="24"/>
          <w:szCs w:val="24"/>
        </w:rPr>
        <w:t>HAB</w:t>
      </w:r>
      <w:r w:rsidRPr="00216F5B">
        <w:rPr>
          <w:rFonts w:cstheme="minorHAnsi"/>
          <w:sz w:val="24"/>
          <w:szCs w:val="24"/>
        </w:rPr>
        <w:t xml:space="preserve"> toxin levels</w:t>
      </w:r>
    </w:p>
    <w:p w:rsidR="00407422" w:rsidP="00FA56AF" w14:paraId="2C221C41" w14:textId="6E14C898">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 xml:space="preserve">Wear a personal air sampler </w:t>
      </w:r>
      <w:r w:rsidR="00681DD1">
        <w:rPr>
          <w:rFonts w:cstheme="minorHAnsi"/>
          <w:sz w:val="24"/>
          <w:szCs w:val="24"/>
        </w:rPr>
        <w:t xml:space="preserve">during </w:t>
      </w:r>
      <w:r>
        <w:rPr>
          <w:rFonts w:cstheme="minorHAnsi"/>
          <w:sz w:val="24"/>
          <w:szCs w:val="24"/>
        </w:rPr>
        <w:t>the day</w:t>
      </w:r>
      <w:r w:rsidR="00E864E0">
        <w:rPr>
          <w:rFonts w:cstheme="minorHAnsi"/>
          <w:sz w:val="24"/>
          <w:szCs w:val="24"/>
        </w:rPr>
        <w:t xml:space="preserve"> (Attachment 10 – Be Outfitted with Personal Air Sampler)</w:t>
      </w:r>
    </w:p>
    <w:p w:rsidR="00407422" w:rsidRPr="002F2C47" w:rsidP="00407422" w14:paraId="33A2A9E7" w14:textId="2D9369CC">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sidRPr="002F2C47">
        <w:rPr>
          <w:rFonts w:cstheme="minorHAnsi"/>
          <w:sz w:val="24"/>
          <w:szCs w:val="24"/>
        </w:rPr>
        <w:t xml:space="preserve">Record time spent outdoors using our form (Attachment </w:t>
      </w:r>
      <w:r w:rsidR="00D91518">
        <w:rPr>
          <w:rFonts w:cstheme="minorHAnsi"/>
          <w:sz w:val="24"/>
          <w:szCs w:val="24"/>
        </w:rPr>
        <w:t>11</w:t>
      </w:r>
      <w:r w:rsidRPr="002F2C47">
        <w:rPr>
          <w:rFonts w:cstheme="minorHAnsi"/>
          <w:sz w:val="24"/>
          <w:szCs w:val="24"/>
        </w:rPr>
        <w:t xml:space="preserve"> – </w:t>
      </w:r>
      <w:r w:rsidR="00B164DD">
        <w:rPr>
          <w:rFonts w:cstheme="minorHAnsi"/>
          <w:sz w:val="24"/>
          <w:szCs w:val="24"/>
        </w:rPr>
        <w:t>Record of Time Spent Outdoors</w:t>
      </w:r>
      <w:r w:rsidRPr="002F2C47">
        <w:rPr>
          <w:rFonts w:cstheme="minorHAnsi"/>
          <w:sz w:val="24"/>
          <w:szCs w:val="24"/>
        </w:rPr>
        <w:t>)</w:t>
      </w:r>
    </w:p>
    <w:p w:rsidR="00407422" w:rsidP="00407422" w14:paraId="025CD6EB" w14:textId="49CDB4D5">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Allow study staff to put air sampler</w:t>
      </w:r>
      <w:r w:rsidR="00681DD1">
        <w:rPr>
          <w:rFonts w:cstheme="minorHAnsi"/>
          <w:sz w:val="24"/>
          <w:szCs w:val="24"/>
        </w:rPr>
        <w:t xml:space="preserve">s (one for aerosols, one for </w:t>
      </w:r>
      <w:r>
        <w:rPr>
          <w:rFonts w:cstheme="minorHAnsi"/>
          <w:sz w:val="24"/>
          <w:szCs w:val="24"/>
        </w:rPr>
        <w:t>gases</w:t>
      </w:r>
      <w:r w:rsidR="00681DD1">
        <w:rPr>
          <w:rFonts w:cstheme="minorHAnsi"/>
          <w:sz w:val="24"/>
          <w:szCs w:val="24"/>
        </w:rPr>
        <w:t xml:space="preserve"> and vapors</w:t>
      </w:r>
      <w:r>
        <w:rPr>
          <w:rFonts w:cstheme="minorHAnsi"/>
          <w:sz w:val="24"/>
          <w:szCs w:val="24"/>
        </w:rPr>
        <w:t xml:space="preserve"> (e.g., hydrogen sulfide) near t</w:t>
      </w:r>
      <w:r w:rsidR="00681DD1">
        <w:rPr>
          <w:rFonts w:cstheme="minorHAnsi"/>
          <w:sz w:val="24"/>
          <w:szCs w:val="24"/>
        </w:rPr>
        <w:t>heir home or worksite (if respondent works on the water)</w:t>
      </w:r>
    </w:p>
    <w:p w:rsidR="00407422" w:rsidP="00407422" w14:paraId="2502D7BA" w14:textId="739F2BFD">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At the end of the day, allow study staff to collect air monitoring equipment</w:t>
      </w:r>
    </w:p>
    <w:p w:rsidR="00681DD1" w:rsidP="00407422" w14:paraId="3C67763B" w14:textId="29BCDBCB">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r>
        <w:rPr>
          <w:rFonts w:cstheme="minorHAnsi"/>
          <w:sz w:val="24"/>
          <w:szCs w:val="24"/>
        </w:rPr>
        <w:t>Provide a fish if they fish on the study day</w:t>
      </w:r>
      <w:r w:rsidR="00E864E0">
        <w:rPr>
          <w:rFonts w:cstheme="minorHAnsi"/>
          <w:sz w:val="24"/>
          <w:szCs w:val="24"/>
        </w:rPr>
        <w:t xml:space="preserve"> (Attachment 12 – Record of Fish for Analysis by EPA)</w:t>
      </w:r>
    </w:p>
    <w:p w:rsidR="00407422" w:rsidRPr="000236C9" w:rsidP="00407422" w14:paraId="791AC293" w14:textId="77777777">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Calibri"/>
          <w:sz w:val="24"/>
          <w:szCs w:val="24"/>
        </w:rPr>
      </w:pPr>
      <w:r w:rsidRPr="000236C9">
        <w:rPr>
          <w:rFonts w:cs="Calibri"/>
          <w:sz w:val="24"/>
          <w:szCs w:val="24"/>
        </w:rPr>
        <w:t>On study days 2 and 4:</w:t>
      </w:r>
    </w:p>
    <w:p w:rsidR="00B164DD" w:rsidRPr="00681DD1" w:rsidP="00681DD1" w14:paraId="7FB1C0BD" w14:textId="48DA4C89">
      <w:pPr>
        <w:pStyle w:val="ListParagraph"/>
        <w:numPr>
          <w:ilvl w:val="1"/>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0236C9">
        <w:rPr>
          <w:rFonts w:cs="Calibri"/>
          <w:sz w:val="24"/>
          <w:szCs w:val="24"/>
        </w:rPr>
        <w:t xml:space="preserve">Do all study activities </w:t>
      </w:r>
      <w:r w:rsidR="00D84621">
        <w:rPr>
          <w:rFonts w:cs="Calibri"/>
          <w:sz w:val="24"/>
          <w:szCs w:val="24"/>
        </w:rPr>
        <w:t xml:space="preserve">they </w:t>
      </w:r>
      <w:r>
        <w:rPr>
          <w:rFonts w:cs="Calibri"/>
          <w:sz w:val="24"/>
          <w:szCs w:val="24"/>
        </w:rPr>
        <w:t xml:space="preserve">do on study days 1, 3, and 5, </w:t>
      </w:r>
      <w:r w:rsidRPr="000236C9">
        <w:rPr>
          <w:rFonts w:cs="Calibri"/>
          <w:sz w:val="24"/>
          <w:szCs w:val="24"/>
        </w:rPr>
        <w:t xml:space="preserve">except </w:t>
      </w:r>
      <w:r>
        <w:rPr>
          <w:rFonts w:cs="Calibri"/>
          <w:sz w:val="24"/>
          <w:szCs w:val="24"/>
        </w:rPr>
        <w:t xml:space="preserve">that they will not need to give us </w:t>
      </w:r>
      <w:r w:rsidRPr="000236C9">
        <w:rPr>
          <w:rFonts w:cs="Calibri"/>
          <w:sz w:val="24"/>
          <w:szCs w:val="24"/>
        </w:rPr>
        <w:t>a blood sample.</w:t>
      </w:r>
      <w:bookmarkEnd w:id="7"/>
    </w:p>
    <w:p w:rsidR="005F3C99" w:rsidP="00341666" w14:paraId="1D195D15" w14:textId="77777777">
      <w:pPr>
        <w:autoSpaceDE w:val="0"/>
        <w:autoSpaceDN w:val="0"/>
        <w:adjustRightInd w:val="0"/>
        <w:spacing w:line="240" w:lineRule="auto"/>
        <w:ind w:left="360"/>
        <w:rPr>
          <w:rFonts w:cs="ITCFranklinGothicStd-Book"/>
          <w:sz w:val="24"/>
          <w:szCs w:val="24"/>
        </w:rPr>
      </w:pPr>
    </w:p>
    <w:p w:rsidR="005A3A09" w:rsidRPr="00341666" w:rsidP="00341666" w14:paraId="771B586D" w14:textId="1286C9A4">
      <w:pPr>
        <w:autoSpaceDE w:val="0"/>
        <w:autoSpaceDN w:val="0"/>
        <w:adjustRightInd w:val="0"/>
        <w:spacing w:line="240" w:lineRule="auto"/>
        <w:ind w:left="360"/>
        <w:rPr>
          <w:rFonts w:cs="Times New Roman"/>
          <w:sz w:val="24"/>
          <w:szCs w:val="24"/>
        </w:rPr>
      </w:pPr>
      <w:r w:rsidRPr="00341666">
        <w:rPr>
          <w:rFonts w:cs="ITCFranklinGothicStd-Book"/>
          <w:sz w:val="24"/>
          <w:szCs w:val="24"/>
        </w:rPr>
        <w:t xml:space="preserve">We are requesting multiple responses from each participant for </w:t>
      </w:r>
      <w:r w:rsidRPr="00341666">
        <w:rPr>
          <w:rFonts w:cs="ITCFranklinGothicStd-Book"/>
          <w:sz w:val="24"/>
          <w:szCs w:val="24"/>
        </w:rPr>
        <w:t>a number of</w:t>
      </w:r>
      <w:r w:rsidRPr="00341666">
        <w:rPr>
          <w:rFonts w:cs="ITCFranklinGothicStd-Book"/>
          <w:sz w:val="24"/>
          <w:szCs w:val="24"/>
        </w:rPr>
        <w:t xml:space="preserve"> reasons. We cannot predict when the</w:t>
      </w:r>
      <w:r w:rsidR="00C97CDC">
        <w:rPr>
          <w:rFonts w:cs="ITCFranklinGothicStd-Book"/>
          <w:sz w:val="24"/>
          <w:szCs w:val="24"/>
        </w:rPr>
        <w:t xml:space="preserve"> HAB</w:t>
      </w:r>
      <w:r w:rsidRPr="00341666">
        <w:rPr>
          <w:rFonts w:cs="ITCFranklinGothicStd-Book"/>
          <w:sz w:val="24"/>
          <w:szCs w:val="24"/>
        </w:rPr>
        <w:t xml:space="preserve"> will bloom</w:t>
      </w:r>
      <w:r w:rsidR="0036730C">
        <w:rPr>
          <w:rFonts w:cs="ITCFranklinGothicStd-Book"/>
          <w:sz w:val="24"/>
          <w:szCs w:val="24"/>
        </w:rPr>
        <w:t xml:space="preserve"> nor when or whether the bloom will produce toxins</w:t>
      </w:r>
      <w:r w:rsidRPr="00341666">
        <w:rPr>
          <w:rFonts w:cs="ITCFranklinGothicStd-Book"/>
          <w:sz w:val="24"/>
          <w:szCs w:val="24"/>
        </w:rPr>
        <w:t>; thus, we will collect data over the bloom season. The blooms typically comprise different organisms over time, and we would like to assess exposure to the blooms as they evolve. Finally, we would like to know if the toxins or effects of the toxin accumulate or worsen over time as a person is exposed.</w:t>
      </w:r>
    </w:p>
    <w:p w:rsidR="00B45002" w:rsidRPr="00E707C0" w:rsidP="008D0F27" w14:paraId="7C5431E7" w14:textId="7C3E2455">
      <w:pPr>
        <w:pStyle w:val="Heading1"/>
        <w:pBdr>
          <w:bottom w:val="none" w:sz="0" w:space="0" w:color="auto"/>
        </w:pBdr>
        <w:rPr>
          <w:rFonts w:ascii="Cambria" w:hAnsi="Cambria"/>
          <w:color w:val="auto"/>
        </w:rPr>
      </w:pPr>
      <w:bookmarkStart w:id="8" w:name="_Toc32397270"/>
      <w:r w:rsidRPr="00E707C0">
        <w:rPr>
          <w:rFonts w:ascii="Cambria" w:hAnsi="Cambria"/>
          <w:color w:val="auto"/>
        </w:rPr>
        <w:t>B.</w:t>
      </w:r>
      <w:r w:rsidRPr="00E707C0">
        <w:rPr>
          <w:rFonts w:ascii="Cambria" w:hAnsi="Cambria"/>
          <w:color w:val="auto"/>
        </w:rPr>
        <w:t>3.</w:t>
      </w:r>
      <w:r w:rsidRPr="00E707C0">
        <w:rPr>
          <w:rFonts w:ascii="Cambria" w:hAnsi="Cambria"/>
          <w:color w:val="auto"/>
        </w:rPr>
        <w:tab/>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8"/>
    </w:p>
    <w:p w:rsidR="00D0744A" w:rsidRPr="00E707C0" w:rsidP="00E632AF" w14:paraId="35480865" w14:textId="77777777">
      <w:pPr>
        <w:spacing w:line="240" w:lineRule="auto"/>
        <w:rPr>
          <w:sz w:val="24"/>
          <w:szCs w:val="24"/>
        </w:rPr>
      </w:pPr>
    </w:p>
    <w:p w:rsidR="00BD2639" w:rsidRPr="00E707C0" w:rsidP="001C121D" w14:paraId="2E61B93A" w14:textId="57F247A2">
      <w:pPr>
        <w:autoSpaceDE w:val="0"/>
        <w:autoSpaceDN w:val="0"/>
        <w:adjustRightInd w:val="0"/>
        <w:spacing w:line="240" w:lineRule="auto"/>
        <w:rPr>
          <w:rFonts w:cs="ITCFranklinGothicStd-Book"/>
          <w:sz w:val="24"/>
          <w:szCs w:val="24"/>
        </w:rPr>
      </w:pPr>
      <w:r>
        <w:rPr>
          <w:rFonts w:cs="ITCFranklinGothicStd-Book"/>
          <w:sz w:val="24"/>
          <w:szCs w:val="24"/>
        </w:rPr>
        <w:t xml:space="preserve">CDC staff recently attended a public meeting in Stewart, Florida and a federal and state agency meeting in Fort Myers, Florida where we learned of extensive public concern </w:t>
      </w:r>
      <w:r>
        <w:rPr>
          <w:rFonts w:cs="ITCFranklinGothicStd-Book"/>
          <w:sz w:val="24"/>
          <w:szCs w:val="24"/>
        </w:rPr>
        <w:t>aboutH</w:t>
      </w:r>
      <w:r w:rsidR="00167423">
        <w:rPr>
          <w:rFonts w:cs="ITCFranklinGothicStd-Book"/>
          <w:sz w:val="24"/>
          <w:szCs w:val="24"/>
        </w:rPr>
        <w:t>ABs</w:t>
      </w:r>
      <w:r w:rsidR="00167423">
        <w:rPr>
          <w:rFonts w:cs="ITCFranklinGothicStd-Book"/>
          <w:sz w:val="24"/>
          <w:szCs w:val="24"/>
        </w:rPr>
        <w:t xml:space="preserve"> and health. Given the amount of media attention given to the blooms, and the community concern discussed at a meeting of local elected officials on May 7, </w:t>
      </w:r>
      <w:r w:rsidR="00167423">
        <w:rPr>
          <w:rFonts w:cs="ITCFranklinGothicStd-Book"/>
          <w:sz w:val="24"/>
          <w:szCs w:val="24"/>
        </w:rPr>
        <w:t>2019</w:t>
      </w:r>
      <w:r w:rsidR="00167423">
        <w:rPr>
          <w:rFonts w:cs="ITCFranklinGothicStd-Book"/>
          <w:sz w:val="24"/>
          <w:szCs w:val="24"/>
        </w:rPr>
        <w:t xml:space="preserve"> in Stewart, Florida</w:t>
      </w:r>
      <w:r>
        <w:rPr>
          <w:rFonts w:cs="ITCFranklinGothicStd-Book"/>
          <w:sz w:val="24"/>
          <w:szCs w:val="24"/>
        </w:rPr>
        <w:t xml:space="preserve">, we expect to be able to recruit </w:t>
      </w:r>
      <w:r w:rsidR="00873771">
        <w:rPr>
          <w:rFonts w:cs="ITCFranklinGothicStd-Book"/>
          <w:sz w:val="24"/>
          <w:szCs w:val="24"/>
        </w:rPr>
        <w:t>20</w:t>
      </w:r>
      <w:r>
        <w:rPr>
          <w:rFonts w:cs="ITCFranklinGothicStd-Book"/>
          <w:sz w:val="24"/>
          <w:szCs w:val="24"/>
        </w:rPr>
        <w:t>0 eligible study participants.</w:t>
      </w:r>
    </w:p>
    <w:p w:rsidR="000F0594" w:rsidRPr="00E707C0" w:rsidP="000F0594" w14:paraId="49D16630" w14:textId="4262D5DA">
      <w:pPr>
        <w:autoSpaceDE w:val="0"/>
        <w:autoSpaceDN w:val="0"/>
        <w:adjustRightInd w:val="0"/>
        <w:spacing w:line="240" w:lineRule="auto"/>
        <w:rPr>
          <w:rFonts w:cs="ITCFranklinGothicStd-Book"/>
          <w:sz w:val="24"/>
          <w:szCs w:val="24"/>
        </w:rPr>
      </w:pPr>
      <w:r>
        <w:rPr>
          <w:rFonts w:cs="ITCFranklinGothicStd-Book"/>
          <w:sz w:val="24"/>
          <w:szCs w:val="24"/>
        </w:rPr>
        <w:t xml:space="preserve">We plan to </w:t>
      </w:r>
      <w:r w:rsidR="00B06FF3">
        <w:rPr>
          <w:rFonts w:cs="ITCFranklinGothicStd-Book"/>
          <w:sz w:val="24"/>
          <w:szCs w:val="24"/>
        </w:rPr>
        <w:t xml:space="preserve">screen </w:t>
      </w:r>
      <w:r w:rsidR="00DD0FAF">
        <w:rPr>
          <w:rFonts w:cs="ITCFranklinGothicStd-Book"/>
          <w:sz w:val="24"/>
          <w:szCs w:val="24"/>
        </w:rPr>
        <w:t>2</w:t>
      </w:r>
      <w:r w:rsidR="00873771">
        <w:rPr>
          <w:rFonts w:cs="ITCFranklinGothicStd-Book"/>
          <w:sz w:val="24"/>
          <w:szCs w:val="24"/>
        </w:rPr>
        <w:t>5</w:t>
      </w:r>
      <w:r w:rsidR="00DD0FAF">
        <w:rPr>
          <w:rFonts w:cs="ITCFranklinGothicStd-Book"/>
          <w:sz w:val="24"/>
          <w:szCs w:val="24"/>
        </w:rPr>
        <w:t xml:space="preserve">0 </w:t>
      </w:r>
      <w:r w:rsidR="00B06FF3">
        <w:rPr>
          <w:rFonts w:cs="ITCFranklinGothicStd-Book"/>
          <w:sz w:val="24"/>
          <w:szCs w:val="24"/>
        </w:rPr>
        <w:t xml:space="preserve">potential participants for eligibility, </w:t>
      </w:r>
      <w:r w:rsidR="00DD0FAF">
        <w:rPr>
          <w:rFonts w:cs="ITCFranklinGothicStd-Book"/>
          <w:sz w:val="24"/>
          <w:szCs w:val="24"/>
        </w:rPr>
        <w:t xml:space="preserve">50 </w:t>
      </w:r>
      <w:r>
        <w:rPr>
          <w:rFonts w:cs="ITCFranklinGothicStd-Book"/>
          <w:sz w:val="24"/>
          <w:szCs w:val="24"/>
        </w:rPr>
        <w:t xml:space="preserve">will </w:t>
      </w:r>
      <w:r w:rsidR="00DD0FAF">
        <w:rPr>
          <w:rFonts w:cs="ITCFranklinGothicStd-Book"/>
          <w:sz w:val="24"/>
          <w:szCs w:val="24"/>
        </w:rPr>
        <w:t xml:space="preserve">not be eligible or will </w:t>
      </w:r>
      <w:r w:rsidR="00B06FF3">
        <w:rPr>
          <w:rFonts w:cs="ITCFranklinGothicStd-Book"/>
          <w:sz w:val="24"/>
          <w:szCs w:val="24"/>
        </w:rPr>
        <w:t>choose not to participate</w:t>
      </w:r>
      <w:r>
        <w:rPr>
          <w:rFonts w:cs="ITCFranklinGothicStd-Book"/>
          <w:sz w:val="24"/>
          <w:szCs w:val="24"/>
        </w:rPr>
        <w:t xml:space="preserve">. Again, given the level of public concern, we expect to be able to recruit </w:t>
      </w:r>
      <w:r w:rsidR="003946A4">
        <w:rPr>
          <w:rFonts w:cs="ITCFranklinGothicStd-Book"/>
          <w:sz w:val="24"/>
          <w:szCs w:val="24"/>
        </w:rPr>
        <w:t>20</w:t>
      </w:r>
      <w:r>
        <w:rPr>
          <w:rFonts w:cs="ITCFranklinGothicStd-Book"/>
          <w:sz w:val="24"/>
          <w:szCs w:val="24"/>
        </w:rPr>
        <w:t>0 eligible study participants.</w:t>
      </w:r>
      <w:r w:rsidR="00167423">
        <w:rPr>
          <w:rFonts w:cs="ITCFranklinGothicStd-Book"/>
          <w:sz w:val="24"/>
          <w:szCs w:val="24"/>
        </w:rPr>
        <w:t xml:space="preserve"> We will enroll people during an individual interview that will completely describe study activities </w:t>
      </w:r>
      <w:r w:rsidR="003946A4">
        <w:rPr>
          <w:rFonts w:cs="ITCFranklinGothicStd-Book"/>
          <w:sz w:val="24"/>
          <w:szCs w:val="24"/>
        </w:rPr>
        <w:t>(see Attachment 5 – Consent Form)</w:t>
      </w:r>
      <w:r w:rsidR="00167423">
        <w:rPr>
          <w:rFonts w:cs="ITCFranklinGothicStd-Book"/>
          <w:sz w:val="24"/>
          <w:szCs w:val="24"/>
        </w:rPr>
        <w:t xml:space="preserve"> to ensure that study participants know what is expected of them before they agree to participate.</w:t>
      </w:r>
    </w:p>
    <w:p w:rsidR="00B45002" w:rsidRPr="00E707C0" w:rsidP="008D0F27" w14:paraId="450B7636" w14:textId="77777777">
      <w:pPr>
        <w:pStyle w:val="Heading1"/>
        <w:pBdr>
          <w:bottom w:val="none" w:sz="0" w:space="0" w:color="auto"/>
        </w:pBdr>
        <w:rPr>
          <w:rFonts w:ascii="Cambria" w:hAnsi="Cambria"/>
          <w:color w:val="auto"/>
        </w:rPr>
      </w:pPr>
      <w:bookmarkStart w:id="9" w:name="_Toc32397271"/>
      <w:r w:rsidRPr="00E707C0">
        <w:rPr>
          <w:rFonts w:ascii="Cambria" w:hAnsi="Cambria"/>
          <w:color w:val="auto"/>
        </w:rPr>
        <w:t>B.</w:t>
      </w:r>
      <w:r w:rsidRPr="00E707C0">
        <w:rPr>
          <w:rFonts w:ascii="Cambria" w:hAnsi="Cambria"/>
          <w:color w:val="auto"/>
        </w:rPr>
        <w:t>4.</w:t>
      </w:r>
      <w:r w:rsidRPr="00E707C0">
        <w:rPr>
          <w:rFonts w:ascii="Cambria" w:hAnsi="Cambria"/>
          <w:color w:val="auto"/>
        </w:rPr>
        <w:tab/>
        <w:t>Test of Procedures or Methods to be Undertaken</w:t>
      </w:r>
      <w:bookmarkEnd w:id="9"/>
    </w:p>
    <w:p w:rsidR="00BD2639" w:rsidRPr="00E707C0" w:rsidP="001C121D" w14:paraId="64B9CC57" w14:textId="77777777">
      <w:pPr>
        <w:spacing w:line="240" w:lineRule="auto"/>
      </w:pPr>
    </w:p>
    <w:p w:rsidR="00BD2639" w:rsidRPr="00E707C0" w:rsidP="000F0594" w14:paraId="34C7008D" w14:textId="4AFFAD1D">
      <w:pPr>
        <w:autoSpaceDE w:val="0"/>
        <w:autoSpaceDN w:val="0"/>
        <w:adjustRightInd w:val="0"/>
        <w:spacing w:line="240" w:lineRule="auto"/>
        <w:rPr>
          <w:rFonts w:cs="ITCFranklinGothicStd-Book"/>
          <w:sz w:val="24"/>
          <w:szCs w:val="24"/>
        </w:rPr>
      </w:pPr>
      <w:r>
        <w:rPr>
          <w:rFonts w:cs="ITCFranklinGothicStd-Book"/>
          <w:sz w:val="24"/>
          <w:szCs w:val="24"/>
        </w:rPr>
        <w:t xml:space="preserve">We pilot </w:t>
      </w:r>
      <w:r w:rsidR="00616561">
        <w:rPr>
          <w:rFonts w:cs="ITCFranklinGothicStd-Book"/>
          <w:sz w:val="24"/>
          <w:szCs w:val="24"/>
        </w:rPr>
        <w:t xml:space="preserve">tested </w:t>
      </w:r>
      <w:r>
        <w:rPr>
          <w:rFonts w:cs="ITCFranklinGothicStd-Book"/>
          <w:sz w:val="24"/>
          <w:szCs w:val="24"/>
        </w:rPr>
        <w:t>both the flyer</w:t>
      </w:r>
      <w:r w:rsidR="00616561">
        <w:rPr>
          <w:rFonts w:cs="ITCFranklinGothicStd-Book"/>
          <w:sz w:val="24"/>
          <w:szCs w:val="24"/>
        </w:rPr>
        <w:t xml:space="preserve"> </w:t>
      </w:r>
      <w:r>
        <w:rPr>
          <w:rFonts w:cs="ITCFranklinGothicStd-Book"/>
          <w:sz w:val="24"/>
          <w:szCs w:val="24"/>
        </w:rPr>
        <w:t>and the survey w</w:t>
      </w:r>
      <w:r w:rsidR="00167423">
        <w:rPr>
          <w:rFonts w:cs="ITCFranklinGothicStd-Book"/>
          <w:sz w:val="24"/>
          <w:szCs w:val="24"/>
        </w:rPr>
        <w:t xml:space="preserve">ith </w:t>
      </w:r>
      <w:r w:rsidR="0036730C">
        <w:rPr>
          <w:rFonts w:cs="ITCFranklinGothicStd-Book"/>
          <w:sz w:val="24"/>
          <w:szCs w:val="24"/>
        </w:rPr>
        <w:t>9 individuals, including CDC staff (scientists and non-scientists)</w:t>
      </w:r>
      <w:r w:rsidR="005A209A">
        <w:rPr>
          <w:rFonts w:cs="ITCFranklinGothicStd-Book"/>
          <w:sz w:val="24"/>
          <w:szCs w:val="24"/>
        </w:rPr>
        <w:t>. We did not make any changes to the forms as non</w:t>
      </w:r>
      <w:r w:rsidR="001D7129">
        <w:rPr>
          <w:rFonts w:cs="ITCFranklinGothicStd-Book"/>
          <w:sz w:val="24"/>
          <w:szCs w:val="24"/>
        </w:rPr>
        <w:t>e</w:t>
      </w:r>
      <w:r w:rsidR="005A209A">
        <w:rPr>
          <w:rFonts w:cs="ITCFranklinGothicStd-Book"/>
          <w:sz w:val="24"/>
          <w:szCs w:val="24"/>
        </w:rPr>
        <w:t xml:space="preserve"> were suggested. </w:t>
      </w:r>
      <w:r>
        <w:rPr>
          <w:rFonts w:cs="ITCFranklinGothicStd-Book"/>
          <w:sz w:val="24"/>
          <w:szCs w:val="24"/>
        </w:rPr>
        <w:t>We used that pilot testing to estimate the time burdens acknowledged on the forms.</w:t>
      </w:r>
    </w:p>
    <w:p w:rsidR="00DC57CC" w:rsidRPr="00E707C0" w:rsidP="008D0F27" w14:paraId="63C2C2DE" w14:textId="77777777">
      <w:pPr>
        <w:pStyle w:val="Heading1"/>
        <w:pBdr>
          <w:bottom w:val="none" w:sz="0" w:space="0" w:color="auto"/>
        </w:pBdr>
        <w:rPr>
          <w:rFonts w:ascii="Cambria" w:hAnsi="Cambria"/>
          <w:color w:val="auto"/>
        </w:rPr>
      </w:pPr>
      <w:bookmarkStart w:id="10" w:name="_Toc32397272"/>
      <w:r w:rsidRPr="00E707C0">
        <w:rPr>
          <w:rFonts w:ascii="Cambria" w:hAnsi="Cambria"/>
          <w:color w:val="auto"/>
        </w:rPr>
        <w:t>B.</w:t>
      </w:r>
      <w:r w:rsidRPr="00E707C0" w:rsidR="00B45002">
        <w:rPr>
          <w:rFonts w:ascii="Cambria" w:hAnsi="Cambria"/>
          <w:color w:val="auto"/>
        </w:rPr>
        <w:t>5.</w:t>
      </w:r>
      <w:r w:rsidRPr="00E707C0" w:rsidR="00B45002">
        <w:rPr>
          <w:rFonts w:ascii="Cambria" w:hAnsi="Cambria"/>
          <w:color w:val="auto"/>
        </w:rPr>
        <w:tab/>
        <w:t>Individuals Consulted on Statistical Aspects and Individuals Collecting and/or Analyzing Data</w:t>
      </w:r>
      <w:bookmarkEnd w:id="10"/>
    </w:p>
    <w:p w:rsidR="00984634" w:rsidP="00984634" w14:paraId="10EA9D5F" w14:textId="6E65F3E9"/>
    <w:p w:rsidR="000F0594" w:rsidP="00984634" w14:paraId="584B20B0" w14:textId="731DE191">
      <w:pPr>
        <w:rPr>
          <w:sz w:val="24"/>
          <w:szCs w:val="24"/>
        </w:rPr>
      </w:pPr>
      <w:r w:rsidRPr="00D74257">
        <w:rPr>
          <w:sz w:val="24"/>
          <w:szCs w:val="24"/>
        </w:rPr>
        <w:t xml:space="preserve">Individuals consulted on statistical aspects </w:t>
      </w:r>
      <w:r w:rsidRPr="00D74257" w:rsidR="00D74257">
        <w:rPr>
          <w:sz w:val="24"/>
          <w:szCs w:val="24"/>
        </w:rPr>
        <w:t>and individuals collecting and/or ana</w:t>
      </w:r>
      <w:r w:rsidR="00D74257">
        <w:rPr>
          <w:sz w:val="24"/>
          <w:szCs w:val="24"/>
        </w:rPr>
        <w:t>lyzing the data from this study are in Table B.5.1.</w:t>
      </w:r>
    </w:p>
    <w:p w:rsidR="00D74257" w:rsidP="00984634" w14:paraId="5C637F85" w14:textId="5C729C20">
      <w:pPr>
        <w:rPr>
          <w:b/>
          <w:sz w:val="24"/>
          <w:szCs w:val="24"/>
        </w:rPr>
      </w:pPr>
      <w:r w:rsidRPr="00D74257">
        <w:rPr>
          <w:b/>
          <w:sz w:val="24"/>
          <w:szCs w:val="24"/>
        </w:rPr>
        <w:t>Table B.5.1. Individuals consulted on statistical aspects and individuals collecting and/or analyzing the data from this study</w:t>
      </w:r>
    </w:p>
    <w:p w:rsidR="004919E9" w:rsidP="004919E9" w14:paraId="26B52DD3" w14:textId="77777777">
      <w:pPr>
        <w:autoSpaceDE w:val="0"/>
        <w:autoSpaceDN w:val="0"/>
        <w:adjustRightInd w:val="0"/>
        <w:spacing w:after="0" w:line="240" w:lineRule="auto"/>
        <w:jc w:val="both"/>
        <w:rPr>
          <w:rFonts w:cstheme="minorHAnsi"/>
          <w:sz w:val="24"/>
          <w:szCs w:val="24"/>
        </w:rPr>
      </w:pPr>
    </w:p>
    <w:tbl>
      <w:tblPr>
        <w:tblStyle w:val="TableGrid"/>
        <w:tblW w:w="10170" w:type="dxa"/>
        <w:tblInd w:w="445" w:type="dxa"/>
        <w:tblLook w:val="04A0"/>
      </w:tblPr>
      <w:tblGrid>
        <w:gridCol w:w="1492"/>
        <w:gridCol w:w="1684"/>
        <w:gridCol w:w="3135"/>
        <w:gridCol w:w="1107"/>
        <w:gridCol w:w="2752"/>
      </w:tblGrid>
      <w:tr w14:paraId="2A87548E" w14:textId="77777777" w:rsidTr="004919E9">
        <w:tblPrEx>
          <w:tblW w:w="10170" w:type="dxa"/>
          <w:tblInd w:w="445" w:type="dxa"/>
          <w:tblLook w:val="04A0"/>
        </w:tblPrEx>
        <w:tc>
          <w:tcPr>
            <w:tcW w:w="1492" w:type="dxa"/>
          </w:tcPr>
          <w:p w:rsidR="004919E9" w:rsidP="004919E9" w14:paraId="0FABCF2C" w14:textId="77777777">
            <w:pPr>
              <w:autoSpaceDE w:val="0"/>
              <w:autoSpaceDN w:val="0"/>
              <w:adjustRightInd w:val="0"/>
              <w:jc w:val="both"/>
              <w:rPr>
                <w:rFonts w:cstheme="minorHAnsi"/>
                <w:sz w:val="24"/>
                <w:szCs w:val="24"/>
              </w:rPr>
            </w:pPr>
            <w:r>
              <w:rPr>
                <w:rFonts w:cstheme="minorHAnsi"/>
                <w:sz w:val="24"/>
                <w:szCs w:val="24"/>
              </w:rPr>
              <w:t>Name</w:t>
            </w:r>
          </w:p>
        </w:tc>
        <w:tc>
          <w:tcPr>
            <w:tcW w:w="1684" w:type="dxa"/>
          </w:tcPr>
          <w:p w:rsidR="004919E9" w:rsidP="004919E9" w14:paraId="4D378474" w14:textId="77777777">
            <w:pPr>
              <w:autoSpaceDE w:val="0"/>
              <w:autoSpaceDN w:val="0"/>
              <w:adjustRightInd w:val="0"/>
              <w:jc w:val="both"/>
              <w:rPr>
                <w:rFonts w:cstheme="minorHAnsi"/>
                <w:sz w:val="24"/>
                <w:szCs w:val="24"/>
              </w:rPr>
            </w:pPr>
            <w:r>
              <w:rPr>
                <w:rFonts w:cstheme="minorHAnsi"/>
                <w:sz w:val="24"/>
                <w:szCs w:val="24"/>
              </w:rPr>
              <w:t>Title</w:t>
            </w:r>
          </w:p>
        </w:tc>
        <w:tc>
          <w:tcPr>
            <w:tcW w:w="3135" w:type="dxa"/>
          </w:tcPr>
          <w:p w:rsidR="004919E9" w:rsidP="004919E9" w14:paraId="65E13C31" w14:textId="77777777">
            <w:pPr>
              <w:autoSpaceDE w:val="0"/>
              <w:autoSpaceDN w:val="0"/>
              <w:adjustRightInd w:val="0"/>
              <w:jc w:val="both"/>
              <w:rPr>
                <w:rFonts w:cstheme="minorHAnsi"/>
                <w:sz w:val="24"/>
                <w:szCs w:val="24"/>
              </w:rPr>
            </w:pPr>
            <w:r>
              <w:rPr>
                <w:rFonts w:cstheme="minorHAnsi"/>
                <w:sz w:val="24"/>
                <w:szCs w:val="24"/>
              </w:rPr>
              <w:t>Affiliation</w:t>
            </w:r>
          </w:p>
        </w:tc>
        <w:tc>
          <w:tcPr>
            <w:tcW w:w="1107" w:type="dxa"/>
          </w:tcPr>
          <w:p w:rsidR="004919E9" w:rsidP="004919E9" w14:paraId="0CCF0CC7" w14:textId="77777777">
            <w:pPr>
              <w:autoSpaceDE w:val="0"/>
              <w:autoSpaceDN w:val="0"/>
              <w:adjustRightInd w:val="0"/>
              <w:jc w:val="both"/>
              <w:rPr>
                <w:rFonts w:cstheme="minorHAnsi"/>
                <w:sz w:val="24"/>
                <w:szCs w:val="24"/>
              </w:rPr>
            </w:pPr>
            <w:r>
              <w:rPr>
                <w:rFonts w:cstheme="minorHAnsi"/>
                <w:sz w:val="24"/>
                <w:szCs w:val="24"/>
              </w:rPr>
              <w:t>Phone</w:t>
            </w:r>
          </w:p>
        </w:tc>
        <w:tc>
          <w:tcPr>
            <w:tcW w:w="2752" w:type="dxa"/>
          </w:tcPr>
          <w:p w:rsidR="004919E9" w:rsidP="004919E9" w14:paraId="7E29F41F" w14:textId="77777777">
            <w:pPr>
              <w:autoSpaceDE w:val="0"/>
              <w:autoSpaceDN w:val="0"/>
              <w:adjustRightInd w:val="0"/>
              <w:jc w:val="both"/>
              <w:rPr>
                <w:rFonts w:cstheme="minorHAnsi"/>
                <w:sz w:val="24"/>
                <w:szCs w:val="24"/>
              </w:rPr>
            </w:pPr>
            <w:r>
              <w:rPr>
                <w:rFonts w:cstheme="minorHAnsi"/>
                <w:sz w:val="24"/>
                <w:szCs w:val="24"/>
              </w:rPr>
              <w:t>Email</w:t>
            </w:r>
          </w:p>
        </w:tc>
      </w:tr>
      <w:tr w14:paraId="7ECB2DFE" w14:textId="77777777" w:rsidTr="004919E9">
        <w:tblPrEx>
          <w:tblW w:w="10170" w:type="dxa"/>
          <w:tblInd w:w="445" w:type="dxa"/>
          <w:tblLook w:val="04A0"/>
        </w:tblPrEx>
        <w:tc>
          <w:tcPr>
            <w:tcW w:w="10170" w:type="dxa"/>
            <w:gridSpan w:val="5"/>
          </w:tcPr>
          <w:p w:rsidR="004919E9" w:rsidRPr="001D12E8" w:rsidP="004919E9" w14:paraId="24C398D7" w14:textId="77777777">
            <w:pPr>
              <w:autoSpaceDE w:val="0"/>
              <w:autoSpaceDN w:val="0"/>
              <w:adjustRightInd w:val="0"/>
              <w:rPr>
                <w:rFonts w:cstheme="minorHAnsi"/>
                <w:b/>
                <w:sz w:val="24"/>
                <w:szCs w:val="24"/>
              </w:rPr>
            </w:pPr>
            <w:r w:rsidRPr="001D12E8">
              <w:rPr>
                <w:rFonts w:cstheme="minorHAnsi"/>
                <w:b/>
                <w:sz w:val="24"/>
                <w:szCs w:val="24"/>
              </w:rPr>
              <w:t>Consultation</w:t>
            </w:r>
            <w:r>
              <w:rPr>
                <w:rFonts w:cstheme="minorHAnsi"/>
                <w:b/>
                <w:sz w:val="24"/>
                <w:szCs w:val="24"/>
              </w:rPr>
              <w:t>s</w:t>
            </w:r>
            <w:r w:rsidRPr="001D12E8">
              <w:rPr>
                <w:rFonts w:cstheme="minorHAnsi"/>
                <w:b/>
                <w:sz w:val="24"/>
                <w:szCs w:val="24"/>
              </w:rPr>
              <w:t xml:space="preserve"> outside the agency</w:t>
            </w:r>
          </w:p>
        </w:tc>
      </w:tr>
      <w:tr w14:paraId="2DE0BEA3" w14:textId="77777777" w:rsidTr="004919E9">
        <w:tblPrEx>
          <w:tblW w:w="10170" w:type="dxa"/>
          <w:tblInd w:w="445" w:type="dxa"/>
          <w:tblLook w:val="04A0"/>
        </w:tblPrEx>
        <w:tc>
          <w:tcPr>
            <w:tcW w:w="1492" w:type="dxa"/>
          </w:tcPr>
          <w:p w:rsidR="004919E9" w:rsidP="004919E9" w14:paraId="53B06AD3" w14:textId="77777777">
            <w:pPr>
              <w:autoSpaceDE w:val="0"/>
              <w:autoSpaceDN w:val="0"/>
              <w:adjustRightInd w:val="0"/>
              <w:rPr>
                <w:rFonts w:cstheme="minorHAnsi"/>
                <w:sz w:val="24"/>
                <w:szCs w:val="24"/>
              </w:rPr>
            </w:pPr>
            <w:r>
              <w:rPr>
                <w:rFonts w:cstheme="minorHAnsi"/>
                <w:sz w:val="24"/>
                <w:szCs w:val="24"/>
              </w:rPr>
              <w:t xml:space="preserve">Lesley </w:t>
            </w:r>
            <w:r w:rsidRPr="0051660A">
              <w:rPr>
                <w:rFonts w:cstheme="minorHAnsi"/>
                <w:sz w:val="24"/>
                <w:szCs w:val="24"/>
              </w:rPr>
              <w:t>D’Anglada</w:t>
            </w:r>
            <w:r w:rsidRPr="0051660A">
              <w:rPr>
                <w:rFonts w:cstheme="minorHAnsi"/>
                <w:sz w:val="24"/>
                <w:szCs w:val="24"/>
              </w:rPr>
              <w:t>, DrPH, MEH</w:t>
            </w:r>
          </w:p>
        </w:tc>
        <w:tc>
          <w:tcPr>
            <w:tcW w:w="1684" w:type="dxa"/>
          </w:tcPr>
          <w:p w:rsidR="004919E9" w:rsidP="004919E9" w14:paraId="31FEFCBE" w14:textId="77777777">
            <w:pPr>
              <w:autoSpaceDE w:val="0"/>
              <w:autoSpaceDN w:val="0"/>
              <w:adjustRightInd w:val="0"/>
              <w:rPr>
                <w:rFonts w:cstheme="minorHAnsi"/>
                <w:sz w:val="24"/>
                <w:szCs w:val="24"/>
              </w:rPr>
            </w:pPr>
            <w:r>
              <w:rPr>
                <w:rFonts w:cstheme="minorHAnsi"/>
                <w:sz w:val="24"/>
                <w:szCs w:val="24"/>
              </w:rPr>
              <w:t>Senior microbiologist</w:t>
            </w:r>
          </w:p>
        </w:tc>
        <w:tc>
          <w:tcPr>
            <w:tcW w:w="3135" w:type="dxa"/>
          </w:tcPr>
          <w:p w:rsidR="004919E9" w:rsidP="004919E9" w14:paraId="1E32C191" w14:textId="77777777">
            <w:pPr>
              <w:autoSpaceDE w:val="0"/>
              <w:autoSpaceDN w:val="0"/>
              <w:adjustRightInd w:val="0"/>
              <w:rPr>
                <w:rFonts w:cstheme="minorHAnsi"/>
                <w:sz w:val="24"/>
                <w:szCs w:val="24"/>
              </w:rPr>
            </w:pPr>
            <w:r w:rsidRPr="0051660A">
              <w:rPr>
                <w:rFonts w:cstheme="minorHAnsi"/>
                <w:sz w:val="24"/>
                <w:szCs w:val="24"/>
              </w:rPr>
              <w:t>Office of Science and Technology, U.S. EPA</w:t>
            </w:r>
          </w:p>
        </w:tc>
        <w:tc>
          <w:tcPr>
            <w:tcW w:w="1107" w:type="dxa"/>
          </w:tcPr>
          <w:p w:rsidR="004919E9" w:rsidP="004919E9" w14:paraId="1C38A887" w14:textId="77777777">
            <w:pPr>
              <w:autoSpaceDE w:val="0"/>
              <w:autoSpaceDN w:val="0"/>
              <w:adjustRightInd w:val="0"/>
              <w:rPr>
                <w:rFonts w:cstheme="minorHAnsi"/>
                <w:sz w:val="24"/>
                <w:szCs w:val="24"/>
              </w:rPr>
            </w:pPr>
            <w:r>
              <w:rPr>
                <w:rFonts w:cstheme="minorHAnsi"/>
                <w:sz w:val="24"/>
                <w:szCs w:val="24"/>
              </w:rPr>
              <w:t>202-566-1125</w:t>
            </w:r>
          </w:p>
        </w:tc>
        <w:tc>
          <w:tcPr>
            <w:tcW w:w="2752" w:type="dxa"/>
          </w:tcPr>
          <w:p w:rsidR="004919E9" w:rsidP="004919E9" w14:paraId="44A5F625" w14:textId="77777777">
            <w:pPr>
              <w:autoSpaceDE w:val="0"/>
              <w:autoSpaceDN w:val="0"/>
              <w:adjustRightInd w:val="0"/>
              <w:rPr>
                <w:rFonts w:cstheme="minorHAnsi"/>
                <w:sz w:val="24"/>
                <w:szCs w:val="24"/>
              </w:rPr>
            </w:pPr>
            <w:hyperlink r:id="rId5" w:history="1">
              <w:r w:rsidRPr="0093136A">
                <w:rPr>
                  <w:rStyle w:val="Hyperlink"/>
                  <w:rFonts w:cstheme="minorHAnsi"/>
                  <w:sz w:val="24"/>
                  <w:szCs w:val="24"/>
                </w:rPr>
                <w:t>danglada.lesley@epa.gov</w:t>
              </w:r>
            </w:hyperlink>
            <w:r>
              <w:rPr>
                <w:rFonts w:cstheme="minorHAnsi"/>
                <w:sz w:val="24"/>
                <w:szCs w:val="24"/>
              </w:rPr>
              <w:t xml:space="preserve"> </w:t>
            </w:r>
          </w:p>
        </w:tc>
      </w:tr>
      <w:tr w14:paraId="4AD210B3" w14:textId="77777777" w:rsidTr="004919E9">
        <w:tblPrEx>
          <w:tblW w:w="10170" w:type="dxa"/>
          <w:tblInd w:w="445" w:type="dxa"/>
          <w:tblLook w:val="04A0"/>
        </w:tblPrEx>
        <w:tc>
          <w:tcPr>
            <w:tcW w:w="1492" w:type="dxa"/>
          </w:tcPr>
          <w:p w:rsidR="004919E9" w:rsidP="004919E9" w14:paraId="21FE3AD9" w14:textId="77777777">
            <w:pPr>
              <w:autoSpaceDE w:val="0"/>
              <w:autoSpaceDN w:val="0"/>
              <w:adjustRightInd w:val="0"/>
              <w:rPr>
                <w:rFonts w:cstheme="minorHAnsi"/>
                <w:sz w:val="24"/>
                <w:szCs w:val="24"/>
              </w:rPr>
            </w:pPr>
            <w:r>
              <w:rPr>
                <w:rFonts w:cstheme="minorHAnsi"/>
                <w:sz w:val="24"/>
                <w:szCs w:val="24"/>
              </w:rPr>
              <w:t>Keith Loftin, PhD</w:t>
            </w:r>
          </w:p>
        </w:tc>
        <w:tc>
          <w:tcPr>
            <w:tcW w:w="1684" w:type="dxa"/>
          </w:tcPr>
          <w:p w:rsidR="004919E9" w:rsidP="004919E9" w14:paraId="3124632F" w14:textId="77777777">
            <w:pPr>
              <w:autoSpaceDE w:val="0"/>
              <w:autoSpaceDN w:val="0"/>
              <w:adjustRightInd w:val="0"/>
              <w:rPr>
                <w:rFonts w:cstheme="minorHAnsi"/>
                <w:sz w:val="24"/>
                <w:szCs w:val="24"/>
              </w:rPr>
            </w:pPr>
            <w:r>
              <w:rPr>
                <w:rFonts w:cstheme="minorHAnsi"/>
                <w:sz w:val="24"/>
                <w:szCs w:val="24"/>
              </w:rPr>
              <w:t>Water quality specialist</w:t>
            </w:r>
          </w:p>
        </w:tc>
        <w:tc>
          <w:tcPr>
            <w:tcW w:w="3135" w:type="dxa"/>
          </w:tcPr>
          <w:p w:rsidR="004919E9" w:rsidP="004919E9" w14:paraId="5BFDDF6F" w14:textId="77777777">
            <w:pPr>
              <w:autoSpaceDE w:val="0"/>
              <w:autoSpaceDN w:val="0"/>
              <w:adjustRightInd w:val="0"/>
              <w:rPr>
                <w:rFonts w:cstheme="minorHAnsi"/>
                <w:sz w:val="24"/>
                <w:szCs w:val="24"/>
              </w:rPr>
            </w:pPr>
            <w:r>
              <w:rPr>
                <w:rFonts w:cstheme="minorHAnsi"/>
                <w:sz w:val="24"/>
                <w:szCs w:val="24"/>
              </w:rPr>
              <w:t>U.S. Geological Survey (USGS), Kansas Water Science Center</w:t>
            </w:r>
          </w:p>
        </w:tc>
        <w:tc>
          <w:tcPr>
            <w:tcW w:w="1107" w:type="dxa"/>
          </w:tcPr>
          <w:p w:rsidR="004919E9" w:rsidP="004919E9" w14:paraId="35718B9A" w14:textId="77777777">
            <w:pPr>
              <w:autoSpaceDE w:val="0"/>
              <w:autoSpaceDN w:val="0"/>
              <w:adjustRightInd w:val="0"/>
              <w:rPr>
                <w:rFonts w:cstheme="minorHAnsi"/>
                <w:sz w:val="24"/>
                <w:szCs w:val="24"/>
              </w:rPr>
            </w:pPr>
            <w:r>
              <w:rPr>
                <w:rFonts w:ascii="Helvetica" w:hAnsi="Helvetica" w:cs="Arial"/>
                <w:color w:val="333333"/>
              </w:rPr>
              <w:t>785-832-3543</w:t>
            </w:r>
          </w:p>
        </w:tc>
        <w:tc>
          <w:tcPr>
            <w:tcW w:w="2752" w:type="dxa"/>
          </w:tcPr>
          <w:p w:rsidR="004919E9" w:rsidP="004919E9" w14:paraId="60056A76" w14:textId="77777777">
            <w:pPr>
              <w:autoSpaceDE w:val="0"/>
              <w:autoSpaceDN w:val="0"/>
              <w:adjustRightInd w:val="0"/>
              <w:rPr>
                <w:rFonts w:cstheme="minorHAnsi"/>
                <w:sz w:val="24"/>
                <w:szCs w:val="24"/>
              </w:rPr>
            </w:pPr>
            <w:hyperlink r:id="rId6" w:history="1">
              <w:r w:rsidRPr="0093136A">
                <w:rPr>
                  <w:rStyle w:val="Hyperlink"/>
                  <w:rFonts w:cstheme="minorHAnsi"/>
                  <w:sz w:val="24"/>
                  <w:szCs w:val="24"/>
                </w:rPr>
                <w:t>kloftin@usgs.gov</w:t>
              </w:r>
            </w:hyperlink>
            <w:r>
              <w:rPr>
                <w:rFonts w:cstheme="minorHAnsi"/>
                <w:sz w:val="24"/>
                <w:szCs w:val="24"/>
              </w:rPr>
              <w:t xml:space="preserve"> </w:t>
            </w:r>
          </w:p>
        </w:tc>
      </w:tr>
      <w:tr w14:paraId="68DA808E" w14:textId="77777777" w:rsidTr="004919E9">
        <w:tblPrEx>
          <w:tblW w:w="10170" w:type="dxa"/>
          <w:tblInd w:w="445" w:type="dxa"/>
          <w:tblLook w:val="04A0"/>
        </w:tblPrEx>
        <w:tc>
          <w:tcPr>
            <w:tcW w:w="1492" w:type="dxa"/>
          </w:tcPr>
          <w:p w:rsidR="004919E9" w:rsidP="004919E9" w14:paraId="77D78914" w14:textId="77777777">
            <w:pPr>
              <w:autoSpaceDE w:val="0"/>
              <w:autoSpaceDN w:val="0"/>
              <w:adjustRightInd w:val="0"/>
              <w:rPr>
                <w:rFonts w:cstheme="minorHAnsi"/>
                <w:sz w:val="24"/>
                <w:szCs w:val="24"/>
              </w:rPr>
            </w:pPr>
            <w:r>
              <w:rPr>
                <w:rFonts w:cstheme="minorHAnsi"/>
                <w:sz w:val="24"/>
                <w:szCs w:val="24"/>
              </w:rPr>
              <w:t>Greg Boyer, PhD</w:t>
            </w:r>
          </w:p>
        </w:tc>
        <w:tc>
          <w:tcPr>
            <w:tcW w:w="1684" w:type="dxa"/>
          </w:tcPr>
          <w:p w:rsidR="004919E9" w:rsidP="004919E9" w14:paraId="22B2AD3E" w14:textId="77777777">
            <w:pPr>
              <w:autoSpaceDE w:val="0"/>
              <w:autoSpaceDN w:val="0"/>
              <w:adjustRightInd w:val="0"/>
              <w:rPr>
                <w:rFonts w:cstheme="minorHAnsi"/>
                <w:sz w:val="24"/>
                <w:szCs w:val="24"/>
              </w:rPr>
            </w:pPr>
            <w:r>
              <w:rPr>
                <w:rFonts w:cstheme="minorHAnsi"/>
                <w:sz w:val="24"/>
                <w:szCs w:val="24"/>
              </w:rPr>
              <w:t>Professor</w:t>
            </w:r>
          </w:p>
        </w:tc>
        <w:tc>
          <w:tcPr>
            <w:tcW w:w="3135" w:type="dxa"/>
          </w:tcPr>
          <w:p w:rsidR="004919E9" w:rsidP="004919E9" w14:paraId="3BACE96F" w14:textId="77777777">
            <w:pPr>
              <w:autoSpaceDE w:val="0"/>
              <w:autoSpaceDN w:val="0"/>
              <w:adjustRightInd w:val="0"/>
              <w:rPr>
                <w:rFonts w:cstheme="minorHAnsi"/>
                <w:sz w:val="24"/>
                <w:szCs w:val="24"/>
              </w:rPr>
            </w:pPr>
            <w:r>
              <w:rPr>
                <w:rFonts w:cstheme="minorHAnsi"/>
                <w:sz w:val="24"/>
                <w:szCs w:val="24"/>
              </w:rPr>
              <w:t>SUNY College of Environmental Science and Forestry</w:t>
            </w:r>
          </w:p>
        </w:tc>
        <w:tc>
          <w:tcPr>
            <w:tcW w:w="1107" w:type="dxa"/>
          </w:tcPr>
          <w:p w:rsidR="004919E9" w:rsidP="004919E9" w14:paraId="73840CDB" w14:textId="77777777">
            <w:pPr>
              <w:autoSpaceDE w:val="0"/>
              <w:autoSpaceDN w:val="0"/>
              <w:adjustRightInd w:val="0"/>
              <w:rPr>
                <w:rFonts w:cstheme="minorHAnsi"/>
                <w:sz w:val="24"/>
                <w:szCs w:val="24"/>
              </w:rPr>
            </w:pPr>
            <w:r>
              <w:rPr>
                <w:rFonts w:cstheme="minorHAnsi"/>
                <w:sz w:val="24"/>
                <w:szCs w:val="24"/>
              </w:rPr>
              <w:t>315-470-6825</w:t>
            </w:r>
          </w:p>
        </w:tc>
        <w:tc>
          <w:tcPr>
            <w:tcW w:w="2752" w:type="dxa"/>
          </w:tcPr>
          <w:p w:rsidR="004919E9" w:rsidP="004919E9" w14:paraId="2BEE1CFB" w14:textId="77777777">
            <w:pPr>
              <w:autoSpaceDE w:val="0"/>
              <w:autoSpaceDN w:val="0"/>
              <w:adjustRightInd w:val="0"/>
              <w:rPr>
                <w:rFonts w:cstheme="minorHAnsi"/>
                <w:sz w:val="24"/>
                <w:szCs w:val="24"/>
              </w:rPr>
            </w:pPr>
            <w:hyperlink r:id="rId7" w:history="1">
              <w:r w:rsidRPr="0093136A">
                <w:rPr>
                  <w:rStyle w:val="Hyperlink"/>
                  <w:rFonts w:cstheme="minorHAnsi"/>
                  <w:sz w:val="24"/>
                  <w:szCs w:val="24"/>
                </w:rPr>
                <w:t>glboyer@esf.edu</w:t>
              </w:r>
            </w:hyperlink>
            <w:r>
              <w:rPr>
                <w:rFonts w:cstheme="minorHAnsi"/>
                <w:sz w:val="24"/>
                <w:szCs w:val="24"/>
              </w:rPr>
              <w:t xml:space="preserve"> </w:t>
            </w:r>
          </w:p>
        </w:tc>
      </w:tr>
      <w:tr w14:paraId="5E768CC8" w14:textId="77777777" w:rsidTr="004919E9">
        <w:tblPrEx>
          <w:tblW w:w="10170" w:type="dxa"/>
          <w:tblInd w:w="445" w:type="dxa"/>
          <w:tblLook w:val="04A0"/>
        </w:tblPrEx>
        <w:tc>
          <w:tcPr>
            <w:tcW w:w="1492" w:type="dxa"/>
          </w:tcPr>
          <w:p w:rsidR="004919E9" w:rsidP="004919E9" w14:paraId="2182AA58" w14:textId="77777777">
            <w:pPr>
              <w:autoSpaceDE w:val="0"/>
              <w:autoSpaceDN w:val="0"/>
              <w:adjustRightInd w:val="0"/>
              <w:rPr>
                <w:rFonts w:cstheme="minorHAnsi"/>
                <w:sz w:val="24"/>
                <w:szCs w:val="24"/>
              </w:rPr>
            </w:pPr>
            <w:r>
              <w:rPr>
                <w:rFonts w:cstheme="minorHAnsi"/>
                <w:sz w:val="24"/>
                <w:szCs w:val="24"/>
              </w:rPr>
              <w:t>Barry Rosen, PhD</w:t>
            </w:r>
          </w:p>
        </w:tc>
        <w:tc>
          <w:tcPr>
            <w:tcW w:w="1684" w:type="dxa"/>
          </w:tcPr>
          <w:p w:rsidR="004919E9" w:rsidP="004919E9" w14:paraId="2CCDB4E2" w14:textId="77777777">
            <w:pPr>
              <w:autoSpaceDE w:val="0"/>
              <w:autoSpaceDN w:val="0"/>
              <w:adjustRightInd w:val="0"/>
              <w:rPr>
                <w:rFonts w:cstheme="minorHAnsi"/>
                <w:sz w:val="24"/>
                <w:szCs w:val="24"/>
              </w:rPr>
            </w:pPr>
            <w:r>
              <w:rPr>
                <w:rFonts w:cstheme="minorHAnsi"/>
                <w:sz w:val="24"/>
                <w:szCs w:val="24"/>
              </w:rPr>
              <w:t>Biologist</w:t>
            </w:r>
          </w:p>
        </w:tc>
        <w:tc>
          <w:tcPr>
            <w:tcW w:w="3135" w:type="dxa"/>
          </w:tcPr>
          <w:p w:rsidR="004919E9" w:rsidP="004919E9" w14:paraId="6AA0FD71" w14:textId="77777777">
            <w:pPr>
              <w:autoSpaceDE w:val="0"/>
              <w:autoSpaceDN w:val="0"/>
              <w:adjustRightInd w:val="0"/>
              <w:rPr>
                <w:rFonts w:cstheme="minorHAnsi"/>
                <w:sz w:val="24"/>
                <w:szCs w:val="24"/>
              </w:rPr>
            </w:pPr>
            <w:r>
              <w:rPr>
                <w:rFonts w:cstheme="minorHAnsi"/>
                <w:sz w:val="24"/>
                <w:szCs w:val="24"/>
              </w:rPr>
              <w:t>USGS, Florida</w:t>
            </w:r>
          </w:p>
        </w:tc>
        <w:tc>
          <w:tcPr>
            <w:tcW w:w="1107" w:type="dxa"/>
          </w:tcPr>
          <w:p w:rsidR="004919E9" w:rsidP="004919E9" w14:paraId="3D27D2DC" w14:textId="77777777">
            <w:pPr>
              <w:autoSpaceDE w:val="0"/>
              <w:autoSpaceDN w:val="0"/>
              <w:adjustRightInd w:val="0"/>
              <w:rPr>
                <w:rFonts w:cstheme="minorHAnsi"/>
                <w:sz w:val="24"/>
                <w:szCs w:val="24"/>
              </w:rPr>
            </w:pPr>
            <w:r>
              <w:rPr>
                <w:rFonts w:cstheme="minorHAnsi"/>
                <w:sz w:val="24"/>
                <w:szCs w:val="24"/>
              </w:rPr>
              <w:t>407-738-0669</w:t>
            </w:r>
          </w:p>
        </w:tc>
        <w:tc>
          <w:tcPr>
            <w:tcW w:w="2752" w:type="dxa"/>
          </w:tcPr>
          <w:p w:rsidR="004919E9" w:rsidP="004919E9" w14:paraId="3BD11099" w14:textId="77777777">
            <w:pPr>
              <w:autoSpaceDE w:val="0"/>
              <w:autoSpaceDN w:val="0"/>
              <w:adjustRightInd w:val="0"/>
              <w:rPr>
                <w:rFonts w:cstheme="minorHAnsi"/>
                <w:sz w:val="24"/>
                <w:szCs w:val="24"/>
              </w:rPr>
            </w:pPr>
            <w:hyperlink r:id="rId8" w:history="1">
              <w:r w:rsidRPr="0093136A">
                <w:rPr>
                  <w:rStyle w:val="Hyperlink"/>
                  <w:rFonts w:cstheme="minorHAnsi"/>
                  <w:sz w:val="24"/>
                  <w:szCs w:val="24"/>
                </w:rPr>
                <w:t>brosen@usgs.gov</w:t>
              </w:r>
            </w:hyperlink>
            <w:r>
              <w:rPr>
                <w:rFonts w:cstheme="minorHAnsi"/>
                <w:sz w:val="24"/>
                <w:szCs w:val="24"/>
              </w:rPr>
              <w:t xml:space="preserve"> </w:t>
            </w:r>
          </w:p>
        </w:tc>
      </w:tr>
      <w:tr w14:paraId="1295CFA5" w14:textId="77777777" w:rsidTr="004919E9">
        <w:tblPrEx>
          <w:tblW w:w="10170" w:type="dxa"/>
          <w:tblInd w:w="445" w:type="dxa"/>
          <w:tblLook w:val="04A0"/>
        </w:tblPrEx>
        <w:tc>
          <w:tcPr>
            <w:tcW w:w="1492" w:type="dxa"/>
          </w:tcPr>
          <w:p w:rsidR="004919E9" w:rsidP="004919E9" w14:paraId="0503AE46" w14:textId="77777777">
            <w:pPr>
              <w:autoSpaceDE w:val="0"/>
              <w:autoSpaceDN w:val="0"/>
              <w:adjustRightInd w:val="0"/>
              <w:rPr>
                <w:rFonts w:cstheme="minorHAnsi"/>
                <w:sz w:val="24"/>
                <w:szCs w:val="24"/>
              </w:rPr>
            </w:pPr>
            <w:r>
              <w:rPr>
                <w:rFonts w:cstheme="minorHAnsi"/>
                <w:sz w:val="24"/>
                <w:szCs w:val="24"/>
              </w:rPr>
              <w:t>Andrew Reich</w:t>
            </w:r>
          </w:p>
        </w:tc>
        <w:tc>
          <w:tcPr>
            <w:tcW w:w="1684" w:type="dxa"/>
          </w:tcPr>
          <w:p w:rsidR="004919E9" w:rsidP="004919E9" w14:paraId="79417032" w14:textId="77777777">
            <w:pPr>
              <w:autoSpaceDE w:val="0"/>
              <w:autoSpaceDN w:val="0"/>
              <w:adjustRightInd w:val="0"/>
              <w:rPr>
                <w:rFonts w:cstheme="minorHAnsi"/>
                <w:sz w:val="24"/>
                <w:szCs w:val="24"/>
              </w:rPr>
            </w:pPr>
            <w:r>
              <w:rPr>
                <w:rFonts w:cstheme="minorHAnsi"/>
                <w:sz w:val="24"/>
                <w:szCs w:val="24"/>
              </w:rPr>
              <w:t>Marine Toxin Specialist</w:t>
            </w:r>
          </w:p>
        </w:tc>
        <w:tc>
          <w:tcPr>
            <w:tcW w:w="3135" w:type="dxa"/>
          </w:tcPr>
          <w:p w:rsidR="004919E9" w:rsidP="004919E9" w14:paraId="5E7A13EA" w14:textId="77777777">
            <w:pPr>
              <w:autoSpaceDE w:val="0"/>
              <w:autoSpaceDN w:val="0"/>
              <w:adjustRightInd w:val="0"/>
              <w:rPr>
                <w:rFonts w:cstheme="minorHAnsi"/>
                <w:sz w:val="24"/>
                <w:szCs w:val="24"/>
              </w:rPr>
            </w:pPr>
            <w:r>
              <w:rPr>
                <w:rFonts w:cstheme="minorHAnsi"/>
                <w:sz w:val="24"/>
                <w:szCs w:val="24"/>
              </w:rPr>
              <w:t>Florida Department of Health</w:t>
            </w:r>
          </w:p>
        </w:tc>
        <w:tc>
          <w:tcPr>
            <w:tcW w:w="1107" w:type="dxa"/>
          </w:tcPr>
          <w:p w:rsidR="004919E9" w:rsidP="004919E9" w14:paraId="0C5AEBA0" w14:textId="77777777">
            <w:pPr>
              <w:autoSpaceDE w:val="0"/>
              <w:autoSpaceDN w:val="0"/>
              <w:adjustRightInd w:val="0"/>
              <w:rPr>
                <w:rFonts w:cstheme="minorHAnsi"/>
                <w:sz w:val="24"/>
                <w:szCs w:val="24"/>
              </w:rPr>
            </w:pPr>
            <w:r>
              <w:rPr>
                <w:rFonts w:cstheme="minorHAnsi"/>
                <w:sz w:val="24"/>
                <w:szCs w:val="24"/>
              </w:rPr>
              <w:t>813-</w:t>
            </w:r>
            <w:r w:rsidRPr="00D37B3F">
              <w:rPr>
                <w:rFonts w:cstheme="minorHAnsi"/>
                <w:sz w:val="24"/>
                <w:szCs w:val="24"/>
              </w:rPr>
              <w:t>307-8015 x 5961</w:t>
            </w:r>
          </w:p>
        </w:tc>
        <w:tc>
          <w:tcPr>
            <w:tcW w:w="2752" w:type="dxa"/>
          </w:tcPr>
          <w:p w:rsidR="004919E9" w:rsidP="004919E9" w14:paraId="170E1705" w14:textId="77777777">
            <w:pPr>
              <w:autoSpaceDE w:val="0"/>
              <w:autoSpaceDN w:val="0"/>
              <w:adjustRightInd w:val="0"/>
              <w:rPr>
                <w:rFonts w:cstheme="minorHAnsi"/>
                <w:sz w:val="24"/>
                <w:szCs w:val="24"/>
              </w:rPr>
            </w:pPr>
            <w:hyperlink r:id="rId9" w:history="1">
              <w:r w:rsidRPr="0093136A">
                <w:rPr>
                  <w:rStyle w:val="Hyperlink"/>
                  <w:rFonts w:cstheme="minorHAnsi"/>
                  <w:sz w:val="24"/>
                  <w:szCs w:val="24"/>
                </w:rPr>
                <w:t>Andy.reich@flhealth.gov</w:t>
              </w:r>
            </w:hyperlink>
            <w:r>
              <w:rPr>
                <w:rFonts w:cstheme="minorHAnsi"/>
                <w:sz w:val="24"/>
                <w:szCs w:val="24"/>
              </w:rPr>
              <w:t xml:space="preserve"> </w:t>
            </w:r>
          </w:p>
        </w:tc>
      </w:tr>
      <w:tr w14:paraId="4DA92318" w14:textId="77777777" w:rsidTr="004919E9">
        <w:tblPrEx>
          <w:tblW w:w="10170" w:type="dxa"/>
          <w:tblInd w:w="445" w:type="dxa"/>
          <w:tblLook w:val="04A0"/>
        </w:tblPrEx>
        <w:tc>
          <w:tcPr>
            <w:tcW w:w="1492" w:type="dxa"/>
          </w:tcPr>
          <w:p w:rsidR="004919E9" w:rsidRPr="00004E46" w:rsidP="004919E9" w14:paraId="184BA298" w14:textId="77777777">
            <w:pPr>
              <w:autoSpaceDE w:val="0"/>
              <w:autoSpaceDN w:val="0"/>
              <w:adjustRightInd w:val="0"/>
              <w:rPr>
                <w:rFonts w:cstheme="minorHAnsi"/>
                <w:sz w:val="24"/>
                <w:szCs w:val="24"/>
              </w:rPr>
            </w:pPr>
            <w:r w:rsidRPr="00004E46">
              <w:rPr>
                <w:rFonts w:cstheme="minorHAnsi"/>
                <w:sz w:val="24"/>
                <w:szCs w:val="24"/>
              </w:rPr>
              <w:t>Alice M. Shumate, PhD, MPH</w:t>
            </w:r>
          </w:p>
          <w:p w:rsidR="004919E9" w:rsidP="004919E9" w14:paraId="28A956CB" w14:textId="77777777">
            <w:pPr>
              <w:autoSpaceDE w:val="0"/>
              <w:autoSpaceDN w:val="0"/>
              <w:adjustRightInd w:val="0"/>
              <w:rPr>
                <w:rFonts w:cstheme="minorHAnsi"/>
                <w:sz w:val="24"/>
                <w:szCs w:val="24"/>
              </w:rPr>
            </w:pPr>
            <w:r w:rsidRPr="00004E46">
              <w:rPr>
                <w:rFonts w:cstheme="minorHAnsi"/>
                <w:sz w:val="24"/>
                <w:szCs w:val="24"/>
              </w:rPr>
              <w:t>LCDR</w:t>
            </w:r>
          </w:p>
          <w:p w:rsidR="004919E9" w:rsidP="004919E9" w14:paraId="03737EB8" w14:textId="77777777">
            <w:pPr>
              <w:autoSpaceDE w:val="0"/>
              <w:autoSpaceDN w:val="0"/>
              <w:adjustRightInd w:val="0"/>
              <w:rPr>
                <w:rFonts w:cstheme="minorHAnsi"/>
                <w:sz w:val="24"/>
                <w:szCs w:val="24"/>
              </w:rPr>
            </w:pPr>
          </w:p>
        </w:tc>
        <w:tc>
          <w:tcPr>
            <w:tcW w:w="1684" w:type="dxa"/>
          </w:tcPr>
          <w:p w:rsidR="004919E9" w:rsidRPr="00004E46" w:rsidP="004919E9" w14:paraId="00D10B93" w14:textId="77777777">
            <w:pPr>
              <w:autoSpaceDE w:val="0"/>
              <w:autoSpaceDN w:val="0"/>
              <w:adjustRightInd w:val="0"/>
              <w:rPr>
                <w:rFonts w:cstheme="minorHAnsi"/>
                <w:sz w:val="24"/>
                <w:szCs w:val="24"/>
              </w:rPr>
            </w:pPr>
            <w:r w:rsidRPr="00004E46">
              <w:rPr>
                <w:rFonts w:cstheme="minorHAnsi"/>
                <w:sz w:val="24"/>
                <w:szCs w:val="24"/>
              </w:rPr>
              <w:t>Co-Director, Center for Maritime Safety and Health Studies</w:t>
            </w:r>
          </w:p>
          <w:p w:rsidR="004919E9" w:rsidP="004919E9" w14:paraId="6EB5B8C0" w14:textId="77777777">
            <w:pPr>
              <w:autoSpaceDE w:val="0"/>
              <w:autoSpaceDN w:val="0"/>
              <w:adjustRightInd w:val="0"/>
              <w:rPr>
                <w:rFonts w:cstheme="minorHAnsi"/>
                <w:sz w:val="24"/>
                <w:szCs w:val="24"/>
              </w:rPr>
            </w:pPr>
          </w:p>
        </w:tc>
        <w:tc>
          <w:tcPr>
            <w:tcW w:w="3135" w:type="dxa"/>
          </w:tcPr>
          <w:p w:rsidR="004919E9" w:rsidP="004919E9" w14:paraId="4C7DA05A" w14:textId="77777777">
            <w:pPr>
              <w:autoSpaceDE w:val="0"/>
              <w:autoSpaceDN w:val="0"/>
              <w:adjustRightInd w:val="0"/>
              <w:rPr>
                <w:rFonts w:cstheme="minorHAnsi"/>
                <w:sz w:val="24"/>
                <w:szCs w:val="24"/>
              </w:rPr>
            </w:pPr>
            <w:r w:rsidRPr="00004E46">
              <w:rPr>
                <w:rFonts w:cstheme="minorHAnsi"/>
                <w:sz w:val="24"/>
                <w:szCs w:val="24"/>
              </w:rPr>
              <w:t>Respiratory Health Division at NIOSH</w:t>
            </w:r>
          </w:p>
        </w:tc>
        <w:tc>
          <w:tcPr>
            <w:tcW w:w="1107" w:type="dxa"/>
          </w:tcPr>
          <w:p w:rsidR="004919E9" w:rsidRPr="00004E46" w:rsidP="004919E9" w14:paraId="0A7D72CB" w14:textId="77777777">
            <w:pPr>
              <w:autoSpaceDE w:val="0"/>
              <w:autoSpaceDN w:val="0"/>
              <w:adjustRightInd w:val="0"/>
              <w:rPr>
                <w:rFonts w:cstheme="minorHAnsi"/>
                <w:sz w:val="24"/>
                <w:szCs w:val="24"/>
              </w:rPr>
            </w:pPr>
            <w:r w:rsidRPr="00004E46">
              <w:rPr>
                <w:rFonts w:cstheme="minorHAnsi"/>
                <w:sz w:val="24"/>
                <w:szCs w:val="24"/>
              </w:rPr>
              <w:t>Phone: 50</w:t>
            </w:r>
            <w:r>
              <w:rPr>
                <w:rFonts w:cstheme="minorHAnsi"/>
                <w:sz w:val="24"/>
                <w:szCs w:val="24"/>
              </w:rPr>
              <w:t xml:space="preserve">9-354-8018  </w:t>
            </w:r>
          </w:p>
          <w:p w:rsidR="004919E9" w:rsidP="004919E9" w14:paraId="09A97DE9" w14:textId="77777777">
            <w:pPr>
              <w:autoSpaceDE w:val="0"/>
              <w:autoSpaceDN w:val="0"/>
              <w:adjustRightInd w:val="0"/>
              <w:rPr>
                <w:rFonts w:cstheme="minorHAnsi"/>
                <w:sz w:val="24"/>
                <w:szCs w:val="24"/>
              </w:rPr>
            </w:pPr>
          </w:p>
        </w:tc>
        <w:tc>
          <w:tcPr>
            <w:tcW w:w="2752" w:type="dxa"/>
          </w:tcPr>
          <w:p w:rsidR="004919E9" w:rsidRPr="00004E46" w:rsidP="004919E9" w14:paraId="465014E8" w14:textId="77777777">
            <w:pPr>
              <w:autoSpaceDE w:val="0"/>
              <w:autoSpaceDN w:val="0"/>
              <w:adjustRightInd w:val="0"/>
              <w:rPr>
                <w:rFonts w:cstheme="minorHAnsi"/>
                <w:sz w:val="24"/>
                <w:szCs w:val="24"/>
              </w:rPr>
            </w:pPr>
            <w:hyperlink r:id="rId10" w:history="1">
              <w:r w:rsidRPr="00CD4F89">
                <w:rPr>
                  <w:rStyle w:val="Hyperlink"/>
                  <w:rFonts w:cstheme="minorHAnsi"/>
                  <w:sz w:val="24"/>
                  <w:szCs w:val="24"/>
                </w:rPr>
                <w:t>wii5@cdc.gov</w:t>
              </w:r>
            </w:hyperlink>
            <w:r>
              <w:rPr>
                <w:rFonts w:cstheme="minorHAnsi"/>
                <w:sz w:val="24"/>
                <w:szCs w:val="24"/>
              </w:rPr>
              <w:br/>
            </w:r>
          </w:p>
          <w:p w:rsidR="004919E9" w:rsidP="004919E9" w14:paraId="093EEA24" w14:textId="77777777">
            <w:pPr>
              <w:autoSpaceDE w:val="0"/>
              <w:autoSpaceDN w:val="0"/>
              <w:adjustRightInd w:val="0"/>
            </w:pPr>
          </w:p>
        </w:tc>
      </w:tr>
      <w:tr w14:paraId="3198290C" w14:textId="77777777" w:rsidTr="004919E9">
        <w:tblPrEx>
          <w:tblW w:w="10170" w:type="dxa"/>
          <w:tblInd w:w="445" w:type="dxa"/>
          <w:tblLook w:val="04A0"/>
        </w:tblPrEx>
        <w:tc>
          <w:tcPr>
            <w:tcW w:w="1492" w:type="dxa"/>
          </w:tcPr>
          <w:p w:rsidR="004919E9" w:rsidP="004919E9" w14:paraId="6CB43C83" w14:textId="77777777">
            <w:pPr>
              <w:autoSpaceDE w:val="0"/>
              <w:autoSpaceDN w:val="0"/>
              <w:adjustRightInd w:val="0"/>
              <w:rPr>
                <w:rFonts w:cstheme="minorHAnsi"/>
                <w:sz w:val="24"/>
                <w:szCs w:val="24"/>
              </w:rPr>
            </w:pPr>
            <w:r w:rsidRPr="00004E46">
              <w:rPr>
                <w:rFonts w:cstheme="minorHAnsi"/>
                <w:sz w:val="24"/>
                <w:szCs w:val="24"/>
              </w:rPr>
              <w:t>Kathleen Clark PhD MS RRT CPFT</w:t>
            </w:r>
          </w:p>
        </w:tc>
        <w:tc>
          <w:tcPr>
            <w:tcW w:w="1684" w:type="dxa"/>
          </w:tcPr>
          <w:p w:rsidR="004919E9" w:rsidRPr="00004E46" w:rsidP="004919E9" w14:paraId="598263E6" w14:textId="77777777">
            <w:pPr>
              <w:autoSpaceDE w:val="0"/>
              <w:autoSpaceDN w:val="0"/>
              <w:adjustRightInd w:val="0"/>
              <w:rPr>
                <w:rFonts w:cstheme="minorHAnsi"/>
                <w:sz w:val="24"/>
                <w:szCs w:val="24"/>
              </w:rPr>
            </w:pPr>
            <w:r w:rsidRPr="00004E46">
              <w:rPr>
                <w:rFonts w:cstheme="minorHAnsi"/>
                <w:sz w:val="24"/>
                <w:szCs w:val="24"/>
              </w:rPr>
              <w:t>Research Epidemiologist</w:t>
            </w:r>
          </w:p>
          <w:p w:rsidR="004919E9" w:rsidP="004919E9" w14:paraId="7A3F6790" w14:textId="77777777">
            <w:pPr>
              <w:autoSpaceDE w:val="0"/>
              <w:autoSpaceDN w:val="0"/>
              <w:adjustRightInd w:val="0"/>
              <w:rPr>
                <w:rFonts w:cstheme="minorHAnsi"/>
                <w:sz w:val="24"/>
                <w:szCs w:val="24"/>
              </w:rPr>
            </w:pPr>
          </w:p>
        </w:tc>
        <w:tc>
          <w:tcPr>
            <w:tcW w:w="3135" w:type="dxa"/>
          </w:tcPr>
          <w:p w:rsidR="004919E9" w:rsidRPr="00004E46" w:rsidP="004919E9" w14:paraId="6D74E690" w14:textId="77777777">
            <w:pPr>
              <w:autoSpaceDE w:val="0"/>
              <w:autoSpaceDN w:val="0"/>
              <w:adjustRightInd w:val="0"/>
              <w:rPr>
                <w:rFonts w:cstheme="minorHAnsi"/>
                <w:sz w:val="24"/>
                <w:szCs w:val="24"/>
              </w:rPr>
            </w:pPr>
            <w:r w:rsidRPr="00004E46">
              <w:rPr>
                <w:rFonts w:cstheme="minorHAnsi"/>
                <w:sz w:val="24"/>
                <w:szCs w:val="24"/>
              </w:rPr>
              <w:t>CDC/NIOSH/RHD/Surveillance Branch</w:t>
            </w:r>
          </w:p>
          <w:p w:rsidR="004919E9" w:rsidP="004919E9" w14:paraId="38BE07D7" w14:textId="77777777">
            <w:pPr>
              <w:autoSpaceDE w:val="0"/>
              <w:autoSpaceDN w:val="0"/>
              <w:adjustRightInd w:val="0"/>
              <w:rPr>
                <w:rFonts w:cstheme="minorHAnsi"/>
                <w:sz w:val="24"/>
                <w:szCs w:val="24"/>
              </w:rPr>
            </w:pPr>
          </w:p>
        </w:tc>
        <w:tc>
          <w:tcPr>
            <w:tcW w:w="1107" w:type="dxa"/>
          </w:tcPr>
          <w:p w:rsidR="004919E9" w:rsidP="004919E9" w14:paraId="6D3FA1BD" w14:textId="77777777">
            <w:pPr>
              <w:autoSpaceDE w:val="0"/>
              <w:autoSpaceDN w:val="0"/>
              <w:adjustRightInd w:val="0"/>
              <w:rPr>
                <w:rFonts w:cstheme="minorHAnsi"/>
                <w:sz w:val="24"/>
                <w:szCs w:val="24"/>
              </w:rPr>
            </w:pPr>
            <w:r w:rsidRPr="00004E46">
              <w:rPr>
                <w:rFonts w:cstheme="minorHAnsi"/>
                <w:sz w:val="24"/>
                <w:szCs w:val="24"/>
              </w:rPr>
              <w:t>(304) 285-5764</w:t>
            </w:r>
          </w:p>
        </w:tc>
        <w:tc>
          <w:tcPr>
            <w:tcW w:w="2752" w:type="dxa"/>
          </w:tcPr>
          <w:p w:rsidR="004919E9" w:rsidP="004919E9" w14:paraId="3D2CB94F" w14:textId="77777777">
            <w:pPr>
              <w:autoSpaceDE w:val="0"/>
              <w:autoSpaceDN w:val="0"/>
              <w:adjustRightInd w:val="0"/>
              <w:rPr>
                <w:rFonts w:cstheme="minorHAnsi"/>
                <w:sz w:val="24"/>
                <w:szCs w:val="24"/>
              </w:rPr>
            </w:pPr>
            <w:hyperlink r:id="rId11" w:history="1">
              <w:r w:rsidRPr="00CD4F89">
                <w:rPr>
                  <w:rStyle w:val="Hyperlink"/>
                  <w:rFonts w:cstheme="minorHAnsi"/>
                  <w:sz w:val="24"/>
                  <w:szCs w:val="24"/>
                </w:rPr>
                <w:t>lln9@cdc.gov</w:t>
              </w:r>
            </w:hyperlink>
          </w:p>
          <w:p w:rsidR="004919E9" w:rsidP="004919E9" w14:paraId="77CDEA08" w14:textId="77777777">
            <w:pPr>
              <w:autoSpaceDE w:val="0"/>
              <w:autoSpaceDN w:val="0"/>
              <w:adjustRightInd w:val="0"/>
            </w:pPr>
          </w:p>
        </w:tc>
      </w:tr>
      <w:tr w14:paraId="772D1333" w14:textId="77777777" w:rsidTr="004919E9">
        <w:tblPrEx>
          <w:tblW w:w="10170" w:type="dxa"/>
          <w:tblInd w:w="445" w:type="dxa"/>
          <w:tblLook w:val="04A0"/>
        </w:tblPrEx>
        <w:tc>
          <w:tcPr>
            <w:tcW w:w="10170" w:type="dxa"/>
            <w:gridSpan w:val="5"/>
          </w:tcPr>
          <w:p w:rsidR="004919E9" w:rsidRPr="001D12E8" w:rsidP="004919E9" w14:paraId="356B79D1" w14:textId="77777777">
            <w:pPr>
              <w:autoSpaceDE w:val="0"/>
              <w:autoSpaceDN w:val="0"/>
              <w:adjustRightInd w:val="0"/>
              <w:rPr>
                <w:rFonts w:cstheme="minorHAnsi"/>
                <w:b/>
                <w:sz w:val="24"/>
                <w:szCs w:val="24"/>
              </w:rPr>
            </w:pPr>
            <w:r w:rsidRPr="001D12E8">
              <w:rPr>
                <w:rFonts w:cstheme="minorHAnsi"/>
                <w:b/>
                <w:sz w:val="24"/>
                <w:szCs w:val="24"/>
              </w:rPr>
              <w:t>Consultation</w:t>
            </w:r>
            <w:r>
              <w:rPr>
                <w:rFonts w:cstheme="minorHAnsi"/>
                <w:b/>
                <w:sz w:val="24"/>
                <w:szCs w:val="24"/>
              </w:rPr>
              <w:t>s</w:t>
            </w:r>
            <w:r w:rsidRPr="001D12E8">
              <w:rPr>
                <w:rFonts w:cstheme="minorHAnsi"/>
                <w:b/>
                <w:sz w:val="24"/>
                <w:szCs w:val="24"/>
              </w:rPr>
              <w:t xml:space="preserve"> inside the agency</w:t>
            </w:r>
          </w:p>
        </w:tc>
      </w:tr>
      <w:tr w14:paraId="30A376CD" w14:textId="77777777" w:rsidTr="004919E9">
        <w:tblPrEx>
          <w:tblW w:w="10170" w:type="dxa"/>
          <w:tblInd w:w="445" w:type="dxa"/>
          <w:tblLook w:val="04A0"/>
        </w:tblPrEx>
        <w:tc>
          <w:tcPr>
            <w:tcW w:w="1492" w:type="dxa"/>
          </w:tcPr>
          <w:p w:rsidR="004919E9" w:rsidP="004919E9" w14:paraId="17468849" w14:textId="77777777">
            <w:pPr>
              <w:autoSpaceDE w:val="0"/>
              <w:autoSpaceDN w:val="0"/>
              <w:adjustRightInd w:val="0"/>
              <w:rPr>
                <w:rFonts w:cstheme="minorHAnsi"/>
                <w:sz w:val="24"/>
                <w:szCs w:val="24"/>
              </w:rPr>
            </w:pPr>
            <w:r>
              <w:rPr>
                <w:rFonts w:cstheme="minorHAnsi"/>
                <w:sz w:val="24"/>
                <w:szCs w:val="24"/>
              </w:rPr>
              <w:t>Stephanie Kieszak, MA, MPH</w:t>
            </w:r>
          </w:p>
        </w:tc>
        <w:tc>
          <w:tcPr>
            <w:tcW w:w="1684" w:type="dxa"/>
          </w:tcPr>
          <w:p w:rsidR="004919E9" w:rsidP="004919E9" w14:paraId="07E71CA2" w14:textId="77777777">
            <w:pPr>
              <w:autoSpaceDE w:val="0"/>
              <w:autoSpaceDN w:val="0"/>
              <w:adjustRightInd w:val="0"/>
              <w:rPr>
                <w:rFonts w:cstheme="minorHAnsi"/>
                <w:sz w:val="24"/>
                <w:szCs w:val="24"/>
              </w:rPr>
            </w:pPr>
            <w:r>
              <w:rPr>
                <w:rFonts w:cstheme="minorHAnsi"/>
                <w:sz w:val="24"/>
                <w:szCs w:val="24"/>
              </w:rPr>
              <w:t>Statistician</w:t>
            </w:r>
          </w:p>
        </w:tc>
        <w:tc>
          <w:tcPr>
            <w:tcW w:w="3135" w:type="dxa"/>
          </w:tcPr>
          <w:p w:rsidR="004919E9" w:rsidP="004919E9" w14:paraId="48422A99" w14:textId="77777777">
            <w:pPr>
              <w:autoSpaceDE w:val="0"/>
              <w:autoSpaceDN w:val="0"/>
              <w:adjustRightInd w:val="0"/>
              <w:rPr>
                <w:rFonts w:cstheme="minorHAnsi"/>
                <w:sz w:val="24"/>
                <w:szCs w:val="24"/>
              </w:rPr>
            </w:pPr>
            <w:r>
              <w:rPr>
                <w:rFonts w:cstheme="minorHAnsi"/>
                <w:sz w:val="24"/>
                <w:szCs w:val="24"/>
              </w:rPr>
              <w:t>National Center for Environmental Health (NCEH)</w:t>
            </w:r>
          </w:p>
        </w:tc>
        <w:tc>
          <w:tcPr>
            <w:tcW w:w="1107" w:type="dxa"/>
          </w:tcPr>
          <w:p w:rsidR="004919E9" w:rsidP="004919E9" w14:paraId="2D690ED1" w14:textId="77777777">
            <w:pPr>
              <w:autoSpaceDE w:val="0"/>
              <w:autoSpaceDN w:val="0"/>
              <w:adjustRightInd w:val="0"/>
              <w:rPr>
                <w:rFonts w:cstheme="minorHAnsi"/>
                <w:sz w:val="24"/>
                <w:szCs w:val="24"/>
              </w:rPr>
            </w:pPr>
            <w:r>
              <w:rPr>
                <w:rFonts w:cstheme="minorHAnsi"/>
                <w:sz w:val="24"/>
                <w:szCs w:val="24"/>
              </w:rPr>
              <w:t>770-488-3407</w:t>
            </w:r>
          </w:p>
        </w:tc>
        <w:tc>
          <w:tcPr>
            <w:tcW w:w="2752" w:type="dxa"/>
          </w:tcPr>
          <w:p w:rsidR="004919E9" w:rsidP="004919E9" w14:paraId="326A3C99" w14:textId="77777777">
            <w:pPr>
              <w:autoSpaceDE w:val="0"/>
              <w:autoSpaceDN w:val="0"/>
              <w:adjustRightInd w:val="0"/>
              <w:rPr>
                <w:rFonts w:cstheme="minorHAnsi"/>
                <w:sz w:val="24"/>
                <w:szCs w:val="24"/>
              </w:rPr>
            </w:pPr>
            <w:hyperlink r:id="rId12" w:history="1">
              <w:r w:rsidRPr="0093136A">
                <w:rPr>
                  <w:rStyle w:val="Hyperlink"/>
                  <w:rFonts w:cstheme="minorHAnsi"/>
                  <w:sz w:val="24"/>
                  <w:szCs w:val="24"/>
                </w:rPr>
                <w:t>skieszak@cdc.gov</w:t>
              </w:r>
            </w:hyperlink>
            <w:r>
              <w:rPr>
                <w:rFonts w:cstheme="minorHAnsi"/>
                <w:sz w:val="24"/>
                <w:szCs w:val="24"/>
              </w:rPr>
              <w:t xml:space="preserve"> </w:t>
            </w:r>
          </w:p>
        </w:tc>
      </w:tr>
      <w:tr w14:paraId="527590A4" w14:textId="77777777" w:rsidTr="004919E9">
        <w:tblPrEx>
          <w:tblW w:w="10170" w:type="dxa"/>
          <w:tblInd w:w="445" w:type="dxa"/>
          <w:tblLook w:val="04A0"/>
        </w:tblPrEx>
        <w:tc>
          <w:tcPr>
            <w:tcW w:w="1492" w:type="dxa"/>
          </w:tcPr>
          <w:p w:rsidR="004919E9" w:rsidP="004919E9" w14:paraId="0A115950" w14:textId="77777777">
            <w:pPr>
              <w:autoSpaceDE w:val="0"/>
              <w:autoSpaceDN w:val="0"/>
              <w:adjustRightInd w:val="0"/>
              <w:rPr>
                <w:rFonts w:cstheme="minorHAnsi"/>
                <w:sz w:val="24"/>
                <w:szCs w:val="24"/>
              </w:rPr>
            </w:pPr>
            <w:r>
              <w:rPr>
                <w:rFonts w:cstheme="minorHAnsi"/>
                <w:sz w:val="24"/>
                <w:szCs w:val="24"/>
              </w:rPr>
              <w:t>Dana Flanders</w:t>
            </w:r>
          </w:p>
        </w:tc>
        <w:tc>
          <w:tcPr>
            <w:tcW w:w="1684" w:type="dxa"/>
          </w:tcPr>
          <w:p w:rsidR="004919E9" w:rsidP="004919E9" w14:paraId="569C0670" w14:textId="77777777">
            <w:pPr>
              <w:autoSpaceDE w:val="0"/>
              <w:autoSpaceDN w:val="0"/>
              <w:adjustRightInd w:val="0"/>
              <w:rPr>
                <w:rFonts w:cstheme="minorHAnsi"/>
                <w:sz w:val="24"/>
                <w:szCs w:val="24"/>
              </w:rPr>
            </w:pPr>
            <w:r>
              <w:rPr>
                <w:rFonts w:cstheme="minorHAnsi"/>
                <w:sz w:val="24"/>
                <w:szCs w:val="24"/>
              </w:rPr>
              <w:t>Statistician</w:t>
            </w:r>
          </w:p>
        </w:tc>
        <w:tc>
          <w:tcPr>
            <w:tcW w:w="3135" w:type="dxa"/>
          </w:tcPr>
          <w:p w:rsidR="004919E9" w:rsidP="004919E9" w14:paraId="3AAFCF41" w14:textId="77777777">
            <w:pPr>
              <w:autoSpaceDE w:val="0"/>
              <w:autoSpaceDN w:val="0"/>
              <w:adjustRightInd w:val="0"/>
              <w:rPr>
                <w:rFonts w:cstheme="minorHAnsi"/>
                <w:sz w:val="24"/>
                <w:szCs w:val="24"/>
              </w:rPr>
            </w:pPr>
            <w:r>
              <w:rPr>
                <w:rFonts w:cstheme="minorHAnsi"/>
                <w:sz w:val="24"/>
                <w:szCs w:val="24"/>
              </w:rPr>
              <w:t>Emory University/NCEH</w:t>
            </w:r>
          </w:p>
        </w:tc>
        <w:tc>
          <w:tcPr>
            <w:tcW w:w="1107" w:type="dxa"/>
          </w:tcPr>
          <w:p w:rsidR="004919E9" w:rsidP="004919E9" w14:paraId="05AEBEEB" w14:textId="77777777">
            <w:pPr>
              <w:autoSpaceDE w:val="0"/>
              <w:autoSpaceDN w:val="0"/>
              <w:adjustRightInd w:val="0"/>
              <w:rPr>
                <w:rFonts w:cstheme="minorHAnsi"/>
                <w:sz w:val="24"/>
                <w:szCs w:val="24"/>
              </w:rPr>
            </w:pPr>
            <w:r>
              <w:rPr>
                <w:rFonts w:cstheme="minorHAnsi"/>
                <w:sz w:val="24"/>
                <w:szCs w:val="24"/>
              </w:rPr>
              <w:t>404-</w:t>
            </w:r>
            <w:r w:rsidRPr="0051660A">
              <w:rPr>
                <w:rFonts w:cstheme="minorHAnsi"/>
                <w:sz w:val="24"/>
                <w:szCs w:val="24"/>
              </w:rPr>
              <w:t>727-8716</w:t>
            </w:r>
          </w:p>
        </w:tc>
        <w:tc>
          <w:tcPr>
            <w:tcW w:w="2752" w:type="dxa"/>
          </w:tcPr>
          <w:p w:rsidR="004919E9" w:rsidP="004919E9" w14:paraId="1BDEE9BB" w14:textId="77777777">
            <w:pPr>
              <w:autoSpaceDE w:val="0"/>
              <w:autoSpaceDN w:val="0"/>
              <w:adjustRightInd w:val="0"/>
              <w:rPr>
                <w:rFonts w:cstheme="minorHAnsi"/>
                <w:sz w:val="24"/>
                <w:szCs w:val="24"/>
              </w:rPr>
            </w:pPr>
            <w:hyperlink r:id="rId13" w:history="1">
              <w:r w:rsidRPr="00862C95">
                <w:rPr>
                  <w:rStyle w:val="Hyperlink"/>
                  <w:rFonts w:cstheme="minorHAnsi"/>
                  <w:sz w:val="24"/>
                  <w:szCs w:val="24"/>
                </w:rPr>
                <w:t>flanders@sph.emory.edu</w:t>
              </w:r>
            </w:hyperlink>
          </w:p>
          <w:p w:rsidR="004919E9" w:rsidP="004919E9" w14:paraId="51B972CA" w14:textId="77777777">
            <w:pPr>
              <w:autoSpaceDE w:val="0"/>
              <w:autoSpaceDN w:val="0"/>
              <w:adjustRightInd w:val="0"/>
              <w:rPr>
                <w:rFonts w:cstheme="minorHAnsi"/>
                <w:sz w:val="24"/>
                <w:szCs w:val="24"/>
              </w:rPr>
            </w:pPr>
          </w:p>
        </w:tc>
      </w:tr>
      <w:tr w14:paraId="46E00A89" w14:textId="77777777" w:rsidTr="004919E9">
        <w:tblPrEx>
          <w:tblW w:w="10170" w:type="dxa"/>
          <w:tblInd w:w="445" w:type="dxa"/>
          <w:tblLook w:val="04A0"/>
        </w:tblPrEx>
        <w:tc>
          <w:tcPr>
            <w:tcW w:w="1492" w:type="dxa"/>
          </w:tcPr>
          <w:p w:rsidR="004919E9" w:rsidP="004919E9" w14:paraId="033AB494" w14:textId="77777777">
            <w:pPr>
              <w:autoSpaceDE w:val="0"/>
              <w:autoSpaceDN w:val="0"/>
              <w:adjustRightInd w:val="0"/>
              <w:rPr>
                <w:rFonts w:cstheme="minorHAnsi"/>
                <w:sz w:val="24"/>
                <w:szCs w:val="24"/>
              </w:rPr>
            </w:pPr>
            <w:r>
              <w:rPr>
                <w:rFonts w:cstheme="minorHAnsi"/>
                <w:sz w:val="24"/>
                <w:szCs w:val="24"/>
              </w:rPr>
              <w:t>David Olson</w:t>
            </w:r>
          </w:p>
        </w:tc>
        <w:tc>
          <w:tcPr>
            <w:tcW w:w="1684" w:type="dxa"/>
          </w:tcPr>
          <w:p w:rsidR="004919E9" w:rsidP="004919E9" w14:paraId="7E2E52CD" w14:textId="77777777">
            <w:pPr>
              <w:autoSpaceDE w:val="0"/>
              <w:autoSpaceDN w:val="0"/>
              <w:adjustRightInd w:val="0"/>
              <w:rPr>
                <w:rFonts w:cstheme="minorHAnsi"/>
                <w:sz w:val="24"/>
                <w:szCs w:val="24"/>
              </w:rPr>
            </w:pPr>
            <w:r>
              <w:rPr>
                <w:rFonts w:cstheme="minorHAnsi"/>
                <w:sz w:val="24"/>
                <w:szCs w:val="24"/>
              </w:rPr>
              <w:t>Statistician</w:t>
            </w:r>
          </w:p>
        </w:tc>
        <w:tc>
          <w:tcPr>
            <w:tcW w:w="3135" w:type="dxa"/>
          </w:tcPr>
          <w:p w:rsidR="004919E9" w:rsidP="004919E9" w14:paraId="522B75CA" w14:textId="77777777">
            <w:pPr>
              <w:autoSpaceDE w:val="0"/>
              <w:autoSpaceDN w:val="0"/>
              <w:adjustRightInd w:val="0"/>
              <w:rPr>
                <w:rFonts w:cstheme="minorHAnsi"/>
                <w:sz w:val="24"/>
                <w:szCs w:val="24"/>
              </w:rPr>
            </w:pPr>
            <w:r>
              <w:rPr>
                <w:rFonts w:cstheme="minorHAnsi"/>
                <w:sz w:val="24"/>
                <w:szCs w:val="24"/>
              </w:rPr>
              <w:t>NCEH</w:t>
            </w:r>
          </w:p>
        </w:tc>
        <w:tc>
          <w:tcPr>
            <w:tcW w:w="1107" w:type="dxa"/>
          </w:tcPr>
          <w:p w:rsidR="004919E9" w:rsidP="004919E9" w14:paraId="6852A5C4" w14:textId="77777777">
            <w:pPr>
              <w:autoSpaceDE w:val="0"/>
              <w:autoSpaceDN w:val="0"/>
              <w:adjustRightInd w:val="0"/>
              <w:rPr>
                <w:rFonts w:cstheme="minorHAnsi"/>
                <w:sz w:val="24"/>
                <w:szCs w:val="24"/>
              </w:rPr>
            </w:pPr>
            <w:r>
              <w:rPr>
                <w:rFonts w:cstheme="minorHAnsi"/>
                <w:sz w:val="24"/>
                <w:szCs w:val="24"/>
              </w:rPr>
              <w:t>770-488-3724</w:t>
            </w:r>
          </w:p>
        </w:tc>
        <w:tc>
          <w:tcPr>
            <w:tcW w:w="2752" w:type="dxa"/>
          </w:tcPr>
          <w:p w:rsidR="004919E9" w:rsidP="004919E9" w14:paraId="45AE32CF" w14:textId="77777777">
            <w:pPr>
              <w:autoSpaceDE w:val="0"/>
              <w:autoSpaceDN w:val="0"/>
              <w:adjustRightInd w:val="0"/>
              <w:rPr>
                <w:rFonts w:cstheme="minorHAnsi"/>
                <w:sz w:val="24"/>
                <w:szCs w:val="24"/>
              </w:rPr>
            </w:pPr>
            <w:hyperlink r:id="rId14" w:history="1">
              <w:r w:rsidRPr="0093136A">
                <w:rPr>
                  <w:rStyle w:val="Hyperlink"/>
                  <w:rFonts w:cstheme="minorHAnsi"/>
                  <w:sz w:val="24"/>
                  <w:szCs w:val="24"/>
                </w:rPr>
                <w:t>dolson@cdc.gov</w:t>
              </w:r>
            </w:hyperlink>
            <w:r>
              <w:rPr>
                <w:rFonts w:cstheme="minorHAnsi"/>
                <w:sz w:val="24"/>
                <w:szCs w:val="24"/>
              </w:rPr>
              <w:t xml:space="preserve"> </w:t>
            </w:r>
          </w:p>
        </w:tc>
      </w:tr>
      <w:tr w14:paraId="66DFED2E" w14:textId="77777777" w:rsidTr="004919E9">
        <w:tblPrEx>
          <w:tblW w:w="10170" w:type="dxa"/>
          <w:tblInd w:w="445" w:type="dxa"/>
          <w:tblLook w:val="04A0"/>
        </w:tblPrEx>
        <w:tc>
          <w:tcPr>
            <w:tcW w:w="1492" w:type="dxa"/>
          </w:tcPr>
          <w:p w:rsidR="004919E9" w:rsidP="004919E9" w14:paraId="1C0113B8" w14:textId="77777777">
            <w:pPr>
              <w:autoSpaceDE w:val="0"/>
              <w:autoSpaceDN w:val="0"/>
              <w:adjustRightInd w:val="0"/>
              <w:rPr>
                <w:rFonts w:cstheme="minorHAnsi"/>
                <w:sz w:val="24"/>
                <w:szCs w:val="24"/>
              </w:rPr>
            </w:pPr>
            <w:r>
              <w:rPr>
                <w:rFonts w:cstheme="minorHAnsi"/>
                <w:sz w:val="24"/>
                <w:szCs w:val="24"/>
              </w:rPr>
              <w:t>Elizabeth Hamlin</w:t>
            </w:r>
          </w:p>
        </w:tc>
        <w:tc>
          <w:tcPr>
            <w:tcW w:w="1684" w:type="dxa"/>
          </w:tcPr>
          <w:p w:rsidR="004919E9" w:rsidP="004919E9" w14:paraId="705E4D89" w14:textId="77777777">
            <w:pPr>
              <w:autoSpaceDE w:val="0"/>
              <w:autoSpaceDN w:val="0"/>
              <w:adjustRightInd w:val="0"/>
              <w:rPr>
                <w:rFonts w:cstheme="minorHAnsi"/>
                <w:sz w:val="24"/>
                <w:szCs w:val="24"/>
              </w:rPr>
            </w:pPr>
            <w:r>
              <w:rPr>
                <w:rFonts w:cstheme="minorHAnsi"/>
                <w:sz w:val="24"/>
                <w:szCs w:val="24"/>
              </w:rPr>
              <w:t>Research Chemist</w:t>
            </w:r>
          </w:p>
        </w:tc>
        <w:tc>
          <w:tcPr>
            <w:tcW w:w="3135" w:type="dxa"/>
          </w:tcPr>
          <w:p w:rsidR="004919E9" w:rsidP="004919E9" w14:paraId="6CD17CD9" w14:textId="77777777">
            <w:pPr>
              <w:autoSpaceDE w:val="0"/>
              <w:autoSpaceDN w:val="0"/>
              <w:adjustRightInd w:val="0"/>
              <w:rPr>
                <w:rFonts w:cstheme="minorHAnsi"/>
                <w:sz w:val="24"/>
                <w:szCs w:val="24"/>
              </w:rPr>
            </w:pPr>
            <w:r>
              <w:rPr>
                <w:rFonts w:cstheme="minorHAnsi"/>
                <w:sz w:val="24"/>
                <w:szCs w:val="24"/>
              </w:rPr>
              <w:t>Division of Laboratory Sciences, NCEH</w:t>
            </w:r>
          </w:p>
        </w:tc>
        <w:tc>
          <w:tcPr>
            <w:tcW w:w="1107" w:type="dxa"/>
          </w:tcPr>
          <w:p w:rsidR="004919E9" w:rsidP="004919E9" w14:paraId="3BAF893E" w14:textId="77777777">
            <w:pPr>
              <w:autoSpaceDE w:val="0"/>
              <w:autoSpaceDN w:val="0"/>
              <w:adjustRightInd w:val="0"/>
              <w:rPr>
                <w:rFonts w:cstheme="minorHAnsi"/>
                <w:sz w:val="24"/>
                <w:szCs w:val="24"/>
              </w:rPr>
            </w:pPr>
            <w:r>
              <w:rPr>
                <w:rFonts w:cstheme="minorHAnsi"/>
                <w:sz w:val="24"/>
                <w:szCs w:val="24"/>
              </w:rPr>
              <w:t>770-488-7082</w:t>
            </w:r>
          </w:p>
        </w:tc>
        <w:tc>
          <w:tcPr>
            <w:tcW w:w="2752" w:type="dxa"/>
          </w:tcPr>
          <w:p w:rsidR="004919E9" w:rsidP="004919E9" w14:paraId="5830E577" w14:textId="77777777">
            <w:pPr>
              <w:autoSpaceDE w:val="0"/>
              <w:autoSpaceDN w:val="0"/>
              <w:adjustRightInd w:val="0"/>
              <w:rPr>
                <w:rFonts w:cstheme="minorHAnsi"/>
                <w:sz w:val="24"/>
                <w:szCs w:val="24"/>
              </w:rPr>
            </w:pPr>
            <w:hyperlink r:id="rId15" w:history="1">
              <w:r w:rsidRPr="0093136A">
                <w:rPr>
                  <w:rStyle w:val="Hyperlink"/>
                  <w:rFonts w:cstheme="minorHAnsi"/>
                  <w:sz w:val="24"/>
                  <w:szCs w:val="24"/>
                </w:rPr>
                <w:t>ehamlin@cdc.gov</w:t>
              </w:r>
            </w:hyperlink>
            <w:r>
              <w:rPr>
                <w:rFonts w:cstheme="minorHAnsi"/>
                <w:sz w:val="24"/>
                <w:szCs w:val="24"/>
              </w:rPr>
              <w:t xml:space="preserve"> </w:t>
            </w:r>
          </w:p>
        </w:tc>
      </w:tr>
      <w:tr w14:paraId="1B2D324C" w14:textId="77777777" w:rsidTr="004919E9">
        <w:tblPrEx>
          <w:tblW w:w="10170" w:type="dxa"/>
          <w:tblInd w:w="445" w:type="dxa"/>
          <w:tblLook w:val="04A0"/>
        </w:tblPrEx>
        <w:tc>
          <w:tcPr>
            <w:tcW w:w="1492" w:type="dxa"/>
          </w:tcPr>
          <w:p w:rsidR="004919E9" w:rsidP="004919E9" w14:paraId="379AED94" w14:textId="77777777">
            <w:pPr>
              <w:autoSpaceDE w:val="0"/>
              <w:autoSpaceDN w:val="0"/>
              <w:adjustRightInd w:val="0"/>
              <w:rPr>
                <w:rFonts w:cstheme="minorHAnsi"/>
                <w:sz w:val="24"/>
                <w:szCs w:val="24"/>
              </w:rPr>
            </w:pPr>
            <w:r>
              <w:rPr>
                <w:rFonts w:cstheme="minorHAnsi"/>
                <w:sz w:val="24"/>
                <w:szCs w:val="24"/>
              </w:rPr>
              <w:t>Kanta Sircar</w:t>
            </w:r>
          </w:p>
        </w:tc>
        <w:tc>
          <w:tcPr>
            <w:tcW w:w="1684" w:type="dxa"/>
          </w:tcPr>
          <w:p w:rsidR="004919E9" w:rsidP="004919E9" w14:paraId="4D9927DF" w14:textId="77777777">
            <w:pPr>
              <w:autoSpaceDE w:val="0"/>
              <w:autoSpaceDN w:val="0"/>
              <w:adjustRightInd w:val="0"/>
              <w:rPr>
                <w:rFonts w:cstheme="minorHAnsi"/>
                <w:sz w:val="24"/>
                <w:szCs w:val="24"/>
              </w:rPr>
            </w:pPr>
            <w:r>
              <w:rPr>
                <w:rFonts w:cstheme="minorHAnsi"/>
                <w:sz w:val="24"/>
                <w:szCs w:val="24"/>
              </w:rPr>
              <w:t>Epidemiologist</w:t>
            </w:r>
          </w:p>
        </w:tc>
        <w:tc>
          <w:tcPr>
            <w:tcW w:w="3135" w:type="dxa"/>
          </w:tcPr>
          <w:p w:rsidR="004919E9" w:rsidP="004919E9" w14:paraId="079B7F71" w14:textId="77777777">
            <w:pPr>
              <w:autoSpaceDE w:val="0"/>
              <w:autoSpaceDN w:val="0"/>
              <w:adjustRightInd w:val="0"/>
              <w:rPr>
                <w:rFonts w:cstheme="minorHAnsi"/>
                <w:sz w:val="24"/>
                <w:szCs w:val="24"/>
              </w:rPr>
            </w:pPr>
            <w:r>
              <w:rPr>
                <w:rFonts w:cstheme="minorHAnsi"/>
                <w:sz w:val="24"/>
                <w:szCs w:val="24"/>
              </w:rPr>
              <w:t>NCEH</w:t>
            </w:r>
          </w:p>
        </w:tc>
        <w:tc>
          <w:tcPr>
            <w:tcW w:w="1107" w:type="dxa"/>
          </w:tcPr>
          <w:p w:rsidR="004919E9" w:rsidP="004919E9" w14:paraId="7374B4F7" w14:textId="77777777">
            <w:pPr>
              <w:autoSpaceDE w:val="0"/>
              <w:autoSpaceDN w:val="0"/>
              <w:adjustRightInd w:val="0"/>
              <w:rPr>
                <w:rFonts w:cstheme="minorHAnsi"/>
                <w:sz w:val="24"/>
                <w:szCs w:val="24"/>
              </w:rPr>
            </w:pPr>
            <w:r>
              <w:rPr>
                <w:rFonts w:cstheme="minorHAnsi"/>
                <w:sz w:val="24"/>
                <w:szCs w:val="24"/>
              </w:rPr>
              <w:t>770-488-3384</w:t>
            </w:r>
          </w:p>
        </w:tc>
        <w:tc>
          <w:tcPr>
            <w:tcW w:w="2752" w:type="dxa"/>
          </w:tcPr>
          <w:p w:rsidR="004919E9" w:rsidP="004919E9" w14:paraId="5F4F5A4B" w14:textId="77777777">
            <w:pPr>
              <w:autoSpaceDE w:val="0"/>
              <w:autoSpaceDN w:val="0"/>
              <w:adjustRightInd w:val="0"/>
            </w:pPr>
            <w:hyperlink r:id="rId16" w:history="1">
              <w:r w:rsidRPr="00437DCA">
                <w:rPr>
                  <w:rStyle w:val="Hyperlink"/>
                </w:rPr>
                <w:t>ksircar@cdc.gov</w:t>
              </w:r>
            </w:hyperlink>
          </w:p>
          <w:p w:rsidR="004919E9" w:rsidP="004919E9" w14:paraId="0247E51D" w14:textId="77777777">
            <w:pPr>
              <w:autoSpaceDE w:val="0"/>
              <w:autoSpaceDN w:val="0"/>
              <w:adjustRightInd w:val="0"/>
            </w:pPr>
          </w:p>
        </w:tc>
      </w:tr>
      <w:tr w14:paraId="41D96E28" w14:textId="77777777" w:rsidTr="004919E9">
        <w:tblPrEx>
          <w:tblW w:w="10170" w:type="dxa"/>
          <w:tblInd w:w="445" w:type="dxa"/>
          <w:tblLook w:val="04A0"/>
        </w:tblPrEx>
        <w:tc>
          <w:tcPr>
            <w:tcW w:w="10170" w:type="dxa"/>
            <w:gridSpan w:val="5"/>
          </w:tcPr>
          <w:p w:rsidR="004919E9" w:rsidRPr="004919E9" w:rsidP="004919E9" w14:paraId="1DEA555C" w14:textId="1E0C7545">
            <w:pPr>
              <w:autoSpaceDE w:val="0"/>
              <w:autoSpaceDN w:val="0"/>
              <w:adjustRightInd w:val="0"/>
              <w:rPr>
                <w:b/>
                <w:sz w:val="24"/>
                <w:szCs w:val="24"/>
              </w:rPr>
            </w:pPr>
            <w:r w:rsidRPr="004919E9">
              <w:rPr>
                <w:b/>
                <w:sz w:val="24"/>
                <w:szCs w:val="24"/>
              </w:rPr>
              <w:t>Individuals involved in collecting and/or analyzing data</w:t>
            </w:r>
          </w:p>
        </w:tc>
      </w:tr>
      <w:tr w14:paraId="2512F342" w14:textId="77777777" w:rsidTr="004919E9">
        <w:tblPrEx>
          <w:tblW w:w="10170" w:type="dxa"/>
          <w:tblInd w:w="445" w:type="dxa"/>
          <w:tblLook w:val="04A0"/>
        </w:tblPrEx>
        <w:tc>
          <w:tcPr>
            <w:tcW w:w="1492" w:type="dxa"/>
          </w:tcPr>
          <w:p w:rsidR="00064BD3" w:rsidP="004919E9" w14:paraId="7C4CEABF" w14:textId="6F8A03AD">
            <w:pPr>
              <w:autoSpaceDE w:val="0"/>
              <w:autoSpaceDN w:val="0"/>
              <w:adjustRightInd w:val="0"/>
              <w:rPr>
                <w:rFonts w:cstheme="minorHAnsi"/>
                <w:sz w:val="24"/>
                <w:szCs w:val="24"/>
              </w:rPr>
            </w:pPr>
            <w:r>
              <w:rPr>
                <w:rFonts w:cstheme="minorHAnsi"/>
                <w:sz w:val="24"/>
                <w:szCs w:val="24"/>
              </w:rPr>
              <w:t>Lorraine Backer</w:t>
            </w:r>
          </w:p>
        </w:tc>
        <w:tc>
          <w:tcPr>
            <w:tcW w:w="1684" w:type="dxa"/>
          </w:tcPr>
          <w:p w:rsidR="00064BD3" w:rsidP="004919E9" w14:paraId="2DD69647" w14:textId="4208EDE2">
            <w:pPr>
              <w:autoSpaceDE w:val="0"/>
              <w:autoSpaceDN w:val="0"/>
              <w:adjustRightInd w:val="0"/>
              <w:rPr>
                <w:rFonts w:cstheme="minorHAnsi"/>
                <w:sz w:val="24"/>
                <w:szCs w:val="24"/>
              </w:rPr>
            </w:pPr>
            <w:r>
              <w:rPr>
                <w:rFonts w:cstheme="minorHAnsi"/>
                <w:sz w:val="24"/>
                <w:szCs w:val="24"/>
              </w:rPr>
              <w:t>Environmental epidemiologist</w:t>
            </w:r>
          </w:p>
        </w:tc>
        <w:tc>
          <w:tcPr>
            <w:tcW w:w="3135" w:type="dxa"/>
          </w:tcPr>
          <w:p w:rsidR="00064BD3" w:rsidP="004919E9" w14:paraId="1C4FE30F" w14:textId="4AD9D656">
            <w:pPr>
              <w:autoSpaceDE w:val="0"/>
              <w:autoSpaceDN w:val="0"/>
              <w:adjustRightInd w:val="0"/>
              <w:rPr>
                <w:rFonts w:cstheme="minorHAnsi"/>
                <w:sz w:val="24"/>
                <w:szCs w:val="24"/>
              </w:rPr>
            </w:pPr>
            <w:r>
              <w:rPr>
                <w:rFonts w:cstheme="minorHAnsi"/>
                <w:sz w:val="24"/>
                <w:szCs w:val="24"/>
              </w:rPr>
              <w:t>CDC</w:t>
            </w:r>
          </w:p>
        </w:tc>
        <w:tc>
          <w:tcPr>
            <w:tcW w:w="1107" w:type="dxa"/>
          </w:tcPr>
          <w:p w:rsidR="00064BD3" w:rsidP="004919E9" w14:paraId="3FC671F1" w14:textId="6C8046B7">
            <w:pPr>
              <w:autoSpaceDE w:val="0"/>
              <w:autoSpaceDN w:val="0"/>
              <w:adjustRightInd w:val="0"/>
              <w:rPr>
                <w:rFonts w:cstheme="minorHAnsi"/>
                <w:sz w:val="24"/>
                <w:szCs w:val="24"/>
              </w:rPr>
            </w:pPr>
            <w:r>
              <w:rPr>
                <w:rFonts w:cstheme="minorHAnsi"/>
                <w:sz w:val="24"/>
                <w:szCs w:val="24"/>
              </w:rPr>
              <w:t>770-488-3426</w:t>
            </w:r>
          </w:p>
        </w:tc>
        <w:tc>
          <w:tcPr>
            <w:tcW w:w="2752" w:type="dxa"/>
          </w:tcPr>
          <w:p w:rsidR="00064BD3" w:rsidP="004919E9" w14:paraId="3B0E0CEF" w14:textId="504CFB80">
            <w:pPr>
              <w:autoSpaceDE w:val="0"/>
              <w:autoSpaceDN w:val="0"/>
              <w:adjustRightInd w:val="0"/>
            </w:pPr>
            <w:r>
              <w:t>lfb9@cdc.gov</w:t>
            </w:r>
          </w:p>
        </w:tc>
      </w:tr>
      <w:tr w14:paraId="46BF05BB" w14:textId="77777777" w:rsidTr="004919E9">
        <w:tblPrEx>
          <w:tblW w:w="10170" w:type="dxa"/>
          <w:tblInd w:w="445" w:type="dxa"/>
          <w:tblLook w:val="04A0"/>
        </w:tblPrEx>
        <w:tc>
          <w:tcPr>
            <w:tcW w:w="1492" w:type="dxa"/>
          </w:tcPr>
          <w:p w:rsidR="00064BD3" w:rsidP="004919E9" w14:paraId="286C66EB" w14:textId="69FF38CD">
            <w:pPr>
              <w:autoSpaceDE w:val="0"/>
              <w:autoSpaceDN w:val="0"/>
              <w:adjustRightInd w:val="0"/>
              <w:rPr>
                <w:rFonts w:cstheme="minorHAnsi"/>
                <w:sz w:val="24"/>
                <w:szCs w:val="24"/>
              </w:rPr>
            </w:pPr>
            <w:r>
              <w:rPr>
                <w:rFonts w:cstheme="minorHAnsi"/>
                <w:sz w:val="24"/>
                <w:szCs w:val="24"/>
              </w:rPr>
              <w:t>Amy Lavery</w:t>
            </w:r>
          </w:p>
        </w:tc>
        <w:tc>
          <w:tcPr>
            <w:tcW w:w="1684" w:type="dxa"/>
          </w:tcPr>
          <w:p w:rsidR="00064BD3" w:rsidP="004919E9" w14:paraId="61B51C23" w14:textId="73976234">
            <w:pPr>
              <w:autoSpaceDE w:val="0"/>
              <w:autoSpaceDN w:val="0"/>
              <w:adjustRightInd w:val="0"/>
              <w:rPr>
                <w:rFonts w:cstheme="minorHAnsi"/>
                <w:sz w:val="24"/>
                <w:szCs w:val="24"/>
              </w:rPr>
            </w:pPr>
            <w:r>
              <w:rPr>
                <w:rFonts w:cstheme="minorHAnsi"/>
                <w:sz w:val="24"/>
                <w:szCs w:val="24"/>
              </w:rPr>
              <w:t>Epidemiologist</w:t>
            </w:r>
          </w:p>
        </w:tc>
        <w:tc>
          <w:tcPr>
            <w:tcW w:w="3135" w:type="dxa"/>
          </w:tcPr>
          <w:p w:rsidR="00064BD3" w:rsidP="004919E9" w14:paraId="7C055197" w14:textId="30BBD3B7">
            <w:pPr>
              <w:autoSpaceDE w:val="0"/>
              <w:autoSpaceDN w:val="0"/>
              <w:adjustRightInd w:val="0"/>
              <w:rPr>
                <w:rFonts w:cstheme="minorHAnsi"/>
                <w:sz w:val="24"/>
                <w:szCs w:val="24"/>
              </w:rPr>
            </w:pPr>
            <w:r>
              <w:rPr>
                <w:rFonts w:cstheme="minorHAnsi"/>
                <w:sz w:val="24"/>
                <w:szCs w:val="24"/>
              </w:rPr>
              <w:t>CDC</w:t>
            </w:r>
          </w:p>
        </w:tc>
        <w:tc>
          <w:tcPr>
            <w:tcW w:w="1107" w:type="dxa"/>
          </w:tcPr>
          <w:p w:rsidR="00064BD3" w:rsidP="004919E9" w14:paraId="7317F6C1" w14:textId="7A7D432D">
            <w:pPr>
              <w:autoSpaceDE w:val="0"/>
              <w:autoSpaceDN w:val="0"/>
              <w:adjustRightInd w:val="0"/>
              <w:rPr>
                <w:rFonts w:cstheme="minorHAnsi"/>
                <w:sz w:val="24"/>
                <w:szCs w:val="24"/>
              </w:rPr>
            </w:pPr>
            <w:r>
              <w:rPr>
                <w:rFonts w:cstheme="minorHAnsi"/>
                <w:sz w:val="24"/>
                <w:szCs w:val="24"/>
              </w:rPr>
              <w:t>404-498-</w:t>
            </w:r>
            <w:r w:rsidRPr="00412900">
              <w:rPr>
                <w:rFonts w:cstheme="minorHAnsi"/>
                <w:sz w:val="24"/>
                <w:szCs w:val="24"/>
              </w:rPr>
              <w:t>5304</w:t>
            </w:r>
          </w:p>
        </w:tc>
        <w:tc>
          <w:tcPr>
            <w:tcW w:w="2752" w:type="dxa"/>
          </w:tcPr>
          <w:p w:rsidR="00064BD3" w:rsidP="004919E9" w14:paraId="79622F57" w14:textId="101C4206">
            <w:pPr>
              <w:autoSpaceDE w:val="0"/>
              <w:autoSpaceDN w:val="0"/>
              <w:adjustRightInd w:val="0"/>
            </w:pPr>
            <w:r>
              <w:t>nqz6@cdc.gov</w:t>
            </w:r>
          </w:p>
        </w:tc>
      </w:tr>
      <w:tr w14:paraId="35BB4597" w14:textId="77777777" w:rsidTr="004919E9">
        <w:tblPrEx>
          <w:tblW w:w="10170" w:type="dxa"/>
          <w:tblInd w:w="445" w:type="dxa"/>
          <w:tblLook w:val="04A0"/>
        </w:tblPrEx>
        <w:tc>
          <w:tcPr>
            <w:tcW w:w="1492" w:type="dxa"/>
          </w:tcPr>
          <w:p w:rsidR="004919E9" w:rsidP="004919E9" w14:paraId="1B6CF53A" w14:textId="39EF1EF5">
            <w:pPr>
              <w:autoSpaceDE w:val="0"/>
              <w:autoSpaceDN w:val="0"/>
              <w:adjustRightInd w:val="0"/>
              <w:rPr>
                <w:rFonts w:cstheme="minorHAnsi"/>
                <w:sz w:val="24"/>
                <w:szCs w:val="24"/>
              </w:rPr>
            </w:pPr>
            <w:r>
              <w:rPr>
                <w:rFonts w:cstheme="minorHAnsi"/>
                <w:sz w:val="24"/>
                <w:szCs w:val="24"/>
              </w:rPr>
              <w:t>Andrew Reich</w:t>
            </w:r>
          </w:p>
        </w:tc>
        <w:tc>
          <w:tcPr>
            <w:tcW w:w="1684" w:type="dxa"/>
          </w:tcPr>
          <w:p w:rsidR="004919E9" w:rsidP="004919E9" w14:paraId="3E086F96" w14:textId="25836CA8">
            <w:pPr>
              <w:autoSpaceDE w:val="0"/>
              <w:autoSpaceDN w:val="0"/>
              <w:adjustRightInd w:val="0"/>
              <w:rPr>
                <w:rFonts w:cstheme="minorHAnsi"/>
                <w:sz w:val="24"/>
                <w:szCs w:val="24"/>
              </w:rPr>
            </w:pPr>
            <w:r>
              <w:rPr>
                <w:rFonts w:cstheme="minorHAnsi"/>
                <w:sz w:val="24"/>
                <w:szCs w:val="24"/>
              </w:rPr>
              <w:t>Marine Toxin Specialist</w:t>
            </w:r>
          </w:p>
        </w:tc>
        <w:tc>
          <w:tcPr>
            <w:tcW w:w="3135" w:type="dxa"/>
          </w:tcPr>
          <w:p w:rsidR="004919E9" w:rsidP="004919E9" w14:paraId="64ADAC33" w14:textId="3DEC1FBB">
            <w:pPr>
              <w:autoSpaceDE w:val="0"/>
              <w:autoSpaceDN w:val="0"/>
              <w:adjustRightInd w:val="0"/>
              <w:rPr>
                <w:rFonts w:cstheme="minorHAnsi"/>
                <w:sz w:val="24"/>
                <w:szCs w:val="24"/>
              </w:rPr>
            </w:pPr>
            <w:r>
              <w:rPr>
                <w:rFonts w:cstheme="minorHAnsi"/>
                <w:sz w:val="24"/>
                <w:szCs w:val="24"/>
              </w:rPr>
              <w:t>Florida Department of Health</w:t>
            </w:r>
          </w:p>
        </w:tc>
        <w:tc>
          <w:tcPr>
            <w:tcW w:w="1107" w:type="dxa"/>
          </w:tcPr>
          <w:p w:rsidR="004919E9" w:rsidP="004919E9" w14:paraId="75B41124" w14:textId="268A1357">
            <w:pPr>
              <w:autoSpaceDE w:val="0"/>
              <w:autoSpaceDN w:val="0"/>
              <w:adjustRightInd w:val="0"/>
              <w:rPr>
                <w:rFonts w:cstheme="minorHAnsi"/>
                <w:sz w:val="24"/>
                <w:szCs w:val="24"/>
              </w:rPr>
            </w:pPr>
            <w:r>
              <w:rPr>
                <w:rFonts w:cstheme="minorHAnsi"/>
                <w:sz w:val="24"/>
                <w:szCs w:val="24"/>
              </w:rPr>
              <w:t>813-</w:t>
            </w:r>
            <w:r w:rsidRPr="00D37B3F">
              <w:rPr>
                <w:rFonts w:cstheme="minorHAnsi"/>
                <w:sz w:val="24"/>
                <w:szCs w:val="24"/>
              </w:rPr>
              <w:t>307-8015 x 5961</w:t>
            </w:r>
          </w:p>
        </w:tc>
        <w:tc>
          <w:tcPr>
            <w:tcW w:w="2752" w:type="dxa"/>
          </w:tcPr>
          <w:p w:rsidR="004919E9" w:rsidP="004919E9" w14:paraId="18029282" w14:textId="1A14B23F">
            <w:pPr>
              <w:autoSpaceDE w:val="0"/>
              <w:autoSpaceDN w:val="0"/>
              <w:adjustRightInd w:val="0"/>
            </w:pPr>
            <w:hyperlink r:id="rId9" w:history="1">
              <w:r w:rsidRPr="0093136A">
                <w:rPr>
                  <w:rStyle w:val="Hyperlink"/>
                  <w:rFonts w:cstheme="minorHAnsi"/>
                  <w:sz w:val="24"/>
                  <w:szCs w:val="24"/>
                </w:rPr>
                <w:t>Andy.reich@flhealth.gov</w:t>
              </w:r>
            </w:hyperlink>
            <w:r>
              <w:rPr>
                <w:rFonts w:cstheme="minorHAnsi"/>
                <w:sz w:val="24"/>
                <w:szCs w:val="24"/>
              </w:rPr>
              <w:t xml:space="preserve"> </w:t>
            </w:r>
          </w:p>
        </w:tc>
      </w:tr>
      <w:tr w14:paraId="256D83FC" w14:textId="77777777" w:rsidTr="004919E9">
        <w:tblPrEx>
          <w:tblW w:w="10170" w:type="dxa"/>
          <w:tblInd w:w="445" w:type="dxa"/>
          <w:tblLook w:val="04A0"/>
        </w:tblPrEx>
        <w:tc>
          <w:tcPr>
            <w:tcW w:w="1492" w:type="dxa"/>
          </w:tcPr>
          <w:p w:rsidR="00064BD3" w:rsidP="00064BD3" w14:paraId="2B79B019" w14:textId="58E33FD1">
            <w:pPr>
              <w:autoSpaceDE w:val="0"/>
              <w:autoSpaceDN w:val="0"/>
              <w:adjustRightInd w:val="0"/>
              <w:rPr>
                <w:rFonts w:cstheme="minorHAnsi"/>
                <w:sz w:val="24"/>
                <w:szCs w:val="24"/>
              </w:rPr>
            </w:pPr>
            <w:r w:rsidRPr="00D44A6F">
              <w:t>Stephanie Kieszak, MA, MPH</w:t>
            </w:r>
          </w:p>
        </w:tc>
        <w:tc>
          <w:tcPr>
            <w:tcW w:w="1684" w:type="dxa"/>
          </w:tcPr>
          <w:p w:rsidR="00064BD3" w:rsidP="00064BD3" w14:paraId="76656B9F" w14:textId="211409AC">
            <w:pPr>
              <w:autoSpaceDE w:val="0"/>
              <w:autoSpaceDN w:val="0"/>
              <w:adjustRightInd w:val="0"/>
              <w:rPr>
                <w:rFonts w:cstheme="minorHAnsi"/>
                <w:sz w:val="24"/>
                <w:szCs w:val="24"/>
              </w:rPr>
            </w:pPr>
            <w:r w:rsidRPr="00D44A6F">
              <w:t>Statistician</w:t>
            </w:r>
          </w:p>
        </w:tc>
        <w:tc>
          <w:tcPr>
            <w:tcW w:w="3135" w:type="dxa"/>
          </w:tcPr>
          <w:p w:rsidR="00064BD3" w:rsidP="00064BD3" w14:paraId="2BDEA9F9" w14:textId="18C3CFAC">
            <w:pPr>
              <w:autoSpaceDE w:val="0"/>
              <w:autoSpaceDN w:val="0"/>
              <w:adjustRightInd w:val="0"/>
              <w:rPr>
                <w:rFonts w:cstheme="minorHAnsi"/>
                <w:sz w:val="24"/>
                <w:szCs w:val="24"/>
              </w:rPr>
            </w:pPr>
            <w:r w:rsidRPr="00D44A6F">
              <w:t>National Center for Environmental Health (NCEH)</w:t>
            </w:r>
          </w:p>
        </w:tc>
        <w:tc>
          <w:tcPr>
            <w:tcW w:w="1107" w:type="dxa"/>
          </w:tcPr>
          <w:p w:rsidR="00064BD3" w:rsidP="00064BD3" w14:paraId="182B8F00" w14:textId="2B02B833">
            <w:pPr>
              <w:autoSpaceDE w:val="0"/>
              <w:autoSpaceDN w:val="0"/>
              <w:adjustRightInd w:val="0"/>
              <w:rPr>
                <w:rFonts w:cstheme="minorHAnsi"/>
                <w:sz w:val="24"/>
                <w:szCs w:val="24"/>
              </w:rPr>
            </w:pPr>
            <w:r w:rsidRPr="00D44A6F">
              <w:t>770-488-3407</w:t>
            </w:r>
          </w:p>
        </w:tc>
        <w:tc>
          <w:tcPr>
            <w:tcW w:w="2752" w:type="dxa"/>
          </w:tcPr>
          <w:p w:rsidR="00064BD3" w:rsidP="00064BD3" w14:paraId="5A19A8CC" w14:textId="226157A4">
            <w:pPr>
              <w:autoSpaceDE w:val="0"/>
              <w:autoSpaceDN w:val="0"/>
              <w:adjustRightInd w:val="0"/>
            </w:pPr>
            <w:r w:rsidRPr="00D44A6F">
              <w:t xml:space="preserve">skieszak@cdc.gov </w:t>
            </w:r>
          </w:p>
        </w:tc>
      </w:tr>
      <w:tr w14:paraId="1C7111A6" w14:textId="77777777" w:rsidTr="004919E9">
        <w:tblPrEx>
          <w:tblW w:w="10170" w:type="dxa"/>
          <w:tblInd w:w="445" w:type="dxa"/>
          <w:tblLook w:val="04A0"/>
        </w:tblPrEx>
        <w:tc>
          <w:tcPr>
            <w:tcW w:w="1492" w:type="dxa"/>
          </w:tcPr>
          <w:p w:rsidR="00064BD3" w:rsidP="00064BD3" w14:paraId="77E3261F" w14:textId="0156A3E4">
            <w:pPr>
              <w:autoSpaceDE w:val="0"/>
              <w:autoSpaceDN w:val="0"/>
              <w:adjustRightInd w:val="0"/>
              <w:rPr>
                <w:rFonts w:cstheme="minorHAnsi"/>
                <w:sz w:val="24"/>
                <w:szCs w:val="24"/>
              </w:rPr>
            </w:pPr>
            <w:r>
              <w:rPr>
                <w:rFonts w:cstheme="minorHAnsi"/>
                <w:sz w:val="24"/>
                <w:szCs w:val="24"/>
              </w:rPr>
              <w:t>Dana Flanders</w:t>
            </w:r>
          </w:p>
        </w:tc>
        <w:tc>
          <w:tcPr>
            <w:tcW w:w="1684" w:type="dxa"/>
          </w:tcPr>
          <w:p w:rsidR="00064BD3" w:rsidP="00064BD3" w14:paraId="603A7975" w14:textId="73DA0EA2">
            <w:pPr>
              <w:autoSpaceDE w:val="0"/>
              <w:autoSpaceDN w:val="0"/>
              <w:adjustRightInd w:val="0"/>
              <w:rPr>
                <w:rFonts w:cstheme="minorHAnsi"/>
                <w:sz w:val="24"/>
                <w:szCs w:val="24"/>
              </w:rPr>
            </w:pPr>
            <w:r>
              <w:rPr>
                <w:rFonts w:cstheme="minorHAnsi"/>
                <w:sz w:val="24"/>
                <w:szCs w:val="24"/>
              </w:rPr>
              <w:t>Statistician</w:t>
            </w:r>
          </w:p>
        </w:tc>
        <w:tc>
          <w:tcPr>
            <w:tcW w:w="3135" w:type="dxa"/>
          </w:tcPr>
          <w:p w:rsidR="00064BD3" w:rsidP="00064BD3" w14:paraId="3E5263A2" w14:textId="0F704E86">
            <w:pPr>
              <w:autoSpaceDE w:val="0"/>
              <w:autoSpaceDN w:val="0"/>
              <w:adjustRightInd w:val="0"/>
              <w:rPr>
                <w:rFonts w:cstheme="minorHAnsi"/>
                <w:sz w:val="24"/>
                <w:szCs w:val="24"/>
              </w:rPr>
            </w:pPr>
            <w:r>
              <w:rPr>
                <w:rFonts w:cstheme="minorHAnsi"/>
                <w:sz w:val="24"/>
                <w:szCs w:val="24"/>
              </w:rPr>
              <w:t>Emory University/NCEH</w:t>
            </w:r>
          </w:p>
        </w:tc>
        <w:tc>
          <w:tcPr>
            <w:tcW w:w="1107" w:type="dxa"/>
          </w:tcPr>
          <w:p w:rsidR="00064BD3" w:rsidP="00064BD3" w14:paraId="79C5076E" w14:textId="62811876">
            <w:pPr>
              <w:autoSpaceDE w:val="0"/>
              <w:autoSpaceDN w:val="0"/>
              <w:adjustRightInd w:val="0"/>
              <w:rPr>
                <w:rFonts w:cstheme="minorHAnsi"/>
                <w:sz w:val="24"/>
                <w:szCs w:val="24"/>
              </w:rPr>
            </w:pPr>
            <w:r>
              <w:rPr>
                <w:rFonts w:cstheme="minorHAnsi"/>
                <w:sz w:val="24"/>
                <w:szCs w:val="24"/>
              </w:rPr>
              <w:t>404-</w:t>
            </w:r>
            <w:r w:rsidRPr="0051660A">
              <w:rPr>
                <w:rFonts w:cstheme="minorHAnsi"/>
                <w:sz w:val="24"/>
                <w:szCs w:val="24"/>
              </w:rPr>
              <w:t>727-8716</w:t>
            </w:r>
          </w:p>
        </w:tc>
        <w:tc>
          <w:tcPr>
            <w:tcW w:w="2752" w:type="dxa"/>
          </w:tcPr>
          <w:p w:rsidR="00064BD3" w:rsidP="00064BD3" w14:paraId="0D944009" w14:textId="77777777">
            <w:pPr>
              <w:autoSpaceDE w:val="0"/>
              <w:autoSpaceDN w:val="0"/>
              <w:adjustRightInd w:val="0"/>
              <w:rPr>
                <w:rFonts w:cstheme="minorHAnsi"/>
                <w:sz w:val="24"/>
                <w:szCs w:val="24"/>
              </w:rPr>
            </w:pPr>
            <w:hyperlink r:id="rId13" w:history="1">
              <w:r w:rsidRPr="00862C95">
                <w:rPr>
                  <w:rStyle w:val="Hyperlink"/>
                  <w:rFonts w:cstheme="minorHAnsi"/>
                  <w:sz w:val="24"/>
                  <w:szCs w:val="24"/>
                </w:rPr>
                <w:t>flanders@sph.emory.edu</w:t>
              </w:r>
            </w:hyperlink>
          </w:p>
          <w:p w:rsidR="00064BD3" w:rsidP="00064BD3" w14:paraId="16BAEF0A" w14:textId="77777777">
            <w:pPr>
              <w:autoSpaceDE w:val="0"/>
              <w:autoSpaceDN w:val="0"/>
              <w:adjustRightInd w:val="0"/>
            </w:pPr>
          </w:p>
        </w:tc>
      </w:tr>
      <w:tr w14:paraId="47A20F54" w14:textId="77777777" w:rsidTr="004919E9">
        <w:tblPrEx>
          <w:tblW w:w="10170" w:type="dxa"/>
          <w:tblInd w:w="445" w:type="dxa"/>
          <w:tblLook w:val="04A0"/>
        </w:tblPrEx>
        <w:tc>
          <w:tcPr>
            <w:tcW w:w="1492" w:type="dxa"/>
          </w:tcPr>
          <w:p w:rsidR="00064BD3" w:rsidP="00064BD3" w14:paraId="10B79A0E" w14:textId="0B695298">
            <w:pPr>
              <w:autoSpaceDE w:val="0"/>
              <w:autoSpaceDN w:val="0"/>
              <w:adjustRightInd w:val="0"/>
              <w:rPr>
                <w:rFonts w:cstheme="minorHAnsi"/>
                <w:sz w:val="24"/>
                <w:szCs w:val="24"/>
              </w:rPr>
            </w:pPr>
            <w:r>
              <w:rPr>
                <w:rFonts w:cstheme="minorHAnsi"/>
                <w:sz w:val="24"/>
                <w:szCs w:val="24"/>
              </w:rPr>
              <w:t>David Olson</w:t>
            </w:r>
          </w:p>
        </w:tc>
        <w:tc>
          <w:tcPr>
            <w:tcW w:w="1684" w:type="dxa"/>
          </w:tcPr>
          <w:p w:rsidR="00064BD3" w:rsidP="00064BD3" w14:paraId="6E9DC0CF" w14:textId="629242F8">
            <w:pPr>
              <w:autoSpaceDE w:val="0"/>
              <w:autoSpaceDN w:val="0"/>
              <w:adjustRightInd w:val="0"/>
              <w:rPr>
                <w:rFonts w:cstheme="minorHAnsi"/>
                <w:sz w:val="24"/>
                <w:szCs w:val="24"/>
              </w:rPr>
            </w:pPr>
            <w:r>
              <w:rPr>
                <w:rFonts w:cstheme="minorHAnsi"/>
                <w:sz w:val="24"/>
                <w:szCs w:val="24"/>
              </w:rPr>
              <w:t>Statistician</w:t>
            </w:r>
          </w:p>
        </w:tc>
        <w:tc>
          <w:tcPr>
            <w:tcW w:w="3135" w:type="dxa"/>
          </w:tcPr>
          <w:p w:rsidR="00064BD3" w:rsidP="00064BD3" w14:paraId="34FAA81B" w14:textId="20201550">
            <w:pPr>
              <w:autoSpaceDE w:val="0"/>
              <w:autoSpaceDN w:val="0"/>
              <w:adjustRightInd w:val="0"/>
              <w:rPr>
                <w:rFonts w:cstheme="minorHAnsi"/>
                <w:sz w:val="24"/>
                <w:szCs w:val="24"/>
              </w:rPr>
            </w:pPr>
            <w:r>
              <w:rPr>
                <w:rFonts w:cstheme="minorHAnsi"/>
                <w:sz w:val="24"/>
                <w:szCs w:val="24"/>
              </w:rPr>
              <w:t>NCEH</w:t>
            </w:r>
          </w:p>
        </w:tc>
        <w:tc>
          <w:tcPr>
            <w:tcW w:w="1107" w:type="dxa"/>
          </w:tcPr>
          <w:p w:rsidR="00064BD3" w:rsidP="00064BD3" w14:paraId="0F0FE4A9" w14:textId="09DE6326">
            <w:pPr>
              <w:autoSpaceDE w:val="0"/>
              <w:autoSpaceDN w:val="0"/>
              <w:adjustRightInd w:val="0"/>
              <w:rPr>
                <w:rFonts w:cstheme="minorHAnsi"/>
                <w:sz w:val="24"/>
                <w:szCs w:val="24"/>
              </w:rPr>
            </w:pPr>
            <w:r>
              <w:rPr>
                <w:rFonts w:cstheme="minorHAnsi"/>
                <w:sz w:val="24"/>
                <w:szCs w:val="24"/>
              </w:rPr>
              <w:t>770-488-3724</w:t>
            </w:r>
          </w:p>
        </w:tc>
        <w:tc>
          <w:tcPr>
            <w:tcW w:w="2752" w:type="dxa"/>
          </w:tcPr>
          <w:p w:rsidR="00064BD3" w:rsidP="00064BD3" w14:paraId="6FC3DA7E" w14:textId="338E6E6A">
            <w:pPr>
              <w:autoSpaceDE w:val="0"/>
              <w:autoSpaceDN w:val="0"/>
              <w:adjustRightInd w:val="0"/>
            </w:pPr>
            <w:hyperlink r:id="rId14" w:history="1">
              <w:r w:rsidRPr="0093136A">
                <w:rPr>
                  <w:rStyle w:val="Hyperlink"/>
                  <w:rFonts w:cstheme="minorHAnsi"/>
                  <w:sz w:val="24"/>
                  <w:szCs w:val="24"/>
                </w:rPr>
                <w:t>dolson@cdc.gov</w:t>
              </w:r>
            </w:hyperlink>
            <w:r>
              <w:rPr>
                <w:rFonts w:cstheme="minorHAnsi"/>
                <w:sz w:val="24"/>
                <w:szCs w:val="24"/>
              </w:rPr>
              <w:t xml:space="preserve"> </w:t>
            </w:r>
          </w:p>
        </w:tc>
      </w:tr>
    </w:tbl>
    <w:p w:rsidR="004919E9" w:rsidRPr="00993D30" w:rsidP="004919E9" w14:paraId="2FEF6042" w14:textId="77777777">
      <w:pPr>
        <w:autoSpaceDE w:val="0"/>
        <w:autoSpaceDN w:val="0"/>
        <w:adjustRightInd w:val="0"/>
        <w:spacing w:after="0" w:line="240" w:lineRule="auto"/>
        <w:jc w:val="both"/>
        <w:rPr>
          <w:rFonts w:cstheme="minorHAnsi"/>
          <w:sz w:val="24"/>
          <w:szCs w:val="24"/>
        </w:rPr>
      </w:pPr>
    </w:p>
    <w:p w:rsidR="004919E9" w:rsidRPr="00D74257" w:rsidP="00984634" w14:paraId="33DC54FD" w14:textId="77777777">
      <w:pPr>
        <w:rPr>
          <w:b/>
          <w:sz w:val="24"/>
          <w:szCs w:val="24"/>
        </w:rPr>
      </w:pPr>
    </w:p>
    <w:p w:rsidR="005F3C99" w:rsidRPr="00E864E0" w:rsidP="005A209A" w14:paraId="3B594C7A" w14:textId="37890E1C">
      <w:pPr>
        <w:rPr>
          <w:rFonts w:ascii="Cambria" w:hAnsi="Cambria" w:eastAsiaTheme="majorEastAsia" w:cstheme="majorBidi"/>
          <w:sz w:val="36"/>
          <w:szCs w:val="36"/>
        </w:rPr>
      </w:pPr>
    </w:p>
    <w:sectPr w:rsidSect="00196116">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3CF" w14:paraId="313A51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5630787"/>
      <w:docPartObj>
        <w:docPartGallery w:val="Page Numbers (Bottom of Page)"/>
        <w:docPartUnique/>
      </w:docPartObj>
    </w:sdtPr>
    <w:sdtEndPr>
      <w:rPr>
        <w:noProof/>
      </w:rPr>
    </w:sdtEndPr>
    <w:sdtContent>
      <w:p w:rsidR="00D91518" w14:paraId="509EA83E" w14:textId="05E071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518" w14:paraId="012E94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3CF" w14:paraId="24EC80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3CF" w14:paraId="30B9CD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3CF" w14:paraId="1107A81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3CF" w14:paraId="7028EE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36551"/>
    <w:multiLevelType w:val="hybridMultilevel"/>
    <w:tmpl w:val="33440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B8336D3"/>
    <w:multiLevelType w:val="hybridMultilevel"/>
    <w:tmpl w:val="F774D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132250"/>
    <w:multiLevelType w:val="hybridMultilevel"/>
    <w:tmpl w:val="3A9E3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BC7E15"/>
    <w:multiLevelType w:val="hybridMultilevel"/>
    <w:tmpl w:val="A0F20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5706543">
    <w:abstractNumId w:val="1"/>
  </w:num>
  <w:num w:numId="2" w16cid:durableId="867835358">
    <w:abstractNumId w:val="1"/>
  </w:num>
  <w:num w:numId="3" w16cid:durableId="979924850">
    <w:abstractNumId w:val="1"/>
  </w:num>
  <w:num w:numId="4" w16cid:durableId="838233015">
    <w:abstractNumId w:val="1"/>
  </w:num>
  <w:num w:numId="5" w16cid:durableId="371076219">
    <w:abstractNumId w:val="1"/>
  </w:num>
  <w:num w:numId="6" w16cid:durableId="1858806174">
    <w:abstractNumId w:val="1"/>
  </w:num>
  <w:num w:numId="7" w16cid:durableId="1052926962">
    <w:abstractNumId w:val="1"/>
  </w:num>
  <w:num w:numId="8" w16cid:durableId="503784771">
    <w:abstractNumId w:val="1"/>
  </w:num>
  <w:num w:numId="9" w16cid:durableId="694384526">
    <w:abstractNumId w:val="1"/>
  </w:num>
  <w:num w:numId="10" w16cid:durableId="104229826">
    <w:abstractNumId w:val="1"/>
  </w:num>
  <w:num w:numId="11" w16cid:durableId="1843740378">
    <w:abstractNumId w:val="10"/>
  </w:num>
  <w:num w:numId="12" w16cid:durableId="1973514633">
    <w:abstractNumId w:val="7"/>
  </w:num>
  <w:num w:numId="13" w16cid:durableId="1744837527">
    <w:abstractNumId w:val="11"/>
  </w:num>
  <w:num w:numId="14" w16cid:durableId="1037270902">
    <w:abstractNumId w:val="9"/>
  </w:num>
  <w:num w:numId="15" w16cid:durableId="1019310660">
    <w:abstractNumId w:val="8"/>
  </w:num>
  <w:num w:numId="16" w16cid:durableId="426654670">
    <w:abstractNumId w:val="6"/>
  </w:num>
  <w:num w:numId="17" w16cid:durableId="1253587519">
    <w:abstractNumId w:val="4"/>
  </w:num>
  <w:num w:numId="18" w16cid:durableId="1253783202">
    <w:abstractNumId w:val="3"/>
  </w:num>
  <w:num w:numId="19" w16cid:durableId="1199733176">
    <w:abstractNumId w:val="0"/>
  </w:num>
  <w:num w:numId="20" w16cid:durableId="1262302927">
    <w:abstractNumId w:val="5"/>
  </w:num>
  <w:num w:numId="21" w16cid:durableId="1723362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4E46"/>
    <w:rsid w:val="00006EDD"/>
    <w:rsid w:val="000108E1"/>
    <w:rsid w:val="0001245F"/>
    <w:rsid w:val="000207B8"/>
    <w:rsid w:val="000236C9"/>
    <w:rsid w:val="000329FE"/>
    <w:rsid w:val="000337CA"/>
    <w:rsid w:val="00041BBB"/>
    <w:rsid w:val="00064BD3"/>
    <w:rsid w:val="000D41A0"/>
    <w:rsid w:val="000F0594"/>
    <w:rsid w:val="00135A21"/>
    <w:rsid w:val="00143D86"/>
    <w:rsid w:val="00150E80"/>
    <w:rsid w:val="00156EEB"/>
    <w:rsid w:val="00167423"/>
    <w:rsid w:val="00170C5E"/>
    <w:rsid w:val="001710B3"/>
    <w:rsid w:val="00196116"/>
    <w:rsid w:val="001B433F"/>
    <w:rsid w:val="001B444C"/>
    <w:rsid w:val="001B77AA"/>
    <w:rsid w:val="001C121D"/>
    <w:rsid w:val="001C2319"/>
    <w:rsid w:val="001D12E8"/>
    <w:rsid w:val="001D6F46"/>
    <w:rsid w:val="001D7129"/>
    <w:rsid w:val="001E4DBC"/>
    <w:rsid w:val="001F6CBE"/>
    <w:rsid w:val="0020375A"/>
    <w:rsid w:val="00216F5B"/>
    <w:rsid w:val="00251537"/>
    <w:rsid w:val="002751FF"/>
    <w:rsid w:val="00282FA1"/>
    <w:rsid w:val="002869DD"/>
    <w:rsid w:val="002D0271"/>
    <w:rsid w:val="002D17C7"/>
    <w:rsid w:val="002F2C47"/>
    <w:rsid w:val="003041F7"/>
    <w:rsid w:val="0031214F"/>
    <w:rsid w:val="00330F29"/>
    <w:rsid w:val="00341666"/>
    <w:rsid w:val="003567AB"/>
    <w:rsid w:val="003646EB"/>
    <w:rsid w:val="0036730C"/>
    <w:rsid w:val="00374FD6"/>
    <w:rsid w:val="003946A4"/>
    <w:rsid w:val="003D6393"/>
    <w:rsid w:val="00407422"/>
    <w:rsid w:val="00412900"/>
    <w:rsid w:val="00425A8D"/>
    <w:rsid w:val="00437DCA"/>
    <w:rsid w:val="0048550B"/>
    <w:rsid w:val="004919E9"/>
    <w:rsid w:val="004A18CD"/>
    <w:rsid w:val="004A7B18"/>
    <w:rsid w:val="004C43BF"/>
    <w:rsid w:val="004F0BE4"/>
    <w:rsid w:val="00500B15"/>
    <w:rsid w:val="005065BF"/>
    <w:rsid w:val="0051660A"/>
    <w:rsid w:val="00522073"/>
    <w:rsid w:val="00522E54"/>
    <w:rsid w:val="005624FE"/>
    <w:rsid w:val="00563F12"/>
    <w:rsid w:val="005834C7"/>
    <w:rsid w:val="005A209A"/>
    <w:rsid w:val="005A3A09"/>
    <w:rsid w:val="005C5150"/>
    <w:rsid w:val="005D7C27"/>
    <w:rsid w:val="005E2DCD"/>
    <w:rsid w:val="005F3C99"/>
    <w:rsid w:val="00605765"/>
    <w:rsid w:val="006113E3"/>
    <w:rsid w:val="00616561"/>
    <w:rsid w:val="006342B9"/>
    <w:rsid w:val="006560B1"/>
    <w:rsid w:val="006615FB"/>
    <w:rsid w:val="00681DD1"/>
    <w:rsid w:val="006C6578"/>
    <w:rsid w:val="006D39A2"/>
    <w:rsid w:val="006D79EB"/>
    <w:rsid w:val="006E1B55"/>
    <w:rsid w:val="006E6228"/>
    <w:rsid w:val="006F1810"/>
    <w:rsid w:val="006F2ABA"/>
    <w:rsid w:val="0070554F"/>
    <w:rsid w:val="00711C1A"/>
    <w:rsid w:val="00717257"/>
    <w:rsid w:val="00754B3D"/>
    <w:rsid w:val="00771202"/>
    <w:rsid w:val="00774EC3"/>
    <w:rsid w:val="00792A59"/>
    <w:rsid w:val="00796D76"/>
    <w:rsid w:val="007B7F20"/>
    <w:rsid w:val="007D595C"/>
    <w:rsid w:val="007D5C7B"/>
    <w:rsid w:val="007F0E10"/>
    <w:rsid w:val="00805B09"/>
    <w:rsid w:val="0081184E"/>
    <w:rsid w:val="00820F8E"/>
    <w:rsid w:val="00862C95"/>
    <w:rsid w:val="00873771"/>
    <w:rsid w:val="008760C3"/>
    <w:rsid w:val="008861AB"/>
    <w:rsid w:val="008971B5"/>
    <w:rsid w:val="008A15CE"/>
    <w:rsid w:val="008B5D54"/>
    <w:rsid w:val="008D0F27"/>
    <w:rsid w:val="008D3BE8"/>
    <w:rsid w:val="008E2158"/>
    <w:rsid w:val="0090493F"/>
    <w:rsid w:val="00911846"/>
    <w:rsid w:val="0093136A"/>
    <w:rsid w:val="00935FD5"/>
    <w:rsid w:val="00947A42"/>
    <w:rsid w:val="00965C2A"/>
    <w:rsid w:val="00976C14"/>
    <w:rsid w:val="00984634"/>
    <w:rsid w:val="00993D30"/>
    <w:rsid w:val="009C2E7F"/>
    <w:rsid w:val="009C2F5A"/>
    <w:rsid w:val="009D4EA6"/>
    <w:rsid w:val="009D5101"/>
    <w:rsid w:val="009E271A"/>
    <w:rsid w:val="009F5A52"/>
    <w:rsid w:val="00A00237"/>
    <w:rsid w:val="00A23D7A"/>
    <w:rsid w:val="00A413CF"/>
    <w:rsid w:val="00A76C6D"/>
    <w:rsid w:val="00A95804"/>
    <w:rsid w:val="00AC3B7E"/>
    <w:rsid w:val="00AC4C54"/>
    <w:rsid w:val="00AE2F5E"/>
    <w:rsid w:val="00AE70E7"/>
    <w:rsid w:val="00AF52B9"/>
    <w:rsid w:val="00B06FF3"/>
    <w:rsid w:val="00B108B9"/>
    <w:rsid w:val="00B164DD"/>
    <w:rsid w:val="00B21D28"/>
    <w:rsid w:val="00B31F1B"/>
    <w:rsid w:val="00B45002"/>
    <w:rsid w:val="00B5171E"/>
    <w:rsid w:val="00B55735"/>
    <w:rsid w:val="00B608AC"/>
    <w:rsid w:val="00B73D70"/>
    <w:rsid w:val="00BA2DBE"/>
    <w:rsid w:val="00BA30FE"/>
    <w:rsid w:val="00BD2639"/>
    <w:rsid w:val="00BD68CB"/>
    <w:rsid w:val="00C375F8"/>
    <w:rsid w:val="00C416EC"/>
    <w:rsid w:val="00C45B46"/>
    <w:rsid w:val="00C5140D"/>
    <w:rsid w:val="00C7224D"/>
    <w:rsid w:val="00C91A32"/>
    <w:rsid w:val="00C929D2"/>
    <w:rsid w:val="00C93F40"/>
    <w:rsid w:val="00C97CDC"/>
    <w:rsid w:val="00CD0E02"/>
    <w:rsid w:val="00CD4F89"/>
    <w:rsid w:val="00CF0E86"/>
    <w:rsid w:val="00CF2701"/>
    <w:rsid w:val="00D0744A"/>
    <w:rsid w:val="00D14114"/>
    <w:rsid w:val="00D33AE3"/>
    <w:rsid w:val="00D34543"/>
    <w:rsid w:val="00D37B3F"/>
    <w:rsid w:val="00D44A6F"/>
    <w:rsid w:val="00D479BA"/>
    <w:rsid w:val="00D74257"/>
    <w:rsid w:val="00D80142"/>
    <w:rsid w:val="00D84621"/>
    <w:rsid w:val="00D91518"/>
    <w:rsid w:val="00DA796B"/>
    <w:rsid w:val="00DC3F3E"/>
    <w:rsid w:val="00DC57CC"/>
    <w:rsid w:val="00DD0FAF"/>
    <w:rsid w:val="00DD2606"/>
    <w:rsid w:val="00DF44CD"/>
    <w:rsid w:val="00E22245"/>
    <w:rsid w:val="00E2405B"/>
    <w:rsid w:val="00E268F1"/>
    <w:rsid w:val="00E410B4"/>
    <w:rsid w:val="00E5157D"/>
    <w:rsid w:val="00E632AF"/>
    <w:rsid w:val="00E707C0"/>
    <w:rsid w:val="00E864E0"/>
    <w:rsid w:val="00EA6E06"/>
    <w:rsid w:val="00EF2494"/>
    <w:rsid w:val="00EF5132"/>
    <w:rsid w:val="00F56457"/>
    <w:rsid w:val="00F845F2"/>
    <w:rsid w:val="00F92268"/>
    <w:rsid w:val="00FA56AF"/>
    <w:rsid w:val="00FB279E"/>
    <w:rsid w:val="00FF64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9F5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nhideWhenUsed/>
    <w:rsid w:val="009F5A52"/>
    <w:pPr>
      <w:widowControl w:val="0"/>
      <w:snapToGrid w:val="0"/>
      <w:spacing w:after="0" w:line="240" w:lineRule="auto"/>
      <w:ind w:left="720" w:hanging="360"/>
    </w:pPr>
    <w:rPr>
      <w:rFonts w:ascii="Times New Roman" w:eastAsia="Times New Roman" w:hAnsi="Times New Roman" w:cs="Times New Roman"/>
      <w:sz w:val="24"/>
      <w:szCs w:val="20"/>
    </w:rPr>
  </w:style>
  <w:style w:type="paragraph" w:customStyle="1" w:styleId="Mauthor">
    <w:name w:val="M_author"/>
    <w:basedOn w:val="Normal"/>
    <w:autoRedefine/>
    <w:rsid w:val="00563F12"/>
    <w:pPr>
      <w:spacing w:after="0" w:line="240" w:lineRule="auto"/>
      <w:ind w:left="720" w:hanging="720"/>
    </w:pPr>
    <w:rPr>
      <w:rFonts w:ascii="Times New Roman" w:eastAsia="SimSun" w:hAnsi="Times New Roman" w:cs="Times New Roman"/>
      <w:color w:val="000000"/>
      <w:sz w:val="24"/>
      <w:szCs w:val="20"/>
      <w:lang w:val="it-IT" w:eastAsia="de-DE"/>
    </w:rPr>
  </w:style>
  <w:style w:type="paragraph" w:customStyle="1" w:styleId="MTitel">
    <w:name w:val="M_Titel"/>
    <w:basedOn w:val="Normal"/>
    <w:autoRedefine/>
    <w:uiPriority w:val="99"/>
    <w:rsid w:val="00563F12"/>
    <w:pPr>
      <w:spacing w:before="240" w:after="0" w:line="240" w:lineRule="auto"/>
      <w:ind w:left="720" w:hanging="720"/>
    </w:pPr>
    <w:rPr>
      <w:rFonts w:ascii="Times New Roman" w:eastAsia="SimSun" w:hAnsi="Times New Roman" w:cs="Times New Roman"/>
      <w:color w:val="000000"/>
      <w:sz w:val="24"/>
      <w:szCs w:val="20"/>
      <w:lang w:eastAsia="de-DE"/>
    </w:rPr>
  </w:style>
  <w:style w:type="table" w:customStyle="1" w:styleId="TableGrid1">
    <w:name w:val="Table Grid1"/>
    <w:basedOn w:val="TableNormal"/>
    <w:next w:val="TableGrid"/>
    <w:uiPriority w:val="39"/>
    <w:rsid w:val="00C45B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C5140D"/>
    <w:pPr>
      <w:keepNext/>
      <w:spacing w:before="120" w:line="276" w:lineRule="auto"/>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C5140D"/>
    <w:rPr>
      <w:rFonts w:ascii="Times New Roman" w:eastAsia="Times New Roman" w:hAnsi="Times New Roman" w:cs="Times New Roman"/>
      <w:sz w:val="24"/>
      <w:szCs w:val="18"/>
    </w:rPr>
  </w:style>
  <w:style w:type="table" w:customStyle="1" w:styleId="TableGrid2">
    <w:name w:val="Table Grid2"/>
    <w:basedOn w:val="TableNormal"/>
    <w:next w:val="TableGrid"/>
    <w:uiPriority w:val="39"/>
    <w:rsid w:val="00522E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B77AA"/>
    <w:pPr>
      <w:spacing w:after="100"/>
      <w:ind w:left="210"/>
    </w:pPr>
  </w:style>
  <w:style w:type="paragraph" w:styleId="Revision">
    <w:name w:val="Revision"/>
    <w:hidden/>
    <w:uiPriority w:val="99"/>
    <w:semiHidden/>
    <w:rsid w:val="00711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ii5@cdc.gov" TargetMode="External" /><Relationship Id="rId11" Type="http://schemas.openxmlformats.org/officeDocument/2006/relationships/hyperlink" Target="mailto:lln9@cdc.gov" TargetMode="External" /><Relationship Id="rId12" Type="http://schemas.openxmlformats.org/officeDocument/2006/relationships/hyperlink" Target="mailto:skieszak@cdc.gov" TargetMode="External" /><Relationship Id="rId13" Type="http://schemas.openxmlformats.org/officeDocument/2006/relationships/hyperlink" Target="mailto:flanders@sph.emory.edu" TargetMode="External" /><Relationship Id="rId14" Type="http://schemas.openxmlformats.org/officeDocument/2006/relationships/hyperlink" Target="mailto:dolson@cdc.gov" TargetMode="External" /><Relationship Id="rId15" Type="http://schemas.openxmlformats.org/officeDocument/2006/relationships/hyperlink" Target="mailto:ehamlin@cdc.gov" TargetMode="External" /><Relationship Id="rId16" Type="http://schemas.openxmlformats.org/officeDocument/2006/relationships/hyperlink" Target="mailto:ksircar@cdc.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anglada.lesley@epa.gov" TargetMode="External" /><Relationship Id="rId6" Type="http://schemas.openxmlformats.org/officeDocument/2006/relationships/hyperlink" Target="mailto:kloftin@usgs.gov" TargetMode="External" /><Relationship Id="rId7" Type="http://schemas.openxmlformats.org/officeDocument/2006/relationships/hyperlink" Target="mailto:glboyer@esf.edu" TargetMode="External" /><Relationship Id="rId8" Type="http://schemas.openxmlformats.org/officeDocument/2006/relationships/hyperlink" Target="mailto:brosen@usgs.gov" TargetMode="External" /><Relationship Id="rId9" Type="http://schemas.openxmlformats.org/officeDocument/2006/relationships/hyperlink" Target="mailto:Andy.reich@flhealt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F2C4C-270F-4863-B33F-38D6FA73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2400</Words>
  <Characters>12845</Characters>
  <Application>Microsoft Office Word</Application>
  <DocSecurity>0</DocSecurity>
  <Lines>389</Lines>
  <Paragraphs>173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NCEH/ATSDR Office of Science</cp:lastModifiedBy>
  <cp:revision>2</cp:revision>
  <cp:lastPrinted>2020-01-02T15:19:00Z</cp:lastPrinted>
  <dcterms:created xsi:type="dcterms:W3CDTF">2023-06-21T17:48:00Z</dcterms:created>
  <dcterms:modified xsi:type="dcterms:W3CDTF">2023-06-21T17:48:00Z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a059a88a-69c3-4573-9041-3fd9f65842f6</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2023-06-02T15:26:50Z</vt:lpwstr>
  </property>
  <property fmtid="{D5CDD505-2E9C-101B-9397-08002B2CF9AE}" pid="8" name="MSIP_Label_8af03ff0-41c5-4c41-b55e-fabb8fae94be_SiteId">
    <vt:lpwstr>9ce70869-60db-44fd-abe8-d2767077fc8f</vt:lpwstr>
  </property>
</Properties>
</file>