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75766F" w:rsidRPr="00351259" w:rsidP="00C85780" w14:paraId="748B92AC" w14:textId="77777777">
      <w:pPr>
        <w:rPr>
          <w:b/>
          <w:szCs w:val="22"/>
        </w:rPr>
      </w:pPr>
    </w:p>
    <w:p w:rsidR="00D42FF3" w:rsidRPr="00351259" w:rsidP="0083695D" w14:paraId="4B094DF0" w14:textId="0C224ABC">
      <w:pPr>
        <w:pStyle w:val="ListParagraph"/>
        <w:numPr>
          <w:ilvl w:val="0"/>
          <w:numId w:val="23"/>
        </w:numPr>
        <w:rPr>
          <w:b/>
          <w:szCs w:val="22"/>
        </w:rPr>
      </w:pPr>
      <w:r w:rsidRPr="00351259">
        <w:rPr>
          <w:b/>
          <w:szCs w:val="22"/>
        </w:rPr>
        <w:t>Justification</w:t>
      </w:r>
      <w:r w:rsidRPr="00351259" w:rsidR="00551427">
        <w:rPr>
          <w:b/>
          <w:szCs w:val="22"/>
        </w:rPr>
        <w:t>:</w:t>
      </w:r>
    </w:p>
    <w:p w:rsidR="00551427" w:rsidRPr="00351259" w:rsidP="00551427" w14:paraId="15727436" w14:textId="77777777">
      <w:pPr>
        <w:pStyle w:val="ListParagraph"/>
        <w:rPr>
          <w:b/>
          <w:szCs w:val="22"/>
        </w:rPr>
      </w:pPr>
    </w:p>
    <w:p w:rsidR="00496644" w:rsidRPr="00351259" w:rsidP="00940313" w14:paraId="766EFAC8" w14:textId="51DFFA50">
      <w:pPr>
        <w:pStyle w:val="Numberedparagraphs"/>
        <w:rPr>
          <w:i/>
          <w:iCs/>
          <w:sz w:val="22"/>
          <w:szCs w:val="22"/>
        </w:rPr>
      </w:pPr>
      <w:r w:rsidRPr="00351259">
        <w:rPr>
          <w:b/>
          <w:sz w:val="22"/>
          <w:szCs w:val="22"/>
        </w:rPr>
        <w:t>1.</w:t>
      </w:r>
      <w:r w:rsidRPr="00351259">
        <w:rPr>
          <w:b/>
          <w:sz w:val="22"/>
          <w:szCs w:val="22"/>
        </w:rPr>
        <w:tab/>
      </w:r>
      <w:r w:rsidRPr="00351259" w:rsidR="00686FF7">
        <w:rPr>
          <w:b/>
          <w:sz w:val="22"/>
          <w:szCs w:val="22"/>
        </w:rPr>
        <w:t xml:space="preserve">Explain the </w:t>
      </w:r>
      <w:r w:rsidRPr="00351259" w:rsidR="00686FF7">
        <w:rPr>
          <w:b/>
          <w:sz w:val="22"/>
          <w:szCs w:val="22"/>
          <w:shd w:val="clear" w:color="auto" w:fill="FFFFFF"/>
        </w:rPr>
        <w:t>circumstances</w:t>
      </w:r>
      <w:r w:rsidRPr="00351259" w:rsidR="00686FF7">
        <w:rPr>
          <w:b/>
          <w:sz w:val="22"/>
          <w:szCs w:val="22"/>
        </w:rPr>
        <w:t xml:space="preserve"> that make the collection of information necessary.  Identify any legal or administrative requirements that necessitate the collection</w:t>
      </w:r>
      <w:r w:rsidRPr="00351259" w:rsidR="00902CD7">
        <w:rPr>
          <w:i/>
          <w:iCs/>
          <w:sz w:val="22"/>
          <w:szCs w:val="22"/>
        </w:rPr>
        <w:t>.</w:t>
      </w:r>
    </w:p>
    <w:p w:rsidR="00707B4E" w:rsidRPr="00351259" w:rsidP="00953262" w14:paraId="1A97B6C8" w14:textId="77777777">
      <w:pPr>
        <w:autoSpaceDE w:val="0"/>
        <w:autoSpaceDN w:val="0"/>
        <w:adjustRightInd w:val="0"/>
        <w:spacing w:after="120"/>
        <w:rPr>
          <w:b/>
          <w:iCs/>
          <w:szCs w:val="22"/>
          <w:u w:val="single"/>
        </w:rPr>
      </w:pPr>
      <w:r w:rsidRPr="00351259">
        <w:rPr>
          <w:b/>
          <w:iCs/>
          <w:szCs w:val="22"/>
          <w:u w:val="single"/>
        </w:rPr>
        <w:t>Revisions to Information Collection Requirements Which Require OMB Approval</w:t>
      </w:r>
    </w:p>
    <w:p w:rsidR="00747D42" w:rsidRPr="00351259" w:rsidP="00747D42" w14:paraId="5409000A" w14:textId="5EEEB158">
      <w:pPr>
        <w:spacing w:after="120"/>
        <w:ind w:firstLine="720"/>
        <w:rPr>
          <w:szCs w:val="22"/>
          <w:shd w:val="clear" w:color="auto" w:fill="FFFFFF"/>
        </w:rPr>
      </w:pPr>
      <w:r w:rsidRPr="00351259">
        <w:rPr>
          <w:szCs w:val="22"/>
          <w:shd w:val="clear" w:color="auto" w:fill="FFFFFF"/>
        </w:rPr>
        <w:t xml:space="preserve">The Federal Communications Commission (FCC or Commission) is requesting Office of Management and Budget (OMB) approval </w:t>
      </w:r>
      <w:r w:rsidRPr="00351259" w:rsidR="00DD7442">
        <w:rPr>
          <w:szCs w:val="22"/>
          <w:shd w:val="clear" w:color="auto" w:fill="FFFFFF"/>
        </w:rPr>
        <w:t xml:space="preserve">of </w:t>
      </w:r>
      <w:r w:rsidRPr="00351259">
        <w:rPr>
          <w:szCs w:val="22"/>
          <w:shd w:val="clear" w:color="auto" w:fill="FFFFFF"/>
        </w:rPr>
        <w:t>a revision of this information collection</w:t>
      </w:r>
      <w:r w:rsidRPr="00351259" w:rsidR="00541193">
        <w:rPr>
          <w:szCs w:val="22"/>
          <w:shd w:val="clear" w:color="auto" w:fill="FFFFFF"/>
        </w:rPr>
        <w:t>,</w:t>
      </w:r>
      <w:r w:rsidRPr="00351259" w:rsidR="00707B4E">
        <w:rPr>
          <w:szCs w:val="22"/>
          <w:shd w:val="clear" w:color="auto" w:fill="FFFFFF"/>
        </w:rPr>
        <w:t xml:space="preserve"> which is associated with the </w:t>
      </w:r>
      <w:r w:rsidRPr="00351259" w:rsidR="00C52C32">
        <w:rPr>
          <w:szCs w:val="22"/>
          <w:shd w:val="clear" w:color="auto" w:fill="FFFFFF"/>
        </w:rPr>
        <w:t xml:space="preserve">Commission’s program for cybersecurity labeling for consumer Internet of Things </w:t>
      </w:r>
      <w:r w:rsidRPr="00351259" w:rsidR="00581EC6">
        <w:rPr>
          <w:szCs w:val="22"/>
          <w:shd w:val="clear" w:color="auto" w:fill="FFFFFF"/>
        </w:rPr>
        <w:t xml:space="preserve">(IoT) </w:t>
      </w:r>
      <w:r w:rsidRPr="00351259" w:rsidR="00C52C32">
        <w:rPr>
          <w:szCs w:val="22"/>
          <w:shd w:val="clear" w:color="auto" w:fill="FFFFFF"/>
        </w:rPr>
        <w:t>products</w:t>
      </w:r>
      <w:r w:rsidRPr="00351259" w:rsidR="00DA7599">
        <w:rPr>
          <w:szCs w:val="22"/>
          <w:shd w:val="clear" w:color="auto" w:fill="FFFFFF"/>
        </w:rPr>
        <w:t>.</w:t>
      </w:r>
      <w:r w:rsidRPr="00351259" w:rsidR="00E0606B">
        <w:rPr>
          <w:szCs w:val="22"/>
          <w:shd w:val="clear" w:color="auto" w:fill="FFFFFF"/>
        </w:rPr>
        <w:t xml:space="preserve"> </w:t>
      </w:r>
      <w:r w:rsidRPr="00351259" w:rsidR="003F304F">
        <w:rPr>
          <w:szCs w:val="22"/>
          <w:shd w:val="clear" w:color="auto" w:fill="FFFFFF"/>
        </w:rPr>
        <w:t xml:space="preserve"> The Commission seeks to revise this collection to reflect </w:t>
      </w:r>
      <w:r w:rsidRPr="00351259" w:rsidR="00682B57">
        <w:rPr>
          <w:szCs w:val="22"/>
          <w:shd w:val="clear" w:color="auto" w:fill="FFFFFF"/>
        </w:rPr>
        <w:t xml:space="preserve">additional </w:t>
      </w:r>
      <w:r w:rsidRPr="00351259" w:rsidR="003F304F">
        <w:rPr>
          <w:szCs w:val="22"/>
          <w:shd w:val="clear" w:color="auto" w:fill="FFFFFF"/>
        </w:rPr>
        <w:t>rules adopted by the</w:t>
      </w:r>
      <w:r w:rsidRPr="00351259" w:rsidR="001A42A6">
        <w:rPr>
          <w:szCs w:val="22"/>
          <w:shd w:val="clear" w:color="auto" w:fill="FFFFFF"/>
        </w:rPr>
        <w:t xml:space="preserve"> Public Safety and Homeland Security Bureau</w:t>
      </w:r>
      <w:r w:rsidRPr="00351259" w:rsidR="00CE3A9B">
        <w:rPr>
          <w:szCs w:val="22"/>
          <w:shd w:val="clear" w:color="auto" w:fill="FFFFFF"/>
        </w:rPr>
        <w:t xml:space="preserve"> </w:t>
      </w:r>
      <w:r w:rsidRPr="00351259" w:rsidR="003F304F">
        <w:rPr>
          <w:szCs w:val="22"/>
          <w:shd w:val="clear" w:color="auto" w:fill="FFFFFF"/>
        </w:rPr>
        <w:t xml:space="preserve">in </w:t>
      </w:r>
      <w:r w:rsidRPr="00351259" w:rsidR="004F66EC">
        <w:rPr>
          <w:szCs w:val="22"/>
          <w:shd w:val="clear" w:color="auto" w:fill="FFFFFF"/>
        </w:rPr>
        <w:t xml:space="preserve">the </w:t>
      </w:r>
      <w:r w:rsidRPr="00351259" w:rsidR="004F66EC">
        <w:rPr>
          <w:i/>
          <w:iCs/>
          <w:szCs w:val="22"/>
          <w:shd w:val="clear" w:color="auto" w:fill="FFFFFF"/>
        </w:rPr>
        <w:t xml:space="preserve">September 2024 </w:t>
      </w:r>
      <w:r w:rsidRPr="00351259" w:rsidR="004E6B73">
        <w:rPr>
          <w:i/>
          <w:iCs/>
          <w:szCs w:val="22"/>
          <w:shd w:val="clear" w:color="auto" w:fill="FFFFFF"/>
        </w:rPr>
        <w:t xml:space="preserve">Public Notice </w:t>
      </w:r>
      <w:r>
        <w:rPr>
          <w:rStyle w:val="FootnoteReference"/>
          <w:szCs w:val="22"/>
          <w:shd w:val="clear" w:color="auto" w:fill="FFFFFF"/>
        </w:rPr>
        <w:footnoteReference w:id="3"/>
      </w:r>
      <w:r w:rsidRPr="00351259" w:rsidR="00D11DDC">
        <w:rPr>
          <w:szCs w:val="22"/>
          <w:shd w:val="clear" w:color="auto" w:fill="FFFFFF"/>
        </w:rPr>
        <w:t xml:space="preserve"> under delegated authority from the Commission</w:t>
      </w:r>
      <w:r w:rsidRPr="00351259" w:rsidR="003E4EC6">
        <w:rPr>
          <w:szCs w:val="22"/>
          <w:shd w:val="clear" w:color="auto" w:fill="FFFFFF"/>
        </w:rPr>
        <w:t>.</w:t>
      </w:r>
      <w:r>
        <w:rPr>
          <w:rStyle w:val="FootnoteReference"/>
          <w:szCs w:val="22"/>
          <w:shd w:val="clear" w:color="auto" w:fill="FFFFFF"/>
        </w:rPr>
        <w:footnoteReference w:id="4"/>
      </w:r>
    </w:p>
    <w:p w:rsidR="00B820DE" w:rsidRPr="00351259" w:rsidP="00021BB6" w14:paraId="30B069FD" w14:textId="4A941861">
      <w:pPr>
        <w:spacing w:after="120"/>
        <w:ind w:firstLine="720"/>
        <w:rPr>
          <w:szCs w:val="22"/>
          <w:shd w:val="clear" w:color="auto" w:fill="FFFFFF"/>
        </w:rPr>
      </w:pPr>
      <w:r w:rsidRPr="00351259">
        <w:rPr>
          <w:szCs w:val="22"/>
          <w:shd w:val="clear" w:color="auto" w:fill="FFFFFF"/>
        </w:rPr>
        <w:t xml:space="preserve">This </w:t>
      </w:r>
      <w:r w:rsidRPr="00351259" w:rsidR="00B31F35">
        <w:rPr>
          <w:szCs w:val="22"/>
          <w:shd w:val="clear" w:color="auto" w:fill="FFFFFF"/>
        </w:rPr>
        <w:t xml:space="preserve">consumer IoT cybersecurity labeling program </w:t>
      </w:r>
      <w:r w:rsidRPr="00351259" w:rsidR="004F66EC">
        <w:rPr>
          <w:szCs w:val="22"/>
        </w:rPr>
        <w:t>is an FCC program supported by a Lead Administrator and Cybersecurity Label Administrators (CLAs)</w:t>
      </w:r>
      <w:r w:rsidRPr="00351259">
        <w:rPr>
          <w:szCs w:val="22"/>
        </w:rPr>
        <w:t xml:space="preserve">.  The program </w:t>
      </w:r>
      <w:r w:rsidRPr="00351259" w:rsidR="00B31F35">
        <w:rPr>
          <w:szCs w:val="22"/>
          <w:shd w:val="clear" w:color="auto" w:fill="FFFFFF"/>
        </w:rPr>
        <w:t>will provide consumers with easily understood, accessible information on the relative security of a consumer IoT product they are considering for purchase, which will increase the security of devices consumers bring into their homes and as part of a national IoT ecosystem.</w:t>
      </w:r>
      <w:r>
        <w:rPr>
          <w:rStyle w:val="FootnoteReference"/>
          <w:szCs w:val="22"/>
          <w:shd w:val="clear" w:color="auto" w:fill="FFFFFF"/>
        </w:rPr>
        <w:footnoteReference w:id="5"/>
      </w:r>
      <w:r w:rsidRPr="00351259" w:rsidR="00B31F35">
        <w:rPr>
          <w:szCs w:val="22"/>
          <w:shd w:val="clear" w:color="auto" w:fill="FFFFFF"/>
        </w:rPr>
        <w:t xml:space="preserve">  </w:t>
      </w:r>
      <w:r w:rsidRPr="00351259" w:rsidR="00D82CE4">
        <w:rPr>
          <w:szCs w:val="22"/>
          <w:shd w:val="clear" w:color="auto" w:fill="FFFFFF"/>
        </w:rPr>
        <w:t>CLAs will</w:t>
      </w:r>
      <w:r w:rsidRPr="00351259" w:rsidR="00055801">
        <w:rPr>
          <w:szCs w:val="22"/>
          <w:shd w:val="clear" w:color="auto" w:fill="FFFFFF"/>
        </w:rPr>
        <w:t xml:space="preserve"> </w:t>
      </w:r>
      <w:r w:rsidRPr="00351259" w:rsidR="00C57EA6">
        <w:rPr>
          <w:szCs w:val="22"/>
          <w:shd w:val="clear" w:color="auto" w:fill="FFFFFF"/>
        </w:rPr>
        <w:t>be authorized by the Commission to certify use of the FCC IoT Label, which includes the U.S. government certification mark (U.S. Cyber Trust Mark), by manufacturers whose</w:t>
      </w:r>
      <w:r w:rsidRPr="00351259" w:rsidR="00634659">
        <w:rPr>
          <w:szCs w:val="22"/>
          <w:shd w:val="clear" w:color="auto" w:fill="FFFFFF"/>
        </w:rPr>
        <w:t xml:space="preserve"> products are found to be in compliance with the Commission’s IoT cybersecurity labeling program rules.  </w:t>
      </w:r>
      <w:r w:rsidRPr="00351259" w:rsidR="00687C95">
        <w:rPr>
          <w:szCs w:val="22"/>
          <w:shd w:val="clear" w:color="auto" w:fill="FFFFFF"/>
        </w:rPr>
        <w:t>CLAs</w:t>
      </w:r>
      <w:r w:rsidRPr="00351259" w:rsidR="00A5657A">
        <w:rPr>
          <w:szCs w:val="22"/>
          <w:shd w:val="clear" w:color="auto" w:fill="FFFFFF"/>
        </w:rPr>
        <w:t xml:space="preserve">, including the </w:t>
      </w:r>
      <w:r w:rsidRPr="00351259" w:rsidR="00C342FC">
        <w:rPr>
          <w:szCs w:val="22"/>
          <w:shd w:val="clear" w:color="auto" w:fill="FFFFFF"/>
        </w:rPr>
        <w:t>Lead Administrator will be required to maintain the confidentiality of non-public information received as part of an application for authority to use the FCC IoT Label, and must implem</w:t>
      </w:r>
      <w:r w:rsidRPr="00351259" w:rsidR="00EF5DE8">
        <w:rPr>
          <w:szCs w:val="22"/>
          <w:shd w:val="clear" w:color="auto" w:fill="FFFFFF"/>
        </w:rPr>
        <w:t xml:space="preserve">ent appropriate administrative, technical, procedural, and physical safeguards to </w:t>
      </w:r>
      <w:r w:rsidRPr="00351259" w:rsidR="002F6FF7">
        <w:rPr>
          <w:szCs w:val="22"/>
          <w:shd w:val="clear" w:color="auto" w:fill="FFFFFF"/>
        </w:rPr>
        <w:t>do so.</w:t>
      </w:r>
      <w:r>
        <w:rPr>
          <w:rStyle w:val="FootnoteReference"/>
          <w:szCs w:val="22"/>
          <w:shd w:val="clear" w:color="auto" w:fill="FFFFFF"/>
        </w:rPr>
        <w:footnoteReference w:id="6"/>
      </w:r>
      <w:r w:rsidRPr="00351259" w:rsidR="002F6FF7">
        <w:rPr>
          <w:szCs w:val="22"/>
          <w:shd w:val="clear" w:color="auto" w:fill="FFFFFF"/>
        </w:rPr>
        <w:t xml:space="preserve">  </w:t>
      </w:r>
      <w:r w:rsidRPr="00351259" w:rsidR="00084E76">
        <w:rPr>
          <w:szCs w:val="22"/>
          <w:shd w:val="clear" w:color="auto" w:fill="FFFFFF"/>
        </w:rPr>
        <w:t>T</w:t>
      </w:r>
      <w:r w:rsidRPr="00351259" w:rsidR="00B72B43">
        <w:rPr>
          <w:szCs w:val="22"/>
          <w:shd w:val="clear" w:color="auto" w:fill="FFFFFF"/>
        </w:rPr>
        <w:t>he</w:t>
      </w:r>
      <w:r w:rsidRPr="00351259" w:rsidR="008F5980">
        <w:rPr>
          <w:szCs w:val="22"/>
          <w:shd w:val="clear" w:color="auto" w:fill="FFFFFF"/>
        </w:rPr>
        <w:t xml:space="preserve"> </w:t>
      </w:r>
      <w:r w:rsidRPr="00351259" w:rsidR="009E462E">
        <w:rPr>
          <w:iCs/>
          <w:szCs w:val="22"/>
          <w:shd w:val="clear" w:color="auto" w:fill="FFFFFF"/>
        </w:rPr>
        <w:t>Bureau</w:t>
      </w:r>
      <w:r w:rsidRPr="00351259" w:rsidR="008F5980">
        <w:rPr>
          <w:i/>
          <w:szCs w:val="22"/>
          <w:shd w:val="clear" w:color="auto" w:fill="FFFFFF"/>
        </w:rPr>
        <w:t xml:space="preserve"> </w:t>
      </w:r>
      <w:r w:rsidRPr="00351259" w:rsidR="005C221B">
        <w:rPr>
          <w:szCs w:val="22"/>
          <w:shd w:val="clear" w:color="auto" w:fill="FFFFFF"/>
        </w:rPr>
        <w:t>notes the i</w:t>
      </w:r>
      <w:r w:rsidRPr="00351259" w:rsidR="00F174D5">
        <w:rPr>
          <w:szCs w:val="22"/>
          <w:shd w:val="clear" w:color="auto" w:fill="FFFFFF"/>
        </w:rPr>
        <w:t>m</w:t>
      </w:r>
      <w:r w:rsidRPr="00351259" w:rsidR="005C221B">
        <w:rPr>
          <w:szCs w:val="22"/>
          <w:shd w:val="clear" w:color="auto" w:fill="FFFFFF"/>
        </w:rPr>
        <w:t xml:space="preserve">portance of </w:t>
      </w:r>
      <w:r w:rsidRPr="00351259" w:rsidR="00F174D5">
        <w:rPr>
          <w:szCs w:val="22"/>
          <w:shd w:val="clear" w:color="auto" w:fill="FFFFFF"/>
        </w:rPr>
        <w:t>“</w:t>
      </w:r>
      <w:r w:rsidRPr="00351259" w:rsidR="005C221B">
        <w:rPr>
          <w:szCs w:val="22"/>
          <w:shd w:val="clear" w:color="auto" w:fill="FFFFFF"/>
        </w:rPr>
        <w:t>clear guidelines, safeguards, and protocols for handling conf</w:t>
      </w:r>
      <w:r w:rsidRPr="00351259" w:rsidR="00F174D5">
        <w:rPr>
          <w:szCs w:val="22"/>
          <w:shd w:val="clear" w:color="auto" w:fill="FFFFFF"/>
        </w:rPr>
        <w:t xml:space="preserve">idential information” and </w:t>
      </w:r>
      <w:r w:rsidRPr="00351259" w:rsidR="005C221B">
        <w:rPr>
          <w:szCs w:val="22"/>
          <w:shd w:val="clear" w:color="auto" w:fill="FFFFFF"/>
        </w:rPr>
        <w:t xml:space="preserve">adopts rules </w:t>
      </w:r>
      <w:r w:rsidRPr="00351259" w:rsidR="003939E6">
        <w:rPr>
          <w:szCs w:val="22"/>
          <w:shd w:val="clear" w:color="auto" w:fill="FFFFFF"/>
        </w:rPr>
        <w:t xml:space="preserve">that will </w:t>
      </w:r>
      <w:r w:rsidRPr="00351259" w:rsidR="005C221B">
        <w:rPr>
          <w:szCs w:val="22"/>
          <w:shd w:val="clear" w:color="auto" w:fill="FFFFFF"/>
        </w:rPr>
        <w:t>reduce the risk of unauthorized access, use, disclosure, disruption, modification, or destruction of program data</w:t>
      </w:r>
      <w:r w:rsidRPr="00351259" w:rsidR="00E2654D">
        <w:rPr>
          <w:szCs w:val="22"/>
          <w:shd w:val="clear" w:color="auto" w:fill="FFFFFF"/>
        </w:rPr>
        <w:t>, accordingly</w:t>
      </w:r>
      <w:r w:rsidRPr="00351259" w:rsidR="005C221B">
        <w:rPr>
          <w:szCs w:val="22"/>
          <w:shd w:val="clear" w:color="auto" w:fill="FFFFFF"/>
        </w:rPr>
        <w:t>.</w:t>
      </w:r>
      <w:r>
        <w:rPr>
          <w:rStyle w:val="FootnoteReference"/>
          <w:szCs w:val="22"/>
          <w:shd w:val="clear" w:color="auto" w:fill="FFFFFF"/>
        </w:rPr>
        <w:footnoteReference w:id="7"/>
      </w:r>
      <w:r w:rsidRPr="00351259" w:rsidR="007A1BC5">
        <w:rPr>
          <w:szCs w:val="22"/>
          <w:shd w:val="clear" w:color="auto" w:fill="FFFFFF"/>
        </w:rPr>
        <w:t xml:space="preserve">  </w:t>
      </w:r>
      <w:r w:rsidRPr="00351259" w:rsidR="00CE25C3">
        <w:rPr>
          <w:szCs w:val="22"/>
          <w:shd w:val="clear" w:color="auto" w:fill="FFFFFF"/>
        </w:rPr>
        <w:t xml:space="preserve">Specifically, the updated information collection requires </w:t>
      </w:r>
      <w:r w:rsidRPr="00351259" w:rsidR="005D1182">
        <w:rPr>
          <w:szCs w:val="22"/>
          <w:shd w:val="clear" w:color="auto" w:fill="FFFFFF"/>
        </w:rPr>
        <w:t>e</w:t>
      </w:r>
      <w:r w:rsidRPr="00351259" w:rsidR="004C3384">
        <w:rPr>
          <w:szCs w:val="22"/>
          <w:shd w:val="clear" w:color="auto" w:fill="FFFFFF"/>
        </w:rPr>
        <w:t xml:space="preserve">ach CLA to create, update, and implement a cybersecurity risk management plan identifying </w:t>
      </w:r>
      <w:r w:rsidRPr="00351259" w:rsidR="0078367F">
        <w:rPr>
          <w:szCs w:val="22"/>
          <w:shd w:val="clear" w:color="auto" w:fill="FFFFFF"/>
        </w:rPr>
        <w:t>the cyber risks that the entity faces, the controls used to mitigate those risks, and the steps taken to ensure that these controls are applied effectively to their operations.</w:t>
      </w:r>
      <w:r>
        <w:rPr>
          <w:rStyle w:val="FootnoteReference"/>
          <w:szCs w:val="22"/>
          <w:shd w:val="clear" w:color="auto" w:fill="FFFFFF"/>
        </w:rPr>
        <w:footnoteReference w:id="8"/>
      </w:r>
      <w:r w:rsidRPr="00351259" w:rsidR="0078367F">
        <w:rPr>
          <w:szCs w:val="22"/>
          <w:shd w:val="clear" w:color="auto" w:fill="FFFFFF"/>
        </w:rPr>
        <w:t xml:space="preserve">  The plan must describe how the CLA employs its organizational resources and processes to ensure the confidentiality, integrity, and availability of its information and information systems</w:t>
      </w:r>
      <w:r w:rsidRPr="00351259" w:rsidR="001B4B5A">
        <w:rPr>
          <w:szCs w:val="22"/>
          <w:shd w:val="clear" w:color="auto" w:fill="FFFFFF"/>
        </w:rPr>
        <w:t xml:space="preserve"> and </w:t>
      </w:r>
      <w:r w:rsidRPr="00351259" w:rsidR="0078367F">
        <w:rPr>
          <w:szCs w:val="22"/>
          <w:shd w:val="clear" w:color="auto" w:fill="FFFFFF"/>
        </w:rPr>
        <w:t>must be available to the Commission upon request.</w:t>
      </w:r>
      <w:r>
        <w:rPr>
          <w:rStyle w:val="FootnoteReference"/>
          <w:szCs w:val="22"/>
          <w:shd w:val="clear" w:color="auto" w:fill="FFFFFF"/>
        </w:rPr>
        <w:footnoteReference w:id="9"/>
      </w:r>
    </w:p>
    <w:p w:rsidR="004127EC" w:rsidRPr="00351259" w:rsidP="004127EC" w14:paraId="2EFED108" w14:textId="4A9B2FF4">
      <w:pPr>
        <w:spacing w:after="120"/>
        <w:rPr>
          <w:szCs w:val="22"/>
        </w:rPr>
      </w:pPr>
      <w:r w:rsidRPr="00351259">
        <w:rPr>
          <w:b/>
          <w:szCs w:val="22"/>
          <w:u w:val="single"/>
        </w:rPr>
        <w:t>Current Information Collection Requirements Previously Approved by OMB:</w:t>
      </w:r>
    </w:p>
    <w:p w:rsidR="00722EB6" w:rsidRPr="00351259" w:rsidP="000C3917" w14:paraId="45CDF503" w14:textId="6C0A07F1">
      <w:pPr>
        <w:spacing w:after="120"/>
        <w:ind w:firstLine="720"/>
        <w:rPr>
          <w:szCs w:val="22"/>
          <w:shd w:val="clear" w:color="auto" w:fill="FFFFFF"/>
        </w:rPr>
      </w:pPr>
      <w:r w:rsidRPr="00351259">
        <w:rPr>
          <w:szCs w:val="22"/>
          <w:shd w:val="clear" w:color="auto" w:fill="FFFFFF"/>
        </w:rPr>
        <w:t>Th</w:t>
      </w:r>
      <w:r w:rsidRPr="00351259" w:rsidR="001B5EC8">
        <w:rPr>
          <w:szCs w:val="22"/>
          <w:shd w:val="clear" w:color="auto" w:fill="FFFFFF"/>
        </w:rPr>
        <w:t>e</w:t>
      </w:r>
      <w:r w:rsidRPr="00351259">
        <w:rPr>
          <w:szCs w:val="22"/>
          <w:shd w:val="clear" w:color="auto" w:fill="FFFFFF"/>
        </w:rPr>
        <w:t xml:space="preserve"> </w:t>
      </w:r>
      <w:r w:rsidRPr="00351259" w:rsidR="0084079A">
        <w:rPr>
          <w:szCs w:val="22"/>
          <w:shd w:val="clear" w:color="auto" w:fill="FFFFFF"/>
        </w:rPr>
        <w:t xml:space="preserve">current approved </w:t>
      </w:r>
      <w:r w:rsidRPr="00351259">
        <w:rPr>
          <w:szCs w:val="22"/>
          <w:shd w:val="clear" w:color="auto" w:fill="FFFFFF"/>
        </w:rPr>
        <w:t xml:space="preserve">information collection is associated with the Commission’s </w:t>
      </w:r>
      <w:r w:rsidRPr="00351259" w:rsidR="00D278E8">
        <w:rPr>
          <w:szCs w:val="22"/>
          <w:shd w:val="clear" w:color="auto" w:fill="FFFFFF"/>
        </w:rPr>
        <w:t xml:space="preserve">program for cybersecurity labeling for consumer </w:t>
      </w:r>
      <w:r w:rsidRPr="00351259" w:rsidR="00A5456C">
        <w:rPr>
          <w:szCs w:val="22"/>
          <w:shd w:val="clear" w:color="auto" w:fill="FFFFFF"/>
        </w:rPr>
        <w:t>IoT</w:t>
      </w:r>
      <w:r w:rsidRPr="00351259" w:rsidR="00D278E8">
        <w:rPr>
          <w:szCs w:val="22"/>
          <w:shd w:val="clear" w:color="auto" w:fill="FFFFFF"/>
        </w:rPr>
        <w:t xml:space="preserve"> products.</w:t>
      </w:r>
      <w:r w:rsidRPr="00351259" w:rsidR="00230213">
        <w:rPr>
          <w:szCs w:val="22"/>
          <w:shd w:val="clear" w:color="auto" w:fill="FFFFFF"/>
        </w:rPr>
        <w:t xml:space="preserve">  </w:t>
      </w:r>
      <w:r w:rsidRPr="00351259" w:rsidR="00B7026E">
        <w:rPr>
          <w:szCs w:val="22"/>
          <w:shd w:val="clear" w:color="auto" w:fill="FFFFFF"/>
        </w:rPr>
        <w:t xml:space="preserve">OMB previously approved </w:t>
      </w:r>
      <w:r w:rsidRPr="00351259" w:rsidR="00723BA4">
        <w:rPr>
          <w:szCs w:val="22"/>
          <w:shd w:val="clear" w:color="auto" w:fill="FFFFFF"/>
        </w:rPr>
        <w:t xml:space="preserve">the </w:t>
      </w:r>
      <w:r w:rsidRPr="00351259" w:rsidR="00CD68F0">
        <w:rPr>
          <w:szCs w:val="22"/>
          <w:shd w:val="clear" w:color="auto" w:fill="FFFFFF"/>
        </w:rPr>
        <w:t>collection</w:t>
      </w:r>
      <w:r w:rsidRPr="00351259" w:rsidR="009441C7">
        <w:rPr>
          <w:szCs w:val="22"/>
          <w:shd w:val="clear" w:color="auto" w:fill="FFFFFF"/>
        </w:rPr>
        <w:t xml:space="preserve"> of information </w:t>
      </w:r>
      <w:r w:rsidRPr="00351259" w:rsidR="00A92919">
        <w:rPr>
          <w:szCs w:val="22"/>
          <w:shd w:val="clear" w:color="auto" w:fill="FFFFFF"/>
        </w:rPr>
        <w:t xml:space="preserve">from manufacturers filing applications seeking authority to use the label, </w:t>
      </w:r>
      <w:r w:rsidRPr="00351259" w:rsidR="00CA5D0D">
        <w:rPr>
          <w:szCs w:val="22"/>
          <w:shd w:val="clear" w:color="auto" w:fill="FFFFFF"/>
        </w:rPr>
        <w:t xml:space="preserve">Lead Administrators </w:t>
      </w:r>
      <w:r w:rsidRPr="00351259" w:rsidR="00CA5D0D">
        <w:rPr>
          <w:szCs w:val="22"/>
          <w:shd w:val="clear" w:color="auto" w:fill="FFFFFF"/>
        </w:rPr>
        <w:t xml:space="preserve">seeking approval to participate in the program, </w:t>
      </w:r>
      <w:r w:rsidRPr="00351259" w:rsidR="00726B7E">
        <w:rPr>
          <w:szCs w:val="22"/>
          <w:shd w:val="clear" w:color="auto" w:fill="FFFFFF"/>
        </w:rPr>
        <w:t>CLAs</w:t>
      </w:r>
      <w:r w:rsidRPr="00351259" w:rsidR="00A92919">
        <w:rPr>
          <w:szCs w:val="22"/>
          <w:shd w:val="clear" w:color="auto" w:fill="FFFFFF"/>
        </w:rPr>
        <w:t xml:space="preserve"> seeking approval from the Commission to participate in setting up the program and in day-to-day program management, </w:t>
      </w:r>
      <w:r w:rsidRPr="00351259" w:rsidR="00A762A0">
        <w:rPr>
          <w:szCs w:val="22"/>
          <w:shd w:val="clear" w:color="auto" w:fill="FFFFFF"/>
        </w:rPr>
        <w:t xml:space="preserve">review of </w:t>
      </w:r>
      <w:r w:rsidRPr="00351259" w:rsidR="00726B7E">
        <w:rPr>
          <w:szCs w:val="22"/>
          <w:shd w:val="clear" w:color="auto" w:fill="FFFFFF"/>
        </w:rPr>
        <w:t>CLA</w:t>
      </w:r>
      <w:r w:rsidRPr="00351259" w:rsidR="00A762A0">
        <w:rPr>
          <w:szCs w:val="22"/>
          <w:shd w:val="clear" w:color="auto" w:fill="FFFFFF"/>
        </w:rPr>
        <w:t xml:space="preserve"> decisions, </w:t>
      </w:r>
      <w:r w:rsidRPr="00351259" w:rsidR="00726B7E">
        <w:rPr>
          <w:szCs w:val="22"/>
          <w:shd w:val="clear" w:color="auto" w:fill="FFFFFF"/>
        </w:rPr>
        <w:t>cybersecurity testing laboratories (</w:t>
      </w:r>
      <w:r w:rsidRPr="00351259" w:rsidR="00726B7E">
        <w:rPr>
          <w:szCs w:val="22"/>
          <w:shd w:val="clear" w:color="auto" w:fill="FFFFFF"/>
        </w:rPr>
        <w:t>CyberLABs</w:t>
      </w:r>
      <w:r w:rsidRPr="00351259" w:rsidR="00726B7E">
        <w:rPr>
          <w:szCs w:val="22"/>
          <w:shd w:val="clear" w:color="auto" w:fill="FFFFFF"/>
        </w:rPr>
        <w:t>)</w:t>
      </w:r>
      <w:r w:rsidRPr="00351259" w:rsidR="00A92919">
        <w:rPr>
          <w:szCs w:val="22"/>
          <w:shd w:val="clear" w:color="auto" w:fill="FFFFFF"/>
        </w:rPr>
        <w:t xml:space="preserve"> seeking recognition from the Commission to test consumer IoT products, </w:t>
      </w:r>
      <w:r w:rsidRPr="00351259" w:rsidR="007205B8">
        <w:rPr>
          <w:szCs w:val="22"/>
          <w:shd w:val="clear" w:color="auto" w:fill="FFFFFF"/>
        </w:rPr>
        <w:t xml:space="preserve">and </w:t>
      </w:r>
      <w:r w:rsidRPr="00351259" w:rsidR="001400A6">
        <w:rPr>
          <w:szCs w:val="22"/>
          <w:shd w:val="clear" w:color="auto" w:fill="FFFFFF"/>
        </w:rPr>
        <w:t xml:space="preserve">accreditation bodies </w:t>
      </w:r>
      <w:r w:rsidRPr="00351259" w:rsidR="00725994">
        <w:rPr>
          <w:szCs w:val="22"/>
          <w:shd w:val="clear" w:color="auto" w:fill="FFFFFF"/>
        </w:rPr>
        <w:t xml:space="preserve">authorized to accredit </w:t>
      </w:r>
      <w:r w:rsidRPr="00351259" w:rsidR="00726B7E">
        <w:rPr>
          <w:szCs w:val="22"/>
          <w:shd w:val="clear" w:color="auto" w:fill="FFFFFF"/>
        </w:rPr>
        <w:t>CyberLABs</w:t>
      </w:r>
      <w:r w:rsidRPr="00351259" w:rsidR="00726B7E">
        <w:rPr>
          <w:szCs w:val="22"/>
          <w:shd w:val="clear" w:color="auto" w:fill="FFFFFF"/>
        </w:rPr>
        <w:t xml:space="preserve"> and CLAs</w:t>
      </w:r>
      <w:r w:rsidRPr="00351259" w:rsidR="002F235F">
        <w:rPr>
          <w:szCs w:val="22"/>
          <w:shd w:val="clear" w:color="auto" w:fill="FFFFFF"/>
        </w:rPr>
        <w:t>,</w:t>
      </w:r>
      <w:r w:rsidRPr="00351259" w:rsidR="00CA5D0D">
        <w:rPr>
          <w:szCs w:val="22"/>
          <w:shd w:val="clear" w:color="auto" w:fill="FFFFFF"/>
        </w:rPr>
        <w:t xml:space="preserve"> and </w:t>
      </w:r>
      <w:r w:rsidRPr="00351259" w:rsidR="00E6466F">
        <w:rPr>
          <w:szCs w:val="22"/>
          <w:shd w:val="clear" w:color="auto" w:fill="FFFFFF"/>
        </w:rPr>
        <w:t>CLA and Lead Administrator responsibilities</w:t>
      </w:r>
      <w:r w:rsidRPr="00351259" w:rsidR="001C117D">
        <w:rPr>
          <w:szCs w:val="22"/>
          <w:shd w:val="clear" w:color="auto" w:fill="FFFFFF"/>
        </w:rPr>
        <w:t xml:space="preserve"> including post-market surveillance</w:t>
      </w:r>
      <w:r w:rsidRPr="00351259" w:rsidR="00CA5C9E">
        <w:rPr>
          <w:szCs w:val="22"/>
          <w:shd w:val="clear" w:color="auto" w:fill="FFFFFF"/>
        </w:rPr>
        <w:t xml:space="preserve">, </w:t>
      </w:r>
      <w:r w:rsidRPr="00351259" w:rsidR="00FA7584">
        <w:rPr>
          <w:szCs w:val="22"/>
          <w:shd w:val="clear" w:color="auto" w:fill="FFFFFF"/>
        </w:rPr>
        <w:t>grant of authorization to use the FCC IoT Label</w:t>
      </w:r>
      <w:r w:rsidRPr="00351259" w:rsidR="001C117D">
        <w:rPr>
          <w:szCs w:val="22"/>
          <w:shd w:val="clear" w:color="auto" w:fill="FFFFFF"/>
        </w:rPr>
        <w:t>,</w:t>
      </w:r>
      <w:r w:rsidRPr="00351259" w:rsidR="00E6466F">
        <w:rPr>
          <w:szCs w:val="22"/>
          <w:shd w:val="clear" w:color="auto" w:fill="FFFFFF"/>
        </w:rPr>
        <w:t xml:space="preserve"> </w:t>
      </w:r>
      <w:r w:rsidRPr="00351259" w:rsidR="002F235F">
        <w:rPr>
          <w:szCs w:val="22"/>
          <w:shd w:val="clear" w:color="auto" w:fill="FFFFFF"/>
        </w:rPr>
        <w:t xml:space="preserve">and </w:t>
      </w:r>
      <w:r w:rsidRPr="00351259" w:rsidR="00A92919">
        <w:rPr>
          <w:szCs w:val="22"/>
          <w:shd w:val="clear" w:color="auto" w:fill="FFFFFF"/>
        </w:rPr>
        <w:t>publication of a registry providing additional information on each product authorized to bear the FCC IoT Label.</w:t>
      </w:r>
      <w:r>
        <w:rPr>
          <w:rStyle w:val="FootnoteReference"/>
          <w:szCs w:val="22"/>
          <w:shd w:val="clear" w:color="auto" w:fill="FFFFFF"/>
        </w:rPr>
        <w:footnoteReference w:id="10"/>
      </w:r>
    </w:p>
    <w:p w:rsidR="005A5B0B" w:rsidRPr="00351259" w:rsidP="00EE05C9" w14:paraId="16A637F0" w14:textId="3A0CC4B6">
      <w:pPr>
        <w:ind w:firstLine="720"/>
        <w:rPr>
          <w:szCs w:val="22"/>
        </w:rPr>
      </w:pPr>
      <w:r w:rsidRPr="00351259">
        <w:rPr>
          <w:szCs w:val="22"/>
        </w:rPr>
        <w:t xml:space="preserve">Statutory authority for this collection of information is contained in sections </w:t>
      </w:r>
      <w:r w:rsidRPr="009D41D3" w:rsidR="00752039">
        <w:t>1, 2, 4(i), 4(n), 302, 303(r), 312, 333, and 503, of the Communications Act of 1934, as amended, 47 U.S.C. §§ 151, 152, 154(i), 154(n), 302a, 303(r), 312, 333, 503; the IoT Cybersecurity Improvement Act of 2020, 15 U.S.C. § 278g-3a to § 278g-3e</w:t>
      </w:r>
      <w:r w:rsidRPr="00351259" w:rsidR="00752039">
        <w:rPr>
          <w:szCs w:val="22"/>
        </w:rPr>
        <w:t xml:space="preserve"> </w:t>
      </w:r>
      <w:r w:rsidRPr="00351259">
        <w:rPr>
          <w:szCs w:val="22"/>
        </w:rPr>
        <w:t>.</w:t>
      </w:r>
    </w:p>
    <w:p w:rsidR="005A5B0B" w:rsidRPr="00351259" w:rsidP="00F778EE" w14:paraId="01BCB900" w14:textId="77777777">
      <w:pPr>
        <w:rPr>
          <w:szCs w:val="22"/>
        </w:rPr>
      </w:pPr>
    </w:p>
    <w:p w:rsidR="005A5B0B" w:rsidRPr="00351259" w:rsidP="005A5B0B" w14:paraId="71103AA1" w14:textId="4011DB10">
      <w:pPr>
        <w:spacing w:after="120"/>
        <w:ind w:firstLine="720"/>
        <w:rPr>
          <w:szCs w:val="22"/>
        </w:rPr>
      </w:pPr>
      <w:r w:rsidRPr="00351259">
        <w:rPr>
          <w:szCs w:val="22"/>
        </w:rPr>
        <w:t>This information collection does not affect individuals or households; thus, there are no impacts under the Privacy Act.</w:t>
      </w:r>
    </w:p>
    <w:p w:rsidR="00B87336" w:rsidRPr="00351259" w:rsidP="00940313" w14:paraId="6CFEA83A" w14:textId="412867D0">
      <w:pPr>
        <w:pStyle w:val="Numberedparagraphs"/>
        <w:rPr>
          <w:i/>
          <w:iCs/>
          <w:sz w:val="22"/>
          <w:szCs w:val="22"/>
        </w:rPr>
      </w:pPr>
      <w:r w:rsidRPr="00351259">
        <w:rPr>
          <w:b/>
          <w:bCs/>
          <w:sz w:val="22"/>
          <w:szCs w:val="22"/>
        </w:rPr>
        <w:t>2.</w:t>
      </w:r>
      <w:r w:rsidRPr="00351259">
        <w:rPr>
          <w:b/>
          <w:bCs/>
          <w:sz w:val="22"/>
          <w:szCs w:val="22"/>
        </w:rPr>
        <w:tab/>
      </w:r>
      <w:r w:rsidRPr="00351259" w:rsidR="00642510">
        <w:rPr>
          <w:b/>
          <w:sz w:val="22"/>
          <w:szCs w:val="22"/>
          <w:shd w:val="clear" w:color="auto" w:fill="FFFFFF"/>
        </w:rPr>
        <w:t>Indicate</w:t>
      </w:r>
      <w:r w:rsidRPr="00351259" w:rsidR="00642510">
        <w:rPr>
          <w:b/>
          <w:bCs/>
          <w:sz w:val="22"/>
          <w:szCs w:val="22"/>
        </w:rPr>
        <w:t xml:space="preserve"> how, by whom and for what purpose the information is to be used.  Except for a new collection, indicate the actual use the agency has made of the information received from the current collection.</w:t>
      </w:r>
    </w:p>
    <w:p w:rsidR="00B5614B" w:rsidRPr="00351259" w:rsidP="00225A4D" w14:paraId="0E1FCECF" w14:textId="577B261A">
      <w:pPr>
        <w:spacing w:after="120"/>
        <w:ind w:firstLine="720"/>
        <w:rPr>
          <w:szCs w:val="22"/>
          <w:shd w:val="clear" w:color="auto" w:fill="FFFFFF"/>
        </w:rPr>
      </w:pPr>
      <w:r w:rsidRPr="00351259">
        <w:rPr>
          <w:szCs w:val="22"/>
          <w:shd w:val="clear" w:color="auto" w:fill="FFFFFF"/>
        </w:rPr>
        <w:t>The</w:t>
      </w:r>
      <w:r w:rsidRPr="00351259" w:rsidR="001B5EC8">
        <w:rPr>
          <w:szCs w:val="22"/>
          <w:shd w:val="clear" w:color="auto" w:fill="FFFFFF"/>
        </w:rPr>
        <w:t xml:space="preserve"> general purpose of the </w:t>
      </w:r>
      <w:r w:rsidRPr="00351259" w:rsidR="00947CC1">
        <w:rPr>
          <w:szCs w:val="22"/>
          <w:shd w:val="clear" w:color="auto" w:fill="FFFFFF"/>
        </w:rPr>
        <w:t xml:space="preserve">approved </w:t>
      </w:r>
      <w:r w:rsidRPr="00351259" w:rsidR="001B5EC8">
        <w:rPr>
          <w:szCs w:val="22"/>
          <w:shd w:val="clear" w:color="auto" w:fill="FFFFFF"/>
        </w:rPr>
        <w:t xml:space="preserve">information </w:t>
      </w:r>
      <w:r w:rsidRPr="00351259" w:rsidR="00FA7D39">
        <w:rPr>
          <w:szCs w:val="22"/>
          <w:shd w:val="clear" w:color="auto" w:fill="FFFFFF"/>
        </w:rPr>
        <w:t xml:space="preserve">collection </w:t>
      </w:r>
      <w:r w:rsidRPr="00351259" w:rsidR="001B5EC8">
        <w:rPr>
          <w:szCs w:val="22"/>
          <w:shd w:val="clear" w:color="auto" w:fill="FFFFFF"/>
        </w:rPr>
        <w:t xml:space="preserve">is to </w:t>
      </w:r>
      <w:r w:rsidRPr="00351259" w:rsidR="00FA7D39">
        <w:rPr>
          <w:szCs w:val="22"/>
          <w:shd w:val="clear" w:color="auto" w:fill="FFFFFF"/>
        </w:rPr>
        <w:t xml:space="preserve">consider and determine the suitability of applicants </w:t>
      </w:r>
      <w:r w:rsidRPr="00351259" w:rsidR="00947CC1">
        <w:rPr>
          <w:szCs w:val="22"/>
          <w:shd w:val="clear" w:color="auto" w:fill="FFFFFF"/>
        </w:rPr>
        <w:t xml:space="preserve">and accreditation bodies </w:t>
      </w:r>
      <w:r w:rsidRPr="00351259" w:rsidR="00FA7D39">
        <w:rPr>
          <w:szCs w:val="22"/>
          <w:shd w:val="clear" w:color="auto" w:fill="FFFFFF"/>
        </w:rPr>
        <w:t>seeking to participate in the administration of the Commission’s IoT Labeling Program</w:t>
      </w:r>
      <w:r w:rsidRPr="00351259" w:rsidR="00947CC1">
        <w:rPr>
          <w:szCs w:val="22"/>
          <w:shd w:val="clear" w:color="auto" w:fill="FFFFFF"/>
        </w:rPr>
        <w:t xml:space="preserve"> and the eligibility of products to bear the US Cyber Trust Mark. </w:t>
      </w:r>
      <w:r w:rsidRPr="00351259" w:rsidR="008572B1">
        <w:rPr>
          <w:szCs w:val="22"/>
          <w:shd w:val="clear" w:color="auto" w:fill="FFFFFF"/>
        </w:rPr>
        <w:t xml:space="preserve"> </w:t>
      </w:r>
      <w:r w:rsidRPr="00351259" w:rsidR="00642A28">
        <w:rPr>
          <w:szCs w:val="22"/>
          <w:shd w:val="clear" w:color="auto" w:fill="FFFFFF"/>
        </w:rPr>
        <w:t xml:space="preserve">The Commission is in the process of </w:t>
      </w:r>
      <w:r w:rsidR="00CE1E68">
        <w:rPr>
          <w:szCs w:val="22"/>
          <w:shd w:val="clear" w:color="auto" w:fill="FFFFFF"/>
        </w:rPr>
        <w:t xml:space="preserve">establishing </w:t>
      </w:r>
      <w:r w:rsidRPr="00351259" w:rsidR="00642A28">
        <w:rPr>
          <w:szCs w:val="22"/>
          <w:shd w:val="clear" w:color="auto" w:fill="FFFFFF"/>
        </w:rPr>
        <w:t xml:space="preserve">the IoT Labeling Program.  Thus far, the </w:t>
      </w:r>
      <w:r w:rsidRPr="00351259" w:rsidR="003B4A19">
        <w:rPr>
          <w:szCs w:val="22"/>
          <w:shd w:val="clear" w:color="auto" w:fill="FFFFFF"/>
        </w:rPr>
        <w:t xml:space="preserve">existing </w:t>
      </w:r>
      <w:r w:rsidRPr="00351259" w:rsidR="009A3187">
        <w:rPr>
          <w:szCs w:val="22"/>
          <w:shd w:val="clear" w:color="auto" w:fill="FFFFFF"/>
        </w:rPr>
        <w:t xml:space="preserve">information </w:t>
      </w:r>
      <w:r w:rsidRPr="00351259" w:rsidR="00F558E4">
        <w:rPr>
          <w:szCs w:val="22"/>
          <w:shd w:val="clear" w:color="auto" w:fill="FFFFFF"/>
        </w:rPr>
        <w:t xml:space="preserve">collection has resulted in the </w:t>
      </w:r>
      <w:r w:rsidRPr="00351259" w:rsidR="00642A28">
        <w:rPr>
          <w:szCs w:val="22"/>
          <w:shd w:val="clear" w:color="auto" w:fill="FFFFFF"/>
        </w:rPr>
        <w:t xml:space="preserve">receipt of CLA and Lead Administrator applications.  </w:t>
      </w:r>
      <w:r w:rsidRPr="00351259" w:rsidR="00BF1CFD">
        <w:rPr>
          <w:szCs w:val="22"/>
          <w:shd w:val="clear" w:color="auto" w:fill="FFFFFF"/>
        </w:rPr>
        <w:t xml:space="preserve">The </w:t>
      </w:r>
      <w:r w:rsidRPr="00351259" w:rsidR="002A27CD">
        <w:rPr>
          <w:szCs w:val="22"/>
          <w:shd w:val="clear" w:color="auto" w:fill="FFFFFF"/>
        </w:rPr>
        <w:t xml:space="preserve">revised </w:t>
      </w:r>
      <w:r w:rsidRPr="00351259" w:rsidR="00BF1CFD">
        <w:rPr>
          <w:szCs w:val="22"/>
          <w:shd w:val="clear" w:color="auto" w:fill="FFFFFF"/>
        </w:rPr>
        <w:t xml:space="preserve">information collection </w:t>
      </w:r>
      <w:r w:rsidRPr="00351259" w:rsidR="007E508C">
        <w:rPr>
          <w:szCs w:val="22"/>
          <w:shd w:val="clear" w:color="auto" w:fill="FFFFFF"/>
        </w:rPr>
        <w:t xml:space="preserve">will </w:t>
      </w:r>
      <w:r w:rsidRPr="00351259" w:rsidR="005F0739">
        <w:rPr>
          <w:szCs w:val="22"/>
          <w:shd w:val="clear" w:color="auto" w:fill="FFFFFF"/>
        </w:rPr>
        <w:t xml:space="preserve">help ensure </w:t>
      </w:r>
      <w:r w:rsidRPr="00351259" w:rsidR="00590339">
        <w:rPr>
          <w:szCs w:val="22"/>
          <w:shd w:val="clear" w:color="auto" w:fill="FFFFFF"/>
        </w:rPr>
        <w:t xml:space="preserve">the confidentiality, integrity, and availability of information and information systems associated with the </w:t>
      </w:r>
      <w:r w:rsidRPr="00351259" w:rsidR="00464629">
        <w:rPr>
          <w:szCs w:val="22"/>
          <w:shd w:val="clear" w:color="auto" w:fill="FFFFFF"/>
        </w:rPr>
        <w:t xml:space="preserve">administration of the </w:t>
      </w:r>
      <w:r w:rsidRPr="00351259" w:rsidR="00590339">
        <w:rPr>
          <w:szCs w:val="22"/>
          <w:shd w:val="clear" w:color="auto" w:fill="FFFFFF"/>
        </w:rPr>
        <w:t xml:space="preserve">IoT Labeling Program and </w:t>
      </w:r>
      <w:r w:rsidRPr="00351259" w:rsidR="00464629">
        <w:rPr>
          <w:szCs w:val="22"/>
          <w:shd w:val="clear" w:color="auto" w:fill="FFFFFF"/>
        </w:rPr>
        <w:t xml:space="preserve">will </w:t>
      </w:r>
      <w:r w:rsidRPr="00351259" w:rsidR="0028123F">
        <w:rPr>
          <w:szCs w:val="22"/>
          <w:shd w:val="clear" w:color="auto" w:fill="FFFFFF"/>
        </w:rPr>
        <w:t xml:space="preserve">help </w:t>
      </w:r>
      <w:r w:rsidRPr="00351259" w:rsidR="00253704">
        <w:rPr>
          <w:szCs w:val="22"/>
          <w:shd w:val="clear" w:color="auto" w:fill="FFFFFF"/>
        </w:rPr>
        <w:t xml:space="preserve">protect CLAs from security threats.  </w:t>
      </w:r>
      <w:r w:rsidRPr="00351259" w:rsidR="00FB4806">
        <w:rPr>
          <w:szCs w:val="22"/>
          <w:shd w:val="clear" w:color="auto" w:fill="FFFFFF"/>
        </w:rPr>
        <w:t xml:space="preserve">Through this </w:t>
      </w:r>
      <w:r w:rsidRPr="00351259" w:rsidR="00F803A7">
        <w:rPr>
          <w:szCs w:val="22"/>
          <w:shd w:val="clear" w:color="auto" w:fill="FFFFFF"/>
        </w:rPr>
        <w:t xml:space="preserve">information </w:t>
      </w:r>
      <w:r w:rsidRPr="00351259" w:rsidR="00FB4806">
        <w:rPr>
          <w:szCs w:val="22"/>
          <w:shd w:val="clear" w:color="auto" w:fill="FFFFFF"/>
        </w:rPr>
        <w:t xml:space="preserve">collection, </w:t>
      </w:r>
      <w:r w:rsidRPr="00351259" w:rsidR="009850F7">
        <w:rPr>
          <w:szCs w:val="22"/>
          <w:shd w:val="clear" w:color="auto" w:fill="FFFFFF"/>
        </w:rPr>
        <w:t xml:space="preserve">the Commission </w:t>
      </w:r>
      <w:r w:rsidRPr="00351259" w:rsidR="00153C52">
        <w:rPr>
          <w:szCs w:val="22"/>
          <w:shd w:val="clear" w:color="auto" w:fill="FFFFFF"/>
        </w:rPr>
        <w:t>will have access</w:t>
      </w:r>
      <w:r w:rsidRPr="00351259" w:rsidR="00253704">
        <w:rPr>
          <w:szCs w:val="22"/>
          <w:shd w:val="clear" w:color="auto" w:fill="FFFFFF"/>
        </w:rPr>
        <w:t>, upon request,</w:t>
      </w:r>
      <w:r w:rsidRPr="00351259" w:rsidR="00153C52">
        <w:rPr>
          <w:szCs w:val="22"/>
          <w:shd w:val="clear" w:color="auto" w:fill="FFFFFF"/>
        </w:rPr>
        <w:t xml:space="preserve"> to</w:t>
      </w:r>
      <w:r w:rsidRPr="00351259" w:rsidR="00A35828">
        <w:rPr>
          <w:szCs w:val="22"/>
          <w:shd w:val="clear" w:color="auto" w:fill="FFFFFF"/>
        </w:rPr>
        <w:t xml:space="preserve"> CLA </w:t>
      </w:r>
      <w:r w:rsidRPr="00351259" w:rsidR="00F803A7">
        <w:rPr>
          <w:szCs w:val="22"/>
          <w:shd w:val="clear" w:color="auto" w:fill="FFFFFF"/>
        </w:rPr>
        <w:t xml:space="preserve">cybersecurity </w:t>
      </w:r>
      <w:r w:rsidRPr="00351259" w:rsidR="00A35828">
        <w:rPr>
          <w:szCs w:val="22"/>
          <w:shd w:val="clear" w:color="auto" w:fill="FFFFFF"/>
        </w:rPr>
        <w:t>risk management plans</w:t>
      </w:r>
      <w:r w:rsidRPr="00351259" w:rsidR="00385B85">
        <w:rPr>
          <w:szCs w:val="22"/>
          <w:shd w:val="clear" w:color="auto" w:fill="FFFFFF"/>
        </w:rPr>
        <w:t xml:space="preserve"> and</w:t>
      </w:r>
      <w:r w:rsidRPr="00351259" w:rsidR="00F803A7">
        <w:rPr>
          <w:szCs w:val="22"/>
          <w:shd w:val="clear" w:color="auto" w:fill="FFFFFF"/>
        </w:rPr>
        <w:t xml:space="preserve"> be able to confirm that </w:t>
      </w:r>
      <w:r w:rsidRPr="00351259" w:rsidR="00A35828">
        <w:rPr>
          <w:szCs w:val="22"/>
          <w:shd w:val="clear" w:color="auto" w:fill="FFFFFF"/>
        </w:rPr>
        <w:t xml:space="preserve">risk management </w:t>
      </w:r>
      <w:r w:rsidRPr="00351259" w:rsidR="00895DED">
        <w:rPr>
          <w:szCs w:val="22"/>
          <w:shd w:val="clear" w:color="auto" w:fill="FFFFFF"/>
        </w:rPr>
        <w:t>plans are being regularly updated</w:t>
      </w:r>
      <w:r w:rsidRPr="00351259" w:rsidR="00253704">
        <w:rPr>
          <w:szCs w:val="22"/>
          <w:shd w:val="clear" w:color="auto" w:fill="FFFFFF"/>
        </w:rPr>
        <w:t xml:space="preserve">.  </w:t>
      </w:r>
      <w:r w:rsidRPr="00351259">
        <w:rPr>
          <w:szCs w:val="22"/>
          <w:shd w:val="clear" w:color="auto" w:fill="FFFFFF"/>
        </w:rPr>
        <w:t xml:space="preserve">Each CLA will have the flexibility to structure its cybersecurity risk management </w:t>
      </w:r>
      <w:r w:rsidRPr="00351259" w:rsidR="005E6CC1">
        <w:rPr>
          <w:szCs w:val="22"/>
          <w:shd w:val="clear" w:color="auto" w:fill="FFFFFF"/>
        </w:rPr>
        <w:t>plan in the manner that is best tailored to its operations, as long as the plan demonstrates that the entity is taking affirmative steps to analyze security risks and improve its security posture.</w:t>
      </w:r>
    </w:p>
    <w:p w:rsidR="00225A4D" w:rsidRPr="00351259" w:rsidP="00993F55" w14:paraId="745B3FE1" w14:textId="2F7CA746">
      <w:pPr>
        <w:ind w:firstLine="720"/>
        <w:rPr>
          <w:szCs w:val="22"/>
        </w:rPr>
      </w:pPr>
      <w:r w:rsidRPr="00351259">
        <w:rPr>
          <w:szCs w:val="22"/>
          <w:shd w:val="clear" w:color="auto" w:fill="FFFFFF"/>
        </w:rPr>
        <w:t>T</w:t>
      </w:r>
      <w:r w:rsidRPr="00351259" w:rsidR="009B174B">
        <w:rPr>
          <w:szCs w:val="22"/>
          <w:shd w:val="clear" w:color="auto" w:fill="FFFFFF"/>
        </w:rPr>
        <w:t>he</w:t>
      </w:r>
      <w:r w:rsidRPr="00351259">
        <w:rPr>
          <w:szCs w:val="22"/>
          <w:shd w:val="clear" w:color="auto" w:fill="FFFFFF"/>
        </w:rPr>
        <w:t xml:space="preserve"> </w:t>
      </w:r>
      <w:r w:rsidRPr="00351259" w:rsidR="009B174B">
        <w:rPr>
          <w:szCs w:val="22"/>
          <w:shd w:val="clear" w:color="auto" w:fill="FFFFFF"/>
        </w:rPr>
        <w:t xml:space="preserve">updated </w:t>
      </w:r>
      <w:r w:rsidRPr="00351259">
        <w:rPr>
          <w:szCs w:val="22"/>
          <w:shd w:val="clear" w:color="auto" w:fill="FFFFFF"/>
        </w:rPr>
        <w:t xml:space="preserve">information </w:t>
      </w:r>
      <w:r w:rsidRPr="00351259" w:rsidR="009B174B">
        <w:rPr>
          <w:szCs w:val="22"/>
          <w:shd w:val="clear" w:color="auto" w:fill="FFFFFF"/>
        </w:rPr>
        <w:t xml:space="preserve">collection </w:t>
      </w:r>
      <w:r w:rsidRPr="00351259">
        <w:rPr>
          <w:szCs w:val="22"/>
          <w:shd w:val="clear" w:color="auto" w:fill="FFFFFF"/>
        </w:rPr>
        <w:t xml:space="preserve">will contribute to the Commission’s goal of implementing an IoT Labeling Program that consumers will trust and use to compare consumer IoT products and determine which products meet baseline cybersecurity requirements and are safer than others.  </w:t>
      </w:r>
      <w:r w:rsidRPr="00351259">
        <w:rPr>
          <w:szCs w:val="22"/>
        </w:rPr>
        <w:t>The IoT Labeling Program will not guarantee the safety of the products that are successfully labeled, but it will assist consumers in understanding the security risks inherent in certain products.  The program will raise consumer confidence with regard to the cybersecurity of the IoT products they purchase.  In this way, consumers will have the information necessary to make smart choices without overwhelming them with too much information or difficult to access information.  Consumers who purchase an IoT product that bears the FCC IoT Label can be assured that their product meets the minimum cybersecurity standards of the IoT Labeling Program, which in turn will strengthen the chain of connected IoT products in their own homes and as part of a larger national IoT ecosystem.</w:t>
      </w:r>
    </w:p>
    <w:p w:rsidR="00753BDC" w:rsidRPr="00351259" w:rsidP="00993F55" w14:paraId="2DBEDFFE" w14:textId="77777777">
      <w:pPr>
        <w:rPr>
          <w:szCs w:val="22"/>
          <w:shd w:val="clear" w:color="auto" w:fill="FFFFFF"/>
        </w:rPr>
      </w:pPr>
    </w:p>
    <w:p w:rsidR="009760DC" w:rsidRPr="00351259" w:rsidP="00753BDC" w14:paraId="6CA7867B" w14:textId="43C5AB74">
      <w:pPr>
        <w:pStyle w:val="Numberedparagraphs"/>
        <w:rPr>
          <w:sz w:val="22"/>
          <w:szCs w:val="22"/>
        </w:rPr>
      </w:pPr>
      <w:r w:rsidRPr="00351259">
        <w:rPr>
          <w:b/>
          <w:bCs/>
          <w:iCs/>
          <w:sz w:val="22"/>
          <w:szCs w:val="22"/>
        </w:rPr>
        <w:t>3</w:t>
      </w:r>
      <w:r w:rsidRPr="00351259">
        <w:rPr>
          <w:b/>
          <w:bCs/>
          <w:i/>
          <w:sz w:val="22"/>
          <w:szCs w:val="22"/>
        </w:rPr>
        <w:t>.</w:t>
      </w:r>
      <w:r w:rsidRPr="00351259">
        <w:rPr>
          <w:i/>
          <w:iCs/>
          <w:sz w:val="22"/>
          <w:szCs w:val="22"/>
        </w:rPr>
        <w:tab/>
      </w:r>
      <w:r w:rsidRPr="00351259" w:rsidR="000F693E">
        <w:rPr>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351259" w:rsidR="000F693E">
        <w:rPr>
          <w:b/>
          <w:sz w:val="22"/>
          <w:szCs w:val="22"/>
          <w:shd w:val="clear" w:color="auto" w:fill="FFFFFF"/>
        </w:rPr>
        <w:t>decision for adopting this means of collection.  Also describe any consideration of using information technology to reduce burden.</w:t>
      </w:r>
    </w:p>
    <w:p w:rsidR="00753BDC" w:rsidRPr="00351259" w:rsidP="00993F55" w14:paraId="5F5DC82E" w14:textId="57D4A9CC">
      <w:pPr>
        <w:ind w:firstLine="720"/>
        <w:rPr>
          <w:szCs w:val="22"/>
          <w:shd w:val="clear" w:color="auto" w:fill="FFFFFF"/>
        </w:rPr>
      </w:pPr>
      <w:r w:rsidRPr="00351259">
        <w:rPr>
          <w:szCs w:val="22"/>
          <w:shd w:val="clear" w:color="auto" w:fill="FFFFFF"/>
        </w:rPr>
        <w:t xml:space="preserve">The collected information is </w:t>
      </w:r>
      <w:r w:rsidRPr="00351259" w:rsidR="0037061C">
        <w:rPr>
          <w:szCs w:val="22"/>
          <w:shd w:val="clear" w:color="auto" w:fill="FFFFFF"/>
        </w:rPr>
        <w:t xml:space="preserve">retained </w:t>
      </w:r>
      <w:r w:rsidRPr="00351259">
        <w:rPr>
          <w:szCs w:val="22"/>
          <w:shd w:val="clear" w:color="auto" w:fill="FFFFFF"/>
        </w:rPr>
        <w:t xml:space="preserve">by CLAs </w:t>
      </w:r>
      <w:r w:rsidRPr="00351259" w:rsidR="00A50843">
        <w:rPr>
          <w:szCs w:val="22"/>
          <w:shd w:val="clear" w:color="auto" w:fill="FFFFFF"/>
        </w:rPr>
        <w:t xml:space="preserve">and </w:t>
      </w:r>
      <w:r w:rsidRPr="00351259">
        <w:rPr>
          <w:szCs w:val="22"/>
          <w:shd w:val="clear" w:color="auto" w:fill="FFFFFF"/>
        </w:rPr>
        <w:t xml:space="preserve">is </w:t>
      </w:r>
      <w:r w:rsidRPr="00351259" w:rsidR="00A50843">
        <w:rPr>
          <w:szCs w:val="22"/>
          <w:shd w:val="clear" w:color="auto" w:fill="FFFFFF"/>
        </w:rPr>
        <w:t xml:space="preserve">only submitted to the Commission upon request.  </w:t>
      </w:r>
      <w:r w:rsidRPr="00351259" w:rsidR="004D06AB">
        <w:rPr>
          <w:szCs w:val="22"/>
          <w:shd w:val="clear" w:color="auto" w:fill="FFFFFF"/>
        </w:rPr>
        <w:t xml:space="preserve">For ease of administration, </w:t>
      </w:r>
      <w:r w:rsidRPr="00351259" w:rsidR="00377899">
        <w:rPr>
          <w:szCs w:val="22"/>
          <w:shd w:val="clear" w:color="auto" w:fill="FFFFFF"/>
        </w:rPr>
        <w:t xml:space="preserve">if </w:t>
      </w:r>
      <w:r w:rsidRPr="00351259" w:rsidR="00D550C7">
        <w:rPr>
          <w:szCs w:val="22"/>
          <w:shd w:val="clear" w:color="auto" w:fill="FFFFFF"/>
        </w:rPr>
        <w:t>requested</w:t>
      </w:r>
      <w:r w:rsidRPr="00351259" w:rsidR="00377899">
        <w:rPr>
          <w:szCs w:val="22"/>
          <w:shd w:val="clear" w:color="auto" w:fill="FFFFFF"/>
        </w:rPr>
        <w:t>, the</w:t>
      </w:r>
      <w:r w:rsidRPr="00351259" w:rsidR="00D550C7">
        <w:rPr>
          <w:szCs w:val="22"/>
          <w:shd w:val="clear" w:color="auto" w:fill="FFFFFF"/>
        </w:rPr>
        <w:t xml:space="preserve"> information can be submitted electronically by the CLAs</w:t>
      </w:r>
      <w:r w:rsidRPr="00351259" w:rsidR="00C901A4">
        <w:rPr>
          <w:szCs w:val="22"/>
          <w:shd w:val="clear" w:color="auto" w:fill="FFFFFF"/>
        </w:rPr>
        <w:t xml:space="preserve"> </w:t>
      </w:r>
      <w:r w:rsidRPr="00351259" w:rsidR="005272FD">
        <w:rPr>
          <w:szCs w:val="22"/>
          <w:shd w:val="clear" w:color="auto" w:fill="FFFFFF"/>
        </w:rPr>
        <w:t>via dedicated e-mail address (</w:t>
      </w:r>
      <w:hyperlink r:id="rId9" w:history="1">
        <w:r w:rsidRPr="00351259" w:rsidR="006016F7">
          <w:rPr>
            <w:rStyle w:val="Hyperlink"/>
            <w:szCs w:val="22"/>
            <w:shd w:val="clear" w:color="auto" w:fill="FFFFFF"/>
          </w:rPr>
          <w:t>CyberTrustMark@fcc.gov)</w:t>
        </w:r>
      </w:hyperlink>
      <w:r w:rsidRPr="00351259" w:rsidR="004A2DCF">
        <w:rPr>
          <w:szCs w:val="22"/>
          <w:shd w:val="clear" w:color="auto" w:fill="FFFFFF"/>
        </w:rPr>
        <w:t>.</w:t>
      </w:r>
      <w:r w:rsidRPr="00351259" w:rsidR="00872C72">
        <w:rPr>
          <w:szCs w:val="22"/>
          <w:shd w:val="clear" w:color="auto" w:fill="FFFFFF"/>
        </w:rPr>
        <w:t xml:space="preserve">  </w:t>
      </w:r>
      <w:r w:rsidRPr="00351259" w:rsidR="00872C72">
        <w:rPr>
          <w:szCs w:val="22"/>
        </w:rPr>
        <w:t xml:space="preserve">This use of electronic submission </w:t>
      </w:r>
      <w:r w:rsidR="00722E4E">
        <w:rPr>
          <w:szCs w:val="22"/>
        </w:rPr>
        <w:t xml:space="preserve">only upon request by the Commission </w:t>
      </w:r>
      <w:r w:rsidRPr="00351259" w:rsidR="00872C72">
        <w:rPr>
          <w:szCs w:val="22"/>
        </w:rPr>
        <w:t>reduces the administrative burden on providers, facilitating compliance and oversight.</w:t>
      </w:r>
      <w:r w:rsidRPr="00351259" w:rsidR="003C7E48">
        <w:rPr>
          <w:szCs w:val="22"/>
        </w:rPr>
        <w:t xml:space="preserve">  The Commission’s decision to adopt electronic means for this collection of information is based on its efficiency, reliability, and ability to facilitate timely updates and reviews, thereby ensuring ongoing compliance with cybersecurity requirements.</w:t>
      </w:r>
    </w:p>
    <w:p w:rsidR="003355EA" w:rsidRPr="00351259" w:rsidP="00993F55" w14:paraId="1C2F755B" w14:textId="77777777">
      <w:pPr>
        <w:ind w:firstLine="720"/>
        <w:rPr>
          <w:szCs w:val="22"/>
          <w:shd w:val="clear" w:color="auto" w:fill="FFFFFF"/>
        </w:rPr>
      </w:pPr>
    </w:p>
    <w:p w:rsidR="006016F7" w:rsidRPr="00351259" w:rsidP="00D8521F" w14:paraId="79C8E371" w14:textId="35D42691">
      <w:pPr>
        <w:pStyle w:val="Numberedparagraphs"/>
        <w:rPr>
          <w:sz w:val="22"/>
          <w:szCs w:val="22"/>
        </w:rPr>
      </w:pPr>
      <w:r w:rsidRPr="00351259">
        <w:rPr>
          <w:b/>
          <w:bCs/>
          <w:sz w:val="22"/>
          <w:szCs w:val="22"/>
        </w:rPr>
        <w:t>4.</w:t>
      </w:r>
      <w:r w:rsidRPr="00351259">
        <w:rPr>
          <w:b/>
          <w:bCs/>
          <w:sz w:val="22"/>
          <w:szCs w:val="22"/>
        </w:rPr>
        <w:tab/>
      </w:r>
      <w:r w:rsidRPr="00351259" w:rsidR="001A039C">
        <w:rPr>
          <w:b/>
          <w:bCs/>
          <w:sz w:val="22"/>
          <w:szCs w:val="22"/>
        </w:rPr>
        <w:t>Describe efforts to identify duplication.  Show specifically why any similar information already available cannot be used or modified for use for the purposes described in item 2 above.</w:t>
      </w:r>
    </w:p>
    <w:p w:rsidR="00F5654B" w:rsidRPr="00351259" w:rsidP="00993F55" w14:paraId="1A44E93B" w14:textId="2D38FD2D">
      <w:pPr>
        <w:ind w:firstLine="720"/>
        <w:rPr>
          <w:szCs w:val="22"/>
          <w:shd w:val="clear" w:color="auto" w:fill="FFFFFF"/>
        </w:rPr>
      </w:pPr>
      <w:r w:rsidRPr="00351259">
        <w:rPr>
          <w:szCs w:val="22"/>
          <w:shd w:val="clear" w:color="auto" w:fill="FFFFFF"/>
        </w:rPr>
        <w:t xml:space="preserve">The information collected is not duplicative of other information received by the Commission.  </w:t>
      </w:r>
      <w:r w:rsidRPr="00351259" w:rsidR="004E3645">
        <w:rPr>
          <w:szCs w:val="22"/>
          <w:shd w:val="clear" w:color="auto" w:fill="FFFFFF"/>
        </w:rPr>
        <w:t xml:space="preserve">Entities selected to be CLAs would not otherwise be required to </w:t>
      </w:r>
      <w:r w:rsidRPr="00351259" w:rsidR="00973C7E">
        <w:rPr>
          <w:szCs w:val="22"/>
          <w:shd w:val="clear" w:color="auto" w:fill="FFFFFF"/>
        </w:rPr>
        <w:t>create, update, and implement</w:t>
      </w:r>
      <w:r w:rsidRPr="00351259" w:rsidR="004E3645">
        <w:rPr>
          <w:szCs w:val="22"/>
          <w:shd w:val="clear" w:color="auto" w:fill="FFFFFF"/>
        </w:rPr>
        <w:t xml:space="preserve"> cybersecurity risk management plans </w:t>
      </w:r>
      <w:r w:rsidRPr="00351259" w:rsidR="00721CB1">
        <w:rPr>
          <w:szCs w:val="22"/>
          <w:shd w:val="clear" w:color="auto" w:fill="FFFFFF"/>
        </w:rPr>
        <w:t>based on the existing rules associated with the IoT Labeling Program in Part 8 of the Commission’s rules.</w:t>
      </w:r>
    </w:p>
    <w:p w:rsidR="00973C7E" w:rsidRPr="00351259" w:rsidP="00993F55" w14:paraId="17F1E4F0" w14:textId="77777777">
      <w:pPr>
        <w:rPr>
          <w:szCs w:val="22"/>
          <w:shd w:val="clear" w:color="auto" w:fill="FFFFFF"/>
        </w:rPr>
      </w:pPr>
    </w:p>
    <w:p w:rsidR="001C56A4" w:rsidRPr="00351259" w:rsidP="00940313" w14:paraId="520A7A0D" w14:textId="113EE9FC">
      <w:pPr>
        <w:pStyle w:val="Numberedparagraphs"/>
        <w:rPr>
          <w:sz w:val="22"/>
          <w:szCs w:val="22"/>
        </w:rPr>
      </w:pPr>
      <w:r w:rsidRPr="00351259">
        <w:rPr>
          <w:b/>
          <w:bCs/>
          <w:sz w:val="22"/>
          <w:szCs w:val="22"/>
        </w:rPr>
        <w:t>5.</w:t>
      </w:r>
      <w:r w:rsidRPr="00351259">
        <w:rPr>
          <w:b/>
          <w:bCs/>
          <w:sz w:val="22"/>
          <w:szCs w:val="22"/>
        </w:rPr>
        <w:tab/>
      </w:r>
      <w:r w:rsidRPr="00351259" w:rsidR="00F136EC">
        <w:rPr>
          <w:b/>
          <w:sz w:val="22"/>
          <w:szCs w:val="22"/>
          <w:shd w:val="clear" w:color="auto" w:fill="FFFFFF"/>
        </w:rPr>
        <w:t>If the collection of information impacts small businesses or other small entities, describe any methods used to minimize burden.</w:t>
      </w:r>
    </w:p>
    <w:p w:rsidR="007E1C3D" w:rsidRPr="00351259" w:rsidP="002D6D81" w14:paraId="4045F7F7" w14:textId="103D86F6">
      <w:pPr>
        <w:rPr>
          <w:szCs w:val="22"/>
        </w:rPr>
      </w:pPr>
      <w:r w:rsidRPr="00351259">
        <w:rPr>
          <w:szCs w:val="22"/>
        </w:rPr>
        <w:t>Apply</w:t>
      </w:r>
      <w:r w:rsidRPr="00351259" w:rsidR="004D5121">
        <w:rPr>
          <w:szCs w:val="22"/>
        </w:rPr>
        <w:t>ing</w:t>
      </w:r>
      <w:r w:rsidRPr="00351259">
        <w:rPr>
          <w:szCs w:val="22"/>
        </w:rPr>
        <w:t xml:space="preserve"> to be a CLA is voluntary, so small business</w:t>
      </w:r>
      <w:r w:rsidRPr="00351259" w:rsidR="00C508F9">
        <w:rPr>
          <w:szCs w:val="22"/>
        </w:rPr>
        <w:t>es</w:t>
      </w:r>
      <w:r w:rsidRPr="00351259">
        <w:rPr>
          <w:szCs w:val="22"/>
        </w:rPr>
        <w:t xml:space="preserve"> or other small entities who do not apply to be a CLA will not be subject to any new or modified information collections.  </w:t>
      </w:r>
      <w:r w:rsidRPr="00351259" w:rsidR="00F117EB">
        <w:rPr>
          <w:szCs w:val="22"/>
        </w:rPr>
        <w:t>Only those s</w:t>
      </w:r>
      <w:r w:rsidRPr="00351259">
        <w:rPr>
          <w:szCs w:val="22"/>
        </w:rPr>
        <w:t>mall entities that choose to apply to be a CLA, and whose applications are approved</w:t>
      </w:r>
      <w:r w:rsidRPr="00351259" w:rsidR="00F117EB">
        <w:rPr>
          <w:szCs w:val="22"/>
        </w:rPr>
        <w:t xml:space="preserve">, will incur </w:t>
      </w:r>
      <w:r w:rsidRPr="00351259" w:rsidR="00C508F9">
        <w:rPr>
          <w:szCs w:val="22"/>
        </w:rPr>
        <w:t xml:space="preserve">the </w:t>
      </w:r>
      <w:r w:rsidRPr="00351259" w:rsidR="00F117EB">
        <w:rPr>
          <w:szCs w:val="22"/>
        </w:rPr>
        <w:t xml:space="preserve">new information collection requirements adopted in the </w:t>
      </w:r>
      <w:r w:rsidRPr="00351259" w:rsidR="00F117EB">
        <w:rPr>
          <w:i/>
          <w:iCs/>
          <w:szCs w:val="22"/>
        </w:rPr>
        <w:t>September 2024 Public Notice</w:t>
      </w:r>
      <w:r w:rsidRPr="00351259" w:rsidR="00496D3A">
        <w:rPr>
          <w:szCs w:val="22"/>
        </w:rPr>
        <w:t xml:space="preserve">.  </w:t>
      </w:r>
      <w:r w:rsidRPr="00351259" w:rsidR="004B5EF1">
        <w:rPr>
          <w:szCs w:val="22"/>
        </w:rPr>
        <w:t xml:space="preserve">Under the approach adopted by the </w:t>
      </w:r>
      <w:r w:rsidRPr="00351259" w:rsidR="00751DAA">
        <w:rPr>
          <w:szCs w:val="22"/>
        </w:rPr>
        <w:t>Bureau</w:t>
      </w:r>
      <w:r w:rsidRPr="00351259" w:rsidR="004B5EF1">
        <w:rPr>
          <w:szCs w:val="22"/>
        </w:rPr>
        <w:t>, each entity has the flexibility to structure its cybersecurity risk management plan in a manner that is tailored to its own operations, provided that the plan demonstrates that the entity is taking affirmative steps to analyze security risks and improve its security posture.</w:t>
      </w:r>
      <w:r w:rsidRPr="00351259" w:rsidR="00C229CF">
        <w:rPr>
          <w:szCs w:val="22"/>
        </w:rPr>
        <w:t xml:space="preserve">  Entities can also successfully demonstrate satisfaction with this requirement by following an established risk management framework, such as the NIST Cybersecurity Framework or Risk Management Framework.  These frameworks are designed to be scalable and adaptable to the needs and capabilities of companies both large and small, are well understood by industry, and are flexible.</w:t>
      </w:r>
      <w:r w:rsidRPr="00351259" w:rsidR="00D848DE">
        <w:rPr>
          <w:szCs w:val="22"/>
        </w:rPr>
        <w:t xml:space="preserve">  </w:t>
      </w:r>
      <w:r w:rsidRPr="00351259" w:rsidR="00517832">
        <w:rPr>
          <w:szCs w:val="22"/>
        </w:rPr>
        <w:t xml:space="preserve">Small entities are not required to submit their entire cybersecurity plans but must only make them available to the Commission upon request, which can be done electronically.  This approach significantly reduces the paperwork burden while ensuring that essential cybersecurity measures are in place and subject to review by </w:t>
      </w:r>
      <w:r w:rsidRPr="00351259" w:rsidR="001352AB">
        <w:rPr>
          <w:szCs w:val="22"/>
        </w:rPr>
        <w:t>the Commission</w:t>
      </w:r>
      <w:r w:rsidRPr="00351259" w:rsidR="00517832">
        <w:rPr>
          <w:szCs w:val="22"/>
        </w:rPr>
        <w:t xml:space="preserve">, if needed.  </w:t>
      </w:r>
      <w:r w:rsidRPr="00351259" w:rsidR="00496D3A">
        <w:rPr>
          <w:szCs w:val="22"/>
        </w:rPr>
        <w:t xml:space="preserve">For the IoT Labeling Program to be meaningful to consumers, </w:t>
      </w:r>
      <w:r w:rsidRPr="00351259" w:rsidR="00F40F49">
        <w:rPr>
          <w:szCs w:val="22"/>
        </w:rPr>
        <w:t xml:space="preserve">all </w:t>
      </w:r>
      <w:r w:rsidRPr="00351259" w:rsidR="00496D3A">
        <w:rPr>
          <w:szCs w:val="22"/>
        </w:rPr>
        <w:t>CLA</w:t>
      </w:r>
      <w:r w:rsidRPr="00351259" w:rsidR="00515812">
        <w:rPr>
          <w:szCs w:val="22"/>
        </w:rPr>
        <w:t>s</w:t>
      </w:r>
      <w:r w:rsidRPr="00351259" w:rsidR="00F40F49">
        <w:rPr>
          <w:szCs w:val="22"/>
        </w:rPr>
        <w:t xml:space="preserve">, including both small businesses and other entities, </w:t>
      </w:r>
      <w:r w:rsidRPr="00351259" w:rsidR="00515812">
        <w:rPr>
          <w:szCs w:val="22"/>
        </w:rPr>
        <w:t>must be subject to the same</w:t>
      </w:r>
      <w:r w:rsidRPr="00351259" w:rsidR="00496D3A">
        <w:rPr>
          <w:szCs w:val="22"/>
        </w:rPr>
        <w:t xml:space="preserve"> requirements</w:t>
      </w:r>
      <w:r w:rsidRPr="00351259" w:rsidR="00F40F49">
        <w:rPr>
          <w:szCs w:val="22"/>
        </w:rPr>
        <w:t>.</w:t>
      </w:r>
      <w:r w:rsidRPr="00351259" w:rsidR="002D6D81">
        <w:rPr>
          <w:szCs w:val="22"/>
        </w:rPr>
        <w:t xml:space="preserve">  By providing clear guidance and leveraging electronic submission systems, the Commission aims to support small entities in meeting cybersecurity requirements without imposing undue burden, thereby balancing the need for robust cybersecurity practices with the operational realities of small businesses and other small entities.</w:t>
      </w:r>
    </w:p>
    <w:p w:rsidR="007B58A3" w:rsidRPr="00351259" w:rsidP="007B58A3" w14:paraId="3F07B1D0" w14:textId="77777777">
      <w:pPr>
        <w:rPr>
          <w:szCs w:val="22"/>
        </w:rPr>
      </w:pPr>
    </w:p>
    <w:p w:rsidR="007B58A3" w:rsidRPr="00CE66AE" w:rsidP="002D6D81" w14:paraId="19A39C1A" w14:textId="425917F8">
      <w:pPr>
        <w:pStyle w:val="Numberedparagraphs"/>
        <w:rPr>
          <w:sz w:val="22"/>
          <w:szCs w:val="22"/>
        </w:rPr>
      </w:pPr>
      <w:r w:rsidRPr="00351259">
        <w:rPr>
          <w:b/>
          <w:bCs/>
          <w:sz w:val="22"/>
          <w:szCs w:val="22"/>
        </w:rPr>
        <w:t>6.</w:t>
      </w:r>
      <w:r w:rsidRPr="00CE66AE">
        <w:rPr>
          <w:sz w:val="22"/>
          <w:szCs w:val="22"/>
        </w:rPr>
        <w:tab/>
      </w:r>
      <w:r w:rsidRPr="00CE66AE" w:rsidR="00C45C1E">
        <w:rPr>
          <w:b/>
          <w:sz w:val="22"/>
          <w:szCs w:val="22"/>
          <w:shd w:val="clear" w:color="auto" w:fill="FFFFFF"/>
        </w:rPr>
        <w:t>Describe the consequences to a Federal program or policy activity, if the collection is not conducted or is conducted less frequently, as well as any technical or legal obstacles to reduce burden.</w:t>
      </w:r>
    </w:p>
    <w:p w:rsidR="00E2337E" w:rsidRPr="00351259" w:rsidP="00F778EE" w14:paraId="640D2E0D" w14:textId="5D5F44EA">
      <w:pPr>
        <w:pStyle w:val="ParaNum"/>
        <w:widowControl/>
        <w:numPr>
          <w:ilvl w:val="0"/>
          <w:numId w:val="0"/>
        </w:numPr>
        <w:ind w:firstLine="720"/>
        <w:rPr>
          <w:color w:val="000000"/>
          <w:szCs w:val="22"/>
        </w:rPr>
      </w:pPr>
      <w:r w:rsidRPr="00351259">
        <w:rPr>
          <w:color w:val="000000"/>
          <w:szCs w:val="22"/>
        </w:rPr>
        <w:t>The information collection requested is necessary to maintain the integrity of the FCC’s IoT cybersecurity labeling program.</w:t>
      </w:r>
      <w:r w:rsidRPr="00351259" w:rsidR="00E7424F">
        <w:rPr>
          <w:color w:val="000000"/>
          <w:szCs w:val="22"/>
        </w:rPr>
        <w:t xml:space="preserve">  </w:t>
      </w:r>
      <w:r w:rsidRPr="00351259" w:rsidR="00411608">
        <w:rPr>
          <w:color w:val="000000"/>
          <w:szCs w:val="22"/>
        </w:rPr>
        <w:t xml:space="preserve">If the </w:t>
      </w:r>
      <w:r w:rsidRPr="00351259" w:rsidR="002C5C89">
        <w:rPr>
          <w:color w:val="000000"/>
          <w:szCs w:val="22"/>
        </w:rPr>
        <w:t xml:space="preserve">Bureau </w:t>
      </w:r>
      <w:r w:rsidRPr="00351259" w:rsidR="00411608">
        <w:rPr>
          <w:color w:val="000000"/>
          <w:szCs w:val="22"/>
        </w:rPr>
        <w:t xml:space="preserve">did not </w:t>
      </w:r>
      <w:r w:rsidRPr="00351259" w:rsidR="00D321C6">
        <w:rPr>
          <w:color w:val="000000"/>
          <w:szCs w:val="22"/>
        </w:rPr>
        <w:t xml:space="preserve">require CLAs to develop </w:t>
      </w:r>
      <w:r w:rsidRPr="00351259" w:rsidR="00411608">
        <w:rPr>
          <w:color w:val="000000"/>
          <w:szCs w:val="22"/>
        </w:rPr>
        <w:t>cybersecurity risk management plan</w:t>
      </w:r>
      <w:r w:rsidRPr="00351259" w:rsidR="006F74D0">
        <w:rPr>
          <w:color w:val="000000"/>
          <w:szCs w:val="22"/>
        </w:rPr>
        <w:t>s</w:t>
      </w:r>
      <w:r w:rsidRPr="00351259" w:rsidR="004720CA">
        <w:rPr>
          <w:color w:val="000000"/>
          <w:szCs w:val="22"/>
        </w:rPr>
        <w:t xml:space="preserve">, there would be a greater </w:t>
      </w:r>
      <w:r w:rsidRPr="00351259" w:rsidR="009C0C17">
        <w:rPr>
          <w:color w:val="000000"/>
          <w:szCs w:val="22"/>
        </w:rPr>
        <w:t>likelihood that program data</w:t>
      </w:r>
      <w:r w:rsidRPr="00351259" w:rsidR="00D05B9D">
        <w:rPr>
          <w:color w:val="000000"/>
          <w:szCs w:val="22"/>
        </w:rPr>
        <w:t>, which includes manufacturer applications seeking authority to affix the U</w:t>
      </w:r>
      <w:r w:rsidRPr="00351259" w:rsidR="00AD4683">
        <w:rPr>
          <w:color w:val="000000"/>
          <w:szCs w:val="22"/>
        </w:rPr>
        <w:t>.</w:t>
      </w:r>
      <w:r w:rsidRPr="00351259" w:rsidR="00D05B9D">
        <w:rPr>
          <w:color w:val="000000"/>
          <w:szCs w:val="22"/>
        </w:rPr>
        <w:t>S</w:t>
      </w:r>
      <w:r w:rsidRPr="00351259" w:rsidR="00AD4683">
        <w:rPr>
          <w:color w:val="000000"/>
          <w:szCs w:val="22"/>
        </w:rPr>
        <w:t>.</w:t>
      </w:r>
      <w:r w:rsidRPr="00351259" w:rsidR="00D05B9D">
        <w:rPr>
          <w:color w:val="000000"/>
          <w:szCs w:val="22"/>
        </w:rPr>
        <w:t xml:space="preserve"> Cyber Trust Mark</w:t>
      </w:r>
      <w:r w:rsidRPr="00351259" w:rsidR="009C0C17">
        <w:rPr>
          <w:color w:val="000000"/>
          <w:szCs w:val="22"/>
        </w:rPr>
        <w:t xml:space="preserve"> </w:t>
      </w:r>
      <w:r w:rsidRPr="00351259" w:rsidR="00D05B9D">
        <w:rPr>
          <w:color w:val="000000"/>
          <w:szCs w:val="22"/>
        </w:rPr>
        <w:t xml:space="preserve">on their products, </w:t>
      </w:r>
      <w:r w:rsidRPr="00351259" w:rsidR="009C0C17">
        <w:rPr>
          <w:color w:val="000000"/>
          <w:szCs w:val="22"/>
        </w:rPr>
        <w:t>would be at risk of unauthorized access, use, disclosure, disruption, modification, or destruction.</w:t>
      </w:r>
      <w:r w:rsidRPr="00351259" w:rsidR="00BD59C6">
        <w:rPr>
          <w:color w:val="000000"/>
          <w:szCs w:val="22"/>
        </w:rPr>
        <w:t xml:space="preserve">  </w:t>
      </w:r>
      <w:r w:rsidRPr="00351259" w:rsidR="00D070A5">
        <w:rPr>
          <w:color w:val="000000"/>
          <w:szCs w:val="22"/>
        </w:rPr>
        <w:t xml:space="preserve">Such incidents would </w:t>
      </w:r>
      <w:r w:rsidRPr="00351259" w:rsidR="00414197">
        <w:rPr>
          <w:color w:val="000000"/>
          <w:szCs w:val="22"/>
        </w:rPr>
        <w:t xml:space="preserve">not </w:t>
      </w:r>
      <w:r w:rsidRPr="00351259" w:rsidR="00414197">
        <w:rPr>
          <w:color w:val="000000"/>
          <w:szCs w:val="22"/>
        </w:rPr>
        <w:t xml:space="preserve">only </w:t>
      </w:r>
      <w:r w:rsidRPr="00351259" w:rsidR="00D070A5">
        <w:rPr>
          <w:color w:val="000000"/>
          <w:szCs w:val="22"/>
        </w:rPr>
        <w:t xml:space="preserve">be </w:t>
      </w:r>
      <w:r w:rsidRPr="00351259" w:rsidR="007D4DD6">
        <w:rPr>
          <w:color w:val="000000"/>
          <w:szCs w:val="22"/>
        </w:rPr>
        <w:t>detrimental</w:t>
      </w:r>
      <w:r w:rsidRPr="00351259" w:rsidR="00D070A5">
        <w:rPr>
          <w:color w:val="000000"/>
          <w:szCs w:val="22"/>
        </w:rPr>
        <w:t xml:space="preserve"> to the </w:t>
      </w:r>
      <w:r w:rsidRPr="00351259" w:rsidR="007D4DD6">
        <w:rPr>
          <w:color w:val="000000"/>
          <w:szCs w:val="22"/>
        </w:rPr>
        <w:t xml:space="preserve">reputation and trustworthiness of the </w:t>
      </w:r>
      <w:r w:rsidRPr="00351259" w:rsidR="00D05B9D">
        <w:rPr>
          <w:color w:val="000000"/>
          <w:szCs w:val="22"/>
        </w:rPr>
        <w:t>U</w:t>
      </w:r>
      <w:r w:rsidRPr="00351259" w:rsidR="00B87B0D">
        <w:rPr>
          <w:color w:val="000000"/>
          <w:szCs w:val="22"/>
        </w:rPr>
        <w:t>.</w:t>
      </w:r>
      <w:r w:rsidRPr="00351259" w:rsidR="00D05B9D">
        <w:rPr>
          <w:color w:val="000000"/>
          <w:szCs w:val="22"/>
        </w:rPr>
        <w:t>S</w:t>
      </w:r>
      <w:r w:rsidRPr="00351259" w:rsidR="00B87B0D">
        <w:rPr>
          <w:color w:val="000000"/>
          <w:szCs w:val="22"/>
        </w:rPr>
        <w:t>.</w:t>
      </w:r>
      <w:r w:rsidRPr="00351259" w:rsidR="00D05B9D">
        <w:rPr>
          <w:color w:val="000000"/>
          <w:szCs w:val="22"/>
        </w:rPr>
        <w:t xml:space="preserve"> Cyber Trust Mark</w:t>
      </w:r>
      <w:r w:rsidRPr="00351259" w:rsidR="007D4DD6">
        <w:rPr>
          <w:color w:val="000000"/>
          <w:szCs w:val="22"/>
        </w:rPr>
        <w:t xml:space="preserve">, but </w:t>
      </w:r>
      <w:r w:rsidRPr="00351259" w:rsidR="00414197">
        <w:rPr>
          <w:color w:val="000000"/>
          <w:szCs w:val="22"/>
        </w:rPr>
        <w:t>may also pose a threat</w:t>
      </w:r>
      <w:r w:rsidRPr="00351259" w:rsidR="007D4DD6">
        <w:rPr>
          <w:color w:val="000000"/>
          <w:szCs w:val="22"/>
        </w:rPr>
        <w:t xml:space="preserve"> to the safety and security of consumers</w:t>
      </w:r>
      <w:r w:rsidRPr="00351259" w:rsidR="003F5726">
        <w:rPr>
          <w:color w:val="000000"/>
          <w:szCs w:val="22"/>
        </w:rPr>
        <w:t xml:space="preserve"> </w:t>
      </w:r>
      <w:r w:rsidRPr="00351259" w:rsidR="00414197">
        <w:rPr>
          <w:color w:val="000000"/>
          <w:szCs w:val="22"/>
        </w:rPr>
        <w:t>IoT products.</w:t>
      </w:r>
    </w:p>
    <w:p w:rsidR="00100ABD" w:rsidRPr="00351259" w:rsidP="00993F55" w14:paraId="78B18104" w14:textId="0B612A7A">
      <w:pPr>
        <w:pStyle w:val="ParaNum"/>
        <w:widowControl/>
        <w:numPr>
          <w:ilvl w:val="0"/>
          <w:numId w:val="0"/>
        </w:numPr>
        <w:spacing w:after="0"/>
        <w:ind w:firstLine="720"/>
        <w:rPr>
          <w:color w:val="000000"/>
          <w:szCs w:val="22"/>
        </w:rPr>
      </w:pPr>
      <w:r w:rsidRPr="00351259">
        <w:rPr>
          <w:szCs w:val="22"/>
        </w:rPr>
        <w:t xml:space="preserve">The absence of a requirement to make cybersecurity risk management plans available upon request would also hinder the Commission’s ability to monitor and verify compliance with cybersecurity requirements.  This would make it challenging to ensure that CLAs are implementing necessary protective measures.  </w:t>
      </w:r>
      <w:r w:rsidRPr="00351259" w:rsidR="000B0B8F">
        <w:rPr>
          <w:szCs w:val="22"/>
        </w:rPr>
        <w:t xml:space="preserve">It would also </w:t>
      </w:r>
      <w:r w:rsidRPr="00351259" w:rsidR="0002326E">
        <w:rPr>
          <w:szCs w:val="22"/>
        </w:rPr>
        <w:t>lead to</w:t>
      </w:r>
      <w:r w:rsidRPr="00351259" w:rsidR="000B0B8F">
        <w:rPr>
          <w:szCs w:val="22"/>
        </w:rPr>
        <w:t xml:space="preserve"> </w:t>
      </w:r>
      <w:r w:rsidRPr="00351259">
        <w:rPr>
          <w:szCs w:val="22"/>
        </w:rPr>
        <w:t xml:space="preserve">a lack of accountability and oversight, </w:t>
      </w:r>
      <w:r w:rsidRPr="00351259" w:rsidR="000B0B8F">
        <w:rPr>
          <w:szCs w:val="22"/>
        </w:rPr>
        <w:t xml:space="preserve">potentially </w:t>
      </w:r>
      <w:r w:rsidRPr="00351259" w:rsidR="0002326E">
        <w:rPr>
          <w:szCs w:val="22"/>
        </w:rPr>
        <w:t>resulting in</w:t>
      </w:r>
      <w:r w:rsidRPr="00351259">
        <w:rPr>
          <w:szCs w:val="22"/>
        </w:rPr>
        <w:t xml:space="preserve"> inconsistent application of cybersecurity practices across different entities.</w:t>
      </w:r>
    </w:p>
    <w:p w:rsidR="007B58A3" w:rsidRPr="00351259" w:rsidP="00993F55" w14:paraId="2613BC37" w14:textId="77777777">
      <w:pPr>
        <w:pStyle w:val="ParaNum"/>
        <w:widowControl/>
        <w:numPr>
          <w:ilvl w:val="0"/>
          <w:numId w:val="0"/>
        </w:numPr>
        <w:spacing w:after="0"/>
        <w:rPr>
          <w:color w:val="000000"/>
          <w:szCs w:val="22"/>
        </w:rPr>
      </w:pPr>
    </w:p>
    <w:p w:rsidR="00C86822" w:rsidRPr="00351259" w:rsidP="0002326E" w14:paraId="0D8FC325" w14:textId="7EE9E5EB">
      <w:pPr>
        <w:pStyle w:val="Numberedparagraphs"/>
        <w:rPr>
          <w:sz w:val="22"/>
          <w:szCs w:val="22"/>
        </w:rPr>
      </w:pPr>
      <w:r w:rsidRPr="00351259">
        <w:rPr>
          <w:b/>
          <w:bCs/>
          <w:sz w:val="22"/>
          <w:szCs w:val="22"/>
        </w:rPr>
        <w:t>7.</w:t>
      </w:r>
      <w:r w:rsidRPr="00351259">
        <w:rPr>
          <w:b/>
          <w:bCs/>
          <w:sz w:val="22"/>
          <w:szCs w:val="22"/>
        </w:rPr>
        <w:tab/>
      </w:r>
      <w:r w:rsidRPr="00351259" w:rsidR="00FE0799">
        <w:rPr>
          <w:b/>
          <w:bCs/>
          <w:sz w:val="22"/>
          <w:szCs w:val="22"/>
        </w:rPr>
        <w:t>Explain</w:t>
      </w:r>
      <w:r w:rsidRPr="00351259" w:rsidR="00FE0799">
        <w:rPr>
          <w:b/>
          <w:bCs/>
          <w:sz w:val="22"/>
          <w:szCs w:val="22"/>
          <w:shd w:val="clear" w:color="auto" w:fill="FFFFFF"/>
        </w:rPr>
        <w:t xml:space="preserve"> any special circumstances that would cause an information collection to be conducted in a manner inconsistent with the criteria listed in supporting statement.</w:t>
      </w:r>
    </w:p>
    <w:p w:rsidR="00C00B3E" w:rsidRPr="00351259" w:rsidP="00993F55" w14:paraId="41C88745" w14:textId="01E7DB5F">
      <w:pPr>
        <w:ind w:firstLine="720"/>
        <w:rPr>
          <w:szCs w:val="22"/>
          <w:shd w:val="clear" w:color="auto" w:fill="FFFFFF"/>
        </w:rPr>
      </w:pPr>
      <w:r w:rsidRPr="00351259">
        <w:rPr>
          <w:szCs w:val="22"/>
          <w:shd w:val="clear" w:color="auto" w:fill="FFFFFF"/>
        </w:rPr>
        <w:t>This revised information collection is consistent with the requirements of 5 C.F.R. § 1320 and the criteria listed in this Supporting Statement.  The Commission does not anticipate circumstances that would result in a collection of information in an inconsistent manner.</w:t>
      </w:r>
    </w:p>
    <w:p w:rsidR="00C86822" w:rsidRPr="00351259" w:rsidP="00993F55" w14:paraId="6D2FFE4C" w14:textId="77777777">
      <w:pPr>
        <w:rPr>
          <w:szCs w:val="22"/>
          <w:shd w:val="clear" w:color="auto" w:fill="FFFFFF"/>
        </w:rPr>
      </w:pPr>
    </w:p>
    <w:p w:rsidR="00BF17BF" w:rsidRPr="00351259" w:rsidP="0002326E" w14:paraId="7A31999B" w14:textId="4648AD75">
      <w:pPr>
        <w:pStyle w:val="Numberedparagraphs"/>
        <w:rPr>
          <w:b/>
          <w:bCs/>
          <w:sz w:val="22"/>
          <w:szCs w:val="22"/>
          <w:shd w:val="clear" w:color="auto" w:fill="FFFFFF"/>
        </w:rPr>
      </w:pPr>
      <w:r w:rsidRPr="00351259">
        <w:rPr>
          <w:b/>
          <w:bCs/>
          <w:sz w:val="22"/>
          <w:szCs w:val="22"/>
        </w:rPr>
        <w:t>8.</w:t>
      </w:r>
      <w:r w:rsidRPr="00351259" w:rsidR="00156326">
        <w:rPr>
          <w:b/>
          <w:bCs/>
          <w:sz w:val="22"/>
          <w:szCs w:val="22"/>
        </w:rPr>
        <w:t xml:space="preserve"> </w:t>
      </w:r>
      <w:r w:rsidRPr="00351259" w:rsidR="00156326">
        <w:rPr>
          <w:b/>
          <w:bCs/>
          <w:sz w:val="22"/>
          <w:szCs w:val="22"/>
        </w:rPr>
        <w:tab/>
      </w:r>
      <w:r w:rsidRPr="00351259">
        <w:rPr>
          <w:b/>
          <w:bCs/>
          <w:sz w:val="22"/>
          <w:szCs w:val="22"/>
          <w:shd w:val="clear" w:color="auto" w:fill="FFFFFF"/>
        </w:rPr>
        <w:t>If applicable, provide a copy and identify the date and page number of publication in the Federal Register of the agency’s Report and Order, required by 5 CFR 1320.8(d), soliciting comments on the information prior to submission to OMB.</w:t>
      </w:r>
    </w:p>
    <w:p w:rsidR="00C86822" w:rsidRPr="00351259" w:rsidP="00351259" w14:paraId="3AF47912" w14:textId="76F80F69">
      <w:pPr>
        <w:spacing w:after="120"/>
        <w:rPr>
          <w:b/>
          <w:szCs w:val="22"/>
          <w:shd w:val="clear" w:color="auto" w:fill="FFFFFF"/>
        </w:rPr>
      </w:pPr>
      <w:r w:rsidRPr="00351259">
        <w:rPr>
          <w:b/>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51259" w:rsidRPr="00351259" w:rsidP="00051BBC" w14:paraId="50097374" w14:textId="28B94231">
      <w:pPr>
        <w:ind w:firstLine="720"/>
        <w:rPr>
          <w:szCs w:val="22"/>
        </w:rPr>
      </w:pPr>
      <w:r w:rsidRPr="00351259">
        <w:rPr>
          <w:szCs w:val="22"/>
        </w:rPr>
        <w:t xml:space="preserve">On </w:t>
      </w:r>
      <w:r w:rsidR="00FB2A3D">
        <w:rPr>
          <w:szCs w:val="22"/>
        </w:rPr>
        <w:t>December 30</w:t>
      </w:r>
      <w:r w:rsidRPr="00351259">
        <w:rPr>
          <w:szCs w:val="22"/>
        </w:rPr>
        <w:t>,</w:t>
      </w:r>
      <w:r w:rsidR="00687AF4">
        <w:rPr>
          <w:szCs w:val="22"/>
        </w:rPr>
        <w:t>2024</w:t>
      </w:r>
      <w:r w:rsidRPr="00351259">
        <w:rPr>
          <w:szCs w:val="22"/>
        </w:rPr>
        <w:t xml:space="preserve"> pursuant to 5 C.F.R. Section 1320.8(d), a 60-Day Notice was published in the Federal Register (See </w:t>
      </w:r>
      <w:r w:rsidRPr="00C03141" w:rsidR="00456ADF">
        <w:rPr>
          <w:szCs w:val="22"/>
        </w:rPr>
        <w:t>89</w:t>
      </w:r>
      <w:r w:rsidRPr="00C03141">
        <w:rPr>
          <w:szCs w:val="22"/>
        </w:rPr>
        <w:t xml:space="preserve"> FR </w:t>
      </w:r>
      <w:r w:rsidRPr="00C03141" w:rsidR="00456ADF">
        <w:rPr>
          <w:szCs w:val="22"/>
        </w:rPr>
        <w:t>106480</w:t>
      </w:r>
      <w:r w:rsidRPr="00C03141">
        <w:rPr>
          <w:szCs w:val="22"/>
        </w:rPr>
        <w:t>)</w:t>
      </w:r>
      <w:r w:rsidRPr="00351259">
        <w:rPr>
          <w:szCs w:val="22"/>
        </w:rPr>
        <w:t xml:space="preserve"> for the information collection requirements contained in this collection with comments due on or before </w:t>
      </w:r>
      <w:r w:rsidR="001222B2">
        <w:rPr>
          <w:szCs w:val="22"/>
        </w:rPr>
        <w:t>February 28, 2025</w:t>
      </w:r>
      <w:r w:rsidRPr="00351259">
        <w:rPr>
          <w:szCs w:val="22"/>
        </w:rPr>
        <w:t xml:space="preserve">.  </w:t>
      </w:r>
      <w:r w:rsidRPr="00C03141">
        <w:rPr>
          <w:szCs w:val="22"/>
        </w:rPr>
        <w:t>The Commission did not receive any comments following publication of the Notice.</w:t>
      </w:r>
    </w:p>
    <w:p w:rsidR="00C647C0" w:rsidRPr="00351259" w:rsidP="0097554C" w14:paraId="6466C31C" w14:textId="77777777">
      <w:pPr>
        <w:pStyle w:val="ParaNum"/>
        <w:numPr>
          <w:ilvl w:val="0"/>
          <w:numId w:val="0"/>
        </w:numPr>
        <w:ind w:firstLine="720"/>
        <w:rPr>
          <w:szCs w:val="22"/>
        </w:rPr>
      </w:pPr>
    </w:p>
    <w:p w:rsidR="00B87B0D" w:rsidRPr="00351259" w:rsidP="00351259" w14:paraId="494E9D91" w14:textId="27F3DEE9">
      <w:pPr>
        <w:pStyle w:val="Numberedparagraphs"/>
        <w:rPr>
          <w:sz w:val="22"/>
          <w:szCs w:val="22"/>
        </w:rPr>
      </w:pPr>
      <w:r w:rsidRPr="00351259">
        <w:rPr>
          <w:b/>
          <w:bCs/>
          <w:sz w:val="22"/>
          <w:szCs w:val="22"/>
        </w:rPr>
        <w:t>9.</w:t>
      </w:r>
      <w:r w:rsidRPr="00351259">
        <w:rPr>
          <w:b/>
          <w:bCs/>
          <w:sz w:val="22"/>
          <w:szCs w:val="22"/>
        </w:rPr>
        <w:tab/>
      </w:r>
      <w:r w:rsidRPr="00351259" w:rsidR="00C9444E">
        <w:rPr>
          <w:b/>
          <w:sz w:val="22"/>
          <w:szCs w:val="22"/>
          <w:shd w:val="clear" w:color="auto" w:fill="FFFFFF"/>
        </w:rPr>
        <w:t xml:space="preserve">Explain any decision to provide any payment or gift to respondents, other than remuneration of contractors or </w:t>
      </w:r>
      <w:r w:rsidRPr="00351259" w:rsidR="00C9444E">
        <w:rPr>
          <w:b/>
          <w:bCs/>
          <w:sz w:val="22"/>
          <w:szCs w:val="22"/>
          <w:shd w:val="clear" w:color="auto" w:fill="FFFFFF"/>
        </w:rPr>
        <w:t>grantees</w:t>
      </w:r>
      <w:r w:rsidRPr="00351259" w:rsidR="00C9444E">
        <w:rPr>
          <w:b/>
          <w:sz w:val="22"/>
          <w:szCs w:val="22"/>
          <w:shd w:val="clear" w:color="auto" w:fill="FFFFFF"/>
        </w:rPr>
        <w:t>.</w:t>
      </w:r>
    </w:p>
    <w:p w:rsidR="00A86DDD" w:rsidRPr="00351259" w:rsidP="00A86DDD" w14:paraId="174296D9" w14:textId="5F00AF93">
      <w:pPr>
        <w:ind w:firstLine="720"/>
        <w:rPr>
          <w:szCs w:val="22"/>
        </w:rPr>
      </w:pPr>
      <w:r w:rsidRPr="00351259">
        <w:rPr>
          <w:szCs w:val="22"/>
        </w:rPr>
        <w:t xml:space="preserve">No </w:t>
      </w:r>
      <w:r w:rsidRPr="00351259">
        <w:rPr>
          <w:szCs w:val="22"/>
        </w:rPr>
        <w:t>payment or gift to respondents</w:t>
      </w:r>
      <w:r w:rsidRPr="00351259">
        <w:rPr>
          <w:szCs w:val="22"/>
        </w:rPr>
        <w:t xml:space="preserve"> has been or will be made in connection to this information collection.</w:t>
      </w:r>
    </w:p>
    <w:p w:rsidR="00777656" w:rsidRPr="00351259" w:rsidP="00777656" w14:paraId="6C794ED6" w14:textId="77777777">
      <w:pPr>
        <w:rPr>
          <w:szCs w:val="22"/>
        </w:rPr>
      </w:pPr>
    </w:p>
    <w:p w:rsidR="00FE0057" w:rsidRPr="00351259" w:rsidP="00F778EE" w14:paraId="38833A75" w14:textId="2E8DAF80">
      <w:pPr>
        <w:spacing w:after="120"/>
        <w:rPr>
          <w:i/>
          <w:iCs/>
          <w:szCs w:val="22"/>
        </w:rPr>
      </w:pPr>
      <w:r w:rsidRPr="00351259">
        <w:rPr>
          <w:b/>
          <w:bCs/>
          <w:szCs w:val="22"/>
        </w:rPr>
        <w:t>10.</w:t>
      </w:r>
      <w:r w:rsidRPr="00351259">
        <w:rPr>
          <w:b/>
          <w:bCs/>
          <w:szCs w:val="22"/>
        </w:rPr>
        <w:tab/>
      </w:r>
      <w:r w:rsidRPr="00351259" w:rsidR="00477D6C">
        <w:rPr>
          <w:b/>
          <w:bCs/>
          <w:szCs w:val="22"/>
          <w:shd w:val="clear" w:color="auto" w:fill="FFFFFF"/>
        </w:rPr>
        <w:t>Describe</w:t>
      </w:r>
      <w:r w:rsidRPr="00351259" w:rsidR="00477D6C">
        <w:rPr>
          <w:b/>
          <w:szCs w:val="22"/>
          <w:shd w:val="clear" w:color="auto" w:fill="FFFFFF"/>
        </w:rPr>
        <w:t xml:space="preserve"> </w:t>
      </w:r>
      <w:r w:rsidRPr="00351259" w:rsidR="00477D6C">
        <w:rPr>
          <w:b/>
          <w:bCs/>
          <w:kern w:val="0"/>
          <w:szCs w:val="22"/>
          <w:shd w:val="clear" w:color="auto" w:fill="FFFFFF"/>
          <w:lang w:eastAsia="en-US"/>
        </w:rPr>
        <w:t>any</w:t>
      </w:r>
      <w:r w:rsidRPr="00351259" w:rsidR="00477D6C">
        <w:rPr>
          <w:b/>
          <w:szCs w:val="22"/>
          <w:shd w:val="clear" w:color="auto" w:fill="FFFFFF"/>
        </w:rPr>
        <w:t xml:space="preserve"> assurance of confidentiality provided to respondents and the basis for the assurance in statute, </w:t>
      </w:r>
      <w:r w:rsidRPr="00351259" w:rsidR="00477D6C">
        <w:rPr>
          <w:b/>
          <w:bCs/>
          <w:kern w:val="0"/>
          <w:szCs w:val="22"/>
          <w:shd w:val="clear" w:color="auto" w:fill="FFFFFF"/>
          <w:lang w:eastAsia="en-US"/>
        </w:rPr>
        <w:t>regulation</w:t>
      </w:r>
      <w:r w:rsidRPr="00351259" w:rsidR="00477D6C">
        <w:rPr>
          <w:b/>
          <w:szCs w:val="22"/>
          <w:shd w:val="clear" w:color="auto" w:fill="FFFFFF"/>
        </w:rPr>
        <w:t>, or agency policy.</w:t>
      </w:r>
    </w:p>
    <w:p w:rsidR="0040608B" w:rsidRPr="00351259" w:rsidP="00E53BCC" w14:paraId="5DC9670C" w14:textId="23C6BD5C">
      <w:pPr>
        <w:ind w:firstLine="720"/>
        <w:rPr>
          <w:szCs w:val="22"/>
        </w:rPr>
      </w:pPr>
      <w:r w:rsidRPr="00351259">
        <w:rPr>
          <w:szCs w:val="22"/>
        </w:rPr>
        <w:t xml:space="preserve">Cybersecurity risk management plans requested by the Commission for confirmation of whether plans are being regularly updated, to review a specific plan as needed, or to proactively review a sample of plans to confirm they sufficiently identify the cybersecurity risks to the Lead Administrator and CLAs in the labeling program </w:t>
      </w:r>
      <w:r w:rsidRPr="00351259" w:rsidR="00DB127E">
        <w:rPr>
          <w:szCs w:val="22"/>
        </w:rPr>
        <w:t>are</w:t>
      </w:r>
      <w:r w:rsidRPr="00351259">
        <w:rPr>
          <w:szCs w:val="22"/>
        </w:rPr>
        <w:t xml:space="preserve"> presumptively confidential.</w:t>
      </w:r>
      <w:r>
        <w:rPr>
          <w:rStyle w:val="FootnoteReference"/>
          <w:szCs w:val="22"/>
        </w:rPr>
        <w:footnoteReference w:id="11"/>
      </w:r>
    </w:p>
    <w:p w:rsidR="00C647C0" w:rsidRPr="00351259" w:rsidP="0097554C" w14:paraId="1C0B5D96" w14:textId="77777777">
      <w:pPr>
        <w:pStyle w:val="ParaNum"/>
        <w:numPr>
          <w:ilvl w:val="0"/>
          <w:numId w:val="0"/>
        </w:numPr>
        <w:ind w:firstLine="720"/>
        <w:rPr>
          <w:szCs w:val="22"/>
        </w:rPr>
      </w:pPr>
    </w:p>
    <w:p w:rsidR="00424E27" w:rsidRPr="00351259" w:rsidP="00993F55" w14:paraId="2116BA7C" w14:textId="35305CA6">
      <w:pPr>
        <w:pStyle w:val="Numberedparagraphs"/>
        <w:spacing w:after="0"/>
        <w:rPr>
          <w:b/>
          <w:sz w:val="22"/>
          <w:szCs w:val="22"/>
          <w:shd w:val="clear" w:color="auto" w:fill="FFFFFF"/>
        </w:rPr>
      </w:pPr>
      <w:r w:rsidRPr="00351259">
        <w:rPr>
          <w:b/>
          <w:bCs/>
          <w:sz w:val="22"/>
          <w:szCs w:val="22"/>
        </w:rPr>
        <w:t>11.</w:t>
      </w:r>
      <w:r w:rsidRPr="00351259">
        <w:rPr>
          <w:b/>
          <w:bCs/>
          <w:sz w:val="22"/>
          <w:szCs w:val="22"/>
        </w:rPr>
        <w:tab/>
      </w:r>
      <w:r w:rsidRPr="00351259">
        <w:rPr>
          <w:b/>
          <w:sz w:val="22"/>
          <w:szCs w:val="22"/>
          <w:shd w:val="clear" w:color="auto" w:fill="FFFFFF"/>
        </w:rPr>
        <w:t xml:space="preserve">Provide </w:t>
      </w:r>
      <w:r w:rsidRPr="00351259">
        <w:rPr>
          <w:b/>
          <w:bCs/>
          <w:sz w:val="22"/>
          <w:szCs w:val="22"/>
          <w:shd w:val="clear" w:color="auto" w:fill="FFFFFF"/>
        </w:rPr>
        <w:t>additional</w:t>
      </w:r>
      <w:r w:rsidRPr="00351259">
        <w:rPr>
          <w:b/>
          <w:sz w:val="22"/>
          <w:szCs w:val="22"/>
          <w:shd w:val="clear" w:color="auto" w:fill="FFFFFF"/>
        </w:rPr>
        <w:t xml:space="preserve"> justification for any questions of a sensitive nature.</w:t>
      </w:r>
    </w:p>
    <w:p w:rsidR="003B7586" w:rsidRPr="00351259" w:rsidP="00993F55" w14:paraId="010FB260" w14:textId="77777777">
      <w:pPr>
        <w:ind w:left="360" w:hanging="360"/>
        <w:rPr>
          <w:szCs w:val="22"/>
        </w:rPr>
      </w:pPr>
    </w:p>
    <w:p w:rsidR="003B7586" w:rsidRPr="00351259" w:rsidP="003B7586" w14:paraId="523AB2DD" w14:textId="403FB398">
      <w:pPr>
        <w:ind w:left="360" w:firstLine="360"/>
        <w:rPr>
          <w:szCs w:val="22"/>
        </w:rPr>
      </w:pPr>
      <w:r w:rsidRPr="00351259">
        <w:rPr>
          <w:szCs w:val="22"/>
        </w:rPr>
        <w:t>This collection of information does not address any mat</w:t>
      </w:r>
      <w:r w:rsidRPr="00351259" w:rsidR="00AA7533">
        <w:rPr>
          <w:szCs w:val="22"/>
        </w:rPr>
        <w:t>t</w:t>
      </w:r>
      <w:r w:rsidRPr="00351259">
        <w:rPr>
          <w:szCs w:val="22"/>
        </w:rPr>
        <w:t xml:space="preserve">ers </w:t>
      </w:r>
      <w:r w:rsidRPr="00351259">
        <w:rPr>
          <w:szCs w:val="22"/>
        </w:rPr>
        <w:t>of a sensitive nature.</w:t>
      </w:r>
    </w:p>
    <w:p w:rsidR="003B7586" w:rsidRPr="00351259" w:rsidP="003B7586" w14:paraId="2B04FBB2" w14:textId="77777777">
      <w:pPr>
        <w:ind w:left="360"/>
        <w:rPr>
          <w:szCs w:val="22"/>
        </w:rPr>
      </w:pPr>
    </w:p>
    <w:p w:rsidR="00970DF6" w:rsidRPr="00351259" w:rsidP="00993F55" w14:paraId="65CC31CC" w14:textId="433F2620">
      <w:pPr>
        <w:pStyle w:val="Numberedparagraphs"/>
        <w:spacing w:after="0"/>
        <w:rPr>
          <w:sz w:val="22"/>
          <w:szCs w:val="22"/>
          <w:shd w:val="clear" w:color="auto" w:fill="FFFFFF"/>
        </w:rPr>
      </w:pPr>
      <w:r w:rsidRPr="00351259">
        <w:rPr>
          <w:b/>
          <w:bCs/>
          <w:sz w:val="22"/>
          <w:szCs w:val="22"/>
        </w:rPr>
        <w:t>12.</w:t>
      </w:r>
      <w:r w:rsidRPr="00351259">
        <w:rPr>
          <w:b/>
          <w:bCs/>
          <w:sz w:val="22"/>
          <w:szCs w:val="22"/>
        </w:rPr>
        <w:tab/>
      </w:r>
      <w:r w:rsidRPr="00351259">
        <w:rPr>
          <w:b/>
          <w:bCs/>
          <w:sz w:val="22"/>
          <w:szCs w:val="22"/>
          <w:shd w:val="clear" w:color="auto" w:fill="FFFFFF"/>
        </w:rPr>
        <w:t>Provide</w:t>
      </w:r>
      <w:r w:rsidRPr="00351259">
        <w:rPr>
          <w:b/>
          <w:sz w:val="22"/>
          <w:szCs w:val="22"/>
          <w:shd w:val="clear" w:color="auto" w:fill="FFFFFF"/>
        </w:rPr>
        <w:t xml:space="preserve"> estimates of the hour burden of the collection of information.  The statement should: indicate the number of respondents, frequency of response, annual hour burden, and an </w:t>
      </w:r>
      <w:r w:rsidRPr="00351259">
        <w:rPr>
          <w:b/>
          <w:sz w:val="22"/>
          <w:szCs w:val="22"/>
          <w:shd w:val="clear" w:color="auto" w:fill="FFFFFF"/>
        </w:rPr>
        <w:t>explanation of how the burden was estimated.  If the hour burden on respondents is expected to vary widely because of differences in activity, size, or complexity, show the range of estimated hour burden, and explain the reasons for the variance.</w:t>
      </w:r>
    </w:p>
    <w:p w:rsidR="003B7586" w:rsidRPr="00351259" w:rsidP="00993F55" w14:paraId="0A5C63CE" w14:textId="77777777">
      <w:pPr>
        <w:ind w:left="360" w:hanging="360"/>
        <w:rPr>
          <w:szCs w:val="22"/>
        </w:rPr>
      </w:pPr>
    </w:p>
    <w:p w:rsidR="00242E15" w:rsidP="002469BE" w14:paraId="7FEC41F7" w14:textId="0AC232B3">
      <w:pPr>
        <w:rPr>
          <w:b/>
          <w:bCs/>
          <w:szCs w:val="22"/>
        </w:rPr>
      </w:pPr>
      <w:r>
        <w:rPr>
          <w:b/>
          <w:bCs/>
          <w:szCs w:val="22"/>
        </w:rPr>
        <w:t>Current Information Collection Requirements Previously Approved by OMB (</w:t>
      </w:r>
      <w:r w:rsidR="009C3880">
        <w:rPr>
          <w:b/>
          <w:bCs/>
          <w:szCs w:val="22"/>
        </w:rPr>
        <w:t>Applicants Seeking Authorization to Use the FCC IoT Label</w:t>
      </w:r>
      <w:r w:rsidR="004866D4">
        <w:rPr>
          <w:b/>
          <w:bCs/>
          <w:szCs w:val="22"/>
        </w:rPr>
        <w:t>)</w:t>
      </w:r>
      <w:r w:rsidR="004368C3">
        <w:rPr>
          <w:b/>
          <w:bCs/>
          <w:szCs w:val="22"/>
        </w:rPr>
        <w:t>:</w:t>
      </w:r>
    </w:p>
    <w:p w:rsidR="004368C3" w:rsidP="0057234D" w14:paraId="2BC6D041" w14:textId="77777777">
      <w:pPr>
        <w:ind w:firstLine="360"/>
        <w:rPr>
          <w:b/>
          <w:bCs/>
          <w:szCs w:val="22"/>
        </w:rPr>
      </w:pPr>
    </w:p>
    <w:p w:rsidR="008A6798" w:rsidRPr="006C7A57" w:rsidP="008A6798" w14:paraId="020F53E5" w14:textId="77777777">
      <w:pPr>
        <w:pStyle w:val="ListParagraph"/>
        <w:numPr>
          <w:ilvl w:val="0"/>
          <w:numId w:val="24"/>
        </w:numPr>
        <w:suppressAutoHyphens w:val="0"/>
        <w:spacing w:after="120"/>
      </w:pPr>
      <w:r w:rsidRPr="006C7A57">
        <w:rPr>
          <w:u w:val="single"/>
        </w:rPr>
        <w:t xml:space="preserve">47 CFR § 8.208 </w:t>
      </w:r>
      <w:r w:rsidRPr="006C7A57">
        <w:t>- Application requirements</w:t>
      </w:r>
    </w:p>
    <w:p w:rsidR="008A6798" w:rsidRPr="006C7A57" w:rsidP="008A6798" w14:paraId="21123257" w14:textId="77777777">
      <w:pPr>
        <w:ind w:left="360"/>
        <w:rPr>
          <w:b/>
          <w:bCs/>
        </w:rPr>
      </w:pPr>
      <w:r w:rsidRPr="006C7A57">
        <w:t xml:space="preserve">The Commission believes there are 100 entities desiring a grant of authorization to use the FCC IoT Label.  We anticipate that 100 entities will each file applications for 10 products to use the label.  This number is arrived from about 300 responses received in response to the </w:t>
      </w:r>
      <w:r w:rsidRPr="006C7A57">
        <w:rPr>
          <w:i/>
          <w:iCs/>
        </w:rPr>
        <w:t>NPRM</w:t>
      </w:r>
      <w:r w:rsidRPr="006C7A57">
        <w:t xml:space="preserve">, with over 50+ entities providing multiple responses to the </w:t>
      </w:r>
      <w:r w:rsidRPr="006C7A57">
        <w:rPr>
          <w:i/>
          <w:iCs/>
        </w:rPr>
        <w:t>NPRM</w:t>
      </w:r>
      <w:r w:rsidRPr="006C7A57">
        <w:t>, either individually, or as a large collective.  Further, an existing IoT labeling program in Singapore received more than 300 applications requesting assessment for IoT cybersecurity label</w:t>
      </w:r>
      <w:r w:rsidRPr="006C7A57">
        <w:rPr>
          <w:rStyle w:val="cf01"/>
          <w:sz w:val="24"/>
          <w:szCs w:val="24"/>
        </w:rPr>
        <w:t>.</w:t>
      </w:r>
      <w:r>
        <w:rPr>
          <w:rStyle w:val="FootnoteReference"/>
        </w:rPr>
        <w:footnoteReference w:id="12"/>
      </w:r>
      <w:r w:rsidRPr="006C7A57">
        <w:rPr>
          <w:shd w:val="clear" w:color="auto" w:fill="FFFFFF"/>
        </w:rPr>
        <w:t xml:space="preserve">  If two IoT devices/products per entity were submitted, it would signify that 150 entities are participating in Singapore’s program.  Accordingly, the Commission thinks it is fair to assume the middle of the range of the above numbers, thereby arriving at 100 respondents interested in seeking a grant of authorization to use the FCC IoT Label for 10 products each.</w:t>
      </w:r>
    </w:p>
    <w:p w:rsidR="008A6798" w:rsidRPr="006C7A57" w:rsidP="008A6798" w14:paraId="5221E549" w14:textId="77777777">
      <w:pPr>
        <w:ind w:left="360"/>
        <w:rPr>
          <w:b/>
          <w:bCs/>
        </w:rPr>
      </w:pPr>
    </w:p>
    <w:p w:rsidR="008A6798" w:rsidRPr="006C7A57" w:rsidP="008A6798" w14:paraId="7965FC68" w14:textId="77777777">
      <w:pPr>
        <w:ind w:left="360"/>
        <w:rPr>
          <w:b/>
          <w:bCs/>
        </w:rPr>
      </w:pPr>
      <w:r w:rsidRPr="006C7A57">
        <w:rPr>
          <w:b/>
          <w:bCs/>
        </w:rPr>
        <w:t>Annual Number of Respondents:  100</w:t>
      </w:r>
    </w:p>
    <w:p w:rsidR="008A6798" w:rsidRPr="006C7A57" w:rsidP="008A6798" w14:paraId="58910848" w14:textId="77777777">
      <w:pPr>
        <w:ind w:left="360"/>
      </w:pPr>
      <w:r w:rsidRPr="006C7A57">
        <w:rPr>
          <w:b/>
        </w:rPr>
        <w:t xml:space="preserve">Annual Number of Responses:  </w:t>
      </w:r>
      <w:r w:rsidRPr="006C7A57">
        <w:rPr>
          <w:b/>
          <w:bCs/>
        </w:rPr>
        <w:t xml:space="preserve">100 respondents x </w:t>
      </w:r>
      <w:r w:rsidRPr="006C7A57">
        <w:rPr>
          <w:b/>
        </w:rPr>
        <w:t xml:space="preserve">10 </w:t>
      </w:r>
      <w:r w:rsidRPr="006C7A57">
        <w:rPr>
          <w:b/>
          <w:bCs/>
        </w:rPr>
        <w:t xml:space="preserve">response </w:t>
      </w:r>
      <w:r w:rsidRPr="006C7A57">
        <w:rPr>
          <w:b/>
        </w:rPr>
        <w:t xml:space="preserve">per respondent </w:t>
      </w:r>
      <w:r w:rsidRPr="006C7A57">
        <w:rPr>
          <w:b/>
          <w:bCs/>
        </w:rPr>
        <w:t>= 1,000</w:t>
      </w:r>
      <w:r w:rsidRPr="006C7A57">
        <w:rPr>
          <w:b/>
        </w:rPr>
        <w:t xml:space="preserve"> responses</w:t>
      </w:r>
    </w:p>
    <w:p w:rsidR="008A6798" w:rsidRPr="006C7A57" w:rsidP="008A6798" w14:paraId="4EF79E94" w14:textId="77777777">
      <w:pPr>
        <w:spacing w:after="120"/>
        <w:ind w:left="360"/>
        <w:rPr>
          <w:b/>
        </w:rPr>
      </w:pPr>
      <w:r w:rsidRPr="006C7A57">
        <w:rPr>
          <w:b/>
          <w:bCs/>
        </w:rPr>
        <w:t>Annual Burden Hours:  1,000 responses x 10 hours per response = 10,000 hours per respondent annually</w:t>
      </w:r>
    </w:p>
    <w:p w:rsidR="008A6798" w:rsidRPr="006C7A57" w:rsidP="008A6798" w14:paraId="0C8B673D" w14:textId="77777777">
      <w:pPr>
        <w:spacing w:after="120"/>
        <w:ind w:firstLine="720"/>
      </w:pPr>
      <w:r w:rsidRPr="006C7A57">
        <w:t xml:space="preserve">100 respondents x 10 responses x 10 hours = </w:t>
      </w:r>
      <w:r w:rsidRPr="006C7A57">
        <w:rPr>
          <w:b/>
          <w:bCs/>
        </w:rPr>
        <w:t>10,000 Total Burden Hours</w:t>
      </w:r>
    </w:p>
    <w:p w:rsidR="008A6798" w:rsidRPr="006C7A57" w:rsidP="008A6798" w14:paraId="5B044FF9" w14:textId="755E7B0F">
      <w:pPr>
        <w:spacing w:after="120"/>
        <w:ind w:left="360"/>
      </w:pPr>
      <w:r w:rsidRPr="006C7A57">
        <w:t>The Commission assumes that respondents generally use “in house” personnel, whose pay is comparable to mid-to-senior level federal employees (GS-12/5, GS-14/5 and GS-15/5).  As detailed below, the Commission estimates respondent’s average cost to be $</w:t>
      </w:r>
      <w:r w:rsidR="00D503A6">
        <w:t>65.36</w:t>
      </w:r>
      <w:r w:rsidRPr="006C7A57">
        <w:t xml:space="preserve"> per hour, using the latest 202</w:t>
      </w:r>
      <w:r w:rsidR="00B95675">
        <w:t>5</w:t>
      </w:r>
      <w:r w:rsidRPr="006C7A57">
        <w:t xml:space="preserve"> GS salary figures</w:t>
      </w:r>
      <w:r w:rsidR="00911E93">
        <w:t xml:space="preserve"> for the locality pay area of Washington-Baltimore-Arlington</w:t>
      </w:r>
      <w:r w:rsidRPr="006C7A57">
        <w:t>,</w:t>
      </w:r>
      <w:r>
        <w:rPr>
          <w:vertAlign w:val="superscript"/>
        </w:rPr>
        <w:footnoteReference w:id="13"/>
      </w:r>
      <w:r w:rsidRPr="006C7A57">
        <w:t xml:space="preserve"> to comply with the requirement to submit an application seeking a grant of authorization to use the FCC IoT Label:</w:t>
      </w:r>
    </w:p>
    <w:p w:rsidR="008A6798" w:rsidRPr="006C7A57" w:rsidP="008A6798" w14:paraId="4F7CE1DE"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04F1D665" w14:textId="44A3E4FC">
      <w:pPr>
        <w:spacing w:after="120"/>
        <w:ind w:left="360"/>
      </w:pPr>
      <w:r w:rsidRPr="006C7A57">
        <w:t>GS-12/5  Technical Specialist</w:t>
      </w:r>
      <w:r w:rsidRPr="006C7A57">
        <w:tab/>
        <w:t>3</w:t>
      </w:r>
      <w:r w:rsidRPr="006C7A57">
        <w:tab/>
      </w:r>
      <w:r w:rsidRPr="006C7A57">
        <w:tab/>
        <w:t>$</w:t>
      </w:r>
      <w:r w:rsidR="00A25CB5">
        <w:t>55.07</w:t>
      </w:r>
      <w:r w:rsidRPr="006C7A57">
        <w:tab/>
      </w:r>
      <w:r w:rsidRPr="006C7A57">
        <w:tab/>
        <w:t xml:space="preserve"> </w:t>
      </w:r>
    </w:p>
    <w:p w:rsidR="008A6798" w:rsidRPr="006C7A57" w:rsidP="008A6798" w14:paraId="4CBAA4E0" w14:textId="5E947F2C">
      <w:pPr>
        <w:spacing w:after="120"/>
        <w:ind w:left="360"/>
      </w:pPr>
      <w:r w:rsidRPr="006C7A57">
        <w:t>GS-12/5  Staff Administrator</w:t>
      </w:r>
      <w:r w:rsidRPr="006C7A57">
        <w:tab/>
        <w:t>3</w:t>
      </w:r>
      <w:r w:rsidRPr="006C7A57">
        <w:tab/>
      </w:r>
      <w:r w:rsidRPr="006C7A57">
        <w:tab/>
        <w:t>$</w:t>
      </w:r>
      <w:r w:rsidR="00A25CB5">
        <w:t>55.07</w:t>
      </w:r>
      <w:r w:rsidRPr="006C7A57">
        <w:tab/>
      </w:r>
      <w:r w:rsidRPr="006C7A57">
        <w:tab/>
        <w:t xml:space="preserve"> </w:t>
      </w:r>
    </w:p>
    <w:p w:rsidR="008A6798" w:rsidRPr="006C7A57" w:rsidP="008A6798" w14:paraId="2F540A74" w14:textId="01DF9CD8">
      <w:pPr>
        <w:spacing w:after="120"/>
        <w:ind w:left="360"/>
      </w:pPr>
      <w:r w:rsidRPr="006C7A57">
        <w:t>GS-14/5  Engineer</w:t>
      </w:r>
      <w:r w:rsidRPr="006C7A57">
        <w:tab/>
      </w:r>
      <w:r w:rsidRPr="006C7A57">
        <w:tab/>
      </w:r>
      <w:r w:rsidRPr="006C7A57">
        <w:tab/>
        <w:t>3</w:t>
      </w:r>
      <w:r w:rsidRPr="006C7A57">
        <w:tab/>
      </w:r>
      <w:r w:rsidRPr="006C7A57">
        <w:tab/>
        <w:t>$</w:t>
      </w:r>
      <w:r w:rsidR="00B95675">
        <w:t>77.38</w:t>
      </w:r>
      <w:r w:rsidRPr="006C7A57">
        <w:tab/>
      </w:r>
      <w:r w:rsidRPr="006C7A57">
        <w:tab/>
        <w:t xml:space="preserve"> </w:t>
      </w:r>
    </w:p>
    <w:p w:rsidR="008A6798" w:rsidRPr="006C7A57" w:rsidP="008A6798" w14:paraId="4621DF41" w14:textId="7A90C67C">
      <w:pPr>
        <w:spacing w:after="120"/>
        <w:ind w:left="360"/>
      </w:pPr>
      <w:r w:rsidRPr="006C7A57">
        <w:t>GS-15/5  Attorney</w:t>
      </w:r>
      <w:r w:rsidRPr="006C7A57">
        <w:tab/>
      </w:r>
      <w:r w:rsidRPr="006C7A57">
        <w:tab/>
      </w:r>
      <w:r w:rsidRPr="006C7A57">
        <w:tab/>
        <w:t>1</w:t>
      </w:r>
      <w:r w:rsidRPr="006C7A57">
        <w:tab/>
      </w:r>
      <w:r w:rsidRPr="006C7A57">
        <w:tab/>
        <w:t>$</w:t>
      </w:r>
      <w:r w:rsidR="00B95675">
        <w:t>91.02</w:t>
      </w:r>
      <w:r w:rsidRPr="006C7A57">
        <w:tab/>
      </w:r>
      <w:r w:rsidRPr="006C7A57">
        <w:tab/>
        <w:t xml:space="preserve"> </w:t>
      </w:r>
    </w:p>
    <w:p w:rsidR="008A6798" w:rsidRPr="006C7A57" w:rsidP="008A6798" w14:paraId="1C7E95A9" w14:textId="1F1B6FD9">
      <w:pPr>
        <w:spacing w:after="120"/>
        <w:ind w:left="360"/>
        <w:rPr>
          <w:b/>
          <w:bCs/>
        </w:rPr>
      </w:pPr>
      <w:r w:rsidRPr="006C7A57">
        <w:rPr>
          <w:b/>
          <w:bCs/>
        </w:rPr>
        <w:t>Total Hours and Average Hourly Costs</w:t>
      </w:r>
      <w:r w:rsidRPr="006C7A57">
        <w:tab/>
      </w:r>
      <w:r w:rsidRPr="006C7A57">
        <w:rPr>
          <w:b/>
          <w:bCs/>
        </w:rPr>
        <w:t>10</w:t>
      </w:r>
      <w:r w:rsidRPr="006C7A57">
        <w:tab/>
      </w:r>
      <w:r w:rsidRPr="006C7A57">
        <w:rPr>
          <w:b/>
          <w:bCs/>
        </w:rPr>
        <w:t>$</w:t>
      </w:r>
      <w:r w:rsidR="00D503A6">
        <w:rPr>
          <w:b/>
          <w:bCs/>
        </w:rPr>
        <w:t>65.36</w:t>
      </w:r>
      <w:r w:rsidRPr="006C7A57">
        <w:tab/>
      </w:r>
      <w:r w:rsidRPr="006C7A57">
        <w:tab/>
      </w:r>
    </w:p>
    <w:p w:rsidR="008A6798" w:rsidRPr="006C7A57" w:rsidP="008A6798" w14:paraId="3F402E17" w14:textId="77777777">
      <w:pPr>
        <w:spacing w:after="120"/>
        <w:ind w:firstLine="360"/>
        <w:rPr>
          <w:b/>
        </w:rPr>
      </w:pPr>
      <w:r w:rsidRPr="006C7A57">
        <w:rPr>
          <w:b/>
        </w:rPr>
        <w:t>Annual “In-House” Cost:</w:t>
      </w:r>
    </w:p>
    <w:p w:rsidR="008A6798" w:rsidRPr="006C7A57" w:rsidP="008A6798" w14:paraId="1C34FCF4" w14:textId="74830DCE">
      <w:pPr>
        <w:pStyle w:val="ListParagraph"/>
        <w:spacing w:after="120"/>
        <w:rPr>
          <w:b/>
        </w:rPr>
      </w:pPr>
      <w:r w:rsidRPr="006C7A57">
        <w:t>10,000 Total Burden Hours x $</w:t>
      </w:r>
      <w:r w:rsidR="00D503A6">
        <w:t>65.36</w:t>
      </w:r>
      <w:r w:rsidRPr="006C7A57">
        <w:t>/</w:t>
      </w:r>
      <w:r w:rsidRPr="006C7A57">
        <w:t>hr</w:t>
      </w:r>
      <w:r w:rsidRPr="006C7A57">
        <w:t xml:space="preserve"> = </w:t>
      </w:r>
      <w:r w:rsidRPr="006C7A57">
        <w:rPr>
          <w:b/>
        </w:rPr>
        <w:t>$</w:t>
      </w:r>
      <w:r w:rsidR="0057049F">
        <w:rPr>
          <w:b/>
        </w:rPr>
        <w:t>653,</w:t>
      </w:r>
      <w:r w:rsidR="00B3731A">
        <w:rPr>
          <w:b/>
        </w:rPr>
        <w:t>600</w:t>
      </w:r>
      <w:r w:rsidRPr="006C7A57">
        <w:rPr>
          <w:b/>
        </w:rPr>
        <w:t>.00</w:t>
      </w:r>
    </w:p>
    <w:p w:rsidR="008A6798" w:rsidRPr="006C7A57" w:rsidP="008A6798" w14:paraId="37D8D2E4" w14:textId="77777777">
      <w:pPr>
        <w:pStyle w:val="ListParagraph"/>
        <w:spacing w:after="120"/>
        <w:rPr>
          <w:b/>
          <w:highlight w:val="yellow"/>
        </w:rPr>
      </w:pPr>
    </w:p>
    <w:p w:rsidR="008A6798" w:rsidRPr="006C7A57" w:rsidP="008A6798" w14:paraId="141F3BCA" w14:textId="77777777">
      <w:pPr>
        <w:pStyle w:val="ListParagraph"/>
        <w:numPr>
          <w:ilvl w:val="0"/>
          <w:numId w:val="24"/>
        </w:numPr>
        <w:suppressAutoHyphens w:val="0"/>
        <w:spacing w:after="120"/>
      </w:pPr>
      <w:r w:rsidRPr="006C7A57">
        <w:rPr>
          <w:u w:val="single"/>
        </w:rPr>
        <w:t xml:space="preserve">47 CFR § 8.212 </w:t>
      </w:r>
      <w:r w:rsidRPr="006C7A57">
        <w:t>– Review of CLA decisions</w:t>
      </w:r>
    </w:p>
    <w:p w:rsidR="008A6798" w:rsidRPr="006C7A57" w:rsidP="008A6798" w14:paraId="0D456863" w14:textId="77777777">
      <w:pPr>
        <w:ind w:left="360"/>
      </w:pPr>
      <w:r w:rsidRPr="006C7A57">
        <w:t xml:space="preserve">As noted above, the Commission estimates that there are likely approximately 1,000 applications seeking a grant of authorization to use the FCC IoT Label.  While specific numbers are not available regarding decision reviews from the existing IoT labeling program in Singapore, the Commission assumes about 5 in 100 consumer IoT product applications may receive a decision from a CLA not granting authorization to use the FCC IoT Label.  Of these decisions, the Commission anticipates about half will be brought before the Commission for review, i.e., 1 in 40 applications.  If 1,000 applications are anticipated by the Commission, then it is fair to assume that only 25 respondents out of the 1,000 will seek review of a CLA decision.   </w:t>
      </w:r>
    </w:p>
    <w:p w:rsidR="008A6798" w:rsidRPr="006C7A57" w:rsidP="008A6798" w14:paraId="3AC253B0" w14:textId="77777777">
      <w:pPr>
        <w:spacing w:after="120"/>
      </w:pPr>
    </w:p>
    <w:p w:rsidR="008A6798" w:rsidRPr="006C7A57" w:rsidP="008A6798" w14:paraId="4C1169D8" w14:textId="77777777">
      <w:pPr>
        <w:ind w:left="720" w:hanging="360"/>
        <w:rPr>
          <w:b/>
        </w:rPr>
      </w:pPr>
      <w:r w:rsidRPr="006C7A57">
        <w:rPr>
          <w:b/>
        </w:rPr>
        <w:t xml:space="preserve">Annual Number of Respondents:  </w:t>
      </w:r>
      <w:r w:rsidRPr="006C7A57">
        <w:rPr>
          <w:b/>
          <w:bCs/>
        </w:rPr>
        <w:t>25 respondents seeking review</w:t>
      </w:r>
    </w:p>
    <w:p w:rsidR="008A6798" w:rsidRPr="006C7A57" w:rsidP="008A6798" w14:paraId="53165451" w14:textId="77777777">
      <w:pPr>
        <w:ind w:left="720" w:hanging="360"/>
        <w:rPr>
          <w:b/>
        </w:rPr>
      </w:pPr>
      <w:r w:rsidRPr="006C7A57">
        <w:rPr>
          <w:b/>
        </w:rPr>
        <w:t xml:space="preserve">Annual Number of Responses:  1 </w:t>
      </w:r>
      <w:r w:rsidRPr="006C7A57">
        <w:rPr>
          <w:b/>
          <w:bCs/>
        </w:rPr>
        <w:t xml:space="preserve">response </w:t>
      </w:r>
      <w:r w:rsidRPr="006C7A57">
        <w:rPr>
          <w:b/>
        </w:rPr>
        <w:t>per respondent (</w:t>
      </w:r>
      <w:r w:rsidRPr="006C7A57">
        <w:rPr>
          <w:b/>
          <w:bCs/>
        </w:rPr>
        <w:t>25</w:t>
      </w:r>
      <w:r w:rsidRPr="006C7A57">
        <w:rPr>
          <w:b/>
        </w:rPr>
        <w:t xml:space="preserve"> responses)</w:t>
      </w:r>
    </w:p>
    <w:p w:rsidR="008A6798" w:rsidRPr="006C7A57" w:rsidP="008A6798" w14:paraId="1AAD80E5" w14:textId="77777777">
      <w:pPr>
        <w:ind w:left="360"/>
        <w:rPr>
          <w:b/>
        </w:rPr>
      </w:pPr>
      <w:r w:rsidRPr="006C7A57">
        <w:rPr>
          <w:b/>
          <w:bCs/>
        </w:rPr>
        <w:t>Annual Burden Hours:  10 hours per response</w:t>
      </w:r>
    </w:p>
    <w:p w:rsidR="008A6798" w:rsidRPr="006C7A57" w:rsidP="008A6798" w14:paraId="0D368006" w14:textId="77777777">
      <w:pPr>
        <w:ind w:left="360"/>
      </w:pPr>
    </w:p>
    <w:p w:rsidR="008A6798" w:rsidRPr="006C7A57" w:rsidP="008A6798" w14:paraId="7EDA2DCF" w14:textId="77777777">
      <w:pPr>
        <w:ind w:left="360"/>
      </w:pPr>
      <w:r w:rsidRPr="006C7A57">
        <w:t xml:space="preserve">25 respondents x 1 response x 10 hours = </w:t>
      </w:r>
      <w:r w:rsidRPr="006C7A57">
        <w:rPr>
          <w:b/>
          <w:bCs/>
        </w:rPr>
        <w:t>250 Total Burden Hours</w:t>
      </w:r>
    </w:p>
    <w:p w:rsidR="008A6798" w:rsidRPr="006C7A57" w:rsidP="008A6798" w14:paraId="131C50EB" w14:textId="77777777"/>
    <w:p w:rsidR="008A6798" w:rsidRPr="006C7A57" w:rsidP="008A6798" w14:paraId="4058FE72"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3126224C" w14:textId="62B58F92">
      <w:pPr>
        <w:spacing w:after="120"/>
        <w:ind w:left="360"/>
      </w:pPr>
      <w:r w:rsidRPr="006C7A57">
        <w:t>GS-12/5  Technical Specialist</w:t>
      </w:r>
      <w:r w:rsidRPr="006C7A57">
        <w:tab/>
        <w:t>1</w:t>
      </w:r>
      <w:r w:rsidRPr="006C7A57">
        <w:tab/>
      </w:r>
      <w:r w:rsidRPr="006C7A57">
        <w:tab/>
        <w:t>$</w:t>
      </w:r>
      <w:r w:rsidR="00B95675">
        <w:t>55.07</w:t>
      </w:r>
      <w:r w:rsidRPr="006C7A57">
        <w:tab/>
      </w:r>
      <w:r w:rsidRPr="006C7A57">
        <w:tab/>
        <w:t xml:space="preserve"> </w:t>
      </w:r>
    </w:p>
    <w:p w:rsidR="008A6798" w:rsidRPr="006C7A57" w:rsidP="008A6798" w14:paraId="1EFE9102" w14:textId="6A51B811">
      <w:pPr>
        <w:spacing w:after="120"/>
        <w:ind w:left="360"/>
      </w:pPr>
      <w:r w:rsidRPr="006C7A57">
        <w:t>GS-12/5  Staff Administrator</w:t>
      </w:r>
      <w:r w:rsidRPr="006C7A57">
        <w:tab/>
        <w:t>1</w:t>
      </w:r>
      <w:r w:rsidRPr="006C7A57">
        <w:tab/>
      </w:r>
      <w:r w:rsidRPr="006C7A57">
        <w:tab/>
        <w:t>$</w:t>
      </w:r>
      <w:r w:rsidR="00B95675">
        <w:t>55.07</w:t>
      </w:r>
      <w:r w:rsidRPr="006C7A57">
        <w:tab/>
      </w:r>
      <w:r w:rsidRPr="006C7A57">
        <w:tab/>
        <w:t xml:space="preserve"> </w:t>
      </w:r>
    </w:p>
    <w:p w:rsidR="008A6798" w:rsidRPr="006C7A57" w:rsidP="008A6798" w14:paraId="270DB393" w14:textId="5C0F50D2">
      <w:pPr>
        <w:spacing w:after="120"/>
        <w:ind w:left="360"/>
      </w:pPr>
      <w:r w:rsidRPr="006C7A57">
        <w:t>GS-14/5  Engineer</w:t>
      </w:r>
      <w:r w:rsidRPr="006C7A57">
        <w:tab/>
      </w:r>
      <w:r w:rsidRPr="006C7A57">
        <w:tab/>
      </w:r>
      <w:r w:rsidRPr="006C7A57">
        <w:tab/>
        <w:t>4</w:t>
      </w:r>
      <w:r w:rsidRPr="006C7A57">
        <w:tab/>
      </w:r>
      <w:r w:rsidRPr="006C7A57">
        <w:tab/>
        <w:t>$</w:t>
      </w:r>
      <w:r w:rsidR="00B95675">
        <w:t>77.38</w:t>
      </w:r>
      <w:r w:rsidRPr="006C7A57">
        <w:tab/>
      </w:r>
      <w:r w:rsidRPr="006C7A57">
        <w:tab/>
        <w:t xml:space="preserve"> </w:t>
      </w:r>
    </w:p>
    <w:p w:rsidR="008A6798" w:rsidRPr="006C7A57" w:rsidP="008A6798" w14:paraId="53AECA92" w14:textId="529C70AA">
      <w:pPr>
        <w:spacing w:after="120"/>
        <w:ind w:left="360"/>
      </w:pPr>
      <w:r w:rsidRPr="006C7A57">
        <w:t>GS-15/5  Attorney</w:t>
      </w:r>
      <w:r w:rsidRPr="006C7A57">
        <w:tab/>
      </w:r>
      <w:r w:rsidRPr="006C7A57">
        <w:tab/>
      </w:r>
      <w:r w:rsidRPr="006C7A57">
        <w:tab/>
      </w:r>
      <w:r>
        <w:t>4</w:t>
      </w:r>
      <w:r w:rsidRPr="006C7A57">
        <w:tab/>
      </w:r>
      <w:r w:rsidRPr="006C7A57">
        <w:tab/>
        <w:t>$</w:t>
      </w:r>
      <w:r w:rsidR="00B95675">
        <w:t>91.02</w:t>
      </w:r>
      <w:r w:rsidRPr="006C7A57">
        <w:tab/>
      </w:r>
      <w:r w:rsidRPr="006C7A57">
        <w:tab/>
        <w:t xml:space="preserve"> </w:t>
      </w:r>
    </w:p>
    <w:p w:rsidR="008A6798" w:rsidRPr="006C7A57" w:rsidP="008A6798" w14:paraId="739E1768" w14:textId="569B0492">
      <w:pPr>
        <w:spacing w:after="120"/>
        <w:ind w:left="360"/>
        <w:rPr>
          <w:b/>
          <w:bCs/>
        </w:rPr>
      </w:pPr>
      <w:r w:rsidRPr="004B2E7F">
        <w:rPr>
          <w:b/>
          <w:bCs/>
        </w:rPr>
        <w:t>Total Hours and Average Hourly Costs</w:t>
      </w:r>
      <w:r w:rsidRPr="004B2E7F">
        <w:tab/>
      </w:r>
      <w:r>
        <w:rPr>
          <w:b/>
          <w:bCs/>
        </w:rPr>
        <w:t>10</w:t>
      </w:r>
      <w:r w:rsidRPr="004B2E7F">
        <w:tab/>
      </w:r>
      <w:r w:rsidRPr="004B2E7F">
        <w:rPr>
          <w:b/>
          <w:bCs/>
        </w:rPr>
        <w:t>$</w:t>
      </w:r>
      <w:r w:rsidR="00EF4419">
        <w:rPr>
          <w:b/>
          <w:bCs/>
          <w:szCs w:val="22"/>
        </w:rPr>
        <w:t>78.37</w:t>
      </w:r>
      <w:r w:rsidRPr="006C7A57">
        <w:tab/>
      </w:r>
    </w:p>
    <w:p w:rsidR="008A6798" w:rsidRPr="006C7A57" w:rsidP="008A6798" w14:paraId="12F4DEDB" w14:textId="77777777">
      <w:pPr>
        <w:spacing w:after="120"/>
        <w:ind w:firstLine="360"/>
        <w:rPr>
          <w:b/>
        </w:rPr>
      </w:pPr>
      <w:r w:rsidRPr="006C7A57">
        <w:rPr>
          <w:b/>
        </w:rPr>
        <w:t>Annual “In-House” Cost:</w:t>
      </w:r>
    </w:p>
    <w:p w:rsidR="008A6798" w:rsidRPr="006C7A57" w:rsidP="008A6798" w14:paraId="57162497" w14:textId="6FFEE839">
      <w:pPr>
        <w:pStyle w:val="ListParagraph"/>
        <w:spacing w:after="120"/>
        <w:rPr>
          <w:b/>
        </w:rPr>
      </w:pPr>
      <w:r w:rsidRPr="006C7A57">
        <w:t>250 Total Burden Hours x $</w:t>
      </w:r>
      <w:r w:rsidR="00EF4419">
        <w:rPr>
          <w:szCs w:val="22"/>
        </w:rPr>
        <w:t>78.37</w:t>
      </w:r>
      <w:r w:rsidRPr="006C7A57">
        <w:t>/</w:t>
      </w:r>
      <w:r w:rsidRPr="006C7A57">
        <w:t>hr</w:t>
      </w:r>
      <w:r w:rsidRPr="006C7A57">
        <w:t xml:space="preserve"> = </w:t>
      </w:r>
      <w:r w:rsidRPr="006C7A57">
        <w:rPr>
          <w:b/>
        </w:rPr>
        <w:t>$</w:t>
      </w:r>
      <w:r w:rsidR="002214A9">
        <w:rPr>
          <w:b/>
          <w:szCs w:val="22"/>
        </w:rPr>
        <w:t>19,59</w:t>
      </w:r>
      <w:r w:rsidR="00DC6AF1">
        <w:rPr>
          <w:b/>
          <w:szCs w:val="22"/>
        </w:rPr>
        <w:t>2</w:t>
      </w:r>
      <w:r w:rsidR="002214A9">
        <w:rPr>
          <w:b/>
          <w:szCs w:val="22"/>
        </w:rPr>
        <w:t>.50</w:t>
      </w:r>
    </w:p>
    <w:p w:rsidR="008A6798" w:rsidRPr="006C7A57" w:rsidP="008A6798" w14:paraId="07869511" w14:textId="77777777">
      <w:pPr>
        <w:spacing w:after="120"/>
        <w:rPr>
          <w:highlight w:val="yellow"/>
        </w:rPr>
      </w:pPr>
    </w:p>
    <w:p w:rsidR="008A6798" w:rsidRPr="006C7A57" w:rsidP="008A6798" w14:paraId="51116958" w14:textId="77777777">
      <w:pPr>
        <w:pStyle w:val="ListParagraph"/>
        <w:numPr>
          <w:ilvl w:val="0"/>
          <w:numId w:val="24"/>
        </w:numPr>
        <w:suppressAutoHyphens w:val="0"/>
        <w:spacing w:after="120"/>
      </w:pPr>
      <w:r w:rsidRPr="006C7A57">
        <w:rPr>
          <w:u w:val="single"/>
        </w:rPr>
        <w:t xml:space="preserve">47 CFR § 8.214 </w:t>
      </w:r>
      <w:r w:rsidRPr="006C7A57">
        <w:t>– IoT product defect and/or design change</w:t>
      </w:r>
    </w:p>
    <w:p w:rsidR="008A6798" w:rsidRPr="006C7A57" w:rsidP="008A6798" w14:paraId="24032957" w14:textId="77777777">
      <w:pPr>
        <w:pStyle w:val="ListParagraph"/>
        <w:spacing w:after="120"/>
        <w:rPr>
          <w:u w:val="single"/>
        </w:rPr>
      </w:pPr>
    </w:p>
    <w:p w:rsidR="008A6798" w:rsidRPr="006C7A57" w:rsidP="008A6798" w14:paraId="2855B650" w14:textId="77777777">
      <w:pPr>
        <w:ind w:left="360"/>
      </w:pPr>
      <w:r w:rsidRPr="006C7A57">
        <w:t xml:space="preserve">As noted above, the Commission estimates that there are likely approximately 1,000 applications seeking a grant of authorization to use the FCC IoT Label.  While specific numbers are not available regarding complaints filed against respondents who have been granted authorization to use the FCC IoT Label nor for the number of defects found during post-market surveillance from the existing IoT labeling program in Singapore, the Commission assumes about 1 in 100 applications will have a complaint filed against it or be determined to be out of compliance during post-market surveillance.  If 1,000 applications are anticipated by the Commission, then only 10 respondents out of the 1,000 will need to respond to a complaint or file a report with the Commission addressing actions they have taken to correct defects found in the course of post-market surveillance.   </w:t>
      </w:r>
    </w:p>
    <w:p w:rsidR="008A6798" w:rsidRPr="006C7A57" w:rsidP="008A6798" w14:paraId="7B3FEE61" w14:textId="77777777">
      <w:pPr>
        <w:spacing w:after="120"/>
      </w:pPr>
    </w:p>
    <w:p w:rsidR="008A6798" w:rsidRPr="006C7A57" w:rsidP="008A6798" w14:paraId="5EA8FED7" w14:textId="77777777">
      <w:pPr>
        <w:ind w:left="720" w:hanging="360"/>
        <w:rPr>
          <w:b/>
        </w:rPr>
      </w:pPr>
      <w:r w:rsidRPr="006C7A57">
        <w:rPr>
          <w:b/>
        </w:rPr>
        <w:t>Annual Number of Respondents:  10</w:t>
      </w:r>
    </w:p>
    <w:p w:rsidR="008A6798" w:rsidRPr="006C7A57" w:rsidP="008A6798" w14:paraId="144564D6" w14:textId="77777777">
      <w:pPr>
        <w:ind w:left="720" w:hanging="360"/>
        <w:rPr>
          <w:b/>
        </w:rPr>
      </w:pPr>
      <w:r w:rsidRPr="006C7A57">
        <w:rPr>
          <w:b/>
        </w:rPr>
        <w:t>Annual Number of Responses:  1 response per respondent (10 responses)</w:t>
      </w:r>
    </w:p>
    <w:p w:rsidR="008A6798" w:rsidRPr="006C7A57" w:rsidP="008A6798" w14:paraId="453A1A58" w14:textId="77777777">
      <w:pPr>
        <w:ind w:left="360"/>
        <w:rPr>
          <w:b/>
        </w:rPr>
      </w:pPr>
      <w:r w:rsidRPr="006C7A57">
        <w:rPr>
          <w:b/>
        </w:rPr>
        <w:t>Annual Burden Hours:  20 hours per response</w:t>
      </w:r>
    </w:p>
    <w:p w:rsidR="008A6798" w:rsidRPr="006C7A57" w:rsidP="008A6798" w14:paraId="61116913" w14:textId="77777777">
      <w:pPr>
        <w:ind w:left="360"/>
      </w:pPr>
    </w:p>
    <w:p w:rsidR="008A6798" w:rsidRPr="006C7A57" w:rsidP="008A6798" w14:paraId="73F8E633" w14:textId="77777777">
      <w:pPr>
        <w:ind w:left="360"/>
      </w:pPr>
      <w:r w:rsidRPr="006C7A57">
        <w:t xml:space="preserve">10 respondent x 1 response x 20 hours = </w:t>
      </w:r>
      <w:r w:rsidRPr="006C7A57">
        <w:rPr>
          <w:b/>
          <w:bCs/>
        </w:rPr>
        <w:t>200 Total Burden Hours</w:t>
      </w:r>
    </w:p>
    <w:p w:rsidR="008A6798" w:rsidRPr="006C7A57" w:rsidP="008A6798" w14:paraId="2EA42CBD" w14:textId="77777777"/>
    <w:p w:rsidR="008A6798" w:rsidRPr="006C7A57" w:rsidP="008A6798" w14:paraId="6B550C06"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38BB3951" w14:textId="211FBD68">
      <w:pPr>
        <w:spacing w:after="120"/>
        <w:ind w:left="360"/>
      </w:pPr>
      <w:r w:rsidRPr="006C7A57">
        <w:t>GS-12/5  Technical Specialist</w:t>
      </w:r>
      <w:r w:rsidRPr="006C7A57">
        <w:tab/>
        <w:t>3</w:t>
      </w:r>
      <w:r w:rsidRPr="006C7A57">
        <w:tab/>
      </w:r>
      <w:r w:rsidRPr="006C7A57">
        <w:tab/>
        <w:t>$</w:t>
      </w:r>
      <w:r w:rsidR="00B95675">
        <w:t>55.07</w:t>
      </w:r>
      <w:r w:rsidRPr="006C7A57">
        <w:tab/>
      </w:r>
      <w:r w:rsidRPr="006C7A57">
        <w:tab/>
        <w:t xml:space="preserve"> </w:t>
      </w:r>
    </w:p>
    <w:p w:rsidR="008A6798" w:rsidRPr="006C7A57" w:rsidP="008A6798" w14:paraId="0192AB13" w14:textId="59B20B6F">
      <w:pPr>
        <w:spacing w:after="120"/>
        <w:ind w:left="360"/>
      </w:pPr>
      <w:r w:rsidRPr="006C7A57">
        <w:t>GS-12/5  Staff Administrator</w:t>
      </w:r>
      <w:r w:rsidRPr="006C7A57">
        <w:tab/>
        <w:t>3</w:t>
      </w:r>
      <w:r w:rsidRPr="006C7A57">
        <w:tab/>
      </w:r>
      <w:r w:rsidRPr="006C7A57">
        <w:tab/>
        <w:t>$</w:t>
      </w:r>
      <w:r w:rsidR="00B95675">
        <w:t>55.07</w:t>
      </w:r>
      <w:r w:rsidRPr="006C7A57">
        <w:tab/>
      </w:r>
      <w:r w:rsidRPr="006C7A57">
        <w:tab/>
        <w:t xml:space="preserve"> </w:t>
      </w:r>
    </w:p>
    <w:p w:rsidR="008A6798" w:rsidRPr="006C7A57" w:rsidP="008A6798" w14:paraId="72B9B8CA" w14:textId="1E6D7433">
      <w:pPr>
        <w:spacing w:after="120"/>
        <w:ind w:left="360"/>
      </w:pPr>
      <w:r w:rsidRPr="006C7A57">
        <w:t>GS-14/5  Engineer</w:t>
      </w:r>
      <w:r w:rsidRPr="006C7A57">
        <w:tab/>
      </w:r>
      <w:r w:rsidRPr="006C7A57">
        <w:tab/>
      </w:r>
      <w:r w:rsidRPr="006C7A57">
        <w:tab/>
        <w:t>6</w:t>
      </w:r>
      <w:r w:rsidRPr="006C7A57">
        <w:tab/>
      </w:r>
      <w:r w:rsidRPr="006C7A57">
        <w:tab/>
        <w:t>$</w:t>
      </w:r>
      <w:r w:rsidR="00B95675">
        <w:t>77.38</w:t>
      </w:r>
      <w:r w:rsidRPr="006C7A57">
        <w:tab/>
      </w:r>
      <w:r w:rsidRPr="006C7A57">
        <w:tab/>
        <w:t xml:space="preserve"> </w:t>
      </w:r>
    </w:p>
    <w:p w:rsidR="008A6798" w:rsidRPr="006C7A57" w:rsidP="008A6798" w14:paraId="59F302C3" w14:textId="680F77F4">
      <w:pPr>
        <w:spacing w:after="120"/>
        <w:ind w:left="360"/>
      </w:pPr>
      <w:r w:rsidRPr="006C7A57">
        <w:t>GS-15/5  Attorney</w:t>
      </w:r>
      <w:r w:rsidRPr="006C7A57">
        <w:tab/>
      </w:r>
      <w:r w:rsidRPr="006C7A57">
        <w:tab/>
      </w:r>
      <w:r w:rsidRPr="006C7A57">
        <w:tab/>
        <w:t>8</w:t>
      </w:r>
      <w:r w:rsidRPr="006C7A57">
        <w:tab/>
      </w:r>
      <w:r w:rsidRPr="006C7A57">
        <w:tab/>
        <w:t>$</w:t>
      </w:r>
      <w:r w:rsidR="00B95675">
        <w:t>91.02</w:t>
      </w:r>
      <w:r w:rsidRPr="006C7A57">
        <w:tab/>
      </w:r>
      <w:r w:rsidRPr="006C7A57">
        <w:tab/>
        <w:t xml:space="preserve"> </w:t>
      </w:r>
    </w:p>
    <w:p w:rsidR="008A6798" w:rsidRPr="006C7A57" w:rsidP="008A6798" w14:paraId="5ABDCF13" w14:textId="3479CB05">
      <w:pPr>
        <w:spacing w:after="120"/>
        <w:ind w:left="360"/>
        <w:rPr>
          <w:b/>
          <w:bCs/>
        </w:rPr>
      </w:pPr>
      <w:r w:rsidRPr="006C7A57">
        <w:rPr>
          <w:b/>
          <w:bCs/>
        </w:rPr>
        <w:t>Total Hours and Average Hourly Costs</w:t>
      </w:r>
      <w:r w:rsidRPr="006C7A57">
        <w:tab/>
      </w:r>
      <w:r w:rsidRPr="006C7A57">
        <w:rPr>
          <w:b/>
          <w:bCs/>
        </w:rPr>
        <w:t>20</w:t>
      </w:r>
      <w:r w:rsidRPr="006C7A57">
        <w:tab/>
      </w:r>
      <w:r w:rsidRPr="006C7A57">
        <w:rPr>
          <w:b/>
          <w:bCs/>
        </w:rPr>
        <w:t>$</w:t>
      </w:r>
      <w:r w:rsidR="00D17447">
        <w:rPr>
          <w:b/>
          <w:bCs/>
        </w:rPr>
        <w:t>76.14</w:t>
      </w:r>
      <w:r w:rsidRPr="006C7A57">
        <w:tab/>
      </w:r>
    </w:p>
    <w:p w:rsidR="008A6798" w:rsidRPr="006C7A57" w:rsidP="008A6798" w14:paraId="3EBDFCBF" w14:textId="77777777">
      <w:pPr>
        <w:spacing w:after="120"/>
        <w:ind w:firstLine="360"/>
        <w:rPr>
          <w:b/>
        </w:rPr>
      </w:pPr>
      <w:r w:rsidRPr="006C7A57">
        <w:rPr>
          <w:b/>
        </w:rPr>
        <w:t>Annual “In-House” Cost:</w:t>
      </w:r>
    </w:p>
    <w:p w:rsidR="008A6798" w:rsidRPr="006C7A57" w:rsidP="008A6798" w14:paraId="1995F3FF" w14:textId="028F8498">
      <w:pPr>
        <w:pStyle w:val="ListParagraph"/>
        <w:spacing w:after="120"/>
        <w:rPr>
          <w:b/>
        </w:rPr>
      </w:pPr>
      <w:r w:rsidRPr="006C7A57">
        <w:t>200 Total Burden Hours x $</w:t>
      </w:r>
      <w:r w:rsidR="00D17447">
        <w:t>76.14</w:t>
      </w:r>
      <w:r w:rsidRPr="006C7A57">
        <w:t>/</w:t>
      </w:r>
      <w:r w:rsidRPr="006C7A57">
        <w:t>hr</w:t>
      </w:r>
      <w:r w:rsidRPr="006C7A57">
        <w:t xml:space="preserve"> = </w:t>
      </w:r>
      <w:r w:rsidRPr="006C7A57">
        <w:rPr>
          <w:b/>
        </w:rPr>
        <w:t>$</w:t>
      </w:r>
      <w:r w:rsidR="00CE0D47">
        <w:rPr>
          <w:b/>
        </w:rPr>
        <w:t>15,228</w:t>
      </w:r>
      <w:r w:rsidR="006D5B96">
        <w:rPr>
          <w:b/>
        </w:rPr>
        <w:t>.00</w:t>
      </w:r>
    </w:p>
    <w:p w:rsidR="008A6798" w:rsidRPr="006C7A57" w:rsidP="008A6798" w14:paraId="28BE317D" w14:textId="77777777">
      <w:pPr>
        <w:spacing w:after="120"/>
        <w:rPr>
          <w:highlight w:val="yellow"/>
        </w:rPr>
      </w:pPr>
    </w:p>
    <w:p w:rsidR="008A6798" w:rsidRPr="006C7A57" w:rsidP="008A6798" w14:paraId="237D5690" w14:textId="77777777">
      <w:pPr>
        <w:pStyle w:val="ListParagraph"/>
        <w:numPr>
          <w:ilvl w:val="0"/>
          <w:numId w:val="24"/>
        </w:numPr>
        <w:suppressAutoHyphens w:val="0"/>
        <w:spacing w:after="120"/>
      </w:pPr>
      <w:r w:rsidRPr="006C7A57">
        <w:rPr>
          <w:u w:val="single"/>
        </w:rPr>
        <w:t xml:space="preserve">47 CFR § 8.215 </w:t>
      </w:r>
      <w:r w:rsidRPr="006C7A57">
        <w:t>– Retention of records</w:t>
      </w:r>
    </w:p>
    <w:p w:rsidR="008A6798" w:rsidRPr="006C7A57" w:rsidP="008A6798" w14:paraId="1A6E9719" w14:textId="77777777">
      <w:pPr>
        <w:pStyle w:val="ListParagraph"/>
        <w:spacing w:after="120"/>
        <w:rPr>
          <w:u w:val="single"/>
        </w:rPr>
      </w:pPr>
    </w:p>
    <w:p w:rsidR="008A6798" w:rsidRPr="006C7A57" w:rsidP="008A6798" w14:paraId="1FA76A2F" w14:textId="77777777">
      <w:pPr>
        <w:ind w:left="360"/>
        <w:rPr>
          <w:color w:val="000000"/>
        </w:rPr>
      </w:pPr>
      <w:r w:rsidRPr="006C7A57">
        <w:t>The Commission estimates that there will be no burden associated with this collection since the information being collected is information that an entity will likely already collect for standard business purposes, e.g., a record of the original design and specifications and all changes that have been made to the complying consumer IoT product.</w:t>
      </w:r>
    </w:p>
    <w:p w:rsidR="008A6798" w:rsidRPr="006C7A57" w:rsidP="008A6798" w14:paraId="74A14737" w14:textId="77777777">
      <w:pPr>
        <w:ind w:left="360"/>
        <w:rPr>
          <w:color w:val="000000"/>
        </w:rPr>
      </w:pPr>
    </w:p>
    <w:p w:rsidR="008A6798" w:rsidRPr="006C7A57" w:rsidP="008A6798" w14:paraId="6A360762" w14:textId="77777777">
      <w:pPr>
        <w:ind w:left="360"/>
      </w:pPr>
      <w:r w:rsidRPr="006C7A57">
        <w:rPr>
          <w:bCs/>
        </w:rPr>
        <w:t xml:space="preserve"> </w:t>
      </w:r>
      <w:r w:rsidRPr="006C7A57">
        <w:t xml:space="preserve">0 respondents x 0 response x 0 hours = </w:t>
      </w:r>
      <w:r w:rsidRPr="006C7A57">
        <w:rPr>
          <w:b/>
          <w:bCs/>
        </w:rPr>
        <w:t>0 Total Burden Hours</w:t>
      </w:r>
    </w:p>
    <w:p w:rsidR="008A6798" w:rsidRPr="006C7A57" w:rsidP="008A6798" w14:paraId="35C624ED" w14:textId="77777777">
      <w:pPr>
        <w:spacing w:after="120"/>
        <w:rPr>
          <w:bCs/>
        </w:rPr>
      </w:pPr>
    </w:p>
    <w:p w:rsidR="008A6798" w:rsidRPr="006C7A57" w:rsidP="008A6798" w14:paraId="0D836846" w14:textId="77777777">
      <w:pPr>
        <w:pStyle w:val="ListParagraph"/>
        <w:numPr>
          <w:ilvl w:val="0"/>
          <w:numId w:val="24"/>
        </w:numPr>
        <w:suppressAutoHyphens w:val="0"/>
        <w:spacing w:after="120"/>
      </w:pPr>
      <w:r w:rsidRPr="006C7A57">
        <w:rPr>
          <w:u w:val="single"/>
        </w:rPr>
        <w:t xml:space="preserve">47 CFR § 8.222 </w:t>
      </w:r>
      <w:r w:rsidRPr="006C7A57">
        <w:t>– Establishment of an IoT Registry</w:t>
      </w:r>
    </w:p>
    <w:p w:rsidR="008A6798" w:rsidRPr="006C7A57" w:rsidP="008A6798" w14:paraId="0544068C" w14:textId="77777777">
      <w:pPr>
        <w:pStyle w:val="ListParagraph"/>
        <w:spacing w:after="120"/>
        <w:rPr>
          <w:u w:val="single"/>
        </w:rPr>
      </w:pPr>
    </w:p>
    <w:p w:rsidR="008A6798" w:rsidRPr="006C7A57" w:rsidP="008A6798" w14:paraId="1DBBD66B" w14:textId="77777777">
      <w:pPr>
        <w:ind w:left="360"/>
      </w:pPr>
      <w:r w:rsidRPr="006C7A57">
        <w:t xml:space="preserve">As noted above, the Commission estimates that there are likely around 100 interested respondents who will seek a grant of authorization to use the FCC IoT Label for 10 products each.  Even if the Commission generously assumes that all 1,000 applications will receive a grant of authorization to use the FCC IoT Label, complying with this information collection would likely have a minimal burden since the information required by the registry is information already collected by a respondent in their normal course of business operations, e.g., product name, manufacturer name, date of authorizations.  Accordingly, only administrative staff would be briefly needed to comply with this information collection. If 1,000  products are anticipated to be approved, and all 1,000 products are assumed to be granted authorization to use the FCC IoT Label, the information to for each of the 1,000 products will need to be included in the registry.   </w:t>
      </w:r>
    </w:p>
    <w:p w:rsidR="008A6798" w:rsidRPr="006C7A57" w:rsidP="008A6798" w14:paraId="4A1D8B21" w14:textId="77777777">
      <w:pPr>
        <w:spacing w:after="120"/>
      </w:pPr>
    </w:p>
    <w:p w:rsidR="008A6798" w:rsidRPr="006C7A57" w:rsidP="008A6798" w14:paraId="6A6F5D08" w14:textId="77777777">
      <w:pPr>
        <w:ind w:left="720" w:hanging="360"/>
        <w:rPr>
          <w:b/>
        </w:rPr>
      </w:pPr>
      <w:r w:rsidRPr="006C7A57">
        <w:rPr>
          <w:b/>
        </w:rPr>
        <w:t>Annual Number of Respondents:  100</w:t>
      </w:r>
    </w:p>
    <w:p w:rsidR="008A6798" w:rsidRPr="006C7A57" w:rsidP="008A6798" w14:paraId="4D50F943" w14:textId="77777777">
      <w:pPr>
        <w:ind w:left="720" w:hanging="360"/>
        <w:rPr>
          <w:b/>
        </w:rPr>
      </w:pPr>
      <w:r w:rsidRPr="006C7A57">
        <w:rPr>
          <w:b/>
        </w:rPr>
        <w:t>Annual Number of Responses:  10 response per respondent (1,000 responses)</w:t>
      </w:r>
    </w:p>
    <w:p w:rsidR="008A6798" w:rsidRPr="006C7A57" w:rsidP="008A6798" w14:paraId="367754C2" w14:textId="77777777">
      <w:pPr>
        <w:ind w:left="360"/>
        <w:rPr>
          <w:b/>
        </w:rPr>
      </w:pPr>
      <w:r w:rsidRPr="006C7A57">
        <w:rPr>
          <w:b/>
        </w:rPr>
        <w:t>Annual Burden Hours:  1 hours per response</w:t>
      </w:r>
    </w:p>
    <w:p w:rsidR="008A6798" w:rsidRPr="006C7A57" w:rsidP="008A6798" w14:paraId="1AFB7304" w14:textId="77777777">
      <w:pPr>
        <w:ind w:left="360"/>
      </w:pPr>
    </w:p>
    <w:p w:rsidR="008A6798" w:rsidRPr="006C7A57" w:rsidP="008A6798" w14:paraId="3B782071" w14:textId="77777777">
      <w:pPr>
        <w:ind w:left="360"/>
      </w:pPr>
      <w:r w:rsidRPr="006C7A57">
        <w:t xml:space="preserve">100 respondents x 10 responses x 1 hour = </w:t>
      </w:r>
      <w:r w:rsidRPr="006C7A57">
        <w:rPr>
          <w:b/>
          <w:bCs/>
        </w:rPr>
        <w:t>1,000 Total Burden Hours</w:t>
      </w:r>
    </w:p>
    <w:p w:rsidR="008A6798" w:rsidRPr="006C7A57" w:rsidP="008A6798" w14:paraId="0A816D8A" w14:textId="77777777"/>
    <w:p w:rsidR="008A6798" w:rsidRPr="006C7A57" w:rsidP="008A6798" w14:paraId="2253FC7C"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0B09E11D" w14:textId="56DE60FB">
      <w:pPr>
        <w:spacing w:after="120"/>
        <w:ind w:left="360"/>
      </w:pPr>
      <w:r w:rsidRPr="006C7A57">
        <w:t>GS-12/5  Technical Specialist</w:t>
      </w:r>
      <w:r w:rsidRPr="006C7A57">
        <w:tab/>
        <w:t>0</w:t>
      </w:r>
      <w:r w:rsidRPr="006C7A57">
        <w:tab/>
      </w:r>
      <w:r w:rsidRPr="006C7A57">
        <w:tab/>
        <w:t>$</w:t>
      </w:r>
      <w:r w:rsidR="00B95675">
        <w:t>55.07</w:t>
      </w:r>
      <w:r w:rsidRPr="006C7A57">
        <w:tab/>
      </w:r>
      <w:r w:rsidRPr="006C7A57">
        <w:tab/>
        <w:t xml:space="preserve"> </w:t>
      </w:r>
    </w:p>
    <w:p w:rsidR="008A6798" w:rsidRPr="006C7A57" w:rsidP="008A6798" w14:paraId="150DD4A1" w14:textId="2C3B6C02">
      <w:pPr>
        <w:spacing w:after="120"/>
        <w:ind w:left="360"/>
      </w:pPr>
      <w:r w:rsidRPr="006C7A57">
        <w:t>GS-12/5  Staff Administrator</w:t>
      </w:r>
      <w:r w:rsidRPr="006C7A57">
        <w:tab/>
        <w:t>1</w:t>
      </w:r>
      <w:r w:rsidRPr="006C7A57">
        <w:tab/>
      </w:r>
      <w:r w:rsidRPr="006C7A57">
        <w:tab/>
        <w:t>$</w:t>
      </w:r>
      <w:r w:rsidR="00B95675">
        <w:t>55.07</w:t>
      </w:r>
      <w:r w:rsidRPr="006C7A57">
        <w:tab/>
      </w:r>
      <w:r w:rsidRPr="006C7A57">
        <w:tab/>
        <w:t xml:space="preserve"> </w:t>
      </w:r>
    </w:p>
    <w:p w:rsidR="008A6798" w:rsidRPr="006C7A57" w:rsidP="008A6798" w14:paraId="4EA2D5B7" w14:textId="7EAB45A4">
      <w:pPr>
        <w:spacing w:after="120"/>
        <w:ind w:left="360"/>
      </w:pPr>
      <w:r w:rsidRPr="006C7A57">
        <w:t>GS-14/5  Engineer</w:t>
      </w:r>
      <w:r w:rsidRPr="006C7A57">
        <w:tab/>
      </w:r>
      <w:r w:rsidRPr="006C7A57">
        <w:tab/>
      </w:r>
      <w:r w:rsidRPr="006C7A57">
        <w:tab/>
        <w:t>0</w:t>
      </w:r>
      <w:r w:rsidRPr="006C7A57">
        <w:tab/>
      </w:r>
      <w:r w:rsidRPr="006C7A57">
        <w:tab/>
        <w:t>$</w:t>
      </w:r>
      <w:r w:rsidR="00B95675">
        <w:t>77.38</w:t>
      </w:r>
      <w:r w:rsidRPr="006C7A57">
        <w:tab/>
      </w:r>
      <w:r w:rsidRPr="006C7A57">
        <w:tab/>
        <w:t xml:space="preserve"> </w:t>
      </w:r>
    </w:p>
    <w:p w:rsidR="008A6798" w:rsidRPr="006C7A57" w:rsidP="008A6798" w14:paraId="57EDB448" w14:textId="0B9B9845">
      <w:pPr>
        <w:spacing w:after="120"/>
        <w:ind w:left="360"/>
      </w:pPr>
      <w:r w:rsidRPr="006C7A57">
        <w:t>GS-15/5  Attorney</w:t>
      </w:r>
      <w:r w:rsidRPr="006C7A57">
        <w:tab/>
      </w:r>
      <w:r w:rsidRPr="006C7A57">
        <w:tab/>
      </w:r>
      <w:r w:rsidRPr="006C7A57">
        <w:tab/>
        <w:t>0</w:t>
      </w:r>
      <w:r w:rsidRPr="006C7A57">
        <w:tab/>
      </w:r>
      <w:r w:rsidRPr="006C7A57">
        <w:tab/>
        <w:t>$</w:t>
      </w:r>
      <w:r w:rsidR="00B95675">
        <w:t>91.02</w:t>
      </w:r>
      <w:r w:rsidRPr="006C7A57">
        <w:tab/>
      </w:r>
      <w:r w:rsidRPr="006C7A57">
        <w:tab/>
        <w:t xml:space="preserve"> </w:t>
      </w:r>
    </w:p>
    <w:p w:rsidR="008A6798" w:rsidRPr="006C7A57" w:rsidP="008A6798" w14:paraId="552A1016" w14:textId="6B2D53EC">
      <w:pPr>
        <w:spacing w:after="120"/>
        <w:ind w:left="360"/>
        <w:rPr>
          <w:b/>
          <w:bCs/>
        </w:rPr>
      </w:pPr>
      <w:r w:rsidRPr="006C7A57">
        <w:rPr>
          <w:b/>
          <w:bCs/>
        </w:rPr>
        <w:t>Total Hours and Average Hourly Costs</w:t>
      </w:r>
      <w:r w:rsidRPr="006C7A57">
        <w:tab/>
      </w:r>
      <w:r w:rsidRPr="006C7A57">
        <w:rPr>
          <w:b/>
          <w:bCs/>
        </w:rPr>
        <w:t>1</w:t>
      </w:r>
      <w:r w:rsidRPr="006C7A57">
        <w:tab/>
      </w:r>
      <w:r w:rsidRPr="006C7A57">
        <w:rPr>
          <w:b/>
          <w:bCs/>
        </w:rPr>
        <w:t>$</w:t>
      </w:r>
      <w:r w:rsidR="00B95675">
        <w:rPr>
          <w:b/>
          <w:bCs/>
        </w:rPr>
        <w:t>55.07</w:t>
      </w:r>
      <w:r w:rsidRPr="006C7A57">
        <w:tab/>
      </w:r>
      <w:r w:rsidRPr="006C7A57">
        <w:tab/>
      </w:r>
    </w:p>
    <w:p w:rsidR="008A6798" w:rsidRPr="006C7A57" w:rsidP="008A6798" w14:paraId="49B80557" w14:textId="77777777">
      <w:pPr>
        <w:spacing w:after="120"/>
        <w:ind w:firstLine="360"/>
        <w:rPr>
          <w:b/>
        </w:rPr>
      </w:pPr>
      <w:r w:rsidRPr="006C7A57">
        <w:rPr>
          <w:b/>
        </w:rPr>
        <w:t>Annual “In-House” Cost:</w:t>
      </w:r>
    </w:p>
    <w:p w:rsidR="008A6798" w:rsidRPr="006C7A57" w:rsidP="008A6798" w14:paraId="33B1C348" w14:textId="330361CC">
      <w:pPr>
        <w:pStyle w:val="ListParagraph"/>
        <w:spacing w:after="120"/>
        <w:rPr>
          <w:b/>
          <w:bCs/>
        </w:rPr>
      </w:pPr>
      <w:r w:rsidRPr="006C7A57">
        <w:t>1,000 Total Burden Hours x $</w:t>
      </w:r>
      <w:r w:rsidR="00B95675">
        <w:t>55.07</w:t>
      </w:r>
      <w:r w:rsidRPr="006C7A57">
        <w:t>/</w:t>
      </w:r>
      <w:r w:rsidRPr="006C7A57">
        <w:t>hr</w:t>
      </w:r>
      <w:r w:rsidRPr="006C7A57">
        <w:t xml:space="preserve"> = </w:t>
      </w:r>
      <w:r w:rsidRPr="006C7A57">
        <w:rPr>
          <w:b/>
          <w:bCs/>
        </w:rPr>
        <w:t>$</w:t>
      </w:r>
      <w:r w:rsidR="001D7EDE">
        <w:rPr>
          <w:b/>
          <w:bCs/>
        </w:rPr>
        <w:t>55,070</w:t>
      </w:r>
      <w:r w:rsidRPr="006C7A57">
        <w:rPr>
          <w:b/>
          <w:bCs/>
        </w:rPr>
        <w:t>.00</w:t>
      </w:r>
    </w:p>
    <w:p w:rsidR="008A6798" w:rsidRPr="006C7A57" w:rsidP="008A6798" w14:paraId="459D717B" w14:textId="77777777"/>
    <w:p w:rsidR="008A6798" w:rsidRPr="006C7A57" w:rsidP="008A6798" w14:paraId="44174ABC" w14:textId="77777777">
      <w:pPr>
        <w:ind w:left="360"/>
      </w:pPr>
      <w:r w:rsidRPr="006C7A57">
        <w:rPr>
          <w:u w:val="single"/>
        </w:rPr>
        <w:t>Cumulative Totals for the Information Collection for Respondents Seeking a Grant of Authorization to Use the FCC IoT Label</w:t>
      </w:r>
      <w:r w:rsidRPr="006C7A57">
        <w:t>:</w:t>
      </w:r>
    </w:p>
    <w:p w:rsidR="008A6798" w:rsidRPr="006C7A57" w:rsidP="008A6798" w14:paraId="4C9AD9F9" w14:textId="77777777">
      <w:pPr>
        <w:ind w:left="360"/>
        <w:rPr>
          <w:b/>
        </w:rPr>
      </w:pPr>
      <w:r w:rsidRPr="006C7A57">
        <w:t>Total Annual Number of Respondents:</w:t>
      </w:r>
      <w:r w:rsidRPr="006C7A57">
        <w:rPr>
          <w:b/>
        </w:rPr>
        <w:t xml:space="preserve"> </w:t>
      </w:r>
      <w:r w:rsidRPr="006C7A57">
        <w:t>100 + 25 + 10 + 0 + 100 respondents</w:t>
      </w:r>
      <w:r w:rsidRPr="006C7A57">
        <w:rPr>
          <w:b/>
        </w:rPr>
        <w:t xml:space="preserve"> = 235 respondents</w:t>
      </w:r>
    </w:p>
    <w:p w:rsidR="008A6798" w:rsidRPr="006C7A57" w:rsidP="008A6798" w14:paraId="6BA910D4" w14:textId="77777777">
      <w:pPr>
        <w:ind w:left="360"/>
        <w:rPr>
          <w:b/>
        </w:rPr>
      </w:pPr>
      <w:r w:rsidRPr="006C7A57">
        <w:t>Total Annual Number of Responses:</w:t>
      </w:r>
      <w:r w:rsidRPr="006C7A57">
        <w:rPr>
          <w:b/>
        </w:rPr>
        <w:t xml:space="preserve">  </w:t>
      </w:r>
      <w:r w:rsidRPr="006C7A57">
        <w:t>1,000 + 25 + 10 + 0 + 1,000 responses</w:t>
      </w:r>
      <w:r w:rsidRPr="006C7A57">
        <w:rPr>
          <w:b/>
        </w:rPr>
        <w:t xml:space="preserve"> = 2,035 responses  </w:t>
      </w:r>
    </w:p>
    <w:p w:rsidR="008A6798" w:rsidRPr="006C7A57" w:rsidP="008A6798" w14:paraId="4FF77A05" w14:textId="77777777">
      <w:pPr>
        <w:ind w:left="360"/>
      </w:pPr>
      <w:r w:rsidRPr="006C7A57">
        <w:t>Total Annual Burden Hours:</w:t>
      </w:r>
      <w:r w:rsidRPr="006C7A57">
        <w:rPr>
          <w:b/>
        </w:rPr>
        <w:t xml:space="preserve"> </w:t>
      </w:r>
      <w:r w:rsidRPr="006C7A57">
        <w:t xml:space="preserve"> 10,000 + 250 + 200 + 0 + 1,000</w:t>
      </w:r>
    </w:p>
    <w:p w:rsidR="008A6798" w:rsidRPr="006C7A57" w:rsidP="008A6798" w14:paraId="6410E5F6" w14:textId="77777777">
      <w:pPr>
        <w:ind w:left="360"/>
        <w:rPr>
          <w:b/>
        </w:rPr>
      </w:pPr>
      <w:r w:rsidRPr="006C7A57">
        <w:t>hours</w:t>
      </w:r>
      <w:r w:rsidRPr="006C7A57">
        <w:rPr>
          <w:b/>
        </w:rPr>
        <w:t xml:space="preserve"> = 11,450  burden hours</w:t>
      </w:r>
    </w:p>
    <w:p w:rsidR="008A6798" w:rsidRPr="006C7A57" w:rsidP="008A6798" w14:paraId="7752E787" w14:textId="2297345E">
      <w:pPr>
        <w:ind w:left="360"/>
        <w:rPr>
          <w:lang w:eastAsia="ja-JP"/>
        </w:rPr>
      </w:pPr>
      <w:r w:rsidRPr="006C7A57">
        <w:t>Total Annual “In-House” Costs:  $</w:t>
      </w:r>
      <w:r w:rsidR="001D7EDE">
        <w:t>65</w:t>
      </w:r>
      <w:r w:rsidR="00453354">
        <w:t>3,</w:t>
      </w:r>
      <w:r w:rsidR="00745FBF">
        <w:t>600</w:t>
      </w:r>
      <w:r w:rsidRPr="006C7A57">
        <w:t>.00 + $</w:t>
      </w:r>
      <w:r w:rsidR="00453354">
        <w:rPr>
          <w:szCs w:val="22"/>
        </w:rPr>
        <w:t>19,59</w:t>
      </w:r>
      <w:r w:rsidR="002427FE">
        <w:rPr>
          <w:szCs w:val="22"/>
        </w:rPr>
        <w:t>2</w:t>
      </w:r>
      <w:r>
        <w:rPr>
          <w:szCs w:val="22"/>
        </w:rPr>
        <w:t>.50</w:t>
      </w:r>
      <w:r w:rsidRPr="006C7A57">
        <w:t xml:space="preserve"> + $</w:t>
      </w:r>
      <w:r w:rsidR="00453354">
        <w:t>15,228</w:t>
      </w:r>
      <w:r w:rsidR="00056130">
        <w:t>.00</w:t>
      </w:r>
      <w:r w:rsidRPr="006C7A57">
        <w:t xml:space="preserve"> + $0 + $</w:t>
      </w:r>
      <w:r w:rsidR="00453354">
        <w:t>55,070</w:t>
      </w:r>
      <w:r w:rsidR="00B96F4D">
        <w:t>.</w:t>
      </w:r>
      <w:r w:rsidRPr="006C7A57">
        <w:t>00 =</w:t>
      </w:r>
      <w:r w:rsidRPr="006C7A57">
        <w:rPr>
          <w:b/>
        </w:rPr>
        <w:t xml:space="preserve"> </w:t>
      </w:r>
      <w:r w:rsidRPr="006C7A57">
        <w:rPr>
          <w:b/>
          <w:bCs/>
        </w:rPr>
        <w:t>$</w:t>
      </w:r>
      <w:r w:rsidR="00823EC4">
        <w:rPr>
          <w:b/>
          <w:bCs/>
          <w:szCs w:val="22"/>
        </w:rPr>
        <w:t>743,4</w:t>
      </w:r>
      <w:r w:rsidR="008B4F09">
        <w:rPr>
          <w:b/>
          <w:bCs/>
          <w:szCs w:val="22"/>
        </w:rPr>
        <w:t>9</w:t>
      </w:r>
      <w:r w:rsidR="002427FE">
        <w:rPr>
          <w:b/>
          <w:bCs/>
          <w:szCs w:val="22"/>
        </w:rPr>
        <w:t>0</w:t>
      </w:r>
      <w:r w:rsidR="008B4F09">
        <w:rPr>
          <w:b/>
          <w:bCs/>
          <w:szCs w:val="22"/>
        </w:rPr>
        <w:t>.50</w:t>
      </w:r>
    </w:p>
    <w:p w:rsidR="008A6798" w:rsidRPr="006C7A57" w:rsidP="008A6798" w14:paraId="42892C17" w14:textId="77777777">
      <w:pPr>
        <w:ind w:left="360"/>
        <w:rPr>
          <w:b/>
        </w:rPr>
      </w:pPr>
    </w:p>
    <w:p w:rsidR="008A6798" w:rsidRPr="006C7A57" w:rsidP="008A6798" w14:paraId="236D468C" w14:textId="08B40C8B">
      <w:pPr>
        <w:ind w:left="360"/>
        <w:rPr>
          <w:b/>
          <w:bCs/>
        </w:rPr>
      </w:pPr>
      <w:r>
        <w:rPr>
          <w:b/>
          <w:bCs/>
          <w:szCs w:val="22"/>
        </w:rPr>
        <w:t>Current Information Collection Requirements Previously Approved by OMB (</w:t>
      </w:r>
      <w:r w:rsidRPr="00C03141">
        <w:rPr>
          <w:b/>
          <w:bCs/>
        </w:rPr>
        <w:t>Applicants Seeking Recognition as a Cybersecurity Labeling Administrator (CLA) to Administer the IoT Labeling Program</w:t>
      </w:r>
      <w:r w:rsidRPr="00C03141">
        <w:rPr>
          <w:b/>
          <w:bCs/>
        </w:rPr>
        <w:t>)</w:t>
      </w:r>
      <w:r w:rsidRPr="00C03141">
        <w:rPr>
          <w:b/>
          <w:bCs/>
        </w:rPr>
        <w:t>:</w:t>
      </w:r>
    </w:p>
    <w:p w:rsidR="008A6798" w:rsidRPr="006C7A57" w:rsidP="008A6798" w14:paraId="32383AAF" w14:textId="77777777">
      <w:pPr>
        <w:ind w:left="360"/>
        <w:rPr>
          <w:b/>
        </w:rPr>
      </w:pPr>
    </w:p>
    <w:p w:rsidR="008A6798" w:rsidRPr="006C7A57" w:rsidP="008A6798" w14:paraId="32300C8A" w14:textId="77777777">
      <w:pPr>
        <w:pStyle w:val="ListParagraph"/>
        <w:numPr>
          <w:ilvl w:val="0"/>
          <w:numId w:val="24"/>
        </w:numPr>
        <w:suppressAutoHyphens w:val="0"/>
        <w:spacing w:after="120"/>
      </w:pPr>
      <w:r w:rsidRPr="006C7A57">
        <w:rPr>
          <w:u w:val="single"/>
        </w:rPr>
        <w:t xml:space="preserve"> 47 CFR § 8.219 </w:t>
      </w:r>
      <w:r w:rsidRPr="006C7A57">
        <w:t xml:space="preserve">- Approval/Recognition of Cybersecurity Label Administrators  </w:t>
      </w:r>
    </w:p>
    <w:p w:rsidR="008A6798" w:rsidRPr="006C7A57" w:rsidP="008A6798" w14:paraId="785DD01D" w14:textId="77777777">
      <w:pPr>
        <w:ind w:left="360"/>
      </w:pPr>
      <w:r w:rsidRPr="006C7A57">
        <w:t xml:space="preserve">The Commission believes there are approximately 12 entities desiring recognition as a CLA.  This number is arrived from the feedback received in response to the </w:t>
      </w:r>
      <w:r w:rsidRPr="006C7A57">
        <w:rPr>
          <w:i/>
          <w:iCs/>
        </w:rPr>
        <w:t>NPRM</w:t>
      </w:r>
      <w:r w:rsidRPr="006C7A57">
        <w:t xml:space="preserve">, where over 40 industry organizations provided feedback for the </w:t>
      </w:r>
      <w:r w:rsidRPr="006C7A57">
        <w:rPr>
          <w:i/>
          <w:iCs/>
        </w:rPr>
        <w:t>NPRM</w:t>
      </w:r>
      <w:r w:rsidRPr="006C7A57">
        <w:t>.  It is fair to assume that approximately one-third of these industry organizations would be interested in recognition as a CLA, in view of their comments supporting the IoT Labeling Program.</w:t>
      </w:r>
      <w:r w:rsidRPr="006C7A57">
        <w:rPr>
          <w:shd w:val="clear" w:color="auto" w:fill="FFFFFF"/>
        </w:rPr>
        <w:t xml:space="preserve">  For recognition as a CLA, </w:t>
      </w:r>
      <w:r w:rsidRPr="006C7A57">
        <w:t xml:space="preserve">an entity would only submit one application.  </w:t>
      </w:r>
    </w:p>
    <w:p w:rsidR="008A6798" w:rsidRPr="006C7A57" w:rsidP="008A6798" w14:paraId="4205DB67" w14:textId="77777777">
      <w:pPr>
        <w:ind w:left="360"/>
      </w:pPr>
    </w:p>
    <w:p w:rsidR="008A6798" w:rsidRPr="006C7A57" w:rsidP="008A6798" w14:paraId="75BEC36D" w14:textId="77777777">
      <w:pPr>
        <w:ind w:left="360"/>
        <w:rPr>
          <w:b/>
          <w:bCs/>
        </w:rPr>
      </w:pPr>
      <w:r w:rsidRPr="006C7A57">
        <w:rPr>
          <w:b/>
          <w:bCs/>
        </w:rPr>
        <w:t>Annual Number of Respondents:  12</w:t>
      </w:r>
    </w:p>
    <w:p w:rsidR="008A6798" w:rsidRPr="006C7A57" w:rsidP="008A6798" w14:paraId="325C119A" w14:textId="77777777">
      <w:pPr>
        <w:ind w:left="360"/>
      </w:pPr>
      <w:r w:rsidRPr="006C7A57">
        <w:rPr>
          <w:b/>
        </w:rPr>
        <w:t>Annual Number of Responses:  1 per respondent (12 responses)</w:t>
      </w:r>
    </w:p>
    <w:p w:rsidR="008A6798" w:rsidRPr="006C7A57" w:rsidP="008A6798" w14:paraId="111C1518" w14:textId="77777777">
      <w:pPr>
        <w:spacing w:after="120"/>
        <w:ind w:firstLine="360"/>
        <w:rPr>
          <w:b/>
        </w:rPr>
      </w:pPr>
      <w:r w:rsidRPr="006C7A57">
        <w:rPr>
          <w:b/>
        </w:rPr>
        <w:t>Annual Burden Hours:  20 per response</w:t>
      </w:r>
    </w:p>
    <w:p w:rsidR="008A6798" w:rsidRPr="006C7A57" w:rsidP="008A6798" w14:paraId="7D61EC84" w14:textId="77777777">
      <w:pPr>
        <w:spacing w:after="120"/>
        <w:ind w:firstLine="720"/>
      </w:pPr>
      <w:r w:rsidRPr="006C7A57">
        <w:t xml:space="preserve">12 respondents x 1 response x 20 hours = </w:t>
      </w:r>
      <w:r w:rsidRPr="006C7A57">
        <w:rPr>
          <w:b/>
          <w:bCs/>
        </w:rPr>
        <w:t>240 Total Burden Hours</w:t>
      </w:r>
    </w:p>
    <w:p w:rsidR="008A6798" w:rsidRPr="006C7A57" w:rsidP="008A6798" w14:paraId="30BB8A00" w14:textId="7E51EDEF">
      <w:pPr>
        <w:spacing w:after="120"/>
        <w:ind w:left="360"/>
      </w:pPr>
      <w:r w:rsidRPr="006C7A57">
        <w:t>As noted previously, the Commission assumes that respondents generally use “in house” personnel, whose pay is comparable to mid-to-senior level federal employees (GS-12/5, GS-14/5 and GS-15/5).  As detailed below, the Commission estimates respondent’s average cost to be $</w:t>
      </w:r>
      <w:r w:rsidR="00B20FAF">
        <w:t>72.55</w:t>
      </w:r>
      <w:r w:rsidRPr="006C7A57">
        <w:t xml:space="preserve"> per hour, to receive recognition as a CLA from the Commission:</w:t>
      </w:r>
    </w:p>
    <w:p w:rsidR="008A6798" w:rsidRPr="006C7A57" w:rsidP="008A6798" w14:paraId="25A9FA31"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04EFFBA0" w14:textId="2821E7EE">
      <w:pPr>
        <w:spacing w:after="120"/>
        <w:ind w:left="360"/>
      </w:pPr>
      <w:r w:rsidRPr="006C7A57">
        <w:t>GS-12/5  Technical Specialist</w:t>
      </w:r>
      <w:r w:rsidRPr="006C7A57">
        <w:tab/>
        <w:t>4</w:t>
      </w:r>
      <w:r w:rsidRPr="006C7A57">
        <w:tab/>
      </w:r>
      <w:r w:rsidRPr="006C7A57">
        <w:tab/>
        <w:t>$</w:t>
      </w:r>
      <w:r w:rsidR="00B95675">
        <w:t>55.07</w:t>
      </w:r>
      <w:r w:rsidRPr="006C7A57">
        <w:tab/>
      </w:r>
      <w:r w:rsidRPr="006C7A57">
        <w:tab/>
        <w:t xml:space="preserve"> </w:t>
      </w:r>
    </w:p>
    <w:p w:rsidR="008A6798" w:rsidRPr="006C7A57" w:rsidP="008A6798" w14:paraId="0594EA17" w14:textId="37CB63E9">
      <w:pPr>
        <w:spacing w:after="120"/>
        <w:ind w:left="360"/>
      </w:pPr>
      <w:r w:rsidRPr="006C7A57">
        <w:t>GS-12/5  Staff Administrator</w:t>
      </w:r>
      <w:r w:rsidRPr="006C7A57">
        <w:tab/>
        <w:t>4</w:t>
      </w:r>
      <w:r w:rsidRPr="006C7A57">
        <w:tab/>
      </w:r>
      <w:r w:rsidRPr="006C7A57">
        <w:tab/>
        <w:t>$</w:t>
      </w:r>
      <w:r w:rsidR="00B95675">
        <w:t>55.07</w:t>
      </w:r>
      <w:r w:rsidRPr="006C7A57">
        <w:tab/>
      </w:r>
      <w:r w:rsidRPr="006C7A57">
        <w:tab/>
        <w:t xml:space="preserve"> </w:t>
      </w:r>
    </w:p>
    <w:p w:rsidR="008A6798" w:rsidRPr="006C7A57" w:rsidP="008A6798" w14:paraId="3CE53A57" w14:textId="10C4C24E">
      <w:pPr>
        <w:spacing w:after="120"/>
        <w:ind w:left="360"/>
      </w:pPr>
      <w:r w:rsidRPr="006C7A57">
        <w:t>GS-14/5  Engineer</w:t>
      </w:r>
      <w:r w:rsidRPr="006C7A57">
        <w:tab/>
      </w:r>
      <w:r w:rsidRPr="006C7A57">
        <w:tab/>
      </w:r>
      <w:r w:rsidRPr="006C7A57">
        <w:tab/>
        <w:t>6</w:t>
      </w:r>
      <w:r w:rsidRPr="006C7A57">
        <w:tab/>
      </w:r>
      <w:r w:rsidRPr="006C7A57">
        <w:tab/>
        <w:t>$</w:t>
      </w:r>
      <w:r w:rsidR="00B95675">
        <w:t>77.38</w:t>
      </w:r>
      <w:r w:rsidRPr="006C7A57">
        <w:tab/>
      </w:r>
      <w:r w:rsidRPr="006C7A57">
        <w:tab/>
        <w:t xml:space="preserve"> </w:t>
      </w:r>
    </w:p>
    <w:p w:rsidR="008A6798" w:rsidRPr="006C7A57" w:rsidP="008A6798" w14:paraId="40FBE81C" w14:textId="675EE9F3">
      <w:pPr>
        <w:spacing w:after="120"/>
        <w:ind w:left="360"/>
      </w:pPr>
      <w:r w:rsidRPr="006C7A57">
        <w:t>GS-15/5  Attorney</w:t>
      </w:r>
      <w:r w:rsidRPr="006C7A57">
        <w:tab/>
      </w:r>
      <w:r w:rsidRPr="006C7A57">
        <w:tab/>
      </w:r>
      <w:r w:rsidRPr="006C7A57">
        <w:tab/>
        <w:t>6</w:t>
      </w:r>
      <w:r w:rsidRPr="006C7A57">
        <w:tab/>
      </w:r>
      <w:r w:rsidRPr="006C7A57">
        <w:tab/>
        <w:t>$</w:t>
      </w:r>
      <w:r w:rsidR="00B95675">
        <w:t>91.02</w:t>
      </w:r>
      <w:r w:rsidRPr="006C7A57">
        <w:tab/>
      </w:r>
      <w:r w:rsidRPr="006C7A57">
        <w:tab/>
        <w:t xml:space="preserve"> </w:t>
      </w:r>
    </w:p>
    <w:p w:rsidR="008A6798" w:rsidRPr="006C7A57" w:rsidP="008A6798" w14:paraId="1B043F1C" w14:textId="3F41F149">
      <w:pPr>
        <w:spacing w:after="120"/>
        <w:ind w:left="360"/>
        <w:rPr>
          <w:b/>
          <w:bCs/>
        </w:rPr>
      </w:pPr>
      <w:r w:rsidRPr="006C7A57">
        <w:rPr>
          <w:b/>
          <w:bCs/>
        </w:rPr>
        <w:t>Total Hours and Average Hourly Costs</w:t>
      </w:r>
      <w:r w:rsidRPr="006C7A57">
        <w:rPr>
          <w:b/>
          <w:bCs/>
        </w:rPr>
        <w:tab/>
        <w:t>20</w:t>
      </w:r>
      <w:r w:rsidRPr="006C7A57">
        <w:rPr>
          <w:b/>
          <w:bCs/>
        </w:rPr>
        <w:tab/>
        <w:t>$</w:t>
      </w:r>
      <w:r w:rsidR="00B20FAF">
        <w:rPr>
          <w:b/>
          <w:bCs/>
        </w:rPr>
        <w:t>72.55</w:t>
      </w:r>
      <w:r w:rsidRPr="006C7A57">
        <w:rPr>
          <w:b/>
          <w:bCs/>
        </w:rPr>
        <w:tab/>
      </w:r>
      <w:r w:rsidRPr="006C7A57">
        <w:rPr>
          <w:b/>
          <w:bCs/>
        </w:rPr>
        <w:tab/>
      </w:r>
    </w:p>
    <w:p w:rsidR="008A6798" w:rsidRPr="006C7A57" w:rsidP="008A6798" w14:paraId="0CF5CCD9" w14:textId="77777777">
      <w:pPr>
        <w:spacing w:after="120"/>
        <w:ind w:firstLine="360"/>
        <w:rPr>
          <w:b/>
        </w:rPr>
      </w:pPr>
      <w:r w:rsidRPr="006C7A57">
        <w:rPr>
          <w:b/>
        </w:rPr>
        <w:t>Annual “In-House” Cost:</w:t>
      </w:r>
    </w:p>
    <w:p w:rsidR="008A6798" w:rsidRPr="006C7A57" w:rsidP="008A6798" w14:paraId="4CC052BC" w14:textId="1F2A656A">
      <w:pPr>
        <w:spacing w:after="120"/>
        <w:rPr>
          <w:b/>
          <w:highlight w:val="yellow"/>
        </w:rPr>
      </w:pPr>
      <w:r w:rsidRPr="006C7A57">
        <w:t>240 Total Burden Hours x $</w:t>
      </w:r>
      <w:r w:rsidR="00B20FAF">
        <w:t>72.55</w:t>
      </w:r>
      <w:r w:rsidRPr="006C7A57">
        <w:t>/</w:t>
      </w:r>
      <w:r w:rsidRPr="006C7A57">
        <w:t>hr</w:t>
      </w:r>
      <w:r w:rsidRPr="006C7A57">
        <w:t xml:space="preserve"> = </w:t>
      </w:r>
      <w:r w:rsidRPr="006C7A57">
        <w:rPr>
          <w:b/>
          <w:bCs/>
        </w:rPr>
        <w:t>$</w:t>
      </w:r>
      <w:r w:rsidR="00AE7856">
        <w:rPr>
          <w:b/>
          <w:bCs/>
        </w:rPr>
        <w:t>17,4</w:t>
      </w:r>
      <w:r w:rsidR="00932C64">
        <w:rPr>
          <w:b/>
          <w:bCs/>
        </w:rPr>
        <w:t>12</w:t>
      </w:r>
      <w:r w:rsidR="00B93698">
        <w:rPr>
          <w:b/>
          <w:bCs/>
        </w:rPr>
        <w:t>.00</w:t>
      </w:r>
    </w:p>
    <w:p w:rsidR="008A6798" w:rsidRPr="006C7A57" w:rsidP="008A6798" w14:paraId="0932CF17" w14:textId="77777777">
      <w:pPr>
        <w:pStyle w:val="ListParagraph"/>
        <w:numPr>
          <w:ilvl w:val="0"/>
          <w:numId w:val="24"/>
        </w:numPr>
        <w:suppressAutoHyphens w:val="0"/>
        <w:spacing w:after="120"/>
      </w:pPr>
      <w:r w:rsidRPr="006C7A57">
        <w:rPr>
          <w:u w:val="single"/>
        </w:rPr>
        <w:t xml:space="preserve">47 CFR § 8.220 </w:t>
      </w:r>
      <w:r w:rsidRPr="006C7A57">
        <w:t>– Requirements for CLAs</w:t>
      </w:r>
    </w:p>
    <w:p w:rsidR="008A6798" w:rsidRPr="006C7A57" w:rsidP="008A6798" w14:paraId="7D3F6232" w14:textId="77777777">
      <w:pPr>
        <w:ind w:left="360"/>
      </w:pPr>
      <w:r w:rsidRPr="006C7A57">
        <w:t xml:space="preserve">As explained above, the Commission estimates there are approximately 12 entities desiring as a CLA in view of the feedback received for the </w:t>
      </w:r>
      <w:r w:rsidRPr="006C7A57">
        <w:rPr>
          <w:i/>
          <w:iCs/>
        </w:rPr>
        <w:t>NPRM</w:t>
      </w:r>
      <w:r w:rsidRPr="006C7A57">
        <w:t xml:space="preserve">.  This number is arrived from the feedback received in response to the </w:t>
      </w:r>
      <w:r w:rsidRPr="006C7A57">
        <w:rPr>
          <w:i/>
          <w:iCs/>
        </w:rPr>
        <w:t>NPRM</w:t>
      </w:r>
      <w:r w:rsidRPr="006C7A57">
        <w:t xml:space="preserve">, where over 40 industry organizations provided feedback for the </w:t>
      </w:r>
      <w:r w:rsidRPr="006C7A57">
        <w:rPr>
          <w:i/>
          <w:iCs/>
        </w:rPr>
        <w:t>NPRM</w:t>
      </w:r>
      <w:r w:rsidRPr="006C7A57">
        <w:t xml:space="preserve">.  It is </w:t>
      </w:r>
      <w:r w:rsidRPr="006C7A57">
        <w:t>fair to assume that approximately one-third of these industry organizations would be interested in being an authorized CLA, in view of their comments supporting the IoT Labeling Program.</w:t>
      </w:r>
      <w:r w:rsidRPr="006C7A57">
        <w:rPr>
          <w:shd w:val="clear" w:color="auto" w:fill="FFFFFF"/>
        </w:rPr>
        <w:t xml:space="preserve">  To satisfy requirements to be a CLA, </w:t>
      </w:r>
      <w:r w:rsidRPr="006C7A57">
        <w:t xml:space="preserve">an entity would only need to submit information one time to the Commission.  </w:t>
      </w:r>
    </w:p>
    <w:p w:rsidR="008A6798" w:rsidRPr="006C7A57" w:rsidP="008A6798" w14:paraId="03A704E4" w14:textId="77777777">
      <w:pPr>
        <w:ind w:left="360"/>
      </w:pPr>
    </w:p>
    <w:p w:rsidR="008A6798" w:rsidRPr="006C7A57" w:rsidP="008A6798" w14:paraId="39734185" w14:textId="77777777">
      <w:pPr>
        <w:ind w:left="360"/>
        <w:rPr>
          <w:b/>
          <w:bCs/>
        </w:rPr>
      </w:pPr>
      <w:r w:rsidRPr="006C7A57">
        <w:rPr>
          <w:b/>
          <w:bCs/>
        </w:rPr>
        <w:t>Annual Number of Respondents:  12</w:t>
      </w:r>
    </w:p>
    <w:p w:rsidR="008A6798" w:rsidRPr="006C7A57" w:rsidP="008A6798" w14:paraId="15A568FB" w14:textId="77777777">
      <w:pPr>
        <w:ind w:left="360"/>
      </w:pPr>
      <w:r w:rsidRPr="006C7A57">
        <w:rPr>
          <w:b/>
        </w:rPr>
        <w:t>Annual Number of Responses:  1 per respondent (12 responses)</w:t>
      </w:r>
    </w:p>
    <w:p w:rsidR="008A6798" w:rsidRPr="006C7A57" w:rsidP="008A6798" w14:paraId="05B91A9D" w14:textId="77777777">
      <w:pPr>
        <w:spacing w:after="120"/>
        <w:ind w:firstLine="360"/>
        <w:rPr>
          <w:b/>
        </w:rPr>
      </w:pPr>
      <w:r w:rsidRPr="006C7A57">
        <w:rPr>
          <w:b/>
        </w:rPr>
        <w:t>Annual Burden Hours:  30 per response</w:t>
      </w:r>
    </w:p>
    <w:p w:rsidR="008A6798" w:rsidRPr="006C7A57" w:rsidP="008A6798" w14:paraId="293E99B5" w14:textId="77777777">
      <w:pPr>
        <w:spacing w:after="120"/>
        <w:ind w:firstLine="720"/>
      </w:pPr>
      <w:r w:rsidRPr="006C7A57">
        <w:t xml:space="preserve">12 respondents x 1 response x 30 hours = </w:t>
      </w:r>
      <w:r w:rsidRPr="006C7A57">
        <w:rPr>
          <w:b/>
          <w:bCs/>
        </w:rPr>
        <w:t>360 Total Burden Hours</w:t>
      </w:r>
    </w:p>
    <w:p w:rsidR="008A6798" w:rsidRPr="006C7A57" w:rsidP="008A6798" w14:paraId="619B6FB9"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2319E42D" w14:textId="38814A95">
      <w:pPr>
        <w:spacing w:after="120"/>
        <w:ind w:left="360"/>
      </w:pPr>
      <w:r w:rsidRPr="006C7A57">
        <w:t>GS-12/5  Technical Specialist</w:t>
      </w:r>
      <w:r w:rsidRPr="006C7A57">
        <w:tab/>
      </w:r>
      <w:r>
        <w:t>5</w:t>
      </w:r>
      <w:r w:rsidRPr="006C7A57">
        <w:tab/>
      </w:r>
      <w:r w:rsidRPr="006C7A57">
        <w:tab/>
        <w:t>$</w:t>
      </w:r>
      <w:r w:rsidR="00B95675">
        <w:t>55.07</w:t>
      </w:r>
      <w:r w:rsidRPr="006C7A57">
        <w:tab/>
      </w:r>
      <w:r w:rsidRPr="006C7A57">
        <w:tab/>
        <w:t xml:space="preserve"> </w:t>
      </w:r>
    </w:p>
    <w:p w:rsidR="008A6798" w:rsidRPr="006C7A57" w:rsidP="008A6798" w14:paraId="33534F44" w14:textId="5316FD03">
      <w:pPr>
        <w:spacing w:after="120"/>
        <w:ind w:left="360"/>
      </w:pPr>
      <w:r w:rsidRPr="006C7A57">
        <w:t>GS-12/5  Staff Administrator</w:t>
      </w:r>
      <w:r w:rsidRPr="006C7A57">
        <w:tab/>
      </w:r>
      <w:r>
        <w:t>5</w:t>
      </w:r>
      <w:r w:rsidRPr="006C7A57">
        <w:tab/>
      </w:r>
      <w:r w:rsidRPr="006C7A57">
        <w:tab/>
        <w:t>$</w:t>
      </w:r>
      <w:r w:rsidR="00B95675">
        <w:t>55.07</w:t>
      </w:r>
      <w:r w:rsidRPr="006C7A57">
        <w:tab/>
      </w:r>
      <w:r w:rsidRPr="006C7A57">
        <w:tab/>
        <w:t xml:space="preserve"> </w:t>
      </w:r>
    </w:p>
    <w:p w:rsidR="008A6798" w:rsidRPr="006C7A57" w:rsidP="008A6798" w14:paraId="1E14B108" w14:textId="33F52F7C">
      <w:pPr>
        <w:spacing w:after="120"/>
        <w:ind w:left="360"/>
      </w:pPr>
      <w:r w:rsidRPr="006C7A57">
        <w:t>GS-14/5  Engineer</w:t>
      </w:r>
      <w:r w:rsidRPr="006C7A57">
        <w:tab/>
      </w:r>
      <w:r w:rsidRPr="006C7A57">
        <w:tab/>
      </w:r>
      <w:r w:rsidRPr="006C7A57">
        <w:tab/>
      </w:r>
      <w:r>
        <w:t>10</w:t>
      </w:r>
      <w:r w:rsidRPr="006C7A57">
        <w:tab/>
      </w:r>
      <w:r w:rsidRPr="006C7A57">
        <w:tab/>
        <w:t>$</w:t>
      </w:r>
      <w:r w:rsidR="00B95675">
        <w:t>77.38</w:t>
      </w:r>
      <w:r w:rsidRPr="006C7A57">
        <w:tab/>
      </w:r>
      <w:r w:rsidRPr="006C7A57">
        <w:tab/>
        <w:t xml:space="preserve"> </w:t>
      </w:r>
    </w:p>
    <w:p w:rsidR="008A6798" w:rsidRPr="006C7A57" w:rsidP="008A6798" w14:paraId="1AD844C5" w14:textId="602B8841">
      <w:pPr>
        <w:spacing w:after="120"/>
        <w:ind w:left="360"/>
      </w:pPr>
      <w:r w:rsidRPr="006C7A57">
        <w:t>GS-15/5  Attorney</w:t>
      </w:r>
      <w:r w:rsidRPr="006C7A57">
        <w:tab/>
      </w:r>
      <w:r w:rsidRPr="006C7A57">
        <w:tab/>
      </w:r>
      <w:r w:rsidRPr="006C7A57">
        <w:tab/>
      </w:r>
      <w:r>
        <w:t>10</w:t>
      </w:r>
      <w:r w:rsidRPr="006C7A57">
        <w:tab/>
      </w:r>
      <w:r w:rsidRPr="006C7A57">
        <w:tab/>
        <w:t>$</w:t>
      </w:r>
      <w:r w:rsidR="00B95675">
        <w:t>91.02</w:t>
      </w:r>
      <w:r w:rsidRPr="006C7A57">
        <w:tab/>
      </w:r>
      <w:r w:rsidRPr="006C7A57">
        <w:tab/>
        <w:t xml:space="preserve"> </w:t>
      </w:r>
    </w:p>
    <w:p w:rsidR="008A6798" w:rsidRPr="006C7A57" w:rsidP="008A6798" w14:paraId="75D2EA44" w14:textId="01170826">
      <w:pPr>
        <w:spacing w:after="120"/>
        <w:ind w:left="360"/>
        <w:rPr>
          <w:b/>
          <w:bCs/>
        </w:rPr>
      </w:pPr>
      <w:r w:rsidRPr="006C7A57">
        <w:rPr>
          <w:b/>
          <w:bCs/>
        </w:rPr>
        <w:t>Total Hours and Average Hourly Costs</w:t>
      </w:r>
      <w:r w:rsidRPr="006C7A57">
        <w:rPr>
          <w:b/>
          <w:bCs/>
        </w:rPr>
        <w:tab/>
      </w:r>
      <w:r>
        <w:rPr>
          <w:b/>
          <w:bCs/>
        </w:rPr>
        <w:t>30</w:t>
      </w:r>
      <w:r w:rsidRPr="006C7A57">
        <w:rPr>
          <w:b/>
          <w:bCs/>
        </w:rPr>
        <w:tab/>
        <w:t>$</w:t>
      </w:r>
      <w:r w:rsidR="00FA293B">
        <w:rPr>
          <w:b/>
          <w:bCs/>
        </w:rPr>
        <w:t>74.49</w:t>
      </w:r>
      <w:r w:rsidRPr="006C7A57">
        <w:rPr>
          <w:b/>
          <w:bCs/>
        </w:rPr>
        <w:tab/>
      </w:r>
    </w:p>
    <w:p w:rsidR="008A6798" w:rsidRPr="006C7A57" w:rsidP="008A6798" w14:paraId="37723574" w14:textId="77777777">
      <w:pPr>
        <w:spacing w:after="120"/>
        <w:ind w:firstLine="360"/>
        <w:rPr>
          <w:b/>
        </w:rPr>
      </w:pPr>
      <w:r w:rsidRPr="006C7A57">
        <w:rPr>
          <w:b/>
        </w:rPr>
        <w:t>Annual “In-House” Cost:</w:t>
      </w:r>
    </w:p>
    <w:p w:rsidR="008A6798" w:rsidRPr="006C7A57" w:rsidP="008A6798" w14:paraId="33797BA2" w14:textId="7EEFBE44">
      <w:pPr>
        <w:pStyle w:val="ListParagraph"/>
        <w:spacing w:after="120"/>
        <w:rPr>
          <w:b/>
          <w:bCs/>
        </w:rPr>
      </w:pPr>
      <w:r w:rsidRPr="006C7A57">
        <w:t>360 Total Burden Hours x $</w:t>
      </w:r>
      <w:r w:rsidR="00FA293B">
        <w:t>74.49</w:t>
      </w:r>
      <w:r w:rsidRPr="006C7A57">
        <w:t>/</w:t>
      </w:r>
      <w:r w:rsidRPr="006C7A57">
        <w:t>hr</w:t>
      </w:r>
      <w:r w:rsidRPr="006C7A57">
        <w:t xml:space="preserve"> = </w:t>
      </w:r>
      <w:r w:rsidRPr="006C7A57">
        <w:rPr>
          <w:b/>
          <w:bCs/>
        </w:rPr>
        <w:t>$</w:t>
      </w:r>
      <w:r w:rsidR="008405BE">
        <w:rPr>
          <w:b/>
          <w:bCs/>
        </w:rPr>
        <w:t>26,816.40</w:t>
      </w:r>
    </w:p>
    <w:p w:rsidR="008A6798" w:rsidRPr="006C7A57" w:rsidP="008A6798" w14:paraId="5688BD2F" w14:textId="77777777">
      <w:pPr>
        <w:pStyle w:val="ListParagraph"/>
        <w:spacing w:after="120"/>
        <w:rPr>
          <w:b/>
        </w:rPr>
      </w:pPr>
    </w:p>
    <w:p w:rsidR="008A6798" w:rsidRPr="006C7A57" w:rsidP="008A6798" w14:paraId="56CE8AEA" w14:textId="77777777">
      <w:pPr>
        <w:pStyle w:val="ListParagraph"/>
        <w:numPr>
          <w:ilvl w:val="0"/>
          <w:numId w:val="24"/>
        </w:numPr>
        <w:suppressAutoHyphens w:val="0"/>
        <w:spacing w:after="120"/>
      </w:pPr>
      <w:r w:rsidRPr="006C7A57">
        <w:rPr>
          <w:u w:val="single"/>
        </w:rPr>
        <w:t xml:space="preserve">47 CFR § 8.220(g)  </w:t>
      </w:r>
      <w:r w:rsidRPr="006C7A57">
        <w:t>– Post-market surveillance requirements.</w:t>
      </w:r>
    </w:p>
    <w:p w:rsidR="008A6798" w:rsidRPr="006C7A57" w:rsidP="008A6798" w14:paraId="4CB420DA" w14:textId="77777777">
      <w:pPr>
        <w:ind w:left="360"/>
      </w:pPr>
      <w:r w:rsidRPr="006C7A57">
        <w:t xml:space="preserve">The Commission estimates there will be 12 CLAs.  This number is arrived from the feedback received in response to the </w:t>
      </w:r>
      <w:r w:rsidRPr="006C7A57">
        <w:rPr>
          <w:i/>
          <w:iCs/>
        </w:rPr>
        <w:t>NPRM</w:t>
      </w:r>
      <w:r w:rsidRPr="006C7A57">
        <w:t xml:space="preserve">, where over 40 industry organizations provided feedback for the </w:t>
      </w:r>
      <w:r w:rsidRPr="006C7A57">
        <w:rPr>
          <w:i/>
          <w:iCs/>
        </w:rPr>
        <w:t>NPRM</w:t>
      </w:r>
      <w:r w:rsidRPr="006C7A57">
        <w:t>.  All 12 CLAs will be required to conduct post-market surveillance of products they have approved to bear the IoT Label and submit to the Commission reports of their findings.</w:t>
      </w:r>
      <w:r w:rsidRPr="006C7A57">
        <w:rPr>
          <w:shd w:val="clear" w:color="auto" w:fill="FFFFFF"/>
        </w:rPr>
        <w:t xml:space="preserve">  Each CLA will be required to test a certain number of samples of the total number of product types for which the CLA has certified use of the Label.  </w:t>
      </w:r>
      <w:r w:rsidRPr="003E0487">
        <w:rPr>
          <w:shd w:val="clear" w:color="auto" w:fill="FFFFFF"/>
        </w:rPr>
        <w:t>We estimate each CLA will be required to test</w:t>
      </w:r>
      <w:r w:rsidRPr="006C7A57">
        <w:rPr>
          <w:shd w:val="clear" w:color="auto" w:fill="FFFFFF"/>
        </w:rPr>
        <w:t xml:space="preserve"> and submit a report on 50 percent of the approximately 84 applications it has approved. </w:t>
      </w:r>
    </w:p>
    <w:p w:rsidR="008A6798" w:rsidRPr="006C7A57" w:rsidP="008A6798" w14:paraId="355D2FFA" w14:textId="77777777">
      <w:pPr>
        <w:ind w:left="360"/>
      </w:pPr>
    </w:p>
    <w:p w:rsidR="008A6798" w:rsidRPr="006C7A57" w:rsidP="008A6798" w14:paraId="5306490F" w14:textId="77777777">
      <w:pPr>
        <w:ind w:left="360"/>
        <w:rPr>
          <w:b/>
          <w:bCs/>
        </w:rPr>
      </w:pPr>
      <w:r w:rsidRPr="006C7A57">
        <w:rPr>
          <w:b/>
          <w:bCs/>
        </w:rPr>
        <w:t>Annual Number of Respondents:  12</w:t>
      </w:r>
    </w:p>
    <w:p w:rsidR="008A6798" w:rsidRPr="006C7A57" w:rsidP="008A6798" w14:paraId="332DA9FA" w14:textId="77777777">
      <w:pPr>
        <w:ind w:left="360"/>
      </w:pPr>
      <w:r w:rsidRPr="006C7A57">
        <w:rPr>
          <w:b/>
        </w:rPr>
        <w:t>Annual Number of Responses:  42 per respondent (42 responses)</w:t>
      </w:r>
    </w:p>
    <w:p w:rsidR="008A6798" w:rsidRPr="006C7A57" w:rsidP="008A6798" w14:paraId="79DEBA60" w14:textId="77777777">
      <w:pPr>
        <w:spacing w:after="120"/>
        <w:ind w:firstLine="360"/>
        <w:rPr>
          <w:b/>
        </w:rPr>
      </w:pPr>
      <w:r w:rsidRPr="006C7A57">
        <w:rPr>
          <w:b/>
        </w:rPr>
        <w:t>Annual Burden Hours:  20 per response</w:t>
      </w:r>
    </w:p>
    <w:p w:rsidR="008A6798" w:rsidRPr="006C7A57" w:rsidP="008A6798" w14:paraId="70A0FDEB" w14:textId="77777777">
      <w:pPr>
        <w:spacing w:after="120"/>
        <w:ind w:firstLine="720"/>
      </w:pPr>
      <w:r w:rsidRPr="006C7A57">
        <w:t xml:space="preserve">12 respondents x 42 responses x 20 hours = </w:t>
      </w:r>
      <w:r w:rsidRPr="006C7A57">
        <w:rPr>
          <w:b/>
          <w:bCs/>
        </w:rPr>
        <w:t>10,080 Total Burden Hours</w:t>
      </w:r>
    </w:p>
    <w:p w:rsidR="008A6798" w:rsidRPr="006C7A57" w:rsidP="008A6798" w14:paraId="6B3A02C0"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2B886C9F" w14:textId="4E633C00">
      <w:pPr>
        <w:spacing w:after="120"/>
        <w:ind w:left="360"/>
      </w:pPr>
      <w:r w:rsidRPr="006C7A57">
        <w:t>GS-12/5  Technical Specialist</w:t>
      </w:r>
      <w:r w:rsidRPr="006C7A57">
        <w:tab/>
        <w:t>4</w:t>
      </w:r>
      <w:r w:rsidRPr="006C7A57">
        <w:tab/>
      </w:r>
      <w:r w:rsidRPr="006C7A57">
        <w:tab/>
        <w:t>$</w:t>
      </w:r>
      <w:r w:rsidR="00B95675">
        <w:t>55.07</w:t>
      </w:r>
      <w:r w:rsidRPr="006C7A57">
        <w:tab/>
      </w:r>
      <w:r w:rsidRPr="006C7A57">
        <w:tab/>
        <w:t xml:space="preserve"> </w:t>
      </w:r>
    </w:p>
    <w:p w:rsidR="008A6798" w:rsidRPr="006C7A57" w:rsidP="008A6798" w14:paraId="2BBBE6C1" w14:textId="5001AB3C">
      <w:pPr>
        <w:spacing w:after="120"/>
        <w:ind w:left="360"/>
      </w:pPr>
      <w:r w:rsidRPr="006C7A57">
        <w:t>GS-12/5  Staff Administrator</w:t>
      </w:r>
      <w:r w:rsidRPr="006C7A57">
        <w:tab/>
        <w:t>4</w:t>
      </w:r>
      <w:r w:rsidRPr="006C7A57">
        <w:tab/>
      </w:r>
      <w:r w:rsidRPr="006C7A57">
        <w:tab/>
        <w:t>$</w:t>
      </w:r>
      <w:r w:rsidR="00B95675">
        <w:t>55.07</w:t>
      </w:r>
      <w:r w:rsidRPr="006C7A57">
        <w:tab/>
      </w:r>
      <w:r w:rsidRPr="006C7A57">
        <w:tab/>
        <w:t xml:space="preserve"> </w:t>
      </w:r>
    </w:p>
    <w:p w:rsidR="008A6798" w:rsidRPr="006C7A57" w:rsidP="008A6798" w14:paraId="62904F88" w14:textId="6B12F177">
      <w:pPr>
        <w:spacing w:after="120"/>
        <w:ind w:left="360"/>
      </w:pPr>
      <w:r w:rsidRPr="006C7A57">
        <w:t>GS-14/5  Engineer</w:t>
      </w:r>
      <w:r w:rsidRPr="006C7A57">
        <w:tab/>
      </w:r>
      <w:r w:rsidRPr="006C7A57">
        <w:tab/>
      </w:r>
      <w:r w:rsidRPr="006C7A57">
        <w:tab/>
        <w:t>6</w:t>
      </w:r>
      <w:r w:rsidRPr="006C7A57">
        <w:tab/>
      </w:r>
      <w:r w:rsidRPr="006C7A57">
        <w:tab/>
        <w:t>$</w:t>
      </w:r>
      <w:r w:rsidR="00B95675">
        <w:t>77.38</w:t>
      </w:r>
      <w:r w:rsidRPr="006C7A57">
        <w:tab/>
      </w:r>
      <w:r w:rsidRPr="006C7A57">
        <w:tab/>
        <w:t xml:space="preserve"> </w:t>
      </w:r>
    </w:p>
    <w:p w:rsidR="008A6798" w:rsidRPr="006C7A57" w:rsidP="008A6798" w14:paraId="5547F0F1" w14:textId="50C645CF">
      <w:pPr>
        <w:spacing w:after="120"/>
        <w:ind w:left="360"/>
      </w:pPr>
      <w:r w:rsidRPr="006C7A57">
        <w:t>GS-15/5  Attorney</w:t>
      </w:r>
      <w:r w:rsidRPr="006C7A57">
        <w:tab/>
      </w:r>
      <w:r w:rsidRPr="006C7A57">
        <w:tab/>
      </w:r>
      <w:r w:rsidRPr="006C7A57">
        <w:tab/>
        <w:t>6</w:t>
      </w:r>
      <w:r w:rsidRPr="006C7A57">
        <w:tab/>
      </w:r>
      <w:r w:rsidRPr="006C7A57">
        <w:tab/>
        <w:t>$</w:t>
      </w:r>
      <w:r w:rsidR="00B95675">
        <w:t>91.02</w:t>
      </w:r>
      <w:r w:rsidRPr="006C7A57">
        <w:tab/>
      </w:r>
      <w:r w:rsidRPr="006C7A57">
        <w:tab/>
        <w:t xml:space="preserve"> </w:t>
      </w:r>
    </w:p>
    <w:p w:rsidR="008A6798" w:rsidRPr="006C7A57" w:rsidP="008A6798" w14:paraId="43F333E7" w14:textId="6170FF79">
      <w:pPr>
        <w:spacing w:after="120"/>
        <w:ind w:left="360"/>
        <w:rPr>
          <w:b/>
          <w:bCs/>
        </w:rPr>
      </w:pPr>
      <w:r w:rsidRPr="006C7A57">
        <w:rPr>
          <w:b/>
          <w:bCs/>
        </w:rPr>
        <w:t>Total Hours and Average Hourly Costs</w:t>
      </w:r>
      <w:r w:rsidRPr="006C7A57">
        <w:rPr>
          <w:b/>
          <w:bCs/>
        </w:rPr>
        <w:tab/>
        <w:t>20</w:t>
      </w:r>
      <w:r w:rsidRPr="006C7A57">
        <w:rPr>
          <w:b/>
          <w:bCs/>
        </w:rPr>
        <w:tab/>
        <w:t>$</w:t>
      </w:r>
      <w:r w:rsidR="00D0386B">
        <w:rPr>
          <w:b/>
          <w:bCs/>
        </w:rPr>
        <w:t>72.55</w:t>
      </w:r>
      <w:r w:rsidRPr="006C7A57">
        <w:rPr>
          <w:b/>
          <w:bCs/>
        </w:rPr>
        <w:tab/>
      </w:r>
      <w:r w:rsidRPr="006C7A57">
        <w:rPr>
          <w:b/>
          <w:bCs/>
        </w:rPr>
        <w:tab/>
      </w:r>
    </w:p>
    <w:p w:rsidR="008A6798" w:rsidRPr="006C7A57" w:rsidP="008A6798" w14:paraId="641B0367" w14:textId="77777777">
      <w:pPr>
        <w:spacing w:after="120"/>
        <w:ind w:firstLine="360"/>
        <w:rPr>
          <w:b/>
        </w:rPr>
      </w:pPr>
      <w:r w:rsidRPr="006C7A57">
        <w:rPr>
          <w:b/>
        </w:rPr>
        <w:t>Annual “In-House” Cost:</w:t>
      </w:r>
    </w:p>
    <w:p w:rsidR="008A6798" w:rsidRPr="006C7A57" w:rsidP="008A6798" w14:paraId="7B5E6220" w14:textId="70904590">
      <w:pPr>
        <w:pStyle w:val="ListParagraph"/>
        <w:spacing w:after="120"/>
        <w:rPr>
          <w:b/>
          <w:bCs/>
        </w:rPr>
      </w:pPr>
      <w:r w:rsidRPr="006C7A57">
        <w:t>10,080 Total Burden Hours x $</w:t>
      </w:r>
      <w:r w:rsidR="00D0386B">
        <w:t>72.55</w:t>
      </w:r>
      <w:r w:rsidRPr="006C7A57">
        <w:t>/</w:t>
      </w:r>
      <w:r w:rsidRPr="006C7A57">
        <w:t>hr</w:t>
      </w:r>
      <w:r w:rsidRPr="006C7A57">
        <w:t xml:space="preserve"> = </w:t>
      </w:r>
      <w:r w:rsidRPr="006C7A57">
        <w:rPr>
          <w:b/>
          <w:bCs/>
        </w:rPr>
        <w:t>$</w:t>
      </w:r>
      <w:r w:rsidR="00D0386B">
        <w:rPr>
          <w:b/>
          <w:bCs/>
        </w:rPr>
        <w:t>731,</w:t>
      </w:r>
      <w:r w:rsidR="00BC2870">
        <w:rPr>
          <w:b/>
          <w:bCs/>
        </w:rPr>
        <w:t>304</w:t>
      </w:r>
      <w:r w:rsidR="009C70FB">
        <w:rPr>
          <w:b/>
          <w:bCs/>
        </w:rPr>
        <w:t>.00</w:t>
      </w:r>
    </w:p>
    <w:p w:rsidR="008A6798" w:rsidRPr="006C7A57" w:rsidP="008A6798" w14:paraId="6EE7726A" w14:textId="77777777">
      <w:pPr>
        <w:pStyle w:val="ListParagraph"/>
        <w:spacing w:after="120"/>
        <w:rPr>
          <w:b/>
        </w:rPr>
      </w:pPr>
    </w:p>
    <w:p w:rsidR="008A6798" w:rsidRPr="006C7A57" w:rsidP="008A6798" w14:paraId="401D3209" w14:textId="77777777">
      <w:pPr>
        <w:pStyle w:val="ListParagraph"/>
        <w:numPr>
          <w:ilvl w:val="0"/>
          <w:numId w:val="24"/>
        </w:numPr>
        <w:suppressAutoHyphens w:val="0"/>
        <w:spacing w:after="120"/>
      </w:pPr>
      <w:r w:rsidRPr="006C7A57">
        <w:rPr>
          <w:u w:val="single"/>
        </w:rPr>
        <w:t xml:space="preserve">47 CFR § 8.221 </w:t>
      </w:r>
      <w:r w:rsidRPr="006C7A57">
        <w:t xml:space="preserve">– </w:t>
      </w:r>
      <w:r w:rsidRPr="006C7A57">
        <w:rPr>
          <w:b/>
          <w:bCs/>
        </w:rPr>
        <w:t>Requirements for the Lead Administrator</w:t>
      </w:r>
    </w:p>
    <w:p w:rsidR="008A6798" w:rsidRPr="006C7A57" w:rsidP="008A6798" w14:paraId="3B1561E8" w14:textId="77777777">
      <w:pPr>
        <w:ind w:left="360"/>
      </w:pPr>
      <w:r w:rsidRPr="006C7A57">
        <w:t xml:space="preserve">Since the Commission estimates there are approximately 12 entities desiring recognition as a CLA, this allows for the Commission to select a Lead Administrator, as outlined in the </w:t>
      </w:r>
      <w:r w:rsidRPr="006C7A57">
        <w:rPr>
          <w:i/>
          <w:iCs/>
        </w:rPr>
        <w:t>Order</w:t>
      </w:r>
      <w:r w:rsidRPr="006C7A57">
        <w:t>.</w:t>
      </w:r>
      <w:r>
        <w:rPr>
          <w:vertAlign w:val="superscript"/>
        </w:rPr>
        <w:footnoteReference w:id="14"/>
      </w:r>
      <w:r w:rsidRPr="006C7A57">
        <w:t xml:space="preserve">  We assume all 12 would seek authority as the Lead Administrator, however, only one Lead Administrator would be needed as the IoT Labeling Program initially focuses on consumer IoT products.</w:t>
      </w:r>
      <w:r w:rsidRPr="006C7A57">
        <w:rPr>
          <w:shd w:val="clear" w:color="auto" w:fill="FFFFFF"/>
        </w:rPr>
        <w:t xml:space="preserve">  To be selected, </w:t>
      </w:r>
      <w:r w:rsidRPr="006C7A57">
        <w:t xml:space="preserve">an entity CLA seeking authority to be a Lead Administrator would only need to submit information one time to the Commission.  </w:t>
      </w:r>
    </w:p>
    <w:p w:rsidR="008A6798" w:rsidRPr="006C7A57" w:rsidP="008A6798" w14:paraId="3E59C491" w14:textId="77777777">
      <w:pPr>
        <w:ind w:left="360"/>
      </w:pPr>
    </w:p>
    <w:p w:rsidR="008A6798" w:rsidRPr="006C7A57" w:rsidP="008A6798" w14:paraId="14D6CCDD" w14:textId="77777777">
      <w:pPr>
        <w:ind w:left="360"/>
        <w:rPr>
          <w:b/>
          <w:bCs/>
        </w:rPr>
      </w:pPr>
      <w:r w:rsidRPr="006C7A57">
        <w:rPr>
          <w:b/>
          <w:bCs/>
        </w:rPr>
        <w:t>Annual Number of Respondents:  12</w:t>
      </w:r>
    </w:p>
    <w:p w:rsidR="008A6798" w:rsidRPr="006C7A57" w:rsidP="008A6798" w14:paraId="0F7DFA21" w14:textId="77777777">
      <w:pPr>
        <w:ind w:left="360"/>
      </w:pPr>
      <w:r w:rsidRPr="006C7A57">
        <w:rPr>
          <w:b/>
        </w:rPr>
        <w:t>Annual Number of Responses:  1 per respondent (12 response)</w:t>
      </w:r>
    </w:p>
    <w:p w:rsidR="008A6798" w:rsidRPr="006C7A57" w:rsidP="008A6798" w14:paraId="6EF16E2C" w14:textId="77777777">
      <w:pPr>
        <w:spacing w:after="120"/>
        <w:ind w:firstLine="360"/>
        <w:rPr>
          <w:b/>
        </w:rPr>
      </w:pPr>
      <w:r w:rsidRPr="006C7A57">
        <w:rPr>
          <w:b/>
        </w:rPr>
        <w:t>Annual Burden Hours:  10 per response</w:t>
      </w:r>
    </w:p>
    <w:p w:rsidR="008A6798" w:rsidRPr="006C7A57" w:rsidP="008A6798" w14:paraId="3F1C71F0" w14:textId="77777777">
      <w:pPr>
        <w:spacing w:after="120"/>
        <w:ind w:firstLine="720"/>
      </w:pPr>
      <w:r w:rsidRPr="006C7A57">
        <w:t xml:space="preserve">12 respondents x 1 responses x 10 hours = </w:t>
      </w:r>
      <w:r w:rsidRPr="006C7A57">
        <w:rPr>
          <w:b/>
          <w:bCs/>
        </w:rPr>
        <w:t>120 Total Burden Hours</w:t>
      </w:r>
    </w:p>
    <w:p w:rsidR="008A6798" w:rsidRPr="006C7A57" w:rsidP="008A6798" w14:paraId="414BEA04"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185D6F87" w14:textId="69C99ADF">
      <w:pPr>
        <w:spacing w:after="120"/>
        <w:ind w:left="360"/>
      </w:pPr>
      <w:r w:rsidRPr="006C7A57">
        <w:t>GS-12/5  Technical Specialist</w:t>
      </w:r>
      <w:r w:rsidRPr="006C7A57">
        <w:tab/>
        <w:t>3</w:t>
      </w:r>
      <w:r w:rsidRPr="006C7A57">
        <w:tab/>
      </w:r>
      <w:r w:rsidRPr="006C7A57">
        <w:tab/>
        <w:t>$</w:t>
      </w:r>
      <w:r w:rsidR="00B95675">
        <w:t>55.07</w:t>
      </w:r>
      <w:r w:rsidRPr="006C7A57">
        <w:tab/>
      </w:r>
      <w:r w:rsidRPr="006C7A57">
        <w:tab/>
        <w:t xml:space="preserve"> </w:t>
      </w:r>
    </w:p>
    <w:p w:rsidR="008A6798" w:rsidRPr="006C7A57" w:rsidP="008A6798" w14:paraId="538C39E0" w14:textId="76475D10">
      <w:pPr>
        <w:spacing w:after="120"/>
        <w:ind w:left="360"/>
      </w:pPr>
      <w:r w:rsidRPr="006C7A57">
        <w:t>GS-12/5  Staff Administrator</w:t>
      </w:r>
      <w:r w:rsidRPr="006C7A57">
        <w:tab/>
        <w:t>3</w:t>
      </w:r>
      <w:r w:rsidRPr="006C7A57">
        <w:tab/>
      </w:r>
      <w:r w:rsidRPr="006C7A57">
        <w:tab/>
        <w:t>$</w:t>
      </w:r>
      <w:r w:rsidR="00B95675">
        <w:t>55.07</w:t>
      </w:r>
      <w:r w:rsidRPr="006C7A57">
        <w:tab/>
      </w:r>
      <w:r w:rsidRPr="006C7A57">
        <w:tab/>
        <w:t xml:space="preserve"> </w:t>
      </w:r>
    </w:p>
    <w:p w:rsidR="008A6798" w:rsidRPr="006C7A57" w:rsidP="008A6798" w14:paraId="45952A2E" w14:textId="2ACA18EA">
      <w:pPr>
        <w:spacing w:after="120"/>
        <w:ind w:left="360"/>
      </w:pPr>
      <w:r w:rsidRPr="006C7A57">
        <w:t>GS-14/5  Engineer</w:t>
      </w:r>
      <w:r w:rsidRPr="006C7A57">
        <w:tab/>
      </w:r>
      <w:r w:rsidRPr="006C7A57">
        <w:tab/>
      </w:r>
      <w:r w:rsidRPr="006C7A57">
        <w:tab/>
        <w:t>2</w:t>
      </w:r>
      <w:r w:rsidRPr="006C7A57">
        <w:tab/>
      </w:r>
      <w:r w:rsidRPr="006C7A57">
        <w:tab/>
        <w:t>$</w:t>
      </w:r>
      <w:r w:rsidR="00B95675">
        <w:t>77.38</w:t>
      </w:r>
      <w:r w:rsidRPr="006C7A57">
        <w:tab/>
      </w:r>
      <w:r w:rsidRPr="006C7A57">
        <w:tab/>
        <w:t xml:space="preserve"> </w:t>
      </w:r>
    </w:p>
    <w:p w:rsidR="008A6798" w:rsidRPr="006C7A57" w:rsidP="008A6798" w14:paraId="067FFE75" w14:textId="262A8447">
      <w:pPr>
        <w:spacing w:after="120"/>
        <w:ind w:left="360"/>
      </w:pPr>
      <w:r w:rsidRPr="006C7A57">
        <w:t>GS-15/5  Attorney</w:t>
      </w:r>
      <w:r w:rsidRPr="006C7A57">
        <w:tab/>
      </w:r>
      <w:r w:rsidRPr="006C7A57">
        <w:tab/>
      </w:r>
      <w:r w:rsidRPr="006C7A57">
        <w:tab/>
        <w:t>2</w:t>
      </w:r>
      <w:r w:rsidRPr="006C7A57">
        <w:tab/>
      </w:r>
      <w:r w:rsidRPr="006C7A57">
        <w:tab/>
        <w:t>$</w:t>
      </w:r>
      <w:r w:rsidR="00B95675">
        <w:t>91.02</w:t>
      </w:r>
      <w:r w:rsidRPr="006C7A57">
        <w:tab/>
      </w:r>
      <w:r w:rsidRPr="006C7A57">
        <w:tab/>
        <w:t xml:space="preserve"> </w:t>
      </w:r>
    </w:p>
    <w:p w:rsidR="008A6798" w:rsidRPr="006C7A57" w:rsidP="008A6798" w14:paraId="77517683" w14:textId="48216545">
      <w:pPr>
        <w:spacing w:after="120"/>
        <w:ind w:left="360"/>
        <w:rPr>
          <w:b/>
          <w:bCs/>
        </w:rPr>
      </w:pPr>
      <w:r w:rsidRPr="009D41D3">
        <w:rPr>
          <w:b/>
          <w:bCs/>
        </w:rPr>
        <w:t>Total Hours and Average Hourly Costs</w:t>
      </w:r>
      <w:r w:rsidRPr="009D41D3">
        <w:tab/>
      </w:r>
      <w:r w:rsidRPr="009D41D3">
        <w:rPr>
          <w:b/>
          <w:bCs/>
        </w:rPr>
        <w:t>10</w:t>
      </w:r>
      <w:r w:rsidRPr="009D41D3">
        <w:tab/>
      </w:r>
      <w:r w:rsidRPr="009D41D3">
        <w:rPr>
          <w:b/>
          <w:bCs/>
        </w:rPr>
        <w:t>$</w:t>
      </w:r>
      <w:r w:rsidR="00617C80">
        <w:rPr>
          <w:b/>
          <w:bCs/>
        </w:rPr>
        <w:t>66.72</w:t>
      </w:r>
      <w:r w:rsidRPr="006C7A57">
        <w:tab/>
      </w:r>
      <w:r w:rsidRPr="006C7A57">
        <w:tab/>
      </w:r>
    </w:p>
    <w:p w:rsidR="008A6798" w:rsidRPr="006C7A57" w:rsidP="008A6798" w14:paraId="0B3C7FA5" w14:textId="77777777">
      <w:pPr>
        <w:spacing w:after="120"/>
        <w:ind w:firstLine="360"/>
        <w:rPr>
          <w:b/>
        </w:rPr>
      </w:pPr>
      <w:r w:rsidRPr="006C7A57">
        <w:rPr>
          <w:b/>
        </w:rPr>
        <w:t>Annual “In-House” Cost:</w:t>
      </w:r>
    </w:p>
    <w:p w:rsidR="008A6798" w:rsidRPr="006C7A57" w:rsidP="008A6798" w14:paraId="2AF9A0C1" w14:textId="67EF7212">
      <w:pPr>
        <w:pStyle w:val="ListParagraph"/>
        <w:spacing w:after="120"/>
        <w:rPr>
          <w:b/>
        </w:rPr>
      </w:pPr>
      <w:r w:rsidRPr="006C7A57">
        <w:t>120 Total Burden Hours x $</w:t>
      </w:r>
      <w:r w:rsidR="00617C80">
        <w:t>66.72</w:t>
      </w:r>
      <w:r w:rsidRPr="006C7A57">
        <w:t>/</w:t>
      </w:r>
      <w:r w:rsidRPr="006C7A57">
        <w:t>hr</w:t>
      </w:r>
      <w:r w:rsidRPr="006C7A57">
        <w:t xml:space="preserve"> = </w:t>
      </w:r>
      <w:r w:rsidRPr="006C7A57">
        <w:rPr>
          <w:b/>
        </w:rPr>
        <w:t>$</w:t>
      </w:r>
      <w:r w:rsidR="00617C80">
        <w:rPr>
          <w:b/>
        </w:rPr>
        <w:t>8,006</w:t>
      </w:r>
      <w:r w:rsidR="007600E1">
        <w:rPr>
          <w:b/>
        </w:rPr>
        <w:t>.40</w:t>
      </w:r>
    </w:p>
    <w:p w:rsidR="008A6798" w:rsidRPr="006C7A57" w:rsidP="008A6798" w14:paraId="4598CE5A" w14:textId="77777777">
      <w:pPr>
        <w:pStyle w:val="ListParagraph"/>
        <w:spacing w:after="120"/>
        <w:rPr>
          <w:bCs/>
        </w:rPr>
      </w:pPr>
    </w:p>
    <w:p w:rsidR="008A6798" w:rsidRPr="006C7A57" w:rsidP="008A6798" w14:paraId="12311C0E" w14:textId="77777777">
      <w:pPr>
        <w:pStyle w:val="ListParagraph"/>
        <w:numPr>
          <w:ilvl w:val="0"/>
          <w:numId w:val="24"/>
        </w:numPr>
        <w:suppressAutoHyphens w:val="0"/>
        <w:spacing w:after="120"/>
      </w:pPr>
      <w:r w:rsidRPr="006C7A57">
        <w:rPr>
          <w:u w:val="single"/>
        </w:rPr>
        <w:t xml:space="preserve">47 CFR § 8.209  </w:t>
      </w:r>
      <w:r w:rsidRPr="006C7A57">
        <w:t>– Grant of authorization to use FCC IoT Label</w:t>
      </w:r>
    </w:p>
    <w:p w:rsidR="008A6798" w:rsidRPr="006C7A57" w:rsidP="008A6798" w14:paraId="010DF1E6" w14:textId="77777777">
      <w:pPr>
        <w:pStyle w:val="ListParagraph"/>
        <w:spacing w:after="120"/>
        <w:rPr>
          <w:u w:val="single"/>
        </w:rPr>
      </w:pPr>
    </w:p>
    <w:p w:rsidR="008A6798" w:rsidRPr="006C7A57" w:rsidP="008A6798" w14:paraId="0F05A97F" w14:textId="77777777">
      <w:pPr>
        <w:ind w:left="360"/>
      </w:pPr>
      <w:r w:rsidRPr="006C7A57">
        <w:t xml:space="preserve">Since the Commission estimates there are approximately 12 CLAs who will examine approximately 1,000 applications seeking a grant of authorization to use the FCC IoT Label, each CLA will need to assess approximately 84 applications.  </w:t>
      </w:r>
    </w:p>
    <w:p w:rsidR="008A6798" w:rsidRPr="006C7A57" w:rsidP="008A6798" w14:paraId="674435AB" w14:textId="77777777">
      <w:pPr>
        <w:ind w:left="360"/>
      </w:pPr>
    </w:p>
    <w:p w:rsidR="008A6798" w:rsidRPr="006C7A57" w:rsidP="008A6798" w14:paraId="3ECBBFDE" w14:textId="77777777">
      <w:pPr>
        <w:ind w:left="360"/>
      </w:pPr>
    </w:p>
    <w:p w:rsidR="008A6798" w:rsidRPr="006C7A57" w:rsidP="008A6798" w14:paraId="298C889B" w14:textId="77777777">
      <w:pPr>
        <w:ind w:left="360"/>
        <w:rPr>
          <w:b/>
          <w:bCs/>
        </w:rPr>
      </w:pPr>
      <w:r w:rsidRPr="006C7A57">
        <w:rPr>
          <w:b/>
          <w:bCs/>
        </w:rPr>
        <w:t>Annual Number of Respondents:  12</w:t>
      </w:r>
    </w:p>
    <w:p w:rsidR="008A6798" w:rsidRPr="006C7A57" w:rsidP="008A6798" w14:paraId="0F617DCD" w14:textId="77777777">
      <w:pPr>
        <w:ind w:left="360"/>
      </w:pPr>
      <w:r w:rsidRPr="006C7A57">
        <w:rPr>
          <w:b/>
          <w:bCs/>
        </w:rPr>
        <w:t>Annual Number of Responses:  84 per respondent (approximately 1,000 responses)</w:t>
      </w:r>
    </w:p>
    <w:p w:rsidR="008A6798" w:rsidRPr="006C7A57" w:rsidP="008A6798" w14:paraId="2A23CCA2" w14:textId="77777777">
      <w:pPr>
        <w:spacing w:after="120"/>
        <w:ind w:firstLine="360"/>
        <w:rPr>
          <w:b/>
        </w:rPr>
      </w:pPr>
      <w:r w:rsidRPr="006C7A57">
        <w:rPr>
          <w:b/>
        </w:rPr>
        <w:t>Annual Burden Hours:  20 per response</w:t>
      </w:r>
    </w:p>
    <w:p w:rsidR="008A6798" w:rsidRPr="006C7A57" w:rsidP="008A6798" w14:paraId="3A6E2E4E" w14:textId="77777777">
      <w:pPr>
        <w:spacing w:after="120"/>
        <w:ind w:firstLine="720"/>
      </w:pPr>
      <w:r w:rsidRPr="006C7A57">
        <w:t xml:space="preserve">12 respondents x 84 responses x 20 hours = </w:t>
      </w:r>
      <w:r w:rsidRPr="006C7A57">
        <w:rPr>
          <w:b/>
          <w:bCs/>
        </w:rPr>
        <w:t>20,160 Total Burden Hours</w:t>
      </w:r>
    </w:p>
    <w:p w:rsidR="008A6798" w:rsidRPr="006C7A57" w:rsidP="008A6798" w14:paraId="2FF33CCE"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217075D7" w14:textId="67F80091">
      <w:pPr>
        <w:spacing w:after="120"/>
        <w:ind w:left="360"/>
      </w:pPr>
      <w:r w:rsidRPr="006C7A57">
        <w:t>GS-12/5  Technical Specialist</w:t>
      </w:r>
      <w:r w:rsidRPr="006C7A57">
        <w:tab/>
      </w:r>
      <w:r>
        <w:t>6</w:t>
      </w:r>
      <w:r w:rsidRPr="006C7A57">
        <w:tab/>
      </w:r>
      <w:r w:rsidRPr="006C7A57">
        <w:tab/>
        <w:t>$</w:t>
      </w:r>
      <w:r w:rsidR="00B95675">
        <w:t>55.07</w:t>
      </w:r>
      <w:r w:rsidRPr="006C7A57">
        <w:tab/>
      </w:r>
      <w:r w:rsidRPr="006C7A57">
        <w:tab/>
        <w:t xml:space="preserve"> </w:t>
      </w:r>
    </w:p>
    <w:p w:rsidR="008A6798" w:rsidRPr="006C7A57" w:rsidP="008A6798" w14:paraId="72658C20" w14:textId="303AA753">
      <w:pPr>
        <w:spacing w:after="120"/>
        <w:ind w:left="360"/>
      </w:pPr>
      <w:r w:rsidRPr="006C7A57">
        <w:t>GS-12/5  Staff Administrator</w:t>
      </w:r>
      <w:r w:rsidRPr="006C7A57">
        <w:tab/>
      </w:r>
      <w:r>
        <w:t>2</w:t>
      </w:r>
      <w:r w:rsidRPr="006C7A57">
        <w:tab/>
      </w:r>
      <w:r w:rsidRPr="006C7A57">
        <w:tab/>
        <w:t>$</w:t>
      </w:r>
      <w:r w:rsidR="00B95675">
        <w:t>55.07</w:t>
      </w:r>
      <w:r w:rsidRPr="006C7A57">
        <w:tab/>
      </w:r>
      <w:r w:rsidRPr="006C7A57">
        <w:tab/>
        <w:t xml:space="preserve"> </w:t>
      </w:r>
    </w:p>
    <w:p w:rsidR="008A6798" w:rsidRPr="006C7A57" w:rsidP="008A6798" w14:paraId="3CBD8B5B" w14:textId="5531DD2A">
      <w:pPr>
        <w:spacing w:after="120"/>
        <w:ind w:left="360"/>
      </w:pPr>
      <w:r w:rsidRPr="006C7A57">
        <w:t>GS-14/5  Engineer</w:t>
      </w:r>
      <w:r w:rsidRPr="006C7A57">
        <w:tab/>
      </w:r>
      <w:r w:rsidRPr="006C7A57">
        <w:tab/>
      </w:r>
      <w:r w:rsidRPr="006C7A57">
        <w:tab/>
      </w:r>
      <w:r>
        <w:t>8</w:t>
      </w:r>
      <w:r w:rsidRPr="006C7A57">
        <w:tab/>
      </w:r>
      <w:r w:rsidRPr="006C7A57">
        <w:tab/>
        <w:t>$</w:t>
      </w:r>
      <w:r w:rsidR="00B95675">
        <w:t>77.38</w:t>
      </w:r>
      <w:r w:rsidRPr="006C7A57">
        <w:tab/>
      </w:r>
      <w:r w:rsidRPr="006C7A57">
        <w:tab/>
        <w:t xml:space="preserve"> </w:t>
      </w:r>
    </w:p>
    <w:p w:rsidR="008A6798" w:rsidRPr="006C7A57" w:rsidP="008A6798" w14:paraId="4E97F2E8" w14:textId="74FE6F11">
      <w:pPr>
        <w:spacing w:after="120"/>
        <w:ind w:left="360"/>
      </w:pPr>
      <w:r w:rsidRPr="006C7A57">
        <w:t>GS-15/5  Attorney</w:t>
      </w:r>
      <w:r w:rsidRPr="006C7A57">
        <w:tab/>
      </w:r>
      <w:r w:rsidRPr="006C7A57">
        <w:tab/>
      </w:r>
      <w:r w:rsidRPr="006C7A57">
        <w:tab/>
      </w:r>
      <w:r>
        <w:t>4</w:t>
      </w:r>
      <w:r w:rsidRPr="006C7A57">
        <w:tab/>
      </w:r>
      <w:r w:rsidRPr="006C7A57">
        <w:tab/>
        <w:t>$</w:t>
      </w:r>
      <w:r w:rsidR="00B95675">
        <w:t>91.02</w:t>
      </w:r>
      <w:r w:rsidRPr="006C7A57">
        <w:tab/>
      </w:r>
      <w:r w:rsidRPr="006C7A57">
        <w:tab/>
        <w:t xml:space="preserve"> </w:t>
      </w:r>
    </w:p>
    <w:p w:rsidR="008A6798" w:rsidRPr="006C7A57" w:rsidP="008A6798" w14:paraId="364E87BF" w14:textId="5FF7E512">
      <w:pPr>
        <w:spacing w:after="120"/>
        <w:ind w:left="360"/>
        <w:rPr>
          <w:b/>
          <w:bCs/>
        </w:rPr>
      </w:pPr>
      <w:r w:rsidRPr="006C7A57">
        <w:rPr>
          <w:b/>
          <w:bCs/>
        </w:rPr>
        <w:t>Total Hours and Average Hourly Costs</w:t>
      </w:r>
      <w:r w:rsidRPr="006C7A57">
        <w:rPr>
          <w:b/>
          <w:bCs/>
        </w:rPr>
        <w:tab/>
      </w:r>
      <w:r>
        <w:rPr>
          <w:b/>
          <w:bCs/>
        </w:rPr>
        <w:t>20</w:t>
      </w:r>
      <w:r w:rsidRPr="006C7A57">
        <w:rPr>
          <w:b/>
          <w:bCs/>
        </w:rPr>
        <w:tab/>
        <w:t>$</w:t>
      </w:r>
      <w:r w:rsidR="00A07574">
        <w:rPr>
          <w:b/>
          <w:bCs/>
        </w:rPr>
        <w:t>71.18</w:t>
      </w:r>
      <w:r w:rsidRPr="006C7A57">
        <w:rPr>
          <w:b/>
          <w:bCs/>
        </w:rPr>
        <w:tab/>
      </w:r>
      <w:r w:rsidRPr="006C7A57">
        <w:rPr>
          <w:b/>
          <w:bCs/>
        </w:rPr>
        <w:tab/>
      </w:r>
    </w:p>
    <w:p w:rsidR="008A6798" w:rsidRPr="006C7A57" w:rsidP="008A6798" w14:paraId="7DBA7F94" w14:textId="77777777">
      <w:pPr>
        <w:spacing w:after="120"/>
        <w:ind w:firstLine="360"/>
        <w:rPr>
          <w:b/>
        </w:rPr>
      </w:pPr>
      <w:r w:rsidRPr="006C7A57">
        <w:rPr>
          <w:b/>
        </w:rPr>
        <w:t>Annual “In-House” Cost:</w:t>
      </w:r>
    </w:p>
    <w:p w:rsidR="008A6798" w:rsidRPr="006C7A57" w:rsidP="008A6798" w14:paraId="76BD3EC2" w14:textId="643DF435">
      <w:pPr>
        <w:pStyle w:val="ListParagraph"/>
        <w:spacing w:after="120"/>
        <w:rPr>
          <w:b/>
          <w:bCs/>
        </w:rPr>
      </w:pPr>
      <w:r w:rsidRPr="006C7A57">
        <w:t>20,160 Total Burden Hours x $</w:t>
      </w:r>
      <w:r w:rsidR="00A07574">
        <w:t>71.18</w:t>
      </w:r>
      <w:r w:rsidRPr="006C7A57">
        <w:t>/</w:t>
      </w:r>
      <w:r w:rsidRPr="006C7A57">
        <w:t>hr</w:t>
      </w:r>
      <w:r w:rsidRPr="006C7A57">
        <w:t xml:space="preserve"> = </w:t>
      </w:r>
      <w:r w:rsidRPr="006C7A57">
        <w:rPr>
          <w:b/>
          <w:bCs/>
        </w:rPr>
        <w:t>$</w:t>
      </w:r>
      <w:r w:rsidR="00A07574">
        <w:rPr>
          <w:b/>
          <w:bCs/>
        </w:rPr>
        <w:t>1,4</w:t>
      </w:r>
      <w:r w:rsidR="00550EDD">
        <w:rPr>
          <w:b/>
          <w:bCs/>
        </w:rPr>
        <w:t>34,988.80</w:t>
      </w:r>
    </w:p>
    <w:p w:rsidR="008A6798" w:rsidRPr="006C7A57" w:rsidP="008A6798" w14:paraId="551D8B31" w14:textId="77777777">
      <w:pPr>
        <w:pStyle w:val="ListParagraph"/>
        <w:spacing w:after="120"/>
        <w:rPr>
          <w:b/>
        </w:rPr>
      </w:pPr>
    </w:p>
    <w:p w:rsidR="008A6798" w:rsidRPr="006C7A57" w:rsidP="008A6798" w14:paraId="6971B43C" w14:textId="77777777">
      <w:pPr>
        <w:rPr>
          <w:bCs/>
        </w:rPr>
      </w:pPr>
    </w:p>
    <w:p w:rsidR="008A6798" w:rsidRPr="006C7A57" w:rsidP="008A6798" w14:paraId="4A1C4F0B" w14:textId="77777777">
      <w:pPr>
        <w:ind w:left="360"/>
      </w:pPr>
      <w:r w:rsidRPr="006C7A57">
        <w:rPr>
          <w:u w:val="single"/>
        </w:rPr>
        <w:t>Cumulative Totals for the Information Collection for Respondents Seeking Recognition as a CLA</w:t>
      </w:r>
      <w:r w:rsidRPr="006C7A57">
        <w:t>:</w:t>
      </w:r>
    </w:p>
    <w:p w:rsidR="008A6798" w:rsidRPr="006C7A57" w:rsidP="008A6798" w14:paraId="3B112C64" w14:textId="77777777">
      <w:pPr>
        <w:ind w:left="360"/>
        <w:rPr>
          <w:b/>
        </w:rPr>
      </w:pPr>
      <w:r w:rsidRPr="006C7A57">
        <w:t>Total Annual Number of Respondents:</w:t>
      </w:r>
      <w:r w:rsidRPr="006C7A57">
        <w:rPr>
          <w:b/>
        </w:rPr>
        <w:t xml:space="preserve"> </w:t>
      </w:r>
      <w:r w:rsidRPr="006C7A57">
        <w:t>12 + 12 + 12 + 12 + 12 respondents</w:t>
      </w:r>
      <w:r w:rsidRPr="006C7A57">
        <w:rPr>
          <w:b/>
        </w:rPr>
        <w:t xml:space="preserve"> = 60 respondents</w:t>
      </w:r>
    </w:p>
    <w:p w:rsidR="008A6798" w:rsidRPr="006C7A57" w:rsidP="008A6798" w14:paraId="1CE0D88A" w14:textId="77777777">
      <w:pPr>
        <w:ind w:left="360"/>
        <w:rPr>
          <w:b/>
        </w:rPr>
      </w:pPr>
      <w:r w:rsidRPr="006C7A57">
        <w:t>Total Annual Number of Responses:</w:t>
      </w:r>
      <w:r w:rsidRPr="006C7A57">
        <w:rPr>
          <w:b/>
        </w:rPr>
        <w:t xml:space="preserve">  </w:t>
      </w:r>
      <w:r w:rsidRPr="006C7A57">
        <w:t>12 + 12 + 42 + 12 + 1,000 responses</w:t>
      </w:r>
      <w:r w:rsidRPr="006C7A57">
        <w:rPr>
          <w:b/>
        </w:rPr>
        <w:t xml:space="preserve"> = 1,078 responses  </w:t>
      </w:r>
    </w:p>
    <w:p w:rsidR="008A6798" w:rsidRPr="006C7A57" w:rsidP="008A6798" w14:paraId="78DFE24C" w14:textId="77777777">
      <w:pPr>
        <w:ind w:left="360"/>
        <w:rPr>
          <w:b/>
        </w:rPr>
      </w:pPr>
      <w:r w:rsidRPr="006C7A57">
        <w:t>Total Annual Burden Hours:</w:t>
      </w:r>
      <w:r w:rsidRPr="006C7A57">
        <w:rPr>
          <w:b/>
        </w:rPr>
        <w:t xml:space="preserve"> </w:t>
      </w:r>
      <w:r w:rsidRPr="006C7A57">
        <w:t xml:space="preserve"> 240 + 360 + 10,080 + 120 + 20,160 hours</w:t>
      </w:r>
      <w:r w:rsidRPr="006C7A57">
        <w:rPr>
          <w:b/>
        </w:rPr>
        <w:t xml:space="preserve"> = 30,960 burden hours</w:t>
      </w:r>
    </w:p>
    <w:p w:rsidR="008A6798" w:rsidP="008A6798" w14:paraId="3FF97858" w14:textId="55A0AFAA">
      <w:pPr>
        <w:ind w:left="360"/>
        <w:rPr>
          <w:b/>
          <w:bCs/>
        </w:rPr>
      </w:pPr>
      <w:r w:rsidRPr="00E95D30">
        <w:t>Total Annual “In-House” Costs:  $</w:t>
      </w:r>
      <w:r w:rsidR="00A07574">
        <w:t>17,41</w:t>
      </w:r>
      <w:r w:rsidR="00537354">
        <w:t>2</w:t>
      </w:r>
      <w:r w:rsidRPr="00E95D30">
        <w:t xml:space="preserve"> + $</w:t>
      </w:r>
      <w:r w:rsidR="00A07574">
        <w:t>26,816.40</w:t>
      </w:r>
      <w:r w:rsidRPr="00E95D30">
        <w:rPr>
          <w:b/>
          <w:bCs/>
        </w:rPr>
        <w:t xml:space="preserve"> + </w:t>
      </w:r>
      <w:r w:rsidRPr="00E95D30">
        <w:t>$</w:t>
      </w:r>
      <w:r w:rsidR="00A07574">
        <w:t>731,</w:t>
      </w:r>
      <w:r w:rsidR="00537354">
        <w:t>304</w:t>
      </w:r>
      <w:r w:rsidR="008B74D7">
        <w:t>.00</w:t>
      </w:r>
      <w:r w:rsidRPr="00E95D30">
        <w:t xml:space="preserve"> + $</w:t>
      </w:r>
      <w:r w:rsidR="00A07574">
        <w:t>8,006.4</w:t>
      </w:r>
      <w:r w:rsidR="00537354">
        <w:t>0</w:t>
      </w:r>
      <w:r w:rsidRPr="00E95D30">
        <w:t xml:space="preserve"> + $</w:t>
      </w:r>
      <w:r w:rsidR="00A07574">
        <w:t>1,43</w:t>
      </w:r>
      <w:r w:rsidR="00260152">
        <w:t>4,988.80</w:t>
      </w:r>
      <w:r w:rsidRPr="00E95D30">
        <w:t xml:space="preserve">= </w:t>
      </w:r>
      <w:r w:rsidRPr="00E95D30">
        <w:rPr>
          <w:b/>
        </w:rPr>
        <w:t>$</w:t>
      </w:r>
      <w:r w:rsidR="00FD31BB">
        <w:rPr>
          <w:b/>
          <w:bCs/>
        </w:rPr>
        <w:t>2,218,5</w:t>
      </w:r>
      <w:r w:rsidR="00DF22CB">
        <w:rPr>
          <w:b/>
          <w:bCs/>
        </w:rPr>
        <w:t>2</w:t>
      </w:r>
      <w:r w:rsidR="00E2329C">
        <w:rPr>
          <w:b/>
          <w:bCs/>
        </w:rPr>
        <w:t>7.60</w:t>
      </w:r>
    </w:p>
    <w:p w:rsidR="000B5F88" w:rsidP="008A6798" w14:paraId="0B348054" w14:textId="77777777">
      <w:pPr>
        <w:ind w:left="360"/>
        <w:rPr>
          <w:b/>
          <w:bCs/>
        </w:rPr>
      </w:pPr>
    </w:p>
    <w:p w:rsidR="000B5F88" w:rsidRPr="004C0209" w:rsidP="008A6798" w14:paraId="1B5568C2" w14:textId="2814E6FC">
      <w:pPr>
        <w:ind w:left="360"/>
        <w:rPr>
          <w:b/>
          <w:bCs/>
        </w:rPr>
      </w:pPr>
      <w:r w:rsidRPr="00236551">
        <w:rPr>
          <w:b/>
          <w:bCs/>
          <w:szCs w:val="22"/>
        </w:rPr>
        <w:t>Current Information Collection Requirements Previously Approved by OMB (</w:t>
      </w:r>
      <w:r w:rsidRPr="00236551">
        <w:rPr>
          <w:b/>
          <w:bCs/>
        </w:rPr>
        <w:t>CyberLABs</w:t>
      </w:r>
      <w:r w:rsidRPr="00236551">
        <w:rPr>
          <w:b/>
          <w:bCs/>
        </w:rPr>
        <w:t>):</w:t>
      </w:r>
    </w:p>
    <w:p w:rsidR="008A6798" w:rsidRPr="006C7A57" w:rsidP="008A6798" w14:paraId="608A8FD3" w14:textId="77777777">
      <w:pPr>
        <w:ind w:left="360"/>
        <w:rPr>
          <w:bCs/>
        </w:rPr>
      </w:pPr>
    </w:p>
    <w:p w:rsidR="008A6798" w:rsidRPr="006C7A57" w:rsidP="008A6798" w14:paraId="3EBC72E9" w14:textId="77777777">
      <w:pPr>
        <w:pStyle w:val="ListParagraph"/>
        <w:numPr>
          <w:ilvl w:val="0"/>
          <w:numId w:val="24"/>
        </w:numPr>
        <w:suppressAutoHyphens w:val="0"/>
        <w:spacing w:after="120"/>
      </w:pPr>
      <w:r w:rsidRPr="006C7A57">
        <w:rPr>
          <w:u w:val="single"/>
        </w:rPr>
        <w:t xml:space="preserve">47 CFR § 8.217 </w:t>
      </w:r>
      <w:r w:rsidRPr="006C7A57">
        <w:t xml:space="preserve">– </w:t>
      </w:r>
      <w:r w:rsidRPr="006C7A57">
        <w:t>CyberLABs</w:t>
      </w:r>
    </w:p>
    <w:p w:rsidR="008A6798" w:rsidRPr="006C7A57" w:rsidP="008A6798" w14:paraId="5E9125A4" w14:textId="77777777">
      <w:pPr>
        <w:ind w:left="360"/>
      </w:pPr>
      <w:r w:rsidRPr="006C7A57">
        <w:t xml:space="preserve">The Commission believes there are 12 entities suitable for recognition as a </w:t>
      </w:r>
      <w:r w:rsidRPr="006C7A57">
        <w:t>CyberLAB</w:t>
      </w:r>
      <w:r w:rsidRPr="006C7A57">
        <w:t>.  This number is arrived from numbers found in industry.  Specifically, one industry organization indicates there are dozens of authorized IoT testing labs throughout the world.</w:t>
      </w:r>
      <w:r>
        <w:rPr>
          <w:vertAlign w:val="superscript"/>
        </w:rPr>
        <w:footnoteReference w:id="15"/>
      </w:r>
      <w:r w:rsidRPr="006C7A57">
        <w:t xml:space="preserve">  It is fair to assume that approximately one-third of these entities would be interested in recognition as a </w:t>
      </w:r>
      <w:r w:rsidRPr="006C7A57">
        <w:t>CyberLAB</w:t>
      </w:r>
      <w:r w:rsidRPr="006C7A57">
        <w:t>.</w:t>
      </w:r>
      <w:r w:rsidRPr="006C7A57">
        <w:rPr>
          <w:shd w:val="clear" w:color="auto" w:fill="FFFFFF"/>
        </w:rPr>
        <w:t xml:space="preserve">  For recognition as a </w:t>
      </w:r>
      <w:r w:rsidRPr="006C7A57">
        <w:t>CyberLAB</w:t>
      </w:r>
      <w:r w:rsidRPr="006C7A57">
        <w:rPr>
          <w:shd w:val="clear" w:color="auto" w:fill="FFFFFF"/>
        </w:rPr>
        <w:t xml:space="preserve">, </w:t>
      </w:r>
      <w:r w:rsidRPr="006C7A57">
        <w:t xml:space="preserve">an entity would only need to submit one application.  </w:t>
      </w:r>
    </w:p>
    <w:p w:rsidR="008A6798" w:rsidRPr="006C7A57" w:rsidP="008A6798" w14:paraId="015DEBFC" w14:textId="77777777">
      <w:pPr>
        <w:ind w:left="360"/>
      </w:pPr>
    </w:p>
    <w:p w:rsidR="008A6798" w:rsidRPr="006C7A57" w:rsidP="008A6798" w14:paraId="0B32C923" w14:textId="77777777">
      <w:pPr>
        <w:ind w:left="360"/>
        <w:rPr>
          <w:b/>
          <w:bCs/>
        </w:rPr>
      </w:pPr>
      <w:r w:rsidRPr="006C7A57">
        <w:rPr>
          <w:b/>
          <w:bCs/>
        </w:rPr>
        <w:t>Annual Number of Respondents:  12</w:t>
      </w:r>
    </w:p>
    <w:p w:rsidR="008A6798" w:rsidRPr="006C7A57" w:rsidP="008A6798" w14:paraId="365B0C19" w14:textId="77777777">
      <w:pPr>
        <w:ind w:left="360"/>
      </w:pPr>
      <w:r w:rsidRPr="006C7A57">
        <w:rPr>
          <w:b/>
        </w:rPr>
        <w:t>Annual Number of Responses:  1 per respondent (12 responses)</w:t>
      </w:r>
    </w:p>
    <w:p w:rsidR="008A6798" w:rsidRPr="006C7A57" w:rsidP="008A6798" w14:paraId="5DEBEBE4" w14:textId="77777777">
      <w:pPr>
        <w:spacing w:after="120"/>
        <w:ind w:firstLine="360"/>
        <w:rPr>
          <w:b/>
        </w:rPr>
      </w:pPr>
      <w:r w:rsidRPr="006C7A57">
        <w:rPr>
          <w:b/>
        </w:rPr>
        <w:t>Annual Burden Hours:  20 per response</w:t>
      </w:r>
    </w:p>
    <w:p w:rsidR="008A6798" w:rsidRPr="006C7A57" w:rsidP="008A6798" w14:paraId="3EC57307" w14:textId="77777777">
      <w:pPr>
        <w:spacing w:after="120"/>
        <w:ind w:firstLine="720"/>
      </w:pPr>
      <w:r w:rsidRPr="006C7A57">
        <w:t xml:space="preserve">12 respondents x 1 response x 20 hours = </w:t>
      </w:r>
      <w:r w:rsidRPr="006C7A57">
        <w:rPr>
          <w:b/>
          <w:bCs/>
        </w:rPr>
        <w:t>240 Total Burden Hours</w:t>
      </w:r>
    </w:p>
    <w:p w:rsidR="008A6798" w:rsidRPr="006C7A57" w:rsidP="008A6798" w14:paraId="37DAAE48" w14:textId="107FFE6D">
      <w:pPr>
        <w:spacing w:after="120"/>
        <w:ind w:left="360"/>
      </w:pPr>
      <w:r w:rsidRPr="006C7A57">
        <w:t>As noted previously, the Commission assumes that respondents generally use “in house” personnel, whose pay is comparable to mid-to-senior level federal employees (GS-12/5, GS-14/5 and GS-15/5).  As detailed below, the Commission estimates respondent’s average cost to be $</w:t>
      </w:r>
      <w:r w:rsidR="00F16ED0">
        <w:t>72.55</w:t>
      </w:r>
      <w:r w:rsidRPr="006C7A57">
        <w:t xml:space="preserve"> per hour, to receive recognition as a </w:t>
      </w:r>
      <w:r w:rsidRPr="006C7A57">
        <w:t>CyberLAB</w:t>
      </w:r>
      <w:r w:rsidRPr="006C7A57">
        <w:t>:</w:t>
      </w:r>
    </w:p>
    <w:p w:rsidR="008A6798" w:rsidRPr="006C7A57" w:rsidP="008A6798" w14:paraId="5B5CD8B8"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13F2FF83" w14:textId="19506422">
      <w:pPr>
        <w:spacing w:after="120"/>
        <w:ind w:left="360"/>
      </w:pPr>
      <w:r w:rsidRPr="006C7A57">
        <w:t>GS-12/5  Technical Specialist</w:t>
      </w:r>
      <w:r w:rsidRPr="006C7A57">
        <w:tab/>
        <w:t>4</w:t>
      </w:r>
      <w:r w:rsidRPr="006C7A57">
        <w:tab/>
      </w:r>
      <w:r w:rsidRPr="006C7A57">
        <w:tab/>
        <w:t>$</w:t>
      </w:r>
      <w:r w:rsidR="00B95675">
        <w:t>55.07</w:t>
      </w:r>
      <w:r w:rsidRPr="006C7A57">
        <w:tab/>
      </w:r>
      <w:r w:rsidRPr="006C7A57">
        <w:tab/>
        <w:t xml:space="preserve"> </w:t>
      </w:r>
    </w:p>
    <w:p w:rsidR="008A6798" w:rsidRPr="006C7A57" w:rsidP="008A6798" w14:paraId="6C40F0F2" w14:textId="3C1E193C">
      <w:pPr>
        <w:spacing w:after="120"/>
        <w:ind w:left="360"/>
      </w:pPr>
      <w:r w:rsidRPr="006C7A57">
        <w:t>GS-12/5  Staff Administrator</w:t>
      </w:r>
      <w:r w:rsidRPr="006C7A57">
        <w:tab/>
        <w:t>4</w:t>
      </w:r>
      <w:r w:rsidRPr="006C7A57">
        <w:tab/>
      </w:r>
      <w:r w:rsidRPr="006C7A57">
        <w:tab/>
        <w:t>$</w:t>
      </w:r>
      <w:r w:rsidR="00B95675">
        <w:t>55.07</w:t>
      </w:r>
      <w:r w:rsidRPr="006C7A57">
        <w:tab/>
      </w:r>
      <w:r w:rsidRPr="006C7A57">
        <w:tab/>
        <w:t xml:space="preserve"> </w:t>
      </w:r>
    </w:p>
    <w:p w:rsidR="008A6798" w:rsidRPr="006C7A57" w:rsidP="008A6798" w14:paraId="12686223" w14:textId="69BAE511">
      <w:pPr>
        <w:spacing w:after="120"/>
        <w:ind w:left="360"/>
      </w:pPr>
      <w:r w:rsidRPr="006C7A57">
        <w:t>GS-14/5  Engineer</w:t>
      </w:r>
      <w:r w:rsidRPr="006C7A57">
        <w:tab/>
      </w:r>
      <w:r w:rsidRPr="006C7A57">
        <w:tab/>
      </w:r>
      <w:r w:rsidRPr="006C7A57">
        <w:tab/>
        <w:t>6</w:t>
      </w:r>
      <w:r w:rsidRPr="006C7A57">
        <w:tab/>
      </w:r>
      <w:r w:rsidRPr="006C7A57">
        <w:tab/>
        <w:t>$</w:t>
      </w:r>
      <w:r w:rsidR="00B95675">
        <w:t>77.38</w:t>
      </w:r>
      <w:r w:rsidRPr="006C7A57">
        <w:tab/>
      </w:r>
      <w:r w:rsidRPr="006C7A57">
        <w:tab/>
        <w:t xml:space="preserve"> </w:t>
      </w:r>
    </w:p>
    <w:p w:rsidR="008A6798" w:rsidRPr="006C7A57" w:rsidP="008A6798" w14:paraId="498993AF" w14:textId="41F2A7F3">
      <w:pPr>
        <w:spacing w:after="120"/>
        <w:ind w:left="360"/>
      </w:pPr>
      <w:r w:rsidRPr="006C7A57">
        <w:t>GS-15/5  Attorney</w:t>
      </w:r>
      <w:r w:rsidRPr="006C7A57">
        <w:tab/>
      </w:r>
      <w:r w:rsidRPr="006C7A57">
        <w:tab/>
      </w:r>
      <w:r w:rsidRPr="006C7A57">
        <w:tab/>
        <w:t>6</w:t>
      </w:r>
      <w:r w:rsidRPr="006C7A57">
        <w:tab/>
      </w:r>
      <w:r w:rsidRPr="006C7A57">
        <w:tab/>
        <w:t>$</w:t>
      </w:r>
      <w:r w:rsidR="00B95675">
        <w:t>91.02</w:t>
      </w:r>
      <w:r w:rsidRPr="006C7A57">
        <w:tab/>
      </w:r>
      <w:r w:rsidRPr="006C7A57">
        <w:tab/>
        <w:t xml:space="preserve"> </w:t>
      </w:r>
    </w:p>
    <w:p w:rsidR="008A6798" w:rsidRPr="006C7A57" w:rsidP="008A6798" w14:paraId="3DF3788A" w14:textId="1521E8E6">
      <w:pPr>
        <w:spacing w:after="120"/>
        <w:ind w:left="360"/>
        <w:rPr>
          <w:b/>
          <w:bCs/>
        </w:rPr>
      </w:pPr>
      <w:r w:rsidRPr="006C7A57">
        <w:rPr>
          <w:b/>
          <w:bCs/>
        </w:rPr>
        <w:t>Total Hours and Average Hourly Costs</w:t>
      </w:r>
      <w:r w:rsidRPr="006C7A57">
        <w:tab/>
      </w:r>
      <w:r w:rsidRPr="006C7A57">
        <w:rPr>
          <w:b/>
          <w:bCs/>
        </w:rPr>
        <w:t>20</w:t>
      </w:r>
      <w:r w:rsidRPr="006C7A57">
        <w:tab/>
      </w:r>
      <w:r w:rsidRPr="006C7A57">
        <w:rPr>
          <w:b/>
          <w:bCs/>
        </w:rPr>
        <w:t>$</w:t>
      </w:r>
      <w:r w:rsidR="009579E1">
        <w:rPr>
          <w:b/>
          <w:bCs/>
        </w:rPr>
        <w:t>72.55</w:t>
      </w:r>
      <w:r w:rsidRPr="006C7A57">
        <w:tab/>
      </w:r>
      <w:r w:rsidRPr="006C7A57">
        <w:tab/>
      </w:r>
    </w:p>
    <w:p w:rsidR="008A6798" w:rsidRPr="006C7A57" w:rsidP="008A6798" w14:paraId="4064296A" w14:textId="77777777">
      <w:pPr>
        <w:spacing w:after="120"/>
        <w:ind w:firstLine="360"/>
        <w:rPr>
          <w:b/>
        </w:rPr>
      </w:pPr>
      <w:r w:rsidRPr="006C7A57">
        <w:rPr>
          <w:b/>
        </w:rPr>
        <w:t>Annual “In-House” Cost:</w:t>
      </w:r>
    </w:p>
    <w:p w:rsidR="008A6798" w:rsidRPr="006C7A57" w:rsidP="00C03141" w14:paraId="5D9594D5" w14:textId="2EA2565C">
      <w:pPr>
        <w:spacing w:after="120"/>
        <w:ind w:firstLine="720"/>
      </w:pPr>
      <w:r w:rsidRPr="006C7A57">
        <w:t>240 Total Burden Hours x $</w:t>
      </w:r>
      <w:r w:rsidR="00F16ED0">
        <w:t>72.55</w:t>
      </w:r>
      <w:r w:rsidRPr="006C7A57">
        <w:t>/</w:t>
      </w:r>
      <w:r w:rsidRPr="006C7A57">
        <w:t>hr</w:t>
      </w:r>
      <w:r w:rsidRPr="006C7A57">
        <w:t xml:space="preserve"> = </w:t>
      </w:r>
      <w:r w:rsidRPr="006C7A57">
        <w:rPr>
          <w:b/>
        </w:rPr>
        <w:t>$</w:t>
      </w:r>
      <w:r w:rsidR="00F16ED0">
        <w:rPr>
          <w:b/>
        </w:rPr>
        <w:t>17,41</w:t>
      </w:r>
      <w:r w:rsidR="003F4E97">
        <w:rPr>
          <w:b/>
        </w:rPr>
        <w:t>2</w:t>
      </w:r>
      <w:r w:rsidR="000130AF">
        <w:rPr>
          <w:b/>
        </w:rPr>
        <w:t>.00</w:t>
      </w:r>
    </w:p>
    <w:p w:rsidR="000B5F88" w:rsidP="000B5F88" w14:paraId="54F51ABB" w14:textId="77777777">
      <w:pPr>
        <w:ind w:left="360"/>
        <w:rPr>
          <w:b/>
          <w:bCs/>
          <w:szCs w:val="22"/>
          <w:highlight w:val="yellow"/>
        </w:rPr>
      </w:pPr>
    </w:p>
    <w:p w:rsidR="000B5F88" w:rsidRPr="004C0209" w:rsidP="000B5F88" w14:paraId="080CBCC0" w14:textId="7B179D6D">
      <w:pPr>
        <w:ind w:left="360"/>
        <w:rPr>
          <w:b/>
          <w:bCs/>
        </w:rPr>
      </w:pPr>
      <w:r w:rsidRPr="00236551">
        <w:rPr>
          <w:b/>
          <w:bCs/>
          <w:szCs w:val="22"/>
        </w:rPr>
        <w:t>Current Information Collection Requirements Previously Approved by OMB (</w:t>
      </w:r>
      <w:r w:rsidRPr="00236551">
        <w:rPr>
          <w:b/>
          <w:bCs/>
        </w:rPr>
        <w:t>Accreditation Bodies):</w:t>
      </w:r>
    </w:p>
    <w:p w:rsidR="008A6798" w:rsidRPr="006C7A57" w:rsidP="008A6798" w14:paraId="4E7B9A9A" w14:textId="77777777">
      <w:pPr>
        <w:spacing w:after="120"/>
      </w:pPr>
    </w:p>
    <w:p w:rsidR="008A6798" w:rsidRPr="006C7A57" w:rsidP="008A6798" w14:paraId="76E6DD02" w14:textId="77777777">
      <w:pPr>
        <w:pStyle w:val="ListParagraph"/>
        <w:numPr>
          <w:ilvl w:val="0"/>
          <w:numId w:val="24"/>
        </w:numPr>
        <w:suppressAutoHyphens w:val="0"/>
        <w:spacing w:after="120"/>
      </w:pPr>
      <w:r w:rsidRPr="006C7A57">
        <w:rPr>
          <w:u w:val="single"/>
        </w:rPr>
        <w:t xml:space="preserve">47 CFR § 8.218 </w:t>
      </w:r>
      <w:r w:rsidRPr="006C7A57">
        <w:t xml:space="preserve">– Recognition of </w:t>
      </w:r>
      <w:r w:rsidRPr="006C7A57">
        <w:t>CyberLAB</w:t>
      </w:r>
      <w:r w:rsidRPr="006C7A57">
        <w:t xml:space="preserve"> accreditation bodies</w:t>
      </w:r>
    </w:p>
    <w:p w:rsidR="008A6798" w:rsidRPr="006C7A57" w:rsidP="008A6798" w14:paraId="11B9987B" w14:textId="77777777">
      <w:pPr>
        <w:ind w:left="360"/>
      </w:pPr>
      <w:r w:rsidRPr="006C7A57">
        <w:t xml:space="preserve">Since the Commission believes there will 5 entities seeking recognition by the Commission as an accrediting body authorized to accredit </w:t>
      </w:r>
      <w:r w:rsidRPr="006C7A57">
        <w:t>CyberLABs</w:t>
      </w:r>
      <w:r w:rsidRPr="006C7A57">
        <w:t xml:space="preserve"> and CLAs.  </w:t>
      </w:r>
      <w:r w:rsidRPr="006C7A57">
        <w:rPr>
          <w:shd w:val="clear" w:color="auto" w:fill="FFFFFF"/>
        </w:rPr>
        <w:t xml:space="preserve">For recognition as an </w:t>
      </w:r>
      <w:r w:rsidRPr="006C7A57">
        <w:t>accreditation body</w:t>
      </w:r>
      <w:r w:rsidRPr="006C7A57">
        <w:rPr>
          <w:shd w:val="clear" w:color="auto" w:fill="FFFFFF"/>
        </w:rPr>
        <w:t xml:space="preserve">, </w:t>
      </w:r>
      <w:r w:rsidRPr="006C7A57">
        <w:t xml:space="preserve">an entity would only need to submit one application.  </w:t>
      </w:r>
    </w:p>
    <w:p w:rsidR="008A6798" w:rsidRPr="006C7A57" w:rsidP="008A6798" w14:paraId="181B58D0" w14:textId="77777777">
      <w:pPr>
        <w:ind w:left="360"/>
      </w:pPr>
    </w:p>
    <w:p w:rsidR="008A6798" w:rsidRPr="006C7A57" w:rsidP="008A6798" w14:paraId="6C2AEAE4" w14:textId="77777777">
      <w:pPr>
        <w:ind w:left="360"/>
        <w:rPr>
          <w:b/>
          <w:bCs/>
        </w:rPr>
      </w:pPr>
      <w:r w:rsidRPr="006C7A57">
        <w:rPr>
          <w:b/>
          <w:bCs/>
        </w:rPr>
        <w:t>Annual Number of Respondents:  5</w:t>
      </w:r>
    </w:p>
    <w:p w:rsidR="008A6798" w:rsidRPr="006C7A57" w:rsidP="008A6798" w14:paraId="45822A09" w14:textId="77777777">
      <w:pPr>
        <w:ind w:left="360"/>
      </w:pPr>
      <w:r w:rsidRPr="006C7A57">
        <w:rPr>
          <w:b/>
        </w:rPr>
        <w:t>Annual Number of Responses:  1 per respondent (5 response)</w:t>
      </w:r>
    </w:p>
    <w:p w:rsidR="008A6798" w:rsidRPr="006C7A57" w:rsidP="008A6798" w14:paraId="2D9362D4" w14:textId="77777777">
      <w:pPr>
        <w:spacing w:after="120"/>
        <w:ind w:firstLine="360"/>
        <w:rPr>
          <w:b/>
        </w:rPr>
      </w:pPr>
      <w:r w:rsidRPr="006C7A57">
        <w:rPr>
          <w:b/>
        </w:rPr>
        <w:t>Annual Burden Hours:  10 per response</w:t>
      </w:r>
    </w:p>
    <w:p w:rsidR="008A6798" w:rsidRPr="006C7A57" w:rsidP="008A6798" w14:paraId="0A432467" w14:textId="77777777">
      <w:pPr>
        <w:spacing w:after="120"/>
        <w:ind w:firstLine="720"/>
      </w:pPr>
      <w:r w:rsidRPr="006C7A57">
        <w:t xml:space="preserve">5 respondents x 1 response x 10 hours = </w:t>
      </w:r>
      <w:r w:rsidRPr="006C7A57">
        <w:rPr>
          <w:b/>
          <w:bCs/>
        </w:rPr>
        <w:t>50 Total Burden Hours</w:t>
      </w:r>
    </w:p>
    <w:p w:rsidR="008A6798" w:rsidRPr="006C7A57" w:rsidP="008A6798" w14:paraId="4CD83E89" w14:textId="24D7C491">
      <w:pPr>
        <w:spacing w:after="120"/>
        <w:ind w:left="360"/>
      </w:pPr>
      <w:r w:rsidRPr="006C7A57">
        <w:t>As noted previously, the Commission assumes that respondents generally use “in house” personnel, whose pay is comparable to mid-to-senior level federal employees (GS-12/5, GS-14/5 and GS-15/5).  As detailed below, the Commission estimates respondent’s average cost to be $</w:t>
      </w:r>
      <w:r w:rsidR="004730B1">
        <w:t>72.55</w:t>
      </w:r>
      <w:r w:rsidRPr="006C7A57">
        <w:t xml:space="preserve"> per hour, to receive recognition as an accreditation body:</w:t>
      </w:r>
    </w:p>
    <w:p w:rsidR="008A6798" w:rsidRPr="006C7A57" w:rsidP="008A6798" w14:paraId="1EE3F3AD"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8A6798" w:rsidRPr="006C7A57" w:rsidP="008A6798" w14:paraId="2A07E886" w14:textId="049CAA8C">
      <w:pPr>
        <w:spacing w:after="120"/>
        <w:ind w:left="360"/>
      </w:pPr>
      <w:r w:rsidRPr="006C7A57">
        <w:t>GS-12/5  Technical Specialist</w:t>
      </w:r>
      <w:r w:rsidRPr="006C7A57">
        <w:tab/>
      </w:r>
      <w:r>
        <w:t>2</w:t>
      </w:r>
      <w:r w:rsidRPr="006C7A57">
        <w:tab/>
      </w:r>
      <w:r w:rsidRPr="006C7A57">
        <w:tab/>
        <w:t>$</w:t>
      </w:r>
      <w:r w:rsidR="00B95675">
        <w:t>55.07</w:t>
      </w:r>
      <w:r w:rsidRPr="006C7A57">
        <w:tab/>
      </w:r>
      <w:r w:rsidRPr="006C7A57">
        <w:tab/>
        <w:t xml:space="preserve"> </w:t>
      </w:r>
    </w:p>
    <w:p w:rsidR="008A6798" w:rsidRPr="006C7A57" w:rsidP="008A6798" w14:paraId="0C702AC2" w14:textId="0947755C">
      <w:pPr>
        <w:spacing w:after="120"/>
        <w:ind w:left="360"/>
      </w:pPr>
      <w:r w:rsidRPr="006C7A57">
        <w:t>GS-12/5  Staff Administrator</w:t>
      </w:r>
      <w:r w:rsidRPr="006C7A57">
        <w:tab/>
      </w:r>
      <w:r>
        <w:t>2</w:t>
      </w:r>
      <w:r w:rsidRPr="006C7A57">
        <w:tab/>
      </w:r>
      <w:r w:rsidRPr="006C7A57">
        <w:tab/>
        <w:t>$</w:t>
      </w:r>
      <w:r w:rsidR="00B95675">
        <w:t>55.07</w:t>
      </w:r>
      <w:r w:rsidRPr="006C7A57">
        <w:tab/>
      </w:r>
      <w:r w:rsidRPr="006C7A57">
        <w:tab/>
        <w:t xml:space="preserve"> </w:t>
      </w:r>
    </w:p>
    <w:p w:rsidR="008A6798" w:rsidRPr="006C7A57" w:rsidP="008A6798" w14:paraId="4625124B" w14:textId="156DFC41">
      <w:pPr>
        <w:spacing w:after="120"/>
        <w:ind w:left="360"/>
      </w:pPr>
      <w:r w:rsidRPr="006C7A57">
        <w:t>GS-14/5  Engineer</w:t>
      </w:r>
      <w:r w:rsidRPr="006C7A57">
        <w:tab/>
      </w:r>
      <w:r w:rsidRPr="006C7A57">
        <w:tab/>
      </w:r>
      <w:r w:rsidRPr="006C7A57">
        <w:tab/>
      </w:r>
      <w:r>
        <w:t>3</w:t>
      </w:r>
      <w:r w:rsidRPr="006C7A57">
        <w:tab/>
      </w:r>
      <w:r w:rsidRPr="006C7A57">
        <w:tab/>
        <w:t>$</w:t>
      </w:r>
      <w:r w:rsidR="00B95675">
        <w:t>77.38</w:t>
      </w:r>
      <w:r w:rsidRPr="006C7A57">
        <w:tab/>
      </w:r>
      <w:r w:rsidRPr="006C7A57">
        <w:tab/>
        <w:t xml:space="preserve"> </w:t>
      </w:r>
    </w:p>
    <w:p w:rsidR="008A6798" w:rsidRPr="006C7A57" w:rsidP="008A6798" w14:paraId="173B9B78" w14:textId="3772F513">
      <w:pPr>
        <w:spacing w:after="120"/>
        <w:ind w:left="360"/>
      </w:pPr>
      <w:r w:rsidRPr="006C7A57">
        <w:t>GS-15/5  Attorney</w:t>
      </w:r>
      <w:r w:rsidRPr="006C7A57">
        <w:tab/>
      </w:r>
      <w:r w:rsidRPr="006C7A57">
        <w:tab/>
      </w:r>
      <w:r w:rsidRPr="006C7A57">
        <w:tab/>
      </w:r>
      <w:r>
        <w:t>3</w:t>
      </w:r>
      <w:r w:rsidRPr="006C7A57">
        <w:tab/>
      </w:r>
      <w:r w:rsidRPr="006C7A57">
        <w:tab/>
        <w:t>$</w:t>
      </w:r>
      <w:r w:rsidR="00B95675">
        <w:t>91.02</w:t>
      </w:r>
      <w:r w:rsidRPr="006C7A57">
        <w:tab/>
      </w:r>
      <w:r w:rsidRPr="006C7A57">
        <w:tab/>
        <w:t xml:space="preserve"> </w:t>
      </w:r>
    </w:p>
    <w:p w:rsidR="008A6798" w:rsidRPr="006C7A57" w:rsidP="008A6798" w14:paraId="64C8045D" w14:textId="50309ADD">
      <w:pPr>
        <w:spacing w:after="120"/>
        <w:ind w:left="360"/>
        <w:rPr>
          <w:b/>
          <w:bCs/>
        </w:rPr>
      </w:pPr>
      <w:r w:rsidRPr="006C7A57">
        <w:rPr>
          <w:b/>
          <w:bCs/>
        </w:rPr>
        <w:t>Total Hours and Average Hourly Costs</w:t>
      </w:r>
      <w:r w:rsidRPr="006C7A57">
        <w:rPr>
          <w:b/>
          <w:bCs/>
        </w:rPr>
        <w:tab/>
      </w:r>
      <w:r>
        <w:rPr>
          <w:b/>
          <w:bCs/>
        </w:rPr>
        <w:t>10</w:t>
      </w:r>
      <w:r w:rsidRPr="006C7A57">
        <w:rPr>
          <w:b/>
          <w:bCs/>
        </w:rPr>
        <w:tab/>
        <w:t>$</w:t>
      </w:r>
      <w:r w:rsidR="004730B1">
        <w:rPr>
          <w:b/>
          <w:bCs/>
        </w:rPr>
        <w:t>72.55</w:t>
      </w:r>
      <w:r w:rsidRPr="006C7A57">
        <w:rPr>
          <w:b/>
          <w:bCs/>
        </w:rPr>
        <w:tab/>
      </w:r>
      <w:r w:rsidRPr="006C7A57">
        <w:rPr>
          <w:b/>
          <w:bCs/>
        </w:rPr>
        <w:tab/>
      </w:r>
    </w:p>
    <w:p w:rsidR="008A6798" w:rsidRPr="006C7A57" w:rsidP="008A6798" w14:paraId="685C3F58" w14:textId="77777777">
      <w:pPr>
        <w:spacing w:after="120"/>
        <w:ind w:firstLine="360"/>
        <w:rPr>
          <w:b/>
        </w:rPr>
      </w:pPr>
      <w:r w:rsidRPr="006C7A57">
        <w:rPr>
          <w:b/>
        </w:rPr>
        <w:t xml:space="preserve">Annual “In-House” Cost:  </w:t>
      </w:r>
    </w:p>
    <w:p w:rsidR="008A6798" w:rsidP="008A6798" w14:paraId="35F711D3" w14:textId="3A2F2B11">
      <w:pPr>
        <w:spacing w:after="120"/>
        <w:rPr>
          <w:b/>
        </w:rPr>
      </w:pPr>
      <w:r w:rsidRPr="006C7A57">
        <w:t>50 Total Burden Hours x $</w:t>
      </w:r>
      <w:r w:rsidR="004730B1">
        <w:t>72.55</w:t>
      </w:r>
      <w:r w:rsidRPr="006C7A57">
        <w:t>/</w:t>
      </w:r>
      <w:r w:rsidRPr="006C7A57">
        <w:t>hr</w:t>
      </w:r>
      <w:r w:rsidRPr="006C7A57">
        <w:t xml:space="preserve"> = </w:t>
      </w:r>
      <w:r w:rsidRPr="006C7A57">
        <w:rPr>
          <w:b/>
        </w:rPr>
        <w:t>$</w:t>
      </w:r>
      <w:r w:rsidR="004730B1">
        <w:rPr>
          <w:b/>
        </w:rPr>
        <w:t>3,627.</w:t>
      </w:r>
      <w:r w:rsidR="003F3C7A">
        <w:rPr>
          <w:b/>
        </w:rPr>
        <w:t>5</w:t>
      </w:r>
      <w:r w:rsidR="004730B1">
        <w:rPr>
          <w:b/>
        </w:rPr>
        <w:t>0</w:t>
      </w:r>
    </w:p>
    <w:p w:rsidR="00AA2750" w:rsidP="00920FA1" w14:paraId="18EA1E59" w14:textId="77777777">
      <w:pPr>
        <w:ind w:left="360"/>
        <w:rPr>
          <w:b/>
          <w:u w:val="single"/>
        </w:rPr>
      </w:pPr>
    </w:p>
    <w:p w:rsidR="00920FA1" w:rsidRPr="00AF52E2" w:rsidP="00920FA1" w14:paraId="49BEA74E" w14:textId="6A960927">
      <w:pPr>
        <w:ind w:left="360"/>
        <w:rPr>
          <w:b/>
        </w:rPr>
      </w:pPr>
      <w:r w:rsidRPr="00AF52E2">
        <w:rPr>
          <w:b/>
          <w:u w:val="single"/>
        </w:rPr>
        <w:t>Cumulative Totals for All Information Collection Requests</w:t>
      </w:r>
      <w:r w:rsidRPr="00AF52E2">
        <w:rPr>
          <w:b/>
        </w:rPr>
        <w:t>:</w:t>
      </w:r>
    </w:p>
    <w:p w:rsidR="00920FA1" w:rsidRPr="006C7A57" w:rsidP="00920FA1" w14:paraId="3225474F" w14:textId="77777777">
      <w:pPr>
        <w:ind w:left="360"/>
        <w:rPr>
          <w:b/>
        </w:rPr>
      </w:pPr>
      <w:r w:rsidRPr="006C7A57">
        <w:rPr>
          <w:bCs/>
        </w:rPr>
        <w:t>Total Annual Number of Respondents:</w:t>
      </w:r>
      <w:r w:rsidRPr="006C7A57">
        <w:rPr>
          <w:b/>
        </w:rPr>
        <w:t xml:space="preserve"> </w:t>
      </w:r>
      <w:r w:rsidRPr="006C7A57">
        <w:rPr>
          <w:bCs/>
        </w:rPr>
        <w:t>235 + 60 + 12 +5 respondents</w:t>
      </w:r>
      <w:r w:rsidRPr="006C7A57">
        <w:rPr>
          <w:b/>
        </w:rPr>
        <w:t xml:space="preserve"> = 312 respondents</w:t>
      </w:r>
    </w:p>
    <w:p w:rsidR="00920FA1" w:rsidRPr="006C7A57" w:rsidP="00920FA1" w14:paraId="5B2D71B9" w14:textId="77777777">
      <w:pPr>
        <w:ind w:left="360"/>
        <w:rPr>
          <w:b/>
        </w:rPr>
      </w:pPr>
      <w:r w:rsidRPr="006C7A57">
        <w:rPr>
          <w:bCs/>
        </w:rPr>
        <w:t>Total Annual Number of Responses:</w:t>
      </w:r>
      <w:r w:rsidRPr="006C7A57">
        <w:rPr>
          <w:b/>
        </w:rPr>
        <w:t xml:space="preserve">  </w:t>
      </w:r>
      <w:r w:rsidRPr="006C7A57">
        <w:rPr>
          <w:bCs/>
        </w:rPr>
        <w:t>2,035 + 1,078 + 12 + 5 responses</w:t>
      </w:r>
      <w:r w:rsidRPr="006C7A57">
        <w:rPr>
          <w:b/>
        </w:rPr>
        <w:t xml:space="preserve"> = 3,130 responses  </w:t>
      </w:r>
    </w:p>
    <w:p w:rsidR="00920FA1" w:rsidRPr="006C7A57" w:rsidP="00920FA1" w14:paraId="79709FBE" w14:textId="77777777">
      <w:pPr>
        <w:ind w:left="360"/>
        <w:rPr>
          <w:b/>
        </w:rPr>
      </w:pPr>
      <w:r w:rsidRPr="006C7A57">
        <w:rPr>
          <w:bCs/>
        </w:rPr>
        <w:t>Total Annual Burden Hours:</w:t>
      </w:r>
      <w:r w:rsidRPr="006C7A57">
        <w:rPr>
          <w:b/>
        </w:rPr>
        <w:t xml:space="preserve"> </w:t>
      </w:r>
      <w:r w:rsidRPr="006C7A57">
        <w:t xml:space="preserve"> 11,450 + 30,960 + 240 + 50  hours</w:t>
      </w:r>
      <w:r w:rsidRPr="006C7A57">
        <w:rPr>
          <w:b/>
        </w:rPr>
        <w:t xml:space="preserve"> = 42,700 burden hours</w:t>
      </w:r>
    </w:p>
    <w:p w:rsidR="009976D8" w:rsidRPr="006C7A57" w:rsidP="00920FA1" w14:paraId="23168A1E" w14:textId="6C0A73E4">
      <w:pPr>
        <w:spacing w:after="120"/>
        <w:ind w:left="360"/>
      </w:pPr>
      <w:r w:rsidRPr="003E0487">
        <w:rPr>
          <w:bCs/>
        </w:rPr>
        <w:t xml:space="preserve">Total Annual “In-House” Costs:  </w:t>
      </w:r>
      <w:r w:rsidRPr="003E0487">
        <w:t>$</w:t>
      </w:r>
      <w:r w:rsidRPr="00F90C61" w:rsidR="00F90C61">
        <w:rPr>
          <w:szCs w:val="22"/>
        </w:rPr>
        <w:t>743,</w:t>
      </w:r>
      <w:r w:rsidR="003C7C8E">
        <w:rPr>
          <w:szCs w:val="22"/>
        </w:rPr>
        <w:t>49</w:t>
      </w:r>
      <w:r w:rsidR="001A63EE">
        <w:rPr>
          <w:szCs w:val="22"/>
        </w:rPr>
        <w:t>0</w:t>
      </w:r>
      <w:r w:rsidR="003C7C8E">
        <w:rPr>
          <w:szCs w:val="22"/>
        </w:rPr>
        <w:t>.50</w:t>
      </w:r>
      <w:r w:rsidRPr="003E0487">
        <w:t xml:space="preserve"> </w:t>
      </w:r>
      <w:r w:rsidRPr="003E0487">
        <w:rPr>
          <w:bCs/>
        </w:rPr>
        <w:t xml:space="preserve">+ </w:t>
      </w:r>
      <w:r w:rsidRPr="003E0487">
        <w:t>$</w:t>
      </w:r>
      <w:r w:rsidR="00F90C61">
        <w:rPr>
          <w:szCs w:val="22"/>
        </w:rPr>
        <w:t>2,218,</w:t>
      </w:r>
      <w:r w:rsidR="00F86D2C">
        <w:rPr>
          <w:szCs w:val="22"/>
        </w:rPr>
        <w:t>52</w:t>
      </w:r>
      <w:r w:rsidRPr="00C03141" w:rsidR="00EB1922">
        <w:rPr>
          <w:szCs w:val="22"/>
        </w:rPr>
        <w:t>7</w:t>
      </w:r>
      <w:r w:rsidR="00F86D2C">
        <w:rPr>
          <w:szCs w:val="22"/>
        </w:rPr>
        <w:t>.60</w:t>
      </w:r>
      <w:r w:rsidRPr="003E0487">
        <w:t xml:space="preserve"> + $</w:t>
      </w:r>
      <w:r w:rsidR="00F90C61">
        <w:rPr>
          <w:bCs/>
        </w:rPr>
        <w:t>17,41</w:t>
      </w:r>
      <w:r w:rsidR="00F86D2C">
        <w:rPr>
          <w:bCs/>
        </w:rPr>
        <w:t>2</w:t>
      </w:r>
      <w:r w:rsidR="00530B37">
        <w:rPr>
          <w:bCs/>
        </w:rPr>
        <w:t>.00</w:t>
      </w:r>
      <w:r w:rsidRPr="003E0487">
        <w:t xml:space="preserve"> + $</w:t>
      </w:r>
      <w:r w:rsidR="00F90C61">
        <w:t>3,627.</w:t>
      </w:r>
      <w:r w:rsidR="001A63EE">
        <w:t>5</w:t>
      </w:r>
      <w:r w:rsidR="00F90C61">
        <w:t>0</w:t>
      </w:r>
      <w:r w:rsidRPr="003E0487">
        <w:t xml:space="preserve"> = </w:t>
      </w:r>
      <w:r w:rsidRPr="003E0487">
        <w:rPr>
          <w:b/>
          <w:bCs/>
        </w:rPr>
        <w:t>$</w:t>
      </w:r>
      <w:r w:rsidR="00187140">
        <w:rPr>
          <w:b/>
          <w:bCs/>
          <w:szCs w:val="22"/>
        </w:rPr>
        <w:t>2,983,0</w:t>
      </w:r>
      <w:r w:rsidR="003F709A">
        <w:rPr>
          <w:b/>
          <w:bCs/>
          <w:szCs w:val="22"/>
        </w:rPr>
        <w:t>5</w:t>
      </w:r>
      <w:r w:rsidRPr="00C03141" w:rsidR="009B58F8">
        <w:rPr>
          <w:b/>
          <w:bCs/>
          <w:szCs w:val="22"/>
        </w:rPr>
        <w:t>7</w:t>
      </w:r>
      <w:r w:rsidR="003F709A">
        <w:rPr>
          <w:b/>
          <w:bCs/>
          <w:szCs w:val="22"/>
        </w:rPr>
        <w:t>.</w:t>
      </w:r>
      <w:r w:rsidR="00F75A1F">
        <w:rPr>
          <w:b/>
          <w:bCs/>
          <w:szCs w:val="22"/>
        </w:rPr>
        <w:t>6</w:t>
      </w:r>
      <w:r w:rsidR="003F709A">
        <w:rPr>
          <w:b/>
          <w:bCs/>
          <w:szCs w:val="22"/>
        </w:rPr>
        <w:t>0</w:t>
      </w:r>
    </w:p>
    <w:p w:rsidR="00242E15" w:rsidP="0057234D" w14:paraId="68AE8816" w14:textId="77777777">
      <w:pPr>
        <w:ind w:firstLine="360"/>
        <w:rPr>
          <w:b/>
          <w:bCs/>
          <w:szCs w:val="22"/>
        </w:rPr>
      </w:pPr>
    </w:p>
    <w:p w:rsidR="001F5DCF" w:rsidRPr="00351259" w:rsidP="00C03141" w14:paraId="498F31B1" w14:textId="51410A96">
      <w:pPr>
        <w:rPr>
          <w:b/>
          <w:bCs/>
          <w:szCs w:val="22"/>
        </w:rPr>
      </w:pPr>
      <w:r>
        <w:rPr>
          <w:b/>
          <w:bCs/>
          <w:szCs w:val="22"/>
        </w:rPr>
        <w:t xml:space="preserve">Revised </w:t>
      </w:r>
      <w:r w:rsidR="00073D0F">
        <w:rPr>
          <w:b/>
          <w:bCs/>
          <w:szCs w:val="22"/>
        </w:rPr>
        <w:t xml:space="preserve">Information Collection Requirements </w:t>
      </w:r>
      <w:r w:rsidR="002945F7">
        <w:rPr>
          <w:b/>
          <w:bCs/>
          <w:szCs w:val="22"/>
        </w:rPr>
        <w:t>which Require OMB Approval (</w:t>
      </w:r>
      <w:r w:rsidR="004368C3">
        <w:rPr>
          <w:b/>
          <w:bCs/>
          <w:szCs w:val="22"/>
        </w:rPr>
        <w:t xml:space="preserve">Respondents Seeking Recognition as </w:t>
      </w:r>
      <w:r w:rsidRPr="00351259" w:rsidR="00732360">
        <w:rPr>
          <w:b/>
          <w:bCs/>
          <w:szCs w:val="22"/>
        </w:rPr>
        <w:t>CLAs</w:t>
      </w:r>
      <w:r w:rsidR="002945F7">
        <w:rPr>
          <w:b/>
          <w:bCs/>
          <w:szCs w:val="22"/>
        </w:rPr>
        <w:t>)</w:t>
      </w:r>
      <w:r w:rsidRPr="00351259" w:rsidR="00732360">
        <w:rPr>
          <w:b/>
          <w:bCs/>
          <w:szCs w:val="22"/>
        </w:rPr>
        <w:t>:</w:t>
      </w:r>
    </w:p>
    <w:p w:rsidR="00732360" w:rsidRPr="00351259" w:rsidP="003B7586" w14:paraId="7305A347" w14:textId="77777777">
      <w:pPr>
        <w:ind w:left="360"/>
        <w:rPr>
          <w:b/>
          <w:bCs/>
          <w:szCs w:val="22"/>
        </w:rPr>
      </w:pPr>
    </w:p>
    <w:p w:rsidR="00763489" w:rsidRPr="00351259" w:rsidP="00763489" w14:paraId="249F7C35" w14:textId="474004A4">
      <w:pPr>
        <w:ind w:left="360"/>
      </w:pPr>
      <w:r w:rsidRPr="6B6CD3C2">
        <w:t xml:space="preserve">The Commission believes there are approximately </w:t>
      </w:r>
      <w:r w:rsidR="00BC1D44">
        <w:t xml:space="preserve">20 entities that will be approved </w:t>
      </w:r>
      <w:r w:rsidRPr="6B6CD3C2">
        <w:t>as a CLA.  This number</w:t>
      </w:r>
      <w:r>
        <w:t xml:space="preserve"> is </w:t>
      </w:r>
      <w:r w:rsidR="6F453AF8">
        <w:t xml:space="preserve">upwardly adjusted </w:t>
      </w:r>
      <w:r w:rsidR="000C5BC5">
        <w:t xml:space="preserve">by 8 entities from the last time this number was estimated for this collection, </w:t>
      </w:r>
      <w:r w:rsidR="6F453AF8">
        <w:t xml:space="preserve">based on the </w:t>
      </w:r>
      <w:r w:rsidR="682CD980">
        <w:t xml:space="preserve">increased </w:t>
      </w:r>
      <w:r w:rsidR="6F453AF8">
        <w:t>interest the Commission has received in the program in addition to</w:t>
      </w:r>
      <w:r w:rsidRPr="6B6CD3C2">
        <w:t xml:space="preserve"> the feedback received in response to the </w:t>
      </w:r>
      <w:r w:rsidRPr="4B40F6AC" w:rsidR="00353669">
        <w:rPr>
          <w:i/>
        </w:rPr>
        <w:t>IoT Labeling</w:t>
      </w:r>
      <w:r w:rsidRPr="00351259" w:rsidR="00353669">
        <w:rPr>
          <w:szCs w:val="22"/>
        </w:rPr>
        <w:t xml:space="preserve"> </w:t>
      </w:r>
      <w:r w:rsidRPr="4B40F6AC">
        <w:rPr>
          <w:i/>
        </w:rPr>
        <w:t>NPRM</w:t>
      </w:r>
      <w:r w:rsidRPr="00351259">
        <w:rPr>
          <w:szCs w:val="22"/>
        </w:rPr>
        <w:t>,</w:t>
      </w:r>
      <w:r>
        <w:rPr>
          <w:rStyle w:val="FootnoteReference"/>
        </w:rPr>
        <w:footnoteReference w:id="16"/>
      </w:r>
      <w:r w:rsidRPr="6B6CD3C2">
        <w:t xml:space="preserve"> where over 40 industry organizations provided feedback.  It is fair to assume that approximately </w:t>
      </w:r>
      <w:r w:rsidR="00BC1D44">
        <w:t>half</w:t>
      </w:r>
      <w:r w:rsidRPr="6B6CD3C2">
        <w:t xml:space="preserve"> these industry organizations would be interested in recognition as a CLA, in view of their comments supporting the IoT Labeling Program.</w:t>
      </w:r>
      <w:r w:rsidRPr="6B6CD3C2">
        <w:rPr>
          <w:shd w:val="clear" w:color="auto" w:fill="FFFFFF"/>
        </w:rPr>
        <w:t xml:space="preserve">  </w:t>
      </w:r>
      <w:r w:rsidRPr="6B6CD3C2" w:rsidR="0003049E">
        <w:rPr>
          <w:shd w:val="clear" w:color="auto" w:fill="FFFFFF"/>
        </w:rPr>
        <w:t xml:space="preserve">Selected </w:t>
      </w:r>
      <w:r w:rsidRPr="6B6CD3C2" w:rsidR="000C263C">
        <w:rPr>
          <w:shd w:val="clear" w:color="auto" w:fill="FFFFFF"/>
        </w:rPr>
        <w:t xml:space="preserve">CLAs would </w:t>
      </w:r>
      <w:r w:rsidRPr="6B6CD3C2" w:rsidR="004209DC">
        <w:rPr>
          <w:shd w:val="clear" w:color="auto" w:fill="FFFFFF"/>
        </w:rPr>
        <w:t xml:space="preserve">be required to </w:t>
      </w:r>
      <w:r w:rsidRPr="6B6CD3C2" w:rsidR="00B9150B">
        <w:rPr>
          <w:shd w:val="clear" w:color="auto" w:fill="FFFFFF"/>
        </w:rPr>
        <w:t xml:space="preserve">create, update, and implement </w:t>
      </w:r>
      <w:r w:rsidRPr="004C1F69" w:rsidR="00B9150B">
        <w:rPr>
          <w:shd w:val="clear" w:color="auto" w:fill="FFFFFF"/>
        </w:rPr>
        <w:t>one</w:t>
      </w:r>
      <w:r w:rsidRPr="6B6CD3C2" w:rsidR="00B9150B">
        <w:rPr>
          <w:shd w:val="clear" w:color="auto" w:fill="FFFFFF"/>
        </w:rPr>
        <w:t xml:space="preserve"> cybersecurity risk management plan, </w:t>
      </w:r>
      <w:r w:rsidRPr="6B6CD3C2" w:rsidR="0003049E">
        <w:rPr>
          <w:shd w:val="clear" w:color="auto" w:fill="FFFFFF"/>
        </w:rPr>
        <w:t xml:space="preserve">which would </w:t>
      </w:r>
      <w:r w:rsidRPr="6B6CD3C2" w:rsidR="00B9150B">
        <w:rPr>
          <w:shd w:val="clear" w:color="auto" w:fill="FFFFFF"/>
        </w:rPr>
        <w:t>be made available to the Commission upon request.</w:t>
      </w:r>
      <w:r w:rsidRPr="00351259">
        <w:rPr>
          <w:szCs w:val="22"/>
        </w:rPr>
        <w:t xml:space="preserve"> </w:t>
      </w:r>
    </w:p>
    <w:p w:rsidR="00763489" w:rsidP="00763489" w14:paraId="156CC843" w14:textId="77777777">
      <w:pPr>
        <w:ind w:left="360"/>
        <w:rPr>
          <w:szCs w:val="22"/>
        </w:rPr>
      </w:pPr>
    </w:p>
    <w:p w:rsidR="00251144" w:rsidP="00251144" w14:paraId="18BE4978" w14:textId="31B20B91">
      <w:pPr>
        <w:ind w:firstLine="360"/>
        <w:rPr>
          <w:szCs w:val="22"/>
        </w:rPr>
      </w:pPr>
      <w:r w:rsidRPr="0057234D">
        <w:rPr>
          <w:b/>
          <w:szCs w:val="22"/>
        </w:rPr>
        <w:t xml:space="preserve">Method of </w:t>
      </w:r>
      <w:r w:rsidR="0057234D">
        <w:rPr>
          <w:b/>
          <w:szCs w:val="22"/>
        </w:rPr>
        <w:t>E</w:t>
      </w:r>
      <w:r w:rsidRPr="0057234D">
        <w:rPr>
          <w:b/>
          <w:szCs w:val="22"/>
        </w:rPr>
        <w:t xml:space="preserve">stimation of </w:t>
      </w:r>
      <w:r w:rsidR="0057234D">
        <w:rPr>
          <w:b/>
          <w:szCs w:val="22"/>
        </w:rPr>
        <w:t>B</w:t>
      </w:r>
      <w:r w:rsidRPr="0057234D">
        <w:rPr>
          <w:b/>
          <w:szCs w:val="22"/>
        </w:rPr>
        <w:t>urden:</w:t>
      </w:r>
      <w:r w:rsidRPr="0057234D">
        <w:rPr>
          <w:szCs w:val="22"/>
        </w:rPr>
        <w:t xml:space="preserve"> </w:t>
      </w:r>
    </w:p>
    <w:p w:rsidR="00251144" w:rsidP="00251144" w14:paraId="113518CE" w14:textId="77777777">
      <w:pPr>
        <w:rPr>
          <w:szCs w:val="22"/>
        </w:rPr>
      </w:pPr>
    </w:p>
    <w:p w:rsidR="00251144" w:rsidP="7B5A268F" w14:paraId="0687D7AB" w14:textId="481737CD">
      <w:pPr>
        <w:ind w:left="360"/>
        <w:rPr>
          <w:vertAlign w:val="superscript"/>
        </w:rPr>
      </w:pPr>
      <w:r>
        <w:t xml:space="preserve">We find that </w:t>
      </w:r>
      <w:r w:rsidRPr="004C1F69">
        <w:t>20</w:t>
      </w:r>
      <w:r>
        <w:t xml:space="preserve"> hours is a reasonable average burden estimate for each CLA </w:t>
      </w:r>
      <w:r w:rsidR="002CF06A">
        <w:t xml:space="preserve">to create </w:t>
      </w:r>
      <w:r>
        <w:t xml:space="preserve">a new </w:t>
      </w:r>
      <w:r w:rsidR="0026796F">
        <w:t xml:space="preserve">cybersecurity risk management </w:t>
      </w:r>
      <w:r>
        <w:t xml:space="preserve">plan.  However, </w:t>
      </w:r>
      <w:r w:rsidR="00045F55">
        <w:t>many potential CLAs</w:t>
      </w:r>
      <w:r>
        <w:t xml:space="preserve"> already have cybersecurity plans or are already implementing measures to protect their systems from cyberattacks.  To the extent </w:t>
      </w:r>
      <w:r>
        <w:t xml:space="preserve">that these entities already have cybersecurity risk management plans, we expect that the additional time required to comply with the rules we adopt today would be </w:t>
      </w:r>
      <w:r w:rsidR="008F360A">
        <w:t>minimal</w:t>
      </w:r>
      <w:r>
        <w:t xml:space="preserve">.  To the extent that these entities are making cybersecurity improvements to their systems, we expect that they are already conducting some level of risk assessment and mitigation planning that they can formalize into a cybersecurity risk management plan.  </w:t>
      </w:r>
      <w:r w:rsidR="00E3244F">
        <w:t>While</w:t>
      </w:r>
      <w:r>
        <w:t xml:space="preserve"> </w:t>
      </w:r>
      <w:r>
        <w:t>we expect that the time spent on these existing cybersecurity efforts will offset at least some of the burden associated with creating and updating cybersecurity risk management plans</w:t>
      </w:r>
      <w:r w:rsidR="00404F7D">
        <w:t xml:space="preserve">, we base our estimated 20 hours on the creation of a new </w:t>
      </w:r>
      <w:r w:rsidR="006B2BF0">
        <w:t>cybersecurity risk management plan for all reporting entities</w:t>
      </w:r>
      <w:r>
        <w:t xml:space="preserve">.  </w:t>
      </w:r>
    </w:p>
    <w:p w:rsidR="005E07B5" w:rsidRPr="0057234D" w:rsidP="0057234D" w14:paraId="66708692" w14:textId="77777777">
      <w:pPr>
        <w:ind w:left="360"/>
        <w:rPr>
          <w:szCs w:val="22"/>
        </w:rPr>
      </w:pPr>
    </w:p>
    <w:p w:rsidR="00763489" w:rsidRPr="00351259" w:rsidP="00763489" w14:paraId="094B5F00" w14:textId="2FC9D5F4">
      <w:pPr>
        <w:ind w:left="360"/>
        <w:rPr>
          <w:b/>
          <w:bCs/>
          <w:szCs w:val="22"/>
        </w:rPr>
      </w:pPr>
      <w:r w:rsidRPr="00351259">
        <w:rPr>
          <w:b/>
          <w:bCs/>
          <w:szCs w:val="22"/>
        </w:rPr>
        <w:t xml:space="preserve">Annual Number of Respondents:  </w:t>
      </w:r>
      <w:r w:rsidR="00EA0B26">
        <w:rPr>
          <w:b/>
          <w:bCs/>
          <w:szCs w:val="22"/>
        </w:rPr>
        <w:t>20</w:t>
      </w:r>
    </w:p>
    <w:p w:rsidR="00763489" w:rsidRPr="00351259" w:rsidP="00763489" w14:paraId="2B88405E" w14:textId="4C7AB27F">
      <w:pPr>
        <w:ind w:left="360"/>
        <w:rPr>
          <w:szCs w:val="22"/>
        </w:rPr>
      </w:pPr>
      <w:r w:rsidRPr="00351259">
        <w:rPr>
          <w:b/>
          <w:szCs w:val="22"/>
        </w:rPr>
        <w:t>Annual Number of Responses:  1 per respondent (</w:t>
      </w:r>
      <w:r w:rsidR="00FC2601">
        <w:rPr>
          <w:b/>
          <w:szCs w:val="22"/>
        </w:rPr>
        <w:t>20</w:t>
      </w:r>
      <w:r w:rsidRPr="00351259">
        <w:rPr>
          <w:b/>
          <w:szCs w:val="22"/>
        </w:rPr>
        <w:t xml:space="preserve"> responses)</w:t>
      </w:r>
    </w:p>
    <w:p w:rsidR="00763489" w:rsidRPr="00351259" w:rsidP="00763489" w14:paraId="251A26EC" w14:textId="77777777">
      <w:pPr>
        <w:spacing w:after="120"/>
        <w:ind w:firstLine="360"/>
        <w:rPr>
          <w:b/>
          <w:szCs w:val="22"/>
        </w:rPr>
      </w:pPr>
      <w:r w:rsidRPr="00351259">
        <w:rPr>
          <w:b/>
          <w:szCs w:val="22"/>
        </w:rPr>
        <w:t xml:space="preserve">Annual Burden Hours:  </w:t>
      </w:r>
      <w:r w:rsidRPr="004C1F69">
        <w:rPr>
          <w:b/>
          <w:szCs w:val="22"/>
        </w:rPr>
        <w:t>20</w:t>
      </w:r>
      <w:r w:rsidRPr="00351259">
        <w:rPr>
          <w:b/>
          <w:szCs w:val="22"/>
        </w:rPr>
        <w:t xml:space="preserve"> per response</w:t>
      </w:r>
    </w:p>
    <w:p w:rsidR="00763489" w:rsidRPr="00351259" w:rsidP="00763489" w14:paraId="7753FE3A" w14:textId="101ACDC9">
      <w:pPr>
        <w:spacing w:after="120"/>
        <w:ind w:firstLine="720"/>
        <w:rPr>
          <w:szCs w:val="22"/>
        </w:rPr>
      </w:pPr>
      <w:r>
        <w:rPr>
          <w:szCs w:val="22"/>
        </w:rPr>
        <w:t>20</w:t>
      </w:r>
      <w:r w:rsidRPr="00351259">
        <w:rPr>
          <w:szCs w:val="22"/>
        </w:rPr>
        <w:t xml:space="preserve"> respondents x 1 response x 20 hours = </w:t>
      </w:r>
      <w:r w:rsidR="00792761">
        <w:rPr>
          <w:b/>
          <w:bCs/>
          <w:szCs w:val="22"/>
        </w:rPr>
        <w:t>400</w:t>
      </w:r>
      <w:r w:rsidRPr="00351259">
        <w:rPr>
          <w:b/>
          <w:bCs/>
          <w:szCs w:val="22"/>
        </w:rPr>
        <w:t xml:space="preserve"> Total Burden Hours</w:t>
      </w:r>
    </w:p>
    <w:p w:rsidR="00C20BFF" w:rsidP="00C03141" w14:paraId="43914D79" w14:textId="77777777">
      <w:pPr>
        <w:spacing w:after="120"/>
        <w:ind w:left="360" w:firstLine="720"/>
        <w:rPr>
          <w:szCs w:val="22"/>
        </w:rPr>
      </w:pPr>
      <w:r>
        <w:rPr>
          <w:szCs w:val="22"/>
        </w:rPr>
        <w:t xml:space="preserve">We are reporting an upward adjustment of 400 hours because of the increased number of expected respondents, as well as the new requirement that approved CLAs prepare a cybersecurity risk management plan.  </w:t>
      </w:r>
    </w:p>
    <w:p w:rsidR="00763489" w:rsidRPr="00351259" w:rsidP="00763489" w14:paraId="6C4CF6BF" w14:textId="538B58D3">
      <w:pPr>
        <w:spacing w:after="120"/>
        <w:ind w:left="360"/>
        <w:rPr>
          <w:szCs w:val="22"/>
        </w:rPr>
      </w:pPr>
      <w:r>
        <w:rPr>
          <w:szCs w:val="22"/>
        </w:rPr>
        <w:t>T</w:t>
      </w:r>
      <w:r w:rsidRPr="00351259">
        <w:rPr>
          <w:szCs w:val="22"/>
        </w:rPr>
        <w:t xml:space="preserve">he Commission </w:t>
      </w:r>
      <w:r>
        <w:rPr>
          <w:szCs w:val="22"/>
        </w:rPr>
        <w:t xml:space="preserve">has previously </w:t>
      </w:r>
      <w:r w:rsidR="007272BD">
        <w:rPr>
          <w:szCs w:val="22"/>
        </w:rPr>
        <w:t>assumed</w:t>
      </w:r>
      <w:r w:rsidRPr="00351259">
        <w:rPr>
          <w:szCs w:val="22"/>
        </w:rPr>
        <w:t xml:space="preserve"> that respondents generally use “in house” personnel, whose pay is comparable to mid-to-senior level federal employees (GS-12/5, GS-14/5 and GS-15/5).  As detailed below, the Commission estimates respondents</w:t>
      </w:r>
      <w:r w:rsidRPr="00351259" w:rsidR="00381481">
        <w:rPr>
          <w:szCs w:val="22"/>
        </w:rPr>
        <w:t>’</w:t>
      </w:r>
      <w:r w:rsidRPr="00351259">
        <w:rPr>
          <w:szCs w:val="22"/>
        </w:rPr>
        <w:t xml:space="preserve"> average cost to </w:t>
      </w:r>
      <w:r w:rsidRPr="004C1F69">
        <w:rPr>
          <w:szCs w:val="22"/>
        </w:rPr>
        <w:t>be $</w:t>
      </w:r>
      <w:r w:rsidRPr="00A135C6" w:rsidR="00D76515">
        <w:rPr>
          <w:szCs w:val="22"/>
        </w:rPr>
        <w:t>68.95</w:t>
      </w:r>
      <w:r w:rsidRPr="00351259">
        <w:rPr>
          <w:szCs w:val="22"/>
        </w:rPr>
        <w:t xml:space="preserve"> per hour, to </w:t>
      </w:r>
      <w:r w:rsidRPr="00351259" w:rsidR="004271FF">
        <w:rPr>
          <w:szCs w:val="22"/>
        </w:rPr>
        <w:t>create, update, and implement a cybersecurity risk management plan and make it available to the Commission upon request</w:t>
      </w:r>
      <w:r w:rsidRPr="00351259">
        <w:rPr>
          <w:szCs w:val="22"/>
        </w:rPr>
        <w:t>:</w:t>
      </w:r>
    </w:p>
    <w:p w:rsidR="00763489" w:rsidRPr="00351259" w:rsidP="00763489" w14:paraId="5FA2EB01" w14:textId="77777777">
      <w:pPr>
        <w:spacing w:after="120"/>
        <w:ind w:left="360"/>
        <w:rPr>
          <w:szCs w:val="22"/>
        </w:rPr>
      </w:pPr>
      <w:r w:rsidRPr="00351259">
        <w:rPr>
          <w:szCs w:val="22"/>
          <w:u w:val="single"/>
        </w:rPr>
        <w:t>Staff</w:t>
      </w:r>
      <w:r w:rsidRPr="00351259">
        <w:rPr>
          <w:szCs w:val="22"/>
        </w:rPr>
        <w:tab/>
      </w:r>
      <w:r w:rsidRPr="00351259">
        <w:rPr>
          <w:szCs w:val="22"/>
        </w:rPr>
        <w:tab/>
      </w:r>
      <w:r w:rsidRPr="00351259">
        <w:rPr>
          <w:szCs w:val="22"/>
        </w:rPr>
        <w:tab/>
      </w:r>
      <w:r w:rsidRPr="00351259">
        <w:rPr>
          <w:szCs w:val="22"/>
        </w:rPr>
        <w:tab/>
      </w:r>
      <w:r w:rsidRPr="00351259">
        <w:rPr>
          <w:szCs w:val="22"/>
          <w:u w:val="single"/>
        </w:rPr>
        <w:t>Hours</w:t>
      </w:r>
      <w:r w:rsidRPr="00351259">
        <w:rPr>
          <w:szCs w:val="22"/>
        </w:rPr>
        <w:tab/>
      </w:r>
      <w:r w:rsidRPr="00351259">
        <w:rPr>
          <w:szCs w:val="22"/>
        </w:rPr>
        <w:tab/>
      </w:r>
      <w:r w:rsidRPr="00351259">
        <w:rPr>
          <w:szCs w:val="22"/>
          <w:u w:val="single"/>
        </w:rPr>
        <w:t>Hourly Cost</w:t>
      </w:r>
      <w:r w:rsidRPr="00351259">
        <w:rPr>
          <w:szCs w:val="22"/>
        </w:rPr>
        <w:tab/>
      </w:r>
      <w:r w:rsidRPr="00351259">
        <w:rPr>
          <w:szCs w:val="22"/>
          <w:u w:val="single"/>
        </w:rPr>
        <w:t xml:space="preserve"> </w:t>
      </w:r>
    </w:p>
    <w:p w:rsidR="00763489" w:rsidRPr="00A135C6" w:rsidP="00763489" w14:paraId="081E7BAE" w14:textId="23DB840D">
      <w:pPr>
        <w:spacing w:after="120"/>
        <w:ind w:left="360"/>
        <w:rPr>
          <w:szCs w:val="22"/>
        </w:rPr>
      </w:pPr>
      <w:r w:rsidRPr="00351259">
        <w:rPr>
          <w:szCs w:val="22"/>
        </w:rPr>
        <w:t>GS-12/5  Technical Specialist</w:t>
      </w:r>
      <w:r w:rsidRPr="00351259">
        <w:rPr>
          <w:szCs w:val="22"/>
        </w:rPr>
        <w:tab/>
      </w:r>
      <w:r w:rsidRPr="00351259" w:rsidR="00063EE3">
        <w:rPr>
          <w:szCs w:val="22"/>
        </w:rPr>
        <w:t>6</w:t>
      </w:r>
      <w:r w:rsidRPr="00351259">
        <w:rPr>
          <w:szCs w:val="22"/>
        </w:rPr>
        <w:tab/>
      </w:r>
      <w:r w:rsidRPr="00351259">
        <w:rPr>
          <w:szCs w:val="22"/>
        </w:rPr>
        <w:tab/>
      </w:r>
      <w:r w:rsidRPr="00A135C6">
        <w:rPr>
          <w:szCs w:val="22"/>
        </w:rPr>
        <w:t>$</w:t>
      </w:r>
      <w:r w:rsidRPr="00A135C6" w:rsidR="00EC09C4">
        <w:rPr>
          <w:szCs w:val="22"/>
        </w:rPr>
        <w:t>55.07</w:t>
      </w:r>
      <w:r w:rsidRPr="00A135C6">
        <w:rPr>
          <w:szCs w:val="22"/>
        </w:rPr>
        <w:tab/>
      </w:r>
      <w:r w:rsidRPr="00A135C6">
        <w:rPr>
          <w:szCs w:val="22"/>
        </w:rPr>
        <w:tab/>
        <w:t xml:space="preserve"> </w:t>
      </w:r>
    </w:p>
    <w:p w:rsidR="00763489" w:rsidRPr="00A135C6" w:rsidP="00763489" w14:paraId="147B6E6C" w14:textId="3765A1B1">
      <w:pPr>
        <w:spacing w:after="120"/>
        <w:ind w:left="360"/>
        <w:rPr>
          <w:szCs w:val="22"/>
        </w:rPr>
      </w:pPr>
      <w:r w:rsidRPr="00172A38">
        <w:rPr>
          <w:szCs w:val="22"/>
        </w:rPr>
        <w:t>GS-12/5  Staff Administrator</w:t>
      </w:r>
      <w:r w:rsidRPr="00172A38">
        <w:rPr>
          <w:szCs w:val="22"/>
        </w:rPr>
        <w:tab/>
        <w:t>4</w:t>
      </w:r>
      <w:r w:rsidRPr="00172A38">
        <w:rPr>
          <w:szCs w:val="22"/>
        </w:rPr>
        <w:tab/>
      </w:r>
      <w:r w:rsidRPr="00172A38">
        <w:rPr>
          <w:szCs w:val="22"/>
        </w:rPr>
        <w:tab/>
      </w:r>
      <w:r w:rsidRPr="00A135C6">
        <w:rPr>
          <w:szCs w:val="22"/>
        </w:rPr>
        <w:t>$</w:t>
      </w:r>
      <w:r w:rsidRPr="00A135C6" w:rsidR="00EC09C4">
        <w:rPr>
          <w:szCs w:val="22"/>
        </w:rPr>
        <w:t>55.07</w:t>
      </w:r>
      <w:r w:rsidRPr="00A135C6">
        <w:rPr>
          <w:szCs w:val="22"/>
        </w:rPr>
        <w:tab/>
      </w:r>
      <w:r w:rsidRPr="00A135C6">
        <w:rPr>
          <w:szCs w:val="22"/>
        </w:rPr>
        <w:tab/>
        <w:t xml:space="preserve"> </w:t>
      </w:r>
    </w:p>
    <w:p w:rsidR="00763489" w:rsidRPr="00A135C6" w:rsidP="00763489" w14:paraId="5E47DF27" w14:textId="50F8DB44">
      <w:pPr>
        <w:spacing w:after="120"/>
        <w:ind w:left="360"/>
        <w:rPr>
          <w:szCs w:val="22"/>
        </w:rPr>
      </w:pPr>
      <w:r w:rsidRPr="00172A38">
        <w:rPr>
          <w:szCs w:val="22"/>
        </w:rPr>
        <w:t>GS-14/5  Engineer</w:t>
      </w:r>
      <w:r w:rsidRPr="00172A38">
        <w:rPr>
          <w:szCs w:val="22"/>
        </w:rPr>
        <w:tab/>
      </w:r>
      <w:r w:rsidRPr="00172A38">
        <w:rPr>
          <w:szCs w:val="22"/>
        </w:rPr>
        <w:tab/>
      </w:r>
      <w:r w:rsidRPr="00172A38">
        <w:rPr>
          <w:szCs w:val="22"/>
        </w:rPr>
        <w:tab/>
        <w:t>6</w:t>
      </w:r>
      <w:r w:rsidRPr="00172A38">
        <w:rPr>
          <w:szCs w:val="22"/>
        </w:rPr>
        <w:tab/>
      </w:r>
      <w:r w:rsidRPr="00172A38">
        <w:rPr>
          <w:szCs w:val="22"/>
        </w:rPr>
        <w:tab/>
      </w:r>
      <w:r w:rsidRPr="00A135C6">
        <w:rPr>
          <w:szCs w:val="22"/>
        </w:rPr>
        <w:t>$</w:t>
      </w:r>
      <w:r w:rsidRPr="00A135C6" w:rsidR="00EC09C4">
        <w:rPr>
          <w:szCs w:val="22"/>
        </w:rPr>
        <w:t>77.38</w:t>
      </w:r>
      <w:r w:rsidRPr="00A135C6">
        <w:rPr>
          <w:szCs w:val="22"/>
        </w:rPr>
        <w:tab/>
      </w:r>
      <w:r w:rsidRPr="00A135C6">
        <w:rPr>
          <w:szCs w:val="22"/>
        </w:rPr>
        <w:tab/>
        <w:t xml:space="preserve"> </w:t>
      </w:r>
    </w:p>
    <w:p w:rsidR="00763489" w:rsidRPr="00A135C6" w:rsidP="00763489" w14:paraId="0648C4AC" w14:textId="7A05D83B">
      <w:pPr>
        <w:spacing w:after="120"/>
        <w:ind w:left="360"/>
        <w:rPr>
          <w:szCs w:val="22"/>
        </w:rPr>
      </w:pPr>
      <w:r w:rsidRPr="00172A38">
        <w:rPr>
          <w:szCs w:val="22"/>
        </w:rPr>
        <w:t>GS-15/5  Attorney</w:t>
      </w:r>
      <w:r w:rsidRPr="00172A38">
        <w:rPr>
          <w:szCs w:val="22"/>
        </w:rPr>
        <w:tab/>
      </w:r>
      <w:r w:rsidRPr="00172A38">
        <w:rPr>
          <w:szCs w:val="22"/>
        </w:rPr>
        <w:tab/>
      </w:r>
      <w:r w:rsidRPr="00172A38">
        <w:rPr>
          <w:szCs w:val="22"/>
        </w:rPr>
        <w:tab/>
      </w:r>
      <w:r w:rsidRPr="00172A38" w:rsidR="00063EE3">
        <w:rPr>
          <w:szCs w:val="22"/>
        </w:rPr>
        <w:t>4</w:t>
      </w:r>
      <w:r w:rsidRPr="00172A38">
        <w:rPr>
          <w:szCs w:val="22"/>
        </w:rPr>
        <w:tab/>
      </w:r>
      <w:r w:rsidRPr="00172A38">
        <w:rPr>
          <w:szCs w:val="22"/>
        </w:rPr>
        <w:tab/>
      </w:r>
      <w:r w:rsidRPr="00A135C6">
        <w:rPr>
          <w:szCs w:val="22"/>
        </w:rPr>
        <w:t>$</w:t>
      </w:r>
      <w:r w:rsidRPr="00A135C6" w:rsidR="00EC09C4">
        <w:rPr>
          <w:szCs w:val="22"/>
        </w:rPr>
        <w:t>91.02</w:t>
      </w:r>
      <w:r w:rsidRPr="00A135C6">
        <w:rPr>
          <w:szCs w:val="22"/>
        </w:rPr>
        <w:tab/>
      </w:r>
      <w:r w:rsidRPr="00A135C6">
        <w:rPr>
          <w:szCs w:val="22"/>
        </w:rPr>
        <w:tab/>
        <w:t xml:space="preserve"> </w:t>
      </w:r>
    </w:p>
    <w:p w:rsidR="00763489" w:rsidRPr="00351259" w:rsidP="00763489" w14:paraId="30ADA45F" w14:textId="76A296D2">
      <w:pPr>
        <w:spacing w:after="120"/>
        <w:ind w:left="360"/>
        <w:rPr>
          <w:b/>
          <w:bCs/>
          <w:szCs w:val="22"/>
        </w:rPr>
      </w:pPr>
      <w:r w:rsidRPr="00172A38">
        <w:rPr>
          <w:b/>
          <w:bCs/>
          <w:szCs w:val="22"/>
        </w:rPr>
        <w:t>Total Hours and Average Hourly Costs</w:t>
      </w:r>
      <w:r w:rsidRPr="00172A38">
        <w:rPr>
          <w:b/>
          <w:bCs/>
          <w:szCs w:val="22"/>
        </w:rPr>
        <w:tab/>
        <w:t>20</w:t>
      </w:r>
      <w:r w:rsidRPr="00172A38">
        <w:rPr>
          <w:b/>
          <w:bCs/>
          <w:szCs w:val="22"/>
        </w:rPr>
        <w:tab/>
      </w:r>
      <w:r w:rsidRPr="00A135C6">
        <w:rPr>
          <w:b/>
          <w:bCs/>
          <w:szCs w:val="22"/>
        </w:rPr>
        <w:t>$</w:t>
      </w:r>
      <w:r w:rsidRPr="00A135C6" w:rsidR="00E03875">
        <w:rPr>
          <w:b/>
          <w:bCs/>
          <w:szCs w:val="22"/>
        </w:rPr>
        <w:t>68.95</w:t>
      </w:r>
      <w:r w:rsidRPr="00351259">
        <w:rPr>
          <w:b/>
          <w:bCs/>
          <w:szCs w:val="22"/>
        </w:rPr>
        <w:tab/>
      </w:r>
      <w:r w:rsidRPr="00351259">
        <w:rPr>
          <w:b/>
          <w:bCs/>
          <w:szCs w:val="22"/>
        </w:rPr>
        <w:tab/>
      </w:r>
    </w:p>
    <w:p w:rsidR="00763489" w:rsidRPr="00351259" w:rsidP="00763489" w14:paraId="10879899" w14:textId="77777777">
      <w:pPr>
        <w:spacing w:after="120"/>
        <w:ind w:firstLine="360"/>
        <w:rPr>
          <w:b/>
          <w:szCs w:val="22"/>
        </w:rPr>
      </w:pPr>
      <w:r w:rsidRPr="00351259">
        <w:rPr>
          <w:b/>
          <w:szCs w:val="22"/>
        </w:rPr>
        <w:t>Annual “In-House” Cost:</w:t>
      </w:r>
    </w:p>
    <w:p w:rsidR="009D44CD" w:rsidRPr="00351259" w:rsidP="00763489" w14:paraId="11740094" w14:textId="5EDEBBC7">
      <w:pPr>
        <w:ind w:left="360"/>
        <w:rPr>
          <w:b/>
          <w:bCs/>
          <w:szCs w:val="22"/>
        </w:rPr>
      </w:pPr>
      <w:r>
        <w:rPr>
          <w:szCs w:val="22"/>
        </w:rPr>
        <w:t>400</w:t>
      </w:r>
      <w:r w:rsidRPr="00351259" w:rsidR="00763489">
        <w:rPr>
          <w:szCs w:val="22"/>
        </w:rPr>
        <w:t xml:space="preserve"> Total Burden Hours x $</w:t>
      </w:r>
      <w:r w:rsidRPr="00A135C6" w:rsidR="00E03875">
        <w:rPr>
          <w:szCs w:val="22"/>
        </w:rPr>
        <w:t>68.95</w:t>
      </w:r>
      <w:r w:rsidRPr="00A135C6" w:rsidR="00763489">
        <w:rPr>
          <w:szCs w:val="22"/>
        </w:rPr>
        <w:t>/</w:t>
      </w:r>
      <w:r w:rsidRPr="00A135C6" w:rsidR="00763489">
        <w:rPr>
          <w:szCs w:val="22"/>
        </w:rPr>
        <w:t>hr</w:t>
      </w:r>
      <w:r w:rsidRPr="00A135C6" w:rsidR="00763489">
        <w:rPr>
          <w:szCs w:val="22"/>
        </w:rPr>
        <w:t xml:space="preserve"> = </w:t>
      </w:r>
      <w:r w:rsidRPr="00A135C6" w:rsidR="00763489">
        <w:rPr>
          <w:b/>
          <w:bCs/>
          <w:szCs w:val="22"/>
        </w:rPr>
        <w:t>$</w:t>
      </w:r>
      <w:r w:rsidRPr="00A135C6" w:rsidR="00991408">
        <w:rPr>
          <w:b/>
          <w:bCs/>
          <w:szCs w:val="22"/>
        </w:rPr>
        <w:t>27,58</w:t>
      </w:r>
      <w:r w:rsidR="000A696B">
        <w:rPr>
          <w:b/>
          <w:bCs/>
          <w:szCs w:val="22"/>
        </w:rPr>
        <w:t>0</w:t>
      </w:r>
      <w:r w:rsidR="00951984">
        <w:rPr>
          <w:b/>
          <w:bCs/>
          <w:szCs w:val="22"/>
        </w:rPr>
        <w:t>.00</w:t>
      </w:r>
    </w:p>
    <w:p w:rsidR="00C20BFF" w:rsidP="00DB3884" w14:paraId="10EA5312" w14:textId="77777777">
      <w:pPr>
        <w:ind w:left="360"/>
        <w:rPr>
          <w:szCs w:val="22"/>
          <w:u w:val="single"/>
        </w:rPr>
      </w:pPr>
    </w:p>
    <w:p w:rsidR="0056414A" w:rsidP="00DB3884" w14:paraId="5974A1F2" w14:textId="6DF55A9B">
      <w:pPr>
        <w:ind w:left="360"/>
        <w:rPr>
          <w:szCs w:val="22"/>
          <w:u w:val="single"/>
        </w:rPr>
      </w:pPr>
      <w:r>
        <w:rPr>
          <w:szCs w:val="22"/>
        </w:rPr>
        <w:t xml:space="preserve">We are reporting an upward adjustment </w:t>
      </w:r>
      <w:r w:rsidR="00264025">
        <w:rPr>
          <w:szCs w:val="22"/>
        </w:rPr>
        <w:t xml:space="preserve">in the </w:t>
      </w:r>
      <w:r w:rsidR="009152B8">
        <w:rPr>
          <w:szCs w:val="22"/>
        </w:rPr>
        <w:t>T</w:t>
      </w:r>
      <w:r w:rsidR="00264025">
        <w:rPr>
          <w:szCs w:val="22"/>
        </w:rPr>
        <w:t xml:space="preserve">otal Annual </w:t>
      </w:r>
      <w:r w:rsidR="009152B8">
        <w:rPr>
          <w:szCs w:val="22"/>
        </w:rPr>
        <w:t>“</w:t>
      </w:r>
      <w:r w:rsidR="00264025">
        <w:rPr>
          <w:szCs w:val="22"/>
        </w:rPr>
        <w:t>In-House Cost</w:t>
      </w:r>
      <w:r w:rsidR="009152B8">
        <w:rPr>
          <w:szCs w:val="22"/>
        </w:rPr>
        <w:t>”</w:t>
      </w:r>
      <w:r w:rsidR="00264025">
        <w:rPr>
          <w:szCs w:val="22"/>
        </w:rPr>
        <w:t xml:space="preserve"> </w:t>
      </w:r>
      <w:r>
        <w:rPr>
          <w:szCs w:val="22"/>
        </w:rPr>
        <w:t>of $</w:t>
      </w:r>
      <w:r w:rsidR="00D76515">
        <w:rPr>
          <w:szCs w:val="22"/>
        </w:rPr>
        <w:t>27,5</w:t>
      </w:r>
      <w:r w:rsidR="00264025">
        <w:rPr>
          <w:szCs w:val="22"/>
        </w:rPr>
        <w:t>80</w:t>
      </w:r>
      <w:r>
        <w:rPr>
          <w:szCs w:val="22"/>
        </w:rPr>
        <w:t xml:space="preserve"> because of the increased number of expected respondents</w:t>
      </w:r>
      <w:r w:rsidR="00203415">
        <w:rPr>
          <w:szCs w:val="22"/>
        </w:rPr>
        <w:t xml:space="preserve"> to </w:t>
      </w:r>
      <w:r>
        <w:rPr>
          <w:szCs w:val="22"/>
        </w:rPr>
        <w:t>the new requirement that approved CLAs prepare a cybersecurity risk management plan</w:t>
      </w:r>
      <w:r w:rsidR="00CE1E68">
        <w:rPr>
          <w:szCs w:val="22"/>
        </w:rPr>
        <w:t>.</w:t>
      </w:r>
    </w:p>
    <w:p w:rsidR="00736FBA" w:rsidP="00DB3884" w14:paraId="71F5FF47" w14:textId="2424263E">
      <w:pPr>
        <w:ind w:left="360"/>
        <w:rPr>
          <w:szCs w:val="22"/>
          <w:highlight w:val="yellow"/>
          <w:u w:val="single"/>
        </w:rPr>
      </w:pPr>
    </w:p>
    <w:p w:rsidR="00DB3884" w:rsidRPr="00034214" w:rsidP="00DB3884" w14:paraId="6D1843EB" w14:textId="19DBE939">
      <w:pPr>
        <w:ind w:left="360"/>
        <w:rPr>
          <w:szCs w:val="22"/>
        </w:rPr>
      </w:pPr>
      <w:r w:rsidRPr="00C03141">
        <w:rPr>
          <w:szCs w:val="22"/>
          <w:u w:val="single"/>
        </w:rPr>
        <w:t>Revis</w:t>
      </w:r>
      <w:r w:rsidRPr="00C03141" w:rsidR="00736FBA">
        <w:rPr>
          <w:szCs w:val="22"/>
          <w:u w:val="single"/>
        </w:rPr>
        <w:t xml:space="preserve">ed </w:t>
      </w:r>
      <w:r w:rsidRPr="00034214">
        <w:rPr>
          <w:szCs w:val="22"/>
          <w:u w:val="single"/>
        </w:rPr>
        <w:t>Cumulative Totals for the Information Collection for Respondents Seeking Recognition as a CLA</w:t>
      </w:r>
      <w:r w:rsidRPr="00034214">
        <w:rPr>
          <w:szCs w:val="22"/>
        </w:rPr>
        <w:t>:</w:t>
      </w:r>
    </w:p>
    <w:p w:rsidR="00DB3884" w:rsidRPr="00034214" w:rsidP="00DB3884" w14:paraId="56F27792" w14:textId="2C264FD5">
      <w:pPr>
        <w:ind w:left="360"/>
        <w:rPr>
          <w:b/>
          <w:szCs w:val="22"/>
        </w:rPr>
      </w:pPr>
      <w:r w:rsidRPr="00034214">
        <w:rPr>
          <w:szCs w:val="22"/>
        </w:rPr>
        <w:t>Total Annual Number of Respondents:</w:t>
      </w:r>
      <w:r w:rsidRPr="00034214">
        <w:rPr>
          <w:b/>
          <w:szCs w:val="22"/>
        </w:rPr>
        <w:t xml:space="preserve"> </w:t>
      </w:r>
      <w:r w:rsidRPr="00034214">
        <w:rPr>
          <w:szCs w:val="22"/>
        </w:rPr>
        <w:t xml:space="preserve">12 + 12 + 12 + 12 + 12 </w:t>
      </w:r>
      <w:r w:rsidRPr="00034214" w:rsidR="00C21743">
        <w:rPr>
          <w:szCs w:val="22"/>
        </w:rPr>
        <w:t xml:space="preserve">+ </w:t>
      </w:r>
      <w:r w:rsidRPr="00034214" w:rsidR="005B5C08">
        <w:rPr>
          <w:szCs w:val="22"/>
        </w:rPr>
        <w:t>20</w:t>
      </w:r>
      <w:r w:rsidRPr="00034214" w:rsidR="00C21743">
        <w:rPr>
          <w:szCs w:val="22"/>
        </w:rPr>
        <w:t xml:space="preserve"> </w:t>
      </w:r>
      <w:r w:rsidRPr="00034214">
        <w:rPr>
          <w:szCs w:val="22"/>
        </w:rPr>
        <w:t>respondents</w:t>
      </w:r>
      <w:r w:rsidRPr="00034214">
        <w:rPr>
          <w:b/>
          <w:szCs w:val="22"/>
        </w:rPr>
        <w:t xml:space="preserve"> = </w:t>
      </w:r>
      <w:r w:rsidRPr="00034214" w:rsidR="005B5C08">
        <w:rPr>
          <w:b/>
          <w:szCs w:val="22"/>
        </w:rPr>
        <w:t>80</w:t>
      </w:r>
      <w:r w:rsidRPr="00034214">
        <w:rPr>
          <w:b/>
          <w:szCs w:val="22"/>
        </w:rPr>
        <w:t xml:space="preserve"> respondents</w:t>
      </w:r>
    </w:p>
    <w:p w:rsidR="00DB3884" w:rsidRPr="00034214" w:rsidP="00DB3884" w14:paraId="2EE1F6C7" w14:textId="0D546934">
      <w:pPr>
        <w:ind w:left="360"/>
        <w:rPr>
          <w:b/>
          <w:szCs w:val="22"/>
        </w:rPr>
      </w:pPr>
      <w:r w:rsidRPr="00034214">
        <w:rPr>
          <w:szCs w:val="22"/>
        </w:rPr>
        <w:t>Total Annual Number of Responses:</w:t>
      </w:r>
      <w:r w:rsidRPr="00034214">
        <w:rPr>
          <w:b/>
          <w:szCs w:val="22"/>
        </w:rPr>
        <w:t xml:space="preserve">  </w:t>
      </w:r>
      <w:r w:rsidRPr="00034214">
        <w:rPr>
          <w:szCs w:val="22"/>
        </w:rPr>
        <w:t xml:space="preserve">12 + 12 + 42 + 12 + 1,000 </w:t>
      </w:r>
      <w:r w:rsidRPr="00034214" w:rsidR="00C21743">
        <w:rPr>
          <w:szCs w:val="22"/>
        </w:rPr>
        <w:t xml:space="preserve">+ </w:t>
      </w:r>
      <w:r w:rsidRPr="00034214" w:rsidR="005B5C08">
        <w:rPr>
          <w:szCs w:val="22"/>
        </w:rPr>
        <w:t>20</w:t>
      </w:r>
      <w:r w:rsidRPr="00034214" w:rsidR="004759E0">
        <w:rPr>
          <w:szCs w:val="22"/>
        </w:rPr>
        <w:t xml:space="preserve"> </w:t>
      </w:r>
      <w:r w:rsidRPr="00034214">
        <w:rPr>
          <w:szCs w:val="22"/>
        </w:rPr>
        <w:t>responses</w:t>
      </w:r>
      <w:r w:rsidRPr="00034214">
        <w:rPr>
          <w:b/>
          <w:szCs w:val="22"/>
        </w:rPr>
        <w:t xml:space="preserve"> = 1,0</w:t>
      </w:r>
      <w:r w:rsidRPr="00034214" w:rsidR="004759E0">
        <w:rPr>
          <w:b/>
          <w:szCs w:val="22"/>
        </w:rPr>
        <w:t>9</w:t>
      </w:r>
      <w:r w:rsidRPr="00034214" w:rsidR="005B5C08">
        <w:rPr>
          <w:b/>
          <w:szCs w:val="22"/>
        </w:rPr>
        <w:t>8</w:t>
      </w:r>
      <w:r w:rsidRPr="00034214">
        <w:rPr>
          <w:b/>
          <w:szCs w:val="22"/>
        </w:rPr>
        <w:t xml:space="preserve"> responses  </w:t>
      </w:r>
    </w:p>
    <w:p w:rsidR="00DB3884" w:rsidRPr="00034214" w:rsidP="00DB3884" w14:paraId="2DC508DC" w14:textId="62B58C43">
      <w:pPr>
        <w:ind w:left="360"/>
        <w:rPr>
          <w:b/>
          <w:szCs w:val="22"/>
        </w:rPr>
      </w:pPr>
      <w:r w:rsidRPr="00034214">
        <w:rPr>
          <w:szCs w:val="22"/>
        </w:rPr>
        <w:t>Total Annual Burden Hours:</w:t>
      </w:r>
      <w:r w:rsidRPr="00034214">
        <w:rPr>
          <w:b/>
          <w:szCs w:val="22"/>
        </w:rPr>
        <w:t xml:space="preserve"> </w:t>
      </w:r>
      <w:r w:rsidRPr="00034214">
        <w:rPr>
          <w:szCs w:val="22"/>
        </w:rPr>
        <w:t xml:space="preserve"> 240 + 360 + 10,080 + 120 + 20,160 </w:t>
      </w:r>
      <w:r w:rsidRPr="00034214" w:rsidR="004759E0">
        <w:rPr>
          <w:szCs w:val="22"/>
        </w:rPr>
        <w:t xml:space="preserve">+ </w:t>
      </w:r>
      <w:r w:rsidRPr="00034214" w:rsidR="005B5C08">
        <w:rPr>
          <w:szCs w:val="22"/>
        </w:rPr>
        <w:t>400</w:t>
      </w:r>
      <w:r w:rsidRPr="00034214" w:rsidR="004759E0">
        <w:rPr>
          <w:szCs w:val="22"/>
        </w:rPr>
        <w:t xml:space="preserve"> </w:t>
      </w:r>
      <w:r w:rsidRPr="00034214">
        <w:rPr>
          <w:szCs w:val="22"/>
        </w:rPr>
        <w:t>hours</w:t>
      </w:r>
      <w:r w:rsidRPr="00034214">
        <w:rPr>
          <w:b/>
          <w:szCs w:val="22"/>
        </w:rPr>
        <w:t xml:space="preserve"> = 3</w:t>
      </w:r>
      <w:r w:rsidRPr="00034214" w:rsidR="00DD6092">
        <w:rPr>
          <w:b/>
          <w:szCs w:val="22"/>
        </w:rPr>
        <w:t>1,</w:t>
      </w:r>
      <w:r w:rsidRPr="00034214" w:rsidR="0045563F">
        <w:rPr>
          <w:b/>
          <w:szCs w:val="22"/>
        </w:rPr>
        <w:t>36</w:t>
      </w:r>
      <w:r w:rsidRPr="00034214">
        <w:rPr>
          <w:b/>
          <w:szCs w:val="22"/>
        </w:rPr>
        <w:t>0 burden hours</w:t>
      </w:r>
    </w:p>
    <w:p w:rsidR="00DB3884" w:rsidRPr="00034214" w:rsidP="00DB3884" w14:paraId="7AF1AE38" w14:textId="220A0B05">
      <w:pPr>
        <w:ind w:left="360"/>
        <w:rPr>
          <w:b/>
          <w:bCs/>
          <w:szCs w:val="22"/>
        </w:rPr>
      </w:pPr>
      <w:r w:rsidRPr="00034214">
        <w:rPr>
          <w:szCs w:val="22"/>
        </w:rPr>
        <w:t>Total Annual “In-House” Costs:  $</w:t>
      </w:r>
      <w:r w:rsidR="00B62C6F">
        <w:t>17,41</w:t>
      </w:r>
      <w:r w:rsidR="00875E73">
        <w:t>2</w:t>
      </w:r>
      <w:r w:rsidR="00C2428B">
        <w:t>.00</w:t>
      </w:r>
      <w:r w:rsidRPr="00E95D30" w:rsidR="00B62C6F">
        <w:t xml:space="preserve"> + $</w:t>
      </w:r>
      <w:r w:rsidR="00B62C6F">
        <w:t>26,816.40</w:t>
      </w:r>
      <w:r w:rsidRPr="00E95D30" w:rsidR="00B62C6F">
        <w:rPr>
          <w:b/>
          <w:bCs/>
        </w:rPr>
        <w:t xml:space="preserve"> + </w:t>
      </w:r>
      <w:r w:rsidRPr="00E95D30" w:rsidR="00B62C6F">
        <w:t>$</w:t>
      </w:r>
      <w:r w:rsidR="00B62C6F">
        <w:t>731</w:t>
      </w:r>
      <w:r w:rsidR="00890035">
        <w:t>,304</w:t>
      </w:r>
      <w:r w:rsidR="007D494C">
        <w:t>.00</w:t>
      </w:r>
      <w:r w:rsidRPr="00E95D30" w:rsidR="00B62C6F">
        <w:t xml:space="preserve"> + $</w:t>
      </w:r>
      <w:r w:rsidR="00B62C6F">
        <w:t>8,006.4</w:t>
      </w:r>
      <w:r w:rsidR="00890035">
        <w:t>0</w:t>
      </w:r>
      <w:r w:rsidRPr="00E95D30" w:rsidR="00B62C6F">
        <w:t xml:space="preserve"> + $</w:t>
      </w:r>
      <w:r w:rsidR="00B62C6F">
        <w:t>1,43</w:t>
      </w:r>
      <w:r w:rsidR="00250792">
        <w:t>4</w:t>
      </w:r>
      <w:r w:rsidR="00091960">
        <w:t>,</w:t>
      </w:r>
      <w:r w:rsidR="00250792">
        <w:t>988.80</w:t>
      </w:r>
      <w:r w:rsidRPr="00E95D30" w:rsidR="00B62C6F">
        <w:t xml:space="preserve"> </w:t>
      </w:r>
      <w:r w:rsidRPr="00034214">
        <w:rPr>
          <w:szCs w:val="22"/>
        </w:rPr>
        <w:t xml:space="preserve"> </w:t>
      </w:r>
      <w:r w:rsidRPr="00034214" w:rsidR="00DD6092">
        <w:rPr>
          <w:szCs w:val="22"/>
        </w:rPr>
        <w:t>+ $</w:t>
      </w:r>
      <w:r w:rsidRPr="00C03141" w:rsidR="007704A2">
        <w:rPr>
          <w:szCs w:val="22"/>
        </w:rPr>
        <w:t>27,58</w:t>
      </w:r>
      <w:r w:rsidRPr="00C03141" w:rsidR="004D2514">
        <w:rPr>
          <w:szCs w:val="22"/>
        </w:rPr>
        <w:t>0</w:t>
      </w:r>
      <w:r w:rsidRPr="00C03141" w:rsidR="00C05651">
        <w:rPr>
          <w:szCs w:val="22"/>
        </w:rPr>
        <w:t>.00</w:t>
      </w:r>
      <w:r w:rsidRPr="00C03141" w:rsidR="00DD6092">
        <w:rPr>
          <w:b/>
          <w:bCs/>
          <w:szCs w:val="22"/>
        </w:rPr>
        <w:t xml:space="preserve"> </w:t>
      </w:r>
      <w:r w:rsidRPr="00C03141">
        <w:rPr>
          <w:szCs w:val="22"/>
        </w:rPr>
        <w:t xml:space="preserve">= </w:t>
      </w:r>
      <w:r w:rsidRPr="00C03141">
        <w:rPr>
          <w:b/>
          <w:szCs w:val="22"/>
        </w:rPr>
        <w:t>$</w:t>
      </w:r>
      <w:r w:rsidRPr="00C03141" w:rsidR="00B778F7">
        <w:rPr>
          <w:b/>
          <w:bCs/>
          <w:szCs w:val="22"/>
        </w:rPr>
        <w:t>2,246,1</w:t>
      </w:r>
      <w:r w:rsidRPr="00C03141" w:rsidR="00C13AA7">
        <w:rPr>
          <w:b/>
          <w:bCs/>
          <w:szCs w:val="22"/>
        </w:rPr>
        <w:t>07.60</w:t>
      </w:r>
    </w:p>
    <w:p w:rsidR="006B597F" w:rsidRPr="00034214" w:rsidP="00763489" w14:paraId="68660EF3" w14:textId="77777777">
      <w:pPr>
        <w:ind w:left="360"/>
        <w:rPr>
          <w:szCs w:val="22"/>
        </w:rPr>
      </w:pPr>
    </w:p>
    <w:p w:rsidR="0063465E" w:rsidRPr="00034214" w:rsidP="0063465E" w14:paraId="3D5F29C8" w14:textId="7655907C">
      <w:pPr>
        <w:ind w:left="360"/>
        <w:rPr>
          <w:b/>
          <w:szCs w:val="22"/>
        </w:rPr>
      </w:pPr>
      <w:r w:rsidRPr="00C03141">
        <w:rPr>
          <w:b/>
          <w:szCs w:val="22"/>
          <w:u w:val="single"/>
        </w:rPr>
        <w:t>Revis</w:t>
      </w:r>
      <w:r w:rsidRPr="00C03141" w:rsidR="00736FBA">
        <w:rPr>
          <w:b/>
          <w:szCs w:val="22"/>
          <w:u w:val="single"/>
        </w:rPr>
        <w:t xml:space="preserve">ed </w:t>
      </w:r>
      <w:r w:rsidRPr="00034214">
        <w:rPr>
          <w:b/>
          <w:szCs w:val="22"/>
          <w:u w:val="single"/>
        </w:rPr>
        <w:t>Cumulative Totals for All Information Collection Requests</w:t>
      </w:r>
      <w:r w:rsidRPr="00034214">
        <w:rPr>
          <w:b/>
          <w:szCs w:val="22"/>
        </w:rPr>
        <w:t>:</w:t>
      </w:r>
    </w:p>
    <w:p w:rsidR="0063465E" w:rsidRPr="00034214" w:rsidP="0063465E" w14:paraId="06D2BE51" w14:textId="12392F89">
      <w:pPr>
        <w:ind w:left="360"/>
        <w:rPr>
          <w:b/>
          <w:szCs w:val="22"/>
        </w:rPr>
      </w:pPr>
      <w:r w:rsidRPr="00034214">
        <w:rPr>
          <w:bCs/>
          <w:szCs w:val="22"/>
        </w:rPr>
        <w:t>Total Annual Number of Respondents:</w:t>
      </w:r>
      <w:r w:rsidRPr="00034214">
        <w:rPr>
          <w:b/>
          <w:szCs w:val="22"/>
        </w:rPr>
        <w:t xml:space="preserve"> </w:t>
      </w:r>
      <w:r w:rsidRPr="00034214">
        <w:rPr>
          <w:bCs/>
          <w:szCs w:val="22"/>
        </w:rPr>
        <w:t xml:space="preserve">235 + </w:t>
      </w:r>
      <w:r w:rsidRPr="00034214" w:rsidR="001C25D9">
        <w:rPr>
          <w:bCs/>
          <w:szCs w:val="22"/>
        </w:rPr>
        <w:t xml:space="preserve">80 </w:t>
      </w:r>
      <w:r w:rsidRPr="00034214">
        <w:rPr>
          <w:bCs/>
          <w:szCs w:val="22"/>
        </w:rPr>
        <w:t>+ 12 + 5 respondents</w:t>
      </w:r>
      <w:r w:rsidRPr="00034214">
        <w:rPr>
          <w:b/>
          <w:szCs w:val="22"/>
        </w:rPr>
        <w:t xml:space="preserve"> = 3</w:t>
      </w:r>
      <w:r w:rsidRPr="00034214" w:rsidR="001C25D9">
        <w:rPr>
          <w:b/>
          <w:szCs w:val="22"/>
        </w:rPr>
        <w:t>32</w:t>
      </w:r>
      <w:r w:rsidRPr="00034214">
        <w:rPr>
          <w:b/>
          <w:szCs w:val="22"/>
        </w:rPr>
        <w:t xml:space="preserve"> respondents</w:t>
      </w:r>
    </w:p>
    <w:p w:rsidR="0063465E" w:rsidRPr="00034214" w:rsidP="0063465E" w14:paraId="5DDBE90A" w14:textId="5D54F829">
      <w:pPr>
        <w:ind w:left="360"/>
        <w:rPr>
          <w:b/>
          <w:szCs w:val="22"/>
        </w:rPr>
      </w:pPr>
      <w:r w:rsidRPr="00034214">
        <w:rPr>
          <w:bCs/>
          <w:szCs w:val="22"/>
        </w:rPr>
        <w:t>Total Annual Number of Responses:</w:t>
      </w:r>
      <w:r w:rsidRPr="00034214">
        <w:rPr>
          <w:b/>
          <w:szCs w:val="22"/>
        </w:rPr>
        <w:t xml:space="preserve">  </w:t>
      </w:r>
      <w:r w:rsidRPr="00034214">
        <w:rPr>
          <w:bCs/>
          <w:szCs w:val="22"/>
        </w:rPr>
        <w:t>2,035 + 1,09</w:t>
      </w:r>
      <w:r w:rsidRPr="00034214" w:rsidR="00EB6BE7">
        <w:rPr>
          <w:bCs/>
          <w:szCs w:val="22"/>
        </w:rPr>
        <w:t>8</w:t>
      </w:r>
      <w:r w:rsidRPr="00034214">
        <w:rPr>
          <w:bCs/>
          <w:szCs w:val="22"/>
        </w:rPr>
        <w:t xml:space="preserve"> + 12 + 5 responses</w:t>
      </w:r>
      <w:r w:rsidRPr="00034214">
        <w:rPr>
          <w:b/>
          <w:szCs w:val="22"/>
        </w:rPr>
        <w:t xml:space="preserve"> = 3,1</w:t>
      </w:r>
      <w:r w:rsidRPr="00034214" w:rsidR="00EB6BE7">
        <w:rPr>
          <w:b/>
          <w:szCs w:val="22"/>
        </w:rPr>
        <w:t>50</w:t>
      </w:r>
      <w:r w:rsidRPr="00034214">
        <w:rPr>
          <w:b/>
          <w:szCs w:val="22"/>
        </w:rPr>
        <w:t xml:space="preserve"> responses  </w:t>
      </w:r>
    </w:p>
    <w:p w:rsidR="0063465E" w:rsidRPr="00034214" w:rsidP="0063465E" w14:paraId="588806A3" w14:textId="03ACAC46">
      <w:pPr>
        <w:ind w:left="360"/>
        <w:rPr>
          <w:b/>
          <w:szCs w:val="22"/>
        </w:rPr>
      </w:pPr>
      <w:r w:rsidRPr="00034214">
        <w:rPr>
          <w:bCs/>
          <w:szCs w:val="22"/>
        </w:rPr>
        <w:t>Total Annual Burden Hours:</w:t>
      </w:r>
      <w:r w:rsidRPr="00034214">
        <w:rPr>
          <w:b/>
          <w:szCs w:val="22"/>
        </w:rPr>
        <w:t xml:space="preserve"> </w:t>
      </w:r>
      <w:r w:rsidRPr="00034214">
        <w:rPr>
          <w:szCs w:val="22"/>
        </w:rPr>
        <w:t xml:space="preserve"> 11,450 + 31,</w:t>
      </w:r>
      <w:r w:rsidRPr="00034214" w:rsidR="00282644">
        <w:rPr>
          <w:szCs w:val="22"/>
        </w:rPr>
        <w:t>36</w:t>
      </w:r>
      <w:r w:rsidRPr="00034214">
        <w:rPr>
          <w:szCs w:val="22"/>
        </w:rPr>
        <w:t>0 + 240 + 50  hours</w:t>
      </w:r>
      <w:r w:rsidRPr="00034214">
        <w:rPr>
          <w:b/>
          <w:szCs w:val="22"/>
        </w:rPr>
        <w:t xml:space="preserve"> = 4</w:t>
      </w:r>
      <w:r w:rsidRPr="00034214" w:rsidR="00282644">
        <w:rPr>
          <w:b/>
          <w:szCs w:val="22"/>
        </w:rPr>
        <w:t>3</w:t>
      </w:r>
      <w:r w:rsidRPr="00034214">
        <w:rPr>
          <w:b/>
          <w:szCs w:val="22"/>
        </w:rPr>
        <w:t>,</w:t>
      </w:r>
      <w:r w:rsidRPr="00034214" w:rsidR="00282644">
        <w:rPr>
          <w:b/>
          <w:szCs w:val="22"/>
        </w:rPr>
        <w:t>10</w:t>
      </w:r>
      <w:r w:rsidRPr="00034214">
        <w:rPr>
          <w:b/>
          <w:szCs w:val="22"/>
        </w:rPr>
        <w:t>0 burden hours</w:t>
      </w:r>
    </w:p>
    <w:p w:rsidR="00132D13" w:rsidRPr="00351259" w:rsidP="0063465E" w14:paraId="66CDA645" w14:textId="0220846F">
      <w:pPr>
        <w:ind w:left="360"/>
        <w:rPr>
          <w:szCs w:val="22"/>
          <w:lang w:eastAsia="ja-JP"/>
        </w:rPr>
      </w:pPr>
      <w:r w:rsidRPr="00034214">
        <w:rPr>
          <w:bCs/>
          <w:szCs w:val="22"/>
        </w:rPr>
        <w:t xml:space="preserve">Total Annual “In-House” Costs:  </w:t>
      </w:r>
      <w:r w:rsidRPr="00034214">
        <w:rPr>
          <w:szCs w:val="22"/>
        </w:rPr>
        <w:t>$</w:t>
      </w:r>
      <w:r w:rsidRPr="00F90C61" w:rsidR="000065DE">
        <w:rPr>
          <w:szCs w:val="22"/>
        </w:rPr>
        <w:t>743,</w:t>
      </w:r>
      <w:r w:rsidRPr="00C03141" w:rsidR="000065DE">
        <w:rPr>
          <w:szCs w:val="22"/>
        </w:rPr>
        <w:t>4</w:t>
      </w:r>
      <w:r w:rsidRPr="00C03141" w:rsidR="003A5011">
        <w:rPr>
          <w:szCs w:val="22"/>
        </w:rPr>
        <w:t>90</w:t>
      </w:r>
      <w:r w:rsidRPr="00C03141" w:rsidR="000065DE">
        <w:rPr>
          <w:szCs w:val="22"/>
        </w:rPr>
        <w:t>.</w:t>
      </w:r>
      <w:r w:rsidRPr="00C03141" w:rsidR="003A5011">
        <w:rPr>
          <w:szCs w:val="22"/>
        </w:rPr>
        <w:t>5</w:t>
      </w:r>
      <w:r w:rsidRPr="00C03141" w:rsidR="000065DE">
        <w:rPr>
          <w:szCs w:val="22"/>
        </w:rPr>
        <w:t>0</w:t>
      </w:r>
      <w:r w:rsidRPr="00C03141" w:rsidR="000065DE">
        <w:t xml:space="preserve"> </w:t>
      </w:r>
      <w:r w:rsidRPr="00C03141" w:rsidR="000065DE">
        <w:rPr>
          <w:bCs/>
        </w:rPr>
        <w:t xml:space="preserve">+ </w:t>
      </w:r>
      <w:r w:rsidRPr="00C03141" w:rsidR="000065DE">
        <w:t>$</w:t>
      </w:r>
      <w:r w:rsidRPr="00C03141" w:rsidR="00FB631F">
        <w:rPr>
          <w:szCs w:val="22"/>
        </w:rPr>
        <w:t>2,246,1</w:t>
      </w:r>
      <w:r w:rsidRPr="00C03141" w:rsidR="00975BAA">
        <w:rPr>
          <w:szCs w:val="22"/>
        </w:rPr>
        <w:t>07.60</w:t>
      </w:r>
      <w:r w:rsidRPr="003E0487" w:rsidR="000065DE">
        <w:t>+ $</w:t>
      </w:r>
      <w:r w:rsidR="000065DE">
        <w:rPr>
          <w:bCs/>
        </w:rPr>
        <w:t>17,41</w:t>
      </w:r>
      <w:r w:rsidR="00975BAA">
        <w:rPr>
          <w:bCs/>
        </w:rPr>
        <w:t>2</w:t>
      </w:r>
      <w:r w:rsidR="007B00C9">
        <w:rPr>
          <w:bCs/>
        </w:rPr>
        <w:t>.00</w:t>
      </w:r>
      <w:r w:rsidRPr="003E0487" w:rsidR="000065DE">
        <w:t xml:space="preserve"> + $</w:t>
      </w:r>
      <w:r w:rsidR="000065DE">
        <w:t>3,627.</w:t>
      </w:r>
      <w:r w:rsidR="00CE6691">
        <w:t>5</w:t>
      </w:r>
      <w:r w:rsidR="000065DE">
        <w:t>0</w:t>
      </w:r>
      <w:r w:rsidRPr="003E0487" w:rsidR="000065DE">
        <w:t xml:space="preserve"> = </w:t>
      </w:r>
      <w:r w:rsidRPr="003E0487" w:rsidR="000065DE">
        <w:rPr>
          <w:b/>
          <w:bCs/>
        </w:rPr>
        <w:t>$</w:t>
      </w:r>
      <w:r w:rsidR="00BE32FA">
        <w:rPr>
          <w:b/>
          <w:bCs/>
          <w:szCs w:val="22"/>
        </w:rPr>
        <w:t>3,010,</w:t>
      </w:r>
      <w:r w:rsidRPr="00C03141" w:rsidR="00BE32FA">
        <w:rPr>
          <w:b/>
          <w:bCs/>
          <w:szCs w:val="22"/>
        </w:rPr>
        <w:t>6</w:t>
      </w:r>
      <w:r w:rsidRPr="00C03141" w:rsidR="00EE7973">
        <w:rPr>
          <w:b/>
          <w:bCs/>
          <w:szCs w:val="22"/>
        </w:rPr>
        <w:t>37.6</w:t>
      </w:r>
      <w:r w:rsidRPr="00C03141" w:rsidR="006E661E">
        <w:rPr>
          <w:b/>
          <w:bCs/>
          <w:szCs w:val="22"/>
        </w:rPr>
        <w:t>0</w:t>
      </w:r>
    </w:p>
    <w:p w:rsidR="009D44CD" w:rsidP="003B7586" w14:paraId="504282CD" w14:textId="77777777">
      <w:pPr>
        <w:ind w:left="360"/>
        <w:rPr>
          <w:szCs w:val="22"/>
        </w:rPr>
      </w:pPr>
    </w:p>
    <w:p w:rsidR="00F10874" w:rsidRPr="00351259" w:rsidP="00351259" w14:paraId="5E30D627" w14:textId="3DCE3D3A">
      <w:pPr>
        <w:pStyle w:val="Numberedparagraphs"/>
        <w:rPr>
          <w:sz w:val="22"/>
          <w:szCs w:val="22"/>
        </w:rPr>
      </w:pPr>
      <w:r w:rsidRPr="00351259">
        <w:rPr>
          <w:b/>
          <w:bCs/>
          <w:sz w:val="22"/>
          <w:szCs w:val="22"/>
          <w:lang w:eastAsia="ja-JP"/>
        </w:rPr>
        <w:t>13.</w:t>
      </w:r>
      <w:r w:rsidRPr="00351259" w:rsidR="00BF7684">
        <w:rPr>
          <w:b/>
          <w:bCs/>
          <w:sz w:val="22"/>
          <w:szCs w:val="22"/>
          <w:lang w:eastAsia="ja-JP"/>
        </w:rPr>
        <w:tab/>
      </w:r>
      <w:r w:rsidRPr="00351259" w:rsidR="00220A49">
        <w:rPr>
          <w:b/>
          <w:bCs/>
          <w:sz w:val="22"/>
          <w:szCs w:val="22"/>
          <w:shd w:val="clear" w:color="auto" w:fill="FFFFFF"/>
        </w:rPr>
        <w:t>Provide</w:t>
      </w:r>
      <w:r w:rsidRPr="00351259" w:rsidR="00220A49">
        <w:rPr>
          <w:b/>
          <w:sz w:val="22"/>
          <w:szCs w:val="22"/>
          <w:shd w:val="clear" w:color="auto" w:fill="FFFFFF"/>
        </w:rPr>
        <w:t xml:space="preserve"> estimate for the total annual cost burden to respondents or record keepers resulting from the collection of information.  (Do not include the cost of any hour burden shown in items 12 and 14).</w:t>
      </w:r>
    </w:p>
    <w:p w:rsidR="00485174" w:rsidRPr="00351259" w:rsidP="00993F55" w14:paraId="4AC95FCF" w14:textId="106C0461">
      <w:pPr>
        <w:ind w:firstLine="720"/>
        <w:rPr>
          <w:szCs w:val="22"/>
          <w:shd w:val="clear" w:color="auto" w:fill="FFFFFF"/>
        </w:rPr>
      </w:pPr>
      <w:r w:rsidRPr="00351259">
        <w:rPr>
          <w:szCs w:val="22"/>
        </w:rPr>
        <w:t xml:space="preserve">The Commission expects </w:t>
      </w:r>
      <w:r w:rsidRPr="00351259" w:rsidR="001B5FB4">
        <w:rPr>
          <w:szCs w:val="22"/>
        </w:rPr>
        <w:t xml:space="preserve">the </w:t>
      </w:r>
      <w:r w:rsidRPr="00351259">
        <w:rPr>
          <w:szCs w:val="22"/>
        </w:rPr>
        <w:t xml:space="preserve">reporting requirement will be met by respondents’ “in-house” staff as described in Question 12 above.  </w:t>
      </w:r>
      <w:r w:rsidRPr="00351259" w:rsidR="0029170F">
        <w:rPr>
          <w:szCs w:val="22"/>
        </w:rPr>
        <w:t>N</w:t>
      </w:r>
      <w:r w:rsidRPr="00351259">
        <w:rPr>
          <w:szCs w:val="22"/>
        </w:rPr>
        <w:t xml:space="preserve">o external costs </w:t>
      </w:r>
      <w:r w:rsidRPr="00351259" w:rsidR="0029170F">
        <w:rPr>
          <w:szCs w:val="22"/>
        </w:rPr>
        <w:t xml:space="preserve">will </w:t>
      </w:r>
      <w:r w:rsidRPr="00351259" w:rsidR="00DF1631">
        <w:rPr>
          <w:szCs w:val="22"/>
        </w:rPr>
        <w:t xml:space="preserve">result </w:t>
      </w:r>
      <w:r w:rsidRPr="00351259" w:rsidR="0029170F">
        <w:rPr>
          <w:szCs w:val="22"/>
        </w:rPr>
        <w:t xml:space="preserve">from the </w:t>
      </w:r>
      <w:r w:rsidRPr="00351259" w:rsidR="00DF1631">
        <w:rPr>
          <w:szCs w:val="22"/>
        </w:rPr>
        <w:t xml:space="preserve">modifications to the </w:t>
      </w:r>
      <w:r w:rsidRPr="00351259" w:rsidR="0029170F">
        <w:rPr>
          <w:szCs w:val="22"/>
        </w:rPr>
        <w:t xml:space="preserve">existing </w:t>
      </w:r>
      <w:r w:rsidRPr="00351259" w:rsidR="00DF1631">
        <w:rPr>
          <w:szCs w:val="22"/>
        </w:rPr>
        <w:t>information collection</w:t>
      </w:r>
      <w:r w:rsidRPr="00351259" w:rsidR="00B02D09">
        <w:rPr>
          <w:szCs w:val="22"/>
          <w:shd w:val="clear" w:color="auto" w:fill="FFFFFF"/>
        </w:rPr>
        <w:t>.</w:t>
      </w:r>
    </w:p>
    <w:p w:rsidR="00ED64C5" w:rsidRPr="00351259" w:rsidP="00993F55" w14:paraId="20FA2EBA" w14:textId="77777777">
      <w:pPr>
        <w:rPr>
          <w:szCs w:val="22"/>
          <w:shd w:val="clear" w:color="auto" w:fill="FFFFFF"/>
        </w:rPr>
      </w:pPr>
    </w:p>
    <w:p w:rsidR="00485174" w:rsidRPr="00351259" w:rsidP="00993F55" w14:paraId="3E27EB77" w14:textId="1BC1C7CE">
      <w:pPr>
        <w:pStyle w:val="Numberedparagraphs"/>
        <w:spacing w:after="0"/>
        <w:rPr>
          <w:i/>
          <w:iCs/>
          <w:sz w:val="22"/>
          <w:szCs w:val="22"/>
        </w:rPr>
      </w:pPr>
      <w:r w:rsidRPr="00351259">
        <w:rPr>
          <w:b/>
          <w:bCs/>
          <w:sz w:val="22"/>
          <w:szCs w:val="22"/>
        </w:rPr>
        <w:t>14.</w:t>
      </w:r>
      <w:r w:rsidRPr="00351259" w:rsidR="00BF7684">
        <w:rPr>
          <w:b/>
          <w:bCs/>
          <w:sz w:val="22"/>
          <w:szCs w:val="22"/>
        </w:rPr>
        <w:tab/>
      </w:r>
      <w:r w:rsidRPr="00351259" w:rsidR="000963F6">
        <w:rPr>
          <w:b/>
          <w:bCs/>
          <w:sz w:val="22"/>
          <w:szCs w:val="22"/>
          <w:shd w:val="clear" w:color="auto" w:fill="FFFFFF"/>
        </w:rPr>
        <w:t>Provide</w:t>
      </w:r>
      <w:r w:rsidRPr="00351259" w:rsidR="000963F6">
        <w:rPr>
          <w:b/>
          <w:sz w:val="22"/>
          <w:szCs w:val="22"/>
          <w:shd w:val="clear" w:color="auto" w:fill="FFFFFF"/>
        </w:rPr>
        <w:t xml:space="preserve"> estimates of annualized costs to the Federal government.  Also provide a description of the method used to estimate cost, which should include quantification of hours, operational expenses (</w:t>
      </w:r>
      <w:r w:rsidRPr="00351259" w:rsidR="000963F6">
        <w:rPr>
          <w:b/>
          <w:bCs/>
          <w:sz w:val="22"/>
          <w:szCs w:val="22"/>
          <w:shd w:val="clear" w:color="auto" w:fill="FFFFFF"/>
        </w:rPr>
        <w:t>such</w:t>
      </w:r>
      <w:r w:rsidRPr="00351259" w:rsidR="000963F6">
        <w:rPr>
          <w:b/>
          <w:sz w:val="22"/>
          <w:szCs w:val="22"/>
          <w:shd w:val="clear" w:color="auto" w:fill="FFFFFF"/>
        </w:rPr>
        <w:t xml:space="preserve"> as equipment, overhead, printing, and support staff), and any other expenses that would not have been incurred without this collection of information.</w:t>
      </w:r>
    </w:p>
    <w:p w:rsidR="00485174" w:rsidRPr="00351259" w:rsidP="00993F55" w14:paraId="1C811005" w14:textId="77777777">
      <w:pPr>
        <w:ind w:left="360" w:hanging="450"/>
        <w:rPr>
          <w:szCs w:val="22"/>
        </w:rPr>
      </w:pPr>
    </w:p>
    <w:p w:rsidR="00485174" w:rsidRPr="00351259" w:rsidP="00485174" w14:paraId="1E5056DA" w14:textId="77777777">
      <w:pPr>
        <w:ind w:left="360"/>
        <w:rPr>
          <w:szCs w:val="22"/>
        </w:rPr>
      </w:pPr>
      <w:r w:rsidRPr="00351259">
        <w:rPr>
          <w:szCs w:val="22"/>
        </w:rPr>
        <w:t>The Commission does not expect to incur costs beyond the normal labor costs for staff.</w:t>
      </w:r>
    </w:p>
    <w:p w:rsidR="00646B99" w:rsidRPr="00351259" w:rsidP="00033C9A" w14:paraId="7AFB034B" w14:textId="77777777">
      <w:pPr>
        <w:spacing w:after="120"/>
        <w:ind w:firstLine="720"/>
        <w:rPr>
          <w:szCs w:val="22"/>
        </w:rPr>
      </w:pPr>
    </w:p>
    <w:p w:rsidR="0093420A" w:rsidRPr="00351259" w:rsidP="00993F55" w14:paraId="1FF94A5E" w14:textId="2A1EC956">
      <w:pPr>
        <w:pStyle w:val="Numberedparagraphs"/>
        <w:spacing w:after="0"/>
        <w:rPr>
          <w:i/>
          <w:iCs/>
          <w:sz w:val="22"/>
          <w:szCs w:val="22"/>
        </w:rPr>
      </w:pPr>
      <w:r w:rsidRPr="00351259">
        <w:rPr>
          <w:b/>
          <w:bCs/>
          <w:sz w:val="22"/>
          <w:szCs w:val="22"/>
        </w:rPr>
        <w:t>15.</w:t>
      </w:r>
      <w:r w:rsidRPr="00351259">
        <w:rPr>
          <w:b/>
          <w:bCs/>
          <w:sz w:val="22"/>
          <w:szCs w:val="22"/>
        </w:rPr>
        <w:tab/>
      </w:r>
      <w:r w:rsidRPr="00351259" w:rsidR="0084332C">
        <w:rPr>
          <w:b/>
          <w:bCs/>
          <w:sz w:val="22"/>
          <w:szCs w:val="22"/>
          <w:shd w:val="clear" w:color="auto" w:fill="FFFFFF"/>
        </w:rPr>
        <w:t>Explain</w:t>
      </w:r>
      <w:r w:rsidRPr="00351259" w:rsidR="0084332C">
        <w:rPr>
          <w:b/>
          <w:sz w:val="22"/>
          <w:szCs w:val="22"/>
          <w:shd w:val="clear" w:color="auto" w:fill="FFFFFF"/>
        </w:rPr>
        <w:t xml:space="preserve"> the reasons </w:t>
      </w:r>
      <w:r w:rsidRPr="00351259" w:rsidR="0084332C">
        <w:rPr>
          <w:b/>
          <w:bCs/>
          <w:sz w:val="22"/>
          <w:szCs w:val="22"/>
          <w:shd w:val="clear" w:color="auto" w:fill="FFFFFF"/>
        </w:rPr>
        <w:t>for</w:t>
      </w:r>
      <w:r w:rsidRPr="00351259" w:rsidR="0084332C">
        <w:rPr>
          <w:b/>
          <w:sz w:val="22"/>
          <w:szCs w:val="22"/>
          <w:shd w:val="clear" w:color="auto" w:fill="FFFFFF"/>
        </w:rPr>
        <w:t xml:space="preserve"> any program changes or adjustments for this information collection.</w:t>
      </w:r>
    </w:p>
    <w:p w:rsidR="0093420A" w:rsidRPr="00351259" w:rsidP="00993F55" w14:paraId="39A6BC1C" w14:textId="77777777">
      <w:pPr>
        <w:tabs>
          <w:tab w:val="left" w:pos="360"/>
        </w:tabs>
        <w:ind w:left="360" w:hanging="450"/>
        <w:rPr>
          <w:szCs w:val="22"/>
        </w:rPr>
      </w:pPr>
    </w:p>
    <w:p w:rsidR="00004831" w:rsidRPr="00351259" w:rsidP="00C03141" w14:paraId="1AEB4483" w14:textId="6E02063F">
      <w:pPr>
        <w:spacing w:after="120"/>
        <w:ind w:firstLine="720"/>
        <w:rPr>
          <w:szCs w:val="22"/>
        </w:rPr>
      </w:pPr>
      <w:r w:rsidRPr="00351259">
        <w:rPr>
          <w:szCs w:val="22"/>
        </w:rPr>
        <w:t>The Commission is reporting program changes to this revised information collection.</w:t>
      </w:r>
    </w:p>
    <w:p w:rsidR="00316295" w:rsidP="007C44D5" w14:paraId="19FA588A" w14:textId="04C5D26A">
      <w:pPr>
        <w:spacing w:after="120"/>
        <w:ind w:firstLine="720"/>
        <w:rPr>
          <w:bCs/>
          <w:szCs w:val="22"/>
        </w:rPr>
      </w:pPr>
      <w:r w:rsidRPr="00351259">
        <w:rPr>
          <w:szCs w:val="22"/>
        </w:rPr>
        <w:t>The</w:t>
      </w:r>
      <w:r w:rsidRPr="00351259" w:rsidR="00F1694D">
        <w:rPr>
          <w:szCs w:val="22"/>
        </w:rPr>
        <w:t>re are program changes to the total number of</w:t>
      </w:r>
      <w:r w:rsidRPr="00351259">
        <w:rPr>
          <w:szCs w:val="22"/>
        </w:rPr>
        <w:t xml:space="preserve"> </w:t>
      </w:r>
      <w:r w:rsidRPr="00351259" w:rsidR="00F1694D">
        <w:rPr>
          <w:szCs w:val="22"/>
        </w:rPr>
        <w:t>a</w:t>
      </w:r>
      <w:r w:rsidRPr="00351259">
        <w:rPr>
          <w:szCs w:val="22"/>
        </w:rPr>
        <w:t xml:space="preserve">nnual </w:t>
      </w:r>
      <w:r w:rsidRPr="00351259" w:rsidR="00F1694D">
        <w:rPr>
          <w:szCs w:val="22"/>
        </w:rPr>
        <w:t>h</w:t>
      </w:r>
      <w:r w:rsidRPr="00351259">
        <w:rPr>
          <w:szCs w:val="22"/>
        </w:rPr>
        <w:t>ours f</w:t>
      </w:r>
      <w:r w:rsidRPr="00351259" w:rsidR="00E85558">
        <w:rPr>
          <w:szCs w:val="22"/>
        </w:rPr>
        <w:t xml:space="preserve">or </w:t>
      </w:r>
      <w:r w:rsidRPr="00351259" w:rsidR="00F1694D">
        <w:rPr>
          <w:szCs w:val="22"/>
        </w:rPr>
        <w:t xml:space="preserve">this collection </w:t>
      </w:r>
      <w:r w:rsidRPr="00351259" w:rsidR="007C44D5">
        <w:rPr>
          <w:szCs w:val="22"/>
        </w:rPr>
        <w:t xml:space="preserve">due </w:t>
      </w:r>
      <w:r w:rsidR="00407B27">
        <w:rPr>
          <w:szCs w:val="22"/>
        </w:rPr>
        <w:t xml:space="preserve">to </w:t>
      </w:r>
      <w:r w:rsidR="00CF4003">
        <w:rPr>
          <w:szCs w:val="22"/>
        </w:rPr>
        <w:t xml:space="preserve">(1) an increase in the number of </w:t>
      </w:r>
      <w:r w:rsidR="00AE63A1">
        <w:rPr>
          <w:szCs w:val="22"/>
        </w:rPr>
        <w:t>estimated respondents subject to thi</w:t>
      </w:r>
      <w:r w:rsidR="008E7D53">
        <w:rPr>
          <w:szCs w:val="22"/>
        </w:rPr>
        <w:t>s</w:t>
      </w:r>
      <w:r w:rsidR="00AE63A1">
        <w:rPr>
          <w:szCs w:val="22"/>
        </w:rPr>
        <w:t xml:space="preserve"> collection (from 12 respondents to 20 respondents</w:t>
      </w:r>
      <w:r w:rsidR="009F5C2D">
        <w:rPr>
          <w:szCs w:val="22"/>
        </w:rPr>
        <w:t>; overall this increased your total respondents from 312 to 332 which is 20</w:t>
      </w:r>
      <w:r w:rsidR="00AE63A1">
        <w:rPr>
          <w:szCs w:val="22"/>
        </w:rPr>
        <w:t>); and (2</w:t>
      </w:r>
      <w:r w:rsidR="008E7D53">
        <w:rPr>
          <w:szCs w:val="22"/>
        </w:rPr>
        <w:t xml:space="preserve">) </w:t>
      </w:r>
      <w:r w:rsidRPr="00351259" w:rsidR="007C44D5">
        <w:rPr>
          <w:szCs w:val="22"/>
        </w:rPr>
        <w:t xml:space="preserve">the </w:t>
      </w:r>
      <w:r w:rsidRPr="006F5DA8" w:rsidR="00E85558">
        <w:rPr>
          <w:bCs/>
          <w:szCs w:val="22"/>
        </w:rPr>
        <w:t>additional</w:t>
      </w:r>
      <w:r w:rsidRPr="00351259" w:rsidR="00E85558">
        <w:rPr>
          <w:szCs w:val="22"/>
        </w:rPr>
        <w:t xml:space="preserve"> burdens placed on respondents by the </w:t>
      </w:r>
      <w:r w:rsidRPr="00351259" w:rsidR="00E85558">
        <w:rPr>
          <w:i/>
          <w:iCs/>
          <w:szCs w:val="22"/>
        </w:rPr>
        <w:t xml:space="preserve">September 2024 Public Notice </w:t>
      </w:r>
      <w:r w:rsidR="000969DB">
        <w:rPr>
          <w:szCs w:val="22"/>
        </w:rPr>
        <w:t xml:space="preserve">requiring the preparation of cybersecurity risk management plans </w:t>
      </w:r>
      <w:r w:rsidRPr="00351259" w:rsidR="00E85558">
        <w:rPr>
          <w:szCs w:val="22"/>
        </w:rPr>
        <w:t>(from</w:t>
      </w:r>
      <w:r w:rsidRPr="00351259" w:rsidR="009005BC">
        <w:rPr>
          <w:szCs w:val="22"/>
        </w:rPr>
        <w:t xml:space="preserve"> 30,960 burden hours </w:t>
      </w:r>
      <w:r w:rsidRPr="004C1F69" w:rsidR="009005BC">
        <w:rPr>
          <w:szCs w:val="22"/>
        </w:rPr>
        <w:t xml:space="preserve">to </w:t>
      </w:r>
      <w:r w:rsidRPr="004C1F69" w:rsidR="009005BC">
        <w:rPr>
          <w:bCs/>
          <w:szCs w:val="22"/>
        </w:rPr>
        <w:t>31,</w:t>
      </w:r>
      <w:r w:rsidRPr="004C1F69" w:rsidR="003911D3">
        <w:rPr>
          <w:bCs/>
          <w:szCs w:val="22"/>
        </w:rPr>
        <w:t>36</w:t>
      </w:r>
      <w:r w:rsidRPr="004C1F69" w:rsidR="009005BC">
        <w:rPr>
          <w:bCs/>
          <w:szCs w:val="22"/>
        </w:rPr>
        <w:t xml:space="preserve">0 burden </w:t>
      </w:r>
      <w:r w:rsidRPr="007A79A8" w:rsidR="009005BC">
        <w:rPr>
          <w:bCs/>
          <w:szCs w:val="22"/>
        </w:rPr>
        <w:t>hours</w:t>
      </w:r>
      <w:r w:rsidRPr="007A79A8" w:rsidR="007A79A8">
        <w:rPr>
          <w:szCs w:val="22"/>
          <w:u w:val="single"/>
        </w:rPr>
        <w:t xml:space="preserve"> for Respondents Seeking Recognition as a CLA</w:t>
      </w:r>
      <w:r w:rsidRPr="004C1F69" w:rsidR="009005BC">
        <w:rPr>
          <w:bCs/>
          <w:szCs w:val="22"/>
        </w:rPr>
        <w:t>)</w:t>
      </w:r>
      <w:r w:rsidRPr="004C1F69" w:rsidR="00211739">
        <w:rPr>
          <w:bCs/>
          <w:szCs w:val="22"/>
        </w:rPr>
        <w:t>.</w:t>
      </w:r>
      <w:r w:rsidR="009F5C2D">
        <w:rPr>
          <w:bCs/>
          <w:szCs w:val="22"/>
        </w:rPr>
        <w:t xml:space="preserve"> </w:t>
      </w:r>
    </w:p>
    <w:p w:rsidR="00465059" w:rsidP="00316295" w14:paraId="38EC089D" w14:textId="0BD85661">
      <w:pPr>
        <w:spacing w:after="120"/>
        <w:ind w:firstLine="720"/>
        <w:rPr>
          <w:bCs/>
          <w:szCs w:val="22"/>
        </w:rPr>
      </w:pPr>
      <w:r>
        <w:rPr>
          <w:bCs/>
          <w:szCs w:val="22"/>
        </w:rPr>
        <w:t xml:space="preserve">There are also program changes </w:t>
      </w:r>
      <w:r w:rsidRPr="00C03141" w:rsidR="008F4ED8">
        <w:rPr>
          <w:bCs/>
          <w:szCs w:val="22"/>
        </w:rPr>
        <w:t xml:space="preserve">to the </w:t>
      </w:r>
      <w:r w:rsidRPr="00C03141" w:rsidR="00211739">
        <w:rPr>
          <w:bCs/>
          <w:szCs w:val="22"/>
        </w:rPr>
        <w:t>number of annual responses for this collection</w:t>
      </w:r>
      <w:r w:rsidRPr="00C03141" w:rsidR="008F4ED8">
        <w:rPr>
          <w:bCs/>
          <w:szCs w:val="22"/>
        </w:rPr>
        <w:t xml:space="preserve"> </w:t>
      </w:r>
      <w:r w:rsidRPr="00C03141" w:rsidR="00B90738">
        <w:rPr>
          <w:bCs/>
          <w:szCs w:val="22"/>
        </w:rPr>
        <w:t xml:space="preserve">due to </w:t>
      </w:r>
      <w:r w:rsidRPr="00C03141" w:rsidR="00211739">
        <w:rPr>
          <w:bCs/>
          <w:szCs w:val="22"/>
        </w:rPr>
        <w:t xml:space="preserve">the </w:t>
      </w:r>
      <w:r w:rsidRPr="00C03141" w:rsidR="00B90738">
        <w:rPr>
          <w:bCs/>
          <w:szCs w:val="22"/>
        </w:rPr>
        <w:t>new requirement</w:t>
      </w:r>
      <w:r w:rsidRPr="004C1F69" w:rsidR="00B90738">
        <w:rPr>
          <w:bCs/>
          <w:szCs w:val="22"/>
        </w:rPr>
        <w:t xml:space="preserve"> that CLAs prepare </w:t>
      </w:r>
      <w:r w:rsidRPr="004C1F69" w:rsidR="00211739">
        <w:rPr>
          <w:bCs/>
          <w:szCs w:val="22"/>
        </w:rPr>
        <w:t>cybersecurity risk management plan</w:t>
      </w:r>
      <w:r w:rsidRPr="004C1F69" w:rsidR="00B90738">
        <w:rPr>
          <w:bCs/>
          <w:szCs w:val="22"/>
        </w:rPr>
        <w:t xml:space="preserve">s, </w:t>
      </w:r>
      <w:r w:rsidRPr="004C1F69" w:rsidR="00BE097D">
        <w:rPr>
          <w:bCs/>
          <w:szCs w:val="22"/>
        </w:rPr>
        <w:t>resulting in an increase from 3,1</w:t>
      </w:r>
      <w:r w:rsidRPr="004C1F69" w:rsidR="00E8311D">
        <w:rPr>
          <w:bCs/>
          <w:szCs w:val="22"/>
        </w:rPr>
        <w:t>30 total annual responses to</w:t>
      </w:r>
      <w:r w:rsidRPr="004C1F69" w:rsidR="00BE097D">
        <w:rPr>
          <w:bCs/>
          <w:szCs w:val="22"/>
        </w:rPr>
        <w:t xml:space="preserve"> 3,1</w:t>
      </w:r>
      <w:r w:rsidRPr="004C1F69" w:rsidR="003911D3">
        <w:rPr>
          <w:bCs/>
          <w:szCs w:val="22"/>
        </w:rPr>
        <w:t>50</w:t>
      </w:r>
      <w:r w:rsidRPr="004C1F69" w:rsidR="00E8311D">
        <w:rPr>
          <w:bCs/>
          <w:szCs w:val="22"/>
        </w:rPr>
        <w:t xml:space="preserve"> total annual responses</w:t>
      </w:r>
      <w:r w:rsidRPr="004C1F69" w:rsidR="00A018F3">
        <w:rPr>
          <w:bCs/>
          <w:szCs w:val="22"/>
        </w:rPr>
        <w:t xml:space="preserve"> across all respondents</w:t>
      </w:r>
      <w:r w:rsidRPr="00351259" w:rsidR="00E8311D">
        <w:rPr>
          <w:bCs/>
          <w:szCs w:val="22"/>
        </w:rPr>
        <w:t>.</w:t>
      </w:r>
    </w:p>
    <w:p w:rsidR="00465059" w:rsidRPr="00351259" w:rsidP="00316295" w14:paraId="08D4B38E" w14:textId="3B07EB7C">
      <w:pPr>
        <w:spacing w:after="120"/>
        <w:ind w:firstLine="720"/>
        <w:rPr>
          <w:bCs/>
          <w:szCs w:val="22"/>
        </w:rPr>
      </w:pPr>
      <w:r>
        <w:rPr>
          <w:bCs/>
          <w:szCs w:val="22"/>
        </w:rPr>
        <w:t xml:space="preserve">No adjustments are being reported. </w:t>
      </w:r>
    </w:p>
    <w:p w:rsidR="0093420A" w:rsidRPr="00351259" w:rsidP="00646B99" w14:paraId="36ACE181" w14:textId="70C9B59D">
      <w:pPr>
        <w:tabs>
          <w:tab w:val="left" w:pos="360"/>
        </w:tabs>
        <w:ind w:left="360" w:hanging="450"/>
        <w:rPr>
          <w:szCs w:val="22"/>
        </w:rPr>
      </w:pPr>
      <w:r w:rsidRPr="00351259">
        <w:rPr>
          <w:szCs w:val="22"/>
        </w:rPr>
        <w:tab/>
      </w:r>
    </w:p>
    <w:p w:rsidR="0093420A" w:rsidRPr="00351259" w:rsidP="00351259" w14:paraId="2153D7A0" w14:textId="048E90A3">
      <w:pPr>
        <w:pStyle w:val="Numberedparagraphs"/>
        <w:rPr>
          <w:sz w:val="22"/>
          <w:szCs w:val="22"/>
        </w:rPr>
      </w:pPr>
      <w:r w:rsidRPr="00351259">
        <w:rPr>
          <w:b/>
          <w:bCs/>
          <w:sz w:val="22"/>
          <w:szCs w:val="22"/>
        </w:rPr>
        <w:t>16.</w:t>
      </w:r>
      <w:r w:rsidRPr="00351259">
        <w:rPr>
          <w:b/>
          <w:bCs/>
          <w:sz w:val="22"/>
          <w:szCs w:val="22"/>
        </w:rPr>
        <w:tab/>
      </w:r>
      <w:r w:rsidRPr="00351259" w:rsidR="00776731">
        <w:rPr>
          <w:b/>
          <w:bCs/>
          <w:sz w:val="22"/>
          <w:szCs w:val="22"/>
          <w:shd w:val="clear" w:color="auto" w:fill="FFFFFF"/>
        </w:rPr>
        <w:t>For</w:t>
      </w:r>
      <w:r w:rsidRPr="00351259" w:rsidR="00776731">
        <w:rPr>
          <w:b/>
          <w:sz w:val="22"/>
          <w:szCs w:val="22"/>
          <w:shd w:val="clear" w:color="auto" w:fill="FFFFFF"/>
        </w:rPr>
        <w:t xml:space="preserve"> collections of information whose results will be published, outline plans for tabulation and </w:t>
      </w:r>
      <w:r w:rsidRPr="00351259" w:rsidR="00776731">
        <w:rPr>
          <w:b/>
          <w:bCs/>
          <w:sz w:val="22"/>
          <w:szCs w:val="22"/>
          <w:shd w:val="clear" w:color="auto" w:fill="FFFFFF"/>
        </w:rPr>
        <w:t>publication</w:t>
      </w:r>
      <w:r w:rsidRPr="00351259" w:rsidR="00776731">
        <w:rPr>
          <w:b/>
          <w:sz w:val="22"/>
          <w:szCs w:val="22"/>
          <w:shd w:val="clear" w:color="auto" w:fill="FFFFFF"/>
        </w:rPr>
        <w:t>.</w:t>
      </w:r>
    </w:p>
    <w:p w:rsidR="0093420A" w:rsidRPr="00351259" w:rsidP="00993F55" w14:paraId="6351A681" w14:textId="53F38BF1">
      <w:pPr>
        <w:ind w:firstLine="720"/>
        <w:rPr>
          <w:szCs w:val="22"/>
        </w:rPr>
      </w:pPr>
      <w:r w:rsidRPr="00351259">
        <w:rPr>
          <w:bCs/>
          <w:szCs w:val="22"/>
        </w:rPr>
        <w:t>The</w:t>
      </w:r>
      <w:r w:rsidRPr="00351259" w:rsidR="00B249C2">
        <w:rPr>
          <w:szCs w:val="22"/>
        </w:rPr>
        <w:t xml:space="preserve"> Commission does not plan </w:t>
      </w:r>
      <w:r w:rsidRPr="00351259">
        <w:rPr>
          <w:szCs w:val="22"/>
        </w:rPr>
        <w:t xml:space="preserve">to publish </w:t>
      </w:r>
      <w:r w:rsidRPr="00351259" w:rsidR="00B249C2">
        <w:rPr>
          <w:szCs w:val="22"/>
        </w:rPr>
        <w:t xml:space="preserve">this </w:t>
      </w:r>
      <w:r w:rsidRPr="00351259">
        <w:rPr>
          <w:szCs w:val="22"/>
        </w:rPr>
        <w:t>information.</w:t>
      </w:r>
    </w:p>
    <w:p w:rsidR="0093420A" w:rsidRPr="00351259" w:rsidP="00993F55" w14:paraId="4E6D7FC6" w14:textId="77777777">
      <w:pPr>
        <w:ind w:left="360" w:hanging="360"/>
        <w:rPr>
          <w:szCs w:val="22"/>
        </w:rPr>
      </w:pPr>
    </w:p>
    <w:p w:rsidR="0093420A" w:rsidRPr="00351259" w:rsidP="00351259" w14:paraId="59CBB1C2" w14:textId="35E67776">
      <w:pPr>
        <w:pStyle w:val="Numberedparagraphs"/>
        <w:rPr>
          <w:color w:val="000000"/>
          <w:sz w:val="22"/>
          <w:szCs w:val="22"/>
        </w:rPr>
      </w:pPr>
      <w:r w:rsidRPr="00351259">
        <w:rPr>
          <w:b/>
          <w:bCs/>
          <w:sz w:val="22"/>
          <w:szCs w:val="22"/>
        </w:rPr>
        <w:t>17.</w:t>
      </w:r>
      <w:r w:rsidRPr="00351259" w:rsidR="00BF7684">
        <w:rPr>
          <w:b/>
          <w:bCs/>
          <w:sz w:val="22"/>
          <w:szCs w:val="22"/>
        </w:rPr>
        <w:tab/>
      </w:r>
      <w:r w:rsidRPr="00351259" w:rsidR="00DD487F">
        <w:rPr>
          <w:b/>
          <w:bCs/>
          <w:sz w:val="22"/>
          <w:szCs w:val="22"/>
          <w:shd w:val="clear" w:color="auto" w:fill="FFFFFF"/>
        </w:rPr>
        <w:t>If</w:t>
      </w:r>
      <w:r w:rsidRPr="00351259" w:rsidR="00DD487F">
        <w:rPr>
          <w:b/>
          <w:sz w:val="22"/>
          <w:szCs w:val="22"/>
          <w:shd w:val="clear" w:color="auto" w:fill="FFFFFF"/>
        </w:rPr>
        <w:t xml:space="preserve"> seeking approval to </w:t>
      </w:r>
      <w:r w:rsidRPr="00351259" w:rsidR="00DD487F">
        <w:rPr>
          <w:b/>
          <w:bCs/>
          <w:sz w:val="22"/>
          <w:szCs w:val="22"/>
          <w:shd w:val="clear" w:color="auto" w:fill="FFFFFF"/>
        </w:rPr>
        <w:t>not</w:t>
      </w:r>
      <w:r w:rsidRPr="00351259" w:rsidR="00DD487F">
        <w:rPr>
          <w:b/>
          <w:sz w:val="22"/>
          <w:szCs w:val="22"/>
          <w:shd w:val="clear" w:color="auto" w:fill="FFFFFF"/>
        </w:rPr>
        <w:t xml:space="preserve"> display the expiration date for OMB approval of the information collection, explain the reasons that display would be inappropriate.</w:t>
      </w:r>
    </w:p>
    <w:p w:rsidR="0093420A" w:rsidRPr="00351259" w:rsidP="00993F55" w14:paraId="2752236E" w14:textId="623EDADA">
      <w:pPr>
        <w:ind w:firstLine="720"/>
        <w:rPr>
          <w:szCs w:val="22"/>
        </w:rPr>
      </w:pPr>
      <w:r w:rsidRPr="00351259">
        <w:rPr>
          <w:szCs w:val="22"/>
        </w:rPr>
        <w:t xml:space="preserve">The Commission is not seeking approval to not display the expiration date for OMB approval of the </w:t>
      </w:r>
      <w:r w:rsidRPr="00351259" w:rsidR="00414D07">
        <w:rPr>
          <w:szCs w:val="22"/>
        </w:rPr>
        <w:t xml:space="preserve">revisions to this </w:t>
      </w:r>
      <w:r w:rsidRPr="00351259">
        <w:rPr>
          <w:szCs w:val="22"/>
        </w:rPr>
        <w:t>information collection.</w:t>
      </w:r>
    </w:p>
    <w:p w:rsidR="0093420A" w:rsidRPr="00351259" w:rsidP="00993F55" w14:paraId="152607DC" w14:textId="77777777">
      <w:pPr>
        <w:ind w:left="360" w:hanging="360"/>
        <w:rPr>
          <w:szCs w:val="22"/>
        </w:rPr>
      </w:pPr>
    </w:p>
    <w:p w:rsidR="0093420A" w:rsidRPr="00351259" w:rsidP="00351259" w14:paraId="6F082EAD" w14:textId="0D517926">
      <w:pPr>
        <w:pStyle w:val="Numberedparagraphs"/>
        <w:rPr>
          <w:i/>
          <w:iCs/>
          <w:sz w:val="22"/>
          <w:szCs w:val="22"/>
        </w:rPr>
      </w:pPr>
      <w:r w:rsidRPr="00351259">
        <w:rPr>
          <w:b/>
          <w:bCs/>
          <w:sz w:val="22"/>
          <w:szCs w:val="22"/>
        </w:rPr>
        <w:t>18.</w:t>
      </w:r>
      <w:r w:rsidRPr="00351259" w:rsidR="00ED64C5">
        <w:rPr>
          <w:b/>
          <w:bCs/>
          <w:sz w:val="22"/>
          <w:szCs w:val="22"/>
        </w:rPr>
        <w:tab/>
      </w:r>
      <w:r w:rsidRPr="00351259" w:rsidR="00056BB8">
        <w:rPr>
          <w:b/>
          <w:bCs/>
          <w:kern w:val="1"/>
          <w:sz w:val="22"/>
          <w:szCs w:val="22"/>
          <w:shd w:val="clear" w:color="auto" w:fill="FFFFFF"/>
          <w:lang w:eastAsia="ar-SA"/>
        </w:rPr>
        <w:t>Explain</w:t>
      </w:r>
      <w:r w:rsidRPr="00351259" w:rsidR="00056BB8">
        <w:rPr>
          <w:b/>
          <w:kern w:val="1"/>
          <w:sz w:val="22"/>
          <w:szCs w:val="22"/>
          <w:shd w:val="clear" w:color="auto" w:fill="FFFFFF"/>
          <w:lang w:eastAsia="ar-SA"/>
        </w:rPr>
        <w:t xml:space="preserve"> any exceptions to the Certification Statement identified in Item 19, “Certification of Paperwork </w:t>
      </w:r>
      <w:r w:rsidRPr="00351259" w:rsidR="00056BB8">
        <w:rPr>
          <w:b/>
          <w:bCs/>
          <w:sz w:val="22"/>
          <w:szCs w:val="22"/>
          <w:shd w:val="clear" w:color="auto" w:fill="FFFFFF"/>
        </w:rPr>
        <w:t>Reduction</w:t>
      </w:r>
      <w:r w:rsidRPr="00351259" w:rsidR="00056BB8">
        <w:rPr>
          <w:b/>
          <w:kern w:val="1"/>
          <w:sz w:val="22"/>
          <w:szCs w:val="22"/>
          <w:shd w:val="clear" w:color="auto" w:fill="FFFFFF"/>
          <w:lang w:eastAsia="ar-SA"/>
        </w:rPr>
        <w:t xml:space="preserve"> Act Submissions.”</w:t>
      </w:r>
    </w:p>
    <w:p w:rsidR="0093420A" w:rsidRPr="00351259" w:rsidP="0093420A" w14:paraId="27F3A60D" w14:textId="5C2B6A3E">
      <w:pPr>
        <w:pStyle w:val="Numberedparagraphs"/>
        <w:ind w:left="360" w:hanging="360"/>
        <w:rPr>
          <w:sz w:val="22"/>
          <w:szCs w:val="22"/>
          <w:shd w:val="clear" w:color="auto" w:fill="FFFFFF"/>
        </w:rPr>
      </w:pPr>
      <w:r w:rsidRPr="00351259">
        <w:rPr>
          <w:sz w:val="22"/>
          <w:szCs w:val="22"/>
          <w:shd w:val="clear" w:color="auto" w:fill="FFFFFF"/>
        </w:rPr>
        <w:tab/>
        <w:t>There are no exceptions to the Certification Statement.</w:t>
      </w:r>
    </w:p>
    <w:p w:rsidR="0093420A" w:rsidRPr="00351259" w:rsidP="0093420A" w14:paraId="4935F64C" w14:textId="324CD2F1">
      <w:pPr>
        <w:tabs>
          <w:tab w:val="left" w:pos="360"/>
        </w:tabs>
        <w:ind w:hanging="90"/>
        <w:rPr>
          <w:szCs w:val="22"/>
        </w:rPr>
      </w:pPr>
      <w:r w:rsidRPr="00351259">
        <w:rPr>
          <w:b/>
          <w:szCs w:val="22"/>
        </w:rPr>
        <w:t>B.</w:t>
      </w:r>
      <w:r w:rsidRPr="00351259">
        <w:rPr>
          <w:b/>
          <w:szCs w:val="22"/>
        </w:rPr>
        <w:tab/>
        <w:t>Collections of Information Employing Statistical Methods</w:t>
      </w:r>
    </w:p>
    <w:p w:rsidR="0093420A" w:rsidRPr="00351259" w:rsidP="0093420A" w14:paraId="36369694" w14:textId="77777777">
      <w:pPr>
        <w:tabs>
          <w:tab w:val="left" w:pos="360"/>
        </w:tabs>
        <w:ind w:hanging="90"/>
        <w:rPr>
          <w:szCs w:val="22"/>
        </w:rPr>
      </w:pPr>
      <w:r w:rsidRPr="00351259">
        <w:rPr>
          <w:szCs w:val="22"/>
        </w:rPr>
        <w:tab/>
      </w:r>
      <w:r w:rsidRPr="00351259">
        <w:rPr>
          <w:szCs w:val="22"/>
        </w:rPr>
        <w:tab/>
      </w:r>
    </w:p>
    <w:p w:rsidR="0093420A" w:rsidRPr="00351259" w:rsidP="0093420A" w14:paraId="673B84DA" w14:textId="713E0EC3">
      <w:pPr>
        <w:tabs>
          <w:tab w:val="left" w:pos="360"/>
        </w:tabs>
        <w:ind w:left="-90"/>
        <w:rPr>
          <w:szCs w:val="22"/>
        </w:rPr>
      </w:pPr>
      <w:r w:rsidRPr="00351259">
        <w:rPr>
          <w:szCs w:val="22"/>
        </w:rPr>
        <w:t xml:space="preserve">The </w:t>
      </w:r>
      <w:r w:rsidRPr="00351259" w:rsidR="00056BB8">
        <w:rPr>
          <w:szCs w:val="22"/>
        </w:rPr>
        <w:t xml:space="preserve">revisions to this </w:t>
      </w:r>
      <w:r w:rsidRPr="00351259">
        <w:rPr>
          <w:szCs w:val="22"/>
        </w:rPr>
        <w:t xml:space="preserve">information </w:t>
      </w:r>
      <w:r w:rsidRPr="00351259" w:rsidR="00056BB8">
        <w:rPr>
          <w:szCs w:val="22"/>
        </w:rPr>
        <w:t xml:space="preserve">collection do not </w:t>
      </w:r>
      <w:r w:rsidRPr="00351259">
        <w:rPr>
          <w:szCs w:val="22"/>
        </w:rPr>
        <w:t>employ any statistical methods.</w:t>
      </w:r>
    </w:p>
    <w:p w:rsidR="006615FA" w:rsidRPr="00351259" w:rsidP="0093420A" w14:paraId="0A74A781" w14:textId="5C18015E">
      <w:pPr>
        <w:spacing w:after="120"/>
        <w:rPr>
          <w:szCs w:val="22"/>
          <w:shd w:val="clear" w:color="auto" w:fill="FFFFFF"/>
        </w:rPr>
      </w:pPr>
    </w:p>
    <w:sectPr w:rsidSect="000852A8">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75F" w:rsidP="006615FA" w14:paraId="219E572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51EF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5A4C" w14:paraId="35D8BA97" w14:textId="77777777">
      <w:r>
        <w:separator/>
      </w:r>
    </w:p>
  </w:footnote>
  <w:footnote w:type="continuationSeparator" w:id="1">
    <w:p w:rsidR="00A95A4C" w14:paraId="48F38239" w14:textId="77777777">
      <w:r>
        <w:continuationSeparator/>
      </w:r>
    </w:p>
  </w:footnote>
  <w:footnote w:type="continuationNotice" w:id="2">
    <w:p w:rsidR="00A95A4C" w14:paraId="2E066EB6" w14:textId="77777777"/>
  </w:footnote>
  <w:footnote w:id="3">
    <w:p w:rsidR="00EC3676" w:rsidRPr="0024517D" w14:paraId="5B7D804D" w14:textId="166DC516">
      <w:pPr>
        <w:pStyle w:val="FootnoteText"/>
      </w:pPr>
      <w:r>
        <w:rPr>
          <w:rStyle w:val="FootnoteReference"/>
        </w:rPr>
        <w:footnoteRef/>
      </w:r>
      <w:r>
        <w:t xml:space="preserve"> </w:t>
      </w:r>
      <w:r w:rsidR="00DF419C">
        <w:rPr>
          <w:i/>
          <w:iCs/>
        </w:rPr>
        <w:t xml:space="preserve">Public Safety and Homeland Security Bureau Announces 15-Business Day Filing Window for Cybersecurity Labeling Administrator and Lead Administrator Applications Under the Cybersecurity </w:t>
      </w:r>
      <w:r w:rsidR="00ED0E34">
        <w:rPr>
          <w:i/>
          <w:iCs/>
        </w:rPr>
        <w:t>Labeling for Internet of Things Program</w:t>
      </w:r>
      <w:r w:rsidR="00ED0E34">
        <w:t>, PS Docket No</w:t>
      </w:r>
      <w:r w:rsidR="00C4136B">
        <w:t>. 23-239</w:t>
      </w:r>
      <w:r w:rsidR="00C64CDB">
        <w:t>, Public Notice, (</w:t>
      </w:r>
      <w:r w:rsidR="00162E9E">
        <w:t>Sept.</w:t>
      </w:r>
      <w:r w:rsidR="00C64CDB">
        <w:t xml:space="preserve"> 10, 2024)</w:t>
      </w:r>
      <w:r w:rsidR="00C136C7">
        <w:t xml:space="preserve"> (</w:t>
      </w:r>
      <w:r w:rsidRPr="00766201" w:rsidR="0024517D">
        <w:rPr>
          <w:i/>
          <w:iCs/>
        </w:rPr>
        <w:t>September 2024 Public Notice</w:t>
      </w:r>
      <w:r w:rsidR="0024517D">
        <w:rPr>
          <w:i/>
          <w:iCs/>
        </w:rPr>
        <w:t>)</w:t>
      </w:r>
      <w:r w:rsidR="0024517D">
        <w:t>.</w:t>
      </w:r>
    </w:p>
  </w:footnote>
  <w:footnote w:id="4">
    <w:p w:rsidR="00C40910" w14:paraId="09799D88" w14:textId="08B86D5B">
      <w:pPr>
        <w:pStyle w:val="FootnoteText"/>
      </w:pPr>
      <w:r>
        <w:rPr>
          <w:rStyle w:val="FootnoteReference"/>
        </w:rPr>
        <w:footnoteRef/>
      </w:r>
      <w:r>
        <w:t xml:space="preserve"> </w:t>
      </w:r>
      <w:r w:rsidR="00E72F19">
        <w:rPr>
          <w:i/>
          <w:iCs/>
        </w:rPr>
        <w:t>Cybersecurity Labeling for Internet of Things</w:t>
      </w:r>
      <w:r w:rsidR="00E72F19">
        <w:t>, PS Docket No. 23-239, Report and Order and Further Notice of Proposed Rulemaking, FCC 24-26,</w:t>
      </w:r>
      <w:r w:rsidR="00F00C25">
        <w:t xml:space="preserve"> at</w:t>
      </w:r>
      <w:r w:rsidR="00FE4EC2">
        <w:t xml:space="preserve"> 36, para. 64</w:t>
      </w:r>
      <w:r w:rsidR="00E72F19">
        <w:t xml:space="preserve"> (Mar. 15, 2024) (</w:t>
      </w:r>
      <w:r w:rsidR="00E72F19">
        <w:rPr>
          <w:i/>
          <w:iCs/>
        </w:rPr>
        <w:t>IoT Labeling Order</w:t>
      </w:r>
      <w:r w:rsidR="00E72F19">
        <w:t>).</w:t>
      </w:r>
    </w:p>
  </w:footnote>
  <w:footnote w:id="5">
    <w:p w:rsidR="009000B2" w:rsidRPr="009000B2" w14:paraId="05C281A4" w14:textId="4F09498F">
      <w:pPr>
        <w:pStyle w:val="FootnoteText"/>
      </w:pPr>
      <w:r>
        <w:rPr>
          <w:rStyle w:val="FootnoteReference"/>
        </w:rPr>
        <w:footnoteRef/>
      </w:r>
      <w:r>
        <w:t xml:space="preserve"> </w:t>
      </w:r>
      <w:r w:rsidR="00E72F19">
        <w:rPr>
          <w:i/>
          <w:iCs/>
        </w:rPr>
        <w:t>See id.</w:t>
      </w:r>
    </w:p>
  </w:footnote>
  <w:footnote w:id="6">
    <w:p w:rsidR="00EA68BA" w:rsidRPr="00C96034" w14:paraId="405B22C3" w14:textId="7B321832">
      <w:pPr>
        <w:pStyle w:val="FootnoteText"/>
        <w:rPr>
          <w:i/>
          <w:iCs/>
        </w:rPr>
      </w:pPr>
      <w:r>
        <w:rPr>
          <w:rStyle w:val="FootnoteReference"/>
        </w:rPr>
        <w:footnoteRef/>
      </w:r>
      <w:r>
        <w:t xml:space="preserve"> </w:t>
      </w:r>
      <w:r>
        <w:rPr>
          <w:i/>
          <w:iCs/>
        </w:rPr>
        <w:t>See</w:t>
      </w:r>
      <w:r w:rsidR="00CD2497">
        <w:rPr>
          <w:i/>
          <w:iCs/>
        </w:rPr>
        <w:t xml:space="preserve"> </w:t>
      </w:r>
      <w:r w:rsidRPr="00766201" w:rsidR="00CD2497">
        <w:rPr>
          <w:i/>
          <w:iCs/>
        </w:rPr>
        <w:t>September 2024 Public Notice</w:t>
      </w:r>
      <w:r w:rsidR="00CD2497">
        <w:rPr>
          <w:i/>
          <w:iCs/>
        </w:rPr>
        <w:t xml:space="preserve"> </w:t>
      </w:r>
      <w:r w:rsidR="00CD2497">
        <w:t>at 14, para.</w:t>
      </w:r>
      <w:r w:rsidR="00CF3059">
        <w:t xml:space="preserve"> 26.</w:t>
      </w:r>
    </w:p>
  </w:footnote>
  <w:footnote w:id="7">
    <w:p w:rsidR="00F174D5" w:rsidRPr="00F174D5" w14:paraId="4981171C" w14:textId="1AF9A644">
      <w:pPr>
        <w:pStyle w:val="FootnoteText"/>
      </w:pPr>
      <w:r>
        <w:rPr>
          <w:rStyle w:val="FootnoteReference"/>
        </w:rPr>
        <w:footnoteRef/>
      </w:r>
      <w:r>
        <w:t xml:space="preserve"> </w:t>
      </w:r>
      <w:r w:rsidR="003153D9">
        <w:rPr>
          <w:i/>
          <w:iCs/>
        </w:rPr>
        <w:t>Id.</w:t>
      </w:r>
      <w:r>
        <w:rPr>
          <w:i/>
          <w:iCs/>
        </w:rPr>
        <w:t xml:space="preserve"> </w:t>
      </w:r>
      <w:r>
        <w:t>at 14, para. 30.</w:t>
      </w:r>
    </w:p>
  </w:footnote>
  <w:footnote w:id="8">
    <w:p w:rsidR="0078367F" w14:paraId="61DC7B5D" w14:textId="3E940563">
      <w:pPr>
        <w:pStyle w:val="FootnoteText"/>
      </w:pPr>
      <w:r>
        <w:rPr>
          <w:rStyle w:val="FootnoteReference"/>
        </w:rPr>
        <w:footnoteRef/>
      </w:r>
      <w:r>
        <w:t xml:space="preserve"> 47 CFR </w:t>
      </w:r>
      <w:r w:rsidRPr="007D17CA">
        <w:t>§</w:t>
      </w:r>
      <w:r>
        <w:t xml:space="preserve"> 8.220(14).</w:t>
      </w:r>
    </w:p>
  </w:footnote>
  <w:footnote w:id="9">
    <w:p w:rsidR="00021BB6" w:rsidRPr="00021BB6" w14:paraId="01ACA023" w14:textId="5C35EB1A">
      <w:pPr>
        <w:pStyle w:val="FootnoteText"/>
        <w:rPr>
          <w:i/>
          <w:iCs/>
        </w:rPr>
      </w:pPr>
      <w:r>
        <w:rPr>
          <w:rStyle w:val="FootnoteReference"/>
        </w:rPr>
        <w:footnoteRef/>
      </w:r>
      <w:r>
        <w:t xml:space="preserve"> </w:t>
      </w:r>
      <w:r>
        <w:rPr>
          <w:i/>
          <w:iCs/>
        </w:rPr>
        <w:t>Id.</w:t>
      </w:r>
    </w:p>
  </w:footnote>
  <w:footnote w:id="10">
    <w:p w:rsidR="002F235F" w:rsidRPr="008340F5" w:rsidP="002F235F" w14:paraId="2157A306" w14:textId="77777777">
      <w:pPr>
        <w:pStyle w:val="FootnoteText"/>
      </w:pPr>
      <w:r>
        <w:rPr>
          <w:rStyle w:val="FootnoteReference"/>
        </w:rPr>
        <w:footnoteRef/>
      </w:r>
      <w:r>
        <w:t xml:space="preserve"> </w:t>
      </w:r>
      <w:r>
        <w:rPr>
          <w:i/>
          <w:iCs/>
        </w:rPr>
        <w:t>See IoT Labeling Order</w:t>
      </w:r>
      <w:r>
        <w:t>.</w:t>
      </w:r>
    </w:p>
  </w:footnote>
  <w:footnote w:id="11">
    <w:p w:rsidR="0040608B" w:rsidRPr="0040608B" w14:paraId="2730F8EF" w14:textId="2C110341">
      <w:pPr>
        <w:pStyle w:val="FootnoteText"/>
      </w:pPr>
      <w:r>
        <w:rPr>
          <w:rStyle w:val="FootnoteReference"/>
        </w:rPr>
        <w:footnoteRef/>
      </w:r>
      <w:r>
        <w:t xml:space="preserve"> </w:t>
      </w:r>
      <w:r w:rsidRPr="00F778EE" w:rsidR="00065C88">
        <w:rPr>
          <w:i/>
          <w:iCs/>
        </w:rPr>
        <w:t>September 2024 Public Notice</w:t>
      </w:r>
      <w:r w:rsidR="00065C88">
        <w:rPr>
          <w:i/>
          <w:iCs/>
        </w:rPr>
        <w:t xml:space="preserve"> </w:t>
      </w:r>
      <w:r w:rsidR="00065C88">
        <w:t>at 15, para. 32.</w:t>
      </w:r>
    </w:p>
  </w:footnote>
  <w:footnote w:id="12">
    <w:p w:rsidR="008A6798" w:rsidP="002469BE" w14:paraId="627392FB" w14:textId="77777777">
      <w:pPr>
        <w:pStyle w:val="FootnoteText"/>
      </w:pPr>
      <w:r>
        <w:rPr>
          <w:rStyle w:val="FootnoteReference"/>
        </w:rPr>
        <w:footnoteRef/>
      </w:r>
      <w:r>
        <w:t xml:space="preserve"> </w:t>
      </w:r>
      <w:r>
        <w:rPr>
          <w:i/>
          <w:iCs/>
        </w:rPr>
        <w:t xml:space="preserve">See </w:t>
      </w:r>
      <w:r>
        <w:t xml:space="preserve">Press Release, CSA Singapore, </w:t>
      </w:r>
      <w:r w:rsidRPr="003214D6">
        <w:t xml:space="preserve">Opening Address by Senior Minister of State, Ministry of Communications and Information, Dr Janil </w:t>
      </w:r>
      <w:r w:rsidRPr="003214D6">
        <w:t>Puthucheary</w:t>
      </w:r>
      <w:r w:rsidRPr="003214D6">
        <w:t xml:space="preserve"> at International IOT Security Roundtable 2022</w:t>
      </w:r>
      <w:r>
        <w:t xml:space="preserve"> (Oct. 20, 2022),</w:t>
      </w:r>
      <w:r w:rsidRPr="003214D6">
        <w:t xml:space="preserve"> </w:t>
      </w:r>
      <w:hyperlink r:id="rId1" w:history="1">
        <w:r w:rsidRPr="006A26CA">
          <w:rPr>
            <w:rStyle w:val="Hyperlink"/>
          </w:rPr>
          <w:t>https://www.csa.gov.sg/News-Events/speeches/2022/opening-address-by-sms-mci-dr-janil-puthucheary-at-iiot-security-roundtable-2022</w:t>
        </w:r>
      </w:hyperlink>
      <w:r>
        <w:t xml:space="preserve">. </w:t>
      </w:r>
      <w:r>
        <w:rPr>
          <w:i/>
          <w:iCs/>
          <w:snapToGrid w:val="0"/>
          <w:kern w:val="28"/>
        </w:rPr>
        <w:t xml:space="preserve"> </w:t>
      </w:r>
    </w:p>
  </w:footnote>
  <w:footnote w:id="13">
    <w:p w:rsidR="008A6798" w:rsidP="008A6798" w14:paraId="06DAA465" w14:textId="27985F00">
      <w:pPr>
        <w:pStyle w:val="FootnoteText"/>
        <w:contextualSpacing/>
      </w:pPr>
      <w:r>
        <w:rPr>
          <w:rStyle w:val="FootnoteReference"/>
        </w:rPr>
        <w:footnoteRef/>
      </w:r>
      <w:r>
        <w:t xml:space="preserve">  </w:t>
      </w:r>
      <w:r w:rsidRPr="00132D13">
        <w:t xml:space="preserve">OPM, </w:t>
      </w:r>
      <w:r w:rsidRPr="00132D13">
        <w:rPr>
          <w:i/>
          <w:iCs/>
        </w:rPr>
        <w:t>General Schedule</w:t>
      </w:r>
      <w:r w:rsidRPr="00132D13">
        <w:t xml:space="preserve">, </w:t>
      </w:r>
      <w:hyperlink r:id="rId2" w:history="1">
        <w:r w:rsidRPr="00132D13" w:rsidR="00911E93">
          <w:rPr>
            <w:rStyle w:val="Hyperlink"/>
          </w:rPr>
          <w:t>https://www.opm.gov/policy-data-oversight/pay-leave/salaries-wages/2025/general-schedule</w:t>
        </w:r>
      </w:hyperlink>
      <w:r w:rsidRPr="00132D13">
        <w:t xml:space="preserve"> (last visited Mar. 1</w:t>
      </w:r>
      <w:r w:rsidRPr="00132D13" w:rsidR="00911E93">
        <w:t>0</w:t>
      </w:r>
      <w:r w:rsidRPr="00132D13">
        <w:t>, 202</w:t>
      </w:r>
      <w:r w:rsidRPr="00132D13" w:rsidR="00911E93">
        <w:t>5</w:t>
      </w:r>
      <w:r w:rsidRPr="00132D13">
        <w:t>).</w:t>
      </w:r>
      <w:r>
        <w:rPr>
          <w:i/>
          <w:iCs/>
          <w:snapToGrid w:val="0"/>
          <w:kern w:val="28"/>
        </w:rPr>
        <w:t xml:space="preserve"> </w:t>
      </w:r>
    </w:p>
  </w:footnote>
  <w:footnote w:id="14">
    <w:p w:rsidR="008A6798" w:rsidP="008A6798" w14:paraId="0CE157D0" w14:textId="77777777">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25-26, para. 45. </w:t>
      </w:r>
    </w:p>
  </w:footnote>
  <w:footnote w:id="15">
    <w:p w:rsidR="008A6798" w:rsidRPr="00F56641" w:rsidP="008A6798" w14:paraId="3BF284FA" w14:textId="77777777">
      <w:pPr>
        <w:pStyle w:val="FootnoteText"/>
        <w:contextualSpacing/>
      </w:pPr>
      <w:r>
        <w:rPr>
          <w:rStyle w:val="FootnoteReference"/>
        </w:rPr>
        <w:footnoteRef/>
      </w:r>
      <w:r>
        <w:t xml:space="preserve"> </w:t>
      </w:r>
      <w:r>
        <w:rPr>
          <w:i/>
          <w:iCs/>
        </w:rPr>
        <w:t xml:space="preserve">See </w:t>
      </w:r>
      <w:r>
        <w:t xml:space="preserve">CTIA, IoT Network Certified, </w:t>
      </w:r>
      <w:r>
        <w:rPr>
          <w:i/>
          <w:iCs/>
        </w:rPr>
        <w:t>Test Labs</w:t>
      </w:r>
      <w:r>
        <w:t xml:space="preserve">, </w:t>
      </w:r>
      <w:hyperlink r:id="rId3" w:history="1">
        <w:r w:rsidRPr="00462AAB">
          <w:rPr>
            <w:rStyle w:val="Hyperlink"/>
          </w:rPr>
          <w:t>https://iotnetworkcertified.com/test-labs/</w:t>
        </w:r>
      </w:hyperlink>
      <w:r>
        <w:t xml:space="preserve"> (last visited Mar. 18, 2024).</w:t>
      </w:r>
    </w:p>
  </w:footnote>
  <w:footnote w:id="16">
    <w:p w:rsidR="00353669" w14:paraId="2B32E8A7" w14:textId="03621E3F">
      <w:pPr>
        <w:pStyle w:val="FootnoteText"/>
      </w:pPr>
      <w:r>
        <w:rPr>
          <w:rStyle w:val="FootnoteReference"/>
        </w:rPr>
        <w:footnoteRef/>
      </w:r>
      <w:r>
        <w:t xml:space="preserve"> </w:t>
      </w:r>
      <w:r w:rsidRPr="00CC6B81">
        <w:rPr>
          <w:i/>
          <w:iCs/>
        </w:rPr>
        <w:t>Cybersecurity Labeling for Internet of Things</w:t>
      </w:r>
      <w:r>
        <w:t>, PS Docket No. 23-239, FCC 23-65, Notice of Proposed Rulemaking (2023) (</w:t>
      </w:r>
      <w:r w:rsidRPr="00CC6B81">
        <w:rPr>
          <w:i/>
          <w:iCs/>
        </w:rPr>
        <w:t>IoT Labeling NPRM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780" w:rsidRPr="00C85780" w:rsidP="00F65DD5" w14:paraId="6175A9E1" w14:textId="7C52EB4E">
    <w:pPr>
      <w:jc w:val="right"/>
      <w:rPr>
        <w:b/>
        <w:szCs w:val="22"/>
      </w:rPr>
    </w:pPr>
    <w:r w:rsidRPr="004C0209">
      <w:rPr>
        <w:b/>
        <w:bCs/>
        <w:szCs w:val="22"/>
      </w:rPr>
      <w:t>Participation Information Collection for the IoT Labeling Program</w:t>
    </w:r>
    <w:r w:rsidR="00F65DD5">
      <w:rPr>
        <w:b/>
        <w:bCs/>
        <w:szCs w:val="22"/>
      </w:rPr>
      <w:tab/>
    </w:r>
    <w:r w:rsidR="00F65DD5">
      <w:rPr>
        <w:b/>
        <w:bCs/>
        <w:szCs w:val="22"/>
      </w:rPr>
      <w:tab/>
    </w:r>
    <w:r w:rsidR="00F65DD5">
      <w:rPr>
        <w:b/>
        <w:bCs/>
        <w:szCs w:val="22"/>
      </w:rPr>
      <w:tab/>
    </w:r>
    <w:r>
      <w:rPr>
        <w:b/>
        <w:szCs w:val="22"/>
      </w:rPr>
      <w:t>3060-</w:t>
    </w:r>
    <w:r w:rsidRPr="00C03141">
      <w:rPr>
        <w:b/>
        <w:szCs w:val="22"/>
      </w:rPr>
      <w:t>1328</w:t>
    </w:r>
    <w:r>
      <w:rPr>
        <w:b/>
        <w:szCs w:val="22"/>
      </w:rPr>
      <w:tab/>
    </w:r>
    <w:r w:rsidR="008C2E2B">
      <w:rPr>
        <w:b/>
        <w:szCs w:val="22"/>
      </w:rPr>
      <w:t>March</w:t>
    </w:r>
    <w:r w:rsidR="00736FBA">
      <w:rPr>
        <w:b/>
        <w:szCs w:val="22"/>
      </w:rPr>
      <w:t xml:space="preserve"> </w:t>
    </w:r>
    <w:r w:rsidRPr="00852C79">
      <w:rPr>
        <w:b/>
        <w:szCs w:val="22"/>
      </w:rPr>
      <w:t>20</w:t>
    </w:r>
    <w:r>
      <w:rPr>
        <w:b/>
        <w:szCs w:val="22"/>
      </w:rPr>
      <w:t>2</w:t>
    </w:r>
    <w:r w:rsidR="008C2E2B">
      <w:rPr>
        <w:b/>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start w:val="1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3B3127"/>
    <w:multiLevelType w:val="hybridMultilevel"/>
    <w:tmpl w:val="2D4623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A5E39"/>
    <w:multiLevelType w:val="hybridMultilevel"/>
    <w:tmpl w:val="A9300806"/>
    <w:lvl w:ilvl="0">
      <w:start w:val="1"/>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38113561"/>
    <w:multiLevelType w:val="hybridMultilevel"/>
    <w:tmpl w:val="0ACEC5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DAB01C9"/>
    <w:multiLevelType w:val="hybridMultilevel"/>
    <w:tmpl w:val="09D484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4E6687"/>
    <w:multiLevelType w:val="hybridMultilevel"/>
    <w:tmpl w:val="324E34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D12293"/>
    <w:multiLevelType w:val="hybridMultilevel"/>
    <w:tmpl w:val="3B302492"/>
    <w:lvl w:ilvl="0">
      <w:start w:val="1"/>
      <w:numFmt w:val="decimal"/>
      <w:lvlText w:val="%1."/>
      <w:lvlJc w:val="left"/>
      <w:pPr>
        <w:ind w:left="72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493399"/>
    <w:multiLevelType w:val="hybridMultilevel"/>
    <w:tmpl w:val="821272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4D53BB3"/>
    <w:multiLevelType w:val="hybridMultilevel"/>
    <w:tmpl w:val="46524370"/>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
      <w:lvlJc w:val="left"/>
      <w:pPr>
        <w:tabs>
          <w:tab w:val="num" w:pos="2880"/>
        </w:tabs>
        <w:ind w:left="2880" w:hanging="360"/>
      </w:pPr>
      <w:rPr>
        <w:rFonts w:ascii="Symbol" w:hAnsi="Symbol" w:hint="default"/>
        <w:color w:val="auto"/>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4E22692"/>
    <w:multiLevelType w:val="hybridMultilevel"/>
    <w:tmpl w:val="8940D8A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5">
    <w:nsid w:val="625C32E2"/>
    <w:multiLevelType w:val="hybridMultilevel"/>
    <w:tmpl w:val="F358FB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951386"/>
    <w:multiLevelType w:val="hybridMultilevel"/>
    <w:tmpl w:val="759ECE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3BE2033"/>
    <w:multiLevelType w:val="hybridMultilevel"/>
    <w:tmpl w:val="FAE60A3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77802CCF"/>
    <w:multiLevelType w:val="hybridMultilevel"/>
    <w:tmpl w:val="0F801F40"/>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CFB02D6"/>
    <w:multiLevelType w:val="hybridMultilevel"/>
    <w:tmpl w:val="F880F7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6738018">
    <w:abstractNumId w:val="0"/>
  </w:num>
  <w:num w:numId="2" w16cid:durableId="2060589042">
    <w:abstractNumId w:val="1"/>
  </w:num>
  <w:num w:numId="3" w16cid:durableId="1685092425">
    <w:abstractNumId w:val="14"/>
  </w:num>
  <w:num w:numId="4" w16cid:durableId="1698240380">
    <w:abstractNumId w:val="14"/>
    <w:lvlOverride w:ilvl="0">
      <w:startOverride w:val="1"/>
    </w:lvlOverride>
  </w:num>
  <w:num w:numId="5" w16cid:durableId="442119978">
    <w:abstractNumId w:val="9"/>
  </w:num>
  <w:num w:numId="6" w16cid:durableId="246228116">
    <w:abstractNumId w:val="18"/>
  </w:num>
  <w:num w:numId="7" w16cid:durableId="38870483">
    <w:abstractNumId w:val="5"/>
  </w:num>
  <w:num w:numId="8" w16cid:durableId="1442451408">
    <w:abstractNumId w:val="3"/>
  </w:num>
  <w:num w:numId="9" w16cid:durableId="1104765443">
    <w:abstractNumId w:val="13"/>
  </w:num>
  <w:num w:numId="10" w16cid:durableId="1506284939">
    <w:abstractNumId w:val="12"/>
  </w:num>
  <w:num w:numId="11" w16cid:durableId="1015840762">
    <w:abstractNumId w:val="17"/>
  </w:num>
  <w:num w:numId="12" w16cid:durableId="2108959854">
    <w:abstractNumId w:val="11"/>
  </w:num>
  <w:num w:numId="13" w16cid:durableId="1166090567">
    <w:abstractNumId w:val="16"/>
  </w:num>
  <w:num w:numId="14" w16cid:durableId="1609704652">
    <w:abstractNumId w:val="19"/>
  </w:num>
  <w:num w:numId="15" w16cid:durableId="1548302668">
    <w:abstractNumId w:val="2"/>
  </w:num>
  <w:num w:numId="16" w16cid:durableId="1410031429">
    <w:abstractNumId w:val="7"/>
  </w:num>
  <w:num w:numId="17" w16cid:durableId="577982749">
    <w:abstractNumId w:val="6"/>
  </w:num>
  <w:num w:numId="18" w16cid:durableId="106656586">
    <w:abstractNumId w:val="8"/>
  </w:num>
  <w:num w:numId="19" w16cid:durableId="776607300">
    <w:abstractNumId w:val="14"/>
    <w:lvlOverride w:ilvl="0">
      <w:startOverride w:val="1"/>
    </w:lvlOverride>
  </w:num>
  <w:num w:numId="20" w16cid:durableId="309527418">
    <w:abstractNumId w:val="14"/>
  </w:num>
  <w:num w:numId="21" w16cid:durableId="881360410">
    <w:abstractNumId w:val="14"/>
  </w:num>
  <w:num w:numId="22" w16cid:durableId="308023792">
    <w:abstractNumId w:val="10"/>
  </w:num>
  <w:num w:numId="23" w16cid:durableId="352458102">
    <w:abstractNumId w:val="15"/>
  </w:num>
  <w:num w:numId="24" w16cid:durableId="190483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AC"/>
    <w:rsid w:val="0000098B"/>
    <w:rsid w:val="00000C3D"/>
    <w:rsid w:val="00000DE6"/>
    <w:rsid w:val="0000104E"/>
    <w:rsid w:val="0000107C"/>
    <w:rsid w:val="00001867"/>
    <w:rsid w:val="000018AF"/>
    <w:rsid w:val="00001BAD"/>
    <w:rsid w:val="00001BE0"/>
    <w:rsid w:val="000020C7"/>
    <w:rsid w:val="000021D8"/>
    <w:rsid w:val="0000220F"/>
    <w:rsid w:val="00002A1D"/>
    <w:rsid w:val="00002D61"/>
    <w:rsid w:val="00003849"/>
    <w:rsid w:val="00003858"/>
    <w:rsid w:val="0000428D"/>
    <w:rsid w:val="00004296"/>
    <w:rsid w:val="000044A8"/>
    <w:rsid w:val="000044F4"/>
    <w:rsid w:val="00004831"/>
    <w:rsid w:val="00004CAA"/>
    <w:rsid w:val="00005EAE"/>
    <w:rsid w:val="000060A4"/>
    <w:rsid w:val="000065DE"/>
    <w:rsid w:val="00006D91"/>
    <w:rsid w:val="00007115"/>
    <w:rsid w:val="000072D8"/>
    <w:rsid w:val="00007716"/>
    <w:rsid w:val="00007C8A"/>
    <w:rsid w:val="000100A2"/>
    <w:rsid w:val="00010137"/>
    <w:rsid w:val="00010B59"/>
    <w:rsid w:val="00011165"/>
    <w:rsid w:val="0001129B"/>
    <w:rsid w:val="00011F68"/>
    <w:rsid w:val="00012892"/>
    <w:rsid w:val="00012B3A"/>
    <w:rsid w:val="000130AF"/>
    <w:rsid w:val="00013110"/>
    <w:rsid w:val="0001356B"/>
    <w:rsid w:val="000143A9"/>
    <w:rsid w:val="00014496"/>
    <w:rsid w:val="00014738"/>
    <w:rsid w:val="00014DBC"/>
    <w:rsid w:val="00015A56"/>
    <w:rsid w:val="000160F2"/>
    <w:rsid w:val="00016443"/>
    <w:rsid w:val="00016677"/>
    <w:rsid w:val="000173FC"/>
    <w:rsid w:val="000176B1"/>
    <w:rsid w:val="00017D41"/>
    <w:rsid w:val="00017FBC"/>
    <w:rsid w:val="000204A2"/>
    <w:rsid w:val="000207A5"/>
    <w:rsid w:val="00020E10"/>
    <w:rsid w:val="00021BB6"/>
    <w:rsid w:val="00022D61"/>
    <w:rsid w:val="00022E78"/>
    <w:rsid w:val="0002326E"/>
    <w:rsid w:val="000232EC"/>
    <w:rsid w:val="000233DE"/>
    <w:rsid w:val="0002392D"/>
    <w:rsid w:val="00023D6A"/>
    <w:rsid w:val="0002474B"/>
    <w:rsid w:val="000258CA"/>
    <w:rsid w:val="000265C3"/>
    <w:rsid w:val="00026712"/>
    <w:rsid w:val="000267DA"/>
    <w:rsid w:val="000272FE"/>
    <w:rsid w:val="0002739D"/>
    <w:rsid w:val="00027C59"/>
    <w:rsid w:val="00027F3D"/>
    <w:rsid w:val="0003049E"/>
    <w:rsid w:val="000305EE"/>
    <w:rsid w:val="00030AC4"/>
    <w:rsid w:val="00031167"/>
    <w:rsid w:val="00031BC7"/>
    <w:rsid w:val="000324FF"/>
    <w:rsid w:val="0003253B"/>
    <w:rsid w:val="000328E5"/>
    <w:rsid w:val="00032BDF"/>
    <w:rsid w:val="0003337C"/>
    <w:rsid w:val="0003356D"/>
    <w:rsid w:val="000336EA"/>
    <w:rsid w:val="00033C9A"/>
    <w:rsid w:val="00034214"/>
    <w:rsid w:val="000344C2"/>
    <w:rsid w:val="000346E3"/>
    <w:rsid w:val="00034C96"/>
    <w:rsid w:val="000351E1"/>
    <w:rsid w:val="00035779"/>
    <w:rsid w:val="000361A9"/>
    <w:rsid w:val="000363A7"/>
    <w:rsid w:val="00036ABB"/>
    <w:rsid w:val="00036E57"/>
    <w:rsid w:val="0003711A"/>
    <w:rsid w:val="000379F3"/>
    <w:rsid w:val="00037E73"/>
    <w:rsid w:val="00040B9A"/>
    <w:rsid w:val="00041B06"/>
    <w:rsid w:val="000435D6"/>
    <w:rsid w:val="00043B9B"/>
    <w:rsid w:val="00043C44"/>
    <w:rsid w:val="00044457"/>
    <w:rsid w:val="000446A0"/>
    <w:rsid w:val="000446E9"/>
    <w:rsid w:val="00044B22"/>
    <w:rsid w:val="00044F7A"/>
    <w:rsid w:val="00045942"/>
    <w:rsid w:val="00045C10"/>
    <w:rsid w:val="00045F55"/>
    <w:rsid w:val="00046B1E"/>
    <w:rsid w:val="00046DDA"/>
    <w:rsid w:val="000470CE"/>
    <w:rsid w:val="000473B6"/>
    <w:rsid w:val="0004741E"/>
    <w:rsid w:val="00047BF9"/>
    <w:rsid w:val="00050D40"/>
    <w:rsid w:val="00051BBC"/>
    <w:rsid w:val="00051C83"/>
    <w:rsid w:val="00051EB5"/>
    <w:rsid w:val="000527BC"/>
    <w:rsid w:val="000535E1"/>
    <w:rsid w:val="000537A8"/>
    <w:rsid w:val="0005390C"/>
    <w:rsid w:val="00053B2F"/>
    <w:rsid w:val="00053D87"/>
    <w:rsid w:val="00053F65"/>
    <w:rsid w:val="000547F0"/>
    <w:rsid w:val="00054DEE"/>
    <w:rsid w:val="00055128"/>
    <w:rsid w:val="00055188"/>
    <w:rsid w:val="000553C1"/>
    <w:rsid w:val="00055736"/>
    <w:rsid w:val="00055791"/>
    <w:rsid w:val="00055801"/>
    <w:rsid w:val="00056130"/>
    <w:rsid w:val="000567D7"/>
    <w:rsid w:val="00056966"/>
    <w:rsid w:val="000569A5"/>
    <w:rsid w:val="00056BB8"/>
    <w:rsid w:val="00056CF6"/>
    <w:rsid w:val="00056DC0"/>
    <w:rsid w:val="000600D2"/>
    <w:rsid w:val="000600E1"/>
    <w:rsid w:val="00060370"/>
    <w:rsid w:val="00060BD6"/>
    <w:rsid w:val="00060D47"/>
    <w:rsid w:val="00060FF7"/>
    <w:rsid w:val="00062889"/>
    <w:rsid w:val="00062C0C"/>
    <w:rsid w:val="00062E24"/>
    <w:rsid w:val="00063393"/>
    <w:rsid w:val="000634C4"/>
    <w:rsid w:val="000635E1"/>
    <w:rsid w:val="00063EE3"/>
    <w:rsid w:val="000642FD"/>
    <w:rsid w:val="000644C5"/>
    <w:rsid w:val="00064574"/>
    <w:rsid w:val="00064923"/>
    <w:rsid w:val="00064A36"/>
    <w:rsid w:val="00064A4C"/>
    <w:rsid w:val="00065283"/>
    <w:rsid w:val="00065C88"/>
    <w:rsid w:val="00066042"/>
    <w:rsid w:val="0006700D"/>
    <w:rsid w:val="000703B4"/>
    <w:rsid w:val="00070A6A"/>
    <w:rsid w:val="00070D3C"/>
    <w:rsid w:val="00070DAF"/>
    <w:rsid w:val="00070FB8"/>
    <w:rsid w:val="000710B4"/>
    <w:rsid w:val="000711CD"/>
    <w:rsid w:val="00071A8A"/>
    <w:rsid w:val="00071C4D"/>
    <w:rsid w:val="00071F79"/>
    <w:rsid w:val="0007296D"/>
    <w:rsid w:val="00072C87"/>
    <w:rsid w:val="00073036"/>
    <w:rsid w:val="00073055"/>
    <w:rsid w:val="00073D0F"/>
    <w:rsid w:val="000740D0"/>
    <w:rsid w:val="000740F5"/>
    <w:rsid w:val="000748C9"/>
    <w:rsid w:val="00074AF7"/>
    <w:rsid w:val="00074ECD"/>
    <w:rsid w:val="00074FB8"/>
    <w:rsid w:val="0007573A"/>
    <w:rsid w:val="00075DE9"/>
    <w:rsid w:val="00076113"/>
    <w:rsid w:val="0007615E"/>
    <w:rsid w:val="000764BA"/>
    <w:rsid w:val="00076614"/>
    <w:rsid w:val="00076A52"/>
    <w:rsid w:val="000774DD"/>
    <w:rsid w:val="00077E72"/>
    <w:rsid w:val="000805F9"/>
    <w:rsid w:val="0008066D"/>
    <w:rsid w:val="00080810"/>
    <w:rsid w:val="000820BA"/>
    <w:rsid w:val="00082679"/>
    <w:rsid w:val="00082B67"/>
    <w:rsid w:val="00083368"/>
    <w:rsid w:val="00083754"/>
    <w:rsid w:val="000841E6"/>
    <w:rsid w:val="000843BE"/>
    <w:rsid w:val="00084C7F"/>
    <w:rsid w:val="00084E76"/>
    <w:rsid w:val="00085184"/>
    <w:rsid w:val="000852A8"/>
    <w:rsid w:val="000854BD"/>
    <w:rsid w:val="00085A90"/>
    <w:rsid w:val="00085F33"/>
    <w:rsid w:val="000870D8"/>
    <w:rsid w:val="000871EB"/>
    <w:rsid w:val="000875C2"/>
    <w:rsid w:val="00090236"/>
    <w:rsid w:val="00090462"/>
    <w:rsid w:val="000909C2"/>
    <w:rsid w:val="00090FAA"/>
    <w:rsid w:val="00091032"/>
    <w:rsid w:val="000915E9"/>
    <w:rsid w:val="00091960"/>
    <w:rsid w:val="00091ABD"/>
    <w:rsid w:val="00091F51"/>
    <w:rsid w:val="000928B8"/>
    <w:rsid w:val="000929FC"/>
    <w:rsid w:val="00092AF2"/>
    <w:rsid w:val="00092CBB"/>
    <w:rsid w:val="000930AA"/>
    <w:rsid w:val="000931BC"/>
    <w:rsid w:val="00093248"/>
    <w:rsid w:val="00093589"/>
    <w:rsid w:val="0009359E"/>
    <w:rsid w:val="00093B4A"/>
    <w:rsid w:val="00094A08"/>
    <w:rsid w:val="00094F7E"/>
    <w:rsid w:val="000955B6"/>
    <w:rsid w:val="00095B49"/>
    <w:rsid w:val="00096267"/>
    <w:rsid w:val="000963F6"/>
    <w:rsid w:val="000969DB"/>
    <w:rsid w:val="000969ED"/>
    <w:rsid w:val="00096C2C"/>
    <w:rsid w:val="00096CC7"/>
    <w:rsid w:val="00096CFD"/>
    <w:rsid w:val="00097131"/>
    <w:rsid w:val="000979BC"/>
    <w:rsid w:val="000A016D"/>
    <w:rsid w:val="000A0D68"/>
    <w:rsid w:val="000A0EE1"/>
    <w:rsid w:val="000A1AFD"/>
    <w:rsid w:val="000A1DF0"/>
    <w:rsid w:val="000A2621"/>
    <w:rsid w:val="000A2DE1"/>
    <w:rsid w:val="000A383E"/>
    <w:rsid w:val="000A394E"/>
    <w:rsid w:val="000A39AC"/>
    <w:rsid w:val="000A419A"/>
    <w:rsid w:val="000A55F0"/>
    <w:rsid w:val="000A5BC0"/>
    <w:rsid w:val="000A60A9"/>
    <w:rsid w:val="000A6172"/>
    <w:rsid w:val="000A66E5"/>
    <w:rsid w:val="000A696B"/>
    <w:rsid w:val="000A6C02"/>
    <w:rsid w:val="000A6F0F"/>
    <w:rsid w:val="000A723F"/>
    <w:rsid w:val="000A757E"/>
    <w:rsid w:val="000A772D"/>
    <w:rsid w:val="000B0436"/>
    <w:rsid w:val="000B07FE"/>
    <w:rsid w:val="000B0B8F"/>
    <w:rsid w:val="000B0C3A"/>
    <w:rsid w:val="000B1586"/>
    <w:rsid w:val="000B1F49"/>
    <w:rsid w:val="000B2256"/>
    <w:rsid w:val="000B2830"/>
    <w:rsid w:val="000B398C"/>
    <w:rsid w:val="000B39B8"/>
    <w:rsid w:val="000B3B23"/>
    <w:rsid w:val="000B42C1"/>
    <w:rsid w:val="000B536E"/>
    <w:rsid w:val="000B5DC9"/>
    <w:rsid w:val="000B5F88"/>
    <w:rsid w:val="000B61A7"/>
    <w:rsid w:val="000B640B"/>
    <w:rsid w:val="000B65D9"/>
    <w:rsid w:val="000B68D8"/>
    <w:rsid w:val="000B6D1E"/>
    <w:rsid w:val="000B6EC8"/>
    <w:rsid w:val="000B70EE"/>
    <w:rsid w:val="000B7DBB"/>
    <w:rsid w:val="000C0A1B"/>
    <w:rsid w:val="000C17E4"/>
    <w:rsid w:val="000C1A45"/>
    <w:rsid w:val="000C1C3B"/>
    <w:rsid w:val="000C1D2B"/>
    <w:rsid w:val="000C2044"/>
    <w:rsid w:val="000C263C"/>
    <w:rsid w:val="000C2CE7"/>
    <w:rsid w:val="000C2DAB"/>
    <w:rsid w:val="000C2F5B"/>
    <w:rsid w:val="000C3917"/>
    <w:rsid w:val="000C3CD2"/>
    <w:rsid w:val="000C411F"/>
    <w:rsid w:val="000C47C1"/>
    <w:rsid w:val="000C490E"/>
    <w:rsid w:val="000C50DF"/>
    <w:rsid w:val="000C5438"/>
    <w:rsid w:val="000C5465"/>
    <w:rsid w:val="000C5BC5"/>
    <w:rsid w:val="000C5FF2"/>
    <w:rsid w:val="000C6360"/>
    <w:rsid w:val="000C6C32"/>
    <w:rsid w:val="000C6F66"/>
    <w:rsid w:val="000C72D3"/>
    <w:rsid w:val="000C75A8"/>
    <w:rsid w:val="000C7EE2"/>
    <w:rsid w:val="000C7F4A"/>
    <w:rsid w:val="000D0BF3"/>
    <w:rsid w:val="000D0F2C"/>
    <w:rsid w:val="000D1083"/>
    <w:rsid w:val="000D16A0"/>
    <w:rsid w:val="000D16CC"/>
    <w:rsid w:val="000D207C"/>
    <w:rsid w:val="000D20E9"/>
    <w:rsid w:val="000D262E"/>
    <w:rsid w:val="000D2721"/>
    <w:rsid w:val="000D2932"/>
    <w:rsid w:val="000D2F98"/>
    <w:rsid w:val="000D3152"/>
    <w:rsid w:val="000D378B"/>
    <w:rsid w:val="000D3A0F"/>
    <w:rsid w:val="000D3F4B"/>
    <w:rsid w:val="000D5880"/>
    <w:rsid w:val="000D5AF4"/>
    <w:rsid w:val="000D6432"/>
    <w:rsid w:val="000D694E"/>
    <w:rsid w:val="000D69DE"/>
    <w:rsid w:val="000D6E1A"/>
    <w:rsid w:val="000D7CE1"/>
    <w:rsid w:val="000E044F"/>
    <w:rsid w:val="000E0767"/>
    <w:rsid w:val="000E0E61"/>
    <w:rsid w:val="000E15AB"/>
    <w:rsid w:val="000E18EA"/>
    <w:rsid w:val="000E1E19"/>
    <w:rsid w:val="000E1F8D"/>
    <w:rsid w:val="000E202E"/>
    <w:rsid w:val="000E268E"/>
    <w:rsid w:val="000E2C2A"/>
    <w:rsid w:val="000E36D9"/>
    <w:rsid w:val="000E401B"/>
    <w:rsid w:val="000E48F0"/>
    <w:rsid w:val="000E4AC5"/>
    <w:rsid w:val="000E4B74"/>
    <w:rsid w:val="000E65BF"/>
    <w:rsid w:val="000E6ED6"/>
    <w:rsid w:val="000E7C6A"/>
    <w:rsid w:val="000E7D3C"/>
    <w:rsid w:val="000F08DA"/>
    <w:rsid w:val="000F0AC0"/>
    <w:rsid w:val="000F1040"/>
    <w:rsid w:val="000F1663"/>
    <w:rsid w:val="000F16DB"/>
    <w:rsid w:val="000F17E6"/>
    <w:rsid w:val="000F22AC"/>
    <w:rsid w:val="000F26AD"/>
    <w:rsid w:val="000F289C"/>
    <w:rsid w:val="000F346A"/>
    <w:rsid w:val="000F38C9"/>
    <w:rsid w:val="000F3AAD"/>
    <w:rsid w:val="000F3C6A"/>
    <w:rsid w:val="000F42C4"/>
    <w:rsid w:val="000F4442"/>
    <w:rsid w:val="000F477B"/>
    <w:rsid w:val="000F4AA0"/>
    <w:rsid w:val="000F502B"/>
    <w:rsid w:val="000F5F77"/>
    <w:rsid w:val="000F67B6"/>
    <w:rsid w:val="000F693E"/>
    <w:rsid w:val="000F6BE9"/>
    <w:rsid w:val="000F793C"/>
    <w:rsid w:val="000F795F"/>
    <w:rsid w:val="000F7D58"/>
    <w:rsid w:val="000F7E4E"/>
    <w:rsid w:val="000F7EE6"/>
    <w:rsid w:val="0010034C"/>
    <w:rsid w:val="00100696"/>
    <w:rsid w:val="001007B3"/>
    <w:rsid w:val="00100ABD"/>
    <w:rsid w:val="001021DD"/>
    <w:rsid w:val="00102486"/>
    <w:rsid w:val="0010252C"/>
    <w:rsid w:val="00102C2B"/>
    <w:rsid w:val="00102FE2"/>
    <w:rsid w:val="001037A9"/>
    <w:rsid w:val="001043EB"/>
    <w:rsid w:val="00104CE8"/>
    <w:rsid w:val="00104D77"/>
    <w:rsid w:val="0010502A"/>
    <w:rsid w:val="00105B07"/>
    <w:rsid w:val="00105D17"/>
    <w:rsid w:val="00106318"/>
    <w:rsid w:val="00106B3D"/>
    <w:rsid w:val="00106FCA"/>
    <w:rsid w:val="0010718E"/>
    <w:rsid w:val="00110330"/>
    <w:rsid w:val="00110A1C"/>
    <w:rsid w:val="00110D39"/>
    <w:rsid w:val="00110F8B"/>
    <w:rsid w:val="001115EF"/>
    <w:rsid w:val="00111D77"/>
    <w:rsid w:val="0011208F"/>
    <w:rsid w:val="001122B0"/>
    <w:rsid w:val="001126EF"/>
    <w:rsid w:val="00112ACF"/>
    <w:rsid w:val="0011346F"/>
    <w:rsid w:val="00113DFA"/>
    <w:rsid w:val="00114664"/>
    <w:rsid w:val="00114BA9"/>
    <w:rsid w:val="00115EDB"/>
    <w:rsid w:val="0011613E"/>
    <w:rsid w:val="001165DD"/>
    <w:rsid w:val="00116967"/>
    <w:rsid w:val="00116DF3"/>
    <w:rsid w:val="00116FB5"/>
    <w:rsid w:val="00117119"/>
    <w:rsid w:val="00117403"/>
    <w:rsid w:val="001222B2"/>
    <w:rsid w:val="00122683"/>
    <w:rsid w:val="00122A1C"/>
    <w:rsid w:val="00122D38"/>
    <w:rsid w:val="0012381D"/>
    <w:rsid w:val="00123E08"/>
    <w:rsid w:val="00123E86"/>
    <w:rsid w:val="00124098"/>
    <w:rsid w:val="001250FD"/>
    <w:rsid w:val="001252CF"/>
    <w:rsid w:val="00125FFE"/>
    <w:rsid w:val="00126172"/>
    <w:rsid w:val="00126303"/>
    <w:rsid w:val="00126377"/>
    <w:rsid w:val="0012687D"/>
    <w:rsid w:val="00126983"/>
    <w:rsid w:val="00126DD6"/>
    <w:rsid w:val="00126E36"/>
    <w:rsid w:val="001271B4"/>
    <w:rsid w:val="00127783"/>
    <w:rsid w:val="00130125"/>
    <w:rsid w:val="001309A3"/>
    <w:rsid w:val="00130C99"/>
    <w:rsid w:val="00130EE7"/>
    <w:rsid w:val="001317F5"/>
    <w:rsid w:val="00131E0A"/>
    <w:rsid w:val="001321E1"/>
    <w:rsid w:val="00132D13"/>
    <w:rsid w:val="00132D44"/>
    <w:rsid w:val="00133937"/>
    <w:rsid w:val="00133AE8"/>
    <w:rsid w:val="00134616"/>
    <w:rsid w:val="0013475F"/>
    <w:rsid w:val="001352AB"/>
    <w:rsid w:val="00136059"/>
    <w:rsid w:val="001360DB"/>
    <w:rsid w:val="001362F0"/>
    <w:rsid w:val="001372B2"/>
    <w:rsid w:val="001375B0"/>
    <w:rsid w:val="001400A6"/>
    <w:rsid w:val="00141C0C"/>
    <w:rsid w:val="00143791"/>
    <w:rsid w:val="00143E71"/>
    <w:rsid w:val="00144102"/>
    <w:rsid w:val="001443D3"/>
    <w:rsid w:val="00145776"/>
    <w:rsid w:val="00145818"/>
    <w:rsid w:val="00145855"/>
    <w:rsid w:val="001461A7"/>
    <w:rsid w:val="0014647A"/>
    <w:rsid w:val="001464DF"/>
    <w:rsid w:val="00146F16"/>
    <w:rsid w:val="0014767D"/>
    <w:rsid w:val="001478AC"/>
    <w:rsid w:val="00150430"/>
    <w:rsid w:val="001505E3"/>
    <w:rsid w:val="00150695"/>
    <w:rsid w:val="00150FCB"/>
    <w:rsid w:val="00151081"/>
    <w:rsid w:val="001511F8"/>
    <w:rsid w:val="0015151A"/>
    <w:rsid w:val="00151615"/>
    <w:rsid w:val="001522C0"/>
    <w:rsid w:val="00152964"/>
    <w:rsid w:val="001537C8"/>
    <w:rsid w:val="00153C52"/>
    <w:rsid w:val="0015498B"/>
    <w:rsid w:val="00154D58"/>
    <w:rsid w:val="0015537F"/>
    <w:rsid w:val="00155A1E"/>
    <w:rsid w:val="00155A2A"/>
    <w:rsid w:val="00155E87"/>
    <w:rsid w:val="00156326"/>
    <w:rsid w:val="0015696E"/>
    <w:rsid w:val="00156D60"/>
    <w:rsid w:val="00160857"/>
    <w:rsid w:val="00160AC5"/>
    <w:rsid w:val="00160D16"/>
    <w:rsid w:val="001613E1"/>
    <w:rsid w:val="00161BB4"/>
    <w:rsid w:val="00161F5D"/>
    <w:rsid w:val="0016240F"/>
    <w:rsid w:val="00162444"/>
    <w:rsid w:val="00162CF5"/>
    <w:rsid w:val="00162E9E"/>
    <w:rsid w:val="00162FF4"/>
    <w:rsid w:val="00163DCA"/>
    <w:rsid w:val="00164138"/>
    <w:rsid w:val="00164477"/>
    <w:rsid w:val="00164BC2"/>
    <w:rsid w:val="00164C7D"/>
    <w:rsid w:val="00164E95"/>
    <w:rsid w:val="00166121"/>
    <w:rsid w:val="00166921"/>
    <w:rsid w:val="00167749"/>
    <w:rsid w:val="00167766"/>
    <w:rsid w:val="00167804"/>
    <w:rsid w:val="00167BDC"/>
    <w:rsid w:val="00167D56"/>
    <w:rsid w:val="001706C0"/>
    <w:rsid w:val="00170760"/>
    <w:rsid w:val="0017080C"/>
    <w:rsid w:val="001709CC"/>
    <w:rsid w:val="0017140F"/>
    <w:rsid w:val="0017169D"/>
    <w:rsid w:val="00171AD6"/>
    <w:rsid w:val="00172A38"/>
    <w:rsid w:val="0017301D"/>
    <w:rsid w:val="00173203"/>
    <w:rsid w:val="00173329"/>
    <w:rsid w:val="001746A3"/>
    <w:rsid w:val="001749FE"/>
    <w:rsid w:val="00175388"/>
    <w:rsid w:val="0017566A"/>
    <w:rsid w:val="00175AC3"/>
    <w:rsid w:val="0017655C"/>
    <w:rsid w:val="00176590"/>
    <w:rsid w:val="00177173"/>
    <w:rsid w:val="001771C3"/>
    <w:rsid w:val="001776A4"/>
    <w:rsid w:val="00180227"/>
    <w:rsid w:val="001804C0"/>
    <w:rsid w:val="001807D7"/>
    <w:rsid w:val="00180A21"/>
    <w:rsid w:val="00180E40"/>
    <w:rsid w:val="00181177"/>
    <w:rsid w:val="00182409"/>
    <w:rsid w:val="00183060"/>
    <w:rsid w:val="001831D9"/>
    <w:rsid w:val="001834A7"/>
    <w:rsid w:val="00183DCE"/>
    <w:rsid w:val="0018433F"/>
    <w:rsid w:val="001849CC"/>
    <w:rsid w:val="00184AAA"/>
    <w:rsid w:val="00184D58"/>
    <w:rsid w:val="00184D6F"/>
    <w:rsid w:val="00185362"/>
    <w:rsid w:val="001856ED"/>
    <w:rsid w:val="00185FFA"/>
    <w:rsid w:val="00186102"/>
    <w:rsid w:val="0018634B"/>
    <w:rsid w:val="00186656"/>
    <w:rsid w:val="00186B4C"/>
    <w:rsid w:val="00187054"/>
    <w:rsid w:val="00187140"/>
    <w:rsid w:val="00187241"/>
    <w:rsid w:val="001901C7"/>
    <w:rsid w:val="001903A6"/>
    <w:rsid w:val="00190610"/>
    <w:rsid w:val="00190DA2"/>
    <w:rsid w:val="00191B90"/>
    <w:rsid w:val="00191BAC"/>
    <w:rsid w:val="001935E8"/>
    <w:rsid w:val="001937A4"/>
    <w:rsid w:val="0019384F"/>
    <w:rsid w:val="00193897"/>
    <w:rsid w:val="00193A89"/>
    <w:rsid w:val="00193C05"/>
    <w:rsid w:val="001941E0"/>
    <w:rsid w:val="00194508"/>
    <w:rsid w:val="001955CE"/>
    <w:rsid w:val="00195CA0"/>
    <w:rsid w:val="00195D89"/>
    <w:rsid w:val="001973F1"/>
    <w:rsid w:val="00197F5D"/>
    <w:rsid w:val="001A039C"/>
    <w:rsid w:val="001A05E6"/>
    <w:rsid w:val="001A0C35"/>
    <w:rsid w:val="001A13BD"/>
    <w:rsid w:val="001A1C12"/>
    <w:rsid w:val="001A1D21"/>
    <w:rsid w:val="001A213F"/>
    <w:rsid w:val="001A2634"/>
    <w:rsid w:val="001A26A1"/>
    <w:rsid w:val="001A2A42"/>
    <w:rsid w:val="001A3C71"/>
    <w:rsid w:val="001A3F91"/>
    <w:rsid w:val="001A42A6"/>
    <w:rsid w:val="001A476D"/>
    <w:rsid w:val="001A4827"/>
    <w:rsid w:val="001A4A41"/>
    <w:rsid w:val="001A4D70"/>
    <w:rsid w:val="001A5416"/>
    <w:rsid w:val="001A5449"/>
    <w:rsid w:val="001A5C3D"/>
    <w:rsid w:val="001A5E7E"/>
    <w:rsid w:val="001A63EE"/>
    <w:rsid w:val="001A6400"/>
    <w:rsid w:val="001A777E"/>
    <w:rsid w:val="001A7831"/>
    <w:rsid w:val="001A79E4"/>
    <w:rsid w:val="001A7B89"/>
    <w:rsid w:val="001B119C"/>
    <w:rsid w:val="001B1619"/>
    <w:rsid w:val="001B17EC"/>
    <w:rsid w:val="001B1E71"/>
    <w:rsid w:val="001B293D"/>
    <w:rsid w:val="001B2AE1"/>
    <w:rsid w:val="001B2DA1"/>
    <w:rsid w:val="001B34C5"/>
    <w:rsid w:val="001B3A8A"/>
    <w:rsid w:val="001B3D6E"/>
    <w:rsid w:val="001B3F0F"/>
    <w:rsid w:val="001B48C3"/>
    <w:rsid w:val="001B4B5A"/>
    <w:rsid w:val="001B5BCC"/>
    <w:rsid w:val="001B5EC8"/>
    <w:rsid w:val="001B5FB4"/>
    <w:rsid w:val="001B6203"/>
    <w:rsid w:val="001B67CC"/>
    <w:rsid w:val="001B6F06"/>
    <w:rsid w:val="001B75AD"/>
    <w:rsid w:val="001B7BA2"/>
    <w:rsid w:val="001C117D"/>
    <w:rsid w:val="001C15F9"/>
    <w:rsid w:val="001C1A18"/>
    <w:rsid w:val="001C1A21"/>
    <w:rsid w:val="001C1C76"/>
    <w:rsid w:val="001C1C7B"/>
    <w:rsid w:val="001C25D9"/>
    <w:rsid w:val="001C2771"/>
    <w:rsid w:val="001C2B88"/>
    <w:rsid w:val="001C2FCD"/>
    <w:rsid w:val="001C302C"/>
    <w:rsid w:val="001C31E2"/>
    <w:rsid w:val="001C3EBC"/>
    <w:rsid w:val="001C4119"/>
    <w:rsid w:val="001C413D"/>
    <w:rsid w:val="001C46E4"/>
    <w:rsid w:val="001C49EC"/>
    <w:rsid w:val="001C4D37"/>
    <w:rsid w:val="001C4D80"/>
    <w:rsid w:val="001C5176"/>
    <w:rsid w:val="001C56A4"/>
    <w:rsid w:val="001C56B2"/>
    <w:rsid w:val="001C56F5"/>
    <w:rsid w:val="001C5B83"/>
    <w:rsid w:val="001C6FCE"/>
    <w:rsid w:val="001C716A"/>
    <w:rsid w:val="001C743C"/>
    <w:rsid w:val="001C7EE4"/>
    <w:rsid w:val="001D03CF"/>
    <w:rsid w:val="001D0A76"/>
    <w:rsid w:val="001D1310"/>
    <w:rsid w:val="001D19A5"/>
    <w:rsid w:val="001D1B8C"/>
    <w:rsid w:val="001D1C5A"/>
    <w:rsid w:val="001D3A24"/>
    <w:rsid w:val="001D4564"/>
    <w:rsid w:val="001D4AFD"/>
    <w:rsid w:val="001D56FA"/>
    <w:rsid w:val="001D5E7E"/>
    <w:rsid w:val="001D683F"/>
    <w:rsid w:val="001D6C52"/>
    <w:rsid w:val="001D6FF8"/>
    <w:rsid w:val="001D7332"/>
    <w:rsid w:val="001D7745"/>
    <w:rsid w:val="001D7D58"/>
    <w:rsid w:val="001D7EDE"/>
    <w:rsid w:val="001E04D1"/>
    <w:rsid w:val="001E0F7E"/>
    <w:rsid w:val="001E1BC3"/>
    <w:rsid w:val="001E1FC0"/>
    <w:rsid w:val="001E2AF1"/>
    <w:rsid w:val="001E3388"/>
    <w:rsid w:val="001E3D2C"/>
    <w:rsid w:val="001E3E5C"/>
    <w:rsid w:val="001E4393"/>
    <w:rsid w:val="001E4A2B"/>
    <w:rsid w:val="001E4ACB"/>
    <w:rsid w:val="001E55BA"/>
    <w:rsid w:val="001E592A"/>
    <w:rsid w:val="001E5A13"/>
    <w:rsid w:val="001E6459"/>
    <w:rsid w:val="001E6D92"/>
    <w:rsid w:val="001E74A7"/>
    <w:rsid w:val="001E78D1"/>
    <w:rsid w:val="001E7B83"/>
    <w:rsid w:val="001F0B21"/>
    <w:rsid w:val="001F155E"/>
    <w:rsid w:val="001F1882"/>
    <w:rsid w:val="001F278C"/>
    <w:rsid w:val="001F295A"/>
    <w:rsid w:val="001F308F"/>
    <w:rsid w:val="001F3195"/>
    <w:rsid w:val="001F352B"/>
    <w:rsid w:val="001F358C"/>
    <w:rsid w:val="001F3C00"/>
    <w:rsid w:val="001F412F"/>
    <w:rsid w:val="001F413D"/>
    <w:rsid w:val="001F41C2"/>
    <w:rsid w:val="001F42ED"/>
    <w:rsid w:val="001F4336"/>
    <w:rsid w:val="001F44D0"/>
    <w:rsid w:val="001F44F1"/>
    <w:rsid w:val="001F4A5A"/>
    <w:rsid w:val="001F5D4B"/>
    <w:rsid w:val="001F5DCF"/>
    <w:rsid w:val="001F5E7E"/>
    <w:rsid w:val="001F5F8B"/>
    <w:rsid w:val="001F6269"/>
    <w:rsid w:val="001F6276"/>
    <w:rsid w:val="001F62DF"/>
    <w:rsid w:val="001F650A"/>
    <w:rsid w:val="001F6ABD"/>
    <w:rsid w:val="001F76EA"/>
    <w:rsid w:val="001F778E"/>
    <w:rsid w:val="0020005F"/>
    <w:rsid w:val="002007B5"/>
    <w:rsid w:val="00200B90"/>
    <w:rsid w:val="00200C35"/>
    <w:rsid w:val="00200D4E"/>
    <w:rsid w:val="00201F83"/>
    <w:rsid w:val="00201FCC"/>
    <w:rsid w:val="00202645"/>
    <w:rsid w:val="00202A6B"/>
    <w:rsid w:val="00202D4B"/>
    <w:rsid w:val="00203415"/>
    <w:rsid w:val="00203C76"/>
    <w:rsid w:val="00204343"/>
    <w:rsid w:val="0020486C"/>
    <w:rsid w:val="00204A55"/>
    <w:rsid w:val="00204E20"/>
    <w:rsid w:val="002055E5"/>
    <w:rsid w:val="00205945"/>
    <w:rsid w:val="00205DEF"/>
    <w:rsid w:val="002079BB"/>
    <w:rsid w:val="00207C30"/>
    <w:rsid w:val="00207F81"/>
    <w:rsid w:val="00210884"/>
    <w:rsid w:val="00210C3E"/>
    <w:rsid w:val="00211139"/>
    <w:rsid w:val="00211739"/>
    <w:rsid w:val="0021247C"/>
    <w:rsid w:val="002124B3"/>
    <w:rsid w:val="00213668"/>
    <w:rsid w:val="00214893"/>
    <w:rsid w:val="00214EA3"/>
    <w:rsid w:val="00215AB3"/>
    <w:rsid w:val="00215E90"/>
    <w:rsid w:val="0021613C"/>
    <w:rsid w:val="00216234"/>
    <w:rsid w:val="00216609"/>
    <w:rsid w:val="0021696A"/>
    <w:rsid w:val="00216A92"/>
    <w:rsid w:val="00216BCF"/>
    <w:rsid w:val="00216D52"/>
    <w:rsid w:val="00216EBB"/>
    <w:rsid w:val="002175BF"/>
    <w:rsid w:val="00217FBF"/>
    <w:rsid w:val="0022049F"/>
    <w:rsid w:val="00220A49"/>
    <w:rsid w:val="00220FF6"/>
    <w:rsid w:val="0022125A"/>
    <w:rsid w:val="002214A9"/>
    <w:rsid w:val="0022154C"/>
    <w:rsid w:val="0022158C"/>
    <w:rsid w:val="00221D28"/>
    <w:rsid w:val="00221E6B"/>
    <w:rsid w:val="00221EB7"/>
    <w:rsid w:val="00221EF4"/>
    <w:rsid w:val="00221FDA"/>
    <w:rsid w:val="00222AC1"/>
    <w:rsid w:val="002230B2"/>
    <w:rsid w:val="00223436"/>
    <w:rsid w:val="00223467"/>
    <w:rsid w:val="00223984"/>
    <w:rsid w:val="00223C50"/>
    <w:rsid w:val="00223F5A"/>
    <w:rsid w:val="0022480C"/>
    <w:rsid w:val="00224D2E"/>
    <w:rsid w:val="002251E8"/>
    <w:rsid w:val="00225A36"/>
    <w:rsid w:val="00225A4D"/>
    <w:rsid w:val="00225A7B"/>
    <w:rsid w:val="00225AFF"/>
    <w:rsid w:val="00225EDC"/>
    <w:rsid w:val="00226BC5"/>
    <w:rsid w:val="00226EC9"/>
    <w:rsid w:val="00226F1D"/>
    <w:rsid w:val="002272DD"/>
    <w:rsid w:val="00227CE5"/>
    <w:rsid w:val="00230213"/>
    <w:rsid w:val="00230373"/>
    <w:rsid w:val="002311AD"/>
    <w:rsid w:val="002315F1"/>
    <w:rsid w:val="002317CF"/>
    <w:rsid w:val="00231804"/>
    <w:rsid w:val="00231B0E"/>
    <w:rsid w:val="0023204F"/>
    <w:rsid w:val="002327B2"/>
    <w:rsid w:val="002338EC"/>
    <w:rsid w:val="00233AA5"/>
    <w:rsid w:val="00233B1F"/>
    <w:rsid w:val="00234275"/>
    <w:rsid w:val="002349C6"/>
    <w:rsid w:val="00234A5A"/>
    <w:rsid w:val="00234BB5"/>
    <w:rsid w:val="00234C4D"/>
    <w:rsid w:val="00236551"/>
    <w:rsid w:val="00237567"/>
    <w:rsid w:val="00237CEA"/>
    <w:rsid w:val="00237D7F"/>
    <w:rsid w:val="00240449"/>
    <w:rsid w:val="00241510"/>
    <w:rsid w:val="002420C5"/>
    <w:rsid w:val="002427FE"/>
    <w:rsid w:val="00242D57"/>
    <w:rsid w:val="00242E15"/>
    <w:rsid w:val="002436ED"/>
    <w:rsid w:val="00243B92"/>
    <w:rsid w:val="00244480"/>
    <w:rsid w:val="0024517D"/>
    <w:rsid w:val="0024533A"/>
    <w:rsid w:val="0024638E"/>
    <w:rsid w:val="00246397"/>
    <w:rsid w:val="002467BC"/>
    <w:rsid w:val="00246923"/>
    <w:rsid w:val="002469A8"/>
    <w:rsid w:val="002469BE"/>
    <w:rsid w:val="00246AD7"/>
    <w:rsid w:val="00246D9E"/>
    <w:rsid w:val="00246DD0"/>
    <w:rsid w:val="002472C5"/>
    <w:rsid w:val="00247D2B"/>
    <w:rsid w:val="00250404"/>
    <w:rsid w:val="00250792"/>
    <w:rsid w:val="00250A4B"/>
    <w:rsid w:val="00251144"/>
    <w:rsid w:val="00251191"/>
    <w:rsid w:val="002522A5"/>
    <w:rsid w:val="00253704"/>
    <w:rsid w:val="0025381B"/>
    <w:rsid w:val="0025401C"/>
    <w:rsid w:val="002543D1"/>
    <w:rsid w:val="00255C4C"/>
    <w:rsid w:val="0025652A"/>
    <w:rsid w:val="002566C7"/>
    <w:rsid w:val="00257660"/>
    <w:rsid w:val="00257DF9"/>
    <w:rsid w:val="00260152"/>
    <w:rsid w:val="00260172"/>
    <w:rsid w:val="00260190"/>
    <w:rsid w:val="002616AA"/>
    <w:rsid w:val="00261A3E"/>
    <w:rsid w:val="00261D86"/>
    <w:rsid w:val="00261DA2"/>
    <w:rsid w:val="00261F6B"/>
    <w:rsid w:val="00262258"/>
    <w:rsid w:val="002628A2"/>
    <w:rsid w:val="00262BAE"/>
    <w:rsid w:val="002633DD"/>
    <w:rsid w:val="00264001"/>
    <w:rsid w:val="00264025"/>
    <w:rsid w:val="002640C5"/>
    <w:rsid w:val="00264A50"/>
    <w:rsid w:val="00264D88"/>
    <w:rsid w:val="00264D92"/>
    <w:rsid w:val="002656D4"/>
    <w:rsid w:val="00265904"/>
    <w:rsid w:val="00265D3E"/>
    <w:rsid w:val="00265E6E"/>
    <w:rsid w:val="0026618D"/>
    <w:rsid w:val="0026661E"/>
    <w:rsid w:val="00266641"/>
    <w:rsid w:val="00266912"/>
    <w:rsid w:val="00266BD5"/>
    <w:rsid w:val="0026796F"/>
    <w:rsid w:val="00270158"/>
    <w:rsid w:val="002704D2"/>
    <w:rsid w:val="0027060C"/>
    <w:rsid w:val="002707BD"/>
    <w:rsid w:val="00270AA1"/>
    <w:rsid w:val="00271E65"/>
    <w:rsid w:val="00272502"/>
    <w:rsid w:val="0027252B"/>
    <w:rsid w:val="0027273A"/>
    <w:rsid w:val="00272D03"/>
    <w:rsid w:val="00272D20"/>
    <w:rsid w:val="00273030"/>
    <w:rsid w:val="002735B2"/>
    <w:rsid w:val="00273912"/>
    <w:rsid w:val="00273A7E"/>
    <w:rsid w:val="00273DBD"/>
    <w:rsid w:val="00274949"/>
    <w:rsid w:val="00274BD0"/>
    <w:rsid w:val="00274C5E"/>
    <w:rsid w:val="002751D6"/>
    <w:rsid w:val="00275502"/>
    <w:rsid w:val="00276BEF"/>
    <w:rsid w:val="00276FFC"/>
    <w:rsid w:val="00277953"/>
    <w:rsid w:val="00277BE9"/>
    <w:rsid w:val="002806EE"/>
    <w:rsid w:val="0028084C"/>
    <w:rsid w:val="00280B3D"/>
    <w:rsid w:val="00280B87"/>
    <w:rsid w:val="00280E87"/>
    <w:rsid w:val="002811C2"/>
    <w:rsid w:val="0028123F"/>
    <w:rsid w:val="00281470"/>
    <w:rsid w:val="002814F1"/>
    <w:rsid w:val="002818F7"/>
    <w:rsid w:val="00281D72"/>
    <w:rsid w:val="00281D7F"/>
    <w:rsid w:val="00281E15"/>
    <w:rsid w:val="002824E0"/>
    <w:rsid w:val="00282644"/>
    <w:rsid w:val="00282C0F"/>
    <w:rsid w:val="00282F45"/>
    <w:rsid w:val="0028310A"/>
    <w:rsid w:val="00284B5F"/>
    <w:rsid w:val="00285CEF"/>
    <w:rsid w:val="002860A6"/>
    <w:rsid w:val="00286C52"/>
    <w:rsid w:val="00286DD1"/>
    <w:rsid w:val="00287CE4"/>
    <w:rsid w:val="00287E29"/>
    <w:rsid w:val="00290573"/>
    <w:rsid w:val="00290732"/>
    <w:rsid w:val="00290EBF"/>
    <w:rsid w:val="0029170F"/>
    <w:rsid w:val="00291D8C"/>
    <w:rsid w:val="00291F54"/>
    <w:rsid w:val="00293091"/>
    <w:rsid w:val="0029313C"/>
    <w:rsid w:val="0029334E"/>
    <w:rsid w:val="00293A2D"/>
    <w:rsid w:val="00293B48"/>
    <w:rsid w:val="0029405F"/>
    <w:rsid w:val="002945F7"/>
    <w:rsid w:val="00294A51"/>
    <w:rsid w:val="00294BCA"/>
    <w:rsid w:val="00295C97"/>
    <w:rsid w:val="00295E88"/>
    <w:rsid w:val="00295E8F"/>
    <w:rsid w:val="00296720"/>
    <w:rsid w:val="00296AFC"/>
    <w:rsid w:val="00296EAC"/>
    <w:rsid w:val="0029723F"/>
    <w:rsid w:val="002976E3"/>
    <w:rsid w:val="00297BA2"/>
    <w:rsid w:val="002A0254"/>
    <w:rsid w:val="002A0571"/>
    <w:rsid w:val="002A1509"/>
    <w:rsid w:val="002A1549"/>
    <w:rsid w:val="002A22B9"/>
    <w:rsid w:val="002A2622"/>
    <w:rsid w:val="002A27CD"/>
    <w:rsid w:val="002A2801"/>
    <w:rsid w:val="002A328B"/>
    <w:rsid w:val="002A364B"/>
    <w:rsid w:val="002A466E"/>
    <w:rsid w:val="002A4C2C"/>
    <w:rsid w:val="002A4D21"/>
    <w:rsid w:val="002A4D28"/>
    <w:rsid w:val="002A5946"/>
    <w:rsid w:val="002A5B22"/>
    <w:rsid w:val="002A604F"/>
    <w:rsid w:val="002A6B2E"/>
    <w:rsid w:val="002A7358"/>
    <w:rsid w:val="002A76D7"/>
    <w:rsid w:val="002A771B"/>
    <w:rsid w:val="002B002E"/>
    <w:rsid w:val="002B0462"/>
    <w:rsid w:val="002B0985"/>
    <w:rsid w:val="002B0B26"/>
    <w:rsid w:val="002B0B7A"/>
    <w:rsid w:val="002B0B8F"/>
    <w:rsid w:val="002B1253"/>
    <w:rsid w:val="002B1FA6"/>
    <w:rsid w:val="002B25B0"/>
    <w:rsid w:val="002B25DD"/>
    <w:rsid w:val="002B2A56"/>
    <w:rsid w:val="002B2AAB"/>
    <w:rsid w:val="002B2CBD"/>
    <w:rsid w:val="002B372B"/>
    <w:rsid w:val="002B39D4"/>
    <w:rsid w:val="002B4C28"/>
    <w:rsid w:val="002B4E91"/>
    <w:rsid w:val="002B4F60"/>
    <w:rsid w:val="002B5121"/>
    <w:rsid w:val="002B549C"/>
    <w:rsid w:val="002B56E6"/>
    <w:rsid w:val="002B584D"/>
    <w:rsid w:val="002B5885"/>
    <w:rsid w:val="002B5A5C"/>
    <w:rsid w:val="002B631F"/>
    <w:rsid w:val="002B65F5"/>
    <w:rsid w:val="002B6AD7"/>
    <w:rsid w:val="002B6D10"/>
    <w:rsid w:val="002B6E8D"/>
    <w:rsid w:val="002B6EFB"/>
    <w:rsid w:val="002B708C"/>
    <w:rsid w:val="002B7292"/>
    <w:rsid w:val="002B77E0"/>
    <w:rsid w:val="002B78B0"/>
    <w:rsid w:val="002C057D"/>
    <w:rsid w:val="002C05A6"/>
    <w:rsid w:val="002C05E9"/>
    <w:rsid w:val="002C0845"/>
    <w:rsid w:val="002C0D9F"/>
    <w:rsid w:val="002C1E6D"/>
    <w:rsid w:val="002C2341"/>
    <w:rsid w:val="002C23AB"/>
    <w:rsid w:val="002C3464"/>
    <w:rsid w:val="002C3522"/>
    <w:rsid w:val="002C3695"/>
    <w:rsid w:val="002C4236"/>
    <w:rsid w:val="002C42BB"/>
    <w:rsid w:val="002C439E"/>
    <w:rsid w:val="002C458A"/>
    <w:rsid w:val="002C53FB"/>
    <w:rsid w:val="002C5C89"/>
    <w:rsid w:val="002C6304"/>
    <w:rsid w:val="002C64F2"/>
    <w:rsid w:val="002C6E22"/>
    <w:rsid w:val="002C77C6"/>
    <w:rsid w:val="002C7CB3"/>
    <w:rsid w:val="002CF06A"/>
    <w:rsid w:val="002D043F"/>
    <w:rsid w:val="002D0753"/>
    <w:rsid w:val="002D209A"/>
    <w:rsid w:val="002D222A"/>
    <w:rsid w:val="002D315A"/>
    <w:rsid w:val="002D53BC"/>
    <w:rsid w:val="002D552F"/>
    <w:rsid w:val="002D5E7A"/>
    <w:rsid w:val="002D63E8"/>
    <w:rsid w:val="002D6D81"/>
    <w:rsid w:val="002D70EF"/>
    <w:rsid w:val="002E0A4E"/>
    <w:rsid w:val="002E0D4A"/>
    <w:rsid w:val="002E14D8"/>
    <w:rsid w:val="002E19A3"/>
    <w:rsid w:val="002E1DB9"/>
    <w:rsid w:val="002E207A"/>
    <w:rsid w:val="002E2514"/>
    <w:rsid w:val="002E28BA"/>
    <w:rsid w:val="002E29FE"/>
    <w:rsid w:val="002E2EFA"/>
    <w:rsid w:val="002E2F2A"/>
    <w:rsid w:val="002E31E6"/>
    <w:rsid w:val="002E3296"/>
    <w:rsid w:val="002E37C7"/>
    <w:rsid w:val="002E45E1"/>
    <w:rsid w:val="002E4E08"/>
    <w:rsid w:val="002E56F1"/>
    <w:rsid w:val="002E59FC"/>
    <w:rsid w:val="002E6062"/>
    <w:rsid w:val="002E60C2"/>
    <w:rsid w:val="002E628A"/>
    <w:rsid w:val="002E6DDD"/>
    <w:rsid w:val="002E762A"/>
    <w:rsid w:val="002E7773"/>
    <w:rsid w:val="002E7E12"/>
    <w:rsid w:val="002E7EDD"/>
    <w:rsid w:val="002F20AD"/>
    <w:rsid w:val="002F235F"/>
    <w:rsid w:val="002F23E5"/>
    <w:rsid w:val="002F2DD0"/>
    <w:rsid w:val="002F304F"/>
    <w:rsid w:val="002F3242"/>
    <w:rsid w:val="002F3D07"/>
    <w:rsid w:val="002F4247"/>
    <w:rsid w:val="002F4A9C"/>
    <w:rsid w:val="002F4FB2"/>
    <w:rsid w:val="002F53A6"/>
    <w:rsid w:val="002F5A1A"/>
    <w:rsid w:val="002F5C35"/>
    <w:rsid w:val="002F5D2C"/>
    <w:rsid w:val="002F5E73"/>
    <w:rsid w:val="002F5FCC"/>
    <w:rsid w:val="002F65BA"/>
    <w:rsid w:val="002F69FD"/>
    <w:rsid w:val="002F6FF7"/>
    <w:rsid w:val="002F7027"/>
    <w:rsid w:val="002F7B2F"/>
    <w:rsid w:val="002F7BE7"/>
    <w:rsid w:val="002F7FE6"/>
    <w:rsid w:val="003002A2"/>
    <w:rsid w:val="003007E4"/>
    <w:rsid w:val="00300C9C"/>
    <w:rsid w:val="00300EDB"/>
    <w:rsid w:val="00300F46"/>
    <w:rsid w:val="00301771"/>
    <w:rsid w:val="00301D1C"/>
    <w:rsid w:val="00302515"/>
    <w:rsid w:val="00302DD7"/>
    <w:rsid w:val="00303026"/>
    <w:rsid w:val="00303821"/>
    <w:rsid w:val="00304759"/>
    <w:rsid w:val="00304A36"/>
    <w:rsid w:val="0030553D"/>
    <w:rsid w:val="00305985"/>
    <w:rsid w:val="00305D29"/>
    <w:rsid w:val="00305E7A"/>
    <w:rsid w:val="00305FF1"/>
    <w:rsid w:val="00306559"/>
    <w:rsid w:val="00306F73"/>
    <w:rsid w:val="00307F41"/>
    <w:rsid w:val="00310E09"/>
    <w:rsid w:val="00310F7F"/>
    <w:rsid w:val="0031130E"/>
    <w:rsid w:val="00311359"/>
    <w:rsid w:val="003115C6"/>
    <w:rsid w:val="003119C5"/>
    <w:rsid w:val="00312AA0"/>
    <w:rsid w:val="00313D1E"/>
    <w:rsid w:val="003153D9"/>
    <w:rsid w:val="0031548F"/>
    <w:rsid w:val="003154CB"/>
    <w:rsid w:val="00315886"/>
    <w:rsid w:val="00316295"/>
    <w:rsid w:val="003165D0"/>
    <w:rsid w:val="00316750"/>
    <w:rsid w:val="003171C9"/>
    <w:rsid w:val="00317EE2"/>
    <w:rsid w:val="003209F2"/>
    <w:rsid w:val="003214D6"/>
    <w:rsid w:val="00321576"/>
    <w:rsid w:val="003219CC"/>
    <w:rsid w:val="00321A5C"/>
    <w:rsid w:val="00322217"/>
    <w:rsid w:val="0032286D"/>
    <w:rsid w:val="00322B27"/>
    <w:rsid w:val="00322BE4"/>
    <w:rsid w:val="00323B7E"/>
    <w:rsid w:val="00323BF3"/>
    <w:rsid w:val="00324900"/>
    <w:rsid w:val="00324C27"/>
    <w:rsid w:val="00326217"/>
    <w:rsid w:val="00326853"/>
    <w:rsid w:val="00327A4F"/>
    <w:rsid w:val="00327BA8"/>
    <w:rsid w:val="00327BCF"/>
    <w:rsid w:val="00330360"/>
    <w:rsid w:val="00330EC7"/>
    <w:rsid w:val="00330F47"/>
    <w:rsid w:val="003310FF"/>
    <w:rsid w:val="00331359"/>
    <w:rsid w:val="00331D3B"/>
    <w:rsid w:val="00331EA4"/>
    <w:rsid w:val="003324A3"/>
    <w:rsid w:val="00332587"/>
    <w:rsid w:val="00332C4A"/>
    <w:rsid w:val="00332C4C"/>
    <w:rsid w:val="00332CFD"/>
    <w:rsid w:val="003335A9"/>
    <w:rsid w:val="003342D1"/>
    <w:rsid w:val="003342E9"/>
    <w:rsid w:val="00334561"/>
    <w:rsid w:val="00334B63"/>
    <w:rsid w:val="00335291"/>
    <w:rsid w:val="0033551F"/>
    <w:rsid w:val="003355EA"/>
    <w:rsid w:val="003357BF"/>
    <w:rsid w:val="0033582B"/>
    <w:rsid w:val="00335A64"/>
    <w:rsid w:val="00335B79"/>
    <w:rsid w:val="003363F7"/>
    <w:rsid w:val="0033675E"/>
    <w:rsid w:val="00336A74"/>
    <w:rsid w:val="00336B76"/>
    <w:rsid w:val="003370B2"/>
    <w:rsid w:val="003403C6"/>
    <w:rsid w:val="003409FF"/>
    <w:rsid w:val="00340CBE"/>
    <w:rsid w:val="0034119C"/>
    <w:rsid w:val="00341251"/>
    <w:rsid w:val="00341CE5"/>
    <w:rsid w:val="0034266F"/>
    <w:rsid w:val="0034279B"/>
    <w:rsid w:val="003436C0"/>
    <w:rsid w:val="003443CB"/>
    <w:rsid w:val="00344662"/>
    <w:rsid w:val="00344D67"/>
    <w:rsid w:val="00344D69"/>
    <w:rsid w:val="00344FBC"/>
    <w:rsid w:val="0034501C"/>
    <w:rsid w:val="00345838"/>
    <w:rsid w:val="003460A9"/>
    <w:rsid w:val="00346872"/>
    <w:rsid w:val="003468B7"/>
    <w:rsid w:val="0034723E"/>
    <w:rsid w:val="00347250"/>
    <w:rsid w:val="00347D27"/>
    <w:rsid w:val="00351259"/>
    <w:rsid w:val="0035165A"/>
    <w:rsid w:val="00351A4F"/>
    <w:rsid w:val="00351EBE"/>
    <w:rsid w:val="003520A8"/>
    <w:rsid w:val="00352B63"/>
    <w:rsid w:val="00352BCD"/>
    <w:rsid w:val="00352D60"/>
    <w:rsid w:val="00353669"/>
    <w:rsid w:val="00353772"/>
    <w:rsid w:val="00353B58"/>
    <w:rsid w:val="003540E1"/>
    <w:rsid w:val="0035470E"/>
    <w:rsid w:val="003575F2"/>
    <w:rsid w:val="00357AF6"/>
    <w:rsid w:val="0036032B"/>
    <w:rsid w:val="00360569"/>
    <w:rsid w:val="0036106E"/>
    <w:rsid w:val="00362244"/>
    <w:rsid w:val="003626EA"/>
    <w:rsid w:val="003632D2"/>
    <w:rsid w:val="00363D15"/>
    <w:rsid w:val="00364500"/>
    <w:rsid w:val="00364BA1"/>
    <w:rsid w:val="003650D9"/>
    <w:rsid w:val="003657C4"/>
    <w:rsid w:val="0036580C"/>
    <w:rsid w:val="0036593B"/>
    <w:rsid w:val="00365B55"/>
    <w:rsid w:val="003666A4"/>
    <w:rsid w:val="0036745C"/>
    <w:rsid w:val="0037061C"/>
    <w:rsid w:val="00370DEC"/>
    <w:rsid w:val="003711F3"/>
    <w:rsid w:val="0037185D"/>
    <w:rsid w:val="00371EAB"/>
    <w:rsid w:val="00373284"/>
    <w:rsid w:val="0037368F"/>
    <w:rsid w:val="00373772"/>
    <w:rsid w:val="00373D94"/>
    <w:rsid w:val="00374476"/>
    <w:rsid w:val="00374783"/>
    <w:rsid w:val="00374872"/>
    <w:rsid w:val="003749D1"/>
    <w:rsid w:val="00374AD3"/>
    <w:rsid w:val="00374C76"/>
    <w:rsid w:val="00375261"/>
    <w:rsid w:val="00375377"/>
    <w:rsid w:val="003753E8"/>
    <w:rsid w:val="00375401"/>
    <w:rsid w:val="00377899"/>
    <w:rsid w:val="00377CA8"/>
    <w:rsid w:val="00380D14"/>
    <w:rsid w:val="00381315"/>
    <w:rsid w:val="00381481"/>
    <w:rsid w:val="00381C83"/>
    <w:rsid w:val="0038205C"/>
    <w:rsid w:val="00382137"/>
    <w:rsid w:val="00382735"/>
    <w:rsid w:val="00382841"/>
    <w:rsid w:val="00383BCE"/>
    <w:rsid w:val="00384698"/>
    <w:rsid w:val="00385B85"/>
    <w:rsid w:val="00385BBF"/>
    <w:rsid w:val="00386D38"/>
    <w:rsid w:val="00386E4C"/>
    <w:rsid w:val="003874B0"/>
    <w:rsid w:val="003874DF"/>
    <w:rsid w:val="003876F7"/>
    <w:rsid w:val="00387D1F"/>
    <w:rsid w:val="0039049C"/>
    <w:rsid w:val="00390D18"/>
    <w:rsid w:val="00391128"/>
    <w:rsid w:val="003911D3"/>
    <w:rsid w:val="0039140F"/>
    <w:rsid w:val="00391D5C"/>
    <w:rsid w:val="00391FAF"/>
    <w:rsid w:val="00392200"/>
    <w:rsid w:val="00392354"/>
    <w:rsid w:val="0039284A"/>
    <w:rsid w:val="00392E45"/>
    <w:rsid w:val="00393420"/>
    <w:rsid w:val="003939E6"/>
    <w:rsid w:val="00393A5A"/>
    <w:rsid w:val="00394C3C"/>
    <w:rsid w:val="00395BB6"/>
    <w:rsid w:val="00396A2C"/>
    <w:rsid w:val="00396CDB"/>
    <w:rsid w:val="003A0A33"/>
    <w:rsid w:val="003A0CB7"/>
    <w:rsid w:val="003A1A74"/>
    <w:rsid w:val="003A2656"/>
    <w:rsid w:val="003A2773"/>
    <w:rsid w:val="003A34ED"/>
    <w:rsid w:val="003A378F"/>
    <w:rsid w:val="003A4761"/>
    <w:rsid w:val="003A4F2D"/>
    <w:rsid w:val="003A5011"/>
    <w:rsid w:val="003A5A29"/>
    <w:rsid w:val="003A5A7F"/>
    <w:rsid w:val="003A5F3F"/>
    <w:rsid w:val="003A66AD"/>
    <w:rsid w:val="003A6894"/>
    <w:rsid w:val="003A6B54"/>
    <w:rsid w:val="003A7AD4"/>
    <w:rsid w:val="003A7AD8"/>
    <w:rsid w:val="003B00BF"/>
    <w:rsid w:val="003B0D88"/>
    <w:rsid w:val="003B0F90"/>
    <w:rsid w:val="003B1107"/>
    <w:rsid w:val="003B134B"/>
    <w:rsid w:val="003B14C5"/>
    <w:rsid w:val="003B1AD6"/>
    <w:rsid w:val="003B2BBF"/>
    <w:rsid w:val="003B30BC"/>
    <w:rsid w:val="003B3BB6"/>
    <w:rsid w:val="003B3C4E"/>
    <w:rsid w:val="003B4068"/>
    <w:rsid w:val="003B40FD"/>
    <w:rsid w:val="003B42B2"/>
    <w:rsid w:val="003B438E"/>
    <w:rsid w:val="003B4556"/>
    <w:rsid w:val="003B4784"/>
    <w:rsid w:val="003B48EB"/>
    <w:rsid w:val="003B4A19"/>
    <w:rsid w:val="003B4C36"/>
    <w:rsid w:val="003B4FEC"/>
    <w:rsid w:val="003B50E9"/>
    <w:rsid w:val="003B6030"/>
    <w:rsid w:val="003B6F5E"/>
    <w:rsid w:val="003B73BA"/>
    <w:rsid w:val="003B7586"/>
    <w:rsid w:val="003B7632"/>
    <w:rsid w:val="003B7743"/>
    <w:rsid w:val="003B7810"/>
    <w:rsid w:val="003B7874"/>
    <w:rsid w:val="003B7D6B"/>
    <w:rsid w:val="003C0843"/>
    <w:rsid w:val="003C10EA"/>
    <w:rsid w:val="003C1B9D"/>
    <w:rsid w:val="003C1DFD"/>
    <w:rsid w:val="003C2193"/>
    <w:rsid w:val="003C2226"/>
    <w:rsid w:val="003C22D1"/>
    <w:rsid w:val="003C22D8"/>
    <w:rsid w:val="003C2322"/>
    <w:rsid w:val="003C23CE"/>
    <w:rsid w:val="003C2BA8"/>
    <w:rsid w:val="003C4301"/>
    <w:rsid w:val="003C5009"/>
    <w:rsid w:val="003C5511"/>
    <w:rsid w:val="003C5804"/>
    <w:rsid w:val="003C5FE3"/>
    <w:rsid w:val="003C7A82"/>
    <w:rsid w:val="003C7C8E"/>
    <w:rsid w:val="003C7E48"/>
    <w:rsid w:val="003D00E8"/>
    <w:rsid w:val="003D0354"/>
    <w:rsid w:val="003D071B"/>
    <w:rsid w:val="003D0B34"/>
    <w:rsid w:val="003D1BEF"/>
    <w:rsid w:val="003D1D22"/>
    <w:rsid w:val="003D1D9D"/>
    <w:rsid w:val="003D21CD"/>
    <w:rsid w:val="003D24A5"/>
    <w:rsid w:val="003D29B7"/>
    <w:rsid w:val="003D2AF7"/>
    <w:rsid w:val="003D2EBE"/>
    <w:rsid w:val="003D346B"/>
    <w:rsid w:val="003D4BB3"/>
    <w:rsid w:val="003D5AA0"/>
    <w:rsid w:val="003D5D88"/>
    <w:rsid w:val="003D60AD"/>
    <w:rsid w:val="003D60B5"/>
    <w:rsid w:val="003D60F3"/>
    <w:rsid w:val="003D7813"/>
    <w:rsid w:val="003D7D94"/>
    <w:rsid w:val="003D7F44"/>
    <w:rsid w:val="003D7F97"/>
    <w:rsid w:val="003E0487"/>
    <w:rsid w:val="003E0759"/>
    <w:rsid w:val="003E09E4"/>
    <w:rsid w:val="003E11D3"/>
    <w:rsid w:val="003E1593"/>
    <w:rsid w:val="003E1DAD"/>
    <w:rsid w:val="003E2102"/>
    <w:rsid w:val="003E285D"/>
    <w:rsid w:val="003E306F"/>
    <w:rsid w:val="003E3072"/>
    <w:rsid w:val="003E30DF"/>
    <w:rsid w:val="003E353D"/>
    <w:rsid w:val="003E37D2"/>
    <w:rsid w:val="003E4C8B"/>
    <w:rsid w:val="003E4EC6"/>
    <w:rsid w:val="003E5358"/>
    <w:rsid w:val="003E5863"/>
    <w:rsid w:val="003E5E2F"/>
    <w:rsid w:val="003E6485"/>
    <w:rsid w:val="003E6777"/>
    <w:rsid w:val="003E6AFB"/>
    <w:rsid w:val="003E6C04"/>
    <w:rsid w:val="003E6FDB"/>
    <w:rsid w:val="003E6FFA"/>
    <w:rsid w:val="003E7516"/>
    <w:rsid w:val="003E7655"/>
    <w:rsid w:val="003F0B64"/>
    <w:rsid w:val="003F0D80"/>
    <w:rsid w:val="003F145C"/>
    <w:rsid w:val="003F153F"/>
    <w:rsid w:val="003F1668"/>
    <w:rsid w:val="003F1CCA"/>
    <w:rsid w:val="003F24ED"/>
    <w:rsid w:val="003F304F"/>
    <w:rsid w:val="003F325C"/>
    <w:rsid w:val="003F3470"/>
    <w:rsid w:val="003F34DE"/>
    <w:rsid w:val="003F37A7"/>
    <w:rsid w:val="003F3C7A"/>
    <w:rsid w:val="003F3DD1"/>
    <w:rsid w:val="003F469B"/>
    <w:rsid w:val="003F4725"/>
    <w:rsid w:val="003F4A32"/>
    <w:rsid w:val="003F4B7E"/>
    <w:rsid w:val="003F4E97"/>
    <w:rsid w:val="003F5726"/>
    <w:rsid w:val="003F599C"/>
    <w:rsid w:val="003F5C4B"/>
    <w:rsid w:val="003F6021"/>
    <w:rsid w:val="003F639A"/>
    <w:rsid w:val="003F6509"/>
    <w:rsid w:val="003F709A"/>
    <w:rsid w:val="003F710F"/>
    <w:rsid w:val="003F759A"/>
    <w:rsid w:val="00400092"/>
    <w:rsid w:val="004001D3"/>
    <w:rsid w:val="00400CBF"/>
    <w:rsid w:val="00400DB5"/>
    <w:rsid w:val="0040186E"/>
    <w:rsid w:val="00401C6B"/>
    <w:rsid w:val="00402E5A"/>
    <w:rsid w:val="0040421C"/>
    <w:rsid w:val="004048EF"/>
    <w:rsid w:val="004049E6"/>
    <w:rsid w:val="00404F7D"/>
    <w:rsid w:val="0040539B"/>
    <w:rsid w:val="004053C3"/>
    <w:rsid w:val="004056B2"/>
    <w:rsid w:val="004059B4"/>
    <w:rsid w:val="00405BD3"/>
    <w:rsid w:val="0040608B"/>
    <w:rsid w:val="00406F7E"/>
    <w:rsid w:val="004072E0"/>
    <w:rsid w:val="004073F5"/>
    <w:rsid w:val="00407B27"/>
    <w:rsid w:val="00407F04"/>
    <w:rsid w:val="004101BE"/>
    <w:rsid w:val="004101ED"/>
    <w:rsid w:val="0041028C"/>
    <w:rsid w:val="004103E1"/>
    <w:rsid w:val="00410F05"/>
    <w:rsid w:val="00411608"/>
    <w:rsid w:val="00411A70"/>
    <w:rsid w:val="00412221"/>
    <w:rsid w:val="004125BA"/>
    <w:rsid w:val="004127EC"/>
    <w:rsid w:val="00412F77"/>
    <w:rsid w:val="00413714"/>
    <w:rsid w:val="00413E42"/>
    <w:rsid w:val="00414197"/>
    <w:rsid w:val="00414239"/>
    <w:rsid w:val="00414CE8"/>
    <w:rsid w:val="00414D07"/>
    <w:rsid w:val="00414E52"/>
    <w:rsid w:val="00415EAB"/>
    <w:rsid w:val="00416041"/>
    <w:rsid w:val="00416598"/>
    <w:rsid w:val="00416BD4"/>
    <w:rsid w:val="004174C7"/>
    <w:rsid w:val="00417BFA"/>
    <w:rsid w:val="00417EA3"/>
    <w:rsid w:val="0042029F"/>
    <w:rsid w:val="004209DC"/>
    <w:rsid w:val="0042148C"/>
    <w:rsid w:val="0042210A"/>
    <w:rsid w:val="00422400"/>
    <w:rsid w:val="00422640"/>
    <w:rsid w:val="004228B1"/>
    <w:rsid w:val="00422900"/>
    <w:rsid w:val="004230B0"/>
    <w:rsid w:val="004239BB"/>
    <w:rsid w:val="0042439B"/>
    <w:rsid w:val="004244E6"/>
    <w:rsid w:val="004246FA"/>
    <w:rsid w:val="00424E27"/>
    <w:rsid w:val="00425808"/>
    <w:rsid w:val="0042586E"/>
    <w:rsid w:val="00425BBD"/>
    <w:rsid w:val="00426AF8"/>
    <w:rsid w:val="00426BDA"/>
    <w:rsid w:val="00426FCE"/>
    <w:rsid w:val="00427084"/>
    <w:rsid w:val="004271FF"/>
    <w:rsid w:val="0042781A"/>
    <w:rsid w:val="00427E75"/>
    <w:rsid w:val="004303B1"/>
    <w:rsid w:val="004305F6"/>
    <w:rsid w:val="00430DCD"/>
    <w:rsid w:val="0043127E"/>
    <w:rsid w:val="00431AD1"/>
    <w:rsid w:val="00432FEC"/>
    <w:rsid w:val="00433032"/>
    <w:rsid w:val="004338F1"/>
    <w:rsid w:val="004345A0"/>
    <w:rsid w:val="004356BD"/>
    <w:rsid w:val="00435BD0"/>
    <w:rsid w:val="00435D49"/>
    <w:rsid w:val="004361B5"/>
    <w:rsid w:val="00436287"/>
    <w:rsid w:val="00436712"/>
    <w:rsid w:val="004368C3"/>
    <w:rsid w:val="004368EF"/>
    <w:rsid w:val="00436C7A"/>
    <w:rsid w:val="00437894"/>
    <w:rsid w:val="00437C0E"/>
    <w:rsid w:val="00437D87"/>
    <w:rsid w:val="00437E0A"/>
    <w:rsid w:val="0044021A"/>
    <w:rsid w:val="00440252"/>
    <w:rsid w:val="00440914"/>
    <w:rsid w:val="00440BBE"/>
    <w:rsid w:val="00440FF1"/>
    <w:rsid w:val="004411B0"/>
    <w:rsid w:val="00441249"/>
    <w:rsid w:val="00441BE3"/>
    <w:rsid w:val="00441BE6"/>
    <w:rsid w:val="00441D24"/>
    <w:rsid w:val="00442641"/>
    <w:rsid w:val="00443346"/>
    <w:rsid w:val="004435FE"/>
    <w:rsid w:val="00443818"/>
    <w:rsid w:val="00443E54"/>
    <w:rsid w:val="00443F25"/>
    <w:rsid w:val="004443E6"/>
    <w:rsid w:val="004445DD"/>
    <w:rsid w:val="0044486D"/>
    <w:rsid w:val="004453D9"/>
    <w:rsid w:val="00445733"/>
    <w:rsid w:val="00446521"/>
    <w:rsid w:val="00446B5C"/>
    <w:rsid w:val="00446F74"/>
    <w:rsid w:val="004477C8"/>
    <w:rsid w:val="00450F62"/>
    <w:rsid w:val="004512F1"/>
    <w:rsid w:val="0045144B"/>
    <w:rsid w:val="00451E44"/>
    <w:rsid w:val="004530C8"/>
    <w:rsid w:val="00453354"/>
    <w:rsid w:val="00453360"/>
    <w:rsid w:val="00453894"/>
    <w:rsid w:val="00453909"/>
    <w:rsid w:val="004555A2"/>
    <w:rsid w:val="0045563F"/>
    <w:rsid w:val="00456695"/>
    <w:rsid w:val="00456ADF"/>
    <w:rsid w:val="00456EE7"/>
    <w:rsid w:val="00457006"/>
    <w:rsid w:val="0045715C"/>
    <w:rsid w:val="00461109"/>
    <w:rsid w:val="004612B5"/>
    <w:rsid w:val="00462225"/>
    <w:rsid w:val="004627E1"/>
    <w:rsid w:val="00462AAB"/>
    <w:rsid w:val="00462C1B"/>
    <w:rsid w:val="00462EEF"/>
    <w:rsid w:val="00463E61"/>
    <w:rsid w:val="00464629"/>
    <w:rsid w:val="00465059"/>
    <w:rsid w:val="00465948"/>
    <w:rsid w:val="00466A3A"/>
    <w:rsid w:val="00466FA1"/>
    <w:rsid w:val="0046704D"/>
    <w:rsid w:val="004671E5"/>
    <w:rsid w:val="0046744B"/>
    <w:rsid w:val="004674DC"/>
    <w:rsid w:val="00467C99"/>
    <w:rsid w:val="00467E0B"/>
    <w:rsid w:val="00467E70"/>
    <w:rsid w:val="00467FB9"/>
    <w:rsid w:val="00470876"/>
    <w:rsid w:val="00470A5D"/>
    <w:rsid w:val="004713F1"/>
    <w:rsid w:val="004717E5"/>
    <w:rsid w:val="00471835"/>
    <w:rsid w:val="00471863"/>
    <w:rsid w:val="00471F4C"/>
    <w:rsid w:val="00471F9B"/>
    <w:rsid w:val="004720CA"/>
    <w:rsid w:val="00472105"/>
    <w:rsid w:val="004726ED"/>
    <w:rsid w:val="004727AD"/>
    <w:rsid w:val="004729EC"/>
    <w:rsid w:val="00472E1F"/>
    <w:rsid w:val="00472F41"/>
    <w:rsid w:val="004730B1"/>
    <w:rsid w:val="004733BF"/>
    <w:rsid w:val="00474067"/>
    <w:rsid w:val="004744EF"/>
    <w:rsid w:val="00475123"/>
    <w:rsid w:val="00475350"/>
    <w:rsid w:val="004756EC"/>
    <w:rsid w:val="004759E0"/>
    <w:rsid w:val="00475AAE"/>
    <w:rsid w:val="004765D4"/>
    <w:rsid w:val="00477D6C"/>
    <w:rsid w:val="00477FB6"/>
    <w:rsid w:val="0048055D"/>
    <w:rsid w:val="0048079D"/>
    <w:rsid w:val="004809D5"/>
    <w:rsid w:val="00480B20"/>
    <w:rsid w:val="00480C85"/>
    <w:rsid w:val="004814E9"/>
    <w:rsid w:val="00481553"/>
    <w:rsid w:val="004827E1"/>
    <w:rsid w:val="004834F4"/>
    <w:rsid w:val="0048381E"/>
    <w:rsid w:val="00483D52"/>
    <w:rsid w:val="00483D80"/>
    <w:rsid w:val="00483E9A"/>
    <w:rsid w:val="004846B9"/>
    <w:rsid w:val="00484A39"/>
    <w:rsid w:val="00485174"/>
    <w:rsid w:val="00485423"/>
    <w:rsid w:val="004857B4"/>
    <w:rsid w:val="00485BDA"/>
    <w:rsid w:val="00485F56"/>
    <w:rsid w:val="004862C1"/>
    <w:rsid w:val="004862C5"/>
    <w:rsid w:val="0048636F"/>
    <w:rsid w:val="004866D4"/>
    <w:rsid w:val="00486721"/>
    <w:rsid w:val="00486A50"/>
    <w:rsid w:val="00486BDB"/>
    <w:rsid w:val="004873AB"/>
    <w:rsid w:val="004873E8"/>
    <w:rsid w:val="00487BC4"/>
    <w:rsid w:val="00490655"/>
    <w:rsid w:val="00490FD2"/>
    <w:rsid w:val="00491307"/>
    <w:rsid w:val="0049160E"/>
    <w:rsid w:val="0049163F"/>
    <w:rsid w:val="0049192A"/>
    <w:rsid w:val="00491A30"/>
    <w:rsid w:val="004924CD"/>
    <w:rsid w:val="00492918"/>
    <w:rsid w:val="00492E8F"/>
    <w:rsid w:val="004934C3"/>
    <w:rsid w:val="0049384F"/>
    <w:rsid w:val="00493B04"/>
    <w:rsid w:val="0049418E"/>
    <w:rsid w:val="0049477B"/>
    <w:rsid w:val="00494853"/>
    <w:rsid w:val="00494A21"/>
    <w:rsid w:val="00495189"/>
    <w:rsid w:val="00495209"/>
    <w:rsid w:val="00495509"/>
    <w:rsid w:val="00495529"/>
    <w:rsid w:val="00495D67"/>
    <w:rsid w:val="004960AE"/>
    <w:rsid w:val="0049619E"/>
    <w:rsid w:val="0049658C"/>
    <w:rsid w:val="00496644"/>
    <w:rsid w:val="00496665"/>
    <w:rsid w:val="004966EA"/>
    <w:rsid w:val="004966F0"/>
    <w:rsid w:val="00496D3A"/>
    <w:rsid w:val="004979D3"/>
    <w:rsid w:val="00497C73"/>
    <w:rsid w:val="004A02E9"/>
    <w:rsid w:val="004A030F"/>
    <w:rsid w:val="004A038C"/>
    <w:rsid w:val="004A0DE1"/>
    <w:rsid w:val="004A1BC4"/>
    <w:rsid w:val="004A1D9D"/>
    <w:rsid w:val="004A2B4D"/>
    <w:rsid w:val="004A2DCF"/>
    <w:rsid w:val="004A3CAD"/>
    <w:rsid w:val="004A4C9D"/>
    <w:rsid w:val="004A4D81"/>
    <w:rsid w:val="004A4E39"/>
    <w:rsid w:val="004A568C"/>
    <w:rsid w:val="004A5F4A"/>
    <w:rsid w:val="004A64A4"/>
    <w:rsid w:val="004A64F2"/>
    <w:rsid w:val="004A69B4"/>
    <w:rsid w:val="004A6C9A"/>
    <w:rsid w:val="004A6E4F"/>
    <w:rsid w:val="004A6E78"/>
    <w:rsid w:val="004B00DB"/>
    <w:rsid w:val="004B010F"/>
    <w:rsid w:val="004B01C9"/>
    <w:rsid w:val="004B0C6C"/>
    <w:rsid w:val="004B12E2"/>
    <w:rsid w:val="004B246A"/>
    <w:rsid w:val="004B26B0"/>
    <w:rsid w:val="004B293E"/>
    <w:rsid w:val="004B297E"/>
    <w:rsid w:val="004B2E7F"/>
    <w:rsid w:val="004B3E17"/>
    <w:rsid w:val="004B4299"/>
    <w:rsid w:val="004B438B"/>
    <w:rsid w:val="004B439A"/>
    <w:rsid w:val="004B4748"/>
    <w:rsid w:val="004B4F43"/>
    <w:rsid w:val="004B5305"/>
    <w:rsid w:val="004B5C08"/>
    <w:rsid w:val="004B5E6C"/>
    <w:rsid w:val="004B5EF1"/>
    <w:rsid w:val="004B6277"/>
    <w:rsid w:val="004B69C6"/>
    <w:rsid w:val="004B7263"/>
    <w:rsid w:val="004B73D1"/>
    <w:rsid w:val="004C01FA"/>
    <w:rsid w:val="004C0209"/>
    <w:rsid w:val="004C02FD"/>
    <w:rsid w:val="004C06FE"/>
    <w:rsid w:val="004C0EE1"/>
    <w:rsid w:val="004C1B27"/>
    <w:rsid w:val="004C1F69"/>
    <w:rsid w:val="004C2CAD"/>
    <w:rsid w:val="004C30E5"/>
    <w:rsid w:val="004C32E6"/>
    <w:rsid w:val="004C3384"/>
    <w:rsid w:val="004C42E9"/>
    <w:rsid w:val="004C5849"/>
    <w:rsid w:val="004C5BBE"/>
    <w:rsid w:val="004C6253"/>
    <w:rsid w:val="004C63FA"/>
    <w:rsid w:val="004C6494"/>
    <w:rsid w:val="004C6675"/>
    <w:rsid w:val="004C6C31"/>
    <w:rsid w:val="004C6F0E"/>
    <w:rsid w:val="004C70AF"/>
    <w:rsid w:val="004D0509"/>
    <w:rsid w:val="004D06AB"/>
    <w:rsid w:val="004D0DD6"/>
    <w:rsid w:val="004D0E36"/>
    <w:rsid w:val="004D1469"/>
    <w:rsid w:val="004D1846"/>
    <w:rsid w:val="004D1BA3"/>
    <w:rsid w:val="004D2514"/>
    <w:rsid w:val="004D2727"/>
    <w:rsid w:val="004D2813"/>
    <w:rsid w:val="004D3093"/>
    <w:rsid w:val="004D30C0"/>
    <w:rsid w:val="004D3A0F"/>
    <w:rsid w:val="004D47CD"/>
    <w:rsid w:val="004D4CF9"/>
    <w:rsid w:val="004D5121"/>
    <w:rsid w:val="004D5337"/>
    <w:rsid w:val="004D5A1E"/>
    <w:rsid w:val="004D658B"/>
    <w:rsid w:val="004D7782"/>
    <w:rsid w:val="004D77BE"/>
    <w:rsid w:val="004D7AA6"/>
    <w:rsid w:val="004D7D9D"/>
    <w:rsid w:val="004E0694"/>
    <w:rsid w:val="004E07A2"/>
    <w:rsid w:val="004E1203"/>
    <w:rsid w:val="004E12C0"/>
    <w:rsid w:val="004E21C9"/>
    <w:rsid w:val="004E2461"/>
    <w:rsid w:val="004E3645"/>
    <w:rsid w:val="004E3648"/>
    <w:rsid w:val="004E3A33"/>
    <w:rsid w:val="004E4E00"/>
    <w:rsid w:val="004E59E4"/>
    <w:rsid w:val="004E5C7D"/>
    <w:rsid w:val="004E5D0F"/>
    <w:rsid w:val="004E69DA"/>
    <w:rsid w:val="004E6B73"/>
    <w:rsid w:val="004E6FBB"/>
    <w:rsid w:val="004E7052"/>
    <w:rsid w:val="004E71BB"/>
    <w:rsid w:val="004E736C"/>
    <w:rsid w:val="004E7843"/>
    <w:rsid w:val="004E7C1D"/>
    <w:rsid w:val="004F0169"/>
    <w:rsid w:val="004F028A"/>
    <w:rsid w:val="004F058A"/>
    <w:rsid w:val="004F067A"/>
    <w:rsid w:val="004F0AE4"/>
    <w:rsid w:val="004F0C1C"/>
    <w:rsid w:val="004F0C57"/>
    <w:rsid w:val="004F1960"/>
    <w:rsid w:val="004F240A"/>
    <w:rsid w:val="004F2751"/>
    <w:rsid w:val="004F2B30"/>
    <w:rsid w:val="004F311F"/>
    <w:rsid w:val="004F3888"/>
    <w:rsid w:val="004F3F80"/>
    <w:rsid w:val="004F4149"/>
    <w:rsid w:val="004F4A36"/>
    <w:rsid w:val="004F5530"/>
    <w:rsid w:val="004F57DD"/>
    <w:rsid w:val="004F58FA"/>
    <w:rsid w:val="004F5FF5"/>
    <w:rsid w:val="004F659F"/>
    <w:rsid w:val="004F66EC"/>
    <w:rsid w:val="004F6718"/>
    <w:rsid w:val="004F6ABE"/>
    <w:rsid w:val="004F6D0F"/>
    <w:rsid w:val="004F7208"/>
    <w:rsid w:val="004F7392"/>
    <w:rsid w:val="004F76D4"/>
    <w:rsid w:val="00500FFF"/>
    <w:rsid w:val="005011F6"/>
    <w:rsid w:val="005016DC"/>
    <w:rsid w:val="00501EE7"/>
    <w:rsid w:val="0050278B"/>
    <w:rsid w:val="00502C04"/>
    <w:rsid w:val="0050347A"/>
    <w:rsid w:val="005037C7"/>
    <w:rsid w:val="00503B58"/>
    <w:rsid w:val="00503C43"/>
    <w:rsid w:val="0050401B"/>
    <w:rsid w:val="00504495"/>
    <w:rsid w:val="0050503D"/>
    <w:rsid w:val="0050521E"/>
    <w:rsid w:val="0050541F"/>
    <w:rsid w:val="005058C5"/>
    <w:rsid w:val="0050617E"/>
    <w:rsid w:val="005061A4"/>
    <w:rsid w:val="005063DA"/>
    <w:rsid w:val="00506F60"/>
    <w:rsid w:val="0050712C"/>
    <w:rsid w:val="00507262"/>
    <w:rsid w:val="00510545"/>
    <w:rsid w:val="0051070C"/>
    <w:rsid w:val="00510B13"/>
    <w:rsid w:val="00510FF1"/>
    <w:rsid w:val="00511065"/>
    <w:rsid w:val="00511E65"/>
    <w:rsid w:val="00511EAF"/>
    <w:rsid w:val="00512BA0"/>
    <w:rsid w:val="005130C6"/>
    <w:rsid w:val="005136D1"/>
    <w:rsid w:val="00513C20"/>
    <w:rsid w:val="005145C8"/>
    <w:rsid w:val="00514779"/>
    <w:rsid w:val="00515079"/>
    <w:rsid w:val="0051525B"/>
    <w:rsid w:val="00515812"/>
    <w:rsid w:val="0051596E"/>
    <w:rsid w:val="00515DE7"/>
    <w:rsid w:val="00515E34"/>
    <w:rsid w:val="00516331"/>
    <w:rsid w:val="005163C8"/>
    <w:rsid w:val="00516407"/>
    <w:rsid w:val="0051646E"/>
    <w:rsid w:val="00516A29"/>
    <w:rsid w:val="00517832"/>
    <w:rsid w:val="00517DAD"/>
    <w:rsid w:val="0052046E"/>
    <w:rsid w:val="00520963"/>
    <w:rsid w:val="0052182C"/>
    <w:rsid w:val="00521AC5"/>
    <w:rsid w:val="00521EFB"/>
    <w:rsid w:val="00522ACC"/>
    <w:rsid w:val="005232AB"/>
    <w:rsid w:val="00523807"/>
    <w:rsid w:val="0052386E"/>
    <w:rsid w:val="00523B9A"/>
    <w:rsid w:val="00524157"/>
    <w:rsid w:val="005242EC"/>
    <w:rsid w:val="005244B4"/>
    <w:rsid w:val="00524F0C"/>
    <w:rsid w:val="0052505C"/>
    <w:rsid w:val="0052631A"/>
    <w:rsid w:val="00526BDD"/>
    <w:rsid w:val="005272FD"/>
    <w:rsid w:val="005276D1"/>
    <w:rsid w:val="00527CAC"/>
    <w:rsid w:val="00527D16"/>
    <w:rsid w:val="00527D5C"/>
    <w:rsid w:val="005302D0"/>
    <w:rsid w:val="005303F8"/>
    <w:rsid w:val="0053063C"/>
    <w:rsid w:val="00530B37"/>
    <w:rsid w:val="00530C06"/>
    <w:rsid w:val="0053143C"/>
    <w:rsid w:val="00531B06"/>
    <w:rsid w:val="00531DD4"/>
    <w:rsid w:val="0053291F"/>
    <w:rsid w:val="00532E72"/>
    <w:rsid w:val="00532FD3"/>
    <w:rsid w:val="005337A0"/>
    <w:rsid w:val="00533D27"/>
    <w:rsid w:val="00533DC6"/>
    <w:rsid w:val="005344B5"/>
    <w:rsid w:val="00535155"/>
    <w:rsid w:val="00535970"/>
    <w:rsid w:val="00535AFE"/>
    <w:rsid w:val="00535E86"/>
    <w:rsid w:val="00535F94"/>
    <w:rsid w:val="00536293"/>
    <w:rsid w:val="0053633B"/>
    <w:rsid w:val="005367EB"/>
    <w:rsid w:val="0053724F"/>
    <w:rsid w:val="0053734C"/>
    <w:rsid w:val="00537354"/>
    <w:rsid w:val="00540486"/>
    <w:rsid w:val="00541193"/>
    <w:rsid w:val="00542838"/>
    <w:rsid w:val="00542873"/>
    <w:rsid w:val="00543029"/>
    <w:rsid w:val="005438CF"/>
    <w:rsid w:val="00543E54"/>
    <w:rsid w:val="00544297"/>
    <w:rsid w:val="0054453C"/>
    <w:rsid w:val="00544B2F"/>
    <w:rsid w:val="00544C38"/>
    <w:rsid w:val="00544F0A"/>
    <w:rsid w:val="005450E8"/>
    <w:rsid w:val="0054583E"/>
    <w:rsid w:val="00545B27"/>
    <w:rsid w:val="00545BF0"/>
    <w:rsid w:val="00545D66"/>
    <w:rsid w:val="00547943"/>
    <w:rsid w:val="00547C9E"/>
    <w:rsid w:val="00547CBC"/>
    <w:rsid w:val="00550EDD"/>
    <w:rsid w:val="00551427"/>
    <w:rsid w:val="005518AF"/>
    <w:rsid w:val="00551B2C"/>
    <w:rsid w:val="00552085"/>
    <w:rsid w:val="005525F2"/>
    <w:rsid w:val="00552C0E"/>
    <w:rsid w:val="005532EA"/>
    <w:rsid w:val="00553DAD"/>
    <w:rsid w:val="00554036"/>
    <w:rsid w:val="00554995"/>
    <w:rsid w:val="00554C5D"/>
    <w:rsid w:val="00555A20"/>
    <w:rsid w:val="005561B6"/>
    <w:rsid w:val="005562B6"/>
    <w:rsid w:val="005567F0"/>
    <w:rsid w:val="00557262"/>
    <w:rsid w:val="00557510"/>
    <w:rsid w:val="00560628"/>
    <w:rsid w:val="005607A2"/>
    <w:rsid w:val="005607D4"/>
    <w:rsid w:val="0056097C"/>
    <w:rsid w:val="00560C4B"/>
    <w:rsid w:val="00560EDE"/>
    <w:rsid w:val="00560F81"/>
    <w:rsid w:val="0056155E"/>
    <w:rsid w:val="0056191F"/>
    <w:rsid w:val="00562257"/>
    <w:rsid w:val="0056230E"/>
    <w:rsid w:val="00562514"/>
    <w:rsid w:val="005625D2"/>
    <w:rsid w:val="005628FA"/>
    <w:rsid w:val="00562D31"/>
    <w:rsid w:val="00562EC2"/>
    <w:rsid w:val="005633CE"/>
    <w:rsid w:val="00563B73"/>
    <w:rsid w:val="00563FD4"/>
    <w:rsid w:val="0056411E"/>
    <w:rsid w:val="0056414A"/>
    <w:rsid w:val="00564CF1"/>
    <w:rsid w:val="00564F91"/>
    <w:rsid w:val="005650CF"/>
    <w:rsid w:val="005655C6"/>
    <w:rsid w:val="005666D0"/>
    <w:rsid w:val="005667C4"/>
    <w:rsid w:val="00566857"/>
    <w:rsid w:val="0057049F"/>
    <w:rsid w:val="005709D4"/>
    <w:rsid w:val="00570B60"/>
    <w:rsid w:val="00570FCC"/>
    <w:rsid w:val="0057152F"/>
    <w:rsid w:val="00571820"/>
    <w:rsid w:val="0057197F"/>
    <w:rsid w:val="0057234D"/>
    <w:rsid w:val="0057238C"/>
    <w:rsid w:val="0057296B"/>
    <w:rsid w:val="00572B6A"/>
    <w:rsid w:val="00573118"/>
    <w:rsid w:val="00573194"/>
    <w:rsid w:val="00573497"/>
    <w:rsid w:val="00573E3A"/>
    <w:rsid w:val="0057459B"/>
    <w:rsid w:val="00574903"/>
    <w:rsid w:val="0057512A"/>
    <w:rsid w:val="00575AD7"/>
    <w:rsid w:val="00576D79"/>
    <w:rsid w:val="005772BE"/>
    <w:rsid w:val="005777F4"/>
    <w:rsid w:val="00580050"/>
    <w:rsid w:val="00580144"/>
    <w:rsid w:val="005809B9"/>
    <w:rsid w:val="00580B43"/>
    <w:rsid w:val="00580C18"/>
    <w:rsid w:val="00580F9D"/>
    <w:rsid w:val="00581009"/>
    <w:rsid w:val="00581520"/>
    <w:rsid w:val="00581652"/>
    <w:rsid w:val="005818D2"/>
    <w:rsid w:val="00581EC6"/>
    <w:rsid w:val="005820C9"/>
    <w:rsid w:val="0058269F"/>
    <w:rsid w:val="005828D7"/>
    <w:rsid w:val="005829F9"/>
    <w:rsid w:val="0058324C"/>
    <w:rsid w:val="005845B9"/>
    <w:rsid w:val="00585784"/>
    <w:rsid w:val="00585925"/>
    <w:rsid w:val="00585FD3"/>
    <w:rsid w:val="005860FF"/>
    <w:rsid w:val="00586773"/>
    <w:rsid w:val="00587421"/>
    <w:rsid w:val="00590339"/>
    <w:rsid w:val="00590501"/>
    <w:rsid w:val="005907B2"/>
    <w:rsid w:val="00591E9D"/>
    <w:rsid w:val="00591FF3"/>
    <w:rsid w:val="005920FC"/>
    <w:rsid w:val="00592737"/>
    <w:rsid w:val="00592C91"/>
    <w:rsid w:val="00593870"/>
    <w:rsid w:val="005947E5"/>
    <w:rsid w:val="00594BE7"/>
    <w:rsid w:val="00594E35"/>
    <w:rsid w:val="005951BF"/>
    <w:rsid w:val="005954E1"/>
    <w:rsid w:val="0059566C"/>
    <w:rsid w:val="005956AC"/>
    <w:rsid w:val="00597018"/>
    <w:rsid w:val="005A0F9A"/>
    <w:rsid w:val="005A11FD"/>
    <w:rsid w:val="005A125B"/>
    <w:rsid w:val="005A22ED"/>
    <w:rsid w:val="005A2EC1"/>
    <w:rsid w:val="005A3011"/>
    <w:rsid w:val="005A3663"/>
    <w:rsid w:val="005A3B1E"/>
    <w:rsid w:val="005A3F34"/>
    <w:rsid w:val="005A4B66"/>
    <w:rsid w:val="005A544C"/>
    <w:rsid w:val="005A5B0B"/>
    <w:rsid w:val="005A5B22"/>
    <w:rsid w:val="005A5DF2"/>
    <w:rsid w:val="005A681D"/>
    <w:rsid w:val="005A6B66"/>
    <w:rsid w:val="005A6DC7"/>
    <w:rsid w:val="005A7000"/>
    <w:rsid w:val="005A7342"/>
    <w:rsid w:val="005A74F1"/>
    <w:rsid w:val="005A78B2"/>
    <w:rsid w:val="005A7F5D"/>
    <w:rsid w:val="005B0468"/>
    <w:rsid w:val="005B0903"/>
    <w:rsid w:val="005B0B66"/>
    <w:rsid w:val="005B0C8E"/>
    <w:rsid w:val="005B0E28"/>
    <w:rsid w:val="005B2678"/>
    <w:rsid w:val="005B273B"/>
    <w:rsid w:val="005B2A29"/>
    <w:rsid w:val="005B2CEB"/>
    <w:rsid w:val="005B37E2"/>
    <w:rsid w:val="005B3AB4"/>
    <w:rsid w:val="005B4072"/>
    <w:rsid w:val="005B421F"/>
    <w:rsid w:val="005B4A9F"/>
    <w:rsid w:val="005B504F"/>
    <w:rsid w:val="005B51C3"/>
    <w:rsid w:val="005B5823"/>
    <w:rsid w:val="005B5C08"/>
    <w:rsid w:val="005B67C8"/>
    <w:rsid w:val="005B73F8"/>
    <w:rsid w:val="005B7A10"/>
    <w:rsid w:val="005C074C"/>
    <w:rsid w:val="005C078D"/>
    <w:rsid w:val="005C0ED7"/>
    <w:rsid w:val="005C1031"/>
    <w:rsid w:val="005C1662"/>
    <w:rsid w:val="005C1B74"/>
    <w:rsid w:val="005C1BED"/>
    <w:rsid w:val="005C221B"/>
    <w:rsid w:val="005C2D02"/>
    <w:rsid w:val="005C3928"/>
    <w:rsid w:val="005C3F4D"/>
    <w:rsid w:val="005C440E"/>
    <w:rsid w:val="005C45C7"/>
    <w:rsid w:val="005C4BF0"/>
    <w:rsid w:val="005C4D96"/>
    <w:rsid w:val="005C53AA"/>
    <w:rsid w:val="005C59C7"/>
    <w:rsid w:val="005C63AE"/>
    <w:rsid w:val="005C6A28"/>
    <w:rsid w:val="005C6B1B"/>
    <w:rsid w:val="005C6CA6"/>
    <w:rsid w:val="005C7149"/>
    <w:rsid w:val="005C73B4"/>
    <w:rsid w:val="005C775E"/>
    <w:rsid w:val="005C77D7"/>
    <w:rsid w:val="005C78F2"/>
    <w:rsid w:val="005C79E7"/>
    <w:rsid w:val="005C7A5F"/>
    <w:rsid w:val="005D0CBA"/>
    <w:rsid w:val="005D0E77"/>
    <w:rsid w:val="005D1005"/>
    <w:rsid w:val="005D1182"/>
    <w:rsid w:val="005D15EF"/>
    <w:rsid w:val="005D22A6"/>
    <w:rsid w:val="005D2D71"/>
    <w:rsid w:val="005D351B"/>
    <w:rsid w:val="005D3852"/>
    <w:rsid w:val="005D3A64"/>
    <w:rsid w:val="005D3ABC"/>
    <w:rsid w:val="005D3CB5"/>
    <w:rsid w:val="005D3E66"/>
    <w:rsid w:val="005D47E9"/>
    <w:rsid w:val="005D4D3F"/>
    <w:rsid w:val="005D4DF4"/>
    <w:rsid w:val="005D4E3D"/>
    <w:rsid w:val="005D4E68"/>
    <w:rsid w:val="005D50EF"/>
    <w:rsid w:val="005D511D"/>
    <w:rsid w:val="005D5190"/>
    <w:rsid w:val="005D597A"/>
    <w:rsid w:val="005D5B81"/>
    <w:rsid w:val="005D619A"/>
    <w:rsid w:val="005D6E43"/>
    <w:rsid w:val="005D6FB0"/>
    <w:rsid w:val="005D780B"/>
    <w:rsid w:val="005E07B5"/>
    <w:rsid w:val="005E0C6E"/>
    <w:rsid w:val="005E112E"/>
    <w:rsid w:val="005E1203"/>
    <w:rsid w:val="005E1212"/>
    <w:rsid w:val="005E17DB"/>
    <w:rsid w:val="005E1AD3"/>
    <w:rsid w:val="005E1AEE"/>
    <w:rsid w:val="005E1E1C"/>
    <w:rsid w:val="005E27BD"/>
    <w:rsid w:val="005E2AD2"/>
    <w:rsid w:val="005E2C9B"/>
    <w:rsid w:val="005E3356"/>
    <w:rsid w:val="005E3B57"/>
    <w:rsid w:val="005E3E1B"/>
    <w:rsid w:val="005E411A"/>
    <w:rsid w:val="005E46FA"/>
    <w:rsid w:val="005E51CC"/>
    <w:rsid w:val="005E52BB"/>
    <w:rsid w:val="005E5C55"/>
    <w:rsid w:val="005E6CC1"/>
    <w:rsid w:val="005E6D98"/>
    <w:rsid w:val="005E7342"/>
    <w:rsid w:val="005E7944"/>
    <w:rsid w:val="005F0294"/>
    <w:rsid w:val="005F0739"/>
    <w:rsid w:val="005F0B48"/>
    <w:rsid w:val="005F0BE5"/>
    <w:rsid w:val="005F1A0F"/>
    <w:rsid w:val="005F1B73"/>
    <w:rsid w:val="005F1FB9"/>
    <w:rsid w:val="005F3251"/>
    <w:rsid w:val="005F3262"/>
    <w:rsid w:val="005F38E1"/>
    <w:rsid w:val="005F3A44"/>
    <w:rsid w:val="005F3B46"/>
    <w:rsid w:val="005F41E0"/>
    <w:rsid w:val="005F4931"/>
    <w:rsid w:val="005F5639"/>
    <w:rsid w:val="005F62CF"/>
    <w:rsid w:val="005F65F3"/>
    <w:rsid w:val="005F6C3C"/>
    <w:rsid w:val="005F6C79"/>
    <w:rsid w:val="005F6D09"/>
    <w:rsid w:val="005F7666"/>
    <w:rsid w:val="005F76E7"/>
    <w:rsid w:val="00600048"/>
    <w:rsid w:val="006005E0"/>
    <w:rsid w:val="006008D5"/>
    <w:rsid w:val="006016F7"/>
    <w:rsid w:val="006018CD"/>
    <w:rsid w:val="00601FD1"/>
    <w:rsid w:val="00602271"/>
    <w:rsid w:val="0060259C"/>
    <w:rsid w:val="00602A1C"/>
    <w:rsid w:val="00602B13"/>
    <w:rsid w:val="00602CE0"/>
    <w:rsid w:val="00602E65"/>
    <w:rsid w:val="006037EC"/>
    <w:rsid w:val="00603F12"/>
    <w:rsid w:val="0060406B"/>
    <w:rsid w:val="006044FF"/>
    <w:rsid w:val="00604586"/>
    <w:rsid w:val="006050C8"/>
    <w:rsid w:val="00605961"/>
    <w:rsid w:val="00605CA7"/>
    <w:rsid w:val="00605E2E"/>
    <w:rsid w:val="00606F3B"/>
    <w:rsid w:val="0060772F"/>
    <w:rsid w:val="00607A78"/>
    <w:rsid w:val="00611055"/>
    <w:rsid w:val="006110E8"/>
    <w:rsid w:val="00611587"/>
    <w:rsid w:val="00611EE5"/>
    <w:rsid w:val="00612D83"/>
    <w:rsid w:val="006131A1"/>
    <w:rsid w:val="00613856"/>
    <w:rsid w:val="00613C9B"/>
    <w:rsid w:val="00614DC3"/>
    <w:rsid w:val="006153A1"/>
    <w:rsid w:val="006177D6"/>
    <w:rsid w:val="00617C80"/>
    <w:rsid w:val="00617E6D"/>
    <w:rsid w:val="006209CE"/>
    <w:rsid w:val="00620B97"/>
    <w:rsid w:val="00620E94"/>
    <w:rsid w:val="0062226D"/>
    <w:rsid w:val="006222B5"/>
    <w:rsid w:val="006223A5"/>
    <w:rsid w:val="0062283B"/>
    <w:rsid w:val="00622ADC"/>
    <w:rsid w:val="006236EB"/>
    <w:rsid w:val="00623981"/>
    <w:rsid w:val="00624A80"/>
    <w:rsid w:val="00624D0C"/>
    <w:rsid w:val="00624D5C"/>
    <w:rsid w:val="00624DF1"/>
    <w:rsid w:val="00624E6B"/>
    <w:rsid w:val="00624F24"/>
    <w:rsid w:val="00625AAA"/>
    <w:rsid w:val="00626059"/>
    <w:rsid w:val="00626139"/>
    <w:rsid w:val="00626250"/>
    <w:rsid w:val="00626901"/>
    <w:rsid w:val="00627254"/>
    <w:rsid w:val="00627477"/>
    <w:rsid w:val="0062772E"/>
    <w:rsid w:val="00627AEE"/>
    <w:rsid w:val="00627B02"/>
    <w:rsid w:val="00627EB6"/>
    <w:rsid w:val="0063028A"/>
    <w:rsid w:val="0063077A"/>
    <w:rsid w:val="006308A6"/>
    <w:rsid w:val="00630DB1"/>
    <w:rsid w:val="00631003"/>
    <w:rsid w:val="006313AF"/>
    <w:rsid w:val="00631AB6"/>
    <w:rsid w:val="00631C77"/>
    <w:rsid w:val="00631EAF"/>
    <w:rsid w:val="0063245F"/>
    <w:rsid w:val="0063276C"/>
    <w:rsid w:val="00632F09"/>
    <w:rsid w:val="00633453"/>
    <w:rsid w:val="0063348A"/>
    <w:rsid w:val="00633846"/>
    <w:rsid w:val="0063438F"/>
    <w:rsid w:val="00634475"/>
    <w:rsid w:val="006344F7"/>
    <w:rsid w:val="00634659"/>
    <w:rsid w:val="0063465E"/>
    <w:rsid w:val="00634787"/>
    <w:rsid w:val="0063483D"/>
    <w:rsid w:val="006354FD"/>
    <w:rsid w:val="0063633B"/>
    <w:rsid w:val="00636362"/>
    <w:rsid w:val="0063697D"/>
    <w:rsid w:val="006378D3"/>
    <w:rsid w:val="006379AC"/>
    <w:rsid w:val="00637D07"/>
    <w:rsid w:val="00640624"/>
    <w:rsid w:val="006407B8"/>
    <w:rsid w:val="00640EC5"/>
    <w:rsid w:val="00641F4D"/>
    <w:rsid w:val="00642510"/>
    <w:rsid w:val="00642A28"/>
    <w:rsid w:val="00642BE1"/>
    <w:rsid w:val="00643ABF"/>
    <w:rsid w:val="006447F7"/>
    <w:rsid w:val="00644CFF"/>
    <w:rsid w:val="00644F85"/>
    <w:rsid w:val="006458C7"/>
    <w:rsid w:val="006468E9"/>
    <w:rsid w:val="00646B99"/>
    <w:rsid w:val="00647423"/>
    <w:rsid w:val="00647D6E"/>
    <w:rsid w:val="00650773"/>
    <w:rsid w:val="00651125"/>
    <w:rsid w:val="00651357"/>
    <w:rsid w:val="006515B9"/>
    <w:rsid w:val="00651FF3"/>
    <w:rsid w:val="006521DF"/>
    <w:rsid w:val="00652841"/>
    <w:rsid w:val="006529E5"/>
    <w:rsid w:val="00652C26"/>
    <w:rsid w:val="006539F6"/>
    <w:rsid w:val="00653BDB"/>
    <w:rsid w:val="0065586E"/>
    <w:rsid w:val="00655CB5"/>
    <w:rsid w:val="00655F97"/>
    <w:rsid w:val="0065647B"/>
    <w:rsid w:val="00656507"/>
    <w:rsid w:val="00656D4D"/>
    <w:rsid w:val="00656EBA"/>
    <w:rsid w:val="006572A8"/>
    <w:rsid w:val="00657BFA"/>
    <w:rsid w:val="0066056F"/>
    <w:rsid w:val="006606AF"/>
    <w:rsid w:val="006608E6"/>
    <w:rsid w:val="00660F46"/>
    <w:rsid w:val="00660FF5"/>
    <w:rsid w:val="00661007"/>
    <w:rsid w:val="0066119C"/>
    <w:rsid w:val="0066137A"/>
    <w:rsid w:val="0066154E"/>
    <w:rsid w:val="006615FA"/>
    <w:rsid w:val="0066181F"/>
    <w:rsid w:val="00661B0A"/>
    <w:rsid w:val="00662009"/>
    <w:rsid w:val="0066234B"/>
    <w:rsid w:val="00662966"/>
    <w:rsid w:val="00663592"/>
    <w:rsid w:val="00663681"/>
    <w:rsid w:val="006637BC"/>
    <w:rsid w:val="006637F9"/>
    <w:rsid w:val="00664255"/>
    <w:rsid w:val="006657BF"/>
    <w:rsid w:val="00665C51"/>
    <w:rsid w:val="00665EBB"/>
    <w:rsid w:val="0066644A"/>
    <w:rsid w:val="00666701"/>
    <w:rsid w:val="0066677A"/>
    <w:rsid w:val="006667F4"/>
    <w:rsid w:val="00666E12"/>
    <w:rsid w:val="00667313"/>
    <w:rsid w:val="0066756E"/>
    <w:rsid w:val="00667725"/>
    <w:rsid w:val="00667C53"/>
    <w:rsid w:val="00667E3B"/>
    <w:rsid w:val="006701B2"/>
    <w:rsid w:val="00670A9F"/>
    <w:rsid w:val="00670E8E"/>
    <w:rsid w:val="00670EF7"/>
    <w:rsid w:val="006714D5"/>
    <w:rsid w:val="00671660"/>
    <w:rsid w:val="006721C9"/>
    <w:rsid w:val="00672F82"/>
    <w:rsid w:val="00673362"/>
    <w:rsid w:val="006739B4"/>
    <w:rsid w:val="00673B27"/>
    <w:rsid w:val="00673BEA"/>
    <w:rsid w:val="00674106"/>
    <w:rsid w:val="006741B9"/>
    <w:rsid w:val="00675885"/>
    <w:rsid w:val="00677ABD"/>
    <w:rsid w:val="006800A5"/>
    <w:rsid w:val="006800DA"/>
    <w:rsid w:val="006803C8"/>
    <w:rsid w:val="006808EC"/>
    <w:rsid w:val="00681110"/>
    <w:rsid w:val="00681BD5"/>
    <w:rsid w:val="00682512"/>
    <w:rsid w:val="00682783"/>
    <w:rsid w:val="00682A76"/>
    <w:rsid w:val="00682B57"/>
    <w:rsid w:val="00683608"/>
    <w:rsid w:val="00683C76"/>
    <w:rsid w:val="00684E51"/>
    <w:rsid w:val="00684EF5"/>
    <w:rsid w:val="00685223"/>
    <w:rsid w:val="00685404"/>
    <w:rsid w:val="00685AB1"/>
    <w:rsid w:val="00685EAF"/>
    <w:rsid w:val="00686A5C"/>
    <w:rsid w:val="00686F45"/>
    <w:rsid w:val="00686FF7"/>
    <w:rsid w:val="006874C4"/>
    <w:rsid w:val="006879BB"/>
    <w:rsid w:val="00687AF4"/>
    <w:rsid w:val="00687B31"/>
    <w:rsid w:val="00687B8A"/>
    <w:rsid w:val="00687C95"/>
    <w:rsid w:val="00687D3F"/>
    <w:rsid w:val="00691470"/>
    <w:rsid w:val="00691953"/>
    <w:rsid w:val="006919AB"/>
    <w:rsid w:val="00691BE8"/>
    <w:rsid w:val="00691F15"/>
    <w:rsid w:val="0069208D"/>
    <w:rsid w:val="006924D1"/>
    <w:rsid w:val="00693DC0"/>
    <w:rsid w:val="00693F33"/>
    <w:rsid w:val="006949D8"/>
    <w:rsid w:val="00694B90"/>
    <w:rsid w:val="006950B4"/>
    <w:rsid w:val="006954A6"/>
    <w:rsid w:val="00695907"/>
    <w:rsid w:val="00695DB5"/>
    <w:rsid w:val="00696344"/>
    <w:rsid w:val="006969F6"/>
    <w:rsid w:val="00697666"/>
    <w:rsid w:val="006A0028"/>
    <w:rsid w:val="006A008E"/>
    <w:rsid w:val="006A0ACB"/>
    <w:rsid w:val="006A0BA9"/>
    <w:rsid w:val="006A0C7C"/>
    <w:rsid w:val="006A122B"/>
    <w:rsid w:val="006A191D"/>
    <w:rsid w:val="006A204B"/>
    <w:rsid w:val="006A20FE"/>
    <w:rsid w:val="006A26CA"/>
    <w:rsid w:val="006A3790"/>
    <w:rsid w:val="006A37EC"/>
    <w:rsid w:val="006A3F93"/>
    <w:rsid w:val="006A4151"/>
    <w:rsid w:val="006A4158"/>
    <w:rsid w:val="006A4778"/>
    <w:rsid w:val="006A5541"/>
    <w:rsid w:val="006A56AE"/>
    <w:rsid w:val="006A5FB5"/>
    <w:rsid w:val="006A61C2"/>
    <w:rsid w:val="006A6302"/>
    <w:rsid w:val="006A7272"/>
    <w:rsid w:val="006A73A3"/>
    <w:rsid w:val="006B06C0"/>
    <w:rsid w:val="006B0F4D"/>
    <w:rsid w:val="006B1189"/>
    <w:rsid w:val="006B1770"/>
    <w:rsid w:val="006B1F3A"/>
    <w:rsid w:val="006B208E"/>
    <w:rsid w:val="006B2250"/>
    <w:rsid w:val="006B27EB"/>
    <w:rsid w:val="006B2BF0"/>
    <w:rsid w:val="006B2F05"/>
    <w:rsid w:val="006B367B"/>
    <w:rsid w:val="006B3A8C"/>
    <w:rsid w:val="006B3AE7"/>
    <w:rsid w:val="006B3EED"/>
    <w:rsid w:val="006B4076"/>
    <w:rsid w:val="006B4312"/>
    <w:rsid w:val="006B4BF4"/>
    <w:rsid w:val="006B524E"/>
    <w:rsid w:val="006B52B8"/>
    <w:rsid w:val="006B597F"/>
    <w:rsid w:val="006B5D75"/>
    <w:rsid w:val="006B6641"/>
    <w:rsid w:val="006B6996"/>
    <w:rsid w:val="006B6E5E"/>
    <w:rsid w:val="006B774E"/>
    <w:rsid w:val="006B7C2E"/>
    <w:rsid w:val="006B7F4A"/>
    <w:rsid w:val="006B7F54"/>
    <w:rsid w:val="006C000B"/>
    <w:rsid w:val="006C000C"/>
    <w:rsid w:val="006C0050"/>
    <w:rsid w:val="006C0665"/>
    <w:rsid w:val="006C0B38"/>
    <w:rsid w:val="006C0DB4"/>
    <w:rsid w:val="006C13E1"/>
    <w:rsid w:val="006C18BA"/>
    <w:rsid w:val="006C21F5"/>
    <w:rsid w:val="006C3920"/>
    <w:rsid w:val="006C40BF"/>
    <w:rsid w:val="006C40FA"/>
    <w:rsid w:val="006C419C"/>
    <w:rsid w:val="006C4A15"/>
    <w:rsid w:val="006C530F"/>
    <w:rsid w:val="006C5617"/>
    <w:rsid w:val="006C5D10"/>
    <w:rsid w:val="006C5DA8"/>
    <w:rsid w:val="006C61F5"/>
    <w:rsid w:val="006C65BC"/>
    <w:rsid w:val="006C6B45"/>
    <w:rsid w:val="006C770F"/>
    <w:rsid w:val="006C7A57"/>
    <w:rsid w:val="006C7C28"/>
    <w:rsid w:val="006D02E7"/>
    <w:rsid w:val="006D0751"/>
    <w:rsid w:val="006D07E3"/>
    <w:rsid w:val="006D1965"/>
    <w:rsid w:val="006D25E1"/>
    <w:rsid w:val="006D2A51"/>
    <w:rsid w:val="006D3E50"/>
    <w:rsid w:val="006D3E5A"/>
    <w:rsid w:val="006D4F30"/>
    <w:rsid w:val="006D5197"/>
    <w:rsid w:val="006D5B96"/>
    <w:rsid w:val="006D717A"/>
    <w:rsid w:val="006E0913"/>
    <w:rsid w:val="006E0DA4"/>
    <w:rsid w:val="006E0E6D"/>
    <w:rsid w:val="006E0F5B"/>
    <w:rsid w:val="006E1579"/>
    <w:rsid w:val="006E1615"/>
    <w:rsid w:val="006E20D2"/>
    <w:rsid w:val="006E21E6"/>
    <w:rsid w:val="006E26A6"/>
    <w:rsid w:val="006E2D21"/>
    <w:rsid w:val="006E2F38"/>
    <w:rsid w:val="006E32FA"/>
    <w:rsid w:val="006E3BD2"/>
    <w:rsid w:val="006E43B2"/>
    <w:rsid w:val="006E47FF"/>
    <w:rsid w:val="006E4827"/>
    <w:rsid w:val="006E4852"/>
    <w:rsid w:val="006E4933"/>
    <w:rsid w:val="006E5641"/>
    <w:rsid w:val="006E5E98"/>
    <w:rsid w:val="006E661E"/>
    <w:rsid w:val="006E668F"/>
    <w:rsid w:val="006E77CE"/>
    <w:rsid w:val="006E7969"/>
    <w:rsid w:val="006E7D85"/>
    <w:rsid w:val="006E7EA5"/>
    <w:rsid w:val="006F002A"/>
    <w:rsid w:val="006F15B4"/>
    <w:rsid w:val="006F1913"/>
    <w:rsid w:val="006F1A74"/>
    <w:rsid w:val="006F25EF"/>
    <w:rsid w:val="006F2602"/>
    <w:rsid w:val="006F2668"/>
    <w:rsid w:val="006F2BA4"/>
    <w:rsid w:val="006F2C1E"/>
    <w:rsid w:val="006F2D2B"/>
    <w:rsid w:val="006F2E90"/>
    <w:rsid w:val="006F3358"/>
    <w:rsid w:val="006F3847"/>
    <w:rsid w:val="006F3D1F"/>
    <w:rsid w:val="006F4213"/>
    <w:rsid w:val="006F5DA8"/>
    <w:rsid w:val="006F5E92"/>
    <w:rsid w:val="006F6AB7"/>
    <w:rsid w:val="006F6AD5"/>
    <w:rsid w:val="006F7364"/>
    <w:rsid w:val="006F73A8"/>
    <w:rsid w:val="006F74D0"/>
    <w:rsid w:val="006F7D10"/>
    <w:rsid w:val="007002A3"/>
    <w:rsid w:val="00700541"/>
    <w:rsid w:val="007008B9"/>
    <w:rsid w:val="00700C84"/>
    <w:rsid w:val="00701886"/>
    <w:rsid w:val="00702ADF"/>
    <w:rsid w:val="00703569"/>
    <w:rsid w:val="0070356F"/>
    <w:rsid w:val="00703AD2"/>
    <w:rsid w:val="007044D1"/>
    <w:rsid w:val="00704766"/>
    <w:rsid w:val="0070483F"/>
    <w:rsid w:val="00704A2B"/>
    <w:rsid w:val="00704E3E"/>
    <w:rsid w:val="00704EF8"/>
    <w:rsid w:val="00705144"/>
    <w:rsid w:val="007058DE"/>
    <w:rsid w:val="00705984"/>
    <w:rsid w:val="007060F1"/>
    <w:rsid w:val="0070678D"/>
    <w:rsid w:val="00706873"/>
    <w:rsid w:val="00706934"/>
    <w:rsid w:val="00706DA5"/>
    <w:rsid w:val="00707B4E"/>
    <w:rsid w:val="00707DE8"/>
    <w:rsid w:val="0071046D"/>
    <w:rsid w:val="007107B2"/>
    <w:rsid w:val="00711127"/>
    <w:rsid w:val="00711353"/>
    <w:rsid w:val="0071143E"/>
    <w:rsid w:val="0071157E"/>
    <w:rsid w:val="00712AF2"/>
    <w:rsid w:val="0071316C"/>
    <w:rsid w:val="00713486"/>
    <w:rsid w:val="007137EA"/>
    <w:rsid w:val="00713A80"/>
    <w:rsid w:val="00713B02"/>
    <w:rsid w:val="0071412D"/>
    <w:rsid w:val="0071426B"/>
    <w:rsid w:val="00714749"/>
    <w:rsid w:val="00714937"/>
    <w:rsid w:val="007149CA"/>
    <w:rsid w:val="00715AA9"/>
    <w:rsid w:val="0071664B"/>
    <w:rsid w:val="00716743"/>
    <w:rsid w:val="00716CBF"/>
    <w:rsid w:val="00716CD7"/>
    <w:rsid w:val="00716E83"/>
    <w:rsid w:val="00717009"/>
    <w:rsid w:val="007174F7"/>
    <w:rsid w:val="00720475"/>
    <w:rsid w:val="007205B8"/>
    <w:rsid w:val="00720E2C"/>
    <w:rsid w:val="00721CB1"/>
    <w:rsid w:val="007228A4"/>
    <w:rsid w:val="00722E4E"/>
    <w:rsid w:val="00722EB6"/>
    <w:rsid w:val="00723701"/>
    <w:rsid w:val="00723B28"/>
    <w:rsid w:val="00723BA4"/>
    <w:rsid w:val="00724415"/>
    <w:rsid w:val="00724D3E"/>
    <w:rsid w:val="00725994"/>
    <w:rsid w:val="00725A21"/>
    <w:rsid w:val="00725E05"/>
    <w:rsid w:val="00725EA6"/>
    <w:rsid w:val="00725F03"/>
    <w:rsid w:val="00725FE3"/>
    <w:rsid w:val="007265CC"/>
    <w:rsid w:val="00726B7E"/>
    <w:rsid w:val="007272BD"/>
    <w:rsid w:val="00727393"/>
    <w:rsid w:val="00727E26"/>
    <w:rsid w:val="007308E2"/>
    <w:rsid w:val="00730AD0"/>
    <w:rsid w:val="0073209D"/>
    <w:rsid w:val="0073220B"/>
    <w:rsid w:val="00732360"/>
    <w:rsid w:val="007326FC"/>
    <w:rsid w:val="00733BF7"/>
    <w:rsid w:val="00734424"/>
    <w:rsid w:val="00734F6A"/>
    <w:rsid w:val="00735616"/>
    <w:rsid w:val="00736079"/>
    <w:rsid w:val="0073610F"/>
    <w:rsid w:val="00736B64"/>
    <w:rsid w:val="00736FBA"/>
    <w:rsid w:val="0073739E"/>
    <w:rsid w:val="0073741B"/>
    <w:rsid w:val="00737449"/>
    <w:rsid w:val="007374E2"/>
    <w:rsid w:val="00737583"/>
    <w:rsid w:val="00737D27"/>
    <w:rsid w:val="0074020E"/>
    <w:rsid w:val="00740706"/>
    <w:rsid w:val="007410A6"/>
    <w:rsid w:val="00741814"/>
    <w:rsid w:val="00741E69"/>
    <w:rsid w:val="007423C9"/>
    <w:rsid w:val="0074254D"/>
    <w:rsid w:val="00743F57"/>
    <w:rsid w:val="00744D28"/>
    <w:rsid w:val="00744D61"/>
    <w:rsid w:val="00744FAB"/>
    <w:rsid w:val="00745247"/>
    <w:rsid w:val="00745447"/>
    <w:rsid w:val="0074570B"/>
    <w:rsid w:val="007457EC"/>
    <w:rsid w:val="00745801"/>
    <w:rsid w:val="00745FBF"/>
    <w:rsid w:val="00746012"/>
    <w:rsid w:val="00746490"/>
    <w:rsid w:val="00746DFF"/>
    <w:rsid w:val="0074737A"/>
    <w:rsid w:val="00747D42"/>
    <w:rsid w:val="007502A0"/>
    <w:rsid w:val="0075043F"/>
    <w:rsid w:val="007504B5"/>
    <w:rsid w:val="00750751"/>
    <w:rsid w:val="00751651"/>
    <w:rsid w:val="00751D9E"/>
    <w:rsid w:val="00751DAA"/>
    <w:rsid w:val="00752039"/>
    <w:rsid w:val="0075213F"/>
    <w:rsid w:val="00753473"/>
    <w:rsid w:val="00753BDC"/>
    <w:rsid w:val="00754094"/>
    <w:rsid w:val="007545F6"/>
    <w:rsid w:val="0075504A"/>
    <w:rsid w:val="007554E5"/>
    <w:rsid w:val="007562FE"/>
    <w:rsid w:val="007564F5"/>
    <w:rsid w:val="00756A20"/>
    <w:rsid w:val="0075766F"/>
    <w:rsid w:val="007578DD"/>
    <w:rsid w:val="00757A07"/>
    <w:rsid w:val="00757BBA"/>
    <w:rsid w:val="00757DFE"/>
    <w:rsid w:val="007600E1"/>
    <w:rsid w:val="00760158"/>
    <w:rsid w:val="007603E1"/>
    <w:rsid w:val="00760471"/>
    <w:rsid w:val="00760B6B"/>
    <w:rsid w:val="00760DA7"/>
    <w:rsid w:val="007619B0"/>
    <w:rsid w:val="00761EA2"/>
    <w:rsid w:val="0076209E"/>
    <w:rsid w:val="007625B2"/>
    <w:rsid w:val="00762EEB"/>
    <w:rsid w:val="00762EFD"/>
    <w:rsid w:val="00763489"/>
    <w:rsid w:val="00763CE8"/>
    <w:rsid w:val="00763EC5"/>
    <w:rsid w:val="00764527"/>
    <w:rsid w:val="00764DA8"/>
    <w:rsid w:val="00764FEA"/>
    <w:rsid w:val="00765609"/>
    <w:rsid w:val="00765909"/>
    <w:rsid w:val="007660BB"/>
    <w:rsid w:val="007661F9"/>
    <w:rsid w:val="00766201"/>
    <w:rsid w:val="007663A4"/>
    <w:rsid w:val="007664AD"/>
    <w:rsid w:val="00766DEE"/>
    <w:rsid w:val="00767562"/>
    <w:rsid w:val="00767846"/>
    <w:rsid w:val="007704A2"/>
    <w:rsid w:val="007711E9"/>
    <w:rsid w:val="00771BBF"/>
    <w:rsid w:val="007720C6"/>
    <w:rsid w:val="007721CC"/>
    <w:rsid w:val="0077359D"/>
    <w:rsid w:val="007736CE"/>
    <w:rsid w:val="007745D1"/>
    <w:rsid w:val="00774615"/>
    <w:rsid w:val="00774D43"/>
    <w:rsid w:val="00775198"/>
    <w:rsid w:val="007751F4"/>
    <w:rsid w:val="0077567E"/>
    <w:rsid w:val="00775889"/>
    <w:rsid w:val="00775B0B"/>
    <w:rsid w:val="00775E02"/>
    <w:rsid w:val="00776731"/>
    <w:rsid w:val="007768CF"/>
    <w:rsid w:val="0077706C"/>
    <w:rsid w:val="00777174"/>
    <w:rsid w:val="00777656"/>
    <w:rsid w:val="00777BF3"/>
    <w:rsid w:val="00777FAE"/>
    <w:rsid w:val="00780252"/>
    <w:rsid w:val="00780E6D"/>
    <w:rsid w:val="00781209"/>
    <w:rsid w:val="0078197A"/>
    <w:rsid w:val="00781A5E"/>
    <w:rsid w:val="00781C1A"/>
    <w:rsid w:val="007829B8"/>
    <w:rsid w:val="007830CD"/>
    <w:rsid w:val="007830D2"/>
    <w:rsid w:val="007832E8"/>
    <w:rsid w:val="00783601"/>
    <w:rsid w:val="0078367F"/>
    <w:rsid w:val="00783BAC"/>
    <w:rsid w:val="0078400D"/>
    <w:rsid w:val="0078579C"/>
    <w:rsid w:val="00785963"/>
    <w:rsid w:val="00786011"/>
    <w:rsid w:val="00786089"/>
    <w:rsid w:val="0078692F"/>
    <w:rsid w:val="00786BC8"/>
    <w:rsid w:val="00786E15"/>
    <w:rsid w:val="0078711D"/>
    <w:rsid w:val="00787D23"/>
    <w:rsid w:val="007900F5"/>
    <w:rsid w:val="007903FD"/>
    <w:rsid w:val="00790607"/>
    <w:rsid w:val="00790ACD"/>
    <w:rsid w:val="00790FF0"/>
    <w:rsid w:val="0079154A"/>
    <w:rsid w:val="007917DD"/>
    <w:rsid w:val="00792761"/>
    <w:rsid w:val="00793152"/>
    <w:rsid w:val="00793C83"/>
    <w:rsid w:val="00794445"/>
    <w:rsid w:val="007945F1"/>
    <w:rsid w:val="007951DB"/>
    <w:rsid w:val="00795F48"/>
    <w:rsid w:val="007960B0"/>
    <w:rsid w:val="00797668"/>
    <w:rsid w:val="007A15A7"/>
    <w:rsid w:val="007A1BC5"/>
    <w:rsid w:val="007A1FEE"/>
    <w:rsid w:val="007A261E"/>
    <w:rsid w:val="007A293D"/>
    <w:rsid w:val="007A2B5A"/>
    <w:rsid w:val="007A3114"/>
    <w:rsid w:val="007A323A"/>
    <w:rsid w:val="007A42F5"/>
    <w:rsid w:val="007A470D"/>
    <w:rsid w:val="007A5433"/>
    <w:rsid w:val="007A6443"/>
    <w:rsid w:val="007A68F8"/>
    <w:rsid w:val="007A79A8"/>
    <w:rsid w:val="007B00C9"/>
    <w:rsid w:val="007B0575"/>
    <w:rsid w:val="007B0914"/>
    <w:rsid w:val="007B0965"/>
    <w:rsid w:val="007B0A26"/>
    <w:rsid w:val="007B0DF3"/>
    <w:rsid w:val="007B185E"/>
    <w:rsid w:val="007B2B01"/>
    <w:rsid w:val="007B3387"/>
    <w:rsid w:val="007B3736"/>
    <w:rsid w:val="007B37F1"/>
    <w:rsid w:val="007B4BFA"/>
    <w:rsid w:val="007B4C87"/>
    <w:rsid w:val="007B534F"/>
    <w:rsid w:val="007B5686"/>
    <w:rsid w:val="007B58A3"/>
    <w:rsid w:val="007B5D5F"/>
    <w:rsid w:val="007B60D6"/>
    <w:rsid w:val="007B711E"/>
    <w:rsid w:val="007B716F"/>
    <w:rsid w:val="007B71AE"/>
    <w:rsid w:val="007B7F95"/>
    <w:rsid w:val="007C02BC"/>
    <w:rsid w:val="007C0600"/>
    <w:rsid w:val="007C185A"/>
    <w:rsid w:val="007C19B3"/>
    <w:rsid w:val="007C20ED"/>
    <w:rsid w:val="007C21BA"/>
    <w:rsid w:val="007C2880"/>
    <w:rsid w:val="007C2DEA"/>
    <w:rsid w:val="007C375C"/>
    <w:rsid w:val="007C420B"/>
    <w:rsid w:val="007C44D5"/>
    <w:rsid w:val="007C44EC"/>
    <w:rsid w:val="007C4DF2"/>
    <w:rsid w:val="007C5167"/>
    <w:rsid w:val="007C549A"/>
    <w:rsid w:val="007C5868"/>
    <w:rsid w:val="007C5B6F"/>
    <w:rsid w:val="007C5B70"/>
    <w:rsid w:val="007C6286"/>
    <w:rsid w:val="007C66D6"/>
    <w:rsid w:val="007C6E89"/>
    <w:rsid w:val="007C6EBB"/>
    <w:rsid w:val="007C7124"/>
    <w:rsid w:val="007C7330"/>
    <w:rsid w:val="007C7ABE"/>
    <w:rsid w:val="007C7C48"/>
    <w:rsid w:val="007C7C9E"/>
    <w:rsid w:val="007C7E6B"/>
    <w:rsid w:val="007C7F9A"/>
    <w:rsid w:val="007D05A9"/>
    <w:rsid w:val="007D0AC6"/>
    <w:rsid w:val="007D0B2E"/>
    <w:rsid w:val="007D0E84"/>
    <w:rsid w:val="007D13B5"/>
    <w:rsid w:val="007D17CA"/>
    <w:rsid w:val="007D1DB2"/>
    <w:rsid w:val="007D224C"/>
    <w:rsid w:val="007D2384"/>
    <w:rsid w:val="007D2D29"/>
    <w:rsid w:val="007D2F4A"/>
    <w:rsid w:val="007D3635"/>
    <w:rsid w:val="007D3818"/>
    <w:rsid w:val="007D3B85"/>
    <w:rsid w:val="007D3C45"/>
    <w:rsid w:val="007D3F0D"/>
    <w:rsid w:val="007D4166"/>
    <w:rsid w:val="007D4305"/>
    <w:rsid w:val="007D47D0"/>
    <w:rsid w:val="007D494C"/>
    <w:rsid w:val="007D4A6E"/>
    <w:rsid w:val="007D4DD6"/>
    <w:rsid w:val="007D4E83"/>
    <w:rsid w:val="007D6EE0"/>
    <w:rsid w:val="007E03BE"/>
    <w:rsid w:val="007E0691"/>
    <w:rsid w:val="007E0954"/>
    <w:rsid w:val="007E0FFB"/>
    <w:rsid w:val="007E1C3D"/>
    <w:rsid w:val="007E2514"/>
    <w:rsid w:val="007E2644"/>
    <w:rsid w:val="007E2B7F"/>
    <w:rsid w:val="007E2F27"/>
    <w:rsid w:val="007E465C"/>
    <w:rsid w:val="007E4B09"/>
    <w:rsid w:val="007E508C"/>
    <w:rsid w:val="007E577C"/>
    <w:rsid w:val="007E5BE9"/>
    <w:rsid w:val="007E63C3"/>
    <w:rsid w:val="007E6567"/>
    <w:rsid w:val="007E67BB"/>
    <w:rsid w:val="007E69F8"/>
    <w:rsid w:val="007E6C12"/>
    <w:rsid w:val="007E6C5B"/>
    <w:rsid w:val="007E747D"/>
    <w:rsid w:val="007F033B"/>
    <w:rsid w:val="007F0985"/>
    <w:rsid w:val="007F1105"/>
    <w:rsid w:val="007F1196"/>
    <w:rsid w:val="007F2352"/>
    <w:rsid w:val="007F2356"/>
    <w:rsid w:val="007F3196"/>
    <w:rsid w:val="007F372B"/>
    <w:rsid w:val="007F4FFC"/>
    <w:rsid w:val="007F5146"/>
    <w:rsid w:val="007F61B6"/>
    <w:rsid w:val="007F6988"/>
    <w:rsid w:val="007F6A76"/>
    <w:rsid w:val="007F6C0C"/>
    <w:rsid w:val="007F7203"/>
    <w:rsid w:val="007F7371"/>
    <w:rsid w:val="007F785A"/>
    <w:rsid w:val="007F7928"/>
    <w:rsid w:val="007F799D"/>
    <w:rsid w:val="007F7CEC"/>
    <w:rsid w:val="008002ED"/>
    <w:rsid w:val="00800F9C"/>
    <w:rsid w:val="00801561"/>
    <w:rsid w:val="0080176E"/>
    <w:rsid w:val="00801A9E"/>
    <w:rsid w:val="00801C69"/>
    <w:rsid w:val="00802FC2"/>
    <w:rsid w:val="008030E3"/>
    <w:rsid w:val="00803501"/>
    <w:rsid w:val="00803540"/>
    <w:rsid w:val="008035AF"/>
    <w:rsid w:val="00803C10"/>
    <w:rsid w:val="008045E6"/>
    <w:rsid w:val="0080463B"/>
    <w:rsid w:val="008046B0"/>
    <w:rsid w:val="00804DD8"/>
    <w:rsid w:val="0080519B"/>
    <w:rsid w:val="00806217"/>
    <w:rsid w:val="00806732"/>
    <w:rsid w:val="00806941"/>
    <w:rsid w:val="00806F26"/>
    <w:rsid w:val="00807859"/>
    <w:rsid w:val="00807EB1"/>
    <w:rsid w:val="00810BB6"/>
    <w:rsid w:val="00811478"/>
    <w:rsid w:val="00811E04"/>
    <w:rsid w:val="00811E66"/>
    <w:rsid w:val="00811F07"/>
    <w:rsid w:val="00813670"/>
    <w:rsid w:val="0081374B"/>
    <w:rsid w:val="00813939"/>
    <w:rsid w:val="00813DFE"/>
    <w:rsid w:val="008145E6"/>
    <w:rsid w:val="008145EF"/>
    <w:rsid w:val="00814C1F"/>
    <w:rsid w:val="00815665"/>
    <w:rsid w:val="00815908"/>
    <w:rsid w:val="00815F6F"/>
    <w:rsid w:val="00815F7A"/>
    <w:rsid w:val="00815FBF"/>
    <w:rsid w:val="0081631A"/>
    <w:rsid w:val="00816BE5"/>
    <w:rsid w:val="00816E27"/>
    <w:rsid w:val="00817B21"/>
    <w:rsid w:val="00817CEF"/>
    <w:rsid w:val="00820A97"/>
    <w:rsid w:val="00821283"/>
    <w:rsid w:val="0082154F"/>
    <w:rsid w:val="00821563"/>
    <w:rsid w:val="00821F03"/>
    <w:rsid w:val="00822845"/>
    <w:rsid w:val="00822F20"/>
    <w:rsid w:val="008231EC"/>
    <w:rsid w:val="00823296"/>
    <w:rsid w:val="00823337"/>
    <w:rsid w:val="00823D02"/>
    <w:rsid w:val="00823EC4"/>
    <w:rsid w:val="00824E1C"/>
    <w:rsid w:val="00825962"/>
    <w:rsid w:val="008259B7"/>
    <w:rsid w:val="008260C5"/>
    <w:rsid w:val="0082662C"/>
    <w:rsid w:val="008276B4"/>
    <w:rsid w:val="0083076E"/>
    <w:rsid w:val="00830CE7"/>
    <w:rsid w:val="00830D61"/>
    <w:rsid w:val="00831335"/>
    <w:rsid w:val="00831440"/>
    <w:rsid w:val="00831698"/>
    <w:rsid w:val="00832E30"/>
    <w:rsid w:val="00832F9F"/>
    <w:rsid w:val="00833622"/>
    <w:rsid w:val="00833BDC"/>
    <w:rsid w:val="00833C28"/>
    <w:rsid w:val="00833D23"/>
    <w:rsid w:val="008340F5"/>
    <w:rsid w:val="00834911"/>
    <w:rsid w:val="00834A4F"/>
    <w:rsid w:val="0083548C"/>
    <w:rsid w:val="008355DE"/>
    <w:rsid w:val="0083590D"/>
    <w:rsid w:val="00835C0E"/>
    <w:rsid w:val="0083695D"/>
    <w:rsid w:val="00836E95"/>
    <w:rsid w:val="00837F17"/>
    <w:rsid w:val="008402CF"/>
    <w:rsid w:val="008405BE"/>
    <w:rsid w:val="0084063B"/>
    <w:rsid w:val="008406FA"/>
    <w:rsid w:val="0084079A"/>
    <w:rsid w:val="00840957"/>
    <w:rsid w:val="00840B72"/>
    <w:rsid w:val="008421B8"/>
    <w:rsid w:val="00842614"/>
    <w:rsid w:val="00842789"/>
    <w:rsid w:val="0084332C"/>
    <w:rsid w:val="0084381A"/>
    <w:rsid w:val="00843BD0"/>
    <w:rsid w:val="00843D98"/>
    <w:rsid w:val="008442B4"/>
    <w:rsid w:val="008449EA"/>
    <w:rsid w:val="00844D25"/>
    <w:rsid w:val="00845151"/>
    <w:rsid w:val="0084525A"/>
    <w:rsid w:val="00845C16"/>
    <w:rsid w:val="0084663A"/>
    <w:rsid w:val="008466F1"/>
    <w:rsid w:val="00846DC3"/>
    <w:rsid w:val="00846F01"/>
    <w:rsid w:val="00847860"/>
    <w:rsid w:val="00847BDB"/>
    <w:rsid w:val="00847BE4"/>
    <w:rsid w:val="00847FC6"/>
    <w:rsid w:val="00850034"/>
    <w:rsid w:val="008508AB"/>
    <w:rsid w:val="00850977"/>
    <w:rsid w:val="008512CC"/>
    <w:rsid w:val="008514F1"/>
    <w:rsid w:val="0085162A"/>
    <w:rsid w:val="00851EFB"/>
    <w:rsid w:val="00852816"/>
    <w:rsid w:val="008528D4"/>
    <w:rsid w:val="00852C79"/>
    <w:rsid w:val="008530B4"/>
    <w:rsid w:val="008535B3"/>
    <w:rsid w:val="00853C19"/>
    <w:rsid w:val="00854B87"/>
    <w:rsid w:val="00855320"/>
    <w:rsid w:val="0085584C"/>
    <w:rsid w:val="00855881"/>
    <w:rsid w:val="00855A6C"/>
    <w:rsid w:val="008569A5"/>
    <w:rsid w:val="00856B8A"/>
    <w:rsid w:val="008572B1"/>
    <w:rsid w:val="008574D5"/>
    <w:rsid w:val="00857607"/>
    <w:rsid w:val="00857B93"/>
    <w:rsid w:val="00860BD4"/>
    <w:rsid w:val="00860BE9"/>
    <w:rsid w:val="00860E63"/>
    <w:rsid w:val="00861B17"/>
    <w:rsid w:val="00861F2E"/>
    <w:rsid w:val="00862C1A"/>
    <w:rsid w:val="00863B16"/>
    <w:rsid w:val="00863B8E"/>
    <w:rsid w:val="00863D7E"/>
    <w:rsid w:val="00863ED5"/>
    <w:rsid w:val="008641BE"/>
    <w:rsid w:val="008646EA"/>
    <w:rsid w:val="00864F18"/>
    <w:rsid w:val="008655FB"/>
    <w:rsid w:val="00865972"/>
    <w:rsid w:val="00866147"/>
    <w:rsid w:val="008661D2"/>
    <w:rsid w:val="0086626A"/>
    <w:rsid w:val="00866C4F"/>
    <w:rsid w:val="00866EE3"/>
    <w:rsid w:val="00866F8C"/>
    <w:rsid w:val="008674D1"/>
    <w:rsid w:val="00867A58"/>
    <w:rsid w:val="00867A6A"/>
    <w:rsid w:val="008703F7"/>
    <w:rsid w:val="008713EB"/>
    <w:rsid w:val="00871C0D"/>
    <w:rsid w:val="00871E97"/>
    <w:rsid w:val="00872021"/>
    <w:rsid w:val="00872BAA"/>
    <w:rsid w:val="00872C5B"/>
    <w:rsid w:val="00872C72"/>
    <w:rsid w:val="00872EFF"/>
    <w:rsid w:val="00873105"/>
    <w:rsid w:val="00873184"/>
    <w:rsid w:val="0087357C"/>
    <w:rsid w:val="0087376B"/>
    <w:rsid w:val="008737E7"/>
    <w:rsid w:val="00873B60"/>
    <w:rsid w:val="00873E04"/>
    <w:rsid w:val="00873FCD"/>
    <w:rsid w:val="00874915"/>
    <w:rsid w:val="00874BBB"/>
    <w:rsid w:val="00874C17"/>
    <w:rsid w:val="00875792"/>
    <w:rsid w:val="00875E73"/>
    <w:rsid w:val="00876CFF"/>
    <w:rsid w:val="00877FF0"/>
    <w:rsid w:val="008804C2"/>
    <w:rsid w:val="0088088F"/>
    <w:rsid w:val="00880AB2"/>
    <w:rsid w:val="00880D7A"/>
    <w:rsid w:val="008814D0"/>
    <w:rsid w:val="00882092"/>
    <w:rsid w:val="00883127"/>
    <w:rsid w:val="00883266"/>
    <w:rsid w:val="00883697"/>
    <w:rsid w:val="008839E0"/>
    <w:rsid w:val="00883ADE"/>
    <w:rsid w:val="00884530"/>
    <w:rsid w:val="008851AE"/>
    <w:rsid w:val="00885807"/>
    <w:rsid w:val="008860F8"/>
    <w:rsid w:val="00887045"/>
    <w:rsid w:val="0088716E"/>
    <w:rsid w:val="008871BC"/>
    <w:rsid w:val="008874B9"/>
    <w:rsid w:val="00890035"/>
    <w:rsid w:val="0089046A"/>
    <w:rsid w:val="0089100C"/>
    <w:rsid w:val="0089104B"/>
    <w:rsid w:val="00892847"/>
    <w:rsid w:val="00892D3B"/>
    <w:rsid w:val="00893751"/>
    <w:rsid w:val="0089375D"/>
    <w:rsid w:val="00893C82"/>
    <w:rsid w:val="00893EDD"/>
    <w:rsid w:val="00894242"/>
    <w:rsid w:val="008946B8"/>
    <w:rsid w:val="00894C3A"/>
    <w:rsid w:val="00894D7F"/>
    <w:rsid w:val="00894E6B"/>
    <w:rsid w:val="00895565"/>
    <w:rsid w:val="00895DED"/>
    <w:rsid w:val="00895FFA"/>
    <w:rsid w:val="00896BEB"/>
    <w:rsid w:val="00896E5C"/>
    <w:rsid w:val="00897F38"/>
    <w:rsid w:val="008A031B"/>
    <w:rsid w:val="008A053B"/>
    <w:rsid w:val="008A0826"/>
    <w:rsid w:val="008A0930"/>
    <w:rsid w:val="008A0DA5"/>
    <w:rsid w:val="008A1522"/>
    <w:rsid w:val="008A18EC"/>
    <w:rsid w:val="008A2243"/>
    <w:rsid w:val="008A22F2"/>
    <w:rsid w:val="008A2D82"/>
    <w:rsid w:val="008A3B2E"/>
    <w:rsid w:val="008A4B4B"/>
    <w:rsid w:val="008A4C76"/>
    <w:rsid w:val="008A4FD2"/>
    <w:rsid w:val="008A56A9"/>
    <w:rsid w:val="008A5929"/>
    <w:rsid w:val="008A62CD"/>
    <w:rsid w:val="008A66B4"/>
    <w:rsid w:val="008A6730"/>
    <w:rsid w:val="008A6798"/>
    <w:rsid w:val="008A6CD2"/>
    <w:rsid w:val="008A7053"/>
    <w:rsid w:val="008A74CD"/>
    <w:rsid w:val="008A7573"/>
    <w:rsid w:val="008A7858"/>
    <w:rsid w:val="008A7F73"/>
    <w:rsid w:val="008B00C5"/>
    <w:rsid w:val="008B02F8"/>
    <w:rsid w:val="008B0594"/>
    <w:rsid w:val="008B0A2F"/>
    <w:rsid w:val="008B0F2E"/>
    <w:rsid w:val="008B11E3"/>
    <w:rsid w:val="008B12C2"/>
    <w:rsid w:val="008B1A94"/>
    <w:rsid w:val="008B22D3"/>
    <w:rsid w:val="008B26B3"/>
    <w:rsid w:val="008B2C4D"/>
    <w:rsid w:val="008B2EA0"/>
    <w:rsid w:val="008B2FEC"/>
    <w:rsid w:val="008B3442"/>
    <w:rsid w:val="008B4F09"/>
    <w:rsid w:val="008B5777"/>
    <w:rsid w:val="008B5A2E"/>
    <w:rsid w:val="008B6EB6"/>
    <w:rsid w:val="008B74D7"/>
    <w:rsid w:val="008B74EE"/>
    <w:rsid w:val="008C0463"/>
    <w:rsid w:val="008C1649"/>
    <w:rsid w:val="008C186C"/>
    <w:rsid w:val="008C1C61"/>
    <w:rsid w:val="008C2545"/>
    <w:rsid w:val="008C2654"/>
    <w:rsid w:val="008C2BE6"/>
    <w:rsid w:val="008C2E18"/>
    <w:rsid w:val="008C2E2B"/>
    <w:rsid w:val="008C31D3"/>
    <w:rsid w:val="008C4080"/>
    <w:rsid w:val="008C4811"/>
    <w:rsid w:val="008C4CBE"/>
    <w:rsid w:val="008C4E44"/>
    <w:rsid w:val="008C5112"/>
    <w:rsid w:val="008C5116"/>
    <w:rsid w:val="008C511A"/>
    <w:rsid w:val="008C5C62"/>
    <w:rsid w:val="008C6A60"/>
    <w:rsid w:val="008D02B7"/>
    <w:rsid w:val="008D05D0"/>
    <w:rsid w:val="008D0E1C"/>
    <w:rsid w:val="008D1272"/>
    <w:rsid w:val="008D15C3"/>
    <w:rsid w:val="008D1DE2"/>
    <w:rsid w:val="008D1E44"/>
    <w:rsid w:val="008D21C5"/>
    <w:rsid w:val="008D23FD"/>
    <w:rsid w:val="008D2861"/>
    <w:rsid w:val="008D2C1C"/>
    <w:rsid w:val="008D2E2C"/>
    <w:rsid w:val="008D2FF3"/>
    <w:rsid w:val="008D3196"/>
    <w:rsid w:val="008D373B"/>
    <w:rsid w:val="008D436A"/>
    <w:rsid w:val="008D46AE"/>
    <w:rsid w:val="008D5A61"/>
    <w:rsid w:val="008D69EC"/>
    <w:rsid w:val="008D6C4F"/>
    <w:rsid w:val="008D7136"/>
    <w:rsid w:val="008D738D"/>
    <w:rsid w:val="008D79DE"/>
    <w:rsid w:val="008E052C"/>
    <w:rsid w:val="008E076A"/>
    <w:rsid w:val="008E0DCD"/>
    <w:rsid w:val="008E1269"/>
    <w:rsid w:val="008E162A"/>
    <w:rsid w:val="008E16ED"/>
    <w:rsid w:val="008E18EA"/>
    <w:rsid w:val="008E1919"/>
    <w:rsid w:val="008E1F9F"/>
    <w:rsid w:val="008E22FF"/>
    <w:rsid w:val="008E2E0C"/>
    <w:rsid w:val="008E322A"/>
    <w:rsid w:val="008E322D"/>
    <w:rsid w:val="008E37BB"/>
    <w:rsid w:val="008E3903"/>
    <w:rsid w:val="008E3CB0"/>
    <w:rsid w:val="008E41C6"/>
    <w:rsid w:val="008E4B3D"/>
    <w:rsid w:val="008E5173"/>
    <w:rsid w:val="008E5206"/>
    <w:rsid w:val="008E535E"/>
    <w:rsid w:val="008E5B93"/>
    <w:rsid w:val="008E5E5D"/>
    <w:rsid w:val="008E63DB"/>
    <w:rsid w:val="008E66B1"/>
    <w:rsid w:val="008E74BC"/>
    <w:rsid w:val="008E75B4"/>
    <w:rsid w:val="008E789C"/>
    <w:rsid w:val="008E793F"/>
    <w:rsid w:val="008E7A3A"/>
    <w:rsid w:val="008E7D53"/>
    <w:rsid w:val="008E7EE4"/>
    <w:rsid w:val="008F0749"/>
    <w:rsid w:val="008F08E0"/>
    <w:rsid w:val="008F0C24"/>
    <w:rsid w:val="008F0F59"/>
    <w:rsid w:val="008F137E"/>
    <w:rsid w:val="008F1DE1"/>
    <w:rsid w:val="008F24C8"/>
    <w:rsid w:val="008F312D"/>
    <w:rsid w:val="008F360A"/>
    <w:rsid w:val="008F4284"/>
    <w:rsid w:val="008F4D3B"/>
    <w:rsid w:val="008F4ED8"/>
    <w:rsid w:val="008F5507"/>
    <w:rsid w:val="008F567D"/>
    <w:rsid w:val="008F578D"/>
    <w:rsid w:val="008F5980"/>
    <w:rsid w:val="008F5AA5"/>
    <w:rsid w:val="008F5FC0"/>
    <w:rsid w:val="008F632B"/>
    <w:rsid w:val="008F6EE9"/>
    <w:rsid w:val="008F7167"/>
    <w:rsid w:val="008F784F"/>
    <w:rsid w:val="009000B2"/>
    <w:rsid w:val="009005BC"/>
    <w:rsid w:val="00900B0C"/>
    <w:rsid w:val="00900D7A"/>
    <w:rsid w:val="00901287"/>
    <w:rsid w:val="00901BFE"/>
    <w:rsid w:val="00902082"/>
    <w:rsid w:val="00902376"/>
    <w:rsid w:val="00902CD7"/>
    <w:rsid w:val="009034EC"/>
    <w:rsid w:val="009038A0"/>
    <w:rsid w:val="00903A9B"/>
    <w:rsid w:val="00903AE1"/>
    <w:rsid w:val="00904052"/>
    <w:rsid w:val="009047F6"/>
    <w:rsid w:val="00904C81"/>
    <w:rsid w:val="00904E91"/>
    <w:rsid w:val="009064B4"/>
    <w:rsid w:val="00907A66"/>
    <w:rsid w:val="009106FE"/>
    <w:rsid w:val="00911E44"/>
    <w:rsid w:val="00911E93"/>
    <w:rsid w:val="00912343"/>
    <w:rsid w:val="00912344"/>
    <w:rsid w:val="009123DA"/>
    <w:rsid w:val="009132A0"/>
    <w:rsid w:val="009138CD"/>
    <w:rsid w:val="0091396A"/>
    <w:rsid w:val="009148F6"/>
    <w:rsid w:val="00914A45"/>
    <w:rsid w:val="00914F36"/>
    <w:rsid w:val="009152B8"/>
    <w:rsid w:val="00915895"/>
    <w:rsid w:val="0091609E"/>
    <w:rsid w:val="0091697E"/>
    <w:rsid w:val="009170F6"/>
    <w:rsid w:val="00920010"/>
    <w:rsid w:val="00920071"/>
    <w:rsid w:val="00920399"/>
    <w:rsid w:val="009204BF"/>
    <w:rsid w:val="00920554"/>
    <w:rsid w:val="00920990"/>
    <w:rsid w:val="00920BC4"/>
    <w:rsid w:val="00920FA1"/>
    <w:rsid w:val="00921198"/>
    <w:rsid w:val="00922545"/>
    <w:rsid w:val="0092261A"/>
    <w:rsid w:val="00922660"/>
    <w:rsid w:val="00922F3D"/>
    <w:rsid w:val="009239A7"/>
    <w:rsid w:val="009241D4"/>
    <w:rsid w:val="00924662"/>
    <w:rsid w:val="00925703"/>
    <w:rsid w:val="00925821"/>
    <w:rsid w:val="00925D08"/>
    <w:rsid w:val="0092620D"/>
    <w:rsid w:val="0092658F"/>
    <w:rsid w:val="00926753"/>
    <w:rsid w:val="00926984"/>
    <w:rsid w:val="009270C4"/>
    <w:rsid w:val="00927A8D"/>
    <w:rsid w:val="00927C95"/>
    <w:rsid w:val="00927D90"/>
    <w:rsid w:val="0093035D"/>
    <w:rsid w:val="0093076F"/>
    <w:rsid w:val="009308F2"/>
    <w:rsid w:val="00930B73"/>
    <w:rsid w:val="00930C09"/>
    <w:rsid w:val="00930F41"/>
    <w:rsid w:val="009310FC"/>
    <w:rsid w:val="00931142"/>
    <w:rsid w:val="0093122A"/>
    <w:rsid w:val="00931EBE"/>
    <w:rsid w:val="0093239F"/>
    <w:rsid w:val="00932706"/>
    <w:rsid w:val="0093292D"/>
    <w:rsid w:val="00932C64"/>
    <w:rsid w:val="00932CC6"/>
    <w:rsid w:val="009330BC"/>
    <w:rsid w:val="00933641"/>
    <w:rsid w:val="0093420A"/>
    <w:rsid w:val="0093465B"/>
    <w:rsid w:val="0093478B"/>
    <w:rsid w:val="009359F0"/>
    <w:rsid w:val="00936746"/>
    <w:rsid w:val="00936B91"/>
    <w:rsid w:val="00936D04"/>
    <w:rsid w:val="0093722A"/>
    <w:rsid w:val="00937F8B"/>
    <w:rsid w:val="00940313"/>
    <w:rsid w:val="00940A0C"/>
    <w:rsid w:val="00940DB4"/>
    <w:rsid w:val="00940F82"/>
    <w:rsid w:val="0094153A"/>
    <w:rsid w:val="00941C12"/>
    <w:rsid w:val="00942064"/>
    <w:rsid w:val="009424F0"/>
    <w:rsid w:val="009441C7"/>
    <w:rsid w:val="0094460A"/>
    <w:rsid w:val="0094499C"/>
    <w:rsid w:val="00944B32"/>
    <w:rsid w:val="00944D0D"/>
    <w:rsid w:val="00947CC1"/>
    <w:rsid w:val="00950224"/>
    <w:rsid w:val="00950961"/>
    <w:rsid w:val="009514AA"/>
    <w:rsid w:val="009516AE"/>
    <w:rsid w:val="00951984"/>
    <w:rsid w:val="00951E5B"/>
    <w:rsid w:val="00951EBA"/>
    <w:rsid w:val="00951F0A"/>
    <w:rsid w:val="00951F57"/>
    <w:rsid w:val="00952D46"/>
    <w:rsid w:val="00953205"/>
    <w:rsid w:val="00953262"/>
    <w:rsid w:val="00953E29"/>
    <w:rsid w:val="0095400E"/>
    <w:rsid w:val="00954447"/>
    <w:rsid w:val="00954654"/>
    <w:rsid w:val="00954859"/>
    <w:rsid w:val="00955612"/>
    <w:rsid w:val="00956864"/>
    <w:rsid w:val="00956B5A"/>
    <w:rsid w:val="00957459"/>
    <w:rsid w:val="00957533"/>
    <w:rsid w:val="009579E1"/>
    <w:rsid w:val="00957C44"/>
    <w:rsid w:val="0096038F"/>
    <w:rsid w:val="009604EC"/>
    <w:rsid w:val="0096081F"/>
    <w:rsid w:val="00961203"/>
    <w:rsid w:val="0096158B"/>
    <w:rsid w:val="009619BF"/>
    <w:rsid w:val="00963B23"/>
    <w:rsid w:val="009647E3"/>
    <w:rsid w:val="00964E6D"/>
    <w:rsid w:val="009658F0"/>
    <w:rsid w:val="00966015"/>
    <w:rsid w:val="00966068"/>
    <w:rsid w:val="0096673C"/>
    <w:rsid w:val="00966B7E"/>
    <w:rsid w:val="0096702D"/>
    <w:rsid w:val="00967166"/>
    <w:rsid w:val="0096719E"/>
    <w:rsid w:val="009673BD"/>
    <w:rsid w:val="00967714"/>
    <w:rsid w:val="00967761"/>
    <w:rsid w:val="00970C75"/>
    <w:rsid w:val="00970CFF"/>
    <w:rsid w:val="00970DF6"/>
    <w:rsid w:val="0097101D"/>
    <w:rsid w:val="0097103F"/>
    <w:rsid w:val="00971BC3"/>
    <w:rsid w:val="0097228E"/>
    <w:rsid w:val="00972865"/>
    <w:rsid w:val="00972EA5"/>
    <w:rsid w:val="0097369C"/>
    <w:rsid w:val="009736E8"/>
    <w:rsid w:val="00973C7E"/>
    <w:rsid w:val="00974369"/>
    <w:rsid w:val="0097464A"/>
    <w:rsid w:val="009748DB"/>
    <w:rsid w:val="00974BAC"/>
    <w:rsid w:val="0097554C"/>
    <w:rsid w:val="009757F1"/>
    <w:rsid w:val="009759DB"/>
    <w:rsid w:val="00975BAA"/>
    <w:rsid w:val="00975BD0"/>
    <w:rsid w:val="00976041"/>
    <w:rsid w:val="009760DC"/>
    <w:rsid w:val="0097639A"/>
    <w:rsid w:val="00976CC7"/>
    <w:rsid w:val="00977742"/>
    <w:rsid w:val="00977DEE"/>
    <w:rsid w:val="009806A3"/>
    <w:rsid w:val="00980F3D"/>
    <w:rsid w:val="009810AF"/>
    <w:rsid w:val="00981B37"/>
    <w:rsid w:val="00981EF5"/>
    <w:rsid w:val="00982038"/>
    <w:rsid w:val="0098341C"/>
    <w:rsid w:val="00983A54"/>
    <w:rsid w:val="00983D86"/>
    <w:rsid w:val="00983F52"/>
    <w:rsid w:val="0098449D"/>
    <w:rsid w:val="00984817"/>
    <w:rsid w:val="0098482E"/>
    <w:rsid w:val="009850F7"/>
    <w:rsid w:val="0098626D"/>
    <w:rsid w:val="009867C5"/>
    <w:rsid w:val="00986CD5"/>
    <w:rsid w:val="00986D2F"/>
    <w:rsid w:val="009874B2"/>
    <w:rsid w:val="00987E96"/>
    <w:rsid w:val="009904AA"/>
    <w:rsid w:val="00990B1D"/>
    <w:rsid w:val="00990C18"/>
    <w:rsid w:val="009910F1"/>
    <w:rsid w:val="00991408"/>
    <w:rsid w:val="00991C1C"/>
    <w:rsid w:val="00991C7E"/>
    <w:rsid w:val="00991E4D"/>
    <w:rsid w:val="00991F29"/>
    <w:rsid w:val="009920C5"/>
    <w:rsid w:val="0099237E"/>
    <w:rsid w:val="009925DB"/>
    <w:rsid w:val="00993F55"/>
    <w:rsid w:val="0099422E"/>
    <w:rsid w:val="00994423"/>
    <w:rsid w:val="00994DAD"/>
    <w:rsid w:val="0099525C"/>
    <w:rsid w:val="00995D12"/>
    <w:rsid w:val="00996351"/>
    <w:rsid w:val="00996FEC"/>
    <w:rsid w:val="0099710F"/>
    <w:rsid w:val="00997324"/>
    <w:rsid w:val="009976D8"/>
    <w:rsid w:val="009979BD"/>
    <w:rsid w:val="009A003E"/>
    <w:rsid w:val="009A2909"/>
    <w:rsid w:val="009A2BB9"/>
    <w:rsid w:val="009A3187"/>
    <w:rsid w:val="009A3F4B"/>
    <w:rsid w:val="009A4DA9"/>
    <w:rsid w:val="009A4E3E"/>
    <w:rsid w:val="009A4F6E"/>
    <w:rsid w:val="009A51B3"/>
    <w:rsid w:val="009A59E6"/>
    <w:rsid w:val="009A6977"/>
    <w:rsid w:val="009A6A42"/>
    <w:rsid w:val="009A7406"/>
    <w:rsid w:val="009A748B"/>
    <w:rsid w:val="009A77F7"/>
    <w:rsid w:val="009B0694"/>
    <w:rsid w:val="009B07FE"/>
    <w:rsid w:val="009B174B"/>
    <w:rsid w:val="009B1CA0"/>
    <w:rsid w:val="009B1E63"/>
    <w:rsid w:val="009B1E74"/>
    <w:rsid w:val="009B2513"/>
    <w:rsid w:val="009B2798"/>
    <w:rsid w:val="009B2B76"/>
    <w:rsid w:val="009B3631"/>
    <w:rsid w:val="009B3875"/>
    <w:rsid w:val="009B3CA0"/>
    <w:rsid w:val="009B44BE"/>
    <w:rsid w:val="009B4733"/>
    <w:rsid w:val="009B48B0"/>
    <w:rsid w:val="009B5404"/>
    <w:rsid w:val="009B5610"/>
    <w:rsid w:val="009B561A"/>
    <w:rsid w:val="009B58F8"/>
    <w:rsid w:val="009B5908"/>
    <w:rsid w:val="009B640A"/>
    <w:rsid w:val="009B7698"/>
    <w:rsid w:val="009B7A24"/>
    <w:rsid w:val="009C0034"/>
    <w:rsid w:val="009C0867"/>
    <w:rsid w:val="009C0BBB"/>
    <w:rsid w:val="009C0C17"/>
    <w:rsid w:val="009C0F1C"/>
    <w:rsid w:val="009C1CFF"/>
    <w:rsid w:val="009C1D38"/>
    <w:rsid w:val="009C1D48"/>
    <w:rsid w:val="009C204D"/>
    <w:rsid w:val="009C2370"/>
    <w:rsid w:val="009C3382"/>
    <w:rsid w:val="009C36ED"/>
    <w:rsid w:val="009C3880"/>
    <w:rsid w:val="009C38A8"/>
    <w:rsid w:val="009C3A83"/>
    <w:rsid w:val="009C44DD"/>
    <w:rsid w:val="009C47DF"/>
    <w:rsid w:val="009C4A2A"/>
    <w:rsid w:val="009C4B31"/>
    <w:rsid w:val="009C4B5F"/>
    <w:rsid w:val="009C4D58"/>
    <w:rsid w:val="009C4E09"/>
    <w:rsid w:val="009C5206"/>
    <w:rsid w:val="009C5385"/>
    <w:rsid w:val="009C55D9"/>
    <w:rsid w:val="009C57FB"/>
    <w:rsid w:val="009C6450"/>
    <w:rsid w:val="009C70FB"/>
    <w:rsid w:val="009D0043"/>
    <w:rsid w:val="009D1761"/>
    <w:rsid w:val="009D1BAD"/>
    <w:rsid w:val="009D1CDD"/>
    <w:rsid w:val="009D2127"/>
    <w:rsid w:val="009D21C8"/>
    <w:rsid w:val="009D255A"/>
    <w:rsid w:val="009D2A2A"/>
    <w:rsid w:val="009D3117"/>
    <w:rsid w:val="009D36D0"/>
    <w:rsid w:val="009D3DBE"/>
    <w:rsid w:val="009D41D3"/>
    <w:rsid w:val="009D44CD"/>
    <w:rsid w:val="009D4770"/>
    <w:rsid w:val="009D49F2"/>
    <w:rsid w:val="009D4D47"/>
    <w:rsid w:val="009D51A9"/>
    <w:rsid w:val="009D5896"/>
    <w:rsid w:val="009D5BDC"/>
    <w:rsid w:val="009D5E19"/>
    <w:rsid w:val="009D603B"/>
    <w:rsid w:val="009D61A0"/>
    <w:rsid w:val="009D6EF9"/>
    <w:rsid w:val="009D715C"/>
    <w:rsid w:val="009D7591"/>
    <w:rsid w:val="009D7FDB"/>
    <w:rsid w:val="009E00DC"/>
    <w:rsid w:val="009E13FC"/>
    <w:rsid w:val="009E151E"/>
    <w:rsid w:val="009E19D6"/>
    <w:rsid w:val="009E23F3"/>
    <w:rsid w:val="009E2E80"/>
    <w:rsid w:val="009E2FBE"/>
    <w:rsid w:val="009E3262"/>
    <w:rsid w:val="009E386A"/>
    <w:rsid w:val="009E398E"/>
    <w:rsid w:val="009E415A"/>
    <w:rsid w:val="009E462E"/>
    <w:rsid w:val="009E47E6"/>
    <w:rsid w:val="009E49F1"/>
    <w:rsid w:val="009E4ABB"/>
    <w:rsid w:val="009E4C19"/>
    <w:rsid w:val="009E5013"/>
    <w:rsid w:val="009E63AE"/>
    <w:rsid w:val="009E6766"/>
    <w:rsid w:val="009E679F"/>
    <w:rsid w:val="009E68B2"/>
    <w:rsid w:val="009E6909"/>
    <w:rsid w:val="009E6F18"/>
    <w:rsid w:val="009E74E1"/>
    <w:rsid w:val="009E7C7A"/>
    <w:rsid w:val="009E7D6B"/>
    <w:rsid w:val="009F0196"/>
    <w:rsid w:val="009F0227"/>
    <w:rsid w:val="009F0453"/>
    <w:rsid w:val="009F098E"/>
    <w:rsid w:val="009F0B7C"/>
    <w:rsid w:val="009F11C0"/>
    <w:rsid w:val="009F12A5"/>
    <w:rsid w:val="009F2A7D"/>
    <w:rsid w:val="009F2B8A"/>
    <w:rsid w:val="009F32D4"/>
    <w:rsid w:val="009F346B"/>
    <w:rsid w:val="009F3B44"/>
    <w:rsid w:val="009F3C67"/>
    <w:rsid w:val="009F3F19"/>
    <w:rsid w:val="009F40B9"/>
    <w:rsid w:val="009F48A0"/>
    <w:rsid w:val="009F4B36"/>
    <w:rsid w:val="009F4C9C"/>
    <w:rsid w:val="009F5252"/>
    <w:rsid w:val="009F5C2D"/>
    <w:rsid w:val="009F5CE5"/>
    <w:rsid w:val="009F6680"/>
    <w:rsid w:val="009F6D87"/>
    <w:rsid w:val="009F7570"/>
    <w:rsid w:val="009F7829"/>
    <w:rsid w:val="009F78E1"/>
    <w:rsid w:val="009F79E9"/>
    <w:rsid w:val="009F7A4F"/>
    <w:rsid w:val="00A018F3"/>
    <w:rsid w:val="00A018FA"/>
    <w:rsid w:val="00A02A0E"/>
    <w:rsid w:val="00A02AEE"/>
    <w:rsid w:val="00A0354E"/>
    <w:rsid w:val="00A03681"/>
    <w:rsid w:val="00A03946"/>
    <w:rsid w:val="00A04E54"/>
    <w:rsid w:val="00A05032"/>
    <w:rsid w:val="00A050C1"/>
    <w:rsid w:val="00A051A0"/>
    <w:rsid w:val="00A05652"/>
    <w:rsid w:val="00A05801"/>
    <w:rsid w:val="00A0580C"/>
    <w:rsid w:val="00A05D58"/>
    <w:rsid w:val="00A063A1"/>
    <w:rsid w:val="00A0655E"/>
    <w:rsid w:val="00A06C09"/>
    <w:rsid w:val="00A07574"/>
    <w:rsid w:val="00A07EC3"/>
    <w:rsid w:val="00A10210"/>
    <w:rsid w:val="00A107E9"/>
    <w:rsid w:val="00A10D1B"/>
    <w:rsid w:val="00A10D85"/>
    <w:rsid w:val="00A10F6F"/>
    <w:rsid w:val="00A1101B"/>
    <w:rsid w:val="00A1104F"/>
    <w:rsid w:val="00A110FE"/>
    <w:rsid w:val="00A11282"/>
    <w:rsid w:val="00A1184F"/>
    <w:rsid w:val="00A11EAE"/>
    <w:rsid w:val="00A11ED6"/>
    <w:rsid w:val="00A1201E"/>
    <w:rsid w:val="00A1278E"/>
    <w:rsid w:val="00A12B8F"/>
    <w:rsid w:val="00A12C69"/>
    <w:rsid w:val="00A135C6"/>
    <w:rsid w:val="00A13661"/>
    <w:rsid w:val="00A13F41"/>
    <w:rsid w:val="00A145BA"/>
    <w:rsid w:val="00A14ECD"/>
    <w:rsid w:val="00A153F1"/>
    <w:rsid w:val="00A15A26"/>
    <w:rsid w:val="00A15B48"/>
    <w:rsid w:val="00A17863"/>
    <w:rsid w:val="00A1796B"/>
    <w:rsid w:val="00A17EAC"/>
    <w:rsid w:val="00A208D1"/>
    <w:rsid w:val="00A20DDF"/>
    <w:rsid w:val="00A214E0"/>
    <w:rsid w:val="00A21C0B"/>
    <w:rsid w:val="00A2274F"/>
    <w:rsid w:val="00A23596"/>
    <w:rsid w:val="00A235CC"/>
    <w:rsid w:val="00A23CFD"/>
    <w:rsid w:val="00A243F4"/>
    <w:rsid w:val="00A2478B"/>
    <w:rsid w:val="00A24A7A"/>
    <w:rsid w:val="00A256DB"/>
    <w:rsid w:val="00A25CB5"/>
    <w:rsid w:val="00A25DB6"/>
    <w:rsid w:val="00A2628C"/>
    <w:rsid w:val="00A26A25"/>
    <w:rsid w:val="00A306FD"/>
    <w:rsid w:val="00A312D6"/>
    <w:rsid w:val="00A317D9"/>
    <w:rsid w:val="00A318BD"/>
    <w:rsid w:val="00A318DA"/>
    <w:rsid w:val="00A31E71"/>
    <w:rsid w:val="00A32397"/>
    <w:rsid w:val="00A32467"/>
    <w:rsid w:val="00A32765"/>
    <w:rsid w:val="00A32BAB"/>
    <w:rsid w:val="00A32EEB"/>
    <w:rsid w:val="00A33221"/>
    <w:rsid w:val="00A33835"/>
    <w:rsid w:val="00A33EDF"/>
    <w:rsid w:val="00A33F23"/>
    <w:rsid w:val="00A33FE9"/>
    <w:rsid w:val="00A3460D"/>
    <w:rsid w:val="00A34885"/>
    <w:rsid w:val="00A35323"/>
    <w:rsid w:val="00A35406"/>
    <w:rsid w:val="00A35828"/>
    <w:rsid w:val="00A35D49"/>
    <w:rsid w:val="00A36344"/>
    <w:rsid w:val="00A36919"/>
    <w:rsid w:val="00A36D29"/>
    <w:rsid w:val="00A36F18"/>
    <w:rsid w:val="00A37137"/>
    <w:rsid w:val="00A37DB5"/>
    <w:rsid w:val="00A37F73"/>
    <w:rsid w:val="00A40195"/>
    <w:rsid w:val="00A407EE"/>
    <w:rsid w:val="00A40989"/>
    <w:rsid w:val="00A4213E"/>
    <w:rsid w:val="00A423E9"/>
    <w:rsid w:val="00A42652"/>
    <w:rsid w:val="00A426C6"/>
    <w:rsid w:val="00A42744"/>
    <w:rsid w:val="00A42A3F"/>
    <w:rsid w:val="00A42CC5"/>
    <w:rsid w:val="00A431CA"/>
    <w:rsid w:val="00A4331D"/>
    <w:rsid w:val="00A434A4"/>
    <w:rsid w:val="00A4356E"/>
    <w:rsid w:val="00A43776"/>
    <w:rsid w:val="00A4424F"/>
    <w:rsid w:val="00A44989"/>
    <w:rsid w:val="00A449BA"/>
    <w:rsid w:val="00A44ED8"/>
    <w:rsid w:val="00A44EE3"/>
    <w:rsid w:val="00A45A26"/>
    <w:rsid w:val="00A464FC"/>
    <w:rsid w:val="00A46B6C"/>
    <w:rsid w:val="00A4734E"/>
    <w:rsid w:val="00A500DF"/>
    <w:rsid w:val="00A50843"/>
    <w:rsid w:val="00A51A95"/>
    <w:rsid w:val="00A51CF5"/>
    <w:rsid w:val="00A51ED1"/>
    <w:rsid w:val="00A523F5"/>
    <w:rsid w:val="00A5283F"/>
    <w:rsid w:val="00A52E60"/>
    <w:rsid w:val="00A54031"/>
    <w:rsid w:val="00A5456C"/>
    <w:rsid w:val="00A548E8"/>
    <w:rsid w:val="00A54A0A"/>
    <w:rsid w:val="00A5555D"/>
    <w:rsid w:val="00A5657A"/>
    <w:rsid w:val="00A574B0"/>
    <w:rsid w:val="00A576A8"/>
    <w:rsid w:val="00A57B0A"/>
    <w:rsid w:val="00A57D32"/>
    <w:rsid w:val="00A6009C"/>
    <w:rsid w:val="00A600FF"/>
    <w:rsid w:val="00A61209"/>
    <w:rsid w:val="00A618B7"/>
    <w:rsid w:val="00A61AA8"/>
    <w:rsid w:val="00A62181"/>
    <w:rsid w:val="00A63ACC"/>
    <w:rsid w:val="00A63BDA"/>
    <w:rsid w:val="00A64034"/>
    <w:rsid w:val="00A6452D"/>
    <w:rsid w:val="00A6462E"/>
    <w:rsid w:val="00A66AB0"/>
    <w:rsid w:val="00A66DC9"/>
    <w:rsid w:val="00A670E6"/>
    <w:rsid w:val="00A671BC"/>
    <w:rsid w:val="00A67AF4"/>
    <w:rsid w:val="00A70321"/>
    <w:rsid w:val="00A7058A"/>
    <w:rsid w:val="00A7154B"/>
    <w:rsid w:val="00A728EA"/>
    <w:rsid w:val="00A72C15"/>
    <w:rsid w:val="00A72CC1"/>
    <w:rsid w:val="00A7376A"/>
    <w:rsid w:val="00A73BE7"/>
    <w:rsid w:val="00A73E92"/>
    <w:rsid w:val="00A74036"/>
    <w:rsid w:val="00A7432A"/>
    <w:rsid w:val="00A74F9E"/>
    <w:rsid w:val="00A751D0"/>
    <w:rsid w:val="00A754CF"/>
    <w:rsid w:val="00A762A0"/>
    <w:rsid w:val="00A76C4D"/>
    <w:rsid w:val="00A77A25"/>
    <w:rsid w:val="00A800B7"/>
    <w:rsid w:val="00A80370"/>
    <w:rsid w:val="00A8039C"/>
    <w:rsid w:val="00A8084B"/>
    <w:rsid w:val="00A80BE6"/>
    <w:rsid w:val="00A80CC1"/>
    <w:rsid w:val="00A815FF"/>
    <w:rsid w:val="00A81B52"/>
    <w:rsid w:val="00A81C9C"/>
    <w:rsid w:val="00A82D6C"/>
    <w:rsid w:val="00A830F0"/>
    <w:rsid w:val="00A838BF"/>
    <w:rsid w:val="00A83C9E"/>
    <w:rsid w:val="00A8438A"/>
    <w:rsid w:val="00A844D9"/>
    <w:rsid w:val="00A84AA5"/>
    <w:rsid w:val="00A850D3"/>
    <w:rsid w:val="00A8533A"/>
    <w:rsid w:val="00A8570E"/>
    <w:rsid w:val="00A8589F"/>
    <w:rsid w:val="00A85DA0"/>
    <w:rsid w:val="00A85E89"/>
    <w:rsid w:val="00A86333"/>
    <w:rsid w:val="00A86506"/>
    <w:rsid w:val="00A86DDD"/>
    <w:rsid w:val="00A876DA"/>
    <w:rsid w:val="00A90240"/>
    <w:rsid w:val="00A9034A"/>
    <w:rsid w:val="00A90528"/>
    <w:rsid w:val="00A90758"/>
    <w:rsid w:val="00A90D69"/>
    <w:rsid w:val="00A90FEC"/>
    <w:rsid w:val="00A9105F"/>
    <w:rsid w:val="00A912FC"/>
    <w:rsid w:val="00A918D6"/>
    <w:rsid w:val="00A9192F"/>
    <w:rsid w:val="00A923D1"/>
    <w:rsid w:val="00A92919"/>
    <w:rsid w:val="00A92FDE"/>
    <w:rsid w:val="00A931FA"/>
    <w:rsid w:val="00A932E3"/>
    <w:rsid w:val="00A93EB0"/>
    <w:rsid w:val="00A94943"/>
    <w:rsid w:val="00A94F35"/>
    <w:rsid w:val="00A959DB"/>
    <w:rsid w:val="00A95A4C"/>
    <w:rsid w:val="00A95E2D"/>
    <w:rsid w:val="00A96426"/>
    <w:rsid w:val="00A9693F"/>
    <w:rsid w:val="00A97008"/>
    <w:rsid w:val="00A973C9"/>
    <w:rsid w:val="00A97980"/>
    <w:rsid w:val="00A97DC0"/>
    <w:rsid w:val="00AA089A"/>
    <w:rsid w:val="00AA17D7"/>
    <w:rsid w:val="00AA1A63"/>
    <w:rsid w:val="00AA20CF"/>
    <w:rsid w:val="00AA2750"/>
    <w:rsid w:val="00AA2C01"/>
    <w:rsid w:val="00AA2EC0"/>
    <w:rsid w:val="00AA2F5B"/>
    <w:rsid w:val="00AA2F6E"/>
    <w:rsid w:val="00AA3286"/>
    <w:rsid w:val="00AA48CE"/>
    <w:rsid w:val="00AA4B4F"/>
    <w:rsid w:val="00AA52E0"/>
    <w:rsid w:val="00AA59B5"/>
    <w:rsid w:val="00AA5E9D"/>
    <w:rsid w:val="00AA64DF"/>
    <w:rsid w:val="00AA655E"/>
    <w:rsid w:val="00AA68C2"/>
    <w:rsid w:val="00AA7533"/>
    <w:rsid w:val="00AB01BE"/>
    <w:rsid w:val="00AB0707"/>
    <w:rsid w:val="00AB0BDF"/>
    <w:rsid w:val="00AB0D43"/>
    <w:rsid w:val="00AB1475"/>
    <w:rsid w:val="00AB1658"/>
    <w:rsid w:val="00AB1B56"/>
    <w:rsid w:val="00AB3430"/>
    <w:rsid w:val="00AB3484"/>
    <w:rsid w:val="00AB3F4A"/>
    <w:rsid w:val="00AB4241"/>
    <w:rsid w:val="00AB4738"/>
    <w:rsid w:val="00AB4B52"/>
    <w:rsid w:val="00AB4F0A"/>
    <w:rsid w:val="00AB5266"/>
    <w:rsid w:val="00AB5499"/>
    <w:rsid w:val="00AB5E23"/>
    <w:rsid w:val="00AB6458"/>
    <w:rsid w:val="00AB6C65"/>
    <w:rsid w:val="00AB71A5"/>
    <w:rsid w:val="00AB7D79"/>
    <w:rsid w:val="00AC041B"/>
    <w:rsid w:val="00AC055D"/>
    <w:rsid w:val="00AC093D"/>
    <w:rsid w:val="00AC10CE"/>
    <w:rsid w:val="00AC115B"/>
    <w:rsid w:val="00AC23A3"/>
    <w:rsid w:val="00AC34E2"/>
    <w:rsid w:val="00AC36FF"/>
    <w:rsid w:val="00AC37D2"/>
    <w:rsid w:val="00AC39FC"/>
    <w:rsid w:val="00AC3A6A"/>
    <w:rsid w:val="00AC3E5A"/>
    <w:rsid w:val="00AC418D"/>
    <w:rsid w:val="00AC451F"/>
    <w:rsid w:val="00AC4550"/>
    <w:rsid w:val="00AC50C8"/>
    <w:rsid w:val="00AC59DE"/>
    <w:rsid w:val="00AC5A6C"/>
    <w:rsid w:val="00AC5FD4"/>
    <w:rsid w:val="00AC6489"/>
    <w:rsid w:val="00AC6E70"/>
    <w:rsid w:val="00AC732E"/>
    <w:rsid w:val="00AC7B35"/>
    <w:rsid w:val="00AD0996"/>
    <w:rsid w:val="00AD14D3"/>
    <w:rsid w:val="00AD1920"/>
    <w:rsid w:val="00AD1B5B"/>
    <w:rsid w:val="00AD2324"/>
    <w:rsid w:val="00AD2A6E"/>
    <w:rsid w:val="00AD2CA2"/>
    <w:rsid w:val="00AD31EC"/>
    <w:rsid w:val="00AD3FDC"/>
    <w:rsid w:val="00AD43F7"/>
    <w:rsid w:val="00AD4683"/>
    <w:rsid w:val="00AD5250"/>
    <w:rsid w:val="00AD536B"/>
    <w:rsid w:val="00AD540A"/>
    <w:rsid w:val="00AD55ED"/>
    <w:rsid w:val="00AD60A2"/>
    <w:rsid w:val="00AD6E49"/>
    <w:rsid w:val="00AD7CA6"/>
    <w:rsid w:val="00AE06A9"/>
    <w:rsid w:val="00AE0819"/>
    <w:rsid w:val="00AE0850"/>
    <w:rsid w:val="00AE0B47"/>
    <w:rsid w:val="00AE0D6C"/>
    <w:rsid w:val="00AE0F7D"/>
    <w:rsid w:val="00AE146D"/>
    <w:rsid w:val="00AE17AE"/>
    <w:rsid w:val="00AE2188"/>
    <w:rsid w:val="00AE2263"/>
    <w:rsid w:val="00AE28CB"/>
    <w:rsid w:val="00AE2958"/>
    <w:rsid w:val="00AE2B68"/>
    <w:rsid w:val="00AE3179"/>
    <w:rsid w:val="00AE3350"/>
    <w:rsid w:val="00AE3470"/>
    <w:rsid w:val="00AE3ACE"/>
    <w:rsid w:val="00AE3F91"/>
    <w:rsid w:val="00AE4813"/>
    <w:rsid w:val="00AE4A46"/>
    <w:rsid w:val="00AE561A"/>
    <w:rsid w:val="00AE569A"/>
    <w:rsid w:val="00AE5DFE"/>
    <w:rsid w:val="00AE5E85"/>
    <w:rsid w:val="00AE6046"/>
    <w:rsid w:val="00AE63A1"/>
    <w:rsid w:val="00AE6A7B"/>
    <w:rsid w:val="00AE6C15"/>
    <w:rsid w:val="00AE6DDF"/>
    <w:rsid w:val="00AE7856"/>
    <w:rsid w:val="00AF0820"/>
    <w:rsid w:val="00AF0E78"/>
    <w:rsid w:val="00AF0FC0"/>
    <w:rsid w:val="00AF13FC"/>
    <w:rsid w:val="00AF1D80"/>
    <w:rsid w:val="00AF2FE6"/>
    <w:rsid w:val="00AF307B"/>
    <w:rsid w:val="00AF3941"/>
    <w:rsid w:val="00AF40E5"/>
    <w:rsid w:val="00AF4103"/>
    <w:rsid w:val="00AF4553"/>
    <w:rsid w:val="00AF47DA"/>
    <w:rsid w:val="00AF4C0D"/>
    <w:rsid w:val="00AF4E76"/>
    <w:rsid w:val="00AF52E2"/>
    <w:rsid w:val="00AF60E3"/>
    <w:rsid w:val="00AF7526"/>
    <w:rsid w:val="00AF7654"/>
    <w:rsid w:val="00AF7E25"/>
    <w:rsid w:val="00AF7F80"/>
    <w:rsid w:val="00B008B7"/>
    <w:rsid w:val="00B00AAF"/>
    <w:rsid w:val="00B00EE3"/>
    <w:rsid w:val="00B02D09"/>
    <w:rsid w:val="00B0354F"/>
    <w:rsid w:val="00B03732"/>
    <w:rsid w:val="00B049A9"/>
    <w:rsid w:val="00B05283"/>
    <w:rsid w:val="00B0564A"/>
    <w:rsid w:val="00B065B9"/>
    <w:rsid w:val="00B06F20"/>
    <w:rsid w:val="00B0767C"/>
    <w:rsid w:val="00B07A1A"/>
    <w:rsid w:val="00B07D9E"/>
    <w:rsid w:val="00B07E2A"/>
    <w:rsid w:val="00B10B33"/>
    <w:rsid w:val="00B110A8"/>
    <w:rsid w:val="00B11CF2"/>
    <w:rsid w:val="00B129F9"/>
    <w:rsid w:val="00B12A55"/>
    <w:rsid w:val="00B12C42"/>
    <w:rsid w:val="00B12D1A"/>
    <w:rsid w:val="00B1388B"/>
    <w:rsid w:val="00B13B34"/>
    <w:rsid w:val="00B13FEE"/>
    <w:rsid w:val="00B1465D"/>
    <w:rsid w:val="00B14673"/>
    <w:rsid w:val="00B14BC3"/>
    <w:rsid w:val="00B15313"/>
    <w:rsid w:val="00B15942"/>
    <w:rsid w:val="00B15BE6"/>
    <w:rsid w:val="00B16589"/>
    <w:rsid w:val="00B16799"/>
    <w:rsid w:val="00B16EAE"/>
    <w:rsid w:val="00B173D8"/>
    <w:rsid w:val="00B17DAB"/>
    <w:rsid w:val="00B17EE8"/>
    <w:rsid w:val="00B17F44"/>
    <w:rsid w:val="00B17FD6"/>
    <w:rsid w:val="00B20397"/>
    <w:rsid w:val="00B207AA"/>
    <w:rsid w:val="00B20FAF"/>
    <w:rsid w:val="00B21372"/>
    <w:rsid w:val="00B21AE6"/>
    <w:rsid w:val="00B21FCC"/>
    <w:rsid w:val="00B2205C"/>
    <w:rsid w:val="00B22121"/>
    <w:rsid w:val="00B2293E"/>
    <w:rsid w:val="00B23197"/>
    <w:rsid w:val="00B2354A"/>
    <w:rsid w:val="00B235B5"/>
    <w:rsid w:val="00B23AD3"/>
    <w:rsid w:val="00B23C06"/>
    <w:rsid w:val="00B249C2"/>
    <w:rsid w:val="00B25088"/>
    <w:rsid w:val="00B253D9"/>
    <w:rsid w:val="00B256C2"/>
    <w:rsid w:val="00B260AC"/>
    <w:rsid w:val="00B2619D"/>
    <w:rsid w:val="00B26215"/>
    <w:rsid w:val="00B266D3"/>
    <w:rsid w:val="00B2681F"/>
    <w:rsid w:val="00B26C27"/>
    <w:rsid w:val="00B26D9D"/>
    <w:rsid w:val="00B27B8C"/>
    <w:rsid w:val="00B30ABD"/>
    <w:rsid w:val="00B30EED"/>
    <w:rsid w:val="00B311CE"/>
    <w:rsid w:val="00B314C0"/>
    <w:rsid w:val="00B3192C"/>
    <w:rsid w:val="00B31F35"/>
    <w:rsid w:val="00B321F5"/>
    <w:rsid w:val="00B32A1E"/>
    <w:rsid w:val="00B32A7F"/>
    <w:rsid w:val="00B33516"/>
    <w:rsid w:val="00B3363F"/>
    <w:rsid w:val="00B33D2D"/>
    <w:rsid w:val="00B33E0D"/>
    <w:rsid w:val="00B34F00"/>
    <w:rsid w:val="00B35E57"/>
    <w:rsid w:val="00B36877"/>
    <w:rsid w:val="00B36C59"/>
    <w:rsid w:val="00B37001"/>
    <w:rsid w:val="00B3731A"/>
    <w:rsid w:val="00B37355"/>
    <w:rsid w:val="00B373B9"/>
    <w:rsid w:val="00B3798B"/>
    <w:rsid w:val="00B404FF"/>
    <w:rsid w:val="00B40849"/>
    <w:rsid w:val="00B41083"/>
    <w:rsid w:val="00B4108C"/>
    <w:rsid w:val="00B411F4"/>
    <w:rsid w:val="00B4141C"/>
    <w:rsid w:val="00B41656"/>
    <w:rsid w:val="00B42031"/>
    <w:rsid w:val="00B42274"/>
    <w:rsid w:val="00B424C9"/>
    <w:rsid w:val="00B4298A"/>
    <w:rsid w:val="00B42A6B"/>
    <w:rsid w:val="00B42AFB"/>
    <w:rsid w:val="00B42E0F"/>
    <w:rsid w:val="00B4316B"/>
    <w:rsid w:val="00B431A6"/>
    <w:rsid w:val="00B43452"/>
    <w:rsid w:val="00B4384D"/>
    <w:rsid w:val="00B44C4B"/>
    <w:rsid w:val="00B44DF6"/>
    <w:rsid w:val="00B45FC3"/>
    <w:rsid w:val="00B460D9"/>
    <w:rsid w:val="00B46776"/>
    <w:rsid w:val="00B46CD3"/>
    <w:rsid w:val="00B46E59"/>
    <w:rsid w:val="00B500CA"/>
    <w:rsid w:val="00B5073F"/>
    <w:rsid w:val="00B50D29"/>
    <w:rsid w:val="00B51B0D"/>
    <w:rsid w:val="00B522D4"/>
    <w:rsid w:val="00B52365"/>
    <w:rsid w:val="00B52B84"/>
    <w:rsid w:val="00B52C65"/>
    <w:rsid w:val="00B52D95"/>
    <w:rsid w:val="00B52F6B"/>
    <w:rsid w:val="00B53283"/>
    <w:rsid w:val="00B53A23"/>
    <w:rsid w:val="00B540BB"/>
    <w:rsid w:val="00B55094"/>
    <w:rsid w:val="00B550A7"/>
    <w:rsid w:val="00B55597"/>
    <w:rsid w:val="00B55624"/>
    <w:rsid w:val="00B55B5B"/>
    <w:rsid w:val="00B5614B"/>
    <w:rsid w:val="00B56408"/>
    <w:rsid w:val="00B5692A"/>
    <w:rsid w:val="00B60262"/>
    <w:rsid w:val="00B60998"/>
    <w:rsid w:val="00B60B56"/>
    <w:rsid w:val="00B60C47"/>
    <w:rsid w:val="00B60D40"/>
    <w:rsid w:val="00B610D1"/>
    <w:rsid w:val="00B61B67"/>
    <w:rsid w:val="00B61DF5"/>
    <w:rsid w:val="00B6258C"/>
    <w:rsid w:val="00B62870"/>
    <w:rsid w:val="00B62C6F"/>
    <w:rsid w:val="00B62CCE"/>
    <w:rsid w:val="00B63182"/>
    <w:rsid w:val="00B6379C"/>
    <w:rsid w:val="00B6416D"/>
    <w:rsid w:val="00B64D0C"/>
    <w:rsid w:val="00B64DFE"/>
    <w:rsid w:val="00B651DA"/>
    <w:rsid w:val="00B65217"/>
    <w:rsid w:val="00B6543E"/>
    <w:rsid w:val="00B65691"/>
    <w:rsid w:val="00B65755"/>
    <w:rsid w:val="00B65F8E"/>
    <w:rsid w:val="00B66376"/>
    <w:rsid w:val="00B66B9B"/>
    <w:rsid w:val="00B66BFF"/>
    <w:rsid w:val="00B66C4C"/>
    <w:rsid w:val="00B66CA8"/>
    <w:rsid w:val="00B67020"/>
    <w:rsid w:val="00B701C3"/>
    <w:rsid w:val="00B7026E"/>
    <w:rsid w:val="00B70581"/>
    <w:rsid w:val="00B7076A"/>
    <w:rsid w:val="00B71C1E"/>
    <w:rsid w:val="00B72166"/>
    <w:rsid w:val="00B7245C"/>
    <w:rsid w:val="00B727D1"/>
    <w:rsid w:val="00B72B43"/>
    <w:rsid w:val="00B72F53"/>
    <w:rsid w:val="00B7355D"/>
    <w:rsid w:val="00B73C77"/>
    <w:rsid w:val="00B744AC"/>
    <w:rsid w:val="00B74FF5"/>
    <w:rsid w:val="00B75032"/>
    <w:rsid w:val="00B752DC"/>
    <w:rsid w:val="00B75472"/>
    <w:rsid w:val="00B76275"/>
    <w:rsid w:val="00B764B9"/>
    <w:rsid w:val="00B77116"/>
    <w:rsid w:val="00B77265"/>
    <w:rsid w:val="00B778F7"/>
    <w:rsid w:val="00B8023C"/>
    <w:rsid w:val="00B80BE8"/>
    <w:rsid w:val="00B81616"/>
    <w:rsid w:val="00B8203B"/>
    <w:rsid w:val="00B820DE"/>
    <w:rsid w:val="00B823AC"/>
    <w:rsid w:val="00B83934"/>
    <w:rsid w:val="00B83B8B"/>
    <w:rsid w:val="00B84087"/>
    <w:rsid w:val="00B84139"/>
    <w:rsid w:val="00B844BC"/>
    <w:rsid w:val="00B846B2"/>
    <w:rsid w:val="00B8496C"/>
    <w:rsid w:val="00B8500F"/>
    <w:rsid w:val="00B855F1"/>
    <w:rsid w:val="00B8575D"/>
    <w:rsid w:val="00B85F98"/>
    <w:rsid w:val="00B8603B"/>
    <w:rsid w:val="00B86A5E"/>
    <w:rsid w:val="00B86B45"/>
    <w:rsid w:val="00B87336"/>
    <w:rsid w:val="00B87747"/>
    <w:rsid w:val="00B87AE9"/>
    <w:rsid w:val="00B87B0D"/>
    <w:rsid w:val="00B87C3E"/>
    <w:rsid w:val="00B90738"/>
    <w:rsid w:val="00B9091E"/>
    <w:rsid w:val="00B9150B"/>
    <w:rsid w:val="00B91553"/>
    <w:rsid w:val="00B9166D"/>
    <w:rsid w:val="00B91B61"/>
    <w:rsid w:val="00B924E5"/>
    <w:rsid w:val="00B924F5"/>
    <w:rsid w:val="00B92AEF"/>
    <w:rsid w:val="00B92B26"/>
    <w:rsid w:val="00B92ECD"/>
    <w:rsid w:val="00B92EED"/>
    <w:rsid w:val="00B93698"/>
    <w:rsid w:val="00B937B1"/>
    <w:rsid w:val="00B943DF"/>
    <w:rsid w:val="00B94A10"/>
    <w:rsid w:val="00B94BA7"/>
    <w:rsid w:val="00B94BE3"/>
    <w:rsid w:val="00B95317"/>
    <w:rsid w:val="00B95675"/>
    <w:rsid w:val="00B957B8"/>
    <w:rsid w:val="00B96707"/>
    <w:rsid w:val="00B96F2A"/>
    <w:rsid w:val="00B96F4D"/>
    <w:rsid w:val="00B978B1"/>
    <w:rsid w:val="00BA0449"/>
    <w:rsid w:val="00BA09A6"/>
    <w:rsid w:val="00BA0AA9"/>
    <w:rsid w:val="00BA0CDE"/>
    <w:rsid w:val="00BA1B3A"/>
    <w:rsid w:val="00BA2480"/>
    <w:rsid w:val="00BA2FD3"/>
    <w:rsid w:val="00BA3992"/>
    <w:rsid w:val="00BA3BF4"/>
    <w:rsid w:val="00BA3CE1"/>
    <w:rsid w:val="00BA3F23"/>
    <w:rsid w:val="00BA4505"/>
    <w:rsid w:val="00BA659A"/>
    <w:rsid w:val="00BA6668"/>
    <w:rsid w:val="00BA6781"/>
    <w:rsid w:val="00BA7E13"/>
    <w:rsid w:val="00BA7F62"/>
    <w:rsid w:val="00BB0798"/>
    <w:rsid w:val="00BB0ABF"/>
    <w:rsid w:val="00BB1158"/>
    <w:rsid w:val="00BB1340"/>
    <w:rsid w:val="00BB1BB2"/>
    <w:rsid w:val="00BB240C"/>
    <w:rsid w:val="00BB24E6"/>
    <w:rsid w:val="00BB304E"/>
    <w:rsid w:val="00BB3A94"/>
    <w:rsid w:val="00BB4A83"/>
    <w:rsid w:val="00BB4B7C"/>
    <w:rsid w:val="00BB4D21"/>
    <w:rsid w:val="00BB5802"/>
    <w:rsid w:val="00BB60ED"/>
    <w:rsid w:val="00BB6E67"/>
    <w:rsid w:val="00BB6F0A"/>
    <w:rsid w:val="00BB76E4"/>
    <w:rsid w:val="00BB7D58"/>
    <w:rsid w:val="00BC09E8"/>
    <w:rsid w:val="00BC1D44"/>
    <w:rsid w:val="00BC1E6A"/>
    <w:rsid w:val="00BC20BB"/>
    <w:rsid w:val="00BC22C0"/>
    <w:rsid w:val="00BC2870"/>
    <w:rsid w:val="00BC341F"/>
    <w:rsid w:val="00BC37D0"/>
    <w:rsid w:val="00BC3D12"/>
    <w:rsid w:val="00BC4100"/>
    <w:rsid w:val="00BC4758"/>
    <w:rsid w:val="00BC479A"/>
    <w:rsid w:val="00BC50A9"/>
    <w:rsid w:val="00BC50D0"/>
    <w:rsid w:val="00BC5121"/>
    <w:rsid w:val="00BC53D1"/>
    <w:rsid w:val="00BC5821"/>
    <w:rsid w:val="00BC5BCC"/>
    <w:rsid w:val="00BC636C"/>
    <w:rsid w:val="00BC654F"/>
    <w:rsid w:val="00BC6F39"/>
    <w:rsid w:val="00BC7597"/>
    <w:rsid w:val="00BD08BF"/>
    <w:rsid w:val="00BD0CE0"/>
    <w:rsid w:val="00BD0EBA"/>
    <w:rsid w:val="00BD1978"/>
    <w:rsid w:val="00BD1C8D"/>
    <w:rsid w:val="00BD21C2"/>
    <w:rsid w:val="00BD258D"/>
    <w:rsid w:val="00BD3FF0"/>
    <w:rsid w:val="00BD48DB"/>
    <w:rsid w:val="00BD4A6B"/>
    <w:rsid w:val="00BD4B26"/>
    <w:rsid w:val="00BD50CF"/>
    <w:rsid w:val="00BD5260"/>
    <w:rsid w:val="00BD5642"/>
    <w:rsid w:val="00BD5852"/>
    <w:rsid w:val="00BD59C6"/>
    <w:rsid w:val="00BD7E2D"/>
    <w:rsid w:val="00BE002B"/>
    <w:rsid w:val="00BE036B"/>
    <w:rsid w:val="00BE07D4"/>
    <w:rsid w:val="00BE097D"/>
    <w:rsid w:val="00BE0A18"/>
    <w:rsid w:val="00BE0D52"/>
    <w:rsid w:val="00BE0FE8"/>
    <w:rsid w:val="00BE1417"/>
    <w:rsid w:val="00BE1963"/>
    <w:rsid w:val="00BE1E92"/>
    <w:rsid w:val="00BE22CE"/>
    <w:rsid w:val="00BE249D"/>
    <w:rsid w:val="00BE26BE"/>
    <w:rsid w:val="00BE2A19"/>
    <w:rsid w:val="00BE2C16"/>
    <w:rsid w:val="00BE2EF1"/>
    <w:rsid w:val="00BE32FA"/>
    <w:rsid w:val="00BE337A"/>
    <w:rsid w:val="00BE4010"/>
    <w:rsid w:val="00BE4444"/>
    <w:rsid w:val="00BE4EC5"/>
    <w:rsid w:val="00BE536A"/>
    <w:rsid w:val="00BE5420"/>
    <w:rsid w:val="00BE56CB"/>
    <w:rsid w:val="00BE5CD5"/>
    <w:rsid w:val="00BE6545"/>
    <w:rsid w:val="00BE7342"/>
    <w:rsid w:val="00BE75AD"/>
    <w:rsid w:val="00BE760C"/>
    <w:rsid w:val="00BE7A6F"/>
    <w:rsid w:val="00BE7AE2"/>
    <w:rsid w:val="00BE7E4A"/>
    <w:rsid w:val="00BE7F6F"/>
    <w:rsid w:val="00BF001C"/>
    <w:rsid w:val="00BF00C7"/>
    <w:rsid w:val="00BF0BB2"/>
    <w:rsid w:val="00BF1027"/>
    <w:rsid w:val="00BF124C"/>
    <w:rsid w:val="00BF17BF"/>
    <w:rsid w:val="00BF1CFD"/>
    <w:rsid w:val="00BF1F3F"/>
    <w:rsid w:val="00BF1FA5"/>
    <w:rsid w:val="00BF236B"/>
    <w:rsid w:val="00BF28E0"/>
    <w:rsid w:val="00BF2DFE"/>
    <w:rsid w:val="00BF3088"/>
    <w:rsid w:val="00BF32AB"/>
    <w:rsid w:val="00BF33FA"/>
    <w:rsid w:val="00BF37D6"/>
    <w:rsid w:val="00BF3A3F"/>
    <w:rsid w:val="00BF5104"/>
    <w:rsid w:val="00BF51C4"/>
    <w:rsid w:val="00BF5C78"/>
    <w:rsid w:val="00BF5E0E"/>
    <w:rsid w:val="00BF61C8"/>
    <w:rsid w:val="00BF62F2"/>
    <w:rsid w:val="00BF64B5"/>
    <w:rsid w:val="00BF6977"/>
    <w:rsid w:val="00BF6AC6"/>
    <w:rsid w:val="00BF6CEA"/>
    <w:rsid w:val="00BF706B"/>
    <w:rsid w:val="00BF7684"/>
    <w:rsid w:val="00BF7779"/>
    <w:rsid w:val="00BF7C2F"/>
    <w:rsid w:val="00C00016"/>
    <w:rsid w:val="00C00B3E"/>
    <w:rsid w:val="00C010F9"/>
    <w:rsid w:val="00C01686"/>
    <w:rsid w:val="00C02210"/>
    <w:rsid w:val="00C02292"/>
    <w:rsid w:val="00C030A8"/>
    <w:rsid w:val="00C03141"/>
    <w:rsid w:val="00C03484"/>
    <w:rsid w:val="00C03597"/>
    <w:rsid w:val="00C03A29"/>
    <w:rsid w:val="00C03B38"/>
    <w:rsid w:val="00C03C25"/>
    <w:rsid w:val="00C03D29"/>
    <w:rsid w:val="00C05651"/>
    <w:rsid w:val="00C05AA9"/>
    <w:rsid w:val="00C05CCD"/>
    <w:rsid w:val="00C064FC"/>
    <w:rsid w:val="00C06CFD"/>
    <w:rsid w:val="00C07B46"/>
    <w:rsid w:val="00C07D5C"/>
    <w:rsid w:val="00C07E19"/>
    <w:rsid w:val="00C10566"/>
    <w:rsid w:val="00C1060E"/>
    <w:rsid w:val="00C10A58"/>
    <w:rsid w:val="00C11A53"/>
    <w:rsid w:val="00C1203E"/>
    <w:rsid w:val="00C12FD2"/>
    <w:rsid w:val="00C136C7"/>
    <w:rsid w:val="00C13AA7"/>
    <w:rsid w:val="00C13B10"/>
    <w:rsid w:val="00C13E15"/>
    <w:rsid w:val="00C13E93"/>
    <w:rsid w:val="00C14EA9"/>
    <w:rsid w:val="00C155CA"/>
    <w:rsid w:val="00C15E94"/>
    <w:rsid w:val="00C1601F"/>
    <w:rsid w:val="00C161E8"/>
    <w:rsid w:val="00C1633B"/>
    <w:rsid w:val="00C16575"/>
    <w:rsid w:val="00C20012"/>
    <w:rsid w:val="00C20BFF"/>
    <w:rsid w:val="00C20F7C"/>
    <w:rsid w:val="00C211E3"/>
    <w:rsid w:val="00C21743"/>
    <w:rsid w:val="00C21896"/>
    <w:rsid w:val="00C2190F"/>
    <w:rsid w:val="00C21C6F"/>
    <w:rsid w:val="00C2253F"/>
    <w:rsid w:val="00C229CF"/>
    <w:rsid w:val="00C22F79"/>
    <w:rsid w:val="00C235C2"/>
    <w:rsid w:val="00C23ECD"/>
    <w:rsid w:val="00C2428B"/>
    <w:rsid w:val="00C24613"/>
    <w:rsid w:val="00C24C7B"/>
    <w:rsid w:val="00C24E52"/>
    <w:rsid w:val="00C2539D"/>
    <w:rsid w:val="00C25C05"/>
    <w:rsid w:val="00C26189"/>
    <w:rsid w:val="00C2644C"/>
    <w:rsid w:val="00C264CF"/>
    <w:rsid w:val="00C26855"/>
    <w:rsid w:val="00C26862"/>
    <w:rsid w:val="00C26CE6"/>
    <w:rsid w:val="00C27196"/>
    <w:rsid w:val="00C2753D"/>
    <w:rsid w:val="00C30001"/>
    <w:rsid w:val="00C3006B"/>
    <w:rsid w:val="00C301E6"/>
    <w:rsid w:val="00C3021D"/>
    <w:rsid w:val="00C3077D"/>
    <w:rsid w:val="00C3083D"/>
    <w:rsid w:val="00C30CAF"/>
    <w:rsid w:val="00C31868"/>
    <w:rsid w:val="00C32247"/>
    <w:rsid w:val="00C3264A"/>
    <w:rsid w:val="00C33D4E"/>
    <w:rsid w:val="00C342E4"/>
    <w:rsid w:val="00C342FC"/>
    <w:rsid w:val="00C34378"/>
    <w:rsid w:val="00C34716"/>
    <w:rsid w:val="00C34DC7"/>
    <w:rsid w:val="00C34F41"/>
    <w:rsid w:val="00C35283"/>
    <w:rsid w:val="00C353F9"/>
    <w:rsid w:val="00C358AD"/>
    <w:rsid w:val="00C35909"/>
    <w:rsid w:val="00C35CA5"/>
    <w:rsid w:val="00C35D2E"/>
    <w:rsid w:val="00C35E55"/>
    <w:rsid w:val="00C36081"/>
    <w:rsid w:val="00C36457"/>
    <w:rsid w:val="00C36CD5"/>
    <w:rsid w:val="00C37451"/>
    <w:rsid w:val="00C37A77"/>
    <w:rsid w:val="00C37C40"/>
    <w:rsid w:val="00C37D33"/>
    <w:rsid w:val="00C40910"/>
    <w:rsid w:val="00C40EF2"/>
    <w:rsid w:val="00C4136B"/>
    <w:rsid w:val="00C41ADE"/>
    <w:rsid w:val="00C41AFC"/>
    <w:rsid w:val="00C41FFB"/>
    <w:rsid w:val="00C42DB4"/>
    <w:rsid w:val="00C42F21"/>
    <w:rsid w:val="00C430ED"/>
    <w:rsid w:val="00C434C0"/>
    <w:rsid w:val="00C435AF"/>
    <w:rsid w:val="00C43940"/>
    <w:rsid w:val="00C43A6B"/>
    <w:rsid w:val="00C44273"/>
    <w:rsid w:val="00C442B9"/>
    <w:rsid w:val="00C4436E"/>
    <w:rsid w:val="00C449F8"/>
    <w:rsid w:val="00C44DE2"/>
    <w:rsid w:val="00C44FDD"/>
    <w:rsid w:val="00C4523E"/>
    <w:rsid w:val="00C452A4"/>
    <w:rsid w:val="00C453E9"/>
    <w:rsid w:val="00C4590A"/>
    <w:rsid w:val="00C45A6A"/>
    <w:rsid w:val="00C45AB1"/>
    <w:rsid w:val="00C45AD6"/>
    <w:rsid w:val="00C45C1E"/>
    <w:rsid w:val="00C46650"/>
    <w:rsid w:val="00C47B81"/>
    <w:rsid w:val="00C50168"/>
    <w:rsid w:val="00C508F9"/>
    <w:rsid w:val="00C50C4A"/>
    <w:rsid w:val="00C50F4D"/>
    <w:rsid w:val="00C51FFC"/>
    <w:rsid w:val="00C52012"/>
    <w:rsid w:val="00C520C1"/>
    <w:rsid w:val="00C521BE"/>
    <w:rsid w:val="00C526EA"/>
    <w:rsid w:val="00C52C32"/>
    <w:rsid w:val="00C52CB3"/>
    <w:rsid w:val="00C52FD7"/>
    <w:rsid w:val="00C539B9"/>
    <w:rsid w:val="00C54744"/>
    <w:rsid w:val="00C54A2F"/>
    <w:rsid w:val="00C54D91"/>
    <w:rsid w:val="00C55056"/>
    <w:rsid w:val="00C55822"/>
    <w:rsid w:val="00C55AEA"/>
    <w:rsid w:val="00C55EA1"/>
    <w:rsid w:val="00C5610F"/>
    <w:rsid w:val="00C568E1"/>
    <w:rsid w:val="00C573E8"/>
    <w:rsid w:val="00C57402"/>
    <w:rsid w:val="00C5740A"/>
    <w:rsid w:val="00C57515"/>
    <w:rsid w:val="00C57748"/>
    <w:rsid w:val="00C579D1"/>
    <w:rsid w:val="00C57EA6"/>
    <w:rsid w:val="00C60A07"/>
    <w:rsid w:val="00C60C65"/>
    <w:rsid w:val="00C618E8"/>
    <w:rsid w:val="00C61BDA"/>
    <w:rsid w:val="00C62B3F"/>
    <w:rsid w:val="00C63A1A"/>
    <w:rsid w:val="00C63A3C"/>
    <w:rsid w:val="00C647C0"/>
    <w:rsid w:val="00C64CDB"/>
    <w:rsid w:val="00C6579D"/>
    <w:rsid w:val="00C65D27"/>
    <w:rsid w:val="00C6628C"/>
    <w:rsid w:val="00C66CEC"/>
    <w:rsid w:val="00C66D01"/>
    <w:rsid w:val="00C66DDF"/>
    <w:rsid w:val="00C67275"/>
    <w:rsid w:val="00C67BA5"/>
    <w:rsid w:val="00C67C95"/>
    <w:rsid w:val="00C67EF6"/>
    <w:rsid w:val="00C70964"/>
    <w:rsid w:val="00C70E9F"/>
    <w:rsid w:val="00C715EE"/>
    <w:rsid w:val="00C716F8"/>
    <w:rsid w:val="00C71A50"/>
    <w:rsid w:val="00C71D97"/>
    <w:rsid w:val="00C71F45"/>
    <w:rsid w:val="00C72606"/>
    <w:rsid w:val="00C72804"/>
    <w:rsid w:val="00C72936"/>
    <w:rsid w:val="00C72A99"/>
    <w:rsid w:val="00C73D37"/>
    <w:rsid w:val="00C73DE0"/>
    <w:rsid w:val="00C742C8"/>
    <w:rsid w:val="00C7463D"/>
    <w:rsid w:val="00C74CF3"/>
    <w:rsid w:val="00C75046"/>
    <w:rsid w:val="00C75107"/>
    <w:rsid w:val="00C75482"/>
    <w:rsid w:val="00C76D06"/>
    <w:rsid w:val="00C77096"/>
    <w:rsid w:val="00C80C20"/>
    <w:rsid w:val="00C80EE7"/>
    <w:rsid w:val="00C811D1"/>
    <w:rsid w:val="00C816E9"/>
    <w:rsid w:val="00C81C8D"/>
    <w:rsid w:val="00C824CD"/>
    <w:rsid w:val="00C83DEE"/>
    <w:rsid w:val="00C8425F"/>
    <w:rsid w:val="00C843A4"/>
    <w:rsid w:val="00C844A2"/>
    <w:rsid w:val="00C84548"/>
    <w:rsid w:val="00C84A7A"/>
    <w:rsid w:val="00C84B35"/>
    <w:rsid w:val="00C84B81"/>
    <w:rsid w:val="00C85780"/>
    <w:rsid w:val="00C8586B"/>
    <w:rsid w:val="00C85BEE"/>
    <w:rsid w:val="00C85F91"/>
    <w:rsid w:val="00C863D3"/>
    <w:rsid w:val="00C86822"/>
    <w:rsid w:val="00C86C48"/>
    <w:rsid w:val="00C86C4E"/>
    <w:rsid w:val="00C901A4"/>
    <w:rsid w:val="00C90582"/>
    <w:rsid w:val="00C9069E"/>
    <w:rsid w:val="00C91E93"/>
    <w:rsid w:val="00C924CE"/>
    <w:rsid w:val="00C931C3"/>
    <w:rsid w:val="00C93BC4"/>
    <w:rsid w:val="00C93E8E"/>
    <w:rsid w:val="00C9444E"/>
    <w:rsid w:val="00C94B59"/>
    <w:rsid w:val="00C94E56"/>
    <w:rsid w:val="00C950C8"/>
    <w:rsid w:val="00C955A5"/>
    <w:rsid w:val="00C96034"/>
    <w:rsid w:val="00C96085"/>
    <w:rsid w:val="00C96AC2"/>
    <w:rsid w:val="00C9700D"/>
    <w:rsid w:val="00C970F4"/>
    <w:rsid w:val="00C9719F"/>
    <w:rsid w:val="00C9790C"/>
    <w:rsid w:val="00C97DA3"/>
    <w:rsid w:val="00CA0BEA"/>
    <w:rsid w:val="00CA123A"/>
    <w:rsid w:val="00CA1600"/>
    <w:rsid w:val="00CA1B3C"/>
    <w:rsid w:val="00CA2D05"/>
    <w:rsid w:val="00CA38A4"/>
    <w:rsid w:val="00CA4870"/>
    <w:rsid w:val="00CA49B9"/>
    <w:rsid w:val="00CA4EA1"/>
    <w:rsid w:val="00CA4F7C"/>
    <w:rsid w:val="00CA5480"/>
    <w:rsid w:val="00CA571C"/>
    <w:rsid w:val="00CA5832"/>
    <w:rsid w:val="00CA5835"/>
    <w:rsid w:val="00CA5897"/>
    <w:rsid w:val="00CA5C9E"/>
    <w:rsid w:val="00CA5D0D"/>
    <w:rsid w:val="00CA6661"/>
    <w:rsid w:val="00CA7204"/>
    <w:rsid w:val="00CA72C6"/>
    <w:rsid w:val="00CA76BB"/>
    <w:rsid w:val="00CA7A7E"/>
    <w:rsid w:val="00CB0BFD"/>
    <w:rsid w:val="00CB1026"/>
    <w:rsid w:val="00CB16F6"/>
    <w:rsid w:val="00CB21F6"/>
    <w:rsid w:val="00CB2321"/>
    <w:rsid w:val="00CB420D"/>
    <w:rsid w:val="00CB463B"/>
    <w:rsid w:val="00CB55B4"/>
    <w:rsid w:val="00CB5EC3"/>
    <w:rsid w:val="00CB6245"/>
    <w:rsid w:val="00CB6798"/>
    <w:rsid w:val="00CB6A61"/>
    <w:rsid w:val="00CB6BDA"/>
    <w:rsid w:val="00CB6D00"/>
    <w:rsid w:val="00CB6E3D"/>
    <w:rsid w:val="00CB6EC6"/>
    <w:rsid w:val="00CB750C"/>
    <w:rsid w:val="00CB79E8"/>
    <w:rsid w:val="00CC282A"/>
    <w:rsid w:val="00CC28CB"/>
    <w:rsid w:val="00CC2B0D"/>
    <w:rsid w:val="00CC3007"/>
    <w:rsid w:val="00CC379F"/>
    <w:rsid w:val="00CC3CB7"/>
    <w:rsid w:val="00CC51C9"/>
    <w:rsid w:val="00CC526B"/>
    <w:rsid w:val="00CC529A"/>
    <w:rsid w:val="00CC5F95"/>
    <w:rsid w:val="00CC6B81"/>
    <w:rsid w:val="00CC72D9"/>
    <w:rsid w:val="00CC78E0"/>
    <w:rsid w:val="00CC79CC"/>
    <w:rsid w:val="00CC7CE8"/>
    <w:rsid w:val="00CC7FF9"/>
    <w:rsid w:val="00CD09B5"/>
    <w:rsid w:val="00CD11DC"/>
    <w:rsid w:val="00CD14C0"/>
    <w:rsid w:val="00CD1BD0"/>
    <w:rsid w:val="00CD1DCB"/>
    <w:rsid w:val="00CD2055"/>
    <w:rsid w:val="00CD2401"/>
    <w:rsid w:val="00CD2497"/>
    <w:rsid w:val="00CD25B6"/>
    <w:rsid w:val="00CD3152"/>
    <w:rsid w:val="00CD3218"/>
    <w:rsid w:val="00CD48DD"/>
    <w:rsid w:val="00CD5087"/>
    <w:rsid w:val="00CD50E4"/>
    <w:rsid w:val="00CD5440"/>
    <w:rsid w:val="00CD55D6"/>
    <w:rsid w:val="00CD5918"/>
    <w:rsid w:val="00CD68F0"/>
    <w:rsid w:val="00CD6F6D"/>
    <w:rsid w:val="00CD741E"/>
    <w:rsid w:val="00CD7799"/>
    <w:rsid w:val="00CD7B47"/>
    <w:rsid w:val="00CD7E36"/>
    <w:rsid w:val="00CE012E"/>
    <w:rsid w:val="00CE0810"/>
    <w:rsid w:val="00CE0CFA"/>
    <w:rsid w:val="00CE0D47"/>
    <w:rsid w:val="00CE0EAE"/>
    <w:rsid w:val="00CE1031"/>
    <w:rsid w:val="00CE175F"/>
    <w:rsid w:val="00CE1E68"/>
    <w:rsid w:val="00CE2175"/>
    <w:rsid w:val="00CE25C3"/>
    <w:rsid w:val="00CE2CE8"/>
    <w:rsid w:val="00CE32A7"/>
    <w:rsid w:val="00CE35C1"/>
    <w:rsid w:val="00CE3A9B"/>
    <w:rsid w:val="00CE450D"/>
    <w:rsid w:val="00CE46BF"/>
    <w:rsid w:val="00CE4B49"/>
    <w:rsid w:val="00CE4D5D"/>
    <w:rsid w:val="00CE4FD3"/>
    <w:rsid w:val="00CE5397"/>
    <w:rsid w:val="00CE6691"/>
    <w:rsid w:val="00CE66AE"/>
    <w:rsid w:val="00CE68D8"/>
    <w:rsid w:val="00CE6F04"/>
    <w:rsid w:val="00CE6FEC"/>
    <w:rsid w:val="00CE7407"/>
    <w:rsid w:val="00CE7CEE"/>
    <w:rsid w:val="00CF016B"/>
    <w:rsid w:val="00CF0E9C"/>
    <w:rsid w:val="00CF11F0"/>
    <w:rsid w:val="00CF1A56"/>
    <w:rsid w:val="00CF1B95"/>
    <w:rsid w:val="00CF20F4"/>
    <w:rsid w:val="00CF23E0"/>
    <w:rsid w:val="00CF3059"/>
    <w:rsid w:val="00CF37E0"/>
    <w:rsid w:val="00CF3AD2"/>
    <w:rsid w:val="00CF4003"/>
    <w:rsid w:val="00CF4031"/>
    <w:rsid w:val="00CF4256"/>
    <w:rsid w:val="00CF42C0"/>
    <w:rsid w:val="00CF49BA"/>
    <w:rsid w:val="00CF4B0B"/>
    <w:rsid w:val="00CF4FD5"/>
    <w:rsid w:val="00CF59A7"/>
    <w:rsid w:val="00CF5F9E"/>
    <w:rsid w:val="00CF627E"/>
    <w:rsid w:val="00CF7355"/>
    <w:rsid w:val="00D0152F"/>
    <w:rsid w:val="00D025D4"/>
    <w:rsid w:val="00D02E92"/>
    <w:rsid w:val="00D0386B"/>
    <w:rsid w:val="00D03F00"/>
    <w:rsid w:val="00D03F9E"/>
    <w:rsid w:val="00D0497F"/>
    <w:rsid w:val="00D0504A"/>
    <w:rsid w:val="00D050F8"/>
    <w:rsid w:val="00D0568F"/>
    <w:rsid w:val="00D0593B"/>
    <w:rsid w:val="00D05B9D"/>
    <w:rsid w:val="00D05E98"/>
    <w:rsid w:val="00D05FD8"/>
    <w:rsid w:val="00D070A5"/>
    <w:rsid w:val="00D07F7C"/>
    <w:rsid w:val="00D1079B"/>
    <w:rsid w:val="00D10C13"/>
    <w:rsid w:val="00D11AF6"/>
    <w:rsid w:val="00D11B27"/>
    <w:rsid w:val="00D11D56"/>
    <w:rsid w:val="00D11DDC"/>
    <w:rsid w:val="00D1208E"/>
    <w:rsid w:val="00D122CC"/>
    <w:rsid w:val="00D124AE"/>
    <w:rsid w:val="00D12990"/>
    <w:rsid w:val="00D12AAE"/>
    <w:rsid w:val="00D130A7"/>
    <w:rsid w:val="00D131BF"/>
    <w:rsid w:val="00D13435"/>
    <w:rsid w:val="00D13517"/>
    <w:rsid w:val="00D135C3"/>
    <w:rsid w:val="00D13611"/>
    <w:rsid w:val="00D14C22"/>
    <w:rsid w:val="00D14EF9"/>
    <w:rsid w:val="00D153AD"/>
    <w:rsid w:val="00D1559C"/>
    <w:rsid w:val="00D1651C"/>
    <w:rsid w:val="00D1661E"/>
    <w:rsid w:val="00D17447"/>
    <w:rsid w:val="00D200FD"/>
    <w:rsid w:val="00D20D0C"/>
    <w:rsid w:val="00D21012"/>
    <w:rsid w:val="00D212B0"/>
    <w:rsid w:val="00D2147F"/>
    <w:rsid w:val="00D217C1"/>
    <w:rsid w:val="00D221DE"/>
    <w:rsid w:val="00D22BD7"/>
    <w:rsid w:val="00D22EFE"/>
    <w:rsid w:val="00D231AB"/>
    <w:rsid w:val="00D236F7"/>
    <w:rsid w:val="00D23D99"/>
    <w:rsid w:val="00D23DB2"/>
    <w:rsid w:val="00D23F23"/>
    <w:rsid w:val="00D23FFF"/>
    <w:rsid w:val="00D24224"/>
    <w:rsid w:val="00D245EA"/>
    <w:rsid w:val="00D24733"/>
    <w:rsid w:val="00D24BDF"/>
    <w:rsid w:val="00D2539F"/>
    <w:rsid w:val="00D25538"/>
    <w:rsid w:val="00D25AA2"/>
    <w:rsid w:val="00D25DEA"/>
    <w:rsid w:val="00D25FDB"/>
    <w:rsid w:val="00D2638E"/>
    <w:rsid w:val="00D264D8"/>
    <w:rsid w:val="00D274FD"/>
    <w:rsid w:val="00D27592"/>
    <w:rsid w:val="00D278E8"/>
    <w:rsid w:val="00D27A60"/>
    <w:rsid w:val="00D27B16"/>
    <w:rsid w:val="00D3026D"/>
    <w:rsid w:val="00D30535"/>
    <w:rsid w:val="00D30908"/>
    <w:rsid w:val="00D30914"/>
    <w:rsid w:val="00D30E95"/>
    <w:rsid w:val="00D31231"/>
    <w:rsid w:val="00D31751"/>
    <w:rsid w:val="00D321C6"/>
    <w:rsid w:val="00D3279E"/>
    <w:rsid w:val="00D32C0F"/>
    <w:rsid w:val="00D33843"/>
    <w:rsid w:val="00D33F38"/>
    <w:rsid w:val="00D33FF7"/>
    <w:rsid w:val="00D34B28"/>
    <w:rsid w:val="00D36399"/>
    <w:rsid w:val="00D37136"/>
    <w:rsid w:val="00D37330"/>
    <w:rsid w:val="00D3753F"/>
    <w:rsid w:val="00D37D85"/>
    <w:rsid w:val="00D40A4E"/>
    <w:rsid w:val="00D40A8C"/>
    <w:rsid w:val="00D417A0"/>
    <w:rsid w:val="00D4199D"/>
    <w:rsid w:val="00D41CC5"/>
    <w:rsid w:val="00D42191"/>
    <w:rsid w:val="00D424D4"/>
    <w:rsid w:val="00D4258A"/>
    <w:rsid w:val="00D42846"/>
    <w:rsid w:val="00D42ACF"/>
    <w:rsid w:val="00D42D9D"/>
    <w:rsid w:val="00D42E9C"/>
    <w:rsid w:val="00D42FF3"/>
    <w:rsid w:val="00D43007"/>
    <w:rsid w:val="00D431A3"/>
    <w:rsid w:val="00D431C7"/>
    <w:rsid w:val="00D4329F"/>
    <w:rsid w:val="00D443E3"/>
    <w:rsid w:val="00D44EA6"/>
    <w:rsid w:val="00D4568B"/>
    <w:rsid w:val="00D45C1B"/>
    <w:rsid w:val="00D4787A"/>
    <w:rsid w:val="00D50179"/>
    <w:rsid w:val="00D503A6"/>
    <w:rsid w:val="00D510F6"/>
    <w:rsid w:val="00D51203"/>
    <w:rsid w:val="00D5190A"/>
    <w:rsid w:val="00D51949"/>
    <w:rsid w:val="00D519D4"/>
    <w:rsid w:val="00D51A3F"/>
    <w:rsid w:val="00D51B5A"/>
    <w:rsid w:val="00D51F88"/>
    <w:rsid w:val="00D5254A"/>
    <w:rsid w:val="00D52A05"/>
    <w:rsid w:val="00D52BA9"/>
    <w:rsid w:val="00D52C58"/>
    <w:rsid w:val="00D52D05"/>
    <w:rsid w:val="00D52D6D"/>
    <w:rsid w:val="00D52ED3"/>
    <w:rsid w:val="00D52F23"/>
    <w:rsid w:val="00D53A35"/>
    <w:rsid w:val="00D53CF2"/>
    <w:rsid w:val="00D543BD"/>
    <w:rsid w:val="00D546B8"/>
    <w:rsid w:val="00D5481B"/>
    <w:rsid w:val="00D550C7"/>
    <w:rsid w:val="00D55109"/>
    <w:rsid w:val="00D55146"/>
    <w:rsid w:val="00D566E3"/>
    <w:rsid w:val="00D573A8"/>
    <w:rsid w:val="00D576F7"/>
    <w:rsid w:val="00D609D1"/>
    <w:rsid w:val="00D60C28"/>
    <w:rsid w:val="00D60F7A"/>
    <w:rsid w:val="00D61B4C"/>
    <w:rsid w:val="00D61E13"/>
    <w:rsid w:val="00D628AA"/>
    <w:rsid w:val="00D62E03"/>
    <w:rsid w:val="00D63111"/>
    <w:rsid w:val="00D63D90"/>
    <w:rsid w:val="00D642EB"/>
    <w:rsid w:val="00D6433B"/>
    <w:rsid w:val="00D6459A"/>
    <w:rsid w:val="00D64A41"/>
    <w:rsid w:val="00D65012"/>
    <w:rsid w:val="00D65C3B"/>
    <w:rsid w:val="00D66B3F"/>
    <w:rsid w:val="00D66BBD"/>
    <w:rsid w:val="00D67679"/>
    <w:rsid w:val="00D67FD7"/>
    <w:rsid w:val="00D70524"/>
    <w:rsid w:val="00D714A0"/>
    <w:rsid w:val="00D715B0"/>
    <w:rsid w:val="00D7219E"/>
    <w:rsid w:val="00D7225E"/>
    <w:rsid w:val="00D72F4C"/>
    <w:rsid w:val="00D73548"/>
    <w:rsid w:val="00D73628"/>
    <w:rsid w:val="00D73D99"/>
    <w:rsid w:val="00D75646"/>
    <w:rsid w:val="00D75703"/>
    <w:rsid w:val="00D75AE8"/>
    <w:rsid w:val="00D75CED"/>
    <w:rsid w:val="00D75E2D"/>
    <w:rsid w:val="00D760B1"/>
    <w:rsid w:val="00D76515"/>
    <w:rsid w:val="00D779FC"/>
    <w:rsid w:val="00D800A5"/>
    <w:rsid w:val="00D80315"/>
    <w:rsid w:val="00D8046F"/>
    <w:rsid w:val="00D80576"/>
    <w:rsid w:val="00D806BB"/>
    <w:rsid w:val="00D80F37"/>
    <w:rsid w:val="00D80F45"/>
    <w:rsid w:val="00D81550"/>
    <w:rsid w:val="00D81C7D"/>
    <w:rsid w:val="00D8207C"/>
    <w:rsid w:val="00D82CE4"/>
    <w:rsid w:val="00D82F24"/>
    <w:rsid w:val="00D833E4"/>
    <w:rsid w:val="00D834DB"/>
    <w:rsid w:val="00D83ABD"/>
    <w:rsid w:val="00D8402D"/>
    <w:rsid w:val="00D848DE"/>
    <w:rsid w:val="00D8493B"/>
    <w:rsid w:val="00D84D0D"/>
    <w:rsid w:val="00D84DFF"/>
    <w:rsid w:val="00D8520C"/>
    <w:rsid w:val="00D8521F"/>
    <w:rsid w:val="00D861FB"/>
    <w:rsid w:val="00D86903"/>
    <w:rsid w:val="00D86A01"/>
    <w:rsid w:val="00D8704E"/>
    <w:rsid w:val="00D87117"/>
    <w:rsid w:val="00D87590"/>
    <w:rsid w:val="00D879FC"/>
    <w:rsid w:val="00D87D74"/>
    <w:rsid w:val="00D90146"/>
    <w:rsid w:val="00D901B8"/>
    <w:rsid w:val="00D90C5C"/>
    <w:rsid w:val="00D9112C"/>
    <w:rsid w:val="00D9117A"/>
    <w:rsid w:val="00D91CFA"/>
    <w:rsid w:val="00D922FC"/>
    <w:rsid w:val="00D92510"/>
    <w:rsid w:val="00D927BC"/>
    <w:rsid w:val="00D9294F"/>
    <w:rsid w:val="00D94053"/>
    <w:rsid w:val="00D942A2"/>
    <w:rsid w:val="00D943A4"/>
    <w:rsid w:val="00D94ED7"/>
    <w:rsid w:val="00D9513F"/>
    <w:rsid w:val="00D95659"/>
    <w:rsid w:val="00D95949"/>
    <w:rsid w:val="00D95C64"/>
    <w:rsid w:val="00D95E34"/>
    <w:rsid w:val="00D9647D"/>
    <w:rsid w:val="00D96A0D"/>
    <w:rsid w:val="00D97310"/>
    <w:rsid w:val="00D97485"/>
    <w:rsid w:val="00D97C86"/>
    <w:rsid w:val="00D97E33"/>
    <w:rsid w:val="00DA02FB"/>
    <w:rsid w:val="00DA061D"/>
    <w:rsid w:val="00DA0D5E"/>
    <w:rsid w:val="00DA0F4B"/>
    <w:rsid w:val="00DA1021"/>
    <w:rsid w:val="00DA1962"/>
    <w:rsid w:val="00DA1BEA"/>
    <w:rsid w:val="00DA215F"/>
    <w:rsid w:val="00DA26A1"/>
    <w:rsid w:val="00DA27AE"/>
    <w:rsid w:val="00DA2844"/>
    <w:rsid w:val="00DA2D1A"/>
    <w:rsid w:val="00DA2D77"/>
    <w:rsid w:val="00DA2E2B"/>
    <w:rsid w:val="00DA30D5"/>
    <w:rsid w:val="00DA3F2C"/>
    <w:rsid w:val="00DA4382"/>
    <w:rsid w:val="00DA4C2D"/>
    <w:rsid w:val="00DA4F84"/>
    <w:rsid w:val="00DA5400"/>
    <w:rsid w:val="00DA57DF"/>
    <w:rsid w:val="00DA5BDA"/>
    <w:rsid w:val="00DA7599"/>
    <w:rsid w:val="00DA7C31"/>
    <w:rsid w:val="00DB00C4"/>
    <w:rsid w:val="00DB05F8"/>
    <w:rsid w:val="00DB0A42"/>
    <w:rsid w:val="00DB0DDC"/>
    <w:rsid w:val="00DB119F"/>
    <w:rsid w:val="00DB127E"/>
    <w:rsid w:val="00DB2814"/>
    <w:rsid w:val="00DB2B4D"/>
    <w:rsid w:val="00DB3884"/>
    <w:rsid w:val="00DB5255"/>
    <w:rsid w:val="00DB544A"/>
    <w:rsid w:val="00DB5992"/>
    <w:rsid w:val="00DB7307"/>
    <w:rsid w:val="00DB792F"/>
    <w:rsid w:val="00DC0045"/>
    <w:rsid w:val="00DC03E7"/>
    <w:rsid w:val="00DC0DE1"/>
    <w:rsid w:val="00DC0F0E"/>
    <w:rsid w:val="00DC116D"/>
    <w:rsid w:val="00DC1787"/>
    <w:rsid w:val="00DC190B"/>
    <w:rsid w:val="00DC1C24"/>
    <w:rsid w:val="00DC1C70"/>
    <w:rsid w:val="00DC2AD6"/>
    <w:rsid w:val="00DC312B"/>
    <w:rsid w:val="00DC313C"/>
    <w:rsid w:val="00DC33D5"/>
    <w:rsid w:val="00DC3A4B"/>
    <w:rsid w:val="00DC4521"/>
    <w:rsid w:val="00DC55B7"/>
    <w:rsid w:val="00DC59E3"/>
    <w:rsid w:val="00DC5BE4"/>
    <w:rsid w:val="00DC5CF9"/>
    <w:rsid w:val="00DC5DBD"/>
    <w:rsid w:val="00DC6040"/>
    <w:rsid w:val="00DC69B4"/>
    <w:rsid w:val="00DC6AF1"/>
    <w:rsid w:val="00DC6E31"/>
    <w:rsid w:val="00DC7371"/>
    <w:rsid w:val="00DC789D"/>
    <w:rsid w:val="00DC7D98"/>
    <w:rsid w:val="00DD0086"/>
    <w:rsid w:val="00DD204C"/>
    <w:rsid w:val="00DD277D"/>
    <w:rsid w:val="00DD28BE"/>
    <w:rsid w:val="00DD29D0"/>
    <w:rsid w:val="00DD2A04"/>
    <w:rsid w:val="00DD2B2A"/>
    <w:rsid w:val="00DD306D"/>
    <w:rsid w:val="00DD3200"/>
    <w:rsid w:val="00DD487F"/>
    <w:rsid w:val="00DD4B00"/>
    <w:rsid w:val="00DD4C9D"/>
    <w:rsid w:val="00DD5761"/>
    <w:rsid w:val="00DD5BDD"/>
    <w:rsid w:val="00DD5C2C"/>
    <w:rsid w:val="00DD5D53"/>
    <w:rsid w:val="00DD6092"/>
    <w:rsid w:val="00DD6137"/>
    <w:rsid w:val="00DD6472"/>
    <w:rsid w:val="00DD6D97"/>
    <w:rsid w:val="00DD6FCF"/>
    <w:rsid w:val="00DD7176"/>
    <w:rsid w:val="00DD7442"/>
    <w:rsid w:val="00DD7DFF"/>
    <w:rsid w:val="00DE0058"/>
    <w:rsid w:val="00DE1C78"/>
    <w:rsid w:val="00DE2CFA"/>
    <w:rsid w:val="00DE393E"/>
    <w:rsid w:val="00DE3CC8"/>
    <w:rsid w:val="00DE3E35"/>
    <w:rsid w:val="00DE3E48"/>
    <w:rsid w:val="00DE3F69"/>
    <w:rsid w:val="00DE4570"/>
    <w:rsid w:val="00DE4795"/>
    <w:rsid w:val="00DE4C90"/>
    <w:rsid w:val="00DE514F"/>
    <w:rsid w:val="00DE653F"/>
    <w:rsid w:val="00DE6918"/>
    <w:rsid w:val="00DE6C5B"/>
    <w:rsid w:val="00DE739D"/>
    <w:rsid w:val="00DE74B5"/>
    <w:rsid w:val="00DE78AB"/>
    <w:rsid w:val="00DE7912"/>
    <w:rsid w:val="00DE7E2A"/>
    <w:rsid w:val="00DE7F44"/>
    <w:rsid w:val="00DF0391"/>
    <w:rsid w:val="00DF0994"/>
    <w:rsid w:val="00DF1274"/>
    <w:rsid w:val="00DF1631"/>
    <w:rsid w:val="00DF1B04"/>
    <w:rsid w:val="00DF1FA4"/>
    <w:rsid w:val="00DF22CB"/>
    <w:rsid w:val="00DF23B5"/>
    <w:rsid w:val="00DF37FC"/>
    <w:rsid w:val="00DF3B0F"/>
    <w:rsid w:val="00DF3EE8"/>
    <w:rsid w:val="00DF40EA"/>
    <w:rsid w:val="00DF419C"/>
    <w:rsid w:val="00DF441E"/>
    <w:rsid w:val="00DF46EC"/>
    <w:rsid w:val="00DF4812"/>
    <w:rsid w:val="00DF4E30"/>
    <w:rsid w:val="00DF55AA"/>
    <w:rsid w:val="00DF5F53"/>
    <w:rsid w:val="00DF5F6A"/>
    <w:rsid w:val="00DF61A3"/>
    <w:rsid w:val="00DF67B2"/>
    <w:rsid w:val="00DF68C1"/>
    <w:rsid w:val="00DF695D"/>
    <w:rsid w:val="00DF7012"/>
    <w:rsid w:val="00E007D4"/>
    <w:rsid w:val="00E0087A"/>
    <w:rsid w:val="00E00C41"/>
    <w:rsid w:val="00E010A5"/>
    <w:rsid w:val="00E01165"/>
    <w:rsid w:val="00E0126A"/>
    <w:rsid w:val="00E024CE"/>
    <w:rsid w:val="00E02B0C"/>
    <w:rsid w:val="00E02F05"/>
    <w:rsid w:val="00E02F19"/>
    <w:rsid w:val="00E03189"/>
    <w:rsid w:val="00E03436"/>
    <w:rsid w:val="00E0344E"/>
    <w:rsid w:val="00E03790"/>
    <w:rsid w:val="00E03875"/>
    <w:rsid w:val="00E0525E"/>
    <w:rsid w:val="00E0606B"/>
    <w:rsid w:val="00E06577"/>
    <w:rsid w:val="00E06827"/>
    <w:rsid w:val="00E0684E"/>
    <w:rsid w:val="00E07519"/>
    <w:rsid w:val="00E07759"/>
    <w:rsid w:val="00E0780A"/>
    <w:rsid w:val="00E10498"/>
    <w:rsid w:val="00E107B8"/>
    <w:rsid w:val="00E10A4C"/>
    <w:rsid w:val="00E10B1B"/>
    <w:rsid w:val="00E10BEC"/>
    <w:rsid w:val="00E11128"/>
    <w:rsid w:val="00E1136A"/>
    <w:rsid w:val="00E11A25"/>
    <w:rsid w:val="00E11F09"/>
    <w:rsid w:val="00E1207E"/>
    <w:rsid w:val="00E12752"/>
    <w:rsid w:val="00E12E9D"/>
    <w:rsid w:val="00E12F5D"/>
    <w:rsid w:val="00E1309C"/>
    <w:rsid w:val="00E134DA"/>
    <w:rsid w:val="00E13A6B"/>
    <w:rsid w:val="00E13BBE"/>
    <w:rsid w:val="00E1423F"/>
    <w:rsid w:val="00E14EC6"/>
    <w:rsid w:val="00E14F85"/>
    <w:rsid w:val="00E152FC"/>
    <w:rsid w:val="00E1537C"/>
    <w:rsid w:val="00E156D6"/>
    <w:rsid w:val="00E15F12"/>
    <w:rsid w:val="00E160F9"/>
    <w:rsid w:val="00E166F7"/>
    <w:rsid w:val="00E16B89"/>
    <w:rsid w:val="00E16C48"/>
    <w:rsid w:val="00E16CC7"/>
    <w:rsid w:val="00E17426"/>
    <w:rsid w:val="00E17D46"/>
    <w:rsid w:val="00E17DD2"/>
    <w:rsid w:val="00E2040B"/>
    <w:rsid w:val="00E20995"/>
    <w:rsid w:val="00E21633"/>
    <w:rsid w:val="00E2192E"/>
    <w:rsid w:val="00E2211C"/>
    <w:rsid w:val="00E22525"/>
    <w:rsid w:val="00E22C0A"/>
    <w:rsid w:val="00E23156"/>
    <w:rsid w:val="00E2329C"/>
    <w:rsid w:val="00E2337E"/>
    <w:rsid w:val="00E23436"/>
    <w:rsid w:val="00E2385C"/>
    <w:rsid w:val="00E2427F"/>
    <w:rsid w:val="00E246EC"/>
    <w:rsid w:val="00E253E4"/>
    <w:rsid w:val="00E25547"/>
    <w:rsid w:val="00E255CB"/>
    <w:rsid w:val="00E26222"/>
    <w:rsid w:val="00E2654D"/>
    <w:rsid w:val="00E26E3F"/>
    <w:rsid w:val="00E26F3B"/>
    <w:rsid w:val="00E2749D"/>
    <w:rsid w:val="00E27845"/>
    <w:rsid w:val="00E30859"/>
    <w:rsid w:val="00E30B49"/>
    <w:rsid w:val="00E30F2C"/>
    <w:rsid w:val="00E31182"/>
    <w:rsid w:val="00E313EB"/>
    <w:rsid w:val="00E31D7F"/>
    <w:rsid w:val="00E3244F"/>
    <w:rsid w:val="00E3264C"/>
    <w:rsid w:val="00E327B9"/>
    <w:rsid w:val="00E327E5"/>
    <w:rsid w:val="00E32861"/>
    <w:rsid w:val="00E32BEF"/>
    <w:rsid w:val="00E32D24"/>
    <w:rsid w:val="00E3357C"/>
    <w:rsid w:val="00E33BA4"/>
    <w:rsid w:val="00E3573C"/>
    <w:rsid w:val="00E3767B"/>
    <w:rsid w:val="00E376C7"/>
    <w:rsid w:val="00E37ADD"/>
    <w:rsid w:val="00E37D94"/>
    <w:rsid w:val="00E400CE"/>
    <w:rsid w:val="00E40439"/>
    <w:rsid w:val="00E40605"/>
    <w:rsid w:val="00E40645"/>
    <w:rsid w:val="00E40D93"/>
    <w:rsid w:val="00E41134"/>
    <w:rsid w:val="00E411BA"/>
    <w:rsid w:val="00E41377"/>
    <w:rsid w:val="00E41735"/>
    <w:rsid w:val="00E41AD2"/>
    <w:rsid w:val="00E4262B"/>
    <w:rsid w:val="00E428A3"/>
    <w:rsid w:val="00E42993"/>
    <w:rsid w:val="00E42CDA"/>
    <w:rsid w:val="00E43580"/>
    <w:rsid w:val="00E43D06"/>
    <w:rsid w:val="00E4412F"/>
    <w:rsid w:val="00E4464F"/>
    <w:rsid w:val="00E44F43"/>
    <w:rsid w:val="00E45342"/>
    <w:rsid w:val="00E4553C"/>
    <w:rsid w:val="00E45C6D"/>
    <w:rsid w:val="00E45FFC"/>
    <w:rsid w:val="00E469C0"/>
    <w:rsid w:val="00E46B5D"/>
    <w:rsid w:val="00E46D52"/>
    <w:rsid w:val="00E4715C"/>
    <w:rsid w:val="00E47C8A"/>
    <w:rsid w:val="00E50460"/>
    <w:rsid w:val="00E5116F"/>
    <w:rsid w:val="00E513C8"/>
    <w:rsid w:val="00E52BE9"/>
    <w:rsid w:val="00E533E6"/>
    <w:rsid w:val="00E5387A"/>
    <w:rsid w:val="00E53BCC"/>
    <w:rsid w:val="00E53C41"/>
    <w:rsid w:val="00E53C89"/>
    <w:rsid w:val="00E5404E"/>
    <w:rsid w:val="00E5515C"/>
    <w:rsid w:val="00E553A4"/>
    <w:rsid w:val="00E55613"/>
    <w:rsid w:val="00E557B5"/>
    <w:rsid w:val="00E55F17"/>
    <w:rsid w:val="00E5686E"/>
    <w:rsid w:val="00E56C8C"/>
    <w:rsid w:val="00E5765A"/>
    <w:rsid w:val="00E57CE9"/>
    <w:rsid w:val="00E60E01"/>
    <w:rsid w:val="00E615AA"/>
    <w:rsid w:val="00E625A6"/>
    <w:rsid w:val="00E62652"/>
    <w:rsid w:val="00E62772"/>
    <w:rsid w:val="00E6388E"/>
    <w:rsid w:val="00E64284"/>
    <w:rsid w:val="00E64414"/>
    <w:rsid w:val="00E6466F"/>
    <w:rsid w:val="00E64EDB"/>
    <w:rsid w:val="00E6688E"/>
    <w:rsid w:val="00E6699F"/>
    <w:rsid w:val="00E6786C"/>
    <w:rsid w:val="00E67F83"/>
    <w:rsid w:val="00E7091C"/>
    <w:rsid w:val="00E70AC7"/>
    <w:rsid w:val="00E72801"/>
    <w:rsid w:val="00E72F19"/>
    <w:rsid w:val="00E72FAD"/>
    <w:rsid w:val="00E73045"/>
    <w:rsid w:val="00E73152"/>
    <w:rsid w:val="00E73AD3"/>
    <w:rsid w:val="00E7424F"/>
    <w:rsid w:val="00E7482F"/>
    <w:rsid w:val="00E75254"/>
    <w:rsid w:val="00E76BEC"/>
    <w:rsid w:val="00E76C88"/>
    <w:rsid w:val="00E77210"/>
    <w:rsid w:val="00E77B53"/>
    <w:rsid w:val="00E77D96"/>
    <w:rsid w:val="00E77E79"/>
    <w:rsid w:val="00E77F39"/>
    <w:rsid w:val="00E802D1"/>
    <w:rsid w:val="00E81203"/>
    <w:rsid w:val="00E81B2C"/>
    <w:rsid w:val="00E81DEB"/>
    <w:rsid w:val="00E824E0"/>
    <w:rsid w:val="00E8311D"/>
    <w:rsid w:val="00E8332C"/>
    <w:rsid w:val="00E83522"/>
    <w:rsid w:val="00E83C50"/>
    <w:rsid w:val="00E840F0"/>
    <w:rsid w:val="00E842D7"/>
    <w:rsid w:val="00E8487F"/>
    <w:rsid w:val="00E85134"/>
    <w:rsid w:val="00E85558"/>
    <w:rsid w:val="00E858F5"/>
    <w:rsid w:val="00E85F4E"/>
    <w:rsid w:val="00E8639C"/>
    <w:rsid w:val="00E870A6"/>
    <w:rsid w:val="00E87CE5"/>
    <w:rsid w:val="00E90754"/>
    <w:rsid w:val="00E9076D"/>
    <w:rsid w:val="00E9093B"/>
    <w:rsid w:val="00E90D80"/>
    <w:rsid w:val="00E90EDE"/>
    <w:rsid w:val="00E911BD"/>
    <w:rsid w:val="00E91689"/>
    <w:rsid w:val="00E9265C"/>
    <w:rsid w:val="00E9314E"/>
    <w:rsid w:val="00E93188"/>
    <w:rsid w:val="00E932A0"/>
    <w:rsid w:val="00E9330D"/>
    <w:rsid w:val="00E93620"/>
    <w:rsid w:val="00E93B4E"/>
    <w:rsid w:val="00E93CDD"/>
    <w:rsid w:val="00E94260"/>
    <w:rsid w:val="00E94688"/>
    <w:rsid w:val="00E95476"/>
    <w:rsid w:val="00E95C68"/>
    <w:rsid w:val="00E95D30"/>
    <w:rsid w:val="00E95E88"/>
    <w:rsid w:val="00E963D8"/>
    <w:rsid w:val="00E968EB"/>
    <w:rsid w:val="00EA001B"/>
    <w:rsid w:val="00EA008E"/>
    <w:rsid w:val="00EA0181"/>
    <w:rsid w:val="00EA0B26"/>
    <w:rsid w:val="00EA0C2F"/>
    <w:rsid w:val="00EA1648"/>
    <w:rsid w:val="00EA174B"/>
    <w:rsid w:val="00EA17E9"/>
    <w:rsid w:val="00EA1C98"/>
    <w:rsid w:val="00EA1DF5"/>
    <w:rsid w:val="00EA1EA1"/>
    <w:rsid w:val="00EA237D"/>
    <w:rsid w:val="00EA23BA"/>
    <w:rsid w:val="00EA2ECC"/>
    <w:rsid w:val="00EA338E"/>
    <w:rsid w:val="00EA343B"/>
    <w:rsid w:val="00EA36A7"/>
    <w:rsid w:val="00EA3974"/>
    <w:rsid w:val="00EA3CCC"/>
    <w:rsid w:val="00EA47BE"/>
    <w:rsid w:val="00EA491C"/>
    <w:rsid w:val="00EA54F6"/>
    <w:rsid w:val="00EA56FD"/>
    <w:rsid w:val="00EA5A37"/>
    <w:rsid w:val="00EA6329"/>
    <w:rsid w:val="00EA68BA"/>
    <w:rsid w:val="00EA7670"/>
    <w:rsid w:val="00EA769E"/>
    <w:rsid w:val="00EA76F2"/>
    <w:rsid w:val="00EA7A6B"/>
    <w:rsid w:val="00EB0544"/>
    <w:rsid w:val="00EB0ACA"/>
    <w:rsid w:val="00EB0DF4"/>
    <w:rsid w:val="00EB1922"/>
    <w:rsid w:val="00EB20F1"/>
    <w:rsid w:val="00EB22F2"/>
    <w:rsid w:val="00EB3A0A"/>
    <w:rsid w:val="00EB5878"/>
    <w:rsid w:val="00EB5BE9"/>
    <w:rsid w:val="00EB668A"/>
    <w:rsid w:val="00EB696A"/>
    <w:rsid w:val="00EB6BE7"/>
    <w:rsid w:val="00EB74A3"/>
    <w:rsid w:val="00EB7D95"/>
    <w:rsid w:val="00EC0772"/>
    <w:rsid w:val="00EC09C4"/>
    <w:rsid w:val="00EC14F8"/>
    <w:rsid w:val="00EC15F8"/>
    <w:rsid w:val="00EC16A3"/>
    <w:rsid w:val="00EC254C"/>
    <w:rsid w:val="00EC2553"/>
    <w:rsid w:val="00EC2A75"/>
    <w:rsid w:val="00EC2B47"/>
    <w:rsid w:val="00EC356D"/>
    <w:rsid w:val="00EC3676"/>
    <w:rsid w:val="00EC4104"/>
    <w:rsid w:val="00EC430B"/>
    <w:rsid w:val="00EC44FA"/>
    <w:rsid w:val="00EC496D"/>
    <w:rsid w:val="00EC5627"/>
    <w:rsid w:val="00EC5A0D"/>
    <w:rsid w:val="00EC645E"/>
    <w:rsid w:val="00EC671D"/>
    <w:rsid w:val="00EC6CEF"/>
    <w:rsid w:val="00EC6F6B"/>
    <w:rsid w:val="00EC71CD"/>
    <w:rsid w:val="00ED03A8"/>
    <w:rsid w:val="00ED0586"/>
    <w:rsid w:val="00ED0E34"/>
    <w:rsid w:val="00ED13F0"/>
    <w:rsid w:val="00ED1C88"/>
    <w:rsid w:val="00ED1E91"/>
    <w:rsid w:val="00ED20B1"/>
    <w:rsid w:val="00ED2964"/>
    <w:rsid w:val="00ED2B19"/>
    <w:rsid w:val="00ED4667"/>
    <w:rsid w:val="00ED4824"/>
    <w:rsid w:val="00ED4A62"/>
    <w:rsid w:val="00ED4F34"/>
    <w:rsid w:val="00ED565D"/>
    <w:rsid w:val="00ED616D"/>
    <w:rsid w:val="00ED64C5"/>
    <w:rsid w:val="00ED6BE9"/>
    <w:rsid w:val="00ED75D9"/>
    <w:rsid w:val="00EE05C9"/>
    <w:rsid w:val="00EE1241"/>
    <w:rsid w:val="00EE2378"/>
    <w:rsid w:val="00EE2536"/>
    <w:rsid w:val="00EE25A3"/>
    <w:rsid w:val="00EE2A61"/>
    <w:rsid w:val="00EE34EC"/>
    <w:rsid w:val="00EE3BC1"/>
    <w:rsid w:val="00EE3F81"/>
    <w:rsid w:val="00EE4A88"/>
    <w:rsid w:val="00EE4CD5"/>
    <w:rsid w:val="00EE4D48"/>
    <w:rsid w:val="00EE50A2"/>
    <w:rsid w:val="00EE5184"/>
    <w:rsid w:val="00EE540E"/>
    <w:rsid w:val="00EE67A7"/>
    <w:rsid w:val="00EE681A"/>
    <w:rsid w:val="00EE6CB6"/>
    <w:rsid w:val="00EE6D93"/>
    <w:rsid w:val="00EE7973"/>
    <w:rsid w:val="00EF0261"/>
    <w:rsid w:val="00EF04CB"/>
    <w:rsid w:val="00EF0581"/>
    <w:rsid w:val="00EF0928"/>
    <w:rsid w:val="00EF0B40"/>
    <w:rsid w:val="00EF0BEC"/>
    <w:rsid w:val="00EF1744"/>
    <w:rsid w:val="00EF1945"/>
    <w:rsid w:val="00EF1DCA"/>
    <w:rsid w:val="00EF2224"/>
    <w:rsid w:val="00EF25C8"/>
    <w:rsid w:val="00EF2ABB"/>
    <w:rsid w:val="00EF4177"/>
    <w:rsid w:val="00EF4419"/>
    <w:rsid w:val="00EF4513"/>
    <w:rsid w:val="00EF451B"/>
    <w:rsid w:val="00EF4F5B"/>
    <w:rsid w:val="00EF54E6"/>
    <w:rsid w:val="00EF5D5E"/>
    <w:rsid w:val="00EF5DE8"/>
    <w:rsid w:val="00EF76BD"/>
    <w:rsid w:val="00EF7956"/>
    <w:rsid w:val="00EF7E81"/>
    <w:rsid w:val="00EF7F99"/>
    <w:rsid w:val="00EF7FA6"/>
    <w:rsid w:val="00F0044B"/>
    <w:rsid w:val="00F0059A"/>
    <w:rsid w:val="00F00C25"/>
    <w:rsid w:val="00F011CB"/>
    <w:rsid w:val="00F012E9"/>
    <w:rsid w:val="00F017A7"/>
    <w:rsid w:val="00F01935"/>
    <w:rsid w:val="00F01EEE"/>
    <w:rsid w:val="00F02156"/>
    <w:rsid w:val="00F03055"/>
    <w:rsid w:val="00F030FA"/>
    <w:rsid w:val="00F0317F"/>
    <w:rsid w:val="00F0346D"/>
    <w:rsid w:val="00F03D18"/>
    <w:rsid w:val="00F03D1B"/>
    <w:rsid w:val="00F04E20"/>
    <w:rsid w:val="00F06673"/>
    <w:rsid w:val="00F07252"/>
    <w:rsid w:val="00F0740E"/>
    <w:rsid w:val="00F07BF2"/>
    <w:rsid w:val="00F10038"/>
    <w:rsid w:val="00F1043D"/>
    <w:rsid w:val="00F1084C"/>
    <w:rsid w:val="00F10874"/>
    <w:rsid w:val="00F10EDF"/>
    <w:rsid w:val="00F11000"/>
    <w:rsid w:val="00F117EB"/>
    <w:rsid w:val="00F119AF"/>
    <w:rsid w:val="00F11CEB"/>
    <w:rsid w:val="00F13261"/>
    <w:rsid w:val="00F136A1"/>
    <w:rsid w:val="00F136EC"/>
    <w:rsid w:val="00F13D3F"/>
    <w:rsid w:val="00F140DD"/>
    <w:rsid w:val="00F14670"/>
    <w:rsid w:val="00F1494D"/>
    <w:rsid w:val="00F14BD4"/>
    <w:rsid w:val="00F154B5"/>
    <w:rsid w:val="00F15941"/>
    <w:rsid w:val="00F15BEF"/>
    <w:rsid w:val="00F16212"/>
    <w:rsid w:val="00F167A8"/>
    <w:rsid w:val="00F1694D"/>
    <w:rsid w:val="00F16CBD"/>
    <w:rsid w:val="00F16DC7"/>
    <w:rsid w:val="00F16ED0"/>
    <w:rsid w:val="00F16EFF"/>
    <w:rsid w:val="00F170B6"/>
    <w:rsid w:val="00F171FC"/>
    <w:rsid w:val="00F1730C"/>
    <w:rsid w:val="00F174D5"/>
    <w:rsid w:val="00F176BD"/>
    <w:rsid w:val="00F20213"/>
    <w:rsid w:val="00F206D6"/>
    <w:rsid w:val="00F2147E"/>
    <w:rsid w:val="00F21C95"/>
    <w:rsid w:val="00F21DA5"/>
    <w:rsid w:val="00F21DE3"/>
    <w:rsid w:val="00F22933"/>
    <w:rsid w:val="00F2471B"/>
    <w:rsid w:val="00F24BAE"/>
    <w:rsid w:val="00F24D06"/>
    <w:rsid w:val="00F24D26"/>
    <w:rsid w:val="00F24E4F"/>
    <w:rsid w:val="00F2576C"/>
    <w:rsid w:val="00F2595B"/>
    <w:rsid w:val="00F259AA"/>
    <w:rsid w:val="00F25CEB"/>
    <w:rsid w:val="00F26329"/>
    <w:rsid w:val="00F26663"/>
    <w:rsid w:val="00F266BB"/>
    <w:rsid w:val="00F2698D"/>
    <w:rsid w:val="00F27C18"/>
    <w:rsid w:val="00F27ECC"/>
    <w:rsid w:val="00F30365"/>
    <w:rsid w:val="00F303A1"/>
    <w:rsid w:val="00F3045E"/>
    <w:rsid w:val="00F310C8"/>
    <w:rsid w:val="00F31C74"/>
    <w:rsid w:val="00F323D6"/>
    <w:rsid w:val="00F32E16"/>
    <w:rsid w:val="00F336E4"/>
    <w:rsid w:val="00F33DAE"/>
    <w:rsid w:val="00F33DF1"/>
    <w:rsid w:val="00F343CE"/>
    <w:rsid w:val="00F3484B"/>
    <w:rsid w:val="00F348EC"/>
    <w:rsid w:val="00F348F1"/>
    <w:rsid w:val="00F34A09"/>
    <w:rsid w:val="00F34FCA"/>
    <w:rsid w:val="00F35B9B"/>
    <w:rsid w:val="00F35D61"/>
    <w:rsid w:val="00F360D6"/>
    <w:rsid w:val="00F36111"/>
    <w:rsid w:val="00F36365"/>
    <w:rsid w:val="00F36418"/>
    <w:rsid w:val="00F368D9"/>
    <w:rsid w:val="00F36BBA"/>
    <w:rsid w:val="00F36CED"/>
    <w:rsid w:val="00F370D6"/>
    <w:rsid w:val="00F370F9"/>
    <w:rsid w:val="00F371BA"/>
    <w:rsid w:val="00F373B1"/>
    <w:rsid w:val="00F37F18"/>
    <w:rsid w:val="00F37F57"/>
    <w:rsid w:val="00F40F49"/>
    <w:rsid w:val="00F411D5"/>
    <w:rsid w:val="00F417C5"/>
    <w:rsid w:val="00F420CE"/>
    <w:rsid w:val="00F425C2"/>
    <w:rsid w:val="00F42AB9"/>
    <w:rsid w:val="00F436C1"/>
    <w:rsid w:val="00F43817"/>
    <w:rsid w:val="00F4396E"/>
    <w:rsid w:val="00F44FE3"/>
    <w:rsid w:val="00F455B0"/>
    <w:rsid w:val="00F46CC5"/>
    <w:rsid w:val="00F473E8"/>
    <w:rsid w:val="00F47B9E"/>
    <w:rsid w:val="00F47C54"/>
    <w:rsid w:val="00F503E2"/>
    <w:rsid w:val="00F50529"/>
    <w:rsid w:val="00F50967"/>
    <w:rsid w:val="00F51508"/>
    <w:rsid w:val="00F51576"/>
    <w:rsid w:val="00F516D6"/>
    <w:rsid w:val="00F51700"/>
    <w:rsid w:val="00F519C6"/>
    <w:rsid w:val="00F5234A"/>
    <w:rsid w:val="00F525D3"/>
    <w:rsid w:val="00F53F31"/>
    <w:rsid w:val="00F5479D"/>
    <w:rsid w:val="00F55024"/>
    <w:rsid w:val="00F5577A"/>
    <w:rsid w:val="00F558E4"/>
    <w:rsid w:val="00F558FD"/>
    <w:rsid w:val="00F5595D"/>
    <w:rsid w:val="00F559CF"/>
    <w:rsid w:val="00F55FC5"/>
    <w:rsid w:val="00F56000"/>
    <w:rsid w:val="00F563EA"/>
    <w:rsid w:val="00F5654B"/>
    <w:rsid w:val="00F56588"/>
    <w:rsid w:val="00F56641"/>
    <w:rsid w:val="00F571F0"/>
    <w:rsid w:val="00F57EC1"/>
    <w:rsid w:val="00F6029A"/>
    <w:rsid w:val="00F60798"/>
    <w:rsid w:val="00F60C2E"/>
    <w:rsid w:val="00F60DC5"/>
    <w:rsid w:val="00F60F14"/>
    <w:rsid w:val="00F61319"/>
    <w:rsid w:val="00F616B0"/>
    <w:rsid w:val="00F629DE"/>
    <w:rsid w:val="00F63D72"/>
    <w:rsid w:val="00F6435E"/>
    <w:rsid w:val="00F64689"/>
    <w:rsid w:val="00F64B16"/>
    <w:rsid w:val="00F6533D"/>
    <w:rsid w:val="00F65A94"/>
    <w:rsid w:val="00F65D23"/>
    <w:rsid w:val="00F65DD5"/>
    <w:rsid w:val="00F665C2"/>
    <w:rsid w:val="00F67073"/>
    <w:rsid w:val="00F67AC4"/>
    <w:rsid w:val="00F70F57"/>
    <w:rsid w:val="00F72224"/>
    <w:rsid w:val="00F724DE"/>
    <w:rsid w:val="00F72D6B"/>
    <w:rsid w:val="00F72E24"/>
    <w:rsid w:val="00F732B2"/>
    <w:rsid w:val="00F73397"/>
    <w:rsid w:val="00F73B10"/>
    <w:rsid w:val="00F73D9D"/>
    <w:rsid w:val="00F742B8"/>
    <w:rsid w:val="00F74407"/>
    <w:rsid w:val="00F7500D"/>
    <w:rsid w:val="00F75A1F"/>
    <w:rsid w:val="00F75C7A"/>
    <w:rsid w:val="00F763E8"/>
    <w:rsid w:val="00F764EC"/>
    <w:rsid w:val="00F76B63"/>
    <w:rsid w:val="00F76C96"/>
    <w:rsid w:val="00F77821"/>
    <w:rsid w:val="00F778EE"/>
    <w:rsid w:val="00F803A7"/>
    <w:rsid w:val="00F8051E"/>
    <w:rsid w:val="00F80C0B"/>
    <w:rsid w:val="00F80EFF"/>
    <w:rsid w:val="00F81799"/>
    <w:rsid w:val="00F81BDE"/>
    <w:rsid w:val="00F81F12"/>
    <w:rsid w:val="00F821DE"/>
    <w:rsid w:val="00F8231B"/>
    <w:rsid w:val="00F82BB2"/>
    <w:rsid w:val="00F82DCA"/>
    <w:rsid w:val="00F82EE9"/>
    <w:rsid w:val="00F8374A"/>
    <w:rsid w:val="00F839A0"/>
    <w:rsid w:val="00F83D9B"/>
    <w:rsid w:val="00F8486E"/>
    <w:rsid w:val="00F84A19"/>
    <w:rsid w:val="00F8512A"/>
    <w:rsid w:val="00F85801"/>
    <w:rsid w:val="00F86BDC"/>
    <w:rsid w:val="00F86D2C"/>
    <w:rsid w:val="00F86D2F"/>
    <w:rsid w:val="00F879AD"/>
    <w:rsid w:val="00F87D87"/>
    <w:rsid w:val="00F90C60"/>
    <w:rsid w:val="00F90C61"/>
    <w:rsid w:val="00F9108C"/>
    <w:rsid w:val="00F910F7"/>
    <w:rsid w:val="00F91851"/>
    <w:rsid w:val="00F918C7"/>
    <w:rsid w:val="00F91AEF"/>
    <w:rsid w:val="00F91FC3"/>
    <w:rsid w:val="00F925BA"/>
    <w:rsid w:val="00F92A1A"/>
    <w:rsid w:val="00F92D13"/>
    <w:rsid w:val="00F933D4"/>
    <w:rsid w:val="00F93C4A"/>
    <w:rsid w:val="00F93E81"/>
    <w:rsid w:val="00F9493F"/>
    <w:rsid w:val="00F94F1B"/>
    <w:rsid w:val="00F95214"/>
    <w:rsid w:val="00F95277"/>
    <w:rsid w:val="00F958DB"/>
    <w:rsid w:val="00F959C4"/>
    <w:rsid w:val="00F96255"/>
    <w:rsid w:val="00F96B26"/>
    <w:rsid w:val="00F97271"/>
    <w:rsid w:val="00FA062A"/>
    <w:rsid w:val="00FA0F51"/>
    <w:rsid w:val="00FA11F3"/>
    <w:rsid w:val="00FA1589"/>
    <w:rsid w:val="00FA1AF0"/>
    <w:rsid w:val="00FA1C3B"/>
    <w:rsid w:val="00FA2583"/>
    <w:rsid w:val="00FA2787"/>
    <w:rsid w:val="00FA293B"/>
    <w:rsid w:val="00FA2D9F"/>
    <w:rsid w:val="00FA3462"/>
    <w:rsid w:val="00FA3B1F"/>
    <w:rsid w:val="00FA3B9F"/>
    <w:rsid w:val="00FA3E1E"/>
    <w:rsid w:val="00FA3E4B"/>
    <w:rsid w:val="00FA4245"/>
    <w:rsid w:val="00FA426B"/>
    <w:rsid w:val="00FA4CB5"/>
    <w:rsid w:val="00FA4E6E"/>
    <w:rsid w:val="00FA5486"/>
    <w:rsid w:val="00FA555A"/>
    <w:rsid w:val="00FA56B4"/>
    <w:rsid w:val="00FA57AD"/>
    <w:rsid w:val="00FA5948"/>
    <w:rsid w:val="00FA5D02"/>
    <w:rsid w:val="00FA6857"/>
    <w:rsid w:val="00FA6AC2"/>
    <w:rsid w:val="00FA707A"/>
    <w:rsid w:val="00FA7584"/>
    <w:rsid w:val="00FA7D39"/>
    <w:rsid w:val="00FB0375"/>
    <w:rsid w:val="00FB03AD"/>
    <w:rsid w:val="00FB05F7"/>
    <w:rsid w:val="00FB0AB7"/>
    <w:rsid w:val="00FB0C30"/>
    <w:rsid w:val="00FB134D"/>
    <w:rsid w:val="00FB180D"/>
    <w:rsid w:val="00FB18B1"/>
    <w:rsid w:val="00FB2334"/>
    <w:rsid w:val="00FB23FC"/>
    <w:rsid w:val="00FB24A9"/>
    <w:rsid w:val="00FB2A3D"/>
    <w:rsid w:val="00FB2B15"/>
    <w:rsid w:val="00FB35C5"/>
    <w:rsid w:val="00FB464A"/>
    <w:rsid w:val="00FB4806"/>
    <w:rsid w:val="00FB480B"/>
    <w:rsid w:val="00FB4D2C"/>
    <w:rsid w:val="00FB542C"/>
    <w:rsid w:val="00FB5672"/>
    <w:rsid w:val="00FB631F"/>
    <w:rsid w:val="00FB65B3"/>
    <w:rsid w:val="00FB6ACC"/>
    <w:rsid w:val="00FB6CAF"/>
    <w:rsid w:val="00FB7074"/>
    <w:rsid w:val="00FB73CF"/>
    <w:rsid w:val="00FC06FC"/>
    <w:rsid w:val="00FC10D8"/>
    <w:rsid w:val="00FC12C9"/>
    <w:rsid w:val="00FC17E5"/>
    <w:rsid w:val="00FC19E7"/>
    <w:rsid w:val="00FC1A03"/>
    <w:rsid w:val="00FC1BAD"/>
    <w:rsid w:val="00FC2123"/>
    <w:rsid w:val="00FC2601"/>
    <w:rsid w:val="00FC3039"/>
    <w:rsid w:val="00FC351C"/>
    <w:rsid w:val="00FC37E4"/>
    <w:rsid w:val="00FC4CF3"/>
    <w:rsid w:val="00FC5D93"/>
    <w:rsid w:val="00FC64C1"/>
    <w:rsid w:val="00FC6E4E"/>
    <w:rsid w:val="00FC6F14"/>
    <w:rsid w:val="00FC6FBB"/>
    <w:rsid w:val="00FC6FC5"/>
    <w:rsid w:val="00FC78D0"/>
    <w:rsid w:val="00FC7A01"/>
    <w:rsid w:val="00FC7A5C"/>
    <w:rsid w:val="00FC7DE0"/>
    <w:rsid w:val="00FD0A56"/>
    <w:rsid w:val="00FD1A0F"/>
    <w:rsid w:val="00FD20DB"/>
    <w:rsid w:val="00FD2503"/>
    <w:rsid w:val="00FD2872"/>
    <w:rsid w:val="00FD31BB"/>
    <w:rsid w:val="00FD366D"/>
    <w:rsid w:val="00FD36C7"/>
    <w:rsid w:val="00FD3783"/>
    <w:rsid w:val="00FD37A1"/>
    <w:rsid w:val="00FD41B8"/>
    <w:rsid w:val="00FD4587"/>
    <w:rsid w:val="00FD4C7E"/>
    <w:rsid w:val="00FD5308"/>
    <w:rsid w:val="00FD53C9"/>
    <w:rsid w:val="00FD58D3"/>
    <w:rsid w:val="00FD59F3"/>
    <w:rsid w:val="00FD62EA"/>
    <w:rsid w:val="00FD6326"/>
    <w:rsid w:val="00FD698D"/>
    <w:rsid w:val="00FD70D1"/>
    <w:rsid w:val="00FD72E0"/>
    <w:rsid w:val="00FD739D"/>
    <w:rsid w:val="00FE0057"/>
    <w:rsid w:val="00FE029E"/>
    <w:rsid w:val="00FE0731"/>
    <w:rsid w:val="00FE0765"/>
    <w:rsid w:val="00FE0799"/>
    <w:rsid w:val="00FE09B5"/>
    <w:rsid w:val="00FE0F66"/>
    <w:rsid w:val="00FE1FEC"/>
    <w:rsid w:val="00FE2FB5"/>
    <w:rsid w:val="00FE2FF5"/>
    <w:rsid w:val="00FE44EC"/>
    <w:rsid w:val="00FE47C9"/>
    <w:rsid w:val="00FE4EAD"/>
    <w:rsid w:val="00FE4EC2"/>
    <w:rsid w:val="00FE4EF7"/>
    <w:rsid w:val="00FE4F79"/>
    <w:rsid w:val="00FE5A7F"/>
    <w:rsid w:val="00FE67B9"/>
    <w:rsid w:val="00FE6938"/>
    <w:rsid w:val="00FE7D12"/>
    <w:rsid w:val="00FE7E7F"/>
    <w:rsid w:val="00FF0C89"/>
    <w:rsid w:val="00FF0CDC"/>
    <w:rsid w:val="00FF111F"/>
    <w:rsid w:val="00FF11E1"/>
    <w:rsid w:val="00FF1817"/>
    <w:rsid w:val="00FF1B66"/>
    <w:rsid w:val="00FF1CB5"/>
    <w:rsid w:val="00FF2186"/>
    <w:rsid w:val="00FF230B"/>
    <w:rsid w:val="00FF240E"/>
    <w:rsid w:val="00FF2940"/>
    <w:rsid w:val="00FF2A0D"/>
    <w:rsid w:val="00FF38AC"/>
    <w:rsid w:val="00FF38BE"/>
    <w:rsid w:val="00FF416D"/>
    <w:rsid w:val="00FF4B7B"/>
    <w:rsid w:val="00FF5411"/>
    <w:rsid w:val="00FF5AE4"/>
    <w:rsid w:val="00FF5CC9"/>
    <w:rsid w:val="00FF5EAD"/>
    <w:rsid w:val="00FF6538"/>
    <w:rsid w:val="00FF7378"/>
    <w:rsid w:val="00FF7FE1"/>
    <w:rsid w:val="03831BF3"/>
    <w:rsid w:val="10B491CE"/>
    <w:rsid w:val="26A89857"/>
    <w:rsid w:val="2C246744"/>
    <w:rsid w:val="3E4BA359"/>
    <w:rsid w:val="48DFA8F5"/>
    <w:rsid w:val="4B40F6AC"/>
    <w:rsid w:val="5ED2869C"/>
    <w:rsid w:val="62714661"/>
    <w:rsid w:val="682CD980"/>
    <w:rsid w:val="6B6CD3C2"/>
    <w:rsid w:val="6F453AF8"/>
    <w:rsid w:val="7932177E"/>
    <w:rsid w:val="7B5A26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99C5C4"/>
  <w15:docId w15:val="{64A8B665-E16A-44DC-86B4-6A9660A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39D"/>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link w:val="Heading4Char"/>
    <w:semiHidden/>
    <w:unhideWhenUsed/>
    <w:qFormat/>
    <w:rsid w:val="0026590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 Char,Footnote Text Char Char Char,Footnote Text Char Char Char Char Char Char,Footnote Text Char1,Footnote Text Char1 Char Char Char,Footnote Text Char1 Char1,Footnote Text Char2,Footnote Text Char2 Char Char Char Char,f"/>
    <w:basedOn w:val="Normal"/>
    <w:link w:val="FootnoteTextChar"/>
    <w:qFormat/>
    <w:rsid w:val="009D1761"/>
    <w:pPr>
      <w:spacing w:after="120"/>
    </w:pP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 Char Char Char,Footnote Text Char Char Char Char Char Char Char,Footnote Text Char1 Char Char Char Char,Footnote Text Char1 Char1 Char,Footnote Text Char2 Char,Footnote Text Char2 Char Char Char Char Char,f Char"/>
    <w:link w:val="FootnoteText"/>
    <w:locked/>
    <w:rsid w:val="009D1761"/>
    <w:rPr>
      <w:kern w:val="1"/>
      <w:lang w:eastAsia="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 Char Char Char Char,Footnote Text Char2 Char Char2 Char2 Char Char Char,Footnote Text Char4 Char Char1 Char Char Char,Footnote Text Char5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CD5"/>
    <w:rPr>
      <w:color w:val="605E5C"/>
      <w:shd w:val="clear" w:color="auto" w:fill="E1DFDD"/>
    </w:rPr>
  </w:style>
  <w:style w:type="character" w:customStyle="1" w:styleId="Heading4Char">
    <w:name w:val="Heading 4 Char"/>
    <w:link w:val="Heading4"/>
    <w:rsid w:val="00265904"/>
    <w:rPr>
      <w:rFonts w:ascii="Calibri" w:eastAsia="Times New Roman" w:hAnsi="Calibri" w:cs="Times New Roman"/>
      <w:b/>
      <w:bCs/>
      <w:kern w:val="1"/>
      <w:sz w:val="28"/>
      <w:szCs w:val="28"/>
      <w:lang w:eastAsia="ar-SA"/>
    </w:rPr>
  </w:style>
  <w:style w:type="character" w:styleId="Mention">
    <w:name w:val="Mention"/>
    <w:basedOn w:val="DefaultParagraphFont"/>
    <w:uiPriority w:val="99"/>
    <w:unhideWhenUsed/>
    <w:rsid w:val="00562257"/>
    <w:rPr>
      <w:color w:val="2B579A"/>
      <w:shd w:val="clear" w:color="auto" w:fill="E1DFDD"/>
    </w:rPr>
  </w:style>
  <w:style w:type="character" w:customStyle="1" w:styleId="toc-wrapper">
    <w:name w:val="toc-wrapper"/>
    <w:basedOn w:val="DefaultParagraphFont"/>
    <w:rsid w:val="002B6AD7"/>
  </w:style>
  <w:style w:type="character" w:customStyle="1" w:styleId="cf01">
    <w:name w:val="cf01"/>
    <w:basedOn w:val="DefaultParagraphFont"/>
    <w:rsid w:val="00E23156"/>
    <w:rPr>
      <w:rFonts w:ascii="Segoe UI" w:hAnsi="Segoe UI" w:cs="Segoe UI" w:hint="default"/>
      <w:sz w:val="18"/>
      <w:szCs w:val="18"/>
    </w:rPr>
  </w:style>
  <w:style w:type="character" w:customStyle="1" w:styleId="cf11">
    <w:name w:val="cf11"/>
    <w:basedOn w:val="DefaultParagraphFont"/>
    <w:rsid w:val="00E23156"/>
    <w:rPr>
      <w:rFonts w:ascii="Segoe UI" w:hAnsi="Segoe UI" w:cs="Segoe UI" w:hint="default"/>
      <w:i/>
      <w:iCs/>
      <w:sz w:val="18"/>
      <w:szCs w:val="18"/>
    </w:rPr>
  </w:style>
  <w:style w:type="character" w:customStyle="1" w:styleId="normaltextrun">
    <w:name w:val="normaltextrun"/>
    <w:basedOn w:val="DefaultParagraphFont"/>
    <w:rsid w:val="00F13D3F"/>
  </w:style>
  <w:style w:type="paragraph" w:customStyle="1" w:styleId="Numberedparagraphs">
    <w:name w:val="Numbered paragraphs"/>
    <w:basedOn w:val="Normal"/>
    <w:rsid w:val="00753BDC"/>
    <w:pPr>
      <w:tabs>
        <w:tab w:val="num" w:pos="360"/>
        <w:tab w:val="left" w:pos="1440"/>
      </w:tabs>
      <w:suppressAutoHyphens w:val="0"/>
      <w:spacing w:after="220"/>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yberTrustMark@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sa.gov.sg/News-Events/speeches/2022/opening-address-by-sms-mci-dr-janil-puthucheary-at-iiot-security-roundtable-2022" TargetMode="External" /><Relationship Id="rId2" Type="http://schemas.openxmlformats.org/officeDocument/2006/relationships/hyperlink" Target="https://www.opm.gov/policy-data-oversight/pay-leave/salaries-wages/2025/general-schedule" TargetMode="External" /><Relationship Id="rId3" Type="http://schemas.openxmlformats.org/officeDocument/2006/relationships/hyperlink" Target="https://iotnetworkcertified.com/test-la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0722FA55E104D96FB95E7602F4B3F" ma:contentTypeVersion="15" ma:contentTypeDescription="Create a new document." ma:contentTypeScope="" ma:versionID="b5bcf33c9465c589b30d5af891ae9866">
  <xsd:schema xmlns:xsd="http://www.w3.org/2001/XMLSchema" xmlns:xs="http://www.w3.org/2001/XMLSchema" xmlns:p="http://schemas.microsoft.com/office/2006/metadata/properties" xmlns:ns2="608019ff-644e-485a-990a-59424571a5c1" xmlns:ns3="0c94c9a2-f50c-4045-a9f2-8cffcf8c8646" targetNamespace="http://schemas.microsoft.com/office/2006/metadata/properties" ma:root="true" ma:fieldsID="83702673172d6eaa76058bee531725e8" ns2:_="" ns3:_="">
    <xsd:import namespace="608019ff-644e-485a-990a-59424571a5c1"/>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19ff-644e-485a-990a-59424571a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efd63-6387-4f60-bb93-468695f7078e}"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19ff-644e-485a-990a-59424571a5c1">
      <Terms xmlns="http://schemas.microsoft.com/office/infopath/2007/PartnerControls"/>
    </lcf76f155ced4ddcb4097134ff3c332f>
    <TaxCatchAll xmlns="0c94c9a2-f50c-4045-a9f2-8cffcf8c86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6137-5FAA-4D21-9FD6-644EA4B1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19ff-644e-485a-990a-59424571a5c1"/>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FAD93-0D65-4C95-9139-281BC1DAA3E1}">
  <ds:schemaRefs>
    <ds:schemaRef ds:uri="http://schemas.microsoft.com/office/2006/metadata/properties"/>
    <ds:schemaRef ds:uri="http://schemas.microsoft.com/office/infopath/2007/PartnerControls"/>
    <ds:schemaRef ds:uri="608019ff-644e-485a-990a-59424571a5c1"/>
    <ds:schemaRef ds:uri="0c94c9a2-f50c-4045-a9f2-8cffcf8c8646"/>
  </ds:schemaRefs>
</ds:datastoreItem>
</file>

<file path=customXml/itemProps3.xml><?xml version="1.0" encoding="utf-8"?>
<ds:datastoreItem xmlns:ds="http://schemas.openxmlformats.org/officeDocument/2006/customXml" ds:itemID="{AB8DC280-59C5-4D2B-9C14-38CE2F1BB95B}">
  <ds:schemaRefs>
    <ds:schemaRef ds:uri="http://schemas.microsoft.com/sharepoint/v3/contenttype/forms"/>
  </ds:schemaRefs>
</ds:datastoreItem>
</file>

<file path=customXml/itemProps4.xml><?xml version="1.0" encoding="utf-8"?>
<ds:datastoreItem xmlns:ds="http://schemas.openxmlformats.org/officeDocument/2006/customXml" ds:itemID="{7DBFDA4A-F50E-4D6E-9128-B9830B3B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Nicole Ongele</cp:lastModifiedBy>
  <cp:revision>2</cp:revision>
  <cp:lastPrinted>2023-10-30T13:14:00Z</cp:lastPrinted>
  <dcterms:created xsi:type="dcterms:W3CDTF">2025-03-11T20:47:00Z</dcterms:created>
  <dcterms:modified xsi:type="dcterms:W3CDTF">2025-03-11T20:47:00Z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0x010100EA90722FA55E104D96FB95E7602F4B3F</vt:lpwstr>
  </property>
  <property fmtid="{D5CDD505-2E9C-101B-9397-08002B2CF9AE}" pid="3" name="MediaServiceImageTags">
    <vt:lpwstr/>
  </property>
</Properties>
</file>